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0BDFE" w14:textId="77777777" w:rsidR="00A54A14" w:rsidRPr="006C68DF" w:rsidRDefault="00A54A14" w:rsidP="000E67D5">
      <w:pPr>
        <w:pStyle w:val="Yltunniste"/>
        <w:rPr>
          <w:rFonts w:asciiTheme="minorHAnsi" w:hAnsiTheme="minorHAnsi" w:cstheme="minorHAnsi"/>
          <w:sz w:val="72"/>
        </w:rPr>
      </w:pPr>
    </w:p>
    <w:p w14:paraId="5FBF1C6C" w14:textId="77777777" w:rsidR="00A54A14" w:rsidRPr="006C68DF" w:rsidRDefault="00A54A14" w:rsidP="000E67D5">
      <w:pPr>
        <w:pStyle w:val="Yltunniste"/>
        <w:rPr>
          <w:rFonts w:asciiTheme="minorHAnsi" w:hAnsiTheme="minorHAnsi" w:cstheme="minorHAnsi"/>
          <w:sz w:val="72"/>
        </w:rPr>
      </w:pPr>
    </w:p>
    <w:p w14:paraId="00C08579" w14:textId="5120ECBC" w:rsidR="00A54A14" w:rsidRPr="006C68DF" w:rsidRDefault="00A54A14" w:rsidP="000E67D5">
      <w:pPr>
        <w:pStyle w:val="Yltunniste"/>
        <w:rPr>
          <w:rFonts w:asciiTheme="minorHAnsi" w:hAnsiTheme="minorHAnsi" w:cstheme="minorHAnsi"/>
          <w:sz w:val="72"/>
        </w:rPr>
      </w:pPr>
    </w:p>
    <w:p w14:paraId="7726D64A" w14:textId="53876D02" w:rsidR="00B15BB7" w:rsidRPr="006C68DF" w:rsidRDefault="00B15BB7" w:rsidP="000E67D5">
      <w:pPr>
        <w:pStyle w:val="Yltunniste"/>
        <w:rPr>
          <w:rFonts w:asciiTheme="minorHAnsi" w:hAnsiTheme="minorHAnsi" w:cstheme="minorHAnsi"/>
          <w:sz w:val="72"/>
        </w:rPr>
      </w:pPr>
    </w:p>
    <w:p w14:paraId="0D6DBEE5" w14:textId="76ADEFE6" w:rsidR="00B15BB7" w:rsidRPr="006C68DF" w:rsidRDefault="00B15BB7" w:rsidP="000E67D5">
      <w:pPr>
        <w:pStyle w:val="Yltunniste"/>
        <w:rPr>
          <w:rFonts w:asciiTheme="minorHAnsi" w:hAnsiTheme="minorHAnsi" w:cstheme="minorHAnsi"/>
          <w:sz w:val="72"/>
        </w:rPr>
      </w:pPr>
    </w:p>
    <w:p w14:paraId="09D94391" w14:textId="77777777" w:rsidR="00B15BB7" w:rsidRPr="00B8372B" w:rsidRDefault="00B15BB7" w:rsidP="000E67D5">
      <w:pPr>
        <w:pStyle w:val="Yltunniste"/>
        <w:rPr>
          <w:rFonts w:ascii="Bell MT" w:hAnsi="Bell MT" w:cstheme="minorHAnsi"/>
          <w:sz w:val="72"/>
        </w:rPr>
      </w:pPr>
    </w:p>
    <w:p w14:paraId="73B75168" w14:textId="03EEF1D7" w:rsidR="000E67D5" w:rsidRPr="00B8372B" w:rsidRDefault="000E67D5" w:rsidP="000E67D5">
      <w:pPr>
        <w:pStyle w:val="Yltunniste"/>
        <w:rPr>
          <w:rFonts w:ascii="Bell MT" w:hAnsi="Bell MT" w:cstheme="minorHAnsi"/>
          <w:sz w:val="72"/>
        </w:rPr>
      </w:pPr>
      <w:r w:rsidRPr="00B8372B">
        <w:rPr>
          <w:rFonts w:ascii="Bell MT" w:hAnsi="Bell MT" w:cstheme="minorHAnsi"/>
          <w:sz w:val="72"/>
        </w:rPr>
        <w:t>IP Management</w:t>
      </w:r>
    </w:p>
    <w:p w14:paraId="3B1597EE" w14:textId="235BD66F" w:rsidR="000E67D5" w:rsidRPr="00B8372B" w:rsidRDefault="000E67D5" w:rsidP="000E67D5">
      <w:pPr>
        <w:pStyle w:val="Yltunniste"/>
        <w:rPr>
          <w:rFonts w:ascii="Bell MT" w:hAnsi="Bell MT" w:cstheme="minorHAnsi"/>
        </w:rPr>
      </w:pPr>
      <w:proofErr w:type="gramStart"/>
      <w:r w:rsidRPr="00B8372B">
        <w:rPr>
          <w:rFonts w:ascii="Bell MT" w:hAnsi="Bell MT" w:cstheme="minorHAnsi"/>
          <w:sz w:val="72"/>
        </w:rPr>
        <w:t>by</w:t>
      </w:r>
      <w:proofErr w:type="gramEnd"/>
      <w:r w:rsidRPr="00B8372B">
        <w:rPr>
          <w:rFonts w:ascii="Bell MT" w:hAnsi="Bell MT" w:cstheme="minorHAnsi"/>
          <w:sz w:val="72"/>
        </w:rPr>
        <w:t xml:space="preserve"> Government in Finland</w:t>
      </w:r>
    </w:p>
    <w:p w14:paraId="0CA5D979" w14:textId="77777777" w:rsidR="000E67D5" w:rsidRPr="006C68DF" w:rsidRDefault="000E67D5" w:rsidP="000E67D5">
      <w:pPr>
        <w:pStyle w:val="Yltunniste"/>
        <w:rPr>
          <w:rFonts w:asciiTheme="minorHAnsi" w:hAnsiTheme="minorHAnsi" w:cstheme="minorHAnsi"/>
        </w:rPr>
      </w:pPr>
    </w:p>
    <w:p w14:paraId="7157F5E4" w14:textId="10D27F1A" w:rsidR="000E67D5" w:rsidRPr="006C68DF" w:rsidRDefault="00A54A14" w:rsidP="000E67D5">
      <w:pPr>
        <w:pStyle w:val="Yltunniste"/>
        <w:rPr>
          <w:rFonts w:asciiTheme="minorHAnsi" w:hAnsiTheme="minorHAnsi" w:cstheme="minorHAnsi"/>
        </w:rPr>
      </w:pPr>
      <w:r w:rsidRPr="006C68DF">
        <w:rPr>
          <w:rFonts w:asciiTheme="minorHAnsi" w:hAnsiTheme="minorHAnsi" w:cstheme="minorHAnsi"/>
        </w:rPr>
        <w:t xml:space="preserve">by </w:t>
      </w:r>
      <w:r w:rsidR="0042470C">
        <w:rPr>
          <w:rFonts w:asciiTheme="minorHAnsi" w:hAnsiTheme="minorHAnsi" w:cstheme="minorHAnsi"/>
        </w:rPr>
        <w:t>LL.M</w:t>
      </w:r>
      <w:bookmarkStart w:id="0" w:name="_GoBack"/>
      <w:bookmarkEnd w:id="0"/>
      <w:r w:rsidR="0042470C">
        <w:rPr>
          <w:rFonts w:asciiTheme="minorHAnsi" w:hAnsiTheme="minorHAnsi" w:cstheme="minorHAnsi"/>
        </w:rPr>
        <w:t xml:space="preserve"> </w:t>
      </w:r>
      <w:r w:rsidR="000E67D5" w:rsidRPr="006C68DF">
        <w:rPr>
          <w:rFonts w:asciiTheme="minorHAnsi" w:hAnsiTheme="minorHAnsi" w:cstheme="minorHAnsi"/>
        </w:rPr>
        <w:t xml:space="preserve">Anna Vuopala </w:t>
      </w:r>
    </w:p>
    <w:p w14:paraId="5613D18D" w14:textId="77777777" w:rsidR="00A54A14" w:rsidRPr="006C68DF" w:rsidRDefault="00A54A14" w:rsidP="000E67D5">
      <w:pPr>
        <w:pStyle w:val="Yltunniste"/>
        <w:rPr>
          <w:rFonts w:asciiTheme="minorHAnsi" w:hAnsiTheme="minorHAnsi" w:cstheme="minorHAnsi"/>
        </w:rPr>
      </w:pPr>
    </w:p>
    <w:p w14:paraId="5488FC7B" w14:textId="77777777" w:rsidR="00A54A14" w:rsidRPr="006C68DF" w:rsidRDefault="00A54A14" w:rsidP="000E67D5">
      <w:pPr>
        <w:pStyle w:val="Yltunniste"/>
        <w:rPr>
          <w:rFonts w:asciiTheme="minorHAnsi" w:hAnsiTheme="minorHAnsi" w:cstheme="minorHAnsi"/>
        </w:rPr>
      </w:pPr>
    </w:p>
    <w:p w14:paraId="568A4FC8" w14:textId="77777777" w:rsidR="00A54A14" w:rsidRPr="006C68DF" w:rsidRDefault="00A54A14" w:rsidP="000E67D5">
      <w:pPr>
        <w:pStyle w:val="Yltunniste"/>
        <w:rPr>
          <w:rFonts w:asciiTheme="minorHAnsi" w:hAnsiTheme="minorHAnsi" w:cstheme="minorHAnsi"/>
        </w:rPr>
      </w:pPr>
    </w:p>
    <w:p w14:paraId="49ECDB52" w14:textId="77777777" w:rsidR="00A54A14" w:rsidRPr="006C68DF" w:rsidRDefault="00A54A14" w:rsidP="000E67D5">
      <w:pPr>
        <w:pStyle w:val="Yltunniste"/>
        <w:rPr>
          <w:rFonts w:asciiTheme="minorHAnsi" w:hAnsiTheme="minorHAnsi" w:cstheme="minorHAnsi"/>
        </w:rPr>
      </w:pPr>
    </w:p>
    <w:p w14:paraId="37924CFD" w14:textId="77777777" w:rsidR="00A54A14" w:rsidRPr="006C68DF" w:rsidRDefault="00A54A14" w:rsidP="000E67D5">
      <w:pPr>
        <w:pStyle w:val="Yltunniste"/>
        <w:rPr>
          <w:rFonts w:asciiTheme="minorHAnsi" w:hAnsiTheme="minorHAnsi" w:cstheme="minorHAnsi"/>
        </w:rPr>
      </w:pPr>
    </w:p>
    <w:p w14:paraId="0689F960" w14:textId="77777777" w:rsidR="00A54A14" w:rsidRPr="006C68DF" w:rsidRDefault="00A54A14" w:rsidP="000E67D5">
      <w:pPr>
        <w:pStyle w:val="Yltunniste"/>
        <w:rPr>
          <w:rFonts w:asciiTheme="minorHAnsi" w:hAnsiTheme="minorHAnsi" w:cstheme="minorHAnsi"/>
        </w:rPr>
      </w:pPr>
    </w:p>
    <w:p w14:paraId="0ACF827B" w14:textId="77777777" w:rsidR="00A54A14" w:rsidRPr="006C68DF" w:rsidRDefault="00A54A14" w:rsidP="000E67D5">
      <w:pPr>
        <w:pStyle w:val="Yltunniste"/>
        <w:rPr>
          <w:rFonts w:asciiTheme="minorHAnsi" w:hAnsiTheme="minorHAnsi" w:cstheme="minorHAnsi"/>
        </w:rPr>
      </w:pPr>
    </w:p>
    <w:p w14:paraId="563B8037" w14:textId="77777777" w:rsidR="00A54A14" w:rsidRPr="006C68DF" w:rsidRDefault="00A54A14" w:rsidP="000E67D5">
      <w:pPr>
        <w:pStyle w:val="Yltunniste"/>
        <w:rPr>
          <w:rFonts w:asciiTheme="minorHAnsi" w:hAnsiTheme="minorHAnsi" w:cstheme="minorHAnsi"/>
        </w:rPr>
      </w:pPr>
    </w:p>
    <w:p w14:paraId="4E18B42D" w14:textId="77777777" w:rsidR="00A54A14" w:rsidRPr="006C68DF" w:rsidRDefault="00A54A14" w:rsidP="000E67D5">
      <w:pPr>
        <w:pStyle w:val="Yltunniste"/>
        <w:rPr>
          <w:rFonts w:asciiTheme="minorHAnsi" w:hAnsiTheme="minorHAnsi" w:cstheme="minorHAnsi"/>
        </w:rPr>
      </w:pPr>
    </w:p>
    <w:p w14:paraId="1A6140DF" w14:textId="77777777" w:rsidR="00A54A14" w:rsidRPr="006C68DF" w:rsidRDefault="00A54A14" w:rsidP="000E67D5">
      <w:pPr>
        <w:pStyle w:val="Yltunniste"/>
        <w:rPr>
          <w:rFonts w:asciiTheme="minorHAnsi" w:hAnsiTheme="minorHAnsi" w:cstheme="minorHAnsi"/>
        </w:rPr>
      </w:pPr>
    </w:p>
    <w:p w14:paraId="226DAD26" w14:textId="77777777" w:rsidR="00A54A14" w:rsidRPr="006C68DF" w:rsidRDefault="00A54A14" w:rsidP="000E67D5">
      <w:pPr>
        <w:pStyle w:val="Yltunniste"/>
        <w:rPr>
          <w:rFonts w:asciiTheme="minorHAnsi" w:hAnsiTheme="minorHAnsi" w:cstheme="minorHAnsi"/>
        </w:rPr>
      </w:pPr>
    </w:p>
    <w:p w14:paraId="00E71491" w14:textId="77777777" w:rsidR="00A54A14" w:rsidRPr="006C68DF" w:rsidRDefault="00A54A14" w:rsidP="000E67D5">
      <w:pPr>
        <w:pStyle w:val="Yltunniste"/>
        <w:rPr>
          <w:rFonts w:asciiTheme="minorHAnsi" w:hAnsiTheme="minorHAnsi" w:cstheme="minorHAnsi"/>
        </w:rPr>
      </w:pPr>
    </w:p>
    <w:p w14:paraId="120E1333" w14:textId="77777777" w:rsidR="00A54A14" w:rsidRPr="006C68DF" w:rsidRDefault="00A54A14" w:rsidP="000E67D5">
      <w:pPr>
        <w:pStyle w:val="Yltunniste"/>
        <w:rPr>
          <w:rFonts w:asciiTheme="minorHAnsi" w:hAnsiTheme="minorHAnsi" w:cstheme="minorHAnsi"/>
        </w:rPr>
      </w:pPr>
    </w:p>
    <w:p w14:paraId="13F043CF" w14:textId="77777777" w:rsidR="00A54A14" w:rsidRPr="006C68DF" w:rsidRDefault="00A54A14" w:rsidP="000E67D5">
      <w:pPr>
        <w:pStyle w:val="Yltunniste"/>
        <w:rPr>
          <w:rFonts w:asciiTheme="minorHAnsi" w:hAnsiTheme="minorHAnsi" w:cstheme="minorHAnsi"/>
        </w:rPr>
      </w:pPr>
    </w:p>
    <w:p w14:paraId="0DAE653A" w14:textId="77777777" w:rsidR="00A54A14" w:rsidRPr="006C68DF" w:rsidRDefault="00A54A14" w:rsidP="000E67D5">
      <w:pPr>
        <w:pStyle w:val="Yltunniste"/>
        <w:rPr>
          <w:rFonts w:asciiTheme="minorHAnsi" w:hAnsiTheme="minorHAnsi" w:cstheme="minorHAnsi"/>
        </w:rPr>
      </w:pPr>
    </w:p>
    <w:p w14:paraId="483DDD6C" w14:textId="77777777" w:rsidR="00A54A14" w:rsidRPr="006C68DF" w:rsidRDefault="00A54A14" w:rsidP="000E67D5">
      <w:pPr>
        <w:pStyle w:val="Yltunniste"/>
        <w:rPr>
          <w:rFonts w:asciiTheme="minorHAnsi" w:hAnsiTheme="minorHAnsi" w:cstheme="minorHAnsi"/>
        </w:rPr>
      </w:pPr>
    </w:p>
    <w:p w14:paraId="621BD0A8" w14:textId="77777777" w:rsidR="00A54A14" w:rsidRPr="006C68DF" w:rsidRDefault="00A54A14" w:rsidP="000E67D5">
      <w:pPr>
        <w:pStyle w:val="Yltunniste"/>
        <w:rPr>
          <w:rFonts w:asciiTheme="minorHAnsi" w:hAnsiTheme="minorHAnsi" w:cstheme="minorHAnsi"/>
        </w:rPr>
      </w:pPr>
    </w:p>
    <w:p w14:paraId="1ECE8505" w14:textId="77777777" w:rsidR="00A54A14" w:rsidRPr="006C68DF" w:rsidRDefault="00A54A14" w:rsidP="000E67D5">
      <w:pPr>
        <w:pStyle w:val="Yltunniste"/>
        <w:rPr>
          <w:rFonts w:asciiTheme="minorHAnsi" w:hAnsiTheme="minorHAnsi" w:cstheme="minorHAnsi"/>
        </w:rPr>
      </w:pPr>
    </w:p>
    <w:p w14:paraId="651E3822" w14:textId="77777777" w:rsidR="00A54A14" w:rsidRPr="006C68DF" w:rsidRDefault="00A54A14" w:rsidP="000E67D5">
      <w:pPr>
        <w:pStyle w:val="Yltunniste"/>
        <w:rPr>
          <w:rFonts w:asciiTheme="minorHAnsi" w:hAnsiTheme="minorHAnsi" w:cstheme="minorHAnsi"/>
        </w:rPr>
      </w:pPr>
    </w:p>
    <w:p w14:paraId="5C366B8D" w14:textId="77777777" w:rsidR="00A54A14" w:rsidRPr="006C68DF" w:rsidRDefault="00A54A14" w:rsidP="000E67D5">
      <w:pPr>
        <w:pStyle w:val="Yltunniste"/>
        <w:rPr>
          <w:rFonts w:asciiTheme="minorHAnsi" w:hAnsiTheme="minorHAnsi" w:cstheme="minorHAnsi"/>
        </w:rPr>
      </w:pPr>
    </w:p>
    <w:p w14:paraId="6C322389" w14:textId="249CC6AD" w:rsidR="000E67D5" w:rsidRPr="006C68DF" w:rsidRDefault="000E67D5" w:rsidP="000E67D5">
      <w:pPr>
        <w:pStyle w:val="Yltunniste"/>
        <w:rPr>
          <w:rFonts w:asciiTheme="minorHAnsi" w:hAnsiTheme="minorHAnsi" w:cstheme="minorHAnsi"/>
          <w:b/>
        </w:rPr>
      </w:pPr>
      <w:r w:rsidRPr="006C68DF">
        <w:rPr>
          <w:rFonts w:asciiTheme="minorHAnsi" w:hAnsiTheme="minorHAnsi" w:cstheme="minorHAnsi"/>
          <w:b/>
        </w:rPr>
        <w:t>A study prepared for Wor</w:t>
      </w:r>
      <w:r w:rsidR="002F22CE">
        <w:rPr>
          <w:rFonts w:asciiTheme="minorHAnsi" w:hAnsiTheme="minorHAnsi" w:cstheme="minorHAnsi"/>
          <w:b/>
        </w:rPr>
        <w:t>ld Intellectual Property Organiz</w:t>
      </w:r>
      <w:r w:rsidRPr="006C68DF">
        <w:rPr>
          <w:rFonts w:asciiTheme="minorHAnsi" w:hAnsiTheme="minorHAnsi" w:cstheme="minorHAnsi"/>
          <w:b/>
        </w:rPr>
        <w:t>ation</w:t>
      </w:r>
      <w:r w:rsidR="00A54A14" w:rsidRPr="006C68DF">
        <w:rPr>
          <w:rFonts w:asciiTheme="minorHAnsi" w:hAnsiTheme="minorHAnsi" w:cstheme="minorHAnsi"/>
          <w:b/>
        </w:rPr>
        <w:t>, December 2018</w:t>
      </w:r>
    </w:p>
    <w:sdt>
      <w:sdtPr>
        <w:id w:val="1486122970"/>
        <w:docPartObj>
          <w:docPartGallery w:val="Table of Contents"/>
          <w:docPartUnique/>
        </w:docPartObj>
      </w:sdtPr>
      <w:sdtEndPr>
        <w:rPr>
          <w:rFonts w:ascii="Times New Roman" w:eastAsiaTheme="minorEastAsia" w:hAnsi="Times New Roman" w:cs="Times New Roman"/>
          <w:b/>
          <w:bCs/>
          <w:color w:val="auto"/>
          <w:kern w:val="28"/>
          <w:sz w:val="24"/>
          <w:szCs w:val="24"/>
          <w:lang w:val="en-US" w:eastAsia="en-US"/>
        </w:rPr>
      </w:sdtEndPr>
      <w:sdtContent>
        <w:p w14:paraId="140D2E4F" w14:textId="02D1AEC4" w:rsidR="002F22CE" w:rsidRDefault="002F22CE">
          <w:pPr>
            <w:pStyle w:val="Sisllysluettelonotsikko"/>
          </w:pPr>
          <w:proofErr w:type="spellStart"/>
          <w:r>
            <w:t>Contents</w:t>
          </w:r>
          <w:proofErr w:type="spellEnd"/>
        </w:p>
        <w:p w14:paraId="06925861" w14:textId="6C1A8C00" w:rsidR="006F5A42" w:rsidRDefault="002F22CE">
          <w:pPr>
            <w:pStyle w:val="Sisluet1"/>
            <w:tabs>
              <w:tab w:val="right" w:leader="dot" w:pos="9628"/>
            </w:tabs>
            <w:rPr>
              <w:rFonts w:asciiTheme="minorHAnsi" w:hAnsiTheme="minorHAnsi" w:cstheme="minorBidi"/>
              <w:noProof/>
              <w:kern w:val="0"/>
              <w:sz w:val="22"/>
              <w:szCs w:val="22"/>
              <w:lang w:val="fi-FI" w:eastAsia="fi-FI"/>
            </w:rPr>
          </w:pPr>
          <w:r>
            <w:fldChar w:fldCharType="begin"/>
          </w:r>
          <w:r>
            <w:instrText xml:space="preserve"> TOC \o "1-3" \h \z \u </w:instrText>
          </w:r>
          <w:r>
            <w:fldChar w:fldCharType="separate"/>
          </w:r>
          <w:hyperlink w:anchor="_Toc20997627" w:history="1">
            <w:r w:rsidR="006F5A42" w:rsidRPr="006449D1">
              <w:rPr>
                <w:rStyle w:val="Hyperlinkki"/>
                <w:noProof/>
              </w:rPr>
              <w:t>Introduction</w:t>
            </w:r>
            <w:r w:rsidR="006F5A42">
              <w:rPr>
                <w:noProof/>
                <w:webHidden/>
              </w:rPr>
              <w:tab/>
            </w:r>
            <w:r w:rsidR="006F5A42">
              <w:rPr>
                <w:noProof/>
                <w:webHidden/>
              </w:rPr>
              <w:fldChar w:fldCharType="begin"/>
            </w:r>
            <w:r w:rsidR="006F5A42">
              <w:rPr>
                <w:noProof/>
                <w:webHidden/>
              </w:rPr>
              <w:instrText xml:space="preserve"> PAGEREF _Toc20997627 \h </w:instrText>
            </w:r>
            <w:r w:rsidR="006F5A42">
              <w:rPr>
                <w:noProof/>
                <w:webHidden/>
              </w:rPr>
            </w:r>
            <w:r w:rsidR="006F5A42">
              <w:rPr>
                <w:noProof/>
                <w:webHidden/>
              </w:rPr>
              <w:fldChar w:fldCharType="separate"/>
            </w:r>
            <w:r w:rsidR="006F5A42">
              <w:rPr>
                <w:noProof/>
                <w:webHidden/>
              </w:rPr>
              <w:t>4</w:t>
            </w:r>
            <w:r w:rsidR="006F5A42">
              <w:rPr>
                <w:noProof/>
                <w:webHidden/>
              </w:rPr>
              <w:fldChar w:fldCharType="end"/>
            </w:r>
          </w:hyperlink>
        </w:p>
        <w:p w14:paraId="3755402E" w14:textId="454744A5" w:rsidR="006F5A42" w:rsidRDefault="006F5A42">
          <w:pPr>
            <w:pStyle w:val="Sisluet1"/>
            <w:tabs>
              <w:tab w:val="right" w:leader="dot" w:pos="9628"/>
            </w:tabs>
            <w:rPr>
              <w:rFonts w:asciiTheme="minorHAnsi" w:hAnsiTheme="minorHAnsi" w:cstheme="minorBidi"/>
              <w:noProof/>
              <w:kern w:val="0"/>
              <w:sz w:val="22"/>
              <w:szCs w:val="22"/>
              <w:lang w:val="fi-FI" w:eastAsia="fi-FI"/>
            </w:rPr>
          </w:pPr>
          <w:hyperlink w:anchor="_Toc20997628" w:history="1">
            <w:r w:rsidRPr="006449D1">
              <w:rPr>
                <w:rStyle w:val="Hyperlinkki"/>
                <w:noProof/>
              </w:rPr>
              <w:t>1 Legal, regulatory or policy framework</w:t>
            </w:r>
            <w:r>
              <w:rPr>
                <w:noProof/>
                <w:webHidden/>
              </w:rPr>
              <w:tab/>
            </w:r>
            <w:r>
              <w:rPr>
                <w:noProof/>
                <w:webHidden/>
              </w:rPr>
              <w:fldChar w:fldCharType="begin"/>
            </w:r>
            <w:r>
              <w:rPr>
                <w:noProof/>
                <w:webHidden/>
              </w:rPr>
              <w:instrText xml:space="preserve"> PAGEREF _Toc20997628 \h </w:instrText>
            </w:r>
            <w:r>
              <w:rPr>
                <w:noProof/>
                <w:webHidden/>
              </w:rPr>
            </w:r>
            <w:r>
              <w:rPr>
                <w:noProof/>
                <w:webHidden/>
              </w:rPr>
              <w:fldChar w:fldCharType="separate"/>
            </w:r>
            <w:r>
              <w:rPr>
                <w:noProof/>
                <w:webHidden/>
              </w:rPr>
              <w:t>5</w:t>
            </w:r>
            <w:r>
              <w:rPr>
                <w:noProof/>
                <w:webHidden/>
              </w:rPr>
              <w:fldChar w:fldCharType="end"/>
            </w:r>
          </w:hyperlink>
        </w:p>
        <w:p w14:paraId="5C8BEE5D" w14:textId="1DA1311D" w:rsidR="006F5A42" w:rsidRDefault="006F5A42">
          <w:pPr>
            <w:pStyle w:val="Sisluet2"/>
            <w:tabs>
              <w:tab w:val="right" w:leader="dot" w:pos="9628"/>
            </w:tabs>
            <w:rPr>
              <w:rFonts w:asciiTheme="minorHAnsi" w:hAnsiTheme="minorHAnsi" w:cstheme="minorBidi"/>
              <w:noProof/>
              <w:kern w:val="0"/>
              <w:sz w:val="22"/>
              <w:szCs w:val="22"/>
              <w:lang w:val="fi-FI" w:eastAsia="fi-FI"/>
            </w:rPr>
          </w:pPr>
          <w:hyperlink w:anchor="_Toc20997629" w:history="1">
            <w:r w:rsidRPr="006449D1">
              <w:rPr>
                <w:rStyle w:val="Hyperlinkki"/>
                <w:noProof/>
              </w:rPr>
              <w:t>1.1 Regulatory framework</w:t>
            </w:r>
            <w:r>
              <w:rPr>
                <w:noProof/>
                <w:webHidden/>
              </w:rPr>
              <w:tab/>
            </w:r>
            <w:r>
              <w:rPr>
                <w:noProof/>
                <w:webHidden/>
              </w:rPr>
              <w:fldChar w:fldCharType="begin"/>
            </w:r>
            <w:r>
              <w:rPr>
                <w:noProof/>
                <w:webHidden/>
              </w:rPr>
              <w:instrText xml:space="preserve"> PAGEREF _Toc20997629 \h </w:instrText>
            </w:r>
            <w:r>
              <w:rPr>
                <w:noProof/>
                <w:webHidden/>
              </w:rPr>
            </w:r>
            <w:r>
              <w:rPr>
                <w:noProof/>
                <w:webHidden/>
              </w:rPr>
              <w:fldChar w:fldCharType="separate"/>
            </w:r>
            <w:r>
              <w:rPr>
                <w:noProof/>
                <w:webHidden/>
              </w:rPr>
              <w:t>5</w:t>
            </w:r>
            <w:r>
              <w:rPr>
                <w:noProof/>
                <w:webHidden/>
              </w:rPr>
              <w:fldChar w:fldCharType="end"/>
            </w:r>
          </w:hyperlink>
        </w:p>
        <w:p w14:paraId="7F4454D3" w14:textId="56573DB9" w:rsidR="006F5A42" w:rsidRDefault="006F5A42">
          <w:pPr>
            <w:pStyle w:val="Sisluet2"/>
            <w:tabs>
              <w:tab w:val="right" w:leader="dot" w:pos="9628"/>
            </w:tabs>
            <w:rPr>
              <w:rFonts w:asciiTheme="minorHAnsi" w:hAnsiTheme="minorHAnsi" w:cstheme="minorBidi"/>
              <w:noProof/>
              <w:kern w:val="0"/>
              <w:sz w:val="22"/>
              <w:szCs w:val="22"/>
              <w:lang w:val="fi-FI" w:eastAsia="fi-FI"/>
            </w:rPr>
          </w:pPr>
          <w:hyperlink w:anchor="_Toc20997630" w:history="1">
            <w:r w:rsidRPr="006449D1">
              <w:rPr>
                <w:rStyle w:val="Hyperlinkki"/>
                <w:noProof/>
              </w:rPr>
              <w:t>Copyright and related rights</w:t>
            </w:r>
            <w:r>
              <w:rPr>
                <w:noProof/>
                <w:webHidden/>
              </w:rPr>
              <w:tab/>
            </w:r>
            <w:r>
              <w:rPr>
                <w:noProof/>
                <w:webHidden/>
              </w:rPr>
              <w:fldChar w:fldCharType="begin"/>
            </w:r>
            <w:r>
              <w:rPr>
                <w:noProof/>
                <w:webHidden/>
              </w:rPr>
              <w:instrText xml:space="preserve"> PAGEREF _Toc20997630 \h </w:instrText>
            </w:r>
            <w:r>
              <w:rPr>
                <w:noProof/>
                <w:webHidden/>
              </w:rPr>
            </w:r>
            <w:r>
              <w:rPr>
                <w:noProof/>
                <w:webHidden/>
              </w:rPr>
              <w:fldChar w:fldCharType="separate"/>
            </w:r>
            <w:r>
              <w:rPr>
                <w:noProof/>
                <w:webHidden/>
              </w:rPr>
              <w:t>5</w:t>
            </w:r>
            <w:r>
              <w:rPr>
                <w:noProof/>
                <w:webHidden/>
              </w:rPr>
              <w:fldChar w:fldCharType="end"/>
            </w:r>
          </w:hyperlink>
        </w:p>
        <w:p w14:paraId="7B772A32" w14:textId="35B5C267" w:rsidR="006F5A42" w:rsidRDefault="006F5A42">
          <w:pPr>
            <w:pStyle w:val="Sisluet3"/>
            <w:tabs>
              <w:tab w:val="right" w:leader="dot" w:pos="9628"/>
            </w:tabs>
            <w:rPr>
              <w:rFonts w:asciiTheme="minorHAnsi" w:hAnsiTheme="minorHAnsi" w:cstheme="minorBidi"/>
              <w:noProof/>
              <w:kern w:val="0"/>
              <w:sz w:val="22"/>
              <w:szCs w:val="22"/>
              <w:lang w:val="fi-FI" w:eastAsia="fi-FI"/>
            </w:rPr>
          </w:pPr>
          <w:hyperlink w:anchor="_Toc20997631" w:history="1">
            <w:r w:rsidRPr="006449D1">
              <w:rPr>
                <w:rStyle w:val="Hyperlinkki"/>
                <w:noProof/>
              </w:rPr>
              <w:t>Carve out of official documents from copyright protection</w:t>
            </w:r>
            <w:r>
              <w:rPr>
                <w:noProof/>
                <w:webHidden/>
              </w:rPr>
              <w:tab/>
            </w:r>
            <w:r>
              <w:rPr>
                <w:noProof/>
                <w:webHidden/>
              </w:rPr>
              <w:fldChar w:fldCharType="begin"/>
            </w:r>
            <w:r>
              <w:rPr>
                <w:noProof/>
                <w:webHidden/>
              </w:rPr>
              <w:instrText xml:space="preserve"> PAGEREF _Toc20997631 \h </w:instrText>
            </w:r>
            <w:r>
              <w:rPr>
                <w:noProof/>
                <w:webHidden/>
              </w:rPr>
            </w:r>
            <w:r>
              <w:rPr>
                <w:noProof/>
                <w:webHidden/>
              </w:rPr>
              <w:fldChar w:fldCharType="separate"/>
            </w:r>
            <w:r>
              <w:rPr>
                <w:noProof/>
                <w:webHidden/>
              </w:rPr>
              <w:t>5</w:t>
            </w:r>
            <w:r>
              <w:rPr>
                <w:noProof/>
                <w:webHidden/>
              </w:rPr>
              <w:fldChar w:fldCharType="end"/>
            </w:r>
          </w:hyperlink>
        </w:p>
        <w:p w14:paraId="259AB0A2" w14:textId="6049C7F2" w:rsidR="006F5A42" w:rsidRDefault="006F5A42">
          <w:pPr>
            <w:pStyle w:val="Sisluet2"/>
            <w:tabs>
              <w:tab w:val="right" w:leader="dot" w:pos="9628"/>
            </w:tabs>
            <w:rPr>
              <w:rFonts w:asciiTheme="minorHAnsi" w:hAnsiTheme="minorHAnsi" w:cstheme="minorBidi"/>
              <w:noProof/>
              <w:kern w:val="0"/>
              <w:sz w:val="22"/>
              <w:szCs w:val="22"/>
              <w:lang w:val="fi-FI" w:eastAsia="fi-FI"/>
            </w:rPr>
          </w:pPr>
          <w:hyperlink w:anchor="_Toc20997632" w:history="1">
            <w:r w:rsidRPr="006449D1">
              <w:rPr>
                <w:rStyle w:val="Hyperlinkki"/>
                <w:noProof/>
              </w:rPr>
              <w:t>Computer programs developed within employment or government relationships</w:t>
            </w:r>
            <w:r>
              <w:rPr>
                <w:noProof/>
                <w:webHidden/>
              </w:rPr>
              <w:tab/>
            </w:r>
            <w:r>
              <w:rPr>
                <w:noProof/>
                <w:webHidden/>
              </w:rPr>
              <w:fldChar w:fldCharType="begin"/>
            </w:r>
            <w:r>
              <w:rPr>
                <w:noProof/>
                <w:webHidden/>
              </w:rPr>
              <w:instrText xml:space="preserve"> PAGEREF _Toc20997632 \h </w:instrText>
            </w:r>
            <w:r>
              <w:rPr>
                <w:noProof/>
                <w:webHidden/>
              </w:rPr>
            </w:r>
            <w:r>
              <w:rPr>
                <w:noProof/>
                <w:webHidden/>
              </w:rPr>
              <w:fldChar w:fldCharType="separate"/>
            </w:r>
            <w:r>
              <w:rPr>
                <w:noProof/>
                <w:webHidden/>
              </w:rPr>
              <w:t>6</w:t>
            </w:r>
            <w:r>
              <w:rPr>
                <w:noProof/>
                <w:webHidden/>
              </w:rPr>
              <w:fldChar w:fldCharType="end"/>
            </w:r>
          </w:hyperlink>
        </w:p>
        <w:p w14:paraId="3A77030E" w14:textId="19530699" w:rsidR="006F5A42" w:rsidRDefault="006F5A42">
          <w:pPr>
            <w:pStyle w:val="Sisluet2"/>
            <w:tabs>
              <w:tab w:val="right" w:leader="dot" w:pos="9628"/>
            </w:tabs>
            <w:rPr>
              <w:rFonts w:asciiTheme="minorHAnsi" w:hAnsiTheme="minorHAnsi" w:cstheme="minorBidi"/>
              <w:noProof/>
              <w:kern w:val="0"/>
              <w:sz w:val="22"/>
              <w:szCs w:val="22"/>
              <w:lang w:val="fi-FI" w:eastAsia="fi-FI"/>
            </w:rPr>
          </w:pPr>
          <w:hyperlink w:anchor="_Toc20997633" w:history="1">
            <w:r w:rsidRPr="006449D1">
              <w:rPr>
                <w:rStyle w:val="Hyperlinkki"/>
                <w:noProof/>
              </w:rPr>
              <w:t>Copyright in the employment and government relationships</w:t>
            </w:r>
            <w:r>
              <w:rPr>
                <w:noProof/>
                <w:webHidden/>
              </w:rPr>
              <w:tab/>
            </w:r>
            <w:r>
              <w:rPr>
                <w:noProof/>
                <w:webHidden/>
              </w:rPr>
              <w:fldChar w:fldCharType="begin"/>
            </w:r>
            <w:r>
              <w:rPr>
                <w:noProof/>
                <w:webHidden/>
              </w:rPr>
              <w:instrText xml:space="preserve"> PAGEREF _Toc20997633 \h </w:instrText>
            </w:r>
            <w:r>
              <w:rPr>
                <w:noProof/>
                <w:webHidden/>
              </w:rPr>
            </w:r>
            <w:r>
              <w:rPr>
                <w:noProof/>
                <w:webHidden/>
              </w:rPr>
              <w:fldChar w:fldCharType="separate"/>
            </w:r>
            <w:r>
              <w:rPr>
                <w:noProof/>
                <w:webHidden/>
              </w:rPr>
              <w:t>7</w:t>
            </w:r>
            <w:r>
              <w:rPr>
                <w:noProof/>
                <w:webHidden/>
              </w:rPr>
              <w:fldChar w:fldCharType="end"/>
            </w:r>
          </w:hyperlink>
        </w:p>
        <w:p w14:paraId="02BCFF84" w14:textId="3FAEE510" w:rsidR="006F5A42" w:rsidRDefault="006F5A42">
          <w:pPr>
            <w:pStyle w:val="Sisluet2"/>
            <w:tabs>
              <w:tab w:val="right" w:leader="dot" w:pos="9628"/>
            </w:tabs>
            <w:rPr>
              <w:rFonts w:asciiTheme="minorHAnsi" w:hAnsiTheme="minorHAnsi" w:cstheme="minorBidi"/>
              <w:noProof/>
              <w:kern w:val="0"/>
              <w:sz w:val="22"/>
              <w:szCs w:val="22"/>
              <w:lang w:val="fi-FI" w:eastAsia="fi-FI"/>
            </w:rPr>
          </w:pPr>
          <w:hyperlink w:anchor="_Toc20997634" w:history="1">
            <w:r w:rsidRPr="006449D1">
              <w:rPr>
                <w:rStyle w:val="Hyperlinkki"/>
                <w:noProof/>
              </w:rPr>
              <w:t>Inventions</w:t>
            </w:r>
            <w:r>
              <w:rPr>
                <w:noProof/>
                <w:webHidden/>
              </w:rPr>
              <w:tab/>
            </w:r>
            <w:r>
              <w:rPr>
                <w:noProof/>
                <w:webHidden/>
              </w:rPr>
              <w:fldChar w:fldCharType="begin"/>
            </w:r>
            <w:r>
              <w:rPr>
                <w:noProof/>
                <w:webHidden/>
              </w:rPr>
              <w:instrText xml:space="preserve"> PAGEREF _Toc20997634 \h </w:instrText>
            </w:r>
            <w:r>
              <w:rPr>
                <w:noProof/>
                <w:webHidden/>
              </w:rPr>
            </w:r>
            <w:r>
              <w:rPr>
                <w:noProof/>
                <w:webHidden/>
              </w:rPr>
              <w:fldChar w:fldCharType="separate"/>
            </w:r>
            <w:r>
              <w:rPr>
                <w:noProof/>
                <w:webHidden/>
              </w:rPr>
              <w:t>7</w:t>
            </w:r>
            <w:r>
              <w:rPr>
                <w:noProof/>
                <w:webHidden/>
              </w:rPr>
              <w:fldChar w:fldCharType="end"/>
            </w:r>
          </w:hyperlink>
        </w:p>
        <w:p w14:paraId="27A30CBF" w14:textId="7AACE975" w:rsidR="006F5A42" w:rsidRDefault="006F5A42">
          <w:pPr>
            <w:pStyle w:val="Sisluet2"/>
            <w:tabs>
              <w:tab w:val="right" w:leader="dot" w:pos="9628"/>
            </w:tabs>
            <w:rPr>
              <w:rFonts w:asciiTheme="minorHAnsi" w:hAnsiTheme="minorHAnsi" w:cstheme="minorBidi"/>
              <w:noProof/>
              <w:kern w:val="0"/>
              <w:sz w:val="22"/>
              <w:szCs w:val="22"/>
              <w:lang w:val="fi-FI" w:eastAsia="fi-FI"/>
            </w:rPr>
          </w:pPr>
          <w:hyperlink w:anchor="_Toc20997635" w:history="1">
            <w:r w:rsidRPr="006449D1">
              <w:rPr>
                <w:rStyle w:val="Hyperlinkki"/>
                <w:rFonts w:eastAsiaTheme="minorHAnsi"/>
                <w:noProof/>
              </w:rPr>
              <w:t>Inventions made within employment relationships</w:t>
            </w:r>
            <w:r>
              <w:rPr>
                <w:noProof/>
                <w:webHidden/>
              </w:rPr>
              <w:tab/>
            </w:r>
            <w:r>
              <w:rPr>
                <w:noProof/>
                <w:webHidden/>
              </w:rPr>
              <w:fldChar w:fldCharType="begin"/>
            </w:r>
            <w:r>
              <w:rPr>
                <w:noProof/>
                <w:webHidden/>
              </w:rPr>
              <w:instrText xml:space="preserve"> PAGEREF _Toc20997635 \h </w:instrText>
            </w:r>
            <w:r>
              <w:rPr>
                <w:noProof/>
                <w:webHidden/>
              </w:rPr>
            </w:r>
            <w:r>
              <w:rPr>
                <w:noProof/>
                <w:webHidden/>
              </w:rPr>
              <w:fldChar w:fldCharType="separate"/>
            </w:r>
            <w:r>
              <w:rPr>
                <w:noProof/>
                <w:webHidden/>
              </w:rPr>
              <w:t>7</w:t>
            </w:r>
            <w:r>
              <w:rPr>
                <w:noProof/>
                <w:webHidden/>
              </w:rPr>
              <w:fldChar w:fldCharType="end"/>
            </w:r>
          </w:hyperlink>
        </w:p>
        <w:p w14:paraId="352CD228" w14:textId="790E1F28" w:rsidR="006F5A42" w:rsidRDefault="006F5A42">
          <w:pPr>
            <w:pStyle w:val="Sisluet2"/>
            <w:tabs>
              <w:tab w:val="right" w:leader="dot" w:pos="9628"/>
            </w:tabs>
            <w:rPr>
              <w:rFonts w:asciiTheme="minorHAnsi" w:hAnsiTheme="minorHAnsi" w:cstheme="minorBidi"/>
              <w:noProof/>
              <w:kern w:val="0"/>
              <w:sz w:val="22"/>
              <w:szCs w:val="22"/>
              <w:lang w:val="fi-FI" w:eastAsia="fi-FI"/>
            </w:rPr>
          </w:pPr>
          <w:hyperlink w:anchor="_Toc20997636" w:history="1">
            <w:r w:rsidRPr="006449D1">
              <w:rPr>
                <w:rStyle w:val="Hyperlinkki"/>
                <w:noProof/>
              </w:rPr>
              <w:t>Inventions in higher education institutions (universities)</w:t>
            </w:r>
            <w:r>
              <w:rPr>
                <w:noProof/>
                <w:webHidden/>
              </w:rPr>
              <w:tab/>
            </w:r>
            <w:r>
              <w:rPr>
                <w:noProof/>
                <w:webHidden/>
              </w:rPr>
              <w:fldChar w:fldCharType="begin"/>
            </w:r>
            <w:r>
              <w:rPr>
                <w:noProof/>
                <w:webHidden/>
              </w:rPr>
              <w:instrText xml:space="preserve"> PAGEREF _Toc20997636 \h </w:instrText>
            </w:r>
            <w:r>
              <w:rPr>
                <w:noProof/>
                <w:webHidden/>
              </w:rPr>
            </w:r>
            <w:r>
              <w:rPr>
                <w:noProof/>
                <w:webHidden/>
              </w:rPr>
              <w:fldChar w:fldCharType="separate"/>
            </w:r>
            <w:r>
              <w:rPr>
                <w:noProof/>
                <w:webHidden/>
              </w:rPr>
              <w:t>8</w:t>
            </w:r>
            <w:r>
              <w:rPr>
                <w:noProof/>
                <w:webHidden/>
              </w:rPr>
              <w:fldChar w:fldCharType="end"/>
            </w:r>
          </w:hyperlink>
        </w:p>
        <w:p w14:paraId="1387200D" w14:textId="6A8B3E27" w:rsidR="006F5A42" w:rsidRDefault="006F5A42">
          <w:pPr>
            <w:pStyle w:val="Sisluet2"/>
            <w:tabs>
              <w:tab w:val="right" w:leader="dot" w:pos="9628"/>
            </w:tabs>
            <w:rPr>
              <w:rFonts w:asciiTheme="minorHAnsi" w:hAnsiTheme="minorHAnsi" w:cstheme="minorBidi"/>
              <w:noProof/>
              <w:kern w:val="0"/>
              <w:sz w:val="22"/>
              <w:szCs w:val="22"/>
              <w:lang w:val="fi-FI" w:eastAsia="fi-FI"/>
            </w:rPr>
          </w:pPr>
          <w:hyperlink w:anchor="_Toc20997637" w:history="1">
            <w:r w:rsidRPr="006449D1">
              <w:rPr>
                <w:rStyle w:val="Hyperlinkki"/>
                <w:noProof/>
              </w:rPr>
              <w:t>Signs, logos, symbols, and trademarks</w:t>
            </w:r>
            <w:r>
              <w:rPr>
                <w:noProof/>
                <w:webHidden/>
              </w:rPr>
              <w:tab/>
            </w:r>
            <w:r>
              <w:rPr>
                <w:noProof/>
                <w:webHidden/>
              </w:rPr>
              <w:fldChar w:fldCharType="begin"/>
            </w:r>
            <w:r>
              <w:rPr>
                <w:noProof/>
                <w:webHidden/>
              </w:rPr>
              <w:instrText xml:space="preserve"> PAGEREF _Toc20997637 \h </w:instrText>
            </w:r>
            <w:r>
              <w:rPr>
                <w:noProof/>
                <w:webHidden/>
              </w:rPr>
            </w:r>
            <w:r>
              <w:rPr>
                <w:noProof/>
                <w:webHidden/>
              </w:rPr>
              <w:fldChar w:fldCharType="separate"/>
            </w:r>
            <w:r>
              <w:rPr>
                <w:noProof/>
                <w:webHidden/>
              </w:rPr>
              <w:t>8</w:t>
            </w:r>
            <w:r>
              <w:rPr>
                <w:noProof/>
                <w:webHidden/>
              </w:rPr>
              <w:fldChar w:fldCharType="end"/>
            </w:r>
          </w:hyperlink>
        </w:p>
        <w:p w14:paraId="41E54C31" w14:textId="05F66A13" w:rsidR="006F5A42" w:rsidRDefault="006F5A42">
          <w:pPr>
            <w:pStyle w:val="Sisluet2"/>
            <w:tabs>
              <w:tab w:val="right" w:leader="dot" w:pos="9628"/>
            </w:tabs>
            <w:rPr>
              <w:rFonts w:asciiTheme="minorHAnsi" w:hAnsiTheme="minorHAnsi" w:cstheme="minorBidi"/>
              <w:noProof/>
              <w:kern w:val="0"/>
              <w:sz w:val="22"/>
              <w:szCs w:val="22"/>
              <w:lang w:val="fi-FI" w:eastAsia="fi-FI"/>
            </w:rPr>
          </w:pPr>
          <w:hyperlink w:anchor="_Toc20997638" w:history="1">
            <w:r w:rsidRPr="006449D1">
              <w:rPr>
                <w:rStyle w:val="Hyperlinkki"/>
                <w:noProof/>
              </w:rPr>
              <w:t>1.2 Policies and guidelines</w:t>
            </w:r>
            <w:r>
              <w:rPr>
                <w:noProof/>
                <w:webHidden/>
              </w:rPr>
              <w:tab/>
            </w:r>
            <w:r>
              <w:rPr>
                <w:noProof/>
                <w:webHidden/>
              </w:rPr>
              <w:fldChar w:fldCharType="begin"/>
            </w:r>
            <w:r>
              <w:rPr>
                <w:noProof/>
                <w:webHidden/>
              </w:rPr>
              <w:instrText xml:space="preserve"> PAGEREF _Toc20997638 \h </w:instrText>
            </w:r>
            <w:r>
              <w:rPr>
                <w:noProof/>
                <w:webHidden/>
              </w:rPr>
            </w:r>
            <w:r>
              <w:rPr>
                <w:noProof/>
                <w:webHidden/>
              </w:rPr>
              <w:fldChar w:fldCharType="separate"/>
            </w:r>
            <w:r>
              <w:rPr>
                <w:noProof/>
                <w:webHidden/>
              </w:rPr>
              <w:t>8</w:t>
            </w:r>
            <w:r>
              <w:rPr>
                <w:noProof/>
                <w:webHidden/>
              </w:rPr>
              <w:fldChar w:fldCharType="end"/>
            </w:r>
          </w:hyperlink>
        </w:p>
        <w:p w14:paraId="14A8D9DB" w14:textId="3176EE86" w:rsidR="006F5A42" w:rsidRDefault="006F5A42">
          <w:pPr>
            <w:pStyle w:val="Sisluet2"/>
            <w:tabs>
              <w:tab w:val="right" w:leader="dot" w:pos="9628"/>
            </w:tabs>
            <w:rPr>
              <w:rFonts w:asciiTheme="minorHAnsi" w:hAnsiTheme="minorHAnsi" w:cstheme="minorBidi"/>
              <w:noProof/>
              <w:kern w:val="0"/>
              <w:sz w:val="22"/>
              <w:szCs w:val="22"/>
              <w:lang w:val="fi-FI" w:eastAsia="fi-FI"/>
            </w:rPr>
          </w:pPr>
          <w:hyperlink w:anchor="_Toc20997639" w:history="1">
            <w:r w:rsidRPr="006449D1">
              <w:rPr>
                <w:rStyle w:val="Hyperlinkki"/>
                <w:noProof/>
              </w:rPr>
              <w:t>Open Science and Research Initiatives</w:t>
            </w:r>
            <w:r>
              <w:rPr>
                <w:noProof/>
                <w:webHidden/>
              </w:rPr>
              <w:tab/>
            </w:r>
            <w:r>
              <w:rPr>
                <w:noProof/>
                <w:webHidden/>
              </w:rPr>
              <w:fldChar w:fldCharType="begin"/>
            </w:r>
            <w:r>
              <w:rPr>
                <w:noProof/>
                <w:webHidden/>
              </w:rPr>
              <w:instrText xml:space="preserve"> PAGEREF _Toc20997639 \h </w:instrText>
            </w:r>
            <w:r>
              <w:rPr>
                <w:noProof/>
                <w:webHidden/>
              </w:rPr>
            </w:r>
            <w:r>
              <w:rPr>
                <w:noProof/>
                <w:webHidden/>
              </w:rPr>
              <w:fldChar w:fldCharType="separate"/>
            </w:r>
            <w:r>
              <w:rPr>
                <w:noProof/>
                <w:webHidden/>
              </w:rPr>
              <w:t>8</w:t>
            </w:r>
            <w:r>
              <w:rPr>
                <w:noProof/>
                <w:webHidden/>
              </w:rPr>
              <w:fldChar w:fldCharType="end"/>
            </w:r>
          </w:hyperlink>
        </w:p>
        <w:p w14:paraId="2CBA692C" w14:textId="23F78D47" w:rsidR="006F5A42" w:rsidRDefault="006F5A42">
          <w:pPr>
            <w:pStyle w:val="Sisluet2"/>
            <w:tabs>
              <w:tab w:val="right" w:leader="dot" w:pos="9628"/>
            </w:tabs>
            <w:rPr>
              <w:rFonts w:asciiTheme="minorHAnsi" w:hAnsiTheme="minorHAnsi" w:cstheme="minorBidi"/>
              <w:noProof/>
              <w:kern w:val="0"/>
              <w:sz w:val="22"/>
              <w:szCs w:val="22"/>
              <w:lang w:val="fi-FI" w:eastAsia="fi-FI"/>
            </w:rPr>
          </w:pPr>
          <w:hyperlink w:anchor="_Toc20997640" w:history="1">
            <w:r w:rsidRPr="006449D1">
              <w:rPr>
                <w:rStyle w:val="Hyperlinkki"/>
                <w:noProof/>
              </w:rPr>
              <w:t>Re-use of public sector information</w:t>
            </w:r>
            <w:r>
              <w:rPr>
                <w:noProof/>
                <w:webHidden/>
              </w:rPr>
              <w:tab/>
            </w:r>
            <w:r>
              <w:rPr>
                <w:noProof/>
                <w:webHidden/>
              </w:rPr>
              <w:fldChar w:fldCharType="begin"/>
            </w:r>
            <w:r>
              <w:rPr>
                <w:noProof/>
                <w:webHidden/>
              </w:rPr>
              <w:instrText xml:space="preserve"> PAGEREF _Toc20997640 \h </w:instrText>
            </w:r>
            <w:r>
              <w:rPr>
                <w:noProof/>
                <w:webHidden/>
              </w:rPr>
            </w:r>
            <w:r>
              <w:rPr>
                <w:noProof/>
                <w:webHidden/>
              </w:rPr>
              <w:fldChar w:fldCharType="separate"/>
            </w:r>
            <w:r>
              <w:rPr>
                <w:noProof/>
                <w:webHidden/>
              </w:rPr>
              <w:t>9</w:t>
            </w:r>
            <w:r>
              <w:rPr>
                <w:noProof/>
                <w:webHidden/>
              </w:rPr>
              <w:fldChar w:fldCharType="end"/>
            </w:r>
          </w:hyperlink>
        </w:p>
        <w:p w14:paraId="066182D2" w14:textId="604724B3" w:rsidR="006F5A42" w:rsidRDefault="006F5A42">
          <w:pPr>
            <w:pStyle w:val="Sisluet1"/>
            <w:tabs>
              <w:tab w:val="right" w:leader="dot" w:pos="9628"/>
            </w:tabs>
            <w:rPr>
              <w:rFonts w:asciiTheme="minorHAnsi" w:hAnsiTheme="minorHAnsi" w:cstheme="minorBidi"/>
              <w:noProof/>
              <w:kern w:val="0"/>
              <w:sz w:val="22"/>
              <w:szCs w:val="22"/>
              <w:lang w:val="fi-FI" w:eastAsia="fi-FI"/>
            </w:rPr>
          </w:pPr>
          <w:hyperlink w:anchor="_Toc20997641" w:history="1">
            <w:r w:rsidRPr="006449D1">
              <w:rPr>
                <w:rStyle w:val="Hyperlinkki"/>
                <w:noProof/>
              </w:rPr>
              <w:t>2 IP management within the government</w:t>
            </w:r>
            <w:r>
              <w:rPr>
                <w:noProof/>
                <w:webHidden/>
              </w:rPr>
              <w:tab/>
            </w:r>
            <w:r>
              <w:rPr>
                <w:noProof/>
                <w:webHidden/>
              </w:rPr>
              <w:fldChar w:fldCharType="begin"/>
            </w:r>
            <w:r>
              <w:rPr>
                <w:noProof/>
                <w:webHidden/>
              </w:rPr>
              <w:instrText xml:space="preserve"> PAGEREF _Toc20997641 \h </w:instrText>
            </w:r>
            <w:r>
              <w:rPr>
                <w:noProof/>
                <w:webHidden/>
              </w:rPr>
            </w:r>
            <w:r>
              <w:rPr>
                <w:noProof/>
                <w:webHidden/>
              </w:rPr>
              <w:fldChar w:fldCharType="separate"/>
            </w:r>
            <w:r>
              <w:rPr>
                <w:noProof/>
                <w:webHidden/>
              </w:rPr>
              <w:t>10</w:t>
            </w:r>
            <w:r>
              <w:rPr>
                <w:noProof/>
                <w:webHidden/>
              </w:rPr>
              <w:fldChar w:fldCharType="end"/>
            </w:r>
          </w:hyperlink>
        </w:p>
        <w:p w14:paraId="65E470DA" w14:textId="68A5279F" w:rsidR="006F5A42" w:rsidRDefault="006F5A42">
          <w:pPr>
            <w:pStyle w:val="Sisluet2"/>
            <w:tabs>
              <w:tab w:val="right" w:leader="dot" w:pos="9628"/>
            </w:tabs>
            <w:rPr>
              <w:rFonts w:asciiTheme="minorHAnsi" w:hAnsiTheme="minorHAnsi" w:cstheme="minorBidi"/>
              <w:noProof/>
              <w:kern w:val="0"/>
              <w:sz w:val="22"/>
              <w:szCs w:val="22"/>
              <w:lang w:val="fi-FI" w:eastAsia="fi-FI"/>
            </w:rPr>
          </w:pPr>
          <w:hyperlink w:anchor="_Toc20997642" w:history="1">
            <w:r w:rsidRPr="006449D1">
              <w:rPr>
                <w:rStyle w:val="Hyperlinkki"/>
                <w:noProof/>
              </w:rPr>
              <w:t>2.1 Ministries</w:t>
            </w:r>
            <w:r>
              <w:rPr>
                <w:noProof/>
                <w:webHidden/>
              </w:rPr>
              <w:tab/>
            </w:r>
            <w:r>
              <w:rPr>
                <w:noProof/>
                <w:webHidden/>
              </w:rPr>
              <w:fldChar w:fldCharType="begin"/>
            </w:r>
            <w:r>
              <w:rPr>
                <w:noProof/>
                <w:webHidden/>
              </w:rPr>
              <w:instrText xml:space="preserve"> PAGEREF _Toc20997642 \h </w:instrText>
            </w:r>
            <w:r>
              <w:rPr>
                <w:noProof/>
                <w:webHidden/>
              </w:rPr>
            </w:r>
            <w:r>
              <w:rPr>
                <w:noProof/>
                <w:webHidden/>
              </w:rPr>
              <w:fldChar w:fldCharType="separate"/>
            </w:r>
            <w:r>
              <w:rPr>
                <w:noProof/>
                <w:webHidden/>
              </w:rPr>
              <w:t>10</w:t>
            </w:r>
            <w:r>
              <w:rPr>
                <w:noProof/>
                <w:webHidden/>
              </w:rPr>
              <w:fldChar w:fldCharType="end"/>
            </w:r>
          </w:hyperlink>
        </w:p>
        <w:p w14:paraId="07CA4EBD" w14:textId="05E7DA9A" w:rsidR="006F5A42" w:rsidRDefault="006F5A42">
          <w:pPr>
            <w:pStyle w:val="Sisluet3"/>
            <w:tabs>
              <w:tab w:val="right" w:leader="dot" w:pos="9628"/>
            </w:tabs>
            <w:rPr>
              <w:rFonts w:asciiTheme="minorHAnsi" w:hAnsiTheme="minorHAnsi" w:cstheme="minorBidi"/>
              <w:noProof/>
              <w:kern w:val="0"/>
              <w:sz w:val="22"/>
              <w:szCs w:val="22"/>
              <w:lang w:val="fi-FI" w:eastAsia="fi-FI"/>
            </w:rPr>
          </w:pPr>
          <w:hyperlink w:anchor="_Toc20997643" w:history="1">
            <w:r w:rsidRPr="006449D1">
              <w:rPr>
                <w:rStyle w:val="Hyperlinkki"/>
                <w:noProof/>
              </w:rPr>
              <w:t>Case: Government IP after death of author</w:t>
            </w:r>
            <w:r>
              <w:rPr>
                <w:noProof/>
                <w:webHidden/>
              </w:rPr>
              <w:tab/>
            </w:r>
            <w:r>
              <w:rPr>
                <w:noProof/>
                <w:webHidden/>
              </w:rPr>
              <w:fldChar w:fldCharType="begin"/>
            </w:r>
            <w:r>
              <w:rPr>
                <w:noProof/>
                <w:webHidden/>
              </w:rPr>
              <w:instrText xml:space="preserve"> PAGEREF _Toc20997643 \h </w:instrText>
            </w:r>
            <w:r>
              <w:rPr>
                <w:noProof/>
                <w:webHidden/>
              </w:rPr>
            </w:r>
            <w:r>
              <w:rPr>
                <w:noProof/>
                <w:webHidden/>
              </w:rPr>
              <w:fldChar w:fldCharType="separate"/>
            </w:r>
            <w:r>
              <w:rPr>
                <w:noProof/>
                <w:webHidden/>
              </w:rPr>
              <w:t>10</w:t>
            </w:r>
            <w:r>
              <w:rPr>
                <w:noProof/>
                <w:webHidden/>
              </w:rPr>
              <w:fldChar w:fldCharType="end"/>
            </w:r>
          </w:hyperlink>
        </w:p>
        <w:p w14:paraId="773B5F94" w14:textId="1C9E2FC4" w:rsidR="006F5A42" w:rsidRDefault="006F5A42">
          <w:pPr>
            <w:pStyle w:val="Sisluet2"/>
            <w:tabs>
              <w:tab w:val="right" w:leader="dot" w:pos="9628"/>
            </w:tabs>
            <w:rPr>
              <w:rFonts w:asciiTheme="minorHAnsi" w:hAnsiTheme="minorHAnsi" w:cstheme="minorBidi"/>
              <w:noProof/>
              <w:kern w:val="0"/>
              <w:sz w:val="22"/>
              <w:szCs w:val="22"/>
              <w:lang w:val="fi-FI" w:eastAsia="fi-FI"/>
            </w:rPr>
          </w:pPr>
          <w:hyperlink w:anchor="_Toc20997644" w:history="1">
            <w:r w:rsidRPr="006449D1">
              <w:rPr>
                <w:rStyle w:val="Hyperlinkki"/>
                <w:noProof/>
              </w:rPr>
              <w:t>2.2 Model contract terms for production of content</w:t>
            </w:r>
            <w:r>
              <w:rPr>
                <w:noProof/>
                <w:webHidden/>
              </w:rPr>
              <w:tab/>
            </w:r>
            <w:r>
              <w:rPr>
                <w:noProof/>
                <w:webHidden/>
              </w:rPr>
              <w:fldChar w:fldCharType="begin"/>
            </w:r>
            <w:r>
              <w:rPr>
                <w:noProof/>
                <w:webHidden/>
              </w:rPr>
              <w:instrText xml:space="preserve"> PAGEREF _Toc20997644 \h </w:instrText>
            </w:r>
            <w:r>
              <w:rPr>
                <w:noProof/>
                <w:webHidden/>
              </w:rPr>
            </w:r>
            <w:r>
              <w:rPr>
                <w:noProof/>
                <w:webHidden/>
              </w:rPr>
              <w:fldChar w:fldCharType="separate"/>
            </w:r>
            <w:r>
              <w:rPr>
                <w:noProof/>
                <w:webHidden/>
              </w:rPr>
              <w:t>11</w:t>
            </w:r>
            <w:r>
              <w:rPr>
                <w:noProof/>
                <w:webHidden/>
              </w:rPr>
              <w:fldChar w:fldCharType="end"/>
            </w:r>
          </w:hyperlink>
        </w:p>
        <w:p w14:paraId="3BCEB670" w14:textId="74D1E108" w:rsidR="006F5A42" w:rsidRDefault="006F5A42">
          <w:pPr>
            <w:pStyle w:val="Sisluet2"/>
            <w:tabs>
              <w:tab w:val="right" w:leader="dot" w:pos="9628"/>
            </w:tabs>
            <w:rPr>
              <w:rFonts w:asciiTheme="minorHAnsi" w:hAnsiTheme="minorHAnsi" w:cstheme="minorBidi"/>
              <w:noProof/>
              <w:kern w:val="0"/>
              <w:sz w:val="22"/>
              <w:szCs w:val="22"/>
              <w:lang w:val="fi-FI" w:eastAsia="fi-FI"/>
            </w:rPr>
          </w:pPr>
          <w:hyperlink w:anchor="_Toc20997645" w:history="1">
            <w:r w:rsidRPr="006449D1">
              <w:rPr>
                <w:rStyle w:val="Hyperlinkki"/>
                <w:noProof/>
              </w:rPr>
              <w:t>2.3 Agencies and institutions</w:t>
            </w:r>
            <w:r>
              <w:rPr>
                <w:noProof/>
                <w:webHidden/>
              </w:rPr>
              <w:tab/>
            </w:r>
            <w:r>
              <w:rPr>
                <w:noProof/>
                <w:webHidden/>
              </w:rPr>
              <w:fldChar w:fldCharType="begin"/>
            </w:r>
            <w:r>
              <w:rPr>
                <w:noProof/>
                <w:webHidden/>
              </w:rPr>
              <w:instrText xml:space="preserve"> PAGEREF _Toc20997645 \h </w:instrText>
            </w:r>
            <w:r>
              <w:rPr>
                <w:noProof/>
                <w:webHidden/>
              </w:rPr>
            </w:r>
            <w:r>
              <w:rPr>
                <w:noProof/>
                <w:webHidden/>
              </w:rPr>
              <w:fldChar w:fldCharType="separate"/>
            </w:r>
            <w:r>
              <w:rPr>
                <w:noProof/>
                <w:webHidden/>
              </w:rPr>
              <w:t>12</w:t>
            </w:r>
            <w:r>
              <w:rPr>
                <w:noProof/>
                <w:webHidden/>
              </w:rPr>
              <w:fldChar w:fldCharType="end"/>
            </w:r>
          </w:hyperlink>
        </w:p>
        <w:p w14:paraId="0439C254" w14:textId="2184AA42" w:rsidR="006F5A42" w:rsidRDefault="006F5A42">
          <w:pPr>
            <w:pStyle w:val="Sisluet3"/>
            <w:tabs>
              <w:tab w:val="right" w:leader="dot" w:pos="9628"/>
            </w:tabs>
            <w:rPr>
              <w:rFonts w:asciiTheme="minorHAnsi" w:hAnsiTheme="minorHAnsi" w:cstheme="minorBidi"/>
              <w:noProof/>
              <w:kern w:val="0"/>
              <w:sz w:val="22"/>
              <w:szCs w:val="22"/>
              <w:lang w:val="fi-FI" w:eastAsia="fi-FI"/>
            </w:rPr>
          </w:pPr>
          <w:hyperlink w:anchor="_Toc20997646" w:history="1">
            <w:r w:rsidRPr="006449D1">
              <w:rPr>
                <w:rStyle w:val="Hyperlinkki"/>
                <w:noProof/>
              </w:rPr>
              <w:t>Case: National Land Survey of Finland</w:t>
            </w:r>
            <w:r>
              <w:rPr>
                <w:noProof/>
                <w:webHidden/>
              </w:rPr>
              <w:tab/>
            </w:r>
            <w:r>
              <w:rPr>
                <w:noProof/>
                <w:webHidden/>
              </w:rPr>
              <w:fldChar w:fldCharType="begin"/>
            </w:r>
            <w:r>
              <w:rPr>
                <w:noProof/>
                <w:webHidden/>
              </w:rPr>
              <w:instrText xml:space="preserve"> PAGEREF _Toc20997646 \h </w:instrText>
            </w:r>
            <w:r>
              <w:rPr>
                <w:noProof/>
                <w:webHidden/>
              </w:rPr>
            </w:r>
            <w:r>
              <w:rPr>
                <w:noProof/>
                <w:webHidden/>
              </w:rPr>
              <w:fldChar w:fldCharType="separate"/>
            </w:r>
            <w:r>
              <w:rPr>
                <w:noProof/>
                <w:webHidden/>
              </w:rPr>
              <w:t>12</w:t>
            </w:r>
            <w:r>
              <w:rPr>
                <w:noProof/>
                <w:webHidden/>
              </w:rPr>
              <w:fldChar w:fldCharType="end"/>
            </w:r>
          </w:hyperlink>
        </w:p>
        <w:p w14:paraId="36E0C99D" w14:textId="00D447DB" w:rsidR="006F5A42" w:rsidRDefault="006F5A42">
          <w:pPr>
            <w:pStyle w:val="Sisluet3"/>
            <w:tabs>
              <w:tab w:val="right" w:leader="dot" w:pos="9628"/>
            </w:tabs>
            <w:rPr>
              <w:rFonts w:asciiTheme="minorHAnsi" w:hAnsiTheme="minorHAnsi" w:cstheme="minorBidi"/>
              <w:noProof/>
              <w:kern w:val="0"/>
              <w:sz w:val="22"/>
              <w:szCs w:val="22"/>
              <w:lang w:val="fi-FI" w:eastAsia="fi-FI"/>
            </w:rPr>
          </w:pPr>
          <w:hyperlink w:anchor="_Toc20997647" w:history="1">
            <w:r w:rsidRPr="006449D1">
              <w:rPr>
                <w:rStyle w:val="Hyperlinkki"/>
                <w:rFonts w:eastAsia="Times New Roman"/>
                <w:noProof/>
                <w:lang w:val="en" w:eastAsia="fi-FI"/>
              </w:rPr>
              <w:t>Case: Center for Cultural Policy Research Cupore</w:t>
            </w:r>
            <w:r>
              <w:rPr>
                <w:noProof/>
                <w:webHidden/>
              </w:rPr>
              <w:tab/>
            </w:r>
            <w:r>
              <w:rPr>
                <w:noProof/>
                <w:webHidden/>
              </w:rPr>
              <w:fldChar w:fldCharType="begin"/>
            </w:r>
            <w:r>
              <w:rPr>
                <w:noProof/>
                <w:webHidden/>
              </w:rPr>
              <w:instrText xml:space="preserve"> PAGEREF _Toc20997647 \h </w:instrText>
            </w:r>
            <w:r>
              <w:rPr>
                <w:noProof/>
                <w:webHidden/>
              </w:rPr>
            </w:r>
            <w:r>
              <w:rPr>
                <w:noProof/>
                <w:webHidden/>
              </w:rPr>
              <w:fldChar w:fldCharType="separate"/>
            </w:r>
            <w:r>
              <w:rPr>
                <w:noProof/>
                <w:webHidden/>
              </w:rPr>
              <w:t>13</w:t>
            </w:r>
            <w:r>
              <w:rPr>
                <w:noProof/>
                <w:webHidden/>
              </w:rPr>
              <w:fldChar w:fldCharType="end"/>
            </w:r>
          </w:hyperlink>
        </w:p>
        <w:p w14:paraId="68A34F3E" w14:textId="4A8DFBE7" w:rsidR="006F5A42" w:rsidRDefault="006F5A42">
          <w:pPr>
            <w:pStyle w:val="Sisluet1"/>
            <w:tabs>
              <w:tab w:val="right" w:leader="dot" w:pos="9628"/>
            </w:tabs>
            <w:rPr>
              <w:rFonts w:asciiTheme="minorHAnsi" w:hAnsiTheme="minorHAnsi" w:cstheme="minorBidi"/>
              <w:noProof/>
              <w:kern w:val="0"/>
              <w:sz w:val="22"/>
              <w:szCs w:val="22"/>
              <w:lang w:val="fi-FI" w:eastAsia="fi-FI"/>
            </w:rPr>
          </w:pPr>
          <w:hyperlink w:anchor="_Toc20997648" w:history="1">
            <w:r w:rsidRPr="006449D1">
              <w:rPr>
                <w:rStyle w:val="Hyperlinkki"/>
                <w:noProof/>
              </w:rPr>
              <w:t>3 Content produced at the government level</w:t>
            </w:r>
            <w:r>
              <w:rPr>
                <w:noProof/>
                <w:webHidden/>
              </w:rPr>
              <w:tab/>
            </w:r>
            <w:r>
              <w:rPr>
                <w:noProof/>
                <w:webHidden/>
              </w:rPr>
              <w:fldChar w:fldCharType="begin"/>
            </w:r>
            <w:r>
              <w:rPr>
                <w:noProof/>
                <w:webHidden/>
              </w:rPr>
              <w:instrText xml:space="preserve"> PAGEREF _Toc20997648 \h </w:instrText>
            </w:r>
            <w:r>
              <w:rPr>
                <w:noProof/>
                <w:webHidden/>
              </w:rPr>
            </w:r>
            <w:r>
              <w:rPr>
                <w:noProof/>
                <w:webHidden/>
              </w:rPr>
              <w:fldChar w:fldCharType="separate"/>
            </w:r>
            <w:r>
              <w:rPr>
                <w:noProof/>
                <w:webHidden/>
              </w:rPr>
              <w:t>13</w:t>
            </w:r>
            <w:r>
              <w:rPr>
                <w:noProof/>
                <w:webHidden/>
              </w:rPr>
              <w:fldChar w:fldCharType="end"/>
            </w:r>
          </w:hyperlink>
        </w:p>
        <w:p w14:paraId="5C23FB1A" w14:textId="3AF87DD5" w:rsidR="006F5A42" w:rsidRDefault="006F5A42">
          <w:pPr>
            <w:pStyle w:val="Sisluet3"/>
            <w:tabs>
              <w:tab w:val="right" w:leader="dot" w:pos="9628"/>
            </w:tabs>
            <w:rPr>
              <w:rFonts w:asciiTheme="minorHAnsi" w:hAnsiTheme="minorHAnsi" w:cstheme="minorBidi"/>
              <w:noProof/>
              <w:kern w:val="0"/>
              <w:sz w:val="22"/>
              <w:szCs w:val="22"/>
              <w:lang w:val="fi-FI" w:eastAsia="fi-FI"/>
            </w:rPr>
          </w:pPr>
          <w:hyperlink w:anchor="_Toc20997649" w:history="1">
            <w:r w:rsidRPr="006449D1">
              <w:rPr>
                <w:rStyle w:val="Hyperlinkki"/>
                <w:noProof/>
              </w:rPr>
              <w:t>Case: Creative project management</w:t>
            </w:r>
            <w:r>
              <w:rPr>
                <w:noProof/>
                <w:webHidden/>
              </w:rPr>
              <w:tab/>
            </w:r>
            <w:r>
              <w:rPr>
                <w:noProof/>
                <w:webHidden/>
              </w:rPr>
              <w:fldChar w:fldCharType="begin"/>
            </w:r>
            <w:r>
              <w:rPr>
                <w:noProof/>
                <w:webHidden/>
              </w:rPr>
              <w:instrText xml:space="preserve"> PAGEREF _Toc20997649 \h </w:instrText>
            </w:r>
            <w:r>
              <w:rPr>
                <w:noProof/>
                <w:webHidden/>
              </w:rPr>
            </w:r>
            <w:r>
              <w:rPr>
                <w:noProof/>
                <w:webHidden/>
              </w:rPr>
              <w:fldChar w:fldCharType="separate"/>
            </w:r>
            <w:r>
              <w:rPr>
                <w:noProof/>
                <w:webHidden/>
              </w:rPr>
              <w:t>15</w:t>
            </w:r>
            <w:r>
              <w:rPr>
                <w:noProof/>
                <w:webHidden/>
              </w:rPr>
              <w:fldChar w:fldCharType="end"/>
            </w:r>
          </w:hyperlink>
        </w:p>
        <w:p w14:paraId="6B64FEC4" w14:textId="50501449" w:rsidR="006F5A42" w:rsidRDefault="006F5A42">
          <w:pPr>
            <w:pStyle w:val="Sisluet3"/>
            <w:tabs>
              <w:tab w:val="right" w:leader="dot" w:pos="9628"/>
            </w:tabs>
            <w:rPr>
              <w:rFonts w:asciiTheme="minorHAnsi" w:hAnsiTheme="minorHAnsi" w:cstheme="minorBidi"/>
              <w:noProof/>
              <w:kern w:val="0"/>
              <w:sz w:val="22"/>
              <w:szCs w:val="22"/>
              <w:lang w:val="fi-FI" w:eastAsia="fi-FI"/>
            </w:rPr>
          </w:pPr>
          <w:hyperlink w:anchor="_Toc20997650" w:history="1">
            <w:r w:rsidRPr="006449D1">
              <w:rPr>
                <w:rStyle w:val="Hyperlinkki"/>
                <w:noProof/>
              </w:rPr>
              <w:t>Case: The photographs of politicians</w:t>
            </w:r>
            <w:r>
              <w:rPr>
                <w:noProof/>
                <w:webHidden/>
              </w:rPr>
              <w:tab/>
            </w:r>
            <w:r>
              <w:rPr>
                <w:noProof/>
                <w:webHidden/>
              </w:rPr>
              <w:fldChar w:fldCharType="begin"/>
            </w:r>
            <w:r>
              <w:rPr>
                <w:noProof/>
                <w:webHidden/>
              </w:rPr>
              <w:instrText xml:space="preserve"> PAGEREF _Toc20997650 \h </w:instrText>
            </w:r>
            <w:r>
              <w:rPr>
                <w:noProof/>
                <w:webHidden/>
              </w:rPr>
            </w:r>
            <w:r>
              <w:rPr>
                <w:noProof/>
                <w:webHidden/>
              </w:rPr>
              <w:fldChar w:fldCharType="separate"/>
            </w:r>
            <w:r>
              <w:rPr>
                <w:noProof/>
                <w:webHidden/>
              </w:rPr>
              <w:t>15</w:t>
            </w:r>
            <w:r>
              <w:rPr>
                <w:noProof/>
                <w:webHidden/>
              </w:rPr>
              <w:fldChar w:fldCharType="end"/>
            </w:r>
          </w:hyperlink>
        </w:p>
        <w:p w14:paraId="1C8E9BBE" w14:textId="6BDA6686" w:rsidR="006F5A42" w:rsidRDefault="006F5A42">
          <w:pPr>
            <w:pStyle w:val="Sisluet1"/>
            <w:tabs>
              <w:tab w:val="right" w:leader="dot" w:pos="9628"/>
            </w:tabs>
            <w:rPr>
              <w:rFonts w:asciiTheme="minorHAnsi" w:hAnsiTheme="minorHAnsi" w:cstheme="minorBidi"/>
              <w:noProof/>
              <w:kern w:val="0"/>
              <w:sz w:val="22"/>
              <w:szCs w:val="22"/>
              <w:lang w:val="fi-FI" w:eastAsia="fi-FI"/>
            </w:rPr>
          </w:pPr>
          <w:hyperlink w:anchor="_Toc20997651" w:history="1">
            <w:r w:rsidRPr="006449D1">
              <w:rPr>
                <w:rStyle w:val="Hyperlinkki"/>
                <w:noProof/>
              </w:rPr>
              <w:t>4 Procurement</w:t>
            </w:r>
            <w:r>
              <w:rPr>
                <w:noProof/>
                <w:webHidden/>
              </w:rPr>
              <w:tab/>
            </w:r>
            <w:r>
              <w:rPr>
                <w:noProof/>
                <w:webHidden/>
              </w:rPr>
              <w:fldChar w:fldCharType="begin"/>
            </w:r>
            <w:r>
              <w:rPr>
                <w:noProof/>
                <w:webHidden/>
              </w:rPr>
              <w:instrText xml:space="preserve"> PAGEREF _Toc20997651 \h </w:instrText>
            </w:r>
            <w:r>
              <w:rPr>
                <w:noProof/>
                <w:webHidden/>
              </w:rPr>
            </w:r>
            <w:r>
              <w:rPr>
                <w:noProof/>
                <w:webHidden/>
              </w:rPr>
              <w:fldChar w:fldCharType="separate"/>
            </w:r>
            <w:r>
              <w:rPr>
                <w:noProof/>
                <w:webHidden/>
              </w:rPr>
              <w:t>15</w:t>
            </w:r>
            <w:r>
              <w:rPr>
                <w:noProof/>
                <w:webHidden/>
              </w:rPr>
              <w:fldChar w:fldCharType="end"/>
            </w:r>
          </w:hyperlink>
        </w:p>
        <w:p w14:paraId="25F9894A" w14:textId="27DEF05D" w:rsidR="006F5A42" w:rsidRDefault="006F5A42">
          <w:pPr>
            <w:pStyle w:val="Sisluet3"/>
            <w:tabs>
              <w:tab w:val="right" w:leader="dot" w:pos="9628"/>
            </w:tabs>
            <w:rPr>
              <w:rFonts w:asciiTheme="minorHAnsi" w:hAnsiTheme="minorHAnsi" w:cstheme="minorBidi"/>
              <w:noProof/>
              <w:kern w:val="0"/>
              <w:sz w:val="22"/>
              <w:szCs w:val="22"/>
              <w:lang w:val="fi-FI" w:eastAsia="fi-FI"/>
            </w:rPr>
          </w:pPr>
          <w:hyperlink w:anchor="_Toc20997652" w:history="1">
            <w:r w:rsidRPr="006449D1">
              <w:rPr>
                <w:rStyle w:val="Hyperlinkki"/>
                <w:noProof/>
              </w:rPr>
              <w:t>4.1. General</w:t>
            </w:r>
            <w:r>
              <w:rPr>
                <w:noProof/>
                <w:webHidden/>
              </w:rPr>
              <w:tab/>
            </w:r>
            <w:r>
              <w:rPr>
                <w:noProof/>
                <w:webHidden/>
              </w:rPr>
              <w:fldChar w:fldCharType="begin"/>
            </w:r>
            <w:r>
              <w:rPr>
                <w:noProof/>
                <w:webHidden/>
              </w:rPr>
              <w:instrText xml:space="preserve"> PAGEREF _Toc20997652 \h </w:instrText>
            </w:r>
            <w:r>
              <w:rPr>
                <w:noProof/>
                <w:webHidden/>
              </w:rPr>
            </w:r>
            <w:r>
              <w:rPr>
                <w:noProof/>
                <w:webHidden/>
              </w:rPr>
              <w:fldChar w:fldCharType="separate"/>
            </w:r>
            <w:r>
              <w:rPr>
                <w:noProof/>
                <w:webHidden/>
              </w:rPr>
              <w:t>15</w:t>
            </w:r>
            <w:r>
              <w:rPr>
                <w:noProof/>
                <w:webHidden/>
              </w:rPr>
              <w:fldChar w:fldCharType="end"/>
            </w:r>
          </w:hyperlink>
        </w:p>
        <w:p w14:paraId="71149760" w14:textId="33BFF33B" w:rsidR="006F5A42" w:rsidRDefault="006F5A42">
          <w:pPr>
            <w:pStyle w:val="Sisluet2"/>
            <w:tabs>
              <w:tab w:val="right" w:leader="dot" w:pos="9628"/>
            </w:tabs>
            <w:rPr>
              <w:rFonts w:asciiTheme="minorHAnsi" w:hAnsiTheme="minorHAnsi" w:cstheme="minorBidi"/>
              <w:noProof/>
              <w:kern w:val="0"/>
              <w:sz w:val="22"/>
              <w:szCs w:val="22"/>
              <w:lang w:val="fi-FI" w:eastAsia="fi-FI"/>
            </w:rPr>
          </w:pPr>
          <w:hyperlink w:anchor="_Toc20997653" w:history="1">
            <w:r w:rsidRPr="006449D1">
              <w:rPr>
                <w:rStyle w:val="Hyperlinkki"/>
                <w:noProof/>
              </w:rPr>
              <w:t>4.2 Model contract terms on IP rights for procurement</w:t>
            </w:r>
            <w:r>
              <w:rPr>
                <w:noProof/>
                <w:webHidden/>
              </w:rPr>
              <w:tab/>
            </w:r>
            <w:r>
              <w:rPr>
                <w:noProof/>
                <w:webHidden/>
              </w:rPr>
              <w:fldChar w:fldCharType="begin"/>
            </w:r>
            <w:r>
              <w:rPr>
                <w:noProof/>
                <w:webHidden/>
              </w:rPr>
              <w:instrText xml:space="preserve"> PAGEREF _Toc20997653 \h </w:instrText>
            </w:r>
            <w:r>
              <w:rPr>
                <w:noProof/>
                <w:webHidden/>
              </w:rPr>
            </w:r>
            <w:r>
              <w:rPr>
                <w:noProof/>
                <w:webHidden/>
              </w:rPr>
              <w:fldChar w:fldCharType="separate"/>
            </w:r>
            <w:r>
              <w:rPr>
                <w:noProof/>
                <w:webHidden/>
              </w:rPr>
              <w:t>16</w:t>
            </w:r>
            <w:r>
              <w:rPr>
                <w:noProof/>
                <w:webHidden/>
              </w:rPr>
              <w:fldChar w:fldCharType="end"/>
            </w:r>
          </w:hyperlink>
        </w:p>
        <w:p w14:paraId="3E002042" w14:textId="14198A93" w:rsidR="006F5A42" w:rsidRDefault="006F5A42">
          <w:pPr>
            <w:pStyle w:val="Sisluet2"/>
            <w:tabs>
              <w:tab w:val="right" w:leader="dot" w:pos="9628"/>
            </w:tabs>
            <w:rPr>
              <w:rFonts w:asciiTheme="minorHAnsi" w:hAnsiTheme="minorHAnsi" w:cstheme="minorBidi"/>
              <w:noProof/>
              <w:kern w:val="0"/>
              <w:sz w:val="22"/>
              <w:szCs w:val="22"/>
              <w:lang w:val="fi-FI" w:eastAsia="fi-FI"/>
            </w:rPr>
          </w:pPr>
          <w:hyperlink w:anchor="_Toc20997654" w:history="1">
            <w:r w:rsidRPr="006449D1">
              <w:rPr>
                <w:rStyle w:val="Hyperlinkki"/>
                <w:rFonts w:eastAsiaTheme="minorHAnsi"/>
                <w:noProof/>
              </w:rPr>
              <w:t>4.3 Contracts within information technology (IT) acquisitions – open source and copyright</w:t>
            </w:r>
            <w:r>
              <w:rPr>
                <w:noProof/>
                <w:webHidden/>
              </w:rPr>
              <w:tab/>
            </w:r>
            <w:r>
              <w:rPr>
                <w:noProof/>
                <w:webHidden/>
              </w:rPr>
              <w:fldChar w:fldCharType="begin"/>
            </w:r>
            <w:r>
              <w:rPr>
                <w:noProof/>
                <w:webHidden/>
              </w:rPr>
              <w:instrText xml:space="preserve"> PAGEREF _Toc20997654 \h </w:instrText>
            </w:r>
            <w:r>
              <w:rPr>
                <w:noProof/>
                <w:webHidden/>
              </w:rPr>
            </w:r>
            <w:r>
              <w:rPr>
                <w:noProof/>
                <w:webHidden/>
              </w:rPr>
              <w:fldChar w:fldCharType="separate"/>
            </w:r>
            <w:r>
              <w:rPr>
                <w:noProof/>
                <w:webHidden/>
              </w:rPr>
              <w:t>17</w:t>
            </w:r>
            <w:r>
              <w:rPr>
                <w:noProof/>
                <w:webHidden/>
              </w:rPr>
              <w:fldChar w:fldCharType="end"/>
            </w:r>
          </w:hyperlink>
        </w:p>
        <w:p w14:paraId="25E24A7C" w14:textId="1A57053E" w:rsidR="006F5A42" w:rsidRDefault="006F5A42">
          <w:pPr>
            <w:pStyle w:val="Sisluet1"/>
            <w:tabs>
              <w:tab w:val="right" w:leader="dot" w:pos="9628"/>
            </w:tabs>
            <w:rPr>
              <w:rFonts w:asciiTheme="minorHAnsi" w:hAnsiTheme="minorHAnsi" w:cstheme="minorBidi"/>
              <w:noProof/>
              <w:kern w:val="0"/>
              <w:sz w:val="22"/>
              <w:szCs w:val="22"/>
              <w:lang w:val="fi-FI" w:eastAsia="fi-FI"/>
            </w:rPr>
          </w:pPr>
          <w:hyperlink w:anchor="_Toc20997655" w:history="1">
            <w:r w:rsidRPr="006449D1">
              <w:rPr>
                <w:rStyle w:val="Hyperlinkki"/>
                <w:noProof/>
              </w:rPr>
              <w:t>5 Government Funded Research</w:t>
            </w:r>
            <w:r>
              <w:rPr>
                <w:noProof/>
                <w:webHidden/>
              </w:rPr>
              <w:tab/>
            </w:r>
            <w:r>
              <w:rPr>
                <w:noProof/>
                <w:webHidden/>
              </w:rPr>
              <w:fldChar w:fldCharType="begin"/>
            </w:r>
            <w:r>
              <w:rPr>
                <w:noProof/>
                <w:webHidden/>
              </w:rPr>
              <w:instrText xml:space="preserve"> PAGEREF _Toc20997655 \h </w:instrText>
            </w:r>
            <w:r>
              <w:rPr>
                <w:noProof/>
                <w:webHidden/>
              </w:rPr>
            </w:r>
            <w:r>
              <w:rPr>
                <w:noProof/>
                <w:webHidden/>
              </w:rPr>
              <w:fldChar w:fldCharType="separate"/>
            </w:r>
            <w:r>
              <w:rPr>
                <w:noProof/>
                <w:webHidden/>
              </w:rPr>
              <w:t>19</w:t>
            </w:r>
            <w:r>
              <w:rPr>
                <w:noProof/>
                <w:webHidden/>
              </w:rPr>
              <w:fldChar w:fldCharType="end"/>
            </w:r>
          </w:hyperlink>
        </w:p>
        <w:p w14:paraId="75504DF6" w14:textId="63A609E2" w:rsidR="006F5A42" w:rsidRDefault="006F5A42">
          <w:pPr>
            <w:pStyle w:val="Sisluet2"/>
            <w:tabs>
              <w:tab w:val="right" w:leader="dot" w:pos="9628"/>
            </w:tabs>
            <w:rPr>
              <w:rFonts w:asciiTheme="minorHAnsi" w:hAnsiTheme="minorHAnsi" w:cstheme="minorBidi"/>
              <w:noProof/>
              <w:kern w:val="0"/>
              <w:sz w:val="22"/>
              <w:szCs w:val="22"/>
              <w:lang w:val="fi-FI" w:eastAsia="fi-FI"/>
            </w:rPr>
          </w:pPr>
          <w:hyperlink w:anchor="_Toc20997656" w:history="1">
            <w:r w:rsidRPr="006449D1">
              <w:rPr>
                <w:rStyle w:val="Hyperlinkki"/>
                <w:noProof/>
                <w:lang w:val="en"/>
              </w:rPr>
              <w:t>5.1 Free research and commissioned research</w:t>
            </w:r>
            <w:r>
              <w:rPr>
                <w:noProof/>
                <w:webHidden/>
              </w:rPr>
              <w:tab/>
            </w:r>
            <w:r>
              <w:rPr>
                <w:noProof/>
                <w:webHidden/>
              </w:rPr>
              <w:fldChar w:fldCharType="begin"/>
            </w:r>
            <w:r>
              <w:rPr>
                <w:noProof/>
                <w:webHidden/>
              </w:rPr>
              <w:instrText xml:space="preserve"> PAGEREF _Toc20997656 \h </w:instrText>
            </w:r>
            <w:r>
              <w:rPr>
                <w:noProof/>
                <w:webHidden/>
              </w:rPr>
            </w:r>
            <w:r>
              <w:rPr>
                <w:noProof/>
                <w:webHidden/>
              </w:rPr>
              <w:fldChar w:fldCharType="separate"/>
            </w:r>
            <w:r>
              <w:rPr>
                <w:noProof/>
                <w:webHidden/>
              </w:rPr>
              <w:t>19</w:t>
            </w:r>
            <w:r>
              <w:rPr>
                <w:noProof/>
                <w:webHidden/>
              </w:rPr>
              <w:fldChar w:fldCharType="end"/>
            </w:r>
          </w:hyperlink>
        </w:p>
        <w:p w14:paraId="24CBCB2F" w14:textId="7E71451A" w:rsidR="006F5A42" w:rsidRDefault="006F5A42">
          <w:pPr>
            <w:pStyle w:val="Sisluet2"/>
            <w:tabs>
              <w:tab w:val="right" w:leader="dot" w:pos="9628"/>
            </w:tabs>
            <w:rPr>
              <w:rFonts w:asciiTheme="minorHAnsi" w:hAnsiTheme="minorHAnsi" w:cstheme="minorBidi"/>
              <w:noProof/>
              <w:kern w:val="0"/>
              <w:sz w:val="22"/>
              <w:szCs w:val="22"/>
              <w:lang w:val="fi-FI" w:eastAsia="fi-FI"/>
            </w:rPr>
          </w:pPr>
          <w:hyperlink w:anchor="_Toc20997657" w:history="1">
            <w:r w:rsidRPr="006449D1">
              <w:rPr>
                <w:rStyle w:val="Hyperlinkki"/>
                <w:rFonts w:eastAsia="Times New Roman"/>
                <w:noProof/>
                <w:lang w:eastAsia="fi-FI"/>
              </w:rPr>
              <w:t>5.2 Main research institutions</w:t>
            </w:r>
            <w:r>
              <w:rPr>
                <w:noProof/>
                <w:webHidden/>
              </w:rPr>
              <w:tab/>
            </w:r>
            <w:r>
              <w:rPr>
                <w:noProof/>
                <w:webHidden/>
              </w:rPr>
              <w:fldChar w:fldCharType="begin"/>
            </w:r>
            <w:r>
              <w:rPr>
                <w:noProof/>
                <w:webHidden/>
              </w:rPr>
              <w:instrText xml:space="preserve"> PAGEREF _Toc20997657 \h </w:instrText>
            </w:r>
            <w:r>
              <w:rPr>
                <w:noProof/>
                <w:webHidden/>
              </w:rPr>
            </w:r>
            <w:r>
              <w:rPr>
                <w:noProof/>
                <w:webHidden/>
              </w:rPr>
              <w:fldChar w:fldCharType="separate"/>
            </w:r>
            <w:r>
              <w:rPr>
                <w:noProof/>
                <w:webHidden/>
              </w:rPr>
              <w:t>20</w:t>
            </w:r>
            <w:r>
              <w:rPr>
                <w:noProof/>
                <w:webHidden/>
              </w:rPr>
              <w:fldChar w:fldCharType="end"/>
            </w:r>
          </w:hyperlink>
        </w:p>
        <w:p w14:paraId="393E8472" w14:textId="733E4BCA" w:rsidR="006F5A42" w:rsidRDefault="006F5A42">
          <w:pPr>
            <w:pStyle w:val="Sisluet3"/>
            <w:tabs>
              <w:tab w:val="right" w:leader="dot" w:pos="9628"/>
            </w:tabs>
            <w:rPr>
              <w:rFonts w:asciiTheme="minorHAnsi" w:hAnsiTheme="minorHAnsi" w:cstheme="minorBidi"/>
              <w:noProof/>
              <w:kern w:val="0"/>
              <w:sz w:val="22"/>
              <w:szCs w:val="22"/>
              <w:lang w:val="fi-FI" w:eastAsia="fi-FI"/>
            </w:rPr>
          </w:pPr>
          <w:hyperlink w:anchor="_Toc20997658" w:history="1">
            <w:r w:rsidRPr="006449D1">
              <w:rPr>
                <w:rStyle w:val="Hyperlinkki"/>
                <w:noProof/>
              </w:rPr>
              <w:t>VTT Technical Research Centre of Finland Ltd</w:t>
            </w:r>
            <w:r>
              <w:rPr>
                <w:noProof/>
                <w:webHidden/>
              </w:rPr>
              <w:tab/>
            </w:r>
            <w:r>
              <w:rPr>
                <w:noProof/>
                <w:webHidden/>
              </w:rPr>
              <w:fldChar w:fldCharType="begin"/>
            </w:r>
            <w:r>
              <w:rPr>
                <w:noProof/>
                <w:webHidden/>
              </w:rPr>
              <w:instrText xml:space="preserve"> PAGEREF _Toc20997658 \h </w:instrText>
            </w:r>
            <w:r>
              <w:rPr>
                <w:noProof/>
                <w:webHidden/>
              </w:rPr>
            </w:r>
            <w:r>
              <w:rPr>
                <w:noProof/>
                <w:webHidden/>
              </w:rPr>
              <w:fldChar w:fldCharType="separate"/>
            </w:r>
            <w:r>
              <w:rPr>
                <w:noProof/>
                <w:webHidden/>
              </w:rPr>
              <w:t>21</w:t>
            </w:r>
            <w:r>
              <w:rPr>
                <w:noProof/>
                <w:webHidden/>
              </w:rPr>
              <w:fldChar w:fldCharType="end"/>
            </w:r>
          </w:hyperlink>
        </w:p>
        <w:p w14:paraId="2E6BCFFF" w14:textId="6545F94E" w:rsidR="006F5A42" w:rsidRDefault="006F5A42">
          <w:pPr>
            <w:pStyle w:val="Sisluet3"/>
            <w:tabs>
              <w:tab w:val="right" w:leader="dot" w:pos="9628"/>
            </w:tabs>
            <w:rPr>
              <w:rFonts w:asciiTheme="minorHAnsi" w:hAnsiTheme="minorHAnsi" w:cstheme="minorBidi"/>
              <w:noProof/>
              <w:kern w:val="0"/>
              <w:sz w:val="22"/>
              <w:szCs w:val="22"/>
              <w:lang w:val="fi-FI" w:eastAsia="fi-FI"/>
            </w:rPr>
          </w:pPr>
          <w:hyperlink w:anchor="_Toc20997659" w:history="1">
            <w:r w:rsidRPr="006449D1">
              <w:rPr>
                <w:rStyle w:val="Hyperlinkki"/>
                <w:noProof/>
              </w:rPr>
              <w:t>THL – The Finnish Institute for Health and Welfare</w:t>
            </w:r>
            <w:r>
              <w:rPr>
                <w:noProof/>
                <w:webHidden/>
              </w:rPr>
              <w:tab/>
            </w:r>
            <w:r>
              <w:rPr>
                <w:noProof/>
                <w:webHidden/>
              </w:rPr>
              <w:fldChar w:fldCharType="begin"/>
            </w:r>
            <w:r>
              <w:rPr>
                <w:noProof/>
                <w:webHidden/>
              </w:rPr>
              <w:instrText xml:space="preserve"> PAGEREF _Toc20997659 \h </w:instrText>
            </w:r>
            <w:r>
              <w:rPr>
                <w:noProof/>
                <w:webHidden/>
              </w:rPr>
            </w:r>
            <w:r>
              <w:rPr>
                <w:noProof/>
                <w:webHidden/>
              </w:rPr>
              <w:fldChar w:fldCharType="separate"/>
            </w:r>
            <w:r>
              <w:rPr>
                <w:noProof/>
                <w:webHidden/>
              </w:rPr>
              <w:t>22</w:t>
            </w:r>
            <w:r>
              <w:rPr>
                <w:noProof/>
                <w:webHidden/>
              </w:rPr>
              <w:fldChar w:fldCharType="end"/>
            </w:r>
          </w:hyperlink>
        </w:p>
        <w:p w14:paraId="79174785" w14:textId="3D7DC9A7" w:rsidR="006F5A42" w:rsidRDefault="006F5A42">
          <w:pPr>
            <w:pStyle w:val="Sisluet3"/>
            <w:tabs>
              <w:tab w:val="right" w:leader="dot" w:pos="9628"/>
            </w:tabs>
            <w:rPr>
              <w:rFonts w:asciiTheme="minorHAnsi" w:hAnsiTheme="minorHAnsi" w:cstheme="minorBidi"/>
              <w:noProof/>
              <w:kern w:val="0"/>
              <w:sz w:val="22"/>
              <w:szCs w:val="22"/>
              <w:lang w:val="fi-FI" w:eastAsia="fi-FI"/>
            </w:rPr>
          </w:pPr>
          <w:hyperlink w:anchor="_Toc20997660" w:history="1">
            <w:r w:rsidRPr="006449D1">
              <w:rPr>
                <w:rStyle w:val="Hyperlinkki"/>
                <w:noProof/>
              </w:rPr>
              <w:t>Helsinki University hospital HUH</w:t>
            </w:r>
            <w:r>
              <w:rPr>
                <w:noProof/>
                <w:webHidden/>
              </w:rPr>
              <w:tab/>
            </w:r>
            <w:r>
              <w:rPr>
                <w:noProof/>
                <w:webHidden/>
              </w:rPr>
              <w:fldChar w:fldCharType="begin"/>
            </w:r>
            <w:r>
              <w:rPr>
                <w:noProof/>
                <w:webHidden/>
              </w:rPr>
              <w:instrText xml:space="preserve"> PAGEREF _Toc20997660 \h </w:instrText>
            </w:r>
            <w:r>
              <w:rPr>
                <w:noProof/>
                <w:webHidden/>
              </w:rPr>
            </w:r>
            <w:r>
              <w:rPr>
                <w:noProof/>
                <w:webHidden/>
              </w:rPr>
              <w:fldChar w:fldCharType="separate"/>
            </w:r>
            <w:r>
              <w:rPr>
                <w:noProof/>
                <w:webHidden/>
              </w:rPr>
              <w:t>24</w:t>
            </w:r>
            <w:r>
              <w:rPr>
                <w:noProof/>
                <w:webHidden/>
              </w:rPr>
              <w:fldChar w:fldCharType="end"/>
            </w:r>
          </w:hyperlink>
        </w:p>
        <w:p w14:paraId="0D1FAA03" w14:textId="36087094" w:rsidR="006F5A42" w:rsidRDefault="006F5A42">
          <w:pPr>
            <w:pStyle w:val="Sisluet2"/>
            <w:tabs>
              <w:tab w:val="right" w:leader="dot" w:pos="9628"/>
            </w:tabs>
            <w:rPr>
              <w:rFonts w:asciiTheme="minorHAnsi" w:hAnsiTheme="minorHAnsi" w:cstheme="minorBidi"/>
              <w:noProof/>
              <w:kern w:val="0"/>
              <w:sz w:val="22"/>
              <w:szCs w:val="22"/>
              <w:lang w:val="fi-FI" w:eastAsia="fi-FI"/>
            </w:rPr>
          </w:pPr>
          <w:hyperlink w:anchor="_Toc20997661" w:history="1">
            <w:r w:rsidRPr="006449D1">
              <w:rPr>
                <w:rStyle w:val="Hyperlinkki"/>
                <w:noProof/>
              </w:rPr>
              <w:t>5.3 Dealing with IP of research results</w:t>
            </w:r>
            <w:r>
              <w:rPr>
                <w:noProof/>
                <w:webHidden/>
              </w:rPr>
              <w:tab/>
            </w:r>
            <w:r>
              <w:rPr>
                <w:noProof/>
                <w:webHidden/>
              </w:rPr>
              <w:fldChar w:fldCharType="begin"/>
            </w:r>
            <w:r>
              <w:rPr>
                <w:noProof/>
                <w:webHidden/>
              </w:rPr>
              <w:instrText xml:space="preserve"> PAGEREF _Toc20997661 \h </w:instrText>
            </w:r>
            <w:r>
              <w:rPr>
                <w:noProof/>
                <w:webHidden/>
              </w:rPr>
            </w:r>
            <w:r>
              <w:rPr>
                <w:noProof/>
                <w:webHidden/>
              </w:rPr>
              <w:fldChar w:fldCharType="separate"/>
            </w:r>
            <w:r>
              <w:rPr>
                <w:noProof/>
                <w:webHidden/>
              </w:rPr>
              <w:t>25</w:t>
            </w:r>
            <w:r>
              <w:rPr>
                <w:noProof/>
                <w:webHidden/>
              </w:rPr>
              <w:fldChar w:fldCharType="end"/>
            </w:r>
          </w:hyperlink>
        </w:p>
        <w:p w14:paraId="12C9EFC3" w14:textId="31576FCE" w:rsidR="006F5A42" w:rsidRDefault="006F5A42">
          <w:pPr>
            <w:pStyle w:val="Sisluet2"/>
            <w:tabs>
              <w:tab w:val="right" w:leader="dot" w:pos="9628"/>
            </w:tabs>
            <w:rPr>
              <w:rFonts w:asciiTheme="minorHAnsi" w:hAnsiTheme="minorHAnsi" w:cstheme="minorBidi"/>
              <w:noProof/>
              <w:kern w:val="0"/>
              <w:sz w:val="22"/>
              <w:szCs w:val="22"/>
              <w:lang w:val="fi-FI" w:eastAsia="fi-FI"/>
            </w:rPr>
          </w:pPr>
          <w:hyperlink w:anchor="_Toc20997662" w:history="1">
            <w:r w:rsidRPr="006449D1">
              <w:rPr>
                <w:rStyle w:val="Hyperlinkki"/>
                <w:rFonts w:eastAsia="Times New Roman"/>
                <w:noProof/>
                <w:lang w:val="en" w:eastAsia="fi-FI"/>
              </w:rPr>
              <w:t>General</w:t>
            </w:r>
            <w:r>
              <w:rPr>
                <w:noProof/>
                <w:webHidden/>
              </w:rPr>
              <w:tab/>
            </w:r>
            <w:r>
              <w:rPr>
                <w:noProof/>
                <w:webHidden/>
              </w:rPr>
              <w:fldChar w:fldCharType="begin"/>
            </w:r>
            <w:r>
              <w:rPr>
                <w:noProof/>
                <w:webHidden/>
              </w:rPr>
              <w:instrText xml:space="preserve"> PAGEREF _Toc20997662 \h </w:instrText>
            </w:r>
            <w:r>
              <w:rPr>
                <w:noProof/>
                <w:webHidden/>
              </w:rPr>
            </w:r>
            <w:r>
              <w:rPr>
                <w:noProof/>
                <w:webHidden/>
              </w:rPr>
              <w:fldChar w:fldCharType="separate"/>
            </w:r>
            <w:r>
              <w:rPr>
                <w:noProof/>
                <w:webHidden/>
              </w:rPr>
              <w:t>25</w:t>
            </w:r>
            <w:r>
              <w:rPr>
                <w:noProof/>
                <w:webHidden/>
              </w:rPr>
              <w:fldChar w:fldCharType="end"/>
            </w:r>
          </w:hyperlink>
        </w:p>
        <w:p w14:paraId="67FFC7EE" w14:textId="64D72DCC" w:rsidR="006F5A42" w:rsidRDefault="006F5A42">
          <w:pPr>
            <w:pStyle w:val="Sisluet2"/>
            <w:tabs>
              <w:tab w:val="right" w:leader="dot" w:pos="9628"/>
            </w:tabs>
            <w:rPr>
              <w:rFonts w:asciiTheme="minorHAnsi" w:hAnsiTheme="minorHAnsi" w:cstheme="minorBidi"/>
              <w:noProof/>
              <w:kern w:val="0"/>
              <w:sz w:val="22"/>
              <w:szCs w:val="22"/>
              <w:lang w:val="fi-FI" w:eastAsia="fi-FI"/>
            </w:rPr>
          </w:pPr>
          <w:hyperlink w:anchor="_Toc20997663" w:history="1">
            <w:r w:rsidRPr="006449D1">
              <w:rPr>
                <w:rStyle w:val="Hyperlinkki"/>
                <w:noProof/>
              </w:rPr>
              <w:t>Obtaining and ownership of IP titles to research results</w:t>
            </w:r>
            <w:r>
              <w:rPr>
                <w:noProof/>
                <w:webHidden/>
              </w:rPr>
              <w:tab/>
            </w:r>
            <w:r>
              <w:rPr>
                <w:noProof/>
                <w:webHidden/>
              </w:rPr>
              <w:fldChar w:fldCharType="begin"/>
            </w:r>
            <w:r>
              <w:rPr>
                <w:noProof/>
                <w:webHidden/>
              </w:rPr>
              <w:instrText xml:space="preserve"> PAGEREF _Toc20997663 \h </w:instrText>
            </w:r>
            <w:r>
              <w:rPr>
                <w:noProof/>
                <w:webHidden/>
              </w:rPr>
            </w:r>
            <w:r>
              <w:rPr>
                <w:noProof/>
                <w:webHidden/>
              </w:rPr>
              <w:fldChar w:fldCharType="separate"/>
            </w:r>
            <w:r>
              <w:rPr>
                <w:noProof/>
                <w:webHidden/>
              </w:rPr>
              <w:t>26</w:t>
            </w:r>
            <w:r>
              <w:rPr>
                <w:noProof/>
                <w:webHidden/>
              </w:rPr>
              <w:fldChar w:fldCharType="end"/>
            </w:r>
          </w:hyperlink>
        </w:p>
        <w:p w14:paraId="5AA5E939" w14:textId="09FEE010" w:rsidR="006F5A42" w:rsidRDefault="006F5A42">
          <w:pPr>
            <w:pStyle w:val="Sisluet2"/>
            <w:tabs>
              <w:tab w:val="right" w:leader="dot" w:pos="9628"/>
            </w:tabs>
            <w:rPr>
              <w:rFonts w:asciiTheme="minorHAnsi" w:hAnsiTheme="minorHAnsi" w:cstheme="minorBidi"/>
              <w:noProof/>
              <w:kern w:val="0"/>
              <w:sz w:val="22"/>
              <w:szCs w:val="22"/>
              <w:lang w:val="fi-FI" w:eastAsia="fi-FI"/>
            </w:rPr>
          </w:pPr>
          <w:hyperlink w:anchor="_Toc20997664" w:history="1">
            <w:r w:rsidRPr="006449D1">
              <w:rPr>
                <w:rStyle w:val="Hyperlinkki"/>
                <w:noProof/>
              </w:rPr>
              <w:t>Sharing of revenue</w:t>
            </w:r>
            <w:r>
              <w:rPr>
                <w:noProof/>
                <w:webHidden/>
              </w:rPr>
              <w:tab/>
            </w:r>
            <w:r>
              <w:rPr>
                <w:noProof/>
                <w:webHidden/>
              </w:rPr>
              <w:fldChar w:fldCharType="begin"/>
            </w:r>
            <w:r>
              <w:rPr>
                <w:noProof/>
                <w:webHidden/>
              </w:rPr>
              <w:instrText xml:space="preserve"> PAGEREF _Toc20997664 \h </w:instrText>
            </w:r>
            <w:r>
              <w:rPr>
                <w:noProof/>
                <w:webHidden/>
              </w:rPr>
            </w:r>
            <w:r>
              <w:rPr>
                <w:noProof/>
                <w:webHidden/>
              </w:rPr>
              <w:fldChar w:fldCharType="separate"/>
            </w:r>
            <w:r>
              <w:rPr>
                <w:noProof/>
                <w:webHidden/>
              </w:rPr>
              <w:t>26</w:t>
            </w:r>
            <w:r>
              <w:rPr>
                <w:noProof/>
                <w:webHidden/>
              </w:rPr>
              <w:fldChar w:fldCharType="end"/>
            </w:r>
          </w:hyperlink>
        </w:p>
        <w:p w14:paraId="29F121E6" w14:textId="5BCE56EF" w:rsidR="006F5A42" w:rsidRDefault="006F5A42">
          <w:pPr>
            <w:pStyle w:val="Sisluet2"/>
            <w:tabs>
              <w:tab w:val="right" w:leader="dot" w:pos="9628"/>
            </w:tabs>
            <w:rPr>
              <w:rFonts w:asciiTheme="minorHAnsi" w:hAnsiTheme="minorHAnsi" w:cstheme="minorBidi"/>
              <w:noProof/>
              <w:kern w:val="0"/>
              <w:sz w:val="22"/>
              <w:szCs w:val="22"/>
              <w:lang w:val="fi-FI" w:eastAsia="fi-FI"/>
            </w:rPr>
          </w:pPr>
          <w:hyperlink w:anchor="_Toc20997665" w:history="1">
            <w:r w:rsidRPr="006449D1">
              <w:rPr>
                <w:rStyle w:val="Hyperlinkki"/>
                <w:rFonts w:eastAsia="Times New Roman"/>
                <w:noProof/>
                <w:lang w:val="en" w:eastAsia="fi-FI"/>
              </w:rPr>
              <w:t>IP issues in context of publishing research results</w:t>
            </w:r>
            <w:r>
              <w:rPr>
                <w:noProof/>
                <w:webHidden/>
              </w:rPr>
              <w:tab/>
            </w:r>
            <w:r>
              <w:rPr>
                <w:noProof/>
                <w:webHidden/>
              </w:rPr>
              <w:fldChar w:fldCharType="begin"/>
            </w:r>
            <w:r>
              <w:rPr>
                <w:noProof/>
                <w:webHidden/>
              </w:rPr>
              <w:instrText xml:space="preserve"> PAGEREF _Toc20997665 \h </w:instrText>
            </w:r>
            <w:r>
              <w:rPr>
                <w:noProof/>
                <w:webHidden/>
              </w:rPr>
            </w:r>
            <w:r>
              <w:rPr>
                <w:noProof/>
                <w:webHidden/>
              </w:rPr>
              <w:fldChar w:fldCharType="separate"/>
            </w:r>
            <w:r>
              <w:rPr>
                <w:noProof/>
                <w:webHidden/>
              </w:rPr>
              <w:t>27</w:t>
            </w:r>
            <w:r>
              <w:rPr>
                <w:noProof/>
                <w:webHidden/>
              </w:rPr>
              <w:fldChar w:fldCharType="end"/>
            </w:r>
          </w:hyperlink>
        </w:p>
        <w:p w14:paraId="22AE4781" w14:textId="4C04221F" w:rsidR="006F5A42" w:rsidRDefault="006F5A42">
          <w:pPr>
            <w:pStyle w:val="Sisluet1"/>
            <w:tabs>
              <w:tab w:val="right" w:leader="dot" w:pos="9628"/>
            </w:tabs>
            <w:rPr>
              <w:rFonts w:asciiTheme="minorHAnsi" w:hAnsiTheme="minorHAnsi" w:cstheme="minorBidi"/>
              <w:noProof/>
              <w:kern w:val="0"/>
              <w:sz w:val="22"/>
              <w:szCs w:val="22"/>
              <w:lang w:val="fi-FI" w:eastAsia="fi-FI"/>
            </w:rPr>
          </w:pPr>
          <w:hyperlink w:anchor="_Toc20997666" w:history="1">
            <w:r w:rsidRPr="006449D1">
              <w:rPr>
                <w:rStyle w:val="Hyperlinkki"/>
                <w:noProof/>
              </w:rPr>
              <w:t>6 Big data</w:t>
            </w:r>
            <w:r>
              <w:rPr>
                <w:noProof/>
                <w:webHidden/>
              </w:rPr>
              <w:tab/>
            </w:r>
            <w:r>
              <w:rPr>
                <w:noProof/>
                <w:webHidden/>
              </w:rPr>
              <w:fldChar w:fldCharType="begin"/>
            </w:r>
            <w:r>
              <w:rPr>
                <w:noProof/>
                <w:webHidden/>
              </w:rPr>
              <w:instrText xml:space="preserve"> PAGEREF _Toc20997666 \h </w:instrText>
            </w:r>
            <w:r>
              <w:rPr>
                <w:noProof/>
                <w:webHidden/>
              </w:rPr>
            </w:r>
            <w:r>
              <w:rPr>
                <w:noProof/>
                <w:webHidden/>
              </w:rPr>
              <w:fldChar w:fldCharType="separate"/>
            </w:r>
            <w:r>
              <w:rPr>
                <w:noProof/>
                <w:webHidden/>
              </w:rPr>
              <w:t>28</w:t>
            </w:r>
            <w:r>
              <w:rPr>
                <w:noProof/>
                <w:webHidden/>
              </w:rPr>
              <w:fldChar w:fldCharType="end"/>
            </w:r>
          </w:hyperlink>
        </w:p>
        <w:p w14:paraId="12F9D644" w14:textId="29FA7030" w:rsidR="006F5A42" w:rsidRDefault="006F5A42">
          <w:pPr>
            <w:pStyle w:val="Sisluet2"/>
            <w:tabs>
              <w:tab w:val="right" w:leader="dot" w:pos="9628"/>
            </w:tabs>
            <w:rPr>
              <w:rFonts w:asciiTheme="minorHAnsi" w:hAnsiTheme="minorHAnsi" w:cstheme="minorBidi"/>
              <w:noProof/>
              <w:kern w:val="0"/>
              <w:sz w:val="22"/>
              <w:szCs w:val="22"/>
              <w:lang w:val="fi-FI" w:eastAsia="fi-FI"/>
            </w:rPr>
          </w:pPr>
          <w:hyperlink w:anchor="_Toc20997667" w:history="1">
            <w:r w:rsidRPr="006449D1">
              <w:rPr>
                <w:rStyle w:val="Hyperlinkki"/>
                <w:noProof/>
              </w:rPr>
              <w:t>6.1. General</w:t>
            </w:r>
            <w:r>
              <w:rPr>
                <w:noProof/>
                <w:webHidden/>
              </w:rPr>
              <w:tab/>
            </w:r>
            <w:r>
              <w:rPr>
                <w:noProof/>
                <w:webHidden/>
              </w:rPr>
              <w:fldChar w:fldCharType="begin"/>
            </w:r>
            <w:r>
              <w:rPr>
                <w:noProof/>
                <w:webHidden/>
              </w:rPr>
              <w:instrText xml:space="preserve"> PAGEREF _Toc20997667 \h </w:instrText>
            </w:r>
            <w:r>
              <w:rPr>
                <w:noProof/>
                <w:webHidden/>
              </w:rPr>
            </w:r>
            <w:r>
              <w:rPr>
                <w:noProof/>
                <w:webHidden/>
              </w:rPr>
              <w:fldChar w:fldCharType="separate"/>
            </w:r>
            <w:r>
              <w:rPr>
                <w:noProof/>
                <w:webHidden/>
              </w:rPr>
              <w:t>28</w:t>
            </w:r>
            <w:r>
              <w:rPr>
                <w:noProof/>
                <w:webHidden/>
              </w:rPr>
              <w:fldChar w:fldCharType="end"/>
            </w:r>
          </w:hyperlink>
        </w:p>
        <w:p w14:paraId="159D9D3D" w14:textId="0634351A" w:rsidR="006F5A42" w:rsidRDefault="006F5A42">
          <w:pPr>
            <w:pStyle w:val="Sisluet3"/>
            <w:tabs>
              <w:tab w:val="right" w:leader="dot" w:pos="9628"/>
            </w:tabs>
            <w:rPr>
              <w:rFonts w:asciiTheme="minorHAnsi" w:hAnsiTheme="minorHAnsi" w:cstheme="minorBidi"/>
              <w:noProof/>
              <w:kern w:val="0"/>
              <w:sz w:val="22"/>
              <w:szCs w:val="22"/>
              <w:lang w:val="fi-FI" w:eastAsia="fi-FI"/>
            </w:rPr>
          </w:pPr>
          <w:hyperlink w:anchor="_Toc20997668" w:history="1">
            <w:r w:rsidRPr="006449D1">
              <w:rPr>
                <w:rStyle w:val="Hyperlinkki"/>
                <w:noProof/>
              </w:rPr>
              <w:t>Case: Data map of the administrative sector of the Ministry of Transport and Communications</w:t>
            </w:r>
            <w:r>
              <w:rPr>
                <w:noProof/>
                <w:webHidden/>
              </w:rPr>
              <w:tab/>
            </w:r>
            <w:r>
              <w:rPr>
                <w:noProof/>
                <w:webHidden/>
              </w:rPr>
              <w:fldChar w:fldCharType="begin"/>
            </w:r>
            <w:r>
              <w:rPr>
                <w:noProof/>
                <w:webHidden/>
              </w:rPr>
              <w:instrText xml:space="preserve"> PAGEREF _Toc20997668 \h </w:instrText>
            </w:r>
            <w:r>
              <w:rPr>
                <w:noProof/>
                <w:webHidden/>
              </w:rPr>
            </w:r>
            <w:r>
              <w:rPr>
                <w:noProof/>
                <w:webHidden/>
              </w:rPr>
              <w:fldChar w:fldCharType="separate"/>
            </w:r>
            <w:r>
              <w:rPr>
                <w:noProof/>
                <w:webHidden/>
              </w:rPr>
              <w:t>29</w:t>
            </w:r>
            <w:r>
              <w:rPr>
                <w:noProof/>
                <w:webHidden/>
              </w:rPr>
              <w:fldChar w:fldCharType="end"/>
            </w:r>
          </w:hyperlink>
        </w:p>
        <w:p w14:paraId="5AA5D8EB" w14:textId="726FF746" w:rsidR="006F5A42" w:rsidRDefault="006F5A42">
          <w:pPr>
            <w:pStyle w:val="Sisluet1"/>
            <w:tabs>
              <w:tab w:val="right" w:leader="dot" w:pos="9628"/>
            </w:tabs>
            <w:rPr>
              <w:rFonts w:asciiTheme="minorHAnsi" w:hAnsiTheme="minorHAnsi" w:cstheme="minorBidi"/>
              <w:noProof/>
              <w:kern w:val="0"/>
              <w:sz w:val="22"/>
              <w:szCs w:val="22"/>
              <w:lang w:val="fi-FI" w:eastAsia="fi-FI"/>
            </w:rPr>
          </w:pPr>
          <w:hyperlink w:anchor="_Toc20997669" w:history="1">
            <w:r w:rsidRPr="006449D1">
              <w:rPr>
                <w:rStyle w:val="Hyperlinkki"/>
                <w:noProof/>
              </w:rPr>
              <w:t>7 Signage</w:t>
            </w:r>
            <w:r>
              <w:rPr>
                <w:noProof/>
                <w:webHidden/>
              </w:rPr>
              <w:tab/>
            </w:r>
            <w:r>
              <w:rPr>
                <w:noProof/>
                <w:webHidden/>
              </w:rPr>
              <w:fldChar w:fldCharType="begin"/>
            </w:r>
            <w:r>
              <w:rPr>
                <w:noProof/>
                <w:webHidden/>
              </w:rPr>
              <w:instrText xml:space="preserve"> PAGEREF _Toc20997669 \h </w:instrText>
            </w:r>
            <w:r>
              <w:rPr>
                <w:noProof/>
                <w:webHidden/>
              </w:rPr>
            </w:r>
            <w:r>
              <w:rPr>
                <w:noProof/>
                <w:webHidden/>
              </w:rPr>
              <w:fldChar w:fldCharType="separate"/>
            </w:r>
            <w:r>
              <w:rPr>
                <w:noProof/>
                <w:webHidden/>
              </w:rPr>
              <w:t>30</w:t>
            </w:r>
            <w:r>
              <w:rPr>
                <w:noProof/>
                <w:webHidden/>
              </w:rPr>
              <w:fldChar w:fldCharType="end"/>
            </w:r>
          </w:hyperlink>
        </w:p>
        <w:p w14:paraId="277F8C36" w14:textId="21182CFD" w:rsidR="006F5A42" w:rsidRDefault="006F5A42">
          <w:pPr>
            <w:pStyle w:val="Sisluet3"/>
            <w:tabs>
              <w:tab w:val="right" w:leader="dot" w:pos="9628"/>
            </w:tabs>
            <w:rPr>
              <w:rFonts w:asciiTheme="minorHAnsi" w:hAnsiTheme="minorHAnsi" w:cstheme="minorBidi"/>
              <w:noProof/>
              <w:kern w:val="0"/>
              <w:sz w:val="22"/>
              <w:szCs w:val="22"/>
              <w:lang w:val="fi-FI" w:eastAsia="fi-FI"/>
            </w:rPr>
          </w:pPr>
          <w:hyperlink w:anchor="_Toc20997670" w:history="1">
            <w:r w:rsidRPr="006449D1">
              <w:rPr>
                <w:rStyle w:val="Hyperlinkki"/>
                <w:noProof/>
              </w:rPr>
              <w:t>Case: Fraudulent letters</w:t>
            </w:r>
            <w:r>
              <w:rPr>
                <w:noProof/>
                <w:webHidden/>
              </w:rPr>
              <w:tab/>
            </w:r>
            <w:r>
              <w:rPr>
                <w:noProof/>
                <w:webHidden/>
              </w:rPr>
              <w:fldChar w:fldCharType="begin"/>
            </w:r>
            <w:r>
              <w:rPr>
                <w:noProof/>
                <w:webHidden/>
              </w:rPr>
              <w:instrText xml:space="preserve"> PAGEREF _Toc20997670 \h </w:instrText>
            </w:r>
            <w:r>
              <w:rPr>
                <w:noProof/>
                <w:webHidden/>
              </w:rPr>
            </w:r>
            <w:r>
              <w:rPr>
                <w:noProof/>
                <w:webHidden/>
              </w:rPr>
              <w:fldChar w:fldCharType="separate"/>
            </w:r>
            <w:r>
              <w:rPr>
                <w:noProof/>
                <w:webHidden/>
              </w:rPr>
              <w:t>31</w:t>
            </w:r>
            <w:r>
              <w:rPr>
                <w:noProof/>
                <w:webHidden/>
              </w:rPr>
              <w:fldChar w:fldCharType="end"/>
            </w:r>
          </w:hyperlink>
        </w:p>
        <w:p w14:paraId="6332A91D" w14:textId="3D0342D5" w:rsidR="006F5A42" w:rsidRDefault="006F5A42">
          <w:pPr>
            <w:pStyle w:val="Sisluet1"/>
            <w:tabs>
              <w:tab w:val="right" w:leader="dot" w:pos="9628"/>
            </w:tabs>
            <w:rPr>
              <w:rFonts w:asciiTheme="minorHAnsi" w:hAnsiTheme="minorHAnsi" w:cstheme="minorBidi"/>
              <w:noProof/>
              <w:kern w:val="0"/>
              <w:sz w:val="22"/>
              <w:szCs w:val="22"/>
              <w:lang w:val="fi-FI" w:eastAsia="fi-FI"/>
            </w:rPr>
          </w:pPr>
          <w:hyperlink w:anchor="_Toc20997671" w:history="1">
            <w:r w:rsidRPr="006449D1">
              <w:rPr>
                <w:rStyle w:val="Hyperlinkki"/>
                <w:noProof/>
              </w:rPr>
              <w:t>8 Use of innovative and creative products of others</w:t>
            </w:r>
            <w:r>
              <w:rPr>
                <w:noProof/>
                <w:webHidden/>
              </w:rPr>
              <w:tab/>
            </w:r>
            <w:r>
              <w:rPr>
                <w:noProof/>
                <w:webHidden/>
              </w:rPr>
              <w:fldChar w:fldCharType="begin"/>
            </w:r>
            <w:r>
              <w:rPr>
                <w:noProof/>
                <w:webHidden/>
              </w:rPr>
              <w:instrText xml:space="preserve"> PAGEREF _Toc20997671 \h </w:instrText>
            </w:r>
            <w:r>
              <w:rPr>
                <w:noProof/>
                <w:webHidden/>
              </w:rPr>
            </w:r>
            <w:r>
              <w:rPr>
                <w:noProof/>
                <w:webHidden/>
              </w:rPr>
              <w:fldChar w:fldCharType="separate"/>
            </w:r>
            <w:r>
              <w:rPr>
                <w:noProof/>
                <w:webHidden/>
              </w:rPr>
              <w:t>31</w:t>
            </w:r>
            <w:r>
              <w:rPr>
                <w:noProof/>
                <w:webHidden/>
              </w:rPr>
              <w:fldChar w:fldCharType="end"/>
            </w:r>
          </w:hyperlink>
        </w:p>
        <w:p w14:paraId="298EB1E7" w14:textId="411CD700" w:rsidR="006F5A42" w:rsidRDefault="006F5A42">
          <w:pPr>
            <w:pStyle w:val="Sisluet2"/>
            <w:tabs>
              <w:tab w:val="right" w:leader="dot" w:pos="9628"/>
            </w:tabs>
            <w:rPr>
              <w:rFonts w:asciiTheme="minorHAnsi" w:hAnsiTheme="minorHAnsi" w:cstheme="minorBidi"/>
              <w:noProof/>
              <w:kern w:val="0"/>
              <w:sz w:val="22"/>
              <w:szCs w:val="22"/>
              <w:lang w:val="fi-FI" w:eastAsia="fi-FI"/>
            </w:rPr>
          </w:pPr>
          <w:hyperlink w:anchor="_Toc20997672" w:history="1">
            <w:r w:rsidRPr="006449D1">
              <w:rPr>
                <w:rStyle w:val="Hyperlinkki"/>
                <w:noProof/>
              </w:rPr>
              <w:t>8.1 General</w:t>
            </w:r>
            <w:r>
              <w:rPr>
                <w:noProof/>
                <w:webHidden/>
              </w:rPr>
              <w:tab/>
            </w:r>
            <w:r>
              <w:rPr>
                <w:noProof/>
                <w:webHidden/>
              </w:rPr>
              <w:fldChar w:fldCharType="begin"/>
            </w:r>
            <w:r>
              <w:rPr>
                <w:noProof/>
                <w:webHidden/>
              </w:rPr>
              <w:instrText xml:space="preserve"> PAGEREF _Toc20997672 \h </w:instrText>
            </w:r>
            <w:r>
              <w:rPr>
                <w:noProof/>
                <w:webHidden/>
              </w:rPr>
            </w:r>
            <w:r>
              <w:rPr>
                <w:noProof/>
                <w:webHidden/>
              </w:rPr>
              <w:fldChar w:fldCharType="separate"/>
            </w:r>
            <w:r>
              <w:rPr>
                <w:noProof/>
                <w:webHidden/>
              </w:rPr>
              <w:t>31</w:t>
            </w:r>
            <w:r>
              <w:rPr>
                <w:noProof/>
                <w:webHidden/>
              </w:rPr>
              <w:fldChar w:fldCharType="end"/>
            </w:r>
          </w:hyperlink>
        </w:p>
        <w:p w14:paraId="624BA1C4" w14:textId="39BC3916" w:rsidR="006F5A42" w:rsidRDefault="006F5A42">
          <w:pPr>
            <w:pStyle w:val="Sisluet3"/>
            <w:tabs>
              <w:tab w:val="right" w:leader="dot" w:pos="9628"/>
            </w:tabs>
            <w:rPr>
              <w:rFonts w:asciiTheme="minorHAnsi" w:hAnsiTheme="minorHAnsi" w:cstheme="minorBidi"/>
              <w:noProof/>
              <w:kern w:val="0"/>
              <w:sz w:val="22"/>
              <w:szCs w:val="22"/>
              <w:lang w:val="fi-FI" w:eastAsia="fi-FI"/>
            </w:rPr>
          </w:pPr>
          <w:hyperlink w:anchor="_Toc20997673" w:history="1">
            <w:r w:rsidRPr="006449D1">
              <w:rPr>
                <w:rStyle w:val="Hyperlinkki"/>
                <w:noProof/>
              </w:rPr>
              <w:t>Case: Methodology against bullying in schools</w:t>
            </w:r>
            <w:r>
              <w:rPr>
                <w:noProof/>
                <w:webHidden/>
              </w:rPr>
              <w:tab/>
            </w:r>
            <w:r>
              <w:rPr>
                <w:noProof/>
                <w:webHidden/>
              </w:rPr>
              <w:fldChar w:fldCharType="begin"/>
            </w:r>
            <w:r>
              <w:rPr>
                <w:noProof/>
                <w:webHidden/>
              </w:rPr>
              <w:instrText xml:space="preserve"> PAGEREF _Toc20997673 \h </w:instrText>
            </w:r>
            <w:r>
              <w:rPr>
                <w:noProof/>
                <w:webHidden/>
              </w:rPr>
            </w:r>
            <w:r>
              <w:rPr>
                <w:noProof/>
                <w:webHidden/>
              </w:rPr>
              <w:fldChar w:fldCharType="separate"/>
            </w:r>
            <w:r>
              <w:rPr>
                <w:noProof/>
                <w:webHidden/>
              </w:rPr>
              <w:t>33</w:t>
            </w:r>
            <w:r>
              <w:rPr>
                <w:noProof/>
                <w:webHidden/>
              </w:rPr>
              <w:fldChar w:fldCharType="end"/>
            </w:r>
          </w:hyperlink>
        </w:p>
        <w:p w14:paraId="0A89B48C" w14:textId="769E9D21" w:rsidR="006F5A42" w:rsidRDefault="006F5A42">
          <w:pPr>
            <w:pStyle w:val="Sisluet1"/>
            <w:tabs>
              <w:tab w:val="right" w:leader="dot" w:pos="9628"/>
            </w:tabs>
            <w:rPr>
              <w:rFonts w:asciiTheme="minorHAnsi" w:hAnsiTheme="minorHAnsi" w:cstheme="minorBidi"/>
              <w:noProof/>
              <w:kern w:val="0"/>
              <w:sz w:val="22"/>
              <w:szCs w:val="22"/>
              <w:lang w:val="fi-FI" w:eastAsia="fi-FI"/>
            </w:rPr>
          </w:pPr>
          <w:hyperlink w:anchor="_Toc20997674" w:history="1">
            <w:r w:rsidRPr="006449D1">
              <w:rPr>
                <w:rStyle w:val="Hyperlinkki"/>
                <w:rFonts w:eastAsiaTheme="minorHAnsi"/>
                <w:noProof/>
              </w:rPr>
              <w:t>9 IP Commercialization</w:t>
            </w:r>
            <w:r>
              <w:rPr>
                <w:noProof/>
                <w:webHidden/>
              </w:rPr>
              <w:tab/>
            </w:r>
            <w:r>
              <w:rPr>
                <w:noProof/>
                <w:webHidden/>
              </w:rPr>
              <w:fldChar w:fldCharType="begin"/>
            </w:r>
            <w:r>
              <w:rPr>
                <w:noProof/>
                <w:webHidden/>
              </w:rPr>
              <w:instrText xml:space="preserve"> PAGEREF _Toc20997674 \h </w:instrText>
            </w:r>
            <w:r>
              <w:rPr>
                <w:noProof/>
                <w:webHidden/>
              </w:rPr>
            </w:r>
            <w:r>
              <w:rPr>
                <w:noProof/>
                <w:webHidden/>
              </w:rPr>
              <w:fldChar w:fldCharType="separate"/>
            </w:r>
            <w:r>
              <w:rPr>
                <w:noProof/>
                <w:webHidden/>
              </w:rPr>
              <w:t>33</w:t>
            </w:r>
            <w:r>
              <w:rPr>
                <w:noProof/>
                <w:webHidden/>
              </w:rPr>
              <w:fldChar w:fldCharType="end"/>
            </w:r>
          </w:hyperlink>
        </w:p>
        <w:p w14:paraId="5FE01841" w14:textId="71BADA14" w:rsidR="006F5A42" w:rsidRDefault="006F5A42">
          <w:pPr>
            <w:pStyle w:val="Sisluet3"/>
            <w:tabs>
              <w:tab w:val="right" w:leader="dot" w:pos="9628"/>
            </w:tabs>
            <w:rPr>
              <w:rFonts w:asciiTheme="minorHAnsi" w:hAnsiTheme="minorHAnsi" w:cstheme="minorBidi"/>
              <w:noProof/>
              <w:kern w:val="0"/>
              <w:sz w:val="22"/>
              <w:szCs w:val="22"/>
              <w:lang w:val="fi-FI" w:eastAsia="fi-FI"/>
            </w:rPr>
          </w:pPr>
          <w:hyperlink w:anchor="_Toc20997675" w:history="1">
            <w:r w:rsidRPr="006449D1">
              <w:rPr>
                <w:rStyle w:val="Hyperlinkki"/>
                <w:noProof/>
              </w:rPr>
              <w:t>Case: Defense Forces</w:t>
            </w:r>
            <w:r>
              <w:rPr>
                <w:noProof/>
                <w:webHidden/>
              </w:rPr>
              <w:tab/>
            </w:r>
            <w:r>
              <w:rPr>
                <w:noProof/>
                <w:webHidden/>
              </w:rPr>
              <w:fldChar w:fldCharType="begin"/>
            </w:r>
            <w:r>
              <w:rPr>
                <w:noProof/>
                <w:webHidden/>
              </w:rPr>
              <w:instrText xml:space="preserve"> PAGEREF _Toc20997675 \h </w:instrText>
            </w:r>
            <w:r>
              <w:rPr>
                <w:noProof/>
                <w:webHidden/>
              </w:rPr>
            </w:r>
            <w:r>
              <w:rPr>
                <w:noProof/>
                <w:webHidden/>
              </w:rPr>
              <w:fldChar w:fldCharType="separate"/>
            </w:r>
            <w:r>
              <w:rPr>
                <w:noProof/>
                <w:webHidden/>
              </w:rPr>
              <w:t>34</w:t>
            </w:r>
            <w:r>
              <w:rPr>
                <w:noProof/>
                <w:webHidden/>
              </w:rPr>
              <w:fldChar w:fldCharType="end"/>
            </w:r>
          </w:hyperlink>
        </w:p>
        <w:p w14:paraId="330F54B3" w14:textId="7B0F4863" w:rsidR="006F5A42" w:rsidRDefault="006F5A42">
          <w:pPr>
            <w:pStyle w:val="Sisluet1"/>
            <w:tabs>
              <w:tab w:val="right" w:leader="dot" w:pos="9628"/>
            </w:tabs>
            <w:rPr>
              <w:rFonts w:asciiTheme="minorHAnsi" w:hAnsiTheme="minorHAnsi" w:cstheme="minorBidi"/>
              <w:noProof/>
              <w:kern w:val="0"/>
              <w:sz w:val="22"/>
              <w:szCs w:val="22"/>
              <w:lang w:val="fi-FI" w:eastAsia="fi-FI"/>
            </w:rPr>
          </w:pPr>
          <w:hyperlink w:anchor="_Toc20997676" w:history="1">
            <w:r w:rsidRPr="006449D1">
              <w:rPr>
                <w:rStyle w:val="Hyperlinkki"/>
                <w:noProof/>
              </w:rPr>
              <w:t>10 General reflections</w:t>
            </w:r>
            <w:r>
              <w:rPr>
                <w:noProof/>
                <w:webHidden/>
              </w:rPr>
              <w:tab/>
            </w:r>
            <w:r>
              <w:rPr>
                <w:noProof/>
                <w:webHidden/>
              </w:rPr>
              <w:fldChar w:fldCharType="begin"/>
            </w:r>
            <w:r>
              <w:rPr>
                <w:noProof/>
                <w:webHidden/>
              </w:rPr>
              <w:instrText xml:space="preserve"> PAGEREF _Toc20997676 \h </w:instrText>
            </w:r>
            <w:r>
              <w:rPr>
                <w:noProof/>
                <w:webHidden/>
              </w:rPr>
            </w:r>
            <w:r>
              <w:rPr>
                <w:noProof/>
                <w:webHidden/>
              </w:rPr>
              <w:fldChar w:fldCharType="separate"/>
            </w:r>
            <w:r>
              <w:rPr>
                <w:noProof/>
                <w:webHidden/>
              </w:rPr>
              <w:t>35</w:t>
            </w:r>
            <w:r>
              <w:rPr>
                <w:noProof/>
                <w:webHidden/>
              </w:rPr>
              <w:fldChar w:fldCharType="end"/>
            </w:r>
          </w:hyperlink>
        </w:p>
        <w:p w14:paraId="6E311DC2" w14:textId="4C740691" w:rsidR="006F5A42" w:rsidRDefault="006F5A42">
          <w:pPr>
            <w:pStyle w:val="Sisluet1"/>
            <w:tabs>
              <w:tab w:val="right" w:leader="dot" w:pos="9628"/>
            </w:tabs>
            <w:rPr>
              <w:rFonts w:asciiTheme="minorHAnsi" w:hAnsiTheme="minorHAnsi" w:cstheme="minorBidi"/>
              <w:noProof/>
              <w:kern w:val="0"/>
              <w:sz w:val="22"/>
              <w:szCs w:val="22"/>
              <w:lang w:val="fi-FI" w:eastAsia="fi-FI"/>
            </w:rPr>
          </w:pPr>
          <w:hyperlink w:anchor="_Toc20997677" w:history="1">
            <w:r w:rsidRPr="006449D1">
              <w:rPr>
                <w:rStyle w:val="Hyperlinkki"/>
                <w:noProof/>
              </w:rPr>
              <w:t>Recommendations</w:t>
            </w:r>
            <w:r>
              <w:rPr>
                <w:noProof/>
                <w:webHidden/>
              </w:rPr>
              <w:tab/>
            </w:r>
            <w:r>
              <w:rPr>
                <w:noProof/>
                <w:webHidden/>
              </w:rPr>
              <w:fldChar w:fldCharType="begin"/>
            </w:r>
            <w:r>
              <w:rPr>
                <w:noProof/>
                <w:webHidden/>
              </w:rPr>
              <w:instrText xml:space="preserve"> PAGEREF _Toc20997677 \h </w:instrText>
            </w:r>
            <w:r>
              <w:rPr>
                <w:noProof/>
                <w:webHidden/>
              </w:rPr>
            </w:r>
            <w:r>
              <w:rPr>
                <w:noProof/>
                <w:webHidden/>
              </w:rPr>
              <w:fldChar w:fldCharType="separate"/>
            </w:r>
            <w:r>
              <w:rPr>
                <w:noProof/>
                <w:webHidden/>
              </w:rPr>
              <w:t>36</w:t>
            </w:r>
            <w:r>
              <w:rPr>
                <w:noProof/>
                <w:webHidden/>
              </w:rPr>
              <w:fldChar w:fldCharType="end"/>
            </w:r>
          </w:hyperlink>
        </w:p>
        <w:p w14:paraId="58B63708" w14:textId="4353F2B1" w:rsidR="002F22CE" w:rsidRDefault="002F22CE">
          <w:r>
            <w:rPr>
              <w:b/>
              <w:bCs/>
            </w:rPr>
            <w:fldChar w:fldCharType="end"/>
          </w:r>
        </w:p>
      </w:sdtContent>
    </w:sdt>
    <w:p w14:paraId="47AABCD6" w14:textId="77777777" w:rsidR="006C68DF" w:rsidRDefault="000E67D5" w:rsidP="00B15BB7">
      <w:pPr>
        <w:widowControl/>
        <w:overflowPunct/>
        <w:adjustRightInd/>
        <w:spacing w:after="160" w:line="259" w:lineRule="auto"/>
        <w:rPr>
          <w:rFonts w:asciiTheme="minorHAnsi" w:hAnsiTheme="minorHAnsi" w:cstheme="minorHAnsi"/>
          <w:b/>
        </w:rPr>
      </w:pPr>
      <w:r w:rsidRPr="006C68DF">
        <w:rPr>
          <w:rFonts w:asciiTheme="minorHAnsi" w:hAnsiTheme="minorHAnsi" w:cstheme="minorHAnsi"/>
          <w:b/>
        </w:rPr>
        <w:br w:type="page"/>
      </w:r>
    </w:p>
    <w:p w14:paraId="75EDBEAB" w14:textId="10C428B2" w:rsidR="00FD005D" w:rsidRPr="006C68DF" w:rsidRDefault="008D1845" w:rsidP="00010AB3">
      <w:pPr>
        <w:pStyle w:val="Otsikko1"/>
        <w:rPr>
          <w:color w:val="auto"/>
        </w:rPr>
      </w:pPr>
      <w:bookmarkStart w:id="1" w:name="_Toc20997627"/>
      <w:r w:rsidRPr="006C68DF">
        <w:rPr>
          <w:color w:val="auto"/>
        </w:rPr>
        <w:lastRenderedPageBreak/>
        <w:t>Introduc</w:t>
      </w:r>
      <w:r w:rsidR="006C17B7" w:rsidRPr="006C68DF">
        <w:rPr>
          <w:color w:val="auto"/>
        </w:rPr>
        <w:t>tion</w:t>
      </w:r>
      <w:bookmarkEnd w:id="1"/>
      <w:r w:rsidR="0066464E" w:rsidRPr="006C68DF">
        <w:rPr>
          <w:color w:val="auto"/>
        </w:rPr>
        <w:t xml:space="preserve"> </w:t>
      </w:r>
    </w:p>
    <w:p w14:paraId="3CB8917E" w14:textId="77777777" w:rsidR="00FD005D" w:rsidRPr="006C68DF" w:rsidRDefault="00FD005D" w:rsidP="008213A9">
      <w:pPr>
        <w:tabs>
          <w:tab w:val="left" w:pos="851"/>
        </w:tabs>
        <w:spacing w:line="276" w:lineRule="auto"/>
        <w:jc w:val="both"/>
        <w:rPr>
          <w:rFonts w:asciiTheme="minorHAnsi" w:hAnsiTheme="minorHAnsi" w:cstheme="minorHAnsi"/>
        </w:rPr>
      </w:pPr>
    </w:p>
    <w:p w14:paraId="0FB273DB" w14:textId="77777777" w:rsidR="00195863" w:rsidRPr="006C68DF" w:rsidRDefault="00972C12" w:rsidP="008213A9">
      <w:pPr>
        <w:tabs>
          <w:tab w:val="left" w:pos="851"/>
        </w:tabs>
        <w:spacing w:line="276" w:lineRule="auto"/>
        <w:jc w:val="both"/>
        <w:rPr>
          <w:rFonts w:asciiTheme="minorHAnsi" w:hAnsiTheme="minorHAnsi" w:cstheme="minorHAnsi"/>
        </w:rPr>
      </w:pPr>
      <w:r w:rsidRPr="006C68DF">
        <w:rPr>
          <w:rFonts w:asciiTheme="minorHAnsi" w:hAnsiTheme="minorHAnsi" w:cstheme="minorHAnsi"/>
        </w:rPr>
        <w:t xml:space="preserve">The object of this study is to describe the knowledge base and experience of the Government of Finland, </w:t>
      </w:r>
      <w:r w:rsidR="008A1C6E" w:rsidRPr="006C68DF">
        <w:rPr>
          <w:rFonts w:asciiTheme="minorHAnsi" w:hAnsiTheme="minorHAnsi" w:cstheme="minorHAnsi"/>
        </w:rPr>
        <w:t>with regard to</w:t>
      </w:r>
      <w:r w:rsidR="00FD005D" w:rsidRPr="006C68DF">
        <w:rPr>
          <w:rFonts w:asciiTheme="minorHAnsi" w:hAnsiTheme="minorHAnsi" w:cstheme="minorHAnsi"/>
        </w:rPr>
        <w:t xml:space="preserve"> the intellectual property (IP) rights </w:t>
      </w:r>
      <w:r w:rsidR="00FC5DA4" w:rsidRPr="006C68DF">
        <w:rPr>
          <w:rFonts w:asciiTheme="minorHAnsi" w:hAnsiTheme="minorHAnsi" w:cstheme="minorHAnsi"/>
        </w:rPr>
        <w:t xml:space="preserve">they hold, </w:t>
      </w:r>
      <w:r w:rsidR="008B3E5D" w:rsidRPr="006C68DF">
        <w:rPr>
          <w:rFonts w:asciiTheme="minorHAnsi" w:hAnsiTheme="minorHAnsi" w:cstheme="minorHAnsi"/>
        </w:rPr>
        <w:t>obtain</w:t>
      </w:r>
      <w:r w:rsidR="00FC5DA4" w:rsidRPr="006C68DF">
        <w:rPr>
          <w:rFonts w:asciiTheme="minorHAnsi" w:hAnsiTheme="minorHAnsi" w:cstheme="minorHAnsi"/>
        </w:rPr>
        <w:t xml:space="preserve"> or manage</w:t>
      </w:r>
      <w:r w:rsidR="008B3E5D" w:rsidRPr="006C68DF">
        <w:rPr>
          <w:rFonts w:asciiTheme="minorHAnsi" w:hAnsiTheme="minorHAnsi" w:cstheme="minorHAnsi"/>
        </w:rPr>
        <w:t xml:space="preserve"> </w:t>
      </w:r>
      <w:r w:rsidR="00FC5DA4" w:rsidRPr="006C68DF">
        <w:rPr>
          <w:rFonts w:asciiTheme="minorHAnsi" w:hAnsiTheme="minorHAnsi" w:cstheme="minorHAnsi"/>
        </w:rPr>
        <w:t xml:space="preserve">in their own operations as well as when </w:t>
      </w:r>
      <w:r w:rsidR="008B3E5D" w:rsidRPr="006C68DF">
        <w:rPr>
          <w:rFonts w:asciiTheme="minorHAnsi" w:hAnsiTheme="minorHAnsi" w:cstheme="minorHAnsi"/>
        </w:rPr>
        <w:t>inve</w:t>
      </w:r>
      <w:r w:rsidR="00437F3D" w:rsidRPr="006C68DF">
        <w:rPr>
          <w:rFonts w:asciiTheme="minorHAnsi" w:hAnsiTheme="minorHAnsi" w:cstheme="minorHAnsi"/>
        </w:rPr>
        <w:t>sting funds in</w:t>
      </w:r>
      <w:r w:rsidR="008B3E5D" w:rsidRPr="006C68DF">
        <w:rPr>
          <w:rFonts w:asciiTheme="minorHAnsi" w:hAnsiTheme="minorHAnsi" w:cstheme="minorHAnsi"/>
        </w:rPr>
        <w:t xml:space="preserve"> projects</w:t>
      </w:r>
      <w:r w:rsidR="00437F3D" w:rsidRPr="006C68DF">
        <w:rPr>
          <w:rFonts w:asciiTheme="minorHAnsi" w:hAnsiTheme="minorHAnsi" w:cstheme="minorHAnsi"/>
        </w:rPr>
        <w:t xml:space="preserve"> through procurement or investment partnerships</w:t>
      </w:r>
      <w:r w:rsidR="008B3E5D" w:rsidRPr="006C68DF">
        <w:rPr>
          <w:rFonts w:asciiTheme="minorHAnsi" w:hAnsiTheme="minorHAnsi" w:cstheme="minorHAnsi"/>
        </w:rPr>
        <w:t>.</w:t>
      </w:r>
    </w:p>
    <w:p w14:paraId="4C134D4F" w14:textId="77777777" w:rsidR="00195863" w:rsidRPr="006C68DF" w:rsidRDefault="00195863" w:rsidP="008213A9">
      <w:pPr>
        <w:tabs>
          <w:tab w:val="left" w:pos="851"/>
        </w:tabs>
        <w:spacing w:line="276" w:lineRule="auto"/>
        <w:jc w:val="both"/>
        <w:rPr>
          <w:rFonts w:asciiTheme="minorHAnsi" w:hAnsiTheme="minorHAnsi" w:cstheme="minorHAnsi"/>
        </w:rPr>
      </w:pPr>
    </w:p>
    <w:p w14:paraId="1B89A4BF" w14:textId="0FDC2B0A" w:rsidR="001E232D" w:rsidRPr="006C68DF" w:rsidRDefault="008B3E5D" w:rsidP="008213A9">
      <w:pPr>
        <w:tabs>
          <w:tab w:val="left" w:pos="851"/>
        </w:tabs>
        <w:spacing w:line="276" w:lineRule="auto"/>
        <w:jc w:val="both"/>
        <w:rPr>
          <w:rFonts w:asciiTheme="minorHAnsi" w:hAnsiTheme="minorHAnsi" w:cstheme="minorHAnsi"/>
        </w:rPr>
      </w:pPr>
      <w:r w:rsidRPr="006C68DF">
        <w:rPr>
          <w:rFonts w:asciiTheme="minorHAnsi" w:hAnsiTheme="minorHAnsi" w:cstheme="minorHAnsi"/>
        </w:rPr>
        <w:t xml:space="preserve">This study will look into </w:t>
      </w:r>
      <w:r w:rsidR="000B205A" w:rsidRPr="006C68DF">
        <w:rPr>
          <w:rFonts w:asciiTheme="minorHAnsi" w:hAnsiTheme="minorHAnsi" w:cstheme="minorHAnsi"/>
        </w:rPr>
        <w:t>intellectual property in general</w:t>
      </w:r>
      <w:r w:rsidR="000433A9" w:rsidRPr="006C68DF">
        <w:rPr>
          <w:rFonts w:asciiTheme="minorHAnsi" w:hAnsiTheme="minorHAnsi" w:cstheme="minorHAnsi"/>
        </w:rPr>
        <w:t>,</w:t>
      </w:r>
      <w:r w:rsidR="000B205A" w:rsidRPr="006C68DF">
        <w:rPr>
          <w:rFonts w:asciiTheme="minorHAnsi" w:hAnsiTheme="minorHAnsi" w:cstheme="minorHAnsi"/>
        </w:rPr>
        <w:t xml:space="preserve"> </w:t>
      </w:r>
      <w:r w:rsidR="000433A9" w:rsidRPr="006C68DF">
        <w:rPr>
          <w:rFonts w:asciiTheme="minorHAnsi" w:hAnsiTheme="minorHAnsi" w:cstheme="minorHAnsi"/>
        </w:rPr>
        <w:t>in particular copyright</w:t>
      </w:r>
      <w:r w:rsidR="009B407B" w:rsidRPr="006C68DF">
        <w:rPr>
          <w:rFonts w:asciiTheme="minorHAnsi" w:hAnsiTheme="minorHAnsi" w:cstheme="minorHAnsi"/>
        </w:rPr>
        <w:t xml:space="preserve"> and patent</w:t>
      </w:r>
      <w:r w:rsidR="000433A9" w:rsidRPr="006C68DF">
        <w:rPr>
          <w:rFonts w:asciiTheme="minorHAnsi" w:hAnsiTheme="minorHAnsi" w:cstheme="minorHAnsi"/>
        </w:rPr>
        <w:t xml:space="preserve"> issues </w:t>
      </w:r>
      <w:r w:rsidR="000B205A" w:rsidRPr="006C68DF">
        <w:rPr>
          <w:rFonts w:asciiTheme="minorHAnsi" w:hAnsiTheme="minorHAnsi" w:cstheme="minorHAnsi"/>
        </w:rPr>
        <w:t>including</w:t>
      </w:r>
      <w:r w:rsidR="000433A9" w:rsidRPr="006C68DF">
        <w:rPr>
          <w:rFonts w:asciiTheme="minorHAnsi" w:hAnsiTheme="minorHAnsi" w:cstheme="minorHAnsi"/>
        </w:rPr>
        <w:t xml:space="preserve"> also</w:t>
      </w:r>
      <w:r w:rsidR="000B205A" w:rsidRPr="006C68DF">
        <w:rPr>
          <w:rFonts w:asciiTheme="minorHAnsi" w:hAnsiTheme="minorHAnsi" w:cstheme="minorHAnsi"/>
        </w:rPr>
        <w:t xml:space="preserve"> trade secrets. The study </w:t>
      </w:r>
      <w:r w:rsidR="007A49C8" w:rsidRPr="006C68DF">
        <w:rPr>
          <w:rFonts w:asciiTheme="minorHAnsi" w:hAnsiTheme="minorHAnsi" w:cstheme="minorHAnsi"/>
        </w:rPr>
        <w:t>tou</w:t>
      </w:r>
      <w:r w:rsidR="002A3296" w:rsidRPr="006C68DF">
        <w:rPr>
          <w:rFonts w:asciiTheme="minorHAnsi" w:hAnsiTheme="minorHAnsi" w:cstheme="minorHAnsi"/>
        </w:rPr>
        <w:t>c</w:t>
      </w:r>
      <w:r w:rsidR="007A49C8" w:rsidRPr="006C68DF">
        <w:rPr>
          <w:rFonts w:asciiTheme="minorHAnsi" w:hAnsiTheme="minorHAnsi" w:cstheme="minorHAnsi"/>
        </w:rPr>
        <w:t>hes a</w:t>
      </w:r>
      <w:r w:rsidRPr="006C68DF">
        <w:rPr>
          <w:rFonts w:asciiTheme="minorHAnsi" w:hAnsiTheme="minorHAnsi" w:cstheme="minorHAnsi"/>
        </w:rPr>
        <w:t xml:space="preserve">lso </w:t>
      </w:r>
      <w:r w:rsidR="007A49C8" w:rsidRPr="006C68DF">
        <w:rPr>
          <w:rFonts w:asciiTheme="minorHAnsi" w:hAnsiTheme="minorHAnsi" w:cstheme="minorHAnsi"/>
        </w:rPr>
        <w:t xml:space="preserve">upon </w:t>
      </w:r>
      <w:r w:rsidRPr="006C68DF">
        <w:rPr>
          <w:rFonts w:asciiTheme="minorHAnsi" w:hAnsiTheme="minorHAnsi" w:cstheme="minorHAnsi"/>
        </w:rPr>
        <w:t>some trademark related aspec</w:t>
      </w:r>
      <w:r w:rsidR="00FC5DA4" w:rsidRPr="006C68DF">
        <w:rPr>
          <w:rFonts w:asciiTheme="minorHAnsi" w:hAnsiTheme="minorHAnsi" w:cstheme="minorHAnsi"/>
        </w:rPr>
        <w:t xml:space="preserve">ts pertaining to cases </w:t>
      </w:r>
      <w:r w:rsidR="00FD005D" w:rsidRPr="006C68DF">
        <w:rPr>
          <w:rFonts w:asciiTheme="minorHAnsi" w:hAnsiTheme="minorHAnsi" w:cstheme="minorHAnsi"/>
        </w:rPr>
        <w:t xml:space="preserve">arising </w:t>
      </w:r>
      <w:r w:rsidR="00EE7EEC" w:rsidRPr="006C68DF">
        <w:rPr>
          <w:rFonts w:asciiTheme="minorHAnsi" w:hAnsiTheme="minorHAnsi" w:cstheme="minorHAnsi"/>
        </w:rPr>
        <w:t xml:space="preserve">from the use and management of logos and signs </w:t>
      </w:r>
      <w:r w:rsidR="00D66380" w:rsidRPr="006C68DF">
        <w:rPr>
          <w:rFonts w:asciiTheme="minorHAnsi" w:hAnsiTheme="minorHAnsi" w:cstheme="minorHAnsi"/>
        </w:rPr>
        <w:t>used by g</w:t>
      </w:r>
      <w:r w:rsidR="00E237AC" w:rsidRPr="006C68DF">
        <w:rPr>
          <w:rFonts w:asciiTheme="minorHAnsi" w:hAnsiTheme="minorHAnsi" w:cstheme="minorHAnsi"/>
        </w:rPr>
        <w:t>overnment departments</w:t>
      </w:r>
      <w:r w:rsidR="003541BB" w:rsidRPr="006C68DF">
        <w:rPr>
          <w:rFonts w:asciiTheme="minorHAnsi" w:hAnsiTheme="minorHAnsi" w:cstheme="minorHAnsi"/>
        </w:rPr>
        <w:t xml:space="preserve"> and </w:t>
      </w:r>
      <w:r w:rsidR="00FD005D" w:rsidRPr="006C68DF">
        <w:rPr>
          <w:rFonts w:asciiTheme="minorHAnsi" w:hAnsiTheme="minorHAnsi" w:cstheme="minorHAnsi"/>
        </w:rPr>
        <w:t>institutions</w:t>
      </w:r>
      <w:r w:rsidR="003541BB" w:rsidRPr="006C68DF">
        <w:rPr>
          <w:rFonts w:asciiTheme="minorHAnsi" w:hAnsiTheme="minorHAnsi" w:cstheme="minorHAnsi"/>
        </w:rPr>
        <w:t xml:space="preserve"> and agencies.</w:t>
      </w:r>
      <w:r w:rsidR="000D0343" w:rsidRPr="006C68DF">
        <w:rPr>
          <w:rFonts w:asciiTheme="minorHAnsi" w:hAnsiTheme="minorHAnsi" w:cstheme="minorHAnsi"/>
        </w:rPr>
        <w:t xml:space="preserve"> </w:t>
      </w:r>
      <w:r w:rsidR="006A327E" w:rsidRPr="006C68DF">
        <w:rPr>
          <w:rFonts w:asciiTheme="minorHAnsi" w:hAnsiTheme="minorHAnsi" w:cstheme="minorHAnsi"/>
        </w:rPr>
        <w:t>T</w:t>
      </w:r>
      <w:r w:rsidR="000D0343" w:rsidRPr="006C68DF">
        <w:rPr>
          <w:rFonts w:asciiTheme="minorHAnsi" w:hAnsiTheme="minorHAnsi" w:cstheme="minorHAnsi"/>
        </w:rPr>
        <w:t xml:space="preserve">hese aspects </w:t>
      </w:r>
      <w:proofErr w:type="gramStart"/>
      <w:r w:rsidR="000D0343" w:rsidRPr="006C68DF">
        <w:rPr>
          <w:rFonts w:asciiTheme="minorHAnsi" w:hAnsiTheme="minorHAnsi" w:cstheme="minorHAnsi"/>
        </w:rPr>
        <w:t>are referred</w:t>
      </w:r>
      <w:proofErr w:type="gramEnd"/>
      <w:r w:rsidR="000D0343" w:rsidRPr="006C68DF">
        <w:rPr>
          <w:rFonts w:asciiTheme="minorHAnsi" w:hAnsiTheme="minorHAnsi" w:cstheme="minorHAnsi"/>
        </w:rPr>
        <w:t xml:space="preserve"> to as “intellectual property” or IP. </w:t>
      </w:r>
      <w:r w:rsidR="0044355F" w:rsidRPr="006C68DF">
        <w:rPr>
          <w:rFonts w:asciiTheme="minorHAnsi" w:hAnsiTheme="minorHAnsi" w:cstheme="minorHAnsi"/>
        </w:rPr>
        <w:t xml:space="preserve"> </w:t>
      </w:r>
      <w:r w:rsidR="00323B86" w:rsidRPr="006C68DF">
        <w:rPr>
          <w:rFonts w:asciiTheme="minorHAnsi" w:hAnsiTheme="minorHAnsi" w:cstheme="minorHAnsi"/>
        </w:rPr>
        <w:t>The writer</w:t>
      </w:r>
      <w:r w:rsidR="00323B86" w:rsidRPr="006C68DF">
        <w:rPr>
          <w:rStyle w:val="Alaviitteenviite"/>
          <w:rFonts w:asciiTheme="minorHAnsi" w:hAnsiTheme="minorHAnsi" w:cstheme="minorHAnsi"/>
        </w:rPr>
        <w:footnoteReference w:id="1"/>
      </w:r>
      <w:r w:rsidR="0041770C" w:rsidRPr="006C68DF">
        <w:rPr>
          <w:rFonts w:asciiTheme="minorHAnsi" w:hAnsiTheme="minorHAnsi" w:cstheme="minorHAnsi"/>
        </w:rPr>
        <w:t xml:space="preserve"> provides information that has been possible to collect</w:t>
      </w:r>
      <w:r w:rsidR="00323B86" w:rsidRPr="006C68DF">
        <w:rPr>
          <w:rFonts w:asciiTheme="minorHAnsi" w:hAnsiTheme="minorHAnsi" w:cstheme="minorHAnsi"/>
        </w:rPr>
        <w:t xml:space="preserve"> </w:t>
      </w:r>
      <w:r w:rsidR="0041770C" w:rsidRPr="006C68DF">
        <w:rPr>
          <w:rFonts w:asciiTheme="minorHAnsi" w:hAnsiTheme="minorHAnsi" w:cstheme="minorHAnsi"/>
        </w:rPr>
        <w:t xml:space="preserve">during the timeframe of the project. </w:t>
      </w:r>
    </w:p>
    <w:p w14:paraId="4DFB4E51" w14:textId="77777777" w:rsidR="003541BB" w:rsidRPr="006C68DF" w:rsidRDefault="003541BB" w:rsidP="008213A9">
      <w:pPr>
        <w:tabs>
          <w:tab w:val="left" w:pos="851"/>
        </w:tabs>
        <w:spacing w:line="276" w:lineRule="auto"/>
        <w:jc w:val="both"/>
        <w:rPr>
          <w:rFonts w:asciiTheme="minorHAnsi" w:hAnsiTheme="minorHAnsi" w:cstheme="minorHAnsi"/>
        </w:rPr>
      </w:pPr>
    </w:p>
    <w:p w14:paraId="30FAE906" w14:textId="716C73E6" w:rsidR="00C93F0A" w:rsidRPr="006C68DF" w:rsidRDefault="001E232D" w:rsidP="008213A9">
      <w:pPr>
        <w:tabs>
          <w:tab w:val="left" w:pos="851"/>
        </w:tabs>
        <w:spacing w:line="276" w:lineRule="auto"/>
        <w:jc w:val="both"/>
        <w:rPr>
          <w:rFonts w:asciiTheme="minorHAnsi" w:hAnsiTheme="minorHAnsi" w:cstheme="minorHAnsi"/>
        </w:rPr>
      </w:pPr>
      <w:r w:rsidRPr="006C68DF">
        <w:rPr>
          <w:rFonts w:asciiTheme="minorHAnsi" w:hAnsiTheme="minorHAnsi" w:cstheme="minorHAnsi"/>
        </w:rPr>
        <w:t xml:space="preserve">Although normal operations on the ministerial level is hardly ever considered </w:t>
      </w:r>
      <w:r w:rsidR="00E603C1" w:rsidRPr="006C68DF">
        <w:rPr>
          <w:rFonts w:asciiTheme="minorHAnsi" w:hAnsiTheme="minorHAnsi" w:cstheme="minorHAnsi"/>
        </w:rPr>
        <w:t>to bring IP rights to the government, t</w:t>
      </w:r>
      <w:r w:rsidR="00907B6A" w:rsidRPr="006C68DF">
        <w:rPr>
          <w:rFonts w:asciiTheme="minorHAnsi" w:hAnsiTheme="minorHAnsi" w:cstheme="minorHAnsi"/>
        </w:rPr>
        <w:t xml:space="preserve">he government </w:t>
      </w:r>
      <w:r w:rsidR="0029665F" w:rsidRPr="006C68DF">
        <w:rPr>
          <w:rFonts w:asciiTheme="minorHAnsi" w:hAnsiTheme="minorHAnsi" w:cstheme="minorHAnsi"/>
        </w:rPr>
        <w:t xml:space="preserve">of Finland </w:t>
      </w:r>
      <w:r w:rsidR="00391CC7" w:rsidRPr="006C68DF">
        <w:rPr>
          <w:rFonts w:asciiTheme="minorHAnsi" w:hAnsiTheme="minorHAnsi" w:cstheme="minorHAnsi"/>
        </w:rPr>
        <w:t xml:space="preserve">invests in a broad range of projects that aim to produce studies and research in different fields. </w:t>
      </w:r>
      <w:r w:rsidR="003678B7" w:rsidRPr="006C68DF">
        <w:rPr>
          <w:rFonts w:asciiTheme="minorHAnsi" w:hAnsiTheme="minorHAnsi" w:cstheme="minorHAnsi"/>
        </w:rPr>
        <w:t>Agencies and institutions</w:t>
      </w:r>
      <w:r w:rsidR="00E47F59" w:rsidRPr="006C68DF">
        <w:rPr>
          <w:rFonts w:asciiTheme="minorHAnsi" w:hAnsiTheme="minorHAnsi" w:cstheme="minorHAnsi"/>
        </w:rPr>
        <w:t xml:space="preserve">, in particular public research institutions </w:t>
      </w:r>
      <w:r w:rsidR="003678B7" w:rsidRPr="006C68DF">
        <w:rPr>
          <w:rFonts w:asciiTheme="minorHAnsi" w:hAnsiTheme="minorHAnsi" w:cstheme="minorHAnsi"/>
        </w:rPr>
        <w:t>support the government in their administrative work</w:t>
      </w:r>
      <w:r w:rsidR="005A6F29" w:rsidRPr="006C68DF">
        <w:rPr>
          <w:rFonts w:asciiTheme="minorHAnsi" w:hAnsiTheme="minorHAnsi" w:cstheme="minorHAnsi"/>
        </w:rPr>
        <w:t xml:space="preserve"> and have </w:t>
      </w:r>
      <w:r w:rsidR="00AF0086" w:rsidRPr="006C68DF">
        <w:rPr>
          <w:rFonts w:asciiTheme="minorHAnsi" w:hAnsiTheme="minorHAnsi" w:cstheme="minorHAnsi"/>
        </w:rPr>
        <w:t>often-specific</w:t>
      </w:r>
      <w:r w:rsidR="003678B7" w:rsidRPr="006C68DF">
        <w:rPr>
          <w:rFonts w:asciiTheme="minorHAnsi" w:hAnsiTheme="minorHAnsi" w:cstheme="minorHAnsi"/>
        </w:rPr>
        <w:t xml:space="preserve"> tasks set by law</w:t>
      </w:r>
      <w:r w:rsidR="005A6F29" w:rsidRPr="006C68DF">
        <w:rPr>
          <w:rFonts w:asciiTheme="minorHAnsi" w:hAnsiTheme="minorHAnsi" w:cstheme="minorHAnsi"/>
        </w:rPr>
        <w:t xml:space="preserve">. </w:t>
      </w:r>
    </w:p>
    <w:p w14:paraId="00A6E41E" w14:textId="77777777" w:rsidR="00C93F0A" w:rsidRPr="006C68DF" w:rsidRDefault="00C93F0A" w:rsidP="008213A9">
      <w:pPr>
        <w:tabs>
          <w:tab w:val="left" w:pos="851"/>
        </w:tabs>
        <w:spacing w:line="276" w:lineRule="auto"/>
        <w:jc w:val="both"/>
        <w:rPr>
          <w:rFonts w:asciiTheme="minorHAnsi" w:hAnsiTheme="minorHAnsi" w:cstheme="minorHAnsi"/>
        </w:rPr>
      </w:pPr>
    </w:p>
    <w:p w14:paraId="43FBB09A" w14:textId="63F98C38" w:rsidR="000B6D7A" w:rsidRPr="006C68DF" w:rsidRDefault="000B6D7A" w:rsidP="000B6D7A">
      <w:pPr>
        <w:tabs>
          <w:tab w:val="left" w:pos="851"/>
        </w:tabs>
        <w:spacing w:line="276" w:lineRule="auto"/>
        <w:jc w:val="both"/>
        <w:rPr>
          <w:rFonts w:asciiTheme="minorHAnsi" w:hAnsiTheme="minorHAnsi" w:cstheme="minorHAnsi"/>
        </w:rPr>
      </w:pPr>
      <w:r w:rsidRPr="006C68DF">
        <w:rPr>
          <w:rFonts w:asciiTheme="minorHAnsi" w:hAnsiTheme="minorHAnsi" w:cstheme="minorHAnsi"/>
        </w:rPr>
        <w:t xml:space="preserve">The operators in the public sector all have their own practices with regard to management of intellectual property. For general acquisitions and procurement, some model provisions and common guidelines are available to streamline IP related aspects in contracts between the government and producers of different types of content.   Government research institutions </w:t>
      </w:r>
      <w:r w:rsidR="00CA1A5A" w:rsidRPr="006C68DF">
        <w:rPr>
          <w:rFonts w:asciiTheme="minorHAnsi" w:hAnsiTheme="minorHAnsi" w:cstheme="minorHAnsi"/>
        </w:rPr>
        <w:t xml:space="preserve">that </w:t>
      </w:r>
      <w:r w:rsidRPr="006C68DF">
        <w:rPr>
          <w:rFonts w:asciiTheme="minorHAnsi" w:hAnsiTheme="minorHAnsi" w:cstheme="minorHAnsi"/>
        </w:rPr>
        <w:t>support</w:t>
      </w:r>
      <w:r w:rsidR="00CA1A5A" w:rsidRPr="006C68DF">
        <w:rPr>
          <w:rFonts w:asciiTheme="minorHAnsi" w:hAnsiTheme="minorHAnsi" w:cstheme="minorHAnsi"/>
        </w:rPr>
        <w:t xml:space="preserve"> the creation of</w:t>
      </w:r>
      <w:r w:rsidRPr="006C68DF">
        <w:rPr>
          <w:rFonts w:asciiTheme="minorHAnsi" w:hAnsiTheme="minorHAnsi" w:cstheme="minorHAnsi"/>
        </w:rPr>
        <w:t xml:space="preserve"> innovation</w:t>
      </w:r>
      <w:r w:rsidR="00CA1A5A" w:rsidRPr="006C68DF">
        <w:rPr>
          <w:rFonts w:asciiTheme="minorHAnsi" w:hAnsiTheme="minorHAnsi" w:cstheme="minorHAnsi"/>
        </w:rPr>
        <w:t>s</w:t>
      </w:r>
      <w:r w:rsidRPr="006C68DF">
        <w:rPr>
          <w:rFonts w:asciiTheme="minorHAnsi" w:hAnsiTheme="minorHAnsi" w:cstheme="minorHAnsi"/>
        </w:rPr>
        <w:t xml:space="preserve"> and knowledge to be used in the SME </w:t>
      </w:r>
      <w:r w:rsidR="000D2156" w:rsidRPr="006C68DF">
        <w:rPr>
          <w:rFonts w:asciiTheme="minorHAnsi" w:hAnsiTheme="minorHAnsi" w:cstheme="minorHAnsi"/>
        </w:rPr>
        <w:t xml:space="preserve">(small and medium sized enterprises) </w:t>
      </w:r>
      <w:r w:rsidRPr="006C68DF">
        <w:rPr>
          <w:rFonts w:asciiTheme="minorHAnsi" w:hAnsiTheme="minorHAnsi" w:cstheme="minorHAnsi"/>
        </w:rPr>
        <w:t xml:space="preserve">sector and the </w:t>
      </w:r>
      <w:proofErr w:type="gramStart"/>
      <w:r w:rsidRPr="006C68DF">
        <w:rPr>
          <w:rFonts w:asciiTheme="minorHAnsi" w:hAnsiTheme="minorHAnsi" w:cstheme="minorHAnsi"/>
        </w:rPr>
        <w:t>society at large</w:t>
      </w:r>
      <w:proofErr w:type="gramEnd"/>
      <w:r w:rsidR="00CA1A5A" w:rsidRPr="006C68DF">
        <w:rPr>
          <w:rFonts w:asciiTheme="minorHAnsi" w:hAnsiTheme="minorHAnsi" w:cstheme="minorHAnsi"/>
        </w:rPr>
        <w:t xml:space="preserve"> have developed specific IP policies</w:t>
      </w:r>
      <w:r w:rsidRPr="006C68DF">
        <w:rPr>
          <w:rFonts w:asciiTheme="minorHAnsi" w:hAnsiTheme="minorHAnsi" w:cstheme="minorHAnsi"/>
        </w:rPr>
        <w:t xml:space="preserve">. Financing for these agencies and institutions </w:t>
      </w:r>
      <w:proofErr w:type="gramStart"/>
      <w:r w:rsidRPr="006C68DF">
        <w:rPr>
          <w:rFonts w:asciiTheme="minorHAnsi" w:hAnsiTheme="minorHAnsi" w:cstheme="minorHAnsi"/>
        </w:rPr>
        <w:t>is organized</w:t>
      </w:r>
      <w:proofErr w:type="gramEnd"/>
      <w:r w:rsidRPr="006C68DF">
        <w:rPr>
          <w:rFonts w:asciiTheme="minorHAnsi" w:hAnsiTheme="minorHAnsi" w:cstheme="minorHAnsi"/>
        </w:rPr>
        <w:t xml:space="preserve"> from the government budget</w:t>
      </w:r>
      <w:r w:rsidR="00DB3747" w:rsidRPr="006C68DF">
        <w:rPr>
          <w:rFonts w:asciiTheme="minorHAnsi" w:hAnsiTheme="minorHAnsi" w:cstheme="minorHAnsi"/>
        </w:rPr>
        <w:t xml:space="preserve"> or they are companies owned entirely by the state</w:t>
      </w:r>
      <w:r w:rsidRPr="006C68DF">
        <w:rPr>
          <w:rFonts w:asciiTheme="minorHAnsi" w:hAnsiTheme="minorHAnsi" w:cstheme="minorHAnsi"/>
        </w:rPr>
        <w:t xml:space="preserve">. </w:t>
      </w:r>
    </w:p>
    <w:p w14:paraId="4F99D511" w14:textId="77777777" w:rsidR="000B6D7A" w:rsidRPr="006C68DF" w:rsidRDefault="000B6D7A" w:rsidP="00831EC5">
      <w:pPr>
        <w:tabs>
          <w:tab w:val="left" w:pos="851"/>
        </w:tabs>
        <w:spacing w:line="276" w:lineRule="auto"/>
        <w:jc w:val="both"/>
        <w:rPr>
          <w:rFonts w:asciiTheme="minorHAnsi" w:hAnsiTheme="minorHAnsi" w:cstheme="minorHAnsi"/>
        </w:rPr>
      </w:pPr>
    </w:p>
    <w:p w14:paraId="39A6EB06" w14:textId="483B798C" w:rsidR="00831EC5" w:rsidRPr="006C68DF" w:rsidRDefault="00831EC5" w:rsidP="00831EC5">
      <w:pPr>
        <w:tabs>
          <w:tab w:val="left" w:pos="851"/>
        </w:tabs>
        <w:spacing w:line="276" w:lineRule="auto"/>
        <w:jc w:val="both"/>
        <w:rPr>
          <w:rFonts w:asciiTheme="minorHAnsi" w:hAnsiTheme="minorHAnsi" w:cstheme="minorHAnsi"/>
        </w:rPr>
      </w:pPr>
      <w:r w:rsidRPr="006C68DF">
        <w:rPr>
          <w:rFonts w:asciiTheme="minorHAnsi" w:hAnsiTheme="minorHAnsi" w:cstheme="minorHAnsi"/>
        </w:rPr>
        <w:t xml:space="preserve">The government of Finland has already some 15 years ago taken an approach to support open science and holds a positive view to clarifying IP related aspects in this field. </w:t>
      </w:r>
      <w:r w:rsidR="00DB3747" w:rsidRPr="006C68DF">
        <w:rPr>
          <w:rFonts w:asciiTheme="minorHAnsi" w:hAnsiTheme="minorHAnsi" w:cstheme="minorHAnsi"/>
        </w:rPr>
        <w:t>T</w:t>
      </w:r>
      <w:r w:rsidRPr="006C68DF">
        <w:rPr>
          <w:rFonts w:asciiTheme="minorHAnsi" w:hAnsiTheme="minorHAnsi" w:cstheme="minorHAnsi"/>
        </w:rPr>
        <w:t>he PSI directive</w:t>
      </w:r>
      <w:r w:rsidR="00E30A45" w:rsidRPr="006C68DF">
        <w:rPr>
          <w:rFonts w:asciiTheme="minorHAnsi" w:hAnsiTheme="minorHAnsi" w:cstheme="minorHAnsi"/>
        </w:rPr>
        <w:t xml:space="preserve"> of the EU</w:t>
      </w:r>
      <w:r w:rsidRPr="006C68DF">
        <w:rPr>
          <w:rFonts w:asciiTheme="minorHAnsi" w:hAnsiTheme="minorHAnsi" w:cstheme="minorHAnsi"/>
        </w:rPr>
        <w:t xml:space="preserve"> aim</w:t>
      </w:r>
      <w:r w:rsidR="00E30A45" w:rsidRPr="006C68DF">
        <w:rPr>
          <w:rFonts w:asciiTheme="minorHAnsi" w:hAnsiTheme="minorHAnsi" w:cstheme="minorHAnsi"/>
        </w:rPr>
        <w:t>ed</w:t>
      </w:r>
      <w:r w:rsidRPr="006C68DF">
        <w:rPr>
          <w:rFonts w:asciiTheme="minorHAnsi" w:hAnsiTheme="minorHAnsi" w:cstheme="minorHAnsi"/>
        </w:rPr>
        <w:t xml:space="preserve"> to open up and give access to public sector information. Later, in </w:t>
      </w:r>
      <w:proofErr w:type="gramStart"/>
      <w:r w:rsidRPr="006C68DF">
        <w:rPr>
          <w:rFonts w:asciiTheme="minorHAnsi" w:hAnsiTheme="minorHAnsi" w:cstheme="minorHAnsi"/>
        </w:rPr>
        <w:t>2013</w:t>
      </w:r>
      <w:proofErr w:type="gramEnd"/>
      <w:r w:rsidRPr="006C68DF">
        <w:rPr>
          <w:rFonts w:asciiTheme="minorHAnsi" w:hAnsiTheme="minorHAnsi" w:cstheme="minorHAnsi"/>
        </w:rPr>
        <w:t xml:space="preserve"> this directive was extended to the information produced by libraries, archives and museums</w:t>
      </w:r>
      <w:r w:rsidR="00ED06CC" w:rsidRPr="006C68DF">
        <w:rPr>
          <w:rFonts w:asciiTheme="minorHAnsi" w:hAnsiTheme="minorHAnsi" w:cstheme="minorHAnsi"/>
        </w:rPr>
        <w:t xml:space="preserve"> and now government owned companies are envisaged to be covered as</w:t>
      </w:r>
      <w:r w:rsidR="001D12F3" w:rsidRPr="006C68DF">
        <w:rPr>
          <w:rFonts w:asciiTheme="minorHAnsi" w:hAnsiTheme="minorHAnsi" w:cstheme="minorHAnsi"/>
        </w:rPr>
        <w:t xml:space="preserve"> </w:t>
      </w:r>
      <w:r w:rsidR="00ED06CC" w:rsidRPr="006C68DF">
        <w:rPr>
          <w:rFonts w:asciiTheme="minorHAnsi" w:hAnsiTheme="minorHAnsi" w:cstheme="minorHAnsi"/>
        </w:rPr>
        <w:t>well.</w:t>
      </w:r>
    </w:p>
    <w:p w14:paraId="1C45ACE5" w14:textId="77777777" w:rsidR="00831EC5" w:rsidRPr="006C68DF" w:rsidRDefault="00831EC5" w:rsidP="008213A9">
      <w:pPr>
        <w:tabs>
          <w:tab w:val="left" w:pos="851"/>
        </w:tabs>
        <w:spacing w:line="276" w:lineRule="auto"/>
        <w:jc w:val="both"/>
        <w:rPr>
          <w:rFonts w:asciiTheme="minorHAnsi" w:hAnsiTheme="minorHAnsi" w:cstheme="minorHAnsi"/>
        </w:rPr>
      </w:pPr>
    </w:p>
    <w:p w14:paraId="1E9C851A" w14:textId="346E9707" w:rsidR="00531093" w:rsidRPr="006C68DF" w:rsidRDefault="00FC063E" w:rsidP="008213A9">
      <w:pPr>
        <w:tabs>
          <w:tab w:val="left" w:pos="851"/>
        </w:tabs>
        <w:spacing w:line="276" w:lineRule="auto"/>
        <w:jc w:val="both"/>
        <w:rPr>
          <w:rFonts w:asciiTheme="minorHAnsi" w:hAnsiTheme="minorHAnsi" w:cstheme="minorHAnsi"/>
        </w:rPr>
      </w:pPr>
      <w:r w:rsidRPr="006C68DF">
        <w:rPr>
          <w:rFonts w:asciiTheme="minorHAnsi" w:hAnsiTheme="minorHAnsi" w:cstheme="minorHAnsi"/>
        </w:rPr>
        <w:t>Neither Finland not the E</w:t>
      </w:r>
      <w:r w:rsidR="005A71E7" w:rsidRPr="006C68DF">
        <w:rPr>
          <w:rFonts w:asciiTheme="minorHAnsi" w:hAnsiTheme="minorHAnsi" w:cstheme="minorHAnsi"/>
        </w:rPr>
        <w:t xml:space="preserve">uropean </w:t>
      </w:r>
      <w:r w:rsidRPr="006C68DF">
        <w:rPr>
          <w:rFonts w:asciiTheme="minorHAnsi" w:hAnsiTheme="minorHAnsi" w:cstheme="minorHAnsi"/>
        </w:rPr>
        <w:t>U</w:t>
      </w:r>
      <w:r w:rsidR="005A71E7" w:rsidRPr="006C68DF">
        <w:rPr>
          <w:rFonts w:asciiTheme="minorHAnsi" w:hAnsiTheme="minorHAnsi" w:cstheme="minorHAnsi"/>
        </w:rPr>
        <w:t>nion</w:t>
      </w:r>
      <w:r w:rsidRPr="006C68DF">
        <w:rPr>
          <w:rFonts w:asciiTheme="minorHAnsi" w:hAnsiTheme="minorHAnsi" w:cstheme="minorHAnsi"/>
        </w:rPr>
        <w:t xml:space="preserve"> has any harmonized approaches to the IP questions relating to these issues.</w:t>
      </w:r>
      <w:r w:rsidR="00476E56" w:rsidRPr="006C68DF">
        <w:rPr>
          <w:rFonts w:asciiTheme="minorHAnsi" w:hAnsiTheme="minorHAnsi" w:cstheme="minorHAnsi"/>
        </w:rPr>
        <w:t xml:space="preserve"> For mere transparency purposes</w:t>
      </w:r>
      <w:r w:rsidR="002834CA" w:rsidRPr="006C68DF">
        <w:rPr>
          <w:rFonts w:asciiTheme="minorHAnsi" w:hAnsiTheme="minorHAnsi" w:cstheme="minorHAnsi"/>
        </w:rPr>
        <w:t>,</w:t>
      </w:r>
      <w:r w:rsidR="00476E56" w:rsidRPr="006C68DF">
        <w:rPr>
          <w:rFonts w:asciiTheme="minorHAnsi" w:hAnsiTheme="minorHAnsi" w:cstheme="minorHAnsi"/>
        </w:rPr>
        <w:t xml:space="preserve"> it would be best to have a clear standing on how governments manage </w:t>
      </w:r>
      <w:r w:rsidR="00C1253C" w:rsidRPr="006C68DF">
        <w:rPr>
          <w:rFonts w:asciiTheme="minorHAnsi" w:hAnsiTheme="minorHAnsi" w:cstheme="minorHAnsi"/>
        </w:rPr>
        <w:t>IP</w:t>
      </w:r>
      <w:r w:rsidR="00803D88" w:rsidRPr="006C68DF">
        <w:rPr>
          <w:rFonts w:asciiTheme="minorHAnsi" w:hAnsiTheme="minorHAnsi" w:cstheme="minorHAnsi"/>
        </w:rPr>
        <w:t xml:space="preserve"> assets</w:t>
      </w:r>
      <w:r w:rsidR="00C1253C" w:rsidRPr="006C68DF">
        <w:rPr>
          <w:rFonts w:asciiTheme="minorHAnsi" w:hAnsiTheme="minorHAnsi" w:cstheme="minorHAnsi"/>
        </w:rPr>
        <w:t xml:space="preserve"> it holds </w:t>
      </w:r>
      <w:r w:rsidR="00476E56" w:rsidRPr="006C68DF">
        <w:rPr>
          <w:rFonts w:asciiTheme="minorHAnsi" w:hAnsiTheme="minorHAnsi" w:cstheme="minorHAnsi"/>
        </w:rPr>
        <w:t xml:space="preserve">and </w:t>
      </w:r>
      <w:r w:rsidR="00803D88" w:rsidRPr="006C68DF">
        <w:rPr>
          <w:rFonts w:asciiTheme="minorHAnsi" w:hAnsiTheme="minorHAnsi" w:cstheme="minorHAnsi"/>
        </w:rPr>
        <w:t>how co</w:t>
      </w:r>
      <w:r w:rsidR="00476E56" w:rsidRPr="006C68DF">
        <w:rPr>
          <w:rFonts w:asciiTheme="minorHAnsi" w:hAnsiTheme="minorHAnsi" w:cstheme="minorHAnsi"/>
        </w:rPr>
        <w:t>pyright protected content</w:t>
      </w:r>
      <w:r w:rsidR="00803D88" w:rsidRPr="006C68DF">
        <w:rPr>
          <w:rFonts w:asciiTheme="minorHAnsi" w:hAnsiTheme="minorHAnsi" w:cstheme="minorHAnsi"/>
        </w:rPr>
        <w:t xml:space="preserve"> can be used within the </w:t>
      </w:r>
      <w:r w:rsidR="00803D88" w:rsidRPr="006C68DF">
        <w:rPr>
          <w:rFonts w:asciiTheme="minorHAnsi" w:hAnsiTheme="minorHAnsi" w:cstheme="minorHAnsi"/>
        </w:rPr>
        <w:lastRenderedPageBreak/>
        <w:t>government activities</w:t>
      </w:r>
      <w:r w:rsidR="00476E56" w:rsidRPr="006C68DF">
        <w:rPr>
          <w:rFonts w:asciiTheme="minorHAnsi" w:hAnsiTheme="minorHAnsi" w:cstheme="minorHAnsi"/>
        </w:rPr>
        <w:t>.</w:t>
      </w:r>
      <w:r w:rsidRPr="006C68DF">
        <w:rPr>
          <w:rFonts w:asciiTheme="minorHAnsi" w:hAnsiTheme="minorHAnsi" w:cstheme="minorHAnsi"/>
        </w:rPr>
        <w:t xml:space="preserve"> </w:t>
      </w:r>
      <w:r w:rsidR="004D7454" w:rsidRPr="006C68DF">
        <w:rPr>
          <w:rFonts w:asciiTheme="minorHAnsi" w:hAnsiTheme="minorHAnsi" w:cstheme="minorHAnsi"/>
        </w:rPr>
        <w:t>Ideally, t</w:t>
      </w:r>
      <w:r w:rsidR="00476E56" w:rsidRPr="006C68DF">
        <w:rPr>
          <w:rFonts w:asciiTheme="minorHAnsi" w:hAnsiTheme="minorHAnsi" w:cstheme="minorHAnsi"/>
        </w:rPr>
        <w:t xml:space="preserve">he use of works based on </w:t>
      </w:r>
      <w:r w:rsidR="004D7454" w:rsidRPr="006C68DF">
        <w:rPr>
          <w:rFonts w:asciiTheme="minorHAnsi" w:hAnsiTheme="minorHAnsi" w:cstheme="minorHAnsi"/>
        </w:rPr>
        <w:t xml:space="preserve">all content produced by the government with </w:t>
      </w:r>
      <w:r w:rsidR="00803D88" w:rsidRPr="006C68DF">
        <w:rPr>
          <w:rFonts w:asciiTheme="minorHAnsi" w:hAnsiTheme="minorHAnsi" w:cstheme="minorHAnsi"/>
        </w:rPr>
        <w:t xml:space="preserve">public </w:t>
      </w:r>
      <w:r w:rsidR="004D7454" w:rsidRPr="006C68DF">
        <w:rPr>
          <w:rFonts w:asciiTheme="minorHAnsi" w:hAnsiTheme="minorHAnsi" w:cstheme="minorHAnsi"/>
        </w:rPr>
        <w:t>funding,</w:t>
      </w:r>
      <w:r w:rsidR="00476E56" w:rsidRPr="006C68DF">
        <w:rPr>
          <w:rFonts w:asciiTheme="minorHAnsi" w:hAnsiTheme="minorHAnsi" w:cstheme="minorHAnsi"/>
        </w:rPr>
        <w:t xml:space="preserve"> such as scientific articles or computer </w:t>
      </w:r>
      <w:r w:rsidR="001D4464" w:rsidRPr="006C68DF">
        <w:rPr>
          <w:rFonts w:asciiTheme="minorHAnsi" w:hAnsiTheme="minorHAnsi" w:cstheme="minorHAnsi"/>
        </w:rPr>
        <w:t>applications</w:t>
      </w:r>
      <w:r w:rsidR="00476E56" w:rsidRPr="006C68DF">
        <w:rPr>
          <w:rFonts w:asciiTheme="minorHAnsi" w:hAnsiTheme="minorHAnsi" w:cstheme="minorHAnsi"/>
        </w:rPr>
        <w:t xml:space="preserve"> </w:t>
      </w:r>
      <w:r w:rsidR="004D7454" w:rsidRPr="006C68DF">
        <w:rPr>
          <w:rFonts w:asciiTheme="minorHAnsi" w:hAnsiTheme="minorHAnsi" w:cstheme="minorHAnsi"/>
        </w:rPr>
        <w:t>would be</w:t>
      </w:r>
      <w:r w:rsidR="00476E56" w:rsidRPr="006C68DF">
        <w:rPr>
          <w:rFonts w:asciiTheme="minorHAnsi" w:hAnsiTheme="minorHAnsi" w:cstheme="minorHAnsi"/>
        </w:rPr>
        <w:t xml:space="preserve"> open and free for anyone to use</w:t>
      </w:r>
      <w:r w:rsidR="00DE098D" w:rsidRPr="006C68DF">
        <w:rPr>
          <w:rFonts w:asciiTheme="minorHAnsi" w:hAnsiTheme="minorHAnsi" w:cstheme="minorHAnsi"/>
        </w:rPr>
        <w:t xml:space="preserve"> including for commercial use</w:t>
      </w:r>
      <w:r w:rsidR="00476E56" w:rsidRPr="006C68DF">
        <w:rPr>
          <w:rFonts w:asciiTheme="minorHAnsi" w:hAnsiTheme="minorHAnsi" w:cstheme="minorHAnsi"/>
        </w:rPr>
        <w:t xml:space="preserve">. </w:t>
      </w:r>
    </w:p>
    <w:p w14:paraId="716F2B0D" w14:textId="32AAB9FC" w:rsidR="00831EC5" w:rsidRPr="006C68DF" w:rsidRDefault="00831EC5" w:rsidP="00831EC5">
      <w:pPr>
        <w:tabs>
          <w:tab w:val="left" w:pos="851"/>
        </w:tabs>
        <w:spacing w:line="276" w:lineRule="auto"/>
        <w:jc w:val="both"/>
        <w:rPr>
          <w:rFonts w:asciiTheme="minorHAnsi" w:hAnsiTheme="minorHAnsi" w:cstheme="minorHAnsi"/>
        </w:rPr>
      </w:pPr>
    </w:p>
    <w:p w14:paraId="3A12751D" w14:textId="1E559E62" w:rsidR="00FC063E" w:rsidRPr="006C68DF" w:rsidRDefault="00831EC5" w:rsidP="00831EC5">
      <w:pPr>
        <w:tabs>
          <w:tab w:val="left" w:pos="851"/>
        </w:tabs>
        <w:spacing w:line="276" w:lineRule="auto"/>
        <w:jc w:val="both"/>
        <w:rPr>
          <w:rFonts w:asciiTheme="minorHAnsi" w:hAnsiTheme="minorHAnsi" w:cstheme="minorHAnsi"/>
        </w:rPr>
      </w:pPr>
      <w:r w:rsidRPr="006C68DF">
        <w:rPr>
          <w:rFonts w:asciiTheme="minorHAnsi" w:hAnsiTheme="minorHAnsi" w:cstheme="minorHAnsi"/>
        </w:rPr>
        <w:t xml:space="preserve">Many aspects presented indicate that the issue is important and that the area would benefit from further studies. </w:t>
      </w:r>
      <w:r w:rsidR="00FC063E" w:rsidRPr="006C68DF">
        <w:rPr>
          <w:rFonts w:asciiTheme="minorHAnsi" w:hAnsiTheme="minorHAnsi" w:cstheme="minorHAnsi"/>
        </w:rPr>
        <w:t>Therefore, WIPO’s work on finding appropriate programs of assistance could prove useful for a coherent application and management of copyright and other IP</w:t>
      </w:r>
      <w:r w:rsidR="000D2156" w:rsidRPr="006C68DF">
        <w:rPr>
          <w:rFonts w:asciiTheme="minorHAnsi" w:hAnsiTheme="minorHAnsi" w:cstheme="minorHAnsi"/>
        </w:rPr>
        <w:t xml:space="preserve"> on Government level</w:t>
      </w:r>
      <w:r w:rsidR="00FC063E" w:rsidRPr="006C68DF">
        <w:rPr>
          <w:rFonts w:asciiTheme="minorHAnsi" w:hAnsiTheme="minorHAnsi" w:cstheme="minorHAnsi"/>
        </w:rPr>
        <w:t xml:space="preserve"> throughout WIPO Member States.</w:t>
      </w:r>
    </w:p>
    <w:p w14:paraId="4E2344C7" w14:textId="77777777" w:rsidR="00FC063E" w:rsidRPr="006C68DF" w:rsidRDefault="00FC063E" w:rsidP="008213A9">
      <w:pPr>
        <w:tabs>
          <w:tab w:val="left" w:pos="851"/>
        </w:tabs>
        <w:spacing w:line="276" w:lineRule="auto"/>
        <w:jc w:val="both"/>
        <w:rPr>
          <w:rFonts w:asciiTheme="minorHAnsi" w:hAnsiTheme="minorHAnsi" w:cstheme="minorHAnsi"/>
        </w:rPr>
      </w:pPr>
    </w:p>
    <w:p w14:paraId="3DF25DBC" w14:textId="77777777" w:rsidR="0044355F" w:rsidRPr="006C68DF" w:rsidRDefault="0044355F" w:rsidP="008213A9">
      <w:pPr>
        <w:tabs>
          <w:tab w:val="left" w:pos="851"/>
        </w:tabs>
        <w:spacing w:line="276" w:lineRule="auto"/>
        <w:jc w:val="both"/>
        <w:rPr>
          <w:rFonts w:asciiTheme="minorHAnsi" w:hAnsiTheme="minorHAnsi" w:cstheme="minorHAnsi"/>
        </w:rPr>
      </w:pPr>
    </w:p>
    <w:p w14:paraId="1774C47C" w14:textId="4780A24A" w:rsidR="00FD005D" w:rsidRPr="006C68DF" w:rsidRDefault="00010AB3" w:rsidP="002F22CE">
      <w:pPr>
        <w:pStyle w:val="Otsikko1"/>
      </w:pPr>
      <w:bookmarkStart w:id="2" w:name="_Toc20997628"/>
      <w:r w:rsidRPr="006C68DF">
        <w:t xml:space="preserve">1 </w:t>
      </w:r>
      <w:r w:rsidR="00FD005D" w:rsidRPr="006C68DF">
        <w:t>Legal, regulatory or policy framework</w:t>
      </w:r>
      <w:bookmarkEnd w:id="2"/>
    </w:p>
    <w:p w14:paraId="75A291CD" w14:textId="77777777" w:rsidR="00FD005D" w:rsidRPr="006C68DF" w:rsidRDefault="00FD005D" w:rsidP="008213A9">
      <w:pPr>
        <w:spacing w:line="276" w:lineRule="auto"/>
        <w:jc w:val="both"/>
        <w:rPr>
          <w:rFonts w:asciiTheme="minorHAnsi" w:hAnsiTheme="minorHAnsi" w:cstheme="minorHAnsi"/>
          <w:b/>
          <w:u w:val="single"/>
        </w:rPr>
      </w:pPr>
    </w:p>
    <w:p w14:paraId="78C04D9F" w14:textId="77777777" w:rsidR="00B4785C" w:rsidRPr="006C68DF" w:rsidRDefault="00B4785C" w:rsidP="008213A9">
      <w:pPr>
        <w:spacing w:line="276" w:lineRule="auto"/>
        <w:jc w:val="both"/>
        <w:rPr>
          <w:rFonts w:asciiTheme="minorHAnsi" w:hAnsiTheme="minorHAnsi" w:cstheme="minorHAnsi"/>
          <w:b/>
        </w:rPr>
      </w:pPr>
    </w:p>
    <w:p w14:paraId="046EB930" w14:textId="77777777" w:rsidR="00751312" w:rsidRPr="006C68DF" w:rsidRDefault="00751312" w:rsidP="00010AB3">
      <w:pPr>
        <w:pStyle w:val="Otsikko2"/>
        <w:rPr>
          <w:color w:val="auto"/>
        </w:rPr>
      </w:pPr>
      <w:bookmarkStart w:id="3" w:name="_Toc20997629"/>
      <w:r w:rsidRPr="006C68DF">
        <w:rPr>
          <w:color w:val="auto"/>
        </w:rPr>
        <w:t>1.1 Regulatory fram</w:t>
      </w:r>
      <w:r w:rsidR="00AD1CBC" w:rsidRPr="006C68DF">
        <w:rPr>
          <w:color w:val="auto"/>
        </w:rPr>
        <w:t>e</w:t>
      </w:r>
      <w:r w:rsidRPr="006C68DF">
        <w:rPr>
          <w:color w:val="auto"/>
        </w:rPr>
        <w:t>work</w:t>
      </w:r>
      <w:bookmarkEnd w:id="3"/>
    </w:p>
    <w:p w14:paraId="26C3139F" w14:textId="77777777" w:rsidR="00751312" w:rsidRPr="006C68DF" w:rsidRDefault="00751312" w:rsidP="008213A9">
      <w:pPr>
        <w:spacing w:line="276" w:lineRule="auto"/>
        <w:jc w:val="both"/>
        <w:rPr>
          <w:rFonts w:asciiTheme="minorHAnsi" w:hAnsiTheme="minorHAnsi" w:cstheme="minorHAnsi"/>
          <w:u w:val="single"/>
        </w:rPr>
      </w:pPr>
    </w:p>
    <w:p w14:paraId="24D4828C" w14:textId="66349799" w:rsidR="002E019F" w:rsidRPr="006C68DF" w:rsidRDefault="00010407" w:rsidP="008213A9">
      <w:pPr>
        <w:spacing w:line="276" w:lineRule="auto"/>
        <w:jc w:val="both"/>
        <w:rPr>
          <w:rFonts w:asciiTheme="minorHAnsi" w:hAnsiTheme="minorHAnsi" w:cstheme="minorHAnsi"/>
        </w:rPr>
      </w:pPr>
      <w:r w:rsidRPr="006C68DF">
        <w:rPr>
          <w:rFonts w:asciiTheme="minorHAnsi" w:hAnsiTheme="minorHAnsi" w:cstheme="minorHAnsi"/>
        </w:rPr>
        <w:t xml:space="preserve">The </w:t>
      </w:r>
      <w:r w:rsidR="002F06BC" w:rsidRPr="006C68DF">
        <w:rPr>
          <w:rFonts w:asciiTheme="minorHAnsi" w:hAnsiTheme="minorHAnsi" w:cstheme="minorHAnsi"/>
        </w:rPr>
        <w:t xml:space="preserve">regulatory framework </w:t>
      </w:r>
      <w:r w:rsidR="00CA4ADB" w:rsidRPr="006C68DF">
        <w:rPr>
          <w:rFonts w:asciiTheme="minorHAnsi" w:hAnsiTheme="minorHAnsi" w:cstheme="minorHAnsi"/>
        </w:rPr>
        <w:t xml:space="preserve">on IP in Finland </w:t>
      </w:r>
      <w:r w:rsidR="002F06BC" w:rsidRPr="006C68DF">
        <w:rPr>
          <w:rFonts w:asciiTheme="minorHAnsi" w:hAnsiTheme="minorHAnsi" w:cstheme="minorHAnsi"/>
        </w:rPr>
        <w:t>contain</w:t>
      </w:r>
      <w:r w:rsidR="00CA4ADB" w:rsidRPr="006C68DF">
        <w:rPr>
          <w:rFonts w:asciiTheme="minorHAnsi" w:hAnsiTheme="minorHAnsi" w:cstheme="minorHAnsi"/>
        </w:rPr>
        <w:t>s</w:t>
      </w:r>
      <w:r w:rsidR="002F06BC" w:rsidRPr="006C68DF">
        <w:rPr>
          <w:rFonts w:asciiTheme="minorHAnsi" w:hAnsiTheme="minorHAnsi" w:cstheme="minorHAnsi"/>
        </w:rPr>
        <w:t xml:space="preserve"> specific provisions with regard to </w:t>
      </w:r>
      <w:r w:rsidRPr="006C68DF">
        <w:rPr>
          <w:rFonts w:asciiTheme="minorHAnsi" w:hAnsiTheme="minorHAnsi" w:cstheme="minorHAnsi"/>
        </w:rPr>
        <w:t xml:space="preserve">activities of departments </w:t>
      </w:r>
      <w:r w:rsidR="002F06BC" w:rsidRPr="006C68DF">
        <w:rPr>
          <w:rFonts w:asciiTheme="minorHAnsi" w:hAnsiTheme="minorHAnsi" w:cstheme="minorHAnsi"/>
        </w:rPr>
        <w:t xml:space="preserve">and other institutions </w:t>
      </w:r>
      <w:r w:rsidRPr="006C68DF">
        <w:rPr>
          <w:rFonts w:asciiTheme="minorHAnsi" w:hAnsiTheme="minorHAnsi" w:cstheme="minorHAnsi"/>
        </w:rPr>
        <w:t>of the government</w:t>
      </w:r>
      <w:r w:rsidR="002F06BC" w:rsidRPr="006C68DF">
        <w:rPr>
          <w:rFonts w:asciiTheme="minorHAnsi" w:hAnsiTheme="minorHAnsi" w:cstheme="minorHAnsi"/>
        </w:rPr>
        <w:t xml:space="preserve">. </w:t>
      </w:r>
      <w:r w:rsidR="00C83099" w:rsidRPr="006C68DF">
        <w:rPr>
          <w:rFonts w:asciiTheme="minorHAnsi" w:hAnsiTheme="minorHAnsi" w:cstheme="minorHAnsi"/>
        </w:rPr>
        <w:t xml:space="preserve">The provisions form a patchwork and </w:t>
      </w:r>
      <w:proofErr w:type="gramStart"/>
      <w:r w:rsidR="00C83099" w:rsidRPr="006C68DF">
        <w:rPr>
          <w:rFonts w:asciiTheme="minorHAnsi" w:hAnsiTheme="minorHAnsi" w:cstheme="minorHAnsi"/>
        </w:rPr>
        <w:t xml:space="preserve">do not in a clear and precise way </w:t>
      </w:r>
      <w:r w:rsidR="00F96566" w:rsidRPr="006C68DF">
        <w:rPr>
          <w:rFonts w:asciiTheme="minorHAnsi" w:hAnsiTheme="minorHAnsi" w:cstheme="minorHAnsi"/>
        </w:rPr>
        <w:t>declare</w:t>
      </w:r>
      <w:proofErr w:type="gramEnd"/>
      <w:r w:rsidR="00F96566" w:rsidRPr="006C68DF">
        <w:rPr>
          <w:rFonts w:asciiTheme="minorHAnsi" w:hAnsiTheme="minorHAnsi" w:cstheme="minorHAnsi"/>
        </w:rPr>
        <w:t xml:space="preserve"> the activities to be either subject to or outside the IP regime. </w:t>
      </w:r>
      <w:r w:rsidR="00404897" w:rsidRPr="006C68DF">
        <w:rPr>
          <w:rFonts w:asciiTheme="minorHAnsi" w:hAnsiTheme="minorHAnsi" w:cstheme="minorHAnsi"/>
        </w:rPr>
        <w:t>Th</w:t>
      </w:r>
      <w:r w:rsidR="00AD0FF5" w:rsidRPr="006C68DF">
        <w:rPr>
          <w:rFonts w:asciiTheme="minorHAnsi" w:hAnsiTheme="minorHAnsi" w:cstheme="minorHAnsi"/>
        </w:rPr>
        <w:t xml:space="preserve">e government </w:t>
      </w:r>
      <w:proofErr w:type="gramStart"/>
      <w:r w:rsidR="00AD0FF5" w:rsidRPr="006C68DF">
        <w:rPr>
          <w:rFonts w:asciiTheme="minorHAnsi" w:hAnsiTheme="minorHAnsi" w:cstheme="minorHAnsi"/>
        </w:rPr>
        <w:t xml:space="preserve">is </w:t>
      </w:r>
      <w:r w:rsidR="00A349EB" w:rsidRPr="006C68DF">
        <w:rPr>
          <w:rFonts w:asciiTheme="minorHAnsi" w:hAnsiTheme="minorHAnsi" w:cstheme="minorHAnsi"/>
        </w:rPr>
        <w:t>prescribed</w:t>
      </w:r>
      <w:proofErr w:type="gramEnd"/>
      <w:r w:rsidR="00A349EB" w:rsidRPr="006C68DF">
        <w:rPr>
          <w:rFonts w:asciiTheme="minorHAnsi" w:hAnsiTheme="minorHAnsi" w:cstheme="minorHAnsi"/>
        </w:rPr>
        <w:t xml:space="preserve"> as the holder of </w:t>
      </w:r>
      <w:r w:rsidR="00404897" w:rsidRPr="006C68DF">
        <w:rPr>
          <w:rFonts w:asciiTheme="minorHAnsi" w:hAnsiTheme="minorHAnsi" w:cstheme="minorHAnsi"/>
        </w:rPr>
        <w:t>IP rights</w:t>
      </w:r>
      <w:r w:rsidR="00AD0FF5" w:rsidRPr="006C68DF">
        <w:rPr>
          <w:rFonts w:asciiTheme="minorHAnsi" w:hAnsiTheme="minorHAnsi" w:cstheme="minorHAnsi"/>
        </w:rPr>
        <w:t xml:space="preserve"> only with regard to computer programs and databases</w:t>
      </w:r>
      <w:r w:rsidR="00563CBC" w:rsidRPr="006C68DF">
        <w:rPr>
          <w:rFonts w:asciiTheme="minorHAnsi" w:hAnsiTheme="minorHAnsi" w:cstheme="minorHAnsi"/>
        </w:rPr>
        <w:t xml:space="preserve"> made under civil employment</w:t>
      </w:r>
      <w:r w:rsidR="00404897" w:rsidRPr="006C68DF">
        <w:rPr>
          <w:rFonts w:asciiTheme="minorHAnsi" w:hAnsiTheme="minorHAnsi" w:cstheme="minorHAnsi"/>
        </w:rPr>
        <w:t xml:space="preserve">. </w:t>
      </w:r>
      <w:r w:rsidR="00B74C42" w:rsidRPr="006C68DF">
        <w:rPr>
          <w:rFonts w:asciiTheme="minorHAnsi" w:hAnsiTheme="minorHAnsi" w:cstheme="minorHAnsi"/>
        </w:rPr>
        <w:t xml:space="preserve">It has the right to obtain patents for inventions made by civil servants or employees on certain conditions. </w:t>
      </w:r>
      <w:r w:rsidR="00F96566" w:rsidRPr="006C68DF">
        <w:rPr>
          <w:rFonts w:asciiTheme="minorHAnsi" w:hAnsiTheme="minorHAnsi" w:cstheme="minorHAnsi"/>
        </w:rPr>
        <w:t xml:space="preserve">Below a short </w:t>
      </w:r>
      <w:r w:rsidR="00AF0086" w:rsidRPr="006C68DF">
        <w:rPr>
          <w:rFonts w:asciiTheme="minorHAnsi" w:hAnsiTheme="minorHAnsi" w:cstheme="minorHAnsi"/>
        </w:rPr>
        <w:t>description</w:t>
      </w:r>
      <w:r w:rsidR="00F96566" w:rsidRPr="006C68DF">
        <w:rPr>
          <w:rFonts w:asciiTheme="minorHAnsi" w:hAnsiTheme="minorHAnsi" w:cstheme="minorHAnsi"/>
        </w:rPr>
        <w:t xml:space="preserve"> of relevant </w:t>
      </w:r>
      <w:r w:rsidR="002E2DFC" w:rsidRPr="006C68DF">
        <w:rPr>
          <w:rFonts w:asciiTheme="minorHAnsi" w:hAnsiTheme="minorHAnsi" w:cstheme="minorHAnsi"/>
        </w:rPr>
        <w:t>legislation,</w:t>
      </w:r>
      <w:r w:rsidR="00F96566" w:rsidRPr="006C68DF">
        <w:rPr>
          <w:rFonts w:asciiTheme="minorHAnsi" w:hAnsiTheme="minorHAnsi" w:cstheme="minorHAnsi"/>
        </w:rPr>
        <w:t xml:space="preserve"> that leaves space for complementary policies and guidelines.</w:t>
      </w:r>
      <w:r w:rsidR="009F65D9" w:rsidRPr="006C68DF">
        <w:rPr>
          <w:rFonts w:asciiTheme="minorHAnsi" w:hAnsiTheme="minorHAnsi" w:cstheme="minorHAnsi"/>
        </w:rPr>
        <w:t xml:space="preserve"> </w:t>
      </w:r>
      <w:r w:rsidR="00767E3F" w:rsidRPr="006C68DF">
        <w:rPr>
          <w:rFonts w:asciiTheme="minorHAnsi" w:hAnsiTheme="minorHAnsi" w:cstheme="minorHAnsi"/>
        </w:rPr>
        <w:t xml:space="preserve"> </w:t>
      </w:r>
    </w:p>
    <w:p w14:paraId="07A0E8CA" w14:textId="0412E2E5" w:rsidR="002E019F" w:rsidRPr="006C68DF" w:rsidRDefault="002E019F" w:rsidP="008213A9">
      <w:pPr>
        <w:spacing w:line="276" w:lineRule="auto"/>
        <w:jc w:val="both"/>
        <w:rPr>
          <w:rFonts w:asciiTheme="minorHAnsi" w:hAnsiTheme="minorHAnsi" w:cstheme="minorHAnsi"/>
          <w:b/>
          <w:i/>
          <w:u w:val="single"/>
        </w:rPr>
      </w:pPr>
    </w:p>
    <w:p w14:paraId="33EC0C05" w14:textId="2F88F9A2" w:rsidR="00494365" w:rsidRPr="006C68DF" w:rsidRDefault="00494365" w:rsidP="00010AB3">
      <w:pPr>
        <w:pStyle w:val="Otsikko2"/>
        <w:rPr>
          <w:color w:val="auto"/>
        </w:rPr>
      </w:pPr>
      <w:bookmarkStart w:id="4" w:name="_Toc20997630"/>
      <w:r w:rsidRPr="006C68DF">
        <w:rPr>
          <w:color w:val="auto"/>
        </w:rPr>
        <w:t>Copyright and related rights</w:t>
      </w:r>
      <w:bookmarkEnd w:id="4"/>
    </w:p>
    <w:p w14:paraId="6C80537F" w14:textId="77777777" w:rsidR="00494365" w:rsidRPr="006C68DF" w:rsidRDefault="00494365" w:rsidP="008213A9">
      <w:pPr>
        <w:spacing w:line="276" w:lineRule="auto"/>
        <w:jc w:val="both"/>
        <w:rPr>
          <w:rFonts w:asciiTheme="minorHAnsi" w:hAnsiTheme="minorHAnsi" w:cstheme="minorHAnsi"/>
          <w:b/>
          <w:i/>
        </w:rPr>
      </w:pPr>
    </w:p>
    <w:p w14:paraId="616EA59B" w14:textId="65BF37F0" w:rsidR="007A24B6" w:rsidRPr="006C68DF" w:rsidRDefault="007A24B6" w:rsidP="002F22CE">
      <w:pPr>
        <w:pStyle w:val="Otsikko3"/>
      </w:pPr>
      <w:bookmarkStart w:id="5" w:name="_Toc20997631"/>
      <w:r w:rsidRPr="006C68DF">
        <w:t xml:space="preserve">Carve out </w:t>
      </w:r>
      <w:r w:rsidR="002F22CE">
        <w:t xml:space="preserve">of </w:t>
      </w:r>
      <w:r w:rsidR="002F22CE" w:rsidRPr="006C68DF">
        <w:t xml:space="preserve">official documents </w:t>
      </w:r>
      <w:r w:rsidRPr="006C68DF">
        <w:t>from copyright protection</w:t>
      </w:r>
      <w:bookmarkEnd w:id="5"/>
      <w:r w:rsidRPr="006C68DF">
        <w:t xml:space="preserve"> </w:t>
      </w:r>
    </w:p>
    <w:p w14:paraId="758457FB" w14:textId="77777777" w:rsidR="007A24B6" w:rsidRPr="006C68DF" w:rsidRDefault="007A24B6" w:rsidP="008213A9">
      <w:pPr>
        <w:spacing w:line="276" w:lineRule="auto"/>
        <w:jc w:val="both"/>
        <w:rPr>
          <w:rFonts w:asciiTheme="minorHAnsi" w:hAnsiTheme="minorHAnsi" w:cstheme="minorHAnsi"/>
        </w:rPr>
      </w:pPr>
    </w:p>
    <w:p w14:paraId="430F3C23" w14:textId="22438778" w:rsidR="00F86E3B" w:rsidRPr="006C68DF" w:rsidRDefault="00B35C61" w:rsidP="008213A9">
      <w:pPr>
        <w:spacing w:line="276" w:lineRule="auto"/>
        <w:jc w:val="both"/>
        <w:rPr>
          <w:rFonts w:asciiTheme="minorHAnsi" w:hAnsiTheme="minorHAnsi" w:cstheme="minorHAnsi"/>
        </w:rPr>
      </w:pPr>
      <w:r w:rsidRPr="006C68DF">
        <w:rPr>
          <w:rFonts w:asciiTheme="minorHAnsi" w:hAnsiTheme="minorHAnsi" w:cstheme="minorHAnsi"/>
        </w:rPr>
        <w:t xml:space="preserve">Section 9 of the Finnish </w:t>
      </w:r>
      <w:r w:rsidR="00B43427" w:rsidRPr="006C68DF">
        <w:rPr>
          <w:rFonts w:asciiTheme="minorHAnsi" w:hAnsiTheme="minorHAnsi" w:cstheme="minorHAnsi"/>
        </w:rPr>
        <w:t xml:space="preserve">Copyright Act </w:t>
      </w:r>
      <w:r w:rsidRPr="006C68DF">
        <w:rPr>
          <w:rFonts w:asciiTheme="minorHAnsi" w:hAnsiTheme="minorHAnsi" w:cstheme="minorHAnsi"/>
        </w:rPr>
        <w:t>(1961/404)</w:t>
      </w:r>
      <w:r w:rsidR="00B73B31" w:rsidRPr="006C68DF">
        <w:rPr>
          <w:rFonts w:asciiTheme="minorHAnsi" w:hAnsiTheme="minorHAnsi" w:cstheme="minorHAnsi"/>
        </w:rPr>
        <w:t xml:space="preserve"> </w:t>
      </w:r>
      <w:r w:rsidR="00B23274" w:rsidRPr="006C68DF">
        <w:rPr>
          <w:rFonts w:asciiTheme="minorHAnsi" w:hAnsiTheme="minorHAnsi" w:cstheme="minorHAnsi"/>
        </w:rPr>
        <w:t>exclude</w:t>
      </w:r>
      <w:r w:rsidR="00B73B31" w:rsidRPr="006C68DF">
        <w:rPr>
          <w:rFonts w:asciiTheme="minorHAnsi" w:hAnsiTheme="minorHAnsi" w:cstheme="minorHAnsi"/>
        </w:rPr>
        <w:t>s</w:t>
      </w:r>
      <w:r w:rsidR="00B23274" w:rsidRPr="006C68DF">
        <w:rPr>
          <w:rFonts w:asciiTheme="minorHAnsi" w:hAnsiTheme="minorHAnsi" w:cstheme="minorHAnsi"/>
        </w:rPr>
        <w:t xml:space="preserve"> from protection</w:t>
      </w:r>
      <w:r w:rsidR="00B73B31" w:rsidRPr="006C68DF">
        <w:rPr>
          <w:rFonts w:asciiTheme="minorHAnsi" w:hAnsiTheme="minorHAnsi" w:cstheme="minorHAnsi"/>
        </w:rPr>
        <w:t xml:space="preserve"> certain types of wor</w:t>
      </w:r>
      <w:r w:rsidR="00F86E3B" w:rsidRPr="006C68DF">
        <w:rPr>
          <w:rFonts w:asciiTheme="minorHAnsi" w:hAnsiTheme="minorHAnsi" w:cstheme="minorHAnsi"/>
        </w:rPr>
        <w:t>ks such as</w:t>
      </w:r>
      <w:r w:rsidR="00B73B31" w:rsidRPr="006C68DF">
        <w:rPr>
          <w:rFonts w:asciiTheme="minorHAnsi" w:hAnsiTheme="minorHAnsi" w:cstheme="minorHAnsi"/>
        </w:rPr>
        <w:t xml:space="preserve"> </w:t>
      </w:r>
      <w:r w:rsidR="00CB5A0B" w:rsidRPr="006C68DF">
        <w:rPr>
          <w:rFonts w:asciiTheme="minorHAnsi" w:hAnsiTheme="minorHAnsi" w:cstheme="minorHAnsi"/>
        </w:rPr>
        <w:t>laws and decrees,</w:t>
      </w:r>
      <w:r w:rsidR="00B23274" w:rsidRPr="006C68DF">
        <w:rPr>
          <w:rFonts w:asciiTheme="minorHAnsi" w:hAnsiTheme="minorHAnsi" w:cstheme="minorHAnsi"/>
        </w:rPr>
        <w:t xml:space="preserve"> resolutions, stipulat</w:t>
      </w:r>
      <w:r w:rsidR="00F86E3B" w:rsidRPr="006C68DF">
        <w:rPr>
          <w:rFonts w:asciiTheme="minorHAnsi" w:hAnsiTheme="minorHAnsi" w:cstheme="minorHAnsi"/>
        </w:rPr>
        <w:t xml:space="preserve">ions and other documents, </w:t>
      </w:r>
      <w:r w:rsidR="00B73B31" w:rsidRPr="006C68DF">
        <w:rPr>
          <w:rFonts w:asciiTheme="minorHAnsi" w:hAnsiTheme="minorHAnsi" w:cstheme="minorHAnsi"/>
        </w:rPr>
        <w:t xml:space="preserve">or </w:t>
      </w:r>
      <w:r w:rsidR="00B23274" w:rsidRPr="006C68DF">
        <w:rPr>
          <w:rFonts w:asciiTheme="minorHAnsi" w:hAnsiTheme="minorHAnsi" w:cstheme="minorHAnsi"/>
        </w:rPr>
        <w:t>treaties, conventions and other corresponding documents conta</w:t>
      </w:r>
      <w:r w:rsidR="00F97382" w:rsidRPr="006C68DF">
        <w:rPr>
          <w:rFonts w:asciiTheme="minorHAnsi" w:hAnsiTheme="minorHAnsi" w:cstheme="minorHAnsi"/>
        </w:rPr>
        <w:t xml:space="preserve">ining international obligations. </w:t>
      </w:r>
      <w:r w:rsidR="00E14631" w:rsidRPr="006C68DF">
        <w:rPr>
          <w:rFonts w:asciiTheme="minorHAnsi" w:hAnsiTheme="minorHAnsi" w:cstheme="minorHAnsi"/>
        </w:rPr>
        <w:t xml:space="preserve">This includes all drafts or other preparatory work to such laws or documents. </w:t>
      </w:r>
      <w:r w:rsidR="00F97382" w:rsidRPr="006C68DF">
        <w:rPr>
          <w:rFonts w:asciiTheme="minorHAnsi" w:hAnsiTheme="minorHAnsi" w:cstheme="minorHAnsi"/>
        </w:rPr>
        <w:t>All</w:t>
      </w:r>
      <w:r w:rsidR="00B73B31" w:rsidRPr="006C68DF">
        <w:rPr>
          <w:rFonts w:asciiTheme="minorHAnsi" w:hAnsiTheme="minorHAnsi" w:cstheme="minorHAnsi"/>
        </w:rPr>
        <w:t xml:space="preserve"> </w:t>
      </w:r>
      <w:r w:rsidR="00B23274" w:rsidRPr="006C68DF">
        <w:rPr>
          <w:rFonts w:asciiTheme="minorHAnsi" w:hAnsiTheme="minorHAnsi" w:cstheme="minorHAnsi"/>
        </w:rPr>
        <w:t>decisions and statements issued by public aut</w:t>
      </w:r>
      <w:r w:rsidR="00F97382" w:rsidRPr="006C68DF">
        <w:rPr>
          <w:rFonts w:asciiTheme="minorHAnsi" w:hAnsiTheme="minorHAnsi" w:cstheme="minorHAnsi"/>
        </w:rPr>
        <w:t xml:space="preserve">horities </w:t>
      </w:r>
      <w:r w:rsidR="00B73B31" w:rsidRPr="006C68DF">
        <w:rPr>
          <w:rFonts w:asciiTheme="minorHAnsi" w:hAnsiTheme="minorHAnsi" w:cstheme="minorHAnsi"/>
        </w:rPr>
        <w:t xml:space="preserve">or </w:t>
      </w:r>
      <w:r w:rsidR="00B23274" w:rsidRPr="006C68DF">
        <w:rPr>
          <w:rFonts w:asciiTheme="minorHAnsi" w:hAnsiTheme="minorHAnsi" w:cstheme="minorHAnsi"/>
        </w:rPr>
        <w:t xml:space="preserve">translations of </w:t>
      </w:r>
      <w:r w:rsidR="00F97382" w:rsidRPr="006C68DF">
        <w:rPr>
          <w:rFonts w:asciiTheme="minorHAnsi" w:hAnsiTheme="minorHAnsi" w:cstheme="minorHAnsi"/>
        </w:rPr>
        <w:t xml:space="preserve">such </w:t>
      </w:r>
      <w:r w:rsidR="00B23274" w:rsidRPr="006C68DF">
        <w:rPr>
          <w:rFonts w:asciiTheme="minorHAnsi" w:hAnsiTheme="minorHAnsi" w:cstheme="minorHAnsi"/>
        </w:rPr>
        <w:t>documents by or commissioned by public authorities or other public</w:t>
      </w:r>
      <w:r w:rsidR="00B73B31" w:rsidRPr="006C68DF">
        <w:rPr>
          <w:rFonts w:asciiTheme="minorHAnsi" w:hAnsiTheme="minorHAnsi" w:cstheme="minorHAnsi"/>
        </w:rPr>
        <w:t xml:space="preserve"> bodies</w:t>
      </w:r>
      <w:r w:rsidR="00C14508" w:rsidRPr="006C68DF">
        <w:rPr>
          <w:rFonts w:asciiTheme="minorHAnsi" w:hAnsiTheme="minorHAnsi" w:cstheme="minorHAnsi"/>
        </w:rPr>
        <w:t xml:space="preserve"> </w:t>
      </w:r>
      <w:proofErr w:type="gramStart"/>
      <w:r w:rsidR="00C14508" w:rsidRPr="006C68DF">
        <w:rPr>
          <w:rFonts w:asciiTheme="minorHAnsi" w:hAnsiTheme="minorHAnsi" w:cstheme="minorHAnsi"/>
        </w:rPr>
        <w:t xml:space="preserve">are </w:t>
      </w:r>
      <w:r w:rsidR="00F97382" w:rsidRPr="006C68DF">
        <w:rPr>
          <w:rFonts w:asciiTheme="minorHAnsi" w:hAnsiTheme="minorHAnsi" w:cstheme="minorHAnsi"/>
        </w:rPr>
        <w:t>carved out</w:t>
      </w:r>
      <w:proofErr w:type="gramEnd"/>
      <w:r w:rsidR="00F97382" w:rsidRPr="006C68DF">
        <w:rPr>
          <w:rFonts w:asciiTheme="minorHAnsi" w:hAnsiTheme="minorHAnsi" w:cstheme="minorHAnsi"/>
        </w:rPr>
        <w:t xml:space="preserve"> from any copyright protection</w:t>
      </w:r>
      <w:r w:rsidR="00B73B31" w:rsidRPr="006C68DF">
        <w:rPr>
          <w:rFonts w:asciiTheme="minorHAnsi" w:hAnsiTheme="minorHAnsi" w:cstheme="minorHAnsi"/>
        </w:rPr>
        <w:t xml:space="preserve">. </w:t>
      </w:r>
      <w:r w:rsidR="00352039" w:rsidRPr="006C68DF">
        <w:rPr>
          <w:rFonts w:asciiTheme="minorHAnsi" w:hAnsiTheme="minorHAnsi" w:cstheme="minorHAnsi"/>
        </w:rPr>
        <w:t>The provision</w:t>
      </w:r>
      <w:r w:rsidR="001A66D6" w:rsidRPr="006C68DF">
        <w:rPr>
          <w:rFonts w:asciiTheme="minorHAnsi" w:hAnsiTheme="minorHAnsi" w:cstheme="minorHAnsi"/>
        </w:rPr>
        <w:t xml:space="preserve"> means that such works </w:t>
      </w:r>
      <w:proofErr w:type="gramStart"/>
      <w:r w:rsidR="001A66D6" w:rsidRPr="006C68DF">
        <w:rPr>
          <w:rFonts w:asciiTheme="minorHAnsi" w:hAnsiTheme="minorHAnsi" w:cstheme="minorHAnsi"/>
        </w:rPr>
        <w:t>can be used</w:t>
      </w:r>
      <w:proofErr w:type="gramEnd"/>
      <w:r w:rsidR="001A66D6" w:rsidRPr="006C68DF">
        <w:rPr>
          <w:rFonts w:asciiTheme="minorHAnsi" w:hAnsiTheme="minorHAnsi" w:cstheme="minorHAnsi"/>
        </w:rPr>
        <w:t xml:space="preserve"> freely by anyone</w:t>
      </w:r>
      <w:r w:rsidR="00F97382" w:rsidRPr="006C68DF">
        <w:rPr>
          <w:rFonts w:asciiTheme="minorHAnsi" w:hAnsiTheme="minorHAnsi" w:cstheme="minorHAnsi"/>
        </w:rPr>
        <w:t xml:space="preserve"> without restrictions in the copyright act</w:t>
      </w:r>
      <w:r w:rsidR="001A66D6" w:rsidRPr="006C68DF">
        <w:rPr>
          <w:rFonts w:asciiTheme="minorHAnsi" w:hAnsiTheme="minorHAnsi" w:cstheme="minorHAnsi"/>
        </w:rPr>
        <w:t>.</w:t>
      </w:r>
      <w:r w:rsidR="00A7562D" w:rsidRPr="006C68DF">
        <w:rPr>
          <w:rStyle w:val="Alaviitteenviite"/>
          <w:rFonts w:asciiTheme="minorHAnsi" w:hAnsiTheme="minorHAnsi" w:cstheme="minorHAnsi"/>
        </w:rPr>
        <w:footnoteReference w:id="2"/>
      </w:r>
      <w:r w:rsidR="001A66D6" w:rsidRPr="006C68DF">
        <w:rPr>
          <w:rFonts w:asciiTheme="minorHAnsi" w:hAnsiTheme="minorHAnsi" w:cstheme="minorHAnsi"/>
        </w:rPr>
        <w:t xml:space="preserve"> </w:t>
      </w:r>
      <w:r w:rsidR="00B23274" w:rsidRPr="006C68DF">
        <w:rPr>
          <w:rFonts w:asciiTheme="minorHAnsi" w:hAnsiTheme="minorHAnsi" w:cstheme="minorHAnsi"/>
        </w:rPr>
        <w:t xml:space="preserve"> </w:t>
      </w:r>
    </w:p>
    <w:p w14:paraId="3A82F1BE" w14:textId="77777777" w:rsidR="00625ADB" w:rsidRPr="006C68DF" w:rsidRDefault="00625ADB" w:rsidP="008213A9">
      <w:pPr>
        <w:spacing w:line="276" w:lineRule="auto"/>
        <w:jc w:val="both"/>
        <w:rPr>
          <w:rFonts w:asciiTheme="minorHAnsi" w:hAnsiTheme="minorHAnsi" w:cstheme="minorHAnsi"/>
        </w:rPr>
      </w:pPr>
    </w:p>
    <w:p w14:paraId="649AFFDC" w14:textId="700EAD9A" w:rsidR="0002117B" w:rsidRPr="006C68DF" w:rsidRDefault="00F86E3B" w:rsidP="008213A9">
      <w:pPr>
        <w:spacing w:line="276" w:lineRule="auto"/>
        <w:jc w:val="both"/>
        <w:rPr>
          <w:rFonts w:asciiTheme="minorHAnsi" w:hAnsiTheme="minorHAnsi" w:cstheme="minorHAnsi"/>
        </w:rPr>
      </w:pPr>
      <w:r w:rsidRPr="006C68DF">
        <w:rPr>
          <w:rFonts w:asciiTheme="minorHAnsi" w:hAnsiTheme="minorHAnsi" w:cstheme="minorHAnsi"/>
        </w:rPr>
        <w:t>The said paragraphs do</w:t>
      </w:r>
      <w:r w:rsidR="001A66D6" w:rsidRPr="006C68DF">
        <w:rPr>
          <w:rFonts w:asciiTheme="minorHAnsi" w:hAnsiTheme="minorHAnsi" w:cstheme="minorHAnsi"/>
        </w:rPr>
        <w:t xml:space="preserve"> </w:t>
      </w:r>
      <w:r w:rsidR="00B23274" w:rsidRPr="006C68DF">
        <w:rPr>
          <w:rFonts w:asciiTheme="minorHAnsi" w:hAnsiTheme="minorHAnsi" w:cstheme="minorHAnsi"/>
        </w:rPr>
        <w:t>not</w:t>
      </w:r>
      <w:r w:rsidR="002E2DFC" w:rsidRPr="006C68DF">
        <w:rPr>
          <w:rFonts w:asciiTheme="minorHAnsi" w:hAnsiTheme="minorHAnsi" w:cstheme="minorHAnsi"/>
        </w:rPr>
        <w:t xml:space="preserve"> however</w:t>
      </w:r>
      <w:r w:rsidR="00B23274" w:rsidRPr="006C68DF">
        <w:rPr>
          <w:rFonts w:asciiTheme="minorHAnsi" w:hAnsiTheme="minorHAnsi" w:cstheme="minorHAnsi"/>
        </w:rPr>
        <w:t xml:space="preserve"> apply to independent works contained in the documen</w:t>
      </w:r>
      <w:r w:rsidR="002E2DFC" w:rsidRPr="006C68DF">
        <w:rPr>
          <w:rFonts w:asciiTheme="minorHAnsi" w:hAnsiTheme="minorHAnsi" w:cstheme="minorHAnsi"/>
        </w:rPr>
        <w:t>ts themselves</w:t>
      </w:r>
      <w:r w:rsidR="00B23274" w:rsidRPr="006C68DF">
        <w:rPr>
          <w:rFonts w:asciiTheme="minorHAnsi" w:hAnsiTheme="minorHAnsi" w:cstheme="minorHAnsi"/>
        </w:rPr>
        <w:t>.</w:t>
      </w:r>
      <w:r w:rsidR="00352039" w:rsidRPr="006C68DF">
        <w:rPr>
          <w:rFonts w:asciiTheme="minorHAnsi" w:hAnsiTheme="minorHAnsi" w:cstheme="minorHAnsi"/>
        </w:rPr>
        <w:t xml:space="preserve"> This means that such works</w:t>
      </w:r>
      <w:r w:rsidR="001A66D6" w:rsidRPr="006C68DF">
        <w:rPr>
          <w:rFonts w:asciiTheme="minorHAnsi" w:hAnsiTheme="minorHAnsi" w:cstheme="minorHAnsi"/>
        </w:rPr>
        <w:t xml:space="preserve"> that are not part of the decision text</w:t>
      </w:r>
      <w:r w:rsidR="00F97382" w:rsidRPr="006C68DF">
        <w:rPr>
          <w:rFonts w:asciiTheme="minorHAnsi" w:hAnsiTheme="minorHAnsi" w:cstheme="minorHAnsi"/>
        </w:rPr>
        <w:t>s</w:t>
      </w:r>
      <w:r w:rsidR="001A66D6" w:rsidRPr="006C68DF">
        <w:rPr>
          <w:rFonts w:asciiTheme="minorHAnsi" w:hAnsiTheme="minorHAnsi" w:cstheme="minorHAnsi"/>
        </w:rPr>
        <w:t xml:space="preserve"> themselves will</w:t>
      </w:r>
      <w:r w:rsidR="00704A24" w:rsidRPr="006C68DF">
        <w:rPr>
          <w:rFonts w:asciiTheme="minorHAnsi" w:hAnsiTheme="minorHAnsi" w:cstheme="minorHAnsi"/>
        </w:rPr>
        <w:t xml:space="preserve"> receive</w:t>
      </w:r>
      <w:r w:rsidR="001A66D6" w:rsidRPr="006C68DF">
        <w:rPr>
          <w:rFonts w:asciiTheme="minorHAnsi" w:hAnsiTheme="minorHAnsi" w:cstheme="minorHAnsi"/>
        </w:rPr>
        <w:t xml:space="preserve"> </w:t>
      </w:r>
      <w:r w:rsidR="005937BB" w:rsidRPr="006C68DF">
        <w:rPr>
          <w:rFonts w:asciiTheme="minorHAnsi" w:hAnsiTheme="minorHAnsi" w:cstheme="minorHAnsi"/>
        </w:rPr>
        <w:t>copyright</w:t>
      </w:r>
      <w:r w:rsidR="00704A24" w:rsidRPr="006C68DF">
        <w:rPr>
          <w:rFonts w:asciiTheme="minorHAnsi" w:hAnsiTheme="minorHAnsi" w:cstheme="minorHAnsi"/>
        </w:rPr>
        <w:t xml:space="preserve"> protection if the terms </w:t>
      </w:r>
      <w:r w:rsidR="00F8357C" w:rsidRPr="006C68DF">
        <w:rPr>
          <w:rFonts w:asciiTheme="minorHAnsi" w:hAnsiTheme="minorHAnsi" w:cstheme="minorHAnsi"/>
        </w:rPr>
        <w:t xml:space="preserve">for protection </w:t>
      </w:r>
      <w:proofErr w:type="gramStart"/>
      <w:r w:rsidR="00704A24" w:rsidRPr="006C68DF">
        <w:rPr>
          <w:rFonts w:asciiTheme="minorHAnsi" w:hAnsiTheme="minorHAnsi" w:cstheme="minorHAnsi"/>
        </w:rPr>
        <w:t>are fulfilled</w:t>
      </w:r>
      <w:proofErr w:type="gramEnd"/>
      <w:r w:rsidR="004748CF" w:rsidRPr="006C68DF">
        <w:rPr>
          <w:rFonts w:asciiTheme="minorHAnsi" w:hAnsiTheme="minorHAnsi" w:cstheme="minorHAnsi"/>
        </w:rPr>
        <w:t xml:space="preserve">. </w:t>
      </w:r>
      <w:r w:rsidR="000A2522" w:rsidRPr="006C68DF">
        <w:rPr>
          <w:rFonts w:asciiTheme="minorHAnsi" w:hAnsiTheme="minorHAnsi" w:cstheme="minorHAnsi"/>
        </w:rPr>
        <w:t>However,</w:t>
      </w:r>
      <w:r w:rsidR="005937BB" w:rsidRPr="006C68DF">
        <w:rPr>
          <w:rFonts w:asciiTheme="minorHAnsi" w:hAnsiTheme="minorHAnsi" w:cstheme="minorHAnsi"/>
        </w:rPr>
        <w:t xml:space="preserve"> while </w:t>
      </w:r>
      <w:r w:rsidR="00704A24" w:rsidRPr="006C68DF">
        <w:rPr>
          <w:rFonts w:asciiTheme="minorHAnsi" w:hAnsiTheme="minorHAnsi" w:cstheme="minorHAnsi"/>
        </w:rPr>
        <w:t>the works</w:t>
      </w:r>
      <w:r w:rsidR="004748CF" w:rsidRPr="006C68DF">
        <w:rPr>
          <w:rFonts w:asciiTheme="minorHAnsi" w:hAnsiTheme="minorHAnsi" w:cstheme="minorHAnsi"/>
        </w:rPr>
        <w:t xml:space="preserve"> </w:t>
      </w:r>
      <w:proofErr w:type="gramStart"/>
      <w:r w:rsidR="004748CF" w:rsidRPr="006C68DF">
        <w:rPr>
          <w:rFonts w:asciiTheme="minorHAnsi" w:hAnsiTheme="minorHAnsi" w:cstheme="minorHAnsi"/>
        </w:rPr>
        <w:t>are attached</w:t>
      </w:r>
      <w:proofErr w:type="gramEnd"/>
      <w:r w:rsidR="004748CF" w:rsidRPr="006C68DF">
        <w:rPr>
          <w:rFonts w:asciiTheme="minorHAnsi" w:hAnsiTheme="minorHAnsi" w:cstheme="minorHAnsi"/>
        </w:rPr>
        <w:t xml:space="preserve"> to a decision,</w:t>
      </w:r>
      <w:r w:rsidR="005937BB" w:rsidRPr="006C68DF">
        <w:rPr>
          <w:rFonts w:asciiTheme="minorHAnsi" w:hAnsiTheme="minorHAnsi" w:cstheme="minorHAnsi"/>
        </w:rPr>
        <w:t xml:space="preserve"> copyright cannot </w:t>
      </w:r>
      <w:r w:rsidR="00461CE1" w:rsidRPr="006C68DF">
        <w:rPr>
          <w:rFonts w:asciiTheme="minorHAnsi" w:hAnsiTheme="minorHAnsi" w:cstheme="minorHAnsi"/>
        </w:rPr>
        <w:t xml:space="preserve">hinder the free use of such documents in the </w:t>
      </w:r>
      <w:r w:rsidR="001126AC" w:rsidRPr="006C68DF">
        <w:rPr>
          <w:rFonts w:asciiTheme="minorHAnsi" w:hAnsiTheme="minorHAnsi" w:cstheme="minorHAnsi"/>
        </w:rPr>
        <w:t>execution of government activities</w:t>
      </w:r>
      <w:r w:rsidR="00461CE1" w:rsidRPr="006C68DF">
        <w:rPr>
          <w:rFonts w:asciiTheme="minorHAnsi" w:hAnsiTheme="minorHAnsi" w:cstheme="minorHAnsi"/>
        </w:rPr>
        <w:t>.</w:t>
      </w:r>
      <w:r w:rsidR="00683284" w:rsidRPr="006C68DF">
        <w:rPr>
          <w:rFonts w:asciiTheme="minorHAnsi" w:hAnsiTheme="minorHAnsi" w:cstheme="minorHAnsi"/>
        </w:rPr>
        <w:t xml:space="preserve"> </w:t>
      </w:r>
    </w:p>
    <w:p w14:paraId="7573C6E1" w14:textId="77777777" w:rsidR="0002117B" w:rsidRPr="006C68DF" w:rsidRDefault="0002117B" w:rsidP="008213A9">
      <w:pPr>
        <w:spacing w:line="276" w:lineRule="auto"/>
        <w:jc w:val="both"/>
        <w:rPr>
          <w:rFonts w:asciiTheme="minorHAnsi" w:hAnsiTheme="minorHAnsi" w:cstheme="minorHAnsi"/>
        </w:rPr>
      </w:pPr>
    </w:p>
    <w:p w14:paraId="4C80D67F" w14:textId="4626F012" w:rsidR="00B35C61" w:rsidRPr="006C68DF" w:rsidRDefault="00872573" w:rsidP="008213A9">
      <w:pPr>
        <w:spacing w:line="276" w:lineRule="auto"/>
        <w:jc w:val="both"/>
        <w:rPr>
          <w:rFonts w:asciiTheme="minorHAnsi" w:hAnsiTheme="minorHAnsi" w:cstheme="minorHAnsi"/>
        </w:rPr>
      </w:pPr>
      <w:r w:rsidRPr="006C68DF">
        <w:rPr>
          <w:rFonts w:asciiTheme="minorHAnsi" w:hAnsiTheme="minorHAnsi" w:cstheme="minorHAnsi"/>
        </w:rPr>
        <w:t xml:space="preserve">Copyright does not limit the right to access public documents or administration of justice and works included in such documents or decisions </w:t>
      </w:r>
      <w:proofErr w:type="gramStart"/>
      <w:r w:rsidRPr="006C68DF">
        <w:rPr>
          <w:rFonts w:asciiTheme="minorHAnsi" w:hAnsiTheme="minorHAnsi" w:cstheme="minorHAnsi"/>
        </w:rPr>
        <w:t>may be used</w:t>
      </w:r>
      <w:proofErr w:type="gramEnd"/>
      <w:r w:rsidRPr="006C68DF">
        <w:rPr>
          <w:rFonts w:asciiTheme="minorHAnsi" w:hAnsiTheme="minorHAnsi" w:cstheme="minorHAnsi"/>
        </w:rPr>
        <w:t xml:space="preserve"> separately from the document for the administrative or other purpose to which the document relates. The law states also that a copy of the transmitted or communicated work may be made or retained </w:t>
      </w:r>
      <w:proofErr w:type="gramStart"/>
      <w:r w:rsidRPr="006C68DF">
        <w:rPr>
          <w:rFonts w:asciiTheme="minorHAnsi" w:hAnsiTheme="minorHAnsi" w:cstheme="minorHAnsi"/>
        </w:rPr>
        <w:t>for the purpose of</w:t>
      </w:r>
      <w:proofErr w:type="gramEnd"/>
      <w:r w:rsidRPr="006C68DF">
        <w:rPr>
          <w:rFonts w:asciiTheme="minorHAnsi" w:hAnsiTheme="minorHAnsi" w:cstheme="minorHAnsi"/>
        </w:rPr>
        <w:t xml:space="preserve"> discharging a statutory duty to record or store (N.B. legal deposit). </w:t>
      </w:r>
      <w:r w:rsidR="00683284" w:rsidRPr="006C68DF">
        <w:rPr>
          <w:rFonts w:asciiTheme="minorHAnsi" w:hAnsiTheme="minorHAnsi" w:cstheme="minorHAnsi"/>
        </w:rPr>
        <w:t>Furthermor</w:t>
      </w:r>
      <w:r w:rsidRPr="006C68DF">
        <w:rPr>
          <w:rFonts w:asciiTheme="minorHAnsi" w:hAnsiTheme="minorHAnsi" w:cstheme="minorHAnsi"/>
        </w:rPr>
        <w:t>e based on Section 25c</w:t>
      </w:r>
      <w:r w:rsidR="00683284" w:rsidRPr="006C68DF">
        <w:rPr>
          <w:rFonts w:asciiTheme="minorHAnsi" w:hAnsiTheme="minorHAnsi" w:cstheme="minorHAnsi"/>
        </w:rPr>
        <w:t xml:space="preserve"> oral or written statements made in a public representational body, before an authority or at a public consultation on a matter of public interest </w:t>
      </w:r>
      <w:proofErr w:type="gramStart"/>
      <w:r w:rsidR="00683284" w:rsidRPr="006C68DF">
        <w:rPr>
          <w:rFonts w:asciiTheme="minorHAnsi" w:hAnsiTheme="minorHAnsi" w:cstheme="minorHAnsi"/>
        </w:rPr>
        <w:t>may be reproduced and communicated without the author's consent</w:t>
      </w:r>
      <w:proofErr w:type="gramEnd"/>
      <w:r w:rsidR="009A1FC4" w:rsidRPr="006C68DF">
        <w:rPr>
          <w:rStyle w:val="Alaviitteenviite"/>
          <w:rFonts w:asciiTheme="minorHAnsi" w:hAnsiTheme="minorHAnsi" w:cstheme="minorHAnsi"/>
        </w:rPr>
        <w:footnoteReference w:id="3"/>
      </w:r>
      <w:r w:rsidR="00683284" w:rsidRPr="006C68DF">
        <w:rPr>
          <w:rFonts w:asciiTheme="minorHAnsi" w:hAnsiTheme="minorHAnsi" w:cstheme="minorHAnsi"/>
        </w:rPr>
        <w:t>.</w:t>
      </w:r>
      <w:r w:rsidR="009A1B18" w:rsidRPr="006C68DF">
        <w:rPr>
          <w:rFonts w:asciiTheme="minorHAnsi" w:hAnsiTheme="minorHAnsi" w:cstheme="minorHAnsi"/>
        </w:rPr>
        <w:t xml:space="preserve"> The author could be a civil servant, a politician or equivalent.</w:t>
      </w:r>
      <w:r w:rsidR="00683284" w:rsidRPr="006C68DF">
        <w:rPr>
          <w:rFonts w:asciiTheme="minorHAnsi" w:hAnsiTheme="minorHAnsi" w:cstheme="minorHAnsi"/>
        </w:rPr>
        <w:t xml:space="preserve"> However, a statement and a written or similar work presented as evidence in a case or in a matter </w:t>
      </w:r>
      <w:proofErr w:type="gramStart"/>
      <w:r w:rsidR="00683284" w:rsidRPr="006C68DF">
        <w:rPr>
          <w:rFonts w:asciiTheme="minorHAnsi" w:hAnsiTheme="minorHAnsi" w:cstheme="minorHAnsi"/>
        </w:rPr>
        <w:t>may be reproduced and communicated only in the reporting of the case or matter and only to the extent necessary for the purposes of such reporting</w:t>
      </w:r>
      <w:proofErr w:type="gramEnd"/>
      <w:r w:rsidR="00683284" w:rsidRPr="006C68DF">
        <w:rPr>
          <w:rFonts w:asciiTheme="minorHAnsi" w:hAnsiTheme="minorHAnsi" w:cstheme="minorHAnsi"/>
        </w:rPr>
        <w:t xml:space="preserve">. </w:t>
      </w:r>
      <w:r w:rsidR="00A901D7" w:rsidRPr="006C68DF">
        <w:rPr>
          <w:rFonts w:asciiTheme="minorHAnsi" w:hAnsiTheme="minorHAnsi" w:cstheme="minorHAnsi"/>
        </w:rPr>
        <w:t xml:space="preserve">In order to balance the needs for public interest, the </w:t>
      </w:r>
      <w:r w:rsidR="00683284" w:rsidRPr="006C68DF">
        <w:rPr>
          <w:rFonts w:asciiTheme="minorHAnsi" w:hAnsiTheme="minorHAnsi" w:cstheme="minorHAnsi"/>
        </w:rPr>
        <w:t>author shall have the exclusive right to publish a compilation of his statements.</w:t>
      </w:r>
    </w:p>
    <w:p w14:paraId="5ED4C871" w14:textId="2E47FBBF" w:rsidR="00E33C57" w:rsidRPr="006C68DF" w:rsidRDefault="00E33C57" w:rsidP="008213A9">
      <w:pPr>
        <w:spacing w:line="276" w:lineRule="auto"/>
        <w:jc w:val="both"/>
        <w:rPr>
          <w:rFonts w:asciiTheme="minorHAnsi" w:hAnsiTheme="minorHAnsi" w:cstheme="minorHAnsi"/>
        </w:rPr>
      </w:pPr>
    </w:p>
    <w:p w14:paraId="1A91A0BC" w14:textId="089A1101" w:rsidR="00E33C57" w:rsidRPr="006C68DF" w:rsidRDefault="006A5864" w:rsidP="008213A9">
      <w:pPr>
        <w:spacing w:line="276" w:lineRule="auto"/>
        <w:jc w:val="both"/>
        <w:rPr>
          <w:rFonts w:asciiTheme="minorHAnsi" w:hAnsiTheme="minorHAnsi" w:cstheme="minorHAnsi"/>
        </w:rPr>
      </w:pPr>
      <w:r w:rsidRPr="006C68DF">
        <w:rPr>
          <w:rFonts w:asciiTheme="minorHAnsi" w:hAnsiTheme="minorHAnsi" w:cstheme="minorHAnsi"/>
        </w:rPr>
        <w:t>C</w:t>
      </w:r>
      <w:r w:rsidR="00E33C57" w:rsidRPr="006C68DF">
        <w:rPr>
          <w:rFonts w:asciiTheme="minorHAnsi" w:hAnsiTheme="minorHAnsi" w:cstheme="minorHAnsi"/>
        </w:rPr>
        <w:t>opyright applies</w:t>
      </w:r>
      <w:r w:rsidR="001D12F3" w:rsidRPr="006C68DF">
        <w:rPr>
          <w:rFonts w:asciiTheme="minorHAnsi" w:hAnsiTheme="minorHAnsi" w:cstheme="minorHAnsi"/>
        </w:rPr>
        <w:t xml:space="preserve"> in Finland</w:t>
      </w:r>
      <w:r w:rsidR="00E33C57" w:rsidRPr="006C68DF">
        <w:rPr>
          <w:rFonts w:asciiTheme="minorHAnsi" w:hAnsiTheme="minorHAnsi" w:cstheme="minorHAnsi"/>
        </w:rPr>
        <w:t xml:space="preserve"> to government activities in general</w:t>
      </w:r>
      <w:r w:rsidRPr="006C68DF">
        <w:rPr>
          <w:rFonts w:asciiTheme="minorHAnsi" w:hAnsiTheme="minorHAnsi" w:cstheme="minorHAnsi"/>
        </w:rPr>
        <w:t xml:space="preserve"> with the above exceptions and there is no over-all carve-</w:t>
      </w:r>
      <w:r w:rsidR="00E33C57" w:rsidRPr="006C68DF">
        <w:rPr>
          <w:rFonts w:asciiTheme="minorHAnsi" w:hAnsiTheme="minorHAnsi" w:cstheme="minorHAnsi"/>
        </w:rPr>
        <w:t xml:space="preserve">out </w:t>
      </w:r>
      <w:r w:rsidRPr="006C68DF">
        <w:rPr>
          <w:rFonts w:asciiTheme="minorHAnsi" w:hAnsiTheme="minorHAnsi" w:cstheme="minorHAnsi"/>
        </w:rPr>
        <w:t xml:space="preserve">provision </w:t>
      </w:r>
      <w:r w:rsidR="00E33C57" w:rsidRPr="006C68DF">
        <w:rPr>
          <w:rFonts w:asciiTheme="minorHAnsi" w:hAnsiTheme="minorHAnsi" w:cstheme="minorHAnsi"/>
        </w:rPr>
        <w:t xml:space="preserve">of </w:t>
      </w:r>
      <w:r w:rsidRPr="006C68DF">
        <w:rPr>
          <w:rFonts w:asciiTheme="minorHAnsi" w:hAnsiTheme="minorHAnsi" w:cstheme="minorHAnsi"/>
        </w:rPr>
        <w:t xml:space="preserve">the </w:t>
      </w:r>
      <w:r w:rsidR="00E33C57" w:rsidRPr="006C68DF">
        <w:rPr>
          <w:rFonts w:asciiTheme="minorHAnsi" w:hAnsiTheme="minorHAnsi" w:cstheme="minorHAnsi"/>
        </w:rPr>
        <w:t>applicatio</w:t>
      </w:r>
      <w:r w:rsidR="00C12AF4" w:rsidRPr="006C68DF">
        <w:rPr>
          <w:rFonts w:asciiTheme="minorHAnsi" w:hAnsiTheme="minorHAnsi" w:cstheme="minorHAnsi"/>
        </w:rPr>
        <w:t>n in the same way as in the United States</w:t>
      </w:r>
      <w:r w:rsidR="00E33C57" w:rsidRPr="006C68DF">
        <w:rPr>
          <w:rFonts w:asciiTheme="minorHAnsi" w:hAnsiTheme="minorHAnsi" w:cstheme="minorHAnsi"/>
        </w:rPr>
        <w:t xml:space="preserve">. </w:t>
      </w:r>
      <w:proofErr w:type="gramStart"/>
      <w:r w:rsidR="00E33C57" w:rsidRPr="006C68DF">
        <w:rPr>
          <w:rFonts w:asciiTheme="minorHAnsi" w:hAnsiTheme="minorHAnsi" w:cstheme="minorHAnsi"/>
        </w:rPr>
        <w:t xml:space="preserve">This was acknowledged also by the </w:t>
      </w:r>
      <w:r w:rsidRPr="006C68DF">
        <w:rPr>
          <w:rFonts w:asciiTheme="minorHAnsi" w:hAnsiTheme="minorHAnsi" w:cstheme="minorHAnsi"/>
        </w:rPr>
        <w:t>European C</w:t>
      </w:r>
      <w:r w:rsidR="00E33C57" w:rsidRPr="006C68DF">
        <w:rPr>
          <w:rFonts w:asciiTheme="minorHAnsi" w:hAnsiTheme="minorHAnsi" w:cstheme="minorHAnsi"/>
        </w:rPr>
        <w:t>ommission in a report it had made on the Economic, social and cultural value of the Public domain</w:t>
      </w:r>
      <w:proofErr w:type="gramEnd"/>
      <w:r w:rsidR="00E33C57" w:rsidRPr="006C68DF">
        <w:rPr>
          <w:rFonts w:asciiTheme="minorHAnsi" w:hAnsiTheme="minorHAnsi" w:cstheme="minorHAnsi"/>
        </w:rPr>
        <w:t>.</w:t>
      </w:r>
      <w:r w:rsidR="00E33C57" w:rsidRPr="006C68DF">
        <w:rPr>
          <w:rStyle w:val="Alaviitteenviite"/>
          <w:rFonts w:asciiTheme="minorHAnsi" w:hAnsiTheme="minorHAnsi" w:cstheme="minorHAnsi"/>
        </w:rPr>
        <w:footnoteReference w:id="4"/>
      </w:r>
      <w:r w:rsidR="00E33C57" w:rsidRPr="006C68DF">
        <w:rPr>
          <w:rFonts w:asciiTheme="minorHAnsi" w:hAnsiTheme="minorHAnsi" w:cstheme="minorHAnsi"/>
        </w:rPr>
        <w:t xml:space="preserve"> </w:t>
      </w:r>
    </w:p>
    <w:p w14:paraId="198AFB74" w14:textId="1F174F6C" w:rsidR="001D12F3" w:rsidRPr="006C68DF" w:rsidRDefault="001D12F3" w:rsidP="008213A9">
      <w:pPr>
        <w:spacing w:line="276" w:lineRule="auto"/>
        <w:jc w:val="both"/>
        <w:rPr>
          <w:rFonts w:asciiTheme="minorHAnsi" w:hAnsiTheme="minorHAnsi" w:cstheme="minorHAnsi"/>
        </w:rPr>
      </w:pPr>
    </w:p>
    <w:p w14:paraId="4400F82A" w14:textId="08FD36EC" w:rsidR="007A24B6" w:rsidRPr="006C68DF" w:rsidRDefault="007A24B6" w:rsidP="00010AB3">
      <w:pPr>
        <w:pStyle w:val="Otsikko2"/>
        <w:rPr>
          <w:color w:val="auto"/>
        </w:rPr>
      </w:pPr>
      <w:bookmarkStart w:id="6" w:name="_Toc20997632"/>
      <w:r w:rsidRPr="006C68DF">
        <w:rPr>
          <w:color w:val="auto"/>
        </w:rPr>
        <w:t>Computer programs</w:t>
      </w:r>
      <w:r w:rsidR="003A00FB" w:rsidRPr="006C68DF">
        <w:rPr>
          <w:color w:val="auto"/>
        </w:rPr>
        <w:t xml:space="preserve"> developed</w:t>
      </w:r>
      <w:r w:rsidRPr="006C68DF">
        <w:rPr>
          <w:color w:val="auto"/>
        </w:rPr>
        <w:t xml:space="preserve"> </w:t>
      </w:r>
      <w:r w:rsidR="00737C14" w:rsidRPr="006C68DF">
        <w:rPr>
          <w:color w:val="auto"/>
        </w:rPr>
        <w:t>with</w:t>
      </w:r>
      <w:r w:rsidRPr="006C68DF">
        <w:rPr>
          <w:color w:val="auto"/>
        </w:rPr>
        <w:t>in employment</w:t>
      </w:r>
      <w:r w:rsidR="00737C14" w:rsidRPr="006C68DF">
        <w:rPr>
          <w:color w:val="auto"/>
        </w:rPr>
        <w:t xml:space="preserve"> or government relationships</w:t>
      </w:r>
      <w:bookmarkEnd w:id="6"/>
    </w:p>
    <w:p w14:paraId="1B54E432" w14:textId="77777777" w:rsidR="00D875D7" w:rsidRPr="006C68DF" w:rsidRDefault="00D875D7" w:rsidP="008213A9">
      <w:pPr>
        <w:spacing w:line="276" w:lineRule="auto"/>
        <w:jc w:val="both"/>
        <w:rPr>
          <w:rFonts w:asciiTheme="minorHAnsi" w:hAnsiTheme="minorHAnsi" w:cstheme="minorHAnsi"/>
        </w:rPr>
      </w:pPr>
    </w:p>
    <w:p w14:paraId="0ACBC610" w14:textId="0078DA8B" w:rsidR="003F2C07" w:rsidRPr="006C68DF" w:rsidRDefault="00D95C41" w:rsidP="008213A9">
      <w:pPr>
        <w:spacing w:line="276" w:lineRule="auto"/>
        <w:jc w:val="both"/>
        <w:rPr>
          <w:rFonts w:asciiTheme="minorHAnsi" w:hAnsiTheme="minorHAnsi" w:cstheme="minorHAnsi"/>
        </w:rPr>
      </w:pPr>
      <w:r w:rsidRPr="006C68DF">
        <w:rPr>
          <w:rFonts w:asciiTheme="minorHAnsi" w:hAnsiTheme="minorHAnsi" w:cstheme="minorHAnsi"/>
        </w:rPr>
        <w:t>Furthermore</w:t>
      </w:r>
      <w:r w:rsidR="00ED711C" w:rsidRPr="006C68DF">
        <w:rPr>
          <w:rFonts w:asciiTheme="minorHAnsi" w:hAnsiTheme="minorHAnsi" w:cstheme="minorHAnsi"/>
        </w:rPr>
        <w:t>,</w:t>
      </w:r>
      <w:r w:rsidRPr="006C68DF">
        <w:rPr>
          <w:rFonts w:asciiTheme="minorHAnsi" w:hAnsiTheme="minorHAnsi" w:cstheme="minorHAnsi"/>
        </w:rPr>
        <w:t xml:space="preserve"> </w:t>
      </w:r>
      <w:r w:rsidR="003F2C07" w:rsidRPr="006C68DF">
        <w:rPr>
          <w:rFonts w:asciiTheme="minorHAnsi" w:hAnsiTheme="minorHAnsi" w:cstheme="minorHAnsi"/>
        </w:rPr>
        <w:t xml:space="preserve">Section 40b </w:t>
      </w:r>
      <w:r w:rsidR="00ED711C" w:rsidRPr="006C68DF">
        <w:rPr>
          <w:rFonts w:asciiTheme="minorHAnsi" w:hAnsiTheme="minorHAnsi" w:cstheme="minorHAnsi"/>
        </w:rPr>
        <w:t xml:space="preserve">of the copyright act </w:t>
      </w:r>
      <w:r w:rsidR="003F2C07" w:rsidRPr="006C68DF">
        <w:rPr>
          <w:rFonts w:asciiTheme="minorHAnsi" w:hAnsiTheme="minorHAnsi" w:cstheme="minorHAnsi"/>
        </w:rPr>
        <w:t>regulates the rights to a computer program and database created in private or public employment</w:t>
      </w:r>
      <w:r w:rsidR="00691EEE" w:rsidRPr="006C68DF">
        <w:rPr>
          <w:rFonts w:asciiTheme="minorHAnsi" w:hAnsiTheme="minorHAnsi" w:cstheme="minorHAnsi"/>
        </w:rPr>
        <w:t xml:space="preserve"> relationship</w:t>
      </w:r>
      <w:r w:rsidR="003F2C07" w:rsidRPr="006C68DF">
        <w:rPr>
          <w:rFonts w:asciiTheme="minorHAnsi" w:hAnsiTheme="minorHAnsi" w:cstheme="minorHAnsi"/>
        </w:rPr>
        <w:t>.</w:t>
      </w:r>
      <w:r w:rsidR="00691EEE" w:rsidRPr="006C68DF">
        <w:rPr>
          <w:rFonts w:asciiTheme="minorHAnsi" w:hAnsiTheme="minorHAnsi" w:cstheme="minorHAnsi"/>
        </w:rPr>
        <w:t xml:space="preserve"> </w:t>
      </w:r>
      <w:r w:rsidR="003F2C07" w:rsidRPr="006C68DF">
        <w:rPr>
          <w:rFonts w:asciiTheme="minorHAnsi" w:hAnsiTheme="minorHAnsi" w:cstheme="minorHAnsi"/>
        </w:rPr>
        <w:t xml:space="preserve">This </w:t>
      </w:r>
      <w:r w:rsidR="00691EEE" w:rsidRPr="006C68DF">
        <w:rPr>
          <w:rFonts w:asciiTheme="minorHAnsi" w:hAnsiTheme="minorHAnsi" w:cstheme="minorHAnsi"/>
        </w:rPr>
        <w:t xml:space="preserve">section </w:t>
      </w:r>
      <w:r w:rsidR="003F2C07" w:rsidRPr="006C68DF">
        <w:rPr>
          <w:rFonts w:asciiTheme="minorHAnsi" w:hAnsiTheme="minorHAnsi" w:cstheme="minorHAnsi"/>
        </w:rPr>
        <w:t xml:space="preserve">is the only specific regulation with regard to copyright </w:t>
      </w:r>
      <w:r w:rsidR="002920F1" w:rsidRPr="006C68DF">
        <w:rPr>
          <w:rFonts w:asciiTheme="minorHAnsi" w:hAnsiTheme="minorHAnsi" w:cstheme="minorHAnsi"/>
        </w:rPr>
        <w:t xml:space="preserve">in the context of the creative output of </w:t>
      </w:r>
      <w:r w:rsidR="006A47EE" w:rsidRPr="006C68DF">
        <w:rPr>
          <w:rFonts w:asciiTheme="minorHAnsi" w:hAnsiTheme="minorHAnsi" w:cstheme="minorHAnsi"/>
        </w:rPr>
        <w:t xml:space="preserve">personnel of </w:t>
      </w:r>
      <w:r w:rsidR="002920F1" w:rsidRPr="006C68DF">
        <w:rPr>
          <w:rFonts w:asciiTheme="minorHAnsi" w:hAnsiTheme="minorHAnsi" w:cstheme="minorHAnsi"/>
        </w:rPr>
        <w:t>public bodies.</w:t>
      </w:r>
      <w:r w:rsidR="00691EEE" w:rsidRPr="006C68DF">
        <w:rPr>
          <w:rFonts w:asciiTheme="minorHAnsi" w:hAnsiTheme="minorHAnsi" w:cstheme="minorHAnsi"/>
        </w:rPr>
        <w:t xml:space="preserve"> </w:t>
      </w:r>
      <w:r w:rsidR="006A47EE" w:rsidRPr="006C68DF">
        <w:rPr>
          <w:rFonts w:asciiTheme="minorHAnsi" w:hAnsiTheme="minorHAnsi" w:cstheme="minorHAnsi"/>
        </w:rPr>
        <w:t>According to this</w:t>
      </w:r>
      <w:r w:rsidR="002920F1" w:rsidRPr="006C68DF">
        <w:rPr>
          <w:rFonts w:asciiTheme="minorHAnsi" w:hAnsiTheme="minorHAnsi" w:cstheme="minorHAnsi"/>
        </w:rPr>
        <w:t xml:space="preserve"> section, i</w:t>
      </w:r>
      <w:r w:rsidR="003F2C07" w:rsidRPr="006C68DF">
        <w:rPr>
          <w:rFonts w:asciiTheme="minorHAnsi" w:hAnsiTheme="minorHAnsi" w:cstheme="minorHAnsi"/>
        </w:rPr>
        <w:t xml:space="preserve">f a computer program and a work directly associated with it </w:t>
      </w:r>
      <w:proofErr w:type="gramStart"/>
      <w:r w:rsidR="003F2C07" w:rsidRPr="006C68DF">
        <w:rPr>
          <w:rFonts w:asciiTheme="minorHAnsi" w:hAnsiTheme="minorHAnsi" w:cstheme="minorHAnsi"/>
        </w:rPr>
        <w:t>has been created</w:t>
      </w:r>
      <w:proofErr w:type="gramEnd"/>
      <w:r w:rsidR="003F2C07" w:rsidRPr="006C68DF">
        <w:rPr>
          <w:rFonts w:asciiTheme="minorHAnsi" w:hAnsiTheme="minorHAnsi" w:cstheme="minorHAnsi"/>
        </w:rPr>
        <w:t xml:space="preserve"> in the scope of duties in an employment relation, the copyright in the computer program and the work shall </w:t>
      </w:r>
      <w:r w:rsidR="00F1301C" w:rsidRPr="006C68DF">
        <w:rPr>
          <w:rFonts w:asciiTheme="minorHAnsi" w:hAnsiTheme="minorHAnsi" w:cstheme="minorHAnsi"/>
        </w:rPr>
        <w:t xml:space="preserve">automatically </w:t>
      </w:r>
      <w:r w:rsidR="003F2C07" w:rsidRPr="006C68DF">
        <w:rPr>
          <w:rFonts w:asciiTheme="minorHAnsi" w:hAnsiTheme="minorHAnsi" w:cstheme="minorHAnsi"/>
        </w:rPr>
        <w:t xml:space="preserve">pass to the employer. The same shall correspondingly apply to a </w:t>
      </w:r>
      <w:r w:rsidR="003F2C07" w:rsidRPr="006C68DF">
        <w:rPr>
          <w:rFonts w:asciiTheme="minorHAnsi" w:hAnsiTheme="minorHAnsi" w:cstheme="minorHAnsi"/>
        </w:rPr>
        <w:lastRenderedPageBreak/>
        <w:t>computer program and a work directly associated therewith, created within the scope of a civil service post.</w:t>
      </w:r>
      <w:r w:rsidR="00373841" w:rsidRPr="006C68DF">
        <w:rPr>
          <w:rFonts w:asciiTheme="minorHAnsi" w:hAnsiTheme="minorHAnsi" w:cstheme="minorHAnsi"/>
        </w:rPr>
        <w:t xml:space="preserve"> </w:t>
      </w:r>
      <w:r w:rsidR="00FF077B" w:rsidRPr="006C68DF">
        <w:rPr>
          <w:rFonts w:asciiTheme="minorHAnsi" w:hAnsiTheme="minorHAnsi" w:cstheme="minorHAnsi"/>
        </w:rPr>
        <w:t xml:space="preserve">Within the government sector, including the state research institutions the initial holder of the copyright to computer programs and databases are always the employer, </w:t>
      </w:r>
      <w:r w:rsidR="00FF077B" w:rsidRPr="006C68DF">
        <w:rPr>
          <w:rFonts w:asciiTheme="minorHAnsi" w:hAnsiTheme="minorHAnsi" w:cstheme="minorHAnsi"/>
          <w:i/>
        </w:rPr>
        <w:t>i.e.</w:t>
      </w:r>
      <w:r w:rsidR="00FF077B" w:rsidRPr="006C68DF">
        <w:rPr>
          <w:rFonts w:asciiTheme="minorHAnsi" w:hAnsiTheme="minorHAnsi" w:cstheme="minorHAnsi"/>
        </w:rPr>
        <w:t xml:space="preserve"> the representative of the Government department, institution or agency. </w:t>
      </w:r>
      <w:r w:rsidR="00A9670A" w:rsidRPr="006C68DF">
        <w:rPr>
          <w:rFonts w:asciiTheme="minorHAnsi" w:hAnsiTheme="minorHAnsi" w:cstheme="minorHAnsi"/>
        </w:rPr>
        <w:t>According to the last paragraph, t</w:t>
      </w:r>
      <w:r w:rsidR="00EE2815" w:rsidRPr="006C68DF">
        <w:rPr>
          <w:rFonts w:asciiTheme="minorHAnsi" w:hAnsiTheme="minorHAnsi" w:cstheme="minorHAnsi"/>
        </w:rPr>
        <w:t>he provisions</w:t>
      </w:r>
      <w:r w:rsidR="003F2C07" w:rsidRPr="006C68DF">
        <w:rPr>
          <w:rFonts w:asciiTheme="minorHAnsi" w:hAnsiTheme="minorHAnsi" w:cstheme="minorHAnsi"/>
        </w:rPr>
        <w:t xml:space="preserve"> shall not apply to a computer program</w:t>
      </w:r>
      <w:r w:rsidR="00A9670A" w:rsidRPr="006C68DF">
        <w:rPr>
          <w:rFonts w:asciiTheme="minorHAnsi" w:hAnsiTheme="minorHAnsi" w:cstheme="minorHAnsi"/>
        </w:rPr>
        <w:t>s</w:t>
      </w:r>
      <w:r w:rsidR="003F2C07" w:rsidRPr="006C68DF">
        <w:rPr>
          <w:rFonts w:asciiTheme="minorHAnsi" w:hAnsiTheme="minorHAnsi" w:cstheme="minorHAnsi"/>
        </w:rPr>
        <w:t xml:space="preserve"> created by an author independently engaged in teaching or research in an institution of higher education, with the exception of institutions of military education. </w:t>
      </w:r>
      <w:r w:rsidR="006A47EE" w:rsidRPr="006C68DF">
        <w:rPr>
          <w:rFonts w:asciiTheme="minorHAnsi" w:hAnsiTheme="minorHAnsi" w:cstheme="minorHAnsi"/>
        </w:rPr>
        <w:t>I</w:t>
      </w:r>
      <w:r w:rsidR="00CB46E0" w:rsidRPr="006C68DF">
        <w:rPr>
          <w:rFonts w:asciiTheme="minorHAnsi" w:hAnsiTheme="minorHAnsi" w:cstheme="minorHAnsi"/>
        </w:rPr>
        <w:t>n principle</w:t>
      </w:r>
      <w:r w:rsidR="006A47EE" w:rsidRPr="006C68DF">
        <w:rPr>
          <w:rFonts w:asciiTheme="minorHAnsi" w:hAnsiTheme="minorHAnsi" w:cstheme="minorHAnsi"/>
        </w:rPr>
        <w:t>,</w:t>
      </w:r>
      <w:r w:rsidR="00EE2815" w:rsidRPr="006C68DF">
        <w:rPr>
          <w:rFonts w:asciiTheme="minorHAnsi" w:hAnsiTheme="minorHAnsi" w:cstheme="minorHAnsi"/>
        </w:rPr>
        <w:t xml:space="preserve"> a</w:t>
      </w:r>
      <w:r w:rsidR="00CB46E0" w:rsidRPr="006C68DF">
        <w:rPr>
          <w:rFonts w:asciiTheme="minorHAnsi" w:hAnsiTheme="minorHAnsi" w:cstheme="minorHAnsi"/>
        </w:rPr>
        <w:t xml:space="preserve"> civil servant other than working for </w:t>
      </w:r>
      <w:r w:rsidR="00EC52EB" w:rsidRPr="006C68DF">
        <w:rPr>
          <w:rFonts w:asciiTheme="minorHAnsi" w:hAnsiTheme="minorHAnsi" w:cstheme="minorHAnsi"/>
        </w:rPr>
        <w:t>this particular area</w:t>
      </w:r>
      <w:r w:rsidR="00EB464F" w:rsidRPr="006C68DF">
        <w:rPr>
          <w:rFonts w:asciiTheme="minorHAnsi" w:hAnsiTheme="minorHAnsi" w:cstheme="minorHAnsi"/>
        </w:rPr>
        <w:t xml:space="preserve"> would</w:t>
      </w:r>
      <w:r w:rsidR="00CB46E0" w:rsidRPr="006C68DF">
        <w:rPr>
          <w:rFonts w:asciiTheme="minorHAnsi" w:hAnsiTheme="minorHAnsi" w:cstheme="minorHAnsi"/>
        </w:rPr>
        <w:t xml:space="preserve"> retain</w:t>
      </w:r>
      <w:r w:rsidR="006A47EE" w:rsidRPr="006C68DF">
        <w:rPr>
          <w:rFonts w:asciiTheme="minorHAnsi" w:hAnsiTheme="minorHAnsi" w:cstheme="minorHAnsi"/>
        </w:rPr>
        <w:t xml:space="preserve"> </w:t>
      </w:r>
      <w:r w:rsidR="004B64E2" w:rsidRPr="006C68DF">
        <w:rPr>
          <w:rFonts w:asciiTheme="minorHAnsi" w:hAnsiTheme="minorHAnsi" w:cstheme="minorHAnsi"/>
        </w:rPr>
        <w:t>his/her</w:t>
      </w:r>
      <w:r w:rsidR="00CB46E0" w:rsidRPr="006C68DF">
        <w:rPr>
          <w:rFonts w:asciiTheme="minorHAnsi" w:hAnsiTheme="minorHAnsi" w:cstheme="minorHAnsi"/>
        </w:rPr>
        <w:t xml:space="preserve"> copyright to </w:t>
      </w:r>
      <w:r w:rsidR="00211EB5" w:rsidRPr="006C68DF">
        <w:rPr>
          <w:rFonts w:asciiTheme="minorHAnsi" w:hAnsiTheme="minorHAnsi" w:cstheme="minorHAnsi"/>
        </w:rPr>
        <w:t>creations</w:t>
      </w:r>
      <w:r w:rsidR="00CB46E0" w:rsidRPr="006C68DF">
        <w:rPr>
          <w:rFonts w:asciiTheme="minorHAnsi" w:hAnsiTheme="minorHAnsi" w:cstheme="minorHAnsi"/>
        </w:rPr>
        <w:t xml:space="preserve"> in the form of computer programs and databases</w:t>
      </w:r>
      <w:r w:rsidR="004B64E2" w:rsidRPr="006C68DF">
        <w:rPr>
          <w:rFonts w:asciiTheme="minorHAnsi" w:hAnsiTheme="minorHAnsi" w:cstheme="minorHAnsi"/>
        </w:rPr>
        <w:t xml:space="preserve"> protectable as works under copyright</w:t>
      </w:r>
      <w:r w:rsidR="00CB46E0" w:rsidRPr="006C68DF">
        <w:rPr>
          <w:rFonts w:asciiTheme="minorHAnsi" w:hAnsiTheme="minorHAnsi" w:cstheme="minorHAnsi"/>
        </w:rPr>
        <w:t xml:space="preserve">. </w:t>
      </w:r>
    </w:p>
    <w:p w14:paraId="793E12D1" w14:textId="77777777" w:rsidR="008027CE" w:rsidRPr="006C68DF" w:rsidRDefault="008027CE" w:rsidP="00010AB3">
      <w:pPr>
        <w:pStyle w:val="Otsikko2"/>
        <w:rPr>
          <w:color w:val="auto"/>
        </w:rPr>
      </w:pPr>
    </w:p>
    <w:p w14:paraId="22435AA7" w14:textId="26959D0A" w:rsidR="008027CE" w:rsidRPr="006C68DF" w:rsidRDefault="008027CE" w:rsidP="00010AB3">
      <w:pPr>
        <w:pStyle w:val="Otsikko2"/>
        <w:rPr>
          <w:color w:val="auto"/>
        </w:rPr>
      </w:pPr>
      <w:bookmarkStart w:id="7" w:name="_Toc20997633"/>
      <w:r w:rsidRPr="006C68DF">
        <w:rPr>
          <w:color w:val="auto"/>
        </w:rPr>
        <w:t xml:space="preserve">Copyright in the employment </w:t>
      </w:r>
      <w:r w:rsidR="00737C14" w:rsidRPr="006C68DF">
        <w:rPr>
          <w:color w:val="auto"/>
        </w:rPr>
        <w:t xml:space="preserve">and government </w:t>
      </w:r>
      <w:r w:rsidRPr="006C68DF">
        <w:rPr>
          <w:color w:val="auto"/>
        </w:rPr>
        <w:t>relationships</w:t>
      </w:r>
      <w:bookmarkEnd w:id="7"/>
    </w:p>
    <w:p w14:paraId="0CF9870C" w14:textId="77777777" w:rsidR="008027CE" w:rsidRPr="006C68DF" w:rsidRDefault="008027CE" w:rsidP="008027CE">
      <w:pPr>
        <w:spacing w:line="276" w:lineRule="auto"/>
        <w:jc w:val="both"/>
        <w:rPr>
          <w:rFonts w:asciiTheme="minorHAnsi" w:hAnsiTheme="minorHAnsi" w:cstheme="minorHAnsi"/>
        </w:rPr>
      </w:pPr>
    </w:p>
    <w:p w14:paraId="5BBE8AAF" w14:textId="2F30C25F" w:rsidR="008027CE" w:rsidRPr="006C68DF" w:rsidRDefault="008027CE" w:rsidP="008027CE">
      <w:pPr>
        <w:spacing w:line="276" w:lineRule="auto"/>
        <w:jc w:val="both"/>
        <w:rPr>
          <w:rFonts w:asciiTheme="minorHAnsi" w:hAnsiTheme="minorHAnsi" w:cstheme="minorHAnsi"/>
        </w:rPr>
      </w:pPr>
      <w:r w:rsidRPr="006C68DF">
        <w:rPr>
          <w:rFonts w:asciiTheme="minorHAnsi" w:hAnsiTheme="minorHAnsi" w:cstheme="minorHAnsi"/>
        </w:rPr>
        <w:t xml:space="preserve">As already mentioned above, </w:t>
      </w:r>
      <w:r w:rsidR="0087619C" w:rsidRPr="006C68DF">
        <w:rPr>
          <w:rFonts w:asciiTheme="minorHAnsi" w:hAnsiTheme="minorHAnsi" w:cstheme="minorHAnsi"/>
        </w:rPr>
        <w:t xml:space="preserve">copyright </w:t>
      </w:r>
      <w:proofErr w:type="gramStart"/>
      <w:r w:rsidR="0087619C" w:rsidRPr="006C68DF">
        <w:rPr>
          <w:rFonts w:asciiTheme="minorHAnsi" w:hAnsiTheme="minorHAnsi" w:cstheme="minorHAnsi"/>
        </w:rPr>
        <w:t>is automatically transferred</w:t>
      </w:r>
      <w:proofErr w:type="gramEnd"/>
      <w:r w:rsidR="0087619C" w:rsidRPr="006C68DF">
        <w:rPr>
          <w:rFonts w:asciiTheme="minorHAnsi" w:hAnsiTheme="minorHAnsi" w:cstheme="minorHAnsi"/>
        </w:rPr>
        <w:t xml:space="preserve"> to the employer or the government </w:t>
      </w:r>
      <w:r w:rsidRPr="006C68DF">
        <w:rPr>
          <w:rFonts w:asciiTheme="minorHAnsi" w:hAnsiTheme="minorHAnsi" w:cstheme="minorHAnsi"/>
        </w:rPr>
        <w:t>only for works in the form of computer programs and databases</w:t>
      </w:r>
      <w:r w:rsidR="0087619C" w:rsidRPr="006C68DF">
        <w:rPr>
          <w:rFonts w:asciiTheme="minorHAnsi" w:hAnsiTheme="minorHAnsi" w:cstheme="minorHAnsi"/>
        </w:rPr>
        <w:t xml:space="preserve"> created as part of a work </w:t>
      </w:r>
      <w:r w:rsidR="003F0627" w:rsidRPr="006C68DF">
        <w:rPr>
          <w:rFonts w:asciiTheme="minorHAnsi" w:hAnsiTheme="minorHAnsi" w:cstheme="minorHAnsi"/>
        </w:rPr>
        <w:t xml:space="preserve">task </w:t>
      </w:r>
      <w:r w:rsidR="0087619C" w:rsidRPr="006C68DF">
        <w:rPr>
          <w:rFonts w:asciiTheme="minorHAnsi" w:hAnsiTheme="minorHAnsi" w:cstheme="minorHAnsi"/>
        </w:rPr>
        <w:t xml:space="preserve">or </w:t>
      </w:r>
      <w:r w:rsidR="003F0627" w:rsidRPr="006C68DF">
        <w:rPr>
          <w:rFonts w:asciiTheme="minorHAnsi" w:hAnsiTheme="minorHAnsi" w:cstheme="minorHAnsi"/>
        </w:rPr>
        <w:t>official assignment</w:t>
      </w:r>
      <w:r w:rsidRPr="006C68DF">
        <w:rPr>
          <w:rFonts w:asciiTheme="minorHAnsi" w:hAnsiTheme="minorHAnsi" w:cstheme="minorHAnsi"/>
        </w:rPr>
        <w:t xml:space="preserve">. With regard to other types of works made in employment relationships all Nordic copyright laws, prepared in cooperation starting in the 1950’s, are based on the same basic </w:t>
      </w:r>
      <w:r w:rsidR="003F0627" w:rsidRPr="006C68DF">
        <w:rPr>
          <w:rFonts w:asciiTheme="minorHAnsi" w:hAnsiTheme="minorHAnsi" w:cstheme="minorHAnsi"/>
        </w:rPr>
        <w:t>approach</w:t>
      </w:r>
      <w:r w:rsidRPr="006C68DF">
        <w:rPr>
          <w:rFonts w:asciiTheme="minorHAnsi" w:hAnsiTheme="minorHAnsi" w:cstheme="minorHAnsi"/>
        </w:rPr>
        <w:t>. The interpretation is that</w:t>
      </w:r>
      <w:r w:rsidR="003F0627" w:rsidRPr="006C68DF">
        <w:rPr>
          <w:rFonts w:asciiTheme="minorHAnsi" w:hAnsiTheme="minorHAnsi" w:cstheme="minorHAnsi"/>
        </w:rPr>
        <w:t xml:space="preserve"> </w:t>
      </w:r>
      <w:r w:rsidRPr="006C68DF">
        <w:rPr>
          <w:rFonts w:asciiTheme="minorHAnsi" w:hAnsiTheme="minorHAnsi" w:cstheme="minorHAnsi"/>
        </w:rPr>
        <w:t xml:space="preserve">copyright in works created to fulfill a work task/ mission, </w:t>
      </w:r>
      <w:proofErr w:type="gramStart"/>
      <w:r w:rsidRPr="006C68DF">
        <w:rPr>
          <w:rFonts w:asciiTheme="minorHAnsi" w:hAnsiTheme="minorHAnsi" w:cstheme="minorHAnsi"/>
        </w:rPr>
        <w:t>can be transferred</w:t>
      </w:r>
      <w:proofErr w:type="gramEnd"/>
      <w:r w:rsidRPr="006C68DF">
        <w:rPr>
          <w:rFonts w:asciiTheme="minorHAnsi" w:hAnsiTheme="minorHAnsi" w:cstheme="minorHAnsi"/>
        </w:rPr>
        <w:t xml:space="preserve"> to the government even without a specific provision in the law.</w:t>
      </w:r>
    </w:p>
    <w:p w14:paraId="37DB45AC" w14:textId="77777777" w:rsidR="008027CE" w:rsidRPr="006C68DF" w:rsidRDefault="008027CE" w:rsidP="008027CE">
      <w:pPr>
        <w:spacing w:line="276" w:lineRule="auto"/>
        <w:jc w:val="both"/>
        <w:rPr>
          <w:rFonts w:asciiTheme="minorHAnsi" w:hAnsiTheme="minorHAnsi" w:cstheme="minorHAnsi"/>
        </w:rPr>
      </w:pPr>
    </w:p>
    <w:p w14:paraId="720CB91D" w14:textId="2A379F27" w:rsidR="008027CE" w:rsidRPr="006C68DF" w:rsidRDefault="008027CE" w:rsidP="008027CE">
      <w:pPr>
        <w:spacing w:line="276" w:lineRule="auto"/>
        <w:jc w:val="both"/>
        <w:rPr>
          <w:rFonts w:asciiTheme="minorHAnsi" w:hAnsiTheme="minorHAnsi" w:cstheme="minorHAnsi"/>
        </w:rPr>
      </w:pPr>
      <w:r w:rsidRPr="006C68DF">
        <w:rPr>
          <w:rFonts w:asciiTheme="minorHAnsi" w:hAnsiTheme="minorHAnsi" w:cstheme="minorHAnsi"/>
        </w:rPr>
        <w:t xml:space="preserve">When assessing the transfer of copyright, it is required to seek guidance from the purpose of the employment relationship, industry practice and other relevant circumstances. The prevailing perception </w:t>
      </w:r>
      <w:r w:rsidR="003F0627" w:rsidRPr="006C68DF">
        <w:rPr>
          <w:rFonts w:asciiTheme="minorHAnsi" w:hAnsiTheme="minorHAnsi" w:cstheme="minorHAnsi"/>
        </w:rPr>
        <w:t>has been that</w:t>
      </w:r>
      <w:r w:rsidRPr="006C68DF">
        <w:rPr>
          <w:rFonts w:asciiTheme="minorHAnsi" w:hAnsiTheme="minorHAnsi" w:cstheme="minorHAnsi"/>
        </w:rPr>
        <w:t xml:space="preserve"> in order to </w:t>
      </w:r>
      <w:r w:rsidR="003F0627" w:rsidRPr="006C68DF">
        <w:rPr>
          <w:rFonts w:asciiTheme="minorHAnsi" w:hAnsiTheme="minorHAnsi" w:cstheme="minorHAnsi"/>
        </w:rPr>
        <w:t>support</w:t>
      </w:r>
      <w:r w:rsidRPr="006C68DF">
        <w:rPr>
          <w:rFonts w:asciiTheme="minorHAnsi" w:hAnsiTheme="minorHAnsi" w:cstheme="minorHAnsi"/>
        </w:rPr>
        <w:t xml:space="preserve"> the purpose of the employment relationship, the employer obtains from the employee the right to use the work req</w:t>
      </w:r>
      <w:r w:rsidR="003F0627" w:rsidRPr="006C68DF">
        <w:rPr>
          <w:rFonts w:asciiTheme="minorHAnsi" w:hAnsiTheme="minorHAnsi" w:cstheme="minorHAnsi"/>
        </w:rPr>
        <w:t>uired for his normal activity. I</w:t>
      </w:r>
      <w:r w:rsidRPr="006C68DF">
        <w:rPr>
          <w:rFonts w:asciiTheme="minorHAnsi" w:hAnsiTheme="minorHAnsi" w:cstheme="minorHAnsi"/>
        </w:rPr>
        <w:t xml:space="preserve">n practice, </w:t>
      </w:r>
      <w:r w:rsidR="003F0627" w:rsidRPr="006C68DF">
        <w:rPr>
          <w:rFonts w:asciiTheme="minorHAnsi" w:hAnsiTheme="minorHAnsi" w:cstheme="minorHAnsi"/>
        </w:rPr>
        <w:t xml:space="preserve">and where relevant </w:t>
      </w:r>
      <w:r w:rsidRPr="006C68DF">
        <w:rPr>
          <w:rFonts w:asciiTheme="minorHAnsi" w:hAnsiTheme="minorHAnsi" w:cstheme="minorHAnsi"/>
        </w:rPr>
        <w:t xml:space="preserve">the transfer of copyright to the employer is largely agreed upon in employment contracts. </w:t>
      </w:r>
    </w:p>
    <w:p w14:paraId="4585A55E" w14:textId="519BB705" w:rsidR="00907451" w:rsidRPr="006C68DF" w:rsidRDefault="00907451" w:rsidP="008213A9">
      <w:pPr>
        <w:spacing w:line="276" w:lineRule="auto"/>
        <w:jc w:val="both"/>
        <w:rPr>
          <w:rFonts w:asciiTheme="minorHAnsi" w:hAnsiTheme="minorHAnsi" w:cstheme="minorHAnsi"/>
          <w:b/>
          <w:i/>
        </w:rPr>
      </w:pPr>
    </w:p>
    <w:p w14:paraId="5DC90C1D" w14:textId="6C0B81E0" w:rsidR="00E37BCC" w:rsidRPr="006C68DF" w:rsidRDefault="00E37BCC" w:rsidP="00010AB3">
      <w:pPr>
        <w:pStyle w:val="Otsikko2"/>
        <w:rPr>
          <w:color w:val="auto"/>
        </w:rPr>
      </w:pPr>
      <w:bookmarkStart w:id="8" w:name="_Toc20997634"/>
      <w:r w:rsidRPr="006C68DF">
        <w:rPr>
          <w:color w:val="auto"/>
        </w:rPr>
        <w:t>Inventions</w:t>
      </w:r>
      <w:bookmarkEnd w:id="8"/>
      <w:r w:rsidRPr="006C68DF">
        <w:rPr>
          <w:color w:val="auto"/>
        </w:rPr>
        <w:t xml:space="preserve"> </w:t>
      </w:r>
    </w:p>
    <w:p w14:paraId="2B46AE5C" w14:textId="77777777" w:rsidR="00E37BCC" w:rsidRPr="006C68DF" w:rsidRDefault="00E37BCC" w:rsidP="00E72A14">
      <w:pPr>
        <w:spacing w:line="276" w:lineRule="auto"/>
        <w:jc w:val="both"/>
        <w:rPr>
          <w:rFonts w:asciiTheme="minorHAnsi" w:eastAsiaTheme="minorHAnsi" w:hAnsiTheme="minorHAnsi" w:cstheme="minorHAnsi"/>
          <w:b/>
          <w:i/>
          <w:kern w:val="0"/>
        </w:rPr>
      </w:pPr>
    </w:p>
    <w:p w14:paraId="3C9218FC" w14:textId="1780F0E7" w:rsidR="00E72A14" w:rsidRPr="006C68DF" w:rsidRDefault="00E72A14" w:rsidP="00010AB3">
      <w:pPr>
        <w:pStyle w:val="Otsikko2"/>
        <w:rPr>
          <w:color w:val="auto"/>
        </w:rPr>
      </w:pPr>
      <w:bookmarkStart w:id="9" w:name="_Toc20997635"/>
      <w:r w:rsidRPr="006C68DF">
        <w:rPr>
          <w:rFonts w:eastAsiaTheme="minorHAnsi"/>
          <w:color w:val="auto"/>
        </w:rPr>
        <w:t>In</w:t>
      </w:r>
      <w:r w:rsidR="001966FB" w:rsidRPr="006C68DF">
        <w:rPr>
          <w:rFonts w:eastAsiaTheme="minorHAnsi"/>
          <w:color w:val="auto"/>
        </w:rPr>
        <w:t>ventions mad</w:t>
      </w:r>
      <w:r w:rsidR="00010AB3" w:rsidRPr="006C68DF">
        <w:rPr>
          <w:rFonts w:eastAsiaTheme="minorHAnsi"/>
          <w:color w:val="auto"/>
        </w:rPr>
        <w:t>e</w:t>
      </w:r>
      <w:r w:rsidR="001966FB" w:rsidRPr="006C68DF">
        <w:rPr>
          <w:rFonts w:eastAsiaTheme="minorHAnsi"/>
          <w:color w:val="auto"/>
        </w:rPr>
        <w:t xml:space="preserve"> within employment relationships</w:t>
      </w:r>
      <w:bookmarkEnd w:id="9"/>
    </w:p>
    <w:p w14:paraId="4BD55563" w14:textId="77777777" w:rsidR="00E72A14" w:rsidRPr="006C68DF" w:rsidRDefault="00E72A14" w:rsidP="00E72A14">
      <w:pPr>
        <w:spacing w:line="276" w:lineRule="auto"/>
        <w:jc w:val="both"/>
        <w:rPr>
          <w:rFonts w:asciiTheme="minorHAnsi" w:hAnsiTheme="minorHAnsi" w:cstheme="minorHAnsi"/>
        </w:rPr>
      </w:pPr>
    </w:p>
    <w:p w14:paraId="523988A3" w14:textId="3388DE23" w:rsidR="00E72A14" w:rsidRPr="006C68DF" w:rsidRDefault="004D3816" w:rsidP="00E058F9">
      <w:pPr>
        <w:spacing w:line="276" w:lineRule="auto"/>
        <w:jc w:val="both"/>
        <w:rPr>
          <w:rFonts w:asciiTheme="minorHAnsi" w:hAnsiTheme="minorHAnsi" w:cstheme="minorHAnsi"/>
        </w:rPr>
      </w:pPr>
      <w:r w:rsidRPr="006C68DF">
        <w:rPr>
          <w:rFonts w:asciiTheme="minorHAnsi" w:hAnsiTheme="minorHAnsi" w:cstheme="minorHAnsi"/>
        </w:rPr>
        <w:t>The Finnish A</w:t>
      </w:r>
      <w:r w:rsidR="00E72A14" w:rsidRPr="006C68DF">
        <w:rPr>
          <w:rFonts w:asciiTheme="minorHAnsi" w:hAnsiTheme="minorHAnsi" w:cstheme="minorHAnsi"/>
        </w:rPr>
        <w:t xml:space="preserve">ct on the right in employee inventions </w:t>
      </w:r>
      <w:r w:rsidRPr="006C68DF">
        <w:rPr>
          <w:rFonts w:asciiTheme="minorHAnsi" w:hAnsiTheme="minorHAnsi" w:cstheme="minorHAnsi"/>
        </w:rPr>
        <w:t xml:space="preserve">(656/1967) </w:t>
      </w:r>
      <w:r w:rsidR="00E72A14" w:rsidRPr="006C68DF">
        <w:rPr>
          <w:rFonts w:asciiTheme="minorHAnsi" w:hAnsiTheme="minorHAnsi" w:cstheme="minorHAnsi"/>
        </w:rPr>
        <w:t>dates from 196</w:t>
      </w:r>
      <w:r w:rsidRPr="006C68DF">
        <w:rPr>
          <w:rFonts w:asciiTheme="minorHAnsi" w:hAnsiTheme="minorHAnsi" w:cstheme="minorHAnsi"/>
        </w:rPr>
        <w:t>0s</w:t>
      </w:r>
      <w:r w:rsidR="00E72A14" w:rsidRPr="006C68DF">
        <w:rPr>
          <w:rFonts w:asciiTheme="minorHAnsi" w:hAnsiTheme="minorHAnsi" w:cstheme="minorHAnsi"/>
        </w:rPr>
        <w:t>.</w:t>
      </w:r>
      <w:r w:rsidR="00E72A14" w:rsidRPr="006C68DF">
        <w:t xml:space="preserve"> </w:t>
      </w:r>
      <w:r w:rsidRPr="006C68DF">
        <w:rPr>
          <w:rFonts w:asciiTheme="minorHAnsi" w:hAnsiTheme="minorHAnsi" w:cstheme="minorHAnsi"/>
        </w:rPr>
        <w:t>This a</w:t>
      </w:r>
      <w:r w:rsidR="00E72A14" w:rsidRPr="006C68DF">
        <w:rPr>
          <w:rFonts w:asciiTheme="minorHAnsi" w:hAnsiTheme="minorHAnsi" w:cstheme="minorHAnsi"/>
        </w:rPr>
        <w:t>ct appl</w:t>
      </w:r>
      <w:r w:rsidR="00A43399" w:rsidRPr="006C68DF">
        <w:rPr>
          <w:rFonts w:asciiTheme="minorHAnsi" w:hAnsiTheme="minorHAnsi" w:cstheme="minorHAnsi"/>
        </w:rPr>
        <w:t>ies</w:t>
      </w:r>
      <w:r w:rsidR="00E72A14" w:rsidRPr="006C68DF">
        <w:rPr>
          <w:rFonts w:asciiTheme="minorHAnsi" w:hAnsiTheme="minorHAnsi" w:cstheme="minorHAnsi"/>
        </w:rPr>
        <w:t xml:space="preserve"> correspondingly to persons employed </w:t>
      </w:r>
      <w:r w:rsidR="0059035B" w:rsidRPr="006C68DF">
        <w:rPr>
          <w:rFonts w:asciiTheme="minorHAnsi" w:hAnsiTheme="minorHAnsi" w:cstheme="minorHAnsi"/>
        </w:rPr>
        <w:t>by the government.</w:t>
      </w:r>
      <w:r w:rsidR="00E72A14" w:rsidRPr="006C68DF">
        <w:rPr>
          <w:rFonts w:asciiTheme="minorHAnsi" w:hAnsiTheme="minorHAnsi" w:cstheme="minorHAnsi"/>
        </w:rPr>
        <w:t xml:space="preserve"> </w:t>
      </w:r>
      <w:r w:rsidR="00104A1A" w:rsidRPr="006C68DF">
        <w:rPr>
          <w:rFonts w:asciiTheme="minorHAnsi" w:hAnsiTheme="minorHAnsi" w:cstheme="minorHAnsi"/>
        </w:rPr>
        <w:t xml:space="preserve">Based on </w:t>
      </w:r>
      <w:r w:rsidR="00154F0D" w:rsidRPr="006C68DF">
        <w:rPr>
          <w:rFonts w:asciiTheme="minorHAnsi" w:hAnsiTheme="minorHAnsi" w:cstheme="minorHAnsi"/>
        </w:rPr>
        <w:t>the</w:t>
      </w:r>
      <w:r w:rsidR="00104A1A" w:rsidRPr="006C68DF">
        <w:rPr>
          <w:rFonts w:asciiTheme="minorHAnsi" w:hAnsiTheme="minorHAnsi" w:cstheme="minorHAnsi"/>
        </w:rPr>
        <w:t xml:space="preserve"> law the employer has the right to </w:t>
      </w:r>
      <w:r w:rsidR="00E72A14" w:rsidRPr="006C68DF">
        <w:rPr>
          <w:rFonts w:asciiTheme="minorHAnsi" w:hAnsiTheme="minorHAnsi" w:cstheme="minorHAnsi"/>
        </w:rPr>
        <w:t xml:space="preserve">an invention </w:t>
      </w:r>
      <w:r w:rsidR="00032A01" w:rsidRPr="006C68DF">
        <w:rPr>
          <w:rFonts w:asciiTheme="minorHAnsi" w:hAnsiTheme="minorHAnsi" w:cstheme="minorHAnsi"/>
        </w:rPr>
        <w:t>if the invention</w:t>
      </w:r>
      <w:r w:rsidR="00104A1A" w:rsidRPr="006C68DF">
        <w:rPr>
          <w:rFonts w:asciiTheme="minorHAnsi" w:hAnsiTheme="minorHAnsi" w:cstheme="minorHAnsi"/>
        </w:rPr>
        <w:t xml:space="preserve"> is</w:t>
      </w:r>
      <w:r w:rsidR="00032A01" w:rsidRPr="006C68DF">
        <w:rPr>
          <w:rFonts w:asciiTheme="minorHAnsi" w:hAnsiTheme="minorHAnsi" w:cstheme="minorHAnsi"/>
        </w:rPr>
        <w:t xml:space="preserve"> the result of an </w:t>
      </w:r>
      <w:r w:rsidR="00E72A14" w:rsidRPr="006C68DF">
        <w:rPr>
          <w:rFonts w:asciiTheme="minorHAnsi" w:hAnsiTheme="minorHAnsi" w:cstheme="minorHAnsi"/>
        </w:rPr>
        <w:t xml:space="preserve">employee’s </w:t>
      </w:r>
      <w:r w:rsidR="00032A01" w:rsidRPr="006C68DF">
        <w:rPr>
          <w:rFonts w:asciiTheme="minorHAnsi" w:hAnsiTheme="minorHAnsi" w:cstheme="minorHAnsi"/>
        </w:rPr>
        <w:t>work</w:t>
      </w:r>
      <w:r w:rsidR="00E72A14" w:rsidRPr="006C68DF">
        <w:rPr>
          <w:rFonts w:asciiTheme="minorHAnsi" w:hAnsiTheme="minorHAnsi" w:cstheme="minorHAnsi"/>
        </w:rPr>
        <w:t xml:space="preserve"> duties or essentially </w:t>
      </w:r>
      <w:r w:rsidR="00032A01" w:rsidRPr="006C68DF">
        <w:rPr>
          <w:rFonts w:asciiTheme="minorHAnsi" w:hAnsiTheme="minorHAnsi" w:cstheme="minorHAnsi"/>
        </w:rPr>
        <w:t>of</w:t>
      </w:r>
      <w:r w:rsidR="00E72A14" w:rsidRPr="006C68DF">
        <w:rPr>
          <w:rFonts w:asciiTheme="minorHAnsi" w:hAnsiTheme="minorHAnsi" w:cstheme="minorHAnsi"/>
        </w:rPr>
        <w:t xml:space="preserve"> using his experiences gained in the enterprise or institution of his employer or in an enterprise </w:t>
      </w:r>
      <w:r w:rsidR="003313B5" w:rsidRPr="006C68DF">
        <w:rPr>
          <w:rFonts w:asciiTheme="minorHAnsi" w:hAnsiTheme="minorHAnsi" w:cstheme="minorHAnsi"/>
        </w:rPr>
        <w:t>(</w:t>
      </w:r>
      <w:r w:rsidR="00E72A14" w:rsidRPr="006C68DF">
        <w:rPr>
          <w:rFonts w:asciiTheme="minorHAnsi" w:hAnsiTheme="minorHAnsi" w:cstheme="minorHAnsi"/>
        </w:rPr>
        <w:t>or an institution belonging to the same consolidated corporation</w:t>
      </w:r>
      <w:r w:rsidR="003313B5" w:rsidRPr="006C68DF">
        <w:rPr>
          <w:rFonts w:asciiTheme="minorHAnsi" w:hAnsiTheme="minorHAnsi" w:cstheme="minorHAnsi"/>
        </w:rPr>
        <w:t>)</w:t>
      </w:r>
      <w:r w:rsidR="00104A1A" w:rsidRPr="006C68DF">
        <w:rPr>
          <w:rFonts w:asciiTheme="minorHAnsi" w:hAnsiTheme="minorHAnsi" w:cstheme="minorHAnsi"/>
        </w:rPr>
        <w:t>. T</w:t>
      </w:r>
      <w:r w:rsidR="00E72A14" w:rsidRPr="006C68DF">
        <w:rPr>
          <w:rFonts w:asciiTheme="minorHAnsi" w:hAnsiTheme="minorHAnsi" w:cstheme="minorHAnsi"/>
        </w:rPr>
        <w:t xml:space="preserve">he employer may acquire the right in the invention, in </w:t>
      </w:r>
      <w:proofErr w:type="gramStart"/>
      <w:r w:rsidR="00E72A14" w:rsidRPr="006C68DF">
        <w:rPr>
          <w:rFonts w:asciiTheme="minorHAnsi" w:hAnsiTheme="minorHAnsi" w:cstheme="minorHAnsi"/>
        </w:rPr>
        <w:t>whole</w:t>
      </w:r>
      <w:proofErr w:type="gramEnd"/>
      <w:r w:rsidR="00E72A14" w:rsidRPr="006C68DF">
        <w:rPr>
          <w:rFonts w:asciiTheme="minorHAnsi" w:hAnsiTheme="minorHAnsi" w:cstheme="minorHAnsi"/>
        </w:rPr>
        <w:t xml:space="preserve"> or in part, if the use of the invention falls within the field of </w:t>
      </w:r>
      <w:r w:rsidR="0023019B" w:rsidRPr="006C68DF">
        <w:rPr>
          <w:rFonts w:asciiTheme="minorHAnsi" w:hAnsiTheme="minorHAnsi" w:cstheme="minorHAnsi"/>
        </w:rPr>
        <w:t>its activity</w:t>
      </w:r>
      <w:r w:rsidR="00E72A14" w:rsidRPr="006C68DF">
        <w:rPr>
          <w:rFonts w:asciiTheme="minorHAnsi" w:hAnsiTheme="minorHAnsi" w:cstheme="minorHAnsi"/>
        </w:rPr>
        <w:t xml:space="preserve">. </w:t>
      </w:r>
      <w:r w:rsidR="00F02527" w:rsidRPr="006C68DF">
        <w:rPr>
          <w:rFonts w:asciiTheme="minorHAnsi" w:hAnsiTheme="minorHAnsi" w:cstheme="minorHAnsi"/>
        </w:rPr>
        <w:t xml:space="preserve">The inventor must make a notification </w:t>
      </w:r>
      <w:proofErr w:type="gramStart"/>
      <w:r w:rsidR="00F02527" w:rsidRPr="006C68DF">
        <w:rPr>
          <w:rFonts w:asciiTheme="minorHAnsi" w:hAnsiTheme="minorHAnsi" w:cstheme="minorHAnsi"/>
        </w:rPr>
        <w:t>without delay</w:t>
      </w:r>
      <w:proofErr w:type="gramEnd"/>
      <w:r w:rsidR="00F02527" w:rsidRPr="006C68DF">
        <w:rPr>
          <w:rFonts w:asciiTheme="minorHAnsi" w:hAnsiTheme="minorHAnsi" w:cstheme="minorHAnsi"/>
        </w:rPr>
        <w:t xml:space="preserve"> and the employer needs to decide if it takes the rights to the invention within </w:t>
      </w:r>
      <w:r w:rsidR="00E058F9" w:rsidRPr="006C68DF">
        <w:rPr>
          <w:rFonts w:asciiTheme="minorHAnsi" w:hAnsiTheme="minorHAnsi" w:cstheme="minorHAnsi"/>
        </w:rPr>
        <w:t>four (</w:t>
      </w:r>
      <w:r w:rsidR="00F02527" w:rsidRPr="006C68DF">
        <w:rPr>
          <w:rFonts w:asciiTheme="minorHAnsi" w:hAnsiTheme="minorHAnsi" w:cstheme="minorHAnsi"/>
        </w:rPr>
        <w:t>4</w:t>
      </w:r>
      <w:r w:rsidR="00E058F9" w:rsidRPr="006C68DF">
        <w:rPr>
          <w:rFonts w:asciiTheme="minorHAnsi" w:hAnsiTheme="minorHAnsi" w:cstheme="minorHAnsi"/>
        </w:rPr>
        <w:t>)</w:t>
      </w:r>
      <w:r w:rsidR="00F02527" w:rsidRPr="006C68DF">
        <w:rPr>
          <w:rFonts w:asciiTheme="minorHAnsi" w:hAnsiTheme="minorHAnsi" w:cstheme="minorHAnsi"/>
        </w:rPr>
        <w:t xml:space="preserve"> months.</w:t>
      </w:r>
    </w:p>
    <w:p w14:paraId="7AB34C5B" w14:textId="4B854029" w:rsidR="00114632" w:rsidRPr="006C68DF" w:rsidRDefault="00114632" w:rsidP="007C2318">
      <w:pPr>
        <w:spacing w:line="276" w:lineRule="auto"/>
        <w:jc w:val="both"/>
        <w:rPr>
          <w:rFonts w:asciiTheme="minorHAnsi" w:hAnsiTheme="minorHAnsi" w:cstheme="minorHAnsi"/>
        </w:rPr>
      </w:pPr>
    </w:p>
    <w:p w14:paraId="3A2E7F62" w14:textId="77777777" w:rsidR="003F0627" w:rsidRPr="006C68DF" w:rsidRDefault="003F0627" w:rsidP="008213A9">
      <w:pPr>
        <w:spacing w:line="276" w:lineRule="auto"/>
        <w:jc w:val="both"/>
        <w:rPr>
          <w:rFonts w:asciiTheme="minorHAnsi" w:hAnsiTheme="minorHAnsi" w:cstheme="minorHAnsi"/>
          <w:i/>
        </w:rPr>
      </w:pPr>
    </w:p>
    <w:p w14:paraId="7D8D2848" w14:textId="77777777" w:rsidR="003F0627" w:rsidRPr="006C68DF" w:rsidRDefault="003F0627" w:rsidP="008213A9">
      <w:pPr>
        <w:spacing w:line="276" w:lineRule="auto"/>
        <w:jc w:val="both"/>
        <w:rPr>
          <w:rFonts w:asciiTheme="minorHAnsi" w:hAnsiTheme="minorHAnsi" w:cstheme="minorHAnsi"/>
          <w:i/>
        </w:rPr>
      </w:pPr>
    </w:p>
    <w:p w14:paraId="70E5DA3E" w14:textId="74AF20E0" w:rsidR="00043306" w:rsidRPr="006C68DF" w:rsidRDefault="00043306" w:rsidP="00010AB3">
      <w:pPr>
        <w:pStyle w:val="Otsikko2"/>
        <w:rPr>
          <w:color w:val="auto"/>
        </w:rPr>
      </w:pPr>
      <w:bookmarkStart w:id="10" w:name="_Toc20997636"/>
      <w:r w:rsidRPr="006C68DF">
        <w:rPr>
          <w:color w:val="auto"/>
        </w:rPr>
        <w:lastRenderedPageBreak/>
        <w:t>Inventions in higher education institutions</w:t>
      </w:r>
      <w:r w:rsidR="000F53E9" w:rsidRPr="006C68DF">
        <w:rPr>
          <w:color w:val="auto"/>
        </w:rPr>
        <w:t xml:space="preserve"> (universities)</w:t>
      </w:r>
      <w:bookmarkEnd w:id="10"/>
    </w:p>
    <w:p w14:paraId="3CF26712" w14:textId="77777777" w:rsidR="00043306" w:rsidRPr="006C68DF" w:rsidRDefault="00043306" w:rsidP="008213A9">
      <w:pPr>
        <w:spacing w:line="276" w:lineRule="auto"/>
        <w:jc w:val="both"/>
        <w:rPr>
          <w:rFonts w:asciiTheme="minorHAnsi" w:hAnsiTheme="minorHAnsi" w:cstheme="minorHAnsi"/>
        </w:rPr>
      </w:pPr>
    </w:p>
    <w:p w14:paraId="3A6902C5" w14:textId="1BCC03C7" w:rsidR="00043306" w:rsidRPr="006C68DF" w:rsidRDefault="00043306" w:rsidP="008213A9">
      <w:pPr>
        <w:spacing w:line="276" w:lineRule="auto"/>
        <w:jc w:val="both"/>
        <w:rPr>
          <w:rFonts w:asciiTheme="minorHAnsi" w:eastAsiaTheme="minorHAnsi" w:hAnsiTheme="minorHAnsi" w:cstheme="minorHAnsi"/>
          <w:kern w:val="0"/>
        </w:rPr>
      </w:pPr>
      <w:r w:rsidRPr="006C68DF">
        <w:rPr>
          <w:rFonts w:asciiTheme="minorHAnsi" w:eastAsiaTheme="minorHAnsi" w:hAnsiTheme="minorHAnsi" w:cstheme="minorHAnsi"/>
          <w:kern w:val="0"/>
        </w:rPr>
        <w:t>The purpose of the act on the right in inventions made at higher education institutions (369/2006) is to promote the recognition, protection and exploitation of inventions made at Finnish higher education institutions, i.e. “HEIs”, as appropriate from both the inventor's, the HEIs' and the society's perspective. The ac</w:t>
      </w:r>
      <w:r w:rsidR="00B134B3" w:rsidRPr="006C68DF">
        <w:rPr>
          <w:rFonts w:asciiTheme="minorHAnsi" w:eastAsiaTheme="minorHAnsi" w:hAnsiTheme="minorHAnsi" w:cstheme="minorHAnsi"/>
          <w:kern w:val="0"/>
        </w:rPr>
        <w:t xml:space="preserve">t recognizes that the inventors who are employed </w:t>
      </w:r>
      <w:r w:rsidRPr="006C68DF">
        <w:rPr>
          <w:rFonts w:asciiTheme="minorHAnsi" w:eastAsiaTheme="minorHAnsi" w:hAnsiTheme="minorHAnsi" w:cstheme="minorHAnsi"/>
          <w:kern w:val="0"/>
        </w:rPr>
        <w:t>in HEIs</w:t>
      </w:r>
      <w:r w:rsidR="00B134B3" w:rsidRPr="006C68DF">
        <w:rPr>
          <w:rFonts w:asciiTheme="minorHAnsi" w:eastAsiaTheme="minorHAnsi" w:hAnsiTheme="minorHAnsi" w:cstheme="minorHAnsi"/>
          <w:kern w:val="0"/>
        </w:rPr>
        <w:t xml:space="preserve"> (not students)</w:t>
      </w:r>
      <w:r w:rsidRPr="006C68DF">
        <w:rPr>
          <w:rFonts w:asciiTheme="minorHAnsi" w:eastAsiaTheme="minorHAnsi" w:hAnsiTheme="minorHAnsi" w:cstheme="minorHAnsi"/>
          <w:kern w:val="0"/>
        </w:rPr>
        <w:t xml:space="preserve"> covered by the scope of this Act have the same rights as other inventors, including the right to be recognized as the inventor.</w:t>
      </w:r>
      <w:r w:rsidRPr="006C68DF">
        <w:rPr>
          <w:rStyle w:val="Alaviitteenviite"/>
          <w:rFonts w:asciiTheme="minorHAnsi" w:eastAsiaTheme="minorHAnsi" w:hAnsiTheme="minorHAnsi" w:cstheme="minorHAnsi"/>
          <w:kern w:val="0"/>
        </w:rPr>
        <w:footnoteReference w:id="5"/>
      </w:r>
      <w:r w:rsidRPr="006C68DF">
        <w:rPr>
          <w:rFonts w:asciiTheme="minorHAnsi" w:eastAsiaTheme="minorHAnsi" w:hAnsiTheme="minorHAnsi" w:cstheme="minorHAnsi"/>
          <w:kern w:val="0"/>
        </w:rPr>
        <w:t xml:space="preserve"> </w:t>
      </w:r>
      <w:r w:rsidR="00B47922" w:rsidRPr="006C68DF">
        <w:rPr>
          <w:rFonts w:asciiTheme="minorHAnsi" w:eastAsiaTheme="minorHAnsi" w:hAnsiTheme="minorHAnsi" w:cstheme="minorHAnsi"/>
          <w:kern w:val="0"/>
        </w:rPr>
        <w:t>The e</w:t>
      </w:r>
      <w:r w:rsidR="008E639F" w:rsidRPr="006C68DF">
        <w:rPr>
          <w:rFonts w:asciiTheme="minorHAnsi" w:eastAsiaTheme="minorHAnsi" w:hAnsiTheme="minorHAnsi" w:cstheme="minorHAnsi"/>
          <w:kern w:val="0"/>
        </w:rPr>
        <w:t>mployer has the right to acquire the rights in the invention for open and commissioned research.</w:t>
      </w:r>
      <w:r w:rsidR="00B47922" w:rsidRPr="006C68DF">
        <w:rPr>
          <w:rFonts w:asciiTheme="minorHAnsi" w:eastAsiaTheme="minorHAnsi" w:hAnsiTheme="minorHAnsi" w:cstheme="minorHAnsi"/>
          <w:kern w:val="0"/>
        </w:rPr>
        <w:t xml:space="preserve"> </w:t>
      </w:r>
    </w:p>
    <w:p w14:paraId="0649C893" w14:textId="77777777" w:rsidR="007C161C" w:rsidRPr="006C68DF" w:rsidRDefault="007C161C" w:rsidP="000849BB">
      <w:pPr>
        <w:spacing w:line="276" w:lineRule="auto"/>
        <w:jc w:val="both"/>
        <w:rPr>
          <w:rFonts w:asciiTheme="minorHAnsi" w:eastAsiaTheme="minorHAnsi" w:hAnsiTheme="minorHAnsi" w:cstheme="minorHAnsi"/>
          <w:b/>
          <w:kern w:val="0"/>
        </w:rPr>
      </w:pPr>
    </w:p>
    <w:p w14:paraId="74AEEEDA" w14:textId="348A51F7" w:rsidR="000849BB" w:rsidRPr="006C68DF" w:rsidRDefault="000849BB" w:rsidP="00010AB3">
      <w:pPr>
        <w:pStyle w:val="Otsikko2"/>
        <w:rPr>
          <w:color w:val="auto"/>
        </w:rPr>
      </w:pPr>
      <w:bookmarkStart w:id="11" w:name="_Toc20997637"/>
      <w:r w:rsidRPr="006C68DF">
        <w:rPr>
          <w:color w:val="auto"/>
        </w:rPr>
        <w:t xml:space="preserve">Signs, </w:t>
      </w:r>
      <w:r w:rsidR="00154F0D" w:rsidRPr="006C68DF">
        <w:rPr>
          <w:color w:val="auto"/>
        </w:rPr>
        <w:t>logos, symbols,</w:t>
      </w:r>
      <w:r w:rsidR="008027CE" w:rsidRPr="006C68DF">
        <w:rPr>
          <w:color w:val="auto"/>
        </w:rPr>
        <w:t xml:space="preserve"> and trademarks</w:t>
      </w:r>
      <w:bookmarkEnd w:id="11"/>
    </w:p>
    <w:p w14:paraId="760E0EAA" w14:textId="77777777" w:rsidR="000849BB" w:rsidRPr="006C68DF" w:rsidRDefault="000849BB" w:rsidP="000849BB">
      <w:pPr>
        <w:spacing w:line="276" w:lineRule="auto"/>
        <w:jc w:val="both"/>
        <w:rPr>
          <w:rFonts w:asciiTheme="minorHAnsi" w:hAnsiTheme="minorHAnsi" w:cstheme="minorHAnsi"/>
        </w:rPr>
      </w:pPr>
    </w:p>
    <w:p w14:paraId="14557823" w14:textId="07E78B53" w:rsidR="000849BB" w:rsidRPr="006C68DF" w:rsidRDefault="000849BB" w:rsidP="000849BB">
      <w:pPr>
        <w:spacing w:line="276" w:lineRule="auto"/>
        <w:jc w:val="both"/>
        <w:rPr>
          <w:rFonts w:asciiTheme="minorHAnsi" w:hAnsiTheme="minorHAnsi" w:cstheme="minorHAnsi"/>
        </w:rPr>
      </w:pPr>
      <w:r w:rsidRPr="006C68DF">
        <w:rPr>
          <w:rFonts w:asciiTheme="minorHAnsi" w:hAnsiTheme="minorHAnsi" w:cstheme="minorHAnsi"/>
        </w:rPr>
        <w:t xml:space="preserve">Third parties may not register any official signs without proper permission. </w:t>
      </w:r>
      <w:proofErr w:type="gramStart"/>
      <w:r w:rsidRPr="006C68DF">
        <w:rPr>
          <w:rFonts w:asciiTheme="minorHAnsi" w:hAnsiTheme="minorHAnsi" w:cstheme="minorHAnsi"/>
        </w:rPr>
        <w:t>Section 14 of the Trademarks Act (7/1964) states that a trademark is not registered, if without proper permission, it includes armorial bearings, a flag or other emblem or an official sign or hallmark, of the state or a municipality, that could indicate control and warranty for goods for which the mark is to be registered or for goods similar to them.</w:t>
      </w:r>
      <w:proofErr w:type="gramEnd"/>
      <w:r w:rsidRPr="006C68DF">
        <w:rPr>
          <w:rFonts w:asciiTheme="minorHAnsi" w:hAnsiTheme="minorHAnsi" w:cstheme="minorHAnsi"/>
        </w:rPr>
        <w:t xml:space="preserve"> The same applies to the name or abbreviation of an international intergovernmental organization or similar, if its inclusion in the trademark can cause a risk of the public confusing the trademark with said emblem, sign, hallmark, name or abbreviation. Example of this would be a law firm registering as “WIPO Legal”.  The ministries have not registered their logos or signs as trademarks. The administration of state signs and logos is not centralized but a permission to use the logo </w:t>
      </w:r>
      <w:proofErr w:type="gramStart"/>
      <w:r w:rsidRPr="006C68DF">
        <w:rPr>
          <w:rFonts w:asciiTheme="minorHAnsi" w:hAnsiTheme="minorHAnsi" w:cstheme="minorHAnsi"/>
        </w:rPr>
        <w:t>could be obtained</w:t>
      </w:r>
      <w:proofErr w:type="gramEnd"/>
      <w:r w:rsidRPr="006C68DF">
        <w:rPr>
          <w:rFonts w:asciiTheme="minorHAnsi" w:hAnsiTheme="minorHAnsi" w:cstheme="minorHAnsi"/>
        </w:rPr>
        <w:t xml:space="preserve"> </w:t>
      </w:r>
      <w:r w:rsidR="002078E5" w:rsidRPr="006C68DF">
        <w:rPr>
          <w:rFonts w:asciiTheme="minorHAnsi" w:hAnsiTheme="minorHAnsi" w:cstheme="minorHAnsi"/>
        </w:rPr>
        <w:t xml:space="preserve">in principle </w:t>
      </w:r>
      <w:r w:rsidRPr="006C68DF">
        <w:rPr>
          <w:rFonts w:asciiTheme="minorHAnsi" w:hAnsiTheme="minorHAnsi" w:cstheme="minorHAnsi"/>
        </w:rPr>
        <w:t xml:space="preserve">from each relevant ministry, institution or agency. Different forms of management </w:t>
      </w:r>
      <w:proofErr w:type="gramStart"/>
      <w:r w:rsidRPr="006C68DF">
        <w:rPr>
          <w:rFonts w:asciiTheme="minorHAnsi" w:hAnsiTheme="minorHAnsi" w:cstheme="minorHAnsi"/>
        </w:rPr>
        <w:t>are f</w:t>
      </w:r>
      <w:r w:rsidR="00521B5F" w:rsidRPr="006C68DF">
        <w:rPr>
          <w:rFonts w:asciiTheme="minorHAnsi" w:hAnsiTheme="minorHAnsi" w:cstheme="minorHAnsi"/>
        </w:rPr>
        <w:t>urther explained</w:t>
      </w:r>
      <w:proofErr w:type="gramEnd"/>
      <w:r w:rsidR="00521B5F" w:rsidRPr="006C68DF">
        <w:rPr>
          <w:rFonts w:asciiTheme="minorHAnsi" w:hAnsiTheme="minorHAnsi" w:cstheme="minorHAnsi"/>
        </w:rPr>
        <w:t xml:space="preserve"> in Chapter</w:t>
      </w:r>
      <w:r w:rsidR="00FD6ED5" w:rsidRPr="006C68DF">
        <w:rPr>
          <w:rFonts w:asciiTheme="minorHAnsi" w:hAnsiTheme="minorHAnsi" w:cstheme="minorHAnsi"/>
        </w:rPr>
        <w:t xml:space="preserve"> 7</w:t>
      </w:r>
      <w:r w:rsidRPr="006C68DF">
        <w:rPr>
          <w:rFonts w:asciiTheme="minorHAnsi" w:hAnsiTheme="minorHAnsi" w:cstheme="minorHAnsi"/>
        </w:rPr>
        <w:t xml:space="preserve">. </w:t>
      </w:r>
    </w:p>
    <w:p w14:paraId="44E30429" w14:textId="77777777" w:rsidR="00E960B6" w:rsidRPr="006C68DF" w:rsidRDefault="00E960B6" w:rsidP="008213A9">
      <w:pPr>
        <w:spacing w:line="276" w:lineRule="auto"/>
        <w:jc w:val="both"/>
        <w:rPr>
          <w:rFonts w:asciiTheme="minorHAnsi" w:hAnsiTheme="minorHAnsi" w:cstheme="minorHAnsi"/>
        </w:rPr>
      </w:pPr>
    </w:p>
    <w:p w14:paraId="54236DCA" w14:textId="0617CE0A" w:rsidR="00751312" w:rsidRPr="006C68DF" w:rsidRDefault="00010AB3" w:rsidP="00010AB3">
      <w:pPr>
        <w:pStyle w:val="Otsikko2"/>
        <w:rPr>
          <w:color w:val="auto"/>
        </w:rPr>
      </w:pPr>
      <w:bookmarkStart w:id="12" w:name="_Toc20997638"/>
      <w:r w:rsidRPr="006C68DF">
        <w:rPr>
          <w:color w:val="auto"/>
        </w:rPr>
        <w:t xml:space="preserve">1.2 </w:t>
      </w:r>
      <w:r w:rsidR="00751312" w:rsidRPr="006C68DF">
        <w:rPr>
          <w:color w:val="auto"/>
        </w:rPr>
        <w:t>Policies and guidelines</w:t>
      </w:r>
      <w:bookmarkEnd w:id="12"/>
    </w:p>
    <w:p w14:paraId="6E37B080" w14:textId="77777777" w:rsidR="00751312" w:rsidRPr="006C68DF" w:rsidRDefault="00751312" w:rsidP="008213A9">
      <w:pPr>
        <w:spacing w:line="276" w:lineRule="auto"/>
        <w:jc w:val="both"/>
        <w:rPr>
          <w:rFonts w:asciiTheme="minorHAnsi" w:hAnsiTheme="minorHAnsi" w:cstheme="minorHAnsi"/>
        </w:rPr>
      </w:pPr>
    </w:p>
    <w:p w14:paraId="4C33D82A" w14:textId="117D65B3" w:rsidR="00642759" w:rsidRPr="006C68DF" w:rsidRDefault="00642759" w:rsidP="00010AB3">
      <w:pPr>
        <w:pStyle w:val="Otsikko2"/>
        <w:rPr>
          <w:color w:val="auto"/>
        </w:rPr>
      </w:pPr>
      <w:bookmarkStart w:id="13" w:name="_Toc20997639"/>
      <w:r w:rsidRPr="006C68DF">
        <w:rPr>
          <w:color w:val="auto"/>
        </w:rPr>
        <w:t>Open Science and Research Initiative</w:t>
      </w:r>
      <w:r w:rsidR="002F22CE">
        <w:rPr>
          <w:color w:val="auto"/>
        </w:rPr>
        <w:t>s</w:t>
      </w:r>
      <w:bookmarkEnd w:id="13"/>
    </w:p>
    <w:p w14:paraId="397718E9" w14:textId="6A8DC10F" w:rsidR="00D32F8E" w:rsidRPr="006C68DF" w:rsidRDefault="00642759" w:rsidP="00642759">
      <w:pPr>
        <w:widowControl/>
        <w:overflowPunct/>
        <w:adjustRightInd/>
        <w:spacing w:before="100" w:beforeAutospacing="1" w:after="100" w:afterAutospacing="1" w:line="276" w:lineRule="auto"/>
        <w:jc w:val="both"/>
        <w:rPr>
          <w:rFonts w:asciiTheme="minorHAnsi" w:eastAsia="Times New Roman" w:hAnsiTheme="minorHAnsi" w:cstheme="minorHAnsi"/>
          <w:kern w:val="0"/>
          <w:lang w:val="en" w:eastAsia="fi-FI"/>
        </w:rPr>
      </w:pPr>
      <w:r w:rsidRPr="006C68DF">
        <w:rPr>
          <w:rFonts w:asciiTheme="minorHAnsi" w:eastAsia="Times New Roman" w:hAnsiTheme="minorHAnsi" w:cstheme="minorHAnsi"/>
          <w:kern w:val="0"/>
          <w:lang w:val="en" w:eastAsia="fi-FI"/>
        </w:rPr>
        <w:t xml:space="preserve">Open science has internationally become a significant way of making science more reproducible and transparent and increasing its societal impact. In Finland, the Ministry of Education and Culture promotes research information availability and open science through the Open Science and Research Initiative, which is set out for the years 2014-2017. The objective was for Finland to become one of </w:t>
      </w:r>
      <w:r w:rsidRPr="006C68DF">
        <w:rPr>
          <w:rFonts w:asciiTheme="minorHAnsi" w:eastAsia="Times New Roman" w:hAnsiTheme="minorHAnsi" w:cstheme="minorHAnsi"/>
          <w:kern w:val="0"/>
          <w:lang w:val="en" w:eastAsia="fi-FI"/>
        </w:rPr>
        <w:lastRenderedPageBreak/>
        <w:t xml:space="preserve">the leading countries in openness of science and research by the year 2017 and to ensure that the possibilities of open science will be widely utilized in our society. The </w:t>
      </w:r>
      <w:proofErr w:type="gramStart"/>
      <w:r w:rsidRPr="006C68DF">
        <w:rPr>
          <w:rFonts w:asciiTheme="minorHAnsi" w:eastAsia="Times New Roman" w:hAnsiTheme="minorHAnsi" w:cstheme="minorHAnsi"/>
          <w:kern w:val="0"/>
          <w:lang w:val="en" w:eastAsia="fi-FI"/>
        </w:rPr>
        <w:t>foundation for the open science approach was laid down by the undersecretary of the Ministry of Education</w:t>
      </w:r>
      <w:proofErr w:type="gramEnd"/>
      <w:r w:rsidRPr="006C68DF">
        <w:rPr>
          <w:rFonts w:asciiTheme="minorHAnsi" w:eastAsia="Times New Roman" w:hAnsiTheme="minorHAnsi" w:cstheme="minorHAnsi"/>
          <w:kern w:val="0"/>
          <w:lang w:val="en" w:eastAsia="fi-FI"/>
        </w:rPr>
        <w:t xml:space="preserve"> some 15-20 years ago.</w:t>
      </w:r>
      <w:r w:rsidR="0048315A" w:rsidRPr="006C68DF">
        <w:rPr>
          <w:rFonts w:asciiTheme="minorHAnsi" w:eastAsia="Times New Roman" w:hAnsiTheme="minorHAnsi" w:cstheme="minorHAnsi"/>
          <w:kern w:val="0"/>
          <w:lang w:val="en" w:eastAsia="fi-FI"/>
        </w:rPr>
        <w:t xml:space="preserve"> T</w:t>
      </w:r>
      <w:r w:rsidRPr="006C68DF">
        <w:rPr>
          <w:rFonts w:asciiTheme="minorHAnsi" w:eastAsia="Times New Roman" w:hAnsiTheme="minorHAnsi" w:cstheme="minorHAnsi"/>
          <w:kern w:val="0"/>
          <w:lang w:val="en" w:eastAsia="fi-FI"/>
        </w:rPr>
        <w:t xml:space="preserve">he digital preservation solution for research data has been in use since 2017. The solution </w:t>
      </w:r>
      <w:proofErr w:type="gramStart"/>
      <w:r w:rsidRPr="006C68DF">
        <w:rPr>
          <w:rFonts w:asciiTheme="minorHAnsi" w:eastAsia="Times New Roman" w:hAnsiTheme="minorHAnsi" w:cstheme="minorHAnsi"/>
          <w:kern w:val="0"/>
          <w:lang w:val="en" w:eastAsia="fi-FI"/>
        </w:rPr>
        <w:t>is built</w:t>
      </w:r>
      <w:proofErr w:type="gramEnd"/>
      <w:r w:rsidRPr="006C68DF">
        <w:rPr>
          <w:rFonts w:asciiTheme="minorHAnsi" w:eastAsia="Times New Roman" w:hAnsiTheme="minorHAnsi" w:cstheme="minorHAnsi"/>
          <w:kern w:val="0"/>
          <w:lang w:val="en" w:eastAsia="fi-FI"/>
        </w:rPr>
        <w:t xml:space="preserve"> together with the National Digital Library that takes care of the digital preservation of cultural heritage data. A joint digital preservation solution for digital data produces high-quality services cost-efficiently and allows diverse use of digital data.</w:t>
      </w:r>
    </w:p>
    <w:p w14:paraId="0CCC2CF4" w14:textId="2801303D" w:rsidR="00642759" w:rsidRPr="006C68DF" w:rsidRDefault="00642759" w:rsidP="00642759">
      <w:pPr>
        <w:widowControl/>
        <w:overflowPunct/>
        <w:adjustRightInd/>
        <w:spacing w:before="100" w:beforeAutospacing="1" w:after="100" w:afterAutospacing="1" w:line="276" w:lineRule="auto"/>
        <w:jc w:val="both"/>
        <w:rPr>
          <w:rFonts w:asciiTheme="minorHAnsi" w:eastAsia="Times New Roman" w:hAnsiTheme="minorHAnsi" w:cstheme="minorHAnsi"/>
          <w:kern w:val="0"/>
          <w:lang w:val="en" w:eastAsia="fi-FI"/>
        </w:rPr>
      </w:pPr>
      <w:r w:rsidRPr="006C68DF">
        <w:rPr>
          <w:rFonts w:asciiTheme="minorHAnsi" w:eastAsia="Times New Roman" w:hAnsiTheme="minorHAnsi" w:cstheme="minorHAnsi"/>
          <w:kern w:val="0"/>
          <w:lang w:val="en" w:eastAsia="fi-FI"/>
        </w:rPr>
        <w:t xml:space="preserve">The KOTUMO project </w:t>
      </w:r>
      <w:r w:rsidR="0057209A" w:rsidRPr="006C68DF">
        <w:rPr>
          <w:rFonts w:asciiTheme="minorHAnsi" w:eastAsia="Times New Roman" w:hAnsiTheme="minorHAnsi" w:cstheme="minorHAnsi"/>
          <w:kern w:val="0"/>
          <w:lang w:val="en" w:eastAsia="fi-FI"/>
        </w:rPr>
        <w:t xml:space="preserve">stated </w:t>
      </w:r>
      <w:r w:rsidRPr="006C68DF">
        <w:rPr>
          <w:rFonts w:asciiTheme="minorHAnsi" w:eastAsia="Times New Roman" w:hAnsiTheme="minorHAnsi" w:cstheme="minorHAnsi"/>
          <w:kern w:val="0"/>
          <w:lang w:val="en" w:eastAsia="fi-FI"/>
        </w:rPr>
        <w:t>in</w:t>
      </w:r>
      <w:r w:rsidR="0057209A" w:rsidRPr="006C68DF">
        <w:rPr>
          <w:rFonts w:asciiTheme="minorHAnsi" w:eastAsia="Times New Roman" w:hAnsiTheme="minorHAnsi" w:cstheme="minorHAnsi"/>
          <w:kern w:val="0"/>
          <w:lang w:val="en" w:eastAsia="fi-FI"/>
        </w:rPr>
        <w:t xml:space="preserve"> its conclusions</w:t>
      </w:r>
      <w:r w:rsidRPr="006C68DF">
        <w:rPr>
          <w:rFonts w:asciiTheme="minorHAnsi" w:eastAsia="Times New Roman" w:hAnsiTheme="minorHAnsi" w:cstheme="minorHAnsi"/>
          <w:kern w:val="0"/>
          <w:lang w:val="en" w:eastAsia="fi-FI"/>
        </w:rPr>
        <w:t xml:space="preserve"> February 2018 that the opening up of public research results and materials should be the main principle in the official science policy of Finland, also by respecting privacy and intellectual property rights.</w:t>
      </w:r>
      <w:r w:rsidRPr="006C68DF">
        <w:rPr>
          <w:rStyle w:val="Alaviitteenviite"/>
          <w:rFonts w:asciiTheme="minorHAnsi" w:eastAsia="Times New Roman" w:hAnsiTheme="minorHAnsi" w:cstheme="minorHAnsi"/>
          <w:kern w:val="0"/>
          <w:lang w:val="en" w:eastAsia="fi-FI"/>
        </w:rPr>
        <w:footnoteReference w:id="6"/>
      </w:r>
    </w:p>
    <w:p w14:paraId="6C7A0F69" w14:textId="6C62F3C7" w:rsidR="00890605" w:rsidRPr="006C68DF" w:rsidRDefault="00890605" w:rsidP="00890605">
      <w:pPr>
        <w:widowControl/>
        <w:overflowPunct/>
        <w:adjustRightInd/>
        <w:spacing w:before="100" w:beforeAutospacing="1" w:after="100" w:afterAutospacing="1" w:line="276" w:lineRule="auto"/>
        <w:jc w:val="both"/>
        <w:rPr>
          <w:rFonts w:asciiTheme="minorHAnsi" w:eastAsia="Times New Roman" w:hAnsiTheme="minorHAnsi" w:cstheme="minorHAnsi"/>
          <w:kern w:val="0"/>
          <w:lang w:val="en" w:eastAsia="fi-FI"/>
        </w:rPr>
      </w:pPr>
      <w:r w:rsidRPr="006C68DF">
        <w:rPr>
          <w:rFonts w:asciiTheme="minorHAnsi" w:eastAsia="Times New Roman" w:hAnsiTheme="minorHAnsi" w:cstheme="minorHAnsi"/>
          <w:kern w:val="0"/>
          <w:lang w:val="en" w:eastAsia="fi-FI"/>
        </w:rPr>
        <w:t>Last year the Ministry of Education and Culture commissioned a study about the possibility for parallel publishing of research results in order to streamline the situation and to pave the way for amendments to the copyright act.</w:t>
      </w:r>
      <w:r w:rsidR="00596B03" w:rsidRPr="006C68DF">
        <w:rPr>
          <w:rStyle w:val="Alaviitteenviite"/>
          <w:rFonts w:asciiTheme="minorHAnsi" w:eastAsia="Times New Roman" w:hAnsiTheme="minorHAnsi" w:cstheme="minorHAnsi"/>
          <w:kern w:val="0"/>
          <w:lang w:val="en" w:eastAsia="fi-FI"/>
        </w:rPr>
        <w:footnoteReference w:id="7"/>
      </w:r>
    </w:p>
    <w:p w14:paraId="0FE54DC2" w14:textId="77777777" w:rsidR="00642759" w:rsidRPr="006C68DF" w:rsidRDefault="00642759" w:rsidP="00010AB3">
      <w:pPr>
        <w:pStyle w:val="Otsikko2"/>
        <w:rPr>
          <w:color w:val="auto"/>
        </w:rPr>
      </w:pPr>
      <w:bookmarkStart w:id="14" w:name="_Toc20997640"/>
      <w:r w:rsidRPr="006C68DF">
        <w:rPr>
          <w:color w:val="auto"/>
        </w:rPr>
        <w:t>Re-use of public sector information</w:t>
      </w:r>
      <w:bookmarkEnd w:id="14"/>
    </w:p>
    <w:p w14:paraId="6AE4B908" w14:textId="07607993" w:rsidR="00642759" w:rsidRPr="006C68DF" w:rsidRDefault="00642759" w:rsidP="00642759">
      <w:pPr>
        <w:widowControl/>
        <w:overflowPunct/>
        <w:adjustRightInd/>
        <w:spacing w:before="100" w:beforeAutospacing="1" w:after="100" w:afterAutospacing="1" w:line="276" w:lineRule="auto"/>
        <w:jc w:val="both"/>
        <w:rPr>
          <w:rFonts w:asciiTheme="minorHAnsi" w:hAnsiTheme="minorHAnsi" w:cstheme="minorHAnsi"/>
        </w:rPr>
      </w:pPr>
      <w:r w:rsidRPr="006C68DF">
        <w:rPr>
          <w:rFonts w:asciiTheme="minorHAnsi" w:hAnsiTheme="minorHAnsi" w:cstheme="minorHAnsi"/>
        </w:rPr>
        <w:t xml:space="preserve">In </w:t>
      </w:r>
      <w:r w:rsidR="00755329" w:rsidRPr="006C68DF">
        <w:rPr>
          <w:rFonts w:asciiTheme="minorHAnsi" w:hAnsiTheme="minorHAnsi" w:cstheme="minorHAnsi"/>
        </w:rPr>
        <w:t>Finland,</w:t>
      </w:r>
      <w:r w:rsidRPr="006C68DF">
        <w:rPr>
          <w:rFonts w:asciiTheme="minorHAnsi" w:hAnsiTheme="minorHAnsi" w:cstheme="minorHAnsi"/>
        </w:rPr>
        <w:t xml:space="preserve"> the Government Information Management Advisory Board (JUHTA) has developed guidelines to allow the use of public sector information that it owns based on Creative commons 4.0 licensing.</w:t>
      </w:r>
      <w:r w:rsidRPr="006C68DF">
        <w:rPr>
          <w:rStyle w:val="Alaviitteenviite"/>
          <w:rFonts w:asciiTheme="minorHAnsi" w:hAnsiTheme="minorHAnsi" w:cstheme="minorHAnsi"/>
        </w:rPr>
        <w:footnoteReference w:id="8"/>
      </w:r>
      <w:r w:rsidRPr="006C68DF">
        <w:rPr>
          <w:rFonts w:asciiTheme="minorHAnsi" w:hAnsiTheme="minorHAnsi" w:cstheme="minorHAnsi"/>
        </w:rPr>
        <w:t xml:space="preserve"> Finland has not implemented the PSI directive with new legislation because the obligations </w:t>
      </w:r>
      <w:proofErr w:type="gramStart"/>
      <w:r w:rsidRPr="006C68DF">
        <w:rPr>
          <w:rFonts w:asciiTheme="minorHAnsi" w:hAnsiTheme="minorHAnsi" w:cstheme="minorHAnsi"/>
        </w:rPr>
        <w:t>are met</w:t>
      </w:r>
      <w:proofErr w:type="gramEnd"/>
      <w:r w:rsidRPr="006C68DF">
        <w:rPr>
          <w:rFonts w:asciiTheme="minorHAnsi" w:hAnsiTheme="minorHAnsi" w:cstheme="minorHAnsi"/>
        </w:rPr>
        <w:t xml:space="preserve"> by the Act on the Openness of Government Activities (621/1999) as well as Open data projects have been considered sufficient. However, copyright related questions have not been resolved for this particular purpose and hence the government has considered it necessary to guarantee the re-use of public sector information through model provisions and licensing systems. </w:t>
      </w:r>
    </w:p>
    <w:p w14:paraId="1B24AA90" w14:textId="1B83D56B" w:rsidR="00136856" w:rsidRPr="006C68DF" w:rsidRDefault="00180F38" w:rsidP="00180F38">
      <w:pPr>
        <w:widowControl/>
        <w:overflowPunct/>
        <w:adjustRightInd/>
        <w:spacing w:before="100" w:beforeAutospacing="1" w:after="100" w:afterAutospacing="1" w:line="276" w:lineRule="auto"/>
        <w:jc w:val="both"/>
        <w:rPr>
          <w:rFonts w:asciiTheme="minorHAnsi" w:hAnsiTheme="minorHAnsi" w:cstheme="minorHAnsi"/>
        </w:rPr>
      </w:pPr>
      <w:r w:rsidRPr="006C68DF">
        <w:rPr>
          <w:rFonts w:asciiTheme="minorHAnsi" w:hAnsiTheme="minorHAnsi" w:cstheme="minorHAnsi"/>
        </w:rPr>
        <w:t xml:space="preserve">As a default rule, reuse has to </w:t>
      </w:r>
      <w:proofErr w:type="gramStart"/>
      <w:r w:rsidRPr="006C68DF">
        <w:rPr>
          <w:rFonts w:asciiTheme="minorHAnsi" w:hAnsiTheme="minorHAnsi" w:cstheme="minorHAnsi"/>
        </w:rPr>
        <w:t>be allowed</w:t>
      </w:r>
      <w:proofErr w:type="gramEnd"/>
      <w:r w:rsidRPr="006C68DF">
        <w:rPr>
          <w:rFonts w:asciiTheme="minorHAnsi" w:hAnsiTheme="minorHAnsi" w:cstheme="minorHAnsi"/>
        </w:rPr>
        <w:t xml:space="preserve"> for non-commercial and commercial purposes without the need for an individual application, </w:t>
      </w:r>
      <w:r w:rsidR="003F0627" w:rsidRPr="006C68DF">
        <w:rPr>
          <w:rFonts w:asciiTheme="minorHAnsi" w:hAnsiTheme="minorHAnsi" w:cstheme="minorHAnsi"/>
        </w:rPr>
        <w:t>without charging the reuser and</w:t>
      </w:r>
      <w:r w:rsidRPr="006C68DF">
        <w:rPr>
          <w:rFonts w:asciiTheme="minorHAnsi" w:hAnsiTheme="minorHAnsi" w:cstheme="minorHAnsi"/>
        </w:rPr>
        <w:t xml:space="preserve"> without putting conditions on the reuse and without discriminating between reusers. Each of these features is subject only to limited, duly justified exceptions</w:t>
      </w:r>
      <w:r w:rsidR="003F0627" w:rsidRPr="006C68DF">
        <w:rPr>
          <w:rFonts w:asciiTheme="minorHAnsi" w:hAnsiTheme="minorHAnsi" w:cstheme="minorHAnsi"/>
        </w:rPr>
        <w:t>,</w:t>
      </w:r>
      <w:r w:rsidRPr="006C68DF">
        <w:rPr>
          <w:rFonts w:asciiTheme="minorHAnsi" w:hAnsiTheme="minorHAnsi" w:cstheme="minorHAnsi"/>
        </w:rPr>
        <w:t xml:space="preserve"> which are</w:t>
      </w:r>
      <w:r w:rsidR="003F0627" w:rsidRPr="006C68DF">
        <w:rPr>
          <w:rFonts w:asciiTheme="minorHAnsi" w:hAnsiTheme="minorHAnsi" w:cstheme="minorHAnsi"/>
        </w:rPr>
        <w:t xml:space="preserve"> the following.</w:t>
      </w:r>
      <w:r w:rsidRPr="006C68DF">
        <w:rPr>
          <w:rFonts w:asciiTheme="minorHAnsi" w:hAnsiTheme="minorHAnsi" w:cstheme="minorHAnsi"/>
        </w:rPr>
        <w:t xml:space="preserve"> </w:t>
      </w:r>
      <w:r w:rsidR="003F0627" w:rsidRPr="006C68DF">
        <w:rPr>
          <w:rFonts w:asciiTheme="minorHAnsi" w:hAnsiTheme="minorHAnsi" w:cstheme="minorHAnsi"/>
        </w:rPr>
        <w:t>Firstly, s</w:t>
      </w:r>
      <w:r w:rsidRPr="006C68DF">
        <w:rPr>
          <w:rFonts w:asciiTheme="minorHAnsi" w:hAnsiTheme="minorHAnsi" w:cstheme="minorHAnsi"/>
        </w:rPr>
        <w:t xml:space="preserve">oftware or documents covered by industrial property rights (such as patents, trademarks etc.), </w:t>
      </w:r>
      <w:r w:rsidR="003F0627" w:rsidRPr="006C68DF">
        <w:rPr>
          <w:rFonts w:asciiTheme="minorHAnsi" w:hAnsiTheme="minorHAnsi" w:cstheme="minorHAnsi"/>
        </w:rPr>
        <w:t xml:space="preserve">secondly, </w:t>
      </w:r>
      <w:r w:rsidRPr="006C68DF">
        <w:rPr>
          <w:rFonts w:asciiTheme="minorHAnsi" w:hAnsiTheme="minorHAnsi" w:cstheme="minorHAnsi"/>
        </w:rPr>
        <w:t xml:space="preserve">documents for which the Commission is not in a position to allow re-use in view of intellectual property rights of third parties, </w:t>
      </w:r>
      <w:r w:rsidR="003F0627" w:rsidRPr="006C68DF">
        <w:rPr>
          <w:rFonts w:asciiTheme="minorHAnsi" w:hAnsiTheme="minorHAnsi" w:cstheme="minorHAnsi"/>
        </w:rPr>
        <w:t xml:space="preserve">and thirdly, </w:t>
      </w:r>
      <w:r w:rsidRPr="006C68DF">
        <w:rPr>
          <w:rFonts w:asciiTheme="minorHAnsi" w:hAnsiTheme="minorHAnsi" w:cstheme="minorHAnsi"/>
        </w:rPr>
        <w:t>documents made accessible to a party under specific rules governing privileged access to documents.</w:t>
      </w:r>
      <w:r w:rsidRPr="006C68DF">
        <w:rPr>
          <w:rStyle w:val="Alaviitteenviite"/>
          <w:rFonts w:asciiTheme="minorHAnsi" w:hAnsiTheme="minorHAnsi" w:cstheme="minorHAnsi"/>
        </w:rPr>
        <w:footnoteReference w:id="9"/>
      </w:r>
    </w:p>
    <w:p w14:paraId="3F6A7DBA" w14:textId="1756F824" w:rsidR="002A7EDC" w:rsidRPr="006C68DF" w:rsidRDefault="002A7EDC" w:rsidP="008213A9">
      <w:pPr>
        <w:spacing w:line="276" w:lineRule="auto"/>
        <w:jc w:val="both"/>
        <w:rPr>
          <w:rFonts w:asciiTheme="minorHAnsi" w:hAnsiTheme="minorHAnsi" w:cstheme="minorHAnsi"/>
          <w:b/>
        </w:rPr>
      </w:pPr>
    </w:p>
    <w:p w14:paraId="7E7A471B" w14:textId="77777777" w:rsidR="0042796A" w:rsidRPr="006C68DF" w:rsidRDefault="0042796A" w:rsidP="00010AB3">
      <w:pPr>
        <w:pStyle w:val="Otsikko1"/>
        <w:rPr>
          <w:color w:val="auto"/>
        </w:rPr>
      </w:pPr>
    </w:p>
    <w:p w14:paraId="2D5A484F" w14:textId="64E6C4F2" w:rsidR="00990705" w:rsidRPr="002F22CE" w:rsidRDefault="00010AB3" w:rsidP="002F22CE">
      <w:pPr>
        <w:pStyle w:val="Otsikko1"/>
      </w:pPr>
      <w:bookmarkStart w:id="15" w:name="_Toc20997641"/>
      <w:r w:rsidRPr="002F22CE">
        <w:t xml:space="preserve">2 </w:t>
      </w:r>
      <w:r w:rsidR="00990705" w:rsidRPr="002F22CE">
        <w:t>IP management within the governm</w:t>
      </w:r>
      <w:r w:rsidR="005750E7" w:rsidRPr="002F22CE">
        <w:t>ent</w:t>
      </w:r>
      <w:bookmarkEnd w:id="15"/>
    </w:p>
    <w:p w14:paraId="173E6393" w14:textId="77777777" w:rsidR="006C4ED4" w:rsidRPr="006C68DF" w:rsidRDefault="006C4ED4" w:rsidP="008213A9">
      <w:pPr>
        <w:spacing w:line="276" w:lineRule="auto"/>
        <w:jc w:val="both"/>
        <w:rPr>
          <w:rFonts w:asciiTheme="minorHAnsi" w:hAnsiTheme="minorHAnsi" w:cstheme="minorHAnsi"/>
        </w:rPr>
      </w:pPr>
    </w:p>
    <w:p w14:paraId="4F7ECF40" w14:textId="6CEAAEC3" w:rsidR="00FF5BD1" w:rsidRPr="006C68DF" w:rsidRDefault="00687A5E" w:rsidP="00010AB3">
      <w:pPr>
        <w:pStyle w:val="Otsikko2"/>
        <w:rPr>
          <w:color w:val="auto"/>
        </w:rPr>
      </w:pPr>
      <w:bookmarkStart w:id="16" w:name="_Toc20997642"/>
      <w:r w:rsidRPr="006C68DF">
        <w:rPr>
          <w:color w:val="auto"/>
        </w:rPr>
        <w:t>2.1 Ministries</w:t>
      </w:r>
      <w:bookmarkEnd w:id="16"/>
    </w:p>
    <w:p w14:paraId="4EE1A3B7" w14:textId="77777777" w:rsidR="00A9737B" w:rsidRPr="006C68DF" w:rsidRDefault="00A9737B" w:rsidP="008213A9">
      <w:pPr>
        <w:spacing w:line="276" w:lineRule="auto"/>
        <w:jc w:val="both"/>
        <w:rPr>
          <w:rFonts w:asciiTheme="minorHAnsi" w:hAnsiTheme="minorHAnsi" w:cstheme="minorHAnsi"/>
        </w:rPr>
      </w:pPr>
    </w:p>
    <w:p w14:paraId="415278AD" w14:textId="346C5507" w:rsidR="00F562A7" w:rsidRPr="006C68DF" w:rsidRDefault="00F562A7" w:rsidP="008213A9">
      <w:pPr>
        <w:spacing w:line="276" w:lineRule="auto"/>
        <w:jc w:val="both"/>
        <w:rPr>
          <w:rFonts w:asciiTheme="minorHAnsi" w:hAnsiTheme="minorHAnsi" w:cstheme="minorHAnsi"/>
        </w:rPr>
      </w:pPr>
      <w:r w:rsidRPr="006C68DF">
        <w:rPr>
          <w:rFonts w:asciiTheme="minorHAnsi" w:hAnsiTheme="minorHAnsi" w:cstheme="minorHAnsi"/>
        </w:rPr>
        <w:t xml:space="preserve">The policy development of each ministry </w:t>
      </w:r>
      <w:proofErr w:type="gramStart"/>
      <w:r w:rsidRPr="006C68DF">
        <w:rPr>
          <w:rFonts w:asciiTheme="minorHAnsi" w:hAnsiTheme="minorHAnsi" w:cstheme="minorHAnsi"/>
        </w:rPr>
        <w:t>is based</w:t>
      </w:r>
      <w:proofErr w:type="gramEnd"/>
      <w:r w:rsidRPr="006C68DF">
        <w:rPr>
          <w:rFonts w:asciiTheme="minorHAnsi" w:hAnsiTheme="minorHAnsi" w:cstheme="minorHAnsi"/>
        </w:rPr>
        <w:t xml:space="preserve"> on</w:t>
      </w:r>
      <w:r w:rsidR="00E1704C" w:rsidRPr="006C68DF">
        <w:rPr>
          <w:rFonts w:asciiTheme="minorHAnsi" w:hAnsiTheme="minorHAnsi" w:cstheme="minorHAnsi"/>
        </w:rPr>
        <w:t xml:space="preserve"> </w:t>
      </w:r>
      <w:r w:rsidR="00091D8C" w:rsidRPr="006C68DF">
        <w:rPr>
          <w:rFonts w:asciiTheme="minorHAnsi" w:hAnsiTheme="minorHAnsi" w:cstheme="minorHAnsi"/>
        </w:rPr>
        <w:t>their tasks and their historic development within the Finnish government as well as political parties holding the leading offices in the ministry at a particular moment in time.</w:t>
      </w:r>
      <w:r w:rsidR="00B2129E" w:rsidRPr="006C68DF">
        <w:rPr>
          <w:rFonts w:asciiTheme="minorHAnsi" w:hAnsiTheme="minorHAnsi" w:cstheme="minorHAnsi"/>
        </w:rPr>
        <w:t xml:space="preserve"> </w:t>
      </w:r>
      <w:r w:rsidR="00DF0927" w:rsidRPr="006C68DF">
        <w:rPr>
          <w:rFonts w:asciiTheme="minorHAnsi" w:hAnsiTheme="minorHAnsi" w:cstheme="minorHAnsi"/>
        </w:rPr>
        <w:t>For the study</w:t>
      </w:r>
      <w:r w:rsidR="00A96812" w:rsidRPr="006C68DF">
        <w:rPr>
          <w:rFonts w:asciiTheme="minorHAnsi" w:hAnsiTheme="minorHAnsi" w:cstheme="minorHAnsi"/>
        </w:rPr>
        <w:t>,</w:t>
      </w:r>
      <w:r w:rsidR="00DF0927" w:rsidRPr="006C68DF">
        <w:rPr>
          <w:rFonts w:asciiTheme="minorHAnsi" w:hAnsiTheme="minorHAnsi" w:cstheme="minorHAnsi"/>
        </w:rPr>
        <w:t xml:space="preserve"> the writer was able to identify</w:t>
      </w:r>
      <w:r w:rsidR="0083244E" w:rsidRPr="006C68DF">
        <w:rPr>
          <w:rFonts w:asciiTheme="minorHAnsi" w:hAnsiTheme="minorHAnsi" w:cstheme="minorHAnsi"/>
        </w:rPr>
        <w:t xml:space="preserve"> </w:t>
      </w:r>
      <w:r w:rsidR="003F0263" w:rsidRPr="006C68DF">
        <w:rPr>
          <w:rFonts w:asciiTheme="minorHAnsi" w:hAnsiTheme="minorHAnsi" w:cstheme="minorHAnsi"/>
        </w:rPr>
        <w:t>only one</w:t>
      </w:r>
      <w:r w:rsidR="00DF0927" w:rsidRPr="006C68DF">
        <w:rPr>
          <w:rFonts w:asciiTheme="minorHAnsi" w:hAnsiTheme="minorHAnsi" w:cstheme="minorHAnsi"/>
        </w:rPr>
        <w:t xml:space="preserve"> strateg</w:t>
      </w:r>
      <w:r w:rsidR="003F0263" w:rsidRPr="006C68DF">
        <w:rPr>
          <w:rFonts w:asciiTheme="minorHAnsi" w:hAnsiTheme="minorHAnsi" w:cstheme="minorHAnsi"/>
        </w:rPr>
        <w:t>y</w:t>
      </w:r>
      <w:r w:rsidR="00DF0927" w:rsidRPr="006C68DF">
        <w:rPr>
          <w:rFonts w:asciiTheme="minorHAnsi" w:hAnsiTheme="minorHAnsi" w:cstheme="minorHAnsi"/>
        </w:rPr>
        <w:t xml:space="preserve"> o</w:t>
      </w:r>
      <w:r w:rsidR="00426496" w:rsidRPr="006C68DF">
        <w:rPr>
          <w:rFonts w:asciiTheme="minorHAnsi" w:hAnsiTheme="minorHAnsi" w:cstheme="minorHAnsi"/>
        </w:rPr>
        <w:t>n ministerial</w:t>
      </w:r>
      <w:r w:rsidR="000B33B7" w:rsidRPr="006C68DF">
        <w:rPr>
          <w:rFonts w:asciiTheme="minorHAnsi" w:hAnsiTheme="minorHAnsi" w:cstheme="minorHAnsi"/>
        </w:rPr>
        <w:t xml:space="preserve"> </w:t>
      </w:r>
      <w:r w:rsidR="00426496" w:rsidRPr="006C68DF">
        <w:rPr>
          <w:rFonts w:asciiTheme="minorHAnsi" w:hAnsiTheme="minorHAnsi" w:cstheme="minorHAnsi"/>
        </w:rPr>
        <w:t>level</w:t>
      </w:r>
      <w:r w:rsidR="00DF0927" w:rsidRPr="006C68DF">
        <w:rPr>
          <w:rFonts w:asciiTheme="minorHAnsi" w:hAnsiTheme="minorHAnsi" w:cstheme="minorHAnsi"/>
        </w:rPr>
        <w:t xml:space="preserve"> that include</w:t>
      </w:r>
      <w:r w:rsidR="00091D8C" w:rsidRPr="006C68DF">
        <w:rPr>
          <w:rFonts w:asciiTheme="minorHAnsi" w:hAnsiTheme="minorHAnsi" w:cstheme="minorHAnsi"/>
        </w:rPr>
        <w:t xml:space="preserve"> </w:t>
      </w:r>
      <w:r w:rsidR="00DF0927" w:rsidRPr="006C68DF">
        <w:rPr>
          <w:rFonts w:asciiTheme="minorHAnsi" w:hAnsiTheme="minorHAnsi" w:cstheme="minorHAnsi"/>
        </w:rPr>
        <w:t>writing</w:t>
      </w:r>
      <w:r w:rsidR="0083244E" w:rsidRPr="006C68DF">
        <w:rPr>
          <w:rFonts w:asciiTheme="minorHAnsi" w:hAnsiTheme="minorHAnsi" w:cstheme="minorHAnsi"/>
        </w:rPr>
        <w:t>s</w:t>
      </w:r>
      <w:r w:rsidR="00DF0927" w:rsidRPr="006C68DF">
        <w:rPr>
          <w:rFonts w:asciiTheme="minorHAnsi" w:hAnsiTheme="minorHAnsi" w:cstheme="minorHAnsi"/>
        </w:rPr>
        <w:t xml:space="preserve"> on IP issues in their policy or strategic documents.</w:t>
      </w:r>
      <w:r w:rsidRPr="006C68DF">
        <w:rPr>
          <w:rFonts w:asciiTheme="minorHAnsi" w:hAnsiTheme="minorHAnsi" w:cstheme="minorHAnsi"/>
        </w:rPr>
        <w:t xml:space="preserve"> </w:t>
      </w:r>
    </w:p>
    <w:p w14:paraId="13EC4C7B" w14:textId="77777777" w:rsidR="00F562A7" w:rsidRPr="006C68DF" w:rsidRDefault="00F562A7" w:rsidP="008213A9">
      <w:pPr>
        <w:spacing w:line="276" w:lineRule="auto"/>
        <w:jc w:val="both"/>
        <w:rPr>
          <w:rFonts w:asciiTheme="minorHAnsi" w:hAnsiTheme="minorHAnsi" w:cstheme="minorHAnsi"/>
        </w:rPr>
      </w:pPr>
    </w:p>
    <w:p w14:paraId="6B3ED709" w14:textId="3CFE7D13" w:rsidR="00BF7C94" w:rsidRPr="006C68DF" w:rsidRDefault="00BF7C94" w:rsidP="008213A9">
      <w:pPr>
        <w:spacing w:line="276" w:lineRule="auto"/>
        <w:jc w:val="both"/>
        <w:rPr>
          <w:rFonts w:asciiTheme="minorHAnsi" w:hAnsiTheme="minorHAnsi" w:cstheme="minorHAnsi"/>
        </w:rPr>
      </w:pPr>
      <w:r w:rsidRPr="006C68DF">
        <w:rPr>
          <w:rFonts w:asciiTheme="minorHAnsi" w:hAnsiTheme="minorHAnsi" w:cstheme="minorHAnsi"/>
        </w:rPr>
        <w:t>The economic rights of works created in a go</w:t>
      </w:r>
      <w:r w:rsidR="00B2129E" w:rsidRPr="006C68DF">
        <w:rPr>
          <w:rFonts w:asciiTheme="minorHAnsi" w:hAnsiTheme="minorHAnsi" w:cstheme="minorHAnsi"/>
        </w:rPr>
        <w:t>vernment or employment contract</w:t>
      </w:r>
      <w:r w:rsidR="005C566D" w:rsidRPr="006C68DF">
        <w:rPr>
          <w:rFonts w:asciiTheme="minorHAnsi" w:hAnsiTheme="minorHAnsi" w:cstheme="minorHAnsi"/>
        </w:rPr>
        <w:t xml:space="preserve"> belong </w:t>
      </w:r>
      <w:r w:rsidR="001E1D49" w:rsidRPr="006C68DF">
        <w:rPr>
          <w:rFonts w:asciiTheme="minorHAnsi" w:hAnsiTheme="minorHAnsi" w:cstheme="minorHAnsi"/>
        </w:rPr>
        <w:t xml:space="preserve">at the outset </w:t>
      </w:r>
      <w:r w:rsidR="005C566D" w:rsidRPr="006C68DF">
        <w:rPr>
          <w:rFonts w:asciiTheme="minorHAnsi" w:hAnsiTheme="minorHAnsi" w:cstheme="minorHAnsi"/>
        </w:rPr>
        <w:t>to the government</w:t>
      </w:r>
      <w:r w:rsidRPr="006C68DF">
        <w:rPr>
          <w:rFonts w:asciiTheme="minorHAnsi" w:hAnsiTheme="minorHAnsi" w:cstheme="minorHAnsi"/>
        </w:rPr>
        <w:t xml:space="preserve">. The </w:t>
      </w:r>
      <w:r w:rsidR="005C566D" w:rsidRPr="006C68DF">
        <w:rPr>
          <w:rFonts w:asciiTheme="minorHAnsi" w:hAnsiTheme="minorHAnsi" w:cstheme="minorHAnsi"/>
        </w:rPr>
        <w:t>government employer’s</w:t>
      </w:r>
      <w:r w:rsidRPr="006C68DF">
        <w:rPr>
          <w:rFonts w:asciiTheme="minorHAnsi" w:hAnsiTheme="minorHAnsi" w:cstheme="minorHAnsi"/>
        </w:rPr>
        <w:t xml:space="preserve"> rights shal</w:t>
      </w:r>
      <w:r w:rsidR="005C566D" w:rsidRPr="006C68DF">
        <w:rPr>
          <w:rFonts w:asciiTheme="minorHAnsi" w:hAnsiTheme="minorHAnsi" w:cstheme="minorHAnsi"/>
        </w:rPr>
        <w:t>l apply to all works created by the officials of th</w:t>
      </w:r>
      <w:r w:rsidR="0083244E" w:rsidRPr="006C68DF">
        <w:rPr>
          <w:rFonts w:asciiTheme="minorHAnsi" w:hAnsiTheme="minorHAnsi" w:cstheme="minorHAnsi"/>
        </w:rPr>
        <w:t>e government, agency or institu</w:t>
      </w:r>
      <w:r w:rsidR="005C566D" w:rsidRPr="006C68DF">
        <w:rPr>
          <w:rFonts w:asciiTheme="minorHAnsi" w:hAnsiTheme="minorHAnsi" w:cstheme="minorHAnsi"/>
        </w:rPr>
        <w:t>tion regardless of the field of activity</w:t>
      </w:r>
      <w:r w:rsidRPr="006C68DF">
        <w:rPr>
          <w:rFonts w:asciiTheme="minorHAnsi" w:hAnsiTheme="minorHAnsi" w:cstheme="minorHAnsi"/>
        </w:rPr>
        <w:t>. This broad interpretation is justified by state authorities due to the role of public law and the status of service. The interpretation is justified also by secondary legis</w:t>
      </w:r>
      <w:r w:rsidR="00FA7B02" w:rsidRPr="006C68DF">
        <w:rPr>
          <w:rFonts w:asciiTheme="minorHAnsi" w:hAnsiTheme="minorHAnsi" w:cstheme="minorHAnsi"/>
        </w:rPr>
        <w:t>lation.</w:t>
      </w:r>
      <w:r w:rsidR="00DA7100" w:rsidRPr="006C68DF">
        <w:rPr>
          <w:rStyle w:val="Alaviitteenviite"/>
          <w:rFonts w:asciiTheme="minorHAnsi" w:hAnsiTheme="minorHAnsi" w:cstheme="minorHAnsi"/>
        </w:rPr>
        <w:footnoteReference w:id="10"/>
      </w:r>
      <w:r w:rsidR="00FA7B02" w:rsidRPr="006C68DF">
        <w:rPr>
          <w:rFonts w:asciiTheme="minorHAnsi" w:hAnsiTheme="minorHAnsi" w:cstheme="minorHAnsi"/>
        </w:rPr>
        <w:t xml:space="preserve"> </w:t>
      </w:r>
      <w:r w:rsidRPr="006C68DF">
        <w:rPr>
          <w:rFonts w:asciiTheme="minorHAnsi" w:hAnsiTheme="minorHAnsi" w:cstheme="minorHAnsi"/>
        </w:rPr>
        <w:t>Officials must</w:t>
      </w:r>
      <w:r w:rsidR="00D27393" w:rsidRPr="006C68DF">
        <w:rPr>
          <w:rFonts w:asciiTheme="minorHAnsi" w:hAnsiTheme="minorHAnsi" w:cstheme="minorHAnsi"/>
        </w:rPr>
        <w:t xml:space="preserve"> also</w:t>
      </w:r>
      <w:r w:rsidRPr="006C68DF">
        <w:rPr>
          <w:rFonts w:asciiTheme="minorHAnsi" w:hAnsiTheme="minorHAnsi" w:cstheme="minorHAnsi"/>
        </w:rPr>
        <w:t xml:space="preserve"> notify activities </w:t>
      </w:r>
      <w:r w:rsidR="00A41D7F" w:rsidRPr="006C68DF">
        <w:rPr>
          <w:rFonts w:asciiTheme="minorHAnsi" w:hAnsiTheme="minorHAnsi" w:cstheme="minorHAnsi"/>
        </w:rPr>
        <w:t xml:space="preserve">to </w:t>
      </w:r>
      <w:r w:rsidRPr="006C68DF">
        <w:rPr>
          <w:rFonts w:asciiTheme="minorHAnsi" w:hAnsiTheme="minorHAnsi" w:cstheme="minorHAnsi"/>
        </w:rPr>
        <w:t>an employer who may prohibit a secondary activity if it finds it inappropriate for the person concerned or position.</w:t>
      </w:r>
      <w:r w:rsidRPr="006C68DF">
        <w:rPr>
          <w:rStyle w:val="Alaviitteenviite"/>
          <w:rFonts w:asciiTheme="minorHAnsi" w:hAnsiTheme="minorHAnsi" w:cstheme="minorHAnsi"/>
        </w:rPr>
        <w:footnoteReference w:id="11"/>
      </w:r>
    </w:p>
    <w:p w14:paraId="0A11118E" w14:textId="146EE51E" w:rsidR="00A10048" w:rsidRPr="006C68DF" w:rsidRDefault="00A10048" w:rsidP="008213A9">
      <w:pPr>
        <w:spacing w:line="276" w:lineRule="auto"/>
        <w:jc w:val="both"/>
        <w:rPr>
          <w:rFonts w:asciiTheme="minorHAnsi" w:hAnsiTheme="minorHAnsi" w:cstheme="minorHAnsi"/>
        </w:rPr>
      </w:pPr>
    </w:p>
    <w:p w14:paraId="008B816C" w14:textId="3631ADC1" w:rsidR="00A10048" w:rsidRPr="006C68DF" w:rsidRDefault="003F0627" w:rsidP="00A10048">
      <w:pPr>
        <w:spacing w:line="276" w:lineRule="auto"/>
        <w:jc w:val="both"/>
        <w:rPr>
          <w:rFonts w:asciiTheme="minorHAnsi" w:hAnsiTheme="minorHAnsi" w:cstheme="minorHAnsi"/>
        </w:rPr>
      </w:pPr>
      <w:r w:rsidRPr="006C68DF">
        <w:rPr>
          <w:rFonts w:asciiTheme="minorHAnsi" w:hAnsiTheme="minorHAnsi" w:cstheme="minorHAnsi"/>
        </w:rPr>
        <w:t xml:space="preserve">No standard terms on the transfer of copyright to the employer </w:t>
      </w:r>
      <w:proofErr w:type="gramStart"/>
      <w:r w:rsidRPr="006C68DF">
        <w:rPr>
          <w:rFonts w:asciiTheme="minorHAnsi" w:hAnsiTheme="minorHAnsi" w:cstheme="minorHAnsi"/>
        </w:rPr>
        <w:t>can be found</w:t>
      </w:r>
      <w:proofErr w:type="gramEnd"/>
      <w:r w:rsidRPr="006C68DF">
        <w:rPr>
          <w:rFonts w:asciiTheme="minorHAnsi" w:hAnsiTheme="minorHAnsi" w:cstheme="minorHAnsi"/>
        </w:rPr>
        <w:t xml:space="preserve"> w</w:t>
      </w:r>
      <w:r w:rsidR="00A10048" w:rsidRPr="006C68DF">
        <w:rPr>
          <w:rFonts w:asciiTheme="minorHAnsi" w:hAnsiTheme="minorHAnsi" w:cstheme="minorHAnsi"/>
        </w:rPr>
        <w:t>ith regard to labor law contracts, namely collective bargaining contracts and contracts between government</w:t>
      </w:r>
      <w:r w:rsidRPr="006C68DF">
        <w:rPr>
          <w:rFonts w:asciiTheme="minorHAnsi" w:hAnsiTheme="minorHAnsi" w:cstheme="minorHAnsi"/>
        </w:rPr>
        <w:t xml:space="preserve"> officials and the state</w:t>
      </w:r>
      <w:r w:rsidR="00A10048" w:rsidRPr="006C68DF">
        <w:rPr>
          <w:rFonts w:asciiTheme="minorHAnsi" w:hAnsiTheme="minorHAnsi" w:cstheme="minorHAnsi"/>
        </w:rPr>
        <w:t>.</w:t>
      </w:r>
    </w:p>
    <w:p w14:paraId="02F0B6B9" w14:textId="77777777" w:rsidR="00A10048" w:rsidRPr="006C68DF" w:rsidRDefault="00A10048" w:rsidP="00A10048">
      <w:pPr>
        <w:spacing w:line="276" w:lineRule="auto"/>
        <w:jc w:val="both"/>
        <w:rPr>
          <w:rFonts w:asciiTheme="minorHAnsi" w:hAnsiTheme="minorHAnsi" w:cstheme="minorHAnsi"/>
        </w:rPr>
      </w:pPr>
    </w:p>
    <w:p w14:paraId="7D5870DC" w14:textId="1F485D3E" w:rsidR="00A10048" w:rsidRPr="006C68DF" w:rsidRDefault="00A10048" w:rsidP="00A10048">
      <w:pPr>
        <w:spacing w:line="276" w:lineRule="auto"/>
        <w:jc w:val="both"/>
        <w:rPr>
          <w:rFonts w:asciiTheme="minorHAnsi" w:hAnsiTheme="minorHAnsi" w:cstheme="minorHAnsi"/>
        </w:rPr>
      </w:pPr>
      <w:r w:rsidRPr="006C68DF">
        <w:rPr>
          <w:rFonts w:asciiTheme="minorHAnsi" w:hAnsiTheme="minorHAnsi" w:cstheme="minorHAnsi"/>
        </w:rPr>
        <w:t>For governmen</w:t>
      </w:r>
      <w:r w:rsidR="006A327E" w:rsidRPr="006C68DF">
        <w:rPr>
          <w:rFonts w:asciiTheme="minorHAnsi" w:hAnsiTheme="minorHAnsi" w:cstheme="minorHAnsi"/>
        </w:rPr>
        <w:t xml:space="preserve">t research, the policies are </w:t>
      </w:r>
      <w:r w:rsidRPr="006C68DF">
        <w:rPr>
          <w:rFonts w:asciiTheme="minorHAnsi" w:hAnsiTheme="minorHAnsi" w:cstheme="minorHAnsi"/>
        </w:rPr>
        <w:t xml:space="preserve">internal to each institution and vary depending on how the institution’s policy focuses on the commercialization of their innovations for the benefit of the </w:t>
      </w:r>
      <w:proofErr w:type="gramStart"/>
      <w:r w:rsidRPr="006C68DF">
        <w:rPr>
          <w:rFonts w:asciiTheme="minorHAnsi" w:hAnsiTheme="minorHAnsi" w:cstheme="minorHAnsi"/>
        </w:rPr>
        <w:t>society at large</w:t>
      </w:r>
      <w:proofErr w:type="gramEnd"/>
      <w:r w:rsidRPr="006C68DF">
        <w:rPr>
          <w:rFonts w:asciiTheme="minorHAnsi" w:hAnsiTheme="minorHAnsi" w:cstheme="minorHAnsi"/>
        </w:rPr>
        <w:t xml:space="preserve">. </w:t>
      </w:r>
      <w:r w:rsidR="006A327E" w:rsidRPr="006C68DF">
        <w:rPr>
          <w:rFonts w:asciiTheme="minorHAnsi" w:hAnsiTheme="minorHAnsi" w:cstheme="minorHAnsi"/>
        </w:rPr>
        <w:t xml:space="preserve">Below </w:t>
      </w:r>
      <w:proofErr w:type="gramStart"/>
      <w:r w:rsidR="006A327E" w:rsidRPr="006C68DF">
        <w:rPr>
          <w:rFonts w:asciiTheme="minorHAnsi" w:hAnsiTheme="minorHAnsi" w:cstheme="minorHAnsi"/>
        </w:rPr>
        <w:t>chapters</w:t>
      </w:r>
      <w:proofErr w:type="gramEnd"/>
      <w:r w:rsidR="006A327E" w:rsidRPr="006C68DF">
        <w:rPr>
          <w:rFonts w:asciiTheme="minorHAnsi" w:hAnsiTheme="minorHAnsi" w:cstheme="minorHAnsi"/>
        </w:rPr>
        <w:t xml:space="preserve"> describe these p</w:t>
      </w:r>
      <w:r w:rsidRPr="006C68DF">
        <w:rPr>
          <w:rFonts w:asciiTheme="minorHAnsi" w:hAnsiTheme="minorHAnsi" w:cstheme="minorHAnsi"/>
        </w:rPr>
        <w:t>olicies</w:t>
      </w:r>
      <w:r w:rsidR="006A327E" w:rsidRPr="006C68DF">
        <w:rPr>
          <w:rFonts w:asciiTheme="minorHAnsi" w:hAnsiTheme="minorHAnsi" w:cstheme="minorHAnsi"/>
        </w:rPr>
        <w:t xml:space="preserve"> in more detail.</w:t>
      </w:r>
    </w:p>
    <w:p w14:paraId="64CC51A1" w14:textId="68348DA6" w:rsidR="00BF7C94" w:rsidRPr="006C68DF" w:rsidRDefault="00BF7C94" w:rsidP="008213A9">
      <w:pPr>
        <w:spacing w:line="276" w:lineRule="auto"/>
        <w:jc w:val="both"/>
        <w:rPr>
          <w:rFonts w:asciiTheme="minorHAnsi" w:hAnsiTheme="minorHAnsi" w:cstheme="minorHAnsi"/>
        </w:rPr>
      </w:pPr>
    </w:p>
    <w:p w14:paraId="432B068D" w14:textId="18AC5620" w:rsidR="00064F71" w:rsidRPr="006C68DF" w:rsidRDefault="006A327E" w:rsidP="008213A9">
      <w:pPr>
        <w:spacing w:line="276" w:lineRule="auto"/>
        <w:jc w:val="both"/>
        <w:rPr>
          <w:rFonts w:asciiTheme="minorHAnsi" w:hAnsiTheme="minorHAnsi" w:cstheme="minorHAnsi"/>
        </w:rPr>
      </w:pPr>
      <w:r w:rsidRPr="006C68DF">
        <w:rPr>
          <w:rFonts w:asciiTheme="minorHAnsi" w:hAnsiTheme="minorHAnsi" w:cstheme="minorHAnsi"/>
        </w:rPr>
        <w:t>In the below rare case t</w:t>
      </w:r>
      <w:r w:rsidR="00310026" w:rsidRPr="006C68DF">
        <w:rPr>
          <w:rFonts w:asciiTheme="minorHAnsi" w:hAnsiTheme="minorHAnsi" w:cstheme="minorHAnsi"/>
        </w:rPr>
        <w:t>he government</w:t>
      </w:r>
      <w:r w:rsidRPr="006C68DF">
        <w:rPr>
          <w:rFonts w:asciiTheme="minorHAnsi" w:hAnsiTheme="minorHAnsi" w:cstheme="minorHAnsi"/>
        </w:rPr>
        <w:t xml:space="preserve"> becomes the holder of </w:t>
      </w:r>
      <w:r w:rsidR="00064F71" w:rsidRPr="006C68DF">
        <w:rPr>
          <w:rFonts w:asciiTheme="minorHAnsi" w:hAnsiTheme="minorHAnsi" w:cstheme="minorHAnsi"/>
        </w:rPr>
        <w:t>IP rights.</w:t>
      </w:r>
    </w:p>
    <w:p w14:paraId="2BABD936" w14:textId="77777777" w:rsidR="004B22C9" w:rsidRPr="006C68DF" w:rsidRDefault="004B22C9" w:rsidP="004B22C9">
      <w:pPr>
        <w:spacing w:line="276" w:lineRule="auto"/>
        <w:jc w:val="both"/>
        <w:rPr>
          <w:rFonts w:asciiTheme="minorHAnsi" w:hAnsiTheme="minorHAnsi" w:cstheme="minorHAnsi"/>
        </w:rPr>
      </w:pPr>
    </w:p>
    <w:p w14:paraId="7AB8C3E8" w14:textId="77777777" w:rsidR="004B22C9" w:rsidRPr="006C68DF" w:rsidRDefault="004B22C9" w:rsidP="00010AB3">
      <w:pPr>
        <w:pStyle w:val="Otsikko3"/>
        <w:rPr>
          <w:color w:val="auto"/>
        </w:rPr>
      </w:pPr>
      <w:bookmarkStart w:id="17" w:name="_Toc20997643"/>
      <w:r w:rsidRPr="006C68DF">
        <w:rPr>
          <w:color w:val="auto"/>
        </w:rPr>
        <w:t>Case: Government IP after death of author</w:t>
      </w:r>
      <w:r w:rsidRPr="006C68DF">
        <w:rPr>
          <w:rStyle w:val="Alaviitteenviite"/>
          <w:rFonts w:asciiTheme="minorHAnsi" w:hAnsiTheme="minorHAnsi" w:cstheme="minorHAnsi"/>
          <w:i/>
          <w:color w:val="auto"/>
        </w:rPr>
        <w:footnoteReference w:id="12"/>
      </w:r>
      <w:bookmarkEnd w:id="17"/>
    </w:p>
    <w:p w14:paraId="1D408C93" w14:textId="77777777" w:rsidR="004B22C9" w:rsidRPr="006C68DF" w:rsidRDefault="004B22C9" w:rsidP="004B22C9">
      <w:pPr>
        <w:spacing w:line="276" w:lineRule="auto"/>
        <w:jc w:val="both"/>
        <w:rPr>
          <w:rFonts w:asciiTheme="minorHAnsi" w:hAnsiTheme="minorHAnsi" w:cstheme="minorHAnsi"/>
          <w:i/>
        </w:rPr>
      </w:pPr>
    </w:p>
    <w:p w14:paraId="505DAF74" w14:textId="77777777" w:rsidR="004B22C9" w:rsidRPr="006C68DF" w:rsidRDefault="004B22C9" w:rsidP="004B22C9">
      <w:pPr>
        <w:spacing w:line="276" w:lineRule="auto"/>
        <w:jc w:val="both"/>
        <w:rPr>
          <w:rFonts w:asciiTheme="minorHAnsi" w:hAnsiTheme="minorHAnsi" w:cstheme="minorHAnsi"/>
          <w:i/>
        </w:rPr>
      </w:pPr>
      <w:r w:rsidRPr="006C68DF">
        <w:rPr>
          <w:rFonts w:asciiTheme="minorHAnsi" w:hAnsiTheme="minorHAnsi" w:cstheme="minorHAnsi"/>
          <w:i/>
        </w:rPr>
        <w:lastRenderedPageBreak/>
        <w:t xml:space="preserve">An example of more recent developments with regard to IP rights that </w:t>
      </w:r>
      <w:proofErr w:type="gramStart"/>
      <w:r w:rsidRPr="006C68DF">
        <w:rPr>
          <w:rFonts w:asciiTheme="minorHAnsi" w:hAnsiTheme="minorHAnsi" w:cstheme="minorHAnsi"/>
          <w:i/>
        </w:rPr>
        <w:t>are transferred</w:t>
      </w:r>
      <w:proofErr w:type="gramEnd"/>
      <w:r w:rsidRPr="006C68DF">
        <w:rPr>
          <w:rFonts w:asciiTheme="minorHAnsi" w:hAnsiTheme="minorHAnsi" w:cstheme="minorHAnsi"/>
          <w:i/>
        </w:rPr>
        <w:t xml:space="preserve"> to the Government is the case where the copyright is transferred to the Government after an author has passed away without relatives or a will. The government is according to law a formal successor in title. In such cases, the State Treasury conveys the information on the assets to </w:t>
      </w:r>
      <w:proofErr w:type="gramStart"/>
      <w:r w:rsidRPr="006C68DF">
        <w:rPr>
          <w:rFonts w:asciiTheme="minorHAnsi" w:hAnsiTheme="minorHAnsi" w:cstheme="minorHAnsi"/>
          <w:i/>
        </w:rPr>
        <w:t>be evaluated</w:t>
      </w:r>
      <w:proofErr w:type="gramEnd"/>
      <w:r w:rsidRPr="006C68DF">
        <w:rPr>
          <w:rFonts w:asciiTheme="minorHAnsi" w:hAnsiTheme="minorHAnsi" w:cstheme="minorHAnsi"/>
          <w:i/>
        </w:rPr>
        <w:t xml:space="preserve"> to the Ministry of Education and Culture.  </w:t>
      </w:r>
    </w:p>
    <w:p w14:paraId="3520DCFE" w14:textId="77777777" w:rsidR="004B22C9" w:rsidRPr="006C68DF" w:rsidRDefault="004B22C9" w:rsidP="004B22C9">
      <w:pPr>
        <w:spacing w:line="276" w:lineRule="auto"/>
        <w:jc w:val="both"/>
        <w:rPr>
          <w:rFonts w:asciiTheme="minorHAnsi" w:hAnsiTheme="minorHAnsi" w:cstheme="minorHAnsi"/>
          <w:i/>
        </w:rPr>
      </w:pPr>
    </w:p>
    <w:p w14:paraId="48CACCAC" w14:textId="77777777" w:rsidR="004B22C9" w:rsidRPr="006C68DF" w:rsidRDefault="004B22C9" w:rsidP="004B22C9">
      <w:pPr>
        <w:spacing w:line="276" w:lineRule="auto"/>
        <w:jc w:val="both"/>
        <w:rPr>
          <w:rFonts w:asciiTheme="minorHAnsi" w:hAnsiTheme="minorHAnsi" w:cstheme="minorHAnsi"/>
          <w:i/>
        </w:rPr>
      </w:pPr>
      <w:r w:rsidRPr="006C68DF">
        <w:rPr>
          <w:rFonts w:asciiTheme="minorHAnsi" w:hAnsiTheme="minorHAnsi" w:cstheme="minorHAnsi"/>
          <w:i/>
        </w:rPr>
        <w:t xml:space="preserve">These cases have been very few in the past but might increase as general awareness of citizens copyright protected content in the digitalized era  – put for example on social media services, would be subject to use by a third party. The government should always try to avoid the existence of orphan works, i.e. works whose rightholders </w:t>
      </w:r>
      <w:proofErr w:type="gramStart"/>
      <w:r w:rsidRPr="006C68DF">
        <w:rPr>
          <w:rFonts w:asciiTheme="minorHAnsi" w:hAnsiTheme="minorHAnsi" w:cstheme="minorHAnsi"/>
          <w:i/>
        </w:rPr>
        <w:t>cannot be identified or reached</w:t>
      </w:r>
      <w:proofErr w:type="gramEnd"/>
      <w:r w:rsidRPr="006C68DF">
        <w:rPr>
          <w:rFonts w:asciiTheme="minorHAnsi" w:hAnsiTheme="minorHAnsi" w:cstheme="minorHAnsi"/>
          <w:i/>
        </w:rPr>
        <w:t xml:space="preserve">. </w:t>
      </w:r>
    </w:p>
    <w:p w14:paraId="271AB881" w14:textId="77777777" w:rsidR="004B22C9" w:rsidRPr="006C68DF" w:rsidRDefault="004B22C9" w:rsidP="004B22C9">
      <w:pPr>
        <w:spacing w:line="276" w:lineRule="auto"/>
        <w:jc w:val="both"/>
        <w:rPr>
          <w:rFonts w:asciiTheme="minorHAnsi" w:hAnsiTheme="minorHAnsi" w:cstheme="minorHAnsi"/>
          <w:i/>
        </w:rPr>
      </w:pPr>
    </w:p>
    <w:p w14:paraId="4724F46B" w14:textId="77777777" w:rsidR="004B22C9" w:rsidRPr="006C68DF" w:rsidRDefault="004B22C9" w:rsidP="004B22C9">
      <w:pPr>
        <w:spacing w:line="276" w:lineRule="auto"/>
        <w:jc w:val="both"/>
        <w:rPr>
          <w:rFonts w:asciiTheme="minorHAnsi" w:hAnsiTheme="minorHAnsi" w:cstheme="minorHAnsi"/>
          <w:i/>
        </w:rPr>
      </w:pPr>
      <w:r w:rsidRPr="006C68DF">
        <w:rPr>
          <w:rFonts w:asciiTheme="minorHAnsi" w:hAnsiTheme="minorHAnsi" w:cstheme="minorHAnsi"/>
          <w:i/>
        </w:rPr>
        <w:t xml:space="preserve">A possibility could be allow the government to make works it owns openly accessible for the public for the rest of the term of protection, i.e. 70 years in Finland. </w:t>
      </w:r>
    </w:p>
    <w:p w14:paraId="2F193499" w14:textId="77777777" w:rsidR="00F72448" w:rsidRPr="006C68DF" w:rsidRDefault="00F72448" w:rsidP="00F72448">
      <w:pPr>
        <w:spacing w:line="276" w:lineRule="auto"/>
        <w:jc w:val="both"/>
        <w:rPr>
          <w:rFonts w:asciiTheme="minorHAnsi" w:hAnsiTheme="minorHAnsi" w:cstheme="minorHAnsi"/>
          <w:lang w:val="en"/>
        </w:rPr>
      </w:pPr>
    </w:p>
    <w:p w14:paraId="666E4E2F" w14:textId="00D1DC48" w:rsidR="005676FA" w:rsidRPr="006C68DF" w:rsidRDefault="001F6865" w:rsidP="00010AB3">
      <w:pPr>
        <w:pStyle w:val="Otsikko2"/>
        <w:rPr>
          <w:color w:val="auto"/>
        </w:rPr>
      </w:pPr>
      <w:bookmarkStart w:id="18" w:name="_Toc20997644"/>
      <w:r w:rsidRPr="006C68DF">
        <w:rPr>
          <w:color w:val="auto"/>
        </w:rPr>
        <w:t xml:space="preserve">2.2 </w:t>
      </w:r>
      <w:r w:rsidR="005676FA" w:rsidRPr="006C68DF">
        <w:rPr>
          <w:color w:val="auto"/>
        </w:rPr>
        <w:t>Model contract terms for production of content</w:t>
      </w:r>
      <w:bookmarkEnd w:id="18"/>
    </w:p>
    <w:p w14:paraId="75A09B96" w14:textId="77777777" w:rsidR="005676FA" w:rsidRPr="006C68DF" w:rsidRDefault="005676FA" w:rsidP="008213A9">
      <w:pPr>
        <w:spacing w:line="276" w:lineRule="auto"/>
        <w:jc w:val="both"/>
        <w:rPr>
          <w:rFonts w:asciiTheme="minorHAnsi" w:hAnsiTheme="minorHAnsi" w:cstheme="minorHAnsi"/>
        </w:rPr>
      </w:pPr>
    </w:p>
    <w:p w14:paraId="65F7D0BB" w14:textId="59427F15" w:rsidR="00880DE4" w:rsidRPr="006C68DF" w:rsidRDefault="00BE3267" w:rsidP="00880DE4">
      <w:pPr>
        <w:spacing w:line="276" w:lineRule="auto"/>
        <w:jc w:val="both"/>
        <w:rPr>
          <w:rFonts w:asciiTheme="minorHAnsi" w:hAnsiTheme="minorHAnsi" w:cstheme="minorHAnsi"/>
        </w:rPr>
      </w:pPr>
      <w:proofErr w:type="gramStart"/>
      <w:r w:rsidRPr="006C68DF">
        <w:rPr>
          <w:rFonts w:asciiTheme="minorHAnsi" w:hAnsiTheme="minorHAnsi" w:cstheme="minorHAnsi"/>
        </w:rPr>
        <w:t>The model provisions</w:t>
      </w:r>
      <w:r w:rsidR="00880DE4" w:rsidRPr="006C68DF">
        <w:rPr>
          <w:rFonts w:asciiTheme="minorHAnsi" w:hAnsiTheme="minorHAnsi" w:cstheme="minorHAnsi"/>
        </w:rPr>
        <w:t xml:space="preserve"> for acquisition of expert services are developed</w:t>
      </w:r>
      <w:r w:rsidRPr="006C68DF">
        <w:rPr>
          <w:rFonts w:asciiTheme="minorHAnsi" w:hAnsiTheme="minorHAnsi" w:cstheme="minorHAnsi"/>
        </w:rPr>
        <w:t xml:space="preserve"> by each ministry</w:t>
      </w:r>
      <w:r w:rsidR="00B8541E" w:rsidRPr="006C68DF">
        <w:rPr>
          <w:rFonts w:asciiTheme="minorHAnsi" w:hAnsiTheme="minorHAnsi" w:cstheme="minorHAnsi"/>
        </w:rPr>
        <w:t>,</w:t>
      </w:r>
      <w:r w:rsidRPr="006C68DF">
        <w:rPr>
          <w:rFonts w:asciiTheme="minorHAnsi" w:hAnsiTheme="minorHAnsi" w:cstheme="minorHAnsi"/>
        </w:rPr>
        <w:t xml:space="preserve"> based on guidelines for the entire government</w:t>
      </w:r>
      <w:r w:rsidR="00880DE4" w:rsidRPr="006C68DF">
        <w:rPr>
          <w:rFonts w:asciiTheme="minorHAnsi" w:hAnsiTheme="minorHAnsi" w:cstheme="minorHAnsi"/>
        </w:rPr>
        <w:t xml:space="preserve"> level</w:t>
      </w:r>
      <w:proofErr w:type="gramEnd"/>
      <w:r w:rsidR="00880DE4" w:rsidRPr="006C68DF">
        <w:rPr>
          <w:rFonts w:asciiTheme="minorHAnsi" w:hAnsiTheme="minorHAnsi" w:cstheme="minorHAnsi"/>
        </w:rPr>
        <w:t>.</w:t>
      </w:r>
      <w:r w:rsidR="00880DE4" w:rsidRPr="006C68DF">
        <w:rPr>
          <w:rStyle w:val="Alaviitteenviite"/>
          <w:rFonts w:asciiTheme="minorHAnsi" w:hAnsiTheme="minorHAnsi" w:cstheme="minorHAnsi"/>
        </w:rPr>
        <w:footnoteReference w:id="13"/>
      </w:r>
      <w:r w:rsidR="00880DE4" w:rsidRPr="006C68DF">
        <w:rPr>
          <w:rFonts w:asciiTheme="minorHAnsi" w:hAnsiTheme="minorHAnsi" w:cstheme="minorHAnsi"/>
        </w:rPr>
        <w:t xml:space="preserve">The guidelines refer </w:t>
      </w:r>
      <w:r w:rsidR="00B8541E" w:rsidRPr="006C68DF">
        <w:rPr>
          <w:rFonts w:asciiTheme="minorHAnsi" w:hAnsiTheme="minorHAnsi" w:cstheme="minorHAnsi"/>
        </w:rPr>
        <w:t xml:space="preserve">in particular </w:t>
      </w:r>
      <w:r w:rsidR="00880DE4" w:rsidRPr="006C68DF">
        <w:rPr>
          <w:rFonts w:asciiTheme="minorHAnsi" w:hAnsiTheme="minorHAnsi" w:cstheme="minorHAnsi"/>
        </w:rPr>
        <w:t xml:space="preserve">to intellectual property, covering industrial and intellectual property rights and </w:t>
      </w:r>
      <w:proofErr w:type="gramStart"/>
      <w:r w:rsidR="00880DE4" w:rsidRPr="006C68DF">
        <w:rPr>
          <w:rFonts w:asciiTheme="minorHAnsi" w:hAnsiTheme="minorHAnsi" w:cstheme="minorHAnsi"/>
        </w:rPr>
        <w:t>are rarely specified</w:t>
      </w:r>
      <w:proofErr w:type="gramEnd"/>
      <w:r w:rsidR="00880DE4" w:rsidRPr="006C68DF">
        <w:rPr>
          <w:rFonts w:asciiTheme="minorHAnsi" w:hAnsiTheme="minorHAnsi" w:cstheme="minorHAnsi"/>
        </w:rPr>
        <w:t xml:space="preserve"> in the terms for each type of right. This means that the practical situation could look very different depending on what kind of IP right issue would emerge in each case.</w:t>
      </w:r>
      <w:r w:rsidR="00880DE4" w:rsidRPr="006C68DF">
        <w:rPr>
          <w:rStyle w:val="Alaviitteenviite"/>
          <w:rFonts w:asciiTheme="minorHAnsi" w:hAnsiTheme="minorHAnsi" w:cstheme="minorHAnsi"/>
        </w:rPr>
        <w:footnoteReference w:id="14"/>
      </w:r>
      <w:r w:rsidR="00880DE4" w:rsidRPr="006C68DF">
        <w:rPr>
          <w:rFonts w:asciiTheme="minorHAnsi" w:hAnsiTheme="minorHAnsi" w:cstheme="minorHAnsi"/>
        </w:rPr>
        <w:t xml:space="preserve"> </w:t>
      </w:r>
    </w:p>
    <w:p w14:paraId="325A7D05" w14:textId="77777777" w:rsidR="00880DE4" w:rsidRPr="006C68DF" w:rsidRDefault="00880DE4" w:rsidP="00880DE4">
      <w:pPr>
        <w:spacing w:line="276" w:lineRule="auto"/>
        <w:jc w:val="both"/>
        <w:rPr>
          <w:rFonts w:asciiTheme="minorHAnsi" w:hAnsiTheme="minorHAnsi" w:cstheme="minorHAnsi"/>
        </w:rPr>
      </w:pPr>
    </w:p>
    <w:p w14:paraId="3F49F387" w14:textId="7F6E3489" w:rsidR="00A20F62" w:rsidRPr="006C68DF" w:rsidRDefault="00A20F62" w:rsidP="008213A9">
      <w:pPr>
        <w:spacing w:line="276" w:lineRule="auto"/>
        <w:jc w:val="both"/>
        <w:rPr>
          <w:rFonts w:asciiTheme="minorHAnsi" w:hAnsiTheme="minorHAnsi" w:cstheme="minorHAnsi"/>
        </w:rPr>
      </w:pPr>
      <w:r w:rsidRPr="006C68DF">
        <w:rPr>
          <w:rFonts w:asciiTheme="minorHAnsi" w:hAnsiTheme="minorHAnsi" w:cstheme="minorHAnsi"/>
        </w:rPr>
        <w:t>The Ministry of Finance</w:t>
      </w:r>
      <w:r w:rsidR="001E350D" w:rsidRPr="006C68DF">
        <w:rPr>
          <w:rFonts w:asciiTheme="minorHAnsi" w:hAnsiTheme="minorHAnsi" w:cstheme="minorHAnsi"/>
        </w:rPr>
        <w:t xml:space="preserve"> have issued guidelines on the base of which i</w:t>
      </w:r>
      <w:r w:rsidRPr="006C68DF">
        <w:rPr>
          <w:rFonts w:asciiTheme="minorHAnsi" w:hAnsiTheme="minorHAnsi" w:cstheme="minorHAnsi"/>
        </w:rPr>
        <w:t xml:space="preserve">t </w:t>
      </w:r>
      <w:proofErr w:type="gramStart"/>
      <w:r w:rsidRPr="006C68DF">
        <w:rPr>
          <w:rFonts w:asciiTheme="minorHAnsi" w:hAnsiTheme="minorHAnsi" w:cstheme="minorHAnsi"/>
        </w:rPr>
        <w:t>is recommended</w:t>
      </w:r>
      <w:proofErr w:type="gramEnd"/>
      <w:r w:rsidRPr="006C68DF">
        <w:rPr>
          <w:rFonts w:asciiTheme="minorHAnsi" w:hAnsiTheme="minorHAnsi" w:cstheme="minorHAnsi"/>
        </w:rPr>
        <w:t xml:space="preserve"> to negotiate on IP related issues in situations where the use and spread of the work is to be maximized. </w:t>
      </w:r>
      <w:r w:rsidR="001366F3" w:rsidRPr="006C68DF">
        <w:rPr>
          <w:rFonts w:asciiTheme="minorHAnsi" w:hAnsiTheme="minorHAnsi" w:cstheme="minorHAnsi"/>
        </w:rPr>
        <w:t>M</w:t>
      </w:r>
      <w:r w:rsidRPr="006C68DF">
        <w:rPr>
          <w:rFonts w:asciiTheme="minorHAnsi" w:hAnsiTheme="minorHAnsi" w:cstheme="minorHAnsi"/>
        </w:rPr>
        <w:t>odel terms</w:t>
      </w:r>
      <w:r w:rsidR="00BF2AA3" w:rsidRPr="006C68DF">
        <w:rPr>
          <w:rFonts w:asciiTheme="minorHAnsi" w:hAnsiTheme="minorHAnsi" w:cstheme="minorHAnsi"/>
        </w:rPr>
        <w:t xml:space="preserve"> </w:t>
      </w:r>
      <w:proofErr w:type="gramStart"/>
      <w:r w:rsidR="00BF2AA3" w:rsidRPr="006C68DF">
        <w:rPr>
          <w:rFonts w:asciiTheme="minorHAnsi" w:hAnsiTheme="minorHAnsi" w:cstheme="minorHAnsi"/>
        </w:rPr>
        <w:t>are</w:t>
      </w:r>
      <w:r w:rsidRPr="006C68DF">
        <w:rPr>
          <w:rFonts w:asciiTheme="minorHAnsi" w:hAnsiTheme="minorHAnsi" w:cstheme="minorHAnsi"/>
        </w:rPr>
        <w:t xml:space="preserve"> </w:t>
      </w:r>
      <w:r w:rsidR="001366F3" w:rsidRPr="006C68DF">
        <w:rPr>
          <w:rFonts w:asciiTheme="minorHAnsi" w:hAnsiTheme="minorHAnsi" w:cstheme="minorHAnsi"/>
        </w:rPr>
        <w:t xml:space="preserve">recommended </w:t>
      </w:r>
      <w:r w:rsidR="00BF2AA3" w:rsidRPr="006C68DF">
        <w:rPr>
          <w:rFonts w:asciiTheme="minorHAnsi" w:hAnsiTheme="minorHAnsi" w:cstheme="minorHAnsi"/>
        </w:rPr>
        <w:t xml:space="preserve">to be </w:t>
      </w:r>
      <w:r w:rsidRPr="006C68DF">
        <w:rPr>
          <w:rFonts w:asciiTheme="minorHAnsi" w:hAnsiTheme="minorHAnsi" w:cstheme="minorHAnsi"/>
        </w:rPr>
        <w:t>used</w:t>
      </w:r>
      <w:proofErr w:type="gramEnd"/>
      <w:r w:rsidRPr="006C68DF">
        <w:rPr>
          <w:rFonts w:asciiTheme="minorHAnsi" w:hAnsiTheme="minorHAnsi" w:cstheme="minorHAnsi"/>
        </w:rPr>
        <w:t xml:space="preserve"> broadly among the government institutions by those who are aware of IP related questions involved. Normally this is the case for communications departments or departments responsible for marketing and awareness raising of the government activities.</w:t>
      </w:r>
    </w:p>
    <w:p w14:paraId="06546613" w14:textId="77777777" w:rsidR="00A20F62" w:rsidRPr="006C68DF" w:rsidRDefault="00A20F62" w:rsidP="008213A9">
      <w:pPr>
        <w:spacing w:line="276" w:lineRule="auto"/>
        <w:jc w:val="both"/>
        <w:rPr>
          <w:rFonts w:asciiTheme="minorHAnsi" w:hAnsiTheme="minorHAnsi" w:cstheme="minorHAnsi"/>
        </w:rPr>
      </w:pPr>
    </w:p>
    <w:p w14:paraId="2B479772" w14:textId="1A89607C" w:rsidR="00AE6EC8" w:rsidRPr="006C68DF" w:rsidRDefault="00D45692" w:rsidP="008213A9">
      <w:pPr>
        <w:spacing w:line="276" w:lineRule="auto"/>
        <w:jc w:val="both"/>
        <w:rPr>
          <w:rFonts w:asciiTheme="minorHAnsi" w:hAnsiTheme="minorHAnsi" w:cstheme="minorHAnsi"/>
        </w:rPr>
      </w:pPr>
      <w:r w:rsidRPr="006C68DF">
        <w:rPr>
          <w:rFonts w:asciiTheme="minorHAnsi" w:hAnsiTheme="minorHAnsi" w:cstheme="minorHAnsi"/>
        </w:rPr>
        <w:t xml:space="preserve">Technological development </w:t>
      </w:r>
      <w:r w:rsidR="0049422B" w:rsidRPr="006C68DF">
        <w:rPr>
          <w:rFonts w:asciiTheme="minorHAnsi" w:hAnsiTheme="minorHAnsi" w:cstheme="minorHAnsi"/>
        </w:rPr>
        <w:t>means that</w:t>
      </w:r>
      <w:r w:rsidRPr="006C68DF">
        <w:rPr>
          <w:rFonts w:asciiTheme="minorHAnsi" w:hAnsiTheme="minorHAnsi" w:cstheme="minorHAnsi"/>
        </w:rPr>
        <w:t xml:space="preserve"> </w:t>
      </w:r>
      <w:r w:rsidR="0058743A" w:rsidRPr="006C68DF">
        <w:rPr>
          <w:rFonts w:asciiTheme="minorHAnsi" w:hAnsiTheme="minorHAnsi" w:cstheme="minorHAnsi"/>
        </w:rPr>
        <w:t xml:space="preserve">multipurpose results </w:t>
      </w:r>
      <w:proofErr w:type="gramStart"/>
      <w:r w:rsidR="00D8550C" w:rsidRPr="006C68DF">
        <w:rPr>
          <w:rFonts w:asciiTheme="minorHAnsi" w:hAnsiTheme="minorHAnsi" w:cstheme="minorHAnsi"/>
        </w:rPr>
        <w:t>can be used</w:t>
      </w:r>
      <w:proofErr w:type="gramEnd"/>
      <w:r w:rsidR="00D8550C" w:rsidRPr="006C68DF">
        <w:rPr>
          <w:rFonts w:asciiTheme="minorHAnsi" w:hAnsiTheme="minorHAnsi" w:cstheme="minorHAnsi"/>
        </w:rPr>
        <w:t xml:space="preserve"> to develop products for both </w:t>
      </w:r>
      <w:r w:rsidR="0058743A" w:rsidRPr="006C68DF">
        <w:rPr>
          <w:rFonts w:asciiTheme="minorHAnsi" w:hAnsiTheme="minorHAnsi" w:cstheme="minorHAnsi"/>
        </w:rPr>
        <w:t>government purposes</w:t>
      </w:r>
      <w:r w:rsidR="00D8550C" w:rsidRPr="006C68DF">
        <w:rPr>
          <w:rFonts w:asciiTheme="minorHAnsi" w:hAnsiTheme="minorHAnsi" w:cstheme="minorHAnsi"/>
        </w:rPr>
        <w:t xml:space="preserve"> and other target groups. For this </w:t>
      </w:r>
      <w:r w:rsidR="005D1941" w:rsidRPr="006C68DF">
        <w:rPr>
          <w:rFonts w:asciiTheme="minorHAnsi" w:hAnsiTheme="minorHAnsi" w:cstheme="minorHAnsi"/>
        </w:rPr>
        <w:t>reason,</w:t>
      </w:r>
      <w:r w:rsidR="00D8550C" w:rsidRPr="006C68DF">
        <w:rPr>
          <w:rFonts w:asciiTheme="minorHAnsi" w:hAnsiTheme="minorHAnsi" w:cstheme="minorHAnsi"/>
        </w:rPr>
        <w:t xml:space="preserve"> it is appropriate that, in the field of technology, intellectual property rights are, as far as technology is concerned, </w:t>
      </w:r>
      <w:r w:rsidR="00192AB2" w:rsidRPr="006C68DF">
        <w:rPr>
          <w:rFonts w:asciiTheme="minorHAnsi" w:hAnsiTheme="minorHAnsi" w:cstheme="minorHAnsi"/>
        </w:rPr>
        <w:t xml:space="preserve">left with the </w:t>
      </w:r>
      <w:r w:rsidR="0049422B" w:rsidRPr="006C68DF">
        <w:rPr>
          <w:rFonts w:asciiTheme="minorHAnsi" w:hAnsiTheme="minorHAnsi" w:cstheme="minorHAnsi"/>
        </w:rPr>
        <w:t>producer</w:t>
      </w:r>
      <w:r w:rsidR="00C93AA5" w:rsidRPr="006C68DF">
        <w:rPr>
          <w:rFonts w:asciiTheme="minorHAnsi" w:hAnsiTheme="minorHAnsi" w:cstheme="minorHAnsi"/>
        </w:rPr>
        <w:t>/ supplier</w:t>
      </w:r>
      <w:r w:rsidR="0049422B" w:rsidRPr="006C68DF">
        <w:rPr>
          <w:rFonts w:asciiTheme="minorHAnsi" w:hAnsiTheme="minorHAnsi" w:cstheme="minorHAnsi"/>
        </w:rPr>
        <w:t xml:space="preserve"> of the product or service</w:t>
      </w:r>
      <w:r w:rsidR="00FE0C78" w:rsidRPr="006C68DF">
        <w:rPr>
          <w:rFonts w:asciiTheme="minorHAnsi" w:hAnsiTheme="minorHAnsi" w:cstheme="minorHAnsi"/>
        </w:rPr>
        <w:t xml:space="preserve"> who have developed it</w:t>
      </w:r>
      <w:r w:rsidR="0049422B" w:rsidRPr="006C68DF">
        <w:rPr>
          <w:rFonts w:asciiTheme="minorHAnsi" w:hAnsiTheme="minorHAnsi" w:cstheme="minorHAnsi"/>
        </w:rPr>
        <w:t xml:space="preserve">. </w:t>
      </w:r>
      <w:r w:rsidR="00D8550C" w:rsidRPr="006C68DF">
        <w:rPr>
          <w:rFonts w:asciiTheme="minorHAnsi" w:hAnsiTheme="minorHAnsi" w:cstheme="minorHAnsi"/>
        </w:rPr>
        <w:t>The exception is critical technology that is either secret or necessary to integrate new technology into a defense system</w:t>
      </w:r>
      <w:r w:rsidR="00AD6D09" w:rsidRPr="006C68DF">
        <w:rPr>
          <w:rFonts w:asciiTheme="minorHAnsi" w:hAnsiTheme="minorHAnsi" w:cstheme="minorHAnsi"/>
        </w:rPr>
        <w:t xml:space="preserve"> for example</w:t>
      </w:r>
      <w:r w:rsidR="00D8550C" w:rsidRPr="006C68DF">
        <w:rPr>
          <w:rFonts w:asciiTheme="minorHAnsi" w:hAnsiTheme="minorHAnsi" w:cstheme="minorHAnsi"/>
        </w:rPr>
        <w:t xml:space="preserve">. Consideration </w:t>
      </w:r>
      <w:proofErr w:type="gramStart"/>
      <w:r w:rsidR="00D8550C" w:rsidRPr="006C68DF">
        <w:rPr>
          <w:rFonts w:asciiTheme="minorHAnsi" w:hAnsiTheme="minorHAnsi" w:cstheme="minorHAnsi"/>
        </w:rPr>
        <w:t>must always be made</w:t>
      </w:r>
      <w:proofErr w:type="gramEnd"/>
      <w:r w:rsidR="00D8550C" w:rsidRPr="006C68DF">
        <w:rPr>
          <w:rFonts w:asciiTheme="minorHAnsi" w:hAnsiTheme="minorHAnsi" w:cstheme="minorHAnsi"/>
        </w:rPr>
        <w:t xml:space="preserve"> on a case-by-case basis, taking into account the needs of the entire life span </w:t>
      </w:r>
      <w:r w:rsidR="00192AB2" w:rsidRPr="006C68DF">
        <w:rPr>
          <w:rFonts w:asciiTheme="minorHAnsi" w:hAnsiTheme="minorHAnsi" w:cstheme="minorHAnsi"/>
        </w:rPr>
        <w:t>of the technology</w:t>
      </w:r>
      <w:r w:rsidR="004D3082" w:rsidRPr="006C68DF">
        <w:rPr>
          <w:rFonts w:asciiTheme="minorHAnsi" w:hAnsiTheme="minorHAnsi" w:cstheme="minorHAnsi"/>
        </w:rPr>
        <w:t>.</w:t>
      </w:r>
      <w:r w:rsidR="00D8550C" w:rsidRPr="006C68DF">
        <w:rPr>
          <w:rFonts w:asciiTheme="minorHAnsi" w:hAnsiTheme="minorHAnsi" w:cstheme="minorHAnsi"/>
        </w:rPr>
        <w:t xml:space="preserve"> </w:t>
      </w:r>
    </w:p>
    <w:p w14:paraId="60278A93" w14:textId="77777777" w:rsidR="00AE6EC8" w:rsidRPr="006C68DF" w:rsidRDefault="00AE6EC8" w:rsidP="008213A9">
      <w:pPr>
        <w:spacing w:line="276" w:lineRule="auto"/>
        <w:jc w:val="both"/>
        <w:rPr>
          <w:rFonts w:asciiTheme="minorHAnsi" w:hAnsiTheme="minorHAnsi" w:cstheme="minorHAnsi"/>
        </w:rPr>
      </w:pPr>
    </w:p>
    <w:p w14:paraId="4E2D824E" w14:textId="117A9761" w:rsidR="00D8550C" w:rsidRPr="006C68DF" w:rsidRDefault="00D8550C" w:rsidP="008213A9">
      <w:pPr>
        <w:spacing w:line="276" w:lineRule="auto"/>
        <w:jc w:val="both"/>
        <w:rPr>
          <w:rFonts w:asciiTheme="minorHAnsi" w:hAnsiTheme="minorHAnsi" w:cstheme="minorHAnsi"/>
        </w:rPr>
      </w:pPr>
      <w:r w:rsidRPr="006C68DF">
        <w:rPr>
          <w:rFonts w:asciiTheme="minorHAnsi" w:hAnsiTheme="minorHAnsi" w:cstheme="minorHAnsi"/>
        </w:rPr>
        <w:lastRenderedPageBreak/>
        <w:t xml:space="preserve">For the transfer of intellectual property rights to technology outside the </w:t>
      </w:r>
      <w:r w:rsidR="00192AB2" w:rsidRPr="006C68DF">
        <w:rPr>
          <w:rFonts w:asciiTheme="minorHAnsi" w:hAnsiTheme="minorHAnsi" w:cstheme="minorHAnsi"/>
        </w:rPr>
        <w:t>government</w:t>
      </w:r>
      <w:r w:rsidRPr="006C68DF">
        <w:rPr>
          <w:rFonts w:asciiTheme="minorHAnsi" w:hAnsiTheme="minorHAnsi" w:cstheme="minorHAnsi"/>
        </w:rPr>
        <w:t xml:space="preserve">, the interests of </w:t>
      </w:r>
      <w:r w:rsidR="00FE0C78" w:rsidRPr="006C68DF">
        <w:rPr>
          <w:rFonts w:asciiTheme="minorHAnsi" w:hAnsiTheme="minorHAnsi" w:cstheme="minorHAnsi"/>
        </w:rPr>
        <w:t xml:space="preserve">the </w:t>
      </w:r>
      <w:r w:rsidR="009F6DDB" w:rsidRPr="006C68DF">
        <w:rPr>
          <w:rFonts w:asciiTheme="minorHAnsi" w:hAnsiTheme="minorHAnsi" w:cstheme="minorHAnsi"/>
        </w:rPr>
        <w:t xml:space="preserve">government </w:t>
      </w:r>
      <w:r w:rsidRPr="006C68DF">
        <w:rPr>
          <w:rFonts w:asciiTheme="minorHAnsi" w:hAnsiTheme="minorHAnsi" w:cstheme="minorHAnsi"/>
        </w:rPr>
        <w:t>the mus</w:t>
      </w:r>
      <w:r w:rsidR="00BD6C91" w:rsidRPr="006C68DF">
        <w:rPr>
          <w:rFonts w:asciiTheme="minorHAnsi" w:hAnsiTheme="minorHAnsi" w:cstheme="minorHAnsi"/>
        </w:rPr>
        <w:t xml:space="preserve">t be ensured by </w:t>
      </w:r>
      <w:r w:rsidR="009F6DDB" w:rsidRPr="006C68DF">
        <w:rPr>
          <w:rFonts w:asciiTheme="minorHAnsi" w:hAnsiTheme="minorHAnsi" w:cstheme="minorHAnsi"/>
        </w:rPr>
        <w:t>requiring from the developer</w:t>
      </w:r>
      <w:r w:rsidR="00BD6C91" w:rsidRPr="006C68DF">
        <w:rPr>
          <w:rFonts w:asciiTheme="minorHAnsi" w:hAnsiTheme="minorHAnsi" w:cstheme="minorHAnsi"/>
        </w:rPr>
        <w:t xml:space="preserve"> </w:t>
      </w:r>
      <w:r w:rsidRPr="006C68DF">
        <w:rPr>
          <w:rFonts w:asciiTheme="minorHAnsi" w:hAnsiTheme="minorHAnsi" w:cstheme="minorHAnsi"/>
        </w:rPr>
        <w:t xml:space="preserve">a </w:t>
      </w:r>
      <w:r w:rsidR="00AE6EC8" w:rsidRPr="006C68DF">
        <w:rPr>
          <w:rFonts w:asciiTheme="minorHAnsi" w:hAnsiTheme="minorHAnsi" w:cstheme="minorHAnsi"/>
        </w:rPr>
        <w:t>detailed right to use and train</w:t>
      </w:r>
      <w:r w:rsidR="004109BD" w:rsidRPr="006C68DF">
        <w:rPr>
          <w:rFonts w:asciiTheme="minorHAnsi" w:hAnsiTheme="minorHAnsi" w:cstheme="minorHAnsi"/>
        </w:rPr>
        <w:t xml:space="preserve"> the</w:t>
      </w:r>
      <w:r w:rsidR="00AE6EC8" w:rsidRPr="006C68DF">
        <w:rPr>
          <w:rFonts w:asciiTheme="minorHAnsi" w:hAnsiTheme="minorHAnsi" w:cstheme="minorHAnsi"/>
        </w:rPr>
        <w:t xml:space="preserve"> </w:t>
      </w:r>
      <w:r w:rsidRPr="006C68DF">
        <w:rPr>
          <w:rFonts w:asciiTheme="minorHAnsi" w:hAnsiTheme="minorHAnsi" w:cstheme="minorHAnsi"/>
        </w:rPr>
        <w:t>technology</w:t>
      </w:r>
      <w:r w:rsidR="00AE6EC8" w:rsidRPr="006C68DF">
        <w:rPr>
          <w:rFonts w:asciiTheme="minorHAnsi" w:hAnsiTheme="minorHAnsi" w:cstheme="minorHAnsi"/>
        </w:rPr>
        <w:t xml:space="preserve"> i</w:t>
      </w:r>
      <w:r w:rsidRPr="006C68DF">
        <w:rPr>
          <w:rFonts w:asciiTheme="minorHAnsi" w:hAnsiTheme="minorHAnsi" w:cstheme="minorHAnsi"/>
        </w:rPr>
        <w:t xml:space="preserve">n </w:t>
      </w:r>
      <w:r w:rsidR="00BD6C91" w:rsidRPr="006C68DF">
        <w:rPr>
          <w:rFonts w:asciiTheme="minorHAnsi" w:hAnsiTheme="minorHAnsi" w:cstheme="minorHAnsi"/>
        </w:rPr>
        <w:t>Finland and abroad</w:t>
      </w:r>
      <w:r w:rsidR="009F6DDB" w:rsidRPr="006C68DF">
        <w:rPr>
          <w:rFonts w:asciiTheme="minorHAnsi" w:hAnsiTheme="minorHAnsi" w:cstheme="minorHAnsi"/>
        </w:rPr>
        <w:t xml:space="preserve">. </w:t>
      </w:r>
      <w:r w:rsidR="00EA2584" w:rsidRPr="006C68DF">
        <w:rPr>
          <w:rFonts w:asciiTheme="minorHAnsi" w:hAnsiTheme="minorHAnsi" w:cstheme="minorHAnsi"/>
        </w:rPr>
        <w:t xml:space="preserve">This is important </w:t>
      </w:r>
      <w:r w:rsidR="009F6DDB" w:rsidRPr="006C68DF">
        <w:rPr>
          <w:rFonts w:asciiTheme="minorHAnsi" w:hAnsiTheme="minorHAnsi" w:cstheme="minorHAnsi"/>
        </w:rPr>
        <w:t>or the instance that the producer</w:t>
      </w:r>
      <w:r w:rsidRPr="006C68DF">
        <w:rPr>
          <w:rFonts w:asciiTheme="minorHAnsi" w:hAnsiTheme="minorHAnsi" w:cstheme="minorHAnsi"/>
        </w:rPr>
        <w:t xml:space="preserve"> ceases to deliver technology or fail to do so on reasonable terms</w:t>
      </w:r>
      <w:r w:rsidR="00BD6C91" w:rsidRPr="006C68DF">
        <w:rPr>
          <w:rFonts w:asciiTheme="minorHAnsi" w:hAnsiTheme="minorHAnsi" w:cstheme="minorHAnsi"/>
        </w:rPr>
        <w:t>. I</w:t>
      </w:r>
      <w:r w:rsidRPr="006C68DF">
        <w:rPr>
          <w:rFonts w:asciiTheme="minorHAnsi" w:hAnsiTheme="minorHAnsi" w:cstheme="minorHAnsi"/>
        </w:rPr>
        <w:t xml:space="preserve">n </w:t>
      </w:r>
      <w:r w:rsidR="00BD6C91" w:rsidRPr="006C68DF">
        <w:rPr>
          <w:rFonts w:asciiTheme="minorHAnsi" w:hAnsiTheme="minorHAnsi" w:cstheme="minorHAnsi"/>
        </w:rPr>
        <w:t xml:space="preserve">a </w:t>
      </w:r>
      <w:r w:rsidR="005D1941" w:rsidRPr="006C68DF">
        <w:rPr>
          <w:rFonts w:asciiTheme="minorHAnsi" w:hAnsiTheme="minorHAnsi" w:cstheme="minorHAnsi"/>
        </w:rPr>
        <w:t>crisis,</w:t>
      </w:r>
      <w:r w:rsidRPr="006C68DF">
        <w:rPr>
          <w:rFonts w:asciiTheme="minorHAnsi" w:hAnsiTheme="minorHAnsi" w:cstheme="minorHAnsi"/>
        </w:rPr>
        <w:t xml:space="preserve"> </w:t>
      </w:r>
      <w:r w:rsidR="00BD6C91" w:rsidRPr="006C68DF">
        <w:rPr>
          <w:rFonts w:asciiTheme="minorHAnsi" w:hAnsiTheme="minorHAnsi" w:cstheme="minorHAnsi"/>
        </w:rPr>
        <w:t>it is inevitable</w:t>
      </w:r>
      <w:r w:rsidR="00F61931" w:rsidRPr="006C68DF">
        <w:rPr>
          <w:rFonts w:asciiTheme="minorHAnsi" w:hAnsiTheme="minorHAnsi" w:cstheme="minorHAnsi"/>
        </w:rPr>
        <w:t xml:space="preserve"> for the government</w:t>
      </w:r>
      <w:r w:rsidR="00BD6C91" w:rsidRPr="006C68DF">
        <w:rPr>
          <w:rFonts w:asciiTheme="minorHAnsi" w:hAnsiTheme="minorHAnsi" w:cstheme="minorHAnsi"/>
        </w:rPr>
        <w:t xml:space="preserve"> </w:t>
      </w:r>
      <w:r w:rsidRPr="006C68DF">
        <w:rPr>
          <w:rFonts w:asciiTheme="minorHAnsi" w:hAnsiTheme="minorHAnsi" w:cstheme="minorHAnsi"/>
        </w:rPr>
        <w:t>to</w:t>
      </w:r>
      <w:r w:rsidR="00BD6C91" w:rsidRPr="006C68DF">
        <w:rPr>
          <w:rFonts w:asciiTheme="minorHAnsi" w:hAnsiTheme="minorHAnsi" w:cstheme="minorHAnsi"/>
        </w:rPr>
        <w:t xml:space="preserve"> be able to</w:t>
      </w:r>
      <w:r w:rsidRPr="006C68DF">
        <w:rPr>
          <w:rFonts w:asciiTheme="minorHAnsi" w:hAnsiTheme="minorHAnsi" w:cstheme="minorHAnsi"/>
        </w:rPr>
        <w:t xml:space="preserve"> further develop and modify the technology if </w:t>
      </w:r>
      <w:r w:rsidR="00E01A94" w:rsidRPr="006C68DF">
        <w:rPr>
          <w:rFonts w:asciiTheme="minorHAnsi" w:hAnsiTheme="minorHAnsi" w:cstheme="minorHAnsi"/>
        </w:rPr>
        <w:t>this is require</w:t>
      </w:r>
      <w:r w:rsidR="004109BD" w:rsidRPr="006C68DF">
        <w:rPr>
          <w:rFonts w:asciiTheme="minorHAnsi" w:hAnsiTheme="minorHAnsi" w:cstheme="minorHAnsi"/>
        </w:rPr>
        <w:t>d</w:t>
      </w:r>
      <w:r w:rsidRPr="006C68DF">
        <w:rPr>
          <w:rFonts w:asciiTheme="minorHAnsi" w:hAnsiTheme="minorHAnsi" w:cstheme="minorHAnsi"/>
        </w:rPr>
        <w:t>. It is also necessary to agree on how to act i</w:t>
      </w:r>
      <w:r w:rsidR="00C253A3" w:rsidRPr="006C68DF">
        <w:rPr>
          <w:rFonts w:asciiTheme="minorHAnsi" w:hAnsiTheme="minorHAnsi" w:cstheme="minorHAnsi"/>
        </w:rPr>
        <w:t>n a situation where the ownership of the company goes abroad</w:t>
      </w:r>
      <w:r w:rsidRPr="006C68DF">
        <w:rPr>
          <w:rStyle w:val="Alaviitteenviite"/>
          <w:rFonts w:asciiTheme="minorHAnsi" w:hAnsiTheme="minorHAnsi" w:cstheme="minorHAnsi"/>
        </w:rPr>
        <w:footnoteReference w:id="15"/>
      </w:r>
      <w:r w:rsidRPr="006C68DF">
        <w:rPr>
          <w:rFonts w:asciiTheme="minorHAnsi" w:hAnsiTheme="minorHAnsi" w:cstheme="minorHAnsi"/>
        </w:rPr>
        <w:t>.</w:t>
      </w:r>
    </w:p>
    <w:p w14:paraId="1165360E" w14:textId="77777777" w:rsidR="002B345C" w:rsidRPr="006C68DF" w:rsidRDefault="002B345C" w:rsidP="008213A9">
      <w:pPr>
        <w:spacing w:line="276" w:lineRule="auto"/>
        <w:jc w:val="both"/>
        <w:rPr>
          <w:rFonts w:asciiTheme="minorHAnsi" w:hAnsiTheme="minorHAnsi" w:cstheme="minorHAnsi"/>
        </w:rPr>
      </w:pPr>
    </w:p>
    <w:p w14:paraId="67A9C4AD" w14:textId="10489390" w:rsidR="007F09A8" w:rsidRPr="006C68DF" w:rsidRDefault="00E01A94" w:rsidP="008213A9">
      <w:pPr>
        <w:spacing w:line="276" w:lineRule="auto"/>
        <w:jc w:val="both"/>
        <w:rPr>
          <w:rFonts w:asciiTheme="minorHAnsi" w:hAnsiTheme="minorHAnsi" w:cstheme="minorHAnsi"/>
        </w:rPr>
      </w:pPr>
      <w:r w:rsidRPr="006C68DF">
        <w:rPr>
          <w:rFonts w:asciiTheme="minorHAnsi" w:hAnsiTheme="minorHAnsi" w:cstheme="minorHAnsi"/>
        </w:rPr>
        <w:t xml:space="preserve">Open licensing </w:t>
      </w:r>
      <w:proofErr w:type="gramStart"/>
      <w:r w:rsidRPr="006C68DF">
        <w:rPr>
          <w:rFonts w:asciiTheme="minorHAnsi" w:hAnsiTheme="minorHAnsi" w:cstheme="minorHAnsi"/>
        </w:rPr>
        <w:t>has been taken</w:t>
      </w:r>
      <w:proofErr w:type="gramEnd"/>
      <w:r w:rsidRPr="006C68DF">
        <w:rPr>
          <w:rFonts w:asciiTheme="minorHAnsi" w:hAnsiTheme="minorHAnsi" w:cstheme="minorHAnsi"/>
        </w:rPr>
        <w:t xml:space="preserve"> into broad use within the government. </w:t>
      </w:r>
      <w:r w:rsidR="00083FA2" w:rsidRPr="006C68DF">
        <w:rPr>
          <w:rFonts w:asciiTheme="minorHAnsi" w:hAnsiTheme="minorHAnsi" w:cstheme="minorHAnsi"/>
        </w:rPr>
        <w:t>Publishing under</w:t>
      </w:r>
      <w:r w:rsidR="00B16CF8" w:rsidRPr="006C68DF">
        <w:rPr>
          <w:rFonts w:asciiTheme="minorHAnsi" w:hAnsiTheme="minorHAnsi" w:cstheme="minorHAnsi"/>
        </w:rPr>
        <w:t xml:space="preserve"> </w:t>
      </w:r>
      <w:r w:rsidR="00083FA2" w:rsidRPr="006C68DF">
        <w:rPr>
          <w:rFonts w:asciiTheme="minorHAnsi" w:hAnsiTheme="minorHAnsi" w:cstheme="minorHAnsi"/>
        </w:rPr>
        <w:t xml:space="preserve">a </w:t>
      </w:r>
      <w:r w:rsidR="00B16CF8" w:rsidRPr="006C68DF">
        <w:rPr>
          <w:rFonts w:asciiTheme="minorHAnsi" w:hAnsiTheme="minorHAnsi" w:cstheme="minorHAnsi"/>
        </w:rPr>
        <w:t>Creative Comm</w:t>
      </w:r>
      <w:r w:rsidR="00CB2069" w:rsidRPr="006C68DF">
        <w:rPr>
          <w:rFonts w:asciiTheme="minorHAnsi" w:hAnsiTheme="minorHAnsi" w:cstheme="minorHAnsi"/>
        </w:rPr>
        <w:t xml:space="preserve">ons license </w:t>
      </w:r>
      <w:proofErr w:type="gramStart"/>
      <w:r w:rsidR="00CB2069" w:rsidRPr="006C68DF">
        <w:rPr>
          <w:rFonts w:asciiTheme="minorHAnsi" w:hAnsiTheme="minorHAnsi" w:cstheme="minorHAnsi"/>
        </w:rPr>
        <w:t>does not</w:t>
      </w:r>
      <w:r w:rsidRPr="006C68DF">
        <w:rPr>
          <w:rFonts w:asciiTheme="minorHAnsi" w:hAnsiTheme="minorHAnsi" w:cstheme="minorHAnsi"/>
        </w:rPr>
        <w:t>, however,</w:t>
      </w:r>
      <w:r w:rsidR="00CB2069" w:rsidRPr="006C68DF">
        <w:rPr>
          <w:rFonts w:asciiTheme="minorHAnsi" w:hAnsiTheme="minorHAnsi" w:cstheme="minorHAnsi"/>
        </w:rPr>
        <w:t xml:space="preserve"> imply</w:t>
      </w:r>
      <w:proofErr w:type="gramEnd"/>
      <w:r w:rsidR="00CB2069" w:rsidRPr="006C68DF">
        <w:rPr>
          <w:rFonts w:asciiTheme="minorHAnsi" w:hAnsiTheme="minorHAnsi" w:cstheme="minorHAnsi"/>
        </w:rPr>
        <w:t xml:space="preserve"> a waiver of copyright</w:t>
      </w:r>
      <w:r w:rsidR="00B16CF8" w:rsidRPr="006C68DF">
        <w:rPr>
          <w:rFonts w:asciiTheme="minorHAnsi" w:hAnsiTheme="minorHAnsi" w:cstheme="minorHAnsi"/>
        </w:rPr>
        <w:t xml:space="preserve">. </w:t>
      </w:r>
      <w:r w:rsidRPr="006C68DF">
        <w:rPr>
          <w:rFonts w:asciiTheme="minorHAnsi" w:hAnsiTheme="minorHAnsi" w:cstheme="minorHAnsi"/>
        </w:rPr>
        <w:t>There are</w:t>
      </w:r>
      <w:r w:rsidR="00B06A97" w:rsidRPr="006C68DF">
        <w:rPr>
          <w:rFonts w:asciiTheme="minorHAnsi" w:hAnsiTheme="minorHAnsi" w:cstheme="minorHAnsi"/>
        </w:rPr>
        <w:t xml:space="preserve"> separate guidelines for</w:t>
      </w:r>
      <w:r w:rsidR="00FB5A58" w:rsidRPr="006C68DF">
        <w:rPr>
          <w:rFonts w:asciiTheme="minorHAnsi" w:hAnsiTheme="minorHAnsi" w:cstheme="minorHAnsi"/>
        </w:rPr>
        <w:t xml:space="preserve"> instances</w:t>
      </w:r>
      <w:r w:rsidR="00B06A97" w:rsidRPr="006C68DF">
        <w:rPr>
          <w:rFonts w:asciiTheme="minorHAnsi" w:hAnsiTheme="minorHAnsi" w:cstheme="minorHAnsi"/>
        </w:rPr>
        <w:t xml:space="preserve"> when the m</w:t>
      </w:r>
      <w:r w:rsidR="00CB2069" w:rsidRPr="006C68DF">
        <w:rPr>
          <w:rFonts w:asciiTheme="minorHAnsi" w:hAnsiTheme="minorHAnsi" w:cstheme="minorHAnsi"/>
        </w:rPr>
        <w:t>inistry wants to keep all rights</w:t>
      </w:r>
      <w:r w:rsidR="00FB5A58" w:rsidRPr="006C68DF">
        <w:rPr>
          <w:rFonts w:asciiTheme="minorHAnsi" w:hAnsiTheme="minorHAnsi" w:cstheme="minorHAnsi"/>
        </w:rPr>
        <w:t xml:space="preserve"> to the works and materials</w:t>
      </w:r>
      <w:r w:rsidR="00B06A97" w:rsidRPr="006C68DF">
        <w:rPr>
          <w:rFonts w:asciiTheme="minorHAnsi" w:hAnsiTheme="minorHAnsi" w:cstheme="minorHAnsi"/>
        </w:rPr>
        <w:t>. In these cases</w:t>
      </w:r>
      <w:r w:rsidR="00FA7B02" w:rsidRPr="006C68DF">
        <w:rPr>
          <w:rFonts w:asciiTheme="minorHAnsi" w:hAnsiTheme="minorHAnsi" w:cstheme="minorHAnsi"/>
        </w:rPr>
        <w:t>,</w:t>
      </w:r>
      <w:r w:rsidR="00B06A97" w:rsidRPr="006C68DF">
        <w:rPr>
          <w:rFonts w:asciiTheme="minorHAnsi" w:hAnsiTheme="minorHAnsi" w:cstheme="minorHAnsi"/>
        </w:rPr>
        <w:t xml:space="preserve"> </w:t>
      </w:r>
      <w:r w:rsidR="00CB2069" w:rsidRPr="006C68DF">
        <w:rPr>
          <w:rFonts w:asciiTheme="minorHAnsi" w:hAnsiTheme="minorHAnsi" w:cstheme="minorHAnsi"/>
        </w:rPr>
        <w:t xml:space="preserve">the publication </w:t>
      </w:r>
      <w:proofErr w:type="gramStart"/>
      <w:r w:rsidR="00CB2069" w:rsidRPr="006C68DF">
        <w:rPr>
          <w:rFonts w:asciiTheme="minorHAnsi" w:hAnsiTheme="minorHAnsi" w:cstheme="minorHAnsi"/>
        </w:rPr>
        <w:t>will be accompanied</w:t>
      </w:r>
      <w:proofErr w:type="gramEnd"/>
      <w:r w:rsidR="00CB2069" w:rsidRPr="006C68DF">
        <w:rPr>
          <w:rFonts w:asciiTheme="minorHAnsi" w:hAnsiTheme="minorHAnsi" w:cstheme="minorHAnsi"/>
        </w:rPr>
        <w:t xml:space="preserve"> by </w:t>
      </w:r>
      <w:r w:rsidR="00B06A97" w:rsidRPr="006C68DF">
        <w:rPr>
          <w:rFonts w:asciiTheme="minorHAnsi" w:hAnsiTheme="minorHAnsi" w:cstheme="minorHAnsi"/>
        </w:rPr>
        <w:t>the notion “</w:t>
      </w:r>
      <w:r w:rsidR="00CB2069" w:rsidRPr="006C68DF">
        <w:rPr>
          <w:rFonts w:asciiTheme="minorHAnsi" w:hAnsiTheme="minorHAnsi" w:cstheme="minorHAnsi"/>
        </w:rPr>
        <w:t>All Rights Reserved</w:t>
      </w:r>
      <w:r w:rsidR="00B06A97" w:rsidRPr="006C68DF">
        <w:rPr>
          <w:rFonts w:asciiTheme="minorHAnsi" w:hAnsiTheme="minorHAnsi" w:cstheme="minorHAnsi"/>
        </w:rPr>
        <w:t>”</w:t>
      </w:r>
      <w:r w:rsidR="00CB2069" w:rsidRPr="006C68DF">
        <w:rPr>
          <w:rFonts w:asciiTheme="minorHAnsi" w:hAnsiTheme="minorHAnsi" w:cstheme="minorHAnsi"/>
        </w:rPr>
        <w:t xml:space="preserve">. </w:t>
      </w:r>
      <w:r w:rsidR="007F09A8" w:rsidRPr="006C68DF">
        <w:rPr>
          <w:rFonts w:asciiTheme="minorHAnsi" w:hAnsiTheme="minorHAnsi" w:cstheme="minorHAnsi"/>
        </w:rPr>
        <w:t>According to the decision by the JUHTA</w:t>
      </w:r>
      <w:r w:rsidR="007F09A8" w:rsidRPr="006C68DF">
        <w:rPr>
          <w:rStyle w:val="Alaviitteenviite"/>
          <w:rFonts w:asciiTheme="minorHAnsi" w:hAnsiTheme="minorHAnsi" w:cstheme="minorHAnsi"/>
        </w:rPr>
        <w:footnoteReference w:id="16"/>
      </w:r>
      <w:r w:rsidR="007F09A8" w:rsidRPr="006C68DF">
        <w:rPr>
          <w:rFonts w:asciiTheme="minorHAnsi" w:hAnsiTheme="minorHAnsi" w:cstheme="minorHAnsi"/>
        </w:rPr>
        <w:t xml:space="preserve">, the use of the Creative Commons 4.0 license (CC BY 4.0) by the local and state open source material. The license allows others to distribute, rewrite, and pave the work, and to create new works based on it, including for commercial purposes, as long as the original author </w:t>
      </w:r>
      <w:proofErr w:type="gramStart"/>
      <w:r w:rsidR="007F09A8" w:rsidRPr="006C68DF">
        <w:rPr>
          <w:rFonts w:asciiTheme="minorHAnsi" w:hAnsiTheme="minorHAnsi" w:cstheme="minorHAnsi"/>
        </w:rPr>
        <w:t>is mentioned</w:t>
      </w:r>
      <w:proofErr w:type="gramEnd"/>
      <w:r w:rsidR="007F09A8" w:rsidRPr="006C68DF">
        <w:rPr>
          <w:rFonts w:asciiTheme="minorHAnsi" w:hAnsiTheme="minorHAnsi" w:cstheme="minorHAnsi"/>
        </w:rPr>
        <w:t>. This is the most flexible of CC licenses</w:t>
      </w:r>
      <w:r w:rsidR="007F09A8" w:rsidRPr="006C68DF">
        <w:rPr>
          <w:rStyle w:val="Alaviitteenviite"/>
          <w:rFonts w:asciiTheme="minorHAnsi" w:hAnsiTheme="minorHAnsi" w:cstheme="minorHAnsi"/>
        </w:rPr>
        <w:footnoteReference w:id="17"/>
      </w:r>
      <w:r w:rsidR="007F09A8" w:rsidRPr="006C68DF">
        <w:rPr>
          <w:rFonts w:asciiTheme="minorHAnsi" w:hAnsiTheme="minorHAnsi" w:cstheme="minorHAnsi"/>
        </w:rPr>
        <w:t>.</w:t>
      </w:r>
    </w:p>
    <w:p w14:paraId="4B51A951" w14:textId="77777777" w:rsidR="00562756" w:rsidRPr="006C68DF" w:rsidRDefault="00562756" w:rsidP="008213A9">
      <w:pPr>
        <w:spacing w:line="276" w:lineRule="auto"/>
        <w:jc w:val="both"/>
        <w:rPr>
          <w:rFonts w:asciiTheme="minorHAnsi" w:hAnsiTheme="minorHAnsi" w:cstheme="minorHAnsi"/>
        </w:rPr>
      </w:pPr>
    </w:p>
    <w:p w14:paraId="72D77965" w14:textId="04BB7077" w:rsidR="00AD0FCF" w:rsidRPr="006C68DF" w:rsidRDefault="00CB2069" w:rsidP="008213A9">
      <w:pPr>
        <w:spacing w:line="276" w:lineRule="auto"/>
        <w:jc w:val="both"/>
        <w:rPr>
          <w:rFonts w:asciiTheme="minorHAnsi" w:hAnsiTheme="minorHAnsi" w:cstheme="minorHAnsi"/>
        </w:rPr>
      </w:pPr>
      <w:r w:rsidRPr="006C68DF">
        <w:rPr>
          <w:rFonts w:asciiTheme="minorHAnsi" w:hAnsiTheme="minorHAnsi" w:cstheme="minorHAnsi"/>
        </w:rPr>
        <w:t xml:space="preserve">Although the publication has all rights reserved, </w:t>
      </w:r>
      <w:r w:rsidR="00083FA2" w:rsidRPr="006C68DF">
        <w:rPr>
          <w:rFonts w:asciiTheme="minorHAnsi" w:hAnsiTheme="minorHAnsi" w:cstheme="minorHAnsi"/>
        </w:rPr>
        <w:t xml:space="preserve">a </w:t>
      </w:r>
      <w:r w:rsidRPr="006C68DF">
        <w:rPr>
          <w:rFonts w:asciiTheme="minorHAnsi" w:hAnsiTheme="minorHAnsi" w:cstheme="minorHAnsi"/>
        </w:rPr>
        <w:t>publication in the publication series</w:t>
      </w:r>
      <w:r w:rsidR="00F63B78" w:rsidRPr="006C68DF">
        <w:rPr>
          <w:rFonts w:asciiTheme="minorHAnsi" w:hAnsiTheme="minorHAnsi" w:cstheme="minorHAnsi"/>
        </w:rPr>
        <w:t xml:space="preserve"> will</w:t>
      </w:r>
      <w:r w:rsidRPr="006C68DF">
        <w:rPr>
          <w:rFonts w:asciiTheme="minorHAnsi" w:hAnsiTheme="minorHAnsi" w:cstheme="minorHAnsi"/>
        </w:rPr>
        <w:t xml:space="preserve"> </w:t>
      </w:r>
      <w:r w:rsidR="00083FA2" w:rsidRPr="006C68DF">
        <w:rPr>
          <w:rFonts w:asciiTheme="minorHAnsi" w:hAnsiTheme="minorHAnsi" w:cstheme="minorHAnsi"/>
        </w:rPr>
        <w:t xml:space="preserve">always </w:t>
      </w:r>
      <w:r w:rsidR="00FA25CE" w:rsidRPr="006C68DF">
        <w:rPr>
          <w:rFonts w:asciiTheme="minorHAnsi" w:hAnsiTheme="minorHAnsi" w:cstheme="minorHAnsi"/>
        </w:rPr>
        <w:t xml:space="preserve">be </w:t>
      </w:r>
      <w:r w:rsidR="00697D6C" w:rsidRPr="006C68DF">
        <w:rPr>
          <w:rFonts w:asciiTheme="minorHAnsi" w:hAnsiTheme="minorHAnsi" w:cstheme="minorHAnsi"/>
        </w:rPr>
        <w:t xml:space="preserve">available </w:t>
      </w:r>
      <w:r w:rsidR="00FA25CE" w:rsidRPr="006C68DF">
        <w:rPr>
          <w:rFonts w:asciiTheme="minorHAnsi" w:hAnsiTheme="minorHAnsi" w:cstheme="minorHAnsi"/>
        </w:rPr>
        <w:t>from</w:t>
      </w:r>
      <w:r w:rsidR="00697D6C" w:rsidRPr="006C68DF">
        <w:rPr>
          <w:rFonts w:asciiTheme="minorHAnsi" w:hAnsiTheme="minorHAnsi" w:cstheme="minorHAnsi"/>
        </w:rPr>
        <w:t xml:space="preserve"> various</w:t>
      </w:r>
      <w:r w:rsidR="00FB5A58" w:rsidRPr="006C68DF">
        <w:rPr>
          <w:rFonts w:asciiTheme="minorHAnsi" w:hAnsiTheme="minorHAnsi" w:cstheme="minorHAnsi"/>
        </w:rPr>
        <w:t xml:space="preserve"> government</w:t>
      </w:r>
      <w:r w:rsidR="00697D6C" w:rsidRPr="006C68DF">
        <w:rPr>
          <w:rFonts w:asciiTheme="minorHAnsi" w:hAnsiTheme="minorHAnsi" w:cstheme="minorHAnsi"/>
        </w:rPr>
        <w:t xml:space="preserve"> sources</w:t>
      </w:r>
      <w:r w:rsidR="00FB5A58" w:rsidRPr="006C68DF">
        <w:rPr>
          <w:rFonts w:asciiTheme="minorHAnsi" w:hAnsiTheme="minorHAnsi" w:cstheme="minorHAnsi"/>
        </w:rPr>
        <w:t xml:space="preserve"> </w:t>
      </w:r>
      <w:r w:rsidRPr="006C68DF">
        <w:rPr>
          <w:rFonts w:asciiTheme="minorHAnsi" w:hAnsiTheme="minorHAnsi" w:cstheme="minorHAnsi"/>
        </w:rPr>
        <w:t xml:space="preserve">and in the online bookstore, and its contents </w:t>
      </w:r>
      <w:r w:rsidR="00697D6C" w:rsidRPr="006C68DF">
        <w:rPr>
          <w:rFonts w:asciiTheme="minorHAnsi" w:hAnsiTheme="minorHAnsi" w:cstheme="minorHAnsi"/>
        </w:rPr>
        <w:t>can be</w:t>
      </w:r>
      <w:r w:rsidRPr="006C68DF">
        <w:rPr>
          <w:rFonts w:asciiTheme="minorHAnsi" w:hAnsiTheme="minorHAnsi" w:cstheme="minorHAnsi"/>
        </w:rPr>
        <w:t xml:space="preserve"> freely exploited. </w:t>
      </w:r>
      <w:r w:rsidR="005B486C" w:rsidRPr="006C68DF">
        <w:rPr>
          <w:rFonts w:asciiTheme="minorHAnsi" w:hAnsiTheme="minorHAnsi" w:cstheme="minorHAnsi"/>
        </w:rPr>
        <w:t>Images with l</w:t>
      </w:r>
      <w:r w:rsidRPr="006C68DF">
        <w:rPr>
          <w:rFonts w:asciiTheme="minorHAnsi" w:hAnsiTheme="minorHAnsi" w:cstheme="minorHAnsi"/>
        </w:rPr>
        <w:t xml:space="preserve">imited copyright in the publication </w:t>
      </w:r>
      <w:proofErr w:type="gramStart"/>
      <w:r w:rsidRPr="006C68DF">
        <w:rPr>
          <w:rFonts w:asciiTheme="minorHAnsi" w:hAnsiTheme="minorHAnsi" w:cstheme="minorHAnsi"/>
        </w:rPr>
        <w:t>may not be used</w:t>
      </w:r>
      <w:proofErr w:type="gramEnd"/>
      <w:r w:rsidRPr="006C68DF">
        <w:rPr>
          <w:rFonts w:asciiTheme="minorHAnsi" w:hAnsiTheme="minorHAnsi" w:cstheme="minorHAnsi"/>
        </w:rPr>
        <w:t xml:space="preserve"> without the author's permission. When the ministry wishes to promote the use of the publication, it </w:t>
      </w:r>
      <w:proofErr w:type="gramStart"/>
      <w:r w:rsidRPr="006C68DF">
        <w:rPr>
          <w:rFonts w:asciiTheme="minorHAnsi" w:hAnsiTheme="minorHAnsi" w:cstheme="minorHAnsi"/>
        </w:rPr>
        <w:t>is recommended</w:t>
      </w:r>
      <w:proofErr w:type="gramEnd"/>
      <w:r w:rsidRPr="006C68DF">
        <w:rPr>
          <w:rFonts w:asciiTheme="minorHAnsi" w:hAnsiTheme="minorHAnsi" w:cstheme="minorHAnsi"/>
        </w:rPr>
        <w:t xml:space="preserve"> to use the CC BY NC license, which allows others to disseminate, rewrite and pave the publication and create new works based on it, but only for non-commercial purposes.</w:t>
      </w:r>
      <w:r w:rsidR="000810A7" w:rsidRPr="006C68DF">
        <w:rPr>
          <w:rFonts w:asciiTheme="minorHAnsi" w:hAnsiTheme="minorHAnsi" w:cstheme="minorHAnsi"/>
        </w:rPr>
        <w:t xml:space="preserve"> The requirement is that new works are</w:t>
      </w:r>
      <w:r w:rsidRPr="006C68DF">
        <w:rPr>
          <w:rFonts w:asciiTheme="minorHAnsi" w:hAnsiTheme="minorHAnsi" w:cstheme="minorHAnsi"/>
        </w:rPr>
        <w:t xml:space="preserve"> non-commercial. The original author / authors </w:t>
      </w:r>
      <w:proofErr w:type="gramStart"/>
      <w:r w:rsidRPr="006C68DF">
        <w:rPr>
          <w:rFonts w:asciiTheme="minorHAnsi" w:hAnsiTheme="minorHAnsi" w:cstheme="minorHAnsi"/>
        </w:rPr>
        <w:t xml:space="preserve">must always be </w:t>
      </w:r>
      <w:r w:rsidR="000810A7" w:rsidRPr="006C68DF">
        <w:rPr>
          <w:rFonts w:asciiTheme="minorHAnsi" w:hAnsiTheme="minorHAnsi" w:cstheme="minorHAnsi"/>
        </w:rPr>
        <w:t>m</w:t>
      </w:r>
      <w:r w:rsidRPr="006C68DF">
        <w:rPr>
          <w:rFonts w:asciiTheme="minorHAnsi" w:hAnsiTheme="minorHAnsi" w:cstheme="minorHAnsi"/>
        </w:rPr>
        <w:t>entioned</w:t>
      </w:r>
      <w:proofErr w:type="gramEnd"/>
      <w:r w:rsidR="00BE6689" w:rsidRPr="006C68DF">
        <w:rPr>
          <w:rStyle w:val="Alaviitteenviite"/>
          <w:rFonts w:asciiTheme="minorHAnsi" w:hAnsiTheme="minorHAnsi" w:cstheme="minorHAnsi"/>
        </w:rPr>
        <w:footnoteReference w:id="18"/>
      </w:r>
      <w:r w:rsidRPr="006C68DF">
        <w:rPr>
          <w:rFonts w:asciiTheme="minorHAnsi" w:hAnsiTheme="minorHAnsi" w:cstheme="minorHAnsi"/>
        </w:rPr>
        <w:t xml:space="preserve">. Such derivative works </w:t>
      </w:r>
      <w:proofErr w:type="gramStart"/>
      <w:r w:rsidRPr="006C68DF">
        <w:rPr>
          <w:rFonts w:asciiTheme="minorHAnsi" w:hAnsiTheme="minorHAnsi" w:cstheme="minorHAnsi"/>
        </w:rPr>
        <w:t>need not be licensed</w:t>
      </w:r>
      <w:proofErr w:type="gramEnd"/>
      <w:r w:rsidRPr="006C68DF">
        <w:rPr>
          <w:rFonts w:asciiTheme="minorHAnsi" w:hAnsiTheme="minorHAnsi" w:cstheme="minorHAnsi"/>
        </w:rPr>
        <w:t xml:space="preserve"> under the same conditions. </w:t>
      </w:r>
    </w:p>
    <w:p w14:paraId="25D62F0B" w14:textId="2597C196" w:rsidR="008A1063" w:rsidRPr="006C68DF" w:rsidRDefault="008A1063" w:rsidP="008213A9">
      <w:pPr>
        <w:spacing w:line="276" w:lineRule="auto"/>
        <w:jc w:val="both"/>
        <w:rPr>
          <w:rFonts w:asciiTheme="minorHAnsi" w:hAnsiTheme="minorHAnsi" w:cstheme="minorHAnsi"/>
        </w:rPr>
      </w:pPr>
    </w:p>
    <w:p w14:paraId="49EA6B56" w14:textId="09F537FC" w:rsidR="008A1063" w:rsidRPr="006C68DF" w:rsidRDefault="00E10B76" w:rsidP="00010AB3">
      <w:pPr>
        <w:pStyle w:val="Otsikko2"/>
        <w:rPr>
          <w:color w:val="auto"/>
        </w:rPr>
      </w:pPr>
      <w:bookmarkStart w:id="19" w:name="_Toc20997645"/>
      <w:r w:rsidRPr="006C68DF">
        <w:rPr>
          <w:color w:val="auto"/>
        </w:rPr>
        <w:t>2.3</w:t>
      </w:r>
      <w:r w:rsidR="008A1063" w:rsidRPr="006C68DF">
        <w:rPr>
          <w:color w:val="auto"/>
        </w:rPr>
        <w:t xml:space="preserve"> Agencies and institutions</w:t>
      </w:r>
      <w:bookmarkEnd w:id="19"/>
    </w:p>
    <w:p w14:paraId="1F718582" w14:textId="77777777" w:rsidR="00010AB3" w:rsidRPr="006C68DF" w:rsidRDefault="00010AB3" w:rsidP="00010AB3"/>
    <w:p w14:paraId="4878D152" w14:textId="26923D7A" w:rsidR="00C7145F" w:rsidRPr="006C68DF" w:rsidRDefault="00F70ECA" w:rsidP="00010AB3">
      <w:pPr>
        <w:pStyle w:val="Otsikko3"/>
        <w:rPr>
          <w:rFonts w:eastAsia="Times New Roman"/>
          <w:color w:val="auto"/>
          <w:kern w:val="36"/>
        </w:rPr>
      </w:pPr>
      <w:bookmarkStart w:id="20" w:name="_Toc20997646"/>
      <w:r w:rsidRPr="006C68DF">
        <w:rPr>
          <w:color w:val="auto"/>
        </w:rPr>
        <w:t xml:space="preserve">Case: </w:t>
      </w:r>
      <w:r w:rsidR="009F4B9A" w:rsidRPr="006C68DF">
        <w:rPr>
          <w:color w:val="auto"/>
        </w:rPr>
        <w:t>National Land Survey of Finland</w:t>
      </w:r>
      <w:bookmarkEnd w:id="20"/>
    </w:p>
    <w:p w14:paraId="5E031BCB" w14:textId="77777777" w:rsidR="00C7145F" w:rsidRPr="006C68DF" w:rsidRDefault="00C7145F" w:rsidP="008213A9">
      <w:pPr>
        <w:pStyle w:val="NormaaliWWW"/>
        <w:spacing w:line="276" w:lineRule="auto"/>
        <w:jc w:val="both"/>
        <w:rPr>
          <w:rFonts w:asciiTheme="minorHAnsi" w:hAnsiTheme="minorHAnsi" w:cstheme="minorHAnsi"/>
          <w:lang w:val="en-US"/>
        </w:rPr>
      </w:pPr>
    </w:p>
    <w:p w14:paraId="2755E635" w14:textId="39076D1B" w:rsidR="00C7145F" w:rsidRPr="006C68DF" w:rsidRDefault="00C11D98" w:rsidP="008213A9">
      <w:pPr>
        <w:pStyle w:val="NormaaliWWW"/>
        <w:spacing w:line="276" w:lineRule="auto"/>
        <w:jc w:val="both"/>
        <w:rPr>
          <w:rFonts w:asciiTheme="minorHAnsi" w:hAnsiTheme="minorHAnsi" w:cstheme="minorHAnsi"/>
          <w:i/>
          <w:lang w:val="en-US"/>
        </w:rPr>
      </w:pPr>
      <w:r w:rsidRPr="006C68DF">
        <w:rPr>
          <w:rFonts w:asciiTheme="minorHAnsi" w:hAnsiTheme="minorHAnsi" w:cstheme="minorHAnsi"/>
          <w:i/>
          <w:lang w:val="en-US"/>
        </w:rPr>
        <w:t xml:space="preserve">Potential copyright and other intellectual property rights relating to printed maps, map prints, extracts and certificates belong to the National Land Survey or a third party. The subscriber </w:t>
      </w:r>
      <w:r w:rsidR="00D64079" w:rsidRPr="006C68DF">
        <w:rPr>
          <w:rFonts w:asciiTheme="minorHAnsi" w:hAnsiTheme="minorHAnsi" w:cstheme="minorHAnsi"/>
          <w:i/>
          <w:lang w:val="en-US"/>
        </w:rPr>
        <w:t xml:space="preserve">i.e. the user of the service, </w:t>
      </w:r>
      <w:r w:rsidRPr="006C68DF">
        <w:rPr>
          <w:rFonts w:asciiTheme="minorHAnsi" w:hAnsiTheme="minorHAnsi" w:cstheme="minorHAnsi"/>
          <w:i/>
          <w:lang w:val="en-US"/>
        </w:rPr>
        <w:t xml:space="preserve">has no right to print, display, or publicly display the map, map print, grip, or </w:t>
      </w:r>
      <w:r w:rsidRPr="006C68DF">
        <w:rPr>
          <w:rFonts w:asciiTheme="minorHAnsi" w:hAnsiTheme="minorHAnsi" w:cstheme="minorHAnsi"/>
          <w:i/>
          <w:lang w:val="en-US"/>
        </w:rPr>
        <w:lastRenderedPageBreak/>
        <w:t>certificate to the public, nor save or make copies of it without the prior permission of the Land Survey of Finland.</w:t>
      </w:r>
      <w:r w:rsidR="00D64079" w:rsidRPr="006C68DF">
        <w:rPr>
          <w:rFonts w:asciiTheme="minorHAnsi" w:hAnsiTheme="minorHAnsi" w:cstheme="minorHAnsi"/>
          <w:i/>
          <w:lang w:val="en-US"/>
        </w:rPr>
        <w:t xml:space="preserve"> </w:t>
      </w:r>
      <w:r w:rsidRPr="006C68DF">
        <w:rPr>
          <w:rFonts w:asciiTheme="minorHAnsi" w:hAnsiTheme="minorHAnsi" w:cstheme="minorHAnsi"/>
          <w:i/>
          <w:lang w:val="en-US"/>
        </w:rPr>
        <w:t>Notwithstanding the foregoing, the subscriber has the right to print or store individual pieces of map prints for his or her own computer or other similar device. The subscriber also has the right, by copying, to produce individual copies of printed maps for his own use.</w:t>
      </w:r>
      <w:r w:rsidR="005667ED" w:rsidRPr="006C68DF">
        <w:rPr>
          <w:rStyle w:val="Alaviitteenviite"/>
          <w:rFonts w:asciiTheme="minorHAnsi" w:hAnsiTheme="minorHAnsi" w:cstheme="minorHAnsi"/>
          <w:i/>
          <w:lang w:val="en-US"/>
        </w:rPr>
        <w:footnoteReference w:id="19"/>
      </w:r>
    </w:p>
    <w:p w14:paraId="1D9FA6B6" w14:textId="10CB4D38" w:rsidR="001F46E2" w:rsidRPr="006C68DF" w:rsidRDefault="001F46E2" w:rsidP="008213A9">
      <w:pPr>
        <w:pStyle w:val="NormaaliWWW"/>
        <w:spacing w:line="276" w:lineRule="auto"/>
        <w:jc w:val="both"/>
        <w:rPr>
          <w:rFonts w:asciiTheme="minorHAnsi" w:hAnsiTheme="minorHAnsi" w:cstheme="minorHAnsi"/>
          <w:i/>
          <w:lang w:val="en-US"/>
        </w:rPr>
      </w:pPr>
    </w:p>
    <w:p w14:paraId="51145E6F" w14:textId="47FA73BF" w:rsidR="006E1373" w:rsidRPr="006C68DF" w:rsidRDefault="006E1373" w:rsidP="00010AB3">
      <w:pPr>
        <w:pStyle w:val="Otsikko3"/>
        <w:rPr>
          <w:rFonts w:eastAsia="Times New Roman"/>
          <w:color w:val="auto"/>
          <w:lang w:val="en" w:eastAsia="fi-FI"/>
        </w:rPr>
      </w:pPr>
      <w:bookmarkStart w:id="21" w:name="_Toc20997647"/>
      <w:r w:rsidRPr="006C68DF">
        <w:rPr>
          <w:rFonts w:eastAsia="Times New Roman"/>
          <w:color w:val="auto"/>
          <w:lang w:val="en" w:eastAsia="fi-FI"/>
        </w:rPr>
        <w:t xml:space="preserve">Case: </w:t>
      </w:r>
      <w:r w:rsidR="0021640B" w:rsidRPr="006C68DF">
        <w:rPr>
          <w:rFonts w:eastAsia="Times New Roman"/>
          <w:color w:val="auto"/>
          <w:lang w:val="en" w:eastAsia="fi-FI"/>
        </w:rPr>
        <w:t xml:space="preserve">Center for Cultural Policy Research </w:t>
      </w:r>
      <w:r w:rsidRPr="006C68DF">
        <w:rPr>
          <w:rFonts w:eastAsia="Times New Roman"/>
          <w:color w:val="auto"/>
          <w:lang w:val="en" w:eastAsia="fi-FI"/>
        </w:rPr>
        <w:t>Cupore</w:t>
      </w:r>
      <w:bookmarkEnd w:id="21"/>
    </w:p>
    <w:p w14:paraId="21606B58" w14:textId="77777777" w:rsidR="00010AB3" w:rsidRPr="006C68DF" w:rsidRDefault="00010AB3" w:rsidP="001E030C">
      <w:pPr>
        <w:widowControl/>
        <w:overflowPunct/>
        <w:adjustRightInd/>
        <w:spacing w:after="353" w:line="276" w:lineRule="auto"/>
        <w:jc w:val="both"/>
        <w:rPr>
          <w:rFonts w:asciiTheme="minorHAnsi" w:eastAsia="Times New Roman" w:hAnsiTheme="minorHAnsi" w:cstheme="minorHAnsi"/>
          <w:i/>
          <w:kern w:val="0"/>
          <w:lang w:val="en" w:eastAsia="fi-FI"/>
        </w:rPr>
      </w:pPr>
    </w:p>
    <w:p w14:paraId="56AA1306" w14:textId="705FAC43" w:rsidR="00AF6C9D" w:rsidRPr="006C68DF" w:rsidRDefault="0094131B" w:rsidP="001E030C">
      <w:pPr>
        <w:widowControl/>
        <w:overflowPunct/>
        <w:adjustRightInd/>
        <w:spacing w:after="353" w:line="276" w:lineRule="auto"/>
        <w:jc w:val="both"/>
        <w:rPr>
          <w:rFonts w:asciiTheme="minorHAnsi" w:eastAsia="Times New Roman" w:hAnsiTheme="minorHAnsi" w:cstheme="minorHAnsi"/>
          <w:i/>
          <w:kern w:val="0"/>
          <w:lang w:val="en" w:eastAsia="fi-FI"/>
        </w:rPr>
      </w:pPr>
      <w:r w:rsidRPr="006C68DF">
        <w:rPr>
          <w:rFonts w:asciiTheme="minorHAnsi" w:eastAsia="Times New Roman" w:hAnsiTheme="minorHAnsi" w:cstheme="minorHAnsi"/>
          <w:i/>
          <w:kern w:val="0"/>
          <w:lang w:val="en" w:eastAsia="fi-FI"/>
        </w:rPr>
        <w:t>CUPORE’s mandate includes the production and dissemination of reliable information applica</w:t>
      </w:r>
      <w:r w:rsidR="00FA7B02" w:rsidRPr="006C68DF">
        <w:rPr>
          <w:rFonts w:asciiTheme="minorHAnsi" w:eastAsia="Times New Roman" w:hAnsiTheme="minorHAnsi" w:cstheme="minorHAnsi"/>
          <w:i/>
          <w:kern w:val="0"/>
          <w:lang w:val="en" w:eastAsia="fi-FI"/>
        </w:rPr>
        <w:t>ble to cultural policy decision-</w:t>
      </w:r>
      <w:r w:rsidRPr="006C68DF">
        <w:rPr>
          <w:rFonts w:asciiTheme="minorHAnsi" w:eastAsia="Times New Roman" w:hAnsiTheme="minorHAnsi" w:cstheme="minorHAnsi"/>
          <w:i/>
          <w:kern w:val="0"/>
          <w:lang w:val="en" w:eastAsia="fi-FI"/>
        </w:rPr>
        <w:t>making and the promotion of important research and expert opinion by way of research projects and training in the field. Cupore has together with the Ministry of Education and Culture developed a methodology for the assessment of the operation of the copyright systems worldwide</w:t>
      </w:r>
      <w:r w:rsidR="00480EB4" w:rsidRPr="006C68DF">
        <w:rPr>
          <w:rStyle w:val="Alaviitteenviite"/>
          <w:rFonts w:asciiTheme="minorHAnsi" w:eastAsia="Times New Roman" w:hAnsiTheme="minorHAnsi" w:cstheme="minorHAnsi"/>
          <w:i/>
          <w:kern w:val="0"/>
          <w:lang w:val="en" w:eastAsia="fi-FI"/>
        </w:rPr>
        <w:footnoteReference w:id="20"/>
      </w:r>
      <w:r w:rsidRPr="006C68DF">
        <w:rPr>
          <w:rFonts w:asciiTheme="minorHAnsi" w:eastAsia="Times New Roman" w:hAnsiTheme="minorHAnsi" w:cstheme="minorHAnsi"/>
          <w:i/>
          <w:kern w:val="0"/>
          <w:lang w:val="en" w:eastAsia="fi-FI"/>
        </w:rPr>
        <w:t xml:space="preserve">. </w:t>
      </w:r>
      <w:r w:rsidR="00EC5E15" w:rsidRPr="006C68DF">
        <w:rPr>
          <w:rFonts w:asciiTheme="minorHAnsi" w:eastAsia="Times New Roman" w:hAnsiTheme="minorHAnsi" w:cstheme="minorHAnsi"/>
          <w:i/>
          <w:kern w:val="0"/>
          <w:lang w:val="en" w:eastAsia="fi-FI"/>
        </w:rPr>
        <w:t>The m</w:t>
      </w:r>
      <w:r w:rsidR="001F46E2" w:rsidRPr="006C68DF">
        <w:rPr>
          <w:rFonts w:asciiTheme="minorHAnsi" w:eastAsia="Times New Roman" w:hAnsiTheme="minorHAnsi" w:cstheme="minorHAnsi"/>
          <w:i/>
          <w:kern w:val="0"/>
          <w:lang w:val="en" w:eastAsia="fi-FI"/>
        </w:rPr>
        <w:t>ethodology</w:t>
      </w:r>
      <w:r w:rsidR="00EC5E15" w:rsidRPr="006C68DF">
        <w:rPr>
          <w:rFonts w:asciiTheme="minorHAnsi" w:eastAsia="Times New Roman" w:hAnsiTheme="minorHAnsi" w:cstheme="minorHAnsi"/>
          <w:i/>
          <w:kern w:val="0"/>
          <w:lang w:val="en" w:eastAsia="fi-FI"/>
        </w:rPr>
        <w:t xml:space="preserve"> on the assessment of the operation of national copyright systems is</w:t>
      </w:r>
      <w:r w:rsidR="00CC3E1C" w:rsidRPr="006C68DF">
        <w:rPr>
          <w:rFonts w:asciiTheme="minorHAnsi" w:eastAsia="Times New Roman" w:hAnsiTheme="minorHAnsi" w:cstheme="minorHAnsi"/>
          <w:i/>
          <w:kern w:val="0"/>
          <w:lang w:val="en" w:eastAsia="fi-FI"/>
        </w:rPr>
        <w:t xml:space="preserve"> modular and designed to use by</w:t>
      </w:r>
      <w:r w:rsidR="001F46E2" w:rsidRPr="006C68DF">
        <w:rPr>
          <w:rFonts w:asciiTheme="minorHAnsi" w:eastAsia="Times New Roman" w:hAnsiTheme="minorHAnsi" w:cstheme="minorHAnsi"/>
          <w:i/>
          <w:kern w:val="0"/>
          <w:lang w:val="en" w:eastAsia="fi-FI"/>
        </w:rPr>
        <w:t xml:space="preserve"> any country </w:t>
      </w:r>
      <w:r w:rsidR="00CC3E1C" w:rsidRPr="006C68DF">
        <w:rPr>
          <w:rFonts w:asciiTheme="minorHAnsi" w:eastAsia="Times New Roman" w:hAnsiTheme="minorHAnsi" w:cstheme="minorHAnsi"/>
          <w:i/>
          <w:kern w:val="0"/>
          <w:lang w:val="en" w:eastAsia="fi-FI"/>
        </w:rPr>
        <w:t xml:space="preserve">to assess it national copyright systems. </w:t>
      </w:r>
      <w:r w:rsidR="002C1D82" w:rsidRPr="006C68DF">
        <w:rPr>
          <w:rFonts w:asciiTheme="minorHAnsi" w:eastAsia="Times New Roman" w:hAnsiTheme="minorHAnsi" w:cstheme="minorHAnsi"/>
          <w:i/>
          <w:kern w:val="0"/>
          <w:lang w:val="en" w:eastAsia="fi-FI"/>
        </w:rPr>
        <w:t>The methodology</w:t>
      </w:r>
      <w:r w:rsidR="00CC3E1C" w:rsidRPr="006C68DF">
        <w:rPr>
          <w:rFonts w:asciiTheme="minorHAnsi" w:eastAsia="Times New Roman" w:hAnsiTheme="minorHAnsi" w:cstheme="minorHAnsi"/>
          <w:i/>
          <w:kern w:val="0"/>
          <w:lang w:val="en" w:eastAsia="fi-FI"/>
        </w:rPr>
        <w:t xml:space="preserve"> is free for anyone to</w:t>
      </w:r>
      <w:r w:rsidR="001F46E2" w:rsidRPr="006C68DF">
        <w:rPr>
          <w:rFonts w:asciiTheme="minorHAnsi" w:eastAsia="Times New Roman" w:hAnsiTheme="minorHAnsi" w:cstheme="minorHAnsi"/>
          <w:i/>
          <w:kern w:val="0"/>
          <w:lang w:val="en" w:eastAsia="fi-FI"/>
        </w:rPr>
        <w:t xml:space="preserve"> use</w:t>
      </w:r>
      <w:r w:rsidR="00600C65" w:rsidRPr="006C68DF">
        <w:rPr>
          <w:rFonts w:asciiTheme="minorHAnsi" w:eastAsia="Times New Roman" w:hAnsiTheme="minorHAnsi" w:cstheme="minorHAnsi"/>
          <w:i/>
          <w:kern w:val="0"/>
          <w:lang w:val="en" w:eastAsia="fi-FI"/>
        </w:rPr>
        <w:t>.</w:t>
      </w:r>
      <w:r w:rsidR="002C1D82" w:rsidRPr="006C68DF">
        <w:rPr>
          <w:rFonts w:asciiTheme="minorHAnsi" w:eastAsia="Times New Roman" w:hAnsiTheme="minorHAnsi" w:cstheme="minorHAnsi"/>
          <w:i/>
          <w:kern w:val="0"/>
          <w:lang w:val="en" w:eastAsia="fi-FI"/>
        </w:rPr>
        <w:t xml:space="preserve"> </w:t>
      </w:r>
      <w:r w:rsidR="00AF6C9D" w:rsidRPr="006C68DF">
        <w:rPr>
          <w:rFonts w:asciiTheme="minorHAnsi" w:eastAsia="Times New Roman" w:hAnsiTheme="minorHAnsi" w:cstheme="minorHAnsi"/>
          <w:i/>
          <w:kern w:val="0"/>
          <w:lang w:val="en" w:eastAsia="fi-FI"/>
        </w:rPr>
        <w:t xml:space="preserve">This means that the methodology handbook </w:t>
      </w:r>
      <w:proofErr w:type="gramStart"/>
      <w:r w:rsidR="00AF6C9D" w:rsidRPr="006C68DF">
        <w:rPr>
          <w:rFonts w:asciiTheme="minorHAnsi" w:eastAsia="Times New Roman" w:hAnsiTheme="minorHAnsi" w:cstheme="minorHAnsi"/>
          <w:i/>
          <w:kern w:val="0"/>
          <w:lang w:val="en" w:eastAsia="fi-FI"/>
        </w:rPr>
        <w:t>can be copied and distributed without charge and copyright restrictions</w:t>
      </w:r>
      <w:proofErr w:type="gramEnd"/>
      <w:r w:rsidR="00AF6C9D" w:rsidRPr="006C68DF">
        <w:rPr>
          <w:rFonts w:asciiTheme="minorHAnsi" w:eastAsia="Times New Roman" w:hAnsiTheme="minorHAnsi" w:cstheme="minorHAnsi"/>
          <w:i/>
          <w:kern w:val="0"/>
          <w:lang w:val="en" w:eastAsia="fi-FI"/>
        </w:rPr>
        <w:t xml:space="preserve">. </w:t>
      </w:r>
    </w:p>
    <w:p w14:paraId="5A9A4425" w14:textId="5E282AF9" w:rsidR="001E06B7" w:rsidRPr="006C68DF" w:rsidRDefault="00010AB3" w:rsidP="002F22CE">
      <w:pPr>
        <w:pStyle w:val="Otsikko1"/>
      </w:pPr>
      <w:bookmarkStart w:id="22" w:name="_Toc20997648"/>
      <w:r w:rsidRPr="006C68DF">
        <w:t xml:space="preserve">3 </w:t>
      </w:r>
      <w:r w:rsidR="001E06B7" w:rsidRPr="006C68DF">
        <w:t>Content produced at t</w:t>
      </w:r>
      <w:r w:rsidR="000928D0" w:rsidRPr="006C68DF">
        <w:t>he government level</w:t>
      </w:r>
      <w:bookmarkEnd w:id="22"/>
    </w:p>
    <w:p w14:paraId="6B35311B" w14:textId="77777777" w:rsidR="001E06B7" w:rsidRPr="006C68DF" w:rsidRDefault="001E06B7" w:rsidP="008213A9">
      <w:pPr>
        <w:spacing w:line="276" w:lineRule="auto"/>
        <w:jc w:val="both"/>
        <w:rPr>
          <w:rFonts w:asciiTheme="minorHAnsi" w:hAnsiTheme="minorHAnsi" w:cstheme="minorHAnsi"/>
          <w:b/>
          <w:u w:val="single"/>
        </w:rPr>
      </w:pPr>
    </w:p>
    <w:p w14:paraId="4E0EB776" w14:textId="37927775" w:rsidR="000928D0" w:rsidRPr="006C68DF" w:rsidRDefault="000928D0" w:rsidP="000928D0">
      <w:pPr>
        <w:spacing w:line="276" w:lineRule="auto"/>
        <w:jc w:val="both"/>
        <w:rPr>
          <w:rFonts w:asciiTheme="minorHAnsi" w:hAnsiTheme="minorHAnsi" w:cstheme="minorHAnsi"/>
        </w:rPr>
      </w:pPr>
      <w:r w:rsidRPr="006C68DF">
        <w:rPr>
          <w:rFonts w:asciiTheme="minorHAnsi" w:hAnsiTheme="minorHAnsi" w:cstheme="minorHAnsi"/>
        </w:rPr>
        <w:t>A study made on copyright aspects of works created by state officials as part of their work duties, found that they are increasingly making copyright protected materials with also of economic importance.</w:t>
      </w:r>
      <w:r w:rsidR="00D01110" w:rsidRPr="006C68DF">
        <w:rPr>
          <w:rStyle w:val="Alaviitteenviite"/>
          <w:rFonts w:asciiTheme="minorHAnsi" w:hAnsiTheme="minorHAnsi" w:cstheme="minorHAnsi"/>
        </w:rPr>
        <w:footnoteReference w:id="21"/>
      </w:r>
      <w:r w:rsidRPr="006C68DF">
        <w:rPr>
          <w:rFonts w:asciiTheme="minorHAnsi" w:hAnsiTheme="minorHAnsi" w:cstheme="minorHAnsi"/>
        </w:rPr>
        <w:t xml:space="preserve"> The authorities publish material interpreting, among others, legislation (working life, social security) as well as studies and surveys in their field of activity. Numerous agencies and institutions produce works that serve different groups: statistics, financial forecasts, map data, and weather services. There are only a few cases in which the official labor market </w:t>
      </w:r>
      <w:proofErr w:type="gramStart"/>
      <w:r w:rsidRPr="006C68DF">
        <w:rPr>
          <w:rFonts w:asciiTheme="minorHAnsi" w:hAnsiTheme="minorHAnsi" w:cstheme="minorHAnsi"/>
        </w:rPr>
        <w:t>is known</w:t>
      </w:r>
      <w:proofErr w:type="gramEnd"/>
      <w:r w:rsidRPr="006C68DF">
        <w:rPr>
          <w:rFonts w:asciiTheme="minorHAnsi" w:hAnsiTheme="minorHAnsi" w:cstheme="minorHAnsi"/>
        </w:rPr>
        <w:t xml:space="preserve"> to publicly grant secondary occupation permits for the production of commercial works in the field of its own agency (e.g. commentary books on the taxation of tax officials).</w:t>
      </w:r>
      <w:r w:rsidRPr="006C68DF">
        <w:rPr>
          <w:rStyle w:val="Alaviitteenviite"/>
          <w:rFonts w:asciiTheme="minorHAnsi" w:hAnsiTheme="minorHAnsi" w:cstheme="minorHAnsi"/>
        </w:rPr>
        <w:footnoteReference w:id="22"/>
      </w:r>
      <w:r w:rsidRPr="006C68DF">
        <w:rPr>
          <w:rFonts w:asciiTheme="minorHAnsi" w:hAnsiTheme="minorHAnsi" w:cstheme="minorHAnsi"/>
        </w:rPr>
        <w:t xml:space="preserve"> State research institutes produce a significant amount of publications, which also have a commercial significance (different sectors of the economy, agriculture and forestry, technology). This work can be part of official duties or independent work outside the course of official duties.</w:t>
      </w:r>
    </w:p>
    <w:p w14:paraId="55342F7D" w14:textId="77777777" w:rsidR="000928D0" w:rsidRPr="006C68DF" w:rsidRDefault="000928D0" w:rsidP="008213A9">
      <w:pPr>
        <w:spacing w:line="276" w:lineRule="auto"/>
        <w:jc w:val="both"/>
        <w:rPr>
          <w:rFonts w:asciiTheme="minorHAnsi" w:hAnsiTheme="minorHAnsi" w:cstheme="minorHAnsi"/>
        </w:rPr>
      </w:pPr>
    </w:p>
    <w:p w14:paraId="12CA766D" w14:textId="5C842ECB" w:rsidR="0026329F" w:rsidRPr="006C68DF" w:rsidRDefault="0026329F" w:rsidP="008213A9">
      <w:pPr>
        <w:spacing w:line="276" w:lineRule="auto"/>
        <w:jc w:val="both"/>
        <w:rPr>
          <w:rFonts w:asciiTheme="minorHAnsi" w:hAnsiTheme="minorHAnsi" w:cstheme="minorHAnsi"/>
        </w:rPr>
      </w:pPr>
      <w:r w:rsidRPr="006C68DF">
        <w:rPr>
          <w:rFonts w:asciiTheme="minorHAnsi" w:hAnsiTheme="minorHAnsi" w:cstheme="minorHAnsi"/>
        </w:rPr>
        <w:lastRenderedPageBreak/>
        <w:t>According to the report of the working group for government publications for 2015 and 2016,</w:t>
      </w:r>
      <w:r w:rsidRPr="006C68DF">
        <w:rPr>
          <w:rStyle w:val="Alaviitteenviite"/>
          <w:rFonts w:asciiTheme="minorHAnsi" w:hAnsiTheme="minorHAnsi" w:cstheme="minorHAnsi"/>
        </w:rPr>
        <w:footnoteReference w:id="23"/>
      </w:r>
      <w:r w:rsidRPr="006C68DF">
        <w:rPr>
          <w:rFonts w:asciiTheme="minorHAnsi" w:hAnsiTheme="minorHAnsi" w:cstheme="minorHAnsi"/>
        </w:rPr>
        <w:t xml:space="preserve"> the numbers of publications by the ministries and the state secretariat varies although the median is around 45 publication</w:t>
      </w:r>
      <w:r w:rsidR="00FE1EEF" w:rsidRPr="006C68DF">
        <w:rPr>
          <w:rFonts w:asciiTheme="minorHAnsi" w:hAnsiTheme="minorHAnsi" w:cstheme="minorHAnsi"/>
        </w:rPr>
        <w:t>s</w:t>
      </w:r>
      <w:r w:rsidRPr="006C68DF">
        <w:rPr>
          <w:rFonts w:asciiTheme="minorHAnsi" w:hAnsiTheme="minorHAnsi" w:cstheme="minorHAnsi"/>
        </w:rPr>
        <w:t xml:space="preserve"> per year. According to the stu</w:t>
      </w:r>
      <w:r w:rsidR="00FE1EEF" w:rsidRPr="006C68DF">
        <w:rPr>
          <w:rFonts w:asciiTheme="minorHAnsi" w:hAnsiTheme="minorHAnsi" w:cstheme="minorHAnsi"/>
        </w:rPr>
        <w:t>dy,</w:t>
      </w:r>
      <w:r w:rsidRPr="006C68DF">
        <w:rPr>
          <w:rFonts w:asciiTheme="minorHAnsi" w:hAnsiTheme="minorHAnsi" w:cstheme="minorHAnsi"/>
        </w:rPr>
        <w:t xml:space="preserve"> ministries published up to 96 written publications in their own </w:t>
      </w:r>
      <w:r w:rsidR="00FE1EEF" w:rsidRPr="006C68DF">
        <w:rPr>
          <w:rFonts w:asciiTheme="minorHAnsi" w:hAnsiTheme="minorHAnsi" w:cstheme="minorHAnsi"/>
        </w:rPr>
        <w:t xml:space="preserve">publication </w:t>
      </w:r>
      <w:r w:rsidRPr="006C68DF">
        <w:rPr>
          <w:rFonts w:asciiTheme="minorHAnsi" w:hAnsiTheme="minorHAnsi" w:cstheme="minorHAnsi"/>
        </w:rPr>
        <w:t xml:space="preserve">series in 2016, and up to 68 other publications including guides and other types of documents based on output by the </w:t>
      </w:r>
      <w:r w:rsidR="00FE1EEF" w:rsidRPr="006C68DF">
        <w:rPr>
          <w:rFonts w:asciiTheme="minorHAnsi" w:hAnsiTheme="minorHAnsi" w:cstheme="minorHAnsi"/>
        </w:rPr>
        <w:t xml:space="preserve">government </w:t>
      </w:r>
      <w:r w:rsidRPr="006C68DF">
        <w:rPr>
          <w:rFonts w:asciiTheme="minorHAnsi" w:hAnsiTheme="minorHAnsi" w:cstheme="minorHAnsi"/>
        </w:rPr>
        <w:t xml:space="preserve">officials but also </w:t>
      </w:r>
      <w:r w:rsidR="00FE1EEF" w:rsidRPr="006C68DF">
        <w:rPr>
          <w:rFonts w:asciiTheme="minorHAnsi" w:hAnsiTheme="minorHAnsi" w:cstheme="minorHAnsi"/>
        </w:rPr>
        <w:t>expert</w:t>
      </w:r>
      <w:r w:rsidRPr="006C68DF">
        <w:rPr>
          <w:rFonts w:asciiTheme="minorHAnsi" w:hAnsiTheme="minorHAnsi" w:cstheme="minorHAnsi"/>
        </w:rPr>
        <w:t>s outside the government. Governments have also produced many ot</w:t>
      </w:r>
      <w:r w:rsidR="005A6695" w:rsidRPr="006C68DF">
        <w:rPr>
          <w:rFonts w:asciiTheme="minorHAnsi" w:hAnsiTheme="minorHAnsi" w:cstheme="minorHAnsi"/>
        </w:rPr>
        <w:t>her kinds of materials such as</w:t>
      </w:r>
      <w:r w:rsidRPr="006C68DF">
        <w:rPr>
          <w:rFonts w:asciiTheme="minorHAnsi" w:hAnsiTheme="minorHAnsi" w:cstheme="minorHAnsi"/>
        </w:rPr>
        <w:t xml:space="preserve"> books, newspapers, marketing materials, and the like. </w:t>
      </w:r>
    </w:p>
    <w:p w14:paraId="28DDC450" w14:textId="77777777" w:rsidR="0026329F" w:rsidRPr="006C68DF" w:rsidRDefault="0026329F" w:rsidP="008213A9">
      <w:pPr>
        <w:spacing w:line="276" w:lineRule="auto"/>
        <w:jc w:val="both"/>
        <w:rPr>
          <w:rFonts w:asciiTheme="minorHAnsi" w:hAnsiTheme="minorHAnsi" w:cstheme="minorHAnsi"/>
        </w:rPr>
      </w:pPr>
    </w:p>
    <w:p w14:paraId="25D05529" w14:textId="52B6EEFB" w:rsidR="00943D6C" w:rsidRPr="006C68DF" w:rsidRDefault="00943D6C" w:rsidP="008213A9">
      <w:pPr>
        <w:spacing w:line="276" w:lineRule="auto"/>
        <w:jc w:val="both"/>
        <w:rPr>
          <w:rFonts w:asciiTheme="minorHAnsi" w:hAnsiTheme="minorHAnsi" w:cstheme="minorHAnsi"/>
        </w:rPr>
      </w:pPr>
      <w:r w:rsidRPr="006C68DF">
        <w:rPr>
          <w:rFonts w:asciiTheme="minorHAnsi" w:hAnsiTheme="minorHAnsi" w:cstheme="minorHAnsi"/>
        </w:rPr>
        <w:t xml:space="preserve">Copyright of government employees does not generally restrict the efficient use of works in the activities of the government. Employment contracts do not contain copyright related terms. Even if no specific transfer of rights contract </w:t>
      </w:r>
      <w:proofErr w:type="gramStart"/>
      <w:r w:rsidRPr="006C68DF">
        <w:rPr>
          <w:rFonts w:asciiTheme="minorHAnsi" w:hAnsiTheme="minorHAnsi" w:cstheme="minorHAnsi"/>
        </w:rPr>
        <w:t>has been made</w:t>
      </w:r>
      <w:proofErr w:type="gramEnd"/>
      <w:r w:rsidRPr="006C68DF">
        <w:rPr>
          <w:rFonts w:asciiTheme="minorHAnsi" w:hAnsiTheme="minorHAnsi" w:cstheme="minorHAnsi"/>
        </w:rPr>
        <w:t xml:space="preserve"> between the parties, an assumption in the legal doctrine of the Nordic countries allows for an interpretation that the employer has the full right to use works that are made in employment. Usually it </w:t>
      </w:r>
      <w:proofErr w:type="gramStart"/>
      <w:r w:rsidRPr="006C68DF">
        <w:rPr>
          <w:rFonts w:asciiTheme="minorHAnsi" w:hAnsiTheme="minorHAnsi" w:cstheme="minorHAnsi"/>
        </w:rPr>
        <w:t>is considered</w:t>
      </w:r>
      <w:proofErr w:type="gramEnd"/>
      <w:r w:rsidRPr="006C68DF">
        <w:rPr>
          <w:rFonts w:asciiTheme="minorHAnsi" w:hAnsiTheme="minorHAnsi" w:cstheme="minorHAnsi"/>
        </w:rPr>
        <w:t xml:space="preserve"> that if </w:t>
      </w:r>
      <w:r w:rsidR="00682C42" w:rsidRPr="006C68DF">
        <w:rPr>
          <w:rFonts w:asciiTheme="minorHAnsi" w:hAnsiTheme="minorHAnsi" w:cstheme="minorHAnsi"/>
        </w:rPr>
        <w:t>the writing of a written work/</w:t>
      </w:r>
      <w:r w:rsidRPr="006C68DF">
        <w:rPr>
          <w:rFonts w:asciiTheme="minorHAnsi" w:hAnsiTheme="minorHAnsi" w:cstheme="minorHAnsi"/>
        </w:rPr>
        <w:t xml:space="preserve">publication was a natural part of the duties of an official / civil servant, the copyright will be transferred to the employer to the extent required for the normal operation. </w:t>
      </w:r>
    </w:p>
    <w:p w14:paraId="27E6FCB8" w14:textId="77777777" w:rsidR="00943D6C" w:rsidRPr="006C68DF" w:rsidRDefault="00943D6C" w:rsidP="008213A9">
      <w:pPr>
        <w:spacing w:line="276" w:lineRule="auto"/>
        <w:jc w:val="both"/>
        <w:rPr>
          <w:rFonts w:asciiTheme="minorHAnsi" w:hAnsiTheme="minorHAnsi" w:cstheme="minorHAnsi"/>
        </w:rPr>
      </w:pPr>
    </w:p>
    <w:p w14:paraId="40957CCC" w14:textId="3775A1DF" w:rsidR="00943D6C" w:rsidRPr="006C68DF" w:rsidRDefault="0026329F" w:rsidP="008213A9">
      <w:pPr>
        <w:spacing w:line="276" w:lineRule="auto"/>
        <w:jc w:val="both"/>
        <w:rPr>
          <w:rFonts w:asciiTheme="minorHAnsi" w:hAnsiTheme="minorHAnsi" w:cstheme="minorHAnsi"/>
        </w:rPr>
      </w:pPr>
      <w:r w:rsidRPr="006C68DF">
        <w:rPr>
          <w:rFonts w:asciiTheme="minorHAnsi" w:hAnsiTheme="minorHAnsi" w:cstheme="minorHAnsi"/>
        </w:rPr>
        <w:t xml:space="preserve">Image banks </w:t>
      </w:r>
      <w:proofErr w:type="gramStart"/>
      <w:r w:rsidRPr="006C68DF">
        <w:rPr>
          <w:rFonts w:asciiTheme="minorHAnsi" w:hAnsiTheme="minorHAnsi" w:cstheme="minorHAnsi"/>
        </w:rPr>
        <w:t>are often used</w:t>
      </w:r>
      <w:proofErr w:type="gramEnd"/>
      <w:r w:rsidRPr="006C68DF">
        <w:rPr>
          <w:rFonts w:asciiTheme="minorHAnsi" w:hAnsiTheme="minorHAnsi" w:cstheme="minorHAnsi"/>
        </w:rPr>
        <w:t xml:space="preserve"> </w:t>
      </w:r>
      <w:r w:rsidR="008770A7" w:rsidRPr="006C68DF">
        <w:rPr>
          <w:rFonts w:asciiTheme="minorHAnsi" w:hAnsiTheme="minorHAnsi" w:cstheme="minorHAnsi"/>
        </w:rPr>
        <w:t>for</w:t>
      </w:r>
      <w:r w:rsidRPr="006C68DF">
        <w:rPr>
          <w:rFonts w:asciiTheme="minorHAnsi" w:hAnsiTheme="minorHAnsi" w:cstheme="minorHAnsi"/>
        </w:rPr>
        <w:t xml:space="preserve"> publications</w:t>
      </w:r>
      <w:r w:rsidR="0074121C" w:rsidRPr="006C68DF">
        <w:rPr>
          <w:rFonts w:asciiTheme="minorHAnsi" w:hAnsiTheme="minorHAnsi" w:cstheme="minorHAnsi"/>
        </w:rPr>
        <w:t>,</w:t>
      </w:r>
      <w:r w:rsidRPr="006C68DF">
        <w:rPr>
          <w:rFonts w:asciiTheme="minorHAnsi" w:hAnsiTheme="minorHAnsi" w:cstheme="minorHAnsi"/>
        </w:rPr>
        <w:t xml:space="preserve"> as </w:t>
      </w:r>
      <w:r w:rsidR="00B30BD0" w:rsidRPr="006C68DF">
        <w:rPr>
          <w:rFonts w:asciiTheme="minorHAnsi" w:hAnsiTheme="minorHAnsi" w:cstheme="minorHAnsi"/>
        </w:rPr>
        <w:t xml:space="preserve">the use </w:t>
      </w:r>
      <w:r w:rsidRPr="006C68DF">
        <w:rPr>
          <w:rFonts w:asciiTheme="minorHAnsi" w:hAnsiTheme="minorHAnsi" w:cstheme="minorHAnsi"/>
        </w:rPr>
        <w:t>does not require any licensing activities. According to one ministry, they have an agreement for a fixed fee that allow for 200 images a year.</w:t>
      </w:r>
    </w:p>
    <w:p w14:paraId="204E6B7D" w14:textId="77777777" w:rsidR="001E06B7" w:rsidRPr="006C68DF" w:rsidRDefault="001E06B7" w:rsidP="008213A9">
      <w:pPr>
        <w:spacing w:line="276" w:lineRule="auto"/>
        <w:jc w:val="both"/>
        <w:rPr>
          <w:rFonts w:asciiTheme="minorHAnsi" w:hAnsiTheme="minorHAnsi" w:cstheme="minorHAnsi"/>
        </w:rPr>
      </w:pPr>
    </w:p>
    <w:p w14:paraId="6DC41948" w14:textId="31E786DC" w:rsidR="00042ADD" w:rsidRPr="006C68DF" w:rsidRDefault="00444A9B" w:rsidP="008213A9">
      <w:pPr>
        <w:spacing w:line="276" w:lineRule="auto"/>
        <w:jc w:val="both"/>
        <w:rPr>
          <w:rFonts w:asciiTheme="minorHAnsi" w:hAnsiTheme="minorHAnsi" w:cstheme="minorHAnsi"/>
        </w:rPr>
      </w:pPr>
      <w:r w:rsidRPr="006C68DF">
        <w:rPr>
          <w:rFonts w:asciiTheme="minorHAnsi" w:hAnsiTheme="minorHAnsi" w:cstheme="minorHAnsi"/>
        </w:rPr>
        <w:t>Another issue identified by the study was that the</w:t>
      </w:r>
      <w:r w:rsidR="001E06B7" w:rsidRPr="006C68DF">
        <w:rPr>
          <w:rFonts w:asciiTheme="minorHAnsi" w:hAnsiTheme="minorHAnsi" w:cstheme="minorHAnsi"/>
        </w:rPr>
        <w:t xml:space="preserve"> government should use the ISBN-identification code, but not all do. Not all of the ministries (or agencies/institutions) have registered themselves as publishers under this system. Due to this and other issues government publicatio</w:t>
      </w:r>
      <w:r w:rsidR="00583157" w:rsidRPr="006C68DF">
        <w:rPr>
          <w:rFonts w:asciiTheme="minorHAnsi" w:hAnsiTheme="minorHAnsi" w:cstheme="minorHAnsi"/>
        </w:rPr>
        <w:t>ns are often difficult to licens</w:t>
      </w:r>
      <w:r w:rsidR="001E06B7" w:rsidRPr="006C68DF">
        <w:rPr>
          <w:rFonts w:asciiTheme="minorHAnsi" w:hAnsiTheme="minorHAnsi" w:cstheme="minorHAnsi"/>
        </w:rPr>
        <w:t>e</w:t>
      </w:r>
      <w:r w:rsidR="00583157" w:rsidRPr="006C68DF">
        <w:rPr>
          <w:rFonts w:asciiTheme="minorHAnsi" w:hAnsiTheme="minorHAnsi" w:cstheme="minorHAnsi"/>
        </w:rPr>
        <w:t>,</w:t>
      </w:r>
      <w:r w:rsidR="009926E4" w:rsidRPr="006C68DF">
        <w:rPr>
          <w:rFonts w:asciiTheme="minorHAnsi" w:hAnsiTheme="minorHAnsi" w:cstheme="minorHAnsi"/>
        </w:rPr>
        <w:t xml:space="preserve"> and is considered</w:t>
      </w:r>
      <w:r w:rsidR="001E06B7" w:rsidRPr="006C68DF">
        <w:rPr>
          <w:rFonts w:asciiTheme="minorHAnsi" w:hAnsiTheme="minorHAnsi" w:cstheme="minorHAnsi"/>
        </w:rPr>
        <w:t xml:space="preserve"> out-of-commerce or </w:t>
      </w:r>
      <w:r w:rsidR="00C22A55" w:rsidRPr="006C68DF">
        <w:rPr>
          <w:rFonts w:asciiTheme="minorHAnsi" w:hAnsiTheme="minorHAnsi" w:cstheme="minorHAnsi"/>
        </w:rPr>
        <w:t>never in commerce</w:t>
      </w:r>
      <w:r w:rsidR="001E06B7" w:rsidRPr="006C68DF">
        <w:rPr>
          <w:rFonts w:asciiTheme="minorHAnsi" w:hAnsiTheme="minorHAnsi" w:cstheme="minorHAnsi"/>
        </w:rPr>
        <w:t xml:space="preserve"> content. </w:t>
      </w:r>
      <w:proofErr w:type="gramStart"/>
      <w:r w:rsidR="001E06B7" w:rsidRPr="006C68DF">
        <w:rPr>
          <w:rFonts w:asciiTheme="minorHAnsi" w:hAnsiTheme="minorHAnsi" w:cstheme="minorHAnsi"/>
        </w:rPr>
        <w:t>Non</w:t>
      </w:r>
      <w:proofErr w:type="gramEnd"/>
      <w:r w:rsidR="001E06B7" w:rsidRPr="006C68DF">
        <w:rPr>
          <w:rFonts w:asciiTheme="minorHAnsi" w:hAnsiTheme="minorHAnsi" w:cstheme="minorHAnsi"/>
        </w:rPr>
        <w:t xml:space="preserve"> the less copyright applies </w:t>
      </w:r>
      <w:r w:rsidR="00583157" w:rsidRPr="006C68DF">
        <w:rPr>
          <w:rFonts w:asciiTheme="minorHAnsi" w:hAnsiTheme="minorHAnsi" w:cstheme="minorHAnsi"/>
        </w:rPr>
        <w:t>to it. Some publications (there i</w:t>
      </w:r>
      <w:r w:rsidR="001E06B7" w:rsidRPr="006C68DF">
        <w:rPr>
          <w:rFonts w:asciiTheme="minorHAnsi" w:hAnsiTheme="minorHAnsi" w:cstheme="minorHAnsi"/>
        </w:rPr>
        <w:t>s no uniform form for publication within the government</w:t>
      </w:r>
      <w:r w:rsidR="001E06B7" w:rsidRPr="006C68DF">
        <w:rPr>
          <w:rStyle w:val="Alaviitteenviite"/>
          <w:rFonts w:asciiTheme="minorHAnsi" w:hAnsiTheme="minorHAnsi" w:cstheme="minorHAnsi"/>
        </w:rPr>
        <w:footnoteReference w:id="24"/>
      </w:r>
      <w:r w:rsidR="001E06B7" w:rsidRPr="006C68DF">
        <w:rPr>
          <w:rFonts w:asciiTheme="minorHAnsi" w:hAnsiTheme="minorHAnsi" w:cstheme="minorHAnsi"/>
        </w:rPr>
        <w:t xml:space="preserve">) </w:t>
      </w:r>
      <w:proofErr w:type="gramStart"/>
      <w:r w:rsidR="001E06B7" w:rsidRPr="006C68DF">
        <w:rPr>
          <w:rFonts w:asciiTheme="minorHAnsi" w:hAnsiTheme="minorHAnsi" w:cstheme="minorHAnsi"/>
        </w:rPr>
        <w:t>are made</w:t>
      </w:r>
      <w:proofErr w:type="gramEnd"/>
      <w:r w:rsidR="001E06B7" w:rsidRPr="006C68DF">
        <w:rPr>
          <w:rFonts w:asciiTheme="minorHAnsi" w:hAnsiTheme="minorHAnsi" w:cstheme="minorHAnsi"/>
        </w:rPr>
        <w:t xml:space="preserve"> available online directly or can be ordered in physical format from the government run online store. Some publications in print format are subject to a fee that depends on the number of pages etc</w:t>
      </w:r>
      <w:r w:rsidR="00F8263B" w:rsidRPr="006C68DF">
        <w:rPr>
          <w:rFonts w:asciiTheme="minorHAnsi" w:hAnsiTheme="minorHAnsi" w:cstheme="minorHAnsi"/>
        </w:rPr>
        <w:t>.</w:t>
      </w:r>
      <w:r w:rsidR="001E06B7" w:rsidRPr="006C68DF">
        <w:rPr>
          <w:rFonts w:asciiTheme="minorHAnsi" w:hAnsiTheme="minorHAnsi" w:cstheme="minorHAnsi"/>
        </w:rPr>
        <w:t xml:space="preserve"> and do not have a commercial basis. The study suggests that the government needs a uniform approach to their publishing activities and common image and material banks. All publications must be as accessible, open and useful as possible.</w:t>
      </w:r>
    </w:p>
    <w:p w14:paraId="16C022D4" w14:textId="77777777" w:rsidR="00042ADD" w:rsidRPr="006C68DF" w:rsidRDefault="00042ADD" w:rsidP="008213A9">
      <w:pPr>
        <w:spacing w:line="276" w:lineRule="auto"/>
        <w:jc w:val="both"/>
        <w:rPr>
          <w:rFonts w:asciiTheme="minorHAnsi" w:hAnsiTheme="minorHAnsi" w:cstheme="minorHAnsi"/>
        </w:rPr>
      </w:pPr>
    </w:p>
    <w:p w14:paraId="76330FAB" w14:textId="270B4EF2" w:rsidR="0049698B" w:rsidRPr="006C68DF" w:rsidRDefault="009926E4" w:rsidP="008213A9">
      <w:pPr>
        <w:spacing w:line="276" w:lineRule="auto"/>
        <w:jc w:val="both"/>
        <w:rPr>
          <w:rFonts w:asciiTheme="minorHAnsi" w:hAnsiTheme="minorHAnsi" w:cstheme="minorHAnsi"/>
        </w:rPr>
      </w:pPr>
      <w:r w:rsidRPr="006C68DF">
        <w:rPr>
          <w:rFonts w:asciiTheme="minorHAnsi" w:hAnsiTheme="minorHAnsi" w:cstheme="minorHAnsi"/>
        </w:rPr>
        <w:t>After discussion</w:t>
      </w:r>
      <w:r w:rsidR="00AE7F5C" w:rsidRPr="006C68DF">
        <w:rPr>
          <w:rFonts w:asciiTheme="minorHAnsi" w:hAnsiTheme="minorHAnsi" w:cstheme="minorHAnsi"/>
        </w:rPr>
        <w:t>s</w:t>
      </w:r>
      <w:r w:rsidRPr="006C68DF">
        <w:rPr>
          <w:rFonts w:asciiTheme="minorHAnsi" w:hAnsiTheme="minorHAnsi" w:cstheme="minorHAnsi"/>
        </w:rPr>
        <w:t xml:space="preserve"> with some government officials, problems </w:t>
      </w:r>
      <w:proofErr w:type="gramStart"/>
      <w:r w:rsidRPr="006C68DF">
        <w:rPr>
          <w:rFonts w:asciiTheme="minorHAnsi" w:hAnsiTheme="minorHAnsi" w:cstheme="minorHAnsi"/>
        </w:rPr>
        <w:t>were identified</w:t>
      </w:r>
      <w:proofErr w:type="gramEnd"/>
      <w:r w:rsidR="001E06B7" w:rsidRPr="006C68DF">
        <w:rPr>
          <w:rFonts w:asciiTheme="minorHAnsi" w:hAnsiTheme="minorHAnsi" w:cstheme="minorHAnsi"/>
        </w:rPr>
        <w:t xml:space="preserve"> in the use of photographs and </w:t>
      </w:r>
      <w:r w:rsidR="00D4003E" w:rsidRPr="006C68DF">
        <w:rPr>
          <w:rFonts w:asciiTheme="minorHAnsi" w:hAnsiTheme="minorHAnsi" w:cstheme="minorHAnsi"/>
        </w:rPr>
        <w:t>YouTube</w:t>
      </w:r>
      <w:r w:rsidR="001E06B7" w:rsidRPr="006C68DF">
        <w:rPr>
          <w:rFonts w:asciiTheme="minorHAnsi" w:hAnsiTheme="minorHAnsi" w:cstheme="minorHAnsi"/>
        </w:rPr>
        <w:t xml:space="preserve">-materials. For companies that </w:t>
      </w:r>
      <w:proofErr w:type="gramStart"/>
      <w:r w:rsidR="001E06B7" w:rsidRPr="006C68DF">
        <w:rPr>
          <w:rFonts w:asciiTheme="minorHAnsi" w:hAnsiTheme="minorHAnsi" w:cstheme="minorHAnsi"/>
        </w:rPr>
        <w:t>are partly owned</w:t>
      </w:r>
      <w:proofErr w:type="gramEnd"/>
      <w:r w:rsidR="001E06B7" w:rsidRPr="006C68DF">
        <w:rPr>
          <w:rFonts w:asciiTheme="minorHAnsi" w:hAnsiTheme="minorHAnsi" w:cstheme="minorHAnsi"/>
        </w:rPr>
        <w:t xml:space="preserve"> by the state like the Public service broadcasting company has of course different sets of terms including collective labor agreements of actors who work permanently for the broadcasting company. During recent </w:t>
      </w:r>
      <w:r w:rsidR="00C22A55" w:rsidRPr="006C68DF">
        <w:rPr>
          <w:rFonts w:asciiTheme="minorHAnsi" w:hAnsiTheme="minorHAnsi" w:cstheme="minorHAnsi"/>
        </w:rPr>
        <w:t>years,</w:t>
      </w:r>
      <w:r w:rsidR="001E06B7" w:rsidRPr="006C68DF">
        <w:rPr>
          <w:rFonts w:asciiTheme="minorHAnsi" w:hAnsiTheme="minorHAnsi" w:cstheme="minorHAnsi"/>
        </w:rPr>
        <w:t xml:space="preserve"> </w:t>
      </w:r>
      <w:r w:rsidR="00654B05" w:rsidRPr="006C68DF">
        <w:rPr>
          <w:rFonts w:asciiTheme="minorHAnsi" w:hAnsiTheme="minorHAnsi" w:cstheme="minorHAnsi"/>
        </w:rPr>
        <w:t>a</w:t>
      </w:r>
      <w:r w:rsidR="001E06B7" w:rsidRPr="006C68DF">
        <w:rPr>
          <w:rFonts w:asciiTheme="minorHAnsi" w:hAnsiTheme="minorHAnsi" w:cstheme="minorHAnsi"/>
        </w:rPr>
        <w:t xml:space="preserve"> few ministries have taken as in</w:t>
      </w:r>
      <w:r w:rsidR="00654B05" w:rsidRPr="006C68DF">
        <w:rPr>
          <w:rFonts w:asciiTheme="minorHAnsi" w:hAnsiTheme="minorHAnsi" w:cstheme="minorHAnsi"/>
        </w:rPr>
        <w:t>-</w:t>
      </w:r>
      <w:r w:rsidR="001E06B7" w:rsidRPr="006C68DF">
        <w:rPr>
          <w:rFonts w:asciiTheme="minorHAnsi" w:hAnsiTheme="minorHAnsi" w:cstheme="minorHAnsi"/>
        </w:rPr>
        <w:t>house resources visual or graphic designers who take care of creation of visual design for publications and communications</w:t>
      </w:r>
      <w:r w:rsidR="00654B05" w:rsidRPr="006C68DF">
        <w:rPr>
          <w:rFonts w:asciiTheme="minorHAnsi" w:hAnsiTheme="minorHAnsi" w:cstheme="minorHAnsi"/>
        </w:rPr>
        <w:t>.</w:t>
      </w:r>
      <w:r w:rsidR="00BF7A2D" w:rsidRPr="006C68DF">
        <w:rPr>
          <w:rFonts w:asciiTheme="minorHAnsi" w:hAnsiTheme="minorHAnsi" w:cstheme="minorHAnsi"/>
        </w:rPr>
        <w:t xml:space="preserve"> </w:t>
      </w:r>
      <w:r w:rsidR="001E06B7" w:rsidRPr="006C68DF">
        <w:rPr>
          <w:rFonts w:asciiTheme="minorHAnsi" w:hAnsiTheme="minorHAnsi" w:cstheme="minorHAnsi"/>
        </w:rPr>
        <w:t>The expertise and need for it has risen over the last few years</w:t>
      </w:r>
      <w:r w:rsidR="00BF7A2D" w:rsidRPr="006C68DF">
        <w:rPr>
          <w:rFonts w:asciiTheme="minorHAnsi" w:hAnsiTheme="minorHAnsi" w:cstheme="minorHAnsi"/>
        </w:rPr>
        <w:t xml:space="preserve">, which would also need to </w:t>
      </w:r>
      <w:proofErr w:type="gramStart"/>
      <w:r w:rsidR="00BF7A2D" w:rsidRPr="006C68DF">
        <w:rPr>
          <w:rFonts w:asciiTheme="minorHAnsi" w:hAnsiTheme="minorHAnsi" w:cstheme="minorHAnsi"/>
        </w:rPr>
        <w:t>be reflected</w:t>
      </w:r>
      <w:proofErr w:type="gramEnd"/>
      <w:r w:rsidR="00BF7A2D" w:rsidRPr="006C68DF">
        <w:rPr>
          <w:rFonts w:asciiTheme="minorHAnsi" w:hAnsiTheme="minorHAnsi" w:cstheme="minorHAnsi"/>
        </w:rPr>
        <w:t xml:space="preserve"> as formal transfer of rights provisions in the </w:t>
      </w:r>
      <w:r w:rsidR="00BF7A2D" w:rsidRPr="006C68DF">
        <w:rPr>
          <w:rFonts w:asciiTheme="minorHAnsi" w:hAnsiTheme="minorHAnsi" w:cstheme="minorHAnsi"/>
        </w:rPr>
        <w:lastRenderedPageBreak/>
        <w:t>employment contracts</w:t>
      </w:r>
      <w:r w:rsidR="001E06B7" w:rsidRPr="006C68DF">
        <w:rPr>
          <w:rFonts w:asciiTheme="minorHAnsi" w:hAnsiTheme="minorHAnsi" w:cstheme="minorHAnsi"/>
        </w:rPr>
        <w:t>.</w:t>
      </w:r>
    </w:p>
    <w:p w14:paraId="3BA54FE1" w14:textId="77777777" w:rsidR="0049698B" w:rsidRPr="006C68DF" w:rsidRDefault="0049698B" w:rsidP="008213A9">
      <w:pPr>
        <w:spacing w:line="276" w:lineRule="auto"/>
        <w:jc w:val="both"/>
        <w:rPr>
          <w:rFonts w:asciiTheme="minorHAnsi" w:hAnsiTheme="minorHAnsi" w:cstheme="minorHAnsi"/>
        </w:rPr>
      </w:pPr>
    </w:p>
    <w:p w14:paraId="7A10A7D2" w14:textId="77777777" w:rsidR="00BB21D8" w:rsidRPr="006C68DF" w:rsidRDefault="00BB21D8" w:rsidP="008213A9">
      <w:pPr>
        <w:spacing w:line="276" w:lineRule="auto"/>
        <w:jc w:val="both"/>
        <w:rPr>
          <w:rFonts w:asciiTheme="minorHAnsi" w:hAnsiTheme="minorHAnsi" w:cstheme="minorHAnsi"/>
          <w:i/>
        </w:rPr>
      </w:pPr>
    </w:p>
    <w:p w14:paraId="5AD24C6B" w14:textId="11E0D9CF" w:rsidR="00284DA5" w:rsidRPr="006C68DF" w:rsidRDefault="00284DA5" w:rsidP="00010AB3">
      <w:pPr>
        <w:pStyle w:val="Otsikko3"/>
        <w:rPr>
          <w:color w:val="auto"/>
        </w:rPr>
      </w:pPr>
      <w:bookmarkStart w:id="23" w:name="_Toc20997649"/>
      <w:r w:rsidRPr="006C68DF">
        <w:rPr>
          <w:color w:val="auto"/>
        </w:rPr>
        <w:t>Case: Creative project management</w:t>
      </w:r>
      <w:bookmarkEnd w:id="23"/>
    </w:p>
    <w:p w14:paraId="63B3E967" w14:textId="77777777" w:rsidR="00B2615B" w:rsidRPr="006C68DF" w:rsidRDefault="00B2615B" w:rsidP="00B2615B">
      <w:pPr>
        <w:rPr>
          <w:rFonts w:asciiTheme="minorHAnsi" w:hAnsiTheme="minorHAnsi" w:cstheme="minorHAnsi"/>
          <w:i/>
        </w:rPr>
      </w:pPr>
    </w:p>
    <w:p w14:paraId="73A09D8F" w14:textId="73C2C94A" w:rsidR="00284DA5" w:rsidRPr="006C68DF" w:rsidRDefault="00284DA5" w:rsidP="00B2615B">
      <w:pPr>
        <w:rPr>
          <w:rFonts w:asciiTheme="minorHAnsi" w:hAnsiTheme="minorHAnsi" w:cstheme="minorHAnsi"/>
          <w:i/>
        </w:rPr>
      </w:pPr>
      <w:r w:rsidRPr="006C68DF">
        <w:rPr>
          <w:rFonts w:asciiTheme="minorHAnsi" w:hAnsiTheme="minorHAnsi" w:cstheme="minorHAnsi"/>
          <w:i/>
        </w:rPr>
        <w:t>Finnish Government officials</w:t>
      </w:r>
      <w:r w:rsidR="001C17CB" w:rsidRPr="006C68DF">
        <w:rPr>
          <w:rFonts w:asciiTheme="minorHAnsi" w:hAnsiTheme="minorHAnsi" w:cstheme="minorHAnsi"/>
          <w:i/>
        </w:rPr>
        <w:t xml:space="preserve"> </w:t>
      </w:r>
      <w:r w:rsidR="004A2B10" w:rsidRPr="006C68DF">
        <w:rPr>
          <w:rFonts w:asciiTheme="minorHAnsi" w:hAnsiTheme="minorHAnsi" w:cstheme="minorHAnsi"/>
          <w:i/>
        </w:rPr>
        <w:t xml:space="preserve">may </w:t>
      </w:r>
      <w:r w:rsidRPr="006C68DF">
        <w:rPr>
          <w:rFonts w:asciiTheme="minorHAnsi" w:hAnsiTheme="minorHAnsi" w:cstheme="minorHAnsi"/>
          <w:i/>
        </w:rPr>
        <w:t xml:space="preserve">organize workshops </w:t>
      </w:r>
      <w:r w:rsidR="00785A77" w:rsidRPr="006C68DF">
        <w:rPr>
          <w:rFonts w:asciiTheme="minorHAnsi" w:hAnsiTheme="minorHAnsi" w:cstheme="minorHAnsi"/>
          <w:i/>
        </w:rPr>
        <w:t>including</w:t>
      </w:r>
      <w:r w:rsidR="002D0728" w:rsidRPr="006C68DF">
        <w:rPr>
          <w:rFonts w:asciiTheme="minorHAnsi" w:hAnsiTheme="minorHAnsi" w:cstheme="minorHAnsi"/>
          <w:i/>
        </w:rPr>
        <w:t xml:space="preserve"> content </w:t>
      </w:r>
      <w:r w:rsidR="00785A77" w:rsidRPr="006C68DF">
        <w:rPr>
          <w:rFonts w:asciiTheme="minorHAnsi" w:hAnsiTheme="minorHAnsi" w:cstheme="minorHAnsi"/>
          <w:i/>
        </w:rPr>
        <w:t>to</w:t>
      </w:r>
      <w:r w:rsidR="004A2B10" w:rsidRPr="006C68DF">
        <w:rPr>
          <w:rFonts w:asciiTheme="minorHAnsi" w:hAnsiTheme="minorHAnsi" w:cstheme="minorHAnsi"/>
          <w:i/>
        </w:rPr>
        <w:t xml:space="preserve"> them in </w:t>
      </w:r>
      <w:r w:rsidR="002D0728" w:rsidRPr="006C68DF">
        <w:rPr>
          <w:rFonts w:asciiTheme="minorHAnsi" w:hAnsiTheme="minorHAnsi" w:cstheme="minorHAnsi"/>
          <w:i/>
        </w:rPr>
        <w:t>creative way</w:t>
      </w:r>
      <w:r w:rsidR="004A2B10" w:rsidRPr="006C68DF">
        <w:rPr>
          <w:rFonts w:asciiTheme="minorHAnsi" w:hAnsiTheme="minorHAnsi" w:cstheme="minorHAnsi"/>
          <w:i/>
        </w:rPr>
        <w:t>s</w:t>
      </w:r>
      <w:r w:rsidR="002D0728" w:rsidRPr="006C68DF">
        <w:rPr>
          <w:rFonts w:asciiTheme="minorHAnsi" w:hAnsiTheme="minorHAnsi" w:cstheme="minorHAnsi"/>
          <w:i/>
        </w:rPr>
        <w:t>. Just recently</w:t>
      </w:r>
      <w:r w:rsidR="00785A77" w:rsidRPr="006C68DF">
        <w:rPr>
          <w:rFonts w:asciiTheme="minorHAnsi" w:hAnsiTheme="minorHAnsi" w:cstheme="minorHAnsi"/>
          <w:i/>
        </w:rPr>
        <w:t xml:space="preserve">, a workshop </w:t>
      </w:r>
      <w:proofErr w:type="gramStart"/>
      <w:r w:rsidR="00785A77" w:rsidRPr="006C68DF">
        <w:rPr>
          <w:rFonts w:asciiTheme="minorHAnsi" w:hAnsiTheme="minorHAnsi" w:cstheme="minorHAnsi"/>
          <w:i/>
        </w:rPr>
        <w:t>was</w:t>
      </w:r>
      <w:r w:rsidR="002D0728" w:rsidRPr="006C68DF">
        <w:rPr>
          <w:rFonts w:asciiTheme="minorHAnsi" w:hAnsiTheme="minorHAnsi" w:cstheme="minorHAnsi"/>
          <w:i/>
        </w:rPr>
        <w:t xml:space="preserve"> organized</w:t>
      </w:r>
      <w:proofErr w:type="gramEnd"/>
      <w:r w:rsidR="002D0728" w:rsidRPr="006C68DF">
        <w:rPr>
          <w:rFonts w:asciiTheme="minorHAnsi" w:hAnsiTheme="minorHAnsi" w:cstheme="minorHAnsi"/>
          <w:i/>
        </w:rPr>
        <w:t xml:space="preserve"> </w:t>
      </w:r>
      <w:r w:rsidR="004A2B10" w:rsidRPr="006C68DF">
        <w:rPr>
          <w:rFonts w:asciiTheme="minorHAnsi" w:hAnsiTheme="minorHAnsi" w:cstheme="minorHAnsi"/>
          <w:i/>
        </w:rPr>
        <w:t xml:space="preserve">in one ministry </w:t>
      </w:r>
      <w:r w:rsidR="002D0728" w:rsidRPr="006C68DF">
        <w:rPr>
          <w:rFonts w:asciiTheme="minorHAnsi" w:hAnsiTheme="minorHAnsi" w:cstheme="minorHAnsi"/>
          <w:i/>
        </w:rPr>
        <w:t xml:space="preserve">for </w:t>
      </w:r>
      <w:r w:rsidR="004A2B10" w:rsidRPr="006C68DF">
        <w:rPr>
          <w:rFonts w:asciiTheme="minorHAnsi" w:hAnsiTheme="minorHAnsi" w:cstheme="minorHAnsi"/>
          <w:i/>
        </w:rPr>
        <w:t xml:space="preserve">government </w:t>
      </w:r>
      <w:r w:rsidR="002D0728" w:rsidRPr="006C68DF">
        <w:rPr>
          <w:rFonts w:asciiTheme="minorHAnsi" w:hAnsiTheme="minorHAnsi" w:cstheme="minorHAnsi"/>
          <w:i/>
        </w:rPr>
        <w:t xml:space="preserve">officials to monitor their own creative work. It </w:t>
      </w:r>
      <w:proofErr w:type="gramStart"/>
      <w:r w:rsidR="002D0728" w:rsidRPr="006C68DF">
        <w:rPr>
          <w:rFonts w:asciiTheme="minorHAnsi" w:hAnsiTheme="minorHAnsi" w:cstheme="minorHAnsi"/>
          <w:i/>
        </w:rPr>
        <w:t>has already been established</w:t>
      </w:r>
      <w:proofErr w:type="gramEnd"/>
      <w:r w:rsidR="002D0728" w:rsidRPr="006C68DF">
        <w:rPr>
          <w:rFonts w:asciiTheme="minorHAnsi" w:hAnsiTheme="minorHAnsi" w:cstheme="minorHAnsi"/>
          <w:i/>
        </w:rPr>
        <w:t xml:space="preserve"> that</w:t>
      </w:r>
      <w:r w:rsidR="00981011" w:rsidRPr="006C68DF">
        <w:rPr>
          <w:rFonts w:asciiTheme="minorHAnsi" w:hAnsiTheme="minorHAnsi" w:cstheme="minorHAnsi"/>
          <w:i/>
        </w:rPr>
        <w:t xml:space="preserve"> officials are creative in finding new solutions</w:t>
      </w:r>
      <w:r w:rsidR="004A2B10" w:rsidRPr="006C68DF">
        <w:rPr>
          <w:rFonts w:asciiTheme="minorHAnsi" w:hAnsiTheme="minorHAnsi" w:cstheme="minorHAnsi"/>
          <w:i/>
        </w:rPr>
        <w:t xml:space="preserve"> but government activity</w:t>
      </w:r>
      <w:r w:rsidR="00981011" w:rsidRPr="006C68DF">
        <w:rPr>
          <w:rFonts w:asciiTheme="minorHAnsi" w:hAnsiTheme="minorHAnsi" w:cstheme="minorHAnsi"/>
          <w:i/>
        </w:rPr>
        <w:t xml:space="preserve"> </w:t>
      </w:r>
      <w:r w:rsidR="00D26FC9" w:rsidRPr="006C68DF">
        <w:rPr>
          <w:rFonts w:asciiTheme="minorHAnsi" w:hAnsiTheme="minorHAnsi" w:cstheme="minorHAnsi"/>
          <w:i/>
        </w:rPr>
        <w:t xml:space="preserve">could </w:t>
      </w:r>
      <w:r w:rsidR="0051497B" w:rsidRPr="006C68DF">
        <w:rPr>
          <w:rFonts w:asciiTheme="minorHAnsi" w:hAnsiTheme="minorHAnsi" w:cstheme="minorHAnsi"/>
          <w:i/>
        </w:rPr>
        <w:t>also include making of</w:t>
      </w:r>
      <w:r w:rsidR="00981011" w:rsidRPr="006C68DF">
        <w:rPr>
          <w:rFonts w:asciiTheme="minorHAnsi" w:hAnsiTheme="minorHAnsi" w:cstheme="minorHAnsi"/>
          <w:i/>
        </w:rPr>
        <w:t xml:space="preserve"> a podcast</w:t>
      </w:r>
      <w:r w:rsidR="001047AD" w:rsidRPr="006C68DF">
        <w:rPr>
          <w:rFonts w:asciiTheme="minorHAnsi" w:hAnsiTheme="minorHAnsi" w:cstheme="minorHAnsi"/>
          <w:i/>
        </w:rPr>
        <w:t xml:space="preserve"> or a video</w:t>
      </w:r>
      <w:r w:rsidR="00897DEE" w:rsidRPr="006C68DF">
        <w:rPr>
          <w:rFonts w:asciiTheme="minorHAnsi" w:hAnsiTheme="minorHAnsi" w:cstheme="minorHAnsi"/>
          <w:i/>
        </w:rPr>
        <w:t>,</w:t>
      </w:r>
      <w:r w:rsidR="004B7037" w:rsidRPr="006C68DF">
        <w:rPr>
          <w:rFonts w:asciiTheme="minorHAnsi" w:hAnsiTheme="minorHAnsi" w:cstheme="minorHAnsi"/>
          <w:i/>
        </w:rPr>
        <w:t xml:space="preserve"> where they </w:t>
      </w:r>
      <w:r w:rsidR="0051497B" w:rsidRPr="006C68DF">
        <w:rPr>
          <w:rFonts w:asciiTheme="minorHAnsi" w:hAnsiTheme="minorHAnsi" w:cstheme="minorHAnsi"/>
          <w:i/>
        </w:rPr>
        <w:t xml:space="preserve">for example </w:t>
      </w:r>
      <w:r w:rsidR="004B7037" w:rsidRPr="006C68DF">
        <w:rPr>
          <w:rFonts w:asciiTheme="minorHAnsi" w:hAnsiTheme="minorHAnsi" w:cstheme="minorHAnsi"/>
          <w:i/>
        </w:rPr>
        <w:t xml:space="preserve">decide to use </w:t>
      </w:r>
      <w:r w:rsidR="00D26FC9" w:rsidRPr="006C68DF">
        <w:rPr>
          <w:rFonts w:asciiTheme="minorHAnsi" w:hAnsiTheme="minorHAnsi" w:cstheme="minorHAnsi"/>
          <w:i/>
        </w:rPr>
        <w:t xml:space="preserve">musical </w:t>
      </w:r>
      <w:r w:rsidR="004B7037" w:rsidRPr="006C68DF">
        <w:rPr>
          <w:rFonts w:asciiTheme="minorHAnsi" w:hAnsiTheme="minorHAnsi" w:cstheme="minorHAnsi"/>
          <w:i/>
        </w:rPr>
        <w:t>input by officials themselves</w:t>
      </w:r>
      <w:r w:rsidR="00D26FC9" w:rsidRPr="006C68DF">
        <w:rPr>
          <w:rFonts w:asciiTheme="minorHAnsi" w:hAnsiTheme="minorHAnsi" w:cstheme="minorHAnsi"/>
          <w:i/>
        </w:rPr>
        <w:t xml:space="preserve"> as</w:t>
      </w:r>
      <w:r w:rsidR="003C705C" w:rsidRPr="006C68DF">
        <w:rPr>
          <w:rFonts w:asciiTheme="minorHAnsi" w:hAnsiTheme="minorHAnsi" w:cstheme="minorHAnsi"/>
          <w:i/>
        </w:rPr>
        <w:t xml:space="preserve"> the </w:t>
      </w:r>
      <w:r w:rsidR="00D26FC9" w:rsidRPr="006C68DF">
        <w:rPr>
          <w:rFonts w:asciiTheme="minorHAnsi" w:hAnsiTheme="minorHAnsi" w:cstheme="minorHAnsi"/>
          <w:i/>
        </w:rPr>
        <w:t>background music</w:t>
      </w:r>
      <w:r w:rsidR="004B7037" w:rsidRPr="006C68DF">
        <w:rPr>
          <w:rFonts w:asciiTheme="minorHAnsi" w:hAnsiTheme="minorHAnsi" w:cstheme="minorHAnsi"/>
          <w:i/>
        </w:rPr>
        <w:t xml:space="preserve">. </w:t>
      </w:r>
      <w:r w:rsidR="001047AD" w:rsidRPr="006C68DF">
        <w:rPr>
          <w:rFonts w:asciiTheme="minorHAnsi" w:hAnsiTheme="minorHAnsi" w:cstheme="minorHAnsi"/>
          <w:i/>
        </w:rPr>
        <w:t>The synopsis</w:t>
      </w:r>
      <w:r w:rsidR="003C705C" w:rsidRPr="006C68DF">
        <w:rPr>
          <w:rFonts w:asciiTheme="minorHAnsi" w:hAnsiTheme="minorHAnsi" w:cstheme="minorHAnsi"/>
          <w:i/>
        </w:rPr>
        <w:t xml:space="preserve"> to a production </w:t>
      </w:r>
      <w:proofErr w:type="gramStart"/>
      <w:r w:rsidR="003C705C" w:rsidRPr="006C68DF">
        <w:rPr>
          <w:rFonts w:asciiTheme="minorHAnsi" w:hAnsiTheme="minorHAnsi" w:cstheme="minorHAnsi"/>
          <w:i/>
        </w:rPr>
        <w:t>may be created</w:t>
      </w:r>
      <w:r w:rsidR="001047AD" w:rsidRPr="006C68DF">
        <w:rPr>
          <w:rFonts w:asciiTheme="minorHAnsi" w:hAnsiTheme="minorHAnsi" w:cstheme="minorHAnsi"/>
          <w:i/>
        </w:rPr>
        <w:t xml:space="preserve"> by an official</w:t>
      </w:r>
      <w:r w:rsidR="00897DEE" w:rsidRPr="006C68DF">
        <w:rPr>
          <w:rFonts w:asciiTheme="minorHAnsi" w:hAnsiTheme="minorHAnsi" w:cstheme="minorHAnsi"/>
          <w:i/>
        </w:rPr>
        <w:t>,</w:t>
      </w:r>
      <w:r w:rsidR="00B2615B" w:rsidRPr="006C68DF">
        <w:rPr>
          <w:rFonts w:asciiTheme="minorHAnsi" w:hAnsiTheme="minorHAnsi" w:cstheme="minorHAnsi"/>
          <w:i/>
        </w:rPr>
        <w:t xml:space="preserve"> </w:t>
      </w:r>
      <w:r w:rsidR="001047AD" w:rsidRPr="006C68DF">
        <w:rPr>
          <w:rFonts w:asciiTheme="minorHAnsi" w:hAnsiTheme="minorHAnsi" w:cstheme="minorHAnsi"/>
          <w:i/>
        </w:rPr>
        <w:t>and further developed to a script by the advertisement company</w:t>
      </w:r>
      <w:proofErr w:type="gramEnd"/>
      <w:r w:rsidR="001047AD" w:rsidRPr="006C68DF">
        <w:rPr>
          <w:rFonts w:asciiTheme="minorHAnsi" w:hAnsiTheme="minorHAnsi" w:cstheme="minorHAnsi"/>
          <w:i/>
        </w:rPr>
        <w:t xml:space="preserve">. </w:t>
      </w:r>
      <w:r w:rsidR="00D27D95" w:rsidRPr="006C68DF">
        <w:rPr>
          <w:rFonts w:asciiTheme="minorHAnsi" w:hAnsiTheme="minorHAnsi" w:cstheme="minorHAnsi"/>
          <w:i/>
        </w:rPr>
        <w:t xml:space="preserve">A subcontractor can then create an animation to it and the voice over from another. </w:t>
      </w:r>
      <w:r w:rsidR="0051497B" w:rsidRPr="006C68DF">
        <w:rPr>
          <w:rFonts w:asciiTheme="minorHAnsi" w:hAnsiTheme="minorHAnsi" w:cstheme="minorHAnsi"/>
          <w:i/>
        </w:rPr>
        <w:t>Currently c</w:t>
      </w:r>
      <w:r w:rsidR="003C705C" w:rsidRPr="006C68DF">
        <w:rPr>
          <w:rFonts w:asciiTheme="minorHAnsi" w:hAnsiTheme="minorHAnsi" w:cstheme="minorHAnsi"/>
          <w:i/>
        </w:rPr>
        <w:t xml:space="preserve">opyright issues are </w:t>
      </w:r>
      <w:r w:rsidR="001C17CB" w:rsidRPr="006C68DF">
        <w:rPr>
          <w:rFonts w:asciiTheme="minorHAnsi" w:hAnsiTheme="minorHAnsi" w:cstheme="minorHAnsi"/>
          <w:i/>
        </w:rPr>
        <w:t>included in everyday activities of also government officials.</w:t>
      </w:r>
    </w:p>
    <w:p w14:paraId="72542D5E" w14:textId="77777777" w:rsidR="00284DA5" w:rsidRPr="006C68DF" w:rsidRDefault="00284DA5" w:rsidP="008213A9">
      <w:pPr>
        <w:spacing w:line="276" w:lineRule="auto"/>
        <w:jc w:val="both"/>
        <w:rPr>
          <w:rFonts w:asciiTheme="minorHAnsi" w:hAnsiTheme="minorHAnsi" w:cstheme="minorHAnsi"/>
        </w:rPr>
      </w:pPr>
    </w:p>
    <w:p w14:paraId="32634E9A" w14:textId="494F9B2C" w:rsidR="001E06B7" w:rsidRPr="006C68DF" w:rsidRDefault="001E06B7" w:rsidP="008213A9">
      <w:pPr>
        <w:spacing w:line="276" w:lineRule="auto"/>
        <w:jc w:val="both"/>
        <w:rPr>
          <w:rFonts w:asciiTheme="minorHAnsi" w:hAnsiTheme="minorHAnsi" w:cstheme="minorHAnsi"/>
        </w:rPr>
      </w:pPr>
    </w:p>
    <w:p w14:paraId="0E00D49C" w14:textId="42362A3E" w:rsidR="009C7A6F" w:rsidRPr="006C68DF" w:rsidRDefault="00F70ECA" w:rsidP="00010AB3">
      <w:pPr>
        <w:pStyle w:val="Otsikko3"/>
        <w:rPr>
          <w:color w:val="auto"/>
        </w:rPr>
      </w:pPr>
      <w:bookmarkStart w:id="24" w:name="_Toc20997650"/>
      <w:r w:rsidRPr="006C68DF">
        <w:rPr>
          <w:color w:val="auto"/>
        </w:rPr>
        <w:t xml:space="preserve">Case: </w:t>
      </w:r>
      <w:r w:rsidR="00F8263B" w:rsidRPr="006C68DF">
        <w:rPr>
          <w:color w:val="auto"/>
        </w:rPr>
        <w:t xml:space="preserve">The </w:t>
      </w:r>
      <w:r w:rsidR="009C7A6F" w:rsidRPr="006C68DF">
        <w:rPr>
          <w:color w:val="auto"/>
        </w:rPr>
        <w:t>photo</w:t>
      </w:r>
      <w:r w:rsidR="00F8263B" w:rsidRPr="006C68DF">
        <w:rPr>
          <w:color w:val="auto"/>
        </w:rPr>
        <w:t>graphs of politicians</w:t>
      </w:r>
      <w:bookmarkEnd w:id="24"/>
    </w:p>
    <w:p w14:paraId="65995592" w14:textId="77777777" w:rsidR="009C7A6F" w:rsidRPr="006C68DF" w:rsidRDefault="009C7A6F" w:rsidP="008213A9">
      <w:pPr>
        <w:spacing w:line="276" w:lineRule="auto"/>
        <w:jc w:val="both"/>
        <w:rPr>
          <w:rFonts w:asciiTheme="minorHAnsi" w:hAnsiTheme="minorHAnsi" w:cstheme="minorHAnsi"/>
          <w:i/>
        </w:rPr>
      </w:pPr>
    </w:p>
    <w:p w14:paraId="38518001" w14:textId="315B8A4F" w:rsidR="006250BC" w:rsidRPr="006C68DF" w:rsidRDefault="009C7A6F" w:rsidP="008213A9">
      <w:pPr>
        <w:spacing w:line="276" w:lineRule="auto"/>
        <w:jc w:val="both"/>
        <w:rPr>
          <w:rFonts w:asciiTheme="minorHAnsi" w:hAnsiTheme="minorHAnsi" w:cstheme="minorHAnsi"/>
          <w:i/>
        </w:rPr>
      </w:pPr>
      <w:r w:rsidRPr="006C68DF">
        <w:rPr>
          <w:rFonts w:asciiTheme="minorHAnsi" w:hAnsiTheme="minorHAnsi" w:cstheme="minorHAnsi"/>
          <w:i/>
        </w:rPr>
        <w:t xml:space="preserve">A few years back there was a </w:t>
      </w:r>
      <w:r w:rsidR="001E06B7" w:rsidRPr="006C68DF">
        <w:rPr>
          <w:rFonts w:asciiTheme="minorHAnsi" w:hAnsiTheme="minorHAnsi" w:cstheme="minorHAnsi"/>
          <w:i/>
        </w:rPr>
        <w:t xml:space="preserve">case where an officer worked as a photographer at the State Secretariat and had access to situations where politicians and experts of higher ranking met. The photographer had later used the photos for his artistic creative activity by super enlarging </w:t>
      </w:r>
      <w:r w:rsidR="004073A3" w:rsidRPr="006C68DF">
        <w:rPr>
          <w:rFonts w:asciiTheme="minorHAnsi" w:hAnsiTheme="minorHAnsi" w:cstheme="minorHAnsi"/>
          <w:i/>
        </w:rPr>
        <w:t xml:space="preserve">details of </w:t>
      </w:r>
      <w:r w:rsidR="001E06B7" w:rsidRPr="006C68DF">
        <w:rPr>
          <w:rFonts w:asciiTheme="minorHAnsi" w:hAnsiTheme="minorHAnsi" w:cstheme="minorHAnsi"/>
          <w:i/>
        </w:rPr>
        <w:t xml:space="preserve">the photos of these people and put them up on display. The case caused discussion stemming both from IP perspective and labor right and privacy right protection. </w:t>
      </w:r>
    </w:p>
    <w:p w14:paraId="1CA6D4F5" w14:textId="77777777" w:rsidR="001E06B7" w:rsidRPr="006C68DF" w:rsidRDefault="001E06B7" w:rsidP="008213A9">
      <w:pPr>
        <w:pStyle w:val="Luettelokappale"/>
        <w:spacing w:line="276" w:lineRule="auto"/>
        <w:jc w:val="both"/>
        <w:rPr>
          <w:rFonts w:asciiTheme="minorHAnsi" w:hAnsiTheme="minorHAnsi" w:cstheme="minorHAnsi"/>
          <w:b/>
          <w:sz w:val="24"/>
          <w:highlight w:val="yellow"/>
          <w:u w:val="single"/>
        </w:rPr>
      </w:pPr>
    </w:p>
    <w:p w14:paraId="29491F99" w14:textId="4AC45E6C" w:rsidR="008A56F4" w:rsidRPr="006C68DF" w:rsidRDefault="00010AB3" w:rsidP="002F22CE">
      <w:pPr>
        <w:pStyle w:val="Otsikko1"/>
      </w:pPr>
      <w:bookmarkStart w:id="25" w:name="_Toc20997651"/>
      <w:r w:rsidRPr="006C68DF">
        <w:t xml:space="preserve">4 </w:t>
      </w:r>
      <w:r w:rsidR="004D6F95" w:rsidRPr="006C68DF">
        <w:t>Procurement</w:t>
      </w:r>
      <w:bookmarkEnd w:id="25"/>
    </w:p>
    <w:p w14:paraId="528DFADC" w14:textId="77777777" w:rsidR="00BD212E" w:rsidRPr="006C68DF" w:rsidRDefault="00BD212E" w:rsidP="008213A9">
      <w:pPr>
        <w:spacing w:line="276" w:lineRule="auto"/>
        <w:jc w:val="both"/>
        <w:rPr>
          <w:rFonts w:asciiTheme="minorHAnsi" w:hAnsiTheme="minorHAnsi" w:cstheme="minorHAnsi"/>
          <w:b/>
        </w:rPr>
      </w:pPr>
    </w:p>
    <w:p w14:paraId="0051C092" w14:textId="1BEF9E06" w:rsidR="004D39CF" w:rsidRPr="006C68DF" w:rsidRDefault="004D39CF" w:rsidP="00010AB3">
      <w:pPr>
        <w:pStyle w:val="Otsikko3"/>
        <w:rPr>
          <w:color w:val="auto"/>
        </w:rPr>
      </w:pPr>
      <w:bookmarkStart w:id="26" w:name="_Toc20997652"/>
      <w:r w:rsidRPr="006C68DF">
        <w:rPr>
          <w:color w:val="auto"/>
        </w:rPr>
        <w:t>4.1</w:t>
      </w:r>
      <w:r w:rsidR="0030500A" w:rsidRPr="006C68DF">
        <w:rPr>
          <w:color w:val="auto"/>
        </w:rPr>
        <w:t>.</w:t>
      </w:r>
      <w:r w:rsidRPr="006C68DF">
        <w:rPr>
          <w:color w:val="auto"/>
        </w:rPr>
        <w:t xml:space="preserve"> General</w:t>
      </w:r>
      <w:bookmarkEnd w:id="26"/>
    </w:p>
    <w:p w14:paraId="720E4F57" w14:textId="77777777" w:rsidR="004D39CF" w:rsidRPr="006C68DF" w:rsidRDefault="004D39CF" w:rsidP="008213A9">
      <w:pPr>
        <w:spacing w:line="276" w:lineRule="auto"/>
        <w:jc w:val="both"/>
        <w:rPr>
          <w:rFonts w:asciiTheme="minorHAnsi" w:hAnsiTheme="minorHAnsi" w:cstheme="minorHAnsi"/>
        </w:rPr>
      </w:pPr>
    </w:p>
    <w:p w14:paraId="7B1A0F0E" w14:textId="1DE09B37" w:rsidR="008A56F4" w:rsidRPr="006C68DF" w:rsidRDefault="003C1962" w:rsidP="008213A9">
      <w:pPr>
        <w:spacing w:line="276" w:lineRule="auto"/>
        <w:jc w:val="both"/>
        <w:rPr>
          <w:rFonts w:asciiTheme="minorHAnsi" w:hAnsiTheme="minorHAnsi" w:cstheme="minorHAnsi"/>
        </w:rPr>
      </w:pPr>
      <w:r w:rsidRPr="006C68DF">
        <w:rPr>
          <w:rFonts w:asciiTheme="minorHAnsi" w:hAnsiTheme="minorHAnsi" w:cstheme="minorHAnsi"/>
        </w:rPr>
        <w:t xml:space="preserve">Government is the biggest customer of products and services and in issuing tenders sometimes for innovative </w:t>
      </w:r>
      <w:proofErr w:type="gramStart"/>
      <w:r w:rsidR="00C22A55" w:rsidRPr="006C68DF">
        <w:rPr>
          <w:rFonts w:asciiTheme="minorHAnsi" w:hAnsiTheme="minorHAnsi" w:cstheme="minorHAnsi"/>
        </w:rPr>
        <w:t>solutions,</w:t>
      </w:r>
      <w:proofErr w:type="gramEnd"/>
      <w:r w:rsidRPr="006C68DF">
        <w:rPr>
          <w:rFonts w:asciiTheme="minorHAnsi" w:hAnsiTheme="minorHAnsi" w:cstheme="minorHAnsi"/>
        </w:rPr>
        <w:t xml:space="preserve"> there are direct IP implications in managing the ownership and future use of such products and processes.</w:t>
      </w:r>
      <w:r w:rsidR="001C5C37" w:rsidRPr="006C68DF">
        <w:rPr>
          <w:rFonts w:asciiTheme="minorHAnsi" w:hAnsiTheme="minorHAnsi" w:cstheme="minorHAnsi"/>
        </w:rPr>
        <w:t xml:space="preserve"> Based on the act on public procurement (1397/2016) </w:t>
      </w:r>
      <w:r w:rsidR="00891319" w:rsidRPr="006C68DF">
        <w:rPr>
          <w:rFonts w:asciiTheme="minorHAnsi" w:hAnsiTheme="minorHAnsi" w:cstheme="minorHAnsi"/>
        </w:rPr>
        <w:t xml:space="preserve">the </w:t>
      </w:r>
      <w:r w:rsidR="001C5C37" w:rsidRPr="006C68DF">
        <w:rPr>
          <w:rFonts w:asciiTheme="minorHAnsi" w:hAnsiTheme="minorHAnsi" w:cstheme="minorHAnsi"/>
        </w:rPr>
        <w:t>state and municipality entities and similar shall arrange competitive tendering of their procurements and concession contracts has had an impact on the availability of model clauses with regard to IP language in contracts.</w:t>
      </w:r>
      <w:r w:rsidR="00A116BD" w:rsidRPr="006C68DF">
        <w:rPr>
          <w:rFonts w:asciiTheme="minorHAnsi" w:hAnsiTheme="minorHAnsi" w:cstheme="minorHAnsi"/>
        </w:rPr>
        <w:t xml:space="preserve"> </w:t>
      </w:r>
      <w:r w:rsidR="004A1464" w:rsidRPr="006C68DF">
        <w:rPr>
          <w:rFonts w:asciiTheme="minorHAnsi" w:hAnsiTheme="minorHAnsi" w:cstheme="minorHAnsi"/>
        </w:rPr>
        <w:t>In order to take IP related issues into consideration in them</w:t>
      </w:r>
      <w:r w:rsidR="00D4003E" w:rsidRPr="006C68DF">
        <w:rPr>
          <w:rFonts w:asciiTheme="minorHAnsi" w:hAnsiTheme="minorHAnsi" w:cstheme="minorHAnsi"/>
        </w:rPr>
        <w:t>,</w:t>
      </w:r>
      <w:r w:rsidR="004A1464" w:rsidRPr="006C68DF">
        <w:rPr>
          <w:rFonts w:asciiTheme="minorHAnsi" w:hAnsiTheme="minorHAnsi" w:cstheme="minorHAnsi"/>
        </w:rPr>
        <w:t xml:space="preserve"> and to secure </w:t>
      </w:r>
      <w:r w:rsidR="002E0737" w:rsidRPr="006C68DF">
        <w:rPr>
          <w:rFonts w:asciiTheme="minorHAnsi" w:hAnsiTheme="minorHAnsi" w:cstheme="minorHAnsi"/>
        </w:rPr>
        <w:t xml:space="preserve">results from </w:t>
      </w:r>
      <w:r w:rsidR="004A1464" w:rsidRPr="006C68DF">
        <w:rPr>
          <w:rFonts w:asciiTheme="minorHAnsi" w:hAnsiTheme="minorHAnsi" w:cstheme="minorHAnsi"/>
        </w:rPr>
        <w:t>government investments</w:t>
      </w:r>
      <w:r w:rsidR="00A52B97" w:rsidRPr="006C68DF">
        <w:rPr>
          <w:rFonts w:asciiTheme="minorHAnsi" w:hAnsiTheme="minorHAnsi" w:cstheme="minorHAnsi"/>
        </w:rPr>
        <w:t>,</w:t>
      </w:r>
      <w:r w:rsidR="001979D4" w:rsidRPr="006C68DF">
        <w:rPr>
          <w:rFonts w:asciiTheme="minorHAnsi" w:hAnsiTheme="minorHAnsi" w:cstheme="minorHAnsi"/>
        </w:rPr>
        <w:t xml:space="preserve"> some model provisions </w:t>
      </w:r>
      <w:proofErr w:type="gramStart"/>
      <w:r w:rsidR="001979D4" w:rsidRPr="006C68DF">
        <w:rPr>
          <w:rFonts w:asciiTheme="minorHAnsi" w:hAnsiTheme="minorHAnsi" w:cstheme="minorHAnsi"/>
        </w:rPr>
        <w:t>have</w:t>
      </w:r>
      <w:r w:rsidR="002E0737" w:rsidRPr="006C68DF">
        <w:rPr>
          <w:rFonts w:asciiTheme="minorHAnsi" w:hAnsiTheme="minorHAnsi" w:cstheme="minorHAnsi"/>
        </w:rPr>
        <w:t xml:space="preserve"> been developed</w:t>
      </w:r>
      <w:proofErr w:type="gramEnd"/>
      <w:r w:rsidR="002E0737" w:rsidRPr="006C68DF">
        <w:rPr>
          <w:rFonts w:asciiTheme="minorHAnsi" w:hAnsiTheme="minorHAnsi" w:cstheme="minorHAnsi"/>
        </w:rPr>
        <w:t xml:space="preserve"> for the o</w:t>
      </w:r>
      <w:r w:rsidR="008A56F4" w:rsidRPr="006C68DF">
        <w:rPr>
          <w:rFonts w:asciiTheme="minorHAnsi" w:hAnsiTheme="minorHAnsi" w:cstheme="minorHAnsi"/>
        </w:rPr>
        <w:t>btainin</w:t>
      </w:r>
      <w:r w:rsidR="002E0737" w:rsidRPr="006C68DF">
        <w:rPr>
          <w:rFonts w:asciiTheme="minorHAnsi" w:hAnsiTheme="minorHAnsi" w:cstheme="minorHAnsi"/>
        </w:rPr>
        <w:t>g of IP titles to these results.</w:t>
      </w:r>
      <w:r w:rsidR="00D13322" w:rsidRPr="006C68DF">
        <w:rPr>
          <w:rFonts w:asciiTheme="minorHAnsi" w:hAnsiTheme="minorHAnsi" w:cstheme="minorHAnsi"/>
        </w:rPr>
        <w:t xml:space="preserve"> The Finnish law builds </w:t>
      </w:r>
      <w:r w:rsidR="00A52B97" w:rsidRPr="006C68DF">
        <w:rPr>
          <w:rFonts w:asciiTheme="minorHAnsi" w:hAnsiTheme="minorHAnsi" w:cstheme="minorHAnsi"/>
        </w:rPr>
        <w:t xml:space="preserve">in this respect </w:t>
      </w:r>
      <w:r w:rsidR="00D13322" w:rsidRPr="006C68DF">
        <w:rPr>
          <w:rFonts w:asciiTheme="minorHAnsi" w:hAnsiTheme="minorHAnsi" w:cstheme="minorHAnsi"/>
        </w:rPr>
        <w:t>heavily on EU harmonization.</w:t>
      </w:r>
    </w:p>
    <w:p w14:paraId="31C09069" w14:textId="2B16C4BC" w:rsidR="00DE6172" w:rsidRPr="006C68DF" w:rsidRDefault="00DE6172" w:rsidP="008213A9">
      <w:pPr>
        <w:spacing w:line="276" w:lineRule="auto"/>
        <w:jc w:val="both"/>
        <w:rPr>
          <w:rFonts w:asciiTheme="minorHAnsi" w:hAnsiTheme="minorHAnsi" w:cstheme="minorHAnsi"/>
        </w:rPr>
      </w:pPr>
    </w:p>
    <w:p w14:paraId="35F1CA43" w14:textId="476873E2" w:rsidR="001C1A0B" w:rsidRPr="006C68DF" w:rsidRDefault="001C1A0B" w:rsidP="001C1A0B">
      <w:pPr>
        <w:spacing w:line="276" w:lineRule="auto"/>
        <w:jc w:val="both"/>
        <w:rPr>
          <w:rFonts w:asciiTheme="minorHAnsi" w:hAnsiTheme="minorHAnsi" w:cstheme="minorHAnsi"/>
        </w:rPr>
      </w:pPr>
      <w:r w:rsidRPr="006C68DF">
        <w:rPr>
          <w:rFonts w:asciiTheme="minorHAnsi" w:hAnsiTheme="minorHAnsi" w:cstheme="minorHAnsi"/>
        </w:rPr>
        <w:t xml:space="preserve">The Ministry of Finance negotiates on 1-3 year intervals together with the representatives of the Ministry of the Employment and the Economy </w:t>
      </w:r>
      <w:r w:rsidR="00991649" w:rsidRPr="006C68DF">
        <w:rPr>
          <w:rFonts w:asciiTheme="minorHAnsi" w:hAnsiTheme="minorHAnsi" w:cstheme="minorHAnsi"/>
        </w:rPr>
        <w:t>and</w:t>
      </w:r>
      <w:r w:rsidRPr="006C68DF">
        <w:rPr>
          <w:rFonts w:asciiTheme="minorHAnsi" w:hAnsiTheme="minorHAnsi" w:cstheme="minorHAnsi"/>
        </w:rPr>
        <w:t xml:space="preserve"> the </w:t>
      </w:r>
      <w:r w:rsidR="00991649" w:rsidRPr="006C68DF">
        <w:rPr>
          <w:rFonts w:asciiTheme="minorHAnsi" w:hAnsiTheme="minorHAnsi" w:cstheme="minorHAnsi"/>
        </w:rPr>
        <w:t>industry</w:t>
      </w:r>
      <w:r w:rsidRPr="006C68DF">
        <w:rPr>
          <w:rFonts w:asciiTheme="minorHAnsi" w:hAnsiTheme="minorHAnsi" w:cstheme="minorHAnsi"/>
        </w:rPr>
        <w:t xml:space="preserve"> on the terms for model contracts to </w:t>
      </w:r>
      <w:proofErr w:type="gramStart"/>
      <w:r w:rsidRPr="006C68DF">
        <w:rPr>
          <w:rFonts w:asciiTheme="minorHAnsi" w:hAnsiTheme="minorHAnsi" w:cstheme="minorHAnsi"/>
        </w:rPr>
        <w:t>be used</w:t>
      </w:r>
      <w:proofErr w:type="gramEnd"/>
      <w:r w:rsidRPr="006C68DF">
        <w:rPr>
          <w:rFonts w:asciiTheme="minorHAnsi" w:hAnsiTheme="minorHAnsi" w:cstheme="minorHAnsi"/>
        </w:rPr>
        <w:t xml:space="preserve"> for public procurement and concession contracts on the government sector.</w:t>
      </w:r>
    </w:p>
    <w:p w14:paraId="470BEDCB" w14:textId="77777777" w:rsidR="001C1A0B" w:rsidRPr="006C68DF" w:rsidRDefault="001C1A0B" w:rsidP="008213A9">
      <w:pPr>
        <w:spacing w:line="276" w:lineRule="auto"/>
        <w:jc w:val="both"/>
        <w:rPr>
          <w:rFonts w:asciiTheme="minorHAnsi" w:hAnsiTheme="minorHAnsi" w:cstheme="minorHAnsi"/>
        </w:rPr>
      </w:pPr>
    </w:p>
    <w:p w14:paraId="4370DD97" w14:textId="2DD87F30" w:rsidR="00DE6172" w:rsidRPr="006C68DF" w:rsidRDefault="00DE6172" w:rsidP="008213A9">
      <w:pPr>
        <w:spacing w:line="276" w:lineRule="auto"/>
        <w:jc w:val="both"/>
        <w:rPr>
          <w:rFonts w:asciiTheme="minorHAnsi" w:hAnsiTheme="minorHAnsi" w:cstheme="minorHAnsi"/>
        </w:rPr>
      </w:pPr>
      <w:r w:rsidRPr="006C68DF">
        <w:rPr>
          <w:rFonts w:asciiTheme="minorHAnsi" w:hAnsiTheme="minorHAnsi" w:cstheme="minorHAnsi"/>
        </w:rPr>
        <w:t>The ownership of IP titles</w:t>
      </w:r>
      <w:r w:rsidR="00062A6B" w:rsidRPr="006C68DF">
        <w:rPr>
          <w:rFonts w:asciiTheme="minorHAnsi" w:hAnsiTheme="minorHAnsi" w:cstheme="minorHAnsi"/>
        </w:rPr>
        <w:t xml:space="preserve"> following the standard terms</w:t>
      </w:r>
      <w:r w:rsidRPr="006C68DF">
        <w:rPr>
          <w:rFonts w:asciiTheme="minorHAnsi" w:hAnsiTheme="minorHAnsi" w:cstheme="minorHAnsi"/>
        </w:rPr>
        <w:t xml:space="preserve"> vary depending on the type of product or service. On a minister</w:t>
      </w:r>
      <w:r w:rsidR="00DC7001" w:rsidRPr="006C68DF">
        <w:rPr>
          <w:rFonts w:asciiTheme="minorHAnsi" w:hAnsiTheme="minorHAnsi" w:cstheme="minorHAnsi"/>
        </w:rPr>
        <w:t xml:space="preserve">ial level, where the product could be </w:t>
      </w:r>
      <w:r w:rsidRPr="006C68DF">
        <w:rPr>
          <w:rFonts w:asciiTheme="minorHAnsi" w:hAnsiTheme="minorHAnsi" w:cstheme="minorHAnsi"/>
        </w:rPr>
        <w:t xml:space="preserve">an expert study or other kind of written </w:t>
      </w:r>
      <w:r w:rsidRPr="006C68DF">
        <w:rPr>
          <w:rFonts w:asciiTheme="minorHAnsi" w:hAnsiTheme="minorHAnsi" w:cstheme="minorHAnsi"/>
        </w:rPr>
        <w:lastRenderedPageBreak/>
        <w:t>content</w:t>
      </w:r>
      <w:r w:rsidR="007E0FF9" w:rsidRPr="006C68DF">
        <w:rPr>
          <w:rFonts w:asciiTheme="minorHAnsi" w:hAnsiTheme="minorHAnsi" w:cstheme="minorHAnsi"/>
        </w:rPr>
        <w:t>, mo</w:t>
      </w:r>
      <w:r w:rsidR="0051457F" w:rsidRPr="006C68DF">
        <w:rPr>
          <w:rFonts w:asciiTheme="minorHAnsi" w:hAnsiTheme="minorHAnsi" w:cstheme="minorHAnsi"/>
        </w:rPr>
        <w:t xml:space="preserve">del formulations on IP rights </w:t>
      </w:r>
      <w:r w:rsidR="007E0FF9" w:rsidRPr="006C68DF">
        <w:rPr>
          <w:rFonts w:asciiTheme="minorHAnsi" w:hAnsiTheme="minorHAnsi" w:cstheme="minorHAnsi"/>
        </w:rPr>
        <w:t>cover content of the actual study, background materials regardless of whether protected under IP or not as well as resea</w:t>
      </w:r>
      <w:r w:rsidR="00074D21" w:rsidRPr="006C68DF">
        <w:rPr>
          <w:rFonts w:asciiTheme="minorHAnsi" w:hAnsiTheme="minorHAnsi" w:cstheme="minorHAnsi"/>
        </w:rPr>
        <w:t>r</w:t>
      </w:r>
      <w:r w:rsidR="007E0FF9" w:rsidRPr="006C68DF">
        <w:rPr>
          <w:rFonts w:asciiTheme="minorHAnsi" w:hAnsiTheme="minorHAnsi" w:cstheme="minorHAnsi"/>
        </w:rPr>
        <w:t>ch data and results collected or reached within the procurement process. The main principle is to</w:t>
      </w:r>
      <w:r w:rsidR="00292AF2" w:rsidRPr="006C68DF">
        <w:rPr>
          <w:rFonts w:asciiTheme="minorHAnsi" w:hAnsiTheme="minorHAnsi" w:cstheme="minorHAnsi"/>
        </w:rPr>
        <w:t xml:space="preserve"> decide the suitable licens</w:t>
      </w:r>
      <w:r w:rsidR="007E0FF9" w:rsidRPr="006C68DF">
        <w:rPr>
          <w:rFonts w:asciiTheme="minorHAnsi" w:hAnsiTheme="minorHAnsi" w:cstheme="minorHAnsi"/>
        </w:rPr>
        <w:t>ing formula ba</w:t>
      </w:r>
      <w:r w:rsidR="002B25D1" w:rsidRPr="006C68DF">
        <w:rPr>
          <w:rFonts w:asciiTheme="minorHAnsi" w:hAnsiTheme="minorHAnsi" w:cstheme="minorHAnsi"/>
        </w:rPr>
        <w:t>sed on the needs of the procurer (government)</w:t>
      </w:r>
      <w:r w:rsidR="007E0FF9" w:rsidRPr="006C68DF">
        <w:rPr>
          <w:rFonts w:asciiTheme="minorHAnsi" w:hAnsiTheme="minorHAnsi" w:cstheme="minorHAnsi"/>
        </w:rPr>
        <w:t xml:space="preserve">. If the procurer cannot see a reason to have exclusive rights over the content, they </w:t>
      </w:r>
      <w:proofErr w:type="gramStart"/>
      <w:r w:rsidR="00CE70B3" w:rsidRPr="006C68DF">
        <w:rPr>
          <w:rFonts w:asciiTheme="minorHAnsi" w:hAnsiTheme="minorHAnsi" w:cstheme="minorHAnsi"/>
        </w:rPr>
        <w:t>are considered</w:t>
      </w:r>
      <w:proofErr w:type="gramEnd"/>
      <w:r w:rsidR="00CE70B3" w:rsidRPr="006C68DF">
        <w:rPr>
          <w:rFonts w:asciiTheme="minorHAnsi" w:hAnsiTheme="minorHAnsi" w:cstheme="minorHAnsi"/>
        </w:rPr>
        <w:t xml:space="preserve"> to </w:t>
      </w:r>
      <w:r w:rsidR="007E0FF9" w:rsidRPr="006C68DF">
        <w:rPr>
          <w:rFonts w:asciiTheme="minorHAnsi" w:hAnsiTheme="minorHAnsi" w:cstheme="minorHAnsi"/>
        </w:rPr>
        <w:t>belong to the producer</w:t>
      </w:r>
      <w:r w:rsidR="002617AF" w:rsidRPr="006C68DF">
        <w:rPr>
          <w:rFonts w:asciiTheme="minorHAnsi" w:hAnsiTheme="minorHAnsi" w:cstheme="minorHAnsi"/>
        </w:rPr>
        <w:t xml:space="preserve"> or service provider</w:t>
      </w:r>
      <w:r w:rsidR="002B25D1" w:rsidRPr="006C68DF">
        <w:rPr>
          <w:rFonts w:asciiTheme="minorHAnsi" w:hAnsiTheme="minorHAnsi" w:cstheme="minorHAnsi"/>
        </w:rPr>
        <w:t xml:space="preserve"> (private actor)</w:t>
      </w:r>
      <w:r w:rsidR="007E0FF9" w:rsidRPr="006C68DF">
        <w:rPr>
          <w:rFonts w:asciiTheme="minorHAnsi" w:hAnsiTheme="minorHAnsi" w:cstheme="minorHAnsi"/>
        </w:rPr>
        <w:t>. In such cases</w:t>
      </w:r>
      <w:r w:rsidR="001979D4" w:rsidRPr="006C68DF">
        <w:rPr>
          <w:rFonts w:asciiTheme="minorHAnsi" w:hAnsiTheme="minorHAnsi" w:cstheme="minorHAnsi"/>
        </w:rPr>
        <w:t>,</w:t>
      </w:r>
      <w:r w:rsidR="007E0FF9" w:rsidRPr="006C68DF">
        <w:rPr>
          <w:rFonts w:asciiTheme="minorHAnsi" w:hAnsiTheme="minorHAnsi" w:cstheme="minorHAnsi"/>
        </w:rPr>
        <w:t xml:space="preserve"> the procurer has a</w:t>
      </w:r>
      <w:r w:rsidR="00EF09EC" w:rsidRPr="006C68DF">
        <w:rPr>
          <w:rFonts w:asciiTheme="minorHAnsi" w:hAnsiTheme="minorHAnsi" w:cstheme="minorHAnsi"/>
        </w:rPr>
        <w:t>n</w:t>
      </w:r>
      <w:r w:rsidR="007E0FF9" w:rsidRPr="006C68DF">
        <w:rPr>
          <w:rFonts w:asciiTheme="minorHAnsi" w:hAnsiTheme="minorHAnsi" w:cstheme="minorHAnsi"/>
        </w:rPr>
        <w:t xml:space="preserve"> extensive right to use the material and to transfer this right to other ministries and subsiding authorities and entities. The producer cannot publish the results of the study before the procurer does. If there is a</w:t>
      </w:r>
      <w:r w:rsidR="00147CEE" w:rsidRPr="006C68DF">
        <w:rPr>
          <w:rFonts w:asciiTheme="minorHAnsi" w:hAnsiTheme="minorHAnsi" w:cstheme="minorHAnsi"/>
        </w:rPr>
        <w:t>n</w:t>
      </w:r>
      <w:r w:rsidR="007E0FF9" w:rsidRPr="006C68DF">
        <w:rPr>
          <w:rFonts w:asciiTheme="minorHAnsi" w:hAnsiTheme="minorHAnsi" w:cstheme="minorHAnsi"/>
        </w:rPr>
        <w:t xml:space="preserve"> impeding reason to “retain”</w:t>
      </w:r>
      <w:r w:rsidR="00147CEE" w:rsidRPr="006C68DF">
        <w:rPr>
          <w:rFonts w:asciiTheme="minorHAnsi" w:hAnsiTheme="minorHAnsi" w:cstheme="minorHAnsi"/>
        </w:rPr>
        <w:t xml:space="preserve"> the rights</w:t>
      </w:r>
      <w:r w:rsidR="007E0FF9" w:rsidRPr="006C68DF">
        <w:rPr>
          <w:rFonts w:asciiTheme="minorHAnsi" w:hAnsiTheme="minorHAnsi" w:cstheme="minorHAnsi"/>
        </w:rPr>
        <w:t xml:space="preserve"> with the min</w:t>
      </w:r>
      <w:r w:rsidR="00EF09EC" w:rsidRPr="006C68DF">
        <w:rPr>
          <w:rFonts w:asciiTheme="minorHAnsi" w:hAnsiTheme="minorHAnsi" w:cstheme="minorHAnsi"/>
        </w:rPr>
        <w:t>istry the producer gets a licens</w:t>
      </w:r>
      <w:r w:rsidR="007E0FF9" w:rsidRPr="006C68DF">
        <w:rPr>
          <w:rFonts w:asciiTheme="minorHAnsi" w:hAnsiTheme="minorHAnsi" w:cstheme="minorHAnsi"/>
        </w:rPr>
        <w:t>e to copy and use the materials in his/her own work but he cannot transfer rights to use the materials</w:t>
      </w:r>
      <w:r w:rsidR="00147CEE" w:rsidRPr="006C68DF">
        <w:rPr>
          <w:rFonts w:asciiTheme="minorHAnsi" w:hAnsiTheme="minorHAnsi" w:cstheme="minorHAnsi"/>
        </w:rPr>
        <w:t xml:space="preserve"> even partly</w:t>
      </w:r>
      <w:r w:rsidR="00292AF2" w:rsidRPr="006C68DF">
        <w:rPr>
          <w:rFonts w:asciiTheme="minorHAnsi" w:hAnsiTheme="minorHAnsi" w:cstheme="minorHAnsi"/>
        </w:rPr>
        <w:t xml:space="preserve">. For such </w:t>
      </w:r>
      <w:r w:rsidR="001979D4" w:rsidRPr="006C68DF">
        <w:rPr>
          <w:rFonts w:asciiTheme="minorHAnsi" w:hAnsiTheme="minorHAnsi" w:cstheme="minorHAnsi"/>
        </w:rPr>
        <w:t>use,</w:t>
      </w:r>
      <w:r w:rsidR="00292AF2" w:rsidRPr="006C68DF">
        <w:rPr>
          <w:rFonts w:asciiTheme="minorHAnsi" w:hAnsiTheme="minorHAnsi" w:cstheme="minorHAnsi"/>
        </w:rPr>
        <w:t xml:space="preserve"> </w:t>
      </w:r>
      <w:r w:rsidR="007E0FF9" w:rsidRPr="006C68DF">
        <w:rPr>
          <w:rFonts w:asciiTheme="minorHAnsi" w:hAnsiTheme="minorHAnsi" w:cstheme="minorHAnsi"/>
        </w:rPr>
        <w:t xml:space="preserve">written permission </w:t>
      </w:r>
      <w:r w:rsidR="00292AF2" w:rsidRPr="006C68DF">
        <w:rPr>
          <w:rFonts w:asciiTheme="minorHAnsi" w:hAnsiTheme="minorHAnsi" w:cstheme="minorHAnsi"/>
        </w:rPr>
        <w:t xml:space="preserve">from the government </w:t>
      </w:r>
      <w:r w:rsidR="007E0FF9" w:rsidRPr="006C68DF">
        <w:rPr>
          <w:rFonts w:asciiTheme="minorHAnsi" w:hAnsiTheme="minorHAnsi" w:cstheme="minorHAnsi"/>
        </w:rPr>
        <w:t xml:space="preserve">is required. </w:t>
      </w:r>
    </w:p>
    <w:p w14:paraId="3F269FC9" w14:textId="77777777" w:rsidR="00FB51E7" w:rsidRPr="006C68DF" w:rsidRDefault="00FB51E7" w:rsidP="008213A9">
      <w:pPr>
        <w:spacing w:line="276" w:lineRule="auto"/>
        <w:jc w:val="both"/>
        <w:rPr>
          <w:rFonts w:asciiTheme="minorHAnsi" w:hAnsiTheme="minorHAnsi" w:cstheme="minorHAnsi"/>
        </w:rPr>
      </w:pPr>
    </w:p>
    <w:p w14:paraId="5BF1D4B4" w14:textId="4AC27CEB" w:rsidR="00DE6172" w:rsidRPr="006C68DF" w:rsidRDefault="00A31ED1" w:rsidP="008213A9">
      <w:pPr>
        <w:spacing w:line="276" w:lineRule="auto"/>
        <w:jc w:val="both"/>
        <w:rPr>
          <w:rFonts w:asciiTheme="minorHAnsi" w:hAnsiTheme="minorHAnsi" w:cstheme="minorHAnsi"/>
        </w:rPr>
      </w:pPr>
      <w:r w:rsidRPr="006C68DF">
        <w:rPr>
          <w:rFonts w:asciiTheme="minorHAnsi" w:hAnsiTheme="minorHAnsi" w:cstheme="minorHAnsi"/>
        </w:rPr>
        <w:t>The g</w:t>
      </w:r>
      <w:r w:rsidR="00435308" w:rsidRPr="006C68DF">
        <w:rPr>
          <w:rFonts w:asciiTheme="minorHAnsi" w:hAnsiTheme="minorHAnsi" w:cstheme="minorHAnsi"/>
        </w:rPr>
        <w:t>overnment’s procurement process</w:t>
      </w:r>
      <w:r w:rsidR="004045BB" w:rsidRPr="006C68DF">
        <w:rPr>
          <w:rStyle w:val="Alaviitteenviite"/>
          <w:rFonts w:asciiTheme="minorHAnsi" w:hAnsiTheme="minorHAnsi" w:cstheme="minorHAnsi"/>
        </w:rPr>
        <w:footnoteReference w:id="25"/>
      </w:r>
      <w:r w:rsidR="00435308" w:rsidRPr="006C68DF">
        <w:rPr>
          <w:rFonts w:asciiTheme="minorHAnsi" w:hAnsiTheme="minorHAnsi" w:cstheme="minorHAnsi"/>
        </w:rPr>
        <w:t xml:space="preserve"> aims at efficiency, transparency and coherence</w:t>
      </w:r>
      <w:r w:rsidR="004930D6" w:rsidRPr="006C68DF">
        <w:rPr>
          <w:rFonts w:asciiTheme="minorHAnsi" w:hAnsiTheme="minorHAnsi" w:cstheme="minorHAnsi"/>
        </w:rPr>
        <w:t>. It does not</w:t>
      </w:r>
      <w:r w:rsidR="00435308" w:rsidRPr="006C68DF">
        <w:rPr>
          <w:rFonts w:asciiTheme="minorHAnsi" w:hAnsiTheme="minorHAnsi" w:cstheme="minorHAnsi"/>
        </w:rPr>
        <w:t xml:space="preserve"> specifically </w:t>
      </w:r>
      <w:r w:rsidR="004930D6" w:rsidRPr="006C68DF">
        <w:rPr>
          <w:rFonts w:asciiTheme="minorHAnsi" w:hAnsiTheme="minorHAnsi" w:cstheme="minorHAnsi"/>
        </w:rPr>
        <w:t xml:space="preserve">aim to </w:t>
      </w:r>
      <w:r w:rsidRPr="006C68DF">
        <w:rPr>
          <w:rFonts w:asciiTheme="minorHAnsi" w:hAnsiTheme="minorHAnsi" w:cstheme="minorHAnsi"/>
        </w:rPr>
        <w:t>promot</w:t>
      </w:r>
      <w:r w:rsidR="004930D6" w:rsidRPr="006C68DF">
        <w:rPr>
          <w:rFonts w:asciiTheme="minorHAnsi" w:hAnsiTheme="minorHAnsi" w:cstheme="minorHAnsi"/>
        </w:rPr>
        <w:t>e</w:t>
      </w:r>
      <w:r w:rsidRPr="006C68DF">
        <w:rPr>
          <w:rFonts w:asciiTheme="minorHAnsi" w:hAnsiTheme="minorHAnsi" w:cstheme="minorHAnsi"/>
        </w:rPr>
        <w:t xml:space="preserve"> innovation </w:t>
      </w:r>
      <w:r w:rsidR="004045BB" w:rsidRPr="006C68DF">
        <w:rPr>
          <w:rFonts w:asciiTheme="minorHAnsi" w:hAnsiTheme="minorHAnsi" w:cstheme="minorHAnsi"/>
        </w:rPr>
        <w:t>or to p</w:t>
      </w:r>
      <w:r w:rsidRPr="006C68DF">
        <w:rPr>
          <w:rFonts w:asciiTheme="minorHAnsi" w:hAnsiTheme="minorHAnsi" w:cstheme="minorHAnsi"/>
        </w:rPr>
        <w:t>rov</w:t>
      </w:r>
      <w:r w:rsidR="004045BB" w:rsidRPr="006C68DF">
        <w:rPr>
          <w:rFonts w:asciiTheme="minorHAnsi" w:hAnsiTheme="minorHAnsi" w:cstheme="minorHAnsi"/>
        </w:rPr>
        <w:t>ide</w:t>
      </w:r>
      <w:r w:rsidRPr="006C68DF">
        <w:rPr>
          <w:rFonts w:asciiTheme="minorHAnsi" w:hAnsiTheme="minorHAnsi" w:cstheme="minorHAnsi"/>
        </w:rPr>
        <w:t xml:space="preserve"> preferential </w:t>
      </w:r>
      <w:proofErr w:type="gramStart"/>
      <w:r w:rsidRPr="006C68DF">
        <w:rPr>
          <w:rFonts w:asciiTheme="minorHAnsi" w:hAnsiTheme="minorHAnsi" w:cstheme="minorHAnsi"/>
        </w:rPr>
        <w:t>treatment for certain</w:t>
      </w:r>
      <w:proofErr w:type="gramEnd"/>
      <w:r w:rsidRPr="006C68DF">
        <w:rPr>
          <w:rFonts w:asciiTheme="minorHAnsi" w:hAnsiTheme="minorHAnsi" w:cstheme="minorHAnsi"/>
        </w:rPr>
        <w:t xml:space="preserve"> categories or types of actors. </w:t>
      </w:r>
      <w:r w:rsidR="00FB51E7" w:rsidRPr="006C68DF">
        <w:rPr>
          <w:rFonts w:asciiTheme="minorHAnsi" w:hAnsiTheme="minorHAnsi" w:cstheme="minorHAnsi"/>
        </w:rPr>
        <w:t>A deeper look</w:t>
      </w:r>
      <w:r w:rsidR="00DC5D87" w:rsidRPr="006C68DF">
        <w:rPr>
          <w:rFonts w:asciiTheme="minorHAnsi" w:hAnsiTheme="minorHAnsi" w:cstheme="minorHAnsi"/>
        </w:rPr>
        <w:t xml:space="preserve"> into the procurement act shows</w:t>
      </w:r>
      <w:r w:rsidR="00FB51E7" w:rsidRPr="006C68DF">
        <w:rPr>
          <w:rFonts w:asciiTheme="minorHAnsi" w:hAnsiTheme="minorHAnsi" w:cstheme="minorHAnsi"/>
        </w:rPr>
        <w:t xml:space="preserve"> that there are some specific exceptions to the procurement process in the context of artistic materials or performances.</w:t>
      </w:r>
      <w:r w:rsidR="000A1B93" w:rsidRPr="006C68DF">
        <w:rPr>
          <w:rFonts w:asciiTheme="minorHAnsi" w:hAnsiTheme="minorHAnsi" w:cstheme="minorHAnsi"/>
        </w:rPr>
        <w:t xml:space="preserve"> </w:t>
      </w:r>
      <w:r w:rsidR="006219A2" w:rsidRPr="006C68DF">
        <w:rPr>
          <w:rFonts w:asciiTheme="minorHAnsi" w:hAnsiTheme="minorHAnsi" w:cstheme="minorHAnsi"/>
        </w:rPr>
        <w:t>The p</w:t>
      </w:r>
      <w:r w:rsidR="001979D4" w:rsidRPr="006C68DF">
        <w:rPr>
          <w:rFonts w:asciiTheme="minorHAnsi" w:hAnsiTheme="minorHAnsi" w:cstheme="minorHAnsi"/>
        </w:rPr>
        <w:t>roduction of program</w:t>
      </w:r>
      <w:r w:rsidR="00FB51E7" w:rsidRPr="006C68DF">
        <w:rPr>
          <w:rFonts w:asciiTheme="minorHAnsi" w:hAnsiTheme="minorHAnsi" w:cstheme="minorHAnsi"/>
        </w:rPr>
        <w:t xml:space="preserve"> material intended for audiovisual media services or radio services made by providers of audiovisual media services or radio services </w:t>
      </w:r>
      <w:proofErr w:type="gramStart"/>
      <w:r w:rsidR="00FB51E7" w:rsidRPr="006C68DF">
        <w:rPr>
          <w:rFonts w:asciiTheme="minorHAnsi" w:hAnsiTheme="minorHAnsi" w:cstheme="minorHAnsi"/>
        </w:rPr>
        <w:t>is excluded</w:t>
      </w:r>
      <w:proofErr w:type="gramEnd"/>
      <w:r w:rsidR="00FB51E7" w:rsidRPr="006C68DF">
        <w:rPr>
          <w:rFonts w:asciiTheme="minorHAnsi" w:hAnsiTheme="minorHAnsi" w:cstheme="minorHAnsi"/>
        </w:rPr>
        <w:t xml:space="preserve"> from application of the Act on procurement. The same applies when the aim of the procurement is the creation or acquisition of a unique work of art or artistic performance.</w:t>
      </w:r>
      <w:r w:rsidR="006D753E" w:rsidRPr="006C68DF">
        <w:rPr>
          <w:rFonts w:asciiTheme="minorHAnsi" w:hAnsiTheme="minorHAnsi" w:cstheme="minorHAnsi"/>
        </w:rPr>
        <w:t xml:space="preserve">  Art </w:t>
      </w:r>
      <w:r w:rsidR="00960DC9" w:rsidRPr="006C68DF">
        <w:rPr>
          <w:rFonts w:asciiTheme="minorHAnsi" w:hAnsiTheme="minorHAnsi" w:cstheme="minorHAnsi"/>
        </w:rPr>
        <w:t xml:space="preserve">and similar content </w:t>
      </w:r>
      <w:r w:rsidR="006D753E" w:rsidRPr="006C68DF">
        <w:rPr>
          <w:rFonts w:asciiTheme="minorHAnsi" w:hAnsiTheme="minorHAnsi" w:cstheme="minorHAnsi"/>
        </w:rPr>
        <w:t>is very subjective and it is important to allow some flexibility in the acquisition of this kind of content.</w:t>
      </w:r>
      <w:r w:rsidRPr="006C68DF">
        <w:rPr>
          <w:rFonts w:asciiTheme="minorHAnsi" w:hAnsiTheme="minorHAnsi" w:cstheme="minorHAnsi"/>
        </w:rPr>
        <w:t xml:space="preserve"> </w:t>
      </w:r>
    </w:p>
    <w:p w14:paraId="4AB405BE" w14:textId="77777777" w:rsidR="006D753E" w:rsidRPr="006C68DF" w:rsidRDefault="006D753E" w:rsidP="008213A9">
      <w:pPr>
        <w:spacing w:line="276" w:lineRule="auto"/>
        <w:jc w:val="both"/>
        <w:rPr>
          <w:rFonts w:asciiTheme="minorHAnsi" w:hAnsiTheme="minorHAnsi" w:cstheme="minorHAnsi"/>
        </w:rPr>
      </w:pPr>
    </w:p>
    <w:p w14:paraId="3C5027B1" w14:textId="398B013D" w:rsidR="008A56F4" w:rsidRPr="006C68DF" w:rsidRDefault="004D39CF" w:rsidP="00010AB3">
      <w:pPr>
        <w:pStyle w:val="Otsikko2"/>
        <w:rPr>
          <w:color w:val="auto"/>
        </w:rPr>
      </w:pPr>
      <w:bookmarkStart w:id="27" w:name="_Toc20997653"/>
      <w:r w:rsidRPr="006C68DF">
        <w:rPr>
          <w:color w:val="auto"/>
        </w:rPr>
        <w:t>4.2 Model contract</w:t>
      </w:r>
      <w:r w:rsidR="00525AA6" w:rsidRPr="006C68DF">
        <w:rPr>
          <w:color w:val="auto"/>
        </w:rPr>
        <w:t xml:space="preserve"> terms</w:t>
      </w:r>
      <w:r w:rsidR="00E37E48" w:rsidRPr="006C68DF">
        <w:rPr>
          <w:color w:val="auto"/>
        </w:rPr>
        <w:t xml:space="preserve"> on IP rights</w:t>
      </w:r>
      <w:r w:rsidR="0053246C" w:rsidRPr="006C68DF">
        <w:rPr>
          <w:color w:val="auto"/>
        </w:rPr>
        <w:t xml:space="preserve"> for procurement</w:t>
      </w:r>
      <w:bookmarkEnd w:id="27"/>
    </w:p>
    <w:p w14:paraId="37E024D6" w14:textId="77777777" w:rsidR="004D39CF" w:rsidRPr="006C68DF" w:rsidRDefault="004D39CF" w:rsidP="008213A9">
      <w:pPr>
        <w:pStyle w:val="Luettelokappale"/>
        <w:spacing w:line="276" w:lineRule="auto"/>
        <w:ind w:left="0"/>
        <w:jc w:val="both"/>
        <w:rPr>
          <w:rFonts w:asciiTheme="minorHAnsi" w:hAnsiTheme="minorHAnsi" w:cstheme="minorHAnsi"/>
          <w:sz w:val="24"/>
        </w:rPr>
      </w:pPr>
    </w:p>
    <w:p w14:paraId="42BE7F40" w14:textId="1248B9D5" w:rsidR="00E01C7F" w:rsidRPr="006C68DF" w:rsidRDefault="005D2C98" w:rsidP="008213A9">
      <w:pPr>
        <w:widowControl/>
        <w:overflowPunct/>
        <w:autoSpaceDE w:val="0"/>
        <w:autoSpaceDN w:val="0"/>
        <w:spacing w:line="276" w:lineRule="auto"/>
        <w:jc w:val="both"/>
        <w:rPr>
          <w:rFonts w:asciiTheme="minorHAnsi" w:hAnsiTheme="minorHAnsi" w:cstheme="minorHAnsi"/>
        </w:rPr>
      </w:pPr>
      <w:r w:rsidRPr="006C68DF">
        <w:rPr>
          <w:rFonts w:asciiTheme="minorHAnsi" w:hAnsiTheme="minorHAnsi" w:cstheme="minorHAnsi"/>
        </w:rPr>
        <w:t xml:space="preserve">The government has developed </w:t>
      </w:r>
      <w:r w:rsidR="004914BE" w:rsidRPr="006C68DF">
        <w:rPr>
          <w:rFonts w:asciiTheme="minorHAnsi" w:hAnsiTheme="minorHAnsi" w:cstheme="minorHAnsi"/>
        </w:rPr>
        <w:t xml:space="preserve">regularly updated and </w:t>
      </w:r>
      <w:r w:rsidRPr="006C68DF">
        <w:rPr>
          <w:rFonts w:asciiTheme="minorHAnsi" w:hAnsiTheme="minorHAnsi" w:cstheme="minorHAnsi"/>
        </w:rPr>
        <w:t xml:space="preserve">wide model conditions </w:t>
      </w:r>
      <w:r w:rsidR="004914BE" w:rsidRPr="006C68DF">
        <w:rPr>
          <w:rFonts w:asciiTheme="minorHAnsi" w:hAnsiTheme="minorHAnsi" w:cstheme="minorHAnsi"/>
        </w:rPr>
        <w:t>for procurement contracts</w:t>
      </w:r>
      <w:r w:rsidRPr="006C68DF">
        <w:rPr>
          <w:rFonts w:asciiTheme="minorHAnsi" w:hAnsiTheme="minorHAnsi" w:cstheme="minorHAnsi"/>
        </w:rPr>
        <w:t xml:space="preserve">. </w:t>
      </w:r>
      <w:r w:rsidR="008A56F4" w:rsidRPr="006C68DF">
        <w:rPr>
          <w:rFonts w:asciiTheme="minorHAnsi" w:hAnsiTheme="minorHAnsi" w:cstheme="minorHAnsi"/>
        </w:rPr>
        <w:t>A model contract for procurement processes contains regular IP language</w:t>
      </w:r>
      <w:r w:rsidR="007F2160" w:rsidRPr="006C68DF">
        <w:rPr>
          <w:rFonts w:asciiTheme="minorHAnsi" w:hAnsiTheme="minorHAnsi" w:cstheme="minorHAnsi"/>
        </w:rPr>
        <w:t>,</w:t>
      </w:r>
      <w:r w:rsidR="008A56F4" w:rsidRPr="006C68DF">
        <w:rPr>
          <w:rFonts w:asciiTheme="minorHAnsi" w:hAnsiTheme="minorHAnsi" w:cstheme="minorHAnsi"/>
        </w:rPr>
        <w:t xml:space="preserve"> which normally reserves sufficient rights to use the content within government activities. Such contracts </w:t>
      </w:r>
      <w:proofErr w:type="gramStart"/>
      <w:r w:rsidR="008A56F4" w:rsidRPr="006C68DF">
        <w:rPr>
          <w:rFonts w:asciiTheme="minorHAnsi" w:hAnsiTheme="minorHAnsi" w:cstheme="minorHAnsi"/>
        </w:rPr>
        <w:t>are normally offered as standard and accepted</w:t>
      </w:r>
      <w:proofErr w:type="gramEnd"/>
      <w:r w:rsidR="008A56F4" w:rsidRPr="006C68DF">
        <w:rPr>
          <w:rFonts w:asciiTheme="minorHAnsi" w:hAnsiTheme="minorHAnsi" w:cstheme="minorHAnsi"/>
        </w:rPr>
        <w:t xml:space="preserve">. They </w:t>
      </w:r>
      <w:proofErr w:type="gramStart"/>
      <w:r w:rsidR="008A56F4" w:rsidRPr="006C68DF">
        <w:rPr>
          <w:rFonts w:asciiTheme="minorHAnsi" w:hAnsiTheme="minorHAnsi" w:cstheme="minorHAnsi"/>
        </w:rPr>
        <w:t>can be negotiated</w:t>
      </w:r>
      <w:proofErr w:type="gramEnd"/>
      <w:r w:rsidR="008A56F4" w:rsidRPr="006C68DF">
        <w:rPr>
          <w:rFonts w:asciiTheme="minorHAnsi" w:hAnsiTheme="minorHAnsi" w:cstheme="minorHAnsi"/>
        </w:rPr>
        <w:t xml:space="preserve"> </w:t>
      </w:r>
      <w:r w:rsidR="0087619C" w:rsidRPr="006C68DF">
        <w:rPr>
          <w:rFonts w:asciiTheme="minorHAnsi" w:hAnsiTheme="minorHAnsi" w:cstheme="minorHAnsi"/>
        </w:rPr>
        <w:t xml:space="preserve">in more detail </w:t>
      </w:r>
      <w:r w:rsidR="008A56F4" w:rsidRPr="006C68DF">
        <w:rPr>
          <w:rFonts w:asciiTheme="minorHAnsi" w:hAnsiTheme="minorHAnsi" w:cstheme="minorHAnsi"/>
        </w:rPr>
        <w:t>if necessary to either direction. Sometimes even in a buyout situation</w:t>
      </w:r>
      <w:r w:rsidR="008A1367" w:rsidRPr="006C68DF">
        <w:rPr>
          <w:rFonts w:asciiTheme="minorHAnsi" w:hAnsiTheme="minorHAnsi" w:cstheme="minorHAnsi"/>
        </w:rPr>
        <w:t xml:space="preserve"> the</w:t>
      </w:r>
      <w:r w:rsidR="008A56F4" w:rsidRPr="006C68DF">
        <w:rPr>
          <w:rFonts w:asciiTheme="minorHAnsi" w:hAnsiTheme="minorHAnsi" w:cstheme="minorHAnsi"/>
        </w:rPr>
        <w:t xml:space="preserve"> right to use </w:t>
      </w:r>
      <w:r w:rsidR="008A1367" w:rsidRPr="006C68DF">
        <w:rPr>
          <w:rFonts w:asciiTheme="minorHAnsi" w:hAnsiTheme="minorHAnsi" w:cstheme="minorHAnsi"/>
        </w:rPr>
        <w:t xml:space="preserve">the content </w:t>
      </w:r>
      <w:r w:rsidR="008A56F4" w:rsidRPr="006C68DF">
        <w:rPr>
          <w:rFonts w:asciiTheme="minorHAnsi" w:hAnsiTheme="minorHAnsi" w:cstheme="minorHAnsi"/>
        </w:rPr>
        <w:t xml:space="preserve">have been licensed for particular purposes outside government activities. </w:t>
      </w:r>
    </w:p>
    <w:p w14:paraId="0599A6BB" w14:textId="77777777" w:rsidR="00AB69FA" w:rsidRPr="006C68DF" w:rsidRDefault="00AB69FA" w:rsidP="008213A9">
      <w:pPr>
        <w:widowControl/>
        <w:overflowPunct/>
        <w:autoSpaceDE w:val="0"/>
        <w:autoSpaceDN w:val="0"/>
        <w:spacing w:line="276" w:lineRule="auto"/>
        <w:jc w:val="both"/>
        <w:rPr>
          <w:rFonts w:asciiTheme="minorHAnsi" w:eastAsiaTheme="minorHAnsi" w:hAnsiTheme="minorHAnsi" w:cstheme="minorHAnsi"/>
          <w:kern w:val="0"/>
        </w:rPr>
      </w:pPr>
    </w:p>
    <w:p w14:paraId="48CD06DA" w14:textId="3E0A4608" w:rsidR="00A32459" w:rsidRPr="006C68DF" w:rsidRDefault="00204C27" w:rsidP="008213A9">
      <w:pPr>
        <w:pStyle w:val="Luettelokappale"/>
        <w:spacing w:line="276" w:lineRule="auto"/>
        <w:ind w:left="0"/>
        <w:jc w:val="both"/>
        <w:rPr>
          <w:rFonts w:asciiTheme="minorHAnsi" w:hAnsiTheme="minorHAnsi" w:cstheme="minorHAnsi"/>
          <w:sz w:val="24"/>
        </w:rPr>
      </w:pPr>
      <w:r w:rsidRPr="006C68DF">
        <w:rPr>
          <w:rFonts w:asciiTheme="minorHAnsi" w:hAnsiTheme="minorHAnsi" w:cstheme="minorHAnsi"/>
          <w:sz w:val="24"/>
        </w:rPr>
        <w:t>A s</w:t>
      </w:r>
      <w:r w:rsidR="00A32459" w:rsidRPr="006C68DF">
        <w:rPr>
          <w:rFonts w:asciiTheme="minorHAnsi" w:hAnsiTheme="minorHAnsi" w:cstheme="minorHAnsi"/>
          <w:sz w:val="24"/>
        </w:rPr>
        <w:t>tandardized documen</w:t>
      </w:r>
      <w:r w:rsidR="0031364D" w:rsidRPr="006C68DF">
        <w:rPr>
          <w:rFonts w:asciiTheme="minorHAnsi" w:hAnsiTheme="minorHAnsi" w:cstheme="minorHAnsi"/>
          <w:sz w:val="24"/>
        </w:rPr>
        <w:t>t used is the p</w:t>
      </w:r>
      <w:r w:rsidR="00A32459" w:rsidRPr="006C68DF">
        <w:rPr>
          <w:rFonts w:asciiTheme="minorHAnsi" w:hAnsiTheme="minorHAnsi" w:cstheme="minorHAnsi"/>
          <w:sz w:val="24"/>
        </w:rPr>
        <w:t xml:space="preserve">rocurement for the government level, the so-called JYSE-conditions developed by the Ministry of Finances together with the business sector. </w:t>
      </w:r>
    </w:p>
    <w:p w14:paraId="55762055" w14:textId="0D326F49" w:rsidR="0061433E" w:rsidRPr="006C68DF" w:rsidRDefault="00C81F02" w:rsidP="008213A9">
      <w:pPr>
        <w:widowControl/>
        <w:overflowPunct/>
        <w:autoSpaceDE w:val="0"/>
        <w:autoSpaceDN w:val="0"/>
        <w:spacing w:line="276" w:lineRule="auto"/>
        <w:jc w:val="both"/>
        <w:rPr>
          <w:rFonts w:asciiTheme="minorHAnsi" w:eastAsiaTheme="minorHAnsi" w:hAnsiTheme="minorHAnsi" w:cstheme="minorHAnsi"/>
          <w:kern w:val="0"/>
        </w:rPr>
      </w:pPr>
      <w:r w:rsidRPr="006C68DF">
        <w:rPr>
          <w:rFonts w:asciiTheme="minorHAnsi" w:eastAsiaTheme="minorHAnsi" w:hAnsiTheme="minorHAnsi" w:cstheme="minorHAnsi"/>
          <w:kern w:val="0"/>
        </w:rPr>
        <w:t>The</w:t>
      </w:r>
      <w:r w:rsidR="00192361" w:rsidRPr="006C68DF">
        <w:rPr>
          <w:rFonts w:asciiTheme="minorHAnsi" w:eastAsiaTheme="minorHAnsi" w:hAnsiTheme="minorHAnsi" w:cstheme="minorHAnsi"/>
          <w:kern w:val="0"/>
        </w:rPr>
        <w:t>re a specific sets of I</w:t>
      </w:r>
      <w:r w:rsidR="00346566" w:rsidRPr="006C68DF">
        <w:rPr>
          <w:rFonts w:asciiTheme="minorHAnsi" w:eastAsiaTheme="minorHAnsi" w:hAnsiTheme="minorHAnsi" w:cstheme="minorHAnsi"/>
          <w:kern w:val="0"/>
        </w:rPr>
        <w:t>P</w:t>
      </w:r>
      <w:r w:rsidRPr="006C68DF">
        <w:rPr>
          <w:rFonts w:asciiTheme="minorHAnsi" w:eastAsiaTheme="minorHAnsi" w:hAnsiTheme="minorHAnsi" w:cstheme="minorHAnsi"/>
          <w:kern w:val="0"/>
        </w:rPr>
        <w:t xml:space="preserve"> conditions for procurement of</w:t>
      </w:r>
      <w:r w:rsidR="00192361" w:rsidRPr="006C68DF">
        <w:rPr>
          <w:rFonts w:asciiTheme="minorHAnsi" w:eastAsiaTheme="minorHAnsi" w:hAnsiTheme="minorHAnsi" w:cstheme="minorHAnsi"/>
          <w:kern w:val="0"/>
        </w:rPr>
        <w:t xml:space="preserve"> both</w:t>
      </w:r>
      <w:r w:rsidRPr="006C68DF">
        <w:rPr>
          <w:rFonts w:asciiTheme="minorHAnsi" w:eastAsiaTheme="minorHAnsi" w:hAnsiTheme="minorHAnsi" w:cstheme="minorHAnsi"/>
          <w:i/>
          <w:kern w:val="0"/>
        </w:rPr>
        <w:t xml:space="preserve"> products</w:t>
      </w:r>
      <w:r w:rsidRPr="006C68DF">
        <w:rPr>
          <w:rFonts w:asciiTheme="minorHAnsi" w:eastAsiaTheme="minorHAnsi" w:hAnsiTheme="minorHAnsi" w:cstheme="minorHAnsi"/>
          <w:kern w:val="0"/>
        </w:rPr>
        <w:t xml:space="preserve"> </w:t>
      </w:r>
      <w:r w:rsidR="00192361" w:rsidRPr="006C68DF">
        <w:rPr>
          <w:rFonts w:asciiTheme="minorHAnsi" w:eastAsiaTheme="minorHAnsi" w:hAnsiTheme="minorHAnsi" w:cstheme="minorHAnsi"/>
          <w:kern w:val="0"/>
        </w:rPr>
        <w:t>and</w:t>
      </w:r>
      <w:r w:rsidRPr="006C68DF">
        <w:rPr>
          <w:rFonts w:asciiTheme="minorHAnsi" w:eastAsiaTheme="minorHAnsi" w:hAnsiTheme="minorHAnsi" w:cstheme="minorHAnsi"/>
          <w:i/>
          <w:kern w:val="0"/>
        </w:rPr>
        <w:t xml:space="preserve"> services</w:t>
      </w:r>
      <w:r w:rsidRPr="006C68DF">
        <w:rPr>
          <w:rFonts w:asciiTheme="minorHAnsi" w:eastAsiaTheme="minorHAnsi" w:hAnsiTheme="minorHAnsi" w:cstheme="minorHAnsi"/>
          <w:kern w:val="0"/>
        </w:rPr>
        <w:t xml:space="preserve"> </w:t>
      </w:r>
      <w:r w:rsidR="005577CA" w:rsidRPr="006C68DF">
        <w:rPr>
          <w:rFonts w:asciiTheme="minorHAnsi" w:eastAsiaTheme="minorHAnsi" w:hAnsiTheme="minorHAnsi" w:cstheme="minorHAnsi"/>
          <w:kern w:val="0"/>
        </w:rPr>
        <w:t>(JYSE</w:t>
      </w:r>
      <w:r w:rsidR="001714C9" w:rsidRPr="006C68DF">
        <w:rPr>
          <w:rFonts w:asciiTheme="minorHAnsi" w:eastAsiaTheme="minorHAnsi" w:hAnsiTheme="minorHAnsi" w:cstheme="minorHAnsi"/>
          <w:kern w:val="0"/>
        </w:rPr>
        <w:t xml:space="preserve"> Supplies and JYSE Services</w:t>
      </w:r>
      <w:r w:rsidR="001714C9" w:rsidRPr="006C68DF">
        <w:rPr>
          <w:rStyle w:val="Alaviitteenviite"/>
          <w:rFonts w:asciiTheme="minorHAnsi" w:eastAsiaTheme="minorHAnsi" w:hAnsiTheme="minorHAnsi" w:cstheme="minorHAnsi"/>
          <w:kern w:val="0"/>
        </w:rPr>
        <w:footnoteReference w:id="26"/>
      </w:r>
      <w:r w:rsidR="005577CA" w:rsidRPr="006C68DF">
        <w:rPr>
          <w:rFonts w:asciiTheme="minorHAnsi" w:eastAsiaTheme="minorHAnsi" w:hAnsiTheme="minorHAnsi" w:cstheme="minorHAnsi"/>
          <w:kern w:val="0"/>
        </w:rPr>
        <w:t>)</w:t>
      </w:r>
      <w:r w:rsidR="00192361" w:rsidRPr="006C68DF">
        <w:rPr>
          <w:rFonts w:asciiTheme="minorHAnsi" w:eastAsiaTheme="minorHAnsi" w:hAnsiTheme="minorHAnsi" w:cstheme="minorHAnsi"/>
          <w:kern w:val="0"/>
        </w:rPr>
        <w:t>. B</w:t>
      </w:r>
      <w:r w:rsidRPr="006C68DF">
        <w:rPr>
          <w:rFonts w:asciiTheme="minorHAnsi" w:eastAsiaTheme="minorHAnsi" w:hAnsiTheme="minorHAnsi" w:cstheme="minorHAnsi"/>
          <w:kern w:val="0"/>
        </w:rPr>
        <w:t xml:space="preserve">oth contain similar principles on transfer of IP rights between the parties of the procurement process. </w:t>
      </w:r>
      <w:r w:rsidR="00233788" w:rsidRPr="006C68DF">
        <w:rPr>
          <w:rFonts w:asciiTheme="minorHAnsi" w:eastAsiaTheme="minorHAnsi" w:hAnsiTheme="minorHAnsi" w:cstheme="minorHAnsi"/>
          <w:kern w:val="0"/>
        </w:rPr>
        <w:t>It is not clear how these terms work in practi</w:t>
      </w:r>
      <w:r w:rsidR="00AB69FA" w:rsidRPr="006C68DF">
        <w:rPr>
          <w:rFonts w:asciiTheme="minorHAnsi" w:eastAsiaTheme="minorHAnsi" w:hAnsiTheme="minorHAnsi" w:cstheme="minorHAnsi"/>
          <w:kern w:val="0"/>
        </w:rPr>
        <w:t>c</w:t>
      </w:r>
      <w:r w:rsidR="00233788" w:rsidRPr="006C68DF">
        <w:rPr>
          <w:rFonts w:asciiTheme="minorHAnsi" w:eastAsiaTheme="minorHAnsi" w:hAnsiTheme="minorHAnsi" w:cstheme="minorHAnsi"/>
          <w:kern w:val="0"/>
        </w:rPr>
        <w:t xml:space="preserve">e with regard to different </w:t>
      </w:r>
      <w:r w:rsidR="00233788" w:rsidRPr="006C68DF">
        <w:rPr>
          <w:rFonts w:asciiTheme="minorHAnsi" w:eastAsiaTheme="minorHAnsi" w:hAnsiTheme="minorHAnsi" w:cstheme="minorHAnsi"/>
          <w:kern w:val="0"/>
        </w:rPr>
        <w:lastRenderedPageBreak/>
        <w:t xml:space="preserve">types of intellectual and industrial rights as some of them </w:t>
      </w:r>
      <w:r w:rsidR="009015AD" w:rsidRPr="006C68DF">
        <w:rPr>
          <w:rFonts w:asciiTheme="minorHAnsi" w:eastAsiaTheme="minorHAnsi" w:hAnsiTheme="minorHAnsi" w:cstheme="minorHAnsi"/>
          <w:kern w:val="0"/>
        </w:rPr>
        <w:t>need to be registered and others not. The following IP related language</w:t>
      </w:r>
      <w:r w:rsidR="00E61AE3" w:rsidRPr="006C68DF">
        <w:rPr>
          <w:rFonts w:asciiTheme="minorHAnsi" w:eastAsiaTheme="minorHAnsi" w:hAnsiTheme="minorHAnsi" w:cstheme="minorHAnsi"/>
          <w:kern w:val="0"/>
        </w:rPr>
        <w:t xml:space="preserve"> is included in the model provisions for services</w:t>
      </w:r>
      <w:r w:rsidR="00D3328E" w:rsidRPr="006C68DF">
        <w:rPr>
          <w:rStyle w:val="Alaviitteenviite"/>
          <w:rFonts w:asciiTheme="minorHAnsi" w:eastAsiaTheme="minorHAnsi" w:hAnsiTheme="minorHAnsi" w:cstheme="minorHAnsi"/>
          <w:kern w:val="0"/>
        </w:rPr>
        <w:footnoteReference w:id="27"/>
      </w:r>
      <w:r w:rsidR="009015AD" w:rsidRPr="006C68DF">
        <w:rPr>
          <w:rFonts w:asciiTheme="minorHAnsi" w:eastAsiaTheme="minorHAnsi" w:hAnsiTheme="minorHAnsi" w:cstheme="minorHAnsi"/>
          <w:kern w:val="0"/>
        </w:rPr>
        <w:t>.</w:t>
      </w:r>
    </w:p>
    <w:p w14:paraId="2FC34CE6" w14:textId="77777777" w:rsidR="0061433E" w:rsidRPr="006C68DF" w:rsidRDefault="0061433E" w:rsidP="008213A9">
      <w:pPr>
        <w:widowControl/>
        <w:overflowPunct/>
        <w:autoSpaceDE w:val="0"/>
        <w:autoSpaceDN w:val="0"/>
        <w:spacing w:line="276" w:lineRule="auto"/>
        <w:jc w:val="both"/>
        <w:rPr>
          <w:rFonts w:asciiTheme="minorHAnsi" w:eastAsiaTheme="minorHAnsi" w:hAnsiTheme="minorHAnsi" w:cstheme="minorHAnsi"/>
          <w:kern w:val="0"/>
        </w:rPr>
      </w:pPr>
    </w:p>
    <w:p w14:paraId="1674361D" w14:textId="0B92FF10" w:rsidR="00AF147B" w:rsidRPr="006C68DF" w:rsidRDefault="009015AD" w:rsidP="008213A9">
      <w:pPr>
        <w:widowControl/>
        <w:overflowPunct/>
        <w:autoSpaceDE w:val="0"/>
        <w:autoSpaceDN w:val="0"/>
        <w:spacing w:line="276" w:lineRule="auto"/>
        <w:jc w:val="both"/>
        <w:rPr>
          <w:rFonts w:asciiTheme="minorHAnsi" w:eastAsiaTheme="minorHAnsi" w:hAnsiTheme="minorHAnsi" w:cstheme="minorHAnsi"/>
          <w:kern w:val="0"/>
        </w:rPr>
      </w:pPr>
      <w:r w:rsidRPr="006C68DF">
        <w:rPr>
          <w:rFonts w:asciiTheme="minorHAnsi" w:eastAsiaTheme="minorHAnsi" w:hAnsiTheme="minorHAnsi" w:cstheme="minorHAnsi"/>
          <w:kern w:val="0"/>
        </w:rPr>
        <w:t>“</w:t>
      </w:r>
      <w:r w:rsidR="00AF147B" w:rsidRPr="006C68DF">
        <w:rPr>
          <w:rFonts w:asciiTheme="minorHAnsi" w:eastAsiaTheme="minorHAnsi" w:hAnsiTheme="minorHAnsi" w:cstheme="minorHAnsi"/>
          <w:kern w:val="0"/>
        </w:rPr>
        <w:t>20. Intellectual property</w:t>
      </w:r>
    </w:p>
    <w:p w14:paraId="5721798E" w14:textId="77777777" w:rsidR="002F0F03" w:rsidRPr="006C68DF" w:rsidRDefault="002F0F03" w:rsidP="008213A9">
      <w:pPr>
        <w:widowControl/>
        <w:overflowPunct/>
        <w:autoSpaceDE w:val="0"/>
        <w:autoSpaceDN w:val="0"/>
        <w:spacing w:line="276" w:lineRule="auto"/>
        <w:ind w:left="2160"/>
        <w:jc w:val="both"/>
        <w:rPr>
          <w:rFonts w:asciiTheme="minorHAnsi" w:eastAsiaTheme="minorHAnsi" w:hAnsiTheme="minorHAnsi" w:cstheme="minorHAnsi"/>
          <w:kern w:val="0"/>
        </w:rPr>
      </w:pPr>
    </w:p>
    <w:p w14:paraId="14A4B3AD" w14:textId="193D1918" w:rsidR="00F93908" w:rsidRPr="006C68DF" w:rsidRDefault="00F93908" w:rsidP="008213A9">
      <w:pPr>
        <w:pStyle w:val="Pa12"/>
        <w:spacing w:after="40"/>
        <w:jc w:val="both"/>
        <w:rPr>
          <w:rFonts w:asciiTheme="minorHAnsi" w:hAnsiTheme="minorHAnsi" w:cstheme="minorHAnsi"/>
          <w:lang w:val="en-US"/>
        </w:rPr>
      </w:pPr>
      <w:r w:rsidRPr="006C68DF">
        <w:rPr>
          <w:rFonts w:asciiTheme="minorHAnsi" w:hAnsiTheme="minorHAnsi" w:cstheme="minorHAnsi"/>
          <w:lang w:val="en-US"/>
        </w:rPr>
        <w:t>20.1 Unless otherwise agreed, intellec</w:t>
      </w:r>
      <w:r w:rsidR="0087619C" w:rsidRPr="006C68DF">
        <w:rPr>
          <w:rFonts w:asciiTheme="minorHAnsi" w:hAnsiTheme="minorHAnsi" w:cstheme="minorHAnsi"/>
          <w:lang w:val="en-US"/>
        </w:rPr>
        <w:t>tual property rights to the end-</w:t>
      </w:r>
      <w:r w:rsidRPr="006C68DF">
        <w:rPr>
          <w:rFonts w:asciiTheme="minorHAnsi" w:hAnsiTheme="minorHAnsi" w:cstheme="minorHAnsi"/>
          <w:lang w:val="en-US"/>
        </w:rPr>
        <w:t>results or docu</w:t>
      </w:r>
      <w:r w:rsidRPr="006C68DF">
        <w:rPr>
          <w:rFonts w:asciiTheme="minorHAnsi" w:hAnsiTheme="minorHAnsi" w:cstheme="minorHAnsi"/>
          <w:lang w:val="en-US"/>
        </w:rPr>
        <w:softHyphen/>
        <w:t xml:space="preserve">mentation of the service </w:t>
      </w:r>
      <w:proofErr w:type="gramStart"/>
      <w:r w:rsidRPr="006C68DF">
        <w:rPr>
          <w:rFonts w:asciiTheme="minorHAnsi" w:hAnsiTheme="minorHAnsi" w:cstheme="minorHAnsi"/>
          <w:lang w:val="en-US"/>
        </w:rPr>
        <w:t>will not be transferred</w:t>
      </w:r>
      <w:proofErr w:type="gramEnd"/>
      <w:r w:rsidRPr="006C68DF">
        <w:rPr>
          <w:rFonts w:asciiTheme="minorHAnsi" w:hAnsiTheme="minorHAnsi" w:cstheme="minorHAnsi"/>
          <w:lang w:val="en-US"/>
        </w:rPr>
        <w:t xml:space="preserve"> to the customer</w:t>
      </w:r>
      <w:r w:rsidR="009D374F" w:rsidRPr="006C68DF">
        <w:rPr>
          <w:rStyle w:val="Alaviitteenviite"/>
          <w:rFonts w:asciiTheme="minorHAnsi" w:hAnsiTheme="minorHAnsi" w:cstheme="minorHAnsi"/>
          <w:lang w:val="en-US"/>
        </w:rPr>
        <w:footnoteReference w:id="28"/>
      </w:r>
      <w:r w:rsidR="005975E6" w:rsidRPr="006C68DF">
        <w:rPr>
          <w:rFonts w:asciiTheme="minorHAnsi" w:hAnsiTheme="minorHAnsi" w:cstheme="minorHAnsi"/>
          <w:lang w:val="en-US"/>
        </w:rPr>
        <w:t>.</w:t>
      </w:r>
      <w:r w:rsidRPr="006C68DF">
        <w:rPr>
          <w:rFonts w:asciiTheme="minorHAnsi" w:hAnsiTheme="minorHAnsi" w:cstheme="minorHAnsi"/>
          <w:lang w:val="en-US"/>
        </w:rPr>
        <w:t xml:space="preserve"> All materials that the customer and service provider hand over to one another before or after the signing of the contract will remain the property of the assignor. However, the customer shall have an ir</w:t>
      </w:r>
      <w:r w:rsidR="0087619C" w:rsidRPr="006C68DF">
        <w:rPr>
          <w:rFonts w:asciiTheme="minorHAnsi" w:hAnsiTheme="minorHAnsi" w:cstheme="minorHAnsi"/>
          <w:lang w:val="en-US"/>
        </w:rPr>
        <w:softHyphen/>
        <w:t>revocable right to use the end-</w:t>
      </w:r>
      <w:r w:rsidRPr="006C68DF">
        <w:rPr>
          <w:rFonts w:asciiTheme="minorHAnsi" w:hAnsiTheme="minorHAnsi" w:cstheme="minorHAnsi"/>
          <w:lang w:val="en-US"/>
        </w:rPr>
        <w:t xml:space="preserve">results of the service as well other materials transferred to it by the service provider for a purpose related to the use of service in accordance with the contract. The </w:t>
      </w:r>
      <w:r w:rsidR="0087619C" w:rsidRPr="006C68DF">
        <w:rPr>
          <w:rFonts w:asciiTheme="minorHAnsi" w:hAnsiTheme="minorHAnsi" w:cstheme="minorHAnsi"/>
          <w:lang w:val="en-US"/>
        </w:rPr>
        <w:t>“</w:t>
      </w:r>
      <w:r w:rsidRPr="006C68DF">
        <w:rPr>
          <w:rFonts w:asciiTheme="minorHAnsi" w:hAnsiTheme="minorHAnsi" w:cstheme="minorHAnsi"/>
          <w:lang w:val="en-US"/>
        </w:rPr>
        <w:t>right of use</w:t>
      </w:r>
      <w:r w:rsidR="0087619C" w:rsidRPr="006C68DF">
        <w:rPr>
          <w:rFonts w:asciiTheme="minorHAnsi" w:hAnsiTheme="minorHAnsi" w:cstheme="minorHAnsi"/>
          <w:lang w:val="en-US"/>
        </w:rPr>
        <w:t>”</w:t>
      </w:r>
      <w:r w:rsidRPr="006C68DF">
        <w:rPr>
          <w:rFonts w:asciiTheme="minorHAnsi" w:hAnsiTheme="minorHAnsi" w:cstheme="minorHAnsi"/>
          <w:lang w:val="en-US"/>
        </w:rPr>
        <w:t xml:space="preserve"> includes the right to </w:t>
      </w:r>
      <w:proofErr w:type="gramStart"/>
      <w:r w:rsidRPr="006C68DF">
        <w:rPr>
          <w:rFonts w:asciiTheme="minorHAnsi" w:hAnsiTheme="minorHAnsi" w:cstheme="minorHAnsi"/>
          <w:lang w:val="en-US"/>
        </w:rPr>
        <w:t>use,</w:t>
      </w:r>
      <w:proofErr w:type="gramEnd"/>
      <w:r w:rsidRPr="006C68DF">
        <w:rPr>
          <w:rFonts w:asciiTheme="minorHAnsi" w:hAnsiTheme="minorHAnsi" w:cstheme="minorHAnsi"/>
          <w:lang w:val="en-US"/>
        </w:rPr>
        <w:t xml:space="preserve"> copy and make or commission modi</w:t>
      </w:r>
      <w:r w:rsidRPr="006C68DF">
        <w:rPr>
          <w:rFonts w:asciiTheme="minorHAnsi" w:hAnsiTheme="minorHAnsi" w:cstheme="minorHAnsi"/>
          <w:lang w:val="en-US"/>
        </w:rPr>
        <w:softHyphen/>
        <w:t xml:space="preserve">fications of the materials. When making or commissioning modifications of the materials handed over by the service provider, the customer shall ensure that none of the service provider’s business or trade secrets </w:t>
      </w:r>
      <w:proofErr w:type="gramStart"/>
      <w:r w:rsidRPr="006C68DF">
        <w:rPr>
          <w:rFonts w:asciiTheme="minorHAnsi" w:hAnsiTheme="minorHAnsi" w:cstheme="minorHAnsi"/>
          <w:lang w:val="en-US"/>
        </w:rPr>
        <w:t>are disclosed</w:t>
      </w:r>
      <w:proofErr w:type="gramEnd"/>
      <w:r w:rsidRPr="006C68DF">
        <w:rPr>
          <w:rFonts w:asciiTheme="minorHAnsi" w:hAnsiTheme="minorHAnsi" w:cstheme="minorHAnsi"/>
          <w:lang w:val="en-US"/>
        </w:rPr>
        <w:t xml:space="preserve">. The customer has the right to transfer the materials to a party to whom the customer’s tasks </w:t>
      </w:r>
      <w:proofErr w:type="gramStart"/>
      <w:r w:rsidRPr="006C68DF">
        <w:rPr>
          <w:rFonts w:asciiTheme="minorHAnsi" w:hAnsiTheme="minorHAnsi" w:cstheme="minorHAnsi"/>
          <w:lang w:val="en-US"/>
        </w:rPr>
        <w:t>are transferred</w:t>
      </w:r>
      <w:proofErr w:type="gramEnd"/>
      <w:r w:rsidRPr="006C68DF">
        <w:rPr>
          <w:rFonts w:asciiTheme="minorHAnsi" w:hAnsiTheme="minorHAnsi" w:cstheme="minorHAnsi"/>
          <w:lang w:val="en-US"/>
        </w:rPr>
        <w:t xml:space="preserve">, with equal rights and obligations. </w:t>
      </w:r>
    </w:p>
    <w:p w14:paraId="37F2F975" w14:textId="77777777" w:rsidR="00F93908" w:rsidRPr="006C68DF" w:rsidRDefault="00F93908" w:rsidP="008213A9">
      <w:pPr>
        <w:pStyle w:val="Pa12"/>
        <w:spacing w:after="40"/>
        <w:jc w:val="both"/>
        <w:rPr>
          <w:rFonts w:asciiTheme="minorHAnsi" w:hAnsiTheme="minorHAnsi" w:cstheme="minorHAnsi"/>
          <w:lang w:val="en-US"/>
        </w:rPr>
      </w:pPr>
    </w:p>
    <w:p w14:paraId="6AD93B56" w14:textId="77777777" w:rsidR="002F0F03" w:rsidRPr="006C68DF" w:rsidRDefault="00F93908" w:rsidP="008213A9">
      <w:pPr>
        <w:pStyle w:val="Pa12"/>
        <w:spacing w:after="40"/>
        <w:jc w:val="both"/>
        <w:rPr>
          <w:rFonts w:asciiTheme="minorHAnsi" w:hAnsiTheme="minorHAnsi" w:cstheme="minorHAnsi"/>
          <w:lang w:val="en-US"/>
        </w:rPr>
      </w:pPr>
      <w:r w:rsidRPr="006C68DF">
        <w:rPr>
          <w:rFonts w:asciiTheme="minorHAnsi" w:hAnsiTheme="minorHAnsi" w:cstheme="minorHAnsi"/>
          <w:lang w:val="en-US"/>
        </w:rPr>
        <w:t>20.2 The service provider is responsible for ensuring that the services provided or the re</w:t>
      </w:r>
      <w:r w:rsidRPr="006C68DF">
        <w:rPr>
          <w:rFonts w:asciiTheme="minorHAnsi" w:hAnsiTheme="minorHAnsi" w:cstheme="minorHAnsi"/>
          <w:lang w:val="en-US"/>
        </w:rPr>
        <w:softHyphen/>
        <w:t>lated materials will not, when used in accordance with the procurement contract, violate a third party’s patent, copyright or other intellectual property rights valid in Finland.</w:t>
      </w:r>
    </w:p>
    <w:p w14:paraId="10E9241E" w14:textId="77777777" w:rsidR="002F0F03" w:rsidRPr="006C68DF" w:rsidRDefault="002F0F03" w:rsidP="008213A9">
      <w:pPr>
        <w:pStyle w:val="Pa12"/>
        <w:spacing w:after="40"/>
        <w:ind w:left="2160"/>
        <w:jc w:val="both"/>
        <w:rPr>
          <w:rFonts w:asciiTheme="minorHAnsi" w:hAnsiTheme="minorHAnsi" w:cstheme="minorHAnsi"/>
          <w:lang w:val="en-US"/>
        </w:rPr>
      </w:pPr>
    </w:p>
    <w:p w14:paraId="6AEC9B86" w14:textId="3A357336" w:rsidR="0061433E" w:rsidRPr="006C68DF" w:rsidRDefault="002F0F03" w:rsidP="008213A9">
      <w:pPr>
        <w:pStyle w:val="Pa12"/>
        <w:spacing w:after="40"/>
        <w:jc w:val="both"/>
        <w:rPr>
          <w:rFonts w:asciiTheme="minorHAnsi" w:hAnsiTheme="minorHAnsi" w:cstheme="minorHAnsi"/>
          <w:lang w:val="en-US"/>
        </w:rPr>
      </w:pPr>
      <w:r w:rsidRPr="006C68DF">
        <w:rPr>
          <w:rFonts w:asciiTheme="minorHAnsi" w:hAnsiTheme="minorHAnsi" w:cstheme="minorHAnsi"/>
          <w:lang w:val="en-US"/>
        </w:rPr>
        <w:t>20.3</w:t>
      </w:r>
      <w:r w:rsidR="00F93908" w:rsidRPr="006C68DF">
        <w:rPr>
          <w:rFonts w:asciiTheme="minorHAnsi" w:hAnsiTheme="minorHAnsi" w:cstheme="minorHAnsi"/>
          <w:lang w:val="en-US"/>
        </w:rPr>
        <w:t xml:space="preserve"> If any claims </w:t>
      </w:r>
      <w:proofErr w:type="gramStart"/>
      <w:r w:rsidR="00F93908" w:rsidRPr="006C68DF">
        <w:rPr>
          <w:rFonts w:asciiTheme="minorHAnsi" w:hAnsiTheme="minorHAnsi" w:cstheme="minorHAnsi"/>
          <w:lang w:val="en-US"/>
        </w:rPr>
        <w:t>are presented</w:t>
      </w:r>
      <w:proofErr w:type="gramEnd"/>
      <w:r w:rsidR="00F93908" w:rsidRPr="006C68DF">
        <w:rPr>
          <w:rFonts w:asciiTheme="minorHAnsi" w:hAnsiTheme="minorHAnsi" w:cstheme="minorHAnsi"/>
          <w:lang w:val="en-US"/>
        </w:rPr>
        <w:t xml:space="preserve"> against the customer based on intellectual property rights relating to use of the materials, the service provider is obliged to meet these claims on the customer’s behalf at its own expense. The service provider is obligated to ensure that no legal costs, damages, other compensations payable to a third party or other liabil</w:t>
      </w:r>
      <w:r w:rsidR="00F93908" w:rsidRPr="006C68DF">
        <w:rPr>
          <w:rFonts w:asciiTheme="minorHAnsi" w:hAnsiTheme="minorHAnsi" w:cstheme="minorHAnsi"/>
          <w:lang w:val="en-US"/>
        </w:rPr>
        <w:softHyphen/>
        <w:t>ities towards a third party are incurred by the customer through claims or obligations aris</w:t>
      </w:r>
      <w:r w:rsidR="00F93908" w:rsidRPr="006C68DF">
        <w:rPr>
          <w:rFonts w:asciiTheme="minorHAnsi" w:hAnsiTheme="minorHAnsi" w:cstheme="minorHAnsi"/>
          <w:lang w:val="en-US"/>
        </w:rPr>
        <w:softHyphen/>
        <w:t>ing from intellectual property rights relating to the service or the related materials.</w:t>
      </w:r>
      <w:r w:rsidR="00DA2AF2" w:rsidRPr="006C68DF">
        <w:rPr>
          <w:rFonts w:asciiTheme="minorHAnsi" w:hAnsiTheme="minorHAnsi" w:cstheme="minorHAnsi"/>
          <w:lang w:val="en-US"/>
        </w:rPr>
        <w:t>”</w:t>
      </w:r>
    </w:p>
    <w:p w14:paraId="12175E44" w14:textId="77777777" w:rsidR="0061433E" w:rsidRPr="006C68DF" w:rsidRDefault="0061433E" w:rsidP="008213A9">
      <w:pPr>
        <w:widowControl/>
        <w:overflowPunct/>
        <w:autoSpaceDE w:val="0"/>
        <w:autoSpaceDN w:val="0"/>
        <w:spacing w:line="276" w:lineRule="auto"/>
        <w:ind w:left="2160"/>
        <w:jc w:val="both"/>
        <w:rPr>
          <w:rFonts w:asciiTheme="minorHAnsi" w:eastAsiaTheme="minorHAnsi" w:hAnsiTheme="minorHAnsi" w:cstheme="minorHAnsi"/>
          <w:kern w:val="0"/>
        </w:rPr>
      </w:pPr>
    </w:p>
    <w:p w14:paraId="2588107A" w14:textId="0BFA0A62" w:rsidR="008A56F4" w:rsidRPr="006C68DF" w:rsidRDefault="00E10B76" w:rsidP="00010AB3">
      <w:pPr>
        <w:pStyle w:val="Otsikko2"/>
        <w:rPr>
          <w:rFonts w:eastAsiaTheme="minorHAnsi"/>
          <w:color w:val="auto"/>
        </w:rPr>
      </w:pPr>
      <w:bookmarkStart w:id="28" w:name="_Toc20997654"/>
      <w:r w:rsidRPr="006C68DF">
        <w:rPr>
          <w:rFonts w:eastAsiaTheme="minorHAnsi"/>
          <w:color w:val="auto"/>
        </w:rPr>
        <w:t>4.3</w:t>
      </w:r>
      <w:r w:rsidR="004D39CF" w:rsidRPr="006C68DF">
        <w:rPr>
          <w:rFonts w:eastAsiaTheme="minorHAnsi"/>
          <w:color w:val="auto"/>
        </w:rPr>
        <w:t xml:space="preserve"> </w:t>
      </w:r>
      <w:r w:rsidR="00BC4797" w:rsidRPr="006C68DF">
        <w:rPr>
          <w:rFonts w:eastAsiaTheme="minorHAnsi"/>
          <w:color w:val="auto"/>
        </w:rPr>
        <w:t>C</w:t>
      </w:r>
      <w:r w:rsidR="008A56F4" w:rsidRPr="006C68DF">
        <w:rPr>
          <w:rFonts w:eastAsiaTheme="minorHAnsi"/>
          <w:color w:val="auto"/>
        </w:rPr>
        <w:t xml:space="preserve">ontracts </w:t>
      </w:r>
      <w:r w:rsidR="00BC4797" w:rsidRPr="006C68DF">
        <w:rPr>
          <w:rFonts w:eastAsiaTheme="minorHAnsi"/>
          <w:color w:val="auto"/>
        </w:rPr>
        <w:t xml:space="preserve">within information technology (IT) acquisitions </w:t>
      </w:r>
      <w:r w:rsidR="008A56F4" w:rsidRPr="006C68DF">
        <w:rPr>
          <w:rFonts w:eastAsiaTheme="minorHAnsi"/>
          <w:color w:val="auto"/>
        </w:rPr>
        <w:t>– open source and copyright</w:t>
      </w:r>
      <w:bookmarkEnd w:id="28"/>
    </w:p>
    <w:p w14:paraId="6FECCD84" w14:textId="77777777" w:rsidR="008A56F4" w:rsidRPr="006C68DF" w:rsidRDefault="008A56F4" w:rsidP="008213A9">
      <w:pPr>
        <w:widowControl/>
        <w:overflowPunct/>
        <w:autoSpaceDE w:val="0"/>
        <w:autoSpaceDN w:val="0"/>
        <w:spacing w:line="276" w:lineRule="auto"/>
        <w:jc w:val="both"/>
        <w:rPr>
          <w:rFonts w:asciiTheme="minorHAnsi" w:eastAsiaTheme="minorHAnsi" w:hAnsiTheme="minorHAnsi" w:cstheme="minorHAnsi"/>
          <w:b/>
          <w:kern w:val="0"/>
        </w:rPr>
      </w:pPr>
    </w:p>
    <w:p w14:paraId="6BE79EC7" w14:textId="586BA401" w:rsidR="000D6133" w:rsidRPr="006C68DF" w:rsidRDefault="00F3054E" w:rsidP="008213A9">
      <w:pPr>
        <w:pStyle w:val="Luettelokappale"/>
        <w:spacing w:line="276" w:lineRule="auto"/>
        <w:ind w:left="0"/>
        <w:jc w:val="both"/>
        <w:rPr>
          <w:rFonts w:asciiTheme="minorHAnsi" w:hAnsiTheme="minorHAnsi" w:cstheme="minorHAnsi"/>
          <w:sz w:val="24"/>
        </w:rPr>
      </w:pPr>
      <w:r w:rsidRPr="006C68DF">
        <w:rPr>
          <w:rFonts w:asciiTheme="minorHAnsi" w:hAnsiTheme="minorHAnsi" w:cstheme="minorHAnsi"/>
          <w:sz w:val="24"/>
        </w:rPr>
        <w:t>The third area</w:t>
      </w:r>
      <w:r w:rsidR="00B23F06" w:rsidRPr="006C68DF">
        <w:rPr>
          <w:rFonts w:asciiTheme="minorHAnsi" w:hAnsiTheme="minorHAnsi" w:cstheme="minorHAnsi"/>
          <w:sz w:val="24"/>
        </w:rPr>
        <w:t xml:space="preserve"> of contracts</w:t>
      </w:r>
      <w:r w:rsidRPr="006C68DF">
        <w:rPr>
          <w:rFonts w:asciiTheme="minorHAnsi" w:hAnsiTheme="minorHAnsi" w:cstheme="minorHAnsi"/>
          <w:sz w:val="24"/>
        </w:rPr>
        <w:t xml:space="preserve"> having </w:t>
      </w:r>
      <w:r w:rsidR="00153EE4" w:rsidRPr="006C68DF">
        <w:rPr>
          <w:rFonts w:asciiTheme="minorHAnsi" w:hAnsiTheme="minorHAnsi" w:cstheme="minorHAnsi"/>
          <w:sz w:val="24"/>
        </w:rPr>
        <w:t>specific</w:t>
      </w:r>
      <w:r w:rsidRPr="006C68DF">
        <w:rPr>
          <w:rFonts w:asciiTheme="minorHAnsi" w:hAnsiTheme="minorHAnsi" w:cstheme="minorHAnsi"/>
          <w:sz w:val="24"/>
        </w:rPr>
        <w:t xml:space="preserve"> IP conditions is the</w:t>
      </w:r>
      <w:r w:rsidR="00B23F06" w:rsidRPr="006C68DF">
        <w:rPr>
          <w:rFonts w:asciiTheme="minorHAnsi" w:hAnsiTheme="minorHAnsi" w:cstheme="minorHAnsi"/>
          <w:sz w:val="24"/>
        </w:rPr>
        <w:t xml:space="preserve"> </w:t>
      </w:r>
      <w:r w:rsidR="007F67BC" w:rsidRPr="006C68DF">
        <w:rPr>
          <w:rFonts w:asciiTheme="minorHAnsi" w:hAnsiTheme="minorHAnsi" w:cstheme="minorHAnsi"/>
          <w:sz w:val="24"/>
        </w:rPr>
        <w:t>information technology (IT)</w:t>
      </w:r>
      <w:r w:rsidRPr="006C68DF">
        <w:rPr>
          <w:rFonts w:asciiTheme="minorHAnsi" w:hAnsiTheme="minorHAnsi" w:cstheme="minorHAnsi"/>
          <w:sz w:val="24"/>
        </w:rPr>
        <w:t xml:space="preserve"> sector</w:t>
      </w:r>
      <w:r w:rsidR="00F87362" w:rsidRPr="006C68DF">
        <w:rPr>
          <w:rFonts w:asciiTheme="minorHAnsi" w:hAnsiTheme="minorHAnsi" w:cstheme="minorHAnsi"/>
          <w:sz w:val="24"/>
        </w:rPr>
        <w:t>.</w:t>
      </w:r>
      <w:r w:rsidR="003E6AFF" w:rsidRPr="006C68DF">
        <w:rPr>
          <w:rStyle w:val="Alaviitteenviite"/>
          <w:rFonts w:asciiTheme="minorHAnsi" w:hAnsiTheme="minorHAnsi" w:cstheme="minorHAnsi"/>
          <w:sz w:val="24"/>
        </w:rPr>
        <w:footnoteReference w:id="29"/>
      </w:r>
      <w:r w:rsidR="000E111A" w:rsidRPr="006C68DF">
        <w:rPr>
          <w:rFonts w:asciiTheme="minorHAnsi" w:hAnsiTheme="minorHAnsi" w:cstheme="minorHAnsi"/>
          <w:sz w:val="24"/>
        </w:rPr>
        <w:t xml:space="preserve"> There are sets of general clauses as well as sets of clauses for open source, non-open and agile method procurements.</w:t>
      </w:r>
    </w:p>
    <w:p w14:paraId="19C30995" w14:textId="77777777" w:rsidR="000D6133" w:rsidRPr="006C68DF" w:rsidRDefault="000D6133" w:rsidP="008213A9">
      <w:pPr>
        <w:pStyle w:val="Luettelokappale"/>
        <w:spacing w:line="276" w:lineRule="auto"/>
        <w:ind w:left="0"/>
        <w:jc w:val="both"/>
        <w:rPr>
          <w:rFonts w:asciiTheme="minorHAnsi" w:hAnsiTheme="minorHAnsi" w:cstheme="minorHAnsi"/>
          <w:sz w:val="24"/>
        </w:rPr>
      </w:pPr>
    </w:p>
    <w:p w14:paraId="09C00276" w14:textId="36CFC54C" w:rsidR="00F3054E" w:rsidRPr="006C68DF" w:rsidRDefault="00F3054E" w:rsidP="008213A9">
      <w:pPr>
        <w:pStyle w:val="Luettelokappale"/>
        <w:spacing w:line="276" w:lineRule="auto"/>
        <w:ind w:left="0"/>
        <w:jc w:val="both"/>
        <w:rPr>
          <w:rFonts w:asciiTheme="minorHAnsi" w:hAnsiTheme="minorHAnsi" w:cstheme="minorHAnsi"/>
          <w:sz w:val="24"/>
        </w:rPr>
      </w:pPr>
      <w:r w:rsidRPr="006C68DF">
        <w:rPr>
          <w:rFonts w:asciiTheme="minorHAnsi" w:hAnsiTheme="minorHAnsi" w:cstheme="minorHAnsi"/>
          <w:sz w:val="24"/>
        </w:rPr>
        <w:lastRenderedPageBreak/>
        <w:t>Special expertise in IP matters</w:t>
      </w:r>
      <w:r w:rsidR="003D4BAB" w:rsidRPr="006C68DF">
        <w:rPr>
          <w:rFonts w:asciiTheme="minorHAnsi" w:hAnsiTheme="minorHAnsi" w:cstheme="minorHAnsi"/>
          <w:sz w:val="24"/>
        </w:rPr>
        <w:t xml:space="preserve"> in this field</w:t>
      </w:r>
      <w:r w:rsidRPr="006C68DF">
        <w:rPr>
          <w:rFonts w:asciiTheme="minorHAnsi" w:hAnsiTheme="minorHAnsi" w:cstheme="minorHAnsi"/>
          <w:sz w:val="24"/>
        </w:rPr>
        <w:t xml:space="preserve"> lie mostly with single </w:t>
      </w:r>
      <w:r w:rsidR="00B23F06" w:rsidRPr="006C68DF">
        <w:rPr>
          <w:rFonts w:asciiTheme="minorHAnsi" w:hAnsiTheme="minorHAnsi" w:cstheme="minorHAnsi"/>
          <w:sz w:val="24"/>
        </w:rPr>
        <w:t xml:space="preserve">policy </w:t>
      </w:r>
      <w:r w:rsidRPr="006C68DF">
        <w:rPr>
          <w:rFonts w:asciiTheme="minorHAnsi" w:hAnsiTheme="minorHAnsi" w:cstheme="minorHAnsi"/>
          <w:sz w:val="24"/>
        </w:rPr>
        <w:t xml:space="preserve">officers depending on their area of responsibilities. </w:t>
      </w:r>
      <w:r w:rsidR="00B23F06" w:rsidRPr="006C68DF">
        <w:rPr>
          <w:rFonts w:asciiTheme="minorHAnsi" w:eastAsia="Times New Roman" w:hAnsiTheme="minorHAnsi" w:cstheme="minorHAnsi"/>
          <w:kern w:val="0"/>
          <w:sz w:val="24"/>
          <w:lang w:eastAsia="fi-FI"/>
        </w:rPr>
        <w:t>The principle is to</w:t>
      </w:r>
      <w:r w:rsidRPr="006C68DF">
        <w:rPr>
          <w:rFonts w:asciiTheme="minorHAnsi" w:eastAsia="Times New Roman" w:hAnsiTheme="minorHAnsi" w:cstheme="minorHAnsi"/>
          <w:kern w:val="0"/>
          <w:sz w:val="24"/>
          <w:lang w:eastAsia="fi-FI"/>
        </w:rPr>
        <w:t xml:space="preserve"> avoid </w:t>
      </w:r>
      <w:r w:rsidR="00A60CED" w:rsidRPr="006C68DF">
        <w:rPr>
          <w:rFonts w:asciiTheme="minorHAnsi" w:eastAsia="Times New Roman" w:hAnsiTheme="minorHAnsi" w:cstheme="minorHAnsi"/>
          <w:kern w:val="0"/>
          <w:sz w:val="24"/>
          <w:lang w:eastAsia="fi-FI"/>
        </w:rPr>
        <w:t xml:space="preserve">exclusive contracts (vendor lock-in) </w:t>
      </w:r>
      <w:r w:rsidRPr="006C68DF">
        <w:rPr>
          <w:rFonts w:asciiTheme="minorHAnsi" w:eastAsia="Times New Roman" w:hAnsiTheme="minorHAnsi" w:cstheme="minorHAnsi"/>
          <w:kern w:val="0"/>
          <w:sz w:val="24"/>
          <w:lang w:eastAsia="fi-FI"/>
        </w:rPr>
        <w:t xml:space="preserve">and instead focus on open transfer of data and knowledge. Delivering a tailor-made source code for further development of the subscriber is </w:t>
      </w:r>
      <w:r w:rsidR="00524056" w:rsidRPr="006C68DF">
        <w:rPr>
          <w:rFonts w:asciiTheme="minorHAnsi" w:eastAsia="Times New Roman" w:hAnsiTheme="minorHAnsi" w:cstheme="minorHAnsi"/>
          <w:kern w:val="0"/>
          <w:sz w:val="24"/>
          <w:lang w:eastAsia="fi-FI"/>
        </w:rPr>
        <w:t xml:space="preserve">considered </w:t>
      </w:r>
      <w:proofErr w:type="gramStart"/>
      <w:r w:rsidR="00524056" w:rsidRPr="006C68DF">
        <w:rPr>
          <w:rFonts w:asciiTheme="minorHAnsi" w:eastAsia="Times New Roman" w:hAnsiTheme="minorHAnsi" w:cstheme="minorHAnsi"/>
          <w:kern w:val="0"/>
          <w:sz w:val="24"/>
          <w:lang w:eastAsia="fi-FI"/>
        </w:rPr>
        <w:t xml:space="preserve">to be </w:t>
      </w:r>
      <w:r w:rsidRPr="006C68DF">
        <w:rPr>
          <w:rFonts w:asciiTheme="minorHAnsi" w:eastAsia="Times New Roman" w:hAnsiTheme="minorHAnsi" w:cstheme="minorHAnsi"/>
          <w:kern w:val="0"/>
          <w:sz w:val="24"/>
          <w:lang w:eastAsia="fi-FI"/>
        </w:rPr>
        <w:t>better</w:t>
      </w:r>
      <w:proofErr w:type="gramEnd"/>
      <w:r w:rsidRPr="006C68DF">
        <w:rPr>
          <w:rFonts w:asciiTheme="minorHAnsi" w:eastAsia="Times New Roman" w:hAnsiTheme="minorHAnsi" w:cstheme="minorHAnsi"/>
          <w:kern w:val="0"/>
          <w:sz w:val="24"/>
          <w:lang w:eastAsia="fi-FI"/>
        </w:rPr>
        <w:t xml:space="preserve"> as it would promote the emergence of a new business for SME software companies. As transparency increases, the playing field opens up to new businesses and technology and service innovations. The development of new types of services is possible when private companies gain access to information and interfaces produced by the public sector.</w:t>
      </w:r>
      <w:r w:rsidR="000D6133" w:rsidRPr="006C68DF">
        <w:rPr>
          <w:rFonts w:asciiTheme="minorHAnsi" w:eastAsia="Times New Roman" w:hAnsiTheme="minorHAnsi" w:cstheme="minorHAnsi"/>
          <w:kern w:val="0"/>
          <w:sz w:val="24"/>
          <w:lang w:eastAsia="fi-FI"/>
        </w:rPr>
        <w:t xml:space="preserve"> </w:t>
      </w:r>
    </w:p>
    <w:p w14:paraId="262B2556" w14:textId="77777777" w:rsidR="00F3054E" w:rsidRPr="006C68DF" w:rsidRDefault="00F3054E" w:rsidP="008213A9">
      <w:pPr>
        <w:pStyle w:val="Luettelokappale"/>
        <w:spacing w:line="276" w:lineRule="auto"/>
        <w:ind w:left="0"/>
        <w:jc w:val="both"/>
        <w:rPr>
          <w:rFonts w:asciiTheme="minorHAnsi" w:hAnsiTheme="minorHAnsi" w:cstheme="minorHAnsi"/>
          <w:b/>
          <w:sz w:val="24"/>
        </w:rPr>
      </w:pPr>
    </w:p>
    <w:p w14:paraId="65D38F59" w14:textId="46AB83EE" w:rsidR="00735D5B" w:rsidRPr="006C68DF" w:rsidRDefault="008A56F4" w:rsidP="008213A9">
      <w:pPr>
        <w:widowControl/>
        <w:overflowPunct/>
        <w:autoSpaceDE w:val="0"/>
        <w:autoSpaceDN w:val="0"/>
        <w:spacing w:line="276" w:lineRule="auto"/>
        <w:jc w:val="both"/>
        <w:rPr>
          <w:rFonts w:asciiTheme="minorHAnsi" w:hAnsiTheme="minorHAnsi" w:cstheme="minorHAnsi"/>
        </w:rPr>
      </w:pPr>
      <w:r w:rsidRPr="006C68DF">
        <w:rPr>
          <w:rFonts w:asciiTheme="minorHAnsi" w:eastAsiaTheme="minorHAnsi" w:hAnsiTheme="minorHAnsi" w:cstheme="minorHAnsi"/>
          <w:kern w:val="0"/>
        </w:rPr>
        <w:t xml:space="preserve">The </w:t>
      </w:r>
      <w:r w:rsidR="004A4BE3" w:rsidRPr="006C68DF">
        <w:rPr>
          <w:rFonts w:asciiTheme="minorHAnsi" w:eastAsiaTheme="minorHAnsi" w:hAnsiTheme="minorHAnsi" w:cstheme="minorHAnsi"/>
          <w:kern w:val="0"/>
        </w:rPr>
        <w:t>Government (</w:t>
      </w:r>
      <w:r w:rsidR="00DC139A" w:rsidRPr="006C68DF">
        <w:rPr>
          <w:rFonts w:asciiTheme="minorHAnsi" w:eastAsiaTheme="minorHAnsi" w:hAnsiTheme="minorHAnsi" w:cstheme="minorHAnsi"/>
          <w:kern w:val="0"/>
        </w:rPr>
        <w:t>Prime Minister’s Office</w:t>
      </w:r>
      <w:r w:rsidR="004A4BE3" w:rsidRPr="006C68DF">
        <w:rPr>
          <w:rFonts w:asciiTheme="minorHAnsi" w:eastAsiaTheme="minorHAnsi" w:hAnsiTheme="minorHAnsi" w:cstheme="minorHAnsi"/>
          <w:kern w:val="0"/>
        </w:rPr>
        <w:t>)</w:t>
      </w:r>
      <w:r w:rsidRPr="006C68DF">
        <w:rPr>
          <w:rFonts w:asciiTheme="minorHAnsi" w:eastAsiaTheme="minorHAnsi" w:hAnsiTheme="minorHAnsi" w:cstheme="minorHAnsi"/>
          <w:kern w:val="0"/>
        </w:rPr>
        <w:t xml:space="preserve"> has centrally negotiated procurement contracts for software that mainly transfers all rights to the “data media”</w:t>
      </w:r>
      <w:r w:rsidR="00485227" w:rsidRPr="006C68DF">
        <w:rPr>
          <w:rFonts w:asciiTheme="minorHAnsi" w:eastAsiaTheme="minorHAnsi" w:hAnsiTheme="minorHAnsi" w:cstheme="minorHAnsi"/>
          <w:kern w:val="0"/>
        </w:rPr>
        <w:t>.</w:t>
      </w:r>
      <w:r w:rsidRPr="006C68DF">
        <w:rPr>
          <w:rFonts w:asciiTheme="minorHAnsi" w:eastAsiaTheme="minorHAnsi" w:hAnsiTheme="minorHAnsi" w:cstheme="minorHAnsi"/>
          <w:kern w:val="0"/>
        </w:rPr>
        <w:t xml:space="preserve"> </w:t>
      </w:r>
      <w:r w:rsidR="00145C16" w:rsidRPr="006C68DF">
        <w:rPr>
          <w:rFonts w:asciiTheme="minorHAnsi" w:eastAsiaTheme="minorHAnsi" w:hAnsiTheme="minorHAnsi" w:cstheme="minorHAnsi"/>
          <w:kern w:val="0"/>
        </w:rPr>
        <w:t>The main principle</w:t>
      </w:r>
      <w:r w:rsidR="00485227" w:rsidRPr="006C68DF">
        <w:rPr>
          <w:rFonts w:asciiTheme="minorHAnsi" w:eastAsiaTheme="minorHAnsi" w:hAnsiTheme="minorHAnsi" w:cstheme="minorHAnsi"/>
          <w:kern w:val="0"/>
        </w:rPr>
        <w:t xml:space="preserve"> is that </w:t>
      </w:r>
      <w:r w:rsidR="00BC4797" w:rsidRPr="006C68DF">
        <w:rPr>
          <w:rFonts w:asciiTheme="minorHAnsi" w:eastAsiaTheme="minorHAnsi" w:hAnsiTheme="minorHAnsi" w:cstheme="minorHAnsi"/>
          <w:kern w:val="0"/>
        </w:rPr>
        <w:t>u</w:t>
      </w:r>
      <w:r w:rsidRPr="006C68DF">
        <w:rPr>
          <w:rFonts w:asciiTheme="minorHAnsi" w:hAnsiTheme="minorHAnsi" w:cstheme="minorHAnsi"/>
        </w:rPr>
        <w:t xml:space="preserve">nless otherwise agreed, copyright and intellectual property rights to the client's </w:t>
      </w:r>
      <w:r w:rsidR="00145C16" w:rsidRPr="006C68DF">
        <w:rPr>
          <w:rFonts w:asciiTheme="minorHAnsi" w:hAnsiTheme="minorHAnsi" w:cstheme="minorHAnsi"/>
        </w:rPr>
        <w:t xml:space="preserve">(government) </w:t>
      </w:r>
      <w:r w:rsidRPr="006C68DF">
        <w:rPr>
          <w:rFonts w:asciiTheme="minorHAnsi" w:hAnsiTheme="minorHAnsi" w:cstheme="minorHAnsi"/>
        </w:rPr>
        <w:t>application and the associated documentation, the client's material excluded, shall belong to the supplier or a third party.</w:t>
      </w:r>
      <w:r w:rsidR="00780E21" w:rsidRPr="006C68DF">
        <w:rPr>
          <w:rFonts w:asciiTheme="minorHAnsi" w:hAnsiTheme="minorHAnsi" w:cstheme="minorHAnsi"/>
        </w:rPr>
        <w:t xml:space="preserve"> </w:t>
      </w:r>
    </w:p>
    <w:p w14:paraId="74A4029D" w14:textId="77777777" w:rsidR="00735D5B" w:rsidRPr="006C68DF" w:rsidRDefault="00735D5B" w:rsidP="008213A9">
      <w:pPr>
        <w:widowControl/>
        <w:overflowPunct/>
        <w:autoSpaceDE w:val="0"/>
        <w:autoSpaceDN w:val="0"/>
        <w:spacing w:line="276" w:lineRule="auto"/>
        <w:jc w:val="both"/>
        <w:rPr>
          <w:rFonts w:asciiTheme="minorHAnsi" w:hAnsiTheme="minorHAnsi" w:cstheme="minorHAnsi"/>
        </w:rPr>
      </w:pPr>
    </w:p>
    <w:p w14:paraId="211D26BF" w14:textId="39EBB025" w:rsidR="00780E21" w:rsidRPr="006C68DF" w:rsidRDefault="008A56F4" w:rsidP="00735D5B">
      <w:pPr>
        <w:widowControl/>
        <w:overflowPunct/>
        <w:autoSpaceDE w:val="0"/>
        <w:autoSpaceDN w:val="0"/>
        <w:spacing w:line="276" w:lineRule="auto"/>
        <w:jc w:val="both"/>
        <w:rPr>
          <w:rFonts w:asciiTheme="minorHAnsi" w:hAnsiTheme="minorHAnsi" w:cstheme="minorHAnsi"/>
        </w:rPr>
      </w:pPr>
      <w:r w:rsidRPr="006C68DF">
        <w:rPr>
          <w:rFonts w:asciiTheme="minorHAnsi" w:hAnsiTheme="minorHAnsi" w:cstheme="minorHAnsi"/>
        </w:rPr>
        <w:t xml:space="preserve">The </w:t>
      </w:r>
      <w:r w:rsidR="00485227" w:rsidRPr="006C68DF">
        <w:rPr>
          <w:rFonts w:asciiTheme="minorHAnsi" w:hAnsiTheme="minorHAnsi" w:cstheme="minorHAnsi"/>
        </w:rPr>
        <w:t xml:space="preserve">IT </w:t>
      </w:r>
      <w:r w:rsidRPr="006C68DF">
        <w:rPr>
          <w:rFonts w:asciiTheme="minorHAnsi" w:hAnsiTheme="minorHAnsi" w:cstheme="minorHAnsi"/>
        </w:rPr>
        <w:t xml:space="preserve">supplier shall grant the right to use the </w:t>
      </w:r>
      <w:r w:rsidR="00602A73" w:rsidRPr="006C68DF">
        <w:rPr>
          <w:rFonts w:asciiTheme="minorHAnsi" w:hAnsiTheme="minorHAnsi" w:cstheme="minorHAnsi"/>
        </w:rPr>
        <w:t>material delivered to the government</w:t>
      </w:r>
      <w:r w:rsidRPr="006C68DF">
        <w:rPr>
          <w:rFonts w:asciiTheme="minorHAnsi" w:hAnsiTheme="minorHAnsi" w:cstheme="minorHAnsi"/>
        </w:rPr>
        <w:t xml:space="preserve"> without additional charges under the terms and conditions of open source cod</w:t>
      </w:r>
      <w:r w:rsidR="00485227" w:rsidRPr="006C68DF">
        <w:rPr>
          <w:rFonts w:asciiTheme="minorHAnsi" w:hAnsiTheme="minorHAnsi" w:cstheme="minorHAnsi"/>
        </w:rPr>
        <w:t>e software. If the supplier does</w:t>
      </w:r>
      <w:r w:rsidR="0062168B" w:rsidRPr="006C68DF">
        <w:rPr>
          <w:rFonts w:asciiTheme="minorHAnsi" w:hAnsiTheme="minorHAnsi" w:cstheme="minorHAnsi"/>
        </w:rPr>
        <w:t xml:space="preserve"> not specify any licens</w:t>
      </w:r>
      <w:r w:rsidRPr="006C68DF">
        <w:rPr>
          <w:rFonts w:asciiTheme="minorHAnsi" w:hAnsiTheme="minorHAnsi" w:cstheme="minorHAnsi"/>
        </w:rPr>
        <w:t>e, the supplier shall grant the client, without any additional charge, a royalty-free, permanent, irrevocable and non-exclusive right to</w:t>
      </w:r>
      <w:r w:rsidR="00F8315E" w:rsidRPr="006C68DF">
        <w:rPr>
          <w:rFonts w:asciiTheme="minorHAnsi" w:hAnsiTheme="minorHAnsi" w:cstheme="minorHAnsi"/>
        </w:rPr>
        <w:t xml:space="preserve"> use the content</w:t>
      </w:r>
      <w:r w:rsidRPr="006C68DF">
        <w:rPr>
          <w:rFonts w:asciiTheme="minorHAnsi" w:hAnsiTheme="minorHAnsi" w:cstheme="minorHAnsi"/>
        </w:rPr>
        <w:t xml:space="preserve">, independently or with the assistance of an external service provider and without </w:t>
      </w:r>
      <w:proofErr w:type="gramStart"/>
      <w:r w:rsidRPr="006C68DF">
        <w:rPr>
          <w:rFonts w:asciiTheme="minorHAnsi" w:hAnsiTheme="minorHAnsi" w:cstheme="minorHAnsi"/>
        </w:rPr>
        <w:t>being limited</w:t>
      </w:r>
      <w:proofErr w:type="gramEnd"/>
      <w:r w:rsidRPr="006C68DF">
        <w:rPr>
          <w:rFonts w:asciiTheme="minorHAnsi" w:hAnsiTheme="minorHAnsi" w:cstheme="minorHAnsi"/>
        </w:rPr>
        <w:t xml:space="preserve"> by copyrights and intellectual property rights of the supplier or any third party</w:t>
      </w:r>
      <w:r w:rsidR="00E24B22" w:rsidRPr="006C68DF">
        <w:rPr>
          <w:rStyle w:val="Alaviitteenviite"/>
          <w:rFonts w:asciiTheme="minorHAnsi" w:hAnsiTheme="minorHAnsi" w:cstheme="minorHAnsi"/>
        </w:rPr>
        <w:footnoteReference w:id="30"/>
      </w:r>
      <w:r w:rsidR="00780E21" w:rsidRPr="006C68DF">
        <w:rPr>
          <w:rFonts w:asciiTheme="minorHAnsi" w:hAnsiTheme="minorHAnsi" w:cstheme="minorHAnsi"/>
        </w:rPr>
        <w:t xml:space="preserve">. </w:t>
      </w:r>
      <w:r w:rsidR="00735D5B" w:rsidRPr="006C68DF">
        <w:rPr>
          <w:rFonts w:asciiTheme="minorHAnsi" w:hAnsiTheme="minorHAnsi" w:cstheme="minorHAnsi"/>
        </w:rPr>
        <w:t xml:space="preserve">Separate terms </w:t>
      </w:r>
      <w:proofErr w:type="gramStart"/>
      <w:r w:rsidR="00735D5B" w:rsidRPr="006C68DF">
        <w:rPr>
          <w:rFonts w:asciiTheme="minorHAnsi" w:hAnsiTheme="minorHAnsi" w:cstheme="minorHAnsi"/>
        </w:rPr>
        <w:t>have been formed</w:t>
      </w:r>
      <w:proofErr w:type="gramEnd"/>
      <w:r w:rsidR="00735D5B" w:rsidRPr="006C68DF">
        <w:rPr>
          <w:rFonts w:asciiTheme="minorHAnsi" w:hAnsiTheme="minorHAnsi" w:cstheme="minorHAnsi"/>
        </w:rPr>
        <w:t xml:space="preserve"> for the services based on open source code.</w:t>
      </w:r>
      <w:r w:rsidR="00735D5B" w:rsidRPr="006C68DF">
        <w:rPr>
          <w:rStyle w:val="Alaviitteenviite"/>
          <w:rFonts w:asciiTheme="minorHAnsi" w:hAnsiTheme="minorHAnsi" w:cstheme="minorHAnsi"/>
        </w:rPr>
        <w:footnoteReference w:id="31"/>
      </w:r>
    </w:p>
    <w:p w14:paraId="7CAC14AA" w14:textId="77777777" w:rsidR="00780E21" w:rsidRPr="006C68DF" w:rsidRDefault="00780E21" w:rsidP="008213A9">
      <w:pPr>
        <w:widowControl/>
        <w:overflowPunct/>
        <w:autoSpaceDE w:val="0"/>
        <w:autoSpaceDN w:val="0"/>
        <w:spacing w:line="276" w:lineRule="auto"/>
        <w:jc w:val="both"/>
        <w:rPr>
          <w:rFonts w:asciiTheme="minorHAnsi" w:hAnsiTheme="minorHAnsi" w:cstheme="minorHAnsi"/>
        </w:rPr>
      </w:pPr>
    </w:p>
    <w:p w14:paraId="3662C3EA" w14:textId="3CF11455" w:rsidR="008A56F4" w:rsidRPr="006C68DF" w:rsidRDefault="008A56F4" w:rsidP="008213A9">
      <w:pPr>
        <w:widowControl/>
        <w:overflowPunct/>
        <w:autoSpaceDE w:val="0"/>
        <w:autoSpaceDN w:val="0"/>
        <w:spacing w:line="276" w:lineRule="auto"/>
        <w:jc w:val="both"/>
        <w:rPr>
          <w:rFonts w:asciiTheme="minorHAnsi" w:hAnsiTheme="minorHAnsi" w:cstheme="minorHAnsi"/>
        </w:rPr>
      </w:pPr>
      <w:r w:rsidRPr="006C68DF">
        <w:rPr>
          <w:rFonts w:asciiTheme="minorHAnsi" w:hAnsiTheme="minorHAnsi" w:cstheme="minorHAnsi"/>
        </w:rPr>
        <w:t>Regardles</w:t>
      </w:r>
      <w:r w:rsidR="00482333" w:rsidRPr="006C68DF">
        <w:rPr>
          <w:rFonts w:asciiTheme="minorHAnsi" w:hAnsiTheme="minorHAnsi" w:cstheme="minorHAnsi"/>
        </w:rPr>
        <w:t>s of the open source code licens</w:t>
      </w:r>
      <w:r w:rsidRPr="006C68DF">
        <w:rPr>
          <w:rFonts w:asciiTheme="minorHAnsi" w:hAnsiTheme="minorHAnsi" w:cstheme="minorHAnsi"/>
        </w:rPr>
        <w:t xml:space="preserve">e selected by the supplier, the supplier shall be responsible towards the client for any part of delivery it has made itself or </w:t>
      </w:r>
      <w:r w:rsidR="0032492B" w:rsidRPr="006C68DF">
        <w:rPr>
          <w:rFonts w:asciiTheme="minorHAnsi" w:hAnsiTheme="minorHAnsi" w:cstheme="minorHAnsi"/>
        </w:rPr>
        <w:t>c</w:t>
      </w:r>
      <w:r w:rsidR="002860BE" w:rsidRPr="006C68DF">
        <w:rPr>
          <w:rFonts w:asciiTheme="minorHAnsi" w:hAnsiTheme="minorHAnsi" w:cstheme="minorHAnsi"/>
        </w:rPr>
        <w:t xml:space="preserve">ontracted to its subcontractor. </w:t>
      </w:r>
      <w:r w:rsidRPr="006C68DF">
        <w:rPr>
          <w:rFonts w:asciiTheme="minorHAnsi" w:hAnsiTheme="minorHAnsi" w:cstheme="minorHAnsi"/>
        </w:rPr>
        <w:t xml:space="preserve">The delivery may include platform software if such software and the terms and conditions governing it </w:t>
      </w:r>
      <w:proofErr w:type="gramStart"/>
      <w:r w:rsidRPr="006C68DF">
        <w:rPr>
          <w:rFonts w:asciiTheme="minorHAnsi" w:hAnsiTheme="minorHAnsi" w:cstheme="minorHAnsi"/>
        </w:rPr>
        <w:t>have been specified</w:t>
      </w:r>
      <w:proofErr w:type="gramEnd"/>
      <w:r w:rsidRPr="006C68DF">
        <w:rPr>
          <w:rFonts w:asciiTheme="minorHAnsi" w:hAnsiTheme="minorHAnsi" w:cstheme="minorHAnsi"/>
        </w:rPr>
        <w:t xml:space="preserve"> in the agreement or if the client has later a</w:t>
      </w:r>
      <w:r w:rsidR="002860BE" w:rsidRPr="006C68DF">
        <w:rPr>
          <w:rFonts w:asciiTheme="minorHAnsi" w:hAnsiTheme="minorHAnsi" w:cstheme="minorHAnsi"/>
        </w:rPr>
        <w:t xml:space="preserve">pproved them. The provisions </w:t>
      </w:r>
      <w:r w:rsidRPr="006C68DF">
        <w:rPr>
          <w:rFonts w:asciiTheme="minorHAnsi" w:hAnsiTheme="minorHAnsi" w:cstheme="minorHAnsi"/>
        </w:rPr>
        <w:t xml:space="preserve">do not apply to platform </w:t>
      </w:r>
      <w:r w:rsidR="007622AF" w:rsidRPr="006C68DF">
        <w:rPr>
          <w:rFonts w:asciiTheme="minorHAnsi" w:hAnsiTheme="minorHAnsi" w:cstheme="minorHAnsi"/>
        </w:rPr>
        <w:t>software, which</w:t>
      </w:r>
      <w:r w:rsidRPr="006C68DF">
        <w:rPr>
          <w:rFonts w:asciiTheme="minorHAnsi" w:hAnsiTheme="minorHAnsi" w:cstheme="minorHAnsi"/>
        </w:rPr>
        <w:t xml:space="preserve"> </w:t>
      </w:r>
      <w:proofErr w:type="gramStart"/>
      <w:r w:rsidRPr="006C68DF">
        <w:rPr>
          <w:rFonts w:asciiTheme="minorHAnsi" w:hAnsiTheme="minorHAnsi" w:cstheme="minorHAnsi"/>
        </w:rPr>
        <w:t>is governed</w:t>
      </w:r>
      <w:proofErr w:type="gramEnd"/>
      <w:r w:rsidRPr="006C68DF">
        <w:rPr>
          <w:rFonts w:asciiTheme="minorHAnsi" w:hAnsiTheme="minorHAnsi" w:cstheme="minorHAnsi"/>
        </w:rPr>
        <w:t xml:space="preserve"> by the applicable terms and conditions of standard software. The supplier shall not be liable towards the client for breaches of intellectual property rights associated with third-party platform software, except to the extent the third party in question has committed to the same towards the supplier under the standard terms and conditions of the platform software. Sometimes – if the tender does not require open source code to </w:t>
      </w:r>
      <w:proofErr w:type="gramStart"/>
      <w:r w:rsidRPr="006C68DF">
        <w:rPr>
          <w:rFonts w:asciiTheme="minorHAnsi" w:hAnsiTheme="minorHAnsi" w:cstheme="minorHAnsi"/>
        </w:rPr>
        <w:t>be used</w:t>
      </w:r>
      <w:proofErr w:type="gramEnd"/>
      <w:r w:rsidRPr="006C68DF">
        <w:rPr>
          <w:rFonts w:asciiTheme="minorHAnsi" w:hAnsiTheme="minorHAnsi" w:cstheme="minorHAnsi"/>
        </w:rPr>
        <w:t xml:space="preserve">, the </w:t>
      </w:r>
      <w:r w:rsidRPr="006C68DF">
        <w:rPr>
          <w:rFonts w:asciiTheme="minorHAnsi" w:hAnsiTheme="minorHAnsi" w:cstheme="minorHAnsi"/>
        </w:rPr>
        <w:lastRenderedPageBreak/>
        <w:t>terms and conditions result in the supplier providing the client with a “non-open</w:t>
      </w:r>
      <w:r w:rsidR="006B554D" w:rsidRPr="006C68DF">
        <w:rPr>
          <w:rFonts w:asciiTheme="minorHAnsi" w:hAnsiTheme="minorHAnsi" w:cstheme="minorHAnsi"/>
        </w:rPr>
        <w:t>”</w:t>
      </w:r>
      <w:r w:rsidRPr="006C68DF">
        <w:rPr>
          <w:rFonts w:asciiTheme="minorHAnsi" w:hAnsiTheme="minorHAnsi" w:cstheme="minorHAnsi"/>
        </w:rPr>
        <w:t xml:space="preserve"> but otherwise extensive lice</w:t>
      </w:r>
      <w:r w:rsidR="002860BE" w:rsidRPr="006C68DF">
        <w:rPr>
          <w:rFonts w:asciiTheme="minorHAnsi" w:hAnsiTheme="minorHAnsi" w:cstheme="minorHAnsi"/>
        </w:rPr>
        <w:t>ns</w:t>
      </w:r>
      <w:r w:rsidR="00780E21" w:rsidRPr="006C68DF">
        <w:rPr>
          <w:rFonts w:asciiTheme="minorHAnsi" w:hAnsiTheme="minorHAnsi" w:cstheme="minorHAnsi"/>
        </w:rPr>
        <w:t>e to the client's application</w:t>
      </w:r>
      <w:r w:rsidRPr="006C68DF">
        <w:rPr>
          <w:rFonts w:asciiTheme="minorHAnsi" w:hAnsiTheme="minorHAnsi" w:cstheme="minorHAnsi"/>
        </w:rPr>
        <w:t>.</w:t>
      </w:r>
    </w:p>
    <w:p w14:paraId="0602CA18" w14:textId="77777777" w:rsidR="008A56F4" w:rsidRPr="006C68DF" w:rsidRDefault="008A56F4" w:rsidP="008213A9">
      <w:pPr>
        <w:widowControl/>
        <w:overflowPunct/>
        <w:autoSpaceDE w:val="0"/>
        <w:autoSpaceDN w:val="0"/>
        <w:spacing w:line="276" w:lineRule="auto"/>
        <w:ind w:left="2160"/>
        <w:jc w:val="both"/>
        <w:rPr>
          <w:rFonts w:asciiTheme="minorHAnsi" w:hAnsiTheme="minorHAnsi" w:cstheme="minorHAnsi"/>
        </w:rPr>
      </w:pPr>
    </w:p>
    <w:p w14:paraId="340FA547" w14:textId="5317E6B1" w:rsidR="008A56F4" w:rsidRPr="006C68DF" w:rsidRDefault="008A56F4" w:rsidP="008213A9">
      <w:pPr>
        <w:spacing w:line="276" w:lineRule="auto"/>
        <w:jc w:val="both"/>
        <w:rPr>
          <w:rFonts w:asciiTheme="minorHAnsi" w:hAnsiTheme="minorHAnsi" w:cstheme="minorHAnsi"/>
        </w:rPr>
      </w:pPr>
      <w:r w:rsidRPr="006C68DF">
        <w:rPr>
          <w:rFonts w:asciiTheme="minorHAnsi" w:hAnsiTheme="minorHAnsi" w:cstheme="minorHAnsi"/>
        </w:rPr>
        <w:t xml:space="preserve">The Government </w:t>
      </w:r>
      <w:r w:rsidR="00920EDE" w:rsidRPr="006C68DF">
        <w:rPr>
          <w:rFonts w:asciiTheme="minorHAnsi" w:hAnsiTheme="minorHAnsi" w:cstheme="minorHAnsi"/>
        </w:rPr>
        <w:t>obtains</w:t>
      </w:r>
      <w:r w:rsidRPr="006C68DF">
        <w:rPr>
          <w:rFonts w:asciiTheme="minorHAnsi" w:hAnsiTheme="minorHAnsi" w:cstheme="minorHAnsi"/>
        </w:rPr>
        <w:t xml:space="preserve">, based on model provisions in the </w:t>
      </w:r>
      <w:r w:rsidR="003F1A95" w:rsidRPr="006C68DF">
        <w:rPr>
          <w:rFonts w:asciiTheme="minorHAnsi" w:hAnsiTheme="minorHAnsi" w:cstheme="minorHAnsi"/>
        </w:rPr>
        <w:t>procurement contracts</w:t>
      </w:r>
      <w:r w:rsidR="00B86AD4" w:rsidRPr="006C68DF">
        <w:rPr>
          <w:rFonts w:asciiTheme="minorHAnsi" w:hAnsiTheme="minorHAnsi" w:cstheme="minorHAnsi"/>
        </w:rPr>
        <w:t xml:space="preserve"> </w:t>
      </w:r>
      <w:r w:rsidRPr="006C68DF">
        <w:rPr>
          <w:rFonts w:asciiTheme="minorHAnsi" w:hAnsiTheme="minorHAnsi" w:cstheme="minorHAnsi"/>
        </w:rPr>
        <w:t>the rights to use the results of the research with</w:t>
      </w:r>
      <w:r w:rsidR="00920EDE" w:rsidRPr="006C68DF">
        <w:rPr>
          <w:rFonts w:asciiTheme="minorHAnsi" w:hAnsiTheme="minorHAnsi" w:cstheme="minorHAnsi"/>
        </w:rPr>
        <w:t>in</w:t>
      </w:r>
      <w:r w:rsidRPr="006C68DF">
        <w:rPr>
          <w:rFonts w:asciiTheme="minorHAnsi" w:hAnsiTheme="minorHAnsi" w:cstheme="minorHAnsi"/>
        </w:rPr>
        <w:t xml:space="preserve"> government activities, without the right to transfer rights to third parties. This is the norm when the results </w:t>
      </w:r>
      <w:r w:rsidR="003F1A95" w:rsidRPr="006C68DF">
        <w:rPr>
          <w:rFonts w:asciiTheme="minorHAnsi" w:hAnsiTheme="minorHAnsi" w:cstheme="minorHAnsi"/>
        </w:rPr>
        <w:t>are</w:t>
      </w:r>
      <w:r w:rsidRPr="006C68DF">
        <w:rPr>
          <w:rFonts w:asciiTheme="minorHAnsi" w:hAnsiTheme="minorHAnsi" w:cstheme="minorHAnsi"/>
        </w:rPr>
        <w:t xml:space="preserve"> more of an informative than business oriented</w:t>
      </w:r>
      <w:r w:rsidR="003F1A95" w:rsidRPr="006C68DF">
        <w:rPr>
          <w:rFonts w:asciiTheme="minorHAnsi" w:hAnsiTheme="minorHAnsi" w:cstheme="minorHAnsi"/>
        </w:rPr>
        <w:t xml:space="preserve"> nature</w:t>
      </w:r>
      <w:r w:rsidRPr="006C68DF">
        <w:rPr>
          <w:rFonts w:asciiTheme="minorHAnsi" w:hAnsiTheme="minorHAnsi" w:cstheme="minorHAnsi"/>
        </w:rPr>
        <w:t>. The writer or the company who have developed the content normally holds the IP and may use it for further innovative work and the government retains a right to use it for its own purposes.</w:t>
      </w:r>
      <w:r w:rsidR="00192BD0" w:rsidRPr="006C68DF">
        <w:rPr>
          <w:rFonts w:asciiTheme="minorHAnsi" w:hAnsiTheme="minorHAnsi" w:cstheme="minorHAnsi"/>
        </w:rPr>
        <w:t xml:space="preserve"> It seems that the government does not obtain all rights, i.e. make a buyout through these contracts in order to guarantee free use by anyone based on the re-use of public sector materials and the open science initiative.</w:t>
      </w:r>
    </w:p>
    <w:p w14:paraId="57447539" w14:textId="77777777" w:rsidR="008A56F4" w:rsidRPr="006C68DF" w:rsidRDefault="008A56F4" w:rsidP="008213A9">
      <w:pPr>
        <w:pStyle w:val="Luettelokappale"/>
        <w:spacing w:line="276" w:lineRule="auto"/>
        <w:jc w:val="both"/>
        <w:rPr>
          <w:rFonts w:asciiTheme="minorHAnsi" w:hAnsiTheme="minorHAnsi" w:cstheme="minorHAnsi"/>
          <w:sz w:val="24"/>
        </w:rPr>
      </w:pPr>
    </w:p>
    <w:p w14:paraId="78520324" w14:textId="77777777" w:rsidR="008A56F4" w:rsidRPr="006C68DF" w:rsidRDefault="00FA7BBE" w:rsidP="008213A9">
      <w:pPr>
        <w:spacing w:line="276" w:lineRule="auto"/>
        <w:jc w:val="both"/>
        <w:rPr>
          <w:rFonts w:asciiTheme="minorHAnsi" w:hAnsiTheme="minorHAnsi" w:cstheme="minorHAnsi"/>
        </w:rPr>
      </w:pPr>
      <w:r w:rsidRPr="006C68DF">
        <w:rPr>
          <w:rFonts w:asciiTheme="minorHAnsi" w:hAnsiTheme="minorHAnsi" w:cstheme="minorHAnsi"/>
        </w:rPr>
        <w:t>Based on the above, it seems that a</w:t>
      </w:r>
      <w:r w:rsidR="008A56F4" w:rsidRPr="006C68DF">
        <w:rPr>
          <w:rFonts w:asciiTheme="minorHAnsi" w:hAnsiTheme="minorHAnsi" w:cstheme="minorHAnsi"/>
        </w:rPr>
        <w:t xml:space="preserve">greements </w:t>
      </w:r>
      <w:proofErr w:type="gramStart"/>
      <w:r w:rsidR="008A56F4" w:rsidRPr="006C68DF">
        <w:rPr>
          <w:rFonts w:asciiTheme="minorHAnsi" w:hAnsiTheme="minorHAnsi" w:cstheme="minorHAnsi"/>
        </w:rPr>
        <w:t>are not normally built</w:t>
      </w:r>
      <w:proofErr w:type="gramEnd"/>
      <w:r w:rsidR="008A56F4" w:rsidRPr="006C68DF">
        <w:rPr>
          <w:rFonts w:asciiTheme="minorHAnsi" w:hAnsiTheme="minorHAnsi" w:cstheme="minorHAnsi"/>
        </w:rPr>
        <w:t xml:space="preserve"> for government ownership of IP titles and </w:t>
      </w:r>
      <w:r w:rsidR="00D03E9C" w:rsidRPr="006C68DF">
        <w:rPr>
          <w:rFonts w:asciiTheme="minorHAnsi" w:hAnsiTheme="minorHAnsi" w:cstheme="minorHAnsi"/>
        </w:rPr>
        <w:t>t</w:t>
      </w:r>
      <w:r w:rsidR="008A56F4" w:rsidRPr="006C68DF">
        <w:rPr>
          <w:rFonts w:asciiTheme="minorHAnsi" w:hAnsiTheme="minorHAnsi" w:cstheme="minorHAnsi"/>
        </w:rPr>
        <w:t>he licenses transferred via</w:t>
      </w:r>
      <w:r w:rsidR="00D03E9C" w:rsidRPr="006C68DF">
        <w:rPr>
          <w:rFonts w:asciiTheme="minorHAnsi" w:hAnsiTheme="minorHAnsi" w:cstheme="minorHAnsi"/>
        </w:rPr>
        <w:t xml:space="preserve"> agreements to the government are</w:t>
      </w:r>
      <w:r w:rsidR="008A56F4" w:rsidRPr="006C68DF">
        <w:rPr>
          <w:rFonts w:asciiTheme="minorHAnsi" w:hAnsiTheme="minorHAnsi" w:cstheme="minorHAnsi"/>
        </w:rPr>
        <w:t xml:space="preserve"> dispersed and not efficiently </w:t>
      </w:r>
      <w:r w:rsidR="00D03E9C" w:rsidRPr="006C68DF">
        <w:rPr>
          <w:rFonts w:asciiTheme="minorHAnsi" w:hAnsiTheme="minorHAnsi" w:cstheme="minorHAnsi"/>
        </w:rPr>
        <w:t>managed</w:t>
      </w:r>
      <w:r w:rsidR="008A56F4" w:rsidRPr="006C68DF">
        <w:rPr>
          <w:rFonts w:asciiTheme="minorHAnsi" w:hAnsiTheme="minorHAnsi" w:cstheme="minorHAnsi"/>
        </w:rPr>
        <w:t xml:space="preserve">. The state does not have a department that could collect any revenue for their content or share that with anyone. </w:t>
      </w:r>
    </w:p>
    <w:p w14:paraId="7D4F6A72" w14:textId="77777777" w:rsidR="008A56F4" w:rsidRPr="006C68DF" w:rsidRDefault="008A56F4" w:rsidP="008213A9">
      <w:pPr>
        <w:pStyle w:val="Luettelokappale"/>
        <w:spacing w:line="276" w:lineRule="auto"/>
        <w:jc w:val="both"/>
        <w:rPr>
          <w:rFonts w:asciiTheme="minorHAnsi" w:hAnsiTheme="minorHAnsi" w:cstheme="minorHAnsi"/>
          <w:sz w:val="24"/>
        </w:rPr>
      </w:pPr>
    </w:p>
    <w:p w14:paraId="784D2815" w14:textId="27E888E7" w:rsidR="00C55D5B" w:rsidRPr="006C68DF" w:rsidRDefault="008A56F4" w:rsidP="008213A9">
      <w:pPr>
        <w:spacing w:line="276" w:lineRule="auto"/>
        <w:jc w:val="both"/>
        <w:rPr>
          <w:rFonts w:asciiTheme="minorHAnsi" w:hAnsiTheme="minorHAnsi" w:cstheme="minorHAnsi"/>
        </w:rPr>
      </w:pPr>
      <w:r w:rsidRPr="006C68DF">
        <w:rPr>
          <w:rFonts w:asciiTheme="minorHAnsi" w:hAnsiTheme="minorHAnsi" w:cstheme="minorHAnsi"/>
        </w:rPr>
        <w:t>Some examples can be found where the gov</w:t>
      </w:r>
      <w:r w:rsidR="00D54477" w:rsidRPr="006C68DF">
        <w:rPr>
          <w:rFonts w:asciiTheme="minorHAnsi" w:hAnsiTheme="minorHAnsi" w:cstheme="minorHAnsi"/>
        </w:rPr>
        <w:t>ernment have given permission to</w:t>
      </w:r>
      <w:r w:rsidRPr="006C68DF">
        <w:rPr>
          <w:rFonts w:asciiTheme="minorHAnsi" w:hAnsiTheme="minorHAnsi" w:cstheme="minorHAnsi"/>
        </w:rPr>
        <w:t xml:space="preserve"> use a work in another context than what it had been produced for where the </w:t>
      </w:r>
      <w:proofErr w:type="gramStart"/>
      <w:r w:rsidRPr="006C68DF">
        <w:rPr>
          <w:rFonts w:asciiTheme="minorHAnsi" w:hAnsiTheme="minorHAnsi" w:cstheme="minorHAnsi"/>
        </w:rPr>
        <w:t xml:space="preserve">entire IP title was owned by </w:t>
      </w:r>
      <w:r w:rsidR="00D54477" w:rsidRPr="006C68DF">
        <w:rPr>
          <w:rFonts w:asciiTheme="minorHAnsi" w:hAnsiTheme="minorHAnsi" w:cstheme="minorHAnsi"/>
        </w:rPr>
        <w:t>t</w:t>
      </w:r>
      <w:r w:rsidRPr="006C68DF">
        <w:rPr>
          <w:rFonts w:asciiTheme="minorHAnsi" w:hAnsiTheme="minorHAnsi" w:cstheme="minorHAnsi"/>
        </w:rPr>
        <w:t>he government</w:t>
      </w:r>
      <w:proofErr w:type="gramEnd"/>
      <w:r w:rsidRPr="006C68DF">
        <w:rPr>
          <w:rFonts w:asciiTheme="minorHAnsi" w:hAnsiTheme="minorHAnsi" w:cstheme="minorHAnsi"/>
        </w:rPr>
        <w:t xml:space="preserve">. This practice is outdated and newer terms favor the non-exclusive uses only.  The government is subsequently not commercializing or making available for public use any materials for commercial purposes. </w:t>
      </w:r>
    </w:p>
    <w:p w14:paraId="50B520CA" w14:textId="77777777" w:rsidR="008A56F4" w:rsidRPr="006C68DF" w:rsidRDefault="008A56F4" w:rsidP="008213A9">
      <w:pPr>
        <w:pStyle w:val="Luettelokappale"/>
        <w:spacing w:line="276" w:lineRule="auto"/>
        <w:jc w:val="both"/>
        <w:rPr>
          <w:rFonts w:asciiTheme="minorHAnsi" w:hAnsiTheme="minorHAnsi" w:cstheme="minorHAnsi"/>
          <w:sz w:val="24"/>
        </w:rPr>
      </w:pPr>
    </w:p>
    <w:p w14:paraId="4FB7D6AC" w14:textId="716E0368" w:rsidR="00FD005D" w:rsidRPr="006C68DF" w:rsidRDefault="00010AB3" w:rsidP="002F22CE">
      <w:pPr>
        <w:pStyle w:val="Otsikko1"/>
      </w:pPr>
      <w:bookmarkStart w:id="29" w:name="_Toc20997655"/>
      <w:r w:rsidRPr="006C68DF">
        <w:t xml:space="preserve">5 </w:t>
      </w:r>
      <w:r w:rsidR="00FD005D" w:rsidRPr="006C68DF">
        <w:t>Government Funded Research</w:t>
      </w:r>
      <w:bookmarkEnd w:id="29"/>
    </w:p>
    <w:p w14:paraId="1BA81A24" w14:textId="77777777" w:rsidR="00010AB3" w:rsidRPr="006C68DF" w:rsidRDefault="00010AB3" w:rsidP="00010AB3">
      <w:pPr>
        <w:pStyle w:val="Otsikko2"/>
        <w:rPr>
          <w:color w:val="auto"/>
          <w:lang w:val="en"/>
        </w:rPr>
      </w:pPr>
    </w:p>
    <w:p w14:paraId="4AFB43BD" w14:textId="75962220" w:rsidR="003600F4" w:rsidRPr="006C68DF" w:rsidRDefault="00AC2781" w:rsidP="00010AB3">
      <w:pPr>
        <w:pStyle w:val="Otsikko2"/>
        <w:rPr>
          <w:color w:val="auto"/>
          <w:lang w:val="en"/>
        </w:rPr>
      </w:pPr>
      <w:bookmarkStart w:id="30" w:name="_Toc20997656"/>
      <w:r w:rsidRPr="006C68DF">
        <w:rPr>
          <w:color w:val="auto"/>
          <w:lang w:val="en"/>
        </w:rPr>
        <w:t xml:space="preserve">5.1 </w:t>
      </w:r>
      <w:r w:rsidR="00562756" w:rsidRPr="006C68DF">
        <w:rPr>
          <w:color w:val="auto"/>
          <w:lang w:val="en"/>
        </w:rPr>
        <w:t>F</w:t>
      </w:r>
      <w:r w:rsidR="003600F4" w:rsidRPr="006C68DF">
        <w:rPr>
          <w:color w:val="auto"/>
          <w:lang w:val="en"/>
        </w:rPr>
        <w:t>ree research and commissioned research</w:t>
      </w:r>
      <w:bookmarkEnd w:id="30"/>
    </w:p>
    <w:p w14:paraId="32F9C393" w14:textId="74E517F5" w:rsidR="001E1B3C" w:rsidRPr="006C68DF" w:rsidRDefault="003600F4" w:rsidP="008213A9">
      <w:pPr>
        <w:widowControl/>
        <w:overflowPunct/>
        <w:adjustRightInd/>
        <w:spacing w:before="100" w:beforeAutospacing="1" w:after="100" w:afterAutospacing="1" w:line="276" w:lineRule="auto"/>
        <w:jc w:val="both"/>
        <w:rPr>
          <w:rFonts w:asciiTheme="minorHAnsi" w:hAnsiTheme="minorHAnsi" w:cstheme="minorHAnsi"/>
          <w:lang w:val="en"/>
        </w:rPr>
      </w:pPr>
      <w:r w:rsidRPr="006C68DF">
        <w:rPr>
          <w:rFonts w:asciiTheme="minorHAnsi" w:hAnsiTheme="minorHAnsi" w:cstheme="minorHAnsi"/>
          <w:lang w:val="en"/>
        </w:rPr>
        <w:t>The Academy of Finland</w:t>
      </w:r>
      <w:r w:rsidR="008B5717" w:rsidRPr="006C68DF">
        <w:rPr>
          <w:rStyle w:val="Alaviitteenviite"/>
          <w:rFonts w:asciiTheme="minorHAnsi" w:hAnsiTheme="minorHAnsi" w:cstheme="minorHAnsi"/>
          <w:lang w:val="en"/>
        </w:rPr>
        <w:footnoteReference w:id="32"/>
      </w:r>
      <w:r w:rsidRPr="006C68DF">
        <w:rPr>
          <w:rFonts w:asciiTheme="minorHAnsi" w:hAnsiTheme="minorHAnsi" w:cstheme="minorHAnsi"/>
          <w:lang w:val="en"/>
        </w:rPr>
        <w:t xml:space="preserve"> </w:t>
      </w:r>
      <w:r w:rsidR="008B5717" w:rsidRPr="006C68DF">
        <w:rPr>
          <w:rFonts w:asciiTheme="minorHAnsi" w:hAnsiTheme="minorHAnsi" w:cstheme="minorHAnsi"/>
          <w:lang w:val="en"/>
        </w:rPr>
        <w:t xml:space="preserve">is a major supplier of funding to research in Finland. </w:t>
      </w:r>
      <w:r w:rsidR="002F7221" w:rsidRPr="006C68DF">
        <w:rPr>
          <w:rFonts w:asciiTheme="minorHAnsi" w:hAnsiTheme="minorHAnsi" w:cstheme="minorHAnsi"/>
          <w:lang w:val="en"/>
        </w:rPr>
        <w:t xml:space="preserve">With the </w:t>
      </w:r>
      <w:r w:rsidR="00FC48D2" w:rsidRPr="006C68DF">
        <w:rPr>
          <w:rFonts w:asciiTheme="minorHAnsi" w:hAnsiTheme="minorHAnsi" w:cstheme="minorHAnsi"/>
          <w:lang w:val="en"/>
        </w:rPr>
        <w:t xml:space="preserve">444 million </w:t>
      </w:r>
      <w:r w:rsidR="002F7221" w:rsidRPr="006C68DF">
        <w:rPr>
          <w:rFonts w:asciiTheme="minorHAnsi" w:hAnsiTheme="minorHAnsi" w:cstheme="minorHAnsi"/>
          <w:lang w:val="en"/>
        </w:rPr>
        <w:t>euro funding</w:t>
      </w:r>
      <w:r w:rsidR="00612DD5" w:rsidRPr="006C68DF">
        <w:rPr>
          <w:rFonts w:asciiTheme="minorHAnsi" w:hAnsiTheme="minorHAnsi" w:cstheme="minorHAnsi"/>
          <w:lang w:val="en"/>
        </w:rPr>
        <w:t>,</w:t>
      </w:r>
      <w:r w:rsidR="002F7221" w:rsidRPr="006C68DF">
        <w:rPr>
          <w:rFonts w:asciiTheme="minorHAnsi" w:hAnsiTheme="minorHAnsi" w:cstheme="minorHAnsi"/>
          <w:lang w:val="en"/>
        </w:rPr>
        <w:t xml:space="preserve"> the </w:t>
      </w:r>
      <w:r w:rsidR="008B5717" w:rsidRPr="006C68DF">
        <w:rPr>
          <w:rFonts w:asciiTheme="minorHAnsi" w:hAnsiTheme="minorHAnsi" w:cstheme="minorHAnsi"/>
          <w:lang w:val="en"/>
        </w:rPr>
        <w:t>work</w:t>
      </w:r>
      <w:r w:rsidR="002F7221" w:rsidRPr="006C68DF">
        <w:rPr>
          <w:rFonts w:asciiTheme="minorHAnsi" w:hAnsiTheme="minorHAnsi" w:cstheme="minorHAnsi"/>
          <w:lang w:val="en"/>
        </w:rPr>
        <w:t xml:space="preserve"> of the Academy</w:t>
      </w:r>
      <w:r w:rsidR="008B5717" w:rsidRPr="006C68DF">
        <w:rPr>
          <w:rFonts w:asciiTheme="minorHAnsi" w:hAnsiTheme="minorHAnsi" w:cstheme="minorHAnsi"/>
          <w:lang w:val="en"/>
        </w:rPr>
        <w:t xml:space="preserve"> contribute</w:t>
      </w:r>
      <w:r w:rsidR="002F7221" w:rsidRPr="006C68DF">
        <w:rPr>
          <w:rFonts w:asciiTheme="minorHAnsi" w:hAnsiTheme="minorHAnsi" w:cstheme="minorHAnsi"/>
          <w:lang w:val="en"/>
        </w:rPr>
        <w:t>s</w:t>
      </w:r>
      <w:r w:rsidR="008B5717" w:rsidRPr="006C68DF">
        <w:rPr>
          <w:rFonts w:asciiTheme="minorHAnsi" w:hAnsiTheme="minorHAnsi" w:cstheme="minorHAnsi"/>
          <w:lang w:val="en"/>
        </w:rPr>
        <w:t xml:space="preserve"> to the renewal, diversification and increasing internationali</w:t>
      </w:r>
      <w:r w:rsidR="005178B6" w:rsidRPr="006C68DF">
        <w:rPr>
          <w:rFonts w:asciiTheme="minorHAnsi" w:hAnsiTheme="minorHAnsi" w:cstheme="minorHAnsi"/>
          <w:lang w:val="en"/>
        </w:rPr>
        <w:t>z</w:t>
      </w:r>
      <w:r w:rsidR="009E6FAE" w:rsidRPr="006C68DF">
        <w:rPr>
          <w:rFonts w:asciiTheme="minorHAnsi" w:hAnsiTheme="minorHAnsi" w:cstheme="minorHAnsi"/>
          <w:lang w:val="en"/>
        </w:rPr>
        <w:t>ation of Finnish research. The Academy’s</w:t>
      </w:r>
      <w:r w:rsidR="008B5717" w:rsidRPr="006C68DF">
        <w:rPr>
          <w:rFonts w:asciiTheme="minorHAnsi" w:hAnsiTheme="minorHAnsi" w:cstheme="minorHAnsi"/>
          <w:lang w:val="en"/>
        </w:rPr>
        <w:t xml:space="preserve"> activities cover the full spectrum of scientific disciplines.</w:t>
      </w:r>
      <w:r w:rsidR="002F7221" w:rsidRPr="006C68DF">
        <w:rPr>
          <w:rFonts w:asciiTheme="minorHAnsi" w:hAnsiTheme="minorHAnsi" w:cstheme="minorHAnsi"/>
          <w:lang w:val="en"/>
        </w:rPr>
        <w:t xml:space="preserve"> They also </w:t>
      </w:r>
      <w:r w:rsidR="008B5717" w:rsidRPr="006C68DF">
        <w:rPr>
          <w:rFonts w:asciiTheme="minorHAnsi" w:hAnsiTheme="minorHAnsi" w:cstheme="minorHAnsi"/>
          <w:lang w:val="en"/>
        </w:rPr>
        <w:t xml:space="preserve">support </w:t>
      </w:r>
      <w:r w:rsidR="00A61B23" w:rsidRPr="006C68DF">
        <w:rPr>
          <w:rFonts w:asciiTheme="minorHAnsi" w:hAnsiTheme="minorHAnsi" w:cstheme="minorHAnsi"/>
          <w:lang w:val="en"/>
        </w:rPr>
        <w:t xml:space="preserve">the </w:t>
      </w:r>
      <w:r w:rsidR="008B5717" w:rsidRPr="006C68DF">
        <w:rPr>
          <w:rFonts w:asciiTheme="minorHAnsi" w:hAnsiTheme="minorHAnsi" w:cstheme="minorHAnsi"/>
          <w:lang w:val="en"/>
        </w:rPr>
        <w:t>internationali</w:t>
      </w:r>
      <w:r w:rsidR="005178B6" w:rsidRPr="006C68DF">
        <w:rPr>
          <w:rFonts w:asciiTheme="minorHAnsi" w:hAnsiTheme="minorHAnsi" w:cstheme="minorHAnsi"/>
          <w:lang w:val="en"/>
        </w:rPr>
        <w:t>z</w:t>
      </w:r>
      <w:r w:rsidR="008B5717" w:rsidRPr="006C68DF">
        <w:rPr>
          <w:rFonts w:asciiTheme="minorHAnsi" w:hAnsiTheme="minorHAnsi" w:cstheme="minorHAnsi"/>
          <w:lang w:val="en"/>
        </w:rPr>
        <w:t>ation and the utili</w:t>
      </w:r>
      <w:r w:rsidR="005178B6" w:rsidRPr="006C68DF">
        <w:rPr>
          <w:rFonts w:asciiTheme="minorHAnsi" w:hAnsiTheme="minorHAnsi" w:cstheme="minorHAnsi"/>
          <w:lang w:val="en"/>
        </w:rPr>
        <w:t>z</w:t>
      </w:r>
      <w:r w:rsidR="008B5717" w:rsidRPr="006C68DF">
        <w:rPr>
          <w:rFonts w:asciiTheme="minorHAnsi" w:hAnsiTheme="minorHAnsi" w:cstheme="minorHAnsi"/>
          <w:lang w:val="en"/>
        </w:rPr>
        <w:t>ation of research results.</w:t>
      </w:r>
    </w:p>
    <w:p w14:paraId="3CAA1B4A" w14:textId="2B882DEB" w:rsidR="003600F4" w:rsidRPr="006C68DF" w:rsidRDefault="00AE1E57" w:rsidP="00470441">
      <w:pPr>
        <w:widowControl/>
        <w:overflowPunct/>
        <w:adjustRightInd/>
        <w:spacing w:before="100" w:beforeAutospacing="1" w:after="100" w:afterAutospacing="1" w:line="276" w:lineRule="auto"/>
        <w:jc w:val="both"/>
        <w:rPr>
          <w:rFonts w:asciiTheme="minorHAnsi" w:hAnsiTheme="minorHAnsi" w:cstheme="minorHAnsi"/>
          <w:lang w:val="en"/>
        </w:rPr>
      </w:pPr>
      <w:r w:rsidRPr="006C68DF">
        <w:rPr>
          <w:rFonts w:asciiTheme="minorHAnsi" w:hAnsiTheme="minorHAnsi" w:cstheme="minorHAnsi"/>
          <w:lang w:val="en"/>
        </w:rPr>
        <w:t xml:space="preserve">The </w:t>
      </w:r>
      <w:r w:rsidR="003600F4" w:rsidRPr="006C68DF">
        <w:rPr>
          <w:rFonts w:asciiTheme="minorHAnsi" w:hAnsiTheme="minorHAnsi" w:cstheme="minorHAnsi"/>
          <w:lang w:val="en"/>
        </w:rPr>
        <w:t>IPR Handbook</w:t>
      </w:r>
      <w:r w:rsidR="003600F4" w:rsidRPr="006C68DF">
        <w:rPr>
          <w:rStyle w:val="Alaviitteenviite"/>
          <w:rFonts w:asciiTheme="minorHAnsi" w:hAnsiTheme="minorHAnsi" w:cstheme="minorHAnsi"/>
          <w:lang w:val="en"/>
        </w:rPr>
        <w:footnoteReference w:id="33"/>
      </w:r>
      <w:r w:rsidR="005301AD" w:rsidRPr="006C68DF">
        <w:rPr>
          <w:rFonts w:asciiTheme="minorHAnsi" w:hAnsiTheme="minorHAnsi" w:cstheme="minorHAnsi"/>
          <w:lang w:val="en"/>
        </w:rPr>
        <w:t xml:space="preserve"> developed by the Academy</w:t>
      </w:r>
      <w:r w:rsidR="003600F4" w:rsidRPr="006C68DF">
        <w:rPr>
          <w:rFonts w:asciiTheme="minorHAnsi" w:hAnsiTheme="minorHAnsi" w:cstheme="minorHAnsi"/>
          <w:lang w:val="en"/>
        </w:rPr>
        <w:t xml:space="preserve"> contains specific consideration in this regard. The handbooks include both copyright aspects and aspects on industrial rights. From the point of view of the Academy of Finland, the most important IPRs are copyright (e.g., every scientific publication </w:t>
      </w:r>
      <w:r w:rsidR="003600F4" w:rsidRPr="006C68DF">
        <w:rPr>
          <w:rFonts w:asciiTheme="minorHAnsi" w:hAnsiTheme="minorHAnsi" w:cstheme="minorHAnsi"/>
          <w:lang w:val="en"/>
        </w:rPr>
        <w:lastRenderedPageBreak/>
        <w:t xml:space="preserve">enjoys copyright protection) and patent rights. The Academy of Finland Board decided that inventions made within Academy-funded research projects are to </w:t>
      </w:r>
      <w:proofErr w:type="gramStart"/>
      <w:r w:rsidR="003600F4" w:rsidRPr="006C68DF">
        <w:rPr>
          <w:rFonts w:asciiTheme="minorHAnsi" w:hAnsiTheme="minorHAnsi" w:cstheme="minorHAnsi"/>
          <w:lang w:val="en"/>
        </w:rPr>
        <w:t>be seen</w:t>
      </w:r>
      <w:proofErr w:type="gramEnd"/>
      <w:r w:rsidR="003600F4" w:rsidRPr="006C68DF">
        <w:rPr>
          <w:rFonts w:asciiTheme="minorHAnsi" w:hAnsiTheme="minorHAnsi" w:cstheme="minorHAnsi"/>
          <w:lang w:val="en"/>
        </w:rPr>
        <w:t xml:space="preserve"> as having been made in commissioned research.</w:t>
      </w:r>
      <w:r w:rsidR="003600F4" w:rsidRPr="006C68DF">
        <w:rPr>
          <w:rStyle w:val="Alaviitteenviite"/>
          <w:rFonts w:asciiTheme="minorHAnsi" w:hAnsiTheme="minorHAnsi" w:cstheme="minorHAnsi"/>
          <w:lang w:val="en"/>
        </w:rPr>
        <w:footnoteReference w:id="34"/>
      </w:r>
      <w:r w:rsidR="003600F4" w:rsidRPr="006C68DF">
        <w:rPr>
          <w:rFonts w:asciiTheme="minorHAnsi" w:hAnsiTheme="minorHAnsi" w:cstheme="minorHAnsi"/>
          <w:lang w:val="en"/>
        </w:rPr>
        <w:t xml:space="preserve"> This decision </w:t>
      </w:r>
      <w:r w:rsidR="009E6FAE" w:rsidRPr="006C68DF">
        <w:rPr>
          <w:rFonts w:asciiTheme="minorHAnsi" w:hAnsiTheme="minorHAnsi" w:cstheme="minorHAnsi"/>
          <w:lang w:val="en"/>
        </w:rPr>
        <w:t>applies</w:t>
      </w:r>
      <w:r w:rsidR="003600F4" w:rsidRPr="006C68DF">
        <w:rPr>
          <w:rFonts w:asciiTheme="minorHAnsi" w:hAnsiTheme="minorHAnsi" w:cstheme="minorHAnsi"/>
          <w:lang w:val="en"/>
        </w:rPr>
        <w:t xml:space="preserve"> on funding received from 2007 onwards. Inventions made in projects before that time have been made in free research</w:t>
      </w:r>
      <w:r w:rsidR="003600F4" w:rsidRPr="006C68DF">
        <w:rPr>
          <w:rStyle w:val="Alaviitteenviite"/>
          <w:rFonts w:asciiTheme="minorHAnsi" w:hAnsiTheme="minorHAnsi" w:cstheme="minorHAnsi"/>
          <w:lang w:val="en"/>
        </w:rPr>
        <w:footnoteReference w:id="35"/>
      </w:r>
      <w:r w:rsidR="003600F4" w:rsidRPr="006C68DF">
        <w:rPr>
          <w:rFonts w:asciiTheme="minorHAnsi" w:hAnsiTheme="minorHAnsi" w:cstheme="minorHAnsi"/>
          <w:lang w:val="en"/>
        </w:rPr>
        <w:t>.</w:t>
      </w:r>
      <w:r w:rsidR="00470441" w:rsidRPr="006C68DF">
        <w:rPr>
          <w:rFonts w:asciiTheme="minorHAnsi" w:hAnsiTheme="minorHAnsi" w:cstheme="minorHAnsi"/>
          <w:lang w:val="en"/>
        </w:rPr>
        <w:t xml:space="preserve"> Matters with regard to publishing of research results </w:t>
      </w:r>
      <w:proofErr w:type="gramStart"/>
      <w:r w:rsidR="00470441" w:rsidRPr="006C68DF">
        <w:rPr>
          <w:rFonts w:asciiTheme="minorHAnsi" w:hAnsiTheme="minorHAnsi" w:cstheme="minorHAnsi"/>
          <w:lang w:val="en"/>
        </w:rPr>
        <w:t>are dealt with</w:t>
      </w:r>
      <w:proofErr w:type="gramEnd"/>
      <w:r w:rsidR="00470441" w:rsidRPr="006C68DF">
        <w:rPr>
          <w:rFonts w:asciiTheme="minorHAnsi" w:hAnsiTheme="minorHAnsi" w:cstheme="minorHAnsi"/>
          <w:lang w:val="en"/>
        </w:rPr>
        <w:t xml:space="preserve"> below.</w:t>
      </w:r>
    </w:p>
    <w:p w14:paraId="64E5BAB3" w14:textId="42D9563F" w:rsidR="003600F4" w:rsidRPr="006C68DF" w:rsidRDefault="00C251F1" w:rsidP="008213A9">
      <w:pPr>
        <w:widowControl/>
        <w:overflowPunct/>
        <w:adjustRightInd/>
        <w:spacing w:after="160" w:line="259" w:lineRule="auto"/>
        <w:jc w:val="both"/>
        <w:rPr>
          <w:rFonts w:asciiTheme="minorHAnsi" w:hAnsiTheme="minorHAnsi" w:cstheme="minorHAnsi"/>
          <w:lang w:val="en"/>
        </w:rPr>
      </w:pPr>
      <w:r w:rsidRPr="006C68DF">
        <w:rPr>
          <w:rFonts w:asciiTheme="minorHAnsi" w:eastAsia="Times New Roman" w:hAnsiTheme="minorHAnsi" w:cstheme="minorHAnsi"/>
          <w:kern w:val="0"/>
          <w:lang w:val="en" w:eastAsia="fi-FI"/>
        </w:rPr>
        <w:t xml:space="preserve">The IPR Handbook guides the research team to ensure that the ownership of an IPRS </w:t>
      </w:r>
      <w:proofErr w:type="gramStart"/>
      <w:r w:rsidRPr="006C68DF">
        <w:rPr>
          <w:rFonts w:asciiTheme="minorHAnsi" w:eastAsia="Times New Roman" w:hAnsiTheme="minorHAnsi" w:cstheme="minorHAnsi"/>
          <w:kern w:val="0"/>
          <w:lang w:val="en" w:eastAsia="fi-FI"/>
        </w:rPr>
        <w:t>are established</w:t>
      </w:r>
      <w:proofErr w:type="gramEnd"/>
      <w:r w:rsidRPr="006C68DF">
        <w:rPr>
          <w:rFonts w:asciiTheme="minorHAnsi" w:eastAsia="Times New Roman" w:hAnsiTheme="minorHAnsi" w:cstheme="minorHAnsi"/>
          <w:kern w:val="0"/>
          <w:lang w:val="en" w:eastAsia="fi-FI"/>
        </w:rPr>
        <w:t xml:space="preserve"> in good time.  </w:t>
      </w:r>
      <w:r w:rsidR="003600F4" w:rsidRPr="006C68DF">
        <w:rPr>
          <w:rFonts w:asciiTheme="minorHAnsi" w:hAnsiTheme="minorHAnsi" w:cstheme="minorHAnsi"/>
          <w:lang w:val="en"/>
        </w:rPr>
        <w:t xml:space="preserve">IPR guidelines for researchers in Academy-funded research projects deal mainly with industrial rights. </w:t>
      </w:r>
      <w:proofErr w:type="gramStart"/>
      <w:r w:rsidR="003600F4" w:rsidRPr="006C68DF">
        <w:rPr>
          <w:rFonts w:asciiTheme="minorHAnsi" w:hAnsiTheme="minorHAnsi" w:cstheme="minorHAnsi"/>
          <w:lang w:val="en"/>
        </w:rPr>
        <w:t>Academy research post holders</w:t>
      </w:r>
      <w:proofErr w:type="gramEnd"/>
      <w:r w:rsidR="003600F4" w:rsidRPr="006C68DF">
        <w:rPr>
          <w:rFonts w:asciiTheme="minorHAnsi" w:hAnsiTheme="minorHAnsi" w:cstheme="minorHAnsi"/>
          <w:lang w:val="en"/>
        </w:rPr>
        <w:t xml:space="preserve"> come under either the Act on the Right in Employee Inventions or the</w:t>
      </w:r>
      <w:r w:rsidR="002410F3" w:rsidRPr="006C68DF">
        <w:rPr>
          <w:rFonts w:asciiTheme="minorHAnsi" w:hAnsiTheme="minorHAnsi" w:cstheme="minorHAnsi"/>
          <w:lang w:val="en"/>
        </w:rPr>
        <w:t xml:space="preserve"> Act on the right to </w:t>
      </w:r>
      <w:r w:rsidR="003600F4" w:rsidRPr="006C68DF">
        <w:rPr>
          <w:rFonts w:asciiTheme="minorHAnsi" w:hAnsiTheme="minorHAnsi" w:cstheme="minorHAnsi"/>
          <w:lang w:val="en"/>
        </w:rPr>
        <w:t>inventions</w:t>
      </w:r>
      <w:r w:rsidR="002410F3" w:rsidRPr="006C68DF">
        <w:rPr>
          <w:rFonts w:asciiTheme="minorHAnsi" w:hAnsiTheme="minorHAnsi" w:cstheme="minorHAnsi"/>
          <w:lang w:val="en"/>
        </w:rPr>
        <w:t xml:space="preserve"> in higher education institutions</w:t>
      </w:r>
      <w:r w:rsidR="003600F4" w:rsidRPr="006C68DF">
        <w:rPr>
          <w:rFonts w:asciiTheme="minorHAnsi" w:hAnsiTheme="minorHAnsi" w:cstheme="minorHAnsi"/>
          <w:lang w:val="en"/>
        </w:rPr>
        <w:t xml:space="preserve">, depending on their site of research. The latter </w:t>
      </w:r>
      <w:proofErr w:type="gramStart"/>
      <w:r w:rsidR="003600F4" w:rsidRPr="006C68DF">
        <w:rPr>
          <w:rFonts w:asciiTheme="minorHAnsi" w:hAnsiTheme="minorHAnsi" w:cstheme="minorHAnsi"/>
          <w:lang w:val="en"/>
        </w:rPr>
        <w:t>is applied</w:t>
      </w:r>
      <w:proofErr w:type="gramEnd"/>
      <w:r w:rsidR="003600F4" w:rsidRPr="006C68DF">
        <w:rPr>
          <w:rFonts w:asciiTheme="minorHAnsi" w:hAnsiTheme="minorHAnsi" w:cstheme="minorHAnsi"/>
          <w:lang w:val="en"/>
        </w:rPr>
        <w:t xml:space="preserve"> to researchers working at universities, while the former is applied to researchers working at research institutes and business companies. </w:t>
      </w:r>
    </w:p>
    <w:p w14:paraId="42718F2E" w14:textId="77777777" w:rsidR="00BA200C" w:rsidRPr="006C68DF" w:rsidRDefault="00BA200C" w:rsidP="008213A9">
      <w:pPr>
        <w:widowControl/>
        <w:overflowPunct/>
        <w:autoSpaceDE w:val="0"/>
        <w:autoSpaceDN w:val="0"/>
        <w:spacing w:line="276" w:lineRule="auto"/>
        <w:jc w:val="both"/>
        <w:rPr>
          <w:rFonts w:asciiTheme="minorHAnsi" w:eastAsia="Times New Roman" w:hAnsiTheme="minorHAnsi" w:cstheme="minorHAnsi"/>
          <w:kern w:val="0"/>
          <w:lang w:val="en" w:eastAsia="fi-FI"/>
        </w:rPr>
      </w:pPr>
    </w:p>
    <w:p w14:paraId="198EADBB" w14:textId="6B395B10" w:rsidR="00856A59" w:rsidRPr="006C68DF" w:rsidRDefault="00A55E5E" w:rsidP="00010AB3">
      <w:pPr>
        <w:pStyle w:val="Otsikko2"/>
        <w:rPr>
          <w:rFonts w:eastAsia="Times New Roman"/>
          <w:color w:val="auto"/>
          <w:lang w:eastAsia="fi-FI"/>
        </w:rPr>
      </w:pPr>
      <w:bookmarkStart w:id="31" w:name="_Toc20997657"/>
      <w:r w:rsidRPr="006C68DF">
        <w:rPr>
          <w:rFonts w:eastAsia="Times New Roman"/>
          <w:color w:val="auto"/>
          <w:lang w:eastAsia="fi-FI"/>
        </w:rPr>
        <w:t>5</w:t>
      </w:r>
      <w:r w:rsidR="00AC2781" w:rsidRPr="006C68DF">
        <w:rPr>
          <w:rFonts w:eastAsia="Times New Roman"/>
          <w:color w:val="auto"/>
          <w:lang w:eastAsia="fi-FI"/>
        </w:rPr>
        <w:t>.2</w:t>
      </w:r>
      <w:r w:rsidR="006D796D" w:rsidRPr="006C68DF">
        <w:rPr>
          <w:rFonts w:eastAsia="Times New Roman"/>
          <w:color w:val="auto"/>
          <w:lang w:eastAsia="fi-FI"/>
        </w:rPr>
        <w:t xml:space="preserve"> </w:t>
      </w:r>
      <w:r w:rsidR="00366500" w:rsidRPr="006C68DF">
        <w:rPr>
          <w:rFonts w:eastAsia="Times New Roman"/>
          <w:color w:val="auto"/>
          <w:lang w:eastAsia="fi-FI"/>
        </w:rPr>
        <w:t>Main research institutions</w:t>
      </w:r>
      <w:bookmarkEnd w:id="31"/>
    </w:p>
    <w:p w14:paraId="11ABA67E" w14:textId="77777777" w:rsidR="00856A59" w:rsidRPr="006C68DF" w:rsidRDefault="00856A59" w:rsidP="008213A9">
      <w:pPr>
        <w:widowControl/>
        <w:overflowPunct/>
        <w:autoSpaceDE w:val="0"/>
        <w:autoSpaceDN w:val="0"/>
        <w:spacing w:line="276" w:lineRule="auto"/>
        <w:jc w:val="both"/>
        <w:rPr>
          <w:rFonts w:asciiTheme="minorHAnsi" w:eastAsia="Times New Roman" w:hAnsiTheme="minorHAnsi" w:cstheme="minorHAnsi"/>
          <w:kern w:val="0"/>
          <w:lang w:eastAsia="fi-FI"/>
        </w:rPr>
      </w:pPr>
    </w:p>
    <w:p w14:paraId="011EF529" w14:textId="4D05DA5C" w:rsidR="00602CD9" w:rsidRPr="006C68DF" w:rsidRDefault="00BA200C" w:rsidP="005178B6">
      <w:pPr>
        <w:widowControl/>
        <w:overflowPunct/>
        <w:autoSpaceDE w:val="0"/>
        <w:autoSpaceDN w:val="0"/>
        <w:spacing w:line="276" w:lineRule="auto"/>
        <w:rPr>
          <w:rFonts w:asciiTheme="minorHAnsi" w:hAnsiTheme="minorHAnsi" w:cstheme="minorHAnsi"/>
        </w:rPr>
      </w:pPr>
      <w:r w:rsidRPr="006C68DF">
        <w:rPr>
          <w:rFonts w:asciiTheme="minorHAnsi" w:eastAsia="Times New Roman" w:hAnsiTheme="minorHAnsi" w:cstheme="minorHAnsi"/>
          <w:kern w:val="0"/>
          <w:lang w:eastAsia="fi-FI"/>
        </w:rPr>
        <w:t xml:space="preserve">The primary task of state research institutes, which are the main actors in sector research, is to acquire, produce and provide information as the basis for political decision-making and development of society. In addition to research </w:t>
      </w:r>
      <w:r w:rsidR="00C910D1" w:rsidRPr="006C68DF">
        <w:rPr>
          <w:rFonts w:asciiTheme="minorHAnsi" w:eastAsia="Times New Roman" w:hAnsiTheme="minorHAnsi" w:cstheme="minorHAnsi"/>
          <w:kern w:val="0"/>
          <w:lang w:eastAsia="fi-FI"/>
        </w:rPr>
        <w:t>duties,</w:t>
      </w:r>
      <w:r w:rsidRPr="006C68DF">
        <w:rPr>
          <w:rFonts w:asciiTheme="minorHAnsi" w:eastAsia="Times New Roman" w:hAnsiTheme="minorHAnsi" w:cstheme="minorHAnsi"/>
          <w:kern w:val="0"/>
          <w:lang w:eastAsia="fi-FI"/>
        </w:rPr>
        <w:t xml:space="preserve"> the institutes have a varying number of different specialist, monitoring, training, guidance and other official functions, charged and other service activities and so on. Research institutes produce services horizontally </w:t>
      </w:r>
      <w:r w:rsidR="00EB29AD" w:rsidRPr="006C68DF">
        <w:rPr>
          <w:rFonts w:asciiTheme="minorHAnsi" w:eastAsia="Times New Roman" w:hAnsiTheme="minorHAnsi" w:cstheme="minorHAnsi"/>
          <w:kern w:val="0"/>
          <w:lang w:eastAsia="fi-FI"/>
        </w:rPr>
        <w:t>t</w:t>
      </w:r>
      <w:r w:rsidR="00C910D1" w:rsidRPr="006C68DF">
        <w:rPr>
          <w:rFonts w:asciiTheme="minorHAnsi" w:eastAsia="Times New Roman" w:hAnsiTheme="minorHAnsi" w:cstheme="minorHAnsi"/>
          <w:kern w:val="0"/>
          <w:lang w:eastAsia="fi-FI"/>
        </w:rPr>
        <w:t>o</w:t>
      </w:r>
      <w:r w:rsidRPr="006C68DF">
        <w:rPr>
          <w:rFonts w:asciiTheme="minorHAnsi" w:eastAsia="Times New Roman" w:hAnsiTheme="minorHAnsi" w:cstheme="minorHAnsi"/>
          <w:kern w:val="0"/>
          <w:lang w:eastAsia="fi-FI"/>
        </w:rPr>
        <w:t xml:space="preserve"> many diffe</w:t>
      </w:r>
      <w:r w:rsidR="00EB29AD" w:rsidRPr="006C68DF">
        <w:rPr>
          <w:rFonts w:asciiTheme="minorHAnsi" w:eastAsia="Times New Roman" w:hAnsiTheme="minorHAnsi" w:cstheme="minorHAnsi"/>
          <w:kern w:val="0"/>
          <w:lang w:eastAsia="fi-FI"/>
        </w:rPr>
        <w:t>rent administrative sectors within the government</w:t>
      </w:r>
      <w:r w:rsidRPr="006C68DF">
        <w:rPr>
          <w:rFonts w:asciiTheme="minorHAnsi" w:eastAsia="Times New Roman" w:hAnsiTheme="minorHAnsi" w:cstheme="minorHAnsi"/>
          <w:kern w:val="0"/>
          <w:lang w:eastAsia="fi-FI"/>
        </w:rPr>
        <w:t>. They also provide services to businesses and to third sector operators.</w:t>
      </w:r>
      <w:r w:rsidRPr="006C68DF">
        <w:rPr>
          <w:rFonts w:asciiTheme="minorHAnsi" w:eastAsia="Times New Roman" w:hAnsiTheme="minorHAnsi" w:cstheme="minorHAnsi"/>
          <w:kern w:val="0"/>
          <w:lang w:eastAsia="fi-FI"/>
        </w:rPr>
        <w:br/>
      </w:r>
      <w:r w:rsidRPr="006C68DF">
        <w:rPr>
          <w:rFonts w:asciiTheme="minorHAnsi" w:eastAsia="Times New Roman" w:hAnsiTheme="minorHAnsi" w:cstheme="minorHAnsi"/>
          <w:kern w:val="0"/>
          <w:lang w:eastAsia="fi-FI"/>
        </w:rPr>
        <w:br/>
        <w:t xml:space="preserve">The majority of research and development activities carried out in research institutes </w:t>
      </w:r>
      <w:proofErr w:type="gramStart"/>
      <w:r w:rsidRPr="006C68DF">
        <w:rPr>
          <w:rFonts w:asciiTheme="minorHAnsi" w:eastAsia="Times New Roman" w:hAnsiTheme="minorHAnsi" w:cstheme="minorHAnsi"/>
          <w:kern w:val="0"/>
          <w:lang w:eastAsia="fi-FI"/>
        </w:rPr>
        <w:t>are financed</w:t>
      </w:r>
      <w:proofErr w:type="gramEnd"/>
      <w:r w:rsidRPr="006C68DF">
        <w:rPr>
          <w:rFonts w:asciiTheme="minorHAnsi" w:eastAsia="Times New Roman" w:hAnsiTheme="minorHAnsi" w:cstheme="minorHAnsi"/>
          <w:kern w:val="0"/>
          <w:lang w:eastAsia="fi-FI"/>
        </w:rPr>
        <w:t xml:space="preserve"> with appropriations allocated in the state budget. In addition to </w:t>
      </w:r>
      <w:r w:rsidR="0087619C" w:rsidRPr="006C68DF">
        <w:rPr>
          <w:rFonts w:asciiTheme="minorHAnsi" w:eastAsia="Times New Roman" w:hAnsiTheme="minorHAnsi" w:cstheme="minorHAnsi"/>
          <w:kern w:val="0"/>
          <w:lang w:eastAsia="fi-FI"/>
        </w:rPr>
        <w:t>budget</w:t>
      </w:r>
      <w:r w:rsidR="004B0AA7" w:rsidRPr="006C68DF">
        <w:rPr>
          <w:rFonts w:asciiTheme="minorHAnsi" w:eastAsia="Times New Roman" w:hAnsiTheme="minorHAnsi" w:cstheme="minorHAnsi"/>
          <w:kern w:val="0"/>
          <w:lang w:eastAsia="fi-FI"/>
        </w:rPr>
        <w:t xml:space="preserve"> </w:t>
      </w:r>
      <w:r w:rsidRPr="006C68DF">
        <w:rPr>
          <w:rFonts w:asciiTheme="minorHAnsi" w:eastAsia="Times New Roman" w:hAnsiTheme="minorHAnsi" w:cstheme="minorHAnsi"/>
          <w:kern w:val="0"/>
          <w:lang w:eastAsia="fi-FI"/>
        </w:rPr>
        <w:t xml:space="preserve">R&amp;D activities </w:t>
      </w:r>
      <w:proofErr w:type="gramStart"/>
      <w:r w:rsidR="0087619C" w:rsidRPr="006C68DF">
        <w:rPr>
          <w:rFonts w:asciiTheme="minorHAnsi" w:eastAsia="Times New Roman" w:hAnsiTheme="minorHAnsi" w:cstheme="minorHAnsi"/>
          <w:kern w:val="0"/>
          <w:lang w:eastAsia="fi-FI"/>
        </w:rPr>
        <w:t>is</w:t>
      </w:r>
      <w:r w:rsidRPr="006C68DF">
        <w:rPr>
          <w:rFonts w:asciiTheme="minorHAnsi" w:eastAsia="Times New Roman" w:hAnsiTheme="minorHAnsi" w:cstheme="minorHAnsi"/>
          <w:kern w:val="0"/>
          <w:lang w:eastAsia="fi-FI"/>
        </w:rPr>
        <w:t xml:space="preserve"> increasingly financed</w:t>
      </w:r>
      <w:proofErr w:type="gramEnd"/>
      <w:r w:rsidRPr="006C68DF">
        <w:rPr>
          <w:rFonts w:asciiTheme="minorHAnsi" w:eastAsia="Times New Roman" w:hAnsiTheme="minorHAnsi" w:cstheme="minorHAnsi"/>
          <w:kern w:val="0"/>
          <w:lang w:eastAsia="fi-FI"/>
        </w:rPr>
        <w:t xml:space="preserve"> by external funding</w:t>
      </w:r>
      <w:r w:rsidR="0087619C" w:rsidRPr="006C68DF">
        <w:rPr>
          <w:rFonts w:asciiTheme="minorHAnsi" w:eastAsia="Times New Roman" w:hAnsiTheme="minorHAnsi" w:cstheme="minorHAnsi"/>
          <w:kern w:val="0"/>
          <w:lang w:eastAsia="fi-FI"/>
        </w:rPr>
        <w:t>. Such funding</w:t>
      </w:r>
      <w:r w:rsidRPr="006C68DF">
        <w:rPr>
          <w:rFonts w:asciiTheme="minorHAnsi" w:eastAsia="Times New Roman" w:hAnsiTheme="minorHAnsi" w:cstheme="minorHAnsi"/>
          <w:kern w:val="0"/>
          <w:lang w:eastAsia="fi-FI"/>
        </w:rPr>
        <w:t xml:space="preserve"> consist</w:t>
      </w:r>
      <w:r w:rsidR="0087619C" w:rsidRPr="006C68DF">
        <w:rPr>
          <w:rFonts w:asciiTheme="minorHAnsi" w:eastAsia="Times New Roman" w:hAnsiTheme="minorHAnsi" w:cstheme="minorHAnsi"/>
          <w:kern w:val="0"/>
          <w:lang w:eastAsia="fi-FI"/>
        </w:rPr>
        <w:t>s</w:t>
      </w:r>
      <w:r w:rsidRPr="006C68DF">
        <w:rPr>
          <w:rFonts w:asciiTheme="minorHAnsi" w:eastAsia="Times New Roman" w:hAnsiTheme="minorHAnsi" w:cstheme="minorHAnsi"/>
          <w:kern w:val="0"/>
          <w:lang w:eastAsia="fi-FI"/>
        </w:rPr>
        <w:t xml:space="preserve"> of income from charged services and funding from elsewhere than the insti</w:t>
      </w:r>
      <w:r w:rsidR="00AC2781" w:rsidRPr="006C68DF">
        <w:rPr>
          <w:rFonts w:asciiTheme="minorHAnsi" w:eastAsia="Times New Roman" w:hAnsiTheme="minorHAnsi" w:cstheme="minorHAnsi"/>
          <w:kern w:val="0"/>
          <w:lang w:eastAsia="fi-FI"/>
        </w:rPr>
        <w:t>tute's own budget</w:t>
      </w:r>
      <w:r w:rsidRPr="006C68DF">
        <w:rPr>
          <w:rFonts w:asciiTheme="minorHAnsi" w:eastAsia="Times New Roman" w:hAnsiTheme="minorHAnsi" w:cstheme="minorHAnsi"/>
          <w:kern w:val="0"/>
          <w:lang w:eastAsia="fi-FI"/>
        </w:rPr>
        <w:t>. External funding</w:t>
      </w:r>
      <w:r w:rsidR="00EB29AD" w:rsidRPr="006C68DF">
        <w:rPr>
          <w:rFonts w:asciiTheme="minorHAnsi" w:eastAsia="Times New Roman" w:hAnsiTheme="minorHAnsi" w:cstheme="minorHAnsi"/>
          <w:kern w:val="0"/>
          <w:lang w:eastAsia="fi-FI"/>
        </w:rPr>
        <w:t xml:space="preserve"> </w:t>
      </w:r>
      <w:r w:rsidR="0036728F" w:rsidRPr="006C68DF">
        <w:rPr>
          <w:rFonts w:asciiTheme="minorHAnsi" w:eastAsia="Times New Roman" w:hAnsiTheme="minorHAnsi" w:cstheme="minorHAnsi"/>
          <w:kern w:val="0"/>
          <w:lang w:eastAsia="fi-FI"/>
        </w:rPr>
        <w:t xml:space="preserve">is granted </w:t>
      </w:r>
      <w:r w:rsidRPr="006C68DF">
        <w:rPr>
          <w:rFonts w:asciiTheme="minorHAnsi" w:eastAsia="Times New Roman" w:hAnsiTheme="minorHAnsi" w:cstheme="minorHAnsi"/>
          <w:kern w:val="0"/>
          <w:lang w:eastAsia="fi-FI"/>
        </w:rPr>
        <w:t>mainly on a competitive basi</w:t>
      </w:r>
      <w:r w:rsidR="0036728F" w:rsidRPr="006C68DF">
        <w:rPr>
          <w:rFonts w:asciiTheme="minorHAnsi" w:eastAsia="Times New Roman" w:hAnsiTheme="minorHAnsi" w:cstheme="minorHAnsi"/>
          <w:kern w:val="0"/>
          <w:lang w:eastAsia="fi-FI"/>
        </w:rPr>
        <w:t xml:space="preserve">s from several sources </w:t>
      </w:r>
      <w:r w:rsidRPr="006C68DF">
        <w:rPr>
          <w:rFonts w:asciiTheme="minorHAnsi" w:eastAsia="Times New Roman" w:hAnsiTheme="minorHAnsi" w:cstheme="minorHAnsi"/>
          <w:kern w:val="0"/>
          <w:lang w:eastAsia="fi-FI"/>
        </w:rPr>
        <w:t xml:space="preserve">both domestic public and private sectors and international sources. The share of external funding </w:t>
      </w:r>
      <w:proofErr w:type="gramStart"/>
      <w:r w:rsidRPr="006C68DF">
        <w:rPr>
          <w:rFonts w:asciiTheme="minorHAnsi" w:eastAsia="Times New Roman" w:hAnsiTheme="minorHAnsi" w:cstheme="minorHAnsi"/>
          <w:kern w:val="0"/>
          <w:lang w:eastAsia="fi-FI"/>
        </w:rPr>
        <w:t>is based</w:t>
      </w:r>
      <w:proofErr w:type="gramEnd"/>
      <w:r w:rsidRPr="006C68DF">
        <w:rPr>
          <w:rFonts w:asciiTheme="minorHAnsi" w:eastAsia="Times New Roman" w:hAnsiTheme="minorHAnsi" w:cstheme="minorHAnsi"/>
          <w:kern w:val="0"/>
          <w:lang w:eastAsia="fi-FI"/>
        </w:rPr>
        <w:t xml:space="preserve"> on the performance targets of the institutes and is thus estimated</w:t>
      </w:r>
      <w:r w:rsidR="00C41D87" w:rsidRPr="006C68DF">
        <w:rPr>
          <w:rStyle w:val="Alaviitteenviite"/>
          <w:rFonts w:asciiTheme="minorHAnsi" w:eastAsia="Times New Roman" w:hAnsiTheme="minorHAnsi" w:cstheme="minorHAnsi"/>
          <w:kern w:val="0"/>
          <w:lang w:eastAsia="fi-FI"/>
        </w:rPr>
        <w:footnoteReference w:id="36"/>
      </w:r>
      <w:r w:rsidRPr="006C68DF">
        <w:rPr>
          <w:rFonts w:asciiTheme="minorHAnsi" w:eastAsia="Times New Roman" w:hAnsiTheme="minorHAnsi" w:cstheme="minorHAnsi"/>
          <w:kern w:val="0"/>
          <w:lang w:eastAsia="fi-FI"/>
        </w:rPr>
        <w:t>.</w:t>
      </w:r>
      <w:r w:rsidR="00785600" w:rsidRPr="006C68DF">
        <w:rPr>
          <w:rFonts w:asciiTheme="minorHAnsi" w:eastAsia="Times New Roman" w:hAnsiTheme="minorHAnsi" w:cstheme="minorHAnsi"/>
          <w:kern w:val="0"/>
          <w:lang w:eastAsia="fi-FI"/>
        </w:rPr>
        <w:t xml:space="preserve"> </w:t>
      </w:r>
    </w:p>
    <w:p w14:paraId="1BAFE104" w14:textId="77777777" w:rsidR="00BA200C" w:rsidRPr="006C68DF" w:rsidRDefault="00BA200C" w:rsidP="008213A9">
      <w:pPr>
        <w:widowControl/>
        <w:overflowPunct/>
        <w:autoSpaceDE w:val="0"/>
        <w:autoSpaceDN w:val="0"/>
        <w:spacing w:line="276" w:lineRule="auto"/>
        <w:jc w:val="both"/>
        <w:rPr>
          <w:rFonts w:asciiTheme="minorHAnsi" w:eastAsia="Times New Roman" w:hAnsiTheme="minorHAnsi" w:cstheme="minorHAnsi"/>
          <w:kern w:val="0"/>
          <w:lang w:eastAsia="fi-FI"/>
        </w:rPr>
      </w:pPr>
    </w:p>
    <w:p w14:paraId="455815FE" w14:textId="634F45F7" w:rsidR="00405F78" w:rsidRPr="006C68DF" w:rsidRDefault="00405F78" w:rsidP="008213A9">
      <w:pPr>
        <w:spacing w:line="276" w:lineRule="auto"/>
        <w:jc w:val="both"/>
        <w:rPr>
          <w:rFonts w:asciiTheme="minorHAnsi" w:hAnsiTheme="minorHAnsi" w:cstheme="minorHAnsi"/>
        </w:rPr>
      </w:pPr>
      <w:r w:rsidRPr="006C68DF">
        <w:rPr>
          <w:rFonts w:asciiTheme="minorHAnsi" w:hAnsiTheme="minorHAnsi" w:cstheme="minorHAnsi"/>
        </w:rPr>
        <w:t>The</w:t>
      </w:r>
      <w:r w:rsidR="00443D14" w:rsidRPr="006C68DF">
        <w:rPr>
          <w:rFonts w:asciiTheme="minorHAnsi" w:hAnsiTheme="minorHAnsi" w:cstheme="minorHAnsi"/>
        </w:rPr>
        <w:t xml:space="preserve"> government is not obtaining IP for general research results. But </w:t>
      </w:r>
      <w:r w:rsidRPr="006C68DF">
        <w:rPr>
          <w:rFonts w:asciiTheme="minorHAnsi" w:hAnsiTheme="minorHAnsi" w:cstheme="minorHAnsi"/>
        </w:rPr>
        <w:t xml:space="preserve">IP is obtained </w:t>
      </w:r>
      <w:r w:rsidR="003308F5" w:rsidRPr="006C68DF">
        <w:rPr>
          <w:rFonts w:asciiTheme="minorHAnsi" w:hAnsiTheme="minorHAnsi" w:cstheme="minorHAnsi"/>
        </w:rPr>
        <w:t>by the govern</w:t>
      </w:r>
      <w:r w:rsidR="003308F5" w:rsidRPr="006C68DF">
        <w:rPr>
          <w:rFonts w:asciiTheme="minorHAnsi" w:hAnsiTheme="minorHAnsi" w:cstheme="minorHAnsi"/>
        </w:rPr>
        <w:lastRenderedPageBreak/>
        <w:t xml:space="preserve">ment institutions </w:t>
      </w:r>
      <w:r w:rsidRPr="006C68DF">
        <w:rPr>
          <w:rFonts w:asciiTheme="minorHAnsi" w:hAnsiTheme="minorHAnsi" w:cstheme="minorHAnsi"/>
        </w:rPr>
        <w:t xml:space="preserve">for the </w:t>
      </w:r>
      <w:r w:rsidR="003308F5" w:rsidRPr="006C68DF">
        <w:rPr>
          <w:rFonts w:asciiTheme="minorHAnsi" w:hAnsiTheme="minorHAnsi" w:cstheme="minorHAnsi"/>
        </w:rPr>
        <w:t>innovations</w:t>
      </w:r>
      <w:r w:rsidRPr="006C68DF">
        <w:rPr>
          <w:rFonts w:asciiTheme="minorHAnsi" w:hAnsiTheme="minorHAnsi" w:cstheme="minorHAnsi"/>
        </w:rPr>
        <w:t xml:space="preserve"> is the area of government owned research, financing and marketing companies, such as the VTT</w:t>
      </w:r>
      <w:r w:rsidRPr="006C68DF">
        <w:rPr>
          <w:rStyle w:val="Alaviitteenviite"/>
          <w:rFonts w:asciiTheme="minorHAnsi" w:hAnsiTheme="minorHAnsi" w:cstheme="minorHAnsi"/>
        </w:rPr>
        <w:footnoteReference w:id="37"/>
      </w:r>
      <w:r w:rsidR="00DC5B41" w:rsidRPr="006C68DF">
        <w:rPr>
          <w:rFonts w:asciiTheme="minorHAnsi" w:hAnsiTheme="minorHAnsi" w:cstheme="minorHAnsi"/>
        </w:rPr>
        <w:t xml:space="preserve"> and</w:t>
      </w:r>
      <w:r w:rsidRPr="006C68DF">
        <w:rPr>
          <w:rFonts w:asciiTheme="minorHAnsi" w:hAnsiTheme="minorHAnsi" w:cstheme="minorHAnsi"/>
        </w:rPr>
        <w:t xml:space="preserve"> Bu</w:t>
      </w:r>
      <w:r w:rsidR="00DC5B41" w:rsidRPr="006C68DF">
        <w:rPr>
          <w:rFonts w:asciiTheme="minorHAnsi" w:hAnsiTheme="minorHAnsi" w:cstheme="minorHAnsi"/>
        </w:rPr>
        <w:t>siness Finland</w:t>
      </w:r>
      <w:r w:rsidRPr="006C68DF">
        <w:rPr>
          <w:rStyle w:val="Alaviitteenviite"/>
          <w:rFonts w:asciiTheme="minorHAnsi" w:hAnsiTheme="minorHAnsi" w:cstheme="minorHAnsi"/>
        </w:rPr>
        <w:footnoteReference w:id="38"/>
      </w:r>
      <w:r w:rsidRPr="006C68DF">
        <w:rPr>
          <w:rFonts w:asciiTheme="minorHAnsi" w:hAnsiTheme="minorHAnsi" w:cstheme="minorHAnsi"/>
        </w:rPr>
        <w:t xml:space="preserve">. </w:t>
      </w:r>
    </w:p>
    <w:p w14:paraId="6DCB3398" w14:textId="2787346C" w:rsidR="005236E7" w:rsidRPr="006C68DF" w:rsidRDefault="005236E7" w:rsidP="008213A9">
      <w:pPr>
        <w:spacing w:line="276" w:lineRule="auto"/>
        <w:jc w:val="both"/>
        <w:rPr>
          <w:rFonts w:asciiTheme="minorHAnsi" w:hAnsiTheme="minorHAnsi" w:cstheme="minorHAnsi"/>
        </w:rPr>
      </w:pPr>
    </w:p>
    <w:p w14:paraId="2D6A833D" w14:textId="77777777" w:rsidR="008F3583" w:rsidRPr="006C68DF" w:rsidRDefault="008F3583" w:rsidP="00010AB3">
      <w:pPr>
        <w:pStyle w:val="Otsikko3"/>
        <w:rPr>
          <w:color w:val="auto"/>
        </w:rPr>
      </w:pPr>
      <w:bookmarkStart w:id="32" w:name="_Toc20997658"/>
      <w:r w:rsidRPr="006C68DF">
        <w:rPr>
          <w:color w:val="auto"/>
        </w:rPr>
        <w:t>VTT Technical Research Centre of Finland Ltd</w:t>
      </w:r>
      <w:bookmarkEnd w:id="32"/>
    </w:p>
    <w:p w14:paraId="6A397886" w14:textId="77777777" w:rsidR="008F3583" w:rsidRPr="006C68DF" w:rsidRDefault="008F3583" w:rsidP="008F3583">
      <w:pPr>
        <w:spacing w:line="276" w:lineRule="auto"/>
        <w:jc w:val="both"/>
        <w:rPr>
          <w:rFonts w:asciiTheme="minorHAnsi" w:hAnsiTheme="minorHAnsi" w:cstheme="minorHAnsi"/>
          <w:b/>
          <w:i/>
        </w:rPr>
      </w:pPr>
    </w:p>
    <w:p w14:paraId="39D1A3D1" w14:textId="77777777" w:rsidR="008F3583" w:rsidRPr="006C68DF" w:rsidRDefault="008F3583" w:rsidP="008F3583">
      <w:pPr>
        <w:spacing w:line="276" w:lineRule="auto"/>
        <w:jc w:val="both"/>
        <w:rPr>
          <w:rFonts w:asciiTheme="minorHAnsi" w:hAnsiTheme="minorHAnsi" w:cstheme="minorHAnsi"/>
        </w:rPr>
      </w:pPr>
      <w:r w:rsidRPr="006C68DF">
        <w:rPr>
          <w:rFonts w:asciiTheme="minorHAnsi" w:hAnsiTheme="minorHAnsi" w:cstheme="minorHAnsi"/>
        </w:rPr>
        <w:t xml:space="preserve">VTT is one of the leading research and technology organisations in Europe established in 1942. The VTT is a 100 % government owned research and technology organisation. VTT is part of Finland's innovation system and operates under the mandate of the Ministry of Employment and the Economy. The research centre develops new smart technologies, profitable solutions and innovation services and serves both private and public partners from all over the world. </w:t>
      </w:r>
    </w:p>
    <w:p w14:paraId="3A865B6C" w14:textId="77777777" w:rsidR="008F3583" w:rsidRPr="006C68DF" w:rsidRDefault="008F3583" w:rsidP="008F3583">
      <w:pPr>
        <w:spacing w:line="276" w:lineRule="auto"/>
        <w:jc w:val="both"/>
        <w:rPr>
          <w:rFonts w:asciiTheme="minorHAnsi" w:hAnsiTheme="minorHAnsi" w:cstheme="minorHAnsi"/>
        </w:rPr>
      </w:pPr>
    </w:p>
    <w:p w14:paraId="4F6E178C" w14:textId="79E3E1FA" w:rsidR="008F3583" w:rsidRPr="006C68DF" w:rsidRDefault="008F3583" w:rsidP="008F3583">
      <w:pPr>
        <w:spacing w:line="276" w:lineRule="auto"/>
        <w:jc w:val="both"/>
        <w:rPr>
          <w:rFonts w:asciiTheme="minorHAnsi" w:hAnsiTheme="minorHAnsi" w:cstheme="minorHAnsi"/>
        </w:rPr>
      </w:pPr>
      <w:r w:rsidRPr="006C68DF">
        <w:rPr>
          <w:rFonts w:asciiTheme="minorHAnsi" w:hAnsiTheme="minorHAnsi" w:cstheme="minorHAnsi"/>
        </w:rPr>
        <w:t>VTT ensures efficient utilization of science and technology with the aid of broad international cooperation and networking. VTT’s scientists develop each year an extensive amount of new knowledge, technologies and obtain intellectual property rights f</w:t>
      </w:r>
      <w:r w:rsidR="0087619C" w:rsidRPr="006C68DF">
        <w:rPr>
          <w:rFonts w:asciiTheme="minorHAnsi" w:hAnsiTheme="minorHAnsi" w:cstheme="minorHAnsi"/>
        </w:rPr>
        <w:t>or it. VTT’s IPR is commercialis</w:t>
      </w:r>
      <w:r w:rsidRPr="006C68DF">
        <w:rPr>
          <w:rFonts w:asciiTheme="minorHAnsi" w:hAnsiTheme="minorHAnsi" w:cstheme="minorHAnsi"/>
        </w:rPr>
        <w:t>ed at market price, applying terms that are required for public research and technology organizations.  Based on the VTT IPR Policy and depending on the case, different agreement types are available, from the IPR options offer both licensing of right and sales of the IPR.  VTT has several protected technologies that are currently available for licensing or sales.</w:t>
      </w:r>
    </w:p>
    <w:p w14:paraId="4D8A437B" w14:textId="77777777" w:rsidR="008F3583" w:rsidRPr="006C68DF" w:rsidRDefault="008F3583" w:rsidP="008F3583">
      <w:pPr>
        <w:spacing w:line="276" w:lineRule="auto"/>
        <w:jc w:val="both"/>
        <w:rPr>
          <w:rFonts w:asciiTheme="minorHAnsi" w:hAnsiTheme="minorHAnsi" w:cstheme="minorHAnsi"/>
        </w:rPr>
      </w:pPr>
    </w:p>
    <w:p w14:paraId="4C4B958F" w14:textId="77777777" w:rsidR="008F3583" w:rsidRPr="006C68DF" w:rsidRDefault="008F3583" w:rsidP="008F3583">
      <w:pPr>
        <w:spacing w:line="276" w:lineRule="auto"/>
        <w:jc w:val="both"/>
        <w:rPr>
          <w:rFonts w:asciiTheme="minorHAnsi" w:hAnsiTheme="minorHAnsi" w:cstheme="minorHAnsi"/>
        </w:rPr>
      </w:pPr>
      <w:r w:rsidRPr="006C68DF">
        <w:rPr>
          <w:rFonts w:asciiTheme="minorHAnsi" w:hAnsiTheme="minorHAnsi" w:cstheme="minorHAnsi"/>
        </w:rPr>
        <w:t xml:space="preserve">According to Finnish Copyright Act (404/1961), VTT as an employer has the copyright to computer programs and databases that VTT’s employees have created in the scope of their work duties. VTT has the ownership for other IP created in the scope of work in context of employment According based on VTT’s general terms of employment contracts. </w:t>
      </w:r>
    </w:p>
    <w:p w14:paraId="0AB55A8E" w14:textId="77777777" w:rsidR="008F3583" w:rsidRPr="006C68DF" w:rsidRDefault="008F3583" w:rsidP="008F3583">
      <w:pPr>
        <w:spacing w:line="276" w:lineRule="auto"/>
        <w:jc w:val="both"/>
        <w:rPr>
          <w:rFonts w:asciiTheme="minorHAnsi" w:hAnsiTheme="minorHAnsi" w:cstheme="minorHAnsi"/>
        </w:rPr>
      </w:pPr>
      <w:r w:rsidRPr="006C68DF">
        <w:rPr>
          <w:rFonts w:asciiTheme="minorHAnsi" w:hAnsiTheme="minorHAnsi" w:cstheme="minorHAnsi"/>
        </w:rPr>
        <w:t xml:space="preserve"> </w:t>
      </w:r>
    </w:p>
    <w:p w14:paraId="6A5FB7A0" w14:textId="77777777" w:rsidR="008F3583" w:rsidRPr="006C68DF" w:rsidRDefault="008F3583" w:rsidP="008F3583">
      <w:pPr>
        <w:spacing w:line="276" w:lineRule="auto"/>
        <w:jc w:val="both"/>
        <w:rPr>
          <w:rFonts w:asciiTheme="minorHAnsi" w:hAnsiTheme="minorHAnsi" w:cstheme="minorHAnsi"/>
        </w:rPr>
      </w:pPr>
      <w:r w:rsidRPr="006C68DF">
        <w:rPr>
          <w:rFonts w:asciiTheme="minorHAnsi" w:hAnsiTheme="minorHAnsi" w:cstheme="minorHAnsi"/>
        </w:rPr>
        <w:t xml:space="preserve">VTT has the right to acquire the right to the inventions made </w:t>
      </w:r>
      <w:proofErr w:type="gramStart"/>
      <w:r w:rsidRPr="006C68DF">
        <w:rPr>
          <w:rFonts w:asciiTheme="minorHAnsi" w:hAnsiTheme="minorHAnsi" w:cstheme="minorHAnsi"/>
        </w:rPr>
        <w:t>by its employees according to the Finnish Act on the Right to Employee Inventions (656/1967)</w:t>
      </w:r>
      <w:proofErr w:type="gramEnd"/>
      <w:r w:rsidRPr="006C68DF">
        <w:rPr>
          <w:rFonts w:asciiTheme="minorHAnsi" w:hAnsiTheme="minorHAnsi" w:cstheme="minorHAnsi"/>
        </w:rPr>
        <w:t xml:space="preserve">.  </w:t>
      </w:r>
    </w:p>
    <w:p w14:paraId="75145E3F" w14:textId="77777777" w:rsidR="008F3583" w:rsidRPr="006C68DF" w:rsidRDefault="008F3583" w:rsidP="008F3583">
      <w:pPr>
        <w:spacing w:line="276" w:lineRule="auto"/>
        <w:jc w:val="both"/>
        <w:rPr>
          <w:rFonts w:asciiTheme="minorHAnsi" w:hAnsiTheme="minorHAnsi" w:cstheme="minorHAnsi"/>
        </w:rPr>
      </w:pPr>
    </w:p>
    <w:p w14:paraId="29709106" w14:textId="77777777" w:rsidR="008F3583" w:rsidRPr="006C68DF" w:rsidRDefault="008F3583" w:rsidP="008F3583">
      <w:pPr>
        <w:spacing w:line="276" w:lineRule="auto"/>
        <w:jc w:val="both"/>
        <w:rPr>
          <w:rFonts w:asciiTheme="minorHAnsi" w:hAnsiTheme="minorHAnsi" w:cstheme="minorHAnsi"/>
        </w:rPr>
      </w:pPr>
      <w:r w:rsidRPr="006C68DF">
        <w:rPr>
          <w:rFonts w:asciiTheme="minorHAnsi" w:hAnsiTheme="minorHAnsi" w:cstheme="minorHAnsi"/>
        </w:rPr>
        <w:t xml:space="preserve">The decision on the rights to the invention </w:t>
      </w:r>
      <w:proofErr w:type="gramStart"/>
      <w:r w:rsidRPr="006C68DF">
        <w:rPr>
          <w:rFonts w:asciiTheme="minorHAnsi" w:hAnsiTheme="minorHAnsi" w:cstheme="minorHAnsi"/>
        </w:rPr>
        <w:t>is made</w:t>
      </w:r>
      <w:proofErr w:type="gramEnd"/>
      <w:r w:rsidRPr="006C68DF">
        <w:rPr>
          <w:rFonts w:asciiTheme="minorHAnsi" w:hAnsiTheme="minorHAnsi" w:cstheme="minorHAnsi"/>
        </w:rPr>
        <w:t xml:space="preserve"> within four months from receiving an invention disclosure, if the disclosure includes sufficient information for evaluation. The main alternatives are:</w:t>
      </w:r>
    </w:p>
    <w:p w14:paraId="5E7849A7" w14:textId="5139DEFE" w:rsidR="008F3583" w:rsidRPr="006C68DF" w:rsidRDefault="00822913" w:rsidP="008F3583">
      <w:pPr>
        <w:spacing w:line="276" w:lineRule="auto"/>
        <w:jc w:val="both"/>
        <w:rPr>
          <w:rFonts w:asciiTheme="minorHAnsi" w:hAnsiTheme="minorHAnsi" w:cstheme="minorHAnsi"/>
        </w:rPr>
      </w:pPr>
      <w:r w:rsidRPr="006C68DF">
        <w:rPr>
          <w:rFonts w:asciiTheme="minorHAnsi" w:hAnsiTheme="minorHAnsi" w:cstheme="minorHAnsi"/>
        </w:rPr>
        <w:t>1)</w:t>
      </w:r>
      <w:r w:rsidR="008F3583" w:rsidRPr="006C68DF">
        <w:rPr>
          <w:rFonts w:asciiTheme="minorHAnsi" w:hAnsiTheme="minorHAnsi" w:cstheme="minorHAnsi"/>
        </w:rPr>
        <w:t xml:space="preserve"> VTT takes the invention to its possession</w:t>
      </w:r>
    </w:p>
    <w:p w14:paraId="47AE6788" w14:textId="062025C8" w:rsidR="008F3583" w:rsidRPr="006C68DF" w:rsidRDefault="008F3583" w:rsidP="008F3583">
      <w:pPr>
        <w:spacing w:line="276" w:lineRule="auto"/>
        <w:jc w:val="both"/>
        <w:rPr>
          <w:rFonts w:asciiTheme="minorHAnsi" w:hAnsiTheme="minorHAnsi" w:cstheme="minorHAnsi"/>
        </w:rPr>
      </w:pPr>
      <w:r w:rsidRPr="006C68DF">
        <w:rPr>
          <w:rFonts w:asciiTheme="minorHAnsi" w:hAnsiTheme="minorHAnsi" w:cstheme="minorHAnsi"/>
        </w:rPr>
        <w:t>2)</w:t>
      </w:r>
      <w:r w:rsidR="00822913" w:rsidRPr="006C68DF">
        <w:rPr>
          <w:rFonts w:asciiTheme="minorHAnsi" w:hAnsiTheme="minorHAnsi" w:cstheme="minorHAnsi"/>
        </w:rPr>
        <w:t xml:space="preserve"> </w:t>
      </w:r>
      <w:r w:rsidRPr="006C68DF">
        <w:rPr>
          <w:rFonts w:asciiTheme="minorHAnsi" w:hAnsiTheme="minorHAnsi" w:cstheme="minorHAnsi"/>
        </w:rPr>
        <w:t xml:space="preserve">The invention </w:t>
      </w:r>
      <w:proofErr w:type="gramStart"/>
      <w:r w:rsidRPr="006C68DF">
        <w:rPr>
          <w:rFonts w:asciiTheme="minorHAnsi" w:hAnsiTheme="minorHAnsi" w:cstheme="minorHAnsi"/>
        </w:rPr>
        <w:t>is taken</w:t>
      </w:r>
      <w:proofErr w:type="gramEnd"/>
      <w:r w:rsidRPr="006C68DF">
        <w:rPr>
          <w:rFonts w:asciiTheme="minorHAnsi" w:hAnsiTheme="minorHAnsi" w:cstheme="minorHAnsi"/>
        </w:rPr>
        <w:t xml:space="preserve"> into VTT’s possession and if the concept history and terms of the contract requires so, subsequently handed over to a customer. This is mainly the case in commercial projects funded by private companies. </w:t>
      </w:r>
    </w:p>
    <w:p w14:paraId="08C69A69" w14:textId="253C1FA8" w:rsidR="008F3583" w:rsidRPr="006C68DF" w:rsidRDefault="008F3583" w:rsidP="008F3583">
      <w:pPr>
        <w:spacing w:line="276" w:lineRule="auto"/>
        <w:jc w:val="both"/>
        <w:rPr>
          <w:rFonts w:asciiTheme="minorHAnsi" w:hAnsiTheme="minorHAnsi" w:cstheme="minorHAnsi"/>
        </w:rPr>
      </w:pPr>
      <w:r w:rsidRPr="006C68DF">
        <w:rPr>
          <w:rFonts w:asciiTheme="minorHAnsi" w:hAnsiTheme="minorHAnsi" w:cstheme="minorHAnsi"/>
        </w:rPr>
        <w:t>3)</w:t>
      </w:r>
      <w:r w:rsidR="00822913" w:rsidRPr="006C68DF">
        <w:rPr>
          <w:rFonts w:asciiTheme="minorHAnsi" w:hAnsiTheme="minorHAnsi" w:cstheme="minorHAnsi"/>
        </w:rPr>
        <w:t xml:space="preserve"> </w:t>
      </w:r>
      <w:r w:rsidRPr="006C68DF">
        <w:rPr>
          <w:rFonts w:asciiTheme="minorHAnsi" w:hAnsiTheme="minorHAnsi" w:cstheme="minorHAnsi"/>
        </w:rPr>
        <w:t xml:space="preserve">The rights to the invention </w:t>
      </w:r>
      <w:proofErr w:type="gramStart"/>
      <w:r w:rsidRPr="006C68DF">
        <w:rPr>
          <w:rFonts w:asciiTheme="minorHAnsi" w:hAnsiTheme="minorHAnsi" w:cstheme="minorHAnsi"/>
        </w:rPr>
        <w:t>are assigned</w:t>
      </w:r>
      <w:proofErr w:type="gramEnd"/>
      <w:r w:rsidRPr="006C68DF">
        <w:rPr>
          <w:rFonts w:asciiTheme="minorHAnsi" w:hAnsiTheme="minorHAnsi" w:cstheme="minorHAnsi"/>
        </w:rPr>
        <w:t xml:space="preserve"> to the inventors</w:t>
      </w:r>
    </w:p>
    <w:p w14:paraId="461E64FE" w14:textId="68CD61BD" w:rsidR="008F3583" w:rsidRPr="006C68DF" w:rsidRDefault="008F3583" w:rsidP="008F3583">
      <w:pPr>
        <w:spacing w:line="276" w:lineRule="auto"/>
        <w:jc w:val="both"/>
        <w:rPr>
          <w:rFonts w:asciiTheme="minorHAnsi" w:hAnsiTheme="minorHAnsi" w:cstheme="minorHAnsi"/>
        </w:rPr>
      </w:pPr>
      <w:r w:rsidRPr="006C68DF">
        <w:rPr>
          <w:rFonts w:asciiTheme="minorHAnsi" w:hAnsiTheme="minorHAnsi" w:cstheme="minorHAnsi"/>
        </w:rPr>
        <w:t>4)</w:t>
      </w:r>
      <w:r w:rsidR="00822913" w:rsidRPr="006C68DF">
        <w:rPr>
          <w:rFonts w:asciiTheme="minorHAnsi" w:hAnsiTheme="minorHAnsi" w:cstheme="minorHAnsi"/>
        </w:rPr>
        <w:t xml:space="preserve"> </w:t>
      </w:r>
      <w:r w:rsidRPr="006C68DF">
        <w:rPr>
          <w:rFonts w:asciiTheme="minorHAnsi" w:hAnsiTheme="minorHAnsi" w:cstheme="minorHAnsi"/>
        </w:rPr>
        <w:t xml:space="preserve">The invention disclosure </w:t>
      </w:r>
      <w:proofErr w:type="gramStart"/>
      <w:r w:rsidRPr="006C68DF">
        <w:rPr>
          <w:rFonts w:asciiTheme="minorHAnsi" w:hAnsiTheme="minorHAnsi" w:cstheme="minorHAnsi"/>
        </w:rPr>
        <w:t>is rejected</w:t>
      </w:r>
      <w:proofErr w:type="gramEnd"/>
      <w:r w:rsidRPr="006C68DF">
        <w:rPr>
          <w:rFonts w:asciiTheme="minorHAnsi" w:hAnsiTheme="minorHAnsi" w:cstheme="minorHAnsi"/>
        </w:rPr>
        <w:t xml:space="preserve"> because it does not fulfil requirement of patentable invention or does not contain enough information for evaluation.  </w:t>
      </w:r>
    </w:p>
    <w:p w14:paraId="17153C9E" w14:textId="77777777" w:rsidR="008F3583" w:rsidRPr="006C68DF" w:rsidRDefault="008F3583" w:rsidP="008F3583">
      <w:pPr>
        <w:spacing w:line="276" w:lineRule="auto"/>
        <w:jc w:val="both"/>
        <w:rPr>
          <w:rFonts w:asciiTheme="minorHAnsi" w:hAnsiTheme="minorHAnsi" w:cstheme="minorHAnsi"/>
        </w:rPr>
      </w:pPr>
    </w:p>
    <w:p w14:paraId="24C332CC" w14:textId="77777777" w:rsidR="008F3583" w:rsidRPr="006C68DF" w:rsidRDefault="008F3583" w:rsidP="008F3583">
      <w:pPr>
        <w:spacing w:line="276" w:lineRule="auto"/>
        <w:jc w:val="both"/>
        <w:rPr>
          <w:rFonts w:asciiTheme="minorHAnsi" w:hAnsiTheme="minorHAnsi" w:cstheme="minorHAnsi"/>
        </w:rPr>
      </w:pPr>
      <w:r w:rsidRPr="006C68DF">
        <w:rPr>
          <w:rFonts w:asciiTheme="minorHAnsi" w:hAnsiTheme="minorHAnsi" w:cstheme="minorHAnsi"/>
        </w:rPr>
        <w:t xml:space="preserve">VTT has two types of the rewards for the inventors: i) fixed invention and patenting rewards and ii) inventor compensation for commercialized inventions.  A fixed invention reward (800€) is paid for </w:t>
      </w:r>
      <w:r w:rsidRPr="006C68DF">
        <w:rPr>
          <w:rFonts w:asciiTheme="minorHAnsi" w:hAnsiTheme="minorHAnsi" w:cstheme="minorHAnsi"/>
        </w:rPr>
        <w:lastRenderedPageBreak/>
        <w:t xml:space="preserve">an invention taken into VTT’s possession. A fixed patent application reward </w:t>
      </w:r>
      <w:proofErr w:type="gramStart"/>
      <w:r w:rsidRPr="006C68DF">
        <w:rPr>
          <w:rFonts w:asciiTheme="minorHAnsi" w:hAnsiTheme="minorHAnsi" w:cstheme="minorHAnsi"/>
        </w:rPr>
        <w:t>is paid</w:t>
      </w:r>
      <w:proofErr w:type="gramEnd"/>
      <w:r w:rsidRPr="006C68DF">
        <w:rPr>
          <w:rFonts w:asciiTheme="minorHAnsi" w:hAnsiTheme="minorHAnsi" w:cstheme="minorHAnsi"/>
        </w:rPr>
        <w:t xml:space="preserve"> for the first priority application based on the invention and filed by VTT. The amount of this rewards is 800-1600 € depending on the amount of inventors. A fixed patent reward (600-1200€) is paid for the first granted patent based on the invention in case that the patent is still in VTT’s possession in the granting day. </w:t>
      </w:r>
    </w:p>
    <w:p w14:paraId="6F8074D4" w14:textId="77777777" w:rsidR="008F3583" w:rsidRPr="006C68DF" w:rsidRDefault="008F3583" w:rsidP="008F3583">
      <w:pPr>
        <w:spacing w:line="276" w:lineRule="auto"/>
        <w:jc w:val="both"/>
        <w:rPr>
          <w:rFonts w:asciiTheme="minorHAnsi" w:hAnsiTheme="minorHAnsi" w:cstheme="minorHAnsi"/>
        </w:rPr>
      </w:pPr>
    </w:p>
    <w:p w14:paraId="2E0ED61D" w14:textId="77777777" w:rsidR="008F3583" w:rsidRPr="006C68DF" w:rsidRDefault="008F3583" w:rsidP="008F3583">
      <w:pPr>
        <w:spacing w:line="276" w:lineRule="auto"/>
        <w:jc w:val="both"/>
        <w:rPr>
          <w:rFonts w:asciiTheme="minorHAnsi" w:hAnsiTheme="minorHAnsi" w:cstheme="minorHAnsi"/>
        </w:rPr>
      </w:pPr>
      <w:r w:rsidRPr="006C68DF">
        <w:rPr>
          <w:rFonts w:asciiTheme="minorHAnsi" w:hAnsiTheme="minorHAnsi" w:cstheme="minorHAnsi"/>
        </w:rPr>
        <w:t xml:space="preserve">The inventor is also entitled to invention compensation when the invention produces net income for VTT. The amount of the compensation is 20% of the deducted income and it </w:t>
      </w:r>
      <w:proofErr w:type="gramStart"/>
      <w:r w:rsidRPr="006C68DF">
        <w:rPr>
          <w:rFonts w:asciiTheme="minorHAnsi" w:hAnsiTheme="minorHAnsi" w:cstheme="minorHAnsi"/>
        </w:rPr>
        <w:t>is paid</w:t>
      </w:r>
      <w:proofErr w:type="gramEnd"/>
      <w:r w:rsidRPr="006C68DF">
        <w:rPr>
          <w:rFonts w:asciiTheme="minorHAnsi" w:hAnsiTheme="minorHAnsi" w:cstheme="minorHAnsi"/>
        </w:rPr>
        <w:t xml:space="preserve"> annually according to the deducted income calculation up to the end of the previous calendar year. Calculation rules for the deducted income are available in a public summary of invention rewards at VTT.  </w:t>
      </w:r>
    </w:p>
    <w:p w14:paraId="0A38DBFF" w14:textId="77777777" w:rsidR="008F3583" w:rsidRPr="006C68DF" w:rsidRDefault="008F3583" w:rsidP="008F3583">
      <w:pPr>
        <w:spacing w:line="276" w:lineRule="auto"/>
        <w:jc w:val="both"/>
        <w:rPr>
          <w:rFonts w:asciiTheme="minorHAnsi" w:hAnsiTheme="minorHAnsi" w:cstheme="minorHAnsi"/>
        </w:rPr>
      </w:pPr>
    </w:p>
    <w:p w14:paraId="425C87B9" w14:textId="77777777" w:rsidR="008F3583" w:rsidRPr="006C68DF" w:rsidRDefault="008F3583" w:rsidP="008F3583">
      <w:pPr>
        <w:spacing w:line="276" w:lineRule="auto"/>
        <w:jc w:val="both"/>
        <w:rPr>
          <w:rFonts w:asciiTheme="minorHAnsi" w:hAnsiTheme="minorHAnsi" w:cstheme="minorHAnsi"/>
        </w:rPr>
      </w:pPr>
      <w:r w:rsidRPr="006C68DF">
        <w:rPr>
          <w:rFonts w:asciiTheme="minorHAnsi" w:hAnsiTheme="minorHAnsi" w:cstheme="minorHAnsi"/>
        </w:rPr>
        <w:t xml:space="preserve">The developers of commercialized software, who </w:t>
      </w:r>
      <w:proofErr w:type="gramStart"/>
      <w:r w:rsidRPr="006C68DF">
        <w:rPr>
          <w:rFonts w:asciiTheme="minorHAnsi" w:hAnsiTheme="minorHAnsi" w:cstheme="minorHAnsi"/>
        </w:rPr>
        <w:t>are employed</w:t>
      </w:r>
      <w:proofErr w:type="gramEnd"/>
      <w:r w:rsidRPr="006C68DF">
        <w:rPr>
          <w:rFonts w:asciiTheme="minorHAnsi" w:hAnsiTheme="minorHAnsi" w:cstheme="minorHAnsi"/>
        </w:rPr>
        <w:t xml:space="preserve"> by VTT, can be rewarded using similar approach than for compensating inventors, but reward level applied is 10 % of the deducted income. </w:t>
      </w:r>
    </w:p>
    <w:p w14:paraId="72CFA5FC" w14:textId="77777777" w:rsidR="008F3583" w:rsidRPr="006C68DF" w:rsidRDefault="008F3583" w:rsidP="008F3583">
      <w:pPr>
        <w:spacing w:line="276" w:lineRule="auto"/>
        <w:jc w:val="both"/>
        <w:rPr>
          <w:rFonts w:asciiTheme="minorHAnsi" w:hAnsiTheme="minorHAnsi" w:cstheme="minorHAnsi"/>
        </w:rPr>
      </w:pPr>
    </w:p>
    <w:p w14:paraId="231FB653" w14:textId="77777777" w:rsidR="008F3583" w:rsidRPr="006C68DF" w:rsidRDefault="008F3583" w:rsidP="008F3583">
      <w:pPr>
        <w:spacing w:line="276" w:lineRule="auto"/>
        <w:jc w:val="both"/>
        <w:rPr>
          <w:rFonts w:asciiTheme="minorHAnsi" w:hAnsiTheme="minorHAnsi" w:cstheme="minorHAnsi"/>
        </w:rPr>
      </w:pPr>
      <w:r w:rsidRPr="006C68DF">
        <w:rPr>
          <w:rFonts w:asciiTheme="minorHAnsi" w:hAnsiTheme="minorHAnsi" w:cstheme="minorHAnsi"/>
        </w:rPr>
        <w:t>VTT strives to maximize the impact of VTT’s IPR by licensing or transferring it to companies that uses it in its business or by transferring IPR as in-kind investments to new spin-off companies. VTT also actively publishes the results in order to make them available for public use (see the web page for more details on the number of publications etc.). More about VTT’s trademark management in Chapter x on Signage.</w:t>
      </w:r>
    </w:p>
    <w:p w14:paraId="12A258B6" w14:textId="77777777" w:rsidR="008F3583" w:rsidRPr="006C68DF" w:rsidRDefault="008F3583" w:rsidP="008F3583">
      <w:pPr>
        <w:spacing w:line="276" w:lineRule="auto"/>
        <w:jc w:val="both"/>
        <w:rPr>
          <w:rFonts w:asciiTheme="minorHAnsi" w:hAnsiTheme="minorHAnsi" w:cstheme="minorHAnsi"/>
          <w:b/>
          <w:i/>
        </w:rPr>
      </w:pPr>
    </w:p>
    <w:p w14:paraId="3C93AC81" w14:textId="77777777" w:rsidR="00F56E10" w:rsidRPr="006C68DF" w:rsidRDefault="00F56E10" w:rsidP="008213A9">
      <w:pPr>
        <w:spacing w:line="276" w:lineRule="auto"/>
        <w:jc w:val="both"/>
        <w:rPr>
          <w:rFonts w:asciiTheme="minorHAnsi" w:hAnsiTheme="minorHAnsi" w:cstheme="minorHAnsi"/>
        </w:rPr>
      </w:pPr>
    </w:p>
    <w:p w14:paraId="2A8CC11B" w14:textId="77777777" w:rsidR="00E30CFA" w:rsidRPr="006C68DF" w:rsidRDefault="00E30CFA" w:rsidP="007A1F2E">
      <w:pPr>
        <w:pStyle w:val="Otsikko3"/>
        <w:rPr>
          <w:color w:val="auto"/>
        </w:rPr>
      </w:pPr>
      <w:bookmarkStart w:id="33" w:name="_Toc20997659"/>
      <w:r w:rsidRPr="006C68DF">
        <w:rPr>
          <w:color w:val="auto"/>
        </w:rPr>
        <w:t>THL – The Finnish Institute for Health and Welfare</w:t>
      </w:r>
      <w:bookmarkEnd w:id="33"/>
      <w:r w:rsidRPr="006C68DF">
        <w:rPr>
          <w:color w:val="auto"/>
        </w:rPr>
        <w:t xml:space="preserve"> </w:t>
      </w:r>
    </w:p>
    <w:p w14:paraId="74D8F130" w14:textId="77777777" w:rsidR="00E30CFA" w:rsidRPr="006C68DF" w:rsidRDefault="00E30CFA" w:rsidP="00E30CFA">
      <w:pPr>
        <w:spacing w:line="276" w:lineRule="auto"/>
        <w:jc w:val="both"/>
        <w:rPr>
          <w:rFonts w:asciiTheme="minorHAnsi" w:hAnsiTheme="minorHAnsi" w:cstheme="minorHAnsi"/>
          <w:b/>
        </w:rPr>
      </w:pPr>
    </w:p>
    <w:p w14:paraId="41A9AA1C" w14:textId="77777777" w:rsidR="00E30CFA" w:rsidRPr="006C68DF" w:rsidRDefault="00E30CFA" w:rsidP="00E30CFA">
      <w:pPr>
        <w:spacing w:line="276" w:lineRule="auto"/>
        <w:jc w:val="both"/>
        <w:rPr>
          <w:rFonts w:asciiTheme="minorHAnsi" w:hAnsiTheme="minorHAnsi" w:cstheme="minorHAnsi"/>
        </w:rPr>
      </w:pPr>
      <w:r w:rsidRPr="006C68DF">
        <w:rPr>
          <w:rFonts w:asciiTheme="minorHAnsi" w:hAnsiTheme="minorHAnsi" w:cstheme="minorHAnsi"/>
        </w:rPr>
        <w:t>The administrative of the health and welfare sector branch includes several independent institutions and agencies. Some of the independent institutions and agencies produce research data for bill drafting and as a basis for social and health policies and decision-making. The Ministry of Health and Welfare coordinates activities in the administrative branch through a management group comprised of the top management of the ministry, agencies and institutions. Some of the government agencies act as license and supervisory authorities.</w:t>
      </w:r>
    </w:p>
    <w:p w14:paraId="24EFCEC3" w14:textId="77777777" w:rsidR="00E30CFA" w:rsidRPr="006C68DF" w:rsidRDefault="00E30CFA" w:rsidP="00E30CFA">
      <w:pPr>
        <w:spacing w:line="276" w:lineRule="auto"/>
        <w:jc w:val="both"/>
        <w:rPr>
          <w:rFonts w:asciiTheme="minorHAnsi" w:hAnsiTheme="minorHAnsi" w:cstheme="minorHAnsi"/>
        </w:rPr>
      </w:pPr>
    </w:p>
    <w:p w14:paraId="1EDBD979" w14:textId="77777777" w:rsidR="00E30CFA" w:rsidRPr="006C68DF" w:rsidRDefault="00E30CFA" w:rsidP="00E30CFA">
      <w:pPr>
        <w:spacing w:line="276" w:lineRule="auto"/>
        <w:jc w:val="both"/>
        <w:rPr>
          <w:rFonts w:asciiTheme="minorHAnsi" w:hAnsiTheme="minorHAnsi" w:cstheme="minorHAnsi"/>
        </w:rPr>
      </w:pPr>
      <w:r w:rsidRPr="006C68DF">
        <w:rPr>
          <w:rFonts w:asciiTheme="minorHAnsi" w:hAnsiTheme="minorHAnsi" w:cstheme="minorHAnsi"/>
        </w:rPr>
        <w:t xml:space="preserve">The National Institute for Health and Welfare (THL) undertakes an array of projects, most of which are carried out in close collaboration with either Finnish or international partners. Furthermore, THL issues studies, reports, guidebooks, handbooks and monographs, among other items, in its publication series. Moreover, researchers and developers at THL publish annually around 1000 articles in international and Finnish scientific journals and trade magazines. The publication repository Julkari promotes the open access to this content.  Most of the statistics and data is available to anyone free of charge.  Open data is the main principle but because much of the data </w:t>
      </w:r>
      <w:proofErr w:type="gramStart"/>
      <w:r w:rsidRPr="006C68DF">
        <w:rPr>
          <w:rFonts w:asciiTheme="minorHAnsi" w:hAnsiTheme="minorHAnsi" w:cstheme="minorHAnsi"/>
        </w:rPr>
        <w:t>is considered</w:t>
      </w:r>
      <w:proofErr w:type="gramEnd"/>
      <w:r w:rsidRPr="006C68DF">
        <w:rPr>
          <w:rFonts w:asciiTheme="minorHAnsi" w:hAnsiTheme="minorHAnsi" w:cstheme="minorHAnsi"/>
        </w:rPr>
        <w:t xml:space="preserve"> personal and confidential it must remake the data before it can make it available to the public. A government proposal (HE 159/2017) proposes to streamline the use of different sets of data and the required </w:t>
      </w:r>
      <w:r w:rsidRPr="006C68DF">
        <w:rPr>
          <w:rFonts w:asciiTheme="minorHAnsi" w:hAnsiTheme="minorHAnsi" w:cstheme="minorHAnsi"/>
        </w:rPr>
        <w:lastRenderedPageBreak/>
        <w:t xml:space="preserve">permissions to it to better serve the needs of research, development and innovation, teaching, information management, government control and supervision, as well as and planning and clearing tasks for authorities. </w:t>
      </w:r>
    </w:p>
    <w:p w14:paraId="7332A722" w14:textId="77777777" w:rsidR="00E30CFA" w:rsidRPr="006C68DF" w:rsidRDefault="00E30CFA" w:rsidP="00E30CFA">
      <w:pPr>
        <w:spacing w:line="276" w:lineRule="auto"/>
        <w:jc w:val="both"/>
        <w:rPr>
          <w:rFonts w:asciiTheme="minorHAnsi" w:hAnsiTheme="minorHAnsi" w:cstheme="minorHAnsi"/>
        </w:rPr>
      </w:pPr>
    </w:p>
    <w:p w14:paraId="7942BBAF" w14:textId="51B98139" w:rsidR="00E30CFA" w:rsidRPr="006C68DF" w:rsidRDefault="00E30CFA" w:rsidP="00E30CFA">
      <w:pPr>
        <w:spacing w:line="276" w:lineRule="auto"/>
        <w:jc w:val="both"/>
        <w:rPr>
          <w:rFonts w:asciiTheme="minorHAnsi" w:hAnsiTheme="minorHAnsi" w:cstheme="minorHAnsi"/>
        </w:rPr>
      </w:pPr>
      <w:r w:rsidRPr="006C68DF">
        <w:rPr>
          <w:rFonts w:asciiTheme="minorHAnsi" w:hAnsiTheme="minorHAnsi" w:cstheme="minorHAnsi"/>
        </w:rPr>
        <w:t xml:space="preserve">The THL’s IP policy is connected to the general terms of access to register and research </w:t>
      </w:r>
      <w:proofErr w:type="gramStart"/>
      <w:r w:rsidRPr="006C68DF">
        <w:rPr>
          <w:rFonts w:asciiTheme="minorHAnsi" w:hAnsiTheme="minorHAnsi" w:cstheme="minorHAnsi"/>
        </w:rPr>
        <w:t>data which</w:t>
      </w:r>
      <w:proofErr w:type="gramEnd"/>
      <w:r w:rsidRPr="006C68DF">
        <w:rPr>
          <w:rFonts w:asciiTheme="minorHAnsi" w:hAnsiTheme="minorHAnsi" w:cstheme="minorHAnsi"/>
        </w:rPr>
        <w:t xml:space="preserve"> are mainly collections of personal data and samples. In other functions</w:t>
      </w:r>
      <w:r w:rsidR="00304CC0" w:rsidRPr="006C68DF">
        <w:rPr>
          <w:rFonts w:asciiTheme="minorHAnsi" w:hAnsiTheme="minorHAnsi" w:cstheme="minorHAnsi"/>
        </w:rPr>
        <w:t>,</w:t>
      </w:r>
      <w:r w:rsidRPr="006C68DF">
        <w:rPr>
          <w:rFonts w:asciiTheme="minorHAnsi" w:hAnsiTheme="minorHAnsi" w:cstheme="minorHAnsi"/>
        </w:rPr>
        <w:t xml:space="preserve"> THL relies on the basic terms with regard to copyright for government officials and conditions developed for procurement of supplies and services (JYSE) and the JHS-terms for IT. THL has not been actively seeking for patent or other IPR protection for the outcomes of its activities but rather aimed for publicly available information and promoting public benefit in the area of health and welfare.</w:t>
      </w:r>
    </w:p>
    <w:p w14:paraId="10271DFD" w14:textId="77777777" w:rsidR="00E30CFA" w:rsidRPr="006C68DF" w:rsidRDefault="00E30CFA" w:rsidP="00E30CFA">
      <w:pPr>
        <w:spacing w:line="276" w:lineRule="auto"/>
        <w:jc w:val="both"/>
        <w:rPr>
          <w:rFonts w:asciiTheme="minorHAnsi" w:hAnsiTheme="minorHAnsi" w:cstheme="minorHAnsi"/>
        </w:rPr>
      </w:pPr>
    </w:p>
    <w:p w14:paraId="47B63EAA" w14:textId="755EBA01" w:rsidR="00E30CFA" w:rsidRPr="006C68DF" w:rsidRDefault="00304CC0" w:rsidP="00E30CFA">
      <w:pPr>
        <w:spacing w:line="276" w:lineRule="auto"/>
        <w:jc w:val="both"/>
        <w:rPr>
          <w:rFonts w:asciiTheme="minorHAnsi" w:hAnsiTheme="minorHAnsi" w:cstheme="minorHAnsi"/>
        </w:rPr>
      </w:pPr>
      <w:r w:rsidRPr="006C68DF">
        <w:rPr>
          <w:rFonts w:asciiTheme="minorHAnsi" w:hAnsiTheme="minorHAnsi" w:cstheme="minorHAnsi"/>
        </w:rPr>
        <w:t>Furthermore,</w:t>
      </w:r>
      <w:r w:rsidR="00E30CFA" w:rsidRPr="006C68DF">
        <w:rPr>
          <w:rFonts w:asciiTheme="minorHAnsi" w:hAnsiTheme="minorHAnsi" w:cstheme="minorHAnsi"/>
        </w:rPr>
        <w:t xml:space="preserve"> the THL Biobank hosts a remarkable collection of population and disease-specific samples for research purposes.  The general terms of access to the biobank contains following terms on IP:</w:t>
      </w:r>
    </w:p>
    <w:p w14:paraId="358ECBBC" w14:textId="77777777" w:rsidR="00E30CFA" w:rsidRPr="006C68DF" w:rsidRDefault="00E30CFA" w:rsidP="00E30CFA">
      <w:pPr>
        <w:spacing w:line="276" w:lineRule="auto"/>
        <w:jc w:val="both"/>
        <w:rPr>
          <w:rFonts w:asciiTheme="minorHAnsi" w:hAnsiTheme="minorHAnsi" w:cstheme="minorHAnsi"/>
        </w:rPr>
      </w:pPr>
    </w:p>
    <w:p w14:paraId="422ACC2E" w14:textId="77777777" w:rsidR="00E30CFA" w:rsidRPr="006C68DF" w:rsidRDefault="00E30CFA" w:rsidP="00E30CFA">
      <w:pPr>
        <w:spacing w:line="276" w:lineRule="auto"/>
        <w:jc w:val="both"/>
        <w:rPr>
          <w:rFonts w:asciiTheme="minorHAnsi" w:hAnsiTheme="minorHAnsi" w:cstheme="minorHAnsi"/>
        </w:rPr>
      </w:pPr>
      <w:r w:rsidRPr="006C68DF">
        <w:rPr>
          <w:rFonts w:asciiTheme="minorHAnsi" w:hAnsiTheme="minorHAnsi" w:cstheme="minorHAnsi"/>
        </w:rPr>
        <w:t xml:space="preserve">“Ownership and Intellectual property. </w:t>
      </w:r>
    </w:p>
    <w:p w14:paraId="7EE7D53A" w14:textId="77777777" w:rsidR="00E30CFA" w:rsidRPr="006C68DF" w:rsidRDefault="00E30CFA" w:rsidP="00E30CFA">
      <w:pPr>
        <w:spacing w:line="276" w:lineRule="auto"/>
        <w:jc w:val="both"/>
        <w:rPr>
          <w:rFonts w:asciiTheme="minorHAnsi" w:hAnsiTheme="minorHAnsi" w:cstheme="minorHAnsi"/>
        </w:rPr>
      </w:pPr>
    </w:p>
    <w:p w14:paraId="1EEC0E14" w14:textId="77777777" w:rsidR="00E30CFA" w:rsidRPr="006C68DF" w:rsidRDefault="00E30CFA" w:rsidP="00E30CFA">
      <w:pPr>
        <w:spacing w:line="276" w:lineRule="auto"/>
        <w:jc w:val="both"/>
        <w:rPr>
          <w:rFonts w:asciiTheme="minorHAnsi" w:hAnsiTheme="minorHAnsi" w:cstheme="minorHAnsi"/>
        </w:rPr>
      </w:pPr>
      <w:r w:rsidRPr="006C68DF">
        <w:rPr>
          <w:rFonts w:asciiTheme="minorHAnsi" w:hAnsiTheme="minorHAnsi" w:cstheme="minorHAnsi"/>
        </w:rPr>
        <w:t xml:space="preserve">  Ownership and Intellectual property</w:t>
      </w:r>
    </w:p>
    <w:p w14:paraId="60E4E06B" w14:textId="77777777" w:rsidR="00E30CFA" w:rsidRPr="006C68DF" w:rsidRDefault="00E30CFA" w:rsidP="00E30CFA">
      <w:pPr>
        <w:spacing w:line="276" w:lineRule="auto"/>
        <w:jc w:val="both"/>
        <w:rPr>
          <w:rFonts w:asciiTheme="minorHAnsi" w:hAnsiTheme="minorHAnsi" w:cstheme="minorHAnsi"/>
        </w:rPr>
      </w:pPr>
      <w:r w:rsidRPr="006C68DF">
        <w:rPr>
          <w:rFonts w:asciiTheme="minorHAnsi" w:hAnsiTheme="minorHAnsi" w:cstheme="minorHAnsi"/>
        </w:rPr>
        <w:t>THL Biobank owns the Material, databases, raw analyses and assay data, and generic improvements and inventions related to THL Biobank’s laboratory, sample and information handling methods and procedures.</w:t>
      </w:r>
    </w:p>
    <w:p w14:paraId="478249D4" w14:textId="77777777" w:rsidR="00E30CFA" w:rsidRPr="006C68DF" w:rsidRDefault="00E30CFA" w:rsidP="00E30CFA">
      <w:pPr>
        <w:spacing w:line="276" w:lineRule="auto"/>
        <w:jc w:val="both"/>
        <w:rPr>
          <w:rFonts w:asciiTheme="minorHAnsi" w:hAnsiTheme="minorHAnsi" w:cstheme="minorHAnsi"/>
        </w:rPr>
      </w:pPr>
      <w:r w:rsidRPr="006C68DF">
        <w:rPr>
          <w:rFonts w:asciiTheme="minorHAnsi" w:hAnsiTheme="minorHAnsi" w:cstheme="minorHAnsi"/>
        </w:rPr>
        <w:t xml:space="preserve">THL brand or logo </w:t>
      </w:r>
      <w:proofErr w:type="gramStart"/>
      <w:r w:rsidRPr="006C68DF">
        <w:rPr>
          <w:rFonts w:asciiTheme="minorHAnsi" w:hAnsiTheme="minorHAnsi" w:cstheme="minorHAnsi"/>
        </w:rPr>
        <w:t>cannot be used</w:t>
      </w:r>
      <w:proofErr w:type="gramEnd"/>
      <w:r w:rsidRPr="006C68DF">
        <w:rPr>
          <w:rFonts w:asciiTheme="minorHAnsi" w:hAnsiTheme="minorHAnsi" w:cstheme="minorHAnsi"/>
        </w:rPr>
        <w:t xml:space="preserve"> without a specific agreement.</w:t>
      </w:r>
    </w:p>
    <w:p w14:paraId="6C572580" w14:textId="4E12BE2F" w:rsidR="00E30CFA" w:rsidRPr="006C68DF" w:rsidRDefault="00E30CFA" w:rsidP="00E30CFA">
      <w:pPr>
        <w:spacing w:line="276" w:lineRule="auto"/>
        <w:jc w:val="both"/>
        <w:rPr>
          <w:rFonts w:asciiTheme="minorHAnsi" w:hAnsiTheme="minorHAnsi" w:cstheme="minorHAnsi"/>
        </w:rPr>
      </w:pPr>
      <w:r w:rsidRPr="006C68DF">
        <w:rPr>
          <w:rFonts w:asciiTheme="minorHAnsi" w:hAnsiTheme="minorHAnsi" w:cstheme="minorHAnsi"/>
        </w:rPr>
        <w:t xml:space="preserve">THL Biobank does not claim ownership to new intellectual property invented or developed solely by the Recipient when using the Material. Actions to protect Recipients’ intellectual property rights (eg. patent application) based on the use of THL Biobank’s Material must not limit THL‘s or THL Biobank’s activities, </w:t>
      </w:r>
      <w:r w:rsidR="00304CC0" w:rsidRPr="006C68DF">
        <w:rPr>
          <w:rFonts w:asciiTheme="minorHAnsi" w:hAnsiTheme="minorHAnsi" w:cstheme="minorHAnsi"/>
        </w:rPr>
        <w:t>excluding</w:t>
      </w:r>
      <w:r w:rsidRPr="006C68DF">
        <w:rPr>
          <w:rFonts w:asciiTheme="minorHAnsi" w:hAnsiTheme="minorHAnsi" w:cstheme="minorHAnsi"/>
        </w:rPr>
        <w:t xml:space="preserve"> time needed to withhold publication of results.</w:t>
      </w:r>
    </w:p>
    <w:p w14:paraId="66469762" w14:textId="77777777" w:rsidR="00E30CFA" w:rsidRPr="006C68DF" w:rsidRDefault="00E30CFA" w:rsidP="00E30CFA">
      <w:pPr>
        <w:spacing w:line="276" w:lineRule="auto"/>
        <w:jc w:val="both"/>
        <w:rPr>
          <w:rFonts w:asciiTheme="minorHAnsi" w:hAnsiTheme="minorHAnsi" w:cstheme="minorHAnsi"/>
        </w:rPr>
      </w:pPr>
      <w:r w:rsidRPr="006C68DF">
        <w:rPr>
          <w:rFonts w:asciiTheme="minorHAnsi" w:hAnsiTheme="minorHAnsi" w:cstheme="minorHAnsi"/>
        </w:rPr>
        <w:t>The Recipient covenants not to assert its intellectual property rights arisen from the Project and Material against THL Biobank, its owners or successors, in any court or administrative agency. This covenant applies only to THL’s own activities, research and development.</w:t>
      </w:r>
    </w:p>
    <w:p w14:paraId="3D2A7C6B" w14:textId="77777777" w:rsidR="00E30CFA" w:rsidRPr="006C68DF" w:rsidRDefault="00E30CFA" w:rsidP="00E30CFA">
      <w:pPr>
        <w:spacing w:line="276" w:lineRule="auto"/>
        <w:jc w:val="both"/>
        <w:rPr>
          <w:rFonts w:asciiTheme="minorHAnsi" w:hAnsiTheme="minorHAnsi" w:cstheme="minorHAnsi"/>
        </w:rPr>
      </w:pPr>
    </w:p>
    <w:p w14:paraId="2598339C" w14:textId="77777777" w:rsidR="00E30CFA" w:rsidRPr="006C68DF" w:rsidRDefault="00E30CFA" w:rsidP="00E30CFA">
      <w:pPr>
        <w:spacing w:line="276" w:lineRule="auto"/>
        <w:jc w:val="both"/>
        <w:rPr>
          <w:rFonts w:asciiTheme="minorHAnsi" w:hAnsiTheme="minorHAnsi" w:cstheme="minorHAnsi"/>
        </w:rPr>
      </w:pPr>
      <w:r w:rsidRPr="006C68DF">
        <w:rPr>
          <w:rFonts w:asciiTheme="minorHAnsi" w:hAnsiTheme="minorHAnsi" w:cstheme="minorHAnsi"/>
        </w:rPr>
        <w:t>Limitation of liability</w:t>
      </w:r>
    </w:p>
    <w:p w14:paraId="5B00BAB1" w14:textId="77777777" w:rsidR="00E30CFA" w:rsidRPr="006C68DF" w:rsidRDefault="00E30CFA" w:rsidP="00E30CFA">
      <w:pPr>
        <w:spacing w:line="276" w:lineRule="auto"/>
        <w:jc w:val="both"/>
        <w:rPr>
          <w:rFonts w:asciiTheme="minorHAnsi" w:hAnsiTheme="minorHAnsi" w:cstheme="minorHAnsi"/>
        </w:rPr>
      </w:pPr>
    </w:p>
    <w:p w14:paraId="4606FC08" w14:textId="77777777" w:rsidR="00E30CFA" w:rsidRPr="006C68DF" w:rsidRDefault="00E30CFA" w:rsidP="00E30CFA">
      <w:pPr>
        <w:spacing w:line="276" w:lineRule="auto"/>
        <w:jc w:val="both"/>
        <w:rPr>
          <w:rFonts w:asciiTheme="minorHAnsi" w:hAnsiTheme="minorHAnsi" w:cstheme="minorHAnsi"/>
        </w:rPr>
      </w:pPr>
      <w:r w:rsidRPr="006C68DF">
        <w:rPr>
          <w:rFonts w:asciiTheme="minorHAnsi" w:hAnsiTheme="minorHAnsi" w:cstheme="minorHAnsi"/>
        </w:rPr>
        <w:t>Parties shall not liable towards the other party for indirect damages. Liability for direct damages is limited to the value of the agreement and at the maximum 10.000 euros, whichever is greater. The limitations shall not apply to gross negligence or intentional misconduct of the other party.</w:t>
      </w:r>
    </w:p>
    <w:p w14:paraId="14FF8FAF" w14:textId="77777777" w:rsidR="00E30CFA" w:rsidRPr="006C68DF" w:rsidRDefault="00E30CFA" w:rsidP="00E30CFA">
      <w:pPr>
        <w:spacing w:line="276" w:lineRule="auto"/>
        <w:jc w:val="both"/>
        <w:rPr>
          <w:rFonts w:asciiTheme="minorHAnsi" w:hAnsiTheme="minorHAnsi" w:cstheme="minorHAnsi"/>
        </w:rPr>
      </w:pPr>
    </w:p>
    <w:p w14:paraId="2B37D8B5" w14:textId="77777777" w:rsidR="00E30CFA" w:rsidRPr="006C68DF" w:rsidRDefault="00E30CFA" w:rsidP="00E30CFA">
      <w:pPr>
        <w:spacing w:line="276" w:lineRule="auto"/>
        <w:jc w:val="both"/>
        <w:rPr>
          <w:rFonts w:asciiTheme="minorHAnsi" w:hAnsiTheme="minorHAnsi" w:cstheme="minorHAnsi"/>
        </w:rPr>
      </w:pPr>
      <w:r w:rsidRPr="006C68DF">
        <w:rPr>
          <w:rFonts w:asciiTheme="minorHAnsi" w:hAnsiTheme="minorHAnsi" w:cstheme="minorHAnsi"/>
        </w:rPr>
        <w:t>Law and jurisdiction</w:t>
      </w:r>
    </w:p>
    <w:p w14:paraId="18817112" w14:textId="77777777" w:rsidR="00E30CFA" w:rsidRPr="006C68DF" w:rsidRDefault="00E30CFA" w:rsidP="00E30CFA">
      <w:pPr>
        <w:spacing w:line="276" w:lineRule="auto"/>
        <w:jc w:val="both"/>
        <w:rPr>
          <w:rFonts w:asciiTheme="minorHAnsi" w:hAnsiTheme="minorHAnsi" w:cstheme="minorHAnsi"/>
        </w:rPr>
      </w:pPr>
    </w:p>
    <w:p w14:paraId="38DB86CC" w14:textId="77777777" w:rsidR="00E30CFA" w:rsidRPr="006C68DF" w:rsidRDefault="00E30CFA" w:rsidP="00E30CFA">
      <w:pPr>
        <w:spacing w:line="276" w:lineRule="auto"/>
        <w:jc w:val="both"/>
        <w:rPr>
          <w:rFonts w:asciiTheme="minorHAnsi" w:hAnsiTheme="minorHAnsi" w:cstheme="minorHAnsi"/>
        </w:rPr>
      </w:pPr>
      <w:r w:rsidRPr="006C68DF">
        <w:rPr>
          <w:rFonts w:asciiTheme="minorHAnsi" w:hAnsiTheme="minorHAnsi" w:cstheme="minorHAnsi"/>
        </w:rPr>
        <w:t xml:space="preserve">Finnish laws shall apply. Any controversy or claim arising out of or in relation to this agreement that </w:t>
      </w:r>
      <w:proofErr w:type="gramStart"/>
      <w:r w:rsidRPr="006C68DF">
        <w:rPr>
          <w:rFonts w:asciiTheme="minorHAnsi" w:hAnsiTheme="minorHAnsi" w:cstheme="minorHAnsi"/>
        </w:rPr>
        <w:t>cannot be amicably solved</w:t>
      </w:r>
      <w:proofErr w:type="gramEnd"/>
      <w:r w:rsidRPr="006C68DF">
        <w:rPr>
          <w:rFonts w:asciiTheme="minorHAnsi" w:hAnsiTheme="minorHAnsi" w:cstheme="minorHAnsi"/>
        </w:rPr>
        <w:t xml:space="preserve"> within 60 days from the first written notice of the party shall be finally </w:t>
      </w:r>
      <w:r w:rsidRPr="006C68DF">
        <w:rPr>
          <w:rFonts w:asciiTheme="minorHAnsi" w:hAnsiTheme="minorHAnsi" w:cstheme="minorHAnsi"/>
        </w:rPr>
        <w:lastRenderedPageBreak/>
        <w:t>settled by arbitration in accordance with the rules of the Arbitration institution of the Finnish Chamber of Commerce. The place of arbitration is Helsinki and the language is English, unless otherwise agreed.</w:t>
      </w:r>
    </w:p>
    <w:p w14:paraId="58CF0FFB" w14:textId="77777777" w:rsidR="00E30CFA" w:rsidRPr="006C68DF" w:rsidRDefault="00E30CFA" w:rsidP="00E30CFA">
      <w:pPr>
        <w:spacing w:line="276" w:lineRule="auto"/>
        <w:jc w:val="both"/>
        <w:rPr>
          <w:rFonts w:asciiTheme="minorHAnsi" w:hAnsiTheme="minorHAnsi" w:cstheme="minorHAnsi"/>
        </w:rPr>
      </w:pPr>
    </w:p>
    <w:p w14:paraId="3AE5102C" w14:textId="58533953" w:rsidR="001B7FD1" w:rsidRPr="006C68DF" w:rsidRDefault="00E30CFA" w:rsidP="008213A9">
      <w:pPr>
        <w:spacing w:line="276" w:lineRule="auto"/>
        <w:jc w:val="both"/>
        <w:rPr>
          <w:rFonts w:asciiTheme="minorHAnsi" w:hAnsiTheme="minorHAnsi" w:cstheme="minorHAnsi"/>
        </w:rPr>
      </w:pPr>
      <w:r w:rsidRPr="006C68DF">
        <w:rPr>
          <w:rFonts w:asciiTheme="minorHAnsi" w:hAnsiTheme="minorHAnsi" w:cstheme="minorHAnsi"/>
        </w:rPr>
        <w:t>Controversies or claims arising out of or in relation to Finnish public sector collaboration shall be brought into Helsinki District Court, unless otherwise agreed.”</w:t>
      </w:r>
    </w:p>
    <w:p w14:paraId="49B75741" w14:textId="77777777" w:rsidR="005236E7" w:rsidRPr="006C68DF" w:rsidRDefault="005236E7" w:rsidP="008213A9">
      <w:pPr>
        <w:spacing w:line="276" w:lineRule="auto"/>
        <w:jc w:val="both"/>
        <w:rPr>
          <w:rFonts w:asciiTheme="minorHAnsi" w:hAnsiTheme="minorHAnsi" w:cstheme="minorHAnsi"/>
        </w:rPr>
      </w:pPr>
    </w:p>
    <w:p w14:paraId="4318FBF2" w14:textId="77777777" w:rsidR="0042796A" w:rsidRPr="006C68DF" w:rsidRDefault="0042796A" w:rsidP="00CC3CDC">
      <w:pPr>
        <w:spacing w:line="276" w:lineRule="auto"/>
        <w:jc w:val="both"/>
        <w:rPr>
          <w:rFonts w:asciiTheme="minorHAnsi" w:hAnsiTheme="minorHAnsi" w:cstheme="minorHAnsi"/>
          <w:b/>
          <w:i/>
        </w:rPr>
      </w:pPr>
    </w:p>
    <w:p w14:paraId="1E253695" w14:textId="4B120738" w:rsidR="00CC3CDC" w:rsidRPr="006C68DF" w:rsidRDefault="00CC3CDC" w:rsidP="007A1F2E">
      <w:pPr>
        <w:pStyle w:val="Otsikko3"/>
        <w:rPr>
          <w:color w:val="auto"/>
        </w:rPr>
      </w:pPr>
      <w:bookmarkStart w:id="34" w:name="_Toc20997660"/>
      <w:r w:rsidRPr="006C68DF">
        <w:rPr>
          <w:color w:val="auto"/>
        </w:rPr>
        <w:t>Helsinki University hospital HUH</w:t>
      </w:r>
      <w:bookmarkEnd w:id="34"/>
      <w:r w:rsidRPr="006C68DF">
        <w:rPr>
          <w:color w:val="auto"/>
        </w:rPr>
        <w:t xml:space="preserve"> </w:t>
      </w:r>
    </w:p>
    <w:p w14:paraId="14ABA562" w14:textId="77777777" w:rsidR="00CC3CDC" w:rsidRPr="006C68DF" w:rsidRDefault="00CC3CDC" w:rsidP="00CC3CDC">
      <w:pPr>
        <w:spacing w:line="276" w:lineRule="auto"/>
        <w:jc w:val="both"/>
        <w:rPr>
          <w:rFonts w:asciiTheme="minorHAnsi" w:hAnsiTheme="minorHAnsi" w:cstheme="minorHAnsi"/>
          <w:b/>
          <w:i/>
        </w:rPr>
      </w:pPr>
    </w:p>
    <w:p w14:paraId="17F45D5F" w14:textId="0DABC331" w:rsidR="00CC3CDC" w:rsidRPr="006C68DF" w:rsidRDefault="00CC3CDC" w:rsidP="00CC3CDC">
      <w:pPr>
        <w:spacing w:line="276" w:lineRule="auto"/>
        <w:jc w:val="both"/>
        <w:rPr>
          <w:rFonts w:asciiTheme="minorHAnsi" w:hAnsiTheme="minorHAnsi" w:cstheme="minorHAnsi"/>
        </w:rPr>
      </w:pPr>
      <w:r w:rsidRPr="006C68DF">
        <w:rPr>
          <w:rFonts w:asciiTheme="minorHAnsi" w:hAnsiTheme="minorHAnsi" w:cstheme="minorHAnsi"/>
        </w:rPr>
        <w:t>The Hospital District of Helsinki and Uusimaa (HUS) is a joint authority formed by 24 municipalities. The purpose and aim is to offer patients in all of the member municipalities a timely and equal access to specialized medical care. Functioning as part of HUS, Helsinki University Hospital HUH</w:t>
      </w:r>
      <w:r w:rsidR="007A1F2E" w:rsidRPr="006C68DF">
        <w:rPr>
          <w:rStyle w:val="Alaviitteenviite"/>
          <w:rFonts w:asciiTheme="minorHAnsi" w:hAnsiTheme="minorHAnsi" w:cstheme="minorHAnsi"/>
          <w:b/>
          <w:i/>
        </w:rPr>
        <w:footnoteReference w:id="39"/>
      </w:r>
      <w:r w:rsidRPr="006C68DF">
        <w:rPr>
          <w:rFonts w:asciiTheme="minorHAnsi" w:hAnsiTheme="minorHAnsi" w:cstheme="minorHAnsi"/>
        </w:rPr>
        <w:t xml:space="preserve"> is nationally responsible for treating severe and rare illnesses and ones calling for special expertise and technology. HUH has a considerable number of linked enterprises and support services. </w:t>
      </w:r>
    </w:p>
    <w:p w14:paraId="14AEC4E7" w14:textId="77777777" w:rsidR="00CC3CDC" w:rsidRPr="006C68DF" w:rsidRDefault="00CC3CDC" w:rsidP="00CC3CDC">
      <w:pPr>
        <w:spacing w:line="276" w:lineRule="auto"/>
        <w:jc w:val="both"/>
        <w:rPr>
          <w:rFonts w:asciiTheme="minorHAnsi" w:hAnsiTheme="minorHAnsi" w:cstheme="minorHAnsi"/>
        </w:rPr>
      </w:pPr>
    </w:p>
    <w:p w14:paraId="0FC49F06" w14:textId="4016FACC" w:rsidR="00CC3CDC" w:rsidRPr="006C68DF" w:rsidRDefault="00CC3CDC" w:rsidP="00CC3CDC">
      <w:pPr>
        <w:spacing w:line="276" w:lineRule="auto"/>
        <w:jc w:val="both"/>
        <w:rPr>
          <w:rFonts w:asciiTheme="minorHAnsi" w:hAnsiTheme="minorHAnsi" w:cstheme="minorHAnsi"/>
        </w:rPr>
      </w:pPr>
      <w:r w:rsidRPr="006C68DF">
        <w:rPr>
          <w:rFonts w:asciiTheme="minorHAnsi" w:hAnsiTheme="minorHAnsi" w:cstheme="minorHAnsi"/>
        </w:rPr>
        <w:t xml:space="preserve">The hospital needs to secure schooling and research for their physicians and therefore it is actively participating in research projects. Inventions </w:t>
      </w:r>
      <w:proofErr w:type="gramStart"/>
      <w:r w:rsidRPr="006C68DF">
        <w:rPr>
          <w:rFonts w:asciiTheme="minorHAnsi" w:hAnsiTheme="minorHAnsi" w:cstheme="minorHAnsi"/>
        </w:rPr>
        <w:t>are made</w:t>
      </w:r>
      <w:proofErr w:type="gramEnd"/>
      <w:r w:rsidRPr="006C68DF">
        <w:rPr>
          <w:rFonts w:asciiTheme="minorHAnsi" w:hAnsiTheme="minorHAnsi" w:cstheme="minorHAnsi"/>
        </w:rPr>
        <w:t xml:space="preserve"> in particular in clinical research and complementary research. Within the hospital and medical research areas, it is quite common to have persons holding </w:t>
      </w:r>
      <w:r w:rsidR="00304CC0" w:rsidRPr="006C68DF">
        <w:rPr>
          <w:rFonts w:asciiTheme="minorHAnsi" w:hAnsiTheme="minorHAnsi" w:cstheme="minorHAnsi"/>
        </w:rPr>
        <w:t>double positions</w:t>
      </w:r>
      <w:r w:rsidRPr="006C68DF">
        <w:rPr>
          <w:rFonts w:asciiTheme="minorHAnsi" w:hAnsiTheme="minorHAnsi" w:cstheme="minorHAnsi"/>
        </w:rPr>
        <w:t xml:space="preserve"> (university-hospital) which could have impact on IP issues.  </w:t>
      </w:r>
    </w:p>
    <w:p w14:paraId="05155923" w14:textId="77777777" w:rsidR="00CC3CDC" w:rsidRPr="006C68DF" w:rsidRDefault="00CC3CDC" w:rsidP="00CC3CDC">
      <w:pPr>
        <w:spacing w:line="276" w:lineRule="auto"/>
        <w:jc w:val="both"/>
        <w:rPr>
          <w:rFonts w:asciiTheme="minorHAnsi" w:hAnsiTheme="minorHAnsi" w:cstheme="minorHAnsi"/>
        </w:rPr>
      </w:pPr>
    </w:p>
    <w:p w14:paraId="1F0950C9" w14:textId="77777777" w:rsidR="00CC3CDC" w:rsidRPr="006C68DF" w:rsidRDefault="00CC3CDC" w:rsidP="00CC3CDC">
      <w:pPr>
        <w:spacing w:line="276" w:lineRule="auto"/>
        <w:jc w:val="both"/>
        <w:rPr>
          <w:rFonts w:asciiTheme="minorHAnsi" w:hAnsiTheme="minorHAnsi" w:cstheme="minorHAnsi"/>
        </w:rPr>
      </w:pPr>
      <w:r w:rsidRPr="006C68DF">
        <w:rPr>
          <w:rFonts w:asciiTheme="minorHAnsi" w:hAnsiTheme="minorHAnsi" w:cstheme="minorHAnsi"/>
        </w:rPr>
        <w:t xml:space="preserve">A few studies on IPR issues of the University Hospital </w:t>
      </w:r>
      <w:proofErr w:type="gramStart"/>
      <w:r w:rsidRPr="006C68DF">
        <w:rPr>
          <w:rFonts w:asciiTheme="minorHAnsi" w:hAnsiTheme="minorHAnsi" w:cstheme="minorHAnsi"/>
        </w:rPr>
        <w:t>have been made</w:t>
      </w:r>
      <w:proofErr w:type="gramEnd"/>
      <w:r w:rsidRPr="006C68DF">
        <w:rPr>
          <w:rFonts w:asciiTheme="minorHAnsi" w:hAnsiTheme="minorHAnsi" w:cstheme="minorHAnsi"/>
        </w:rPr>
        <w:t xml:space="preserve"> during recent years. The newest project is the YSI project that looks for hospital-based business options for businesses. The University Hospital for Innovation Platform (YSI) coordinated by Turku Science Park Ltd develops an operating model that creates new business based on the needs of the hospital's day-to-day operations.</w:t>
      </w:r>
      <w:r w:rsidRPr="006C68DF">
        <w:rPr>
          <w:rStyle w:val="Alaviitteenviite"/>
          <w:rFonts w:asciiTheme="minorHAnsi" w:hAnsiTheme="minorHAnsi" w:cstheme="minorHAnsi"/>
        </w:rPr>
        <w:footnoteReference w:id="40"/>
      </w:r>
    </w:p>
    <w:p w14:paraId="436CE3EB" w14:textId="77777777" w:rsidR="00CC3CDC" w:rsidRPr="006C68DF" w:rsidRDefault="00CC3CDC" w:rsidP="00CC3CDC">
      <w:pPr>
        <w:spacing w:line="276" w:lineRule="auto"/>
        <w:jc w:val="both"/>
        <w:rPr>
          <w:rFonts w:asciiTheme="minorHAnsi" w:hAnsiTheme="minorHAnsi" w:cstheme="minorHAnsi"/>
        </w:rPr>
      </w:pPr>
    </w:p>
    <w:p w14:paraId="4370915A" w14:textId="4CA04943" w:rsidR="00CC3CDC" w:rsidRPr="006C68DF" w:rsidRDefault="00CC3CDC" w:rsidP="00CC3CDC">
      <w:pPr>
        <w:spacing w:line="276" w:lineRule="auto"/>
        <w:jc w:val="both"/>
        <w:rPr>
          <w:rFonts w:asciiTheme="minorHAnsi" w:hAnsiTheme="minorHAnsi" w:cstheme="minorHAnsi"/>
        </w:rPr>
      </w:pPr>
      <w:r w:rsidRPr="006C68DF">
        <w:rPr>
          <w:rFonts w:asciiTheme="minorHAnsi" w:hAnsiTheme="minorHAnsi" w:cstheme="minorHAnsi"/>
        </w:rPr>
        <w:t xml:space="preserve">Because the University Hospital is not a </w:t>
      </w:r>
      <w:r w:rsidR="007A6666" w:rsidRPr="006C68DF">
        <w:rPr>
          <w:rFonts w:asciiTheme="minorHAnsi" w:hAnsiTheme="minorHAnsi" w:cstheme="minorHAnsi"/>
        </w:rPr>
        <w:t>university,</w:t>
      </w:r>
      <w:r w:rsidRPr="006C68DF">
        <w:rPr>
          <w:rFonts w:asciiTheme="minorHAnsi" w:hAnsiTheme="minorHAnsi" w:cstheme="minorHAnsi"/>
        </w:rPr>
        <w:t xml:space="preserve"> its innovation policy </w:t>
      </w:r>
      <w:proofErr w:type="gramStart"/>
      <w:r w:rsidRPr="006C68DF">
        <w:rPr>
          <w:rFonts w:asciiTheme="minorHAnsi" w:hAnsiTheme="minorHAnsi" w:cstheme="minorHAnsi"/>
        </w:rPr>
        <w:t>is based</w:t>
      </w:r>
      <w:proofErr w:type="gramEnd"/>
      <w:r w:rsidRPr="006C68DF">
        <w:rPr>
          <w:rFonts w:asciiTheme="minorHAnsi" w:hAnsiTheme="minorHAnsi" w:cstheme="minorHAnsi"/>
        </w:rPr>
        <w:t xml:space="preserve"> on the above-mentioned Act on innovations in employment relationships, not innovations in higher education institutions. </w:t>
      </w:r>
    </w:p>
    <w:p w14:paraId="50850183" w14:textId="77777777" w:rsidR="00CC3CDC" w:rsidRPr="006C68DF" w:rsidRDefault="00CC3CDC" w:rsidP="00CC3CDC">
      <w:pPr>
        <w:spacing w:line="276" w:lineRule="auto"/>
        <w:jc w:val="both"/>
        <w:rPr>
          <w:rFonts w:asciiTheme="minorHAnsi" w:hAnsiTheme="minorHAnsi" w:cstheme="minorHAnsi"/>
        </w:rPr>
      </w:pPr>
    </w:p>
    <w:p w14:paraId="1997D3F0" w14:textId="77777777" w:rsidR="00CC3CDC" w:rsidRPr="006C68DF" w:rsidRDefault="00CC3CDC" w:rsidP="00CC3CDC">
      <w:pPr>
        <w:spacing w:line="276" w:lineRule="auto"/>
        <w:jc w:val="both"/>
        <w:rPr>
          <w:rFonts w:asciiTheme="minorHAnsi" w:hAnsiTheme="minorHAnsi" w:cstheme="minorHAnsi"/>
        </w:rPr>
      </w:pPr>
      <w:r w:rsidRPr="006C68DF">
        <w:rPr>
          <w:rFonts w:asciiTheme="minorHAnsi" w:hAnsiTheme="minorHAnsi" w:cstheme="minorHAnsi"/>
        </w:rPr>
        <w:t xml:space="preserve">The Helsinki University Hospital uses Material Transfer Agreements (MTAs) that define the transfer of materials and rights between organizations. The MTAs </w:t>
      </w:r>
      <w:proofErr w:type="gramStart"/>
      <w:r w:rsidRPr="006C68DF">
        <w:rPr>
          <w:rFonts w:asciiTheme="minorHAnsi" w:hAnsiTheme="minorHAnsi" w:cstheme="minorHAnsi"/>
        </w:rPr>
        <w:t>are used</w:t>
      </w:r>
      <w:proofErr w:type="gramEnd"/>
      <w:r w:rsidRPr="006C68DF">
        <w:rPr>
          <w:rFonts w:asciiTheme="minorHAnsi" w:hAnsiTheme="minorHAnsi" w:cstheme="minorHAnsi"/>
        </w:rPr>
        <w:t xml:space="preserve"> when samples are sent to HUS research facilities and especially when sending materials abroad. The MTAs cover in particular intellectual property rights of organizations participating in research as well as biological samples of research compounds.</w:t>
      </w:r>
    </w:p>
    <w:p w14:paraId="70AA4D64" w14:textId="77777777" w:rsidR="00CC3CDC" w:rsidRPr="006C68DF" w:rsidRDefault="00CC3CDC" w:rsidP="00CC3CDC">
      <w:pPr>
        <w:spacing w:line="276" w:lineRule="auto"/>
        <w:jc w:val="both"/>
        <w:rPr>
          <w:rFonts w:asciiTheme="minorHAnsi" w:hAnsiTheme="minorHAnsi" w:cstheme="minorHAnsi"/>
        </w:rPr>
      </w:pPr>
    </w:p>
    <w:p w14:paraId="5067DFCD" w14:textId="77777777" w:rsidR="00CC3CDC" w:rsidRPr="006C68DF" w:rsidRDefault="00CC3CDC" w:rsidP="00CC3CDC">
      <w:pPr>
        <w:spacing w:line="276" w:lineRule="auto"/>
        <w:jc w:val="both"/>
        <w:rPr>
          <w:rFonts w:asciiTheme="minorHAnsi" w:hAnsiTheme="minorHAnsi" w:cstheme="minorHAnsi"/>
        </w:rPr>
      </w:pPr>
      <w:r w:rsidRPr="006C68DF">
        <w:rPr>
          <w:rFonts w:asciiTheme="minorHAnsi" w:hAnsiTheme="minorHAnsi" w:cstheme="minorHAnsi"/>
        </w:rPr>
        <w:lastRenderedPageBreak/>
        <w:t xml:space="preserve">The hospital’s primary focus is on healing patients. Innovations are important but not the primary focus of the activity of the hospital. In addition, patenting and IPR protection require outside participation in order to fund the process. The hospital does not have funds for the patent application process and additional R&amp;D in their regular budget.  If the invention has great public or economic benefit and financing is available, the hospital takes the steps to obtain IP according to the act on inventions in employment. Business opportunities </w:t>
      </w:r>
      <w:proofErr w:type="gramStart"/>
      <w:r w:rsidRPr="006C68DF">
        <w:rPr>
          <w:rFonts w:asciiTheme="minorHAnsi" w:hAnsiTheme="minorHAnsi" w:cstheme="minorHAnsi"/>
        </w:rPr>
        <w:t>are evaluated</w:t>
      </w:r>
      <w:proofErr w:type="gramEnd"/>
      <w:r w:rsidRPr="006C68DF">
        <w:rPr>
          <w:rFonts w:asciiTheme="minorHAnsi" w:hAnsiTheme="minorHAnsi" w:cstheme="minorHAnsi"/>
        </w:rPr>
        <w:t xml:space="preserve"> by the hospital based on usual terms prescribed by the law.</w:t>
      </w:r>
    </w:p>
    <w:p w14:paraId="3C0199A8" w14:textId="77777777" w:rsidR="00CC3CDC" w:rsidRPr="006C68DF" w:rsidRDefault="00CC3CDC" w:rsidP="00CC3CDC">
      <w:pPr>
        <w:spacing w:line="276" w:lineRule="auto"/>
        <w:jc w:val="both"/>
        <w:rPr>
          <w:rFonts w:asciiTheme="minorHAnsi" w:hAnsiTheme="minorHAnsi" w:cstheme="minorHAnsi"/>
        </w:rPr>
      </w:pPr>
    </w:p>
    <w:p w14:paraId="2470A83C" w14:textId="77777777" w:rsidR="00CC3CDC" w:rsidRPr="006C68DF" w:rsidRDefault="00CC3CDC" w:rsidP="00CC3CDC">
      <w:pPr>
        <w:tabs>
          <w:tab w:val="left" w:pos="6438"/>
        </w:tabs>
        <w:spacing w:line="276" w:lineRule="auto"/>
        <w:jc w:val="both"/>
      </w:pPr>
      <w:r w:rsidRPr="006C68DF">
        <w:rPr>
          <w:rFonts w:asciiTheme="minorHAnsi" w:hAnsiTheme="minorHAnsi" w:cstheme="minorHAnsi"/>
        </w:rPr>
        <w:t>Furthermore, the Helsinki Biobank is a hospital based biobank founded by the Hospital District of Helsinki and Uusimaa (HUS), the University of Helsinki, Kymenlaakso Social and Health Services (Carea) and the South Karelia Social and Health Care District (Eksote). Once fully operational, the Helsinki Biobank covers 1</w:t>
      </w:r>
      <w:proofErr w:type="gramStart"/>
      <w:r w:rsidRPr="006C68DF">
        <w:rPr>
          <w:rFonts w:asciiTheme="minorHAnsi" w:hAnsiTheme="minorHAnsi" w:cstheme="minorHAnsi"/>
        </w:rPr>
        <w:t>,9</w:t>
      </w:r>
      <w:proofErr w:type="gramEnd"/>
      <w:r w:rsidRPr="006C68DF">
        <w:rPr>
          <w:rFonts w:asciiTheme="minorHAnsi" w:hAnsiTheme="minorHAnsi" w:cstheme="minorHAnsi"/>
        </w:rPr>
        <w:t xml:space="preserve"> million inhabitants. A search on IP on the HUH website revealed one hit and led to terms of access and use formulated in the same manner than described above for the THL Biobank. The general principle is that the biobank owns the IP in the Biobank.</w:t>
      </w:r>
      <w:r w:rsidRPr="006C68DF">
        <w:rPr>
          <w:rStyle w:val="Alaviitteenviite"/>
          <w:rFonts w:asciiTheme="minorHAnsi" w:hAnsiTheme="minorHAnsi" w:cstheme="minorHAnsi"/>
        </w:rPr>
        <w:footnoteReference w:id="41"/>
      </w:r>
      <w:r w:rsidRPr="006C68DF">
        <w:t xml:space="preserve"> </w:t>
      </w:r>
    </w:p>
    <w:p w14:paraId="10F2D659" w14:textId="77777777" w:rsidR="00CC3CDC" w:rsidRPr="006C68DF" w:rsidRDefault="00CC3CDC" w:rsidP="00CC3CDC"/>
    <w:p w14:paraId="1ED1DA2F" w14:textId="77777777" w:rsidR="0053391A" w:rsidRPr="006C68DF" w:rsidRDefault="0053391A" w:rsidP="008213A9">
      <w:pPr>
        <w:pStyle w:val="NormaaliWWW"/>
        <w:spacing w:line="276" w:lineRule="auto"/>
        <w:jc w:val="both"/>
        <w:rPr>
          <w:rFonts w:asciiTheme="minorHAnsi" w:hAnsiTheme="minorHAnsi" w:cstheme="minorHAnsi"/>
          <w:lang w:val="en-US"/>
        </w:rPr>
      </w:pPr>
    </w:p>
    <w:p w14:paraId="73AC0201" w14:textId="72DDAB3D" w:rsidR="00A23B6B" w:rsidRPr="006C68DF" w:rsidRDefault="004D3280" w:rsidP="007A1F2E">
      <w:pPr>
        <w:pStyle w:val="Otsikko2"/>
        <w:rPr>
          <w:color w:val="auto"/>
        </w:rPr>
      </w:pPr>
      <w:bookmarkStart w:id="35" w:name="_Toc20997661"/>
      <w:r w:rsidRPr="006C68DF">
        <w:rPr>
          <w:color w:val="auto"/>
        </w:rPr>
        <w:t>5</w:t>
      </w:r>
      <w:r w:rsidR="00EA3BED" w:rsidRPr="006C68DF">
        <w:rPr>
          <w:color w:val="auto"/>
        </w:rPr>
        <w:t>.3</w:t>
      </w:r>
      <w:r w:rsidR="00A23B6B" w:rsidRPr="006C68DF">
        <w:rPr>
          <w:color w:val="auto"/>
        </w:rPr>
        <w:t xml:space="preserve"> Dealing with IP of research results</w:t>
      </w:r>
      <w:bookmarkEnd w:id="35"/>
    </w:p>
    <w:p w14:paraId="112DEF16" w14:textId="77777777" w:rsidR="007A1F2E" w:rsidRPr="006C68DF" w:rsidRDefault="007A1F2E" w:rsidP="007A1F2E">
      <w:pPr>
        <w:pStyle w:val="Otsikko2"/>
        <w:rPr>
          <w:rFonts w:eastAsia="Times New Roman"/>
          <w:color w:val="auto"/>
          <w:lang w:val="en" w:eastAsia="fi-FI"/>
        </w:rPr>
      </w:pPr>
    </w:p>
    <w:p w14:paraId="4D25F578" w14:textId="28BA6127" w:rsidR="00AF458D" w:rsidRPr="006C68DF" w:rsidRDefault="00AF458D" w:rsidP="007A1F2E">
      <w:pPr>
        <w:pStyle w:val="Otsikko2"/>
        <w:rPr>
          <w:rFonts w:eastAsia="Times New Roman"/>
          <w:color w:val="auto"/>
          <w:lang w:val="en" w:eastAsia="fi-FI"/>
        </w:rPr>
      </w:pPr>
      <w:bookmarkStart w:id="36" w:name="_Toc20997662"/>
      <w:r w:rsidRPr="006C68DF">
        <w:rPr>
          <w:rFonts w:eastAsia="Times New Roman"/>
          <w:color w:val="auto"/>
          <w:lang w:val="en" w:eastAsia="fi-FI"/>
        </w:rPr>
        <w:t>General</w:t>
      </w:r>
      <w:bookmarkEnd w:id="36"/>
    </w:p>
    <w:p w14:paraId="559F8860" w14:textId="77777777" w:rsidR="007A1F2E" w:rsidRPr="006C68DF" w:rsidRDefault="007A1F2E" w:rsidP="000D05A9">
      <w:pPr>
        <w:spacing w:line="276" w:lineRule="auto"/>
        <w:rPr>
          <w:rFonts w:asciiTheme="minorHAnsi" w:hAnsiTheme="minorHAnsi" w:cstheme="minorHAnsi"/>
          <w:szCs w:val="22"/>
          <w:lang w:val="en"/>
        </w:rPr>
      </w:pPr>
    </w:p>
    <w:p w14:paraId="16E78F8C" w14:textId="31744C4A" w:rsidR="000F4930" w:rsidRPr="006C68DF" w:rsidRDefault="000D05A9" w:rsidP="000D05A9">
      <w:pPr>
        <w:spacing w:line="276" w:lineRule="auto"/>
        <w:rPr>
          <w:rFonts w:asciiTheme="minorHAnsi" w:hAnsiTheme="minorHAnsi" w:cstheme="minorHAnsi"/>
          <w:szCs w:val="22"/>
        </w:rPr>
      </w:pPr>
      <w:r w:rsidRPr="006C68DF">
        <w:rPr>
          <w:rFonts w:asciiTheme="minorHAnsi" w:hAnsiTheme="minorHAnsi" w:cstheme="minorHAnsi"/>
          <w:szCs w:val="22"/>
          <w:lang w:val="en"/>
        </w:rPr>
        <w:t>This chapter will dra</w:t>
      </w:r>
      <w:r w:rsidR="00BF557E" w:rsidRPr="006C68DF">
        <w:rPr>
          <w:rFonts w:asciiTheme="minorHAnsi" w:hAnsiTheme="minorHAnsi" w:cstheme="minorHAnsi"/>
          <w:szCs w:val="22"/>
          <w:lang w:val="en"/>
        </w:rPr>
        <w:t xml:space="preserve">w conclusions based on </w:t>
      </w:r>
      <w:r w:rsidRPr="006C68DF">
        <w:rPr>
          <w:rFonts w:asciiTheme="minorHAnsi" w:hAnsiTheme="minorHAnsi" w:cstheme="minorHAnsi"/>
          <w:szCs w:val="22"/>
          <w:lang w:val="en"/>
        </w:rPr>
        <w:t>which are the main</w:t>
      </w:r>
      <w:r w:rsidRPr="006C68DF">
        <w:rPr>
          <w:rFonts w:asciiTheme="minorHAnsi" w:hAnsiTheme="minorHAnsi" w:cstheme="minorHAnsi"/>
          <w:szCs w:val="22"/>
        </w:rPr>
        <w:t xml:space="preserve"> systems and procedures in place for dealing with the IP of research results from government funded research. </w:t>
      </w:r>
    </w:p>
    <w:p w14:paraId="7B91246B" w14:textId="0B9826CA" w:rsidR="00142D5D" w:rsidRPr="006C68DF" w:rsidRDefault="00D073E0" w:rsidP="00142D5D">
      <w:pPr>
        <w:widowControl/>
        <w:overflowPunct/>
        <w:adjustRightInd/>
        <w:spacing w:before="100" w:beforeAutospacing="1" w:after="100" w:afterAutospacing="1" w:line="276" w:lineRule="auto"/>
        <w:jc w:val="both"/>
        <w:rPr>
          <w:rFonts w:asciiTheme="minorHAnsi" w:eastAsia="Times New Roman" w:hAnsiTheme="minorHAnsi" w:cstheme="minorHAnsi"/>
          <w:kern w:val="0"/>
          <w:lang w:val="en" w:eastAsia="fi-FI"/>
        </w:rPr>
      </w:pPr>
      <w:r w:rsidRPr="006C68DF">
        <w:rPr>
          <w:rFonts w:asciiTheme="minorHAnsi" w:eastAsia="Times New Roman" w:hAnsiTheme="minorHAnsi" w:cstheme="minorHAnsi"/>
          <w:kern w:val="0"/>
          <w:lang w:val="en" w:eastAsia="fi-FI"/>
        </w:rPr>
        <w:t>Based on the IPR handbook by the Academy of Finland</w:t>
      </w:r>
      <w:r w:rsidR="002942AC" w:rsidRPr="006C68DF">
        <w:rPr>
          <w:rStyle w:val="Alaviitteenviite"/>
          <w:rFonts w:asciiTheme="minorHAnsi" w:eastAsia="Times New Roman" w:hAnsiTheme="minorHAnsi" w:cstheme="minorHAnsi"/>
          <w:kern w:val="0"/>
          <w:lang w:val="en" w:eastAsia="fi-FI"/>
        </w:rPr>
        <w:footnoteReference w:id="42"/>
      </w:r>
      <w:r w:rsidR="00142D5D" w:rsidRPr="006C68DF">
        <w:rPr>
          <w:rFonts w:asciiTheme="minorHAnsi" w:eastAsia="Times New Roman" w:hAnsiTheme="minorHAnsi" w:cstheme="minorHAnsi"/>
          <w:kern w:val="0"/>
          <w:lang w:val="en" w:eastAsia="fi-FI"/>
        </w:rPr>
        <w:t xml:space="preserve">, research projects include </w:t>
      </w:r>
      <w:r w:rsidR="00342B26" w:rsidRPr="006C68DF">
        <w:rPr>
          <w:rFonts w:asciiTheme="minorHAnsi" w:eastAsia="Times New Roman" w:hAnsiTheme="minorHAnsi" w:cstheme="minorHAnsi"/>
          <w:kern w:val="0"/>
          <w:lang w:val="en" w:eastAsia="fi-FI"/>
        </w:rPr>
        <w:t xml:space="preserve">normally </w:t>
      </w:r>
      <w:r w:rsidR="00142D5D" w:rsidRPr="006C68DF">
        <w:rPr>
          <w:rFonts w:asciiTheme="minorHAnsi" w:eastAsia="Times New Roman" w:hAnsiTheme="minorHAnsi" w:cstheme="minorHAnsi"/>
          <w:kern w:val="0"/>
          <w:lang w:val="en" w:eastAsia="fi-FI"/>
        </w:rPr>
        <w:t xml:space="preserve">two distinct components. On the one hand, material protected by copyright </w:t>
      </w:r>
      <w:proofErr w:type="gramStart"/>
      <w:r w:rsidR="00142D5D" w:rsidRPr="006C68DF">
        <w:rPr>
          <w:rFonts w:asciiTheme="minorHAnsi" w:eastAsia="Times New Roman" w:hAnsiTheme="minorHAnsi" w:cstheme="minorHAnsi"/>
          <w:kern w:val="0"/>
          <w:lang w:val="en" w:eastAsia="fi-FI"/>
        </w:rPr>
        <w:t>is used</w:t>
      </w:r>
      <w:proofErr w:type="gramEnd"/>
      <w:r w:rsidR="00142D5D" w:rsidRPr="006C68DF">
        <w:rPr>
          <w:rFonts w:asciiTheme="minorHAnsi" w:eastAsia="Times New Roman" w:hAnsiTheme="minorHAnsi" w:cstheme="minorHAnsi"/>
          <w:kern w:val="0"/>
          <w:lang w:val="en" w:eastAsia="fi-FI"/>
        </w:rPr>
        <w:t xml:space="preserve"> in the actual research work. This may involve processing, adaptation, modification, combination or development of the protected material, which may include materials produced by parties to the project, individual researchers or outside sub-contractors. Use of such background material requires sufficiently detailed agreement on related copyright issues. </w:t>
      </w:r>
    </w:p>
    <w:p w14:paraId="0A2F2518" w14:textId="77777777" w:rsidR="00142D5D" w:rsidRPr="006C68DF" w:rsidRDefault="00142D5D" w:rsidP="00142D5D">
      <w:pPr>
        <w:widowControl/>
        <w:overflowPunct/>
        <w:adjustRightInd/>
        <w:spacing w:before="100" w:beforeAutospacing="1" w:after="100" w:afterAutospacing="1" w:line="276" w:lineRule="auto"/>
        <w:jc w:val="both"/>
        <w:rPr>
          <w:rFonts w:asciiTheme="minorHAnsi" w:eastAsia="Times New Roman" w:hAnsiTheme="minorHAnsi" w:cstheme="minorHAnsi"/>
          <w:kern w:val="0"/>
          <w:lang w:val="en" w:eastAsia="fi-FI"/>
        </w:rPr>
      </w:pPr>
      <w:r w:rsidRPr="006C68DF">
        <w:rPr>
          <w:rFonts w:asciiTheme="minorHAnsi" w:eastAsia="Times New Roman" w:hAnsiTheme="minorHAnsi" w:cstheme="minorHAnsi"/>
          <w:kern w:val="0"/>
          <w:lang w:val="en" w:eastAsia="fi-FI"/>
        </w:rPr>
        <w:t xml:space="preserve">On the other hand, projects produce results. Copyright to these results </w:t>
      </w:r>
      <w:proofErr w:type="gramStart"/>
      <w:r w:rsidRPr="006C68DF">
        <w:rPr>
          <w:rFonts w:asciiTheme="minorHAnsi" w:eastAsia="Times New Roman" w:hAnsiTheme="minorHAnsi" w:cstheme="minorHAnsi"/>
          <w:kern w:val="0"/>
          <w:lang w:val="en" w:eastAsia="fi-FI"/>
        </w:rPr>
        <w:t>must be agreed</w:t>
      </w:r>
      <w:proofErr w:type="gramEnd"/>
      <w:r w:rsidRPr="006C68DF">
        <w:rPr>
          <w:rFonts w:asciiTheme="minorHAnsi" w:eastAsia="Times New Roman" w:hAnsiTheme="minorHAnsi" w:cstheme="minorHAnsi"/>
          <w:kern w:val="0"/>
          <w:lang w:val="en" w:eastAsia="fi-FI"/>
        </w:rPr>
        <w:t xml:space="preserve"> both with the original copyright holders and among the parties to the project, such as the researchers, the university, the research institute and any private business company involved.</w:t>
      </w:r>
    </w:p>
    <w:p w14:paraId="4DAEC5E3" w14:textId="6B0097F6" w:rsidR="00142D5D" w:rsidRPr="006C68DF" w:rsidRDefault="00126043" w:rsidP="00142D5D">
      <w:pPr>
        <w:widowControl/>
        <w:overflowPunct/>
        <w:adjustRightInd/>
        <w:spacing w:before="100" w:beforeAutospacing="1" w:after="100" w:afterAutospacing="1" w:line="276" w:lineRule="auto"/>
        <w:jc w:val="both"/>
        <w:rPr>
          <w:rFonts w:asciiTheme="minorHAnsi" w:eastAsia="Times New Roman" w:hAnsiTheme="minorHAnsi" w:cstheme="minorHAnsi"/>
          <w:kern w:val="0"/>
          <w:lang w:val="en" w:eastAsia="fi-FI"/>
        </w:rPr>
      </w:pPr>
      <w:r w:rsidRPr="006C68DF">
        <w:rPr>
          <w:rFonts w:asciiTheme="minorHAnsi" w:eastAsia="Times New Roman" w:hAnsiTheme="minorHAnsi" w:cstheme="minorHAnsi"/>
          <w:kern w:val="0"/>
          <w:lang w:val="en" w:eastAsia="fi-FI"/>
        </w:rPr>
        <w:t xml:space="preserve">The IPR Handbook recommends </w:t>
      </w:r>
      <w:r w:rsidR="007A6666" w:rsidRPr="006C68DF">
        <w:rPr>
          <w:rFonts w:asciiTheme="minorHAnsi" w:eastAsia="Times New Roman" w:hAnsiTheme="minorHAnsi" w:cstheme="minorHAnsi"/>
          <w:kern w:val="0"/>
          <w:lang w:val="en" w:eastAsia="fi-FI"/>
        </w:rPr>
        <w:t>that when</w:t>
      </w:r>
      <w:r w:rsidR="00142D5D" w:rsidRPr="006C68DF">
        <w:rPr>
          <w:rFonts w:asciiTheme="minorHAnsi" w:eastAsia="Times New Roman" w:hAnsiTheme="minorHAnsi" w:cstheme="minorHAnsi"/>
          <w:kern w:val="0"/>
          <w:lang w:val="en" w:eastAsia="fi-FI"/>
        </w:rPr>
        <w:t xml:space="preserve"> drawing up a research contract, it is advisable to agree with the other parties in advance on the ownership of any inventions that might emerge from the project.</w:t>
      </w:r>
    </w:p>
    <w:p w14:paraId="44EA69D6" w14:textId="77777777" w:rsidR="00142D5D" w:rsidRPr="006C68DF" w:rsidRDefault="00142D5D" w:rsidP="00142D5D">
      <w:pPr>
        <w:widowControl/>
        <w:overflowPunct/>
        <w:adjustRightInd/>
        <w:spacing w:before="100" w:beforeAutospacing="1" w:after="100" w:afterAutospacing="1" w:line="276" w:lineRule="auto"/>
        <w:jc w:val="both"/>
        <w:rPr>
          <w:rFonts w:asciiTheme="minorHAnsi" w:eastAsia="Times New Roman" w:hAnsiTheme="minorHAnsi" w:cstheme="minorHAnsi"/>
          <w:kern w:val="0"/>
          <w:lang w:val="en" w:eastAsia="fi-FI"/>
        </w:rPr>
      </w:pPr>
      <w:r w:rsidRPr="006C68DF">
        <w:rPr>
          <w:rFonts w:asciiTheme="minorHAnsi" w:eastAsia="Times New Roman" w:hAnsiTheme="minorHAnsi" w:cstheme="minorHAnsi"/>
          <w:kern w:val="0"/>
          <w:lang w:val="en" w:eastAsia="fi-FI"/>
        </w:rPr>
        <w:lastRenderedPageBreak/>
        <w:t>A group of researchers may also seek guidance from the Foundation for Finnish Inventions</w:t>
      </w:r>
      <w:r w:rsidRPr="006C68DF">
        <w:rPr>
          <w:rStyle w:val="Alaviitteenviite"/>
          <w:rFonts w:asciiTheme="minorHAnsi" w:eastAsia="Times New Roman" w:hAnsiTheme="minorHAnsi" w:cstheme="minorHAnsi"/>
          <w:kern w:val="0"/>
          <w:lang w:val="en" w:eastAsia="fi-FI"/>
        </w:rPr>
        <w:footnoteReference w:id="43"/>
      </w:r>
      <w:r w:rsidRPr="006C68DF">
        <w:rPr>
          <w:rFonts w:asciiTheme="minorHAnsi" w:eastAsia="Times New Roman" w:hAnsiTheme="minorHAnsi" w:cstheme="minorHAnsi"/>
          <w:kern w:val="0"/>
          <w:lang w:val="en" w:eastAsia="fi-FI"/>
        </w:rPr>
        <w:t>; the National Board of Patents and Registration</w:t>
      </w:r>
      <w:r w:rsidRPr="006C68DF">
        <w:rPr>
          <w:rStyle w:val="Alaviitteenviite"/>
          <w:rFonts w:asciiTheme="minorHAnsi" w:eastAsia="Times New Roman" w:hAnsiTheme="minorHAnsi" w:cstheme="minorHAnsi"/>
          <w:kern w:val="0"/>
          <w:lang w:val="en" w:eastAsia="fi-FI"/>
        </w:rPr>
        <w:footnoteReference w:id="44"/>
      </w:r>
      <w:r w:rsidRPr="006C68DF">
        <w:rPr>
          <w:rFonts w:asciiTheme="minorHAnsi" w:eastAsia="Times New Roman" w:hAnsiTheme="minorHAnsi" w:cstheme="minorHAnsi"/>
          <w:kern w:val="0"/>
          <w:lang w:val="en" w:eastAsia="fi-FI"/>
        </w:rPr>
        <w:t>; Sitra</w:t>
      </w:r>
      <w:r w:rsidRPr="006C68DF">
        <w:rPr>
          <w:rStyle w:val="Alaviitteenviite"/>
          <w:rFonts w:asciiTheme="minorHAnsi" w:eastAsia="Times New Roman" w:hAnsiTheme="minorHAnsi" w:cstheme="minorHAnsi"/>
          <w:kern w:val="0"/>
          <w:lang w:val="en" w:eastAsia="fi-FI"/>
        </w:rPr>
        <w:footnoteReference w:id="45"/>
      </w:r>
      <w:r w:rsidRPr="006C68DF">
        <w:rPr>
          <w:rFonts w:asciiTheme="minorHAnsi" w:eastAsia="Times New Roman" w:hAnsiTheme="minorHAnsi" w:cstheme="minorHAnsi"/>
          <w:kern w:val="0"/>
          <w:lang w:val="en" w:eastAsia="fi-FI"/>
        </w:rPr>
        <w:t>, the Finnish National Fund for Research and Development; and Business Finland. The Internet is also a good source of information on patents and other aspects of intellectual property rights. Expert assistance is available for assessing the development of inventions, their potential and related costs, and ways of approaching their commercialization.</w:t>
      </w:r>
    </w:p>
    <w:p w14:paraId="4D12097D" w14:textId="77777777" w:rsidR="0042796A" w:rsidRPr="006C68DF" w:rsidRDefault="0042796A" w:rsidP="000F4930">
      <w:pPr>
        <w:spacing w:line="276" w:lineRule="auto"/>
        <w:rPr>
          <w:rFonts w:asciiTheme="minorHAnsi" w:hAnsiTheme="minorHAnsi" w:cstheme="minorHAnsi"/>
          <w:b/>
          <w:sz w:val="22"/>
          <w:szCs w:val="22"/>
        </w:rPr>
      </w:pPr>
    </w:p>
    <w:p w14:paraId="50E9CE13" w14:textId="38A5D611" w:rsidR="000D05A9" w:rsidRPr="006C68DF" w:rsidRDefault="000F4930" w:rsidP="007A1F2E">
      <w:pPr>
        <w:pStyle w:val="Otsikko2"/>
        <w:rPr>
          <w:color w:val="auto"/>
        </w:rPr>
      </w:pPr>
      <w:bookmarkStart w:id="37" w:name="_Toc20997663"/>
      <w:r w:rsidRPr="006C68DF">
        <w:rPr>
          <w:color w:val="auto"/>
        </w:rPr>
        <w:t>O</w:t>
      </w:r>
      <w:r w:rsidR="000D05A9" w:rsidRPr="006C68DF">
        <w:rPr>
          <w:color w:val="auto"/>
        </w:rPr>
        <w:t xml:space="preserve">btaining </w:t>
      </w:r>
      <w:r w:rsidR="001E672B" w:rsidRPr="006C68DF">
        <w:rPr>
          <w:color w:val="auto"/>
        </w:rPr>
        <w:t xml:space="preserve">and ownership </w:t>
      </w:r>
      <w:r w:rsidR="000D05A9" w:rsidRPr="006C68DF">
        <w:rPr>
          <w:color w:val="auto"/>
        </w:rPr>
        <w:t xml:space="preserve">of IP titles to </w:t>
      </w:r>
      <w:r w:rsidR="001E672B" w:rsidRPr="006C68DF">
        <w:rPr>
          <w:color w:val="auto"/>
        </w:rPr>
        <w:t xml:space="preserve">research </w:t>
      </w:r>
      <w:r w:rsidR="000D05A9" w:rsidRPr="006C68DF">
        <w:rPr>
          <w:color w:val="auto"/>
        </w:rPr>
        <w:t>results</w:t>
      </w:r>
      <w:bookmarkEnd w:id="37"/>
    </w:p>
    <w:p w14:paraId="746A8296" w14:textId="3520B3B9" w:rsidR="000D05A9" w:rsidRPr="006C68DF" w:rsidRDefault="000D05A9" w:rsidP="000D05A9">
      <w:pPr>
        <w:pStyle w:val="Luettelokappale"/>
        <w:spacing w:line="276" w:lineRule="auto"/>
        <w:rPr>
          <w:rFonts w:ascii="Arial" w:hAnsi="Arial" w:cs="Arial"/>
          <w:szCs w:val="22"/>
        </w:rPr>
      </w:pPr>
    </w:p>
    <w:p w14:paraId="35EBA3A3" w14:textId="7ABDABA4" w:rsidR="001E672B" w:rsidRPr="006C68DF" w:rsidRDefault="005A40D7" w:rsidP="000F4930">
      <w:pPr>
        <w:spacing w:line="276" w:lineRule="auto"/>
        <w:rPr>
          <w:rFonts w:asciiTheme="minorHAnsi" w:hAnsiTheme="minorHAnsi" w:cstheme="minorHAnsi"/>
          <w:szCs w:val="22"/>
        </w:rPr>
      </w:pPr>
      <w:r w:rsidRPr="006C68DF">
        <w:rPr>
          <w:rFonts w:asciiTheme="minorHAnsi" w:hAnsiTheme="minorHAnsi" w:cstheme="minorHAnsi"/>
          <w:szCs w:val="22"/>
        </w:rPr>
        <w:t xml:space="preserve">From the main research institutions tackled in this study, the </w:t>
      </w:r>
      <w:r w:rsidR="000F4930" w:rsidRPr="006C68DF">
        <w:rPr>
          <w:rFonts w:asciiTheme="minorHAnsi" w:hAnsiTheme="minorHAnsi" w:cstheme="minorHAnsi"/>
          <w:szCs w:val="22"/>
        </w:rPr>
        <w:t>VTT obtain</w:t>
      </w:r>
      <w:r w:rsidR="00FA6BFB" w:rsidRPr="006C68DF">
        <w:rPr>
          <w:rFonts w:asciiTheme="minorHAnsi" w:hAnsiTheme="minorHAnsi" w:cstheme="minorHAnsi"/>
          <w:szCs w:val="22"/>
        </w:rPr>
        <w:t>s</w:t>
      </w:r>
      <w:r w:rsidR="000F4930" w:rsidRPr="006C68DF">
        <w:rPr>
          <w:rFonts w:asciiTheme="minorHAnsi" w:hAnsiTheme="minorHAnsi" w:cstheme="minorHAnsi"/>
          <w:szCs w:val="22"/>
        </w:rPr>
        <w:t xml:space="preserve"> actively IP titles to the research results </w:t>
      </w:r>
      <w:r w:rsidRPr="006C68DF">
        <w:rPr>
          <w:rFonts w:asciiTheme="minorHAnsi" w:hAnsiTheme="minorHAnsi" w:cstheme="minorHAnsi"/>
          <w:szCs w:val="22"/>
        </w:rPr>
        <w:t xml:space="preserve">on a regular basis </w:t>
      </w:r>
      <w:r w:rsidR="000F4930" w:rsidRPr="006C68DF">
        <w:rPr>
          <w:rFonts w:asciiTheme="minorHAnsi" w:hAnsiTheme="minorHAnsi" w:cstheme="minorHAnsi"/>
          <w:szCs w:val="22"/>
        </w:rPr>
        <w:t xml:space="preserve">and offer them for licensing by </w:t>
      </w:r>
      <w:r w:rsidR="00C8391B" w:rsidRPr="006C68DF">
        <w:rPr>
          <w:rFonts w:asciiTheme="minorHAnsi" w:hAnsiTheme="minorHAnsi" w:cstheme="minorHAnsi"/>
          <w:szCs w:val="22"/>
        </w:rPr>
        <w:t>new startups and new businesses.</w:t>
      </w:r>
      <w:r w:rsidR="000F4930" w:rsidRPr="006C68DF">
        <w:rPr>
          <w:rFonts w:asciiTheme="minorHAnsi" w:hAnsiTheme="minorHAnsi" w:cstheme="minorHAnsi"/>
          <w:szCs w:val="22"/>
        </w:rPr>
        <w:t xml:space="preserve"> </w:t>
      </w:r>
      <w:r w:rsidR="001E672B" w:rsidRPr="006C68DF">
        <w:rPr>
          <w:rFonts w:asciiTheme="minorHAnsi" w:hAnsiTheme="minorHAnsi" w:cstheme="minorHAnsi"/>
          <w:szCs w:val="22"/>
        </w:rPr>
        <w:t xml:space="preserve">The VTT is the owner of hundreds of patents. </w:t>
      </w:r>
    </w:p>
    <w:p w14:paraId="66EB99E2" w14:textId="77777777" w:rsidR="001E672B" w:rsidRPr="006C68DF" w:rsidRDefault="001E672B" w:rsidP="000F4930">
      <w:pPr>
        <w:spacing w:line="276" w:lineRule="auto"/>
        <w:rPr>
          <w:rFonts w:asciiTheme="minorHAnsi" w:hAnsiTheme="minorHAnsi" w:cstheme="minorHAnsi"/>
          <w:szCs w:val="22"/>
        </w:rPr>
      </w:pPr>
    </w:p>
    <w:p w14:paraId="63AA47CF" w14:textId="04200201" w:rsidR="00E047AD" w:rsidRPr="006C68DF" w:rsidRDefault="00C8391B" w:rsidP="00E047AD">
      <w:pPr>
        <w:spacing w:line="276" w:lineRule="auto"/>
        <w:rPr>
          <w:rFonts w:asciiTheme="minorHAnsi" w:hAnsiTheme="minorHAnsi" w:cstheme="minorHAnsi"/>
          <w:szCs w:val="22"/>
        </w:rPr>
      </w:pPr>
      <w:r w:rsidRPr="006C68DF">
        <w:rPr>
          <w:rFonts w:asciiTheme="minorHAnsi" w:hAnsiTheme="minorHAnsi" w:cstheme="minorHAnsi"/>
          <w:szCs w:val="22"/>
        </w:rPr>
        <w:t>T</w:t>
      </w:r>
      <w:r w:rsidR="000F4930" w:rsidRPr="006C68DF">
        <w:rPr>
          <w:rFonts w:asciiTheme="minorHAnsi" w:hAnsiTheme="minorHAnsi" w:cstheme="minorHAnsi"/>
          <w:szCs w:val="22"/>
        </w:rPr>
        <w:t>he HUH</w:t>
      </w:r>
      <w:r w:rsidRPr="006C68DF">
        <w:rPr>
          <w:rFonts w:asciiTheme="minorHAnsi" w:hAnsiTheme="minorHAnsi" w:cstheme="minorHAnsi"/>
          <w:szCs w:val="22"/>
        </w:rPr>
        <w:t xml:space="preserve"> is primarily relying o</w:t>
      </w:r>
      <w:r w:rsidR="00F321ED" w:rsidRPr="006C68DF">
        <w:rPr>
          <w:rFonts w:asciiTheme="minorHAnsi" w:hAnsiTheme="minorHAnsi" w:cstheme="minorHAnsi"/>
          <w:szCs w:val="22"/>
        </w:rPr>
        <w:t>n outside economic co-operation</w:t>
      </w:r>
      <w:r w:rsidRPr="006C68DF">
        <w:rPr>
          <w:rFonts w:asciiTheme="minorHAnsi" w:hAnsiTheme="minorHAnsi" w:cstheme="minorHAnsi"/>
          <w:szCs w:val="22"/>
        </w:rPr>
        <w:t xml:space="preserve"> and do not hold many patents itself to i</w:t>
      </w:r>
      <w:r w:rsidR="00D574D1" w:rsidRPr="006C68DF">
        <w:rPr>
          <w:rFonts w:asciiTheme="minorHAnsi" w:hAnsiTheme="minorHAnsi" w:cstheme="minorHAnsi"/>
          <w:szCs w:val="22"/>
        </w:rPr>
        <w:t>nventions. On the other hand</w:t>
      </w:r>
      <w:r w:rsidR="001E672B" w:rsidRPr="006C68DF">
        <w:rPr>
          <w:rFonts w:asciiTheme="minorHAnsi" w:hAnsiTheme="minorHAnsi" w:cstheme="minorHAnsi"/>
          <w:szCs w:val="22"/>
        </w:rPr>
        <w:t>,</w:t>
      </w:r>
      <w:r w:rsidR="00D574D1" w:rsidRPr="006C68DF">
        <w:rPr>
          <w:rFonts w:asciiTheme="minorHAnsi" w:hAnsiTheme="minorHAnsi" w:cstheme="minorHAnsi"/>
          <w:szCs w:val="22"/>
        </w:rPr>
        <w:t xml:space="preserve"> it takes the benefit of different research projects in order to be able to treat its patients with the newest and most innovative solutions.</w:t>
      </w:r>
      <w:r w:rsidR="00E047AD" w:rsidRPr="006C68DF">
        <w:rPr>
          <w:rFonts w:asciiTheme="minorHAnsi" w:hAnsiTheme="minorHAnsi" w:cstheme="minorHAnsi"/>
        </w:rPr>
        <w:t xml:space="preserve"> </w:t>
      </w:r>
      <w:r w:rsidR="00FA6BFB" w:rsidRPr="006C68DF">
        <w:rPr>
          <w:rFonts w:asciiTheme="minorHAnsi" w:hAnsiTheme="minorHAnsi" w:cstheme="minorHAnsi"/>
        </w:rPr>
        <w:t>The same goes for THL.</w:t>
      </w:r>
    </w:p>
    <w:p w14:paraId="429B842B" w14:textId="1D7C8C5C" w:rsidR="000D05A9" w:rsidRPr="006C68DF" w:rsidRDefault="000D05A9" w:rsidP="00E047AD">
      <w:pPr>
        <w:spacing w:line="276" w:lineRule="auto"/>
        <w:rPr>
          <w:rFonts w:asciiTheme="minorHAnsi" w:hAnsiTheme="minorHAnsi" w:cstheme="minorHAnsi"/>
          <w:szCs w:val="22"/>
        </w:rPr>
      </w:pPr>
    </w:p>
    <w:p w14:paraId="3D14E25B" w14:textId="6355EC3F" w:rsidR="00B37119" w:rsidRPr="006C68DF" w:rsidRDefault="00FA6BFB" w:rsidP="00E047AD">
      <w:pPr>
        <w:spacing w:line="276" w:lineRule="auto"/>
        <w:rPr>
          <w:rFonts w:asciiTheme="minorHAnsi" w:hAnsiTheme="minorHAnsi" w:cstheme="minorHAnsi"/>
          <w:szCs w:val="22"/>
        </w:rPr>
      </w:pPr>
      <w:r w:rsidRPr="006C68DF">
        <w:rPr>
          <w:rFonts w:asciiTheme="minorHAnsi" w:hAnsiTheme="minorHAnsi" w:cstheme="minorHAnsi"/>
          <w:szCs w:val="22"/>
        </w:rPr>
        <w:t xml:space="preserve">An </w:t>
      </w:r>
      <w:r w:rsidR="00B37119" w:rsidRPr="006C68DF">
        <w:rPr>
          <w:rFonts w:asciiTheme="minorHAnsi" w:hAnsiTheme="minorHAnsi" w:cstheme="minorHAnsi"/>
          <w:szCs w:val="22"/>
        </w:rPr>
        <w:t>IPR portfolio gives credibility on capability to</w:t>
      </w:r>
      <w:r w:rsidRPr="006C68DF">
        <w:rPr>
          <w:rFonts w:asciiTheme="minorHAnsi" w:hAnsiTheme="minorHAnsi" w:cstheme="minorHAnsi"/>
          <w:szCs w:val="22"/>
        </w:rPr>
        <w:t xml:space="preserve"> </w:t>
      </w:r>
      <w:r w:rsidR="00B37119" w:rsidRPr="006C68DF">
        <w:rPr>
          <w:rFonts w:asciiTheme="minorHAnsi" w:hAnsiTheme="minorHAnsi" w:cstheme="minorHAnsi"/>
          <w:szCs w:val="22"/>
        </w:rPr>
        <w:t>create original and innovative solutions for technical problems.</w:t>
      </w:r>
      <w:r w:rsidR="00E047AD" w:rsidRPr="006C68DF">
        <w:rPr>
          <w:rFonts w:asciiTheme="minorHAnsi" w:hAnsiTheme="minorHAnsi" w:cstheme="minorHAnsi"/>
          <w:szCs w:val="22"/>
        </w:rPr>
        <w:t xml:space="preserve"> Through experience in managing a</w:t>
      </w:r>
      <w:r w:rsidRPr="006C68DF">
        <w:rPr>
          <w:rFonts w:asciiTheme="minorHAnsi" w:hAnsiTheme="minorHAnsi" w:cstheme="minorHAnsi"/>
          <w:szCs w:val="22"/>
        </w:rPr>
        <w:t>n</w:t>
      </w:r>
      <w:r w:rsidR="00E047AD" w:rsidRPr="006C68DF">
        <w:rPr>
          <w:rFonts w:asciiTheme="minorHAnsi" w:hAnsiTheme="minorHAnsi" w:cstheme="minorHAnsi"/>
          <w:szCs w:val="22"/>
        </w:rPr>
        <w:t xml:space="preserve"> IP portfolio the institution may need to reassess is it worth to seek a patent to the invention. The life cycle of the product is short (patent process is long and slow)</w:t>
      </w:r>
      <w:proofErr w:type="gramStart"/>
      <w:r w:rsidR="00D132C8" w:rsidRPr="006C68DF">
        <w:rPr>
          <w:rFonts w:asciiTheme="minorHAnsi" w:hAnsiTheme="minorHAnsi" w:cstheme="minorHAnsi"/>
          <w:szCs w:val="22"/>
        </w:rPr>
        <w:t>,</w:t>
      </w:r>
      <w:proofErr w:type="gramEnd"/>
      <w:r w:rsidR="00D132C8" w:rsidRPr="006C68DF">
        <w:rPr>
          <w:rFonts w:asciiTheme="minorHAnsi" w:hAnsiTheme="minorHAnsi" w:cstheme="minorHAnsi"/>
          <w:szCs w:val="22"/>
        </w:rPr>
        <w:t xml:space="preserve"> the v</w:t>
      </w:r>
      <w:r w:rsidR="00E047AD" w:rsidRPr="006C68DF">
        <w:rPr>
          <w:rFonts w:asciiTheme="minorHAnsi" w:hAnsiTheme="minorHAnsi" w:cstheme="minorHAnsi"/>
          <w:szCs w:val="22"/>
        </w:rPr>
        <w:t>alue of the invention</w:t>
      </w:r>
      <w:r w:rsidR="00D132C8" w:rsidRPr="006C68DF">
        <w:rPr>
          <w:rFonts w:asciiTheme="minorHAnsi" w:hAnsiTheme="minorHAnsi" w:cstheme="minorHAnsi"/>
          <w:szCs w:val="22"/>
        </w:rPr>
        <w:t xml:space="preserve"> is low compared to the cost of </w:t>
      </w:r>
      <w:r w:rsidR="00E047AD" w:rsidRPr="006C68DF">
        <w:rPr>
          <w:rFonts w:asciiTheme="minorHAnsi" w:hAnsiTheme="minorHAnsi" w:cstheme="minorHAnsi"/>
          <w:szCs w:val="22"/>
        </w:rPr>
        <w:t>patenting</w:t>
      </w:r>
      <w:r w:rsidR="00D132C8" w:rsidRPr="006C68DF">
        <w:rPr>
          <w:rFonts w:asciiTheme="minorHAnsi" w:hAnsiTheme="minorHAnsi" w:cstheme="minorHAnsi"/>
          <w:szCs w:val="22"/>
        </w:rPr>
        <w:t>.</w:t>
      </w:r>
      <w:r w:rsidR="00E047AD" w:rsidRPr="006C68DF">
        <w:rPr>
          <w:rFonts w:asciiTheme="minorHAnsi" w:hAnsiTheme="minorHAnsi" w:cstheme="minorHAnsi"/>
          <w:szCs w:val="22"/>
        </w:rPr>
        <w:t xml:space="preserve"> Infringement of the patent is impossible or difficult to</w:t>
      </w:r>
      <w:r w:rsidR="00D132C8" w:rsidRPr="006C68DF">
        <w:rPr>
          <w:rFonts w:asciiTheme="minorHAnsi" w:hAnsiTheme="minorHAnsi" w:cstheme="minorHAnsi"/>
          <w:szCs w:val="22"/>
        </w:rPr>
        <w:t xml:space="preserve"> </w:t>
      </w:r>
      <w:r w:rsidR="00E047AD" w:rsidRPr="006C68DF">
        <w:rPr>
          <w:rFonts w:asciiTheme="minorHAnsi" w:hAnsiTheme="minorHAnsi" w:cstheme="minorHAnsi"/>
          <w:szCs w:val="22"/>
        </w:rPr>
        <w:t>identify or prove</w:t>
      </w:r>
      <w:r w:rsidR="00D132C8" w:rsidRPr="006C68DF">
        <w:rPr>
          <w:rFonts w:asciiTheme="minorHAnsi" w:hAnsiTheme="minorHAnsi" w:cstheme="minorHAnsi"/>
          <w:szCs w:val="22"/>
        </w:rPr>
        <w:t xml:space="preserve"> or cl</w:t>
      </w:r>
      <w:r w:rsidR="00E047AD" w:rsidRPr="006C68DF">
        <w:rPr>
          <w:rFonts w:asciiTheme="minorHAnsi" w:hAnsiTheme="minorHAnsi" w:cstheme="minorHAnsi"/>
          <w:szCs w:val="22"/>
        </w:rPr>
        <w:t xml:space="preserve">aims of the patent are easy to design </w:t>
      </w:r>
      <w:proofErr w:type="gramStart"/>
      <w:r w:rsidR="00E047AD" w:rsidRPr="006C68DF">
        <w:rPr>
          <w:rFonts w:asciiTheme="minorHAnsi" w:hAnsiTheme="minorHAnsi" w:cstheme="minorHAnsi"/>
          <w:szCs w:val="22"/>
        </w:rPr>
        <w:t>around</w:t>
      </w:r>
      <w:proofErr w:type="gramEnd"/>
      <w:r w:rsidR="00D132C8" w:rsidRPr="006C68DF">
        <w:rPr>
          <w:rFonts w:asciiTheme="minorHAnsi" w:hAnsiTheme="minorHAnsi" w:cstheme="minorHAnsi"/>
          <w:szCs w:val="22"/>
        </w:rPr>
        <w:t>. It is also possible that the i</w:t>
      </w:r>
      <w:r w:rsidR="00E047AD" w:rsidRPr="006C68DF">
        <w:rPr>
          <w:rFonts w:asciiTheme="minorHAnsi" w:hAnsiTheme="minorHAnsi" w:cstheme="minorHAnsi"/>
          <w:szCs w:val="22"/>
        </w:rPr>
        <w:t xml:space="preserve">nvention </w:t>
      </w:r>
      <w:proofErr w:type="gramStart"/>
      <w:r w:rsidR="00E047AD" w:rsidRPr="006C68DF">
        <w:rPr>
          <w:rFonts w:asciiTheme="minorHAnsi" w:hAnsiTheme="minorHAnsi" w:cstheme="minorHAnsi"/>
          <w:szCs w:val="22"/>
        </w:rPr>
        <w:t>can be kept</w:t>
      </w:r>
      <w:proofErr w:type="gramEnd"/>
      <w:r w:rsidR="00E047AD" w:rsidRPr="006C68DF">
        <w:rPr>
          <w:rFonts w:asciiTheme="minorHAnsi" w:hAnsiTheme="minorHAnsi" w:cstheme="minorHAnsi"/>
          <w:szCs w:val="22"/>
        </w:rPr>
        <w:t xml:space="preserve"> in secrecy </w:t>
      </w:r>
      <w:r w:rsidR="00844C6A" w:rsidRPr="006C68DF">
        <w:rPr>
          <w:rFonts w:asciiTheme="minorHAnsi" w:hAnsiTheme="minorHAnsi" w:cstheme="minorHAnsi"/>
          <w:szCs w:val="22"/>
        </w:rPr>
        <w:t xml:space="preserve">and will not need to be patented </w:t>
      </w:r>
      <w:r w:rsidR="00E047AD" w:rsidRPr="006C68DF">
        <w:rPr>
          <w:rFonts w:asciiTheme="minorHAnsi" w:hAnsiTheme="minorHAnsi" w:cstheme="minorHAnsi"/>
          <w:szCs w:val="22"/>
        </w:rPr>
        <w:t>(</w:t>
      </w:r>
      <w:r w:rsidR="00844C6A" w:rsidRPr="006C68DF">
        <w:rPr>
          <w:rFonts w:asciiTheme="minorHAnsi" w:hAnsiTheme="minorHAnsi" w:cstheme="minorHAnsi"/>
          <w:szCs w:val="22"/>
        </w:rPr>
        <w:t xml:space="preserve">as </w:t>
      </w:r>
      <w:r w:rsidR="00E047AD" w:rsidRPr="006C68DF">
        <w:rPr>
          <w:rFonts w:asciiTheme="minorHAnsi" w:hAnsiTheme="minorHAnsi" w:cstheme="minorHAnsi"/>
          <w:szCs w:val="22"/>
        </w:rPr>
        <w:t>applying for a patent</w:t>
      </w:r>
      <w:r w:rsidR="00844C6A" w:rsidRPr="006C68DF">
        <w:rPr>
          <w:rFonts w:asciiTheme="minorHAnsi" w:hAnsiTheme="minorHAnsi" w:cstheme="minorHAnsi"/>
          <w:szCs w:val="22"/>
        </w:rPr>
        <w:t xml:space="preserve"> </w:t>
      </w:r>
      <w:r w:rsidR="00E047AD" w:rsidRPr="006C68DF">
        <w:rPr>
          <w:rFonts w:asciiTheme="minorHAnsi" w:hAnsiTheme="minorHAnsi" w:cstheme="minorHAnsi"/>
          <w:szCs w:val="22"/>
        </w:rPr>
        <w:t>means always publishing the invention) and risks (reverse</w:t>
      </w:r>
      <w:r w:rsidR="00844C6A" w:rsidRPr="006C68DF">
        <w:rPr>
          <w:rFonts w:asciiTheme="minorHAnsi" w:hAnsiTheme="minorHAnsi" w:cstheme="minorHAnsi"/>
          <w:szCs w:val="22"/>
        </w:rPr>
        <w:t xml:space="preserve"> </w:t>
      </w:r>
      <w:r w:rsidR="00E047AD" w:rsidRPr="006C68DF">
        <w:rPr>
          <w:rFonts w:asciiTheme="minorHAnsi" w:hAnsiTheme="minorHAnsi" w:cstheme="minorHAnsi"/>
          <w:szCs w:val="22"/>
        </w:rPr>
        <w:t>engineering, same invention by others) are low</w:t>
      </w:r>
      <w:r w:rsidR="00844C6A" w:rsidRPr="006C68DF">
        <w:rPr>
          <w:rFonts w:asciiTheme="minorHAnsi" w:hAnsiTheme="minorHAnsi" w:cstheme="minorHAnsi"/>
          <w:szCs w:val="22"/>
        </w:rPr>
        <w:t>.</w:t>
      </w:r>
    </w:p>
    <w:p w14:paraId="74623EBF" w14:textId="5FC43E23" w:rsidR="000D05A9" w:rsidRPr="006C68DF" w:rsidRDefault="000D05A9" w:rsidP="000D05A9">
      <w:pPr>
        <w:spacing w:line="276" w:lineRule="auto"/>
        <w:rPr>
          <w:rFonts w:asciiTheme="minorHAnsi" w:hAnsiTheme="minorHAnsi" w:cstheme="minorHAnsi"/>
          <w:sz w:val="28"/>
          <w:szCs w:val="22"/>
        </w:rPr>
      </w:pPr>
    </w:p>
    <w:p w14:paraId="242B1C77" w14:textId="25D44BA6" w:rsidR="006F299C" w:rsidRPr="006C68DF" w:rsidRDefault="006F299C" w:rsidP="007A1F2E">
      <w:pPr>
        <w:pStyle w:val="Otsikko2"/>
        <w:rPr>
          <w:color w:val="auto"/>
        </w:rPr>
      </w:pPr>
      <w:bookmarkStart w:id="38" w:name="_Toc20997664"/>
      <w:r w:rsidRPr="006C68DF">
        <w:rPr>
          <w:color w:val="auto"/>
        </w:rPr>
        <w:t>Sharing of reve</w:t>
      </w:r>
      <w:r w:rsidR="00A611C7" w:rsidRPr="006C68DF">
        <w:rPr>
          <w:color w:val="auto"/>
        </w:rPr>
        <w:t>n</w:t>
      </w:r>
      <w:r w:rsidRPr="006C68DF">
        <w:rPr>
          <w:color w:val="auto"/>
        </w:rPr>
        <w:t>ue</w:t>
      </w:r>
      <w:bookmarkEnd w:id="38"/>
    </w:p>
    <w:p w14:paraId="1DDCDF6F" w14:textId="77777777" w:rsidR="006F299C" w:rsidRPr="006C68DF" w:rsidRDefault="006F299C" w:rsidP="001E672B">
      <w:pPr>
        <w:spacing w:line="276" w:lineRule="auto"/>
        <w:rPr>
          <w:rFonts w:asciiTheme="minorHAnsi" w:hAnsiTheme="minorHAnsi" w:cstheme="minorHAnsi"/>
          <w:szCs w:val="22"/>
        </w:rPr>
      </w:pPr>
    </w:p>
    <w:p w14:paraId="3DF53022" w14:textId="11DF2D27" w:rsidR="000D05A9" w:rsidRPr="006C68DF" w:rsidRDefault="006F299C" w:rsidP="001E672B">
      <w:pPr>
        <w:spacing w:line="276" w:lineRule="auto"/>
        <w:rPr>
          <w:rFonts w:asciiTheme="minorHAnsi" w:hAnsiTheme="minorHAnsi" w:cstheme="minorHAnsi"/>
          <w:szCs w:val="22"/>
        </w:rPr>
      </w:pPr>
      <w:r w:rsidRPr="006C68DF">
        <w:rPr>
          <w:rFonts w:asciiTheme="minorHAnsi" w:hAnsiTheme="minorHAnsi" w:cstheme="minorHAnsi"/>
          <w:szCs w:val="22"/>
        </w:rPr>
        <w:t xml:space="preserve">VTT </w:t>
      </w:r>
      <w:r w:rsidR="00295E0D" w:rsidRPr="006C68DF">
        <w:rPr>
          <w:rFonts w:asciiTheme="minorHAnsi" w:hAnsiTheme="minorHAnsi" w:cstheme="minorHAnsi"/>
          <w:szCs w:val="22"/>
        </w:rPr>
        <w:t xml:space="preserve">applies commercial terms on the use of its inventions and </w:t>
      </w:r>
      <w:r w:rsidRPr="006C68DF">
        <w:rPr>
          <w:rFonts w:asciiTheme="minorHAnsi" w:hAnsiTheme="minorHAnsi" w:cstheme="minorHAnsi"/>
          <w:szCs w:val="22"/>
        </w:rPr>
        <w:t xml:space="preserve">receives </w:t>
      </w:r>
      <w:r w:rsidR="000D05A9" w:rsidRPr="006C68DF">
        <w:rPr>
          <w:rFonts w:asciiTheme="minorHAnsi" w:hAnsiTheme="minorHAnsi" w:cstheme="minorHAnsi"/>
          <w:szCs w:val="22"/>
        </w:rPr>
        <w:t xml:space="preserve">revenue </w:t>
      </w:r>
      <w:r w:rsidR="00295E0D" w:rsidRPr="006C68DF">
        <w:rPr>
          <w:rFonts w:asciiTheme="minorHAnsi" w:hAnsiTheme="minorHAnsi" w:cstheme="minorHAnsi"/>
          <w:szCs w:val="22"/>
        </w:rPr>
        <w:t xml:space="preserve">from the sales and licensing. There are models as explained above, how the VTT shares revenue with the inventors in different phases of the IP process. </w:t>
      </w:r>
      <w:r w:rsidR="00A611C7" w:rsidRPr="006C68DF">
        <w:rPr>
          <w:rFonts w:asciiTheme="minorHAnsi" w:hAnsiTheme="minorHAnsi" w:cstheme="minorHAnsi"/>
          <w:szCs w:val="22"/>
        </w:rPr>
        <w:t>VTT’s policy is to</w:t>
      </w:r>
      <w:r w:rsidR="000D05A9" w:rsidRPr="006C68DF">
        <w:rPr>
          <w:rFonts w:asciiTheme="minorHAnsi" w:hAnsiTheme="minorHAnsi" w:cstheme="minorHAnsi"/>
          <w:szCs w:val="22"/>
        </w:rPr>
        <w:t xml:space="preserve"> commercialize</w:t>
      </w:r>
      <w:r w:rsidR="00A611C7" w:rsidRPr="006C68DF">
        <w:rPr>
          <w:rFonts w:asciiTheme="minorHAnsi" w:hAnsiTheme="minorHAnsi" w:cstheme="minorHAnsi"/>
          <w:szCs w:val="22"/>
        </w:rPr>
        <w:t xml:space="preserve"> the IP and make the technologies available.</w:t>
      </w:r>
    </w:p>
    <w:p w14:paraId="39D3F188" w14:textId="77777777" w:rsidR="007A1F2E" w:rsidRPr="006C68DF" w:rsidRDefault="007A1F2E" w:rsidP="001E672B">
      <w:pPr>
        <w:spacing w:line="276" w:lineRule="auto"/>
        <w:rPr>
          <w:rFonts w:asciiTheme="minorHAnsi" w:hAnsiTheme="minorHAnsi" w:cstheme="minorHAnsi"/>
          <w:szCs w:val="22"/>
        </w:rPr>
      </w:pPr>
    </w:p>
    <w:p w14:paraId="0CD4D160" w14:textId="17DD7404" w:rsidR="00856A59" w:rsidRPr="006C68DF" w:rsidRDefault="00B3410D" w:rsidP="007A1F2E">
      <w:pPr>
        <w:pStyle w:val="Otsikko2"/>
        <w:rPr>
          <w:rFonts w:eastAsia="Times New Roman"/>
          <w:color w:val="auto"/>
          <w:lang w:val="en" w:eastAsia="fi-FI"/>
        </w:rPr>
      </w:pPr>
      <w:bookmarkStart w:id="39" w:name="_Toc20997665"/>
      <w:r w:rsidRPr="006C68DF">
        <w:rPr>
          <w:rFonts w:eastAsia="Times New Roman"/>
          <w:color w:val="auto"/>
          <w:lang w:val="en" w:eastAsia="fi-FI"/>
        </w:rPr>
        <w:lastRenderedPageBreak/>
        <w:t>IP</w:t>
      </w:r>
      <w:r w:rsidR="00856A59" w:rsidRPr="006C68DF">
        <w:rPr>
          <w:rFonts w:eastAsia="Times New Roman"/>
          <w:color w:val="auto"/>
          <w:lang w:val="en" w:eastAsia="fi-FI"/>
        </w:rPr>
        <w:t xml:space="preserve"> issues in</w:t>
      </w:r>
      <w:r w:rsidR="008922CF" w:rsidRPr="006C68DF">
        <w:rPr>
          <w:rFonts w:eastAsia="Times New Roman"/>
          <w:color w:val="auto"/>
          <w:lang w:val="en" w:eastAsia="fi-FI"/>
        </w:rPr>
        <w:t xml:space="preserve"> context of publishing</w:t>
      </w:r>
      <w:r w:rsidR="00856A59" w:rsidRPr="006C68DF">
        <w:rPr>
          <w:rFonts w:eastAsia="Times New Roman"/>
          <w:color w:val="auto"/>
          <w:lang w:val="en" w:eastAsia="fi-FI"/>
        </w:rPr>
        <w:t xml:space="preserve"> research </w:t>
      </w:r>
      <w:r w:rsidR="008922CF" w:rsidRPr="006C68DF">
        <w:rPr>
          <w:rFonts w:eastAsia="Times New Roman"/>
          <w:color w:val="auto"/>
          <w:lang w:val="en" w:eastAsia="fi-FI"/>
        </w:rPr>
        <w:t>results</w:t>
      </w:r>
      <w:bookmarkEnd w:id="39"/>
    </w:p>
    <w:p w14:paraId="3E3B8124" w14:textId="6153E80E" w:rsidR="002C6435" w:rsidRPr="006C68DF" w:rsidRDefault="002C6435" w:rsidP="002C6435">
      <w:pPr>
        <w:widowControl/>
        <w:overflowPunct/>
        <w:adjustRightInd/>
        <w:spacing w:before="100" w:beforeAutospacing="1" w:after="100" w:afterAutospacing="1" w:line="276" w:lineRule="auto"/>
        <w:jc w:val="both"/>
        <w:rPr>
          <w:rFonts w:asciiTheme="minorHAnsi" w:eastAsia="Times New Roman" w:hAnsiTheme="minorHAnsi" w:cstheme="minorHAnsi"/>
          <w:kern w:val="0"/>
          <w:lang w:val="en" w:eastAsia="fi-FI"/>
        </w:rPr>
      </w:pPr>
      <w:r w:rsidRPr="006C68DF">
        <w:rPr>
          <w:rFonts w:asciiTheme="minorHAnsi" w:hAnsiTheme="minorHAnsi" w:cstheme="minorHAnsi"/>
          <w:lang w:val="en"/>
        </w:rPr>
        <w:t xml:space="preserve">Academic theses </w:t>
      </w:r>
      <w:proofErr w:type="gramStart"/>
      <w:r w:rsidRPr="006C68DF">
        <w:rPr>
          <w:rFonts w:asciiTheme="minorHAnsi" w:hAnsiTheme="minorHAnsi" w:cstheme="minorHAnsi"/>
          <w:lang w:val="en"/>
        </w:rPr>
        <w:t>are normally regarded</w:t>
      </w:r>
      <w:proofErr w:type="gramEnd"/>
      <w:r w:rsidRPr="006C68DF">
        <w:rPr>
          <w:rFonts w:asciiTheme="minorHAnsi" w:hAnsiTheme="minorHAnsi" w:cstheme="minorHAnsi"/>
          <w:lang w:val="en"/>
        </w:rPr>
        <w:t xml:space="preserve"> as works protected by copyright.</w:t>
      </w:r>
      <w:r w:rsidRPr="006C68DF">
        <w:rPr>
          <w:rFonts w:asciiTheme="minorHAnsi" w:eastAsia="Times New Roman" w:hAnsiTheme="minorHAnsi" w:cstheme="minorHAnsi"/>
          <w:kern w:val="0"/>
          <w:lang w:val="en" w:eastAsia="fi-FI"/>
        </w:rPr>
        <w:t xml:space="preserve"> </w:t>
      </w:r>
      <w:r w:rsidR="00553D63" w:rsidRPr="006C68DF">
        <w:rPr>
          <w:rFonts w:asciiTheme="minorHAnsi" w:hAnsiTheme="minorHAnsi" w:cstheme="minorHAnsi"/>
          <w:lang w:val="en"/>
        </w:rPr>
        <w:t xml:space="preserve">Before a thesis </w:t>
      </w:r>
      <w:proofErr w:type="gramStart"/>
      <w:r w:rsidR="00553D63" w:rsidRPr="006C68DF">
        <w:rPr>
          <w:rFonts w:asciiTheme="minorHAnsi" w:hAnsiTheme="minorHAnsi" w:cstheme="minorHAnsi"/>
          <w:lang w:val="en"/>
        </w:rPr>
        <w:t>is published</w:t>
      </w:r>
      <w:proofErr w:type="gramEnd"/>
      <w:r w:rsidR="00553D63" w:rsidRPr="006C68DF">
        <w:rPr>
          <w:rFonts w:asciiTheme="minorHAnsi" w:hAnsiTheme="minorHAnsi" w:cstheme="minorHAnsi"/>
          <w:lang w:val="en"/>
        </w:rPr>
        <w:t xml:space="preserve">, its author has unrestricted control over it. After publication, the thesis </w:t>
      </w:r>
      <w:r w:rsidR="00A33762" w:rsidRPr="006C68DF">
        <w:rPr>
          <w:rFonts w:asciiTheme="minorHAnsi" w:hAnsiTheme="minorHAnsi" w:cstheme="minorHAnsi"/>
          <w:lang w:val="en"/>
        </w:rPr>
        <w:t xml:space="preserve">is subject to limitations in the copyright act and </w:t>
      </w:r>
      <w:proofErr w:type="gramStart"/>
      <w:r w:rsidR="00B71A7E" w:rsidRPr="006C68DF">
        <w:rPr>
          <w:rFonts w:asciiTheme="minorHAnsi" w:hAnsiTheme="minorHAnsi" w:cstheme="minorHAnsi"/>
          <w:lang w:val="en"/>
        </w:rPr>
        <w:t>can be quoted</w:t>
      </w:r>
      <w:proofErr w:type="gramEnd"/>
      <w:r w:rsidR="00553D63" w:rsidRPr="006C68DF">
        <w:rPr>
          <w:rFonts w:asciiTheme="minorHAnsi" w:hAnsiTheme="minorHAnsi" w:cstheme="minorHAnsi"/>
          <w:lang w:val="en"/>
        </w:rPr>
        <w:t xml:space="preserve"> from as a contribution to scientific debate, for example in another thesis or in a scientific article.</w:t>
      </w:r>
      <w:r w:rsidRPr="006C68DF">
        <w:rPr>
          <w:rFonts w:asciiTheme="minorHAnsi" w:eastAsia="Times New Roman" w:hAnsiTheme="minorHAnsi" w:cstheme="minorHAnsi"/>
          <w:kern w:val="0"/>
          <w:lang w:val="en" w:eastAsia="fi-FI"/>
        </w:rPr>
        <w:t xml:space="preserve"> </w:t>
      </w:r>
    </w:p>
    <w:p w14:paraId="67198EB9" w14:textId="211C902E" w:rsidR="00553D63" w:rsidRPr="006C68DF" w:rsidRDefault="002C6435" w:rsidP="008213A9">
      <w:pPr>
        <w:widowControl/>
        <w:overflowPunct/>
        <w:adjustRightInd/>
        <w:spacing w:after="160" w:line="259" w:lineRule="auto"/>
        <w:jc w:val="both"/>
        <w:rPr>
          <w:rFonts w:asciiTheme="minorHAnsi" w:hAnsiTheme="minorHAnsi" w:cstheme="minorHAnsi"/>
          <w:lang w:val="en"/>
        </w:rPr>
      </w:pPr>
      <w:r w:rsidRPr="006C68DF">
        <w:rPr>
          <w:rFonts w:asciiTheme="minorHAnsi" w:eastAsia="Times New Roman" w:hAnsiTheme="minorHAnsi" w:cstheme="minorHAnsi"/>
          <w:kern w:val="0"/>
          <w:lang w:val="en" w:eastAsia="fi-FI"/>
        </w:rPr>
        <w:t xml:space="preserve">The </w:t>
      </w:r>
      <w:r w:rsidR="009F3A49" w:rsidRPr="006C68DF">
        <w:rPr>
          <w:rFonts w:asciiTheme="minorHAnsi" w:eastAsia="Times New Roman" w:hAnsiTheme="minorHAnsi" w:cstheme="minorHAnsi"/>
          <w:kern w:val="0"/>
          <w:lang w:val="en" w:eastAsia="fi-FI"/>
        </w:rPr>
        <w:t xml:space="preserve">protection based on the </w:t>
      </w:r>
      <w:r w:rsidRPr="006C68DF">
        <w:rPr>
          <w:rFonts w:asciiTheme="minorHAnsi" w:eastAsia="Times New Roman" w:hAnsiTheme="minorHAnsi" w:cstheme="minorHAnsi"/>
          <w:kern w:val="0"/>
          <w:lang w:val="en" w:eastAsia="fi-FI"/>
        </w:rPr>
        <w:t xml:space="preserve">copyright act does not extend to the research results presented in the research or the factual content as such. If the author wishes to restrict use of the research results, discoveries, etc., by the supervisor of the work or for commercial reasons for example, any restrictions </w:t>
      </w:r>
      <w:proofErr w:type="gramStart"/>
      <w:r w:rsidRPr="006C68DF">
        <w:rPr>
          <w:rFonts w:asciiTheme="minorHAnsi" w:eastAsia="Times New Roman" w:hAnsiTheme="minorHAnsi" w:cstheme="minorHAnsi"/>
          <w:kern w:val="0"/>
          <w:lang w:val="en" w:eastAsia="fi-FI"/>
        </w:rPr>
        <w:t>must be agreed</w:t>
      </w:r>
      <w:proofErr w:type="gramEnd"/>
      <w:r w:rsidRPr="006C68DF">
        <w:rPr>
          <w:rFonts w:asciiTheme="minorHAnsi" w:eastAsia="Times New Roman" w:hAnsiTheme="minorHAnsi" w:cstheme="minorHAnsi"/>
          <w:kern w:val="0"/>
          <w:lang w:val="en" w:eastAsia="fi-FI"/>
        </w:rPr>
        <w:t xml:space="preserve"> in the agreement.</w:t>
      </w:r>
      <w:r w:rsidR="00BA7870" w:rsidRPr="006C68DF">
        <w:rPr>
          <w:rStyle w:val="Alaviitteenviite"/>
          <w:rFonts w:asciiTheme="minorHAnsi" w:eastAsia="Times New Roman" w:hAnsiTheme="minorHAnsi" w:cstheme="minorHAnsi"/>
          <w:kern w:val="0"/>
          <w:lang w:val="en" w:eastAsia="fi-FI"/>
        </w:rPr>
        <w:footnoteReference w:id="46"/>
      </w:r>
    </w:p>
    <w:p w14:paraId="75C9FD31" w14:textId="19B2AE38" w:rsidR="00D76BF1" w:rsidRPr="006C68DF" w:rsidRDefault="00A00293" w:rsidP="008213A9">
      <w:pPr>
        <w:widowControl/>
        <w:overflowPunct/>
        <w:adjustRightInd/>
        <w:spacing w:before="100" w:beforeAutospacing="1" w:after="100" w:afterAutospacing="1" w:line="276" w:lineRule="auto"/>
        <w:jc w:val="both"/>
        <w:rPr>
          <w:rFonts w:asciiTheme="minorHAnsi" w:eastAsia="Times New Roman" w:hAnsiTheme="minorHAnsi" w:cstheme="minorHAnsi"/>
          <w:kern w:val="0"/>
          <w:lang w:val="en" w:eastAsia="fi-FI"/>
        </w:rPr>
      </w:pPr>
      <w:r w:rsidRPr="006C68DF">
        <w:rPr>
          <w:rFonts w:asciiTheme="minorHAnsi" w:hAnsiTheme="minorHAnsi" w:cstheme="minorHAnsi"/>
          <w:lang w:val="en"/>
        </w:rPr>
        <w:t>C</w:t>
      </w:r>
      <w:r w:rsidR="00553D63" w:rsidRPr="006C68DF">
        <w:rPr>
          <w:rFonts w:asciiTheme="minorHAnsi" w:hAnsiTheme="minorHAnsi" w:cstheme="minorHAnsi"/>
          <w:lang w:val="en"/>
        </w:rPr>
        <w:t xml:space="preserve">opyright to theses written as commissioned research </w:t>
      </w:r>
      <w:proofErr w:type="gramStart"/>
      <w:r w:rsidR="00553D63" w:rsidRPr="006C68DF">
        <w:rPr>
          <w:rFonts w:asciiTheme="minorHAnsi" w:hAnsiTheme="minorHAnsi" w:cstheme="minorHAnsi"/>
          <w:lang w:val="en"/>
        </w:rPr>
        <w:t>should be agreed</w:t>
      </w:r>
      <w:proofErr w:type="gramEnd"/>
      <w:r w:rsidR="00553D63" w:rsidRPr="006C68DF">
        <w:rPr>
          <w:rFonts w:asciiTheme="minorHAnsi" w:hAnsiTheme="minorHAnsi" w:cstheme="minorHAnsi"/>
          <w:lang w:val="en"/>
        </w:rPr>
        <w:t xml:space="preserve"> with the customer who commissioned the research. Copyright to group theses </w:t>
      </w:r>
      <w:proofErr w:type="gramStart"/>
      <w:r w:rsidR="00553D63" w:rsidRPr="006C68DF">
        <w:rPr>
          <w:rFonts w:asciiTheme="minorHAnsi" w:hAnsiTheme="minorHAnsi" w:cstheme="minorHAnsi"/>
          <w:lang w:val="en"/>
        </w:rPr>
        <w:t>is held</w:t>
      </w:r>
      <w:proofErr w:type="gramEnd"/>
      <w:r w:rsidR="00553D63" w:rsidRPr="006C68DF">
        <w:rPr>
          <w:rFonts w:asciiTheme="minorHAnsi" w:hAnsiTheme="minorHAnsi" w:cstheme="minorHAnsi"/>
          <w:lang w:val="en"/>
        </w:rPr>
        <w:t xml:space="preserve"> jointly by all members of the group, and no individual member can decide issues covered by copyright without the consent of the other members of the group.</w:t>
      </w:r>
      <w:r w:rsidR="00D76BF1" w:rsidRPr="006C68DF">
        <w:rPr>
          <w:rFonts w:asciiTheme="minorHAnsi" w:eastAsia="Times New Roman" w:hAnsiTheme="minorHAnsi" w:cstheme="minorHAnsi"/>
          <w:kern w:val="0"/>
          <w:lang w:val="en" w:eastAsia="fi-FI"/>
        </w:rPr>
        <w:t xml:space="preserve"> </w:t>
      </w:r>
    </w:p>
    <w:p w14:paraId="376BA2F2" w14:textId="27CE041F" w:rsidR="00D76BF1" w:rsidRPr="006C68DF" w:rsidRDefault="00D76BF1" w:rsidP="008213A9">
      <w:pPr>
        <w:widowControl/>
        <w:overflowPunct/>
        <w:adjustRightInd/>
        <w:spacing w:before="100" w:beforeAutospacing="1" w:after="100" w:afterAutospacing="1" w:line="276" w:lineRule="auto"/>
        <w:jc w:val="both"/>
        <w:rPr>
          <w:rFonts w:asciiTheme="minorHAnsi" w:hAnsiTheme="minorHAnsi" w:cstheme="minorHAnsi"/>
          <w:lang w:val="en"/>
        </w:rPr>
      </w:pPr>
      <w:r w:rsidRPr="006C68DF">
        <w:rPr>
          <w:rFonts w:asciiTheme="minorHAnsi" w:eastAsia="Times New Roman" w:hAnsiTheme="minorHAnsi" w:cstheme="minorHAnsi"/>
          <w:kern w:val="0"/>
          <w:lang w:val="en" w:eastAsia="fi-FI"/>
        </w:rPr>
        <w:t>The copyright act incl</w:t>
      </w:r>
      <w:r w:rsidR="00A00293" w:rsidRPr="006C68DF">
        <w:rPr>
          <w:rFonts w:asciiTheme="minorHAnsi" w:eastAsia="Times New Roman" w:hAnsiTheme="minorHAnsi" w:cstheme="minorHAnsi"/>
          <w:kern w:val="0"/>
          <w:lang w:val="en" w:eastAsia="fi-FI"/>
        </w:rPr>
        <w:t>udes no all-encompassing provision</w:t>
      </w:r>
      <w:r w:rsidRPr="006C68DF">
        <w:rPr>
          <w:rFonts w:asciiTheme="minorHAnsi" w:eastAsia="Times New Roman" w:hAnsiTheme="minorHAnsi" w:cstheme="minorHAnsi"/>
          <w:kern w:val="0"/>
          <w:lang w:val="en" w:eastAsia="fi-FI"/>
        </w:rPr>
        <w:t xml:space="preserve"> on the use of works for research.</w:t>
      </w:r>
      <w:r w:rsidR="000C772A" w:rsidRPr="006C68DF">
        <w:rPr>
          <w:rFonts w:asciiTheme="minorHAnsi" w:eastAsia="Times New Roman" w:hAnsiTheme="minorHAnsi" w:cstheme="minorHAnsi"/>
          <w:kern w:val="0"/>
          <w:lang w:val="en" w:eastAsia="fi-FI"/>
        </w:rPr>
        <w:t xml:space="preserve"> </w:t>
      </w:r>
      <w:r w:rsidRPr="006C68DF">
        <w:rPr>
          <w:rFonts w:asciiTheme="minorHAnsi" w:eastAsia="Times New Roman" w:hAnsiTheme="minorHAnsi" w:cstheme="minorHAnsi"/>
          <w:kern w:val="0"/>
          <w:lang w:val="en" w:eastAsia="fi-FI"/>
        </w:rPr>
        <w:t xml:space="preserve">  For many years, the research sector has worked to improve the situation but the ministry</w:t>
      </w:r>
      <w:r w:rsidR="00E763C3" w:rsidRPr="006C68DF">
        <w:rPr>
          <w:rFonts w:asciiTheme="minorHAnsi" w:eastAsia="Times New Roman" w:hAnsiTheme="minorHAnsi" w:cstheme="minorHAnsi"/>
          <w:kern w:val="0"/>
          <w:lang w:val="en" w:eastAsia="fi-FI"/>
        </w:rPr>
        <w:t xml:space="preserve"> of Education and culture</w:t>
      </w:r>
      <w:r w:rsidRPr="006C68DF">
        <w:rPr>
          <w:rFonts w:asciiTheme="minorHAnsi" w:eastAsia="Times New Roman" w:hAnsiTheme="minorHAnsi" w:cstheme="minorHAnsi"/>
          <w:kern w:val="0"/>
          <w:lang w:val="en" w:eastAsia="fi-FI"/>
        </w:rPr>
        <w:t xml:space="preserve"> has been</w:t>
      </w:r>
      <w:r w:rsidR="00E763C3" w:rsidRPr="006C68DF">
        <w:rPr>
          <w:rFonts w:asciiTheme="minorHAnsi" w:eastAsia="Times New Roman" w:hAnsiTheme="minorHAnsi" w:cstheme="minorHAnsi"/>
          <w:kern w:val="0"/>
          <w:lang w:val="en" w:eastAsia="fi-FI"/>
        </w:rPr>
        <w:t xml:space="preserve"> </w:t>
      </w:r>
      <w:r w:rsidRPr="006C68DF">
        <w:rPr>
          <w:rFonts w:asciiTheme="minorHAnsi" w:eastAsia="Times New Roman" w:hAnsiTheme="minorHAnsi" w:cstheme="minorHAnsi"/>
          <w:kern w:val="0"/>
          <w:lang w:val="en" w:eastAsia="fi-FI"/>
        </w:rPr>
        <w:t xml:space="preserve">much </w:t>
      </w:r>
      <w:r w:rsidR="00E763C3" w:rsidRPr="006C68DF">
        <w:rPr>
          <w:rFonts w:asciiTheme="minorHAnsi" w:eastAsia="Times New Roman" w:hAnsiTheme="minorHAnsi" w:cstheme="minorHAnsi"/>
          <w:kern w:val="0"/>
          <w:lang w:val="en" w:eastAsia="fi-FI"/>
        </w:rPr>
        <w:t xml:space="preserve">too </w:t>
      </w:r>
      <w:r w:rsidRPr="006C68DF">
        <w:rPr>
          <w:rFonts w:asciiTheme="minorHAnsi" w:eastAsia="Times New Roman" w:hAnsiTheme="minorHAnsi" w:cstheme="minorHAnsi"/>
          <w:kern w:val="0"/>
          <w:lang w:val="en" w:eastAsia="fi-FI"/>
        </w:rPr>
        <w:t xml:space="preserve">occupied with implementation work coming from the EU level that it has been virtually impossible to develop national law in this respect. </w:t>
      </w:r>
      <w:r w:rsidR="00BA7870" w:rsidRPr="006C68DF">
        <w:rPr>
          <w:rFonts w:asciiTheme="minorHAnsi" w:eastAsia="Times New Roman" w:hAnsiTheme="minorHAnsi" w:cstheme="minorHAnsi"/>
          <w:kern w:val="0"/>
          <w:lang w:val="en" w:eastAsia="fi-FI"/>
        </w:rPr>
        <w:t>Therefore, if the research contains content protected by copyright and no limitation apply – the researcher needs to clear the rights with the author.</w:t>
      </w:r>
    </w:p>
    <w:p w14:paraId="43956B3C" w14:textId="37AD3407" w:rsidR="00553D63" w:rsidRPr="006C68DF" w:rsidRDefault="00D76BF1" w:rsidP="008919BB">
      <w:pPr>
        <w:widowControl/>
        <w:overflowPunct/>
        <w:adjustRightInd/>
        <w:spacing w:before="100" w:beforeAutospacing="1" w:after="100" w:afterAutospacing="1" w:line="276" w:lineRule="auto"/>
        <w:jc w:val="both"/>
        <w:rPr>
          <w:rFonts w:asciiTheme="minorHAnsi" w:eastAsia="Times New Roman" w:hAnsiTheme="minorHAnsi" w:cstheme="minorHAnsi"/>
          <w:kern w:val="0"/>
          <w:lang w:val="en" w:eastAsia="fi-FI"/>
        </w:rPr>
      </w:pPr>
      <w:r w:rsidRPr="006C68DF">
        <w:rPr>
          <w:rFonts w:asciiTheme="minorHAnsi" w:hAnsiTheme="minorHAnsi" w:cstheme="minorHAnsi"/>
        </w:rPr>
        <w:t xml:space="preserve">Open access to </w:t>
      </w:r>
      <w:r w:rsidR="00110B77" w:rsidRPr="006C68DF">
        <w:rPr>
          <w:rFonts w:asciiTheme="minorHAnsi" w:hAnsiTheme="minorHAnsi" w:cstheme="minorHAnsi"/>
        </w:rPr>
        <w:t>publicly funded</w:t>
      </w:r>
      <w:r w:rsidRPr="006C68DF">
        <w:rPr>
          <w:rFonts w:asciiTheme="minorHAnsi" w:hAnsiTheme="minorHAnsi" w:cstheme="minorHAnsi"/>
        </w:rPr>
        <w:t xml:space="preserve"> scientific publications has been set as a goal in both the EU and Finland. A study</w:t>
      </w:r>
      <w:r w:rsidRPr="006C68DF">
        <w:rPr>
          <w:rStyle w:val="Alaviitteenviite"/>
          <w:rFonts w:asciiTheme="minorHAnsi" w:eastAsia="Times New Roman" w:hAnsiTheme="minorHAnsi" w:cstheme="minorHAnsi"/>
          <w:kern w:val="0"/>
          <w:lang w:val="en" w:eastAsia="fi-FI"/>
        </w:rPr>
        <w:footnoteReference w:id="47"/>
      </w:r>
      <w:r w:rsidRPr="006C68DF">
        <w:rPr>
          <w:rFonts w:asciiTheme="minorHAnsi" w:hAnsiTheme="minorHAnsi" w:cstheme="minorHAnsi"/>
        </w:rPr>
        <w:t xml:space="preserve"> published recently suggests that the commercial production of open publications is not enough, because it </w:t>
      </w:r>
      <w:proofErr w:type="gramStart"/>
      <w:r w:rsidRPr="006C68DF">
        <w:rPr>
          <w:rFonts w:asciiTheme="minorHAnsi" w:hAnsiTheme="minorHAnsi" w:cstheme="minorHAnsi"/>
        </w:rPr>
        <w:t>is often based</w:t>
      </w:r>
      <w:proofErr w:type="gramEnd"/>
      <w:r w:rsidRPr="006C68DF">
        <w:rPr>
          <w:rFonts w:asciiTheme="minorHAnsi" w:hAnsiTheme="minorHAnsi" w:cstheme="minorHAnsi"/>
        </w:rPr>
        <w:t xml:space="preserve"> on the charging of fees, thus failing to ensure the preservation of information or its continued availability. The parallel publishing of publications in non-commercial databases independent of other publishing channels would ensure the availability and preservation of publications more effectively than is currently done. In practice, exclusive rights specified in publishing agreements </w:t>
      </w:r>
      <w:proofErr w:type="gramStart"/>
      <w:r w:rsidRPr="006C68DF">
        <w:rPr>
          <w:rFonts w:asciiTheme="minorHAnsi" w:hAnsiTheme="minorHAnsi" w:cstheme="minorHAnsi"/>
        </w:rPr>
        <w:t>would be transferred</w:t>
      </w:r>
      <w:proofErr w:type="gramEnd"/>
      <w:r w:rsidRPr="006C68DF">
        <w:rPr>
          <w:rFonts w:asciiTheme="minorHAnsi" w:hAnsiTheme="minorHAnsi" w:cstheme="minorHAnsi"/>
        </w:rPr>
        <w:t xml:space="preserve"> to the public consumers of these publications. </w:t>
      </w:r>
      <w:r w:rsidR="00831DA6" w:rsidRPr="006C68DF">
        <w:rPr>
          <w:rFonts w:asciiTheme="minorHAnsi" w:hAnsiTheme="minorHAnsi" w:cstheme="minorHAnsi"/>
        </w:rPr>
        <w:t>The study proposed that a</w:t>
      </w:r>
      <w:r w:rsidRPr="006C68DF">
        <w:rPr>
          <w:rFonts w:asciiTheme="minorHAnsi" w:hAnsiTheme="minorHAnsi" w:cstheme="minorHAnsi"/>
        </w:rPr>
        <w:t xml:space="preserve"> provision</w:t>
      </w:r>
      <w:r w:rsidR="00831DA6" w:rsidRPr="006C68DF">
        <w:rPr>
          <w:rFonts w:asciiTheme="minorHAnsi" w:hAnsiTheme="minorHAnsi" w:cstheme="minorHAnsi"/>
        </w:rPr>
        <w:t xml:space="preserve"> </w:t>
      </w:r>
      <w:proofErr w:type="gramStart"/>
      <w:r w:rsidR="00831DA6" w:rsidRPr="006C68DF">
        <w:rPr>
          <w:rFonts w:asciiTheme="minorHAnsi" w:hAnsiTheme="minorHAnsi" w:cstheme="minorHAnsi"/>
        </w:rPr>
        <w:t>would be</w:t>
      </w:r>
      <w:r w:rsidRPr="006C68DF">
        <w:rPr>
          <w:rFonts w:asciiTheme="minorHAnsi" w:hAnsiTheme="minorHAnsi" w:cstheme="minorHAnsi"/>
        </w:rPr>
        <w:t xml:space="preserve"> added</w:t>
      </w:r>
      <w:proofErr w:type="gramEnd"/>
      <w:r w:rsidRPr="006C68DF">
        <w:rPr>
          <w:rFonts w:asciiTheme="minorHAnsi" w:hAnsiTheme="minorHAnsi" w:cstheme="minorHAnsi"/>
        </w:rPr>
        <w:t xml:space="preserve"> to the Copyright Act, stating that the copyright holder of a scientific publication would always be entitled to non-commercial parallel publishing, would facilitate the development of parallel publishing. Such a provision would limit the rights of the copyright holder to the assignment of a given publication, whilst still preserving the assignment of all other financial rights belonging to the author. This provision would allow the copyright holder of a scientific publication </w:t>
      </w:r>
      <w:proofErr w:type="gramStart"/>
      <w:r w:rsidRPr="006C68DF">
        <w:rPr>
          <w:rFonts w:asciiTheme="minorHAnsi" w:hAnsiTheme="minorHAnsi" w:cstheme="minorHAnsi"/>
        </w:rPr>
        <w:t>to always save</w:t>
      </w:r>
      <w:proofErr w:type="gramEnd"/>
      <w:r w:rsidRPr="006C68DF">
        <w:rPr>
          <w:rFonts w:asciiTheme="minorHAnsi" w:hAnsiTheme="minorHAnsi" w:cstheme="minorHAnsi"/>
        </w:rPr>
        <w:t xml:space="preserve"> his or her publication in, for example, a data </w:t>
      </w:r>
      <w:r w:rsidRPr="006C68DF">
        <w:rPr>
          <w:rFonts w:asciiTheme="minorHAnsi" w:hAnsiTheme="minorHAnsi" w:cstheme="minorHAnsi"/>
        </w:rPr>
        <w:lastRenderedPageBreak/>
        <w:t>archive maintained by a university. Any provisions in a publishing agreement preventing parallel publishing would be rendered null and void.”</w:t>
      </w:r>
      <w:r w:rsidRPr="006C68DF">
        <w:rPr>
          <w:rStyle w:val="Alaviitteenviite"/>
          <w:rFonts w:asciiTheme="minorHAnsi" w:eastAsia="Times New Roman" w:hAnsiTheme="minorHAnsi" w:cstheme="minorHAnsi"/>
          <w:kern w:val="0"/>
          <w:lang w:val="en" w:eastAsia="fi-FI"/>
        </w:rPr>
        <w:t xml:space="preserve"> </w:t>
      </w:r>
    </w:p>
    <w:p w14:paraId="1E3D7A2E" w14:textId="4B7CA04C" w:rsidR="00FD005D" w:rsidRPr="006C68DF" w:rsidRDefault="007A1F2E" w:rsidP="002F22CE">
      <w:pPr>
        <w:pStyle w:val="Otsikko1"/>
      </w:pPr>
      <w:bookmarkStart w:id="40" w:name="_Toc20997666"/>
      <w:r w:rsidRPr="006C68DF">
        <w:t xml:space="preserve">6 </w:t>
      </w:r>
      <w:r w:rsidR="00FD005D" w:rsidRPr="006C68DF">
        <w:t>Big data</w:t>
      </w:r>
      <w:bookmarkEnd w:id="40"/>
    </w:p>
    <w:p w14:paraId="3785089C" w14:textId="77777777" w:rsidR="00203F31" w:rsidRPr="006C68DF" w:rsidRDefault="00203F31" w:rsidP="007A1F2E">
      <w:pPr>
        <w:pStyle w:val="Otsikko2"/>
        <w:rPr>
          <w:color w:val="auto"/>
          <w:highlight w:val="yellow"/>
        </w:rPr>
      </w:pPr>
    </w:p>
    <w:p w14:paraId="435280DC" w14:textId="16D21F96" w:rsidR="0070052B" w:rsidRPr="006F5A42" w:rsidRDefault="004D3280" w:rsidP="007A1F2E">
      <w:pPr>
        <w:pStyle w:val="Otsikko2"/>
        <w:rPr>
          <w:color w:val="auto"/>
        </w:rPr>
      </w:pPr>
      <w:bookmarkStart w:id="41" w:name="_Toc20997667"/>
      <w:r w:rsidRPr="006F5A42">
        <w:rPr>
          <w:color w:val="auto"/>
        </w:rPr>
        <w:t>6</w:t>
      </w:r>
      <w:r w:rsidR="0024490A" w:rsidRPr="006F5A42">
        <w:rPr>
          <w:color w:val="auto"/>
        </w:rPr>
        <w:t>.1. General</w:t>
      </w:r>
      <w:bookmarkEnd w:id="41"/>
    </w:p>
    <w:p w14:paraId="4F265FB2" w14:textId="77777777" w:rsidR="001E06B7" w:rsidRPr="006C68DF" w:rsidRDefault="001E06B7" w:rsidP="008213A9">
      <w:pPr>
        <w:spacing w:line="276" w:lineRule="auto"/>
        <w:jc w:val="both"/>
        <w:rPr>
          <w:rFonts w:asciiTheme="minorHAnsi" w:hAnsiTheme="minorHAnsi" w:cstheme="minorHAnsi"/>
        </w:rPr>
      </w:pPr>
    </w:p>
    <w:p w14:paraId="606D7ACC" w14:textId="77777777" w:rsidR="00966C0B" w:rsidRPr="006C68DF" w:rsidRDefault="000A3542" w:rsidP="00966C0B">
      <w:pPr>
        <w:spacing w:line="276" w:lineRule="auto"/>
        <w:jc w:val="both"/>
        <w:rPr>
          <w:rFonts w:asciiTheme="minorHAnsi" w:hAnsiTheme="minorHAnsi" w:cstheme="minorHAnsi"/>
        </w:rPr>
      </w:pPr>
      <w:r w:rsidRPr="006C68DF">
        <w:rPr>
          <w:rFonts w:asciiTheme="minorHAnsi" w:hAnsiTheme="minorHAnsi" w:cstheme="minorHAnsi"/>
        </w:rPr>
        <w:t xml:space="preserve">The Directive 2003/98/EC (PSI Directive) on the re-use of public sector information is a core element of the European strategy to open up government data for use in the economy and for reaching societal goals. It encourages EU member states to make as much material held by public sector bodies available for re-use as possible to foster transparency, </w:t>
      </w:r>
      <w:proofErr w:type="gramStart"/>
      <w:r w:rsidRPr="006C68DF">
        <w:rPr>
          <w:rFonts w:asciiTheme="minorHAnsi" w:hAnsiTheme="minorHAnsi" w:cstheme="minorHAnsi"/>
        </w:rPr>
        <w:t>data-bases</w:t>
      </w:r>
      <w:proofErr w:type="gramEnd"/>
      <w:r w:rsidRPr="006C68DF">
        <w:rPr>
          <w:rFonts w:asciiTheme="minorHAnsi" w:hAnsiTheme="minorHAnsi" w:cstheme="minorHAnsi"/>
        </w:rPr>
        <w:t>, innovation and fair competition. Revised by Directive 2013/37/EU the principle of the re-use of public sector data was extended to cultural institutions, like museums, libraries and archives, the directive emphasizes the importance on allowing new EU-wide services to be built on public sector information but tries to avoid any area having clear restrictions related to IP.</w:t>
      </w:r>
      <w:r w:rsidR="00A23953" w:rsidRPr="006C68DF">
        <w:rPr>
          <w:rFonts w:asciiTheme="minorHAnsi" w:hAnsiTheme="minorHAnsi" w:cstheme="minorHAnsi"/>
        </w:rPr>
        <w:t xml:space="preserve"> The directive is according to its recital 24 without prejudice to directives on copyright in the inf</w:t>
      </w:r>
      <w:r w:rsidR="00C105AD" w:rsidRPr="006C68DF">
        <w:rPr>
          <w:rFonts w:asciiTheme="minorHAnsi" w:hAnsiTheme="minorHAnsi" w:cstheme="minorHAnsi"/>
        </w:rPr>
        <w:t>ormation society 2001/29/EC and database protection 96/9/EEC.</w:t>
      </w:r>
      <w:r w:rsidR="00EE1E4F" w:rsidRPr="006C68DF">
        <w:rPr>
          <w:rFonts w:asciiTheme="minorHAnsi" w:hAnsiTheme="minorHAnsi" w:cstheme="minorHAnsi"/>
        </w:rPr>
        <w:t xml:space="preserve"> It is also without prejudice to obligations according to the Berne Convention for the Protection of Literary and Artistic Works (the Berne Convention) and the Agreement on Trade-Related Aspects of Intellectual Property Rights (the TRIPS Agreement). </w:t>
      </w:r>
      <w:r w:rsidR="00966C0B" w:rsidRPr="006C68DF">
        <w:rPr>
          <w:rFonts w:asciiTheme="minorHAnsi" w:hAnsiTheme="minorHAnsi" w:cstheme="minorHAnsi"/>
        </w:rPr>
        <w:t xml:space="preserve">Public sector bodies </w:t>
      </w:r>
      <w:proofErr w:type="gramStart"/>
      <w:r w:rsidR="00966C0B" w:rsidRPr="006C68DF">
        <w:rPr>
          <w:rFonts w:asciiTheme="minorHAnsi" w:hAnsiTheme="minorHAnsi" w:cstheme="minorHAnsi"/>
        </w:rPr>
        <w:t>should, however, exercise</w:t>
      </w:r>
      <w:proofErr w:type="gramEnd"/>
      <w:r w:rsidR="00966C0B" w:rsidRPr="006C68DF">
        <w:rPr>
          <w:rFonts w:asciiTheme="minorHAnsi" w:hAnsiTheme="minorHAnsi" w:cstheme="minorHAnsi"/>
        </w:rPr>
        <w:t xml:space="preserve"> their copyright in a way that facilitates re-use. The directive spells out the conditions within which public sector bodies can exercise their intellectual property rights in the internal information market when allowing re-use of documents. </w:t>
      </w:r>
    </w:p>
    <w:p w14:paraId="14E5880D" w14:textId="630CC30B" w:rsidR="000A3542" w:rsidRPr="006C68DF" w:rsidRDefault="000A3542" w:rsidP="000A3542">
      <w:pPr>
        <w:spacing w:line="276" w:lineRule="auto"/>
        <w:jc w:val="both"/>
        <w:rPr>
          <w:rFonts w:asciiTheme="minorHAnsi" w:hAnsiTheme="minorHAnsi" w:cstheme="minorHAnsi"/>
        </w:rPr>
      </w:pPr>
    </w:p>
    <w:p w14:paraId="36BC2EBF" w14:textId="5043C6EA" w:rsidR="005220DA" w:rsidRPr="006C68DF" w:rsidRDefault="00035907" w:rsidP="008213A9">
      <w:pPr>
        <w:spacing w:line="276" w:lineRule="auto"/>
        <w:jc w:val="both"/>
        <w:rPr>
          <w:rFonts w:asciiTheme="minorHAnsi" w:hAnsiTheme="minorHAnsi" w:cstheme="minorHAnsi"/>
        </w:rPr>
      </w:pPr>
      <w:r w:rsidRPr="006C68DF">
        <w:rPr>
          <w:rFonts w:asciiTheme="minorHAnsi" w:hAnsiTheme="minorHAnsi" w:cstheme="minorHAnsi"/>
        </w:rPr>
        <w:t xml:space="preserve">The government program </w:t>
      </w:r>
      <w:r w:rsidR="00327A3C" w:rsidRPr="006C68DF">
        <w:rPr>
          <w:rFonts w:asciiTheme="minorHAnsi" w:hAnsiTheme="minorHAnsi" w:cstheme="minorHAnsi"/>
        </w:rPr>
        <w:t xml:space="preserve">of Finland </w:t>
      </w:r>
      <w:r w:rsidRPr="006C68DF">
        <w:rPr>
          <w:rFonts w:asciiTheme="minorHAnsi" w:hAnsiTheme="minorHAnsi" w:cstheme="minorHAnsi"/>
        </w:rPr>
        <w:t>for 2015-2019</w:t>
      </w:r>
      <w:r w:rsidR="00B859A9" w:rsidRPr="006C68DF">
        <w:rPr>
          <w:rStyle w:val="Alaviitteenviite"/>
          <w:rFonts w:asciiTheme="minorHAnsi" w:hAnsiTheme="minorHAnsi" w:cstheme="minorHAnsi"/>
        </w:rPr>
        <w:footnoteReference w:id="48"/>
      </w:r>
      <w:r w:rsidRPr="006C68DF">
        <w:rPr>
          <w:rFonts w:asciiTheme="minorHAnsi" w:hAnsiTheme="minorHAnsi" w:cstheme="minorHAnsi"/>
        </w:rPr>
        <w:t xml:space="preserve"> </w:t>
      </w:r>
      <w:r w:rsidR="00B4105A" w:rsidRPr="006C68DF">
        <w:rPr>
          <w:rFonts w:asciiTheme="minorHAnsi" w:hAnsiTheme="minorHAnsi" w:cstheme="minorHAnsi"/>
        </w:rPr>
        <w:t>includes numerous proposals linked with digitization of the government and the support of the digital environment.</w:t>
      </w:r>
      <w:r w:rsidR="005A03F8" w:rsidRPr="006C68DF">
        <w:rPr>
          <w:rFonts w:asciiTheme="minorHAnsi" w:hAnsiTheme="minorHAnsi" w:cstheme="minorHAnsi"/>
        </w:rPr>
        <w:t xml:space="preserve"> </w:t>
      </w:r>
      <w:r w:rsidR="00327A3C" w:rsidRPr="006C68DF">
        <w:rPr>
          <w:rFonts w:asciiTheme="minorHAnsi" w:hAnsiTheme="minorHAnsi" w:cstheme="minorHAnsi"/>
        </w:rPr>
        <w:t>Such work includes opening up of data</w:t>
      </w:r>
      <w:r w:rsidR="00D43F90" w:rsidRPr="006C68DF">
        <w:rPr>
          <w:rFonts w:asciiTheme="minorHAnsi" w:hAnsiTheme="minorHAnsi" w:cstheme="minorHAnsi"/>
        </w:rPr>
        <w:t xml:space="preserve"> within the government by introducing open access policies among others.</w:t>
      </w:r>
      <w:r w:rsidR="00327A3C" w:rsidRPr="006C68DF">
        <w:rPr>
          <w:rFonts w:asciiTheme="minorHAnsi" w:hAnsiTheme="minorHAnsi" w:cstheme="minorHAnsi"/>
        </w:rPr>
        <w:t xml:space="preserve"> </w:t>
      </w:r>
      <w:r w:rsidR="009832A2" w:rsidRPr="006C68DF">
        <w:rPr>
          <w:rFonts w:asciiTheme="minorHAnsi" w:hAnsiTheme="minorHAnsi" w:cstheme="minorHAnsi"/>
        </w:rPr>
        <w:t xml:space="preserve">The areas included are </w:t>
      </w:r>
      <w:r w:rsidR="00695348" w:rsidRPr="006C68DF">
        <w:rPr>
          <w:rFonts w:asciiTheme="minorHAnsi" w:hAnsiTheme="minorHAnsi" w:cstheme="minorHAnsi"/>
        </w:rPr>
        <w:t>mobility as a service, health care,</w:t>
      </w:r>
      <w:r w:rsidR="00B178EA" w:rsidRPr="006C68DF">
        <w:rPr>
          <w:rFonts w:asciiTheme="minorHAnsi" w:hAnsiTheme="minorHAnsi" w:cstheme="minorHAnsi"/>
        </w:rPr>
        <w:t xml:space="preserve"> </w:t>
      </w:r>
      <w:r w:rsidR="009832A2" w:rsidRPr="006C68DF">
        <w:rPr>
          <w:rFonts w:asciiTheme="minorHAnsi" w:hAnsiTheme="minorHAnsi" w:cstheme="minorHAnsi"/>
        </w:rPr>
        <w:t>learning as well as</w:t>
      </w:r>
      <w:r w:rsidR="00695348" w:rsidRPr="006C68DF">
        <w:rPr>
          <w:rFonts w:asciiTheme="minorHAnsi" w:hAnsiTheme="minorHAnsi" w:cstheme="minorHAnsi"/>
        </w:rPr>
        <w:t xml:space="preserve"> the Industrial Internet. The </w:t>
      </w:r>
      <w:r w:rsidR="00174BB2" w:rsidRPr="006C68DF">
        <w:rPr>
          <w:rFonts w:asciiTheme="minorHAnsi" w:hAnsiTheme="minorHAnsi" w:cstheme="minorHAnsi"/>
        </w:rPr>
        <w:t xml:space="preserve">program aims to </w:t>
      </w:r>
      <w:r w:rsidR="0024490A" w:rsidRPr="006C68DF">
        <w:rPr>
          <w:rFonts w:asciiTheme="minorHAnsi" w:hAnsiTheme="minorHAnsi" w:cstheme="minorHAnsi"/>
        </w:rPr>
        <w:t>i</w:t>
      </w:r>
      <w:r w:rsidR="00CB6D0E" w:rsidRPr="006C68DF">
        <w:rPr>
          <w:rFonts w:asciiTheme="minorHAnsi" w:hAnsiTheme="minorHAnsi" w:cstheme="minorHAnsi"/>
        </w:rPr>
        <w:t>ntroduc</w:t>
      </w:r>
      <w:r w:rsidR="00174BB2" w:rsidRPr="006C68DF">
        <w:rPr>
          <w:rFonts w:asciiTheme="minorHAnsi" w:hAnsiTheme="minorHAnsi" w:cstheme="minorHAnsi"/>
        </w:rPr>
        <w:t xml:space="preserve">e </w:t>
      </w:r>
      <w:r w:rsidR="00CB6D0E" w:rsidRPr="006C68DF">
        <w:rPr>
          <w:rFonts w:asciiTheme="minorHAnsi" w:hAnsiTheme="minorHAnsi" w:cstheme="minorHAnsi"/>
        </w:rPr>
        <w:t xml:space="preserve">and </w:t>
      </w:r>
      <w:r w:rsidR="00B147CF" w:rsidRPr="006C68DF">
        <w:rPr>
          <w:rFonts w:asciiTheme="minorHAnsi" w:hAnsiTheme="minorHAnsi" w:cstheme="minorHAnsi"/>
        </w:rPr>
        <w:t>promot</w:t>
      </w:r>
      <w:r w:rsidR="00174BB2" w:rsidRPr="006C68DF">
        <w:rPr>
          <w:rFonts w:asciiTheme="minorHAnsi" w:hAnsiTheme="minorHAnsi" w:cstheme="minorHAnsi"/>
        </w:rPr>
        <w:t>e</w:t>
      </w:r>
      <w:r w:rsidR="000B0008" w:rsidRPr="006C68DF">
        <w:rPr>
          <w:rFonts w:asciiTheme="minorHAnsi" w:hAnsiTheme="minorHAnsi" w:cstheme="minorHAnsi"/>
        </w:rPr>
        <w:t xml:space="preserve"> new technologies, digitaliz</w:t>
      </w:r>
      <w:r w:rsidR="00695348" w:rsidRPr="006C68DF">
        <w:rPr>
          <w:rFonts w:asciiTheme="minorHAnsi" w:hAnsiTheme="minorHAnsi" w:cstheme="minorHAnsi"/>
        </w:rPr>
        <w:t>ation and new business</w:t>
      </w:r>
      <w:r w:rsidR="00B178EA" w:rsidRPr="006C68DF">
        <w:rPr>
          <w:rFonts w:asciiTheme="minorHAnsi" w:hAnsiTheme="minorHAnsi" w:cstheme="minorHAnsi"/>
        </w:rPr>
        <w:t xml:space="preserve"> </w:t>
      </w:r>
      <w:proofErr w:type="gramStart"/>
      <w:r w:rsidR="00695348" w:rsidRPr="006C68DF">
        <w:rPr>
          <w:rFonts w:asciiTheme="minorHAnsi" w:hAnsiTheme="minorHAnsi" w:cstheme="minorHAnsi"/>
        </w:rPr>
        <w:t xml:space="preserve">concepts </w:t>
      </w:r>
      <w:r w:rsidR="00DB1CD5" w:rsidRPr="006C68DF">
        <w:rPr>
          <w:rFonts w:asciiTheme="minorHAnsi" w:hAnsiTheme="minorHAnsi" w:cstheme="minorHAnsi"/>
        </w:rPr>
        <w:t>also</w:t>
      </w:r>
      <w:proofErr w:type="gramEnd"/>
      <w:r w:rsidR="00DB1CD5" w:rsidRPr="006C68DF">
        <w:rPr>
          <w:rFonts w:asciiTheme="minorHAnsi" w:hAnsiTheme="minorHAnsi" w:cstheme="minorHAnsi"/>
        </w:rPr>
        <w:t xml:space="preserve"> </w:t>
      </w:r>
      <w:r w:rsidR="00695348" w:rsidRPr="006C68DF">
        <w:rPr>
          <w:rFonts w:asciiTheme="minorHAnsi" w:hAnsiTheme="minorHAnsi" w:cstheme="minorHAnsi"/>
        </w:rPr>
        <w:t xml:space="preserve">by legislative means. </w:t>
      </w:r>
    </w:p>
    <w:p w14:paraId="59CA21A4" w14:textId="77777777" w:rsidR="005220DA" w:rsidRPr="006C68DF" w:rsidRDefault="005220DA" w:rsidP="008213A9">
      <w:pPr>
        <w:spacing w:line="276" w:lineRule="auto"/>
        <w:jc w:val="both"/>
        <w:rPr>
          <w:rFonts w:asciiTheme="minorHAnsi" w:hAnsiTheme="minorHAnsi" w:cstheme="minorHAnsi"/>
        </w:rPr>
      </w:pPr>
    </w:p>
    <w:p w14:paraId="1F362C49" w14:textId="59B93F20" w:rsidR="0011785B" w:rsidRPr="006C68DF" w:rsidRDefault="00305959" w:rsidP="008213A9">
      <w:pPr>
        <w:spacing w:line="276" w:lineRule="auto"/>
        <w:jc w:val="both"/>
        <w:rPr>
          <w:rFonts w:asciiTheme="minorHAnsi" w:hAnsiTheme="minorHAnsi" w:cstheme="minorHAnsi"/>
        </w:rPr>
      </w:pPr>
      <w:r w:rsidRPr="006C68DF">
        <w:rPr>
          <w:rFonts w:asciiTheme="minorHAnsi" w:hAnsiTheme="minorHAnsi" w:cstheme="minorHAnsi"/>
        </w:rPr>
        <w:t xml:space="preserve">The Ministry of Traffic and Communications published its </w:t>
      </w:r>
      <w:proofErr w:type="gramStart"/>
      <w:r w:rsidRPr="006C68DF">
        <w:rPr>
          <w:rFonts w:asciiTheme="minorHAnsi" w:hAnsiTheme="minorHAnsi" w:cstheme="minorHAnsi"/>
        </w:rPr>
        <w:t>Big</w:t>
      </w:r>
      <w:proofErr w:type="gramEnd"/>
      <w:r w:rsidRPr="006C68DF">
        <w:rPr>
          <w:rFonts w:asciiTheme="minorHAnsi" w:hAnsiTheme="minorHAnsi" w:cstheme="minorHAnsi"/>
        </w:rPr>
        <w:t xml:space="preserve"> data-strategy in 2013. It considered that wi</w:t>
      </w:r>
      <w:r w:rsidR="00695348" w:rsidRPr="006C68DF">
        <w:rPr>
          <w:rFonts w:asciiTheme="minorHAnsi" w:hAnsiTheme="minorHAnsi" w:cstheme="minorHAnsi"/>
        </w:rPr>
        <w:t>th the help of open data and the better use of data</w:t>
      </w:r>
      <w:r w:rsidR="00B178EA" w:rsidRPr="006C68DF">
        <w:rPr>
          <w:rFonts w:asciiTheme="minorHAnsi" w:hAnsiTheme="minorHAnsi" w:cstheme="minorHAnsi"/>
        </w:rPr>
        <w:t xml:space="preserve"> </w:t>
      </w:r>
      <w:r w:rsidR="00695348" w:rsidRPr="006C68DF">
        <w:rPr>
          <w:rFonts w:asciiTheme="minorHAnsi" w:hAnsiTheme="minorHAnsi" w:cstheme="minorHAnsi"/>
        </w:rPr>
        <w:t>resources,</w:t>
      </w:r>
      <w:r w:rsidR="00174BB2" w:rsidRPr="006C68DF">
        <w:rPr>
          <w:rFonts w:asciiTheme="minorHAnsi" w:hAnsiTheme="minorHAnsi" w:cstheme="minorHAnsi"/>
        </w:rPr>
        <w:t xml:space="preserve"> the government </w:t>
      </w:r>
      <w:r w:rsidR="00B4150B" w:rsidRPr="006C68DF">
        <w:rPr>
          <w:rFonts w:asciiTheme="minorHAnsi" w:hAnsiTheme="minorHAnsi" w:cstheme="minorHAnsi"/>
        </w:rPr>
        <w:t>could</w:t>
      </w:r>
      <w:r w:rsidR="00174BB2" w:rsidRPr="006C68DF">
        <w:rPr>
          <w:rFonts w:asciiTheme="minorHAnsi" w:hAnsiTheme="minorHAnsi" w:cstheme="minorHAnsi"/>
        </w:rPr>
        <w:t xml:space="preserve"> provide</w:t>
      </w:r>
      <w:r w:rsidR="00695348" w:rsidRPr="006C68DF">
        <w:rPr>
          <w:rFonts w:asciiTheme="minorHAnsi" w:hAnsiTheme="minorHAnsi" w:cstheme="minorHAnsi"/>
        </w:rPr>
        <w:t xml:space="preserve"> f</w:t>
      </w:r>
      <w:r w:rsidR="000B0008" w:rsidRPr="006C68DF">
        <w:rPr>
          <w:rFonts w:asciiTheme="minorHAnsi" w:hAnsiTheme="minorHAnsi" w:cstheme="minorHAnsi"/>
        </w:rPr>
        <w:t>a</w:t>
      </w:r>
      <w:r w:rsidR="00695348" w:rsidRPr="006C68DF">
        <w:rPr>
          <w:rFonts w:asciiTheme="minorHAnsi" w:hAnsiTheme="minorHAnsi" w:cstheme="minorHAnsi"/>
        </w:rPr>
        <w:t>vora</w:t>
      </w:r>
      <w:r w:rsidR="00CB6D0E" w:rsidRPr="006C68DF">
        <w:rPr>
          <w:rFonts w:asciiTheme="minorHAnsi" w:hAnsiTheme="minorHAnsi" w:cstheme="minorHAnsi"/>
        </w:rPr>
        <w:t xml:space="preserve">ble conditions </w:t>
      </w:r>
      <w:r w:rsidR="00695348" w:rsidRPr="006C68DF">
        <w:rPr>
          <w:rFonts w:asciiTheme="minorHAnsi" w:hAnsiTheme="minorHAnsi" w:cstheme="minorHAnsi"/>
        </w:rPr>
        <w:t>for new business ideas</w:t>
      </w:r>
      <w:r w:rsidR="00174BB2" w:rsidRPr="006C68DF">
        <w:rPr>
          <w:rFonts w:asciiTheme="minorHAnsi" w:hAnsiTheme="minorHAnsi" w:cstheme="minorHAnsi"/>
        </w:rPr>
        <w:t xml:space="preserve"> to develop</w:t>
      </w:r>
      <w:r w:rsidR="00695348" w:rsidRPr="006C68DF">
        <w:rPr>
          <w:rFonts w:asciiTheme="minorHAnsi" w:hAnsiTheme="minorHAnsi" w:cstheme="minorHAnsi"/>
        </w:rPr>
        <w:t>.</w:t>
      </w:r>
      <w:r w:rsidR="006219A2" w:rsidRPr="006C68DF">
        <w:rPr>
          <w:rFonts w:asciiTheme="minorHAnsi" w:hAnsiTheme="minorHAnsi" w:cstheme="minorHAnsi"/>
        </w:rPr>
        <w:t xml:space="preserve"> </w:t>
      </w:r>
      <w:r w:rsidR="00B4150B" w:rsidRPr="006C68DF">
        <w:rPr>
          <w:rFonts w:asciiTheme="minorHAnsi" w:hAnsiTheme="minorHAnsi" w:cstheme="minorHAnsi"/>
        </w:rPr>
        <w:t xml:space="preserve">The </w:t>
      </w:r>
      <w:r w:rsidR="00002E3A" w:rsidRPr="006C68DF">
        <w:rPr>
          <w:rFonts w:asciiTheme="minorHAnsi" w:hAnsiTheme="minorHAnsi" w:cstheme="minorHAnsi"/>
        </w:rPr>
        <w:t xml:space="preserve">ministry noted that the </w:t>
      </w:r>
      <w:r w:rsidR="00B4150B" w:rsidRPr="006C68DF">
        <w:rPr>
          <w:rFonts w:asciiTheme="minorHAnsi" w:hAnsiTheme="minorHAnsi" w:cstheme="minorHAnsi"/>
        </w:rPr>
        <w:t xml:space="preserve">use of </w:t>
      </w:r>
      <w:r w:rsidR="005220DA" w:rsidRPr="006C68DF">
        <w:rPr>
          <w:rFonts w:asciiTheme="minorHAnsi" w:hAnsiTheme="minorHAnsi" w:cstheme="minorHAnsi"/>
        </w:rPr>
        <w:t>Big data</w:t>
      </w:r>
      <w:r w:rsidR="00B4150B" w:rsidRPr="006C68DF">
        <w:rPr>
          <w:rFonts w:asciiTheme="minorHAnsi" w:hAnsiTheme="minorHAnsi" w:cstheme="minorHAnsi"/>
        </w:rPr>
        <w:t xml:space="preserve"> </w:t>
      </w:r>
      <w:r w:rsidR="00886CDF" w:rsidRPr="006C68DF">
        <w:rPr>
          <w:rFonts w:asciiTheme="minorHAnsi" w:hAnsiTheme="minorHAnsi" w:cstheme="minorHAnsi"/>
        </w:rPr>
        <w:t>has IP implications</w:t>
      </w:r>
      <w:r w:rsidR="0011785B" w:rsidRPr="006C68DF">
        <w:rPr>
          <w:rFonts w:asciiTheme="minorHAnsi" w:hAnsiTheme="minorHAnsi" w:cstheme="minorHAnsi"/>
        </w:rPr>
        <w:t>, due to the act of reproduction needed</w:t>
      </w:r>
      <w:r w:rsidR="00406EEE" w:rsidRPr="006C68DF">
        <w:rPr>
          <w:rFonts w:asciiTheme="minorHAnsi" w:hAnsiTheme="minorHAnsi" w:cstheme="minorHAnsi"/>
        </w:rPr>
        <w:t xml:space="preserve"> to analyz</w:t>
      </w:r>
      <w:r w:rsidR="0011785B" w:rsidRPr="006C68DF">
        <w:rPr>
          <w:rFonts w:asciiTheme="minorHAnsi" w:hAnsiTheme="minorHAnsi" w:cstheme="minorHAnsi"/>
        </w:rPr>
        <w:t xml:space="preserve">e the data </w:t>
      </w:r>
      <w:r w:rsidR="00406EEE" w:rsidRPr="006C68DF">
        <w:rPr>
          <w:rFonts w:asciiTheme="minorHAnsi" w:hAnsiTheme="minorHAnsi" w:cstheme="minorHAnsi"/>
        </w:rPr>
        <w:t xml:space="preserve">through text and data mining (TDM) </w:t>
      </w:r>
      <w:r w:rsidR="0011785B" w:rsidRPr="006C68DF">
        <w:rPr>
          <w:rFonts w:asciiTheme="minorHAnsi" w:hAnsiTheme="minorHAnsi" w:cstheme="minorHAnsi"/>
        </w:rPr>
        <w:t xml:space="preserve">in an automated and efficient way. </w:t>
      </w:r>
      <w:r w:rsidR="00886CDF" w:rsidRPr="006C68DF">
        <w:rPr>
          <w:rFonts w:asciiTheme="minorHAnsi" w:hAnsiTheme="minorHAnsi" w:cstheme="minorHAnsi"/>
        </w:rPr>
        <w:t xml:space="preserve">The debates around whether the use of big data </w:t>
      </w:r>
      <w:r w:rsidR="00406EEE" w:rsidRPr="006C68DF">
        <w:rPr>
          <w:rFonts w:asciiTheme="minorHAnsi" w:hAnsiTheme="minorHAnsi" w:cstheme="minorHAnsi"/>
        </w:rPr>
        <w:t>is a copyright relevant issue or</w:t>
      </w:r>
      <w:r w:rsidR="00886CDF" w:rsidRPr="006C68DF">
        <w:rPr>
          <w:rFonts w:asciiTheme="minorHAnsi" w:hAnsiTheme="minorHAnsi" w:cstheme="minorHAnsi"/>
        </w:rPr>
        <w:t xml:space="preserve"> not has been ongoing and resulting in different conclusions in different parts of the world. </w:t>
      </w:r>
    </w:p>
    <w:p w14:paraId="4D94968B" w14:textId="77777777" w:rsidR="0011785B" w:rsidRPr="006C68DF" w:rsidRDefault="0011785B" w:rsidP="008213A9">
      <w:pPr>
        <w:spacing w:line="276" w:lineRule="auto"/>
        <w:jc w:val="both"/>
        <w:rPr>
          <w:rFonts w:asciiTheme="minorHAnsi" w:hAnsiTheme="minorHAnsi" w:cstheme="minorHAnsi"/>
        </w:rPr>
      </w:pPr>
    </w:p>
    <w:p w14:paraId="0531B29C" w14:textId="77777777" w:rsidR="00955851" w:rsidRPr="006C68DF" w:rsidRDefault="00516006" w:rsidP="008213A9">
      <w:pPr>
        <w:widowControl/>
        <w:overflowPunct/>
        <w:autoSpaceDE w:val="0"/>
        <w:autoSpaceDN w:val="0"/>
        <w:jc w:val="both"/>
        <w:rPr>
          <w:rFonts w:asciiTheme="minorHAnsi" w:hAnsiTheme="minorHAnsi" w:cstheme="minorHAnsi"/>
        </w:rPr>
      </w:pPr>
      <w:r w:rsidRPr="006C68DF">
        <w:rPr>
          <w:rFonts w:asciiTheme="minorHAnsi" w:hAnsiTheme="minorHAnsi" w:cstheme="minorHAnsi"/>
        </w:rPr>
        <w:lastRenderedPageBreak/>
        <w:t>Finland generally considers it important to promote the utilization, availability, reuse and interoperability of data for the const</w:t>
      </w:r>
      <w:r w:rsidR="001228C4" w:rsidRPr="006C68DF">
        <w:rPr>
          <w:rFonts w:asciiTheme="minorHAnsi" w:hAnsiTheme="minorHAnsi" w:cstheme="minorHAnsi"/>
        </w:rPr>
        <w:t>ruction of the EU data industry,</w:t>
      </w:r>
      <w:r w:rsidRPr="006C68DF">
        <w:rPr>
          <w:rFonts w:asciiTheme="minorHAnsi" w:hAnsiTheme="minorHAnsi" w:cstheme="minorHAnsi"/>
        </w:rPr>
        <w:t xml:space="preserve"> except by means of law. If such information </w:t>
      </w:r>
      <w:proofErr w:type="gramStart"/>
      <w:r w:rsidRPr="006C68DF">
        <w:rPr>
          <w:rFonts w:asciiTheme="minorHAnsi" w:hAnsiTheme="minorHAnsi" w:cstheme="minorHAnsi"/>
        </w:rPr>
        <w:t>is opened</w:t>
      </w:r>
      <w:proofErr w:type="gramEnd"/>
      <w:r w:rsidRPr="006C68DF">
        <w:rPr>
          <w:rFonts w:asciiTheme="minorHAnsi" w:hAnsiTheme="minorHAnsi" w:cstheme="minorHAnsi"/>
        </w:rPr>
        <w:t xml:space="preserve"> more widely, this will also benefit public sector bodies.</w:t>
      </w:r>
    </w:p>
    <w:p w14:paraId="385C9F19" w14:textId="77777777" w:rsidR="00955851" w:rsidRPr="006C68DF" w:rsidRDefault="00955851" w:rsidP="008213A9">
      <w:pPr>
        <w:widowControl/>
        <w:overflowPunct/>
        <w:autoSpaceDE w:val="0"/>
        <w:autoSpaceDN w:val="0"/>
        <w:jc w:val="both"/>
        <w:rPr>
          <w:rFonts w:ascii="TimesNewRomanPSMT" w:eastAsiaTheme="minorHAnsi" w:hAnsi="TimesNewRomanPSMT" w:cs="TimesNewRomanPSMT"/>
          <w:kern w:val="0"/>
          <w:sz w:val="22"/>
          <w:szCs w:val="22"/>
        </w:rPr>
      </w:pPr>
    </w:p>
    <w:p w14:paraId="1CEF0995" w14:textId="7255BBF3" w:rsidR="00516006" w:rsidRPr="006C68DF" w:rsidRDefault="00955851" w:rsidP="008213A9">
      <w:pPr>
        <w:widowControl/>
        <w:overflowPunct/>
        <w:autoSpaceDE w:val="0"/>
        <w:autoSpaceDN w:val="0"/>
        <w:jc w:val="both"/>
        <w:rPr>
          <w:rFonts w:asciiTheme="minorHAnsi" w:hAnsiTheme="minorHAnsi" w:cstheme="minorHAnsi"/>
        </w:rPr>
      </w:pPr>
      <w:r w:rsidRPr="006C68DF">
        <w:rPr>
          <w:rFonts w:asciiTheme="minorHAnsi" w:eastAsiaTheme="minorHAnsi" w:hAnsiTheme="minorHAnsi" w:cstheme="minorHAnsi"/>
          <w:kern w:val="0"/>
          <w:szCs w:val="22"/>
        </w:rPr>
        <w:t xml:space="preserve">In order for the governments to be able to open up their data and license it </w:t>
      </w:r>
      <w:r w:rsidR="000A3542" w:rsidRPr="006C68DF">
        <w:rPr>
          <w:rFonts w:asciiTheme="minorHAnsi" w:eastAsiaTheme="minorHAnsi" w:hAnsiTheme="minorHAnsi" w:cstheme="minorHAnsi"/>
          <w:kern w:val="0"/>
          <w:szCs w:val="22"/>
        </w:rPr>
        <w:t>v</w:t>
      </w:r>
      <w:r w:rsidR="00E03FF1" w:rsidRPr="006C68DF">
        <w:rPr>
          <w:rFonts w:asciiTheme="minorHAnsi" w:eastAsiaTheme="minorHAnsi" w:hAnsiTheme="minorHAnsi" w:cstheme="minorHAnsi"/>
          <w:kern w:val="0"/>
          <w:szCs w:val="22"/>
        </w:rPr>
        <w:t xml:space="preserve">ia the creative </w:t>
      </w:r>
      <w:r w:rsidR="008F2E84" w:rsidRPr="006C68DF">
        <w:rPr>
          <w:rFonts w:asciiTheme="minorHAnsi" w:eastAsiaTheme="minorHAnsi" w:hAnsiTheme="minorHAnsi" w:cstheme="minorHAnsi"/>
          <w:kern w:val="0"/>
          <w:szCs w:val="22"/>
        </w:rPr>
        <w:t>commons,</w:t>
      </w:r>
      <w:r w:rsidR="00E03FF1" w:rsidRPr="006C68DF">
        <w:rPr>
          <w:rFonts w:asciiTheme="minorHAnsi" w:eastAsiaTheme="minorHAnsi" w:hAnsiTheme="minorHAnsi" w:cstheme="minorHAnsi"/>
          <w:kern w:val="0"/>
          <w:szCs w:val="22"/>
        </w:rPr>
        <w:t xml:space="preserve"> it needs to have the copyright to the works. </w:t>
      </w:r>
      <w:r w:rsidR="00E03FF1" w:rsidRPr="006C68DF">
        <w:rPr>
          <w:rFonts w:asciiTheme="minorHAnsi" w:hAnsiTheme="minorHAnsi" w:cstheme="minorHAnsi"/>
        </w:rPr>
        <w:t xml:space="preserve">The authority may only authorize a license for material with which it has all the necessary rights in their possession. Usually, the public administration organization has all the rights </w:t>
      </w:r>
      <w:r w:rsidR="002C2119" w:rsidRPr="006C68DF">
        <w:rPr>
          <w:rFonts w:asciiTheme="minorHAnsi" w:hAnsiTheme="minorHAnsi" w:cstheme="minorHAnsi"/>
        </w:rPr>
        <w:t xml:space="preserve">to all datasets </w:t>
      </w:r>
      <w:r w:rsidR="00E03FF1" w:rsidRPr="006C68DF">
        <w:rPr>
          <w:rFonts w:asciiTheme="minorHAnsi" w:hAnsiTheme="minorHAnsi" w:cstheme="minorHAnsi"/>
        </w:rPr>
        <w:t xml:space="preserve">it has produced. Instead, if the </w:t>
      </w:r>
      <w:r w:rsidR="002C2119" w:rsidRPr="006C68DF">
        <w:rPr>
          <w:rFonts w:asciiTheme="minorHAnsi" w:hAnsiTheme="minorHAnsi" w:cstheme="minorHAnsi"/>
        </w:rPr>
        <w:t xml:space="preserve">copyrighted material </w:t>
      </w:r>
      <w:r w:rsidR="00E03FF1" w:rsidRPr="006C68DF">
        <w:rPr>
          <w:rFonts w:asciiTheme="minorHAnsi" w:hAnsiTheme="minorHAnsi" w:cstheme="minorHAnsi"/>
        </w:rPr>
        <w:t>material</w:t>
      </w:r>
      <w:r w:rsidR="002C2119" w:rsidRPr="006C68DF">
        <w:rPr>
          <w:rFonts w:asciiTheme="minorHAnsi" w:hAnsiTheme="minorHAnsi" w:cstheme="minorHAnsi"/>
        </w:rPr>
        <w:t>s</w:t>
      </w:r>
      <w:r w:rsidR="00E03FF1" w:rsidRPr="006C68DF">
        <w:rPr>
          <w:rFonts w:asciiTheme="minorHAnsi" w:hAnsiTheme="minorHAnsi" w:cstheme="minorHAnsi"/>
        </w:rPr>
        <w:t xml:space="preserve"> </w:t>
      </w:r>
      <w:proofErr w:type="gramStart"/>
      <w:r w:rsidR="002C2119" w:rsidRPr="006C68DF">
        <w:rPr>
          <w:rFonts w:asciiTheme="minorHAnsi" w:hAnsiTheme="minorHAnsi" w:cstheme="minorHAnsi"/>
        </w:rPr>
        <w:t>have been acquired</w:t>
      </w:r>
      <w:r w:rsidR="00E03FF1" w:rsidRPr="006C68DF">
        <w:rPr>
          <w:rFonts w:asciiTheme="minorHAnsi" w:hAnsiTheme="minorHAnsi" w:cstheme="minorHAnsi"/>
        </w:rPr>
        <w:t xml:space="preserve"> or otherwise purchased </w:t>
      </w:r>
      <w:r w:rsidR="002C2119" w:rsidRPr="006C68DF">
        <w:rPr>
          <w:rFonts w:asciiTheme="minorHAnsi" w:hAnsiTheme="minorHAnsi" w:cstheme="minorHAnsi"/>
        </w:rPr>
        <w:t>from</w:t>
      </w:r>
      <w:r w:rsidR="00E03FF1" w:rsidRPr="006C68DF">
        <w:rPr>
          <w:rFonts w:asciiTheme="minorHAnsi" w:hAnsiTheme="minorHAnsi" w:cstheme="minorHAnsi"/>
        </w:rPr>
        <w:t xml:space="preserve"> third parties,</w:t>
      </w:r>
      <w:proofErr w:type="gramEnd"/>
      <w:r w:rsidR="00E03FF1" w:rsidRPr="006C68DF">
        <w:rPr>
          <w:rFonts w:asciiTheme="minorHAnsi" w:hAnsiTheme="minorHAnsi" w:cstheme="minorHAnsi"/>
        </w:rPr>
        <w:t xml:space="preserve"> or the data is produced entirely or partially </w:t>
      </w:r>
      <w:r w:rsidR="002C2119" w:rsidRPr="006C68DF">
        <w:rPr>
          <w:rFonts w:asciiTheme="minorHAnsi" w:hAnsiTheme="minorHAnsi" w:cstheme="minorHAnsi"/>
        </w:rPr>
        <w:t xml:space="preserve">with </w:t>
      </w:r>
      <w:r w:rsidR="00E03FF1" w:rsidRPr="006C68DF">
        <w:rPr>
          <w:rFonts w:asciiTheme="minorHAnsi" w:hAnsiTheme="minorHAnsi" w:cstheme="minorHAnsi"/>
        </w:rPr>
        <w:t>outside</w:t>
      </w:r>
      <w:r w:rsidR="00B66CA8" w:rsidRPr="006C68DF">
        <w:rPr>
          <w:rFonts w:asciiTheme="minorHAnsi" w:hAnsiTheme="minorHAnsi" w:cstheme="minorHAnsi"/>
        </w:rPr>
        <w:t xml:space="preserve"> </w:t>
      </w:r>
      <w:r w:rsidR="00E03FF1" w:rsidRPr="006C68DF">
        <w:rPr>
          <w:rFonts w:asciiTheme="minorHAnsi" w:hAnsiTheme="minorHAnsi" w:cstheme="minorHAnsi"/>
        </w:rPr>
        <w:t xml:space="preserve">funding, the necessary re-utilization rights must be obtained for this information. </w:t>
      </w:r>
      <w:r w:rsidR="00EE30D0" w:rsidRPr="006C68DF">
        <w:rPr>
          <w:rFonts w:asciiTheme="minorHAnsi" w:hAnsiTheme="minorHAnsi" w:cstheme="minorHAnsi"/>
        </w:rPr>
        <w:t>Otherwise,</w:t>
      </w:r>
      <w:r w:rsidR="00E03FF1" w:rsidRPr="006C68DF">
        <w:rPr>
          <w:rFonts w:asciiTheme="minorHAnsi" w:hAnsiTheme="minorHAnsi" w:cstheme="minorHAnsi"/>
        </w:rPr>
        <w:t xml:space="preserve"> third party material </w:t>
      </w:r>
      <w:proofErr w:type="gramStart"/>
      <w:r w:rsidR="00EE30D0" w:rsidRPr="006C68DF">
        <w:rPr>
          <w:rFonts w:asciiTheme="minorHAnsi" w:hAnsiTheme="minorHAnsi" w:cstheme="minorHAnsi"/>
        </w:rPr>
        <w:t>cannot</w:t>
      </w:r>
      <w:r w:rsidR="00E03FF1" w:rsidRPr="006C68DF">
        <w:rPr>
          <w:rFonts w:asciiTheme="minorHAnsi" w:hAnsiTheme="minorHAnsi" w:cstheme="minorHAnsi"/>
        </w:rPr>
        <w:t xml:space="preserve"> be licensed</w:t>
      </w:r>
      <w:proofErr w:type="gramEnd"/>
      <w:r w:rsidR="00E03FF1" w:rsidRPr="006C68DF">
        <w:rPr>
          <w:rFonts w:asciiTheme="minorHAnsi" w:hAnsiTheme="minorHAnsi" w:cstheme="minorHAnsi"/>
        </w:rPr>
        <w:t>.</w:t>
      </w:r>
    </w:p>
    <w:p w14:paraId="5F55EE81" w14:textId="7EABA333" w:rsidR="00A0586A" w:rsidRPr="006C68DF" w:rsidRDefault="00A0586A" w:rsidP="008213A9">
      <w:pPr>
        <w:widowControl/>
        <w:overflowPunct/>
        <w:autoSpaceDE w:val="0"/>
        <w:autoSpaceDN w:val="0"/>
        <w:jc w:val="both"/>
        <w:rPr>
          <w:rFonts w:asciiTheme="minorHAnsi" w:hAnsiTheme="minorHAnsi" w:cstheme="minorHAnsi"/>
        </w:rPr>
      </w:pPr>
    </w:p>
    <w:p w14:paraId="4BFD7C8A" w14:textId="1A6B10B4" w:rsidR="00A0586A" w:rsidRPr="006C68DF" w:rsidRDefault="00A0586A" w:rsidP="00A0586A">
      <w:pPr>
        <w:spacing w:line="276" w:lineRule="auto"/>
        <w:jc w:val="both"/>
        <w:rPr>
          <w:rFonts w:asciiTheme="minorHAnsi" w:hAnsiTheme="minorHAnsi" w:cstheme="minorHAnsi"/>
        </w:rPr>
      </w:pPr>
      <w:r w:rsidRPr="006C68DF">
        <w:rPr>
          <w:rFonts w:asciiTheme="minorHAnsi" w:hAnsiTheme="minorHAnsi" w:cstheme="minorHAnsi"/>
        </w:rPr>
        <w:t xml:space="preserve">The Copyright Act in Finland does not include a specific provision that would allow </w:t>
      </w:r>
      <w:r w:rsidR="00EE30D0" w:rsidRPr="006C68DF">
        <w:rPr>
          <w:rFonts w:asciiTheme="minorHAnsi" w:hAnsiTheme="minorHAnsi" w:cstheme="minorHAnsi"/>
        </w:rPr>
        <w:t>exceptions</w:t>
      </w:r>
      <w:r w:rsidRPr="006C68DF">
        <w:rPr>
          <w:rFonts w:asciiTheme="minorHAnsi" w:hAnsiTheme="minorHAnsi" w:cstheme="minorHAnsi"/>
        </w:rPr>
        <w:t xml:space="preserve"> IP rights to collection, storage, analysis and use of information collected by the government. Neither does it refer specifically to a right for text and data mining</w:t>
      </w:r>
      <w:r w:rsidR="0065423D" w:rsidRPr="006C68DF">
        <w:rPr>
          <w:rFonts w:asciiTheme="minorHAnsi" w:hAnsiTheme="minorHAnsi" w:cstheme="minorHAnsi"/>
        </w:rPr>
        <w:t xml:space="preserve"> (TDM). </w:t>
      </w:r>
      <w:r w:rsidR="00A93743" w:rsidRPr="006C68DF">
        <w:rPr>
          <w:rFonts w:asciiTheme="minorHAnsi" w:hAnsiTheme="minorHAnsi" w:cstheme="minorHAnsi"/>
        </w:rPr>
        <w:t xml:space="preserve">The Copyright act does include one section on the right of harvesting by the National Library based on Section 16 b of the Copyright Act. Normally the government holds the rights to catalogues and databases it has formed in its operations in different sectors. </w:t>
      </w:r>
      <w:r w:rsidR="0065423D" w:rsidRPr="006C68DF">
        <w:rPr>
          <w:rFonts w:asciiTheme="minorHAnsi" w:hAnsiTheme="minorHAnsi" w:cstheme="minorHAnsi"/>
        </w:rPr>
        <w:t xml:space="preserve">Art 3 and 3a of the DSM </w:t>
      </w:r>
      <w:r w:rsidRPr="006C68DF">
        <w:rPr>
          <w:rFonts w:asciiTheme="minorHAnsi" w:hAnsiTheme="minorHAnsi" w:cstheme="minorHAnsi"/>
        </w:rPr>
        <w:t>directive</w:t>
      </w:r>
      <w:r w:rsidR="00FA70D3" w:rsidRPr="006C68DF">
        <w:rPr>
          <w:rFonts w:asciiTheme="minorHAnsi" w:hAnsiTheme="minorHAnsi" w:cstheme="minorHAnsi"/>
        </w:rPr>
        <w:t xml:space="preserve"> </w:t>
      </w:r>
      <w:proofErr w:type="gramStart"/>
      <w:r w:rsidR="00F66BEE" w:rsidRPr="006C68DF">
        <w:rPr>
          <w:rFonts w:asciiTheme="minorHAnsi" w:hAnsiTheme="minorHAnsi" w:cstheme="minorHAnsi"/>
        </w:rPr>
        <w:t>are currently</w:t>
      </w:r>
      <w:r w:rsidRPr="006C68DF">
        <w:rPr>
          <w:rFonts w:asciiTheme="minorHAnsi" w:hAnsiTheme="minorHAnsi" w:cstheme="minorHAnsi"/>
        </w:rPr>
        <w:t xml:space="preserve"> debated</w:t>
      </w:r>
      <w:proofErr w:type="gramEnd"/>
      <w:r w:rsidRPr="006C68DF">
        <w:rPr>
          <w:rFonts w:asciiTheme="minorHAnsi" w:hAnsiTheme="minorHAnsi" w:cstheme="minorHAnsi"/>
        </w:rPr>
        <w:t xml:space="preserve"> at European Union Level</w:t>
      </w:r>
      <w:r w:rsidR="00FA70D3" w:rsidRPr="006C68DF">
        <w:rPr>
          <w:rFonts w:asciiTheme="minorHAnsi" w:hAnsiTheme="minorHAnsi" w:cstheme="minorHAnsi"/>
        </w:rPr>
        <w:t>. They</w:t>
      </w:r>
      <w:r w:rsidR="004C33CD" w:rsidRPr="006C68DF">
        <w:rPr>
          <w:rFonts w:asciiTheme="minorHAnsi" w:hAnsiTheme="minorHAnsi" w:cstheme="minorHAnsi"/>
        </w:rPr>
        <w:t xml:space="preserve"> include provisions on an exception to the exclusive rights of rightholders for reproductions and extractions made by research organisations and cultural heritage institutions in order to carry out text and data m</w:t>
      </w:r>
      <w:r w:rsidR="0087619C" w:rsidRPr="006C68DF">
        <w:rPr>
          <w:rFonts w:asciiTheme="minorHAnsi" w:hAnsiTheme="minorHAnsi" w:cstheme="minorHAnsi"/>
        </w:rPr>
        <w:t xml:space="preserve">ining of works or other subject </w:t>
      </w:r>
      <w:r w:rsidR="004C33CD" w:rsidRPr="006C68DF">
        <w:rPr>
          <w:rFonts w:asciiTheme="minorHAnsi" w:hAnsiTheme="minorHAnsi" w:cstheme="minorHAnsi"/>
        </w:rPr>
        <w:t>matter to which they have lawful access, for the purposes of scientific research.</w:t>
      </w:r>
      <w:r w:rsidR="004C33CD" w:rsidRPr="006C68DF">
        <w:rPr>
          <w:rStyle w:val="Alaviitteenviite"/>
          <w:rFonts w:asciiTheme="minorHAnsi" w:hAnsiTheme="minorHAnsi" w:cstheme="minorHAnsi"/>
        </w:rPr>
        <w:footnoteReference w:id="49"/>
      </w:r>
    </w:p>
    <w:p w14:paraId="4236320D" w14:textId="77777777" w:rsidR="00A0586A" w:rsidRPr="006C68DF" w:rsidRDefault="00A0586A" w:rsidP="00A0586A">
      <w:pPr>
        <w:spacing w:line="276" w:lineRule="auto"/>
        <w:jc w:val="both"/>
        <w:rPr>
          <w:rFonts w:asciiTheme="minorHAnsi" w:hAnsiTheme="minorHAnsi" w:cstheme="minorHAnsi"/>
        </w:rPr>
      </w:pPr>
      <w:r w:rsidRPr="006C68DF">
        <w:rPr>
          <w:rFonts w:asciiTheme="minorHAnsi" w:hAnsiTheme="minorHAnsi" w:cstheme="minorHAnsi"/>
        </w:rPr>
        <w:t xml:space="preserve">In its mid-term review of the Digital Internal Market Strategy (COM (2017) 228), the Commission identified the need for access to and re-use of publicly available and publicly funded information to meet the data-driven objectives and the status of public interest information held by private parties. </w:t>
      </w:r>
    </w:p>
    <w:p w14:paraId="194F66C2" w14:textId="77777777" w:rsidR="00516006" w:rsidRPr="006C68DF" w:rsidRDefault="00516006" w:rsidP="008213A9">
      <w:pPr>
        <w:spacing w:line="276" w:lineRule="auto"/>
        <w:jc w:val="both"/>
        <w:rPr>
          <w:rFonts w:asciiTheme="minorHAnsi" w:hAnsiTheme="minorHAnsi" w:cstheme="minorHAnsi"/>
        </w:rPr>
      </w:pPr>
    </w:p>
    <w:p w14:paraId="45497D6A" w14:textId="529B60DB" w:rsidR="004C232F" w:rsidRPr="006C68DF" w:rsidRDefault="00C11F3C" w:rsidP="007A1F2E">
      <w:pPr>
        <w:pStyle w:val="Otsikko3"/>
        <w:rPr>
          <w:color w:val="auto"/>
        </w:rPr>
      </w:pPr>
      <w:bookmarkStart w:id="42" w:name="_Toc20997668"/>
      <w:r w:rsidRPr="006C68DF">
        <w:rPr>
          <w:color w:val="auto"/>
        </w:rPr>
        <w:t xml:space="preserve">Case: </w:t>
      </w:r>
      <w:r w:rsidR="00171FB0" w:rsidRPr="006C68DF">
        <w:rPr>
          <w:color w:val="auto"/>
        </w:rPr>
        <w:t>D</w:t>
      </w:r>
      <w:r w:rsidR="004C232F" w:rsidRPr="006C68DF">
        <w:rPr>
          <w:color w:val="auto"/>
        </w:rPr>
        <w:t>ata map of the administrative sector of the Ministry of Transport and Communications</w:t>
      </w:r>
      <w:bookmarkEnd w:id="42"/>
    </w:p>
    <w:p w14:paraId="2F5D2965" w14:textId="77777777" w:rsidR="004C232F" w:rsidRPr="006C68DF" w:rsidRDefault="004C232F" w:rsidP="008213A9">
      <w:pPr>
        <w:pStyle w:val="Pa3"/>
        <w:spacing w:line="276" w:lineRule="auto"/>
        <w:jc w:val="both"/>
        <w:rPr>
          <w:rFonts w:asciiTheme="minorHAnsi" w:hAnsiTheme="minorHAnsi" w:cstheme="minorHAnsi"/>
          <w:i/>
          <w:lang w:val="en-US"/>
        </w:rPr>
      </w:pPr>
    </w:p>
    <w:p w14:paraId="2409D206" w14:textId="1A3A4D42" w:rsidR="004C232F" w:rsidRPr="006C68DF" w:rsidRDefault="004C232F" w:rsidP="008213A9">
      <w:pPr>
        <w:pStyle w:val="Pa3"/>
        <w:spacing w:line="276" w:lineRule="auto"/>
        <w:jc w:val="both"/>
        <w:rPr>
          <w:rFonts w:asciiTheme="minorHAnsi" w:hAnsiTheme="minorHAnsi" w:cstheme="minorHAnsi"/>
          <w:i/>
          <w:lang w:val="en-GB"/>
        </w:rPr>
      </w:pPr>
      <w:r w:rsidRPr="006C68DF">
        <w:rPr>
          <w:rFonts w:asciiTheme="minorHAnsi" w:hAnsiTheme="minorHAnsi" w:cstheme="minorHAnsi"/>
          <w:i/>
          <w:lang w:val="en-US"/>
        </w:rPr>
        <w:t xml:space="preserve">The open </w:t>
      </w:r>
      <w:r w:rsidR="00EE30D0" w:rsidRPr="006C68DF">
        <w:rPr>
          <w:rFonts w:asciiTheme="minorHAnsi" w:hAnsiTheme="minorHAnsi" w:cstheme="minorHAnsi"/>
          <w:i/>
          <w:lang w:val="en-US"/>
        </w:rPr>
        <w:t>data-working</w:t>
      </w:r>
      <w:r w:rsidRPr="006C68DF">
        <w:rPr>
          <w:rFonts w:asciiTheme="minorHAnsi" w:hAnsiTheme="minorHAnsi" w:cstheme="minorHAnsi"/>
          <w:i/>
          <w:lang w:val="en-US"/>
        </w:rPr>
        <w:t xml:space="preserve"> group of the Ministry of Transport and Communications’ administrative sector has compiled a data map</w:t>
      </w:r>
      <w:r w:rsidR="00082F7F" w:rsidRPr="006C68DF">
        <w:rPr>
          <w:rStyle w:val="Alaviitteenviite"/>
          <w:rFonts w:asciiTheme="minorHAnsi" w:hAnsiTheme="minorHAnsi" w:cstheme="minorHAnsi"/>
          <w:i/>
          <w:lang w:val="en-US"/>
        </w:rPr>
        <w:footnoteReference w:id="50"/>
      </w:r>
      <w:r w:rsidR="00D5335B" w:rsidRPr="006C68DF">
        <w:rPr>
          <w:rFonts w:asciiTheme="minorHAnsi" w:hAnsiTheme="minorHAnsi" w:cstheme="minorHAnsi"/>
          <w:i/>
          <w:lang w:val="en-US"/>
        </w:rPr>
        <w:t>.</w:t>
      </w:r>
      <w:r w:rsidRPr="006C68DF">
        <w:rPr>
          <w:rFonts w:asciiTheme="minorHAnsi" w:hAnsiTheme="minorHAnsi" w:cstheme="minorHAnsi"/>
          <w:i/>
          <w:lang w:val="en-US"/>
        </w:rPr>
        <w:t xml:space="preserve"> The aim is </w:t>
      </w:r>
      <w:r w:rsidR="002B0FEF" w:rsidRPr="006C68DF">
        <w:rPr>
          <w:rFonts w:asciiTheme="minorHAnsi" w:hAnsiTheme="minorHAnsi" w:cstheme="minorHAnsi"/>
          <w:i/>
          <w:lang w:val="en-US"/>
        </w:rPr>
        <w:t>that t</w:t>
      </w:r>
      <w:r w:rsidRPr="006C68DF">
        <w:rPr>
          <w:rFonts w:asciiTheme="minorHAnsi" w:hAnsiTheme="minorHAnsi" w:cstheme="minorHAnsi"/>
          <w:i/>
          <w:lang w:val="en-US"/>
        </w:rPr>
        <w:t xml:space="preserve">he data of the Ministry of Transport and Communications’ administrative sector </w:t>
      </w:r>
      <w:proofErr w:type="gramStart"/>
      <w:r w:rsidR="002B0FEF" w:rsidRPr="006C68DF">
        <w:rPr>
          <w:rFonts w:asciiTheme="minorHAnsi" w:hAnsiTheme="minorHAnsi" w:cstheme="minorHAnsi"/>
          <w:i/>
          <w:lang w:val="en-US"/>
        </w:rPr>
        <w:t xml:space="preserve">would </w:t>
      </w:r>
      <w:r w:rsidRPr="006C68DF">
        <w:rPr>
          <w:rFonts w:asciiTheme="minorHAnsi" w:hAnsiTheme="minorHAnsi" w:cstheme="minorHAnsi"/>
          <w:i/>
          <w:lang w:val="en-US"/>
        </w:rPr>
        <w:t xml:space="preserve">be effectively </w:t>
      </w:r>
      <w:r w:rsidR="002A53EB" w:rsidRPr="006C68DF">
        <w:rPr>
          <w:rFonts w:asciiTheme="minorHAnsi" w:hAnsiTheme="minorHAnsi" w:cstheme="minorHAnsi"/>
          <w:i/>
          <w:lang w:val="en-US"/>
        </w:rPr>
        <w:t>utilized</w:t>
      </w:r>
      <w:proofErr w:type="gramEnd"/>
      <w:r w:rsidRPr="006C68DF">
        <w:rPr>
          <w:rFonts w:asciiTheme="minorHAnsi" w:hAnsiTheme="minorHAnsi" w:cstheme="minorHAnsi"/>
          <w:i/>
          <w:lang w:val="en-US"/>
        </w:rPr>
        <w:t xml:space="preserve"> in business operations and services in different sectors of society. The data map consists of data sets produced in the administrative sector and descriptions thereof, their more detailed data types and delivery methods as well as known challenges and possibilities concerning the </w:t>
      </w:r>
      <w:r w:rsidR="002A53EB" w:rsidRPr="006C68DF">
        <w:rPr>
          <w:rFonts w:asciiTheme="minorHAnsi" w:hAnsiTheme="minorHAnsi" w:cstheme="minorHAnsi"/>
          <w:i/>
          <w:lang w:val="en-US"/>
        </w:rPr>
        <w:t>utilization</w:t>
      </w:r>
      <w:r w:rsidRPr="006C68DF">
        <w:rPr>
          <w:rFonts w:asciiTheme="minorHAnsi" w:hAnsiTheme="minorHAnsi" w:cstheme="minorHAnsi"/>
          <w:i/>
          <w:lang w:val="en-US"/>
        </w:rPr>
        <w:t xml:space="preserve"> of the data. The structure of the data map comprises strategies, resource management, project management, transport and </w:t>
      </w:r>
      <w:r w:rsidR="001D5F3A" w:rsidRPr="006C68DF">
        <w:rPr>
          <w:rStyle w:val="Alaviitteenviite"/>
          <w:rFonts w:asciiTheme="minorHAnsi" w:hAnsiTheme="minorHAnsi" w:cstheme="minorHAnsi"/>
          <w:i/>
          <w:lang w:val="en-US"/>
        </w:rPr>
        <w:footnoteReference w:id="51"/>
      </w:r>
      <w:r w:rsidRPr="006C68DF">
        <w:rPr>
          <w:rFonts w:asciiTheme="minorHAnsi" w:hAnsiTheme="minorHAnsi" w:cstheme="minorHAnsi"/>
          <w:i/>
          <w:lang w:val="en-US"/>
        </w:rPr>
        <w:t>communications infrastructure, means of transport, personnel l</w:t>
      </w:r>
      <w:r w:rsidR="00203F31" w:rsidRPr="006C68DF">
        <w:rPr>
          <w:rFonts w:asciiTheme="minorHAnsi" w:hAnsiTheme="minorHAnsi" w:cstheme="minorHAnsi"/>
          <w:i/>
          <w:lang w:val="en-US"/>
        </w:rPr>
        <w:t xml:space="preserve">icenses, airworthiness </w:t>
      </w:r>
      <w:r w:rsidR="002A53EB" w:rsidRPr="006C68DF">
        <w:rPr>
          <w:rFonts w:asciiTheme="minorHAnsi" w:hAnsiTheme="minorHAnsi" w:cstheme="minorHAnsi"/>
          <w:i/>
          <w:lang w:val="en-US"/>
        </w:rPr>
        <w:t>certificates</w:t>
      </w:r>
      <w:r w:rsidRPr="006C68DF">
        <w:rPr>
          <w:rFonts w:asciiTheme="minorHAnsi" w:hAnsiTheme="minorHAnsi" w:cstheme="minorHAnsi"/>
          <w:i/>
          <w:lang w:val="en-US"/>
        </w:rPr>
        <w:t xml:space="preserve"> and identification, operators, condition data and primarily real-time transport and communications data.</w:t>
      </w:r>
      <w:r w:rsidR="00441CBD" w:rsidRPr="006C68DF">
        <w:rPr>
          <w:rFonts w:asciiTheme="minorHAnsi" w:hAnsiTheme="minorHAnsi" w:cstheme="minorHAnsi"/>
          <w:i/>
          <w:lang w:val="en-US"/>
        </w:rPr>
        <w:t xml:space="preserve"> </w:t>
      </w:r>
      <w:r w:rsidRPr="006C68DF">
        <w:rPr>
          <w:rFonts w:asciiTheme="minorHAnsi" w:hAnsiTheme="minorHAnsi" w:cstheme="minorHAnsi"/>
          <w:i/>
          <w:lang w:val="en-US"/>
        </w:rPr>
        <w:t xml:space="preserve">The data map </w:t>
      </w:r>
      <w:proofErr w:type="gramStart"/>
      <w:r w:rsidRPr="006C68DF">
        <w:rPr>
          <w:rFonts w:asciiTheme="minorHAnsi" w:hAnsiTheme="minorHAnsi" w:cstheme="minorHAnsi"/>
          <w:i/>
          <w:lang w:val="en-US"/>
        </w:rPr>
        <w:t xml:space="preserve">will be </w:t>
      </w:r>
      <w:r w:rsidR="002A53EB" w:rsidRPr="006C68DF">
        <w:rPr>
          <w:rFonts w:asciiTheme="minorHAnsi" w:hAnsiTheme="minorHAnsi" w:cstheme="minorHAnsi"/>
          <w:i/>
          <w:lang w:val="en-US"/>
        </w:rPr>
        <w:t>utilized</w:t>
      </w:r>
      <w:proofErr w:type="gramEnd"/>
      <w:r w:rsidRPr="006C68DF">
        <w:rPr>
          <w:rFonts w:asciiTheme="minorHAnsi" w:hAnsiTheme="minorHAnsi" w:cstheme="minorHAnsi"/>
          <w:i/>
          <w:lang w:val="en-US"/>
        </w:rPr>
        <w:t xml:space="preserve"> in reports that support the implementation of the key project. Once the data map is </w:t>
      </w:r>
      <w:r w:rsidRPr="006C68DF">
        <w:rPr>
          <w:rFonts w:asciiTheme="minorHAnsi" w:hAnsiTheme="minorHAnsi" w:cstheme="minorHAnsi"/>
          <w:i/>
          <w:lang w:val="en-US"/>
        </w:rPr>
        <w:lastRenderedPageBreak/>
        <w:t xml:space="preserve">completed, </w:t>
      </w:r>
      <w:r w:rsidR="002B0FEF" w:rsidRPr="006C68DF">
        <w:rPr>
          <w:rFonts w:asciiTheme="minorHAnsi" w:hAnsiTheme="minorHAnsi" w:cstheme="minorHAnsi"/>
          <w:i/>
          <w:lang w:val="en-US"/>
        </w:rPr>
        <w:t>the ministry</w:t>
      </w:r>
      <w:r w:rsidRPr="006C68DF">
        <w:rPr>
          <w:rFonts w:asciiTheme="minorHAnsi" w:hAnsiTheme="minorHAnsi" w:cstheme="minorHAnsi"/>
          <w:i/>
          <w:lang w:val="en-US"/>
        </w:rPr>
        <w:t xml:space="preserve"> </w:t>
      </w:r>
      <w:r w:rsidR="00D4786B" w:rsidRPr="006C68DF">
        <w:rPr>
          <w:rFonts w:asciiTheme="minorHAnsi" w:hAnsiTheme="minorHAnsi" w:cstheme="minorHAnsi"/>
          <w:i/>
          <w:lang w:val="en-US"/>
        </w:rPr>
        <w:t xml:space="preserve">provides </w:t>
      </w:r>
      <w:r w:rsidRPr="006C68DF">
        <w:rPr>
          <w:rFonts w:asciiTheme="minorHAnsi" w:hAnsiTheme="minorHAnsi" w:cstheme="minorHAnsi"/>
          <w:i/>
          <w:lang w:val="en-US"/>
        </w:rPr>
        <w:t xml:space="preserve"> companies and the public sector </w:t>
      </w:r>
      <w:r w:rsidR="00D4786B" w:rsidRPr="006C68DF">
        <w:rPr>
          <w:rFonts w:asciiTheme="minorHAnsi" w:hAnsiTheme="minorHAnsi" w:cstheme="minorHAnsi"/>
          <w:i/>
          <w:lang w:val="en-US"/>
        </w:rPr>
        <w:t>a chance to</w:t>
      </w:r>
      <w:r w:rsidRPr="006C68DF">
        <w:rPr>
          <w:rFonts w:asciiTheme="minorHAnsi" w:hAnsiTheme="minorHAnsi" w:cstheme="minorHAnsi"/>
          <w:i/>
          <w:lang w:val="en-US"/>
        </w:rPr>
        <w:t xml:space="preserve"> embrace </w:t>
      </w:r>
      <w:r w:rsidR="00D4786B" w:rsidRPr="006C68DF">
        <w:rPr>
          <w:rFonts w:asciiTheme="minorHAnsi" w:hAnsiTheme="minorHAnsi" w:cstheme="minorHAnsi"/>
          <w:i/>
          <w:lang w:val="en-US"/>
        </w:rPr>
        <w:t xml:space="preserve">the data </w:t>
      </w:r>
      <w:r w:rsidRPr="006C68DF">
        <w:rPr>
          <w:rFonts w:asciiTheme="minorHAnsi" w:hAnsiTheme="minorHAnsi" w:cstheme="minorHAnsi"/>
          <w:i/>
          <w:lang w:val="en-US"/>
        </w:rPr>
        <w:t xml:space="preserve">by finding new and innovative ways of combining and </w:t>
      </w:r>
      <w:r w:rsidR="002A53EB" w:rsidRPr="006C68DF">
        <w:rPr>
          <w:rFonts w:asciiTheme="minorHAnsi" w:hAnsiTheme="minorHAnsi" w:cstheme="minorHAnsi"/>
          <w:i/>
          <w:lang w:val="en-US"/>
        </w:rPr>
        <w:t>utilizing</w:t>
      </w:r>
      <w:r w:rsidRPr="006C68DF">
        <w:rPr>
          <w:rFonts w:asciiTheme="minorHAnsi" w:hAnsiTheme="minorHAnsi" w:cstheme="minorHAnsi"/>
          <w:i/>
          <w:lang w:val="en-US"/>
        </w:rPr>
        <w:t xml:space="preserve"> the data contained therein </w:t>
      </w:r>
      <w:r w:rsidR="002B0FEF" w:rsidRPr="006C68DF">
        <w:rPr>
          <w:rFonts w:asciiTheme="minorHAnsi" w:hAnsiTheme="minorHAnsi" w:cstheme="minorHAnsi"/>
          <w:i/>
          <w:lang w:val="en-US"/>
        </w:rPr>
        <w:t xml:space="preserve">both </w:t>
      </w:r>
      <w:r w:rsidRPr="006C68DF">
        <w:rPr>
          <w:rFonts w:asciiTheme="minorHAnsi" w:hAnsiTheme="minorHAnsi" w:cstheme="minorHAnsi"/>
          <w:i/>
          <w:lang w:val="en-US"/>
        </w:rPr>
        <w:t xml:space="preserve">for the purpose of conducting business operations and service development as well as supporting decision-making. The data map </w:t>
      </w:r>
      <w:proofErr w:type="gramStart"/>
      <w:r w:rsidRPr="006C68DF">
        <w:rPr>
          <w:rFonts w:asciiTheme="minorHAnsi" w:hAnsiTheme="minorHAnsi" w:cstheme="minorHAnsi"/>
          <w:i/>
          <w:lang w:val="en-US"/>
        </w:rPr>
        <w:t xml:space="preserve">can also be freely </w:t>
      </w:r>
      <w:r w:rsidR="002A53EB" w:rsidRPr="006C68DF">
        <w:rPr>
          <w:rFonts w:asciiTheme="minorHAnsi" w:hAnsiTheme="minorHAnsi" w:cstheme="minorHAnsi"/>
          <w:i/>
          <w:lang w:val="en-US"/>
        </w:rPr>
        <w:t>utilized</w:t>
      </w:r>
      <w:proofErr w:type="gramEnd"/>
      <w:r w:rsidRPr="006C68DF">
        <w:rPr>
          <w:rFonts w:asciiTheme="minorHAnsi" w:hAnsiTheme="minorHAnsi" w:cstheme="minorHAnsi"/>
          <w:i/>
          <w:lang w:val="en-US"/>
        </w:rPr>
        <w:t xml:space="preserve"> in development work and hackathons, for example.</w:t>
      </w:r>
      <w:r w:rsidR="00C110D3" w:rsidRPr="006C68DF">
        <w:rPr>
          <w:rFonts w:asciiTheme="minorHAnsi" w:hAnsiTheme="minorHAnsi" w:cstheme="minorHAnsi"/>
          <w:i/>
          <w:lang w:val="en-US"/>
        </w:rPr>
        <w:t xml:space="preserve"> </w:t>
      </w:r>
    </w:p>
    <w:p w14:paraId="27CAEADA" w14:textId="77777777" w:rsidR="004C232F" w:rsidRPr="006C68DF" w:rsidRDefault="004C232F" w:rsidP="008213A9">
      <w:pPr>
        <w:spacing w:line="276" w:lineRule="auto"/>
        <w:jc w:val="both"/>
        <w:rPr>
          <w:rFonts w:asciiTheme="minorHAnsi" w:hAnsiTheme="minorHAnsi" w:cstheme="minorHAnsi"/>
          <w:i/>
          <w:lang w:val="en-GB"/>
        </w:rPr>
      </w:pPr>
    </w:p>
    <w:p w14:paraId="35ABD27B" w14:textId="3A582FED" w:rsidR="004C232F" w:rsidRPr="006C68DF" w:rsidRDefault="001C6339" w:rsidP="00A0586A">
      <w:pPr>
        <w:pStyle w:val="Default"/>
        <w:spacing w:line="276" w:lineRule="auto"/>
        <w:jc w:val="both"/>
        <w:rPr>
          <w:rFonts w:asciiTheme="minorHAnsi" w:hAnsiTheme="minorHAnsi" w:cstheme="minorHAnsi"/>
          <w:i/>
          <w:color w:val="auto"/>
          <w:lang w:val="en-US"/>
        </w:rPr>
      </w:pPr>
      <w:r w:rsidRPr="006C68DF">
        <w:rPr>
          <w:rFonts w:asciiTheme="minorHAnsi" w:hAnsiTheme="minorHAnsi" w:cstheme="minorHAnsi"/>
          <w:i/>
          <w:color w:val="auto"/>
          <w:lang w:val="en-US"/>
        </w:rPr>
        <w:t>Based on experiences of the case, f</w:t>
      </w:r>
      <w:r w:rsidR="004C232F" w:rsidRPr="006C68DF">
        <w:rPr>
          <w:rFonts w:asciiTheme="minorHAnsi" w:hAnsiTheme="minorHAnsi" w:cstheme="minorHAnsi"/>
          <w:i/>
          <w:color w:val="auto"/>
          <w:lang w:val="en-US"/>
        </w:rPr>
        <w:t xml:space="preserve">uture transport will rely on the interoperability of information and information systems, as well as the openness of interfaces. Transport operators will </w:t>
      </w:r>
      <w:r w:rsidR="00615108" w:rsidRPr="006C68DF">
        <w:rPr>
          <w:rFonts w:asciiTheme="minorHAnsi" w:hAnsiTheme="minorHAnsi" w:cstheme="minorHAnsi"/>
          <w:i/>
          <w:color w:val="auto"/>
          <w:lang w:val="en-US"/>
        </w:rPr>
        <w:t>cease</w:t>
      </w:r>
      <w:r w:rsidR="004C232F" w:rsidRPr="006C68DF">
        <w:rPr>
          <w:rFonts w:asciiTheme="minorHAnsi" w:hAnsiTheme="minorHAnsi" w:cstheme="minorHAnsi"/>
          <w:i/>
          <w:color w:val="auto"/>
          <w:lang w:val="en-US"/>
        </w:rPr>
        <w:t xml:space="preserve"> the use of closed and local ticket systems and adopt interoperable online systems that co</w:t>
      </w:r>
      <w:r w:rsidR="000D2716" w:rsidRPr="006C68DF">
        <w:rPr>
          <w:rFonts w:asciiTheme="minorHAnsi" w:hAnsiTheme="minorHAnsi" w:cstheme="minorHAnsi"/>
          <w:i/>
          <w:color w:val="auto"/>
          <w:lang w:val="en-US"/>
        </w:rPr>
        <w:t>mmuni</w:t>
      </w:r>
      <w:r w:rsidR="004C232F" w:rsidRPr="006C68DF">
        <w:rPr>
          <w:rFonts w:asciiTheme="minorHAnsi" w:hAnsiTheme="minorHAnsi" w:cstheme="minorHAnsi"/>
          <w:i/>
          <w:color w:val="auto"/>
          <w:lang w:val="en-US"/>
        </w:rPr>
        <w:t xml:space="preserve">cate via background systems. In this way, passengers will be able to acquire a ticket for their entire travel chain from one service point. </w:t>
      </w:r>
      <w:r w:rsidR="009967F2" w:rsidRPr="006C68DF">
        <w:rPr>
          <w:rFonts w:asciiTheme="minorHAnsi" w:hAnsiTheme="minorHAnsi" w:cstheme="minorHAnsi"/>
          <w:bCs/>
          <w:i/>
          <w:color w:val="auto"/>
          <w:lang w:val="en-US"/>
        </w:rPr>
        <w:t xml:space="preserve">Information </w:t>
      </w:r>
      <w:proofErr w:type="gramStart"/>
      <w:r w:rsidR="009967F2" w:rsidRPr="006C68DF">
        <w:rPr>
          <w:rFonts w:asciiTheme="minorHAnsi" w:hAnsiTheme="minorHAnsi" w:cstheme="minorHAnsi"/>
          <w:bCs/>
          <w:i/>
          <w:color w:val="auto"/>
          <w:lang w:val="en-US"/>
        </w:rPr>
        <w:t xml:space="preserve">is </w:t>
      </w:r>
      <w:r w:rsidR="00615108" w:rsidRPr="006C68DF">
        <w:rPr>
          <w:rFonts w:asciiTheme="minorHAnsi" w:hAnsiTheme="minorHAnsi" w:cstheme="minorHAnsi"/>
          <w:bCs/>
          <w:i/>
          <w:color w:val="auto"/>
          <w:lang w:val="en-US"/>
        </w:rPr>
        <w:t>seen</w:t>
      </w:r>
      <w:proofErr w:type="gramEnd"/>
      <w:r w:rsidR="00615108" w:rsidRPr="006C68DF">
        <w:rPr>
          <w:rFonts w:asciiTheme="minorHAnsi" w:hAnsiTheme="minorHAnsi" w:cstheme="minorHAnsi"/>
          <w:bCs/>
          <w:i/>
          <w:color w:val="auto"/>
          <w:lang w:val="en-US"/>
        </w:rPr>
        <w:t xml:space="preserve"> as </w:t>
      </w:r>
      <w:r w:rsidR="009967F2" w:rsidRPr="006C68DF">
        <w:rPr>
          <w:rFonts w:asciiTheme="minorHAnsi" w:hAnsiTheme="minorHAnsi" w:cstheme="minorHAnsi"/>
          <w:bCs/>
          <w:i/>
          <w:color w:val="auto"/>
          <w:lang w:val="en-US"/>
        </w:rPr>
        <w:t>t</w:t>
      </w:r>
      <w:r w:rsidR="004C232F" w:rsidRPr="006C68DF">
        <w:rPr>
          <w:rFonts w:asciiTheme="minorHAnsi" w:hAnsiTheme="minorHAnsi" w:cstheme="minorHAnsi"/>
          <w:bCs/>
          <w:i/>
          <w:color w:val="auto"/>
          <w:lang w:val="en-US"/>
        </w:rPr>
        <w:t xml:space="preserve">he </w:t>
      </w:r>
      <w:r w:rsidR="00615108" w:rsidRPr="006C68DF">
        <w:rPr>
          <w:rFonts w:asciiTheme="minorHAnsi" w:hAnsiTheme="minorHAnsi" w:cstheme="minorHAnsi"/>
          <w:bCs/>
          <w:i/>
          <w:color w:val="auto"/>
          <w:lang w:val="en-US"/>
        </w:rPr>
        <w:t>“</w:t>
      </w:r>
      <w:r w:rsidR="004C232F" w:rsidRPr="006C68DF">
        <w:rPr>
          <w:rFonts w:asciiTheme="minorHAnsi" w:hAnsiTheme="minorHAnsi" w:cstheme="minorHAnsi"/>
          <w:bCs/>
          <w:i/>
          <w:color w:val="auto"/>
          <w:lang w:val="en-US"/>
        </w:rPr>
        <w:t>fifth form of transport</w:t>
      </w:r>
      <w:r w:rsidR="00615108" w:rsidRPr="006C68DF">
        <w:rPr>
          <w:rFonts w:asciiTheme="minorHAnsi" w:hAnsiTheme="minorHAnsi" w:cstheme="minorHAnsi"/>
          <w:bCs/>
          <w:i/>
          <w:color w:val="auto"/>
          <w:lang w:val="en-US"/>
        </w:rPr>
        <w:t>”</w:t>
      </w:r>
      <w:r w:rsidR="009967F2" w:rsidRPr="006C68DF">
        <w:rPr>
          <w:rFonts w:asciiTheme="minorHAnsi" w:hAnsiTheme="minorHAnsi" w:cstheme="minorHAnsi"/>
          <w:bCs/>
          <w:i/>
          <w:color w:val="auto"/>
          <w:lang w:val="en-US"/>
        </w:rPr>
        <w:t>. It</w:t>
      </w:r>
      <w:r w:rsidR="004C232F" w:rsidRPr="006C68DF">
        <w:rPr>
          <w:rFonts w:asciiTheme="minorHAnsi" w:hAnsiTheme="minorHAnsi" w:cstheme="minorHAnsi"/>
          <w:i/>
          <w:color w:val="auto"/>
          <w:lang w:val="en-US"/>
        </w:rPr>
        <w:t xml:space="preserve"> </w:t>
      </w:r>
      <w:r w:rsidR="009967F2" w:rsidRPr="006C68DF">
        <w:rPr>
          <w:rFonts w:asciiTheme="minorHAnsi" w:hAnsiTheme="minorHAnsi" w:cstheme="minorHAnsi"/>
          <w:i/>
          <w:color w:val="auto"/>
          <w:lang w:val="en-US"/>
        </w:rPr>
        <w:t xml:space="preserve">is </w:t>
      </w:r>
      <w:r w:rsidR="004C232F" w:rsidRPr="006C68DF">
        <w:rPr>
          <w:rFonts w:asciiTheme="minorHAnsi" w:hAnsiTheme="minorHAnsi" w:cstheme="minorHAnsi"/>
          <w:i/>
          <w:color w:val="auto"/>
          <w:lang w:val="en-US"/>
        </w:rPr>
        <w:t xml:space="preserve">the greatest factor of change in transport. </w:t>
      </w:r>
      <w:r w:rsidR="002A53EB" w:rsidRPr="006C68DF">
        <w:rPr>
          <w:rFonts w:asciiTheme="minorHAnsi" w:hAnsiTheme="minorHAnsi" w:cstheme="minorHAnsi"/>
          <w:i/>
          <w:color w:val="auto"/>
          <w:lang w:val="en-US"/>
        </w:rPr>
        <w:t>Digitalization</w:t>
      </w:r>
      <w:r w:rsidR="004C232F" w:rsidRPr="006C68DF">
        <w:rPr>
          <w:rFonts w:asciiTheme="minorHAnsi" w:hAnsiTheme="minorHAnsi" w:cstheme="minorHAnsi"/>
          <w:i/>
          <w:color w:val="auto"/>
          <w:lang w:val="en-US"/>
        </w:rPr>
        <w:t xml:space="preserve"> and </w:t>
      </w:r>
      <w:r w:rsidR="002A53EB" w:rsidRPr="006C68DF">
        <w:rPr>
          <w:rFonts w:asciiTheme="minorHAnsi" w:hAnsiTheme="minorHAnsi" w:cstheme="minorHAnsi"/>
          <w:i/>
          <w:color w:val="auto"/>
          <w:lang w:val="en-US"/>
        </w:rPr>
        <w:t>utilization</w:t>
      </w:r>
      <w:r w:rsidR="004C232F" w:rsidRPr="006C68DF">
        <w:rPr>
          <w:rFonts w:asciiTheme="minorHAnsi" w:hAnsiTheme="minorHAnsi" w:cstheme="minorHAnsi"/>
          <w:i/>
          <w:color w:val="auto"/>
          <w:lang w:val="en-US"/>
        </w:rPr>
        <w:t xml:space="preserve"> of information will simplify the development and sale of travel chains that meet customer needs and interoperable mobility services. This will result in better travel experiences and savings for transport users. The </w:t>
      </w:r>
      <w:r w:rsidR="002A53EB" w:rsidRPr="006C68DF">
        <w:rPr>
          <w:rFonts w:asciiTheme="minorHAnsi" w:hAnsiTheme="minorHAnsi" w:cstheme="minorHAnsi"/>
          <w:i/>
          <w:color w:val="auto"/>
          <w:lang w:val="en-US"/>
        </w:rPr>
        <w:t>digitalization</w:t>
      </w:r>
      <w:r w:rsidR="004C232F" w:rsidRPr="006C68DF">
        <w:rPr>
          <w:rFonts w:asciiTheme="minorHAnsi" w:hAnsiTheme="minorHAnsi" w:cstheme="minorHAnsi"/>
          <w:i/>
          <w:color w:val="auto"/>
          <w:lang w:val="en-US"/>
        </w:rPr>
        <w:t xml:space="preserve"> of transport will open the door for new business and jobs. </w:t>
      </w:r>
      <w:r w:rsidR="002A53EB" w:rsidRPr="006C68DF">
        <w:rPr>
          <w:rFonts w:asciiTheme="minorHAnsi" w:hAnsiTheme="minorHAnsi" w:cstheme="minorHAnsi"/>
          <w:i/>
          <w:color w:val="auto"/>
          <w:lang w:val="en-US"/>
        </w:rPr>
        <w:t>Law through amendments of the act on Transport Services will support the use</w:t>
      </w:r>
      <w:r w:rsidR="00615108" w:rsidRPr="006C68DF">
        <w:rPr>
          <w:rFonts w:asciiTheme="minorHAnsi" w:hAnsiTheme="minorHAnsi" w:cstheme="minorHAnsi"/>
          <w:i/>
          <w:color w:val="auto"/>
          <w:lang w:val="en-US"/>
        </w:rPr>
        <w:t>.</w:t>
      </w:r>
      <w:r w:rsidR="004A4C3A" w:rsidRPr="006C68DF">
        <w:rPr>
          <w:rStyle w:val="Alaviitteenviite"/>
          <w:rFonts w:asciiTheme="minorHAnsi" w:hAnsiTheme="minorHAnsi" w:cstheme="minorHAnsi"/>
          <w:i/>
          <w:color w:val="auto"/>
        </w:rPr>
        <w:footnoteReference w:id="52"/>
      </w:r>
    </w:p>
    <w:p w14:paraId="64337668" w14:textId="268DAEC3" w:rsidR="00BC3B62" w:rsidRPr="006C68DF" w:rsidRDefault="00BC3B62" w:rsidP="00A0586A">
      <w:pPr>
        <w:pStyle w:val="Default"/>
        <w:spacing w:line="276" w:lineRule="auto"/>
        <w:jc w:val="both"/>
        <w:rPr>
          <w:rFonts w:asciiTheme="minorHAnsi" w:hAnsiTheme="minorHAnsi" w:cstheme="minorHAnsi"/>
          <w:i/>
          <w:color w:val="auto"/>
          <w:lang w:val="en-US"/>
        </w:rPr>
      </w:pPr>
    </w:p>
    <w:p w14:paraId="468E3B4B" w14:textId="21D5DC03" w:rsidR="00BC3B62" w:rsidRPr="006C68DF" w:rsidRDefault="00BC3B62" w:rsidP="00BC3B62">
      <w:pPr>
        <w:pStyle w:val="Pa3"/>
        <w:spacing w:line="276" w:lineRule="auto"/>
        <w:jc w:val="both"/>
        <w:rPr>
          <w:rFonts w:asciiTheme="minorHAnsi" w:hAnsiTheme="minorHAnsi" w:cstheme="minorHAnsi"/>
          <w:lang w:val="en-GB"/>
        </w:rPr>
      </w:pPr>
      <w:r w:rsidRPr="006C68DF">
        <w:rPr>
          <w:rFonts w:asciiTheme="minorHAnsi" w:hAnsiTheme="minorHAnsi" w:cstheme="minorHAnsi"/>
          <w:lang w:val="en-US"/>
        </w:rPr>
        <w:t xml:space="preserve">The data </w:t>
      </w:r>
      <w:proofErr w:type="gramStart"/>
      <w:r w:rsidRPr="006C68DF">
        <w:rPr>
          <w:rFonts w:asciiTheme="minorHAnsi" w:hAnsiTheme="minorHAnsi" w:cstheme="minorHAnsi"/>
          <w:lang w:val="en-US"/>
        </w:rPr>
        <w:t>is offered</w:t>
      </w:r>
      <w:proofErr w:type="gramEnd"/>
      <w:r w:rsidRPr="006C68DF">
        <w:rPr>
          <w:rFonts w:asciiTheme="minorHAnsi" w:hAnsiTheme="minorHAnsi" w:cstheme="minorHAnsi"/>
          <w:lang w:val="en-US"/>
        </w:rPr>
        <w:t xml:space="preserve"> to users </w:t>
      </w:r>
      <w:r w:rsidR="00A962D7" w:rsidRPr="006C68DF">
        <w:rPr>
          <w:rFonts w:asciiTheme="minorHAnsi" w:hAnsiTheme="minorHAnsi" w:cstheme="minorHAnsi"/>
          <w:lang w:val="en-US"/>
        </w:rPr>
        <w:t xml:space="preserve">for reuse </w:t>
      </w:r>
      <w:r w:rsidRPr="006C68DF">
        <w:rPr>
          <w:rFonts w:asciiTheme="minorHAnsi" w:hAnsiTheme="minorHAnsi" w:cstheme="minorHAnsi"/>
          <w:lang w:val="en-US"/>
        </w:rPr>
        <w:t xml:space="preserve">but there is no active offer of a licensing service of the data published by the ministry. </w:t>
      </w:r>
      <w:r w:rsidR="005B61EE" w:rsidRPr="006C68DF">
        <w:rPr>
          <w:rFonts w:asciiTheme="minorHAnsi" w:hAnsiTheme="minorHAnsi" w:cstheme="minorHAnsi"/>
          <w:lang w:val="en-US"/>
        </w:rPr>
        <w:t>All authorities use the open data licenses where</w:t>
      </w:r>
      <w:r w:rsidR="00B43CB5" w:rsidRPr="006C68DF">
        <w:rPr>
          <w:rFonts w:asciiTheme="minorHAnsi" w:hAnsiTheme="minorHAnsi" w:cstheme="minorHAnsi"/>
          <w:lang w:val="en-US"/>
        </w:rPr>
        <w:t xml:space="preserve"> the data is free to </w:t>
      </w:r>
      <w:proofErr w:type="gramStart"/>
      <w:r w:rsidR="00B43CB5" w:rsidRPr="006C68DF">
        <w:rPr>
          <w:rFonts w:asciiTheme="minorHAnsi" w:hAnsiTheme="minorHAnsi" w:cstheme="minorHAnsi"/>
          <w:lang w:val="en-US"/>
        </w:rPr>
        <w:t>be used</w:t>
      </w:r>
      <w:proofErr w:type="gramEnd"/>
      <w:r w:rsidR="00B43CB5" w:rsidRPr="006C68DF">
        <w:rPr>
          <w:rFonts w:asciiTheme="minorHAnsi" w:hAnsiTheme="minorHAnsi" w:cstheme="minorHAnsi"/>
          <w:lang w:val="en-US"/>
        </w:rPr>
        <w:t xml:space="preserve"> by anyone</w:t>
      </w:r>
      <w:r w:rsidR="009B46E4" w:rsidRPr="006C68DF">
        <w:rPr>
          <w:rFonts w:asciiTheme="minorHAnsi" w:hAnsiTheme="minorHAnsi" w:cstheme="minorHAnsi"/>
          <w:lang w:val="en-US"/>
        </w:rPr>
        <w:t>,</w:t>
      </w:r>
      <w:r w:rsidR="00B43CB5" w:rsidRPr="006C68DF">
        <w:rPr>
          <w:rFonts w:asciiTheme="minorHAnsi" w:hAnsiTheme="minorHAnsi" w:cstheme="minorHAnsi"/>
          <w:lang w:val="en-US"/>
        </w:rPr>
        <w:t xml:space="preserve"> if the source is acknowledged. The </w:t>
      </w:r>
      <w:r w:rsidR="00A962D7" w:rsidRPr="006C68DF">
        <w:rPr>
          <w:rFonts w:asciiTheme="minorHAnsi" w:hAnsiTheme="minorHAnsi" w:cstheme="minorHAnsi"/>
          <w:lang w:val="en-US"/>
        </w:rPr>
        <w:t>M</w:t>
      </w:r>
      <w:r w:rsidR="00B43CB5" w:rsidRPr="006C68DF">
        <w:rPr>
          <w:rFonts w:asciiTheme="minorHAnsi" w:hAnsiTheme="minorHAnsi" w:cstheme="minorHAnsi"/>
          <w:lang w:val="en-US"/>
        </w:rPr>
        <w:t xml:space="preserve">inistry of Communications has encouraged the access to and use of data </w:t>
      </w:r>
      <w:r w:rsidR="00A77C09" w:rsidRPr="006C68DF">
        <w:rPr>
          <w:rFonts w:asciiTheme="minorHAnsi" w:hAnsiTheme="minorHAnsi" w:cstheme="minorHAnsi"/>
          <w:lang w:val="en-US"/>
        </w:rPr>
        <w:t>actively, also by a datacatalogue</w:t>
      </w:r>
      <w:r w:rsidR="008335E1" w:rsidRPr="006C68DF">
        <w:rPr>
          <w:rFonts w:asciiTheme="minorHAnsi" w:hAnsiTheme="minorHAnsi" w:cstheme="minorHAnsi"/>
          <w:lang w:val="en-US"/>
        </w:rPr>
        <w:t xml:space="preserve">, </w:t>
      </w:r>
      <w:r w:rsidR="008F1476" w:rsidRPr="006C68DF">
        <w:rPr>
          <w:rFonts w:asciiTheme="minorHAnsi" w:hAnsiTheme="minorHAnsi" w:cstheme="minorHAnsi"/>
          <w:lang w:val="en-US"/>
        </w:rPr>
        <w:t>the data charts mentioned above as well as</w:t>
      </w:r>
      <w:r w:rsidR="009B46E4" w:rsidRPr="006C68DF">
        <w:rPr>
          <w:rFonts w:asciiTheme="minorHAnsi" w:hAnsiTheme="minorHAnsi" w:cstheme="minorHAnsi"/>
          <w:lang w:val="en-US"/>
        </w:rPr>
        <w:t xml:space="preserve"> through</w:t>
      </w:r>
      <w:r w:rsidR="008F1476" w:rsidRPr="006C68DF">
        <w:rPr>
          <w:rFonts w:asciiTheme="minorHAnsi" w:hAnsiTheme="minorHAnsi" w:cstheme="minorHAnsi"/>
          <w:lang w:val="en-US"/>
        </w:rPr>
        <w:t xml:space="preserve"> cooperation between institutions and agencies. </w:t>
      </w:r>
      <w:r w:rsidR="008335E1" w:rsidRPr="006C68DF">
        <w:rPr>
          <w:rStyle w:val="Alaviitteenviite"/>
          <w:rFonts w:asciiTheme="minorHAnsi" w:hAnsiTheme="minorHAnsi" w:cstheme="minorHAnsi"/>
          <w:lang w:val="en-US"/>
        </w:rPr>
        <w:footnoteReference w:id="53"/>
      </w:r>
      <w:r w:rsidR="005B61EE" w:rsidRPr="006C68DF">
        <w:rPr>
          <w:rFonts w:asciiTheme="minorHAnsi" w:hAnsiTheme="minorHAnsi" w:cstheme="minorHAnsi"/>
          <w:lang w:val="en-US"/>
        </w:rPr>
        <w:t xml:space="preserve"> </w:t>
      </w:r>
      <w:r w:rsidR="008F1476" w:rsidRPr="006C68DF">
        <w:rPr>
          <w:rFonts w:asciiTheme="minorHAnsi" w:hAnsiTheme="minorHAnsi" w:cstheme="minorHAnsi"/>
          <w:lang w:val="en-US"/>
        </w:rPr>
        <w:t>The institutions also take part in hackathons</w:t>
      </w:r>
      <w:r w:rsidR="009B46E4" w:rsidRPr="006C68DF">
        <w:rPr>
          <w:rFonts w:asciiTheme="minorHAnsi" w:hAnsiTheme="minorHAnsi" w:cstheme="minorHAnsi"/>
          <w:lang w:val="en-US"/>
        </w:rPr>
        <w:t xml:space="preserve"> arranged on</w:t>
      </w:r>
      <w:r w:rsidR="008F1476" w:rsidRPr="006C68DF">
        <w:rPr>
          <w:rFonts w:asciiTheme="minorHAnsi" w:hAnsiTheme="minorHAnsi" w:cstheme="minorHAnsi"/>
          <w:lang w:val="en-US"/>
        </w:rPr>
        <w:t xml:space="preserve"> the open data-website and networks such as avoindata.fi and “digiroad” and “digitraffic”. </w:t>
      </w:r>
    </w:p>
    <w:p w14:paraId="56D052EC" w14:textId="77777777" w:rsidR="002A2A17" w:rsidRPr="006C68DF" w:rsidRDefault="002A2A17" w:rsidP="002A2A17">
      <w:pPr>
        <w:pStyle w:val="Default"/>
        <w:spacing w:line="276" w:lineRule="auto"/>
        <w:jc w:val="both"/>
        <w:rPr>
          <w:rFonts w:asciiTheme="minorHAnsi" w:hAnsiTheme="minorHAnsi" w:cstheme="minorHAnsi"/>
          <w:color w:val="auto"/>
          <w:lang w:val="en-GB"/>
        </w:rPr>
      </w:pPr>
    </w:p>
    <w:p w14:paraId="43FD5E21" w14:textId="35A6EE09" w:rsidR="002A2A17" w:rsidRPr="006C68DF" w:rsidRDefault="00F96D03" w:rsidP="002A2A17">
      <w:pPr>
        <w:pStyle w:val="Default"/>
        <w:spacing w:line="276" w:lineRule="auto"/>
        <w:jc w:val="both"/>
        <w:rPr>
          <w:rFonts w:asciiTheme="minorHAnsi" w:hAnsiTheme="minorHAnsi" w:cstheme="minorHAnsi"/>
          <w:color w:val="auto"/>
          <w:lang w:val="en-US"/>
        </w:rPr>
      </w:pPr>
      <w:r w:rsidRPr="006C68DF">
        <w:rPr>
          <w:rFonts w:asciiTheme="minorHAnsi" w:hAnsiTheme="minorHAnsi" w:cstheme="minorHAnsi"/>
          <w:color w:val="auto"/>
          <w:lang w:val="en-US"/>
        </w:rPr>
        <w:t xml:space="preserve">The Ministry </w:t>
      </w:r>
      <w:r w:rsidR="00914AF5" w:rsidRPr="006C68DF">
        <w:rPr>
          <w:rFonts w:asciiTheme="minorHAnsi" w:hAnsiTheme="minorHAnsi" w:cstheme="minorHAnsi"/>
          <w:color w:val="auto"/>
          <w:lang w:val="en-US"/>
        </w:rPr>
        <w:t xml:space="preserve">of Communications </w:t>
      </w:r>
      <w:r w:rsidRPr="006C68DF">
        <w:rPr>
          <w:rFonts w:asciiTheme="minorHAnsi" w:hAnsiTheme="minorHAnsi" w:cstheme="minorHAnsi"/>
          <w:color w:val="auto"/>
          <w:lang w:val="en-US"/>
        </w:rPr>
        <w:t>uses procurement terms in a way that allows the procurer to a</w:t>
      </w:r>
      <w:r w:rsidR="001D68A8" w:rsidRPr="006C68DF">
        <w:rPr>
          <w:rFonts w:asciiTheme="minorHAnsi" w:hAnsiTheme="minorHAnsi" w:cstheme="minorHAnsi"/>
          <w:color w:val="auto"/>
          <w:lang w:val="en-US"/>
        </w:rPr>
        <w:t>c</w:t>
      </w:r>
      <w:r w:rsidRPr="006C68DF">
        <w:rPr>
          <w:rFonts w:asciiTheme="minorHAnsi" w:hAnsiTheme="minorHAnsi" w:cstheme="minorHAnsi"/>
          <w:color w:val="auto"/>
          <w:lang w:val="en-US"/>
        </w:rPr>
        <w:t>quire all the rights and</w:t>
      </w:r>
      <w:r w:rsidR="00173890" w:rsidRPr="006C68DF">
        <w:rPr>
          <w:rFonts w:asciiTheme="minorHAnsi" w:hAnsiTheme="minorHAnsi" w:cstheme="minorHAnsi"/>
          <w:color w:val="auto"/>
          <w:lang w:val="en-US"/>
        </w:rPr>
        <w:t xml:space="preserve"> can decide </w:t>
      </w:r>
      <w:proofErr w:type="gramStart"/>
      <w:r w:rsidR="00173890" w:rsidRPr="006C68DF">
        <w:rPr>
          <w:rFonts w:asciiTheme="minorHAnsi" w:hAnsiTheme="minorHAnsi" w:cstheme="minorHAnsi"/>
          <w:color w:val="auto"/>
          <w:lang w:val="en-US"/>
        </w:rPr>
        <w:t>whether or not</w:t>
      </w:r>
      <w:proofErr w:type="gramEnd"/>
      <w:r w:rsidR="00173890" w:rsidRPr="006C68DF">
        <w:rPr>
          <w:rFonts w:asciiTheme="minorHAnsi" w:hAnsiTheme="minorHAnsi" w:cstheme="minorHAnsi"/>
          <w:color w:val="auto"/>
          <w:lang w:val="en-US"/>
        </w:rPr>
        <w:t xml:space="preserve"> to open them up for further use.</w:t>
      </w:r>
      <w:r w:rsidRPr="006C68DF">
        <w:rPr>
          <w:rFonts w:asciiTheme="minorHAnsi" w:hAnsiTheme="minorHAnsi" w:cstheme="minorHAnsi"/>
          <w:color w:val="auto"/>
          <w:lang w:val="en-US"/>
        </w:rPr>
        <w:t xml:space="preserve"> </w:t>
      </w:r>
      <w:r w:rsidR="00173890" w:rsidRPr="006C68DF">
        <w:rPr>
          <w:rFonts w:asciiTheme="minorHAnsi" w:hAnsiTheme="minorHAnsi" w:cstheme="minorHAnsi"/>
          <w:color w:val="auto"/>
          <w:lang w:val="en-US"/>
        </w:rPr>
        <w:t xml:space="preserve">The conditions wary depending on the type of </w:t>
      </w:r>
      <w:r w:rsidR="00CE74F4" w:rsidRPr="006C68DF">
        <w:rPr>
          <w:rFonts w:asciiTheme="minorHAnsi" w:hAnsiTheme="minorHAnsi" w:cstheme="minorHAnsi"/>
          <w:color w:val="auto"/>
          <w:lang w:val="en-US"/>
        </w:rPr>
        <w:t xml:space="preserve">work for example a publication, design of a product, service or construction. </w:t>
      </w:r>
      <w:r w:rsidR="00E452DF" w:rsidRPr="006C68DF">
        <w:rPr>
          <w:rFonts w:asciiTheme="minorHAnsi" w:hAnsiTheme="minorHAnsi" w:cstheme="minorHAnsi"/>
          <w:color w:val="auto"/>
          <w:lang w:val="en-US"/>
        </w:rPr>
        <w:t xml:space="preserve">To secure </w:t>
      </w:r>
      <w:r w:rsidR="005B60E0" w:rsidRPr="006C68DF">
        <w:rPr>
          <w:rFonts w:asciiTheme="minorHAnsi" w:hAnsiTheme="minorHAnsi" w:cstheme="minorHAnsi"/>
          <w:color w:val="auto"/>
          <w:lang w:val="en-US"/>
        </w:rPr>
        <w:t>sufficient rights for open use</w:t>
      </w:r>
      <w:r w:rsidR="005F08DF" w:rsidRPr="006C68DF">
        <w:rPr>
          <w:rFonts w:asciiTheme="minorHAnsi" w:hAnsiTheme="minorHAnsi" w:cstheme="minorHAnsi"/>
          <w:color w:val="auto"/>
          <w:lang w:val="en-US"/>
        </w:rPr>
        <w:t xml:space="preserve"> </w:t>
      </w:r>
      <w:r w:rsidR="001D68A8" w:rsidRPr="006C68DF">
        <w:rPr>
          <w:rFonts w:asciiTheme="minorHAnsi" w:hAnsiTheme="minorHAnsi" w:cstheme="minorHAnsi"/>
          <w:color w:val="auto"/>
          <w:lang w:val="en-US"/>
        </w:rPr>
        <w:t xml:space="preserve">the rights in JIT 2015 are sufficient, </w:t>
      </w:r>
      <w:r w:rsidR="001D68A8" w:rsidRPr="006C68DF">
        <w:rPr>
          <w:rFonts w:asciiTheme="minorHAnsi" w:hAnsiTheme="minorHAnsi" w:cstheme="minorHAnsi"/>
          <w:i/>
          <w:color w:val="auto"/>
          <w:lang w:val="en-US"/>
        </w:rPr>
        <w:t>i.e.</w:t>
      </w:r>
      <w:r w:rsidR="001D68A8" w:rsidRPr="006C68DF">
        <w:rPr>
          <w:rFonts w:asciiTheme="minorHAnsi" w:hAnsiTheme="minorHAnsi" w:cstheme="minorHAnsi"/>
          <w:color w:val="auto"/>
          <w:lang w:val="en-US"/>
        </w:rPr>
        <w:t xml:space="preserve"> a broad right to use the content and transfer it further.</w:t>
      </w:r>
      <w:r w:rsidR="002A2A17" w:rsidRPr="006C68DF">
        <w:rPr>
          <w:rFonts w:asciiTheme="minorHAnsi" w:hAnsiTheme="minorHAnsi" w:cstheme="minorHAnsi"/>
          <w:color w:val="auto"/>
          <w:lang w:val="en-US"/>
        </w:rPr>
        <w:t xml:space="preserve"> </w:t>
      </w:r>
    </w:p>
    <w:p w14:paraId="2476326D" w14:textId="77777777" w:rsidR="00BC3B62" w:rsidRPr="006C68DF" w:rsidRDefault="00BC3B62" w:rsidP="00A0586A">
      <w:pPr>
        <w:pStyle w:val="Default"/>
        <w:spacing w:line="276" w:lineRule="auto"/>
        <w:jc w:val="both"/>
        <w:rPr>
          <w:rFonts w:asciiTheme="minorHAnsi" w:hAnsiTheme="minorHAnsi" w:cstheme="minorHAnsi"/>
          <w:color w:val="auto"/>
          <w:lang w:val="en-US"/>
        </w:rPr>
      </w:pPr>
    </w:p>
    <w:p w14:paraId="1BB68ACF" w14:textId="77777777" w:rsidR="004C232F" w:rsidRPr="006C68DF" w:rsidRDefault="004C232F" w:rsidP="008213A9">
      <w:pPr>
        <w:pStyle w:val="NormaaliWWW"/>
        <w:spacing w:line="276" w:lineRule="auto"/>
        <w:ind w:left="1440"/>
        <w:jc w:val="both"/>
        <w:rPr>
          <w:rFonts w:asciiTheme="minorHAnsi" w:hAnsiTheme="minorHAnsi" w:cstheme="minorHAnsi"/>
          <w:lang w:val="en-US"/>
        </w:rPr>
      </w:pPr>
    </w:p>
    <w:p w14:paraId="2E5F312B" w14:textId="1B9DF25D" w:rsidR="00FD005D" w:rsidRPr="006C68DF" w:rsidRDefault="007A1F2E" w:rsidP="002F22CE">
      <w:pPr>
        <w:pStyle w:val="Otsikko1"/>
      </w:pPr>
      <w:bookmarkStart w:id="43" w:name="_Toc20997669"/>
      <w:r w:rsidRPr="006C68DF">
        <w:t xml:space="preserve">7 </w:t>
      </w:r>
      <w:r w:rsidR="00FD005D" w:rsidRPr="006C68DF">
        <w:t>Signage</w:t>
      </w:r>
      <w:bookmarkEnd w:id="43"/>
      <w:r w:rsidR="009560EC" w:rsidRPr="006C68DF">
        <w:t xml:space="preserve"> </w:t>
      </w:r>
    </w:p>
    <w:p w14:paraId="14EDF792" w14:textId="75B87714" w:rsidR="006D43B7" w:rsidRPr="006C68DF" w:rsidRDefault="006D43B7" w:rsidP="008213A9">
      <w:pPr>
        <w:spacing w:line="276" w:lineRule="auto"/>
        <w:jc w:val="both"/>
        <w:rPr>
          <w:rFonts w:asciiTheme="minorHAnsi" w:hAnsiTheme="minorHAnsi" w:cstheme="minorHAnsi"/>
          <w:u w:val="single"/>
        </w:rPr>
      </w:pPr>
    </w:p>
    <w:p w14:paraId="06F51BE0" w14:textId="32ECCF61" w:rsidR="004E33F8" w:rsidRPr="006C68DF" w:rsidRDefault="00C050E3" w:rsidP="008213A9">
      <w:pPr>
        <w:jc w:val="both"/>
        <w:rPr>
          <w:rFonts w:asciiTheme="minorHAnsi" w:hAnsiTheme="minorHAnsi" w:cstheme="minorHAnsi"/>
        </w:rPr>
      </w:pPr>
      <w:r w:rsidRPr="006C68DF">
        <w:rPr>
          <w:rFonts w:asciiTheme="minorHAnsi" w:hAnsiTheme="minorHAnsi" w:cstheme="minorHAnsi"/>
        </w:rPr>
        <w:t>G</w:t>
      </w:r>
      <w:r w:rsidR="000B51CF" w:rsidRPr="006C68DF">
        <w:rPr>
          <w:rFonts w:asciiTheme="minorHAnsi" w:hAnsiTheme="minorHAnsi" w:cstheme="minorHAnsi"/>
        </w:rPr>
        <w:t xml:space="preserve">overnment symbols </w:t>
      </w:r>
      <w:proofErr w:type="gramStart"/>
      <w:r w:rsidR="000B51CF" w:rsidRPr="006C68DF">
        <w:rPr>
          <w:rFonts w:asciiTheme="minorHAnsi" w:hAnsiTheme="minorHAnsi" w:cstheme="minorHAnsi"/>
        </w:rPr>
        <w:t>are not</w:t>
      </w:r>
      <w:r w:rsidRPr="006C68DF">
        <w:rPr>
          <w:rFonts w:asciiTheme="minorHAnsi" w:hAnsiTheme="minorHAnsi" w:cstheme="minorHAnsi"/>
        </w:rPr>
        <w:t xml:space="preserve"> often</w:t>
      </w:r>
      <w:r w:rsidR="000B51CF" w:rsidRPr="006C68DF">
        <w:rPr>
          <w:rFonts w:asciiTheme="minorHAnsi" w:hAnsiTheme="minorHAnsi" w:cstheme="minorHAnsi"/>
        </w:rPr>
        <w:t xml:space="preserve"> being used</w:t>
      </w:r>
      <w:proofErr w:type="gramEnd"/>
      <w:r w:rsidR="000B51CF" w:rsidRPr="006C68DF">
        <w:rPr>
          <w:rFonts w:asciiTheme="minorHAnsi" w:hAnsiTheme="minorHAnsi" w:cstheme="minorHAnsi"/>
        </w:rPr>
        <w:t xml:space="preserve"> by other than eligible parties.</w:t>
      </w:r>
      <w:r w:rsidRPr="006C68DF">
        <w:rPr>
          <w:rFonts w:asciiTheme="minorHAnsi" w:hAnsiTheme="minorHAnsi" w:cstheme="minorHAnsi"/>
        </w:rPr>
        <w:t xml:space="preserve"> </w:t>
      </w:r>
      <w:r w:rsidR="004E33F8" w:rsidRPr="006C68DF">
        <w:rPr>
          <w:rFonts w:asciiTheme="minorHAnsi" w:hAnsiTheme="minorHAnsi" w:cstheme="minorHAnsi"/>
        </w:rPr>
        <w:t xml:space="preserve">According to the webpage: </w:t>
      </w:r>
      <w:hyperlink r:id="rId8" w:history="1">
        <w:r w:rsidR="004E33F8" w:rsidRPr="006C68DF">
          <w:rPr>
            <w:rStyle w:val="Hyperlinkki"/>
            <w:rFonts w:asciiTheme="minorHAnsi" w:hAnsiTheme="minorHAnsi" w:cstheme="minorHAnsi"/>
            <w:color w:val="auto"/>
          </w:rPr>
          <w:t>www.valtiolle.fi</w:t>
        </w:r>
      </w:hyperlink>
      <w:r w:rsidR="004E33F8" w:rsidRPr="006C68DF">
        <w:rPr>
          <w:rFonts w:asciiTheme="minorHAnsi" w:hAnsiTheme="minorHAnsi" w:cstheme="minorHAnsi"/>
        </w:rPr>
        <w:t xml:space="preserve"> – the government </w:t>
      </w:r>
      <w:r w:rsidR="00E71C2B" w:rsidRPr="006C68DF">
        <w:rPr>
          <w:rFonts w:asciiTheme="minorHAnsi" w:hAnsiTheme="minorHAnsi" w:cstheme="minorHAnsi"/>
        </w:rPr>
        <w:t xml:space="preserve">and agencies have altogether 350 agencies and institutions with their </w:t>
      </w:r>
      <w:r w:rsidR="004E33F8" w:rsidRPr="006C68DF">
        <w:rPr>
          <w:rFonts w:asciiTheme="minorHAnsi" w:hAnsiTheme="minorHAnsi" w:cstheme="minorHAnsi"/>
        </w:rPr>
        <w:t xml:space="preserve">signs and logos. </w:t>
      </w:r>
    </w:p>
    <w:p w14:paraId="48AB498C" w14:textId="77777777" w:rsidR="004E33F8" w:rsidRPr="006C68DF" w:rsidRDefault="004E33F8" w:rsidP="008213A9">
      <w:pPr>
        <w:jc w:val="both"/>
        <w:rPr>
          <w:rFonts w:asciiTheme="minorHAnsi" w:hAnsiTheme="minorHAnsi" w:cstheme="minorHAnsi"/>
        </w:rPr>
      </w:pPr>
    </w:p>
    <w:p w14:paraId="50558DEF" w14:textId="05F9FDC4" w:rsidR="002037FB" w:rsidRPr="006C68DF" w:rsidRDefault="005F1269" w:rsidP="008213A9">
      <w:pPr>
        <w:jc w:val="both"/>
        <w:rPr>
          <w:rFonts w:asciiTheme="minorHAnsi" w:hAnsiTheme="minorHAnsi" w:cstheme="minorHAnsi"/>
        </w:rPr>
      </w:pPr>
      <w:r w:rsidRPr="006C68DF">
        <w:rPr>
          <w:rFonts w:asciiTheme="minorHAnsi" w:hAnsiTheme="minorHAnsi" w:cstheme="minorHAnsi"/>
        </w:rPr>
        <w:lastRenderedPageBreak/>
        <w:t>The l</w:t>
      </w:r>
      <w:r w:rsidR="008B4BF4" w:rsidRPr="006C68DF">
        <w:rPr>
          <w:rFonts w:asciiTheme="minorHAnsi" w:hAnsiTheme="minorHAnsi" w:cstheme="minorHAnsi"/>
        </w:rPr>
        <w:t>ion sign by the Ministry of Education and culture</w:t>
      </w:r>
      <w:r w:rsidR="004E33F8" w:rsidRPr="006C68DF">
        <w:rPr>
          <w:rFonts w:asciiTheme="minorHAnsi" w:hAnsiTheme="minorHAnsi" w:cstheme="minorHAnsi"/>
        </w:rPr>
        <w:t xml:space="preserve"> </w:t>
      </w:r>
      <w:proofErr w:type="gramStart"/>
      <w:r w:rsidR="008B4BF4" w:rsidRPr="006C68DF">
        <w:rPr>
          <w:rFonts w:asciiTheme="minorHAnsi" w:hAnsiTheme="minorHAnsi" w:cstheme="minorHAnsi"/>
        </w:rPr>
        <w:t>has not been registered</w:t>
      </w:r>
      <w:proofErr w:type="gramEnd"/>
      <w:r w:rsidR="008B4BF4" w:rsidRPr="006C68DF">
        <w:rPr>
          <w:rFonts w:asciiTheme="minorHAnsi" w:hAnsiTheme="minorHAnsi" w:cstheme="minorHAnsi"/>
        </w:rPr>
        <w:t xml:space="preserve">. Many other government symbols uses the lion as theme. </w:t>
      </w:r>
      <w:proofErr w:type="gramStart"/>
      <w:r w:rsidR="002037FB" w:rsidRPr="006C68DF">
        <w:rPr>
          <w:rFonts w:asciiTheme="minorHAnsi" w:hAnsiTheme="minorHAnsi" w:cstheme="minorHAnsi"/>
        </w:rPr>
        <w:t>There have been a few cases where someone has downloaded the ministry’s logo and used it unauthorized for different purposes.</w:t>
      </w:r>
      <w:proofErr w:type="gramEnd"/>
      <w:r w:rsidR="002037FB" w:rsidRPr="006C68DF">
        <w:rPr>
          <w:rFonts w:asciiTheme="minorHAnsi" w:hAnsiTheme="minorHAnsi" w:cstheme="minorHAnsi"/>
        </w:rPr>
        <w:t xml:space="preserve"> </w:t>
      </w:r>
    </w:p>
    <w:p w14:paraId="420A0B83" w14:textId="77777777" w:rsidR="00747E4D" w:rsidRPr="006C68DF" w:rsidRDefault="00747E4D" w:rsidP="00747E4D">
      <w:pPr>
        <w:jc w:val="both"/>
        <w:rPr>
          <w:rFonts w:asciiTheme="minorHAnsi" w:hAnsiTheme="minorHAnsi" w:cstheme="minorHAnsi"/>
        </w:rPr>
      </w:pPr>
    </w:p>
    <w:p w14:paraId="16686D05" w14:textId="77777777" w:rsidR="00747E4D" w:rsidRPr="006C68DF" w:rsidRDefault="00747E4D" w:rsidP="00747E4D">
      <w:pPr>
        <w:jc w:val="both"/>
        <w:rPr>
          <w:rFonts w:asciiTheme="minorHAnsi" w:hAnsiTheme="minorHAnsi" w:cstheme="minorHAnsi"/>
        </w:rPr>
      </w:pPr>
      <w:r w:rsidRPr="006C68DF">
        <w:rPr>
          <w:rFonts w:asciiTheme="minorHAnsi" w:hAnsiTheme="minorHAnsi" w:cstheme="minorHAnsi"/>
        </w:rPr>
        <w:t>Most companies have instructions about the use of their logo on the internet. There is no coherent information about the use of government symbols in Finland.</w:t>
      </w:r>
    </w:p>
    <w:p w14:paraId="3F2B16C8" w14:textId="77777777" w:rsidR="00747E4D" w:rsidRPr="006C68DF" w:rsidRDefault="00747E4D" w:rsidP="00747E4D">
      <w:pPr>
        <w:jc w:val="both"/>
        <w:rPr>
          <w:rFonts w:asciiTheme="minorHAnsi" w:hAnsiTheme="minorHAnsi" w:cstheme="minorHAnsi"/>
        </w:rPr>
      </w:pPr>
    </w:p>
    <w:p w14:paraId="7315D8CF" w14:textId="2434F10A" w:rsidR="00747E4D" w:rsidRPr="006C68DF" w:rsidRDefault="00747E4D" w:rsidP="00747E4D">
      <w:pPr>
        <w:jc w:val="both"/>
        <w:rPr>
          <w:rFonts w:asciiTheme="minorHAnsi" w:hAnsiTheme="minorHAnsi" w:cstheme="minorHAnsi"/>
          <w:lang w:val="en"/>
        </w:rPr>
      </w:pPr>
      <w:r w:rsidRPr="006C68DF">
        <w:rPr>
          <w:rFonts w:asciiTheme="minorHAnsi" w:hAnsiTheme="minorHAnsi" w:cstheme="minorHAnsi"/>
          <w:lang w:val="en"/>
        </w:rPr>
        <w:t>As an example of a wide use of protection for sign and management of them is the VTT. The</w:t>
      </w:r>
      <w:r w:rsidR="00625C7A" w:rsidRPr="006C68DF">
        <w:rPr>
          <w:rFonts w:asciiTheme="minorHAnsi" w:hAnsiTheme="minorHAnsi" w:cstheme="minorHAnsi"/>
          <w:lang w:val="en"/>
        </w:rPr>
        <w:t xml:space="preserve"> word or letter combination “VTT”</w:t>
      </w:r>
      <w:r w:rsidRPr="006C68DF">
        <w:rPr>
          <w:rFonts w:asciiTheme="minorHAnsi" w:hAnsiTheme="minorHAnsi" w:cstheme="minorHAnsi"/>
          <w:lang w:val="en"/>
        </w:rPr>
        <w:t xml:space="preserve"> is registered trademark in Finland, the EU, Japan, USA and Brazil. VTT's logo has also sometimes been </w:t>
      </w:r>
      <w:r w:rsidR="00533938" w:rsidRPr="006C68DF">
        <w:rPr>
          <w:rFonts w:asciiTheme="minorHAnsi" w:hAnsiTheme="minorHAnsi" w:cstheme="minorHAnsi"/>
          <w:lang w:val="en"/>
        </w:rPr>
        <w:t>filed as</w:t>
      </w:r>
      <w:r w:rsidRPr="006C68DF">
        <w:rPr>
          <w:rFonts w:asciiTheme="minorHAnsi" w:hAnsiTheme="minorHAnsi" w:cstheme="minorHAnsi"/>
          <w:lang w:val="en"/>
        </w:rPr>
        <w:t xml:space="preserve"> </w:t>
      </w:r>
      <w:r w:rsidR="00C62B11" w:rsidRPr="006C68DF">
        <w:rPr>
          <w:rFonts w:asciiTheme="minorHAnsi" w:hAnsiTheme="minorHAnsi" w:cstheme="minorHAnsi"/>
          <w:lang w:val="en"/>
        </w:rPr>
        <w:t xml:space="preserve">an </w:t>
      </w:r>
      <w:r w:rsidRPr="006C68DF">
        <w:rPr>
          <w:rFonts w:asciiTheme="minorHAnsi" w:hAnsiTheme="minorHAnsi" w:cstheme="minorHAnsi"/>
          <w:lang w:val="en"/>
        </w:rPr>
        <w:t>"</w:t>
      </w:r>
      <w:r w:rsidR="00625C7A" w:rsidRPr="006C68DF">
        <w:rPr>
          <w:rFonts w:asciiTheme="minorHAnsi" w:hAnsiTheme="minorHAnsi" w:cstheme="minorHAnsi"/>
          <w:lang w:val="en"/>
        </w:rPr>
        <w:t>image</w:t>
      </w:r>
      <w:r w:rsidRPr="006C68DF">
        <w:rPr>
          <w:rFonts w:asciiTheme="minorHAnsi" w:hAnsiTheme="minorHAnsi" w:cstheme="minorHAnsi"/>
          <w:lang w:val="en"/>
        </w:rPr>
        <w:t xml:space="preserve">" -trademark but there is the problem with the </w:t>
      </w:r>
      <w:r w:rsidR="00533938" w:rsidRPr="006C68DF">
        <w:rPr>
          <w:rFonts w:asciiTheme="minorHAnsi" w:hAnsiTheme="minorHAnsi" w:cstheme="minorHAnsi"/>
          <w:lang w:val="en"/>
        </w:rPr>
        <w:t xml:space="preserve">continuous </w:t>
      </w:r>
      <w:r w:rsidRPr="006C68DF">
        <w:rPr>
          <w:rFonts w:asciiTheme="minorHAnsi" w:hAnsiTheme="minorHAnsi" w:cstheme="minorHAnsi"/>
          <w:lang w:val="en"/>
        </w:rPr>
        <w:t>amendment</w:t>
      </w:r>
      <w:r w:rsidR="00625C7A" w:rsidRPr="006C68DF">
        <w:rPr>
          <w:rFonts w:asciiTheme="minorHAnsi" w:hAnsiTheme="minorHAnsi" w:cstheme="minorHAnsi"/>
          <w:lang w:val="en"/>
        </w:rPr>
        <w:t xml:space="preserve"> of the logos</w:t>
      </w:r>
      <w:r w:rsidRPr="006C68DF">
        <w:rPr>
          <w:rFonts w:asciiTheme="minorHAnsi" w:hAnsiTheme="minorHAnsi" w:cstheme="minorHAnsi"/>
          <w:lang w:val="en"/>
        </w:rPr>
        <w:t xml:space="preserve"> and </w:t>
      </w:r>
      <w:r w:rsidR="00533938" w:rsidRPr="006C68DF">
        <w:rPr>
          <w:rFonts w:asciiTheme="minorHAnsi" w:hAnsiTheme="minorHAnsi" w:cstheme="minorHAnsi"/>
          <w:lang w:val="en"/>
        </w:rPr>
        <w:t>VTT</w:t>
      </w:r>
      <w:r w:rsidRPr="006C68DF">
        <w:rPr>
          <w:rFonts w:asciiTheme="minorHAnsi" w:hAnsiTheme="minorHAnsi" w:cstheme="minorHAnsi"/>
          <w:lang w:val="en"/>
        </w:rPr>
        <w:t xml:space="preserve"> has not yet decided if </w:t>
      </w:r>
      <w:r w:rsidR="00533938" w:rsidRPr="006C68DF">
        <w:rPr>
          <w:rFonts w:asciiTheme="minorHAnsi" w:hAnsiTheme="minorHAnsi" w:cstheme="minorHAnsi"/>
          <w:lang w:val="en"/>
        </w:rPr>
        <w:t xml:space="preserve">it </w:t>
      </w:r>
      <w:r w:rsidRPr="006C68DF">
        <w:rPr>
          <w:rFonts w:asciiTheme="minorHAnsi" w:hAnsiTheme="minorHAnsi" w:cstheme="minorHAnsi"/>
          <w:lang w:val="en"/>
        </w:rPr>
        <w:t xml:space="preserve">shall apply trademark protection for the new logo published in August 2018. A few VTT trademarks with prefix letters such as VTT Group, VTT ProperTune, VTT ProperScan, VTT CityTune, </w:t>
      </w:r>
      <w:proofErr w:type="gramStart"/>
      <w:r w:rsidRPr="006C68DF">
        <w:rPr>
          <w:rFonts w:asciiTheme="minorHAnsi" w:hAnsiTheme="minorHAnsi" w:cstheme="minorHAnsi"/>
          <w:lang w:val="en"/>
        </w:rPr>
        <w:t>have been registered</w:t>
      </w:r>
      <w:proofErr w:type="gramEnd"/>
      <w:r w:rsidRPr="006C68DF">
        <w:rPr>
          <w:rFonts w:asciiTheme="minorHAnsi" w:hAnsiTheme="minorHAnsi" w:cstheme="minorHAnsi"/>
          <w:lang w:val="en"/>
        </w:rPr>
        <w:t xml:space="preserve"> as EU trademarks. VTT has </w:t>
      </w:r>
      <w:proofErr w:type="gramStart"/>
      <w:r w:rsidRPr="006C68DF">
        <w:rPr>
          <w:rFonts w:asciiTheme="minorHAnsi" w:hAnsiTheme="minorHAnsi" w:cstheme="minorHAnsi"/>
          <w:lang w:val="en"/>
        </w:rPr>
        <w:t>a total of 80</w:t>
      </w:r>
      <w:proofErr w:type="gramEnd"/>
      <w:r w:rsidRPr="006C68DF">
        <w:rPr>
          <w:rFonts w:asciiTheme="minorHAnsi" w:hAnsiTheme="minorHAnsi" w:cstheme="minorHAnsi"/>
          <w:lang w:val="en"/>
        </w:rPr>
        <w:t xml:space="preserve"> trademarks, including registered trademarks.</w:t>
      </w:r>
    </w:p>
    <w:p w14:paraId="282B7B75" w14:textId="77777777" w:rsidR="00747E4D" w:rsidRPr="006C68DF" w:rsidRDefault="00747E4D" w:rsidP="00747E4D">
      <w:pPr>
        <w:jc w:val="both"/>
        <w:rPr>
          <w:rFonts w:asciiTheme="minorHAnsi" w:hAnsiTheme="minorHAnsi" w:cstheme="minorHAnsi"/>
          <w:lang w:val="en"/>
        </w:rPr>
      </w:pPr>
    </w:p>
    <w:p w14:paraId="616A6B3B" w14:textId="3891C8C3" w:rsidR="00747E4D" w:rsidRPr="006C68DF" w:rsidRDefault="00747E4D" w:rsidP="00625C7A">
      <w:pPr>
        <w:jc w:val="both"/>
        <w:rPr>
          <w:rFonts w:asciiTheme="minorHAnsi" w:hAnsiTheme="minorHAnsi" w:cstheme="minorHAnsi"/>
        </w:rPr>
      </w:pPr>
      <w:r w:rsidRPr="006C68DF">
        <w:rPr>
          <w:rFonts w:asciiTheme="minorHAnsi" w:hAnsiTheme="minorHAnsi" w:cstheme="minorHAnsi"/>
          <w:lang w:val="en"/>
        </w:rPr>
        <w:t xml:space="preserve">Business Finland holds </w:t>
      </w:r>
      <w:r w:rsidR="00C62B11" w:rsidRPr="006C68DF">
        <w:rPr>
          <w:rFonts w:asciiTheme="minorHAnsi" w:hAnsiTheme="minorHAnsi" w:cstheme="minorHAnsi"/>
          <w:lang w:val="en"/>
        </w:rPr>
        <w:t xml:space="preserve">also </w:t>
      </w:r>
      <w:r w:rsidRPr="006C68DF">
        <w:rPr>
          <w:rFonts w:asciiTheme="minorHAnsi" w:hAnsiTheme="minorHAnsi" w:cstheme="minorHAnsi"/>
          <w:lang w:val="en"/>
        </w:rPr>
        <w:t>several trademarks and manages them actively.</w:t>
      </w:r>
      <w:r w:rsidR="00625C7A" w:rsidRPr="006C68DF">
        <w:rPr>
          <w:rFonts w:asciiTheme="minorHAnsi" w:hAnsiTheme="minorHAnsi" w:cstheme="minorHAnsi"/>
          <w:lang w:val="en"/>
        </w:rPr>
        <w:t xml:space="preserve"> </w:t>
      </w:r>
      <w:r w:rsidRPr="006C68DF">
        <w:rPr>
          <w:rFonts w:asciiTheme="minorHAnsi" w:hAnsiTheme="minorHAnsi" w:cstheme="minorHAnsi"/>
        </w:rPr>
        <w:t xml:space="preserve">Business Finland has protected its former name Tekes with trademark in its biggest “market” areas around the globe as well as some very few trademarks mainly linked to the funding programs.  Business Finland Oy has several registered trademarks, both domestic/EU and global. However, these trademarks </w:t>
      </w:r>
      <w:proofErr w:type="gramStart"/>
      <w:r w:rsidRPr="006C68DF">
        <w:rPr>
          <w:rFonts w:asciiTheme="minorHAnsi" w:hAnsiTheme="minorHAnsi" w:cstheme="minorHAnsi"/>
        </w:rPr>
        <w:t>are protected</w:t>
      </w:r>
      <w:proofErr w:type="gramEnd"/>
      <w:r w:rsidRPr="006C68DF">
        <w:rPr>
          <w:rFonts w:asciiTheme="minorHAnsi" w:hAnsiTheme="minorHAnsi" w:cstheme="minorHAnsi"/>
        </w:rPr>
        <w:t xml:space="preserve"> at the time of Finpro Oy and they are linked to the logos like Visit Finland and Invest In. These trademarks </w:t>
      </w:r>
      <w:proofErr w:type="gramStart"/>
      <w:r w:rsidRPr="006C68DF">
        <w:rPr>
          <w:rFonts w:asciiTheme="minorHAnsi" w:hAnsiTheme="minorHAnsi" w:cstheme="minorHAnsi"/>
        </w:rPr>
        <w:t>are also protected</w:t>
      </w:r>
      <w:proofErr w:type="gramEnd"/>
      <w:r w:rsidRPr="006C68DF">
        <w:rPr>
          <w:rFonts w:asciiTheme="minorHAnsi" w:hAnsiTheme="minorHAnsi" w:cstheme="minorHAnsi"/>
        </w:rPr>
        <w:t xml:space="preserve"> as designs. </w:t>
      </w:r>
      <w:r w:rsidR="00B148DA" w:rsidRPr="006C68DF">
        <w:rPr>
          <w:rFonts w:asciiTheme="minorHAnsi" w:hAnsiTheme="minorHAnsi" w:cstheme="minorHAnsi"/>
        </w:rPr>
        <w:t xml:space="preserve">The activities of Business Finland in assisting in commercialization </w:t>
      </w:r>
      <w:proofErr w:type="gramStart"/>
      <w:r w:rsidR="007C34AF" w:rsidRPr="006C68DF">
        <w:rPr>
          <w:rFonts w:asciiTheme="minorHAnsi" w:hAnsiTheme="minorHAnsi" w:cstheme="minorHAnsi"/>
        </w:rPr>
        <w:t>will be described</w:t>
      </w:r>
      <w:proofErr w:type="gramEnd"/>
      <w:r w:rsidR="007C34AF" w:rsidRPr="006C68DF">
        <w:rPr>
          <w:rFonts w:asciiTheme="minorHAnsi" w:hAnsiTheme="minorHAnsi" w:cstheme="minorHAnsi"/>
        </w:rPr>
        <w:t xml:space="preserve"> further down.</w:t>
      </w:r>
    </w:p>
    <w:p w14:paraId="3DE4D269" w14:textId="0E68CF5A" w:rsidR="00F70ECA" w:rsidRPr="006C68DF" w:rsidRDefault="00F70ECA" w:rsidP="008213A9">
      <w:pPr>
        <w:jc w:val="both"/>
        <w:rPr>
          <w:rFonts w:asciiTheme="minorHAnsi" w:hAnsiTheme="minorHAnsi" w:cstheme="minorHAnsi"/>
        </w:rPr>
      </w:pPr>
    </w:p>
    <w:p w14:paraId="7B7DA201" w14:textId="2940D6C6" w:rsidR="00F70ECA" w:rsidRPr="006C68DF" w:rsidRDefault="007A1F2E" w:rsidP="007A1F2E">
      <w:pPr>
        <w:pStyle w:val="Otsikko3"/>
        <w:rPr>
          <w:color w:val="auto"/>
        </w:rPr>
      </w:pPr>
      <w:bookmarkStart w:id="44" w:name="_Toc20997670"/>
      <w:r w:rsidRPr="006C68DF">
        <w:rPr>
          <w:color w:val="auto"/>
        </w:rPr>
        <w:t xml:space="preserve">Case: </w:t>
      </w:r>
      <w:r w:rsidR="00F70ECA" w:rsidRPr="006C68DF">
        <w:rPr>
          <w:color w:val="auto"/>
        </w:rPr>
        <w:t>Fraudu</w:t>
      </w:r>
      <w:r w:rsidRPr="006C68DF">
        <w:rPr>
          <w:color w:val="auto"/>
        </w:rPr>
        <w:t>lent letters</w:t>
      </w:r>
      <w:bookmarkEnd w:id="44"/>
    </w:p>
    <w:p w14:paraId="1DBCEE83" w14:textId="77777777" w:rsidR="00F70ECA" w:rsidRPr="006C68DF" w:rsidRDefault="00F70ECA" w:rsidP="008213A9">
      <w:pPr>
        <w:spacing w:line="276" w:lineRule="auto"/>
        <w:jc w:val="both"/>
        <w:rPr>
          <w:rFonts w:asciiTheme="minorHAnsi" w:hAnsiTheme="minorHAnsi" w:cstheme="minorHAnsi"/>
          <w:i/>
        </w:rPr>
      </w:pPr>
    </w:p>
    <w:p w14:paraId="2E154EA2" w14:textId="77777777" w:rsidR="000B51CF" w:rsidRPr="006C68DF" w:rsidRDefault="00F70ECA" w:rsidP="008213A9">
      <w:pPr>
        <w:pStyle w:val="Luettelokappale"/>
        <w:spacing w:line="276" w:lineRule="auto"/>
        <w:ind w:left="0"/>
        <w:jc w:val="both"/>
        <w:rPr>
          <w:rFonts w:asciiTheme="minorHAnsi" w:hAnsiTheme="minorHAnsi" w:cstheme="minorHAnsi"/>
          <w:i/>
          <w:sz w:val="24"/>
        </w:rPr>
      </w:pPr>
      <w:r w:rsidRPr="006C68DF">
        <w:rPr>
          <w:rFonts w:asciiTheme="minorHAnsi" w:hAnsiTheme="minorHAnsi" w:cstheme="minorHAnsi"/>
          <w:i/>
          <w:sz w:val="24"/>
        </w:rPr>
        <w:t xml:space="preserve">The </w:t>
      </w:r>
      <w:r w:rsidR="000B51CF" w:rsidRPr="006C68DF">
        <w:rPr>
          <w:rFonts w:asciiTheme="minorHAnsi" w:hAnsiTheme="minorHAnsi" w:cstheme="minorHAnsi"/>
          <w:i/>
          <w:sz w:val="24"/>
        </w:rPr>
        <w:t xml:space="preserve">contracts at </w:t>
      </w:r>
      <w:r w:rsidRPr="006C68DF">
        <w:rPr>
          <w:rFonts w:asciiTheme="minorHAnsi" w:hAnsiTheme="minorHAnsi" w:cstheme="minorHAnsi"/>
          <w:i/>
          <w:sz w:val="24"/>
        </w:rPr>
        <w:t>H</w:t>
      </w:r>
      <w:r w:rsidR="004916B8" w:rsidRPr="006C68DF">
        <w:rPr>
          <w:rFonts w:asciiTheme="minorHAnsi" w:hAnsiTheme="minorHAnsi" w:cstheme="minorHAnsi"/>
          <w:i/>
          <w:sz w:val="24"/>
        </w:rPr>
        <w:t>R departments of ministries do</w:t>
      </w:r>
      <w:r w:rsidR="000B51CF" w:rsidRPr="006C68DF">
        <w:rPr>
          <w:rFonts w:asciiTheme="minorHAnsi" w:hAnsiTheme="minorHAnsi" w:cstheme="minorHAnsi"/>
          <w:i/>
          <w:sz w:val="24"/>
        </w:rPr>
        <w:t>es not</w:t>
      </w:r>
      <w:r w:rsidRPr="006C68DF">
        <w:rPr>
          <w:rFonts w:asciiTheme="minorHAnsi" w:hAnsiTheme="minorHAnsi" w:cstheme="minorHAnsi"/>
          <w:i/>
          <w:sz w:val="24"/>
        </w:rPr>
        <w:t xml:space="preserve"> contain specific clauses for officials who specifically work with press releases, photographic or other materials. </w:t>
      </w:r>
    </w:p>
    <w:p w14:paraId="111F6ABE" w14:textId="77777777" w:rsidR="000B51CF" w:rsidRPr="006C68DF" w:rsidRDefault="000B51CF" w:rsidP="008213A9">
      <w:pPr>
        <w:pStyle w:val="Luettelokappale"/>
        <w:spacing w:line="276" w:lineRule="auto"/>
        <w:ind w:left="0"/>
        <w:jc w:val="both"/>
        <w:rPr>
          <w:rFonts w:asciiTheme="minorHAnsi" w:hAnsiTheme="minorHAnsi" w:cstheme="minorHAnsi"/>
          <w:i/>
          <w:sz w:val="24"/>
        </w:rPr>
      </w:pPr>
    </w:p>
    <w:p w14:paraId="7416CBAA" w14:textId="41A7AA61" w:rsidR="00F70ECA" w:rsidRPr="006C68DF" w:rsidRDefault="00F70ECA" w:rsidP="008213A9">
      <w:pPr>
        <w:pStyle w:val="Luettelokappale"/>
        <w:spacing w:line="276" w:lineRule="auto"/>
        <w:ind w:left="0"/>
        <w:jc w:val="both"/>
        <w:rPr>
          <w:rFonts w:asciiTheme="minorHAnsi" w:hAnsiTheme="minorHAnsi" w:cstheme="minorHAnsi"/>
          <w:i/>
          <w:sz w:val="24"/>
        </w:rPr>
      </w:pPr>
      <w:r w:rsidRPr="006C68DF">
        <w:rPr>
          <w:rFonts w:asciiTheme="minorHAnsi" w:hAnsiTheme="minorHAnsi" w:cstheme="minorHAnsi"/>
          <w:i/>
          <w:sz w:val="24"/>
        </w:rPr>
        <w:t>However, during the spring 2018 a case of fraudulent ministerial letters came up. Someone had sent letters to stakeholders using the ministry’s logo and therefore misleading the recipients in believing that the letter was authentic. Government officials could separate the fraudulent letter from a genuine one but the task was not easy for a citizen.</w:t>
      </w:r>
    </w:p>
    <w:p w14:paraId="472A66DE" w14:textId="77777777" w:rsidR="00483745" w:rsidRPr="006C68DF" w:rsidRDefault="00483745" w:rsidP="008213A9">
      <w:pPr>
        <w:jc w:val="both"/>
        <w:rPr>
          <w:rFonts w:asciiTheme="minorHAnsi" w:hAnsiTheme="minorHAnsi" w:cstheme="minorHAnsi"/>
        </w:rPr>
      </w:pPr>
    </w:p>
    <w:p w14:paraId="28F55AB9" w14:textId="3FF56B53" w:rsidR="00FD005D" w:rsidRPr="006C68DF" w:rsidRDefault="007A1F2E" w:rsidP="002F22CE">
      <w:pPr>
        <w:pStyle w:val="Otsikko1"/>
      </w:pPr>
      <w:bookmarkStart w:id="45" w:name="_Toc20997671"/>
      <w:r w:rsidRPr="006C68DF">
        <w:t xml:space="preserve">8 </w:t>
      </w:r>
      <w:r w:rsidR="00FD005D" w:rsidRPr="006C68DF">
        <w:t>Use of innovative and creative products of others</w:t>
      </w:r>
      <w:bookmarkEnd w:id="45"/>
    </w:p>
    <w:p w14:paraId="67A63635" w14:textId="77777777" w:rsidR="00304AEA" w:rsidRPr="006C68DF" w:rsidRDefault="00304AEA" w:rsidP="008213A9">
      <w:pPr>
        <w:spacing w:line="276" w:lineRule="auto"/>
        <w:jc w:val="both"/>
        <w:rPr>
          <w:rFonts w:asciiTheme="minorHAnsi" w:hAnsiTheme="minorHAnsi" w:cstheme="minorHAnsi"/>
          <w:b/>
          <w:sz w:val="32"/>
        </w:rPr>
      </w:pPr>
    </w:p>
    <w:p w14:paraId="36C87ADE" w14:textId="62FBAA31" w:rsidR="000B0008" w:rsidRPr="006C68DF" w:rsidRDefault="000B0008" w:rsidP="007A1F2E">
      <w:pPr>
        <w:pStyle w:val="Otsikko2"/>
        <w:rPr>
          <w:color w:val="auto"/>
        </w:rPr>
      </w:pPr>
      <w:bookmarkStart w:id="46" w:name="_Toc20997672"/>
      <w:r w:rsidRPr="006C68DF">
        <w:rPr>
          <w:color w:val="auto"/>
        </w:rPr>
        <w:t>8.1 General</w:t>
      </w:r>
      <w:bookmarkEnd w:id="46"/>
    </w:p>
    <w:p w14:paraId="5B28071D" w14:textId="77777777" w:rsidR="000B0008" w:rsidRPr="006C68DF" w:rsidRDefault="000B0008" w:rsidP="008213A9">
      <w:pPr>
        <w:spacing w:line="276" w:lineRule="auto"/>
        <w:jc w:val="both"/>
        <w:rPr>
          <w:rFonts w:asciiTheme="minorHAnsi" w:hAnsiTheme="minorHAnsi" w:cstheme="minorHAnsi"/>
        </w:rPr>
      </w:pPr>
    </w:p>
    <w:p w14:paraId="764B6548" w14:textId="6C95F7EE" w:rsidR="00CE7611" w:rsidRPr="006C68DF" w:rsidRDefault="00D46CFA" w:rsidP="00CE7611">
      <w:pPr>
        <w:spacing w:line="276" w:lineRule="auto"/>
        <w:jc w:val="both"/>
        <w:rPr>
          <w:rFonts w:asciiTheme="minorHAnsi" w:hAnsiTheme="minorHAnsi" w:cstheme="minorHAnsi"/>
        </w:rPr>
      </w:pPr>
      <w:r w:rsidRPr="006C68DF">
        <w:rPr>
          <w:rFonts w:asciiTheme="minorHAnsi" w:hAnsiTheme="minorHAnsi" w:cstheme="minorHAnsi"/>
        </w:rPr>
        <w:t>Governments officials use</w:t>
      </w:r>
      <w:r w:rsidR="00D82E5B" w:rsidRPr="006C68DF">
        <w:rPr>
          <w:rFonts w:asciiTheme="minorHAnsi" w:hAnsiTheme="minorHAnsi" w:cstheme="minorHAnsi"/>
        </w:rPr>
        <w:t xml:space="preserve"> content in different forms protected by copyright </w:t>
      </w:r>
      <w:r w:rsidRPr="006C68DF">
        <w:rPr>
          <w:rFonts w:asciiTheme="minorHAnsi" w:hAnsiTheme="minorHAnsi" w:cstheme="minorHAnsi"/>
        </w:rPr>
        <w:t xml:space="preserve">on a daily bases within different departments and institutions. </w:t>
      </w:r>
      <w:r w:rsidR="00D82E5B" w:rsidRPr="006C68DF">
        <w:rPr>
          <w:rFonts w:asciiTheme="minorHAnsi" w:hAnsiTheme="minorHAnsi" w:cstheme="minorHAnsi"/>
        </w:rPr>
        <w:t xml:space="preserve">This is relevant also for government run educational establishments. </w:t>
      </w:r>
      <w:r w:rsidR="00CE7611" w:rsidRPr="006C68DF">
        <w:rPr>
          <w:rFonts w:asciiTheme="minorHAnsi" w:hAnsiTheme="minorHAnsi" w:cstheme="minorHAnsi"/>
        </w:rPr>
        <w:t xml:space="preserve">Finland </w:t>
      </w:r>
      <w:r w:rsidR="007A0C28" w:rsidRPr="006C68DF">
        <w:rPr>
          <w:rFonts w:asciiTheme="minorHAnsi" w:hAnsiTheme="minorHAnsi" w:cstheme="minorHAnsi"/>
        </w:rPr>
        <w:t xml:space="preserve">is better equipped with licensing </w:t>
      </w:r>
      <w:r w:rsidR="00D82E5B" w:rsidRPr="006C68DF">
        <w:rPr>
          <w:rFonts w:asciiTheme="minorHAnsi" w:hAnsiTheme="minorHAnsi" w:cstheme="minorHAnsi"/>
        </w:rPr>
        <w:t xml:space="preserve">tools of </w:t>
      </w:r>
      <w:r w:rsidR="007A0C28" w:rsidRPr="006C68DF">
        <w:rPr>
          <w:rFonts w:asciiTheme="minorHAnsi" w:hAnsiTheme="minorHAnsi" w:cstheme="minorHAnsi"/>
        </w:rPr>
        <w:t>works</w:t>
      </w:r>
      <w:r w:rsidR="00CE7611" w:rsidRPr="006C68DF">
        <w:rPr>
          <w:rFonts w:asciiTheme="minorHAnsi" w:hAnsiTheme="minorHAnsi" w:cstheme="minorHAnsi"/>
        </w:rPr>
        <w:t xml:space="preserve"> </w:t>
      </w:r>
      <w:r w:rsidR="0088504C" w:rsidRPr="006C68DF">
        <w:rPr>
          <w:rFonts w:asciiTheme="minorHAnsi" w:hAnsiTheme="minorHAnsi" w:cstheme="minorHAnsi"/>
        </w:rPr>
        <w:t xml:space="preserve">for the government use </w:t>
      </w:r>
      <w:r w:rsidR="00CE7611" w:rsidRPr="006C68DF">
        <w:rPr>
          <w:rFonts w:asciiTheme="minorHAnsi" w:hAnsiTheme="minorHAnsi" w:cstheme="minorHAnsi"/>
        </w:rPr>
        <w:t xml:space="preserve">than many countries having a so-called extended collective licensing system </w:t>
      </w:r>
      <w:r w:rsidR="0088504C" w:rsidRPr="006C68DF">
        <w:rPr>
          <w:rFonts w:asciiTheme="minorHAnsi" w:hAnsiTheme="minorHAnsi" w:cstheme="minorHAnsi"/>
        </w:rPr>
        <w:t>to complement t</w:t>
      </w:r>
      <w:r w:rsidR="00CE7611" w:rsidRPr="006C68DF">
        <w:rPr>
          <w:rFonts w:asciiTheme="minorHAnsi" w:hAnsiTheme="minorHAnsi" w:cstheme="minorHAnsi"/>
        </w:rPr>
        <w:t>he use of protected materials for research allowed under limitations.</w:t>
      </w:r>
    </w:p>
    <w:p w14:paraId="12F008D4" w14:textId="77777777" w:rsidR="00524A36" w:rsidRPr="006C68DF" w:rsidRDefault="00524A36" w:rsidP="00524A36">
      <w:pPr>
        <w:spacing w:line="276" w:lineRule="auto"/>
        <w:jc w:val="both"/>
        <w:rPr>
          <w:rFonts w:asciiTheme="minorHAnsi" w:hAnsiTheme="minorHAnsi" w:cstheme="minorHAnsi"/>
        </w:rPr>
      </w:pPr>
    </w:p>
    <w:p w14:paraId="2DD4A89D" w14:textId="442A2773" w:rsidR="00CE7611" w:rsidRPr="006C68DF" w:rsidRDefault="00524A36" w:rsidP="00524A36">
      <w:pPr>
        <w:spacing w:line="276" w:lineRule="auto"/>
        <w:jc w:val="both"/>
        <w:rPr>
          <w:rFonts w:asciiTheme="minorHAnsi" w:hAnsiTheme="minorHAnsi" w:cstheme="minorHAnsi"/>
        </w:rPr>
      </w:pPr>
      <w:r w:rsidRPr="006C68DF">
        <w:rPr>
          <w:rFonts w:asciiTheme="minorHAnsi" w:hAnsiTheme="minorHAnsi" w:cstheme="minorHAnsi"/>
        </w:rPr>
        <w:lastRenderedPageBreak/>
        <w:t>Uses within government activities can be licensed via so called extended collective licensing (ECLs) (Section 26 §)</w:t>
      </w:r>
      <w:r w:rsidRPr="006C68DF">
        <w:rPr>
          <w:rStyle w:val="Alaviitteenviite"/>
          <w:rFonts w:asciiTheme="minorHAnsi" w:hAnsiTheme="minorHAnsi" w:cstheme="minorHAnsi"/>
        </w:rPr>
        <w:footnoteReference w:id="54"/>
      </w:r>
      <w:r w:rsidRPr="006C68DF">
        <w:rPr>
          <w:rFonts w:asciiTheme="minorHAnsi" w:hAnsiTheme="minorHAnsi" w:cstheme="minorHAnsi"/>
        </w:rPr>
        <w:t xml:space="preserve"> of the Finnish Copyright Act. </w:t>
      </w:r>
      <w:r w:rsidR="00CE7611" w:rsidRPr="006C68DF">
        <w:rPr>
          <w:rFonts w:asciiTheme="minorHAnsi" w:hAnsiTheme="minorHAnsi" w:cstheme="minorHAnsi"/>
        </w:rPr>
        <w:t>E</w:t>
      </w:r>
      <w:r w:rsidR="004A1D41" w:rsidRPr="006C68DF">
        <w:rPr>
          <w:rFonts w:asciiTheme="minorHAnsi" w:hAnsiTheme="minorHAnsi" w:cstheme="minorHAnsi"/>
        </w:rPr>
        <w:t>xtended collective licenses were developed in Nordic countries i</w:t>
      </w:r>
      <w:r w:rsidR="00CE7611" w:rsidRPr="006C68DF">
        <w:rPr>
          <w:rFonts w:asciiTheme="minorHAnsi" w:hAnsiTheme="minorHAnsi" w:cstheme="minorHAnsi"/>
        </w:rPr>
        <w:t>n the 1960’s to serve situation</w:t>
      </w:r>
      <w:r w:rsidR="004A1D41" w:rsidRPr="006C68DF">
        <w:rPr>
          <w:rFonts w:asciiTheme="minorHAnsi" w:hAnsiTheme="minorHAnsi" w:cstheme="minorHAnsi"/>
        </w:rPr>
        <w:t>s</w:t>
      </w:r>
      <w:r w:rsidR="00CE7611" w:rsidRPr="006C68DF">
        <w:rPr>
          <w:rFonts w:asciiTheme="minorHAnsi" w:hAnsiTheme="minorHAnsi" w:cstheme="minorHAnsi"/>
        </w:rPr>
        <w:t xml:space="preserve"> where works cannot be licensed due to mass use situations but where the interests of the users require smooth functioning of the copyright system. The ECLs apply to an agreement made on the use of works of authors in a give</w:t>
      </w:r>
      <w:r w:rsidR="00971C84" w:rsidRPr="006C68DF">
        <w:rPr>
          <w:rFonts w:asciiTheme="minorHAnsi" w:hAnsiTheme="minorHAnsi" w:cstheme="minorHAnsi"/>
        </w:rPr>
        <w:t>n field between the user and an</w:t>
      </w:r>
      <w:r w:rsidR="00CE7611" w:rsidRPr="006C68DF">
        <w:rPr>
          <w:rFonts w:asciiTheme="minorHAnsi" w:hAnsiTheme="minorHAnsi" w:cstheme="minorHAnsi"/>
        </w:rPr>
        <w:t xml:space="preserve"> organization</w:t>
      </w:r>
      <w:r w:rsidR="00597E13" w:rsidRPr="006C68DF">
        <w:rPr>
          <w:rFonts w:asciiTheme="minorHAnsi" w:hAnsiTheme="minorHAnsi" w:cstheme="minorHAnsi"/>
        </w:rPr>
        <w:t>,</w:t>
      </w:r>
      <w:r w:rsidR="00CE7611" w:rsidRPr="006C68DF">
        <w:rPr>
          <w:rFonts w:asciiTheme="minorHAnsi" w:hAnsiTheme="minorHAnsi" w:cstheme="minorHAnsi"/>
        </w:rPr>
        <w:t xml:space="preserve"> </w:t>
      </w:r>
      <w:r w:rsidR="00971C84" w:rsidRPr="006C68DF">
        <w:rPr>
          <w:rFonts w:asciiTheme="minorHAnsi" w:hAnsiTheme="minorHAnsi" w:cstheme="minorHAnsi"/>
        </w:rPr>
        <w:t>which represents, in this field, numerous authors of works used in Finland</w:t>
      </w:r>
      <w:r w:rsidR="00597E13" w:rsidRPr="006C68DF">
        <w:rPr>
          <w:rFonts w:asciiTheme="minorHAnsi" w:hAnsiTheme="minorHAnsi" w:cstheme="minorHAnsi"/>
        </w:rPr>
        <w:t xml:space="preserve">. Such an organization </w:t>
      </w:r>
      <w:proofErr w:type="gramStart"/>
      <w:r w:rsidR="00597E13" w:rsidRPr="006C68DF">
        <w:rPr>
          <w:rFonts w:asciiTheme="minorHAnsi" w:hAnsiTheme="minorHAnsi" w:cstheme="minorHAnsi"/>
        </w:rPr>
        <w:t>is</w:t>
      </w:r>
      <w:r w:rsidR="00CE7611" w:rsidRPr="006C68DF">
        <w:rPr>
          <w:rFonts w:asciiTheme="minorHAnsi" w:hAnsiTheme="minorHAnsi" w:cstheme="minorHAnsi"/>
        </w:rPr>
        <w:t xml:space="preserve"> approved</w:t>
      </w:r>
      <w:proofErr w:type="gramEnd"/>
      <w:r w:rsidR="00CE7611" w:rsidRPr="006C68DF">
        <w:rPr>
          <w:rFonts w:asciiTheme="minorHAnsi" w:hAnsiTheme="minorHAnsi" w:cstheme="minorHAnsi"/>
        </w:rPr>
        <w:t xml:space="preserve"> </w:t>
      </w:r>
      <w:r w:rsidR="00971C84" w:rsidRPr="006C68DF">
        <w:rPr>
          <w:rFonts w:asciiTheme="minorHAnsi" w:hAnsiTheme="minorHAnsi" w:cstheme="minorHAnsi"/>
        </w:rPr>
        <w:t xml:space="preserve">for this purpose </w:t>
      </w:r>
      <w:r w:rsidR="00CE7611" w:rsidRPr="006C68DF">
        <w:rPr>
          <w:rFonts w:asciiTheme="minorHAnsi" w:hAnsiTheme="minorHAnsi" w:cstheme="minorHAnsi"/>
        </w:rPr>
        <w:t>by the Ministry of Education and Culture. An approved organization is with regard to this agreement deemed to represent authors of other works in the same field.</w:t>
      </w:r>
      <w:r w:rsidR="00744EDE" w:rsidRPr="006C68DF">
        <w:rPr>
          <w:rFonts w:asciiTheme="minorHAnsi" w:hAnsiTheme="minorHAnsi" w:cstheme="minorHAnsi"/>
        </w:rPr>
        <w:t xml:space="preserve"> The agreement gets an extended effect on works by authors not directly represented by the organization.</w:t>
      </w:r>
    </w:p>
    <w:p w14:paraId="2D04E055" w14:textId="77777777" w:rsidR="00CE7611" w:rsidRPr="006C68DF" w:rsidRDefault="00CE7611" w:rsidP="00F017AF">
      <w:pPr>
        <w:spacing w:line="276" w:lineRule="auto"/>
        <w:jc w:val="both"/>
      </w:pPr>
    </w:p>
    <w:p w14:paraId="69D53ECB" w14:textId="77777777" w:rsidR="00110329" w:rsidRPr="006C68DF" w:rsidRDefault="00110329" w:rsidP="00110329">
      <w:pPr>
        <w:spacing w:line="276" w:lineRule="auto"/>
        <w:jc w:val="both"/>
        <w:rPr>
          <w:rFonts w:asciiTheme="minorHAnsi" w:hAnsiTheme="minorHAnsi" w:cstheme="minorHAnsi"/>
        </w:rPr>
      </w:pPr>
      <w:r w:rsidRPr="006C68DF">
        <w:rPr>
          <w:rFonts w:asciiTheme="minorHAnsi" w:hAnsiTheme="minorHAnsi" w:cstheme="minorHAnsi"/>
        </w:rPr>
        <w:t xml:space="preserve">The negotiation of the ECLs </w:t>
      </w:r>
      <w:r w:rsidR="00971740" w:rsidRPr="006C68DF">
        <w:rPr>
          <w:rFonts w:asciiTheme="minorHAnsi" w:hAnsiTheme="minorHAnsi" w:cstheme="minorHAnsi"/>
        </w:rPr>
        <w:t xml:space="preserve">does require some IP management on the government’s side. </w:t>
      </w:r>
      <w:r w:rsidR="00B662DE" w:rsidRPr="006C68DF">
        <w:rPr>
          <w:rFonts w:asciiTheme="minorHAnsi" w:hAnsiTheme="minorHAnsi" w:cstheme="minorHAnsi"/>
        </w:rPr>
        <w:t>The first 20 years,</w:t>
      </w:r>
      <w:r w:rsidR="001A4DA1" w:rsidRPr="006C68DF">
        <w:rPr>
          <w:rFonts w:asciiTheme="minorHAnsi" w:hAnsiTheme="minorHAnsi" w:cstheme="minorHAnsi"/>
        </w:rPr>
        <w:t xml:space="preserve"> the administration </w:t>
      </w:r>
      <w:proofErr w:type="gramStart"/>
      <w:r w:rsidR="001A4DA1" w:rsidRPr="006C68DF">
        <w:rPr>
          <w:rFonts w:asciiTheme="minorHAnsi" w:hAnsiTheme="minorHAnsi" w:cstheme="minorHAnsi"/>
        </w:rPr>
        <w:t>was taken care of</w:t>
      </w:r>
      <w:proofErr w:type="gramEnd"/>
      <w:r w:rsidR="001A4DA1" w:rsidRPr="006C68DF">
        <w:rPr>
          <w:rFonts w:asciiTheme="minorHAnsi" w:hAnsiTheme="minorHAnsi" w:cstheme="minorHAnsi"/>
        </w:rPr>
        <w:t xml:space="preserve"> by the Copyright section of the Ministry of Education</w:t>
      </w:r>
      <w:r w:rsidR="005824D0" w:rsidRPr="006C68DF">
        <w:rPr>
          <w:rFonts w:asciiTheme="minorHAnsi" w:hAnsiTheme="minorHAnsi" w:cstheme="minorHAnsi"/>
        </w:rPr>
        <w:t xml:space="preserve"> and Culture.</w:t>
      </w:r>
      <w:r w:rsidR="001A4DA1" w:rsidRPr="006C68DF">
        <w:rPr>
          <w:rFonts w:asciiTheme="minorHAnsi" w:hAnsiTheme="minorHAnsi" w:cstheme="minorHAnsi"/>
        </w:rPr>
        <w:t xml:space="preserve"> </w:t>
      </w:r>
      <w:r w:rsidRPr="006C68DF">
        <w:rPr>
          <w:rFonts w:asciiTheme="minorHAnsi" w:hAnsiTheme="minorHAnsi" w:cstheme="minorHAnsi"/>
        </w:rPr>
        <w:t xml:space="preserve">The Ministry of Education and Culture is responsible for development of copyright legislation on national, European Union and international levels. As there is no intellectual </w:t>
      </w:r>
      <w:proofErr w:type="gramStart"/>
      <w:r w:rsidRPr="006C68DF">
        <w:rPr>
          <w:rFonts w:asciiTheme="minorHAnsi" w:hAnsiTheme="minorHAnsi" w:cstheme="minorHAnsi"/>
        </w:rPr>
        <w:t>property</w:t>
      </w:r>
      <w:proofErr w:type="gramEnd"/>
      <w:r w:rsidRPr="006C68DF">
        <w:rPr>
          <w:rFonts w:asciiTheme="minorHAnsi" w:hAnsiTheme="minorHAnsi" w:cstheme="minorHAnsi"/>
        </w:rPr>
        <w:t xml:space="preserve"> office in Finland that would cover also copyright matters it is quite often that other ministries contact the copyright team to seek advice. </w:t>
      </w:r>
    </w:p>
    <w:p w14:paraId="2C31D380" w14:textId="77777777" w:rsidR="00110329" w:rsidRPr="006C68DF" w:rsidRDefault="00110329" w:rsidP="008213A9">
      <w:pPr>
        <w:spacing w:line="276" w:lineRule="auto"/>
        <w:jc w:val="both"/>
        <w:rPr>
          <w:rFonts w:asciiTheme="minorHAnsi" w:hAnsiTheme="minorHAnsi" w:cstheme="minorHAnsi"/>
        </w:rPr>
      </w:pPr>
    </w:p>
    <w:p w14:paraId="2DED4C2D" w14:textId="32B03018" w:rsidR="001A4DA1" w:rsidRPr="006C68DF" w:rsidRDefault="005824D0" w:rsidP="008213A9">
      <w:pPr>
        <w:spacing w:line="276" w:lineRule="auto"/>
        <w:jc w:val="both"/>
        <w:rPr>
          <w:rFonts w:asciiTheme="minorHAnsi" w:hAnsiTheme="minorHAnsi" w:cstheme="minorHAnsi"/>
        </w:rPr>
      </w:pPr>
      <w:r w:rsidRPr="006C68DF">
        <w:rPr>
          <w:rFonts w:asciiTheme="minorHAnsi" w:hAnsiTheme="minorHAnsi" w:cstheme="minorHAnsi"/>
        </w:rPr>
        <w:t xml:space="preserve">Since </w:t>
      </w:r>
      <w:r w:rsidR="002A53EB" w:rsidRPr="006C68DF">
        <w:rPr>
          <w:rFonts w:asciiTheme="minorHAnsi" w:hAnsiTheme="minorHAnsi" w:cstheme="minorHAnsi"/>
        </w:rPr>
        <w:t>2016,</w:t>
      </w:r>
      <w:r w:rsidRPr="006C68DF">
        <w:rPr>
          <w:rFonts w:asciiTheme="minorHAnsi" w:hAnsiTheme="minorHAnsi" w:cstheme="minorHAnsi"/>
        </w:rPr>
        <w:t xml:space="preserve"> the Finnish National Agency for Education is responsible for the negotiations of agreements with </w:t>
      </w:r>
      <w:r w:rsidR="002A53EB" w:rsidRPr="006C68DF">
        <w:rPr>
          <w:rFonts w:asciiTheme="minorHAnsi" w:hAnsiTheme="minorHAnsi" w:cstheme="minorHAnsi"/>
        </w:rPr>
        <w:t>organizations</w:t>
      </w:r>
      <w:r w:rsidRPr="006C68DF">
        <w:rPr>
          <w:rFonts w:asciiTheme="minorHAnsi" w:hAnsiTheme="minorHAnsi" w:cstheme="minorHAnsi"/>
        </w:rPr>
        <w:t xml:space="preserve"> that represent rightholders on the use of literary works by the government and by elementary s</w:t>
      </w:r>
      <w:r w:rsidR="008F1B1F" w:rsidRPr="006C68DF">
        <w:rPr>
          <w:rFonts w:asciiTheme="minorHAnsi" w:hAnsiTheme="minorHAnsi" w:cstheme="minorHAnsi"/>
        </w:rPr>
        <w:t>chools.</w:t>
      </w:r>
      <w:r w:rsidR="00B44889" w:rsidRPr="006C68DF">
        <w:rPr>
          <w:rFonts w:asciiTheme="minorHAnsi" w:hAnsiTheme="minorHAnsi" w:cstheme="minorHAnsi"/>
        </w:rPr>
        <w:t xml:space="preserve"> </w:t>
      </w:r>
      <w:r w:rsidR="007C34AF" w:rsidRPr="006C68DF">
        <w:rPr>
          <w:rFonts w:asciiTheme="minorHAnsi" w:hAnsiTheme="minorHAnsi" w:cstheme="minorHAnsi"/>
        </w:rPr>
        <w:t>This system covers specifically reprography and compilatio</w:t>
      </w:r>
      <w:r w:rsidR="00B44889" w:rsidRPr="006C68DF">
        <w:rPr>
          <w:rFonts w:asciiTheme="minorHAnsi" w:hAnsiTheme="minorHAnsi" w:cstheme="minorHAnsi"/>
        </w:rPr>
        <w:t>ns of press releases (13, 13 a).</w:t>
      </w:r>
      <w:r w:rsidR="007C34AF" w:rsidRPr="006C68DF">
        <w:rPr>
          <w:rFonts w:asciiTheme="minorHAnsi" w:hAnsiTheme="minorHAnsi" w:cstheme="minorHAnsi"/>
        </w:rPr>
        <w:t xml:space="preserve"> The latter sector specific provision on internal communications </w:t>
      </w:r>
      <w:proofErr w:type="gramStart"/>
      <w:r w:rsidR="007C34AF" w:rsidRPr="006C68DF">
        <w:rPr>
          <w:rFonts w:asciiTheme="minorHAnsi" w:hAnsiTheme="minorHAnsi" w:cstheme="minorHAnsi"/>
        </w:rPr>
        <w:t>was introduced</w:t>
      </w:r>
      <w:proofErr w:type="gramEnd"/>
      <w:r w:rsidR="007C34AF" w:rsidRPr="006C68DF">
        <w:rPr>
          <w:rFonts w:asciiTheme="minorHAnsi" w:hAnsiTheme="minorHAnsi" w:cstheme="minorHAnsi"/>
        </w:rPr>
        <w:t xml:space="preserve"> into Finnish law in 2005. </w:t>
      </w:r>
      <w:r w:rsidR="007F4B6B" w:rsidRPr="006C68DF">
        <w:rPr>
          <w:rFonts w:asciiTheme="minorHAnsi" w:hAnsiTheme="minorHAnsi" w:cstheme="minorHAnsi"/>
        </w:rPr>
        <w:t xml:space="preserve">Section 14 § allows to negotiate with the rightholders on the use of works and payment of remuneration according to the agreement. The agreement gets an extended effect to work by authors who </w:t>
      </w:r>
      <w:proofErr w:type="gramStart"/>
      <w:r w:rsidR="007F4B6B" w:rsidRPr="006C68DF">
        <w:rPr>
          <w:rFonts w:asciiTheme="minorHAnsi" w:hAnsiTheme="minorHAnsi" w:cstheme="minorHAnsi"/>
        </w:rPr>
        <w:t>are not directly represented</w:t>
      </w:r>
      <w:proofErr w:type="gramEnd"/>
      <w:r w:rsidR="007F4B6B" w:rsidRPr="006C68DF">
        <w:rPr>
          <w:rFonts w:asciiTheme="minorHAnsi" w:hAnsiTheme="minorHAnsi" w:cstheme="minorHAnsi"/>
        </w:rPr>
        <w:t xml:space="preserve"> by the collective management organization. </w:t>
      </w:r>
      <w:r w:rsidR="008F1B1F" w:rsidRPr="006C68DF">
        <w:rPr>
          <w:rFonts w:asciiTheme="minorHAnsi" w:hAnsiTheme="minorHAnsi" w:cstheme="minorHAnsi"/>
        </w:rPr>
        <w:t xml:space="preserve">The remuneration collected </w:t>
      </w:r>
      <w:proofErr w:type="gramStart"/>
      <w:r w:rsidR="008F1B1F" w:rsidRPr="006C68DF">
        <w:rPr>
          <w:rFonts w:asciiTheme="minorHAnsi" w:hAnsiTheme="minorHAnsi" w:cstheme="minorHAnsi"/>
        </w:rPr>
        <w:t>is paid</w:t>
      </w:r>
      <w:proofErr w:type="gramEnd"/>
      <w:r w:rsidR="008F1B1F" w:rsidRPr="006C68DF">
        <w:rPr>
          <w:rFonts w:asciiTheme="minorHAnsi" w:hAnsiTheme="minorHAnsi" w:cstheme="minorHAnsi"/>
        </w:rPr>
        <w:t xml:space="preserve"> to the authors of works via member organizations of Kopiosto.</w:t>
      </w:r>
      <w:r w:rsidR="004920C0" w:rsidRPr="006C68DF">
        <w:rPr>
          <w:rFonts w:asciiTheme="minorHAnsi" w:hAnsiTheme="minorHAnsi" w:cstheme="minorHAnsi"/>
        </w:rPr>
        <w:t xml:space="preserve"> The current ECLs leaves some use areas outside, such as imagery needed in power point presentations, for example.</w:t>
      </w:r>
      <w:r w:rsidR="004920C0" w:rsidRPr="006C68DF">
        <w:rPr>
          <w:rStyle w:val="Alaviitteenviite"/>
          <w:rFonts w:asciiTheme="minorHAnsi" w:hAnsiTheme="minorHAnsi" w:cstheme="minorHAnsi"/>
        </w:rPr>
        <w:footnoteReference w:id="55"/>
      </w:r>
      <w:r w:rsidR="004920C0" w:rsidRPr="006C68DF">
        <w:rPr>
          <w:rFonts w:asciiTheme="minorHAnsi" w:hAnsiTheme="minorHAnsi" w:cstheme="minorHAnsi"/>
        </w:rPr>
        <w:t xml:space="preserve"> </w:t>
      </w:r>
    </w:p>
    <w:p w14:paraId="4EDB5F59" w14:textId="77777777" w:rsidR="001A4DA1" w:rsidRPr="006C68DF" w:rsidRDefault="001A4DA1" w:rsidP="008213A9">
      <w:pPr>
        <w:spacing w:line="276" w:lineRule="auto"/>
        <w:jc w:val="both"/>
        <w:rPr>
          <w:rFonts w:asciiTheme="minorHAnsi" w:hAnsiTheme="minorHAnsi" w:cstheme="minorHAnsi"/>
        </w:rPr>
      </w:pPr>
    </w:p>
    <w:p w14:paraId="64DE9B5F" w14:textId="39C0B407" w:rsidR="00971740" w:rsidRPr="006C68DF" w:rsidRDefault="00971740" w:rsidP="008213A9">
      <w:pPr>
        <w:spacing w:line="276" w:lineRule="auto"/>
        <w:jc w:val="both"/>
        <w:rPr>
          <w:rFonts w:asciiTheme="minorHAnsi" w:hAnsiTheme="minorHAnsi" w:cstheme="minorHAnsi"/>
        </w:rPr>
      </w:pPr>
      <w:r w:rsidRPr="006C68DF">
        <w:rPr>
          <w:rFonts w:asciiTheme="minorHAnsi" w:hAnsiTheme="minorHAnsi" w:cstheme="minorHAnsi"/>
        </w:rPr>
        <w:t>The uses necessary for the legal deposit regimes – like the use of works in libraries preserving cultural material including the National Audiovisual Institute are secur</w:t>
      </w:r>
      <w:r w:rsidR="001A4DA1" w:rsidRPr="006C68DF">
        <w:rPr>
          <w:rFonts w:asciiTheme="minorHAnsi" w:hAnsiTheme="minorHAnsi" w:cstheme="minorHAnsi"/>
        </w:rPr>
        <w:t xml:space="preserve">ed with limitations in 16 b and </w:t>
      </w:r>
      <w:r w:rsidRPr="006C68DF">
        <w:rPr>
          <w:rFonts w:asciiTheme="minorHAnsi" w:hAnsiTheme="minorHAnsi" w:cstheme="minorHAnsi"/>
        </w:rPr>
        <w:t>c § with the possibility to complement them through the ECL regime.</w:t>
      </w:r>
    </w:p>
    <w:p w14:paraId="0712FE1C" w14:textId="77777777" w:rsidR="00F0120D" w:rsidRPr="006C68DF" w:rsidRDefault="00F0120D" w:rsidP="008213A9">
      <w:pPr>
        <w:spacing w:line="276" w:lineRule="auto"/>
        <w:jc w:val="both"/>
        <w:rPr>
          <w:rFonts w:asciiTheme="minorHAnsi" w:hAnsiTheme="minorHAnsi" w:cstheme="minorHAnsi"/>
        </w:rPr>
      </w:pPr>
    </w:p>
    <w:p w14:paraId="33BC524D" w14:textId="722C7609" w:rsidR="00E01C7F" w:rsidRPr="006C68DF" w:rsidRDefault="00E01C7F" w:rsidP="008213A9">
      <w:pPr>
        <w:spacing w:line="276" w:lineRule="auto"/>
        <w:jc w:val="both"/>
      </w:pPr>
      <w:r w:rsidRPr="006C68DF">
        <w:rPr>
          <w:rFonts w:asciiTheme="minorHAnsi" w:hAnsiTheme="minorHAnsi" w:cstheme="minorHAnsi"/>
        </w:rPr>
        <w:t>Normally governments have not noticed infringements of government owned IPs.</w:t>
      </w:r>
      <w:r w:rsidR="00F9302C" w:rsidRPr="006C68DF">
        <w:rPr>
          <w:rFonts w:asciiTheme="minorHAnsi" w:hAnsiTheme="minorHAnsi" w:cstheme="minorHAnsi"/>
        </w:rPr>
        <w:t xml:space="preserve"> The risks by government agencies for infringement of IP is not very high. Generally, the administration of IP rights </w:t>
      </w:r>
      <w:r w:rsidR="00F9302C" w:rsidRPr="006C68DF">
        <w:rPr>
          <w:rFonts w:asciiTheme="minorHAnsi" w:hAnsiTheme="minorHAnsi" w:cstheme="minorHAnsi"/>
        </w:rPr>
        <w:lastRenderedPageBreak/>
        <w:t xml:space="preserve">is of very high standard and procurement </w:t>
      </w:r>
      <w:proofErr w:type="gramStart"/>
      <w:r w:rsidR="00F9302C" w:rsidRPr="006C68DF">
        <w:rPr>
          <w:rFonts w:asciiTheme="minorHAnsi" w:hAnsiTheme="minorHAnsi" w:cstheme="minorHAnsi"/>
        </w:rPr>
        <w:t>is organized</w:t>
      </w:r>
      <w:proofErr w:type="gramEnd"/>
      <w:r w:rsidR="00F9302C" w:rsidRPr="006C68DF">
        <w:rPr>
          <w:rFonts w:asciiTheme="minorHAnsi" w:hAnsiTheme="minorHAnsi" w:cstheme="minorHAnsi"/>
        </w:rPr>
        <w:t xml:space="preserve"> in a coherent manner.</w:t>
      </w:r>
      <w:r w:rsidR="00F9302C" w:rsidRPr="006C68DF">
        <w:t xml:space="preserve"> </w:t>
      </w:r>
    </w:p>
    <w:p w14:paraId="0C0186B5" w14:textId="77777777" w:rsidR="00F9302C" w:rsidRPr="006C68DF" w:rsidRDefault="00F9302C" w:rsidP="008213A9">
      <w:pPr>
        <w:pStyle w:val="Luettelokappale"/>
        <w:spacing w:line="276" w:lineRule="auto"/>
        <w:ind w:left="0"/>
        <w:jc w:val="both"/>
        <w:rPr>
          <w:rFonts w:asciiTheme="minorHAnsi" w:hAnsiTheme="minorHAnsi" w:cstheme="minorHAnsi"/>
          <w:sz w:val="24"/>
        </w:rPr>
      </w:pPr>
    </w:p>
    <w:p w14:paraId="5AAE11A3" w14:textId="40B96B75" w:rsidR="00E01C7F" w:rsidRPr="006C68DF" w:rsidRDefault="00A80257" w:rsidP="00A80257">
      <w:pPr>
        <w:pStyle w:val="Otsikko3"/>
        <w:rPr>
          <w:color w:val="auto"/>
        </w:rPr>
      </w:pPr>
      <w:bookmarkStart w:id="47" w:name="_Toc20997673"/>
      <w:r w:rsidRPr="006C68DF">
        <w:rPr>
          <w:color w:val="auto"/>
        </w:rPr>
        <w:t xml:space="preserve">Case: </w:t>
      </w:r>
      <w:r w:rsidR="00E01C7F" w:rsidRPr="006C68DF">
        <w:rPr>
          <w:color w:val="auto"/>
        </w:rPr>
        <w:t>Methodol</w:t>
      </w:r>
      <w:r w:rsidRPr="006C68DF">
        <w:rPr>
          <w:color w:val="auto"/>
        </w:rPr>
        <w:t>ogy against bullying in schools</w:t>
      </w:r>
      <w:bookmarkEnd w:id="47"/>
    </w:p>
    <w:p w14:paraId="62E786DC" w14:textId="77777777" w:rsidR="00E01C7F" w:rsidRPr="006C68DF" w:rsidRDefault="00E01C7F" w:rsidP="008213A9">
      <w:pPr>
        <w:pStyle w:val="Luettelokappale"/>
        <w:spacing w:line="276" w:lineRule="auto"/>
        <w:ind w:left="0"/>
        <w:jc w:val="both"/>
        <w:rPr>
          <w:rFonts w:asciiTheme="minorHAnsi" w:hAnsiTheme="minorHAnsi" w:cstheme="minorHAnsi"/>
          <w:i/>
          <w:sz w:val="24"/>
        </w:rPr>
      </w:pPr>
    </w:p>
    <w:p w14:paraId="16F79FAD" w14:textId="430033C8" w:rsidR="00FC49D0" w:rsidRPr="006C68DF" w:rsidRDefault="00E01C7F" w:rsidP="008213A9">
      <w:pPr>
        <w:spacing w:line="276" w:lineRule="auto"/>
        <w:jc w:val="both"/>
        <w:rPr>
          <w:rFonts w:asciiTheme="minorHAnsi" w:hAnsiTheme="minorHAnsi" w:cstheme="minorHAnsi"/>
          <w:i/>
        </w:rPr>
      </w:pPr>
      <w:r w:rsidRPr="006C68DF">
        <w:rPr>
          <w:rFonts w:asciiTheme="minorHAnsi" w:hAnsiTheme="minorHAnsi" w:cstheme="minorHAnsi"/>
          <w:i/>
        </w:rPr>
        <w:t xml:space="preserve">The Ministry of Education and Culture developed a framework for schools against bullying through a procurement process – the so called “nice school-project” (KiVa)”. The methodology </w:t>
      </w:r>
      <w:proofErr w:type="gramStart"/>
      <w:r w:rsidRPr="006C68DF">
        <w:rPr>
          <w:rFonts w:asciiTheme="minorHAnsi" w:hAnsiTheme="minorHAnsi" w:cstheme="minorHAnsi"/>
          <w:i/>
        </w:rPr>
        <w:t>was distributed widely to schools and published on the ministry website</w:t>
      </w:r>
      <w:proofErr w:type="gramEnd"/>
      <w:r w:rsidRPr="006C68DF">
        <w:rPr>
          <w:rFonts w:asciiTheme="minorHAnsi" w:hAnsiTheme="minorHAnsi" w:cstheme="minorHAnsi"/>
          <w:i/>
        </w:rPr>
        <w:t xml:space="preserve">. </w:t>
      </w:r>
      <w:r w:rsidR="00CB3F8B" w:rsidRPr="006C68DF">
        <w:rPr>
          <w:rFonts w:asciiTheme="minorHAnsi" w:hAnsiTheme="minorHAnsi" w:cstheme="minorHAnsi"/>
          <w:i/>
        </w:rPr>
        <w:t>T</w:t>
      </w:r>
      <w:r w:rsidRPr="006C68DF">
        <w:rPr>
          <w:rFonts w:asciiTheme="minorHAnsi" w:hAnsiTheme="minorHAnsi" w:cstheme="minorHAnsi"/>
          <w:i/>
        </w:rPr>
        <w:t xml:space="preserve">his framework </w:t>
      </w:r>
      <w:proofErr w:type="gramStart"/>
      <w:r w:rsidR="00CB3F8B" w:rsidRPr="006C68DF">
        <w:rPr>
          <w:rFonts w:asciiTheme="minorHAnsi" w:hAnsiTheme="minorHAnsi" w:cstheme="minorHAnsi"/>
          <w:i/>
        </w:rPr>
        <w:t>has</w:t>
      </w:r>
      <w:r w:rsidRPr="006C68DF">
        <w:rPr>
          <w:rFonts w:asciiTheme="minorHAnsi" w:hAnsiTheme="minorHAnsi" w:cstheme="minorHAnsi"/>
          <w:i/>
        </w:rPr>
        <w:t xml:space="preserve"> </w:t>
      </w:r>
      <w:r w:rsidR="00CB1D97" w:rsidRPr="006C68DF">
        <w:rPr>
          <w:rFonts w:asciiTheme="minorHAnsi" w:hAnsiTheme="minorHAnsi" w:cstheme="minorHAnsi"/>
          <w:i/>
        </w:rPr>
        <w:t xml:space="preserve"> subsequently</w:t>
      </w:r>
      <w:proofErr w:type="gramEnd"/>
      <w:r w:rsidR="00CB1D97" w:rsidRPr="006C68DF">
        <w:rPr>
          <w:rFonts w:asciiTheme="minorHAnsi" w:hAnsiTheme="minorHAnsi" w:cstheme="minorHAnsi"/>
          <w:i/>
        </w:rPr>
        <w:t xml:space="preserve"> been</w:t>
      </w:r>
      <w:r w:rsidRPr="006C68DF">
        <w:rPr>
          <w:rFonts w:asciiTheme="minorHAnsi" w:hAnsiTheme="minorHAnsi" w:cstheme="minorHAnsi"/>
          <w:i/>
        </w:rPr>
        <w:t xml:space="preserve"> used </w:t>
      </w:r>
      <w:r w:rsidR="00F66BEE" w:rsidRPr="006C68DF">
        <w:rPr>
          <w:rFonts w:asciiTheme="minorHAnsi" w:hAnsiTheme="minorHAnsi" w:cstheme="minorHAnsi"/>
          <w:i/>
        </w:rPr>
        <w:t xml:space="preserve">and </w:t>
      </w:r>
      <w:r w:rsidRPr="006C68DF">
        <w:rPr>
          <w:rFonts w:asciiTheme="minorHAnsi" w:hAnsiTheme="minorHAnsi" w:cstheme="minorHAnsi"/>
          <w:i/>
        </w:rPr>
        <w:t xml:space="preserve">copied word to word in South Korea. </w:t>
      </w:r>
    </w:p>
    <w:p w14:paraId="33072CAD" w14:textId="621994A4" w:rsidR="00FC49D0" w:rsidRPr="006C68DF" w:rsidRDefault="00FC49D0" w:rsidP="008213A9">
      <w:pPr>
        <w:spacing w:line="276" w:lineRule="auto"/>
        <w:jc w:val="both"/>
        <w:rPr>
          <w:rFonts w:asciiTheme="minorHAnsi" w:hAnsiTheme="minorHAnsi" w:cstheme="minorHAnsi"/>
        </w:rPr>
      </w:pPr>
    </w:p>
    <w:p w14:paraId="7DB2D888" w14:textId="2F999C1F" w:rsidR="003C084D" w:rsidRPr="006C68DF" w:rsidRDefault="005E5FC2" w:rsidP="008213A9">
      <w:pPr>
        <w:spacing w:line="276" w:lineRule="auto"/>
        <w:jc w:val="both"/>
        <w:rPr>
          <w:rFonts w:asciiTheme="minorHAnsi" w:hAnsiTheme="minorHAnsi" w:cstheme="minorHAnsi"/>
        </w:rPr>
      </w:pPr>
      <w:r w:rsidRPr="006C68DF">
        <w:rPr>
          <w:rFonts w:asciiTheme="minorHAnsi" w:hAnsiTheme="minorHAnsi" w:cstheme="minorHAnsi"/>
        </w:rPr>
        <w:t xml:space="preserve">The ECL system described above also contains </w:t>
      </w:r>
      <w:r w:rsidRPr="006C68DF">
        <w:rPr>
          <w:rFonts w:asciiTheme="minorHAnsi" w:hAnsiTheme="minorHAnsi" w:cstheme="minorHAnsi"/>
          <w:i/>
        </w:rPr>
        <w:t>a system of risk management.</w:t>
      </w:r>
      <w:r w:rsidRPr="006C68DF">
        <w:rPr>
          <w:rFonts w:asciiTheme="minorHAnsi" w:hAnsiTheme="minorHAnsi" w:cstheme="minorHAnsi"/>
        </w:rPr>
        <w:t xml:space="preserve"> In the ECL agreement, the CMO representing the rightholders </w:t>
      </w:r>
      <w:r w:rsidR="000806BD" w:rsidRPr="006C68DF">
        <w:rPr>
          <w:rFonts w:asciiTheme="minorHAnsi" w:hAnsiTheme="minorHAnsi" w:cstheme="minorHAnsi"/>
        </w:rPr>
        <w:t xml:space="preserve">takes over the risk of claims of infringement by individual rightholders. These claims </w:t>
      </w:r>
      <w:proofErr w:type="gramStart"/>
      <w:r w:rsidR="000806BD" w:rsidRPr="006C68DF">
        <w:rPr>
          <w:rFonts w:asciiTheme="minorHAnsi" w:hAnsiTheme="minorHAnsi" w:cstheme="minorHAnsi"/>
        </w:rPr>
        <w:t>must normally be directed</w:t>
      </w:r>
      <w:proofErr w:type="gramEnd"/>
      <w:r w:rsidR="000806BD" w:rsidRPr="006C68DF">
        <w:rPr>
          <w:rFonts w:asciiTheme="minorHAnsi" w:hAnsiTheme="minorHAnsi" w:cstheme="minorHAnsi"/>
        </w:rPr>
        <w:t xml:space="preserve"> directly to the CMO within 3 years of the use of the work. The licen</w:t>
      </w:r>
      <w:r w:rsidR="00FC49D0" w:rsidRPr="006C68DF">
        <w:rPr>
          <w:rFonts w:asciiTheme="minorHAnsi" w:hAnsiTheme="minorHAnsi" w:cstheme="minorHAnsi"/>
        </w:rPr>
        <w:t>see does not bear the risk for such claims.</w:t>
      </w:r>
      <w:r w:rsidR="000806BD" w:rsidRPr="006C68DF">
        <w:rPr>
          <w:rFonts w:asciiTheme="minorHAnsi" w:hAnsiTheme="minorHAnsi" w:cstheme="minorHAnsi"/>
        </w:rPr>
        <w:t xml:space="preserve"> </w:t>
      </w:r>
      <w:r w:rsidRPr="006C68DF">
        <w:rPr>
          <w:rFonts w:asciiTheme="minorHAnsi" w:hAnsiTheme="minorHAnsi" w:cstheme="minorHAnsi"/>
        </w:rPr>
        <w:t xml:space="preserve"> </w:t>
      </w:r>
    </w:p>
    <w:p w14:paraId="7ABC2E77" w14:textId="77777777" w:rsidR="003C084D" w:rsidRPr="006C68DF" w:rsidRDefault="003C084D" w:rsidP="008213A9">
      <w:pPr>
        <w:spacing w:line="276" w:lineRule="auto"/>
        <w:jc w:val="both"/>
        <w:rPr>
          <w:rFonts w:asciiTheme="minorHAnsi" w:hAnsiTheme="minorHAnsi" w:cstheme="minorHAnsi"/>
        </w:rPr>
      </w:pPr>
    </w:p>
    <w:p w14:paraId="67B5F81E" w14:textId="3CA4E0F8" w:rsidR="00A139D4" w:rsidRPr="006C68DF" w:rsidRDefault="00720F38" w:rsidP="008213A9">
      <w:pPr>
        <w:spacing w:line="276" w:lineRule="auto"/>
        <w:jc w:val="both"/>
        <w:rPr>
          <w:rFonts w:asciiTheme="minorHAnsi" w:hAnsiTheme="minorHAnsi" w:cstheme="minorHAnsi"/>
        </w:rPr>
      </w:pPr>
      <w:proofErr w:type="gramStart"/>
      <w:r w:rsidRPr="006C68DF">
        <w:rPr>
          <w:rFonts w:asciiTheme="minorHAnsi" w:hAnsiTheme="minorHAnsi" w:cstheme="minorHAnsi"/>
        </w:rPr>
        <w:t xml:space="preserve">The government has also different </w:t>
      </w:r>
      <w:r w:rsidR="0087619C" w:rsidRPr="006C68DF">
        <w:rPr>
          <w:rFonts w:asciiTheme="minorHAnsi" w:hAnsiTheme="minorHAnsi" w:cstheme="minorHAnsi"/>
        </w:rPr>
        <w:t xml:space="preserve">registered </w:t>
      </w:r>
      <w:r w:rsidRPr="006C68DF">
        <w:rPr>
          <w:rFonts w:asciiTheme="minorHAnsi" w:hAnsiTheme="minorHAnsi" w:cstheme="minorHAnsi"/>
        </w:rPr>
        <w:t xml:space="preserve">accounts on social media services </w:t>
      </w:r>
      <w:r w:rsidR="0087619C" w:rsidRPr="006C68DF">
        <w:rPr>
          <w:rFonts w:asciiTheme="minorHAnsi" w:hAnsiTheme="minorHAnsi" w:cstheme="minorHAnsi"/>
        </w:rPr>
        <w:t xml:space="preserve">like Twitter </w:t>
      </w:r>
      <w:r w:rsidRPr="006C68DF">
        <w:rPr>
          <w:rFonts w:asciiTheme="minorHAnsi" w:hAnsiTheme="minorHAnsi" w:cstheme="minorHAnsi"/>
        </w:rPr>
        <w:t xml:space="preserve">and has offered different platforms for </w:t>
      </w:r>
      <w:r w:rsidR="00AC3FBD" w:rsidRPr="006C68DF">
        <w:rPr>
          <w:rFonts w:asciiTheme="minorHAnsi" w:hAnsiTheme="minorHAnsi" w:cstheme="minorHAnsi"/>
        </w:rPr>
        <w:t>citizens to take part in the public discussion and hearings.</w:t>
      </w:r>
      <w:proofErr w:type="gramEnd"/>
      <w:r w:rsidR="00984780" w:rsidRPr="006C68DF">
        <w:rPr>
          <w:rFonts w:asciiTheme="minorHAnsi" w:hAnsiTheme="minorHAnsi" w:cstheme="minorHAnsi"/>
        </w:rPr>
        <w:t xml:space="preserve"> </w:t>
      </w:r>
    </w:p>
    <w:p w14:paraId="39F8C699" w14:textId="17E7AD2F" w:rsidR="00984780" w:rsidRPr="006C68DF" w:rsidRDefault="00984780" w:rsidP="008213A9">
      <w:pPr>
        <w:spacing w:line="276" w:lineRule="auto"/>
        <w:jc w:val="both"/>
        <w:rPr>
          <w:rFonts w:asciiTheme="minorHAnsi" w:hAnsiTheme="minorHAnsi" w:cstheme="minorHAnsi"/>
        </w:rPr>
      </w:pPr>
    </w:p>
    <w:p w14:paraId="2DEB9022" w14:textId="2C2A8D36" w:rsidR="00984780" w:rsidRPr="006C68DF" w:rsidRDefault="00984780" w:rsidP="008213A9">
      <w:pPr>
        <w:spacing w:line="276" w:lineRule="auto"/>
        <w:jc w:val="both"/>
        <w:rPr>
          <w:rFonts w:asciiTheme="minorHAnsi" w:hAnsiTheme="minorHAnsi" w:cstheme="minorHAnsi"/>
        </w:rPr>
      </w:pPr>
      <w:r w:rsidRPr="006C68DF">
        <w:rPr>
          <w:rFonts w:asciiTheme="minorHAnsi" w:hAnsiTheme="minorHAnsi" w:cstheme="minorHAnsi"/>
        </w:rPr>
        <w:t xml:space="preserve">For industrial property </w:t>
      </w:r>
      <w:r w:rsidR="00936D50" w:rsidRPr="006C68DF">
        <w:rPr>
          <w:rFonts w:asciiTheme="minorHAnsi" w:hAnsiTheme="minorHAnsi" w:cstheme="minorHAnsi"/>
        </w:rPr>
        <w:t xml:space="preserve">issues, the </w:t>
      </w:r>
      <w:r w:rsidRPr="006C68DF">
        <w:rPr>
          <w:rFonts w:asciiTheme="minorHAnsi" w:hAnsiTheme="minorHAnsi" w:cstheme="minorHAnsi"/>
        </w:rPr>
        <w:t>interests are normally much higher and therefore research institutions often rely on legal expertise form the private secto</w:t>
      </w:r>
      <w:r w:rsidR="00936D50" w:rsidRPr="006C68DF">
        <w:rPr>
          <w:rFonts w:asciiTheme="minorHAnsi" w:hAnsiTheme="minorHAnsi" w:cstheme="minorHAnsi"/>
        </w:rPr>
        <w:t>r by hiring attorneys-at-law.</w:t>
      </w:r>
    </w:p>
    <w:p w14:paraId="6A76C108" w14:textId="77777777" w:rsidR="00984780" w:rsidRPr="006C68DF" w:rsidRDefault="00984780" w:rsidP="008213A9">
      <w:pPr>
        <w:spacing w:line="276" w:lineRule="auto"/>
        <w:jc w:val="both"/>
        <w:rPr>
          <w:rFonts w:asciiTheme="minorHAnsi" w:hAnsiTheme="minorHAnsi" w:cstheme="minorHAnsi"/>
        </w:rPr>
      </w:pPr>
    </w:p>
    <w:p w14:paraId="4AFC9035" w14:textId="77777777" w:rsidR="001E0898" w:rsidRPr="006C68DF" w:rsidRDefault="001E0898" w:rsidP="008213A9">
      <w:pPr>
        <w:spacing w:line="276" w:lineRule="auto"/>
        <w:jc w:val="both"/>
        <w:rPr>
          <w:rFonts w:asciiTheme="minorHAnsi" w:hAnsiTheme="minorHAnsi" w:cstheme="minorHAnsi"/>
        </w:rPr>
      </w:pPr>
    </w:p>
    <w:p w14:paraId="4ECD5459" w14:textId="445D0EBB" w:rsidR="004B270D" w:rsidRPr="006C68DF" w:rsidRDefault="00A80257" w:rsidP="002F22CE">
      <w:pPr>
        <w:pStyle w:val="Otsikko1"/>
        <w:rPr>
          <w:rFonts w:eastAsiaTheme="minorHAnsi"/>
        </w:rPr>
      </w:pPr>
      <w:bookmarkStart w:id="48" w:name="_Toc20997674"/>
      <w:r w:rsidRPr="006C68DF">
        <w:rPr>
          <w:rFonts w:eastAsiaTheme="minorHAnsi"/>
        </w:rPr>
        <w:t xml:space="preserve">9 </w:t>
      </w:r>
      <w:r w:rsidR="004B270D" w:rsidRPr="006C68DF">
        <w:rPr>
          <w:rFonts w:eastAsiaTheme="minorHAnsi"/>
        </w:rPr>
        <w:t>IP Commercialization</w:t>
      </w:r>
      <w:bookmarkEnd w:id="48"/>
    </w:p>
    <w:p w14:paraId="6391E22D" w14:textId="77777777" w:rsidR="00442609" w:rsidRPr="006C68DF" w:rsidRDefault="00442609" w:rsidP="008213A9">
      <w:pPr>
        <w:pStyle w:val="Luettelokappale"/>
        <w:widowControl/>
        <w:overflowPunct/>
        <w:autoSpaceDE w:val="0"/>
        <w:autoSpaceDN w:val="0"/>
        <w:spacing w:line="276" w:lineRule="auto"/>
        <w:jc w:val="both"/>
        <w:rPr>
          <w:rFonts w:asciiTheme="minorHAnsi" w:eastAsiaTheme="minorHAnsi" w:hAnsiTheme="minorHAnsi" w:cstheme="minorHAnsi"/>
          <w:kern w:val="0"/>
          <w:sz w:val="24"/>
          <w:u w:val="single"/>
        </w:rPr>
      </w:pPr>
    </w:p>
    <w:p w14:paraId="66FCC0AC" w14:textId="0C44437E" w:rsidR="00457BA7" w:rsidRPr="006C68DF" w:rsidRDefault="00572BAF" w:rsidP="008213A9">
      <w:pPr>
        <w:spacing w:line="276" w:lineRule="auto"/>
        <w:jc w:val="both"/>
        <w:rPr>
          <w:rFonts w:asciiTheme="minorHAnsi" w:hAnsiTheme="minorHAnsi" w:cstheme="minorHAnsi"/>
        </w:rPr>
      </w:pPr>
      <w:r w:rsidRPr="006C68DF">
        <w:rPr>
          <w:rFonts w:asciiTheme="minorHAnsi" w:eastAsia="Times New Roman" w:hAnsiTheme="minorHAnsi" w:cstheme="minorHAnsi"/>
          <w:kern w:val="0"/>
          <w:lang w:eastAsia="fi-FI"/>
        </w:rPr>
        <w:t>G</w:t>
      </w:r>
      <w:r w:rsidR="00952A36" w:rsidRPr="006C68DF">
        <w:rPr>
          <w:rFonts w:asciiTheme="minorHAnsi" w:eastAsia="Times New Roman" w:hAnsiTheme="minorHAnsi" w:cstheme="minorHAnsi"/>
          <w:kern w:val="0"/>
          <w:lang w:eastAsia="fi-FI"/>
        </w:rPr>
        <w:t>overnment refrains from the main purpose of IP protection and focuses on</w:t>
      </w:r>
      <w:r w:rsidR="00ED61CA" w:rsidRPr="006C68DF">
        <w:rPr>
          <w:rFonts w:asciiTheme="minorHAnsi" w:eastAsia="Times New Roman" w:hAnsiTheme="minorHAnsi" w:cstheme="minorHAnsi"/>
          <w:kern w:val="0"/>
          <w:lang w:eastAsia="fi-FI"/>
        </w:rPr>
        <w:t xml:space="preserve"> balancing the production, access and follow on creation of works and new knowledge</w:t>
      </w:r>
      <w:r w:rsidR="00457BA7" w:rsidRPr="006C68DF">
        <w:rPr>
          <w:rFonts w:asciiTheme="minorHAnsi" w:eastAsia="Times New Roman" w:hAnsiTheme="minorHAnsi" w:cstheme="minorHAnsi"/>
          <w:kern w:val="0"/>
          <w:lang w:eastAsia="fi-FI"/>
        </w:rPr>
        <w:t>.</w:t>
      </w:r>
      <w:r w:rsidRPr="006C68DF">
        <w:rPr>
          <w:rFonts w:asciiTheme="minorHAnsi" w:eastAsia="Times New Roman" w:hAnsiTheme="minorHAnsi" w:cstheme="minorHAnsi"/>
          <w:kern w:val="0"/>
          <w:lang w:eastAsia="fi-FI"/>
        </w:rPr>
        <w:t xml:space="preserve"> </w:t>
      </w:r>
      <w:r w:rsidR="000343D7" w:rsidRPr="006C68DF">
        <w:rPr>
          <w:rFonts w:asciiTheme="minorHAnsi" w:eastAsia="Times New Roman" w:hAnsiTheme="minorHAnsi" w:cstheme="minorHAnsi"/>
          <w:kern w:val="0"/>
          <w:lang w:eastAsia="fi-FI"/>
        </w:rPr>
        <w:t xml:space="preserve">Companies that </w:t>
      </w:r>
      <w:proofErr w:type="gramStart"/>
      <w:r w:rsidR="000343D7" w:rsidRPr="006C68DF">
        <w:rPr>
          <w:rFonts w:asciiTheme="minorHAnsi" w:eastAsia="Times New Roman" w:hAnsiTheme="minorHAnsi" w:cstheme="minorHAnsi"/>
          <w:kern w:val="0"/>
          <w:lang w:eastAsia="fi-FI"/>
        </w:rPr>
        <w:t>are owned</w:t>
      </w:r>
      <w:proofErr w:type="gramEnd"/>
      <w:r w:rsidR="000343D7" w:rsidRPr="006C68DF">
        <w:rPr>
          <w:rFonts w:asciiTheme="minorHAnsi" w:eastAsia="Times New Roman" w:hAnsiTheme="minorHAnsi" w:cstheme="minorHAnsi"/>
          <w:kern w:val="0"/>
          <w:lang w:eastAsia="fi-FI"/>
        </w:rPr>
        <w:t xml:space="preserve"> by governments </w:t>
      </w:r>
      <w:r w:rsidRPr="006C68DF">
        <w:rPr>
          <w:rFonts w:asciiTheme="minorHAnsi" w:eastAsia="Times New Roman" w:hAnsiTheme="minorHAnsi" w:cstheme="minorHAnsi"/>
          <w:kern w:val="0"/>
          <w:lang w:eastAsia="fi-FI"/>
        </w:rPr>
        <w:t>are of course different and do</w:t>
      </w:r>
      <w:r w:rsidR="000343D7" w:rsidRPr="006C68DF">
        <w:rPr>
          <w:rFonts w:asciiTheme="minorHAnsi" w:eastAsia="Times New Roman" w:hAnsiTheme="minorHAnsi" w:cstheme="minorHAnsi"/>
          <w:kern w:val="0"/>
          <w:lang w:eastAsia="fi-FI"/>
        </w:rPr>
        <w:t xml:space="preserve"> manage and enforce their IP in order to commercialize it to the fullest.</w:t>
      </w:r>
      <w:r w:rsidR="00457BA7" w:rsidRPr="006C68DF">
        <w:rPr>
          <w:rFonts w:asciiTheme="minorHAnsi" w:eastAsia="Times New Roman" w:hAnsiTheme="minorHAnsi" w:cstheme="minorHAnsi"/>
          <w:kern w:val="0"/>
          <w:lang w:eastAsia="fi-FI"/>
        </w:rPr>
        <w:t xml:space="preserve"> </w:t>
      </w:r>
      <w:r w:rsidR="00457BA7" w:rsidRPr="006C68DF">
        <w:rPr>
          <w:rFonts w:asciiTheme="minorHAnsi" w:hAnsiTheme="minorHAnsi" w:cstheme="minorHAnsi"/>
        </w:rPr>
        <w:t xml:space="preserve">It </w:t>
      </w:r>
      <w:proofErr w:type="gramStart"/>
      <w:r w:rsidR="00457BA7" w:rsidRPr="006C68DF">
        <w:rPr>
          <w:rFonts w:asciiTheme="minorHAnsi" w:hAnsiTheme="minorHAnsi" w:cstheme="minorHAnsi"/>
        </w:rPr>
        <w:t>must be properly acknowledged</w:t>
      </w:r>
      <w:proofErr w:type="gramEnd"/>
      <w:r w:rsidR="00457BA7" w:rsidRPr="006C68DF">
        <w:rPr>
          <w:rFonts w:asciiTheme="minorHAnsi" w:hAnsiTheme="minorHAnsi" w:cstheme="minorHAnsi"/>
        </w:rPr>
        <w:t xml:space="preserve"> that because of the privatization of several types of government run activities to private entities, also economic interests arise for such entities. For the purpose of its operations, the company may own and manage shares, holdings, movable property and intellectual property rights, and engage in their business and lease them. The company can conduct its business directly, through subsidiaries, associates and joint ventures.</w:t>
      </w:r>
      <w:r w:rsidR="00353977" w:rsidRPr="006C68DF">
        <w:rPr>
          <w:rStyle w:val="Alaviitteenviite"/>
          <w:rFonts w:asciiTheme="minorHAnsi" w:eastAsia="Times New Roman" w:hAnsiTheme="minorHAnsi" w:cstheme="minorHAnsi"/>
          <w:kern w:val="0"/>
          <w:lang w:eastAsia="fi-FI"/>
        </w:rPr>
        <w:footnoteReference w:id="56"/>
      </w:r>
    </w:p>
    <w:p w14:paraId="7A3171D2" w14:textId="77777777" w:rsidR="009F66D5" w:rsidRPr="006C68DF" w:rsidRDefault="009F66D5" w:rsidP="008213A9">
      <w:pPr>
        <w:spacing w:line="276" w:lineRule="auto"/>
        <w:jc w:val="both"/>
        <w:rPr>
          <w:rFonts w:asciiTheme="minorHAnsi" w:eastAsia="Times New Roman" w:hAnsiTheme="minorHAnsi" w:cstheme="minorHAnsi"/>
          <w:b/>
          <w:kern w:val="0"/>
          <w:lang w:eastAsia="fi-FI"/>
        </w:rPr>
      </w:pPr>
    </w:p>
    <w:p w14:paraId="56E82055" w14:textId="5428B698" w:rsidR="00353977" w:rsidRPr="006C68DF" w:rsidRDefault="00457BA7" w:rsidP="008213A9">
      <w:pPr>
        <w:spacing w:line="276" w:lineRule="auto"/>
        <w:jc w:val="both"/>
        <w:rPr>
          <w:rFonts w:asciiTheme="minorHAnsi" w:eastAsia="Times New Roman" w:hAnsiTheme="minorHAnsi" w:cstheme="minorHAnsi"/>
          <w:kern w:val="0"/>
          <w:lang w:eastAsia="fi-FI"/>
        </w:rPr>
      </w:pPr>
      <w:r w:rsidRPr="006C68DF">
        <w:rPr>
          <w:rFonts w:asciiTheme="minorHAnsi" w:hAnsiTheme="minorHAnsi" w:cstheme="minorHAnsi"/>
        </w:rPr>
        <w:t>According to preliminary evaluations entities such as Veikkaus (a gaming company owned by the government) as well as Finnair (the national aviation company) the IP management is more developed. These firms have their own legal departments and do have their own IP policies</w:t>
      </w:r>
      <w:r w:rsidR="00353977" w:rsidRPr="006C68DF">
        <w:rPr>
          <w:rStyle w:val="Alaviitteenviite"/>
          <w:rFonts w:asciiTheme="minorHAnsi" w:hAnsiTheme="minorHAnsi" w:cstheme="minorHAnsi"/>
        </w:rPr>
        <w:footnoteReference w:id="57"/>
      </w:r>
      <w:r w:rsidRPr="006C68DF">
        <w:rPr>
          <w:rFonts w:asciiTheme="minorHAnsi" w:hAnsiTheme="minorHAnsi" w:cstheme="minorHAnsi"/>
        </w:rPr>
        <w:t>.</w:t>
      </w:r>
      <w:r w:rsidRPr="006C68DF">
        <w:rPr>
          <w:rFonts w:asciiTheme="minorHAnsi" w:eastAsia="Times New Roman" w:hAnsiTheme="minorHAnsi" w:cstheme="minorHAnsi"/>
          <w:kern w:val="0"/>
          <w:lang w:eastAsia="fi-FI"/>
        </w:rPr>
        <w:t xml:space="preserve"> </w:t>
      </w:r>
    </w:p>
    <w:p w14:paraId="2CB9D728" w14:textId="77777777" w:rsidR="004B270D" w:rsidRPr="006C68DF" w:rsidRDefault="004B270D" w:rsidP="008213A9">
      <w:pPr>
        <w:widowControl/>
        <w:overflowPunct/>
        <w:autoSpaceDE w:val="0"/>
        <w:autoSpaceDN w:val="0"/>
        <w:spacing w:line="276" w:lineRule="auto"/>
        <w:jc w:val="both"/>
        <w:rPr>
          <w:rFonts w:asciiTheme="minorHAnsi" w:eastAsiaTheme="minorHAnsi" w:hAnsiTheme="minorHAnsi" w:cstheme="minorHAnsi"/>
          <w:kern w:val="0"/>
          <w:u w:val="single"/>
        </w:rPr>
      </w:pPr>
    </w:p>
    <w:p w14:paraId="2D379AA2" w14:textId="10C71192" w:rsidR="00A12CA4" w:rsidRPr="006C68DF" w:rsidRDefault="0084140A" w:rsidP="008213A9">
      <w:pPr>
        <w:spacing w:line="276" w:lineRule="auto"/>
        <w:jc w:val="both"/>
        <w:rPr>
          <w:rFonts w:asciiTheme="minorHAnsi" w:hAnsiTheme="minorHAnsi" w:cstheme="minorHAnsi"/>
        </w:rPr>
      </w:pPr>
      <w:r w:rsidRPr="006C68DF">
        <w:rPr>
          <w:rFonts w:asciiTheme="minorHAnsi" w:hAnsiTheme="minorHAnsi" w:cstheme="minorHAnsi"/>
        </w:rPr>
        <w:lastRenderedPageBreak/>
        <w:t xml:space="preserve">Business Finland is the Finnish innovation funding, trade, investment, and travel promotion organization, headquartered in Helsinki. Business Finland </w:t>
      </w:r>
      <w:proofErr w:type="gramStart"/>
      <w:r w:rsidRPr="006C68DF">
        <w:rPr>
          <w:rFonts w:asciiTheme="minorHAnsi" w:hAnsiTheme="minorHAnsi" w:cstheme="minorHAnsi"/>
        </w:rPr>
        <w:t>is fully owned</w:t>
      </w:r>
      <w:proofErr w:type="gramEnd"/>
      <w:r w:rsidRPr="006C68DF">
        <w:rPr>
          <w:rFonts w:asciiTheme="minorHAnsi" w:hAnsiTheme="minorHAnsi" w:cstheme="minorHAnsi"/>
        </w:rPr>
        <w:t xml:space="preserve"> by the Finnish Government. Business Finland employs 600 experts in 40 offices globally and in 20 regional offices around Finland.</w:t>
      </w:r>
      <w:r w:rsidR="00791192" w:rsidRPr="006C68DF">
        <w:rPr>
          <w:rFonts w:asciiTheme="minorHAnsi" w:hAnsiTheme="minorHAnsi" w:cstheme="minorHAnsi"/>
        </w:rPr>
        <w:t xml:space="preserve"> </w:t>
      </w:r>
      <w:r w:rsidR="00A12CA4" w:rsidRPr="006C68DF">
        <w:rPr>
          <w:rFonts w:asciiTheme="minorHAnsi" w:hAnsiTheme="minorHAnsi" w:cstheme="minorHAnsi"/>
        </w:rPr>
        <w:t xml:space="preserve">Business Finland is assisting in particular SME and midcap-companies with a </w:t>
      </w:r>
      <w:r w:rsidR="00CB1D97" w:rsidRPr="006C68DF">
        <w:rPr>
          <w:rFonts w:asciiTheme="minorHAnsi" w:hAnsiTheme="minorHAnsi" w:cstheme="minorHAnsi"/>
        </w:rPr>
        <w:t>so-called</w:t>
      </w:r>
      <w:r w:rsidR="00A12CA4" w:rsidRPr="006C68DF">
        <w:rPr>
          <w:rFonts w:asciiTheme="minorHAnsi" w:hAnsiTheme="minorHAnsi" w:cstheme="minorHAnsi"/>
        </w:rPr>
        <w:t xml:space="preserve"> innovation voucher. The innovation voucher </w:t>
      </w:r>
      <w:proofErr w:type="gramStart"/>
      <w:r w:rsidR="00A12CA4" w:rsidRPr="006C68DF">
        <w:rPr>
          <w:rFonts w:asciiTheme="minorHAnsi" w:hAnsiTheme="minorHAnsi" w:cstheme="minorHAnsi"/>
        </w:rPr>
        <w:t>is used</w:t>
      </w:r>
      <w:proofErr w:type="gramEnd"/>
      <w:r w:rsidR="00A12CA4" w:rsidRPr="006C68DF">
        <w:rPr>
          <w:rFonts w:asciiTheme="minorHAnsi" w:hAnsiTheme="minorHAnsi" w:cstheme="minorHAnsi"/>
        </w:rPr>
        <w:t xml:space="preserve"> specifically to </w:t>
      </w:r>
      <w:r w:rsidR="00613D0B" w:rsidRPr="006C68DF">
        <w:rPr>
          <w:rFonts w:asciiTheme="minorHAnsi" w:hAnsiTheme="minorHAnsi" w:cstheme="minorHAnsi"/>
        </w:rPr>
        <w:t>map IP related potential of these businesses.</w:t>
      </w:r>
      <w:r w:rsidR="00613D0B" w:rsidRPr="006C68DF">
        <w:rPr>
          <w:rStyle w:val="Alaviitteenviite"/>
          <w:rFonts w:asciiTheme="minorHAnsi" w:hAnsiTheme="minorHAnsi" w:cstheme="minorHAnsi"/>
        </w:rPr>
        <w:footnoteReference w:id="58"/>
      </w:r>
      <w:r w:rsidR="00F83127" w:rsidRPr="006C68DF">
        <w:rPr>
          <w:rFonts w:asciiTheme="minorHAnsi" w:hAnsiTheme="minorHAnsi" w:cstheme="minorHAnsi"/>
        </w:rPr>
        <w:t xml:space="preserve"> Innovation activities refer t</w:t>
      </w:r>
      <w:r w:rsidR="003D6887" w:rsidRPr="006C68DF">
        <w:rPr>
          <w:rFonts w:asciiTheme="minorHAnsi" w:hAnsiTheme="minorHAnsi" w:cstheme="minorHAnsi"/>
        </w:rPr>
        <w:t xml:space="preserve">o all measures employed by a </w:t>
      </w:r>
      <w:r w:rsidR="00F83127" w:rsidRPr="006C68DF">
        <w:rPr>
          <w:rFonts w:asciiTheme="minorHAnsi" w:hAnsiTheme="minorHAnsi" w:cstheme="minorHAnsi"/>
        </w:rPr>
        <w:t xml:space="preserve">company to develop products, services or processes, or to acquire new knowledge and competencies required in innovation activities. </w:t>
      </w:r>
      <w:r w:rsidR="003D6887" w:rsidRPr="006C68DF">
        <w:rPr>
          <w:rFonts w:asciiTheme="minorHAnsi" w:hAnsiTheme="minorHAnsi" w:cstheme="minorHAnsi"/>
        </w:rPr>
        <w:t xml:space="preserve">The innovation voucher can be used </w:t>
      </w:r>
      <w:r w:rsidR="00F66BEE" w:rsidRPr="006C68DF">
        <w:rPr>
          <w:rFonts w:asciiTheme="minorHAnsi" w:hAnsiTheme="minorHAnsi" w:cstheme="minorHAnsi"/>
        </w:rPr>
        <w:t xml:space="preserve">for example </w:t>
      </w:r>
      <w:r w:rsidR="003D6887" w:rsidRPr="006C68DF">
        <w:rPr>
          <w:rFonts w:asciiTheme="minorHAnsi" w:hAnsiTheme="minorHAnsi" w:cstheme="minorHAnsi"/>
        </w:rPr>
        <w:t>wh</w:t>
      </w:r>
      <w:r w:rsidR="00791192" w:rsidRPr="006C68DF">
        <w:rPr>
          <w:rFonts w:asciiTheme="minorHAnsi" w:hAnsiTheme="minorHAnsi" w:cstheme="minorHAnsi"/>
        </w:rPr>
        <w:t>en a</w:t>
      </w:r>
      <w:r w:rsidR="00F83127" w:rsidRPr="006C68DF">
        <w:rPr>
          <w:rFonts w:asciiTheme="minorHAnsi" w:hAnsiTheme="minorHAnsi" w:cstheme="minorHAnsi"/>
        </w:rPr>
        <w:t xml:space="preserve"> company has a new product or service idea wi</w:t>
      </w:r>
      <w:r w:rsidR="00C43F09" w:rsidRPr="006C68DF">
        <w:rPr>
          <w:rFonts w:asciiTheme="minorHAnsi" w:hAnsiTheme="minorHAnsi" w:cstheme="minorHAnsi"/>
        </w:rPr>
        <w:t>th potential</w:t>
      </w:r>
      <w:r w:rsidR="00A013D7" w:rsidRPr="006C68DF">
        <w:rPr>
          <w:rFonts w:asciiTheme="minorHAnsi" w:hAnsiTheme="minorHAnsi" w:cstheme="minorHAnsi"/>
        </w:rPr>
        <w:t xml:space="preserve"> on the international level</w:t>
      </w:r>
      <w:r w:rsidR="00C43F09" w:rsidRPr="006C68DF">
        <w:rPr>
          <w:rFonts w:asciiTheme="minorHAnsi" w:hAnsiTheme="minorHAnsi" w:cstheme="minorHAnsi"/>
        </w:rPr>
        <w:t>, and w</w:t>
      </w:r>
      <w:r w:rsidR="00F83127" w:rsidRPr="006C68DF">
        <w:rPr>
          <w:rFonts w:asciiTheme="minorHAnsi" w:hAnsiTheme="minorHAnsi" w:cstheme="minorHAnsi"/>
        </w:rPr>
        <w:t>ishes to quickly assess its suitability for further development, usabilit</w:t>
      </w:r>
      <w:r w:rsidR="00500B28" w:rsidRPr="006C68DF">
        <w:rPr>
          <w:rFonts w:asciiTheme="minorHAnsi" w:hAnsiTheme="minorHAnsi" w:cstheme="minorHAnsi"/>
        </w:rPr>
        <w:t>y or marketability. Business Finland</w:t>
      </w:r>
      <w:r w:rsidR="00F83127" w:rsidRPr="006C68DF">
        <w:rPr>
          <w:rFonts w:asciiTheme="minorHAnsi" w:hAnsiTheme="minorHAnsi" w:cstheme="minorHAnsi"/>
        </w:rPr>
        <w:t xml:space="preserve"> </w:t>
      </w:r>
      <w:r w:rsidR="00500B28" w:rsidRPr="006C68DF">
        <w:rPr>
          <w:rFonts w:asciiTheme="minorHAnsi" w:hAnsiTheme="minorHAnsi" w:cstheme="minorHAnsi"/>
        </w:rPr>
        <w:t xml:space="preserve">can offer an </w:t>
      </w:r>
      <w:r w:rsidR="00F83127" w:rsidRPr="006C68DF">
        <w:rPr>
          <w:rFonts w:asciiTheme="minorHAnsi" w:hAnsiTheme="minorHAnsi" w:cstheme="minorHAnsi"/>
        </w:rPr>
        <w:t>outside expert opinion</w:t>
      </w:r>
      <w:r w:rsidR="00167399" w:rsidRPr="006C68DF">
        <w:rPr>
          <w:rFonts w:asciiTheme="minorHAnsi" w:hAnsiTheme="minorHAnsi" w:cstheme="minorHAnsi"/>
        </w:rPr>
        <w:t xml:space="preserve"> among other things</w:t>
      </w:r>
      <w:r w:rsidR="00F83127" w:rsidRPr="006C68DF">
        <w:rPr>
          <w:rFonts w:asciiTheme="minorHAnsi" w:hAnsiTheme="minorHAnsi" w:cstheme="minorHAnsi"/>
        </w:rPr>
        <w:t>.</w:t>
      </w:r>
      <w:r w:rsidR="0006225C" w:rsidRPr="006C68DF">
        <w:rPr>
          <w:rFonts w:asciiTheme="minorHAnsi" w:hAnsiTheme="minorHAnsi" w:cstheme="minorHAnsi"/>
        </w:rPr>
        <w:t xml:space="preserve"> Business Finland also</w:t>
      </w:r>
      <w:r w:rsidR="00F83127" w:rsidRPr="006C68DF">
        <w:rPr>
          <w:rFonts w:asciiTheme="minorHAnsi" w:hAnsiTheme="minorHAnsi" w:cstheme="minorHAnsi"/>
        </w:rPr>
        <w:t xml:space="preserve"> support</w:t>
      </w:r>
      <w:r w:rsidR="0006225C" w:rsidRPr="006C68DF">
        <w:rPr>
          <w:rFonts w:asciiTheme="minorHAnsi" w:hAnsiTheme="minorHAnsi" w:cstheme="minorHAnsi"/>
        </w:rPr>
        <w:t xml:space="preserve">s in </w:t>
      </w:r>
      <w:r w:rsidR="00566DE6" w:rsidRPr="006C68DF">
        <w:rPr>
          <w:rFonts w:asciiTheme="minorHAnsi" w:hAnsiTheme="minorHAnsi" w:cstheme="minorHAnsi"/>
        </w:rPr>
        <w:t xml:space="preserve">the </w:t>
      </w:r>
      <w:r w:rsidR="0006225C" w:rsidRPr="006C68DF">
        <w:rPr>
          <w:rFonts w:asciiTheme="minorHAnsi" w:hAnsiTheme="minorHAnsi" w:cstheme="minorHAnsi"/>
        </w:rPr>
        <w:t>development</w:t>
      </w:r>
      <w:r w:rsidR="00F83127" w:rsidRPr="006C68DF">
        <w:rPr>
          <w:rFonts w:asciiTheme="minorHAnsi" w:hAnsiTheme="minorHAnsi" w:cstheme="minorHAnsi"/>
        </w:rPr>
        <w:t xml:space="preserve"> </w:t>
      </w:r>
      <w:r w:rsidR="0006225C" w:rsidRPr="006C68DF">
        <w:rPr>
          <w:rFonts w:asciiTheme="minorHAnsi" w:hAnsiTheme="minorHAnsi" w:cstheme="minorHAnsi"/>
        </w:rPr>
        <w:t xml:space="preserve">of </w:t>
      </w:r>
      <w:r w:rsidR="00F83127" w:rsidRPr="006C68DF">
        <w:rPr>
          <w:rFonts w:asciiTheme="minorHAnsi" w:hAnsiTheme="minorHAnsi" w:cstheme="minorHAnsi"/>
        </w:rPr>
        <w:t xml:space="preserve">reports and searches related to patents, designs and trademarks, including novelty searches, patentability reports and </w:t>
      </w:r>
      <w:r w:rsidR="00566DE6" w:rsidRPr="006C68DF">
        <w:rPr>
          <w:rFonts w:asciiTheme="minorHAnsi" w:hAnsiTheme="minorHAnsi" w:cstheme="minorHAnsi"/>
        </w:rPr>
        <w:t>“</w:t>
      </w:r>
      <w:r w:rsidR="00F83127" w:rsidRPr="006C68DF">
        <w:rPr>
          <w:rFonts w:asciiTheme="minorHAnsi" w:hAnsiTheme="minorHAnsi" w:cstheme="minorHAnsi"/>
        </w:rPr>
        <w:t>freedom to operate</w:t>
      </w:r>
      <w:r w:rsidR="00566DE6" w:rsidRPr="006C68DF">
        <w:rPr>
          <w:rFonts w:asciiTheme="minorHAnsi" w:hAnsiTheme="minorHAnsi" w:cstheme="minorHAnsi"/>
        </w:rPr>
        <w:t>”</w:t>
      </w:r>
      <w:r w:rsidR="00F83127" w:rsidRPr="006C68DF">
        <w:rPr>
          <w:rFonts w:asciiTheme="minorHAnsi" w:hAnsiTheme="minorHAnsi" w:cstheme="minorHAnsi"/>
        </w:rPr>
        <w:t xml:space="preserve"> </w:t>
      </w:r>
      <w:r w:rsidR="00566DE6" w:rsidRPr="006C68DF">
        <w:rPr>
          <w:rFonts w:asciiTheme="minorHAnsi" w:hAnsiTheme="minorHAnsi" w:cstheme="minorHAnsi"/>
        </w:rPr>
        <w:t>-</w:t>
      </w:r>
      <w:r w:rsidR="00F83127" w:rsidRPr="006C68DF">
        <w:rPr>
          <w:rFonts w:asciiTheme="minorHAnsi" w:hAnsiTheme="minorHAnsi" w:cstheme="minorHAnsi"/>
        </w:rPr>
        <w:t xml:space="preserve">reviews, or assistance with </w:t>
      </w:r>
      <w:r w:rsidR="00566DE6" w:rsidRPr="006C68DF">
        <w:rPr>
          <w:rFonts w:asciiTheme="minorHAnsi" w:hAnsiTheme="minorHAnsi" w:cstheme="minorHAnsi"/>
        </w:rPr>
        <w:t xml:space="preserve">the </w:t>
      </w:r>
      <w:r w:rsidR="00F83127" w:rsidRPr="006C68DF">
        <w:rPr>
          <w:rFonts w:asciiTheme="minorHAnsi" w:hAnsiTheme="minorHAnsi" w:cstheme="minorHAnsi"/>
        </w:rPr>
        <w:t>application process</w:t>
      </w:r>
      <w:r w:rsidR="00566DE6" w:rsidRPr="006C68DF">
        <w:rPr>
          <w:rFonts w:asciiTheme="minorHAnsi" w:hAnsiTheme="minorHAnsi" w:cstheme="minorHAnsi"/>
        </w:rPr>
        <w:t xml:space="preserve"> of the company</w:t>
      </w:r>
      <w:r w:rsidR="00F83127" w:rsidRPr="006C68DF">
        <w:rPr>
          <w:rFonts w:asciiTheme="minorHAnsi" w:hAnsiTheme="minorHAnsi" w:cstheme="minorHAnsi"/>
        </w:rPr>
        <w:t xml:space="preserve">. </w:t>
      </w:r>
    </w:p>
    <w:p w14:paraId="0C3D6B16" w14:textId="77777777" w:rsidR="0084140A" w:rsidRPr="006C68DF" w:rsidRDefault="0084140A" w:rsidP="008213A9">
      <w:pPr>
        <w:spacing w:line="276" w:lineRule="auto"/>
        <w:jc w:val="both"/>
        <w:rPr>
          <w:rFonts w:asciiTheme="minorHAnsi" w:hAnsiTheme="minorHAnsi" w:cstheme="minorHAnsi"/>
        </w:rPr>
      </w:pPr>
    </w:p>
    <w:p w14:paraId="2B41DACC" w14:textId="05F639D9" w:rsidR="0084140A" w:rsidRPr="006C68DF" w:rsidRDefault="0084140A" w:rsidP="008213A9">
      <w:pPr>
        <w:spacing w:line="276" w:lineRule="auto"/>
        <w:jc w:val="both"/>
        <w:rPr>
          <w:rFonts w:asciiTheme="minorHAnsi" w:hAnsiTheme="minorHAnsi" w:cstheme="minorHAnsi"/>
        </w:rPr>
      </w:pPr>
      <w:r w:rsidRPr="006C68DF">
        <w:rPr>
          <w:rFonts w:asciiTheme="minorHAnsi" w:hAnsiTheme="minorHAnsi" w:cstheme="minorHAnsi"/>
        </w:rPr>
        <w:t xml:space="preserve">Business Finland provides funding for company R&amp;D&amp;I –projects and projects of research organizations. In both </w:t>
      </w:r>
      <w:r w:rsidR="00A71790" w:rsidRPr="006C68DF">
        <w:rPr>
          <w:rFonts w:asciiTheme="minorHAnsi" w:hAnsiTheme="minorHAnsi" w:cstheme="minorHAnsi"/>
        </w:rPr>
        <w:t>cases,</w:t>
      </w:r>
      <w:r w:rsidRPr="006C68DF">
        <w:rPr>
          <w:rFonts w:asciiTheme="minorHAnsi" w:hAnsiTheme="minorHAnsi" w:cstheme="minorHAnsi"/>
        </w:rPr>
        <w:t xml:space="preserve"> the ownership of all the results and IP linked to the results will stay by the </w:t>
      </w:r>
      <w:r w:rsidR="009F769B" w:rsidRPr="006C68DF">
        <w:rPr>
          <w:rFonts w:asciiTheme="minorHAnsi" w:hAnsiTheme="minorHAnsi" w:cstheme="minorHAnsi"/>
        </w:rPr>
        <w:t>beneficiary of the funding</w:t>
      </w:r>
      <w:r w:rsidRPr="006C68DF">
        <w:rPr>
          <w:rFonts w:asciiTheme="minorHAnsi" w:hAnsiTheme="minorHAnsi" w:cstheme="minorHAnsi"/>
        </w:rPr>
        <w:t xml:space="preserve">. Business Finland is not claiming any kind of rights to the results. For the funded </w:t>
      </w:r>
      <w:r w:rsidR="00A71790" w:rsidRPr="006C68DF">
        <w:rPr>
          <w:rFonts w:asciiTheme="minorHAnsi" w:hAnsiTheme="minorHAnsi" w:cstheme="minorHAnsi"/>
        </w:rPr>
        <w:t>projects,</w:t>
      </w:r>
      <w:r w:rsidRPr="006C68DF">
        <w:rPr>
          <w:rFonts w:asciiTheme="minorHAnsi" w:hAnsiTheme="minorHAnsi" w:cstheme="minorHAnsi"/>
        </w:rPr>
        <w:t xml:space="preserve"> the general funding terms and conditions include the provisions how the beneficiaries may act with the ownership, access rights, knowledge and technology transfer and publicity. </w:t>
      </w:r>
    </w:p>
    <w:p w14:paraId="683923C9" w14:textId="77777777" w:rsidR="0044534C" w:rsidRPr="006C68DF" w:rsidRDefault="0044534C" w:rsidP="008213A9">
      <w:pPr>
        <w:spacing w:line="276" w:lineRule="auto"/>
        <w:jc w:val="both"/>
        <w:rPr>
          <w:rFonts w:asciiTheme="minorHAnsi" w:hAnsiTheme="minorHAnsi" w:cstheme="minorHAnsi"/>
        </w:rPr>
      </w:pPr>
    </w:p>
    <w:p w14:paraId="2C8E0FAC" w14:textId="1EEFD749" w:rsidR="0084140A" w:rsidRPr="006C68DF" w:rsidRDefault="0084140A" w:rsidP="008213A9">
      <w:pPr>
        <w:spacing w:line="276" w:lineRule="auto"/>
        <w:jc w:val="both"/>
        <w:rPr>
          <w:rFonts w:asciiTheme="minorHAnsi" w:hAnsiTheme="minorHAnsi" w:cstheme="minorHAnsi"/>
        </w:rPr>
      </w:pPr>
      <w:r w:rsidRPr="006C68DF">
        <w:rPr>
          <w:rFonts w:asciiTheme="minorHAnsi" w:hAnsiTheme="minorHAnsi" w:cstheme="minorHAnsi"/>
        </w:rPr>
        <w:t xml:space="preserve">In funded </w:t>
      </w:r>
      <w:r w:rsidR="00A71790" w:rsidRPr="006C68DF">
        <w:rPr>
          <w:rFonts w:asciiTheme="minorHAnsi" w:hAnsiTheme="minorHAnsi" w:cstheme="minorHAnsi"/>
        </w:rPr>
        <w:t>projects,</w:t>
      </w:r>
      <w:r w:rsidRPr="006C68DF">
        <w:rPr>
          <w:rFonts w:asciiTheme="minorHAnsi" w:hAnsiTheme="minorHAnsi" w:cstheme="minorHAnsi"/>
        </w:rPr>
        <w:t xml:space="preserve"> the rights will always stay by the funded </w:t>
      </w:r>
      <w:r w:rsidR="00A71790" w:rsidRPr="006C68DF">
        <w:rPr>
          <w:rFonts w:asciiTheme="minorHAnsi" w:hAnsiTheme="minorHAnsi" w:cstheme="minorHAnsi"/>
        </w:rPr>
        <w:t>organization</w:t>
      </w:r>
      <w:r w:rsidRPr="006C68DF">
        <w:rPr>
          <w:rFonts w:asciiTheme="minorHAnsi" w:hAnsiTheme="minorHAnsi" w:cstheme="minorHAnsi"/>
        </w:rPr>
        <w:t xml:space="preserve">, not the individual researcher or the research team. The beneficiary of the funding is always the research </w:t>
      </w:r>
      <w:r w:rsidR="00A71790" w:rsidRPr="006C68DF">
        <w:rPr>
          <w:rFonts w:asciiTheme="minorHAnsi" w:hAnsiTheme="minorHAnsi" w:cstheme="minorHAnsi"/>
        </w:rPr>
        <w:t>organization</w:t>
      </w:r>
      <w:r w:rsidRPr="006C68DF">
        <w:rPr>
          <w:rFonts w:asciiTheme="minorHAnsi" w:hAnsiTheme="minorHAnsi" w:cstheme="minorHAnsi"/>
        </w:rPr>
        <w:t xml:space="preserve"> as a legal entity. </w:t>
      </w:r>
      <w:r w:rsidR="00A71790" w:rsidRPr="006C68DF">
        <w:rPr>
          <w:rFonts w:asciiTheme="minorHAnsi" w:hAnsiTheme="minorHAnsi" w:cstheme="minorHAnsi"/>
        </w:rPr>
        <w:t>It is</w:t>
      </w:r>
      <w:r w:rsidRPr="006C68DF">
        <w:rPr>
          <w:rFonts w:asciiTheme="minorHAnsi" w:hAnsiTheme="minorHAnsi" w:cstheme="minorHAnsi"/>
        </w:rPr>
        <w:t xml:space="preserve"> the same with the companies. </w:t>
      </w:r>
      <w:r w:rsidR="0005477D" w:rsidRPr="006C68DF">
        <w:rPr>
          <w:rFonts w:asciiTheme="minorHAnsi" w:hAnsiTheme="minorHAnsi" w:cstheme="minorHAnsi"/>
        </w:rPr>
        <w:t xml:space="preserve"> </w:t>
      </w:r>
      <w:r w:rsidRPr="006C68DF">
        <w:rPr>
          <w:rFonts w:asciiTheme="minorHAnsi" w:hAnsiTheme="minorHAnsi" w:cstheme="minorHAnsi"/>
        </w:rPr>
        <w:t xml:space="preserve">Business Finland does not hold patents. </w:t>
      </w:r>
    </w:p>
    <w:p w14:paraId="3E0310EA" w14:textId="211D4A61" w:rsidR="0084140A" w:rsidRPr="006C68DF" w:rsidRDefault="0084140A" w:rsidP="008213A9">
      <w:pPr>
        <w:spacing w:line="276" w:lineRule="auto"/>
        <w:jc w:val="both"/>
        <w:rPr>
          <w:rFonts w:asciiTheme="minorHAnsi" w:hAnsiTheme="minorHAnsi" w:cstheme="minorHAnsi"/>
        </w:rPr>
      </w:pPr>
    </w:p>
    <w:p w14:paraId="00A05F27" w14:textId="34FDD3A0" w:rsidR="0084140A" w:rsidRPr="006C68DF" w:rsidRDefault="0084140A" w:rsidP="008213A9">
      <w:pPr>
        <w:spacing w:line="276" w:lineRule="auto"/>
        <w:jc w:val="both"/>
        <w:rPr>
          <w:rFonts w:asciiTheme="minorHAnsi" w:hAnsiTheme="minorHAnsi" w:cstheme="minorHAnsi"/>
        </w:rPr>
      </w:pPr>
      <w:r w:rsidRPr="006C68DF">
        <w:rPr>
          <w:rFonts w:asciiTheme="minorHAnsi" w:hAnsiTheme="minorHAnsi" w:cstheme="minorHAnsi"/>
        </w:rPr>
        <w:t>Business Finland uses JYSE model cont</w:t>
      </w:r>
      <w:r w:rsidR="00FF30E6" w:rsidRPr="006C68DF">
        <w:rPr>
          <w:rFonts w:asciiTheme="minorHAnsi" w:hAnsiTheme="minorHAnsi" w:cstheme="minorHAnsi"/>
        </w:rPr>
        <w:t xml:space="preserve">ract </w:t>
      </w:r>
      <w:r w:rsidR="00844BEF" w:rsidRPr="006C68DF">
        <w:rPr>
          <w:rFonts w:asciiTheme="minorHAnsi" w:hAnsiTheme="minorHAnsi" w:cstheme="minorHAnsi"/>
        </w:rPr>
        <w:t xml:space="preserve">IP terms for contract procurement </w:t>
      </w:r>
      <w:r w:rsidR="00FF30E6" w:rsidRPr="006C68DF">
        <w:rPr>
          <w:rFonts w:asciiTheme="minorHAnsi" w:hAnsiTheme="minorHAnsi" w:cstheme="minorHAnsi"/>
        </w:rPr>
        <w:t xml:space="preserve">with slight modification. </w:t>
      </w:r>
      <w:r w:rsidRPr="006C68DF">
        <w:rPr>
          <w:rFonts w:asciiTheme="minorHAnsi" w:hAnsiTheme="minorHAnsi" w:cstheme="minorHAnsi"/>
        </w:rPr>
        <w:t>The financing agree</w:t>
      </w:r>
      <w:r w:rsidR="00A34D8B" w:rsidRPr="006C68DF">
        <w:rPr>
          <w:rFonts w:asciiTheme="minorHAnsi" w:hAnsiTheme="minorHAnsi" w:cstheme="minorHAnsi"/>
        </w:rPr>
        <w:t xml:space="preserve">ments ensure </w:t>
      </w:r>
      <w:r w:rsidRPr="006C68DF">
        <w:rPr>
          <w:rFonts w:asciiTheme="minorHAnsi" w:hAnsiTheme="minorHAnsi" w:cstheme="minorHAnsi"/>
        </w:rPr>
        <w:t xml:space="preserve">that the ownership, title and intellectual property rights to the results generated by its employees in the project </w:t>
      </w:r>
      <w:proofErr w:type="gramStart"/>
      <w:r w:rsidRPr="006C68DF">
        <w:rPr>
          <w:rFonts w:asciiTheme="minorHAnsi" w:hAnsiTheme="minorHAnsi" w:cstheme="minorHAnsi"/>
        </w:rPr>
        <w:t>are transferred</w:t>
      </w:r>
      <w:proofErr w:type="gramEnd"/>
      <w:r w:rsidRPr="006C68DF">
        <w:rPr>
          <w:rFonts w:asciiTheme="minorHAnsi" w:hAnsiTheme="minorHAnsi" w:cstheme="minorHAnsi"/>
        </w:rPr>
        <w:t xml:space="preserve"> to the beneficiary, </w:t>
      </w:r>
      <w:r w:rsidR="0062111E" w:rsidRPr="006C68DF">
        <w:rPr>
          <w:rFonts w:asciiTheme="minorHAnsi" w:hAnsiTheme="minorHAnsi" w:cstheme="minorHAnsi"/>
        </w:rPr>
        <w:t>based either</w:t>
      </w:r>
      <w:r w:rsidRPr="006C68DF">
        <w:rPr>
          <w:rFonts w:asciiTheme="minorHAnsi" w:hAnsiTheme="minorHAnsi" w:cstheme="minorHAnsi"/>
        </w:rPr>
        <w:t xml:space="preserve"> on legislation or by separate transfer agreements. </w:t>
      </w:r>
      <w:r w:rsidR="00E62309" w:rsidRPr="006C68DF">
        <w:rPr>
          <w:rFonts w:asciiTheme="minorHAnsi" w:hAnsiTheme="minorHAnsi" w:cstheme="minorHAnsi"/>
        </w:rPr>
        <w:t xml:space="preserve">The rights </w:t>
      </w:r>
      <w:proofErr w:type="gramStart"/>
      <w:r w:rsidR="00E62309" w:rsidRPr="006C68DF">
        <w:rPr>
          <w:rFonts w:asciiTheme="minorHAnsi" w:hAnsiTheme="minorHAnsi" w:cstheme="minorHAnsi"/>
        </w:rPr>
        <w:t>are not transferred</w:t>
      </w:r>
      <w:proofErr w:type="gramEnd"/>
      <w:r w:rsidR="00E62309" w:rsidRPr="006C68DF">
        <w:rPr>
          <w:rFonts w:asciiTheme="minorHAnsi" w:hAnsiTheme="minorHAnsi" w:cstheme="minorHAnsi"/>
        </w:rPr>
        <w:t xml:space="preserve"> automatically. </w:t>
      </w:r>
      <w:r w:rsidR="00063A41" w:rsidRPr="006C68DF">
        <w:rPr>
          <w:rFonts w:asciiTheme="minorHAnsi" w:hAnsiTheme="minorHAnsi" w:cstheme="minorHAnsi"/>
        </w:rPr>
        <w:t>For</w:t>
      </w:r>
      <w:r w:rsidRPr="006C68DF">
        <w:rPr>
          <w:rFonts w:asciiTheme="minorHAnsi" w:hAnsiTheme="minorHAnsi" w:cstheme="minorHAnsi"/>
        </w:rPr>
        <w:t xml:space="preserve"> copyright, </w:t>
      </w:r>
      <w:r w:rsidR="00E62309" w:rsidRPr="006C68DF">
        <w:rPr>
          <w:rFonts w:asciiTheme="minorHAnsi" w:hAnsiTheme="minorHAnsi" w:cstheme="minorHAnsi"/>
        </w:rPr>
        <w:t xml:space="preserve">in particular </w:t>
      </w:r>
      <w:r w:rsidRPr="006C68DF">
        <w:rPr>
          <w:rFonts w:asciiTheme="minorHAnsi" w:hAnsiTheme="minorHAnsi" w:cstheme="minorHAnsi"/>
        </w:rPr>
        <w:t xml:space="preserve">relevant databases and software </w:t>
      </w:r>
      <w:r w:rsidR="00E62309" w:rsidRPr="006C68DF">
        <w:rPr>
          <w:rFonts w:asciiTheme="minorHAnsi" w:hAnsiTheme="minorHAnsi" w:cstheme="minorHAnsi"/>
        </w:rPr>
        <w:t xml:space="preserve">rights </w:t>
      </w:r>
      <w:proofErr w:type="gramStart"/>
      <w:r w:rsidRPr="006C68DF">
        <w:rPr>
          <w:rFonts w:asciiTheme="minorHAnsi" w:hAnsiTheme="minorHAnsi" w:cstheme="minorHAnsi"/>
        </w:rPr>
        <w:t>must be transferred</w:t>
      </w:r>
      <w:proofErr w:type="gramEnd"/>
      <w:r w:rsidRPr="006C68DF">
        <w:rPr>
          <w:rFonts w:asciiTheme="minorHAnsi" w:hAnsiTheme="minorHAnsi" w:cstheme="minorHAnsi"/>
        </w:rPr>
        <w:t xml:space="preserve">. Public research financing agreements include provisions about the transfer of IP rights for all projects. The </w:t>
      </w:r>
      <w:r w:rsidR="00EC7C91" w:rsidRPr="006C68DF">
        <w:rPr>
          <w:rFonts w:asciiTheme="minorHAnsi" w:hAnsiTheme="minorHAnsi" w:cstheme="minorHAnsi"/>
        </w:rPr>
        <w:t xml:space="preserve">Act on innovations within </w:t>
      </w:r>
      <w:r w:rsidRPr="006C68DF">
        <w:rPr>
          <w:rFonts w:asciiTheme="minorHAnsi" w:hAnsiTheme="minorHAnsi" w:cstheme="minorHAnsi"/>
        </w:rPr>
        <w:t xml:space="preserve">HEI concerns patentable inventions but other IPs need to </w:t>
      </w:r>
      <w:proofErr w:type="gramStart"/>
      <w:r w:rsidRPr="006C68DF">
        <w:rPr>
          <w:rFonts w:asciiTheme="minorHAnsi" w:hAnsiTheme="minorHAnsi" w:cstheme="minorHAnsi"/>
        </w:rPr>
        <w:t>be agreed</w:t>
      </w:r>
      <w:proofErr w:type="gramEnd"/>
      <w:r w:rsidRPr="006C68DF">
        <w:rPr>
          <w:rFonts w:asciiTheme="minorHAnsi" w:hAnsiTheme="minorHAnsi" w:cstheme="minorHAnsi"/>
        </w:rPr>
        <w:t xml:space="preserve"> specifically.</w:t>
      </w:r>
    </w:p>
    <w:p w14:paraId="236F0AAD" w14:textId="77777777" w:rsidR="0084140A" w:rsidRPr="006C68DF" w:rsidRDefault="0084140A" w:rsidP="008213A9">
      <w:pPr>
        <w:spacing w:line="276" w:lineRule="auto"/>
        <w:jc w:val="both"/>
        <w:rPr>
          <w:rFonts w:asciiTheme="minorHAnsi" w:hAnsiTheme="minorHAnsi" w:cstheme="minorHAnsi"/>
        </w:rPr>
      </w:pPr>
    </w:p>
    <w:p w14:paraId="334480B0" w14:textId="087FDEC4" w:rsidR="000B0B73" w:rsidRPr="006C68DF" w:rsidRDefault="00D6108E" w:rsidP="00D6108E">
      <w:pPr>
        <w:spacing w:line="276" w:lineRule="auto"/>
        <w:jc w:val="both"/>
        <w:rPr>
          <w:rFonts w:asciiTheme="minorHAnsi" w:hAnsiTheme="minorHAnsi" w:cstheme="minorHAnsi"/>
        </w:rPr>
      </w:pPr>
      <w:r w:rsidRPr="006C68DF">
        <w:rPr>
          <w:rFonts w:asciiTheme="minorHAnsi" w:hAnsiTheme="minorHAnsi" w:cstheme="minorHAnsi"/>
        </w:rPr>
        <w:t xml:space="preserve">Other sources of assistance in this respect are </w:t>
      </w:r>
      <w:r w:rsidR="00D45403" w:rsidRPr="006C68DF">
        <w:rPr>
          <w:rFonts w:asciiTheme="minorHAnsi" w:hAnsiTheme="minorHAnsi" w:cstheme="minorHAnsi"/>
        </w:rPr>
        <w:t>Centre for Economic Development, Transport and the Environment</w:t>
      </w:r>
      <w:r w:rsidRPr="006C68DF">
        <w:rPr>
          <w:rFonts w:asciiTheme="minorHAnsi" w:hAnsiTheme="minorHAnsi" w:cstheme="minorHAnsi"/>
        </w:rPr>
        <w:t xml:space="preserve"> and the </w:t>
      </w:r>
      <w:r w:rsidR="000B0B73" w:rsidRPr="006C68DF">
        <w:rPr>
          <w:rFonts w:asciiTheme="minorHAnsi" w:hAnsiTheme="minorHAnsi" w:cstheme="minorHAnsi"/>
        </w:rPr>
        <w:t>P</w:t>
      </w:r>
      <w:r w:rsidR="00D45403" w:rsidRPr="006C68DF">
        <w:rPr>
          <w:rFonts w:asciiTheme="minorHAnsi" w:hAnsiTheme="minorHAnsi" w:cstheme="minorHAnsi"/>
        </w:rPr>
        <w:t xml:space="preserve">atent and </w:t>
      </w:r>
      <w:r w:rsidR="000B0B73" w:rsidRPr="006C68DF">
        <w:rPr>
          <w:rFonts w:asciiTheme="minorHAnsi" w:hAnsiTheme="minorHAnsi" w:cstheme="minorHAnsi"/>
        </w:rPr>
        <w:t>R</w:t>
      </w:r>
      <w:r w:rsidR="00D45403" w:rsidRPr="006C68DF">
        <w:rPr>
          <w:rFonts w:asciiTheme="minorHAnsi" w:hAnsiTheme="minorHAnsi" w:cstheme="minorHAnsi"/>
        </w:rPr>
        <w:t>egistration Office (PRH)</w:t>
      </w:r>
      <w:r w:rsidRPr="006C68DF">
        <w:rPr>
          <w:rFonts w:asciiTheme="minorHAnsi" w:hAnsiTheme="minorHAnsi" w:cstheme="minorHAnsi"/>
        </w:rPr>
        <w:t>.</w:t>
      </w:r>
    </w:p>
    <w:p w14:paraId="565DCE6C" w14:textId="77777777" w:rsidR="00097D61" w:rsidRPr="006C68DF" w:rsidRDefault="00097D61" w:rsidP="00097D61">
      <w:pPr>
        <w:spacing w:line="276" w:lineRule="auto"/>
        <w:jc w:val="both"/>
        <w:rPr>
          <w:rFonts w:asciiTheme="minorHAnsi" w:hAnsiTheme="minorHAnsi" w:cstheme="minorHAnsi"/>
          <w:i/>
        </w:rPr>
      </w:pPr>
    </w:p>
    <w:p w14:paraId="4C329979" w14:textId="7B5065C9" w:rsidR="00097D61" w:rsidRPr="006C68DF" w:rsidRDefault="00097D61" w:rsidP="00A80257">
      <w:pPr>
        <w:pStyle w:val="Otsikko3"/>
        <w:rPr>
          <w:color w:val="auto"/>
        </w:rPr>
      </w:pPr>
      <w:bookmarkStart w:id="49" w:name="_Toc20997675"/>
      <w:r w:rsidRPr="006C68DF">
        <w:rPr>
          <w:color w:val="auto"/>
        </w:rPr>
        <w:t>Case: Defense Forces</w:t>
      </w:r>
      <w:bookmarkEnd w:id="49"/>
    </w:p>
    <w:p w14:paraId="4C36A21B" w14:textId="77777777" w:rsidR="00097D61" w:rsidRPr="006C68DF" w:rsidRDefault="00097D61" w:rsidP="00097D61">
      <w:pPr>
        <w:spacing w:line="276" w:lineRule="auto"/>
        <w:jc w:val="both"/>
        <w:rPr>
          <w:rFonts w:asciiTheme="minorHAnsi" w:hAnsiTheme="minorHAnsi" w:cstheme="minorHAnsi"/>
          <w:i/>
        </w:rPr>
      </w:pPr>
    </w:p>
    <w:p w14:paraId="66F5B5E8" w14:textId="20F2EDFC" w:rsidR="00097D61" w:rsidRPr="006C68DF" w:rsidRDefault="00097D61" w:rsidP="00097D61">
      <w:pPr>
        <w:widowControl/>
        <w:overflowPunct/>
        <w:adjustRightInd/>
        <w:spacing w:after="160" w:line="259" w:lineRule="auto"/>
        <w:jc w:val="both"/>
        <w:rPr>
          <w:rFonts w:asciiTheme="minorHAnsi" w:eastAsiaTheme="minorHAnsi" w:hAnsiTheme="minorHAnsi" w:cstheme="minorHAnsi"/>
          <w:kern w:val="0"/>
          <w:u w:val="single"/>
        </w:rPr>
      </w:pPr>
      <w:r w:rsidRPr="006C68DF">
        <w:rPr>
          <w:rFonts w:asciiTheme="minorHAnsi" w:hAnsiTheme="minorHAnsi" w:cstheme="minorHAnsi"/>
          <w:i/>
        </w:rPr>
        <w:t xml:space="preserve">The technology investments of the Defense Forces </w:t>
      </w:r>
      <w:proofErr w:type="gramStart"/>
      <w:r w:rsidRPr="006C68DF">
        <w:rPr>
          <w:rFonts w:asciiTheme="minorHAnsi" w:hAnsiTheme="minorHAnsi" w:cstheme="minorHAnsi"/>
          <w:i/>
        </w:rPr>
        <w:t>is restored</w:t>
      </w:r>
      <w:proofErr w:type="gramEnd"/>
      <w:r w:rsidRPr="006C68DF">
        <w:rPr>
          <w:rFonts w:asciiTheme="minorHAnsi" w:hAnsiTheme="minorHAnsi" w:cstheme="minorHAnsi"/>
          <w:i/>
        </w:rPr>
        <w:t xml:space="preserve"> by the use of IP and collection of royalties. The </w:t>
      </w:r>
      <w:r w:rsidR="0062111E" w:rsidRPr="006C68DF">
        <w:rPr>
          <w:rFonts w:asciiTheme="minorHAnsi" w:hAnsiTheme="minorHAnsi" w:cstheme="minorHAnsi"/>
          <w:i/>
        </w:rPr>
        <w:t xml:space="preserve">IP </w:t>
      </w:r>
      <w:proofErr w:type="gramStart"/>
      <w:r w:rsidR="0062111E" w:rsidRPr="006C68DF">
        <w:rPr>
          <w:rFonts w:asciiTheme="minorHAnsi" w:hAnsiTheme="minorHAnsi" w:cstheme="minorHAnsi"/>
          <w:i/>
        </w:rPr>
        <w:t>must</w:t>
      </w:r>
      <w:r w:rsidRPr="006C68DF">
        <w:rPr>
          <w:rFonts w:asciiTheme="minorHAnsi" w:hAnsiTheme="minorHAnsi" w:cstheme="minorHAnsi"/>
          <w:i/>
        </w:rPr>
        <w:t xml:space="preserve"> be agreed</w:t>
      </w:r>
      <w:proofErr w:type="gramEnd"/>
      <w:r w:rsidRPr="006C68DF">
        <w:rPr>
          <w:rFonts w:asciiTheme="minorHAnsi" w:hAnsiTheme="minorHAnsi" w:cstheme="minorHAnsi"/>
          <w:i/>
        </w:rPr>
        <w:t xml:space="preserve"> upon in cases of sale of the products outside the state administration. IP </w:t>
      </w:r>
      <w:proofErr w:type="gramStart"/>
      <w:r w:rsidRPr="006C68DF">
        <w:rPr>
          <w:rFonts w:asciiTheme="minorHAnsi" w:hAnsiTheme="minorHAnsi" w:cstheme="minorHAnsi"/>
          <w:i/>
        </w:rPr>
        <w:t>is used</w:t>
      </w:r>
      <w:proofErr w:type="gramEnd"/>
      <w:r w:rsidRPr="006C68DF">
        <w:rPr>
          <w:rFonts w:asciiTheme="minorHAnsi" w:hAnsiTheme="minorHAnsi" w:cstheme="minorHAnsi"/>
          <w:i/>
        </w:rPr>
        <w:t xml:space="preserve"> on the one hand to support the development of the nascent business, but on the other </w:t>
      </w:r>
      <w:r w:rsidRPr="006C68DF">
        <w:rPr>
          <w:rFonts w:asciiTheme="minorHAnsi" w:hAnsiTheme="minorHAnsi" w:cstheme="minorHAnsi"/>
          <w:i/>
        </w:rPr>
        <w:lastRenderedPageBreak/>
        <w:t xml:space="preserve">hand, government investment is recovered when the business is productive.  Examples of technologies whose development projects typically include intellectual property rights in the Defense Forces are encryption algorithms and their implementation solutions, and intelligence, control, management tools and the like, unless they are open access. In this respect, the use of technologies for export purposes </w:t>
      </w:r>
      <w:proofErr w:type="gramStart"/>
      <w:r w:rsidRPr="006C68DF">
        <w:rPr>
          <w:rFonts w:asciiTheme="minorHAnsi" w:hAnsiTheme="minorHAnsi" w:cstheme="minorHAnsi"/>
          <w:i/>
        </w:rPr>
        <w:t>will be agreed</w:t>
      </w:r>
      <w:proofErr w:type="gramEnd"/>
      <w:r w:rsidRPr="006C68DF">
        <w:rPr>
          <w:rFonts w:asciiTheme="minorHAnsi" w:hAnsiTheme="minorHAnsi" w:cstheme="minorHAnsi"/>
          <w:i/>
        </w:rPr>
        <w:t xml:space="preserve"> with suppliers on a case-by-case basis. </w:t>
      </w:r>
    </w:p>
    <w:p w14:paraId="2A557815" w14:textId="77777777" w:rsidR="004B270D" w:rsidRPr="006C68DF" w:rsidRDefault="004B270D" w:rsidP="00A80257">
      <w:pPr>
        <w:pStyle w:val="Otsikko2"/>
        <w:rPr>
          <w:color w:val="auto"/>
        </w:rPr>
      </w:pPr>
    </w:p>
    <w:p w14:paraId="2BEC89E8" w14:textId="51B8CE56" w:rsidR="00FD005D" w:rsidRPr="006C68DF" w:rsidRDefault="002F22CE" w:rsidP="002F22CE">
      <w:pPr>
        <w:pStyle w:val="Otsikko1"/>
      </w:pPr>
      <w:bookmarkStart w:id="50" w:name="_Toc20997676"/>
      <w:r>
        <w:t xml:space="preserve">10 </w:t>
      </w:r>
      <w:r w:rsidR="00FD005D" w:rsidRPr="006C68DF">
        <w:t>General</w:t>
      </w:r>
      <w:r w:rsidR="00AE4BD0" w:rsidRPr="006C68DF">
        <w:t xml:space="preserve"> reflections</w:t>
      </w:r>
      <w:bookmarkEnd w:id="50"/>
    </w:p>
    <w:p w14:paraId="2C735FAD" w14:textId="6AEF1656" w:rsidR="00A60E7B" w:rsidRPr="006C68DF" w:rsidRDefault="00A60E7B" w:rsidP="008213A9">
      <w:pPr>
        <w:spacing w:line="276" w:lineRule="auto"/>
        <w:jc w:val="both"/>
        <w:rPr>
          <w:rFonts w:asciiTheme="minorHAnsi" w:hAnsiTheme="minorHAnsi" w:cstheme="minorHAnsi"/>
          <w:u w:val="single"/>
        </w:rPr>
      </w:pPr>
    </w:p>
    <w:p w14:paraId="2076BE3A" w14:textId="44955AB2" w:rsidR="00D80C33" w:rsidRPr="006C68DF" w:rsidRDefault="000C3B6D" w:rsidP="008213A9">
      <w:pPr>
        <w:spacing w:line="276" w:lineRule="auto"/>
        <w:jc w:val="both"/>
        <w:rPr>
          <w:rFonts w:asciiTheme="minorHAnsi" w:hAnsiTheme="minorHAnsi" w:cstheme="minorHAnsi"/>
        </w:rPr>
      </w:pPr>
      <w:r w:rsidRPr="006C68DF">
        <w:rPr>
          <w:rFonts w:asciiTheme="minorHAnsi" w:hAnsiTheme="minorHAnsi" w:cstheme="minorHAnsi"/>
        </w:rPr>
        <w:t>Based on this rather</w:t>
      </w:r>
      <w:r w:rsidR="007144AC" w:rsidRPr="006C68DF">
        <w:rPr>
          <w:rFonts w:asciiTheme="minorHAnsi" w:hAnsiTheme="minorHAnsi" w:cstheme="minorHAnsi"/>
        </w:rPr>
        <w:t xml:space="preserve"> </w:t>
      </w:r>
      <w:r w:rsidR="00CF5828" w:rsidRPr="006C68DF">
        <w:rPr>
          <w:rFonts w:asciiTheme="minorHAnsi" w:hAnsiTheme="minorHAnsi" w:cstheme="minorHAnsi"/>
        </w:rPr>
        <w:t xml:space="preserve">superficial </w:t>
      </w:r>
      <w:r w:rsidR="005972E9" w:rsidRPr="006C68DF">
        <w:rPr>
          <w:rFonts w:asciiTheme="minorHAnsi" w:hAnsiTheme="minorHAnsi" w:cstheme="minorHAnsi"/>
        </w:rPr>
        <w:t>description</w:t>
      </w:r>
      <w:r w:rsidR="007144AC" w:rsidRPr="006C68DF">
        <w:rPr>
          <w:rFonts w:asciiTheme="minorHAnsi" w:hAnsiTheme="minorHAnsi" w:cstheme="minorHAnsi"/>
        </w:rPr>
        <w:t xml:space="preserve"> of the current situation in Finland with regard to IP matters in the government sector</w:t>
      </w:r>
      <w:r w:rsidR="000966DB" w:rsidRPr="006C68DF">
        <w:rPr>
          <w:rFonts w:asciiTheme="minorHAnsi" w:hAnsiTheme="minorHAnsi" w:cstheme="minorHAnsi"/>
        </w:rPr>
        <w:t xml:space="preserve"> I </w:t>
      </w:r>
      <w:r w:rsidR="00402650" w:rsidRPr="006C68DF">
        <w:rPr>
          <w:rFonts w:asciiTheme="minorHAnsi" w:hAnsiTheme="minorHAnsi" w:cstheme="minorHAnsi"/>
        </w:rPr>
        <w:t xml:space="preserve">would </w:t>
      </w:r>
      <w:r w:rsidR="000966DB" w:rsidRPr="006C68DF">
        <w:rPr>
          <w:rFonts w:asciiTheme="minorHAnsi" w:hAnsiTheme="minorHAnsi" w:cstheme="minorHAnsi"/>
        </w:rPr>
        <w:t xml:space="preserve">assess </w:t>
      </w:r>
      <w:r w:rsidR="00606A6C" w:rsidRPr="006C68DF">
        <w:rPr>
          <w:rFonts w:asciiTheme="minorHAnsi" w:hAnsiTheme="minorHAnsi" w:cstheme="minorHAnsi"/>
        </w:rPr>
        <w:t xml:space="preserve">that </w:t>
      </w:r>
      <w:r w:rsidR="00402650" w:rsidRPr="006C68DF">
        <w:rPr>
          <w:rFonts w:asciiTheme="minorHAnsi" w:hAnsiTheme="minorHAnsi" w:cstheme="minorHAnsi"/>
        </w:rPr>
        <w:t xml:space="preserve">the government sector in </w:t>
      </w:r>
      <w:r w:rsidR="00606A6C" w:rsidRPr="006C68DF">
        <w:rPr>
          <w:rFonts w:asciiTheme="minorHAnsi" w:hAnsiTheme="minorHAnsi" w:cstheme="minorHAnsi"/>
        </w:rPr>
        <w:t>Finland is potentially very well equipped with knowledge to IP matters</w:t>
      </w:r>
      <w:r w:rsidR="005972E9" w:rsidRPr="006C68DF">
        <w:rPr>
          <w:rFonts w:asciiTheme="minorHAnsi" w:hAnsiTheme="minorHAnsi" w:cstheme="minorHAnsi"/>
        </w:rPr>
        <w:t xml:space="preserve">. </w:t>
      </w:r>
    </w:p>
    <w:p w14:paraId="0A8AB427" w14:textId="77777777" w:rsidR="00D80C33" w:rsidRPr="006C68DF" w:rsidRDefault="00D80C33" w:rsidP="008213A9">
      <w:pPr>
        <w:spacing w:line="276" w:lineRule="auto"/>
        <w:jc w:val="both"/>
        <w:rPr>
          <w:rFonts w:asciiTheme="minorHAnsi" w:hAnsiTheme="minorHAnsi" w:cstheme="minorHAnsi"/>
        </w:rPr>
      </w:pPr>
    </w:p>
    <w:p w14:paraId="09F36041" w14:textId="471C5369" w:rsidR="00EC7C91" w:rsidRPr="006C68DF" w:rsidRDefault="00EC7C91" w:rsidP="008213A9">
      <w:pPr>
        <w:spacing w:line="276" w:lineRule="auto"/>
        <w:jc w:val="both"/>
        <w:rPr>
          <w:rFonts w:asciiTheme="minorHAnsi" w:hAnsiTheme="minorHAnsi" w:cstheme="minorHAnsi"/>
        </w:rPr>
      </w:pPr>
      <w:r w:rsidRPr="006C68DF">
        <w:rPr>
          <w:rFonts w:asciiTheme="minorHAnsi" w:hAnsiTheme="minorHAnsi" w:cstheme="minorHAnsi"/>
        </w:rPr>
        <w:t>Finland has a</w:t>
      </w:r>
      <w:r w:rsidR="00A03828" w:rsidRPr="006C68DF">
        <w:rPr>
          <w:rFonts w:asciiTheme="minorHAnsi" w:hAnsiTheme="minorHAnsi" w:cstheme="minorHAnsi"/>
        </w:rPr>
        <w:t>n overall</w:t>
      </w:r>
      <w:r w:rsidRPr="006C68DF">
        <w:rPr>
          <w:rFonts w:asciiTheme="minorHAnsi" w:hAnsiTheme="minorHAnsi" w:cstheme="minorHAnsi"/>
        </w:rPr>
        <w:t xml:space="preserve"> general framework of guidelines about the importance of intellectual property when </w:t>
      </w:r>
      <w:r w:rsidR="00A03828" w:rsidRPr="006C68DF">
        <w:rPr>
          <w:rFonts w:asciiTheme="minorHAnsi" w:hAnsiTheme="minorHAnsi" w:cstheme="minorHAnsi"/>
        </w:rPr>
        <w:t>making ac</w:t>
      </w:r>
      <w:r w:rsidR="00152DDC" w:rsidRPr="006C68DF">
        <w:rPr>
          <w:rFonts w:asciiTheme="minorHAnsi" w:hAnsiTheme="minorHAnsi" w:cstheme="minorHAnsi"/>
        </w:rPr>
        <w:t>quisitions of expert studies, and in public procurement of</w:t>
      </w:r>
      <w:r w:rsidR="00A03828" w:rsidRPr="006C68DF">
        <w:rPr>
          <w:rFonts w:asciiTheme="minorHAnsi" w:hAnsiTheme="minorHAnsi" w:cstheme="minorHAnsi"/>
        </w:rPr>
        <w:t xml:space="preserve"> supplies and services or information technology </w:t>
      </w:r>
      <w:r w:rsidR="00BB3FCC" w:rsidRPr="006C68DF">
        <w:rPr>
          <w:rFonts w:asciiTheme="minorHAnsi" w:hAnsiTheme="minorHAnsi" w:cstheme="minorHAnsi"/>
        </w:rPr>
        <w:t>products</w:t>
      </w:r>
      <w:r w:rsidR="00A03828" w:rsidRPr="006C68DF">
        <w:rPr>
          <w:rFonts w:asciiTheme="minorHAnsi" w:hAnsiTheme="minorHAnsi" w:cstheme="minorHAnsi"/>
        </w:rPr>
        <w:t xml:space="preserve">. </w:t>
      </w:r>
      <w:r w:rsidR="0013528A" w:rsidRPr="006C68DF">
        <w:rPr>
          <w:rFonts w:asciiTheme="minorHAnsi" w:hAnsiTheme="minorHAnsi" w:cstheme="minorHAnsi"/>
        </w:rPr>
        <w:t>The Ministry of Finance is responsible for the general guidance and development of state administration</w:t>
      </w:r>
      <w:r w:rsidR="00CF5828" w:rsidRPr="006C68DF">
        <w:rPr>
          <w:rFonts w:asciiTheme="minorHAnsi" w:hAnsiTheme="minorHAnsi" w:cstheme="minorHAnsi"/>
        </w:rPr>
        <w:t xml:space="preserve"> and has developed the government’s policies in this regard for some years</w:t>
      </w:r>
      <w:r w:rsidR="0013528A" w:rsidRPr="006C68DF">
        <w:rPr>
          <w:rFonts w:asciiTheme="minorHAnsi" w:hAnsiTheme="minorHAnsi" w:cstheme="minorHAnsi"/>
        </w:rPr>
        <w:t xml:space="preserve">. </w:t>
      </w:r>
      <w:r w:rsidR="00D80C33" w:rsidRPr="006C68DF">
        <w:rPr>
          <w:rFonts w:asciiTheme="minorHAnsi" w:hAnsiTheme="minorHAnsi" w:cstheme="minorHAnsi"/>
        </w:rPr>
        <w:t xml:space="preserve">This </w:t>
      </w:r>
      <w:r w:rsidR="0013528A" w:rsidRPr="006C68DF">
        <w:rPr>
          <w:rFonts w:asciiTheme="minorHAnsi" w:hAnsiTheme="minorHAnsi" w:cstheme="minorHAnsi"/>
        </w:rPr>
        <w:t xml:space="preserve">JYSE terms for supplies and services </w:t>
      </w:r>
      <w:proofErr w:type="gramStart"/>
      <w:r w:rsidR="00CF5828" w:rsidRPr="006C68DF">
        <w:rPr>
          <w:rFonts w:asciiTheme="minorHAnsi" w:hAnsiTheme="minorHAnsi" w:cstheme="minorHAnsi"/>
        </w:rPr>
        <w:t>were</w:t>
      </w:r>
      <w:r w:rsidR="001633B9" w:rsidRPr="006C68DF">
        <w:rPr>
          <w:rFonts w:asciiTheme="minorHAnsi" w:hAnsiTheme="minorHAnsi" w:cstheme="minorHAnsi"/>
        </w:rPr>
        <w:t xml:space="preserve"> first published</w:t>
      </w:r>
      <w:proofErr w:type="gramEnd"/>
      <w:r w:rsidR="001633B9" w:rsidRPr="006C68DF">
        <w:rPr>
          <w:rFonts w:asciiTheme="minorHAnsi" w:hAnsiTheme="minorHAnsi" w:cstheme="minorHAnsi"/>
        </w:rPr>
        <w:t xml:space="preserve"> in 2009</w:t>
      </w:r>
      <w:r w:rsidR="008C5307" w:rsidRPr="006C68DF">
        <w:rPr>
          <w:rFonts w:asciiTheme="minorHAnsi" w:hAnsiTheme="minorHAnsi" w:cstheme="minorHAnsi"/>
        </w:rPr>
        <w:t xml:space="preserve"> and included virtually the same language as in the most recently updated version from April 2017</w:t>
      </w:r>
      <w:r w:rsidR="00D80C33" w:rsidRPr="006C68DF">
        <w:rPr>
          <w:rFonts w:asciiTheme="minorHAnsi" w:hAnsiTheme="minorHAnsi" w:cstheme="minorHAnsi"/>
        </w:rPr>
        <w:t xml:space="preserve">. The reasons behind </w:t>
      </w:r>
      <w:r w:rsidR="001633B9" w:rsidRPr="006C68DF">
        <w:rPr>
          <w:rFonts w:asciiTheme="minorHAnsi" w:hAnsiTheme="minorHAnsi" w:cstheme="minorHAnsi"/>
        </w:rPr>
        <w:t>guidelines for IP language adde</w:t>
      </w:r>
      <w:r w:rsidR="0013528A" w:rsidRPr="006C68DF">
        <w:rPr>
          <w:rFonts w:asciiTheme="minorHAnsi" w:hAnsiTheme="minorHAnsi" w:cstheme="minorHAnsi"/>
        </w:rPr>
        <w:t xml:space="preserve">d </w:t>
      </w:r>
      <w:r w:rsidR="00D80C33" w:rsidRPr="006C68DF">
        <w:rPr>
          <w:rFonts w:asciiTheme="minorHAnsi" w:hAnsiTheme="minorHAnsi" w:cstheme="minorHAnsi"/>
        </w:rPr>
        <w:t xml:space="preserve">was the need to ensure </w:t>
      </w:r>
      <w:r w:rsidR="00D80180" w:rsidRPr="006C68DF">
        <w:rPr>
          <w:rFonts w:asciiTheme="minorHAnsi" w:hAnsiTheme="minorHAnsi" w:cstheme="minorHAnsi"/>
        </w:rPr>
        <w:t xml:space="preserve">effectiveness and transparency of procurement contracts. </w:t>
      </w:r>
      <w:r w:rsidR="00A03828" w:rsidRPr="006C68DF">
        <w:rPr>
          <w:rFonts w:asciiTheme="minorHAnsi" w:hAnsiTheme="minorHAnsi" w:cstheme="minorHAnsi"/>
        </w:rPr>
        <w:t xml:space="preserve"> </w:t>
      </w:r>
    </w:p>
    <w:p w14:paraId="6AAB1E0E" w14:textId="77777777" w:rsidR="00BA7109" w:rsidRPr="006C68DF" w:rsidRDefault="00BA7109" w:rsidP="00BA7109">
      <w:pPr>
        <w:spacing w:line="276" w:lineRule="auto"/>
        <w:jc w:val="both"/>
        <w:rPr>
          <w:rFonts w:asciiTheme="minorHAnsi" w:hAnsiTheme="minorHAnsi" w:cstheme="minorHAnsi"/>
        </w:rPr>
      </w:pPr>
    </w:p>
    <w:p w14:paraId="6340AF3B" w14:textId="234D2E2D" w:rsidR="00BA7109" w:rsidRPr="006C68DF" w:rsidRDefault="00BA7109" w:rsidP="00BA7109">
      <w:pPr>
        <w:spacing w:line="276" w:lineRule="auto"/>
        <w:jc w:val="both"/>
        <w:rPr>
          <w:rFonts w:asciiTheme="minorHAnsi" w:hAnsiTheme="minorHAnsi" w:cstheme="minorHAnsi"/>
        </w:rPr>
      </w:pPr>
      <w:r w:rsidRPr="006C68DF">
        <w:rPr>
          <w:rFonts w:asciiTheme="minorHAnsi" w:hAnsiTheme="minorHAnsi" w:cstheme="minorHAnsi"/>
        </w:rPr>
        <w:t xml:space="preserve">IP management of the government differs </w:t>
      </w:r>
      <w:r w:rsidR="006201A2" w:rsidRPr="006C68DF">
        <w:rPr>
          <w:rFonts w:asciiTheme="minorHAnsi" w:hAnsiTheme="minorHAnsi" w:cstheme="minorHAnsi"/>
        </w:rPr>
        <w:t xml:space="preserve">of course </w:t>
      </w:r>
      <w:r w:rsidR="00BB3FCC" w:rsidRPr="006C68DF">
        <w:rPr>
          <w:rFonts w:asciiTheme="minorHAnsi" w:hAnsiTheme="minorHAnsi" w:cstheme="minorHAnsi"/>
        </w:rPr>
        <w:t>somewhat from the objective</w:t>
      </w:r>
      <w:r w:rsidRPr="006C68DF">
        <w:rPr>
          <w:rFonts w:asciiTheme="minorHAnsi" w:hAnsiTheme="minorHAnsi" w:cstheme="minorHAnsi"/>
        </w:rPr>
        <w:t xml:space="preserve">s of the private sector, as there is normally no objective to incur remuneration to the government itself. The motive of </w:t>
      </w:r>
      <w:r w:rsidR="000C3B6D" w:rsidRPr="006C68DF">
        <w:rPr>
          <w:rFonts w:asciiTheme="minorHAnsi" w:hAnsiTheme="minorHAnsi" w:cstheme="minorHAnsi"/>
        </w:rPr>
        <w:t>the government holding IP is</w:t>
      </w:r>
      <w:r w:rsidRPr="006C68DF">
        <w:rPr>
          <w:rFonts w:asciiTheme="minorHAnsi" w:hAnsiTheme="minorHAnsi" w:cstheme="minorHAnsi"/>
        </w:rPr>
        <w:t xml:space="preserve"> normally the support it can give to new businesses for further growth of the IP assets on a national and European level.  For procurement of innovative or creative output by third parties, copyrights </w:t>
      </w:r>
      <w:proofErr w:type="gramStart"/>
      <w:r w:rsidRPr="006C68DF">
        <w:rPr>
          <w:rFonts w:asciiTheme="minorHAnsi" w:hAnsiTheme="minorHAnsi" w:cstheme="minorHAnsi"/>
        </w:rPr>
        <w:t>are not transferred</w:t>
      </w:r>
      <w:proofErr w:type="gramEnd"/>
      <w:r w:rsidRPr="006C68DF">
        <w:rPr>
          <w:rFonts w:asciiTheme="minorHAnsi" w:hAnsiTheme="minorHAnsi" w:cstheme="minorHAnsi"/>
        </w:rPr>
        <w:t xml:space="preserve"> to the government but the right to use works are ensured through</w:t>
      </w:r>
      <w:r w:rsidR="00DF5C30" w:rsidRPr="006C68DF">
        <w:rPr>
          <w:rFonts w:asciiTheme="minorHAnsi" w:hAnsiTheme="minorHAnsi" w:cstheme="minorHAnsi"/>
        </w:rPr>
        <w:t xml:space="preserve"> IP terms in procurement contracts. For content made as part of the tasks of a government official the government holds the right to use the works based on</w:t>
      </w:r>
      <w:r w:rsidRPr="006C68DF">
        <w:rPr>
          <w:rFonts w:asciiTheme="minorHAnsi" w:hAnsiTheme="minorHAnsi" w:cstheme="minorHAnsi"/>
        </w:rPr>
        <w:t xml:space="preserve"> the interpretation rule on employment and civil servant contracts. The government does not use this content for its commercial benefit. </w:t>
      </w:r>
      <w:r w:rsidR="00C773B0" w:rsidRPr="006C68DF">
        <w:rPr>
          <w:rFonts w:asciiTheme="minorHAnsi" w:hAnsiTheme="minorHAnsi" w:cstheme="minorHAnsi"/>
        </w:rPr>
        <w:t xml:space="preserve">If publications </w:t>
      </w:r>
      <w:proofErr w:type="gramStart"/>
      <w:r w:rsidR="00C773B0" w:rsidRPr="006C68DF">
        <w:rPr>
          <w:rFonts w:asciiTheme="minorHAnsi" w:hAnsiTheme="minorHAnsi" w:cstheme="minorHAnsi"/>
        </w:rPr>
        <w:t>are offered</w:t>
      </w:r>
      <w:proofErr w:type="gramEnd"/>
      <w:r w:rsidR="00C773B0" w:rsidRPr="006C68DF">
        <w:rPr>
          <w:rFonts w:asciiTheme="minorHAnsi" w:hAnsiTheme="minorHAnsi" w:cstheme="minorHAnsi"/>
        </w:rPr>
        <w:t xml:space="preserve"> against a fee, it is to recoup the printing etc. costs of it.</w:t>
      </w:r>
    </w:p>
    <w:p w14:paraId="27DEB277" w14:textId="653A5EB0" w:rsidR="00A17209" w:rsidRPr="006C68DF" w:rsidRDefault="00A17209" w:rsidP="008213A9">
      <w:pPr>
        <w:spacing w:line="276" w:lineRule="auto"/>
        <w:jc w:val="both"/>
        <w:rPr>
          <w:rFonts w:asciiTheme="minorHAnsi" w:hAnsiTheme="minorHAnsi" w:cstheme="minorHAnsi"/>
        </w:rPr>
      </w:pPr>
    </w:p>
    <w:p w14:paraId="59E1105E" w14:textId="34FE6479" w:rsidR="005334B2" w:rsidRPr="006C68DF" w:rsidRDefault="00A17209" w:rsidP="008213A9">
      <w:pPr>
        <w:spacing w:line="276" w:lineRule="auto"/>
        <w:jc w:val="both"/>
        <w:rPr>
          <w:rFonts w:asciiTheme="minorHAnsi" w:hAnsiTheme="minorHAnsi" w:cstheme="minorHAnsi"/>
        </w:rPr>
      </w:pPr>
      <w:r w:rsidRPr="006C68DF">
        <w:rPr>
          <w:rFonts w:asciiTheme="minorHAnsi" w:hAnsiTheme="minorHAnsi" w:cstheme="minorHAnsi"/>
        </w:rPr>
        <w:t>The methodology for the assessment of the national copyright systems deve</w:t>
      </w:r>
      <w:r w:rsidR="005334B2" w:rsidRPr="006C68DF">
        <w:rPr>
          <w:rFonts w:asciiTheme="minorHAnsi" w:hAnsiTheme="minorHAnsi" w:cstheme="minorHAnsi"/>
        </w:rPr>
        <w:t xml:space="preserve">loped in Finland includes also good governance issues that by nature also covers the application of IP legislation within the government as well as in its activities. </w:t>
      </w:r>
      <w:r w:rsidR="008A03F2" w:rsidRPr="006C68DF">
        <w:rPr>
          <w:rFonts w:asciiTheme="minorHAnsi" w:hAnsiTheme="minorHAnsi" w:cstheme="minorHAnsi"/>
        </w:rPr>
        <w:t>The EU co</w:t>
      </w:r>
      <w:r w:rsidR="007731CA" w:rsidRPr="006C68DF">
        <w:rPr>
          <w:rFonts w:asciiTheme="minorHAnsi" w:hAnsiTheme="minorHAnsi" w:cstheme="minorHAnsi"/>
        </w:rPr>
        <w:t>mmission has launched some queries to Member States</w:t>
      </w:r>
      <w:r w:rsidR="008A03F2" w:rsidRPr="006C68DF">
        <w:rPr>
          <w:rFonts w:asciiTheme="minorHAnsi" w:hAnsiTheme="minorHAnsi" w:cstheme="minorHAnsi"/>
        </w:rPr>
        <w:t xml:space="preserve">, as part of enforcement policy, to check the chain of </w:t>
      </w:r>
      <w:r w:rsidR="007731CA" w:rsidRPr="006C68DF">
        <w:rPr>
          <w:rFonts w:asciiTheme="minorHAnsi" w:hAnsiTheme="minorHAnsi" w:cstheme="minorHAnsi"/>
        </w:rPr>
        <w:t>application of IT products also on government level.</w:t>
      </w:r>
    </w:p>
    <w:p w14:paraId="223C8D92" w14:textId="2734AD6D" w:rsidR="005334B2" w:rsidRPr="006C68DF" w:rsidRDefault="005334B2" w:rsidP="008213A9">
      <w:pPr>
        <w:spacing w:line="276" w:lineRule="auto"/>
        <w:jc w:val="both"/>
        <w:rPr>
          <w:rFonts w:asciiTheme="minorHAnsi" w:hAnsiTheme="minorHAnsi" w:cstheme="minorHAnsi"/>
        </w:rPr>
      </w:pPr>
    </w:p>
    <w:p w14:paraId="13A974EA" w14:textId="38F1D802" w:rsidR="003C175B" w:rsidRPr="006C68DF" w:rsidRDefault="00E25672" w:rsidP="008213A9">
      <w:pPr>
        <w:spacing w:line="276" w:lineRule="auto"/>
        <w:jc w:val="both"/>
        <w:rPr>
          <w:rFonts w:asciiTheme="minorHAnsi" w:hAnsiTheme="minorHAnsi" w:cstheme="minorHAnsi"/>
        </w:rPr>
      </w:pPr>
      <w:r w:rsidRPr="006C68DF">
        <w:rPr>
          <w:rFonts w:asciiTheme="minorHAnsi" w:hAnsiTheme="minorHAnsi" w:cstheme="minorHAnsi"/>
        </w:rPr>
        <w:t>With</w:t>
      </w:r>
      <w:r w:rsidR="003C175B" w:rsidRPr="006C68DF">
        <w:rPr>
          <w:rFonts w:asciiTheme="minorHAnsi" w:hAnsiTheme="minorHAnsi" w:cstheme="minorHAnsi"/>
        </w:rPr>
        <w:t xml:space="preserve"> guidelines encompassing also IPs that are transferred to the government due to death of authors without relatives</w:t>
      </w:r>
      <w:r w:rsidRPr="006C68DF">
        <w:rPr>
          <w:rFonts w:asciiTheme="minorHAnsi" w:hAnsiTheme="minorHAnsi" w:cstheme="minorHAnsi"/>
        </w:rPr>
        <w:t xml:space="preserve"> such a measure the IP system would be </w:t>
      </w:r>
      <w:r w:rsidR="00627896" w:rsidRPr="006C68DF">
        <w:rPr>
          <w:rFonts w:asciiTheme="minorHAnsi" w:hAnsiTheme="minorHAnsi" w:cstheme="minorHAnsi"/>
        </w:rPr>
        <w:t>clarified</w:t>
      </w:r>
      <w:r w:rsidR="00835B8B" w:rsidRPr="006C68DF">
        <w:rPr>
          <w:rFonts w:asciiTheme="minorHAnsi" w:hAnsiTheme="minorHAnsi" w:cstheme="minorHAnsi"/>
        </w:rPr>
        <w:t xml:space="preserve"> and its application could be </w:t>
      </w:r>
      <w:r w:rsidR="00835B8B" w:rsidRPr="006C68DF">
        <w:rPr>
          <w:rFonts w:asciiTheme="minorHAnsi" w:hAnsiTheme="minorHAnsi" w:cstheme="minorHAnsi"/>
        </w:rPr>
        <w:lastRenderedPageBreak/>
        <w:t xml:space="preserve">supported through transparent and clear mechanism. </w:t>
      </w:r>
    </w:p>
    <w:p w14:paraId="30F8A90F" w14:textId="77777777" w:rsidR="00AA0EB2" w:rsidRPr="006C68DF" w:rsidRDefault="00AA0EB2" w:rsidP="008213A9">
      <w:pPr>
        <w:spacing w:line="276" w:lineRule="auto"/>
        <w:jc w:val="both"/>
        <w:rPr>
          <w:rFonts w:asciiTheme="minorHAnsi" w:hAnsiTheme="minorHAnsi" w:cstheme="minorHAnsi"/>
        </w:rPr>
      </w:pPr>
    </w:p>
    <w:p w14:paraId="32625F78" w14:textId="23F939EE" w:rsidR="00773F9F" w:rsidRPr="006C68DF" w:rsidRDefault="00835B8B" w:rsidP="008213A9">
      <w:pPr>
        <w:spacing w:line="276" w:lineRule="auto"/>
        <w:jc w:val="both"/>
        <w:rPr>
          <w:rFonts w:asciiTheme="minorHAnsi" w:hAnsiTheme="minorHAnsi" w:cstheme="minorHAnsi"/>
        </w:rPr>
      </w:pPr>
      <w:r w:rsidRPr="006C68DF">
        <w:rPr>
          <w:rFonts w:asciiTheme="minorHAnsi" w:hAnsiTheme="minorHAnsi" w:cstheme="minorHAnsi"/>
        </w:rPr>
        <w:t>T</w:t>
      </w:r>
      <w:r w:rsidR="00627896" w:rsidRPr="006C68DF">
        <w:rPr>
          <w:rFonts w:asciiTheme="minorHAnsi" w:hAnsiTheme="minorHAnsi" w:cstheme="minorHAnsi"/>
        </w:rPr>
        <w:t>he</w:t>
      </w:r>
      <w:r w:rsidRPr="006C68DF">
        <w:rPr>
          <w:rFonts w:asciiTheme="minorHAnsi" w:hAnsiTheme="minorHAnsi" w:cstheme="minorHAnsi"/>
        </w:rPr>
        <w:t xml:space="preserve"> copyright</w:t>
      </w:r>
      <w:r w:rsidR="00627896" w:rsidRPr="006C68DF">
        <w:rPr>
          <w:rFonts w:asciiTheme="minorHAnsi" w:hAnsiTheme="minorHAnsi" w:cstheme="minorHAnsi"/>
        </w:rPr>
        <w:t xml:space="preserve"> system alread</w:t>
      </w:r>
      <w:r w:rsidR="00E25672" w:rsidRPr="006C68DF">
        <w:rPr>
          <w:rFonts w:asciiTheme="minorHAnsi" w:hAnsiTheme="minorHAnsi" w:cstheme="minorHAnsi"/>
        </w:rPr>
        <w:t>y</w:t>
      </w:r>
      <w:r w:rsidRPr="006C68DF">
        <w:rPr>
          <w:rFonts w:asciiTheme="minorHAnsi" w:hAnsiTheme="minorHAnsi" w:cstheme="minorHAnsi"/>
        </w:rPr>
        <w:t xml:space="preserve"> suffers </w:t>
      </w:r>
      <w:r w:rsidR="00627896" w:rsidRPr="006C68DF">
        <w:rPr>
          <w:rFonts w:asciiTheme="minorHAnsi" w:hAnsiTheme="minorHAnsi" w:cstheme="minorHAnsi"/>
        </w:rPr>
        <w:t>sever</w:t>
      </w:r>
      <w:r w:rsidR="00794A15" w:rsidRPr="006C68DF">
        <w:rPr>
          <w:rFonts w:asciiTheme="minorHAnsi" w:hAnsiTheme="minorHAnsi" w:cstheme="minorHAnsi"/>
        </w:rPr>
        <w:t>e</w:t>
      </w:r>
      <w:r w:rsidR="00627896" w:rsidRPr="006C68DF">
        <w:rPr>
          <w:rFonts w:asciiTheme="minorHAnsi" w:hAnsiTheme="minorHAnsi" w:cstheme="minorHAnsi"/>
        </w:rPr>
        <w:t xml:space="preserve">ly from the fact that identification information on </w:t>
      </w:r>
      <w:proofErr w:type="gramStart"/>
      <w:r w:rsidR="00627896" w:rsidRPr="006C68DF">
        <w:rPr>
          <w:rFonts w:asciiTheme="minorHAnsi" w:hAnsiTheme="minorHAnsi" w:cstheme="minorHAnsi"/>
        </w:rPr>
        <w:t>works and authors</w:t>
      </w:r>
      <w:proofErr w:type="gramEnd"/>
      <w:r w:rsidR="00627896" w:rsidRPr="006C68DF">
        <w:rPr>
          <w:rFonts w:asciiTheme="minorHAnsi" w:hAnsiTheme="minorHAnsi" w:cstheme="minorHAnsi"/>
        </w:rPr>
        <w:t xml:space="preserve"> and o</w:t>
      </w:r>
      <w:r w:rsidR="0042796A" w:rsidRPr="006C68DF">
        <w:rPr>
          <w:rFonts w:asciiTheme="minorHAnsi" w:hAnsiTheme="minorHAnsi" w:cstheme="minorHAnsi"/>
        </w:rPr>
        <w:t>ther rightholders (metadata) is</w:t>
      </w:r>
      <w:r w:rsidR="00627896" w:rsidRPr="006C68DF">
        <w:rPr>
          <w:rFonts w:asciiTheme="minorHAnsi" w:hAnsiTheme="minorHAnsi" w:cstheme="minorHAnsi"/>
        </w:rPr>
        <w:t xml:space="preserve"> not properly included in digital copies of the works</w:t>
      </w:r>
      <w:r w:rsidR="00794A15" w:rsidRPr="006C68DF">
        <w:rPr>
          <w:rFonts w:asciiTheme="minorHAnsi" w:hAnsiTheme="minorHAnsi" w:cstheme="minorHAnsi"/>
        </w:rPr>
        <w:t xml:space="preserve">, or that it is </w:t>
      </w:r>
      <w:r w:rsidRPr="006C68DF">
        <w:rPr>
          <w:rFonts w:asciiTheme="minorHAnsi" w:hAnsiTheme="minorHAnsi" w:cstheme="minorHAnsi"/>
        </w:rPr>
        <w:t>removed</w:t>
      </w:r>
      <w:r w:rsidR="00283FC8" w:rsidRPr="006C68DF">
        <w:rPr>
          <w:rFonts w:asciiTheme="minorHAnsi" w:hAnsiTheme="minorHAnsi" w:cstheme="minorHAnsi"/>
        </w:rPr>
        <w:t xml:space="preserve"> for one or another reason</w:t>
      </w:r>
      <w:r w:rsidRPr="006C68DF">
        <w:rPr>
          <w:rFonts w:asciiTheme="minorHAnsi" w:hAnsiTheme="minorHAnsi" w:cstheme="minorHAnsi"/>
        </w:rPr>
        <w:t xml:space="preserve">. </w:t>
      </w:r>
      <w:r w:rsidR="00283FC8" w:rsidRPr="006C68DF">
        <w:rPr>
          <w:rFonts w:asciiTheme="minorHAnsi" w:hAnsiTheme="minorHAnsi" w:cstheme="minorHAnsi"/>
        </w:rPr>
        <w:t>I</w:t>
      </w:r>
      <w:r w:rsidR="00627896" w:rsidRPr="006C68DF">
        <w:rPr>
          <w:rFonts w:asciiTheme="minorHAnsi" w:hAnsiTheme="minorHAnsi" w:cstheme="minorHAnsi"/>
        </w:rPr>
        <w:t xml:space="preserve">dentification codes </w:t>
      </w:r>
      <w:proofErr w:type="gramStart"/>
      <w:r w:rsidR="00794A15" w:rsidRPr="006C68DF">
        <w:rPr>
          <w:rFonts w:asciiTheme="minorHAnsi" w:hAnsiTheme="minorHAnsi" w:cstheme="minorHAnsi"/>
        </w:rPr>
        <w:t>provided for certain</w:t>
      </w:r>
      <w:proofErr w:type="gramEnd"/>
      <w:r w:rsidR="00794A15" w:rsidRPr="006C68DF">
        <w:rPr>
          <w:rFonts w:asciiTheme="minorHAnsi" w:hAnsiTheme="minorHAnsi" w:cstheme="minorHAnsi"/>
        </w:rPr>
        <w:t xml:space="preserve"> types of works </w:t>
      </w:r>
      <w:r w:rsidR="00627896" w:rsidRPr="006C68DF">
        <w:rPr>
          <w:rFonts w:asciiTheme="minorHAnsi" w:hAnsiTheme="minorHAnsi" w:cstheme="minorHAnsi"/>
        </w:rPr>
        <w:t>are not</w:t>
      </w:r>
      <w:r w:rsidR="00283FC8" w:rsidRPr="006C68DF">
        <w:rPr>
          <w:rFonts w:asciiTheme="minorHAnsi" w:hAnsiTheme="minorHAnsi" w:cstheme="minorHAnsi"/>
        </w:rPr>
        <w:t xml:space="preserve"> completely</w:t>
      </w:r>
      <w:r w:rsidR="00627896" w:rsidRPr="006C68DF">
        <w:rPr>
          <w:rFonts w:asciiTheme="minorHAnsi" w:hAnsiTheme="minorHAnsi" w:cstheme="minorHAnsi"/>
        </w:rPr>
        <w:t xml:space="preserve"> interoperable</w:t>
      </w:r>
      <w:r w:rsidR="00794A15" w:rsidRPr="006C68DF">
        <w:rPr>
          <w:rFonts w:asciiTheme="minorHAnsi" w:hAnsiTheme="minorHAnsi" w:cstheme="minorHAnsi"/>
        </w:rPr>
        <w:t>,</w:t>
      </w:r>
      <w:r w:rsidR="00627896" w:rsidRPr="006C68DF">
        <w:rPr>
          <w:rFonts w:asciiTheme="minorHAnsi" w:hAnsiTheme="minorHAnsi" w:cstheme="minorHAnsi"/>
        </w:rPr>
        <w:t xml:space="preserve"> making </w:t>
      </w:r>
      <w:r w:rsidR="00794A15" w:rsidRPr="006C68DF">
        <w:rPr>
          <w:rFonts w:asciiTheme="minorHAnsi" w:hAnsiTheme="minorHAnsi" w:cstheme="minorHAnsi"/>
        </w:rPr>
        <w:t xml:space="preserve">the </w:t>
      </w:r>
      <w:r w:rsidR="00627896" w:rsidRPr="006C68DF">
        <w:rPr>
          <w:rFonts w:asciiTheme="minorHAnsi" w:hAnsiTheme="minorHAnsi" w:cstheme="minorHAnsi"/>
        </w:rPr>
        <w:t xml:space="preserve">discovery of the rightholders very difficult and </w:t>
      </w:r>
      <w:r w:rsidR="00D56F03" w:rsidRPr="006C68DF">
        <w:rPr>
          <w:rFonts w:asciiTheme="minorHAnsi" w:hAnsiTheme="minorHAnsi" w:cstheme="minorHAnsi"/>
        </w:rPr>
        <w:t>hence</w:t>
      </w:r>
      <w:r w:rsidR="00627896" w:rsidRPr="006C68DF">
        <w:rPr>
          <w:rFonts w:asciiTheme="minorHAnsi" w:hAnsiTheme="minorHAnsi" w:cstheme="minorHAnsi"/>
        </w:rPr>
        <w:t xml:space="preserve"> efficient, </w:t>
      </w:r>
      <w:r w:rsidR="00FA71F7" w:rsidRPr="006C68DF">
        <w:rPr>
          <w:rFonts w:asciiTheme="minorHAnsi" w:hAnsiTheme="minorHAnsi" w:cstheme="minorHAnsi"/>
        </w:rPr>
        <w:t xml:space="preserve">and </w:t>
      </w:r>
      <w:r w:rsidR="00627896" w:rsidRPr="006C68DF">
        <w:rPr>
          <w:rFonts w:asciiTheme="minorHAnsi" w:hAnsiTheme="minorHAnsi" w:cstheme="minorHAnsi"/>
        </w:rPr>
        <w:t xml:space="preserve">blockchain </w:t>
      </w:r>
      <w:r w:rsidR="0042796A" w:rsidRPr="006C68DF">
        <w:rPr>
          <w:rFonts w:asciiTheme="minorHAnsi" w:hAnsiTheme="minorHAnsi" w:cstheme="minorHAnsi"/>
        </w:rPr>
        <w:t xml:space="preserve">or AI </w:t>
      </w:r>
      <w:r w:rsidR="00627896" w:rsidRPr="006C68DF">
        <w:rPr>
          <w:rFonts w:asciiTheme="minorHAnsi" w:hAnsiTheme="minorHAnsi" w:cstheme="minorHAnsi"/>
        </w:rPr>
        <w:t>enabled</w:t>
      </w:r>
      <w:r w:rsidR="0042796A" w:rsidRPr="006C68DF">
        <w:rPr>
          <w:rFonts w:asciiTheme="minorHAnsi" w:hAnsiTheme="minorHAnsi" w:cstheme="minorHAnsi"/>
        </w:rPr>
        <w:t>, automated</w:t>
      </w:r>
      <w:r w:rsidR="00627896" w:rsidRPr="006C68DF">
        <w:rPr>
          <w:rFonts w:asciiTheme="minorHAnsi" w:hAnsiTheme="minorHAnsi" w:cstheme="minorHAnsi"/>
        </w:rPr>
        <w:t xml:space="preserve"> licensing </w:t>
      </w:r>
      <w:r w:rsidR="0042796A" w:rsidRPr="006C68DF">
        <w:rPr>
          <w:rFonts w:asciiTheme="minorHAnsi" w:hAnsiTheme="minorHAnsi" w:cstheme="minorHAnsi"/>
        </w:rPr>
        <w:t>and revenue sharing</w:t>
      </w:r>
      <w:r w:rsidR="00FA71F7" w:rsidRPr="006C68DF">
        <w:rPr>
          <w:rFonts w:asciiTheme="minorHAnsi" w:hAnsiTheme="minorHAnsi" w:cstheme="minorHAnsi"/>
        </w:rPr>
        <w:t xml:space="preserve"> services</w:t>
      </w:r>
      <w:r w:rsidR="0042796A" w:rsidRPr="006C68DF">
        <w:rPr>
          <w:rFonts w:asciiTheme="minorHAnsi" w:hAnsiTheme="minorHAnsi" w:cstheme="minorHAnsi"/>
        </w:rPr>
        <w:t xml:space="preserve"> </w:t>
      </w:r>
      <w:r w:rsidR="00283FC8" w:rsidRPr="006C68DF">
        <w:rPr>
          <w:rFonts w:asciiTheme="minorHAnsi" w:hAnsiTheme="minorHAnsi" w:cstheme="minorHAnsi"/>
        </w:rPr>
        <w:t xml:space="preserve">sadly </w:t>
      </w:r>
      <w:r w:rsidR="00086342" w:rsidRPr="006C68DF">
        <w:rPr>
          <w:rFonts w:asciiTheme="minorHAnsi" w:hAnsiTheme="minorHAnsi" w:cstheme="minorHAnsi"/>
        </w:rPr>
        <w:t>unreachable</w:t>
      </w:r>
      <w:r w:rsidR="00FA71F7" w:rsidRPr="006C68DF">
        <w:rPr>
          <w:rFonts w:asciiTheme="minorHAnsi" w:hAnsiTheme="minorHAnsi" w:cstheme="minorHAnsi"/>
        </w:rPr>
        <w:t xml:space="preserve"> for rightholders and users alike</w:t>
      </w:r>
      <w:r w:rsidR="00627896" w:rsidRPr="006C68DF">
        <w:rPr>
          <w:rFonts w:asciiTheme="minorHAnsi" w:hAnsiTheme="minorHAnsi" w:cstheme="minorHAnsi"/>
        </w:rPr>
        <w:t>.</w:t>
      </w:r>
      <w:r w:rsidR="00FA71F7" w:rsidRPr="006C68DF">
        <w:rPr>
          <w:rFonts w:asciiTheme="minorHAnsi" w:hAnsiTheme="minorHAnsi" w:cstheme="minorHAnsi"/>
        </w:rPr>
        <w:t xml:space="preserve"> </w:t>
      </w:r>
      <w:r w:rsidR="00A04573" w:rsidRPr="006C68DF">
        <w:rPr>
          <w:rFonts w:asciiTheme="minorHAnsi" w:hAnsiTheme="minorHAnsi" w:cstheme="minorHAnsi"/>
        </w:rPr>
        <w:t>Finland considers that all of these subjects require attention in the future discussions on copyright on an international level.</w:t>
      </w:r>
      <w:r w:rsidR="002E71D6" w:rsidRPr="006C68DF">
        <w:rPr>
          <w:rFonts w:asciiTheme="minorHAnsi" w:hAnsiTheme="minorHAnsi" w:cstheme="minorHAnsi"/>
        </w:rPr>
        <w:t xml:space="preserve"> </w:t>
      </w:r>
    </w:p>
    <w:p w14:paraId="1845F7E6" w14:textId="77777777" w:rsidR="00773F9F" w:rsidRPr="006C68DF" w:rsidRDefault="00773F9F" w:rsidP="008213A9">
      <w:pPr>
        <w:spacing w:line="276" w:lineRule="auto"/>
        <w:jc w:val="both"/>
        <w:rPr>
          <w:rFonts w:asciiTheme="minorHAnsi" w:hAnsiTheme="minorHAnsi" w:cstheme="minorHAnsi"/>
        </w:rPr>
      </w:pPr>
    </w:p>
    <w:p w14:paraId="76CEAD31" w14:textId="1E914379" w:rsidR="003306E0" w:rsidRPr="006C68DF" w:rsidRDefault="00521753" w:rsidP="008213A9">
      <w:pPr>
        <w:spacing w:line="276" w:lineRule="auto"/>
        <w:jc w:val="both"/>
        <w:rPr>
          <w:rFonts w:asciiTheme="minorHAnsi" w:hAnsiTheme="minorHAnsi" w:cstheme="minorHAnsi"/>
        </w:rPr>
      </w:pPr>
      <w:r w:rsidRPr="006C68DF">
        <w:rPr>
          <w:rFonts w:asciiTheme="minorHAnsi" w:hAnsiTheme="minorHAnsi" w:cstheme="minorHAnsi"/>
        </w:rPr>
        <w:t xml:space="preserve">The government policy </w:t>
      </w:r>
      <w:r w:rsidR="00895071" w:rsidRPr="006C68DF">
        <w:rPr>
          <w:rFonts w:asciiTheme="minorHAnsi" w:hAnsiTheme="minorHAnsi" w:cstheme="minorHAnsi"/>
        </w:rPr>
        <w:t xml:space="preserve">in Finland </w:t>
      </w:r>
      <w:r w:rsidRPr="006C68DF">
        <w:rPr>
          <w:rFonts w:asciiTheme="minorHAnsi" w:hAnsiTheme="minorHAnsi" w:cstheme="minorHAnsi"/>
        </w:rPr>
        <w:t>for I</w:t>
      </w:r>
      <w:r w:rsidR="00F657C2" w:rsidRPr="006C68DF">
        <w:rPr>
          <w:rFonts w:asciiTheme="minorHAnsi" w:hAnsiTheme="minorHAnsi" w:cstheme="minorHAnsi"/>
        </w:rPr>
        <w:t xml:space="preserve">P </w:t>
      </w:r>
      <w:r w:rsidRPr="006C68DF">
        <w:rPr>
          <w:rFonts w:asciiTheme="minorHAnsi" w:hAnsiTheme="minorHAnsi" w:cstheme="minorHAnsi"/>
        </w:rPr>
        <w:t xml:space="preserve">is </w:t>
      </w:r>
      <w:r w:rsidR="00EB24A6" w:rsidRPr="006C68DF">
        <w:rPr>
          <w:rFonts w:asciiTheme="minorHAnsi" w:hAnsiTheme="minorHAnsi" w:cstheme="minorHAnsi"/>
        </w:rPr>
        <w:t xml:space="preserve">that even though the use of government produced and financed content needs to be freely available and used for the benefit of the society, copyright law </w:t>
      </w:r>
      <w:r w:rsidR="00F657C2" w:rsidRPr="006C68DF">
        <w:rPr>
          <w:rFonts w:asciiTheme="minorHAnsi" w:hAnsiTheme="minorHAnsi" w:cstheme="minorHAnsi"/>
        </w:rPr>
        <w:t>protects everything</w:t>
      </w:r>
      <w:r w:rsidR="00ED6EEB" w:rsidRPr="006C68DF">
        <w:rPr>
          <w:rFonts w:asciiTheme="minorHAnsi" w:hAnsiTheme="minorHAnsi" w:cstheme="minorHAnsi"/>
        </w:rPr>
        <w:t xml:space="preserve"> that fulfil criteria</w:t>
      </w:r>
      <w:r w:rsidR="00F657C2" w:rsidRPr="006C68DF">
        <w:rPr>
          <w:rFonts w:asciiTheme="minorHAnsi" w:hAnsiTheme="minorHAnsi" w:cstheme="minorHAnsi"/>
        </w:rPr>
        <w:t xml:space="preserve"> </w:t>
      </w:r>
      <w:r w:rsidR="00EB24A6" w:rsidRPr="006C68DF">
        <w:rPr>
          <w:rFonts w:asciiTheme="minorHAnsi" w:hAnsiTheme="minorHAnsi" w:cstheme="minorHAnsi"/>
        </w:rPr>
        <w:t xml:space="preserve">that is </w:t>
      </w:r>
      <w:r w:rsidR="00F657C2" w:rsidRPr="006C68DF">
        <w:rPr>
          <w:rFonts w:asciiTheme="minorHAnsi" w:hAnsiTheme="minorHAnsi" w:cstheme="minorHAnsi"/>
        </w:rPr>
        <w:t xml:space="preserve">not </w:t>
      </w:r>
      <w:r w:rsidR="00EB24A6" w:rsidRPr="006C68DF">
        <w:rPr>
          <w:rFonts w:asciiTheme="minorHAnsi" w:hAnsiTheme="minorHAnsi" w:cstheme="minorHAnsi"/>
        </w:rPr>
        <w:t xml:space="preserve">specifically </w:t>
      </w:r>
      <w:r w:rsidR="00F657C2" w:rsidRPr="006C68DF">
        <w:rPr>
          <w:rFonts w:asciiTheme="minorHAnsi" w:hAnsiTheme="minorHAnsi" w:cstheme="minorHAnsi"/>
        </w:rPr>
        <w:t>carved out</w:t>
      </w:r>
      <w:r w:rsidR="00EB24A6" w:rsidRPr="006C68DF">
        <w:rPr>
          <w:rFonts w:asciiTheme="minorHAnsi" w:hAnsiTheme="minorHAnsi" w:cstheme="minorHAnsi"/>
        </w:rPr>
        <w:t xml:space="preserve"> from it. </w:t>
      </w:r>
      <w:r w:rsidR="00895071" w:rsidRPr="006C68DF">
        <w:rPr>
          <w:rFonts w:asciiTheme="minorHAnsi" w:hAnsiTheme="minorHAnsi" w:cstheme="minorHAnsi"/>
        </w:rPr>
        <w:t xml:space="preserve">In </w:t>
      </w:r>
      <w:r w:rsidR="00C876EE" w:rsidRPr="006C68DF">
        <w:rPr>
          <w:rFonts w:asciiTheme="minorHAnsi" w:hAnsiTheme="minorHAnsi" w:cstheme="minorHAnsi"/>
        </w:rPr>
        <w:t>practice,</w:t>
      </w:r>
      <w:r w:rsidR="00895071" w:rsidRPr="006C68DF">
        <w:rPr>
          <w:rFonts w:asciiTheme="minorHAnsi" w:hAnsiTheme="minorHAnsi" w:cstheme="minorHAnsi"/>
        </w:rPr>
        <w:t xml:space="preserve"> officials feel that the activities of the government </w:t>
      </w:r>
      <w:proofErr w:type="gramStart"/>
      <w:r w:rsidR="00895071" w:rsidRPr="006C68DF">
        <w:rPr>
          <w:rFonts w:asciiTheme="minorHAnsi" w:hAnsiTheme="minorHAnsi" w:cstheme="minorHAnsi"/>
        </w:rPr>
        <w:t>are more broadly covered</w:t>
      </w:r>
      <w:proofErr w:type="gramEnd"/>
      <w:r w:rsidR="00895071" w:rsidRPr="006C68DF">
        <w:rPr>
          <w:rFonts w:asciiTheme="minorHAnsi" w:hAnsiTheme="minorHAnsi" w:cstheme="minorHAnsi"/>
        </w:rPr>
        <w:t xml:space="preserve"> </w:t>
      </w:r>
      <w:r w:rsidR="00FA71F7" w:rsidRPr="006C68DF">
        <w:rPr>
          <w:rFonts w:asciiTheme="minorHAnsi" w:hAnsiTheme="minorHAnsi" w:cstheme="minorHAnsi"/>
        </w:rPr>
        <w:t xml:space="preserve">by IP </w:t>
      </w:r>
      <w:r w:rsidR="00895071" w:rsidRPr="006C68DF">
        <w:rPr>
          <w:rFonts w:asciiTheme="minorHAnsi" w:hAnsiTheme="minorHAnsi" w:cstheme="minorHAnsi"/>
        </w:rPr>
        <w:t xml:space="preserve">than they in fact are. </w:t>
      </w:r>
    </w:p>
    <w:p w14:paraId="641E8C1C" w14:textId="77777777" w:rsidR="003306E0" w:rsidRPr="006C68DF" w:rsidRDefault="003306E0" w:rsidP="008213A9">
      <w:pPr>
        <w:spacing w:line="276" w:lineRule="auto"/>
        <w:jc w:val="both"/>
        <w:rPr>
          <w:rFonts w:asciiTheme="minorHAnsi" w:hAnsiTheme="minorHAnsi" w:cstheme="minorHAnsi"/>
        </w:rPr>
      </w:pPr>
    </w:p>
    <w:p w14:paraId="65005269" w14:textId="7794096D" w:rsidR="00ED6EEB" w:rsidRPr="006C68DF" w:rsidRDefault="00BA7109" w:rsidP="00ED6EEB">
      <w:pPr>
        <w:spacing w:line="276" w:lineRule="auto"/>
        <w:jc w:val="both"/>
        <w:rPr>
          <w:rFonts w:asciiTheme="minorHAnsi" w:hAnsiTheme="minorHAnsi" w:cstheme="minorHAnsi"/>
        </w:rPr>
      </w:pPr>
      <w:r w:rsidRPr="006C68DF">
        <w:rPr>
          <w:rFonts w:asciiTheme="minorHAnsi" w:hAnsiTheme="minorHAnsi" w:cstheme="minorHAnsi"/>
        </w:rPr>
        <w:t xml:space="preserve">Finland has </w:t>
      </w:r>
      <w:r w:rsidR="00C876EE" w:rsidRPr="006C68DF">
        <w:rPr>
          <w:rFonts w:asciiTheme="minorHAnsi" w:hAnsiTheme="minorHAnsi" w:cstheme="minorHAnsi"/>
        </w:rPr>
        <w:t>already</w:t>
      </w:r>
      <w:r w:rsidRPr="006C68DF">
        <w:rPr>
          <w:rFonts w:asciiTheme="minorHAnsi" w:hAnsiTheme="minorHAnsi" w:cstheme="minorHAnsi"/>
        </w:rPr>
        <w:t xml:space="preserve"> since the </w:t>
      </w:r>
      <w:proofErr w:type="gramStart"/>
      <w:r w:rsidRPr="006C68DF">
        <w:rPr>
          <w:rFonts w:asciiTheme="minorHAnsi" w:hAnsiTheme="minorHAnsi" w:cstheme="minorHAnsi"/>
        </w:rPr>
        <w:t>1980’s</w:t>
      </w:r>
      <w:proofErr w:type="gramEnd"/>
      <w:r w:rsidRPr="006C68DF">
        <w:rPr>
          <w:rFonts w:asciiTheme="minorHAnsi" w:hAnsiTheme="minorHAnsi" w:cstheme="minorHAnsi"/>
        </w:rPr>
        <w:t xml:space="preserve"> included the government activities in the agreements based on ECLs and thereby clearly indicated that also use of works by the government should be compensated to the rightholders. </w:t>
      </w:r>
      <w:r w:rsidR="005F74A1" w:rsidRPr="006C68DF">
        <w:rPr>
          <w:rFonts w:asciiTheme="minorHAnsi" w:hAnsiTheme="minorHAnsi" w:cstheme="minorHAnsi"/>
        </w:rPr>
        <w:t>Therefore,</w:t>
      </w:r>
      <w:r w:rsidR="0047082A" w:rsidRPr="006C68DF">
        <w:rPr>
          <w:rFonts w:asciiTheme="minorHAnsi" w:hAnsiTheme="minorHAnsi" w:cstheme="minorHAnsi"/>
        </w:rPr>
        <w:t xml:space="preserve"> Finland believes that clear ECL and other types of solutions would help the application and distributions of public funded content to the benefit of all. </w:t>
      </w:r>
      <w:r w:rsidR="003306E0" w:rsidRPr="006C68DF">
        <w:rPr>
          <w:rFonts w:asciiTheme="minorHAnsi" w:hAnsiTheme="minorHAnsi" w:cstheme="minorHAnsi"/>
        </w:rPr>
        <w:t>I</w:t>
      </w:r>
      <w:r w:rsidR="00F657C2" w:rsidRPr="006C68DF">
        <w:rPr>
          <w:rFonts w:asciiTheme="minorHAnsi" w:hAnsiTheme="minorHAnsi" w:cstheme="minorHAnsi"/>
        </w:rPr>
        <w:t xml:space="preserve">f </w:t>
      </w:r>
      <w:r w:rsidR="003306E0" w:rsidRPr="006C68DF">
        <w:rPr>
          <w:rFonts w:asciiTheme="minorHAnsi" w:hAnsiTheme="minorHAnsi" w:cstheme="minorHAnsi"/>
        </w:rPr>
        <w:t xml:space="preserve">the use </w:t>
      </w:r>
      <w:r w:rsidR="00773F9F" w:rsidRPr="006C68DF">
        <w:rPr>
          <w:rFonts w:asciiTheme="minorHAnsi" w:hAnsiTheme="minorHAnsi" w:cstheme="minorHAnsi"/>
        </w:rPr>
        <w:t xml:space="preserve">of works by government or agencies </w:t>
      </w:r>
      <w:proofErr w:type="gramStart"/>
      <w:r w:rsidR="003306E0" w:rsidRPr="006C68DF">
        <w:rPr>
          <w:rFonts w:asciiTheme="minorHAnsi" w:hAnsiTheme="minorHAnsi" w:cstheme="minorHAnsi"/>
        </w:rPr>
        <w:t xml:space="preserve">is </w:t>
      </w:r>
      <w:r w:rsidR="00F657C2" w:rsidRPr="006C68DF">
        <w:rPr>
          <w:rFonts w:asciiTheme="minorHAnsi" w:hAnsiTheme="minorHAnsi" w:cstheme="minorHAnsi"/>
        </w:rPr>
        <w:t>based</w:t>
      </w:r>
      <w:proofErr w:type="gramEnd"/>
      <w:r w:rsidR="00F657C2" w:rsidRPr="006C68DF">
        <w:rPr>
          <w:rFonts w:asciiTheme="minorHAnsi" w:hAnsiTheme="minorHAnsi" w:cstheme="minorHAnsi"/>
        </w:rPr>
        <w:t xml:space="preserve"> on false perceptions</w:t>
      </w:r>
      <w:r w:rsidR="00773F9F" w:rsidRPr="006C68DF">
        <w:rPr>
          <w:rFonts w:asciiTheme="minorHAnsi" w:hAnsiTheme="minorHAnsi" w:cstheme="minorHAnsi"/>
        </w:rPr>
        <w:t xml:space="preserve"> </w:t>
      </w:r>
      <w:r w:rsidR="00D56F03" w:rsidRPr="006C68DF">
        <w:rPr>
          <w:rFonts w:asciiTheme="minorHAnsi" w:hAnsiTheme="minorHAnsi" w:cstheme="minorHAnsi"/>
        </w:rPr>
        <w:t>of,</w:t>
      </w:r>
      <w:r w:rsidR="00773F9F" w:rsidRPr="006C68DF">
        <w:rPr>
          <w:rFonts w:asciiTheme="minorHAnsi" w:hAnsiTheme="minorHAnsi" w:cstheme="minorHAnsi"/>
        </w:rPr>
        <w:t xml:space="preserve"> what is allowed</w:t>
      </w:r>
      <w:r w:rsidR="00F657C2" w:rsidRPr="006C68DF">
        <w:rPr>
          <w:rFonts w:asciiTheme="minorHAnsi" w:hAnsiTheme="minorHAnsi" w:cstheme="minorHAnsi"/>
        </w:rPr>
        <w:t xml:space="preserve"> or </w:t>
      </w:r>
      <w:r w:rsidR="00773F9F" w:rsidRPr="006C68DF">
        <w:rPr>
          <w:rFonts w:asciiTheme="minorHAnsi" w:hAnsiTheme="minorHAnsi" w:cstheme="minorHAnsi"/>
        </w:rPr>
        <w:t xml:space="preserve">irrespective of </w:t>
      </w:r>
      <w:r w:rsidR="00F657C2" w:rsidRPr="006C68DF">
        <w:rPr>
          <w:rFonts w:asciiTheme="minorHAnsi" w:hAnsiTheme="minorHAnsi" w:cstheme="minorHAnsi"/>
        </w:rPr>
        <w:t>infringement</w:t>
      </w:r>
      <w:r w:rsidR="00773F9F" w:rsidRPr="006C68DF">
        <w:rPr>
          <w:rFonts w:asciiTheme="minorHAnsi" w:hAnsiTheme="minorHAnsi" w:cstheme="minorHAnsi"/>
        </w:rPr>
        <w:t>, the government is</w:t>
      </w:r>
      <w:r w:rsidR="00F657C2" w:rsidRPr="006C68DF">
        <w:rPr>
          <w:rFonts w:asciiTheme="minorHAnsi" w:hAnsiTheme="minorHAnsi" w:cstheme="minorHAnsi"/>
        </w:rPr>
        <w:t xml:space="preserve"> not supportive of the operation of the IP system</w:t>
      </w:r>
      <w:r w:rsidR="00773F9F" w:rsidRPr="006C68DF">
        <w:rPr>
          <w:rFonts w:asciiTheme="minorHAnsi" w:hAnsiTheme="minorHAnsi" w:cstheme="minorHAnsi"/>
        </w:rPr>
        <w:t>.</w:t>
      </w:r>
      <w:r w:rsidR="00FD005D" w:rsidRPr="006C68DF">
        <w:rPr>
          <w:rFonts w:asciiTheme="minorHAnsi" w:hAnsiTheme="minorHAnsi" w:cstheme="minorHAnsi"/>
        </w:rPr>
        <w:t xml:space="preserve"> </w:t>
      </w:r>
    </w:p>
    <w:p w14:paraId="38CC5653" w14:textId="121876B0" w:rsidR="002E2EA0" w:rsidRPr="006C68DF" w:rsidRDefault="002E2EA0" w:rsidP="008213A9">
      <w:pPr>
        <w:spacing w:line="276" w:lineRule="auto"/>
        <w:jc w:val="both"/>
        <w:rPr>
          <w:rFonts w:asciiTheme="minorHAnsi" w:hAnsiTheme="minorHAnsi" w:cstheme="minorHAnsi"/>
        </w:rPr>
      </w:pPr>
    </w:p>
    <w:p w14:paraId="4F8DEAD2" w14:textId="296AD4DC" w:rsidR="002E2EA0" w:rsidRPr="006C68DF" w:rsidRDefault="002E2EA0" w:rsidP="008213A9">
      <w:pPr>
        <w:spacing w:line="276" w:lineRule="auto"/>
        <w:jc w:val="both"/>
        <w:rPr>
          <w:rFonts w:asciiTheme="minorHAnsi" w:hAnsiTheme="minorHAnsi" w:cstheme="minorHAnsi"/>
        </w:rPr>
      </w:pPr>
      <w:r w:rsidRPr="006C68DF">
        <w:rPr>
          <w:rFonts w:asciiTheme="minorHAnsi" w:hAnsiTheme="minorHAnsi" w:cstheme="minorHAnsi"/>
        </w:rPr>
        <w:t xml:space="preserve">Patents </w:t>
      </w:r>
      <w:proofErr w:type="gramStart"/>
      <w:r w:rsidRPr="006C68DF">
        <w:rPr>
          <w:rFonts w:asciiTheme="minorHAnsi" w:hAnsiTheme="minorHAnsi" w:cstheme="minorHAnsi"/>
        </w:rPr>
        <w:t>are ra</w:t>
      </w:r>
      <w:r w:rsidR="00713D06" w:rsidRPr="006C68DF">
        <w:rPr>
          <w:rFonts w:asciiTheme="minorHAnsi" w:hAnsiTheme="minorHAnsi" w:cstheme="minorHAnsi"/>
        </w:rPr>
        <w:t>rely sought</w:t>
      </w:r>
      <w:proofErr w:type="gramEnd"/>
      <w:r w:rsidR="00713D06" w:rsidRPr="006C68DF">
        <w:rPr>
          <w:rFonts w:asciiTheme="minorHAnsi" w:hAnsiTheme="minorHAnsi" w:cstheme="minorHAnsi"/>
        </w:rPr>
        <w:t xml:space="preserve"> to serve </w:t>
      </w:r>
      <w:r w:rsidR="005F74A1" w:rsidRPr="006C68DF">
        <w:rPr>
          <w:rFonts w:asciiTheme="minorHAnsi" w:hAnsiTheme="minorHAnsi" w:cstheme="minorHAnsi"/>
        </w:rPr>
        <w:t>the governments</w:t>
      </w:r>
      <w:r w:rsidR="00EE30BF" w:rsidRPr="006C68DF">
        <w:rPr>
          <w:rFonts w:asciiTheme="minorHAnsi" w:hAnsiTheme="minorHAnsi" w:cstheme="minorHAnsi"/>
        </w:rPr>
        <w:t>’</w:t>
      </w:r>
      <w:r w:rsidR="005F74A1" w:rsidRPr="006C68DF">
        <w:rPr>
          <w:rFonts w:asciiTheme="minorHAnsi" w:hAnsiTheme="minorHAnsi" w:cstheme="minorHAnsi"/>
        </w:rPr>
        <w:t xml:space="preserve"> own purposes. The </w:t>
      </w:r>
      <w:r w:rsidRPr="006C68DF">
        <w:rPr>
          <w:rFonts w:asciiTheme="minorHAnsi" w:hAnsiTheme="minorHAnsi" w:cstheme="minorHAnsi"/>
        </w:rPr>
        <w:t>e</w:t>
      </w:r>
      <w:r w:rsidR="005F74A1" w:rsidRPr="006C68DF">
        <w:rPr>
          <w:rFonts w:asciiTheme="minorHAnsi" w:hAnsiTheme="minorHAnsi" w:cstheme="minorHAnsi"/>
        </w:rPr>
        <w:t xml:space="preserve">xception is some research institutions that have decided to actively build their IP assets for the benefit of the </w:t>
      </w:r>
      <w:proofErr w:type="gramStart"/>
      <w:r w:rsidR="005F74A1" w:rsidRPr="006C68DF">
        <w:rPr>
          <w:rFonts w:asciiTheme="minorHAnsi" w:hAnsiTheme="minorHAnsi" w:cstheme="minorHAnsi"/>
        </w:rPr>
        <w:t>society at large</w:t>
      </w:r>
      <w:proofErr w:type="gramEnd"/>
      <w:r w:rsidR="005F74A1" w:rsidRPr="006C68DF">
        <w:rPr>
          <w:rFonts w:asciiTheme="minorHAnsi" w:hAnsiTheme="minorHAnsi" w:cstheme="minorHAnsi"/>
        </w:rPr>
        <w:t xml:space="preserve">. </w:t>
      </w:r>
      <w:r w:rsidR="00E513EB" w:rsidRPr="006C68DF">
        <w:rPr>
          <w:rFonts w:asciiTheme="minorHAnsi" w:hAnsiTheme="minorHAnsi" w:cstheme="minorHAnsi"/>
        </w:rPr>
        <w:t>It seems that the practices of these institutions and companie</w:t>
      </w:r>
      <w:r w:rsidR="002152E1" w:rsidRPr="006C68DF">
        <w:rPr>
          <w:rFonts w:asciiTheme="minorHAnsi" w:hAnsiTheme="minorHAnsi" w:cstheme="minorHAnsi"/>
        </w:rPr>
        <w:t xml:space="preserve">s are detailed and efficient. Trademarks </w:t>
      </w:r>
      <w:proofErr w:type="gramStart"/>
      <w:r w:rsidR="002152E1" w:rsidRPr="006C68DF">
        <w:rPr>
          <w:rFonts w:asciiTheme="minorHAnsi" w:hAnsiTheme="minorHAnsi" w:cstheme="minorHAnsi"/>
        </w:rPr>
        <w:t>are registered</w:t>
      </w:r>
      <w:proofErr w:type="gramEnd"/>
      <w:r w:rsidR="002152E1" w:rsidRPr="006C68DF">
        <w:rPr>
          <w:rFonts w:asciiTheme="minorHAnsi" w:hAnsiTheme="minorHAnsi" w:cstheme="minorHAnsi"/>
        </w:rPr>
        <w:t xml:space="preserve"> for institutions that seek funding from external sources. </w:t>
      </w:r>
      <w:r w:rsidR="002F0A20" w:rsidRPr="006C68DF">
        <w:rPr>
          <w:rFonts w:asciiTheme="minorHAnsi" w:hAnsiTheme="minorHAnsi" w:cstheme="minorHAnsi"/>
        </w:rPr>
        <w:t>Trademark protection for a sign or a logo is linked</w:t>
      </w:r>
      <w:r w:rsidR="00533243" w:rsidRPr="006C68DF">
        <w:rPr>
          <w:rFonts w:asciiTheme="minorHAnsi" w:hAnsiTheme="minorHAnsi" w:cstheme="minorHAnsi"/>
        </w:rPr>
        <w:t xml:space="preserve"> </w:t>
      </w:r>
      <w:r w:rsidR="00A2396D" w:rsidRPr="006C68DF">
        <w:rPr>
          <w:rFonts w:asciiTheme="minorHAnsi" w:hAnsiTheme="minorHAnsi" w:cstheme="minorHAnsi"/>
        </w:rPr>
        <w:t xml:space="preserve">with structured view on intellectual property </w:t>
      </w:r>
      <w:proofErr w:type="gramStart"/>
      <w:r w:rsidR="00A2396D" w:rsidRPr="006C68DF">
        <w:rPr>
          <w:rFonts w:asciiTheme="minorHAnsi" w:hAnsiTheme="minorHAnsi" w:cstheme="minorHAnsi"/>
        </w:rPr>
        <w:t>issues and characterize the institution in a</w:t>
      </w:r>
      <w:r w:rsidR="00533243" w:rsidRPr="006C68DF">
        <w:rPr>
          <w:rFonts w:asciiTheme="minorHAnsi" w:hAnsiTheme="minorHAnsi" w:cstheme="minorHAnsi"/>
        </w:rPr>
        <w:t xml:space="preserve"> positive m</w:t>
      </w:r>
      <w:r w:rsidR="00A2396D" w:rsidRPr="006C68DF">
        <w:rPr>
          <w:rFonts w:asciiTheme="minorHAnsi" w:hAnsiTheme="minorHAnsi" w:cstheme="minorHAnsi"/>
        </w:rPr>
        <w:t>anner</w:t>
      </w:r>
      <w:proofErr w:type="gramEnd"/>
      <w:r w:rsidR="00A2396D" w:rsidRPr="006C68DF">
        <w:rPr>
          <w:rFonts w:asciiTheme="minorHAnsi" w:hAnsiTheme="minorHAnsi" w:cstheme="minorHAnsi"/>
        </w:rPr>
        <w:t xml:space="preserve"> </w:t>
      </w:r>
      <w:r w:rsidR="00533243" w:rsidRPr="006C68DF">
        <w:rPr>
          <w:rFonts w:asciiTheme="minorHAnsi" w:hAnsiTheme="minorHAnsi" w:cstheme="minorHAnsi"/>
        </w:rPr>
        <w:t>and attract funding</w:t>
      </w:r>
      <w:r w:rsidR="002F0A20" w:rsidRPr="006C68DF">
        <w:rPr>
          <w:rFonts w:asciiTheme="minorHAnsi" w:hAnsiTheme="minorHAnsi" w:cstheme="minorHAnsi"/>
        </w:rPr>
        <w:t xml:space="preserve"> </w:t>
      </w:r>
      <w:r w:rsidR="00A2396D" w:rsidRPr="006C68DF">
        <w:rPr>
          <w:rFonts w:asciiTheme="minorHAnsi" w:hAnsiTheme="minorHAnsi" w:cstheme="minorHAnsi"/>
        </w:rPr>
        <w:t xml:space="preserve">especially </w:t>
      </w:r>
      <w:r w:rsidR="002F0A20" w:rsidRPr="006C68DF">
        <w:rPr>
          <w:rFonts w:asciiTheme="minorHAnsi" w:hAnsiTheme="minorHAnsi" w:cstheme="minorHAnsi"/>
        </w:rPr>
        <w:t>in a competitive environment.</w:t>
      </w:r>
      <w:r w:rsidR="00533243" w:rsidRPr="006C68DF">
        <w:rPr>
          <w:rFonts w:asciiTheme="minorHAnsi" w:hAnsiTheme="minorHAnsi" w:cstheme="minorHAnsi"/>
        </w:rPr>
        <w:t xml:space="preserve"> </w:t>
      </w:r>
    </w:p>
    <w:p w14:paraId="4D95BF2E" w14:textId="4FD78394" w:rsidR="00FD005D" w:rsidRPr="006C68DF" w:rsidRDefault="00FD005D" w:rsidP="000767F0">
      <w:pPr>
        <w:spacing w:line="276" w:lineRule="auto"/>
        <w:jc w:val="both"/>
        <w:rPr>
          <w:rFonts w:asciiTheme="minorHAnsi" w:hAnsiTheme="minorHAnsi" w:cstheme="minorHAnsi"/>
        </w:rPr>
      </w:pPr>
    </w:p>
    <w:p w14:paraId="4AFBACDF" w14:textId="77777777" w:rsidR="0042796A" w:rsidRPr="006C68DF" w:rsidRDefault="0042796A" w:rsidP="0042796A">
      <w:pPr>
        <w:spacing w:line="276" w:lineRule="auto"/>
        <w:jc w:val="both"/>
        <w:rPr>
          <w:rFonts w:asciiTheme="minorHAnsi" w:hAnsiTheme="minorHAnsi" w:cstheme="minorHAnsi"/>
          <w:b/>
          <w:u w:val="single"/>
        </w:rPr>
      </w:pPr>
    </w:p>
    <w:p w14:paraId="65175EF0" w14:textId="27A04820" w:rsidR="006D3A09" w:rsidRPr="006C68DF" w:rsidRDefault="00FD005D" w:rsidP="002F22CE">
      <w:pPr>
        <w:pStyle w:val="Otsikko1"/>
      </w:pPr>
      <w:bookmarkStart w:id="51" w:name="_Toc20997677"/>
      <w:r w:rsidRPr="006C68DF">
        <w:t>Recommendations</w:t>
      </w:r>
      <w:bookmarkEnd w:id="51"/>
    </w:p>
    <w:p w14:paraId="01B76DD5" w14:textId="77777777" w:rsidR="006D3A09" w:rsidRPr="006C68DF" w:rsidRDefault="006D3A09" w:rsidP="008213A9">
      <w:pPr>
        <w:spacing w:line="276" w:lineRule="auto"/>
        <w:jc w:val="both"/>
        <w:rPr>
          <w:rFonts w:asciiTheme="minorHAnsi" w:hAnsiTheme="minorHAnsi" w:cstheme="minorHAnsi"/>
        </w:rPr>
      </w:pPr>
    </w:p>
    <w:p w14:paraId="6E95BBB6" w14:textId="553C460A" w:rsidR="00EA76A2" w:rsidRPr="006C68DF" w:rsidRDefault="007C65B8" w:rsidP="008213A9">
      <w:pPr>
        <w:spacing w:line="276" w:lineRule="auto"/>
        <w:jc w:val="both"/>
        <w:rPr>
          <w:rFonts w:asciiTheme="minorHAnsi" w:hAnsiTheme="minorHAnsi" w:cstheme="minorHAnsi"/>
        </w:rPr>
      </w:pPr>
      <w:r w:rsidRPr="006C68DF">
        <w:rPr>
          <w:rFonts w:asciiTheme="minorHAnsi" w:hAnsiTheme="minorHAnsi" w:cstheme="minorHAnsi"/>
        </w:rPr>
        <w:t xml:space="preserve">The focus of the IP system </w:t>
      </w:r>
      <w:r w:rsidR="00713D06" w:rsidRPr="006C68DF">
        <w:rPr>
          <w:rFonts w:asciiTheme="minorHAnsi" w:hAnsiTheme="minorHAnsi" w:cstheme="minorHAnsi"/>
        </w:rPr>
        <w:t xml:space="preserve">seems </w:t>
      </w:r>
      <w:r w:rsidR="00FA71F7" w:rsidRPr="006C68DF">
        <w:rPr>
          <w:rFonts w:asciiTheme="minorHAnsi" w:hAnsiTheme="minorHAnsi" w:cstheme="minorHAnsi"/>
        </w:rPr>
        <w:t xml:space="preserve">nowadays </w:t>
      </w:r>
      <w:r w:rsidR="00713D06" w:rsidRPr="006C68DF">
        <w:rPr>
          <w:rFonts w:asciiTheme="minorHAnsi" w:hAnsiTheme="minorHAnsi" w:cstheme="minorHAnsi"/>
        </w:rPr>
        <w:t>to lie</w:t>
      </w:r>
      <w:r w:rsidRPr="006C68DF">
        <w:rPr>
          <w:rFonts w:asciiTheme="minorHAnsi" w:hAnsiTheme="minorHAnsi" w:cstheme="minorHAnsi"/>
        </w:rPr>
        <w:t xml:space="preserve"> mostly </w:t>
      </w:r>
      <w:r w:rsidR="00713D06" w:rsidRPr="006C68DF">
        <w:rPr>
          <w:rFonts w:asciiTheme="minorHAnsi" w:hAnsiTheme="minorHAnsi" w:cstheme="minorHAnsi"/>
        </w:rPr>
        <w:t>o</w:t>
      </w:r>
      <w:r w:rsidR="00E7261E" w:rsidRPr="006C68DF">
        <w:rPr>
          <w:rFonts w:asciiTheme="minorHAnsi" w:hAnsiTheme="minorHAnsi" w:cstheme="minorHAnsi"/>
        </w:rPr>
        <w:t>n bringing</w:t>
      </w:r>
      <w:r w:rsidRPr="006C68DF">
        <w:rPr>
          <w:rFonts w:asciiTheme="minorHAnsi" w:hAnsiTheme="minorHAnsi" w:cstheme="minorHAnsi"/>
        </w:rPr>
        <w:t xml:space="preserve"> economic benefits</w:t>
      </w:r>
      <w:r w:rsidR="00FA71F7" w:rsidRPr="006C68DF">
        <w:rPr>
          <w:rFonts w:asciiTheme="minorHAnsi" w:hAnsiTheme="minorHAnsi" w:cstheme="minorHAnsi"/>
        </w:rPr>
        <w:t xml:space="preserve"> to the holders of IP than </w:t>
      </w:r>
      <w:r w:rsidRPr="006C68DF">
        <w:rPr>
          <w:rFonts w:asciiTheme="minorHAnsi" w:hAnsiTheme="minorHAnsi" w:cstheme="minorHAnsi"/>
        </w:rPr>
        <w:t xml:space="preserve">on the initial goal of the </w:t>
      </w:r>
      <w:r w:rsidR="002F22CE">
        <w:rPr>
          <w:rFonts w:asciiTheme="minorHAnsi" w:hAnsiTheme="minorHAnsi" w:cstheme="minorHAnsi"/>
        </w:rPr>
        <w:t>intellectual property</w:t>
      </w:r>
      <w:r w:rsidRPr="006C68DF">
        <w:rPr>
          <w:rFonts w:asciiTheme="minorHAnsi" w:hAnsiTheme="minorHAnsi" w:cstheme="minorHAnsi"/>
        </w:rPr>
        <w:t xml:space="preserve"> system namely encouragement to creative </w:t>
      </w:r>
      <w:r w:rsidR="00713D06" w:rsidRPr="006C68DF">
        <w:rPr>
          <w:rFonts w:asciiTheme="minorHAnsi" w:hAnsiTheme="minorHAnsi" w:cstheme="minorHAnsi"/>
        </w:rPr>
        <w:t xml:space="preserve">and innovative </w:t>
      </w:r>
      <w:r w:rsidRPr="006C68DF">
        <w:rPr>
          <w:rFonts w:asciiTheme="minorHAnsi" w:hAnsiTheme="minorHAnsi" w:cstheme="minorHAnsi"/>
        </w:rPr>
        <w:t xml:space="preserve">activities within the society. </w:t>
      </w:r>
      <w:r w:rsidR="00982C78" w:rsidRPr="006C68DF">
        <w:rPr>
          <w:rFonts w:asciiTheme="minorHAnsi" w:hAnsiTheme="minorHAnsi" w:cstheme="minorHAnsi"/>
        </w:rPr>
        <w:t>Finland is probably one of the few countries putting effort into trying t</w:t>
      </w:r>
      <w:r w:rsidR="005063DE" w:rsidRPr="006C68DF">
        <w:rPr>
          <w:rFonts w:asciiTheme="minorHAnsi" w:hAnsiTheme="minorHAnsi" w:cstheme="minorHAnsi"/>
        </w:rPr>
        <w:t>o</w:t>
      </w:r>
      <w:r w:rsidR="00982C78" w:rsidRPr="006C68DF">
        <w:rPr>
          <w:rFonts w:asciiTheme="minorHAnsi" w:hAnsiTheme="minorHAnsi" w:cstheme="minorHAnsi"/>
        </w:rPr>
        <w:t xml:space="preserve"> apply IP rights also within government activities. </w:t>
      </w:r>
      <w:r w:rsidR="007C6276" w:rsidRPr="006C68DF">
        <w:rPr>
          <w:rFonts w:asciiTheme="minorHAnsi" w:hAnsiTheme="minorHAnsi" w:cstheme="minorHAnsi"/>
        </w:rPr>
        <w:t>From</w:t>
      </w:r>
      <w:r w:rsidR="00477F81" w:rsidRPr="006C68DF">
        <w:rPr>
          <w:rFonts w:asciiTheme="minorHAnsi" w:hAnsiTheme="minorHAnsi" w:cstheme="minorHAnsi"/>
        </w:rPr>
        <w:t xml:space="preserve"> the digital</w:t>
      </w:r>
      <w:r w:rsidR="007C6276" w:rsidRPr="006C68DF">
        <w:rPr>
          <w:rFonts w:asciiTheme="minorHAnsi" w:hAnsiTheme="minorHAnsi" w:cstheme="minorHAnsi"/>
        </w:rPr>
        <w:t xml:space="preserve"> revolution beginning from late</w:t>
      </w:r>
      <w:r w:rsidR="00477F81" w:rsidRPr="006C68DF">
        <w:rPr>
          <w:rFonts w:asciiTheme="minorHAnsi" w:hAnsiTheme="minorHAnsi" w:cstheme="minorHAnsi"/>
        </w:rPr>
        <w:t xml:space="preserve"> 1980’s to the age where artificial intelligence is already taking over many parts of the creative and innovative processes</w:t>
      </w:r>
      <w:r w:rsidR="001112F9" w:rsidRPr="006C68DF">
        <w:rPr>
          <w:rFonts w:asciiTheme="minorHAnsi" w:hAnsiTheme="minorHAnsi" w:cstheme="minorHAnsi"/>
        </w:rPr>
        <w:t xml:space="preserve">, the </w:t>
      </w:r>
      <w:r w:rsidR="002F22CE">
        <w:rPr>
          <w:rFonts w:asciiTheme="minorHAnsi" w:hAnsiTheme="minorHAnsi" w:cstheme="minorHAnsi"/>
        </w:rPr>
        <w:t>IP</w:t>
      </w:r>
      <w:r w:rsidR="001112F9" w:rsidRPr="006C68DF">
        <w:rPr>
          <w:rFonts w:asciiTheme="minorHAnsi" w:hAnsiTheme="minorHAnsi" w:cstheme="minorHAnsi"/>
        </w:rPr>
        <w:t xml:space="preserve"> system has developed slowly. </w:t>
      </w:r>
    </w:p>
    <w:p w14:paraId="56E861D2" w14:textId="77777777" w:rsidR="00BE5D23" w:rsidRPr="006C68DF" w:rsidRDefault="00BE5D23" w:rsidP="008213A9">
      <w:pPr>
        <w:spacing w:line="276" w:lineRule="auto"/>
        <w:jc w:val="both"/>
        <w:rPr>
          <w:rFonts w:asciiTheme="minorHAnsi" w:hAnsiTheme="minorHAnsi" w:cstheme="minorHAnsi"/>
        </w:rPr>
      </w:pPr>
    </w:p>
    <w:p w14:paraId="6B85FA38" w14:textId="5749F4D1" w:rsidR="00896ECC" w:rsidRPr="006C68DF" w:rsidRDefault="00BE5D23" w:rsidP="008213A9">
      <w:pPr>
        <w:spacing w:line="276" w:lineRule="auto"/>
        <w:jc w:val="both"/>
        <w:rPr>
          <w:rFonts w:asciiTheme="minorHAnsi" w:hAnsiTheme="minorHAnsi" w:cstheme="minorHAnsi"/>
        </w:rPr>
      </w:pPr>
      <w:r w:rsidRPr="006C68DF">
        <w:rPr>
          <w:rFonts w:asciiTheme="minorHAnsi" w:hAnsiTheme="minorHAnsi" w:cstheme="minorHAnsi"/>
        </w:rPr>
        <w:t>After looking into these questions, it</w:t>
      </w:r>
      <w:r w:rsidR="000D4A0F" w:rsidRPr="006C68DF">
        <w:rPr>
          <w:rFonts w:asciiTheme="minorHAnsi" w:hAnsiTheme="minorHAnsi" w:cstheme="minorHAnsi"/>
        </w:rPr>
        <w:t xml:space="preserve"> </w:t>
      </w:r>
      <w:proofErr w:type="gramStart"/>
      <w:r w:rsidR="000D4A0F" w:rsidRPr="006C68DF">
        <w:rPr>
          <w:rFonts w:asciiTheme="minorHAnsi" w:hAnsiTheme="minorHAnsi" w:cstheme="minorHAnsi"/>
        </w:rPr>
        <w:t>can be said</w:t>
      </w:r>
      <w:proofErr w:type="gramEnd"/>
      <w:r w:rsidR="000D4A0F" w:rsidRPr="006C68DF">
        <w:rPr>
          <w:rFonts w:asciiTheme="minorHAnsi" w:hAnsiTheme="minorHAnsi" w:cstheme="minorHAnsi"/>
        </w:rPr>
        <w:t xml:space="preserve"> that there</w:t>
      </w:r>
      <w:r w:rsidR="00AC1458" w:rsidRPr="006C68DF">
        <w:rPr>
          <w:rFonts w:asciiTheme="minorHAnsi" w:hAnsiTheme="minorHAnsi" w:cstheme="minorHAnsi"/>
        </w:rPr>
        <w:t xml:space="preserve"> is a</w:t>
      </w:r>
      <w:r w:rsidR="00FA71F7" w:rsidRPr="006C68DF">
        <w:rPr>
          <w:rFonts w:asciiTheme="minorHAnsi" w:hAnsiTheme="minorHAnsi" w:cstheme="minorHAnsi"/>
        </w:rPr>
        <w:t xml:space="preserve"> definite</w:t>
      </w:r>
      <w:r w:rsidR="00AC1458" w:rsidRPr="006C68DF">
        <w:rPr>
          <w:rFonts w:asciiTheme="minorHAnsi" w:hAnsiTheme="minorHAnsi" w:cstheme="minorHAnsi"/>
        </w:rPr>
        <w:t xml:space="preserve"> need for WIPO guidelines in</w:t>
      </w:r>
      <w:r w:rsidR="00FA71F7" w:rsidRPr="006C68DF">
        <w:rPr>
          <w:rFonts w:asciiTheme="minorHAnsi" w:hAnsiTheme="minorHAnsi" w:cstheme="minorHAnsi"/>
        </w:rPr>
        <w:t xml:space="preserve"> </w:t>
      </w:r>
      <w:r w:rsidR="00FA71F7" w:rsidRPr="006C68DF">
        <w:rPr>
          <w:rFonts w:asciiTheme="minorHAnsi" w:hAnsiTheme="minorHAnsi" w:cstheme="minorHAnsi"/>
        </w:rPr>
        <w:lastRenderedPageBreak/>
        <w:t xml:space="preserve">this area. Guidelines </w:t>
      </w:r>
      <w:proofErr w:type="gramStart"/>
      <w:r w:rsidR="00FA71F7" w:rsidRPr="006C68DF">
        <w:rPr>
          <w:rFonts w:asciiTheme="minorHAnsi" w:hAnsiTheme="minorHAnsi" w:cstheme="minorHAnsi"/>
        </w:rPr>
        <w:t>are needed</w:t>
      </w:r>
      <w:proofErr w:type="gramEnd"/>
      <w:r w:rsidR="00FA71F7" w:rsidRPr="006C68DF">
        <w:rPr>
          <w:rFonts w:asciiTheme="minorHAnsi" w:hAnsiTheme="minorHAnsi" w:cstheme="minorHAnsi"/>
        </w:rPr>
        <w:t xml:space="preserve"> </w:t>
      </w:r>
      <w:r w:rsidR="00D77C33" w:rsidRPr="006C68DF">
        <w:rPr>
          <w:rFonts w:asciiTheme="minorHAnsi" w:hAnsiTheme="minorHAnsi" w:cstheme="minorHAnsi"/>
        </w:rPr>
        <w:t>in order to stop the</w:t>
      </w:r>
      <w:r w:rsidR="00AC1458" w:rsidRPr="006C68DF">
        <w:rPr>
          <w:rFonts w:asciiTheme="minorHAnsi" w:hAnsiTheme="minorHAnsi" w:cstheme="minorHAnsi"/>
        </w:rPr>
        <w:t xml:space="preserve"> </w:t>
      </w:r>
      <w:r w:rsidR="00B556F1">
        <w:rPr>
          <w:rFonts w:asciiTheme="minorHAnsi" w:hAnsiTheme="minorHAnsi" w:cstheme="minorHAnsi"/>
        </w:rPr>
        <w:t>general</w:t>
      </w:r>
      <w:r w:rsidR="00AC1458" w:rsidRPr="006C68DF">
        <w:rPr>
          <w:rFonts w:asciiTheme="minorHAnsi" w:hAnsiTheme="minorHAnsi" w:cstheme="minorHAnsi"/>
        </w:rPr>
        <w:t xml:space="preserve"> </w:t>
      </w:r>
      <w:r w:rsidR="00807BF2" w:rsidRPr="006C68DF">
        <w:rPr>
          <w:rFonts w:asciiTheme="minorHAnsi" w:hAnsiTheme="minorHAnsi" w:cstheme="minorHAnsi"/>
        </w:rPr>
        <w:t>application</w:t>
      </w:r>
      <w:r w:rsidR="00B556F1">
        <w:rPr>
          <w:rFonts w:asciiTheme="minorHAnsi" w:hAnsiTheme="minorHAnsi" w:cstheme="minorHAnsi"/>
        </w:rPr>
        <w:t xml:space="preserve"> of the IP policies of industries</w:t>
      </w:r>
      <w:r w:rsidR="00807BF2" w:rsidRPr="006C68DF">
        <w:rPr>
          <w:rFonts w:asciiTheme="minorHAnsi" w:hAnsiTheme="minorHAnsi" w:cstheme="minorHAnsi"/>
        </w:rPr>
        <w:t xml:space="preserve"> to spread into the government sector.</w:t>
      </w:r>
      <w:r w:rsidR="003F1966" w:rsidRPr="006C68DF">
        <w:rPr>
          <w:rFonts w:asciiTheme="minorHAnsi" w:hAnsiTheme="minorHAnsi" w:cstheme="minorHAnsi"/>
        </w:rPr>
        <w:t xml:space="preserve"> </w:t>
      </w:r>
      <w:r w:rsidR="00764386" w:rsidRPr="006C68DF">
        <w:rPr>
          <w:rFonts w:asciiTheme="minorHAnsi" w:hAnsiTheme="minorHAnsi" w:cstheme="minorHAnsi"/>
        </w:rPr>
        <w:t xml:space="preserve">Please find some recommendations below: </w:t>
      </w:r>
    </w:p>
    <w:p w14:paraId="426FF4E0" w14:textId="77777777" w:rsidR="00896ECC" w:rsidRPr="006C68DF" w:rsidRDefault="00896ECC" w:rsidP="008213A9">
      <w:pPr>
        <w:spacing w:line="276" w:lineRule="auto"/>
        <w:jc w:val="both"/>
        <w:rPr>
          <w:rFonts w:asciiTheme="minorHAnsi" w:hAnsiTheme="minorHAnsi" w:cstheme="minorHAnsi"/>
        </w:rPr>
      </w:pPr>
    </w:p>
    <w:p w14:paraId="511E0EB3" w14:textId="4F3E1C2B" w:rsidR="00982C78" w:rsidRPr="006C68DF" w:rsidRDefault="00764386" w:rsidP="00896ECC">
      <w:pPr>
        <w:pStyle w:val="Luettelokappale"/>
        <w:numPr>
          <w:ilvl w:val="0"/>
          <w:numId w:val="24"/>
        </w:numPr>
        <w:spacing w:line="276" w:lineRule="auto"/>
        <w:jc w:val="both"/>
        <w:rPr>
          <w:rFonts w:asciiTheme="minorHAnsi" w:hAnsiTheme="minorHAnsi" w:cstheme="minorHAnsi"/>
        </w:rPr>
      </w:pPr>
      <w:r w:rsidRPr="006C68DF">
        <w:rPr>
          <w:rFonts w:asciiTheme="minorHAnsi" w:hAnsiTheme="minorHAnsi" w:cstheme="minorHAnsi"/>
        </w:rPr>
        <w:t>IP rights</w:t>
      </w:r>
      <w:r w:rsidR="003F1966" w:rsidRPr="006C68DF">
        <w:rPr>
          <w:rFonts w:asciiTheme="minorHAnsi" w:hAnsiTheme="minorHAnsi" w:cstheme="minorHAnsi"/>
        </w:rPr>
        <w:t xml:space="preserve"> form a coherent framework </w:t>
      </w:r>
      <w:r w:rsidR="007E2719" w:rsidRPr="006C68DF">
        <w:rPr>
          <w:rFonts w:asciiTheme="minorHAnsi" w:hAnsiTheme="minorHAnsi" w:cstheme="minorHAnsi"/>
        </w:rPr>
        <w:t>in the legislation</w:t>
      </w:r>
      <w:r w:rsidR="00B556F1">
        <w:rPr>
          <w:rFonts w:asciiTheme="minorHAnsi" w:hAnsiTheme="minorHAnsi" w:cstheme="minorHAnsi"/>
        </w:rPr>
        <w:t xml:space="preserve"> in Finland</w:t>
      </w:r>
      <w:r w:rsidR="007E2719" w:rsidRPr="006C68DF">
        <w:rPr>
          <w:rFonts w:asciiTheme="minorHAnsi" w:hAnsiTheme="minorHAnsi" w:cstheme="minorHAnsi"/>
        </w:rPr>
        <w:t xml:space="preserve"> </w:t>
      </w:r>
      <w:r w:rsidR="003F1966" w:rsidRPr="006C68DF">
        <w:rPr>
          <w:rFonts w:asciiTheme="minorHAnsi" w:hAnsiTheme="minorHAnsi" w:cstheme="minorHAnsi"/>
        </w:rPr>
        <w:t>but</w:t>
      </w:r>
      <w:r w:rsidR="00246198" w:rsidRPr="006C68DF">
        <w:rPr>
          <w:rFonts w:asciiTheme="minorHAnsi" w:hAnsiTheme="minorHAnsi" w:cstheme="minorHAnsi"/>
        </w:rPr>
        <w:t xml:space="preserve"> in order to</w:t>
      </w:r>
      <w:r w:rsidR="003F1966" w:rsidRPr="006C68DF">
        <w:rPr>
          <w:rFonts w:asciiTheme="minorHAnsi" w:hAnsiTheme="minorHAnsi" w:cstheme="minorHAnsi"/>
        </w:rPr>
        <w:t xml:space="preserve"> </w:t>
      </w:r>
      <w:r w:rsidR="00854FF0" w:rsidRPr="006C68DF">
        <w:rPr>
          <w:rFonts w:asciiTheme="minorHAnsi" w:hAnsiTheme="minorHAnsi" w:cstheme="minorHAnsi"/>
        </w:rPr>
        <w:t>manag</w:t>
      </w:r>
      <w:r w:rsidR="00246198" w:rsidRPr="006C68DF">
        <w:rPr>
          <w:rFonts w:asciiTheme="minorHAnsi" w:hAnsiTheme="minorHAnsi" w:cstheme="minorHAnsi"/>
        </w:rPr>
        <w:t>e</w:t>
      </w:r>
      <w:r w:rsidR="00854FF0" w:rsidRPr="006C68DF">
        <w:rPr>
          <w:rFonts w:asciiTheme="minorHAnsi" w:hAnsiTheme="minorHAnsi" w:cstheme="minorHAnsi"/>
        </w:rPr>
        <w:t xml:space="preserve"> </w:t>
      </w:r>
      <w:r w:rsidR="005D5B89" w:rsidRPr="006C68DF">
        <w:rPr>
          <w:rFonts w:asciiTheme="minorHAnsi" w:hAnsiTheme="minorHAnsi" w:cstheme="minorHAnsi"/>
        </w:rPr>
        <w:t>IP assets of</w:t>
      </w:r>
      <w:r w:rsidR="00246198" w:rsidRPr="006C68DF">
        <w:rPr>
          <w:rFonts w:asciiTheme="minorHAnsi" w:hAnsiTheme="minorHAnsi" w:cstheme="minorHAnsi"/>
        </w:rPr>
        <w:t xml:space="preserve"> very different kinds</w:t>
      </w:r>
      <w:r w:rsidR="00FA71F7" w:rsidRPr="006C68DF">
        <w:rPr>
          <w:rFonts w:asciiTheme="minorHAnsi" w:hAnsiTheme="minorHAnsi" w:cstheme="minorHAnsi"/>
        </w:rPr>
        <w:t xml:space="preserve"> properly</w:t>
      </w:r>
      <w:r w:rsidR="000A66A6" w:rsidRPr="006C68DF">
        <w:rPr>
          <w:rFonts w:asciiTheme="minorHAnsi" w:hAnsiTheme="minorHAnsi" w:cstheme="minorHAnsi"/>
        </w:rPr>
        <w:t>,</w:t>
      </w:r>
      <w:r w:rsidR="005D5B89" w:rsidRPr="006C68DF">
        <w:rPr>
          <w:rFonts w:asciiTheme="minorHAnsi" w:hAnsiTheme="minorHAnsi" w:cstheme="minorHAnsi"/>
        </w:rPr>
        <w:t xml:space="preserve"> governments</w:t>
      </w:r>
      <w:r w:rsidR="00246198" w:rsidRPr="006C68DF">
        <w:rPr>
          <w:rFonts w:asciiTheme="minorHAnsi" w:hAnsiTheme="minorHAnsi" w:cstheme="minorHAnsi"/>
        </w:rPr>
        <w:t xml:space="preserve"> and agencies</w:t>
      </w:r>
      <w:r w:rsidR="005D5B89" w:rsidRPr="006C68DF">
        <w:rPr>
          <w:rFonts w:asciiTheme="minorHAnsi" w:hAnsiTheme="minorHAnsi" w:cstheme="minorHAnsi"/>
        </w:rPr>
        <w:t xml:space="preserve"> need much </w:t>
      </w:r>
      <w:r w:rsidR="00854FF0" w:rsidRPr="006C68DF">
        <w:rPr>
          <w:rFonts w:asciiTheme="minorHAnsi" w:hAnsiTheme="minorHAnsi" w:cstheme="minorHAnsi"/>
        </w:rPr>
        <w:t xml:space="preserve">more </w:t>
      </w:r>
      <w:r w:rsidR="005D5B89" w:rsidRPr="006C68DF">
        <w:rPr>
          <w:rFonts w:asciiTheme="minorHAnsi" w:hAnsiTheme="minorHAnsi" w:cstheme="minorHAnsi"/>
        </w:rPr>
        <w:t>education in understanding</w:t>
      </w:r>
      <w:r w:rsidR="00246198" w:rsidRPr="006C68DF">
        <w:rPr>
          <w:rFonts w:asciiTheme="minorHAnsi" w:hAnsiTheme="minorHAnsi" w:cstheme="minorHAnsi"/>
        </w:rPr>
        <w:t xml:space="preserve"> </w:t>
      </w:r>
      <w:r w:rsidR="00355F49">
        <w:rPr>
          <w:rFonts w:asciiTheme="minorHAnsi" w:hAnsiTheme="minorHAnsi" w:cstheme="minorHAnsi"/>
        </w:rPr>
        <w:t xml:space="preserve">how </w:t>
      </w:r>
      <w:r w:rsidR="00246198" w:rsidRPr="006C68DF">
        <w:rPr>
          <w:rFonts w:asciiTheme="minorHAnsi" w:hAnsiTheme="minorHAnsi" w:cstheme="minorHAnsi"/>
        </w:rPr>
        <w:t>these</w:t>
      </w:r>
      <w:r w:rsidR="00854FF0" w:rsidRPr="006C68DF">
        <w:rPr>
          <w:rFonts w:asciiTheme="minorHAnsi" w:hAnsiTheme="minorHAnsi" w:cstheme="minorHAnsi"/>
        </w:rPr>
        <w:t xml:space="preserve"> </w:t>
      </w:r>
      <w:r w:rsidR="00246198" w:rsidRPr="006C68DF">
        <w:rPr>
          <w:rFonts w:asciiTheme="minorHAnsi" w:hAnsiTheme="minorHAnsi" w:cstheme="minorHAnsi"/>
        </w:rPr>
        <w:t xml:space="preserve">rights, their purpose </w:t>
      </w:r>
      <w:r w:rsidR="00355F49">
        <w:rPr>
          <w:rFonts w:asciiTheme="minorHAnsi" w:hAnsiTheme="minorHAnsi" w:cstheme="minorHAnsi"/>
        </w:rPr>
        <w:t>and</w:t>
      </w:r>
      <w:r w:rsidR="00854FF0" w:rsidRPr="006C68DF">
        <w:rPr>
          <w:rFonts w:asciiTheme="minorHAnsi" w:hAnsiTheme="minorHAnsi" w:cstheme="minorHAnsi"/>
        </w:rPr>
        <w:t xml:space="preserve"> use</w:t>
      </w:r>
      <w:r w:rsidR="00355F49">
        <w:rPr>
          <w:rFonts w:asciiTheme="minorHAnsi" w:hAnsiTheme="minorHAnsi" w:cstheme="minorHAnsi"/>
        </w:rPr>
        <w:t xml:space="preserve"> would best benefit the society and the public</w:t>
      </w:r>
      <w:r w:rsidR="00854FF0" w:rsidRPr="006C68DF">
        <w:rPr>
          <w:rFonts w:asciiTheme="minorHAnsi" w:hAnsiTheme="minorHAnsi" w:cstheme="minorHAnsi"/>
        </w:rPr>
        <w:t>.</w:t>
      </w:r>
      <w:r w:rsidR="00807BF2" w:rsidRPr="006C68DF">
        <w:rPr>
          <w:rFonts w:asciiTheme="minorHAnsi" w:hAnsiTheme="minorHAnsi" w:cstheme="minorHAnsi"/>
        </w:rPr>
        <w:t xml:space="preserve"> </w:t>
      </w:r>
      <w:r w:rsidR="00982C78" w:rsidRPr="006C68DF">
        <w:rPr>
          <w:rFonts w:asciiTheme="minorHAnsi" w:hAnsiTheme="minorHAnsi" w:cstheme="minorHAnsi"/>
        </w:rPr>
        <w:t xml:space="preserve"> </w:t>
      </w:r>
    </w:p>
    <w:p w14:paraId="1DBFD316" w14:textId="6EDE8995" w:rsidR="00AC1458" w:rsidRPr="006C68DF" w:rsidRDefault="00AC1458" w:rsidP="008213A9">
      <w:pPr>
        <w:spacing w:line="276" w:lineRule="auto"/>
        <w:jc w:val="both"/>
        <w:rPr>
          <w:rFonts w:asciiTheme="minorHAnsi" w:hAnsiTheme="minorHAnsi" w:cstheme="minorHAnsi"/>
        </w:rPr>
      </w:pPr>
    </w:p>
    <w:p w14:paraId="419C625A" w14:textId="05F0AC48" w:rsidR="00896ECC" w:rsidRPr="006C68DF" w:rsidRDefault="00896ECC" w:rsidP="00896ECC">
      <w:pPr>
        <w:pStyle w:val="Luettelokappale"/>
        <w:numPr>
          <w:ilvl w:val="0"/>
          <w:numId w:val="24"/>
        </w:numPr>
        <w:spacing w:line="276" w:lineRule="auto"/>
        <w:jc w:val="both"/>
        <w:rPr>
          <w:rFonts w:asciiTheme="minorHAnsi" w:hAnsiTheme="minorHAnsi" w:cstheme="minorHAnsi"/>
        </w:rPr>
      </w:pPr>
      <w:r w:rsidRPr="006C68DF">
        <w:rPr>
          <w:rFonts w:asciiTheme="minorHAnsi" w:hAnsiTheme="minorHAnsi" w:cstheme="minorHAnsi"/>
        </w:rPr>
        <w:t>For government funded research the aim should be the support for the technology to empower start-ups and</w:t>
      </w:r>
      <w:r w:rsidR="00FA71F7" w:rsidRPr="006C68DF">
        <w:rPr>
          <w:rFonts w:asciiTheme="minorHAnsi" w:hAnsiTheme="minorHAnsi" w:cstheme="minorHAnsi"/>
        </w:rPr>
        <w:t xml:space="preserve"> scaling up,</w:t>
      </w:r>
      <w:r w:rsidRPr="006C68DF">
        <w:rPr>
          <w:rFonts w:asciiTheme="minorHAnsi" w:hAnsiTheme="minorHAnsi" w:cstheme="minorHAnsi"/>
        </w:rPr>
        <w:t xml:space="preserve"> not the </w:t>
      </w:r>
      <w:r w:rsidR="00355F49">
        <w:rPr>
          <w:rFonts w:asciiTheme="minorHAnsi" w:hAnsiTheme="minorHAnsi" w:cstheme="minorHAnsi"/>
        </w:rPr>
        <w:t xml:space="preserve">growth of the </w:t>
      </w:r>
      <w:r w:rsidRPr="006C68DF">
        <w:rPr>
          <w:rFonts w:asciiTheme="minorHAnsi" w:hAnsiTheme="minorHAnsi" w:cstheme="minorHAnsi"/>
        </w:rPr>
        <w:t xml:space="preserve">institution itself. In these cases, it would be wise to include terms into funding contracts directly. All results from government funding should be openly accessible and copyright should not restrict the use of the results for further on research. </w:t>
      </w:r>
    </w:p>
    <w:p w14:paraId="2775E945" w14:textId="77777777" w:rsidR="00896ECC" w:rsidRPr="006C68DF" w:rsidRDefault="00896ECC" w:rsidP="00896ECC">
      <w:pPr>
        <w:spacing w:line="276" w:lineRule="auto"/>
        <w:jc w:val="both"/>
        <w:rPr>
          <w:rFonts w:asciiTheme="minorHAnsi" w:hAnsiTheme="minorHAnsi" w:cstheme="minorHAnsi"/>
        </w:rPr>
      </w:pPr>
    </w:p>
    <w:p w14:paraId="7182B5FC" w14:textId="57E52F2E" w:rsidR="00896ECC" w:rsidRPr="006C68DF" w:rsidRDefault="00896ECC" w:rsidP="00896ECC">
      <w:pPr>
        <w:pStyle w:val="Luettelokappale"/>
        <w:numPr>
          <w:ilvl w:val="0"/>
          <w:numId w:val="24"/>
        </w:numPr>
        <w:spacing w:line="276" w:lineRule="auto"/>
        <w:jc w:val="both"/>
        <w:rPr>
          <w:rFonts w:asciiTheme="minorHAnsi" w:hAnsiTheme="minorHAnsi" w:cstheme="minorHAnsi"/>
        </w:rPr>
      </w:pPr>
      <w:r w:rsidRPr="006C68DF">
        <w:rPr>
          <w:rFonts w:asciiTheme="minorHAnsi" w:hAnsiTheme="minorHAnsi" w:cstheme="minorHAnsi"/>
        </w:rPr>
        <w:t xml:space="preserve">Whenever the government makes its operations </w:t>
      </w:r>
      <w:r w:rsidR="00FA71F7" w:rsidRPr="006C68DF">
        <w:rPr>
          <w:rFonts w:asciiTheme="minorHAnsi" w:hAnsiTheme="minorHAnsi" w:cstheme="minorHAnsi"/>
        </w:rPr>
        <w:t>“</w:t>
      </w:r>
      <w:r w:rsidRPr="006C68DF">
        <w:rPr>
          <w:rFonts w:asciiTheme="minorHAnsi" w:hAnsiTheme="minorHAnsi" w:cstheme="minorHAnsi"/>
        </w:rPr>
        <w:t>private</w:t>
      </w:r>
      <w:r w:rsidR="00FA71F7" w:rsidRPr="006C68DF">
        <w:rPr>
          <w:rFonts w:asciiTheme="minorHAnsi" w:hAnsiTheme="minorHAnsi" w:cstheme="minorHAnsi"/>
        </w:rPr>
        <w:t>”</w:t>
      </w:r>
      <w:r w:rsidRPr="006C68DF">
        <w:rPr>
          <w:rFonts w:asciiTheme="minorHAnsi" w:hAnsiTheme="minorHAnsi" w:cstheme="minorHAnsi"/>
        </w:rPr>
        <w:t xml:space="preserve"> it loses the right to manage them in a way that allows broad benefit for the public over the rights of shareholders.</w:t>
      </w:r>
      <w:r w:rsidR="007E2719" w:rsidRPr="006C68DF">
        <w:rPr>
          <w:rFonts w:asciiTheme="minorHAnsi" w:hAnsiTheme="minorHAnsi" w:cstheme="minorHAnsi"/>
        </w:rPr>
        <w:t xml:space="preserve"> The IP policies of the public sec</w:t>
      </w:r>
      <w:r w:rsidR="00FA71F7" w:rsidRPr="006C68DF">
        <w:rPr>
          <w:rFonts w:asciiTheme="minorHAnsi" w:hAnsiTheme="minorHAnsi" w:cstheme="minorHAnsi"/>
        </w:rPr>
        <w:t>t</w:t>
      </w:r>
      <w:r w:rsidR="007E2719" w:rsidRPr="006C68DF">
        <w:rPr>
          <w:rFonts w:asciiTheme="minorHAnsi" w:hAnsiTheme="minorHAnsi" w:cstheme="minorHAnsi"/>
        </w:rPr>
        <w:t xml:space="preserve">or and that of private companies are </w:t>
      </w:r>
      <w:r w:rsidR="00FA71F7" w:rsidRPr="006C68DF">
        <w:rPr>
          <w:rFonts w:asciiTheme="minorHAnsi" w:hAnsiTheme="minorHAnsi" w:cstheme="minorHAnsi"/>
        </w:rPr>
        <w:t xml:space="preserve">very </w:t>
      </w:r>
      <w:r w:rsidR="007E2719" w:rsidRPr="006C68DF">
        <w:rPr>
          <w:rFonts w:asciiTheme="minorHAnsi" w:hAnsiTheme="minorHAnsi" w:cstheme="minorHAnsi"/>
        </w:rPr>
        <w:t xml:space="preserve">different </w:t>
      </w:r>
      <w:r w:rsidR="00FD4B8A" w:rsidRPr="006C68DF">
        <w:rPr>
          <w:rFonts w:asciiTheme="minorHAnsi" w:hAnsiTheme="minorHAnsi" w:cstheme="minorHAnsi"/>
        </w:rPr>
        <w:t>in both management and enforcement</w:t>
      </w:r>
      <w:r w:rsidR="007E2719" w:rsidRPr="006C68DF">
        <w:rPr>
          <w:rFonts w:asciiTheme="minorHAnsi" w:hAnsiTheme="minorHAnsi" w:cstheme="minorHAnsi"/>
        </w:rPr>
        <w:t xml:space="preserve"> of rights.</w:t>
      </w:r>
    </w:p>
    <w:p w14:paraId="6A510792" w14:textId="77777777" w:rsidR="00896ECC" w:rsidRPr="006C68DF" w:rsidRDefault="00896ECC" w:rsidP="008213A9">
      <w:pPr>
        <w:spacing w:line="276" w:lineRule="auto"/>
        <w:jc w:val="both"/>
        <w:rPr>
          <w:rFonts w:asciiTheme="minorHAnsi" w:hAnsiTheme="minorHAnsi" w:cstheme="minorHAnsi"/>
        </w:rPr>
      </w:pPr>
    </w:p>
    <w:p w14:paraId="0B4B9D4F" w14:textId="77777777" w:rsidR="00896ECC" w:rsidRPr="006C68DF" w:rsidRDefault="00896ECC" w:rsidP="008213A9">
      <w:pPr>
        <w:spacing w:line="276" w:lineRule="auto"/>
        <w:jc w:val="both"/>
        <w:rPr>
          <w:rFonts w:asciiTheme="minorHAnsi" w:hAnsiTheme="minorHAnsi" w:cstheme="minorHAnsi"/>
        </w:rPr>
      </w:pPr>
    </w:p>
    <w:p w14:paraId="20D7D961" w14:textId="26B898D7" w:rsidR="008A2950" w:rsidRPr="006C68DF" w:rsidRDefault="00F93D04" w:rsidP="008213A9">
      <w:pPr>
        <w:spacing w:line="276" w:lineRule="auto"/>
        <w:jc w:val="both"/>
        <w:rPr>
          <w:rFonts w:asciiTheme="minorHAnsi" w:hAnsiTheme="minorHAnsi" w:cstheme="minorHAnsi"/>
        </w:rPr>
      </w:pPr>
      <w:r w:rsidRPr="006C68DF">
        <w:rPr>
          <w:rFonts w:asciiTheme="minorHAnsi" w:hAnsiTheme="minorHAnsi" w:cstheme="minorHAnsi"/>
        </w:rPr>
        <w:t>Models</w:t>
      </w:r>
      <w:r w:rsidR="00807BF2" w:rsidRPr="006C68DF">
        <w:rPr>
          <w:rFonts w:asciiTheme="minorHAnsi" w:hAnsiTheme="minorHAnsi" w:cstheme="minorHAnsi"/>
        </w:rPr>
        <w:t xml:space="preserve"> for IP governance would of course have to be very flexible. They could include general and overall guidelines how to ensure the necessary carv</w:t>
      </w:r>
      <w:r w:rsidR="004848FC" w:rsidRPr="006C68DF">
        <w:rPr>
          <w:rFonts w:asciiTheme="minorHAnsi" w:hAnsiTheme="minorHAnsi" w:cstheme="minorHAnsi"/>
        </w:rPr>
        <w:t>e</w:t>
      </w:r>
      <w:r w:rsidR="00807BF2" w:rsidRPr="006C68DF">
        <w:rPr>
          <w:rFonts w:asciiTheme="minorHAnsi" w:hAnsiTheme="minorHAnsi" w:cstheme="minorHAnsi"/>
        </w:rPr>
        <w:t xml:space="preserve"> outs from the</w:t>
      </w:r>
      <w:r w:rsidR="00FA71F7" w:rsidRPr="006C68DF">
        <w:rPr>
          <w:rFonts w:asciiTheme="minorHAnsi" w:hAnsiTheme="minorHAnsi" w:cstheme="minorHAnsi"/>
        </w:rPr>
        <w:t xml:space="preserve"> application of </w:t>
      </w:r>
      <w:r w:rsidR="00C83046">
        <w:rPr>
          <w:rFonts w:asciiTheme="minorHAnsi" w:hAnsiTheme="minorHAnsi" w:cstheme="minorHAnsi"/>
        </w:rPr>
        <w:t>exclusive IP</w:t>
      </w:r>
      <w:r w:rsidR="00807BF2" w:rsidRPr="006C68DF">
        <w:rPr>
          <w:rFonts w:asciiTheme="minorHAnsi" w:hAnsiTheme="minorHAnsi" w:cstheme="minorHAnsi"/>
        </w:rPr>
        <w:t xml:space="preserve"> </w:t>
      </w:r>
      <w:r w:rsidR="00C83046">
        <w:rPr>
          <w:rFonts w:asciiTheme="minorHAnsi" w:hAnsiTheme="minorHAnsi" w:cstheme="minorHAnsi"/>
        </w:rPr>
        <w:t>rights to</w:t>
      </w:r>
      <w:r w:rsidR="008F507C" w:rsidRPr="006C68DF">
        <w:rPr>
          <w:rFonts w:asciiTheme="minorHAnsi" w:hAnsiTheme="minorHAnsi" w:cstheme="minorHAnsi"/>
        </w:rPr>
        <w:t xml:space="preserve"> the government</w:t>
      </w:r>
      <w:r w:rsidR="00C83046">
        <w:rPr>
          <w:rFonts w:asciiTheme="minorHAnsi" w:hAnsiTheme="minorHAnsi" w:cstheme="minorHAnsi"/>
        </w:rPr>
        <w:t xml:space="preserve">, in particular to avoid </w:t>
      </w:r>
      <w:r w:rsidR="008F507C" w:rsidRPr="006C68DF">
        <w:rPr>
          <w:rFonts w:asciiTheme="minorHAnsi" w:hAnsiTheme="minorHAnsi" w:cstheme="minorHAnsi"/>
        </w:rPr>
        <w:t xml:space="preserve">exclusive rights to </w:t>
      </w:r>
      <w:proofErr w:type="gramStart"/>
      <w:r w:rsidR="00C83046">
        <w:rPr>
          <w:rFonts w:asciiTheme="minorHAnsi" w:hAnsiTheme="minorHAnsi" w:cstheme="minorHAnsi"/>
        </w:rPr>
        <w:t>be held</w:t>
      </w:r>
      <w:proofErr w:type="gramEnd"/>
      <w:r w:rsidR="00C83046">
        <w:rPr>
          <w:rFonts w:asciiTheme="minorHAnsi" w:hAnsiTheme="minorHAnsi" w:cstheme="minorHAnsi"/>
        </w:rPr>
        <w:t xml:space="preserve"> to publicly produced </w:t>
      </w:r>
      <w:r w:rsidR="008F507C" w:rsidRPr="006C68DF">
        <w:rPr>
          <w:rFonts w:asciiTheme="minorHAnsi" w:hAnsiTheme="minorHAnsi" w:cstheme="minorHAnsi"/>
        </w:rPr>
        <w:t xml:space="preserve">content. </w:t>
      </w:r>
      <w:r w:rsidR="00D77C33" w:rsidRPr="006C68DF">
        <w:rPr>
          <w:rFonts w:asciiTheme="minorHAnsi" w:hAnsiTheme="minorHAnsi" w:cstheme="minorHAnsi"/>
        </w:rPr>
        <w:t>Furthermore,</w:t>
      </w:r>
      <w:r w:rsidR="008F507C" w:rsidRPr="006C68DF">
        <w:rPr>
          <w:rFonts w:asciiTheme="minorHAnsi" w:hAnsiTheme="minorHAnsi" w:cstheme="minorHAnsi"/>
        </w:rPr>
        <w:t xml:space="preserve"> there could be specific models on transfer of </w:t>
      </w:r>
      <w:r w:rsidR="00C83046">
        <w:rPr>
          <w:rFonts w:asciiTheme="minorHAnsi" w:hAnsiTheme="minorHAnsi" w:cstheme="minorHAnsi"/>
        </w:rPr>
        <w:t xml:space="preserve">IP </w:t>
      </w:r>
      <w:r w:rsidR="001124F5" w:rsidRPr="006C68DF">
        <w:rPr>
          <w:rFonts w:asciiTheme="minorHAnsi" w:hAnsiTheme="minorHAnsi" w:cstheme="minorHAnsi"/>
        </w:rPr>
        <w:t>rights from the civil serv</w:t>
      </w:r>
      <w:r w:rsidR="0042796A" w:rsidRPr="006C68DF">
        <w:rPr>
          <w:rFonts w:asciiTheme="minorHAnsi" w:hAnsiTheme="minorHAnsi" w:cstheme="minorHAnsi"/>
        </w:rPr>
        <w:t>ant to the employer,</w:t>
      </w:r>
      <w:r w:rsidR="00FA71F7" w:rsidRPr="006C68DF">
        <w:rPr>
          <w:rFonts w:asciiTheme="minorHAnsi" w:hAnsiTheme="minorHAnsi" w:cstheme="minorHAnsi"/>
        </w:rPr>
        <w:t xml:space="preserve"> when this would be practical and</w:t>
      </w:r>
      <w:r w:rsidR="0042796A" w:rsidRPr="006C68DF">
        <w:rPr>
          <w:rFonts w:asciiTheme="minorHAnsi" w:hAnsiTheme="minorHAnsi" w:cstheme="minorHAnsi"/>
        </w:rPr>
        <w:t xml:space="preserve"> unless this </w:t>
      </w:r>
      <w:proofErr w:type="gramStart"/>
      <w:r w:rsidR="0042796A" w:rsidRPr="006C68DF">
        <w:rPr>
          <w:rFonts w:asciiTheme="minorHAnsi" w:hAnsiTheme="minorHAnsi" w:cstheme="minorHAnsi"/>
        </w:rPr>
        <w:t>was</w:t>
      </w:r>
      <w:r w:rsidR="001124F5" w:rsidRPr="006C68DF">
        <w:rPr>
          <w:rFonts w:asciiTheme="minorHAnsi" w:hAnsiTheme="minorHAnsi" w:cstheme="minorHAnsi"/>
        </w:rPr>
        <w:t xml:space="preserve"> already agreed</w:t>
      </w:r>
      <w:proofErr w:type="gramEnd"/>
      <w:r w:rsidR="001124F5" w:rsidRPr="006C68DF">
        <w:rPr>
          <w:rFonts w:asciiTheme="minorHAnsi" w:hAnsiTheme="minorHAnsi" w:cstheme="minorHAnsi"/>
        </w:rPr>
        <w:t xml:space="preserve"> among the parties. </w:t>
      </w:r>
    </w:p>
    <w:p w14:paraId="497B5D92" w14:textId="1CC18528" w:rsidR="001124F5" w:rsidRPr="006C68DF" w:rsidRDefault="001124F5" w:rsidP="008213A9">
      <w:pPr>
        <w:spacing w:line="276" w:lineRule="auto"/>
        <w:jc w:val="both"/>
        <w:rPr>
          <w:rFonts w:asciiTheme="minorHAnsi" w:hAnsiTheme="minorHAnsi" w:cstheme="minorHAnsi"/>
        </w:rPr>
      </w:pPr>
    </w:p>
    <w:p w14:paraId="510EF020" w14:textId="451ED5D7" w:rsidR="002A0A72" w:rsidRPr="006C68DF" w:rsidRDefault="002A0A72" w:rsidP="008213A9">
      <w:pPr>
        <w:spacing w:line="276" w:lineRule="auto"/>
        <w:jc w:val="both"/>
        <w:rPr>
          <w:rFonts w:asciiTheme="minorHAnsi" w:hAnsiTheme="minorHAnsi" w:cstheme="minorHAnsi"/>
        </w:rPr>
      </w:pPr>
    </w:p>
    <w:p w14:paraId="4AFE6741" w14:textId="409DCDEB" w:rsidR="002A0A72" w:rsidRPr="006C68DF" w:rsidRDefault="002A0A72" w:rsidP="008213A9">
      <w:pPr>
        <w:spacing w:line="276" w:lineRule="auto"/>
        <w:ind w:left="2608" w:firstLine="1304"/>
        <w:jc w:val="both"/>
        <w:rPr>
          <w:rFonts w:asciiTheme="minorHAnsi" w:hAnsiTheme="minorHAnsi" w:cstheme="minorHAnsi"/>
        </w:rPr>
      </w:pPr>
      <w:r w:rsidRPr="006C68DF">
        <w:rPr>
          <w:rFonts w:asciiTheme="minorHAnsi" w:hAnsiTheme="minorHAnsi" w:cstheme="minorHAnsi"/>
        </w:rPr>
        <w:t>***</w:t>
      </w:r>
    </w:p>
    <w:sectPr w:rsidR="002A0A72" w:rsidRPr="006C68DF">
      <w:headerReference w:type="default" r:id="rId9"/>
      <w:footerReference w:type="default" r:id="rId1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F1CB4" w14:textId="77777777" w:rsidR="00F873E5" w:rsidRDefault="00F873E5" w:rsidP="00FD005D">
      <w:r>
        <w:separator/>
      </w:r>
    </w:p>
  </w:endnote>
  <w:endnote w:type="continuationSeparator" w:id="0">
    <w:p w14:paraId="5619B6D7" w14:textId="77777777" w:rsidR="00F873E5" w:rsidRDefault="00F873E5" w:rsidP="00FD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505076"/>
      <w:docPartObj>
        <w:docPartGallery w:val="Page Numbers (Bottom of Page)"/>
        <w:docPartUnique/>
      </w:docPartObj>
    </w:sdtPr>
    <w:sdtContent>
      <w:p w14:paraId="3B7EE21A" w14:textId="75776F6B" w:rsidR="00B556F1" w:rsidRDefault="00B556F1">
        <w:pPr>
          <w:pStyle w:val="Alatunniste"/>
          <w:jc w:val="right"/>
        </w:pPr>
        <w:r>
          <w:fldChar w:fldCharType="begin"/>
        </w:r>
        <w:r>
          <w:instrText>PAGE   \* MERGEFORMAT</w:instrText>
        </w:r>
        <w:r>
          <w:fldChar w:fldCharType="separate"/>
        </w:r>
        <w:r w:rsidR="0042470C" w:rsidRPr="0042470C">
          <w:rPr>
            <w:noProof/>
            <w:lang w:val="fi-FI"/>
          </w:rPr>
          <w:t>21</w:t>
        </w:r>
        <w:r>
          <w:fldChar w:fldCharType="end"/>
        </w:r>
      </w:p>
    </w:sdtContent>
  </w:sdt>
  <w:p w14:paraId="092BB26D" w14:textId="77777777" w:rsidR="00B556F1" w:rsidRDefault="00B556F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C776E" w14:textId="77777777" w:rsidR="00F873E5" w:rsidRDefault="00F873E5" w:rsidP="00FD005D">
      <w:r>
        <w:separator/>
      </w:r>
    </w:p>
  </w:footnote>
  <w:footnote w:type="continuationSeparator" w:id="0">
    <w:p w14:paraId="416D3475" w14:textId="77777777" w:rsidR="00F873E5" w:rsidRDefault="00F873E5" w:rsidP="00FD005D">
      <w:r>
        <w:continuationSeparator/>
      </w:r>
    </w:p>
  </w:footnote>
  <w:footnote w:id="1">
    <w:p w14:paraId="6887B70B" w14:textId="338C1E72" w:rsidR="00B556F1" w:rsidRPr="00E6049B" w:rsidRDefault="00B556F1">
      <w:pPr>
        <w:pStyle w:val="Alaviitteenteksti"/>
        <w:rPr>
          <w:rFonts w:asciiTheme="minorHAnsi" w:hAnsiTheme="minorHAnsi" w:cstheme="minorHAnsi"/>
        </w:rPr>
      </w:pPr>
      <w:r w:rsidRPr="00E6049B">
        <w:rPr>
          <w:rStyle w:val="Alaviitteenviite"/>
          <w:rFonts w:asciiTheme="minorHAnsi" w:hAnsiTheme="minorHAnsi" w:cstheme="minorHAnsi"/>
        </w:rPr>
        <w:footnoteRef/>
      </w:r>
      <w:r w:rsidRPr="00E6049B">
        <w:rPr>
          <w:rFonts w:asciiTheme="minorHAnsi" w:hAnsiTheme="minorHAnsi" w:cstheme="minorHAnsi"/>
        </w:rPr>
        <w:t xml:space="preserve"> The writer holds the position Government Counsellor at the Ministry of Education and Culture of Finland responsible for copyright policy on national, European Union and international levels. The views expressed are solely the writer’s</w:t>
      </w:r>
      <w:r>
        <w:rPr>
          <w:rFonts w:asciiTheme="minorHAnsi" w:hAnsiTheme="minorHAnsi" w:cstheme="minorHAnsi"/>
        </w:rPr>
        <w:t xml:space="preserve"> own unless otherwise indicated,</w:t>
      </w:r>
      <w:r w:rsidRPr="00E6049B">
        <w:rPr>
          <w:rFonts w:asciiTheme="minorHAnsi" w:hAnsiTheme="minorHAnsi" w:cstheme="minorHAnsi"/>
        </w:rPr>
        <w:t xml:space="preserve"> and does not necessarily present the views of the Ministry or the Government of Finland. The schedule of the study does not allow for an in depth presentation of the experiences. </w:t>
      </w:r>
    </w:p>
  </w:footnote>
  <w:footnote w:id="2">
    <w:p w14:paraId="39861BBB" w14:textId="77777777" w:rsidR="00B556F1" w:rsidRPr="00880584" w:rsidRDefault="00B556F1" w:rsidP="00C94E62">
      <w:pPr>
        <w:pStyle w:val="Alaviitteenteksti"/>
        <w:rPr>
          <w:rFonts w:asciiTheme="minorHAnsi" w:hAnsiTheme="minorHAnsi" w:cstheme="minorHAnsi"/>
        </w:rPr>
      </w:pPr>
      <w:r w:rsidRPr="00E6049B">
        <w:rPr>
          <w:rStyle w:val="Alaviitteenviite"/>
          <w:rFonts w:asciiTheme="minorHAnsi" w:hAnsiTheme="minorHAnsi" w:cstheme="minorHAnsi"/>
        </w:rPr>
        <w:footnoteRef/>
      </w:r>
      <w:r w:rsidRPr="00E6049B">
        <w:rPr>
          <w:rFonts w:asciiTheme="minorHAnsi" w:hAnsiTheme="minorHAnsi" w:cstheme="minorHAnsi"/>
        </w:rPr>
        <w:t xml:space="preserve"> Official texts, as defined in Article 2(4) of the Berne Convention for the Protection of Literary and Artistic Works, are</w:t>
      </w:r>
      <w:r>
        <w:t xml:space="preserve"> </w:t>
      </w:r>
      <w:r w:rsidRPr="00880584">
        <w:rPr>
          <w:rFonts w:asciiTheme="minorHAnsi" w:hAnsiTheme="minorHAnsi" w:cstheme="minorHAnsi"/>
        </w:rPr>
        <w:t xml:space="preserve">texts of a legislative, administrative and legal nature (e.g. statute laws, administrative regulations and court decisions) and the official translations of such texts. The Convention indicates that it shall be left to the discretion of each member country of the Berne Convention to determine the protection to be granted to such official texts in that country. </w:t>
      </w:r>
    </w:p>
    <w:p w14:paraId="68E29CA3" w14:textId="77777777" w:rsidR="00B556F1" w:rsidRPr="00880584" w:rsidRDefault="00B556F1" w:rsidP="00C94E62">
      <w:pPr>
        <w:pStyle w:val="Alaviitteenteksti"/>
        <w:rPr>
          <w:rFonts w:asciiTheme="minorHAnsi" w:hAnsiTheme="minorHAnsi" w:cstheme="minorHAnsi"/>
        </w:rPr>
      </w:pPr>
      <w:r w:rsidRPr="00880584">
        <w:rPr>
          <w:rFonts w:asciiTheme="minorHAnsi" w:hAnsiTheme="minorHAnsi" w:cstheme="minorHAnsi"/>
        </w:rPr>
        <w:t>Generally, member countries of the Convention include official texts in the public domain. However, the governments of the United Kingdom and some Commonwealth countries claim a Crown copyright in their works. Many republics of the Commonwealth also copyright their official works, though they have no crown copyright.</w:t>
      </w:r>
    </w:p>
  </w:footnote>
  <w:footnote w:id="3">
    <w:p w14:paraId="58A012E6" w14:textId="281C62BA" w:rsidR="00B556F1" w:rsidRPr="00880584" w:rsidRDefault="00B556F1" w:rsidP="009A1FC4">
      <w:pPr>
        <w:pStyle w:val="Alaviitteenteksti"/>
        <w:rPr>
          <w:rFonts w:asciiTheme="minorHAnsi" w:hAnsiTheme="minorHAnsi" w:cstheme="minorHAnsi"/>
        </w:rPr>
      </w:pPr>
      <w:r w:rsidRPr="00880584">
        <w:rPr>
          <w:rStyle w:val="Alaviitteenviite"/>
          <w:rFonts w:asciiTheme="minorHAnsi" w:hAnsiTheme="minorHAnsi" w:cstheme="minorHAnsi"/>
        </w:rPr>
        <w:footnoteRef/>
      </w:r>
      <w:r w:rsidRPr="00880584">
        <w:rPr>
          <w:rFonts w:asciiTheme="minorHAnsi" w:hAnsiTheme="minorHAnsi" w:cstheme="minorHAnsi"/>
        </w:rPr>
        <w:t xml:space="preserve"> These sections are implemented according to the information society directive 29/2001/EC Art. 5.3 e) and f).  The provisions require that the author's name should be indicated, except where this turns out to be impossible. Not in this particular case, but more generally, the crediting of the author could actually be impossible with regard to government texts as the name of the authors or authors are not always mentioned.</w:t>
      </w:r>
    </w:p>
  </w:footnote>
  <w:footnote w:id="4">
    <w:p w14:paraId="18682A1E" w14:textId="50EAAC4B" w:rsidR="00B556F1" w:rsidRPr="00E33C57" w:rsidRDefault="00B556F1" w:rsidP="005158F7">
      <w:pPr>
        <w:pStyle w:val="Alaviitteenteksti"/>
      </w:pPr>
      <w:r w:rsidRPr="00880584">
        <w:rPr>
          <w:rStyle w:val="Alaviitteenviite"/>
          <w:rFonts w:asciiTheme="minorHAnsi" w:hAnsiTheme="minorHAnsi" w:cstheme="minorHAnsi"/>
        </w:rPr>
        <w:footnoteRef/>
      </w:r>
      <w:r w:rsidRPr="00880584">
        <w:rPr>
          <w:rFonts w:asciiTheme="minorHAnsi" w:hAnsiTheme="minorHAnsi" w:cstheme="minorHAnsi"/>
        </w:rPr>
        <w:t xml:space="preserve"> The eighth recommendation included in the report of the Communia workshop stated:“Further research to make the legal, economic and cultural case for the adoption across Europe, of the US model regarding the non-copyright status of government material” Economic and Social Impact of the Public Domain in the Information Society, 7th Communia Workshop, 1st February 2010, Mark Isherwood – Rightscom © European Commission</w:t>
      </w:r>
      <w:r w:rsidRPr="00880584">
        <w:rPr>
          <w:rFonts w:asciiTheme="minorHAnsi" w:hAnsiTheme="minorHAnsi" w:cstheme="minorHAnsi"/>
        </w:rPr>
        <w:cr/>
      </w:r>
    </w:p>
  </w:footnote>
  <w:footnote w:id="5">
    <w:p w14:paraId="47D9EF96" w14:textId="2B4995C9" w:rsidR="00B556F1" w:rsidRPr="004E29EB" w:rsidRDefault="00B556F1" w:rsidP="00043306">
      <w:pPr>
        <w:pStyle w:val="Alaviitteenteksti"/>
        <w:rPr>
          <w:rFonts w:asciiTheme="minorHAnsi" w:hAnsiTheme="minorHAnsi" w:cstheme="minorHAnsi"/>
        </w:rPr>
      </w:pPr>
      <w:r w:rsidRPr="004E29EB">
        <w:rPr>
          <w:rStyle w:val="Alaviitteenviite"/>
          <w:rFonts w:asciiTheme="minorHAnsi" w:hAnsiTheme="minorHAnsi" w:cstheme="minorHAnsi"/>
        </w:rPr>
        <w:footnoteRef/>
      </w:r>
      <w:r w:rsidRPr="004E29EB">
        <w:rPr>
          <w:rFonts w:asciiTheme="minorHAnsi" w:hAnsiTheme="minorHAnsi" w:cstheme="minorHAnsi"/>
        </w:rPr>
        <w:t xml:space="preserve"> The researcher must disclose an invention to the HEI without delay and give all necessary data based on which the HEI can then decide to acquire the rights in the invention within a period of 6 months and notify the inventor of it. If it fails to make the notification, it is deemed to have waived its right. This is the practice for innovations within open research without or with external funding. There are no specific provisions on IP related issues in them, except for publication of research results. Furthermore, unless otherwise agreed, the inventor must not publish the outcome of the research in a manner that would jeopardize the protection or other exploitation of the invention, if the HEI is entitled to acquire the rights in the invention. If the HEI has acquired the rights, the inventor must sign the deed of transfer regarding the invention without delay. For innovations that are made in collaborative research or made under other circumstances the practice is based on priority of the HEI to negotiate, if the invention is necessary for the operation of the HEI. In this case, the HEI has the right, in addition to the priority, to obtain the right to use the invention against reasonable compensation. A contractual clause through which the inventor waives his/her right to reasonable compensation and stipulated prior to the conception of the invention, will be void.</w:t>
      </w:r>
    </w:p>
  </w:footnote>
  <w:footnote w:id="6">
    <w:p w14:paraId="58B9F12A" w14:textId="77777777" w:rsidR="00B556F1" w:rsidRPr="00154A28" w:rsidRDefault="00B556F1" w:rsidP="00642759">
      <w:pPr>
        <w:pStyle w:val="Alaviitteenteksti"/>
        <w:rPr>
          <w:rFonts w:asciiTheme="minorHAnsi" w:hAnsiTheme="minorHAnsi" w:cstheme="minorHAnsi"/>
        </w:rPr>
      </w:pPr>
      <w:r>
        <w:rPr>
          <w:rStyle w:val="Alaviitteenviite"/>
        </w:rPr>
        <w:footnoteRef/>
      </w:r>
      <w:r w:rsidRPr="0065659B">
        <w:t xml:space="preserve"> </w:t>
      </w:r>
      <w:r w:rsidRPr="00154A28">
        <w:rPr>
          <w:rFonts w:asciiTheme="minorHAnsi" w:hAnsiTheme="minorHAnsi" w:cstheme="minorHAnsi"/>
        </w:rPr>
        <w:t>Press release of the KOTUMO project on deepened cooperation between higher education and research institutions (https://minedu.fi/artikkeli/-/asset_publisher/kotumo-loppuraportti-listaa-kehittamiskohteet-korkeakoulujen-ja-tutkimuslaitosten-yhteistyon-lisaamiseksi</w:t>
      </w:r>
    </w:p>
  </w:footnote>
  <w:footnote w:id="7">
    <w:p w14:paraId="2B2F0258" w14:textId="03285CBC" w:rsidR="00B556F1" w:rsidRPr="00154A28" w:rsidRDefault="00B556F1">
      <w:pPr>
        <w:pStyle w:val="Alaviitteenteksti"/>
        <w:rPr>
          <w:rFonts w:asciiTheme="minorHAnsi" w:hAnsiTheme="minorHAnsi" w:cstheme="minorHAnsi"/>
        </w:rPr>
      </w:pPr>
      <w:r w:rsidRPr="00154A28">
        <w:rPr>
          <w:rStyle w:val="Alaviitteenviite"/>
          <w:rFonts w:asciiTheme="minorHAnsi" w:hAnsiTheme="minorHAnsi" w:cstheme="minorHAnsi"/>
        </w:rPr>
        <w:footnoteRef/>
      </w:r>
      <w:r w:rsidRPr="00154A28">
        <w:rPr>
          <w:rFonts w:asciiTheme="minorHAnsi" w:hAnsiTheme="minorHAnsi" w:cstheme="minorHAnsi"/>
        </w:rPr>
        <w:t xml:space="preserve"> Study by Marja-Leena Mansala, IPR University Centre. 2017. </w:t>
      </w:r>
      <w:hyperlink r:id="rId1" w:history="1">
        <w:r w:rsidRPr="00154A28">
          <w:rPr>
            <w:rStyle w:val="Hyperlinkki"/>
            <w:rFonts w:asciiTheme="minorHAnsi" w:hAnsiTheme="minorHAnsi" w:cstheme="minorHAnsi"/>
          </w:rPr>
          <w:t>http://julkaisut.valtioneuvosto.fi/handle/10024/80050</w:t>
        </w:r>
      </w:hyperlink>
    </w:p>
  </w:footnote>
  <w:footnote w:id="8">
    <w:p w14:paraId="7065B637" w14:textId="77777777" w:rsidR="00B556F1" w:rsidRPr="00154A28" w:rsidRDefault="00B556F1" w:rsidP="00642759">
      <w:pPr>
        <w:pStyle w:val="Alaviitteenteksti"/>
        <w:rPr>
          <w:rFonts w:asciiTheme="minorHAnsi" w:hAnsiTheme="minorHAnsi" w:cstheme="minorHAnsi"/>
          <w:lang w:val="fi-FI"/>
        </w:rPr>
      </w:pPr>
      <w:r w:rsidRPr="00154A28">
        <w:rPr>
          <w:rStyle w:val="Alaviitteenviite"/>
          <w:rFonts w:asciiTheme="minorHAnsi" w:hAnsiTheme="minorHAnsi" w:cstheme="minorHAnsi"/>
        </w:rPr>
        <w:footnoteRef/>
      </w:r>
      <w:r w:rsidRPr="00154A28">
        <w:rPr>
          <w:rFonts w:asciiTheme="minorHAnsi" w:hAnsiTheme="minorHAnsi" w:cstheme="minorHAnsi"/>
          <w:lang w:val="fi-FI"/>
        </w:rPr>
        <w:t xml:space="preserve"> JUHTA - Julkisen hallinnon tietohallinnon neuvottelukunta (Government Information Management Advisory Board)</w:t>
      </w:r>
    </w:p>
    <w:p w14:paraId="090C53A5" w14:textId="702B7A72" w:rsidR="00B556F1" w:rsidRPr="00C7729F" w:rsidRDefault="00B556F1" w:rsidP="00642759">
      <w:pPr>
        <w:pStyle w:val="Alaviitteenteksti"/>
        <w:rPr>
          <w:rFonts w:asciiTheme="minorHAnsi" w:hAnsiTheme="minorHAnsi" w:cstheme="minorHAnsi"/>
        </w:rPr>
      </w:pPr>
      <w:r w:rsidRPr="00C7729F">
        <w:rPr>
          <w:rFonts w:asciiTheme="minorHAnsi" w:hAnsiTheme="minorHAnsi" w:cstheme="minorHAnsi"/>
        </w:rPr>
        <w:t>JHS 189 Avoimen tietoaineiston käyttölupa (JHS 189 The license for using open data), http://www.jhs-suositukset.fi/suomi/jhs189</w:t>
      </w:r>
    </w:p>
  </w:footnote>
  <w:footnote w:id="9">
    <w:p w14:paraId="5472D4B5" w14:textId="2B6F8358" w:rsidR="00B556F1" w:rsidRPr="00C7729F" w:rsidRDefault="00B556F1">
      <w:pPr>
        <w:pStyle w:val="Alaviitteenteksti"/>
        <w:rPr>
          <w:rFonts w:asciiTheme="minorHAnsi" w:hAnsiTheme="minorHAnsi" w:cstheme="minorHAnsi"/>
        </w:rPr>
      </w:pPr>
      <w:r w:rsidRPr="00C7729F">
        <w:rPr>
          <w:rStyle w:val="Alaviitteenviite"/>
          <w:rFonts w:asciiTheme="minorHAnsi" w:hAnsiTheme="minorHAnsi" w:cstheme="minorHAnsi"/>
        </w:rPr>
        <w:footnoteRef/>
      </w:r>
      <w:r w:rsidRPr="00C7729F">
        <w:rPr>
          <w:rFonts w:asciiTheme="minorHAnsi" w:hAnsiTheme="minorHAnsi" w:cstheme="minorHAnsi"/>
        </w:rPr>
        <w:t xml:space="preserve"> Commission decision of 12 December 2011 on the reuse of Commission documents, https://ec.europa.eu/digital-single-market/en/news/rules-re-use-commission-information</w:t>
      </w:r>
    </w:p>
  </w:footnote>
  <w:footnote w:id="10">
    <w:p w14:paraId="0756E469" w14:textId="288E215D" w:rsidR="00B556F1" w:rsidRPr="00C7729F" w:rsidRDefault="00B556F1">
      <w:pPr>
        <w:pStyle w:val="Alaviitteenteksti"/>
        <w:rPr>
          <w:rFonts w:asciiTheme="minorHAnsi" w:hAnsiTheme="minorHAnsi" w:cstheme="minorHAnsi"/>
        </w:rPr>
      </w:pPr>
      <w:r w:rsidRPr="00C7729F">
        <w:rPr>
          <w:rStyle w:val="Alaviitteenviite"/>
          <w:rFonts w:asciiTheme="minorHAnsi" w:hAnsiTheme="minorHAnsi" w:cstheme="minorHAnsi"/>
        </w:rPr>
        <w:footnoteRef/>
      </w:r>
      <w:r w:rsidRPr="00C7729F">
        <w:rPr>
          <w:rFonts w:asciiTheme="minorHAnsi" w:hAnsiTheme="minorHAnsi" w:cstheme="minorHAnsi"/>
        </w:rPr>
        <w:t xml:space="preserve"> Section 18, subsection one of the Civil Service Act (387/2001 a civil servant must apply for a secondary occupation permit if he or she takes part in the secondary activity tasks.</w:t>
      </w:r>
    </w:p>
  </w:footnote>
  <w:footnote w:id="11">
    <w:p w14:paraId="32338466" w14:textId="424E6B67" w:rsidR="00B556F1" w:rsidRPr="00A41D7F" w:rsidRDefault="00B556F1">
      <w:pPr>
        <w:pStyle w:val="Alaviitteenteksti"/>
        <w:rPr>
          <w:rFonts w:asciiTheme="minorHAnsi" w:hAnsiTheme="minorHAnsi" w:cstheme="minorHAnsi"/>
        </w:rPr>
      </w:pPr>
      <w:r w:rsidRPr="00C7729F">
        <w:rPr>
          <w:rStyle w:val="Alaviitteenviite"/>
          <w:rFonts w:asciiTheme="minorHAnsi" w:hAnsiTheme="minorHAnsi" w:cstheme="minorHAnsi"/>
        </w:rPr>
        <w:footnoteRef/>
      </w:r>
      <w:r w:rsidRPr="00C7729F">
        <w:rPr>
          <w:rFonts w:asciiTheme="minorHAnsi" w:hAnsiTheme="minorHAnsi" w:cstheme="minorHAnsi"/>
        </w:rPr>
        <w:t xml:space="preserve"> Mikko Tulokas: Tekijänoikeus työ- ja virkasuhteessa, 2008, (a study about copyright in employment and government relationships) (</w:t>
      </w:r>
      <w:hyperlink r:id="rId2" w:history="1">
        <w:r w:rsidRPr="00C7729F">
          <w:rPr>
            <w:rStyle w:val="Hyperlinkki"/>
            <w:rFonts w:asciiTheme="minorHAnsi" w:hAnsiTheme="minorHAnsi" w:cstheme="minorHAnsi"/>
          </w:rPr>
          <w:t>http://julkaisut.valtioneuvosto.fi/handle/10024/79394</w:t>
        </w:r>
      </w:hyperlink>
      <w:r w:rsidRPr="00C7729F">
        <w:rPr>
          <w:rFonts w:asciiTheme="minorHAnsi" w:hAnsiTheme="minorHAnsi" w:cstheme="minorHAnsi"/>
        </w:rPr>
        <w:t>)</w:t>
      </w:r>
      <w:r w:rsidRPr="00A41D7F">
        <w:rPr>
          <w:rFonts w:asciiTheme="minorHAnsi" w:hAnsiTheme="minorHAnsi" w:cstheme="minorHAnsi"/>
        </w:rPr>
        <w:t xml:space="preserve"> </w:t>
      </w:r>
    </w:p>
  </w:footnote>
  <w:footnote w:id="12">
    <w:p w14:paraId="7108C6E1" w14:textId="6C1A82BB" w:rsidR="00B556F1" w:rsidRPr="00053F10" w:rsidRDefault="00B556F1" w:rsidP="004B22C9">
      <w:pPr>
        <w:pStyle w:val="Alaviitteenteksti"/>
        <w:rPr>
          <w:rFonts w:asciiTheme="minorHAnsi" w:hAnsiTheme="minorHAnsi" w:cstheme="minorHAnsi"/>
        </w:rPr>
      </w:pPr>
      <w:r w:rsidRPr="00053F10">
        <w:rPr>
          <w:rStyle w:val="Alaviitteenviite"/>
          <w:rFonts w:asciiTheme="minorHAnsi" w:hAnsiTheme="minorHAnsi" w:cstheme="minorHAnsi"/>
        </w:rPr>
        <w:footnoteRef/>
      </w:r>
      <w:r w:rsidRPr="00053F10">
        <w:rPr>
          <w:rFonts w:asciiTheme="minorHAnsi" w:hAnsiTheme="minorHAnsi" w:cstheme="minorHAnsi"/>
        </w:rPr>
        <w:t xml:space="preserve"> Short description of case of </w:t>
      </w:r>
      <w:r>
        <w:rPr>
          <w:rFonts w:asciiTheme="minorHAnsi" w:hAnsiTheme="minorHAnsi" w:cstheme="minorHAnsi"/>
        </w:rPr>
        <w:t>Rudolf Koivu:</w:t>
      </w:r>
      <w:r w:rsidRPr="00053F10">
        <w:rPr>
          <w:rFonts w:asciiTheme="minorHAnsi" w:hAnsiTheme="minorHAnsi" w:cstheme="minorHAnsi"/>
        </w:rPr>
        <w:t xml:space="preserve"> </w:t>
      </w:r>
      <w:r>
        <w:rPr>
          <w:rFonts w:asciiTheme="minorHAnsi" w:hAnsiTheme="minorHAnsi" w:cstheme="minorHAnsi"/>
        </w:rPr>
        <w:t>A well-</w:t>
      </w:r>
      <w:r w:rsidRPr="00053F10">
        <w:rPr>
          <w:rFonts w:asciiTheme="minorHAnsi" w:hAnsiTheme="minorHAnsi" w:cstheme="minorHAnsi"/>
        </w:rPr>
        <w:t>known illustrator of children</w:t>
      </w:r>
      <w:r>
        <w:rPr>
          <w:rFonts w:asciiTheme="minorHAnsi" w:hAnsiTheme="minorHAnsi" w:cstheme="minorHAnsi"/>
        </w:rPr>
        <w:t>’s books dies without</w:t>
      </w:r>
      <w:r w:rsidRPr="00053F10">
        <w:rPr>
          <w:rFonts w:asciiTheme="minorHAnsi" w:hAnsiTheme="minorHAnsi" w:cstheme="minorHAnsi"/>
        </w:rPr>
        <w:t xml:space="preserve"> heirs already in 1946. The rights had officially become IP assets of the government in 2011. During 2012-2015</w:t>
      </w:r>
      <w:r>
        <w:rPr>
          <w:rFonts w:asciiTheme="minorHAnsi" w:hAnsiTheme="minorHAnsi" w:cstheme="minorHAnsi"/>
        </w:rPr>
        <w:t>,</w:t>
      </w:r>
      <w:r w:rsidRPr="00053F10">
        <w:rPr>
          <w:rFonts w:asciiTheme="minorHAnsi" w:hAnsiTheme="minorHAnsi" w:cstheme="minorHAnsi"/>
        </w:rPr>
        <w:t xml:space="preserve"> the authorities tried to assess the best agency to manage the rights. It was decided that since the rights had not been managed since the auhtor’s </w:t>
      </w:r>
      <w:r>
        <w:rPr>
          <w:rFonts w:asciiTheme="minorHAnsi" w:hAnsiTheme="minorHAnsi" w:cstheme="minorHAnsi"/>
        </w:rPr>
        <w:t xml:space="preserve">death, it was best to allow </w:t>
      </w:r>
      <w:r w:rsidRPr="00053F10">
        <w:rPr>
          <w:rFonts w:asciiTheme="minorHAnsi" w:hAnsiTheme="minorHAnsi" w:cstheme="minorHAnsi"/>
        </w:rPr>
        <w:t xml:space="preserve">customary use to continue until end of the term in end of 2016. The copyright section of the Ministry of Education and Culture developed guidelines for future similar cases to be applied between the State Treasury and the Ministry.  </w:t>
      </w:r>
    </w:p>
  </w:footnote>
  <w:footnote w:id="13">
    <w:p w14:paraId="6F0F85F3" w14:textId="0B0BAD9B" w:rsidR="00B556F1" w:rsidRPr="004E1560" w:rsidRDefault="00B556F1" w:rsidP="00880DE4">
      <w:pPr>
        <w:pStyle w:val="Alaviitteenteksti"/>
      </w:pPr>
      <w:r w:rsidRPr="00053F10">
        <w:rPr>
          <w:rStyle w:val="Alaviitteenviite"/>
          <w:rFonts w:asciiTheme="minorHAnsi" w:hAnsiTheme="minorHAnsi" w:cstheme="minorHAnsi"/>
        </w:rPr>
        <w:footnoteRef/>
      </w:r>
      <w:r w:rsidRPr="00053F10">
        <w:rPr>
          <w:rFonts w:asciiTheme="minorHAnsi" w:hAnsiTheme="minorHAnsi" w:cstheme="minorHAnsi"/>
        </w:rPr>
        <w:t xml:space="preserve"> Purchasing instruction and strategy of the Ministry of Education and Culture (Attachment 9). Model provisions for acquisition of expert services: https://sisapiha.minedu.fi/display/TJL/Hankintaohje+ja+-strategia</w:t>
      </w:r>
    </w:p>
  </w:footnote>
  <w:footnote w:id="14">
    <w:p w14:paraId="4192AA52" w14:textId="77777777" w:rsidR="00B556F1" w:rsidRPr="00393314" w:rsidRDefault="00B556F1" w:rsidP="00880DE4">
      <w:pPr>
        <w:pStyle w:val="Alaviitteenteksti"/>
        <w:rPr>
          <w:rFonts w:asciiTheme="minorHAnsi" w:hAnsiTheme="minorHAnsi" w:cstheme="minorHAnsi"/>
        </w:rPr>
      </w:pPr>
      <w:r>
        <w:rPr>
          <w:rStyle w:val="Alaviitteenviite"/>
        </w:rPr>
        <w:footnoteRef/>
      </w:r>
      <w:r w:rsidRPr="002D0652">
        <w:t xml:space="preserve"> </w:t>
      </w:r>
      <w:r w:rsidRPr="00393314">
        <w:rPr>
          <w:rFonts w:asciiTheme="minorHAnsi" w:hAnsiTheme="minorHAnsi" w:cstheme="minorHAnsi"/>
        </w:rPr>
        <w:t xml:space="preserve">General Terms of Public Procurement in Service Contracts (JYSE-terms, </w:t>
      </w:r>
      <w:hyperlink r:id="rId3" w:history="1">
        <w:r w:rsidRPr="00393314">
          <w:rPr>
            <w:rStyle w:val="Hyperlinkki"/>
            <w:rFonts w:asciiTheme="minorHAnsi" w:hAnsiTheme="minorHAnsi" w:cstheme="minorHAnsi"/>
          </w:rPr>
          <w:t>https://vm.fi/en/governance-policy/corporate-services-for-government/government-procurement</w:t>
        </w:r>
      </w:hyperlink>
      <w:r w:rsidRPr="00393314">
        <w:rPr>
          <w:rFonts w:asciiTheme="minorHAnsi" w:hAnsiTheme="minorHAnsi" w:cstheme="minorHAnsi"/>
        </w:rPr>
        <w:t>), JHS-Public administration guidelines for IT (JIT) as well as Ministry of Education strategy for procurement processes including a model provisions for IP for the government (</w:t>
      </w:r>
      <w:hyperlink r:id="rId4" w:history="1">
        <w:r w:rsidRPr="00393314">
          <w:rPr>
            <w:rStyle w:val="Hyperlinkki"/>
            <w:rFonts w:asciiTheme="minorHAnsi" w:hAnsiTheme="minorHAnsi" w:cstheme="minorHAnsi"/>
          </w:rPr>
          <w:t>https://sisapiha.minedu.fi/display/TJL/Hankintaohje+ja+-strategia</w:t>
        </w:r>
      </w:hyperlink>
      <w:r w:rsidRPr="00393314">
        <w:rPr>
          <w:rFonts w:asciiTheme="minorHAnsi" w:hAnsiTheme="minorHAnsi" w:cstheme="minorHAnsi"/>
        </w:rPr>
        <w:t>).</w:t>
      </w:r>
    </w:p>
  </w:footnote>
  <w:footnote w:id="15">
    <w:p w14:paraId="5D1683DF" w14:textId="77431593" w:rsidR="00B556F1" w:rsidRPr="00393314" w:rsidRDefault="00B556F1">
      <w:pPr>
        <w:pStyle w:val="Alaviitteenteksti"/>
        <w:rPr>
          <w:rFonts w:asciiTheme="minorHAnsi" w:hAnsiTheme="minorHAnsi" w:cstheme="minorHAnsi"/>
        </w:rPr>
      </w:pPr>
      <w:r w:rsidRPr="00393314">
        <w:rPr>
          <w:rStyle w:val="Alaviitteenviite"/>
          <w:rFonts w:asciiTheme="minorHAnsi" w:hAnsiTheme="minorHAnsi" w:cstheme="minorHAnsi"/>
        </w:rPr>
        <w:footnoteRef/>
      </w:r>
      <w:r w:rsidRPr="00393314">
        <w:rPr>
          <w:rFonts w:asciiTheme="minorHAnsi" w:hAnsiTheme="minorHAnsi" w:cstheme="minorHAnsi"/>
        </w:rPr>
        <w:t xml:space="preserve"> Puolustusvoimien teknologiastrategia 2012 (Technology strategy of the Defense Forces), </w:t>
      </w:r>
      <w:hyperlink r:id="rId5" w:history="1">
        <w:r w:rsidRPr="00393314">
          <w:rPr>
            <w:rStyle w:val="Hyperlinkki"/>
            <w:rFonts w:asciiTheme="minorHAnsi" w:hAnsiTheme="minorHAnsi" w:cstheme="minorHAnsi"/>
          </w:rPr>
          <w:t>www.puolustusvoimat.fi</w:t>
        </w:r>
      </w:hyperlink>
    </w:p>
  </w:footnote>
  <w:footnote w:id="16">
    <w:p w14:paraId="76EB083F" w14:textId="77777777" w:rsidR="00B556F1" w:rsidRPr="00393314" w:rsidRDefault="00B556F1" w:rsidP="007F09A8">
      <w:pPr>
        <w:pStyle w:val="Alaviitteenteksti"/>
        <w:rPr>
          <w:rFonts w:asciiTheme="minorHAnsi" w:hAnsiTheme="minorHAnsi" w:cstheme="minorHAnsi"/>
        </w:rPr>
      </w:pPr>
      <w:r w:rsidRPr="00393314">
        <w:rPr>
          <w:rStyle w:val="Alaviitteenviite"/>
          <w:rFonts w:asciiTheme="minorHAnsi" w:hAnsiTheme="minorHAnsi" w:cstheme="minorHAnsi"/>
        </w:rPr>
        <w:footnoteRef/>
      </w:r>
      <w:r w:rsidRPr="00393314">
        <w:rPr>
          <w:rFonts w:asciiTheme="minorHAnsi" w:hAnsiTheme="minorHAnsi" w:cstheme="minorHAnsi"/>
        </w:rPr>
        <w:t xml:space="preserve"> The Advisory Board for Public Administration Information Administration (JUHTA), https://vm.fi/juhta-vahti-yhteishankkeiden-materiaalit</w:t>
      </w:r>
    </w:p>
  </w:footnote>
  <w:footnote w:id="17">
    <w:p w14:paraId="0D067811" w14:textId="2EAB42AE" w:rsidR="00B556F1" w:rsidRPr="00823317" w:rsidRDefault="00B556F1" w:rsidP="007F09A8">
      <w:pPr>
        <w:pStyle w:val="Alaviitteenteksti"/>
        <w:rPr>
          <w:rFonts w:asciiTheme="minorHAnsi" w:hAnsiTheme="minorHAnsi" w:cstheme="minorHAnsi"/>
        </w:rPr>
      </w:pPr>
      <w:r w:rsidRPr="00393314">
        <w:rPr>
          <w:rStyle w:val="Alaviitteenviite"/>
          <w:rFonts w:asciiTheme="minorHAnsi" w:hAnsiTheme="minorHAnsi" w:cstheme="minorHAnsi"/>
        </w:rPr>
        <w:footnoteRef/>
      </w:r>
      <w:r w:rsidRPr="00393314">
        <w:rPr>
          <w:rFonts w:asciiTheme="minorHAnsi" w:hAnsiTheme="minorHAnsi" w:cstheme="minorHAnsi"/>
        </w:rPr>
        <w:t xml:space="preserve"> Creative Commons is an internationally</w:t>
      </w:r>
      <w:r w:rsidRPr="00823317">
        <w:rPr>
          <w:rFonts w:asciiTheme="minorHAnsi" w:hAnsiTheme="minorHAnsi" w:cstheme="minorHAnsi"/>
        </w:rPr>
        <w:t xml:space="preserve"> recognized, non-commercial organization that promotes the sharing and use of information with free legal tools. CC = Creative Commons; BY = Please indicate the source, provide a link to the license and make a significant note if you have made any changes;  NC = Not commercial, cannot be used for commercial purposes; ND = Do not modify if you modify or create new material on the basis of the material, you should not </w:t>
      </w:r>
      <w:r w:rsidRPr="006314BE">
        <w:rPr>
          <w:rFonts w:asciiTheme="minorHAnsi" w:hAnsiTheme="minorHAnsi" w:cstheme="minorHAnsi"/>
        </w:rPr>
        <w:t>distribute</w:t>
      </w:r>
      <w:r w:rsidRPr="00823317">
        <w:rPr>
          <w:rFonts w:asciiTheme="minorHAnsi" w:hAnsiTheme="minorHAnsi" w:cstheme="minorHAnsi"/>
        </w:rPr>
        <w:t xml:space="preserve"> it</w:t>
      </w:r>
      <w:r>
        <w:rPr>
          <w:rFonts w:asciiTheme="minorHAnsi" w:hAnsiTheme="minorHAnsi" w:cstheme="minorHAnsi"/>
        </w:rPr>
        <w:t xml:space="preserve"> with these terms. In this context, it is relevant to note that since these terms have their basis in US law, they do not always translate accurately to Finnish law. </w:t>
      </w:r>
    </w:p>
  </w:footnote>
  <w:footnote w:id="18">
    <w:p w14:paraId="43CDF04E" w14:textId="646DD537" w:rsidR="00B556F1" w:rsidRPr="00823317" w:rsidRDefault="00B556F1">
      <w:pPr>
        <w:pStyle w:val="Alaviitteenteksti"/>
        <w:rPr>
          <w:rFonts w:asciiTheme="minorHAnsi" w:hAnsiTheme="minorHAnsi" w:cstheme="minorHAnsi"/>
        </w:rPr>
      </w:pPr>
      <w:r w:rsidRPr="00823317">
        <w:rPr>
          <w:rStyle w:val="Alaviitteenviite"/>
          <w:rFonts w:asciiTheme="minorHAnsi" w:hAnsiTheme="minorHAnsi" w:cstheme="minorHAnsi"/>
        </w:rPr>
        <w:footnoteRef/>
      </w:r>
      <w:r w:rsidRPr="00823317">
        <w:rPr>
          <w:rFonts w:asciiTheme="minorHAnsi" w:hAnsiTheme="minorHAnsi" w:cstheme="minorHAnsi"/>
        </w:rPr>
        <w:t xml:space="preserve"> Application of such guidelines are useful but require also practices to include the names of the autho</w:t>
      </w:r>
      <w:r>
        <w:rPr>
          <w:rFonts w:asciiTheme="minorHAnsi" w:hAnsiTheme="minorHAnsi" w:cstheme="minorHAnsi"/>
        </w:rPr>
        <w:t xml:space="preserve">rs in the images or in </w:t>
      </w:r>
      <w:r w:rsidRPr="00823317">
        <w:rPr>
          <w:rFonts w:asciiTheme="minorHAnsi" w:hAnsiTheme="minorHAnsi" w:cstheme="minorHAnsi"/>
        </w:rPr>
        <w:t>proximity in order for the user to have access to this information.</w:t>
      </w:r>
    </w:p>
  </w:footnote>
  <w:footnote w:id="19">
    <w:p w14:paraId="27D129B6" w14:textId="299E9CA1" w:rsidR="00B556F1" w:rsidRPr="00096356" w:rsidRDefault="00B556F1" w:rsidP="005667ED">
      <w:pPr>
        <w:pStyle w:val="Alaviitteenteksti"/>
        <w:rPr>
          <w:rFonts w:asciiTheme="minorHAnsi" w:hAnsiTheme="minorHAnsi" w:cstheme="minorHAnsi"/>
        </w:rPr>
      </w:pPr>
      <w:r w:rsidRPr="00823317">
        <w:rPr>
          <w:rStyle w:val="Alaviitteenviite"/>
          <w:rFonts w:asciiTheme="minorHAnsi" w:hAnsiTheme="minorHAnsi" w:cstheme="minorHAnsi"/>
        </w:rPr>
        <w:footnoteRef/>
      </w:r>
      <w:r w:rsidRPr="00823317">
        <w:rPr>
          <w:rFonts w:asciiTheme="minorHAnsi" w:hAnsiTheme="minorHAnsi" w:cstheme="minorHAnsi"/>
        </w:rPr>
        <w:t xml:space="preserve"> These order and delivery terms apply to the ordering and delivery of printed maps, map prints, extracts and certifi</w:t>
      </w:r>
      <w:r w:rsidRPr="00096356">
        <w:rPr>
          <w:rFonts w:asciiTheme="minorHAnsi" w:hAnsiTheme="minorHAnsi" w:cstheme="minorHAnsi"/>
        </w:rPr>
        <w:t xml:space="preserve">cates from the National Land Survey of Finland </w:t>
      </w:r>
      <w:hyperlink r:id="rId6" w:history="1">
        <w:r w:rsidRPr="00096356">
          <w:rPr>
            <w:rStyle w:val="Hyperlinkki"/>
            <w:rFonts w:asciiTheme="minorHAnsi" w:hAnsiTheme="minorHAnsi" w:cstheme="minorHAnsi"/>
          </w:rPr>
          <w:t>https://www.maanmittauslaitos.fi/asiointi/toimitus-ja-tilausehdot</w:t>
        </w:r>
      </w:hyperlink>
    </w:p>
  </w:footnote>
  <w:footnote w:id="20">
    <w:p w14:paraId="2B35CC12" w14:textId="77777777" w:rsidR="00B556F1" w:rsidRPr="004116B5" w:rsidRDefault="00B556F1" w:rsidP="00480EB4">
      <w:pPr>
        <w:pStyle w:val="Alaviitteenteksti"/>
      </w:pPr>
      <w:r w:rsidRPr="00096356">
        <w:rPr>
          <w:rStyle w:val="Alaviitteenviite"/>
          <w:rFonts w:asciiTheme="minorHAnsi" w:hAnsiTheme="minorHAnsi" w:cstheme="minorHAnsi"/>
        </w:rPr>
        <w:footnoteRef/>
      </w:r>
      <w:r w:rsidRPr="00096356">
        <w:rPr>
          <w:rFonts w:asciiTheme="minorHAnsi" w:hAnsiTheme="minorHAnsi" w:cstheme="minorHAnsi"/>
        </w:rPr>
        <w:t xml:space="preserve"> The authors and the Center for Cultural Policy Research Cupore owns the copyright to the methodology handbook. </w:t>
      </w:r>
      <w:hyperlink r:id="rId7" w:history="1">
        <w:r w:rsidRPr="00096356">
          <w:rPr>
            <w:rStyle w:val="Hyperlinkki"/>
            <w:rFonts w:asciiTheme="minorHAnsi" w:hAnsiTheme="minorHAnsi" w:cstheme="minorHAnsi"/>
          </w:rPr>
          <w:t>https://www.cupore.fi/en/information/methodology-for-assessing-the-operation-of-copyright-and-related-rights-systems</w:t>
        </w:r>
      </w:hyperlink>
    </w:p>
  </w:footnote>
  <w:footnote w:id="21">
    <w:p w14:paraId="3A55A63E" w14:textId="6F681261" w:rsidR="00B556F1" w:rsidRPr="00D01110" w:rsidRDefault="00B556F1" w:rsidP="00D01110">
      <w:pPr>
        <w:pStyle w:val="Alaviitteenteksti"/>
      </w:pPr>
      <w:r>
        <w:rPr>
          <w:rStyle w:val="Alaviitteenviite"/>
        </w:rPr>
        <w:footnoteRef/>
      </w:r>
      <w:r>
        <w:t xml:space="preserve"> The study is available at: </w:t>
      </w:r>
      <w:hyperlink r:id="rId8" w:history="1">
        <w:r w:rsidRPr="00295743">
          <w:rPr>
            <w:rStyle w:val="Hyperlinkki"/>
          </w:rPr>
          <w:t>http://julkaisutilaukset.valtioneuvosto.fi/Publications</w:t>
        </w:r>
      </w:hyperlink>
    </w:p>
  </w:footnote>
  <w:footnote w:id="22">
    <w:p w14:paraId="25A0F6AC" w14:textId="77B1CDB7" w:rsidR="00B556F1" w:rsidRPr="00A41D7F" w:rsidRDefault="00B556F1" w:rsidP="000928D0">
      <w:pPr>
        <w:pStyle w:val="Alaviitteenteksti"/>
        <w:rPr>
          <w:rFonts w:asciiTheme="minorHAnsi" w:hAnsiTheme="minorHAnsi" w:cstheme="minorHAnsi"/>
        </w:rPr>
      </w:pPr>
      <w:r w:rsidRPr="00A41D7F">
        <w:rPr>
          <w:rStyle w:val="Alaviitteenviite"/>
          <w:rFonts w:asciiTheme="minorHAnsi" w:hAnsiTheme="minorHAnsi" w:cstheme="minorHAnsi"/>
        </w:rPr>
        <w:footnoteRef/>
      </w:r>
      <w:r>
        <w:rPr>
          <w:rFonts w:asciiTheme="minorHAnsi" w:hAnsiTheme="minorHAnsi" w:cstheme="minorHAnsi"/>
        </w:rPr>
        <w:t xml:space="preserve"> Mikko Tulokas</w:t>
      </w:r>
      <w:r w:rsidRPr="00A41D7F">
        <w:rPr>
          <w:rFonts w:asciiTheme="minorHAnsi" w:hAnsiTheme="minorHAnsi" w:cstheme="minorHAnsi"/>
        </w:rPr>
        <w:t xml:space="preserve">, p. 39: (translation) “With regard to those who are engaged in expert work and who are engaged in creative activities, such as written, pictorial or similar, the production of such materials is normally thought to be irrelevant off-duty activities. In these situations, it may be difficult distinguish when the work is directly related to the task and when it is </w:t>
      </w:r>
      <w:r>
        <w:rPr>
          <w:rFonts w:asciiTheme="minorHAnsi" w:hAnsiTheme="minorHAnsi" w:cstheme="minorHAnsi"/>
        </w:rPr>
        <w:t xml:space="preserve">an </w:t>
      </w:r>
      <w:r w:rsidRPr="00A41D7F">
        <w:rPr>
          <w:rFonts w:asciiTheme="minorHAnsi" w:hAnsiTheme="minorHAnsi" w:cstheme="minorHAnsi"/>
        </w:rPr>
        <w:t xml:space="preserve">independent a work of art and when an </w:t>
      </w:r>
      <w:r>
        <w:rPr>
          <w:rFonts w:asciiTheme="minorHAnsi" w:hAnsiTheme="minorHAnsi" w:cstheme="minorHAnsi"/>
        </w:rPr>
        <w:t xml:space="preserve">civil servant </w:t>
      </w:r>
      <w:r w:rsidRPr="00A41D7F">
        <w:rPr>
          <w:rFonts w:asciiTheme="minorHAnsi" w:hAnsiTheme="minorHAnsi" w:cstheme="minorHAnsi"/>
        </w:rPr>
        <w:t xml:space="preserve">works without time stamp expressly given for a specific task on the employer's order. The most significant financial interests are copyrighted music works by official within the national churches.” </w:t>
      </w:r>
    </w:p>
  </w:footnote>
  <w:footnote w:id="23">
    <w:p w14:paraId="7C2DDE61" w14:textId="6EF987E2" w:rsidR="00B556F1" w:rsidRPr="00096356" w:rsidRDefault="00B556F1" w:rsidP="0026329F">
      <w:pPr>
        <w:pStyle w:val="Alaviitteenteksti"/>
        <w:rPr>
          <w:rFonts w:asciiTheme="minorHAnsi" w:hAnsiTheme="minorHAnsi" w:cstheme="minorHAnsi"/>
        </w:rPr>
      </w:pPr>
      <w:r w:rsidRPr="00096356">
        <w:rPr>
          <w:rStyle w:val="Alaviitteenviite"/>
          <w:rFonts w:asciiTheme="minorHAnsi" w:hAnsiTheme="minorHAnsi" w:cstheme="minorHAnsi"/>
        </w:rPr>
        <w:footnoteRef/>
      </w:r>
      <w:r w:rsidRPr="00096356">
        <w:rPr>
          <w:rFonts w:asciiTheme="minorHAnsi" w:hAnsiTheme="minorHAnsi" w:cstheme="minorHAnsi"/>
        </w:rPr>
        <w:t xml:space="preserve"> Final report of the working group on the consolidation and possible assembly of government outpu</w:t>
      </w:r>
      <w:r>
        <w:rPr>
          <w:rFonts w:asciiTheme="minorHAnsi" w:hAnsiTheme="minorHAnsi" w:cstheme="minorHAnsi"/>
        </w:rPr>
        <w:t>t in 2017, s</w:t>
      </w:r>
      <w:r w:rsidRPr="00096356">
        <w:rPr>
          <w:rFonts w:asciiTheme="minorHAnsi" w:hAnsiTheme="minorHAnsi" w:cstheme="minorHAnsi"/>
        </w:rPr>
        <w:t>ource: Mäkinen / Ministry of Education and Culture.</w:t>
      </w:r>
    </w:p>
  </w:footnote>
  <w:footnote w:id="24">
    <w:p w14:paraId="44F59E64" w14:textId="13A360B0" w:rsidR="00B556F1" w:rsidRPr="00EF3030" w:rsidRDefault="00B556F1" w:rsidP="00EF3030">
      <w:pPr>
        <w:pStyle w:val="Alaviitteenteksti"/>
      </w:pPr>
      <w:r>
        <w:rPr>
          <w:rStyle w:val="Alaviitteenviite"/>
        </w:rPr>
        <w:footnoteRef/>
      </w:r>
      <w:r w:rsidRPr="00EF3030">
        <w:t xml:space="preserve"> The </w:t>
      </w:r>
      <w:r>
        <w:t>types of publications include</w:t>
      </w:r>
      <w:r w:rsidRPr="00EF3030">
        <w:t xml:space="preserve"> working groups' reports and reports, preliminary reports, reports and studies commissioned by the ministries. The publications of ministries contain descriptions, drawings and tables. Electronic publications may also have links to a moving image. Publications, brochures, or magazines are generally not published.</w:t>
      </w:r>
      <w:r>
        <w:t xml:space="preserve"> </w:t>
      </w:r>
    </w:p>
  </w:footnote>
  <w:footnote w:id="25">
    <w:p w14:paraId="34980B1E" w14:textId="52BBB844" w:rsidR="00B556F1" w:rsidRPr="003B44A6" w:rsidRDefault="00B556F1">
      <w:pPr>
        <w:pStyle w:val="Alaviitteenteksti"/>
        <w:rPr>
          <w:rFonts w:asciiTheme="minorHAnsi" w:hAnsiTheme="minorHAnsi" w:cstheme="minorHAnsi"/>
        </w:rPr>
      </w:pPr>
      <w:r w:rsidRPr="003B44A6">
        <w:rPr>
          <w:rStyle w:val="Alaviitteenviite"/>
          <w:rFonts w:asciiTheme="minorHAnsi" w:hAnsiTheme="minorHAnsi" w:cstheme="minorHAnsi"/>
        </w:rPr>
        <w:footnoteRef/>
      </w:r>
      <w:r w:rsidRPr="003B44A6">
        <w:rPr>
          <w:rFonts w:asciiTheme="minorHAnsi" w:hAnsiTheme="minorHAnsi" w:cstheme="minorHAnsi"/>
        </w:rPr>
        <w:t xml:space="preserve"> The Government procurement process, Ministry of Finance: https://vm.fi/en/governance-policy/corporate-services-for-government/government-procurement</w:t>
      </w:r>
    </w:p>
  </w:footnote>
  <w:footnote w:id="26">
    <w:p w14:paraId="1AC3A268" w14:textId="470B4C1D" w:rsidR="00B556F1" w:rsidRPr="003B44A6" w:rsidRDefault="00B556F1" w:rsidP="0086736E">
      <w:pPr>
        <w:pStyle w:val="Alaviitteenteksti"/>
        <w:rPr>
          <w:rFonts w:asciiTheme="minorHAnsi" w:hAnsiTheme="minorHAnsi" w:cstheme="minorHAnsi"/>
        </w:rPr>
      </w:pPr>
      <w:r w:rsidRPr="003B44A6">
        <w:rPr>
          <w:rStyle w:val="Alaviitteenviite"/>
          <w:rFonts w:asciiTheme="minorHAnsi" w:hAnsiTheme="minorHAnsi" w:cstheme="minorHAnsi"/>
        </w:rPr>
        <w:footnoteRef/>
      </w:r>
      <w:r w:rsidRPr="003B44A6">
        <w:rPr>
          <w:rFonts w:asciiTheme="minorHAnsi" w:hAnsiTheme="minorHAnsi" w:cstheme="minorHAnsi"/>
        </w:rPr>
        <w:t xml:space="preserve">  General Terms of Public Procurement in Supply Contracts and General Terms of Public Procurement in Service Contracts, as updated in April 2017, https://vm.fi/en/governance-policy/corporate-services-for-government/government-procurement</w:t>
      </w:r>
    </w:p>
  </w:footnote>
  <w:footnote w:id="27">
    <w:p w14:paraId="6497DE56" w14:textId="01AD9AD5" w:rsidR="00B556F1" w:rsidRPr="003B44A6" w:rsidRDefault="00B556F1" w:rsidP="009D546D">
      <w:pPr>
        <w:pStyle w:val="Alaviitteenteksti"/>
        <w:rPr>
          <w:rFonts w:asciiTheme="minorHAnsi" w:hAnsiTheme="minorHAnsi" w:cstheme="minorHAnsi"/>
        </w:rPr>
      </w:pPr>
      <w:r w:rsidRPr="003B44A6">
        <w:rPr>
          <w:rStyle w:val="Alaviitteenviite"/>
          <w:rFonts w:asciiTheme="minorHAnsi" w:hAnsiTheme="minorHAnsi" w:cstheme="minorHAnsi"/>
        </w:rPr>
        <w:footnoteRef/>
      </w:r>
      <w:r w:rsidRPr="003B44A6">
        <w:rPr>
          <w:rFonts w:asciiTheme="minorHAnsi" w:hAnsiTheme="minorHAnsi" w:cstheme="minorHAnsi"/>
        </w:rPr>
        <w:t xml:space="preserve"> The model provisions state also that limitations of liability specified … do not apply if the other contracting party has caused the damage willfully or through gross negligence, violated the confidentiality obligations or violated intellectual property rights. In such a case, the injured party has the right to demand compensation for indirect losses as well. </w:t>
      </w:r>
    </w:p>
  </w:footnote>
  <w:footnote w:id="28">
    <w:p w14:paraId="66FBC602" w14:textId="697636AB" w:rsidR="00B556F1" w:rsidRPr="00032173" w:rsidRDefault="00B556F1">
      <w:pPr>
        <w:pStyle w:val="Alaviitteenteksti"/>
        <w:rPr>
          <w:rFonts w:asciiTheme="minorHAnsi" w:hAnsiTheme="minorHAnsi" w:cstheme="minorHAnsi"/>
        </w:rPr>
      </w:pPr>
      <w:r w:rsidRPr="00032173">
        <w:rPr>
          <w:rStyle w:val="Alaviitteenviite"/>
          <w:rFonts w:asciiTheme="minorHAnsi" w:hAnsiTheme="minorHAnsi" w:cstheme="minorHAnsi"/>
        </w:rPr>
        <w:footnoteRef/>
      </w:r>
      <w:r w:rsidRPr="00032173">
        <w:rPr>
          <w:rFonts w:asciiTheme="minorHAnsi" w:hAnsiTheme="minorHAnsi" w:cstheme="minorHAnsi"/>
        </w:rPr>
        <w:t xml:space="preserve"> Customer means here the government. It must be noted that English translations of these terms are not coherent and to decrease confusion clarifications of terms for each context have assessed by the writer.</w:t>
      </w:r>
    </w:p>
  </w:footnote>
  <w:footnote w:id="29">
    <w:p w14:paraId="689C6059" w14:textId="77777777" w:rsidR="00B556F1" w:rsidRPr="00032173" w:rsidRDefault="00B556F1" w:rsidP="003E6AFF">
      <w:pPr>
        <w:pStyle w:val="Alaviitteenteksti"/>
        <w:rPr>
          <w:rFonts w:asciiTheme="minorHAnsi" w:hAnsiTheme="minorHAnsi" w:cstheme="minorHAnsi"/>
        </w:rPr>
      </w:pPr>
      <w:r w:rsidRPr="00032173">
        <w:rPr>
          <w:rStyle w:val="Alaviitteenviite"/>
          <w:rFonts w:asciiTheme="minorHAnsi" w:hAnsiTheme="minorHAnsi" w:cstheme="minorHAnsi"/>
        </w:rPr>
        <w:footnoteRef/>
      </w:r>
      <w:r w:rsidRPr="00032173">
        <w:rPr>
          <w:rFonts w:asciiTheme="minorHAnsi" w:hAnsiTheme="minorHAnsi" w:cstheme="minorHAnsi"/>
        </w:rPr>
        <w:t xml:space="preserve"> These General Terms and Conditions supplement the agreement on procurement which describes the parties</w:t>
      </w:r>
    </w:p>
    <w:p w14:paraId="522923F4" w14:textId="77777777" w:rsidR="00B556F1" w:rsidRPr="00032173" w:rsidRDefault="00B556F1" w:rsidP="003E6AFF">
      <w:pPr>
        <w:pStyle w:val="Alaviitteenteksti"/>
        <w:rPr>
          <w:rFonts w:asciiTheme="minorHAnsi" w:hAnsiTheme="minorHAnsi" w:cstheme="minorHAnsi"/>
        </w:rPr>
      </w:pPr>
      <w:r w:rsidRPr="00032173">
        <w:rPr>
          <w:rFonts w:asciiTheme="minorHAnsi" w:hAnsiTheme="minorHAnsi" w:cstheme="minorHAnsi"/>
        </w:rPr>
        <w:t>to the agreement, the object of the agreement, the content of the delivery or service, the requirements set for</w:t>
      </w:r>
    </w:p>
    <w:p w14:paraId="0F551784" w14:textId="77777777" w:rsidR="00B556F1" w:rsidRPr="00032173" w:rsidRDefault="00B556F1" w:rsidP="003E6AFF">
      <w:pPr>
        <w:pStyle w:val="Alaviitteenteksti"/>
        <w:rPr>
          <w:rFonts w:asciiTheme="minorHAnsi" w:hAnsiTheme="minorHAnsi" w:cstheme="minorHAnsi"/>
        </w:rPr>
      </w:pPr>
      <w:r w:rsidRPr="00032173">
        <w:rPr>
          <w:rFonts w:asciiTheme="minorHAnsi" w:hAnsiTheme="minorHAnsi" w:cstheme="minorHAnsi"/>
        </w:rPr>
        <w:t>the object of the agreement, the detailed obligations and responsibilities of the parties, the schedules, prices</w:t>
      </w:r>
    </w:p>
    <w:p w14:paraId="4E73EE8E" w14:textId="77777777" w:rsidR="00B556F1" w:rsidRPr="00032173" w:rsidRDefault="00B556F1" w:rsidP="003E6AFF">
      <w:pPr>
        <w:pStyle w:val="Alaviitteenteksti"/>
        <w:rPr>
          <w:rFonts w:asciiTheme="minorHAnsi" w:hAnsiTheme="minorHAnsi" w:cstheme="minorHAnsi"/>
        </w:rPr>
      </w:pPr>
      <w:r w:rsidRPr="00032173">
        <w:rPr>
          <w:rFonts w:asciiTheme="minorHAnsi" w:hAnsiTheme="minorHAnsi" w:cstheme="minorHAnsi"/>
        </w:rPr>
        <w:t>and payment terms, as well as any other terms and conditions that deviate from or supplement these Terms</w:t>
      </w:r>
    </w:p>
    <w:p w14:paraId="22B36CA2" w14:textId="7C0DD132" w:rsidR="00B556F1" w:rsidRPr="003E6AFF" w:rsidRDefault="00B556F1" w:rsidP="003E6AFF">
      <w:pPr>
        <w:pStyle w:val="Alaviitteenteksti"/>
      </w:pPr>
      <w:r w:rsidRPr="00032173">
        <w:rPr>
          <w:rFonts w:asciiTheme="minorHAnsi" w:hAnsiTheme="minorHAnsi" w:cstheme="minorHAnsi"/>
        </w:rPr>
        <w:t>and Conditions. Sections 6 (2) – 6 (7) of JIT 2015 – General Terms and Conditions. http://www.jhs-suositukset.fi/suomi/jhs166</w:t>
      </w:r>
    </w:p>
  </w:footnote>
  <w:footnote w:id="30">
    <w:p w14:paraId="1382A539" w14:textId="1C7EA256" w:rsidR="00B556F1" w:rsidRPr="00032173" w:rsidRDefault="00B556F1" w:rsidP="00E24B22">
      <w:pPr>
        <w:pStyle w:val="Alaviitteenteksti"/>
        <w:rPr>
          <w:rFonts w:asciiTheme="minorHAnsi" w:hAnsiTheme="minorHAnsi" w:cstheme="minorHAnsi"/>
        </w:rPr>
      </w:pPr>
      <w:r w:rsidRPr="00032173">
        <w:rPr>
          <w:rStyle w:val="Alaviitteenviite"/>
          <w:rFonts w:asciiTheme="minorHAnsi" w:hAnsiTheme="minorHAnsi" w:cstheme="minorHAnsi"/>
        </w:rPr>
        <w:footnoteRef/>
      </w:r>
      <w:r w:rsidRPr="00032173">
        <w:rPr>
          <w:rFonts w:asciiTheme="minorHAnsi" w:hAnsiTheme="minorHAnsi" w:cstheme="minorHAnsi"/>
        </w:rPr>
        <w:t xml:space="preserve"> The uses included in the Annex 4: Special Terms and Conditions for Projects Implemented Using Agile Methods (JIT 2015 - Agile Methods) are following: use the client's applicat</w:t>
      </w:r>
      <w:r>
        <w:rPr>
          <w:rFonts w:asciiTheme="minorHAnsi" w:hAnsiTheme="minorHAnsi" w:cstheme="minorHAnsi"/>
        </w:rPr>
        <w:t>ion in its own activities, ii. M</w:t>
      </w:r>
      <w:r w:rsidRPr="00032173">
        <w:rPr>
          <w:rFonts w:asciiTheme="minorHAnsi" w:hAnsiTheme="minorHAnsi" w:cstheme="minorHAnsi"/>
        </w:rPr>
        <w:t>odify and develop the client's application</w:t>
      </w:r>
      <w:r>
        <w:rPr>
          <w:rFonts w:asciiTheme="minorHAnsi" w:hAnsiTheme="minorHAnsi" w:cstheme="minorHAnsi"/>
        </w:rPr>
        <w:t xml:space="preserve"> further for its own use, iii. M</w:t>
      </w:r>
      <w:r w:rsidRPr="00032173">
        <w:rPr>
          <w:rFonts w:asciiTheme="minorHAnsi" w:hAnsiTheme="minorHAnsi" w:cstheme="minorHAnsi"/>
        </w:rPr>
        <w:t>ake copies of the client's ap</w:t>
      </w:r>
      <w:r>
        <w:rPr>
          <w:rFonts w:asciiTheme="minorHAnsi" w:hAnsiTheme="minorHAnsi" w:cstheme="minorHAnsi"/>
        </w:rPr>
        <w:t>plication for its own use, iv. U</w:t>
      </w:r>
      <w:r w:rsidRPr="00032173">
        <w:rPr>
          <w:rFonts w:asciiTheme="minorHAnsi" w:hAnsiTheme="minorHAnsi" w:cstheme="minorHAnsi"/>
        </w:rPr>
        <w:t>se the material and know-how generated in conjunction with the production of the client's application in connecti</w:t>
      </w:r>
      <w:r>
        <w:rPr>
          <w:rFonts w:asciiTheme="minorHAnsi" w:hAnsiTheme="minorHAnsi" w:cstheme="minorHAnsi"/>
        </w:rPr>
        <w:t>on with other applications, v. T</w:t>
      </w:r>
      <w:r w:rsidRPr="00032173">
        <w:rPr>
          <w:rFonts w:asciiTheme="minorHAnsi" w:hAnsiTheme="minorHAnsi" w:cstheme="minorHAnsi"/>
        </w:rPr>
        <w:t>ransfer the client's application to another hardware platform or operating system environment or geographic location; however, taking into accoun</w:t>
      </w:r>
      <w:r>
        <w:rPr>
          <w:rFonts w:asciiTheme="minorHAnsi" w:hAnsiTheme="minorHAnsi" w:cstheme="minorHAnsi"/>
        </w:rPr>
        <w:t>t any export restrictions, vi. T</w:t>
      </w:r>
      <w:r w:rsidRPr="00032173">
        <w:rPr>
          <w:rFonts w:asciiTheme="minorHAnsi" w:hAnsiTheme="minorHAnsi" w:cstheme="minorHAnsi"/>
        </w:rPr>
        <w:t>ransfer rights to use the client's application to third parties, if this is required for the performance or re-organisati</w:t>
      </w:r>
      <w:r>
        <w:rPr>
          <w:rFonts w:asciiTheme="minorHAnsi" w:hAnsiTheme="minorHAnsi" w:cstheme="minorHAnsi"/>
        </w:rPr>
        <w:t>on of the client's tasks, vii. R</w:t>
      </w:r>
      <w:r w:rsidRPr="00032173">
        <w:rPr>
          <w:rFonts w:asciiTheme="minorHAnsi" w:hAnsiTheme="minorHAnsi" w:cstheme="minorHAnsi"/>
        </w:rPr>
        <w:t>eceive the right of use and possession to the machine and source code versions of the client's application.</w:t>
      </w:r>
    </w:p>
  </w:footnote>
  <w:footnote w:id="31">
    <w:p w14:paraId="21D14F5D" w14:textId="73930BC0" w:rsidR="00B556F1" w:rsidRPr="00735D5B" w:rsidRDefault="00B556F1" w:rsidP="00735D5B">
      <w:pPr>
        <w:pStyle w:val="Alaviitteenteksti"/>
      </w:pPr>
      <w:r w:rsidRPr="00032173">
        <w:rPr>
          <w:rStyle w:val="Alaviitteenviite"/>
          <w:rFonts w:asciiTheme="minorHAnsi" w:hAnsiTheme="minorHAnsi" w:cstheme="minorHAnsi"/>
        </w:rPr>
        <w:footnoteRef/>
      </w:r>
      <w:r w:rsidRPr="00032173">
        <w:rPr>
          <w:rFonts w:asciiTheme="minorHAnsi" w:hAnsiTheme="minorHAnsi" w:cstheme="minorHAnsi"/>
        </w:rPr>
        <w:t xml:space="preserve"> Special Terms and Conditions for the Procurement of Client's Application under Open Source Software Terms (JIT 2015 - Client's Applications Open Source); Terms exist also Annex 3: Special Terms and Conditions for the Procurement of Client's Application under Software Terms Other than Open Source (JIT – 2015 – Client's Applications Non-open)</w:t>
      </w:r>
      <w:r>
        <w:t xml:space="preserve"> </w:t>
      </w:r>
    </w:p>
  </w:footnote>
  <w:footnote w:id="32">
    <w:p w14:paraId="368EF677" w14:textId="305C5CB2" w:rsidR="00B556F1" w:rsidRPr="00C63B2B" w:rsidRDefault="00B556F1">
      <w:pPr>
        <w:pStyle w:val="Alaviitteenteksti"/>
        <w:rPr>
          <w:rFonts w:asciiTheme="minorHAnsi" w:hAnsiTheme="minorHAnsi" w:cstheme="minorHAnsi"/>
        </w:rPr>
      </w:pPr>
      <w:r w:rsidRPr="00C63B2B">
        <w:rPr>
          <w:rStyle w:val="Alaviitteenviite"/>
          <w:rFonts w:asciiTheme="minorHAnsi" w:hAnsiTheme="minorHAnsi" w:cstheme="minorHAnsi"/>
        </w:rPr>
        <w:footnoteRef/>
      </w:r>
      <w:r w:rsidRPr="00C63B2B">
        <w:rPr>
          <w:rFonts w:asciiTheme="minorHAnsi" w:hAnsiTheme="minorHAnsi" w:cstheme="minorHAnsi"/>
        </w:rPr>
        <w:t xml:space="preserve"> The Academy of Finland’s mission is to fund high-quality scientific research, provide expertise in science and science policy, and strengthen the position of science and research. We are an agency within the administrative branch of the Finnish Ministry of Education, Science and Culture.</w:t>
      </w:r>
    </w:p>
  </w:footnote>
  <w:footnote w:id="33">
    <w:p w14:paraId="5C386202" w14:textId="77777777" w:rsidR="00B556F1" w:rsidRPr="00696B40" w:rsidRDefault="00B556F1" w:rsidP="003600F4">
      <w:pPr>
        <w:pStyle w:val="Alaviitteenteksti"/>
      </w:pPr>
      <w:r w:rsidRPr="00C63B2B">
        <w:rPr>
          <w:rStyle w:val="Alaviitteenviite"/>
          <w:rFonts w:asciiTheme="minorHAnsi" w:hAnsiTheme="minorHAnsi" w:cstheme="minorHAnsi"/>
        </w:rPr>
        <w:footnoteRef/>
      </w:r>
      <w:r w:rsidRPr="00C63B2B">
        <w:rPr>
          <w:rFonts w:asciiTheme="minorHAnsi" w:hAnsiTheme="minorHAnsi" w:cstheme="minorHAnsi"/>
        </w:rPr>
        <w:t xml:space="preserve"> Academy of Finland IPR Handbook, 2015. </w:t>
      </w:r>
      <w:hyperlink r:id="rId9" w:history="1">
        <w:r w:rsidRPr="00C63B2B">
          <w:rPr>
            <w:rStyle w:val="Hyperlinkki"/>
            <w:rFonts w:asciiTheme="minorHAnsi" w:hAnsiTheme="minorHAnsi" w:cstheme="minorHAnsi"/>
          </w:rPr>
          <w:t>https://www.aka.fi/en/funding/how-to-apply/application-guidelines/ipr-issues/</w:t>
        </w:r>
      </w:hyperlink>
    </w:p>
  </w:footnote>
  <w:footnote w:id="34">
    <w:p w14:paraId="7A14BFAA" w14:textId="0B7A8207" w:rsidR="00B556F1" w:rsidRPr="00C63B2B" w:rsidRDefault="00B556F1" w:rsidP="00CA67FC">
      <w:pPr>
        <w:pStyle w:val="Alaviitteenteksti"/>
        <w:rPr>
          <w:rFonts w:asciiTheme="minorHAnsi" w:hAnsiTheme="minorHAnsi" w:cstheme="minorHAnsi"/>
        </w:rPr>
      </w:pPr>
      <w:r w:rsidRPr="00C63B2B">
        <w:rPr>
          <w:rStyle w:val="Alaviitteenviite"/>
          <w:rFonts w:asciiTheme="minorHAnsi" w:hAnsiTheme="minorHAnsi" w:cstheme="minorHAnsi"/>
        </w:rPr>
        <w:footnoteRef/>
      </w:r>
      <w:r w:rsidRPr="00C63B2B">
        <w:rPr>
          <w:rFonts w:asciiTheme="minorHAnsi" w:hAnsiTheme="minorHAnsi" w:cstheme="minorHAnsi"/>
        </w:rPr>
        <w:t xml:space="preserve"> Commissioned research refers both to research that is </w:t>
      </w:r>
      <w:r>
        <w:rPr>
          <w:rFonts w:asciiTheme="minorHAnsi" w:hAnsiTheme="minorHAnsi" w:cstheme="minorHAnsi"/>
        </w:rPr>
        <w:t xml:space="preserve">a </w:t>
      </w:r>
      <w:r w:rsidRPr="00C63B2B">
        <w:rPr>
          <w:rFonts w:asciiTheme="minorHAnsi" w:hAnsiTheme="minorHAnsi" w:cstheme="minorHAnsi"/>
        </w:rPr>
        <w:t>charged service activity subject to the provisions of the Act on Criteria for Charges Payable to the State (150/1992; (Maksuperustelaki) and to research that includes at least one external party acting either as a performer of sub-research, a funding body or other participant and that involves responsibilities regarding the research results or the method of implementation of the research.</w:t>
      </w:r>
    </w:p>
  </w:footnote>
  <w:footnote w:id="35">
    <w:p w14:paraId="0909CDE7" w14:textId="77777777" w:rsidR="00B556F1" w:rsidRPr="00C63B2B" w:rsidRDefault="00B556F1" w:rsidP="003600F4">
      <w:pPr>
        <w:pStyle w:val="Alaviitteenteksti"/>
        <w:rPr>
          <w:rFonts w:asciiTheme="minorHAnsi" w:hAnsiTheme="minorHAnsi" w:cstheme="minorHAnsi"/>
        </w:rPr>
      </w:pPr>
      <w:r w:rsidRPr="00C63B2B">
        <w:rPr>
          <w:rStyle w:val="Alaviitteenviite"/>
          <w:rFonts w:asciiTheme="minorHAnsi" w:hAnsiTheme="minorHAnsi" w:cstheme="minorHAnsi"/>
        </w:rPr>
        <w:footnoteRef/>
      </w:r>
      <w:r w:rsidRPr="00C63B2B">
        <w:rPr>
          <w:rFonts w:asciiTheme="minorHAnsi" w:hAnsiTheme="minorHAnsi" w:cstheme="minorHAnsi"/>
        </w:rPr>
        <w:t xml:space="preserve"> Free research is research that is carried out in an employment relationship, for purposes of executing the research tasks assigned to universities, without external funding and without involving any external contracting party.</w:t>
      </w:r>
    </w:p>
  </w:footnote>
  <w:footnote w:id="36">
    <w:p w14:paraId="45E47696" w14:textId="657BFB4B" w:rsidR="00B556F1" w:rsidRPr="0078501F" w:rsidRDefault="00B556F1">
      <w:pPr>
        <w:pStyle w:val="Alaviitteenteksti"/>
        <w:rPr>
          <w:lang w:val="fr-FR"/>
        </w:rPr>
      </w:pPr>
      <w:r w:rsidRPr="00C63B2B">
        <w:rPr>
          <w:rStyle w:val="Alaviitteenviite"/>
          <w:rFonts w:asciiTheme="minorHAnsi" w:hAnsiTheme="minorHAnsi" w:cstheme="minorHAnsi"/>
        </w:rPr>
        <w:footnoteRef/>
      </w:r>
      <w:r w:rsidRPr="00C63B2B">
        <w:rPr>
          <w:rFonts w:asciiTheme="minorHAnsi" w:hAnsiTheme="minorHAnsi" w:cstheme="minorHAnsi"/>
          <w:lang w:val="fr-FR"/>
        </w:rPr>
        <w:t xml:space="preserve"> There are currently 12 publicly financed research institutes in seven administrative sectors. Statistics Finland. </w:t>
      </w:r>
      <w:hyperlink r:id="rId10" w:history="1">
        <w:r w:rsidRPr="00C63B2B">
          <w:rPr>
            <w:rStyle w:val="Hyperlinkki"/>
            <w:rFonts w:asciiTheme="minorHAnsi" w:hAnsiTheme="minorHAnsi" w:cstheme="minorHAnsi"/>
            <w:lang w:val="fr-FR"/>
          </w:rPr>
          <w:t>https://www.stat.fi/meta/kas/valtutklait_en.html</w:t>
        </w:r>
      </w:hyperlink>
    </w:p>
  </w:footnote>
  <w:footnote w:id="37">
    <w:p w14:paraId="046F52FE" w14:textId="404DE7DD" w:rsidR="00B556F1" w:rsidRPr="00BA217D" w:rsidRDefault="00B556F1" w:rsidP="00405F78">
      <w:pPr>
        <w:pStyle w:val="Alaviitteenteksti"/>
        <w:rPr>
          <w:rFonts w:asciiTheme="minorHAnsi" w:hAnsiTheme="minorHAnsi" w:cstheme="minorHAnsi"/>
          <w:lang w:val="fr-FR"/>
        </w:rPr>
      </w:pPr>
      <w:r w:rsidRPr="00BA217D">
        <w:rPr>
          <w:rStyle w:val="Alaviitteenviite"/>
          <w:rFonts w:asciiTheme="minorHAnsi" w:hAnsiTheme="minorHAnsi" w:cstheme="minorHAnsi"/>
        </w:rPr>
        <w:footnoteRef/>
      </w:r>
      <w:r w:rsidRPr="00BA217D">
        <w:rPr>
          <w:rFonts w:asciiTheme="minorHAnsi" w:hAnsiTheme="minorHAnsi" w:cstheme="minorHAnsi"/>
          <w:lang w:val="fr-FR"/>
        </w:rPr>
        <w:t xml:space="preserve"> VTT Ltd’s webpage: </w:t>
      </w:r>
      <w:hyperlink r:id="rId11" w:history="1">
        <w:r w:rsidRPr="00BA217D">
          <w:rPr>
            <w:rStyle w:val="Hyperlinkki"/>
            <w:rFonts w:asciiTheme="minorHAnsi" w:hAnsiTheme="minorHAnsi" w:cstheme="minorHAnsi"/>
            <w:lang w:val="fr-FR"/>
          </w:rPr>
          <w:t>https://www.vttresearch.com/impact/references1</w:t>
        </w:r>
      </w:hyperlink>
    </w:p>
  </w:footnote>
  <w:footnote w:id="38">
    <w:p w14:paraId="5E4FD27D" w14:textId="57BA92ED" w:rsidR="00B556F1" w:rsidRPr="00B64D61" w:rsidRDefault="00B556F1" w:rsidP="00405F78">
      <w:pPr>
        <w:pStyle w:val="Alaviitteenteksti"/>
      </w:pPr>
      <w:r w:rsidRPr="00BA217D">
        <w:rPr>
          <w:rStyle w:val="Alaviitteenviite"/>
          <w:rFonts w:asciiTheme="minorHAnsi" w:hAnsiTheme="minorHAnsi" w:cstheme="minorHAnsi"/>
        </w:rPr>
        <w:footnoteRef/>
      </w:r>
      <w:r w:rsidRPr="00BA217D">
        <w:rPr>
          <w:rFonts w:asciiTheme="minorHAnsi" w:hAnsiTheme="minorHAnsi" w:cstheme="minorHAnsi"/>
        </w:rPr>
        <w:t xml:space="preserve"> Business Finland is part of the Team Finland network. </w:t>
      </w:r>
      <w:hyperlink r:id="rId12" w:history="1">
        <w:r w:rsidRPr="00BA217D">
          <w:rPr>
            <w:rStyle w:val="Hyperlinkki"/>
            <w:rFonts w:asciiTheme="minorHAnsi" w:hAnsiTheme="minorHAnsi" w:cstheme="minorHAnsi"/>
          </w:rPr>
          <w:t>http://www.visitfinland.fi/en/</w:t>
        </w:r>
      </w:hyperlink>
    </w:p>
  </w:footnote>
  <w:footnote w:id="39">
    <w:p w14:paraId="116BEC18" w14:textId="77777777" w:rsidR="00B556F1" w:rsidRPr="0042387E" w:rsidRDefault="00B556F1" w:rsidP="007A1F2E">
      <w:pPr>
        <w:pStyle w:val="Alaviitteenteksti"/>
        <w:rPr>
          <w:rFonts w:asciiTheme="minorHAnsi" w:hAnsiTheme="minorHAnsi" w:cstheme="minorHAnsi"/>
        </w:rPr>
      </w:pPr>
      <w:r w:rsidRPr="0042387E">
        <w:rPr>
          <w:rStyle w:val="Alaviitteenviite"/>
          <w:rFonts w:asciiTheme="minorHAnsi" w:hAnsiTheme="minorHAnsi" w:cstheme="minorHAnsi"/>
        </w:rPr>
        <w:footnoteRef/>
      </w:r>
      <w:r w:rsidRPr="0042387E">
        <w:rPr>
          <w:rFonts w:asciiTheme="minorHAnsi" w:hAnsiTheme="minorHAnsi" w:cstheme="minorHAnsi"/>
        </w:rPr>
        <w:t xml:space="preserve"> The website of HUH did not bring any hits by searching for IP related information but a search on the THL website altogether 24 search results were found. </w:t>
      </w:r>
    </w:p>
  </w:footnote>
  <w:footnote w:id="40">
    <w:p w14:paraId="1323306A" w14:textId="77777777" w:rsidR="00B556F1" w:rsidRPr="0042387E" w:rsidRDefault="00B556F1" w:rsidP="00CC3CDC">
      <w:pPr>
        <w:pStyle w:val="Alaviitteenteksti"/>
        <w:rPr>
          <w:rFonts w:asciiTheme="minorHAnsi" w:hAnsiTheme="minorHAnsi" w:cstheme="minorHAnsi"/>
        </w:rPr>
      </w:pPr>
      <w:r w:rsidRPr="0042387E">
        <w:rPr>
          <w:rStyle w:val="Alaviitteenviite"/>
          <w:rFonts w:asciiTheme="minorHAnsi" w:hAnsiTheme="minorHAnsi" w:cstheme="minorHAnsi"/>
        </w:rPr>
        <w:footnoteRef/>
      </w:r>
      <w:r w:rsidRPr="0042387E">
        <w:rPr>
          <w:rFonts w:asciiTheme="minorHAnsi" w:hAnsiTheme="minorHAnsi" w:cstheme="minorHAnsi"/>
        </w:rPr>
        <w:t xml:space="preserve"> YSI (University Hospital for Innovation Platform), was based on public funding by the Ministry of  Social Affairs and Health, 30.3.2017, http://www.utu.fi/fi/Ajankohtaista/Uutiset/Sivut/YSI-hanke-etsii-yrityksille-sairaalalahtoisia-liiketoiminta-aihioita.aspx</w:t>
      </w:r>
    </w:p>
  </w:footnote>
  <w:footnote w:id="41">
    <w:p w14:paraId="480518A4" w14:textId="77777777" w:rsidR="00B556F1" w:rsidRPr="0042387E" w:rsidRDefault="00B556F1" w:rsidP="00CC3CDC">
      <w:pPr>
        <w:pStyle w:val="Alaviitteenteksti"/>
        <w:rPr>
          <w:rFonts w:asciiTheme="minorHAnsi" w:hAnsiTheme="minorHAnsi" w:cstheme="minorHAnsi"/>
        </w:rPr>
      </w:pPr>
      <w:r w:rsidRPr="0042387E">
        <w:rPr>
          <w:rStyle w:val="Alaviitteenviite"/>
          <w:rFonts w:asciiTheme="minorHAnsi" w:hAnsiTheme="minorHAnsi" w:cstheme="minorHAnsi"/>
        </w:rPr>
        <w:footnoteRef/>
      </w:r>
      <w:r w:rsidRPr="0042387E">
        <w:rPr>
          <w:rFonts w:asciiTheme="minorHAnsi" w:hAnsiTheme="minorHAnsi" w:cstheme="minorHAnsi"/>
        </w:rPr>
        <w:t xml:space="preserve"> Helsinki Biobank Terms of Access:  http://www.hus.fi/en/Search/pages/Results.aspx?k=intellectual%20property</w:t>
      </w:r>
    </w:p>
  </w:footnote>
  <w:footnote w:id="42">
    <w:p w14:paraId="6714CE59" w14:textId="3D998EEE" w:rsidR="00B556F1" w:rsidRPr="002942AC" w:rsidRDefault="00B556F1">
      <w:pPr>
        <w:pStyle w:val="Alaviitteenteksti"/>
      </w:pPr>
      <w:r w:rsidRPr="0042387E">
        <w:rPr>
          <w:rStyle w:val="Alaviitteenviite"/>
          <w:rFonts w:asciiTheme="minorHAnsi" w:hAnsiTheme="minorHAnsi" w:cstheme="minorHAnsi"/>
        </w:rPr>
        <w:footnoteRef/>
      </w:r>
      <w:r w:rsidRPr="0042387E">
        <w:rPr>
          <w:rFonts w:asciiTheme="minorHAnsi" w:hAnsiTheme="minorHAnsi" w:cstheme="minorHAnsi"/>
        </w:rPr>
        <w:t xml:space="preserve"> See footnote 29.</w:t>
      </w:r>
    </w:p>
  </w:footnote>
  <w:footnote w:id="43">
    <w:p w14:paraId="6FEAFE72" w14:textId="2C35CCB4" w:rsidR="00B556F1" w:rsidRPr="00216D1D" w:rsidRDefault="00B556F1" w:rsidP="00142D5D">
      <w:pPr>
        <w:pStyle w:val="Alaviitteenteksti"/>
        <w:rPr>
          <w:rFonts w:asciiTheme="minorHAnsi" w:hAnsiTheme="minorHAnsi" w:cstheme="minorHAnsi"/>
        </w:rPr>
      </w:pPr>
      <w:r w:rsidRPr="00216D1D">
        <w:rPr>
          <w:rStyle w:val="Alaviitteenviite"/>
          <w:rFonts w:asciiTheme="minorHAnsi" w:hAnsiTheme="minorHAnsi" w:cstheme="minorHAnsi"/>
        </w:rPr>
        <w:footnoteRef/>
      </w:r>
      <w:r w:rsidRPr="00216D1D">
        <w:rPr>
          <w:rFonts w:asciiTheme="minorHAnsi" w:hAnsiTheme="minorHAnsi" w:cstheme="minorHAnsi"/>
        </w:rPr>
        <w:t xml:space="preserve"> The foundation of Finnish Innovation, Keksintösäätiö (in Finnish only) http://www.keksintosaatio.fi/</w:t>
      </w:r>
    </w:p>
  </w:footnote>
  <w:footnote w:id="44">
    <w:p w14:paraId="25305519" w14:textId="77777777" w:rsidR="00B556F1" w:rsidRPr="00216D1D" w:rsidRDefault="00B556F1" w:rsidP="00142D5D">
      <w:pPr>
        <w:pStyle w:val="Alaviitteenteksti"/>
        <w:rPr>
          <w:rFonts w:asciiTheme="minorHAnsi" w:hAnsiTheme="minorHAnsi" w:cstheme="minorHAnsi"/>
        </w:rPr>
      </w:pPr>
      <w:r w:rsidRPr="00216D1D">
        <w:rPr>
          <w:rStyle w:val="Alaviitteenviite"/>
          <w:rFonts w:asciiTheme="minorHAnsi" w:hAnsiTheme="minorHAnsi" w:cstheme="minorHAnsi"/>
        </w:rPr>
        <w:footnoteRef/>
      </w:r>
      <w:r w:rsidRPr="00216D1D">
        <w:rPr>
          <w:rFonts w:asciiTheme="minorHAnsi" w:hAnsiTheme="minorHAnsi" w:cstheme="minorHAnsi"/>
        </w:rPr>
        <w:t xml:space="preserve"> National Board of Patent and Registration; https://www.prh.fi/en/index.html </w:t>
      </w:r>
    </w:p>
  </w:footnote>
  <w:footnote w:id="45">
    <w:p w14:paraId="4A3D7952" w14:textId="77777777" w:rsidR="00B556F1" w:rsidRPr="00F96324" w:rsidRDefault="00B556F1" w:rsidP="00142D5D">
      <w:pPr>
        <w:pStyle w:val="Alaviitteenteksti"/>
      </w:pPr>
      <w:r w:rsidRPr="00216D1D">
        <w:rPr>
          <w:rStyle w:val="Alaviitteenviite"/>
          <w:rFonts w:asciiTheme="minorHAnsi" w:hAnsiTheme="minorHAnsi" w:cstheme="minorHAnsi"/>
        </w:rPr>
        <w:footnoteRef/>
      </w:r>
      <w:r w:rsidRPr="00216D1D">
        <w:rPr>
          <w:rFonts w:asciiTheme="minorHAnsi" w:hAnsiTheme="minorHAnsi" w:cstheme="minorHAnsi"/>
        </w:rPr>
        <w:t xml:space="preserve"> The Finnish Innovation Fund Sitra, https://www.sitra.fi/en/</w:t>
      </w:r>
    </w:p>
  </w:footnote>
  <w:footnote w:id="46">
    <w:p w14:paraId="5FD3EB2F" w14:textId="2FBDE760" w:rsidR="00B556F1" w:rsidRPr="00216D1D" w:rsidRDefault="00B556F1">
      <w:pPr>
        <w:pStyle w:val="Alaviitteenteksti"/>
        <w:rPr>
          <w:rFonts w:asciiTheme="minorHAnsi" w:hAnsiTheme="minorHAnsi" w:cstheme="minorHAnsi"/>
        </w:rPr>
      </w:pPr>
      <w:r w:rsidRPr="00216D1D">
        <w:rPr>
          <w:rStyle w:val="Alaviitteenviite"/>
          <w:rFonts w:asciiTheme="minorHAnsi" w:hAnsiTheme="minorHAnsi" w:cstheme="minorHAnsi"/>
        </w:rPr>
        <w:footnoteRef/>
      </w:r>
      <w:r w:rsidRPr="00216D1D">
        <w:rPr>
          <w:rFonts w:asciiTheme="minorHAnsi" w:hAnsiTheme="minorHAnsi" w:cstheme="minorHAnsi"/>
        </w:rPr>
        <w:t xml:space="preserve"> IPR Handbook, see footnote 29.</w:t>
      </w:r>
    </w:p>
  </w:footnote>
  <w:footnote w:id="47">
    <w:p w14:paraId="1E153CAB" w14:textId="77777777" w:rsidR="00B556F1" w:rsidRPr="00BF1B98" w:rsidRDefault="00B556F1" w:rsidP="00D76BF1">
      <w:pPr>
        <w:pStyle w:val="Alaviitteenteksti"/>
      </w:pPr>
      <w:r w:rsidRPr="00216D1D">
        <w:rPr>
          <w:rStyle w:val="Alaviitteenviite"/>
          <w:rFonts w:asciiTheme="minorHAnsi" w:hAnsiTheme="minorHAnsi" w:cstheme="minorHAnsi"/>
        </w:rPr>
        <w:footnoteRef/>
      </w:r>
      <w:r w:rsidRPr="00216D1D">
        <w:rPr>
          <w:rFonts w:asciiTheme="minorHAnsi" w:hAnsiTheme="minorHAnsi" w:cstheme="minorHAnsi"/>
        </w:rPr>
        <w:t xml:space="preserve"> Abstract of the Study by Marja-Leena Mansala, IPR University Centre. 2017. </w:t>
      </w:r>
      <w:hyperlink r:id="rId13" w:history="1">
        <w:r w:rsidRPr="00216D1D">
          <w:rPr>
            <w:rStyle w:val="Hyperlinkki"/>
            <w:rFonts w:asciiTheme="minorHAnsi" w:hAnsiTheme="minorHAnsi" w:cstheme="minorHAnsi"/>
          </w:rPr>
          <w:t>http://julkaisut.valtioneuvosto.fi/handle/10024/80050</w:t>
        </w:r>
      </w:hyperlink>
    </w:p>
  </w:footnote>
  <w:footnote w:id="48">
    <w:p w14:paraId="5F676F90" w14:textId="4B02E2D1" w:rsidR="00B556F1" w:rsidRPr="00216D1D" w:rsidRDefault="00B556F1">
      <w:pPr>
        <w:pStyle w:val="Alaviitteenteksti"/>
        <w:rPr>
          <w:rFonts w:asciiTheme="minorHAnsi" w:hAnsiTheme="minorHAnsi" w:cstheme="minorHAnsi"/>
          <w:lang w:val="fr-FR"/>
        </w:rPr>
      </w:pPr>
      <w:r w:rsidRPr="00216D1D">
        <w:rPr>
          <w:rStyle w:val="Alaviitteenviite"/>
          <w:rFonts w:asciiTheme="minorHAnsi" w:hAnsiTheme="minorHAnsi" w:cstheme="minorHAnsi"/>
        </w:rPr>
        <w:footnoteRef/>
      </w:r>
      <w:r w:rsidRPr="00216D1D">
        <w:rPr>
          <w:rFonts w:asciiTheme="minorHAnsi" w:hAnsiTheme="minorHAnsi" w:cstheme="minorHAnsi"/>
        </w:rPr>
        <w:t xml:space="preserve"> Programme of Prime Minister Sipilä's Government. </w:t>
      </w:r>
      <w:r w:rsidRPr="00216D1D">
        <w:rPr>
          <w:rFonts w:asciiTheme="minorHAnsi" w:hAnsiTheme="minorHAnsi" w:cstheme="minorHAnsi"/>
          <w:lang w:val="fr-FR"/>
        </w:rPr>
        <w:t xml:space="preserve">Source; </w:t>
      </w:r>
      <w:hyperlink r:id="rId14" w:history="1">
        <w:r w:rsidRPr="00216D1D">
          <w:rPr>
            <w:rStyle w:val="Hyperlinkki"/>
            <w:rFonts w:asciiTheme="minorHAnsi" w:hAnsiTheme="minorHAnsi" w:cstheme="minorHAnsi"/>
            <w:lang w:val="fr-FR"/>
          </w:rPr>
          <w:t>https://valtioneuvosto.fi/en/sipila/government-programme</w:t>
        </w:r>
      </w:hyperlink>
    </w:p>
  </w:footnote>
  <w:footnote w:id="49">
    <w:p w14:paraId="2B4E63A7" w14:textId="292BE6CF" w:rsidR="00B556F1" w:rsidRPr="00A962D7" w:rsidRDefault="00B556F1" w:rsidP="003D10F2">
      <w:pPr>
        <w:pStyle w:val="Alaviitteenteksti"/>
        <w:rPr>
          <w:rFonts w:asciiTheme="minorHAnsi" w:hAnsiTheme="minorHAnsi" w:cstheme="minorHAnsi"/>
        </w:rPr>
      </w:pPr>
      <w:r w:rsidRPr="00A962D7">
        <w:rPr>
          <w:rStyle w:val="Alaviitteenviite"/>
          <w:rFonts w:asciiTheme="minorHAnsi" w:hAnsiTheme="minorHAnsi" w:cstheme="minorHAnsi"/>
        </w:rPr>
        <w:footnoteRef/>
      </w:r>
      <w:r w:rsidRPr="00A962D7">
        <w:rPr>
          <w:rFonts w:asciiTheme="minorHAnsi" w:hAnsiTheme="minorHAnsi" w:cstheme="minorHAnsi"/>
        </w:rPr>
        <w:t xml:space="preserve"> Council Text of art 3 to the trilogues, Proposal for a Directive of the European Parliament and of the Council on Copyright in the Digital Single Market (COM(2016)593</w:t>
      </w:r>
      <w:r>
        <w:rPr>
          <w:rFonts w:asciiTheme="minorHAnsi" w:hAnsiTheme="minorHAnsi" w:cstheme="minorHAnsi"/>
        </w:rPr>
        <w:t>)</w:t>
      </w:r>
    </w:p>
  </w:footnote>
  <w:footnote w:id="50">
    <w:p w14:paraId="46C1D28B" w14:textId="1489C7F6" w:rsidR="00B556F1" w:rsidRPr="00A962D7" w:rsidRDefault="00B556F1" w:rsidP="00082F7F">
      <w:pPr>
        <w:pStyle w:val="Alaviitteenteksti"/>
        <w:rPr>
          <w:rFonts w:asciiTheme="minorHAnsi" w:hAnsiTheme="minorHAnsi" w:cstheme="minorHAnsi"/>
        </w:rPr>
      </w:pPr>
      <w:r w:rsidRPr="00A962D7">
        <w:rPr>
          <w:rStyle w:val="Alaviitteenviite"/>
          <w:rFonts w:asciiTheme="minorHAnsi" w:hAnsiTheme="minorHAnsi" w:cstheme="minorHAnsi"/>
        </w:rPr>
        <w:footnoteRef/>
      </w:r>
      <w:r w:rsidRPr="00A962D7">
        <w:rPr>
          <w:rFonts w:asciiTheme="minorHAnsi" w:hAnsiTheme="minorHAnsi" w:cstheme="minorHAnsi"/>
        </w:rPr>
        <w:t xml:space="preserve"> Ministry of Transport and Communication - Factsheet 61-2017: </w:t>
      </w:r>
    </w:p>
    <w:p w14:paraId="14B70141" w14:textId="77777777" w:rsidR="00B556F1" w:rsidRPr="00A962D7" w:rsidRDefault="00B556F1" w:rsidP="00082F7F">
      <w:pPr>
        <w:pStyle w:val="Alaviitteenteksti"/>
        <w:rPr>
          <w:rFonts w:asciiTheme="minorHAnsi" w:hAnsiTheme="minorHAnsi" w:cstheme="minorHAnsi"/>
        </w:rPr>
      </w:pPr>
      <w:r w:rsidRPr="00A962D7">
        <w:rPr>
          <w:rFonts w:asciiTheme="minorHAnsi" w:hAnsiTheme="minorHAnsi" w:cstheme="minorHAnsi"/>
        </w:rPr>
        <w:t>www.lvm.fi</w:t>
      </w:r>
    </w:p>
  </w:footnote>
  <w:footnote w:id="51">
    <w:p w14:paraId="5FDFAD7A" w14:textId="73E54045" w:rsidR="00B556F1" w:rsidRPr="00A962D7" w:rsidRDefault="00B556F1">
      <w:pPr>
        <w:pStyle w:val="Alaviitteenteksti"/>
        <w:rPr>
          <w:rFonts w:asciiTheme="minorHAnsi" w:hAnsiTheme="minorHAnsi" w:cstheme="minorHAnsi"/>
        </w:rPr>
      </w:pPr>
      <w:r w:rsidRPr="00A962D7">
        <w:rPr>
          <w:rStyle w:val="Alaviitteenviite"/>
          <w:rFonts w:asciiTheme="minorHAnsi" w:hAnsiTheme="minorHAnsi" w:cstheme="minorHAnsi"/>
        </w:rPr>
        <w:footnoteRef/>
      </w:r>
      <w:r w:rsidRPr="00A962D7">
        <w:rPr>
          <w:rFonts w:asciiTheme="minorHAnsi" w:hAnsiTheme="minorHAnsi" w:cstheme="minorHAnsi"/>
        </w:rPr>
        <w:t xml:space="preserve"> Data map of the administrative sector of the Ministry of Transport and Communications, 2017 (http://julkaisut.valtioneuvosto.fi/handle/10024/160317)</w:t>
      </w:r>
    </w:p>
  </w:footnote>
  <w:footnote w:id="52">
    <w:p w14:paraId="67BA3F62" w14:textId="6B531F6F" w:rsidR="00B556F1" w:rsidRPr="004A4C3A" w:rsidRDefault="00B556F1" w:rsidP="008335E1">
      <w:pPr>
        <w:spacing w:line="276" w:lineRule="auto"/>
      </w:pPr>
      <w:r w:rsidRPr="00D06BE8">
        <w:rPr>
          <w:rStyle w:val="Alaviitteenviite"/>
          <w:sz w:val="22"/>
        </w:rPr>
        <w:footnoteRef/>
      </w:r>
      <w:r w:rsidRPr="00D06BE8">
        <w:rPr>
          <w:rStyle w:val="Hyperlinkki"/>
          <w:rFonts w:asciiTheme="minorHAnsi" w:hAnsiTheme="minorHAnsi" w:cstheme="minorHAnsi"/>
          <w:sz w:val="20"/>
          <w:szCs w:val="22"/>
        </w:rPr>
        <w:t xml:space="preserve"> Finnish Communications Regulatory Authority FICORA. </w:t>
      </w:r>
      <w:hyperlink r:id="rId15" w:history="1">
        <w:r w:rsidRPr="00D06BE8">
          <w:rPr>
            <w:rStyle w:val="Hyperlinkki"/>
            <w:rFonts w:asciiTheme="minorHAnsi" w:hAnsiTheme="minorHAnsi" w:cstheme="minorHAnsi"/>
            <w:sz w:val="20"/>
            <w:szCs w:val="22"/>
          </w:rPr>
          <w:t>https://www.viestintavirasto.fi/en/steeringandsupervision/cooperation/nationalcooperation/jointprojects/interoperabilityofticketandpaymentsystemsproject.html</w:t>
        </w:r>
      </w:hyperlink>
    </w:p>
  </w:footnote>
  <w:footnote w:id="53">
    <w:p w14:paraId="0AE3F8CA" w14:textId="244824AD" w:rsidR="00B556F1" w:rsidRPr="008335E1" w:rsidRDefault="00B556F1">
      <w:pPr>
        <w:pStyle w:val="Alaviitteenteksti"/>
      </w:pPr>
      <w:r>
        <w:rPr>
          <w:rStyle w:val="Alaviitteenviite"/>
        </w:rPr>
        <w:footnoteRef/>
      </w:r>
      <w:r>
        <w:t xml:space="preserve"> See also </w:t>
      </w:r>
      <w:hyperlink r:id="rId16" w:history="1">
        <w:r w:rsidRPr="00D25529">
          <w:rPr>
            <w:rStyle w:val="Hyperlinkki"/>
          </w:rPr>
          <w:t>https://www.trafficlab.fi/about</w:t>
        </w:r>
      </w:hyperlink>
    </w:p>
  </w:footnote>
  <w:footnote w:id="54">
    <w:p w14:paraId="385847DD" w14:textId="0352FB9F" w:rsidR="00B556F1" w:rsidRPr="004A1D41" w:rsidRDefault="00B556F1" w:rsidP="00524A36">
      <w:pPr>
        <w:pStyle w:val="Alaviitteenteksti"/>
        <w:rPr>
          <w:rFonts w:asciiTheme="minorHAnsi" w:hAnsiTheme="minorHAnsi" w:cstheme="minorHAnsi"/>
        </w:rPr>
      </w:pPr>
      <w:r w:rsidRPr="004A1D41">
        <w:rPr>
          <w:rStyle w:val="Alaviitteenviite"/>
          <w:rFonts w:asciiTheme="minorHAnsi" w:hAnsiTheme="minorHAnsi" w:cstheme="minorHAnsi"/>
        </w:rPr>
        <w:footnoteRef/>
      </w:r>
      <w:r w:rsidRPr="004A1D41">
        <w:rPr>
          <w:rFonts w:asciiTheme="minorHAnsi" w:hAnsiTheme="minorHAnsi" w:cstheme="minorHAnsi"/>
        </w:rPr>
        <w:t xml:space="preserve"> A licensee who has obtained an extended collective license by virtue of aforementioned agreement, may, under terms determined in the agreement, use all works by authors in the same field. The system is supported by supervision by the Ministry. If the agreement negotiated between the parties does not provide the right to individual remuneration for the authors represented by the organization, an author in the same field not represented by the organization shall, however, have the right to claim an individual remuneration during a period of 3 years from when the right arose. The remuneration shall be paid by the organization.</w:t>
      </w:r>
    </w:p>
  </w:footnote>
  <w:footnote w:id="55">
    <w:p w14:paraId="7DDBFCC3" w14:textId="4944449A" w:rsidR="00B556F1" w:rsidRPr="00E05D1B" w:rsidRDefault="00B556F1" w:rsidP="004920C0">
      <w:pPr>
        <w:pStyle w:val="Alaviitteenteksti"/>
        <w:rPr>
          <w:rFonts w:asciiTheme="minorHAnsi" w:hAnsiTheme="minorHAnsi" w:cstheme="minorHAnsi"/>
        </w:rPr>
      </w:pPr>
      <w:r w:rsidRPr="00E05D1B">
        <w:rPr>
          <w:rStyle w:val="Alaviitteenviite"/>
          <w:rFonts w:asciiTheme="minorHAnsi" w:hAnsiTheme="minorHAnsi" w:cstheme="minorHAnsi"/>
        </w:rPr>
        <w:footnoteRef/>
      </w:r>
      <w:r w:rsidRPr="00E05D1B">
        <w:rPr>
          <w:rFonts w:asciiTheme="minorHAnsi" w:hAnsiTheme="minorHAnsi" w:cstheme="minorHAnsi"/>
        </w:rPr>
        <w:t xml:space="preserve"> </w:t>
      </w:r>
      <w:r>
        <w:rPr>
          <w:rFonts w:asciiTheme="minorHAnsi" w:hAnsiTheme="minorHAnsi" w:cstheme="minorHAnsi"/>
        </w:rPr>
        <w:t>see study “</w:t>
      </w:r>
      <w:r w:rsidRPr="00E05D1B">
        <w:rPr>
          <w:rFonts w:asciiTheme="minorHAnsi" w:hAnsiTheme="minorHAnsi" w:cstheme="minorHAnsi"/>
        </w:rPr>
        <w:t>Kopiointi valtionhallinnossa</w:t>
      </w:r>
      <w:r>
        <w:rPr>
          <w:rFonts w:asciiTheme="minorHAnsi" w:hAnsiTheme="minorHAnsi" w:cstheme="minorHAnsi"/>
        </w:rPr>
        <w:t>”</w:t>
      </w:r>
      <w:r w:rsidRPr="00E05D1B">
        <w:rPr>
          <w:rFonts w:asciiTheme="minorHAnsi" w:hAnsiTheme="minorHAnsi" w:cstheme="minorHAnsi"/>
        </w:rPr>
        <w:t xml:space="preserve"> (Copying in the Government sector</w:t>
      </w:r>
      <w:r>
        <w:rPr>
          <w:rFonts w:asciiTheme="minorHAnsi" w:hAnsiTheme="minorHAnsi" w:cstheme="minorHAnsi"/>
        </w:rPr>
        <w:t>, in Finnish only</w:t>
      </w:r>
      <w:r w:rsidRPr="00E05D1B">
        <w:rPr>
          <w:rFonts w:asciiTheme="minorHAnsi" w:hAnsiTheme="minorHAnsi" w:cstheme="minorHAnsi"/>
        </w:rPr>
        <w:t>). https://www.kopiosto.fi/kopiosto/teosten_kayttoluvat/kopiointilupa/valtio/fi_FI/valtionhallinto/</w:t>
      </w:r>
    </w:p>
  </w:footnote>
  <w:footnote w:id="56">
    <w:p w14:paraId="1673DFEB" w14:textId="77777777" w:rsidR="00B556F1" w:rsidRPr="009A5D1C" w:rsidRDefault="00B556F1" w:rsidP="00353977">
      <w:pPr>
        <w:pStyle w:val="Alaviitteenteksti"/>
        <w:rPr>
          <w:rFonts w:asciiTheme="minorHAnsi" w:hAnsiTheme="minorHAnsi" w:cstheme="minorHAnsi"/>
        </w:rPr>
      </w:pPr>
      <w:r>
        <w:rPr>
          <w:rStyle w:val="Alaviitteenviite"/>
        </w:rPr>
        <w:footnoteRef/>
      </w:r>
      <w:r>
        <w:t xml:space="preserve"> </w:t>
      </w:r>
      <w:r w:rsidRPr="009A5D1C">
        <w:rPr>
          <w:rFonts w:asciiTheme="minorHAnsi" w:hAnsiTheme="minorHAnsi" w:cstheme="minorHAnsi"/>
        </w:rPr>
        <w:t>The Government of Finland has a number of companies operating on commercial terms. They are listed on Ministry</w:t>
      </w:r>
      <w:r>
        <w:t xml:space="preserve"> </w:t>
      </w:r>
      <w:r w:rsidRPr="009A5D1C">
        <w:rPr>
          <w:rFonts w:asciiTheme="minorHAnsi" w:hAnsiTheme="minorHAnsi" w:cstheme="minorHAnsi"/>
        </w:rPr>
        <w:t xml:space="preserve">of Finances as follows: </w:t>
      </w:r>
      <w:hyperlink r:id="rId17" w:history="1">
        <w:r w:rsidRPr="009A5D1C">
          <w:rPr>
            <w:rStyle w:val="Hyperlinkki"/>
            <w:rFonts w:asciiTheme="minorHAnsi" w:hAnsiTheme="minorHAnsi" w:cstheme="minorHAnsi"/>
          </w:rPr>
          <w:t>https://vm.fi/en/state-owned-companies-and-unincorporated-state-enterprises</w:t>
        </w:r>
      </w:hyperlink>
    </w:p>
  </w:footnote>
  <w:footnote w:id="57">
    <w:p w14:paraId="1CF99B93" w14:textId="75E5CC22" w:rsidR="00B556F1" w:rsidRPr="009A5D1C" w:rsidRDefault="00B556F1">
      <w:pPr>
        <w:pStyle w:val="Alaviitteenteksti"/>
        <w:rPr>
          <w:rFonts w:asciiTheme="minorHAnsi" w:hAnsiTheme="minorHAnsi" w:cstheme="minorHAnsi"/>
        </w:rPr>
      </w:pPr>
      <w:r w:rsidRPr="009A5D1C">
        <w:rPr>
          <w:rStyle w:val="Alaviitteenviite"/>
          <w:rFonts w:asciiTheme="minorHAnsi" w:hAnsiTheme="minorHAnsi" w:cstheme="minorHAnsi"/>
        </w:rPr>
        <w:footnoteRef/>
      </w:r>
      <w:r w:rsidRPr="009A5D1C">
        <w:rPr>
          <w:rFonts w:asciiTheme="minorHAnsi" w:hAnsiTheme="minorHAnsi" w:cstheme="minorHAnsi"/>
        </w:rPr>
        <w:t xml:space="preserve"> Such policies might be in place but could not be explored further within the scope of this study.</w:t>
      </w:r>
    </w:p>
  </w:footnote>
  <w:footnote w:id="58">
    <w:p w14:paraId="00DA2ECA" w14:textId="2BDB5304" w:rsidR="00B556F1" w:rsidRPr="00613D0B" w:rsidRDefault="00B556F1">
      <w:pPr>
        <w:pStyle w:val="Alaviitteenteksti"/>
      </w:pPr>
      <w:r w:rsidRPr="009A5D1C">
        <w:rPr>
          <w:rStyle w:val="Alaviitteenviite"/>
          <w:rFonts w:asciiTheme="minorHAnsi" w:hAnsiTheme="minorHAnsi" w:cstheme="minorHAnsi"/>
        </w:rPr>
        <w:footnoteRef/>
      </w:r>
      <w:r w:rsidRPr="009A5D1C">
        <w:rPr>
          <w:rFonts w:asciiTheme="minorHAnsi" w:hAnsiTheme="minorHAnsi" w:cstheme="minorHAnsi"/>
        </w:rPr>
        <w:t xml:space="preserve"> https://www.businessfinland.fi/en/for-finnish-customers/services/funding/sme/innovation-voucher/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4EADC" w14:textId="53B8FCCC" w:rsidR="00B556F1" w:rsidRDefault="00B556F1">
    <w:pPr>
      <w:pStyle w:val="Yltunniste"/>
    </w:pPr>
    <w:r>
      <w:tab/>
    </w:r>
  </w:p>
  <w:p w14:paraId="5AE2E7FD" w14:textId="77777777" w:rsidR="00B556F1" w:rsidRDefault="00B556F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3in;height:3in" o:bullet="t"/>
    </w:pict>
  </w:numPicBullet>
  <w:abstractNum w:abstractNumId="0" w15:restartNumberingAfterBreak="0">
    <w:nsid w:val="03CB30F5"/>
    <w:multiLevelType w:val="multilevel"/>
    <w:tmpl w:val="C32879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3F7D94"/>
    <w:multiLevelType w:val="hybridMultilevel"/>
    <w:tmpl w:val="77402F8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962145B"/>
    <w:multiLevelType w:val="multilevel"/>
    <w:tmpl w:val="17E877A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BF765F"/>
    <w:multiLevelType w:val="hybridMultilevel"/>
    <w:tmpl w:val="A9583A2E"/>
    <w:lvl w:ilvl="0" w:tplc="88DAA912">
      <w:numFmt w:val="bullet"/>
      <w:lvlText w:val=""/>
      <w:lvlJc w:val="left"/>
      <w:pPr>
        <w:ind w:left="720" w:hanging="360"/>
      </w:pPr>
      <w:rPr>
        <w:rFonts w:ascii="Wingdings" w:eastAsiaTheme="minorEastAsia" w:hAnsi="Wingdings"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0066024"/>
    <w:multiLevelType w:val="hybridMultilevel"/>
    <w:tmpl w:val="3DD22B48"/>
    <w:lvl w:ilvl="0" w:tplc="110A220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91AA9"/>
    <w:multiLevelType w:val="hybridMultilevel"/>
    <w:tmpl w:val="D2023A44"/>
    <w:lvl w:ilvl="0" w:tplc="040B0005">
      <w:start w:val="1"/>
      <w:numFmt w:val="bullet"/>
      <w:lvlText w:val=""/>
      <w:lvlJc w:val="left"/>
      <w:pPr>
        <w:tabs>
          <w:tab w:val="num" w:pos="2024"/>
        </w:tabs>
        <w:ind w:left="2024" w:hanging="360"/>
      </w:pPr>
      <w:rPr>
        <w:rFonts w:ascii="Wingdings" w:hAnsi="Wingdings"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6" w15:restartNumberingAfterBreak="0">
    <w:nsid w:val="15691A96"/>
    <w:multiLevelType w:val="multilevel"/>
    <w:tmpl w:val="30FE0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485004"/>
    <w:multiLevelType w:val="multilevel"/>
    <w:tmpl w:val="E17E5C04"/>
    <w:lvl w:ilvl="0">
      <w:start w:val="3"/>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1B6B7B4F"/>
    <w:multiLevelType w:val="hybridMultilevel"/>
    <w:tmpl w:val="D996EE1A"/>
    <w:lvl w:ilvl="0" w:tplc="040B000F">
      <w:start w:val="1"/>
      <w:numFmt w:val="decimal"/>
      <w:lvlText w:val="%1."/>
      <w:lvlJc w:val="left"/>
      <w:pPr>
        <w:tabs>
          <w:tab w:val="num" w:pos="1664"/>
        </w:tabs>
        <w:ind w:left="1664" w:hanging="360"/>
      </w:pPr>
    </w:lvl>
    <w:lvl w:ilvl="1" w:tplc="040B0019">
      <w:start w:val="1"/>
      <w:numFmt w:val="decimal"/>
      <w:lvlText w:val="%2."/>
      <w:lvlJc w:val="left"/>
      <w:pPr>
        <w:tabs>
          <w:tab w:val="num" w:pos="2090"/>
        </w:tabs>
        <w:ind w:left="2090" w:hanging="360"/>
      </w:pPr>
    </w:lvl>
    <w:lvl w:ilvl="2" w:tplc="040B001B">
      <w:start w:val="1"/>
      <w:numFmt w:val="decimal"/>
      <w:lvlText w:val="%3."/>
      <w:lvlJc w:val="left"/>
      <w:pPr>
        <w:tabs>
          <w:tab w:val="num" w:pos="3181"/>
        </w:tabs>
        <w:ind w:left="3181" w:hanging="360"/>
      </w:pPr>
    </w:lvl>
    <w:lvl w:ilvl="3" w:tplc="040B000F">
      <w:start w:val="1"/>
      <w:numFmt w:val="decimal"/>
      <w:lvlText w:val="%4."/>
      <w:lvlJc w:val="left"/>
      <w:pPr>
        <w:tabs>
          <w:tab w:val="num" w:pos="3901"/>
        </w:tabs>
        <w:ind w:left="3901" w:hanging="360"/>
      </w:pPr>
    </w:lvl>
    <w:lvl w:ilvl="4" w:tplc="040B0019">
      <w:start w:val="1"/>
      <w:numFmt w:val="decimal"/>
      <w:lvlText w:val="%5."/>
      <w:lvlJc w:val="left"/>
      <w:pPr>
        <w:tabs>
          <w:tab w:val="num" w:pos="4621"/>
        </w:tabs>
        <w:ind w:left="4621" w:hanging="360"/>
      </w:pPr>
    </w:lvl>
    <w:lvl w:ilvl="5" w:tplc="040B001B">
      <w:start w:val="1"/>
      <w:numFmt w:val="decimal"/>
      <w:lvlText w:val="%6."/>
      <w:lvlJc w:val="left"/>
      <w:pPr>
        <w:tabs>
          <w:tab w:val="num" w:pos="5341"/>
        </w:tabs>
        <w:ind w:left="5341" w:hanging="360"/>
      </w:pPr>
    </w:lvl>
    <w:lvl w:ilvl="6" w:tplc="040B000F">
      <w:start w:val="1"/>
      <w:numFmt w:val="decimal"/>
      <w:lvlText w:val="%7."/>
      <w:lvlJc w:val="left"/>
      <w:pPr>
        <w:tabs>
          <w:tab w:val="num" w:pos="6061"/>
        </w:tabs>
        <w:ind w:left="6061" w:hanging="360"/>
      </w:pPr>
    </w:lvl>
    <w:lvl w:ilvl="7" w:tplc="040B0019">
      <w:start w:val="1"/>
      <w:numFmt w:val="decimal"/>
      <w:lvlText w:val="%8."/>
      <w:lvlJc w:val="left"/>
      <w:pPr>
        <w:tabs>
          <w:tab w:val="num" w:pos="6781"/>
        </w:tabs>
        <w:ind w:left="6781" w:hanging="360"/>
      </w:pPr>
    </w:lvl>
    <w:lvl w:ilvl="8" w:tplc="040B001B">
      <w:start w:val="1"/>
      <w:numFmt w:val="decimal"/>
      <w:lvlText w:val="%9."/>
      <w:lvlJc w:val="left"/>
      <w:pPr>
        <w:tabs>
          <w:tab w:val="num" w:pos="7501"/>
        </w:tabs>
        <w:ind w:left="7501" w:hanging="360"/>
      </w:pPr>
    </w:lvl>
  </w:abstractNum>
  <w:abstractNum w:abstractNumId="9" w15:restartNumberingAfterBreak="0">
    <w:nsid w:val="1E600512"/>
    <w:multiLevelType w:val="multilevel"/>
    <w:tmpl w:val="860AA90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754ABD"/>
    <w:multiLevelType w:val="multilevel"/>
    <w:tmpl w:val="0ED43FF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AB6926"/>
    <w:multiLevelType w:val="hybridMultilevel"/>
    <w:tmpl w:val="E460D7D8"/>
    <w:lvl w:ilvl="0" w:tplc="B81219CA">
      <w:numFmt w:val="bullet"/>
      <w:lvlText w:val="-"/>
      <w:lvlJc w:val="left"/>
      <w:pPr>
        <w:ind w:left="720" w:hanging="360"/>
      </w:pPr>
      <w:rPr>
        <w:rFonts w:ascii="Arial" w:eastAsiaTheme="minorEastAsia"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8D77AE6"/>
    <w:multiLevelType w:val="multilevel"/>
    <w:tmpl w:val="23A0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D305EC"/>
    <w:multiLevelType w:val="multilevel"/>
    <w:tmpl w:val="DBACE16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E2D2103"/>
    <w:multiLevelType w:val="multilevel"/>
    <w:tmpl w:val="464E85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43075F"/>
    <w:multiLevelType w:val="hybridMultilevel"/>
    <w:tmpl w:val="1530179E"/>
    <w:lvl w:ilvl="0" w:tplc="040B000F">
      <w:start w:val="8"/>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37A147C3"/>
    <w:multiLevelType w:val="hybridMultilevel"/>
    <w:tmpl w:val="930E190E"/>
    <w:lvl w:ilvl="0" w:tplc="040B000F">
      <w:start w:val="1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38CF27E1"/>
    <w:multiLevelType w:val="multilevel"/>
    <w:tmpl w:val="1B62080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1730C23"/>
    <w:multiLevelType w:val="multilevel"/>
    <w:tmpl w:val="593E30B2"/>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460615D2"/>
    <w:multiLevelType w:val="hybridMultilevel"/>
    <w:tmpl w:val="9F040D82"/>
    <w:lvl w:ilvl="0" w:tplc="CD46A71E">
      <w:start w:val="2"/>
      <w:numFmt w:val="bullet"/>
      <w:lvlText w:val="-"/>
      <w:lvlJc w:val="left"/>
      <w:pPr>
        <w:ind w:left="1664" w:hanging="360"/>
      </w:pPr>
      <w:rPr>
        <w:rFonts w:ascii="Calibri" w:eastAsiaTheme="minorEastAsia" w:hAnsi="Calibri" w:cs="Calibri" w:hint="default"/>
        <w:color w:val="0563C1" w:themeColor="hyperlink"/>
        <w:u w:val="single"/>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0" w15:restartNumberingAfterBreak="0">
    <w:nsid w:val="46113E2B"/>
    <w:multiLevelType w:val="hybridMultilevel"/>
    <w:tmpl w:val="3DD22B48"/>
    <w:lvl w:ilvl="0" w:tplc="110A220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6564DE"/>
    <w:multiLevelType w:val="multilevel"/>
    <w:tmpl w:val="3880E48C"/>
    <w:lvl w:ilvl="0">
      <w:start w:val="1"/>
      <w:numFmt w:val="decimal"/>
      <w:pStyle w:val="JhsN1Otsikkotaso"/>
      <w:lvlText w:val="%1"/>
      <w:lvlJc w:val="left"/>
      <w:pPr>
        <w:tabs>
          <w:tab w:val="num" w:pos="360"/>
        </w:tabs>
        <w:ind w:left="360" w:hanging="360"/>
      </w:pPr>
    </w:lvl>
    <w:lvl w:ilvl="1">
      <w:start w:val="1"/>
      <w:numFmt w:val="decimal"/>
      <w:pStyle w:val="JhsN2Otsikkotaso"/>
      <w:isLgl/>
      <w:lvlText w:val="%1.%2"/>
      <w:lvlJc w:val="left"/>
      <w:pPr>
        <w:tabs>
          <w:tab w:val="num" w:pos="624"/>
        </w:tabs>
        <w:ind w:left="624" w:hanging="624"/>
      </w:pPr>
    </w:lvl>
    <w:lvl w:ilvl="2">
      <w:start w:val="1"/>
      <w:numFmt w:val="decimal"/>
      <w:pStyle w:val="JhsN3Otsikkotaso"/>
      <w:isLgl/>
      <w:lvlText w:val="%1.%2.%3"/>
      <w:lvlJc w:val="left"/>
      <w:pPr>
        <w:tabs>
          <w:tab w:val="num" w:pos="851"/>
        </w:tabs>
        <w:ind w:left="851" w:hanging="851"/>
      </w:pPr>
    </w:lvl>
    <w:lvl w:ilvl="3">
      <w:start w:val="1"/>
      <w:numFmt w:val="decimal"/>
      <w:pStyle w:val="JhsN4Otsikkotaso"/>
      <w:isLgl/>
      <w:lvlText w:val="%1.%2.%3.%4"/>
      <w:lvlJc w:val="left"/>
      <w:pPr>
        <w:tabs>
          <w:tab w:val="num" w:pos="1077"/>
        </w:tabs>
        <w:ind w:left="1077" w:hanging="1077"/>
      </w:pPr>
    </w:lvl>
    <w:lvl w:ilvl="4">
      <w:start w:val="1"/>
      <w:numFmt w:val="decimal"/>
      <w:pStyle w:val="JhsN5Otsikkotaso"/>
      <w:lvlText w:val="%1.%2.%3.%4.%5"/>
      <w:lvlJc w:val="left"/>
      <w:pPr>
        <w:tabs>
          <w:tab w:val="num" w:pos="1247"/>
        </w:tabs>
        <w:ind w:left="1247" w:hanging="1247"/>
      </w:pPr>
    </w:lvl>
    <w:lvl w:ilvl="5">
      <w:start w:val="1"/>
      <w:numFmt w:val="decimal"/>
      <w:pStyle w:val="JhsN6Otsikkotaso"/>
      <w:lvlText w:val="%1.%2.%3.%4.%5.%6"/>
      <w:lvlJc w:val="left"/>
      <w:pPr>
        <w:tabs>
          <w:tab w:val="num" w:pos="1800"/>
        </w:tabs>
        <w:ind w:left="1418" w:hanging="1418"/>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22" w15:restartNumberingAfterBreak="0">
    <w:nsid w:val="53912544"/>
    <w:multiLevelType w:val="hybridMultilevel"/>
    <w:tmpl w:val="32FAF630"/>
    <w:lvl w:ilvl="0" w:tplc="D430DEB4">
      <w:start w:val="9"/>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3" w15:restartNumberingAfterBreak="0">
    <w:nsid w:val="56CE54BC"/>
    <w:multiLevelType w:val="multilevel"/>
    <w:tmpl w:val="ECE0D06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81B3E0A"/>
    <w:multiLevelType w:val="hybridMultilevel"/>
    <w:tmpl w:val="3392D1EC"/>
    <w:lvl w:ilvl="0" w:tplc="040B000F">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598E5A16"/>
    <w:multiLevelType w:val="hybridMultilevel"/>
    <w:tmpl w:val="06181B2C"/>
    <w:lvl w:ilvl="0" w:tplc="4858D7B0">
      <w:start w:val="8"/>
      <w:numFmt w:val="bullet"/>
      <w:lvlText w:val="-"/>
      <w:lvlJc w:val="left"/>
      <w:pPr>
        <w:ind w:left="720" w:hanging="360"/>
      </w:pPr>
      <w:rPr>
        <w:rFonts w:ascii="Calibri" w:eastAsiaTheme="minorEastAsia"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C5575E5"/>
    <w:multiLevelType w:val="hybridMultilevel"/>
    <w:tmpl w:val="E24AD44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5C876E9F"/>
    <w:multiLevelType w:val="multilevel"/>
    <w:tmpl w:val="817CEB9C"/>
    <w:lvl w:ilvl="0">
      <w:start w:val="1"/>
      <w:numFmt w:val="decimal"/>
      <w:pStyle w:val="JhsNormSis1Num"/>
      <w:lvlText w:val="%1."/>
      <w:lvlJc w:val="left"/>
      <w:pPr>
        <w:tabs>
          <w:tab w:val="num" w:pos="714"/>
        </w:tabs>
        <w:ind w:left="714" w:hanging="357"/>
      </w:pPr>
      <w:rPr>
        <w:rFonts w:hint="default"/>
      </w:rPr>
    </w:lvl>
    <w:lvl w:ilvl="1">
      <w:start w:val="1"/>
      <w:numFmt w:val="lowerLetter"/>
      <w:pStyle w:val="JhsNormSis2Num"/>
      <w:lvlText w:val="%2."/>
      <w:lvlJc w:val="left"/>
      <w:pPr>
        <w:tabs>
          <w:tab w:val="num" w:pos="1071"/>
        </w:tabs>
        <w:ind w:left="1071" w:hanging="357"/>
      </w:pPr>
      <w:rPr>
        <w:rFonts w:hint="default"/>
        <w:sz w:val="20"/>
        <w:szCs w:val="20"/>
      </w:rPr>
    </w:lvl>
    <w:lvl w:ilvl="2">
      <w:start w:val="1"/>
      <w:numFmt w:val="lowerRoman"/>
      <w:pStyle w:val="JhsNormSis3Num"/>
      <w:lvlText w:val="%3."/>
      <w:lvlJc w:val="left"/>
      <w:pPr>
        <w:tabs>
          <w:tab w:val="num" w:pos="1428"/>
        </w:tabs>
        <w:ind w:left="1428" w:hanging="357"/>
      </w:pPr>
      <w:rPr>
        <w:rFonts w:hint="default"/>
        <w:sz w:val="20"/>
        <w:szCs w:val="20"/>
      </w:rPr>
    </w:lvl>
    <w:lvl w:ilvl="3">
      <w:start w:val="1"/>
      <w:numFmt w:val="bullet"/>
      <w:lvlText w:val=""/>
      <w:lvlJc w:val="left"/>
      <w:pPr>
        <w:tabs>
          <w:tab w:val="num" w:pos="2880"/>
        </w:tabs>
        <w:ind w:left="2880" w:hanging="360"/>
      </w:pPr>
      <w:rPr>
        <w:rFonts w:ascii="Wingdings" w:hAnsi="Wingdings" w:cs="Times New Roman" w:hint="default"/>
        <w:sz w:val="20"/>
        <w:szCs w:val="20"/>
      </w:rPr>
    </w:lvl>
    <w:lvl w:ilvl="4">
      <w:start w:val="1"/>
      <w:numFmt w:val="bullet"/>
      <w:lvlText w:val=""/>
      <w:lvlJc w:val="left"/>
      <w:pPr>
        <w:tabs>
          <w:tab w:val="num" w:pos="3600"/>
        </w:tabs>
        <w:ind w:left="3600" w:hanging="360"/>
      </w:pPr>
      <w:rPr>
        <w:rFonts w:ascii="Wingdings" w:hAnsi="Wingdings" w:cs="Times New Roman" w:hint="default"/>
        <w:sz w:val="20"/>
        <w:szCs w:val="20"/>
      </w:rPr>
    </w:lvl>
    <w:lvl w:ilvl="5">
      <w:start w:val="1"/>
      <w:numFmt w:val="bullet"/>
      <w:lvlText w:val=""/>
      <w:lvlJc w:val="left"/>
      <w:pPr>
        <w:tabs>
          <w:tab w:val="num" w:pos="4320"/>
        </w:tabs>
        <w:ind w:left="4320" w:hanging="360"/>
      </w:pPr>
      <w:rPr>
        <w:rFonts w:ascii="Wingdings" w:hAnsi="Wingdings" w:cs="Times New Roman" w:hint="default"/>
        <w:sz w:val="20"/>
        <w:szCs w:val="20"/>
      </w:rPr>
    </w:lvl>
    <w:lvl w:ilvl="6">
      <w:start w:val="1"/>
      <w:numFmt w:val="bullet"/>
      <w:lvlText w:val=""/>
      <w:lvlJc w:val="left"/>
      <w:pPr>
        <w:tabs>
          <w:tab w:val="num" w:pos="5040"/>
        </w:tabs>
        <w:ind w:left="5040" w:hanging="360"/>
      </w:pPr>
      <w:rPr>
        <w:rFonts w:ascii="Wingdings" w:hAnsi="Wingdings" w:cs="Times New Roman" w:hint="default"/>
        <w:sz w:val="20"/>
        <w:szCs w:val="20"/>
      </w:rPr>
    </w:lvl>
    <w:lvl w:ilvl="7">
      <w:start w:val="1"/>
      <w:numFmt w:val="bullet"/>
      <w:lvlText w:val=""/>
      <w:lvlJc w:val="left"/>
      <w:pPr>
        <w:tabs>
          <w:tab w:val="num" w:pos="5760"/>
        </w:tabs>
        <w:ind w:left="5760" w:hanging="360"/>
      </w:pPr>
      <w:rPr>
        <w:rFonts w:ascii="Wingdings" w:hAnsi="Wingdings" w:cs="Times New Roman" w:hint="default"/>
        <w:sz w:val="20"/>
        <w:szCs w:val="20"/>
      </w:rPr>
    </w:lvl>
    <w:lvl w:ilvl="8">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28" w15:restartNumberingAfterBreak="0">
    <w:nsid w:val="63BA2E33"/>
    <w:multiLevelType w:val="multilevel"/>
    <w:tmpl w:val="531EFB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82517FB"/>
    <w:multiLevelType w:val="hybridMultilevel"/>
    <w:tmpl w:val="5AFA8F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750F31"/>
    <w:multiLevelType w:val="hybridMultilevel"/>
    <w:tmpl w:val="9D30E6E6"/>
    <w:lvl w:ilvl="0" w:tplc="CC0EF01A">
      <w:start w:val="9"/>
      <w:numFmt w:val="bullet"/>
      <w:lvlText w:val="-"/>
      <w:lvlJc w:val="left"/>
      <w:pPr>
        <w:ind w:left="720" w:hanging="360"/>
      </w:pPr>
      <w:rPr>
        <w:rFonts w:ascii="Calibri" w:eastAsiaTheme="minorEastAsia"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712F704D"/>
    <w:multiLevelType w:val="hybridMultilevel"/>
    <w:tmpl w:val="C2142FF8"/>
    <w:lvl w:ilvl="0" w:tplc="BCA0F720">
      <w:start w:val="1"/>
      <w:numFmt w:val="decimal"/>
      <w:pStyle w:val="Otsikko5"/>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C42976"/>
    <w:multiLevelType w:val="hybridMultilevel"/>
    <w:tmpl w:val="0A2EFAD2"/>
    <w:lvl w:ilvl="0" w:tplc="30C8EE7E">
      <w:numFmt w:val="bullet"/>
      <w:lvlText w:val="-"/>
      <w:lvlJc w:val="left"/>
      <w:pPr>
        <w:ind w:left="720" w:hanging="360"/>
      </w:pPr>
      <w:rPr>
        <w:rFonts w:ascii="Arial" w:eastAsiaTheme="minorEastAsia"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1"/>
  </w:num>
  <w:num w:numId="2">
    <w:abstractNumId w:val="29"/>
  </w:num>
  <w:num w:numId="3">
    <w:abstractNumId w:val="20"/>
  </w:num>
  <w:num w:numId="4">
    <w:abstractNumId w:val="32"/>
  </w:num>
  <w:num w:numId="5">
    <w:abstractNumId w:val="3"/>
  </w:num>
  <w:num w:numId="6">
    <w:abstractNumId w:val="16"/>
  </w:num>
  <w:num w:numId="7">
    <w:abstractNumId w:val="21"/>
  </w:num>
  <w:num w:numId="8">
    <w:abstractNumId w:val="27"/>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0"/>
  </w:num>
  <w:num w:numId="13">
    <w:abstractNumId w:val="6"/>
  </w:num>
  <w:num w:numId="14">
    <w:abstractNumId w:val="23"/>
  </w:num>
  <w:num w:numId="15">
    <w:abstractNumId w:val="30"/>
  </w:num>
  <w:num w:numId="16">
    <w:abstractNumId w:val="26"/>
  </w:num>
  <w:num w:numId="17">
    <w:abstractNumId w:val="19"/>
  </w:num>
  <w:num w:numId="18">
    <w:abstractNumId w:val="9"/>
  </w:num>
  <w:num w:numId="19">
    <w:abstractNumId w:val="13"/>
  </w:num>
  <w:num w:numId="20">
    <w:abstractNumId w:val="11"/>
  </w:num>
  <w:num w:numId="21">
    <w:abstractNumId w:val="8"/>
  </w:num>
  <w:num w:numId="22">
    <w:abstractNumId w:val="4"/>
  </w:num>
  <w:num w:numId="23">
    <w:abstractNumId w:val="15"/>
  </w:num>
  <w:num w:numId="24">
    <w:abstractNumId w:val="25"/>
  </w:num>
  <w:num w:numId="25">
    <w:abstractNumId w:val="1"/>
  </w:num>
  <w:num w:numId="26">
    <w:abstractNumId w:val="28"/>
  </w:num>
  <w:num w:numId="27">
    <w:abstractNumId w:val="2"/>
  </w:num>
  <w:num w:numId="28">
    <w:abstractNumId w:val="24"/>
  </w:num>
  <w:num w:numId="29">
    <w:abstractNumId w:val="7"/>
  </w:num>
  <w:num w:numId="30">
    <w:abstractNumId w:val="10"/>
  </w:num>
  <w:num w:numId="31">
    <w:abstractNumId w:val="17"/>
  </w:num>
  <w:num w:numId="32">
    <w:abstractNumId w:val="18"/>
  </w:num>
  <w:num w:numId="33">
    <w:abstractNumId w:val="22"/>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05D"/>
    <w:rsid w:val="000007B8"/>
    <w:rsid w:val="00001055"/>
    <w:rsid w:val="00002E3A"/>
    <w:rsid w:val="00003664"/>
    <w:rsid w:val="000043C4"/>
    <w:rsid w:val="00005A13"/>
    <w:rsid w:val="000063C3"/>
    <w:rsid w:val="00006DA6"/>
    <w:rsid w:val="00010407"/>
    <w:rsid w:val="00010AB3"/>
    <w:rsid w:val="000121DD"/>
    <w:rsid w:val="0001252B"/>
    <w:rsid w:val="000137D5"/>
    <w:rsid w:val="00013E7C"/>
    <w:rsid w:val="0001493E"/>
    <w:rsid w:val="00017E53"/>
    <w:rsid w:val="00020522"/>
    <w:rsid w:val="0002084E"/>
    <w:rsid w:val="00021083"/>
    <w:rsid w:val="0002117B"/>
    <w:rsid w:val="000212B6"/>
    <w:rsid w:val="000216ED"/>
    <w:rsid w:val="000228E5"/>
    <w:rsid w:val="00022C87"/>
    <w:rsid w:val="00022D52"/>
    <w:rsid w:val="000247A9"/>
    <w:rsid w:val="00024FAF"/>
    <w:rsid w:val="00025069"/>
    <w:rsid w:val="00025B38"/>
    <w:rsid w:val="00025DCC"/>
    <w:rsid w:val="00027677"/>
    <w:rsid w:val="00030D3A"/>
    <w:rsid w:val="00031133"/>
    <w:rsid w:val="00032173"/>
    <w:rsid w:val="00032489"/>
    <w:rsid w:val="00032A01"/>
    <w:rsid w:val="00033538"/>
    <w:rsid w:val="000343D7"/>
    <w:rsid w:val="00035907"/>
    <w:rsid w:val="00036BF6"/>
    <w:rsid w:val="00037095"/>
    <w:rsid w:val="00040846"/>
    <w:rsid w:val="00042ADD"/>
    <w:rsid w:val="0004320F"/>
    <w:rsid w:val="00043306"/>
    <w:rsid w:val="000433A9"/>
    <w:rsid w:val="0004638C"/>
    <w:rsid w:val="00053528"/>
    <w:rsid w:val="00053F10"/>
    <w:rsid w:val="0005477D"/>
    <w:rsid w:val="000550C3"/>
    <w:rsid w:val="0005699E"/>
    <w:rsid w:val="0006189B"/>
    <w:rsid w:val="0006225C"/>
    <w:rsid w:val="00062A6B"/>
    <w:rsid w:val="000631B7"/>
    <w:rsid w:val="00063A41"/>
    <w:rsid w:val="00064B14"/>
    <w:rsid w:val="00064E77"/>
    <w:rsid w:val="00064F71"/>
    <w:rsid w:val="00066ED8"/>
    <w:rsid w:val="00066F14"/>
    <w:rsid w:val="00070657"/>
    <w:rsid w:val="00072586"/>
    <w:rsid w:val="00073BF8"/>
    <w:rsid w:val="00074930"/>
    <w:rsid w:val="00074D21"/>
    <w:rsid w:val="00074D87"/>
    <w:rsid w:val="0007557F"/>
    <w:rsid w:val="000758E6"/>
    <w:rsid w:val="000767F0"/>
    <w:rsid w:val="000805D0"/>
    <w:rsid w:val="000806BD"/>
    <w:rsid w:val="000810A7"/>
    <w:rsid w:val="00081D10"/>
    <w:rsid w:val="00082F7F"/>
    <w:rsid w:val="0008304E"/>
    <w:rsid w:val="00083FA2"/>
    <w:rsid w:val="000849BB"/>
    <w:rsid w:val="00086342"/>
    <w:rsid w:val="00087AD9"/>
    <w:rsid w:val="00091164"/>
    <w:rsid w:val="00091ACB"/>
    <w:rsid w:val="00091D3E"/>
    <w:rsid w:val="00091D8C"/>
    <w:rsid w:val="000928D0"/>
    <w:rsid w:val="00096356"/>
    <w:rsid w:val="000966DB"/>
    <w:rsid w:val="00096F18"/>
    <w:rsid w:val="00097D61"/>
    <w:rsid w:val="000A05B8"/>
    <w:rsid w:val="000A1B93"/>
    <w:rsid w:val="000A2522"/>
    <w:rsid w:val="000A3542"/>
    <w:rsid w:val="000A66A6"/>
    <w:rsid w:val="000A6F73"/>
    <w:rsid w:val="000B0008"/>
    <w:rsid w:val="000B0B73"/>
    <w:rsid w:val="000B205A"/>
    <w:rsid w:val="000B33B7"/>
    <w:rsid w:val="000B3D61"/>
    <w:rsid w:val="000B3FCC"/>
    <w:rsid w:val="000B4563"/>
    <w:rsid w:val="000B4A35"/>
    <w:rsid w:val="000B507E"/>
    <w:rsid w:val="000B51CF"/>
    <w:rsid w:val="000B58D0"/>
    <w:rsid w:val="000B6D7A"/>
    <w:rsid w:val="000B72C6"/>
    <w:rsid w:val="000B7438"/>
    <w:rsid w:val="000B7A04"/>
    <w:rsid w:val="000C35E6"/>
    <w:rsid w:val="000C3B6D"/>
    <w:rsid w:val="000C3DAD"/>
    <w:rsid w:val="000C49F4"/>
    <w:rsid w:val="000C7194"/>
    <w:rsid w:val="000C74D6"/>
    <w:rsid w:val="000C772A"/>
    <w:rsid w:val="000D0343"/>
    <w:rsid w:val="000D05A9"/>
    <w:rsid w:val="000D2156"/>
    <w:rsid w:val="000D259F"/>
    <w:rsid w:val="000D2716"/>
    <w:rsid w:val="000D4A0F"/>
    <w:rsid w:val="000D5678"/>
    <w:rsid w:val="000D5992"/>
    <w:rsid w:val="000D6133"/>
    <w:rsid w:val="000D6F18"/>
    <w:rsid w:val="000D726E"/>
    <w:rsid w:val="000E111A"/>
    <w:rsid w:val="000E235E"/>
    <w:rsid w:val="000E47A1"/>
    <w:rsid w:val="000E64FC"/>
    <w:rsid w:val="000E67D5"/>
    <w:rsid w:val="000E6A08"/>
    <w:rsid w:val="000E7474"/>
    <w:rsid w:val="000F0DDC"/>
    <w:rsid w:val="000F4930"/>
    <w:rsid w:val="000F53E9"/>
    <w:rsid w:val="000F5781"/>
    <w:rsid w:val="000F5A00"/>
    <w:rsid w:val="000F6458"/>
    <w:rsid w:val="001002EA"/>
    <w:rsid w:val="001007CC"/>
    <w:rsid w:val="00104406"/>
    <w:rsid w:val="001047AD"/>
    <w:rsid w:val="001047E9"/>
    <w:rsid w:val="00104A1A"/>
    <w:rsid w:val="00104D0C"/>
    <w:rsid w:val="00105FAE"/>
    <w:rsid w:val="0010620D"/>
    <w:rsid w:val="001066F8"/>
    <w:rsid w:val="0010686A"/>
    <w:rsid w:val="00106F71"/>
    <w:rsid w:val="001075AF"/>
    <w:rsid w:val="00107847"/>
    <w:rsid w:val="00110329"/>
    <w:rsid w:val="001103CF"/>
    <w:rsid w:val="00110B77"/>
    <w:rsid w:val="00110D45"/>
    <w:rsid w:val="001112F9"/>
    <w:rsid w:val="001121E4"/>
    <w:rsid w:val="00112369"/>
    <w:rsid w:val="001124F5"/>
    <w:rsid w:val="001126AC"/>
    <w:rsid w:val="001127E3"/>
    <w:rsid w:val="001129C7"/>
    <w:rsid w:val="00114632"/>
    <w:rsid w:val="00114679"/>
    <w:rsid w:val="00114B37"/>
    <w:rsid w:val="001155A7"/>
    <w:rsid w:val="001160D3"/>
    <w:rsid w:val="00117152"/>
    <w:rsid w:val="0011785B"/>
    <w:rsid w:val="001228C4"/>
    <w:rsid w:val="00125FE4"/>
    <w:rsid w:val="00126043"/>
    <w:rsid w:val="001272C7"/>
    <w:rsid w:val="00131530"/>
    <w:rsid w:val="00131F6E"/>
    <w:rsid w:val="0013528A"/>
    <w:rsid w:val="001358B7"/>
    <w:rsid w:val="001366F3"/>
    <w:rsid w:val="00136856"/>
    <w:rsid w:val="00136B21"/>
    <w:rsid w:val="00136D31"/>
    <w:rsid w:val="0013788A"/>
    <w:rsid w:val="00140C64"/>
    <w:rsid w:val="00142D5D"/>
    <w:rsid w:val="00143202"/>
    <w:rsid w:val="00144846"/>
    <w:rsid w:val="00145C16"/>
    <w:rsid w:val="00147CEE"/>
    <w:rsid w:val="00147E71"/>
    <w:rsid w:val="001507D5"/>
    <w:rsid w:val="00150C80"/>
    <w:rsid w:val="00152DDC"/>
    <w:rsid w:val="00153EE4"/>
    <w:rsid w:val="00154A28"/>
    <w:rsid w:val="00154F0D"/>
    <w:rsid w:val="001550D1"/>
    <w:rsid w:val="001554EB"/>
    <w:rsid w:val="00155AE8"/>
    <w:rsid w:val="00155B81"/>
    <w:rsid w:val="0016081B"/>
    <w:rsid w:val="001633B9"/>
    <w:rsid w:val="0016529B"/>
    <w:rsid w:val="001657E7"/>
    <w:rsid w:val="00165B8B"/>
    <w:rsid w:val="00167399"/>
    <w:rsid w:val="001712FC"/>
    <w:rsid w:val="001714C9"/>
    <w:rsid w:val="00171FB0"/>
    <w:rsid w:val="00172046"/>
    <w:rsid w:val="0017217D"/>
    <w:rsid w:val="0017368F"/>
    <w:rsid w:val="00173890"/>
    <w:rsid w:val="00173A25"/>
    <w:rsid w:val="00174BB2"/>
    <w:rsid w:val="00180F38"/>
    <w:rsid w:val="00182392"/>
    <w:rsid w:val="00183E71"/>
    <w:rsid w:val="00185729"/>
    <w:rsid w:val="00185A3C"/>
    <w:rsid w:val="001862B4"/>
    <w:rsid w:val="001913A1"/>
    <w:rsid w:val="00192361"/>
    <w:rsid w:val="00192AB2"/>
    <w:rsid w:val="00192BD0"/>
    <w:rsid w:val="00195863"/>
    <w:rsid w:val="001966FB"/>
    <w:rsid w:val="00196AF9"/>
    <w:rsid w:val="00196DE1"/>
    <w:rsid w:val="00197287"/>
    <w:rsid w:val="001979D4"/>
    <w:rsid w:val="001A128C"/>
    <w:rsid w:val="001A4DA1"/>
    <w:rsid w:val="001A5B88"/>
    <w:rsid w:val="001A66D6"/>
    <w:rsid w:val="001A68E3"/>
    <w:rsid w:val="001A71B8"/>
    <w:rsid w:val="001B305F"/>
    <w:rsid w:val="001B445C"/>
    <w:rsid w:val="001B5EA4"/>
    <w:rsid w:val="001B7FD1"/>
    <w:rsid w:val="001C08B0"/>
    <w:rsid w:val="001C17CB"/>
    <w:rsid w:val="001C1A0B"/>
    <w:rsid w:val="001C4BC4"/>
    <w:rsid w:val="001C5C37"/>
    <w:rsid w:val="001C5CDC"/>
    <w:rsid w:val="001C6339"/>
    <w:rsid w:val="001C6DB6"/>
    <w:rsid w:val="001D0165"/>
    <w:rsid w:val="001D057F"/>
    <w:rsid w:val="001D12F3"/>
    <w:rsid w:val="001D2306"/>
    <w:rsid w:val="001D24E0"/>
    <w:rsid w:val="001D4464"/>
    <w:rsid w:val="001D5F3A"/>
    <w:rsid w:val="001D611D"/>
    <w:rsid w:val="001D626E"/>
    <w:rsid w:val="001D68A8"/>
    <w:rsid w:val="001E030C"/>
    <w:rsid w:val="001E06B7"/>
    <w:rsid w:val="001E0898"/>
    <w:rsid w:val="001E19E5"/>
    <w:rsid w:val="001E1AB5"/>
    <w:rsid w:val="001E1B3C"/>
    <w:rsid w:val="001E1D49"/>
    <w:rsid w:val="001E232D"/>
    <w:rsid w:val="001E258F"/>
    <w:rsid w:val="001E2BD9"/>
    <w:rsid w:val="001E33EB"/>
    <w:rsid w:val="001E350D"/>
    <w:rsid w:val="001E5BEA"/>
    <w:rsid w:val="001E672B"/>
    <w:rsid w:val="001F1EDE"/>
    <w:rsid w:val="001F25C8"/>
    <w:rsid w:val="001F2D65"/>
    <w:rsid w:val="001F3D9C"/>
    <w:rsid w:val="001F46E2"/>
    <w:rsid w:val="001F5A9C"/>
    <w:rsid w:val="001F6006"/>
    <w:rsid w:val="001F63FB"/>
    <w:rsid w:val="001F6865"/>
    <w:rsid w:val="001F7008"/>
    <w:rsid w:val="002013CD"/>
    <w:rsid w:val="0020189A"/>
    <w:rsid w:val="00201CB7"/>
    <w:rsid w:val="002023A1"/>
    <w:rsid w:val="00203242"/>
    <w:rsid w:val="002037FB"/>
    <w:rsid w:val="00203F31"/>
    <w:rsid w:val="00204B51"/>
    <w:rsid w:val="00204C27"/>
    <w:rsid w:val="002053A9"/>
    <w:rsid w:val="00205BE6"/>
    <w:rsid w:val="00205C07"/>
    <w:rsid w:val="00205EF2"/>
    <w:rsid w:val="002078E5"/>
    <w:rsid w:val="00207E0F"/>
    <w:rsid w:val="00210FC1"/>
    <w:rsid w:val="002115DC"/>
    <w:rsid w:val="00211EB5"/>
    <w:rsid w:val="0021517B"/>
    <w:rsid w:val="002152E1"/>
    <w:rsid w:val="0021640B"/>
    <w:rsid w:val="0021685E"/>
    <w:rsid w:val="00216D1D"/>
    <w:rsid w:val="0022150A"/>
    <w:rsid w:val="00221E97"/>
    <w:rsid w:val="00222278"/>
    <w:rsid w:val="002223F6"/>
    <w:rsid w:val="00222448"/>
    <w:rsid w:val="00222ED3"/>
    <w:rsid w:val="002246E7"/>
    <w:rsid w:val="00224A39"/>
    <w:rsid w:val="0022512A"/>
    <w:rsid w:val="00226D2E"/>
    <w:rsid w:val="0023019B"/>
    <w:rsid w:val="00233788"/>
    <w:rsid w:val="00233D86"/>
    <w:rsid w:val="002405A9"/>
    <w:rsid w:val="00240C54"/>
    <w:rsid w:val="002410F3"/>
    <w:rsid w:val="002412B9"/>
    <w:rsid w:val="00241CA9"/>
    <w:rsid w:val="00243708"/>
    <w:rsid w:val="0024490A"/>
    <w:rsid w:val="00245435"/>
    <w:rsid w:val="00246194"/>
    <w:rsid w:val="00246198"/>
    <w:rsid w:val="00250D55"/>
    <w:rsid w:val="00251466"/>
    <w:rsid w:val="002527BE"/>
    <w:rsid w:val="00252923"/>
    <w:rsid w:val="00252A03"/>
    <w:rsid w:val="00253282"/>
    <w:rsid w:val="00253421"/>
    <w:rsid w:val="00253C0B"/>
    <w:rsid w:val="00253C4B"/>
    <w:rsid w:val="002552BB"/>
    <w:rsid w:val="002617AF"/>
    <w:rsid w:val="00261964"/>
    <w:rsid w:val="0026329F"/>
    <w:rsid w:val="00263A10"/>
    <w:rsid w:val="00263EFA"/>
    <w:rsid w:val="00264907"/>
    <w:rsid w:val="0026608E"/>
    <w:rsid w:val="00267325"/>
    <w:rsid w:val="002675FE"/>
    <w:rsid w:val="0027035B"/>
    <w:rsid w:val="002710D8"/>
    <w:rsid w:val="00273350"/>
    <w:rsid w:val="00274F80"/>
    <w:rsid w:val="00280378"/>
    <w:rsid w:val="002808EA"/>
    <w:rsid w:val="00280B51"/>
    <w:rsid w:val="00280F5A"/>
    <w:rsid w:val="00282C3D"/>
    <w:rsid w:val="00283416"/>
    <w:rsid w:val="002834CA"/>
    <w:rsid w:val="00283FC8"/>
    <w:rsid w:val="002845B9"/>
    <w:rsid w:val="00284DA5"/>
    <w:rsid w:val="002860BE"/>
    <w:rsid w:val="00287D13"/>
    <w:rsid w:val="00287DE8"/>
    <w:rsid w:val="00287F52"/>
    <w:rsid w:val="00290425"/>
    <w:rsid w:val="00290D4F"/>
    <w:rsid w:val="002919C3"/>
    <w:rsid w:val="002920F1"/>
    <w:rsid w:val="00292AF2"/>
    <w:rsid w:val="002942AC"/>
    <w:rsid w:val="00295743"/>
    <w:rsid w:val="00295E0D"/>
    <w:rsid w:val="00296297"/>
    <w:rsid w:val="002962C3"/>
    <w:rsid w:val="0029665F"/>
    <w:rsid w:val="002A0A16"/>
    <w:rsid w:val="002A0A72"/>
    <w:rsid w:val="002A0BDF"/>
    <w:rsid w:val="002A2906"/>
    <w:rsid w:val="002A2A17"/>
    <w:rsid w:val="002A2D9C"/>
    <w:rsid w:val="002A325A"/>
    <w:rsid w:val="002A3296"/>
    <w:rsid w:val="002A53EB"/>
    <w:rsid w:val="002A6101"/>
    <w:rsid w:val="002A69EB"/>
    <w:rsid w:val="002A71C7"/>
    <w:rsid w:val="002A72B5"/>
    <w:rsid w:val="002A7E7F"/>
    <w:rsid w:val="002A7EDC"/>
    <w:rsid w:val="002B0FEF"/>
    <w:rsid w:val="002B1903"/>
    <w:rsid w:val="002B25D1"/>
    <w:rsid w:val="002B345C"/>
    <w:rsid w:val="002B3523"/>
    <w:rsid w:val="002B3B6B"/>
    <w:rsid w:val="002B5FD2"/>
    <w:rsid w:val="002B65CE"/>
    <w:rsid w:val="002B749B"/>
    <w:rsid w:val="002C03E6"/>
    <w:rsid w:val="002C06A2"/>
    <w:rsid w:val="002C1D82"/>
    <w:rsid w:val="002C2119"/>
    <w:rsid w:val="002C4A15"/>
    <w:rsid w:val="002C56FE"/>
    <w:rsid w:val="002C590D"/>
    <w:rsid w:val="002C6435"/>
    <w:rsid w:val="002D064B"/>
    <w:rsid w:val="002D0652"/>
    <w:rsid w:val="002D0728"/>
    <w:rsid w:val="002D5787"/>
    <w:rsid w:val="002E019F"/>
    <w:rsid w:val="002E02FB"/>
    <w:rsid w:val="002E0737"/>
    <w:rsid w:val="002E242E"/>
    <w:rsid w:val="002E283E"/>
    <w:rsid w:val="002E2DFC"/>
    <w:rsid w:val="002E2EA0"/>
    <w:rsid w:val="002E4108"/>
    <w:rsid w:val="002E68DA"/>
    <w:rsid w:val="002E71D6"/>
    <w:rsid w:val="002F03E5"/>
    <w:rsid w:val="002F06BC"/>
    <w:rsid w:val="002F0A20"/>
    <w:rsid w:val="002F0CF8"/>
    <w:rsid w:val="002F0F03"/>
    <w:rsid w:val="002F2184"/>
    <w:rsid w:val="002F22CE"/>
    <w:rsid w:val="002F2945"/>
    <w:rsid w:val="002F43BD"/>
    <w:rsid w:val="002F52D1"/>
    <w:rsid w:val="002F56C2"/>
    <w:rsid w:val="002F61AD"/>
    <w:rsid w:val="002F68B8"/>
    <w:rsid w:val="002F6C72"/>
    <w:rsid w:val="002F7221"/>
    <w:rsid w:val="0030416B"/>
    <w:rsid w:val="003041D3"/>
    <w:rsid w:val="00304AEA"/>
    <w:rsid w:val="00304CC0"/>
    <w:rsid w:val="0030500A"/>
    <w:rsid w:val="00305959"/>
    <w:rsid w:val="00306BFE"/>
    <w:rsid w:val="00307046"/>
    <w:rsid w:val="00310026"/>
    <w:rsid w:val="00311FDC"/>
    <w:rsid w:val="00313065"/>
    <w:rsid w:val="0031356B"/>
    <w:rsid w:val="0031364D"/>
    <w:rsid w:val="00315E17"/>
    <w:rsid w:val="00321230"/>
    <w:rsid w:val="00321F91"/>
    <w:rsid w:val="003230E0"/>
    <w:rsid w:val="00323B86"/>
    <w:rsid w:val="0032492B"/>
    <w:rsid w:val="00324C82"/>
    <w:rsid w:val="00324D3C"/>
    <w:rsid w:val="0032646D"/>
    <w:rsid w:val="00326925"/>
    <w:rsid w:val="00327A3C"/>
    <w:rsid w:val="003306E0"/>
    <w:rsid w:val="003308F5"/>
    <w:rsid w:val="00330A28"/>
    <w:rsid w:val="00330A4F"/>
    <w:rsid w:val="003313B5"/>
    <w:rsid w:val="00334633"/>
    <w:rsid w:val="00335B23"/>
    <w:rsid w:val="003404A6"/>
    <w:rsid w:val="00340D02"/>
    <w:rsid w:val="00342B26"/>
    <w:rsid w:val="003458DD"/>
    <w:rsid w:val="00346566"/>
    <w:rsid w:val="00350AC9"/>
    <w:rsid w:val="00350EBE"/>
    <w:rsid w:val="00352039"/>
    <w:rsid w:val="0035319E"/>
    <w:rsid w:val="00353977"/>
    <w:rsid w:val="00353A6F"/>
    <w:rsid w:val="003541BB"/>
    <w:rsid w:val="0035439D"/>
    <w:rsid w:val="0035550C"/>
    <w:rsid w:val="00355F49"/>
    <w:rsid w:val="00357572"/>
    <w:rsid w:val="00357D57"/>
    <w:rsid w:val="003600F4"/>
    <w:rsid w:val="00363B39"/>
    <w:rsid w:val="00364412"/>
    <w:rsid w:val="00365C47"/>
    <w:rsid w:val="00366500"/>
    <w:rsid w:val="0036728F"/>
    <w:rsid w:val="003678B7"/>
    <w:rsid w:val="00367C78"/>
    <w:rsid w:val="003719EA"/>
    <w:rsid w:val="00373841"/>
    <w:rsid w:val="003803A9"/>
    <w:rsid w:val="00382245"/>
    <w:rsid w:val="0038255D"/>
    <w:rsid w:val="0038692B"/>
    <w:rsid w:val="00390B68"/>
    <w:rsid w:val="00391CC7"/>
    <w:rsid w:val="00392B78"/>
    <w:rsid w:val="00393314"/>
    <w:rsid w:val="003A00FB"/>
    <w:rsid w:val="003A568E"/>
    <w:rsid w:val="003B0305"/>
    <w:rsid w:val="003B0AF8"/>
    <w:rsid w:val="003B0F82"/>
    <w:rsid w:val="003B2ED3"/>
    <w:rsid w:val="003B44A6"/>
    <w:rsid w:val="003B5941"/>
    <w:rsid w:val="003B59CA"/>
    <w:rsid w:val="003C084D"/>
    <w:rsid w:val="003C16A1"/>
    <w:rsid w:val="003C175B"/>
    <w:rsid w:val="003C1962"/>
    <w:rsid w:val="003C1DFD"/>
    <w:rsid w:val="003C339A"/>
    <w:rsid w:val="003C452B"/>
    <w:rsid w:val="003C575C"/>
    <w:rsid w:val="003C705C"/>
    <w:rsid w:val="003D10F2"/>
    <w:rsid w:val="003D145E"/>
    <w:rsid w:val="003D1FDA"/>
    <w:rsid w:val="003D2A8E"/>
    <w:rsid w:val="003D2E59"/>
    <w:rsid w:val="003D3EF9"/>
    <w:rsid w:val="003D45C0"/>
    <w:rsid w:val="003D4BAB"/>
    <w:rsid w:val="003D4C2E"/>
    <w:rsid w:val="003D5F2F"/>
    <w:rsid w:val="003D6887"/>
    <w:rsid w:val="003D75CA"/>
    <w:rsid w:val="003D76F5"/>
    <w:rsid w:val="003E198F"/>
    <w:rsid w:val="003E3466"/>
    <w:rsid w:val="003E36EC"/>
    <w:rsid w:val="003E5CF9"/>
    <w:rsid w:val="003E6AFF"/>
    <w:rsid w:val="003E6EFC"/>
    <w:rsid w:val="003E7849"/>
    <w:rsid w:val="003F0263"/>
    <w:rsid w:val="003F0627"/>
    <w:rsid w:val="003F1956"/>
    <w:rsid w:val="003F1966"/>
    <w:rsid w:val="003F1A95"/>
    <w:rsid w:val="003F236D"/>
    <w:rsid w:val="003F2C07"/>
    <w:rsid w:val="003F32BA"/>
    <w:rsid w:val="003F4ADD"/>
    <w:rsid w:val="003F5A9F"/>
    <w:rsid w:val="003F6358"/>
    <w:rsid w:val="003F6E9D"/>
    <w:rsid w:val="003F7FF0"/>
    <w:rsid w:val="0040100B"/>
    <w:rsid w:val="00402650"/>
    <w:rsid w:val="004030C6"/>
    <w:rsid w:val="0040404A"/>
    <w:rsid w:val="004045BB"/>
    <w:rsid w:val="00404897"/>
    <w:rsid w:val="00405B63"/>
    <w:rsid w:val="00405F78"/>
    <w:rsid w:val="00406234"/>
    <w:rsid w:val="00406D42"/>
    <w:rsid w:val="00406EEE"/>
    <w:rsid w:val="004073A3"/>
    <w:rsid w:val="00410314"/>
    <w:rsid w:val="004109BD"/>
    <w:rsid w:val="004116B5"/>
    <w:rsid w:val="00415891"/>
    <w:rsid w:val="0041770C"/>
    <w:rsid w:val="00417C24"/>
    <w:rsid w:val="0042387E"/>
    <w:rsid w:val="00424383"/>
    <w:rsid w:val="0042470C"/>
    <w:rsid w:val="00426496"/>
    <w:rsid w:val="0042796A"/>
    <w:rsid w:val="00427DB0"/>
    <w:rsid w:val="00435308"/>
    <w:rsid w:val="004359E8"/>
    <w:rsid w:val="0043612B"/>
    <w:rsid w:val="004365D1"/>
    <w:rsid w:val="00436C0C"/>
    <w:rsid w:val="00437A0E"/>
    <w:rsid w:val="00437CF6"/>
    <w:rsid w:val="00437F3D"/>
    <w:rsid w:val="00441CBD"/>
    <w:rsid w:val="00442609"/>
    <w:rsid w:val="0044355F"/>
    <w:rsid w:val="00443D14"/>
    <w:rsid w:val="004445D8"/>
    <w:rsid w:val="00444A9B"/>
    <w:rsid w:val="0044534C"/>
    <w:rsid w:val="00446383"/>
    <w:rsid w:val="00446C67"/>
    <w:rsid w:val="00451D7B"/>
    <w:rsid w:val="0045365F"/>
    <w:rsid w:val="004552E7"/>
    <w:rsid w:val="00457B4D"/>
    <w:rsid w:val="00457BA7"/>
    <w:rsid w:val="00457EA5"/>
    <w:rsid w:val="00461CE1"/>
    <w:rsid w:val="004627EE"/>
    <w:rsid w:val="004637DB"/>
    <w:rsid w:val="004641F0"/>
    <w:rsid w:val="00464B10"/>
    <w:rsid w:val="004656F2"/>
    <w:rsid w:val="004664F0"/>
    <w:rsid w:val="0046665C"/>
    <w:rsid w:val="004666AE"/>
    <w:rsid w:val="00470441"/>
    <w:rsid w:val="0047082A"/>
    <w:rsid w:val="004719B4"/>
    <w:rsid w:val="00471EF9"/>
    <w:rsid w:val="004727D7"/>
    <w:rsid w:val="00473F87"/>
    <w:rsid w:val="004745CA"/>
    <w:rsid w:val="004748CF"/>
    <w:rsid w:val="00474B86"/>
    <w:rsid w:val="00476498"/>
    <w:rsid w:val="00476E56"/>
    <w:rsid w:val="0047731A"/>
    <w:rsid w:val="00477F81"/>
    <w:rsid w:val="00480058"/>
    <w:rsid w:val="00480EB4"/>
    <w:rsid w:val="004810BC"/>
    <w:rsid w:val="0048154E"/>
    <w:rsid w:val="00481A1B"/>
    <w:rsid w:val="00482333"/>
    <w:rsid w:val="00482A94"/>
    <w:rsid w:val="004830FA"/>
    <w:rsid w:val="0048315A"/>
    <w:rsid w:val="00483497"/>
    <w:rsid w:val="00483745"/>
    <w:rsid w:val="00484121"/>
    <w:rsid w:val="004848FC"/>
    <w:rsid w:val="00484D4B"/>
    <w:rsid w:val="00485227"/>
    <w:rsid w:val="00487128"/>
    <w:rsid w:val="0049007A"/>
    <w:rsid w:val="004914BE"/>
    <w:rsid w:val="004916B8"/>
    <w:rsid w:val="00491DC6"/>
    <w:rsid w:val="004920C0"/>
    <w:rsid w:val="00492857"/>
    <w:rsid w:val="004930D6"/>
    <w:rsid w:val="0049422B"/>
    <w:rsid w:val="00494365"/>
    <w:rsid w:val="00494393"/>
    <w:rsid w:val="00494436"/>
    <w:rsid w:val="00494652"/>
    <w:rsid w:val="00495044"/>
    <w:rsid w:val="004964E8"/>
    <w:rsid w:val="0049698B"/>
    <w:rsid w:val="00497CA1"/>
    <w:rsid w:val="004A117A"/>
    <w:rsid w:val="004A1415"/>
    <w:rsid w:val="004A1464"/>
    <w:rsid w:val="004A148A"/>
    <w:rsid w:val="004A1D41"/>
    <w:rsid w:val="004A2315"/>
    <w:rsid w:val="004A2B10"/>
    <w:rsid w:val="004A2BB4"/>
    <w:rsid w:val="004A4BE3"/>
    <w:rsid w:val="004A4C3A"/>
    <w:rsid w:val="004A58EB"/>
    <w:rsid w:val="004A61AE"/>
    <w:rsid w:val="004B033F"/>
    <w:rsid w:val="004B0AA7"/>
    <w:rsid w:val="004B22C9"/>
    <w:rsid w:val="004B270D"/>
    <w:rsid w:val="004B2D01"/>
    <w:rsid w:val="004B3994"/>
    <w:rsid w:val="004B64E2"/>
    <w:rsid w:val="004B7037"/>
    <w:rsid w:val="004C232F"/>
    <w:rsid w:val="004C33CD"/>
    <w:rsid w:val="004C4BFB"/>
    <w:rsid w:val="004C74E7"/>
    <w:rsid w:val="004C7BA4"/>
    <w:rsid w:val="004D0583"/>
    <w:rsid w:val="004D0600"/>
    <w:rsid w:val="004D3082"/>
    <w:rsid w:val="004D3280"/>
    <w:rsid w:val="004D3816"/>
    <w:rsid w:val="004D39CF"/>
    <w:rsid w:val="004D5DDC"/>
    <w:rsid w:val="004D6CC9"/>
    <w:rsid w:val="004D6F95"/>
    <w:rsid w:val="004D7454"/>
    <w:rsid w:val="004E05A5"/>
    <w:rsid w:val="004E130D"/>
    <w:rsid w:val="004E13B9"/>
    <w:rsid w:val="004E1560"/>
    <w:rsid w:val="004E2028"/>
    <w:rsid w:val="004E24EF"/>
    <w:rsid w:val="004E29EB"/>
    <w:rsid w:val="004E33F8"/>
    <w:rsid w:val="004E5BB0"/>
    <w:rsid w:val="004F1190"/>
    <w:rsid w:val="004F3D29"/>
    <w:rsid w:val="004F4E85"/>
    <w:rsid w:val="004F6743"/>
    <w:rsid w:val="004F7017"/>
    <w:rsid w:val="004F7320"/>
    <w:rsid w:val="005007FC"/>
    <w:rsid w:val="00500B28"/>
    <w:rsid w:val="00502610"/>
    <w:rsid w:val="00503007"/>
    <w:rsid w:val="005030A6"/>
    <w:rsid w:val="0050351F"/>
    <w:rsid w:val="00503FCF"/>
    <w:rsid w:val="005055D6"/>
    <w:rsid w:val="0050595A"/>
    <w:rsid w:val="00505B85"/>
    <w:rsid w:val="00505EFC"/>
    <w:rsid w:val="0050614D"/>
    <w:rsid w:val="005063DE"/>
    <w:rsid w:val="00506D95"/>
    <w:rsid w:val="005071AC"/>
    <w:rsid w:val="005111AF"/>
    <w:rsid w:val="00512B14"/>
    <w:rsid w:val="00512BE3"/>
    <w:rsid w:val="00513008"/>
    <w:rsid w:val="005141C8"/>
    <w:rsid w:val="0051457F"/>
    <w:rsid w:val="0051497B"/>
    <w:rsid w:val="005158F7"/>
    <w:rsid w:val="00516006"/>
    <w:rsid w:val="005163AA"/>
    <w:rsid w:val="005178B6"/>
    <w:rsid w:val="00521753"/>
    <w:rsid w:val="00521B5F"/>
    <w:rsid w:val="00521CF5"/>
    <w:rsid w:val="005220DA"/>
    <w:rsid w:val="005223DE"/>
    <w:rsid w:val="00523500"/>
    <w:rsid w:val="005236E7"/>
    <w:rsid w:val="00523761"/>
    <w:rsid w:val="00524056"/>
    <w:rsid w:val="00524A36"/>
    <w:rsid w:val="005250A2"/>
    <w:rsid w:val="00525AA6"/>
    <w:rsid w:val="00527B6F"/>
    <w:rsid w:val="00527EB6"/>
    <w:rsid w:val="005301AD"/>
    <w:rsid w:val="005301FA"/>
    <w:rsid w:val="00531093"/>
    <w:rsid w:val="0053246C"/>
    <w:rsid w:val="0053302A"/>
    <w:rsid w:val="00533243"/>
    <w:rsid w:val="005334B2"/>
    <w:rsid w:val="0053391A"/>
    <w:rsid w:val="00533938"/>
    <w:rsid w:val="00533B0C"/>
    <w:rsid w:val="0053425A"/>
    <w:rsid w:val="00534DED"/>
    <w:rsid w:val="00536069"/>
    <w:rsid w:val="0053657A"/>
    <w:rsid w:val="00540F3A"/>
    <w:rsid w:val="00542516"/>
    <w:rsid w:val="00542826"/>
    <w:rsid w:val="00542CDA"/>
    <w:rsid w:val="00545216"/>
    <w:rsid w:val="00545E41"/>
    <w:rsid w:val="00547012"/>
    <w:rsid w:val="005508EC"/>
    <w:rsid w:val="00551D3C"/>
    <w:rsid w:val="00553D63"/>
    <w:rsid w:val="005541DC"/>
    <w:rsid w:val="00555B1A"/>
    <w:rsid w:val="00555B88"/>
    <w:rsid w:val="00556713"/>
    <w:rsid w:val="005577CA"/>
    <w:rsid w:val="00557B5A"/>
    <w:rsid w:val="00560B44"/>
    <w:rsid w:val="00560B6D"/>
    <w:rsid w:val="00561B16"/>
    <w:rsid w:val="00562756"/>
    <w:rsid w:val="00563CBC"/>
    <w:rsid w:val="005642CA"/>
    <w:rsid w:val="005667ED"/>
    <w:rsid w:val="005668EB"/>
    <w:rsid w:val="00566DE6"/>
    <w:rsid w:val="005676FA"/>
    <w:rsid w:val="00571C11"/>
    <w:rsid w:val="0057209A"/>
    <w:rsid w:val="00572BAF"/>
    <w:rsid w:val="005738EC"/>
    <w:rsid w:val="00574253"/>
    <w:rsid w:val="005750E7"/>
    <w:rsid w:val="00576E35"/>
    <w:rsid w:val="00577552"/>
    <w:rsid w:val="00577C1C"/>
    <w:rsid w:val="00580A08"/>
    <w:rsid w:val="005824D0"/>
    <w:rsid w:val="00583157"/>
    <w:rsid w:val="00586E13"/>
    <w:rsid w:val="0058743A"/>
    <w:rsid w:val="0059035B"/>
    <w:rsid w:val="00591846"/>
    <w:rsid w:val="005923E7"/>
    <w:rsid w:val="00592816"/>
    <w:rsid w:val="005936D6"/>
    <w:rsid w:val="005937BB"/>
    <w:rsid w:val="005944DE"/>
    <w:rsid w:val="00596B03"/>
    <w:rsid w:val="00596D55"/>
    <w:rsid w:val="005972E9"/>
    <w:rsid w:val="005975E6"/>
    <w:rsid w:val="0059760A"/>
    <w:rsid w:val="00597E13"/>
    <w:rsid w:val="005A03F8"/>
    <w:rsid w:val="005A1645"/>
    <w:rsid w:val="005A1E89"/>
    <w:rsid w:val="005A280C"/>
    <w:rsid w:val="005A286C"/>
    <w:rsid w:val="005A2D48"/>
    <w:rsid w:val="005A40D7"/>
    <w:rsid w:val="005A4F61"/>
    <w:rsid w:val="005A6186"/>
    <w:rsid w:val="005A6695"/>
    <w:rsid w:val="005A6F29"/>
    <w:rsid w:val="005A71E7"/>
    <w:rsid w:val="005A7223"/>
    <w:rsid w:val="005A7C8E"/>
    <w:rsid w:val="005A7DB1"/>
    <w:rsid w:val="005A7E0F"/>
    <w:rsid w:val="005B0E45"/>
    <w:rsid w:val="005B26E2"/>
    <w:rsid w:val="005B3057"/>
    <w:rsid w:val="005B486C"/>
    <w:rsid w:val="005B567D"/>
    <w:rsid w:val="005B5B80"/>
    <w:rsid w:val="005B60E0"/>
    <w:rsid w:val="005B61EE"/>
    <w:rsid w:val="005C0505"/>
    <w:rsid w:val="005C25AF"/>
    <w:rsid w:val="005C566D"/>
    <w:rsid w:val="005C7511"/>
    <w:rsid w:val="005D1941"/>
    <w:rsid w:val="005D2A16"/>
    <w:rsid w:val="005D2C98"/>
    <w:rsid w:val="005D444D"/>
    <w:rsid w:val="005D5B89"/>
    <w:rsid w:val="005E0F21"/>
    <w:rsid w:val="005E3E58"/>
    <w:rsid w:val="005E5AE0"/>
    <w:rsid w:val="005E5FC2"/>
    <w:rsid w:val="005E63C2"/>
    <w:rsid w:val="005E6C60"/>
    <w:rsid w:val="005E75BE"/>
    <w:rsid w:val="005F08DF"/>
    <w:rsid w:val="005F1269"/>
    <w:rsid w:val="005F15A2"/>
    <w:rsid w:val="005F2098"/>
    <w:rsid w:val="005F2727"/>
    <w:rsid w:val="005F2A82"/>
    <w:rsid w:val="005F3874"/>
    <w:rsid w:val="005F3C1A"/>
    <w:rsid w:val="005F42BE"/>
    <w:rsid w:val="005F4658"/>
    <w:rsid w:val="005F4BCC"/>
    <w:rsid w:val="005F4D36"/>
    <w:rsid w:val="005F74A1"/>
    <w:rsid w:val="005F7859"/>
    <w:rsid w:val="0060018B"/>
    <w:rsid w:val="00600220"/>
    <w:rsid w:val="00600C65"/>
    <w:rsid w:val="00602A73"/>
    <w:rsid w:val="00602CD9"/>
    <w:rsid w:val="00606A6C"/>
    <w:rsid w:val="00612DD5"/>
    <w:rsid w:val="00612E8F"/>
    <w:rsid w:val="00613D0B"/>
    <w:rsid w:val="0061433E"/>
    <w:rsid w:val="00614BB5"/>
    <w:rsid w:val="00615108"/>
    <w:rsid w:val="006169D9"/>
    <w:rsid w:val="006201A2"/>
    <w:rsid w:val="0062111E"/>
    <w:rsid w:val="0062168B"/>
    <w:rsid w:val="006219A2"/>
    <w:rsid w:val="00621EB3"/>
    <w:rsid w:val="0062235B"/>
    <w:rsid w:val="00622F45"/>
    <w:rsid w:val="0062322F"/>
    <w:rsid w:val="00624D78"/>
    <w:rsid w:val="006250BC"/>
    <w:rsid w:val="00625ADB"/>
    <w:rsid w:val="00625BCB"/>
    <w:rsid w:val="00625BD7"/>
    <w:rsid w:val="00625C7A"/>
    <w:rsid w:val="00627896"/>
    <w:rsid w:val="006314BE"/>
    <w:rsid w:val="0063266B"/>
    <w:rsid w:val="00635143"/>
    <w:rsid w:val="00636448"/>
    <w:rsid w:val="006367B6"/>
    <w:rsid w:val="006377D2"/>
    <w:rsid w:val="00640B13"/>
    <w:rsid w:val="00640B90"/>
    <w:rsid w:val="006416AE"/>
    <w:rsid w:val="006420CC"/>
    <w:rsid w:val="0064263E"/>
    <w:rsid w:val="00642759"/>
    <w:rsid w:val="00642D48"/>
    <w:rsid w:val="00644594"/>
    <w:rsid w:val="00646632"/>
    <w:rsid w:val="006466A2"/>
    <w:rsid w:val="006468D1"/>
    <w:rsid w:val="00647537"/>
    <w:rsid w:val="006475B5"/>
    <w:rsid w:val="00647EA5"/>
    <w:rsid w:val="0065033D"/>
    <w:rsid w:val="00651E83"/>
    <w:rsid w:val="00651E92"/>
    <w:rsid w:val="00653F8F"/>
    <w:rsid w:val="0065423D"/>
    <w:rsid w:val="00654B05"/>
    <w:rsid w:val="00655C47"/>
    <w:rsid w:val="0065659B"/>
    <w:rsid w:val="00660EEC"/>
    <w:rsid w:val="00662464"/>
    <w:rsid w:val="00662CA6"/>
    <w:rsid w:val="006633D1"/>
    <w:rsid w:val="0066464E"/>
    <w:rsid w:val="00665C2C"/>
    <w:rsid w:val="00665E6F"/>
    <w:rsid w:val="006670F0"/>
    <w:rsid w:val="006674D0"/>
    <w:rsid w:val="006675FE"/>
    <w:rsid w:val="00670D5E"/>
    <w:rsid w:val="006713D4"/>
    <w:rsid w:val="00673DE6"/>
    <w:rsid w:val="006740BF"/>
    <w:rsid w:val="0067492D"/>
    <w:rsid w:val="00675D18"/>
    <w:rsid w:val="006812B2"/>
    <w:rsid w:val="00681620"/>
    <w:rsid w:val="00682C42"/>
    <w:rsid w:val="00683284"/>
    <w:rsid w:val="006836B4"/>
    <w:rsid w:val="00684B69"/>
    <w:rsid w:val="00684DF4"/>
    <w:rsid w:val="0068591C"/>
    <w:rsid w:val="00685A47"/>
    <w:rsid w:val="0068697F"/>
    <w:rsid w:val="00687A5E"/>
    <w:rsid w:val="00691EEE"/>
    <w:rsid w:val="0069259D"/>
    <w:rsid w:val="00695348"/>
    <w:rsid w:val="006968E9"/>
    <w:rsid w:val="00696B40"/>
    <w:rsid w:val="00697596"/>
    <w:rsid w:val="00697D6C"/>
    <w:rsid w:val="006A0746"/>
    <w:rsid w:val="006A0EB8"/>
    <w:rsid w:val="006A0FBD"/>
    <w:rsid w:val="006A1A62"/>
    <w:rsid w:val="006A22DE"/>
    <w:rsid w:val="006A2CC3"/>
    <w:rsid w:val="006A2E1B"/>
    <w:rsid w:val="006A327E"/>
    <w:rsid w:val="006A405F"/>
    <w:rsid w:val="006A47EE"/>
    <w:rsid w:val="006A5864"/>
    <w:rsid w:val="006A648B"/>
    <w:rsid w:val="006A69DB"/>
    <w:rsid w:val="006B2972"/>
    <w:rsid w:val="006B554D"/>
    <w:rsid w:val="006B5EA2"/>
    <w:rsid w:val="006B6759"/>
    <w:rsid w:val="006C0BBA"/>
    <w:rsid w:val="006C0F51"/>
    <w:rsid w:val="006C0FED"/>
    <w:rsid w:val="006C17B7"/>
    <w:rsid w:val="006C31DD"/>
    <w:rsid w:val="006C3C10"/>
    <w:rsid w:val="006C4ED4"/>
    <w:rsid w:val="006C6598"/>
    <w:rsid w:val="006C68DF"/>
    <w:rsid w:val="006C6C27"/>
    <w:rsid w:val="006D2729"/>
    <w:rsid w:val="006D3465"/>
    <w:rsid w:val="006D3A09"/>
    <w:rsid w:val="006D43B7"/>
    <w:rsid w:val="006D50E9"/>
    <w:rsid w:val="006D5FA9"/>
    <w:rsid w:val="006D6B7F"/>
    <w:rsid w:val="006D753E"/>
    <w:rsid w:val="006D796D"/>
    <w:rsid w:val="006D7CD2"/>
    <w:rsid w:val="006E0323"/>
    <w:rsid w:val="006E1373"/>
    <w:rsid w:val="006E202F"/>
    <w:rsid w:val="006E22D4"/>
    <w:rsid w:val="006E382F"/>
    <w:rsid w:val="006E484A"/>
    <w:rsid w:val="006E62C0"/>
    <w:rsid w:val="006E6C1F"/>
    <w:rsid w:val="006F0908"/>
    <w:rsid w:val="006F299C"/>
    <w:rsid w:val="006F31A2"/>
    <w:rsid w:val="006F4B2E"/>
    <w:rsid w:val="006F50F4"/>
    <w:rsid w:val="006F5A42"/>
    <w:rsid w:val="006F5DBB"/>
    <w:rsid w:val="006F63A1"/>
    <w:rsid w:val="006F771F"/>
    <w:rsid w:val="00700495"/>
    <w:rsid w:val="0070052B"/>
    <w:rsid w:val="00701D8F"/>
    <w:rsid w:val="0070412D"/>
    <w:rsid w:val="00704A24"/>
    <w:rsid w:val="00705698"/>
    <w:rsid w:val="007068AE"/>
    <w:rsid w:val="00706BE7"/>
    <w:rsid w:val="00707D3A"/>
    <w:rsid w:val="00710B6B"/>
    <w:rsid w:val="00711592"/>
    <w:rsid w:val="00713D06"/>
    <w:rsid w:val="00713D3E"/>
    <w:rsid w:val="007144AC"/>
    <w:rsid w:val="00716DFD"/>
    <w:rsid w:val="00720F38"/>
    <w:rsid w:val="0072134D"/>
    <w:rsid w:val="007215CB"/>
    <w:rsid w:val="00721FFB"/>
    <w:rsid w:val="00722943"/>
    <w:rsid w:val="007241EF"/>
    <w:rsid w:val="007270DA"/>
    <w:rsid w:val="007315A0"/>
    <w:rsid w:val="0073179D"/>
    <w:rsid w:val="00731CE2"/>
    <w:rsid w:val="00732437"/>
    <w:rsid w:val="0073273D"/>
    <w:rsid w:val="007329E5"/>
    <w:rsid w:val="00732ECD"/>
    <w:rsid w:val="007331E3"/>
    <w:rsid w:val="00733A9B"/>
    <w:rsid w:val="00735065"/>
    <w:rsid w:val="00735A32"/>
    <w:rsid w:val="00735D5B"/>
    <w:rsid w:val="00735EC5"/>
    <w:rsid w:val="007375CC"/>
    <w:rsid w:val="00737C14"/>
    <w:rsid w:val="0074121C"/>
    <w:rsid w:val="00742611"/>
    <w:rsid w:val="00744EDE"/>
    <w:rsid w:val="007463F5"/>
    <w:rsid w:val="007470BF"/>
    <w:rsid w:val="00747E4D"/>
    <w:rsid w:val="00747E8A"/>
    <w:rsid w:val="007501D8"/>
    <w:rsid w:val="00751312"/>
    <w:rsid w:val="007524C5"/>
    <w:rsid w:val="00754A8A"/>
    <w:rsid w:val="00755329"/>
    <w:rsid w:val="0076118E"/>
    <w:rsid w:val="0076180E"/>
    <w:rsid w:val="00761A0B"/>
    <w:rsid w:val="007622AF"/>
    <w:rsid w:val="00762F29"/>
    <w:rsid w:val="00763AC3"/>
    <w:rsid w:val="00764386"/>
    <w:rsid w:val="00764FCB"/>
    <w:rsid w:val="0076555B"/>
    <w:rsid w:val="00767759"/>
    <w:rsid w:val="00767E3F"/>
    <w:rsid w:val="00770B93"/>
    <w:rsid w:val="00771109"/>
    <w:rsid w:val="00771C2D"/>
    <w:rsid w:val="00771FF1"/>
    <w:rsid w:val="007731CA"/>
    <w:rsid w:val="00773910"/>
    <w:rsid w:val="00773F9F"/>
    <w:rsid w:val="0077502D"/>
    <w:rsid w:val="00780E21"/>
    <w:rsid w:val="00781EEE"/>
    <w:rsid w:val="0078501F"/>
    <w:rsid w:val="00785033"/>
    <w:rsid w:val="00785600"/>
    <w:rsid w:val="00785A77"/>
    <w:rsid w:val="007868F4"/>
    <w:rsid w:val="00786A77"/>
    <w:rsid w:val="00786FE3"/>
    <w:rsid w:val="0078744C"/>
    <w:rsid w:val="00790DF2"/>
    <w:rsid w:val="00791192"/>
    <w:rsid w:val="007928FB"/>
    <w:rsid w:val="007941B4"/>
    <w:rsid w:val="00794707"/>
    <w:rsid w:val="00794914"/>
    <w:rsid w:val="00794A15"/>
    <w:rsid w:val="00797B78"/>
    <w:rsid w:val="007A0B5A"/>
    <w:rsid w:val="007A0C28"/>
    <w:rsid w:val="007A1F2E"/>
    <w:rsid w:val="007A20E5"/>
    <w:rsid w:val="007A24B6"/>
    <w:rsid w:val="007A293F"/>
    <w:rsid w:val="007A3859"/>
    <w:rsid w:val="007A3A17"/>
    <w:rsid w:val="007A40AA"/>
    <w:rsid w:val="007A49C8"/>
    <w:rsid w:val="007A4A52"/>
    <w:rsid w:val="007A4A6D"/>
    <w:rsid w:val="007A549E"/>
    <w:rsid w:val="007A5B7E"/>
    <w:rsid w:val="007A6666"/>
    <w:rsid w:val="007B091E"/>
    <w:rsid w:val="007B30F4"/>
    <w:rsid w:val="007B69DF"/>
    <w:rsid w:val="007B768F"/>
    <w:rsid w:val="007B7F4D"/>
    <w:rsid w:val="007C161C"/>
    <w:rsid w:val="007C1811"/>
    <w:rsid w:val="007C20B8"/>
    <w:rsid w:val="007C2239"/>
    <w:rsid w:val="007C2318"/>
    <w:rsid w:val="007C34AF"/>
    <w:rsid w:val="007C3E8F"/>
    <w:rsid w:val="007C4E39"/>
    <w:rsid w:val="007C6276"/>
    <w:rsid w:val="007C65B8"/>
    <w:rsid w:val="007D0FDE"/>
    <w:rsid w:val="007D1402"/>
    <w:rsid w:val="007D38C4"/>
    <w:rsid w:val="007D6FF4"/>
    <w:rsid w:val="007E0FF9"/>
    <w:rsid w:val="007E19A5"/>
    <w:rsid w:val="007E25DD"/>
    <w:rsid w:val="007E2719"/>
    <w:rsid w:val="007E2FA9"/>
    <w:rsid w:val="007E4EFF"/>
    <w:rsid w:val="007F09A8"/>
    <w:rsid w:val="007F1A3D"/>
    <w:rsid w:val="007F1C27"/>
    <w:rsid w:val="007F2160"/>
    <w:rsid w:val="007F2969"/>
    <w:rsid w:val="007F2D95"/>
    <w:rsid w:val="007F4B6B"/>
    <w:rsid w:val="007F56FF"/>
    <w:rsid w:val="007F5F13"/>
    <w:rsid w:val="007F61CE"/>
    <w:rsid w:val="007F67BC"/>
    <w:rsid w:val="008027CE"/>
    <w:rsid w:val="00803D88"/>
    <w:rsid w:val="00805B8E"/>
    <w:rsid w:val="0080603B"/>
    <w:rsid w:val="00806387"/>
    <w:rsid w:val="00806AF0"/>
    <w:rsid w:val="00807BF2"/>
    <w:rsid w:val="008106CE"/>
    <w:rsid w:val="0081094B"/>
    <w:rsid w:val="0081721D"/>
    <w:rsid w:val="008173BA"/>
    <w:rsid w:val="00817EFD"/>
    <w:rsid w:val="008213A9"/>
    <w:rsid w:val="00821780"/>
    <w:rsid w:val="00822913"/>
    <w:rsid w:val="00822CB2"/>
    <w:rsid w:val="00823317"/>
    <w:rsid w:val="00823429"/>
    <w:rsid w:val="008254CD"/>
    <w:rsid w:val="00825523"/>
    <w:rsid w:val="00825B07"/>
    <w:rsid w:val="00826BD1"/>
    <w:rsid w:val="00827FB1"/>
    <w:rsid w:val="00830AAF"/>
    <w:rsid w:val="00830EDA"/>
    <w:rsid w:val="00831DA6"/>
    <w:rsid w:val="00831EC5"/>
    <w:rsid w:val="0083244E"/>
    <w:rsid w:val="008333AB"/>
    <w:rsid w:val="008335E1"/>
    <w:rsid w:val="00835B8B"/>
    <w:rsid w:val="00837217"/>
    <w:rsid w:val="00837C9C"/>
    <w:rsid w:val="00837F6E"/>
    <w:rsid w:val="0084140A"/>
    <w:rsid w:val="00842C1E"/>
    <w:rsid w:val="00843D1B"/>
    <w:rsid w:val="00844BEF"/>
    <w:rsid w:val="00844C6A"/>
    <w:rsid w:val="0084782F"/>
    <w:rsid w:val="00854FF0"/>
    <w:rsid w:val="00855A8A"/>
    <w:rsid w:val="00856A59"/>
    <w:rsid w:val="00857035"/>
    <w:rsid w:val="00857BFF"/>
    <w:rsid w:val="0086024A"/>
    <w:rsid w:val="008603F0"/>
    <w:rsid w:val="0086080A"/>
    <w:rsid w:val="008615B6"/>
    <w:rsid w:val="008621E1"/>
    <w:rsid w:val="0086223D"/>
    <w:rsid w:val="0086275F"/>
    <w:rsid w:val="00863124"/>
    <w:rsid w:val="00864B3B"/>
    <w:rsid w:val="00865475"/>
    <w:rsid w:val="008668BF"/>
    <w:rsid w:val="0086736E"/>
    <w:rsid w:val="008675F4"/>
    <w:rsid w:val="00870FF6"/>
    <w:rsid w:val="00871436"/>
    <w:rsid w:val="00871490"/>
    <w:rsid w:val="00871DDE"/>
    <w:rsid w:val="00872573"/>
    <w:rsid w:val="008759F3"/>
    <w:rsid w:val="0087619C"/>
    <w:rsid w:val="00876E87"/>
    <w:rsid w:val="008770A7"/>
    <w:rsid w:val="0087762B"/>
    <w:rsid w:val="008779C0"/>
    <w:rsid w:val="00880584"/>
    <w:rsid w:val="00880DE4"/>
    <w:rsid w:val="00884C1B"/>
    <w:rsid w:val="0088504C"/>
    <w:rsid w:val="00886422"/>
    <w:rsid w:val="00886CDF"/>
    <w:rsid w:val="00890605"/>
    <w:rsid w:val="00891319"/>
    <w:rsid w:val="008919BB"/>
    <w:rsid w:val="00891B41"/>
    <w:rsid w:val="00891BFE"/>
    <w:rsid w:val="008922CF"/>
    <w:rsid w:val="00893193"/>
    <w:rsid w:val="00894151"/>
    <w:rsid w:val="00895071"/>
    <w:rsid w:val="00896ECC"/>
    <w:rsid w:val="00897DEE"/>
    <w:rsid w:val="008A03F2"/>
    <w:rsid w:val="008A1063"/>
    <w:rsid w:val="008A1367"/>
    <w:rsid w:val="008A1C6E"/>
    <w:rsid w:val="008A2765"/>
    <w:rsid w:val="008A2950"/>
    <w:rsid w:val="008A3968"/>
    <w:rsid w:val="008A56F4"/>
    <w:rsid w:val="008A6C80"/>
    <w:rsid w:val="008B20CF"/>
    <w:rsid w:val="008B24CB"/>
    <w:rsid w:val="008B30A0"/>
    <w:rsid w:val="008B34F7"/>
    <w:rsid w:val="008B3580"/>
    <w:rsid w:val="008B3945"/>
    <w:rsid w:val="008B3E5D"/>
    <w:rsid w:val="008B4372"/>
    <w:rsid w:val="008B4BF4"/>
    <w:rsid w:val="008B5717"/>
    <w:rsid w:val="008B7D4D"/>
    <w:rsid w:val="008C0F55"/>
    <w:rsid w:val="008C225A"/>
    <w:rsid w:val="008C4C0D"/>
    <w:rsid w:val="008C5232"/>
    <w:rsid w:val="008C5307"/>
    <w:rsid w:val="008C54DE"/>
    <w:rsid w:val="008C5724"/>
    <w:rsid w:val="008C5A32"/>
    <w:rsid w:val="008C5FDA"/>
    <w:rsid w:val="008C7A0E"/>
    <w:rsid w:val="008D1845"/>
    <w:rsid w:val="008D222F"/>
    <w:rsid w:val="008D468C"/>
    <w:rsid w:val="008D518D"/>
    <w:rsid w:val="008D54B1"/>
    <w:rsid w:val="008D61EA"/>
    <w:rsid w:val="008D785A"/>
    <w:rsid w:val="008E25CF"/>
    <w:rsid w:val="008E3444"/>
    <w:rsid w:val="008E5554"/>
    <w:rsid w:val="008E5660"/>
    <w:rsid w:val="008E5A30"/>
    <w:rsid w:val="008E639F"/>
    <w:rsid w:val="008F001F"/>
    <w:rsid w:val="008F0AFD"/>
    <w:rsid w:val="008F0DD1"/>
    <w:rsid w:val="008F117C"/>
    <w:rsid w:val="008F1476"/>
    <w:rsid w:val="008F1B1F"/>
    <w:rsid w:val="008F2E84"/>
    <w:rsid w:val="008F3583"/>
    <w:rsid w:val="008F477B"/>
    <w:rsid w:val="008F507C"/>
    <w:rsid w:val="008F518C"/>
    <w:rsid w:val="0090074D"/>
    <w:rsid w:val="00900F21"/>
    <w:rsid w:val="0090139F"/>
    <w:rsid w:val="009015AD"/>
    <w:rsid w:val="0090177A"/>
    <w:rsid w:val="0090202B"/>
    <w:rsid w:val="00903113"/>
    <w:rsid w:val="009039A4"/>
    <w:rsid w:val="00907451"/>
    <w:rsid w:val="00907495"/>
    <w:rsid w:val="00907B6A"/>
    <w:rsid w:val="00910B6A"/>
    <w:rsid w:val="00911834"/>
    <w:rsid w:val="00914AF5"/>
    <w:rsid w:val="00915120"/>
    <w:rsid w:val="00920EDE"/>
    <w:rsid w:val="00921129"/>
    <w:rsid w:val="009221E1"/>
    <w:rsid w:val="00924C28"/>
    <w:rsid w:val="0092795C"/>
    <w:rsid w:val="00930B37"/>
    <w:rsid w:val="00930C06"/>
    <w:rsid w:val="009318FB"/>
    <w:rsid w:val="00931F63"/>
    <w:rsid w:val="009327BD"/>
    <w:rsid w:val="00932E26"/>
    <w:rsid w:val="009330A0"/>
    <w:rsid w:val="00936D50"/>
    <w:rsid w:val="0093743C"/>
    <w:rsid w:val="009377BB"/>
    <w:rsid w:val="0093780C"/>
    <w:rsid w:val="009406F0"/>
    <w:rsid w:val="0094131B"/>
    <w:rsid w:val="009434F3"/>
    <w:rsid w:val="00943D6C"/>
    <w:rsid w:val="00945073"/>
    <w:rsid w:val="00950B3F"/>
    <w:rsid w:val="00952A36"/>
    <w:rsid w:val="009549C2"/>
    <w:rsid w:val="00955365"/>
    <w:rsid w:val="0095575C"/>
    <w:rsid w:val="00955851"/>
    <w:rsid w:val="00955B2C"/>
    <w:rsid w:val="009560EC"/>
    <w:rsid w:val="0095679B"/>
    <w:rsid w:val="00956A1F"/>
    <w:rsid w:val="00956A51"/>
    <w:rsid w:val="00957D3C"/>
    <w:rsid w:val="00960DC9"/>
    <w:rsid w:val="00961E11"/>
    <w:rsid w:val="00962687"/>
    <w:rsid w:val="00963777"/>
    <w:rsid w:val="00963C22"/>
    <w:rsid w:val="00964E08"/>
    <w:rsid w:val="00966C0B"/>
    <w:rsid w:val="00970214"/>
    <w:rsid w:val="00971740"/>
    <w:rsid w:val="00971C84"/>
    <w:rsid w:val="00972C12"/>
    <w:rsid w:val="00973A38"/>
    <w:rsid w:val="00973BDB"/>
    <w:rsid w:val="00973F29"/>
    <w:rsid w:val="00975212"/>
    <w:rsid w:val="0097611F"/>
    <w:rsid w:val="00976AE0"/>
    <w:rsid w:val="0097763B"/>
    <w:rsid w:val="00977814"/>
    <w:rsid w:val="00977826"/>
    <w:rsid w:val="00980853"/>
    <w:rsid w:val="00981011"/>
    <w:rsid w:val="00982AFD"/>
    <w:rsid w:val="00982C78"/>
    <w:rsid w:val="009832A2"/>
    <w:rsid w:val="0098372D"/>
    <w:rsid w:val="0098455C"/>
    <w:rsid w:val="00984780"/>
    <w:rsid w:val="009854F7"/>
    <w:rsid w:val="009859D9"/>
    <w:rsid w:val="00986F15"/>
    <w:rsid w:val="00987921"/>
    <w:rsid w:val="00990705"/>
    <w:rsid w:val="00991649"/>
    <w:rsid w:val="009926E4"/>
    <w:rsid w:val="00994ACC"/>
    <w:rsid w:val="00995461"/>
    <w:rsid w:val="009966A4"/>
    <w:rsid w:val="009967F2"/>
    <w:rsid w:val="00997363"/>
    <w:rsid w:val="009A1B18"/>
    <w:rsid w:val="009A1FC4"/>
    <w:rsid w:val="009A2279"/>
    <w:rsid w:val="009A2906"/>
    <w:rsid w:val="009A3067"/>
    <w:rsid w:val="009A314B"/>
    <w:rsid w:val="009A4870"/>
    <w:rsid w:val="009A5D1C"/>
    <w:rsid w:val="009A6161"/>
    <w:rsid w:val="009B2D3E"/>
    <w:rsid w:val="009B31EE"/>
    <w:rsid w:val="009B407B"/>
    <w:rsid w:val="009B46E4"/>
    <w:rsid w:val="009B4D47"/>
    <w:rsid w:val="009C5F88"/>
    <w:rsid w:val="009C690E"/>
    <w:rsid w:val="009C70D4"/>
    <w:rsid w:val="009C7A6F"/>
    <w:rsid w:val="009D13A5"/>
    <w:rsid w:val="009D374F"/>
    <w:rsid w:val="009D3A23"/>
    <w:rsid w:val="009D4A67"/>
    <w:rsid w:val="009D546D"/>
    <w:rsid w:val="009D77D4"/>
    <w:rsid w:val="009E3ED4"/>
    <w:rsid w:val="009E6FAE"/>
    <w:rsid w:val="009F0260"/>
    <w:rsid w:val="009F1BD3"/>
    <w:rsid w:val="009F1CE5"/>
    <w:rsid w:val="009F3A2B"/>
    <w:rsid w:val="009F3A49"/>
    <w:rsid w:val="009F3B0F"/>
    <w:rsid w:val="009F4449"/>
    <w:rsid w:val="009F4B9A"/>
    <w:rsid w:val="009F588B"/>
    <w:rsid w:val="009F65D9"/>
    <w:rsid w:val="009F66D5"/>
    <w:rsid w:val="009F6DDB"/>
    <w:rsid w:val="009F754E"/>
    <w:rsid w:val="009F769B"/>
    <w:rsid w:val="00A00293"/>
    <w:rsid w:val="00A013D7"/>
    <w:rsid w:val="00A02DF9"/>
    <w:rsid w:val="00A03828"/>
    <w:rsid w:val="00A04397"/>
    <w:rsid w:val="00A04573"/>
    <w:rsid w:val="00A0586A"/>
    <w:rsid w:val="00A06070"/>
    <w:rsid w:val="00A077FB"/>
    <w:rsid w:val="00A10048"/>
    <w:rsid w:val="00A10781"/>
    <w:rsid w:val="00A116BD"/>
    <w:rsid w:val="00A1269F"/>
    <w:rsid w:val="00A1271C"/>
    <w:rsid w:val="00A129DF"/>
    <w:rsid w:val="00A12CA4"/>
    <w:rsid w:val="00A139D4"/>
    <w:rsid w:val="00A145D0"/>
    <w:rsid w:val="00A149EA"/>
    <w:rsid w:val="00A14D2B"/>
    <w:rsid w:val="00A17209"/>
    <w:rsid w:val="00A20990"/>
    <w:rsid w:val="00A20F62"/>
    <w:rsid w:val="00A22731"/>
    <w:rsid w:val="00A22876"/>
    <w:rsid w:val="00A230FC"/>
    <w:rsid w:val="00A236A8"/>
    <w:rsid w:val="00A23953"/>
    <w:rsid w:val="00A2396D"/>
    <w:rsid w:val="00A23B6B"/>
    <w:rsid w:val="00A24C7E"/>
    <w:rsid w:val="00A25C92"/>
    <w:rsid w:val="00A269B0"/>
    <w:rsid w:val="00A27F89"/>
    <w:rsid w:val="00A30C58"/>
    <w:rsid w:val="00A31772"/>
    <w:rsid w:val="00A31A02"/>
    <w:rsid w:val="00A31ED1"/>
    <w:rsid w:val="00A32459"/>
    <w:rsid w:val="00A33762"/>
    <w:rsid w:val="00A349EB"/>
    <w:rsid w:val="00A34B59"/>
    <w:rsid w:val="00A34D8B"/>
    <w:rsid w:val="00A35D53"/>
    <w:rsid w:val="00A3673F"/>
    <w:rsid w:val="00A3790E"/>
    <w:rsid w:val="00A3794F"/>
    <w:rsid w:val="00A40DE6"/>
    <w:rsid w:val="00A417DD"/>
    <w:rsid w:val="00A41D7F"/>
    <w:rsid w:val="00A42AB4"/>
    <w:rsid w:val="00A43399"/>
    <w:rsid w:val="00A437D6"/>
    <w:rsid w:val="00A45BBE"/>
    <w:rsid w:val="00A47C9A"/>
    <w:rsid w:val="00A47FB7"/>
    <w:rsid w:val="00A514B5"/>
    <w:rsid w:val="00A5191F"/>
    <w:rsid w:val="00A5224C"/>
    <w:rsid w:val="00A52B97"/>
    <w:rsid w:val="00A5458A"/>
    <w:rsid w:val="00A54A14"/>
    <w:rsid w:val="00A559B0"/>
    <w:rsid w:val="00A55E5E"/>
    <w:rsid w:val="00A55F62"/>
    <w:rsid w:val="00A56266"/>
    <w:rsid w:val="00A56CBD"/>
    <w:rsid w:val="00A6024E"/>
    <w:rsid w:val="00A60CED"/>
    <w:rsid w:val="00A60E7B"/>
    <w:rsid w:val="00A611C7"/>
    <w:rsid w:val="00A61B23"/>
    <w:rsid w:val="00A623D6"/>
    <w:rsid w:val="00A62949"/>
    <w:rsid w:val="00A657A5"/>
    <w:rsid w:val="00A71790"/>
    <w:rsid w:val="00A73241"/>
    <w:rsid w:val="00A73E15"/>
    <w:rsid w:val="00A74869"/>
    <w:rsid w:val="00A7562D"/>
    <w:rsid w:val="00A77C09"/>
    <w:rsid w:val="00A80257"/>
    <w:rsid w:val="00A813F9"/>
    <w:rsid w:val="00A81D9C"/>
    <w:rsid w:val="00A82EA7"/>
    <w:rsid w:val="00A83750"/>
    <w:rsid w:val="00A84427"/>
    <w:rsid w:val="00A85824"/>
    <w:rsid w:val="00A87279"/>
    <w:rsid w:val="00A87685"/>
    <w:rsid w:val="00A87686"/>
    <w:rsid w:val="00A901D7"/>
    <w:rsid w:val="00A90A41"/>
    <w:rsid w:val="00A92A39"/>
    <w:rsid w:val="00A93743"/>
    <w:rsid w:val="00A94C37"/>
    <w:rsid w:val="00A962D7"/>
    <w:rsid w:val="00A965DE"/>
    <w:rsid w:val="00A9670A"/>
    <w:rsid w:val="00A96812"/>
    <w:rsid w:val="00A96969"/>
    <w:rsid w:val="00A9737B"/>
    <w:rsid w:val="00AA0EB2"/>
    <w:rsid w:val="00AA1223"/>
    <w:rsid w:val="00AA223F"/>
    <w:rsid w:val="00AA2754"/>
    <w:rsid w:val="00AA6FC3"/>
    <w:rsid w:val="00AA74A1"/>
    <w:rsid w:val="00AB0222"/>
    <w:rsid w:val="00AB147E"/>
    <w:rsid w:val="00AB15C8"/>
    <w:rsid w:val="00AB432B"/>
    <w:rsid w:val="00AB4CAA"/>
    <w:rsid w:val="00AB66BB"/>
    <w:rsid w:val="00AB69FA"/>
    <w:rsid w:val="00AB72AF"/>
    <w:rsid w:val="00AB73F7"/>
    <w:rsid w:val="00AC0AE8"/>
    <w:rsid w:val="00AC1458"/>
    <w:rsid w:val="00AC2781"/>
    <w:rsid w:val="00AC3071"/>
    <w:rsid w:val="00AC3FBD"/>
    <w:rsid w:val="00AC4C05"/>
    <w:rsid w:val="00AD0CCF"/>
    <w:rsid w:val="00AD0FCF"/>
    <w:rsid w:val="00AD0FF5"/>
    <w:rsid w:val="00AD1CBC"/>
    <w:rsid w:val="00AD4083"/>
    <w:rsid w:val="00AD4D7F"/>
    <w:rsid w:val="00AD54AA"/>
    <w:rsid w:val="00AD565C"/>
    <w:rsid w:val="00AD6D09"/>
    <w:rsid w:val="00AD74B8"/>
    <w:rsid w:val="00AE1E57"/>
    <w:rsid w:val="00AE4487"/>
    <w:rsid w:val="00AE4BB3"/>
    <w:rsid w:val="00AE4BD0"/>
    <w:rsid w:val="00AE511B"/>
    <w:rsid w:val="00AE6EC8"/>
    <w:rsid w:val="00AE73C2"/>
    <w:rsid w:val="00AE767E"/>
    <w:rsid w:val="00AE7F5C"/>
    <w:rsid w:val="00AF0086"/>
    <w:rsid w:val="00AF147B"/>
    <w:rsid w:val="00AF458D"/>
    <w:rsid w:val="00AF6C9D"/>
    <w:rsid w:val="00AF7C44"/>
    <w:rsid w:val="00B01645"/>
    <w:rsid w:val="00B0186A"/>
    <w:rsid w:val="00B019EC"/>
    <w:rsid w:val="00B047F2"/>
    <w:rsid w:val="00B05223"/>
    <w:rsid w:val="00B06A97"/>
    <w:rsid w:val="00B06C34"/>
    <w:rsid w:val="00B0774B"/>
    <w:rsid w:val="00B101D8"/>
    <w:rsid w:val="00B109FC"/>
    <w:rsid w:val="00B125EF"/>
    <w:rsid w:val="00B134B3"/>
    <w:rsid w:val="00B13954"/>
    <w:rsid w:val="00B139AF"/>
    <w:rsid w:val="00B13EA6"/>
    <w:rsid w:val="00B147CF"/>
    <w:rsid w:val="00B148DA"/>
    <w:rsid w:val="00B15BB7"/>
    <w:rsid w:val="00B16B2E"/>
    <w:rsid w:val="00B16CF8"/>
    <w:rsid w:val="00B175A6"/>
    <w:rsid w:val="00B178EA"/>
    <w:rsid w:val="00B1791D"/>
    <w:rsid w:val="00B210E7"/>
    <w:rsid w:val="00B2129E"/>
    <w:rsid w:val="00B23274"/>
    <w:rsid w:val="00B23638"/>
    <w:rsid w:val="00B23F06"/>
    <w:rsid w:val="00B2615B"/>
    <w:rsid w:val="00B30BD0"/>
    <w:rsid w:val="00B30EBB"/>
    <w:rsid w:val="00B32F60"/>
    <w:rsid w:val="00B33E06"/>
    <w:rsid w:val="00B3410D"/>
    <w:rsid w:val="00B34562"/>
    <w:rsid w:val="00B35C61"/>
    <w:rsid w:val="00B366FB"/>
    <w:rsid w:val="00B37119"/>
    <w:rsid w:val="00B37DB6"/>
    <w:rsid w:val="00B406FE"/>
    <w:rsid w:val="00B40978"/>
    <w:rsid w:val="00B4105A"/>
    <w:rsid w:val="00B4150B"/>
    <w:rsid w:val="00B4186D"/>
    <w:rsid w:val="00B4275D"/>
    <w:rsid w:val="00B4326B"/>
    <w:rsid w:val="00B43427"/>
    <w:rsid w:val="00B43CB5"/>
    <w:rsid w:val="00B44889"/>
    <w:rsid w:val="00B44E27"/>
    <w:rsid w:val="00B450B1"/>
    <w:rsid w:val="00B45331"/>
    <w:rsid w:val="00B4785C"/>
    <w:rsid w:val="00B47922"/>
    <w:rsid w:val="00B527F0"/>
    <w:rsid w:val="00B53D47"/>
    <w:rsid w:val="00B552BE"/>
    <w:rsid w:val="00B556F1"/>
    <w:rsid w:val="00B56EF6"/>
    <w:rsid w:val="00B57031"/>
    <w:rsid w:val="00B614FE"/>
    <w:rsid w:val="00B61DE8"/>
    <w:rsid w:val="00B62362"/>
    <w:rsid w:val="00B6394F"/>
    <w:rsid w:val="00B64048"/>
    <w:rsid w:val="00B64D61"/>
    <w:rsid w:val="00B662DE"/>
    <w:rsid w:val="00B66398"/>
    <w:rsid w:val="00B66966"/>
    <w:rsid w:val="00B66CA8"/>
    <w:rsid w:val="00B671C2"/>
    <w:rsid w:val="00B7003B"/>
    <w:rsid w:val="00B70646"/>
    <w:rsid w:val="00B713F8"/>
    <w:rsid w:val="00B71A7E"/>
    <w:rsid w:val="00B71DB3"/>
    <w:rsid w:val="00B73B31"/>
    <w:rsid w:val="00B73E4A"/>
    <w:rsid w:val="00B748DC"/>
    <w:rsid w:val="00B74C42"/>
    <w:rsid w:val="00B7641C"/>
    <w:rsid w:val="00B7694F"/>
    <w:rsid w:val="00B8372B"/>
    <w:rsid w:val="00B840C0"/>
    <w:rsid w:val="00B849A0"/>
    <w:rsid w:val="00B84F32"/>
    <w:rsid w:val="00B85188"/>
    <w:rsid w:val="00B8541E"/>
    <w:rsid w:val="00B859A9"/>
    <w:rsid w:val="00B86170"/>
    <w:rsid w:val="00B86232"/>
    <w:rsid w:val="00B86AD4"/>
    <w:rsid w:val="00B87419"/>
    <w:rsid w:val="00B8741C"/>
    <w:rsid w:val="00B92578"/>
    <w:rsid w:val="00B94D75"/>
    <w:rsid w:val="00B96C02"/>
    <w:rsid w:val="00BA1144"/>
    <w:rsid w:val="00BA1E19"/>
    <w:rsid w:val="00BA1E6E"/>
    <w:rsid w:val="00BA200C"/>
    <w:rsid w:val="00BA217D"/>
    <w:rsid w:val="00BA2376"/>
    <w:rsid w:val="00BA4559"/>
    <w:rsid w:val="00BA5C99"/>
    <w:rsid w:val="00BA7109"/>
    <w:rsid w:val="00BA7870"/>
    <w:rsid w:val="00BB1487"/>
    <w:rsid w:val="00BB1AEA"/>
    <w:rsid w:val="00BB21D8"/>
    <w:rsid w:val="00BB3C94"/>
    <w:rsid w:val="00BB3FCC"/>
    <w:rsid w:val="00BB498A"/>
    <w:rsid w:val="00BB4DE1"/>
    <w:rsid w:val="00BC31B0"/>
    <w:rsid w:val="00BC3B62"/>
    <w:rsid w:val="00BC4797"/>
    <w:rsid w:val="00BC6C67"/>
    <w:rsid w:val="00BD00B3"/>
    <w:rsid w:val="00BD1A78"/>
    <w:rsid w:val="00BD212E"/>
    <w:rsid w:val="00BD300A"/>
    <w:rsid w:val="00BD306C"/>
    <w:rsid w:val="00BD5098"/>
    <w:rsid w:val="00BD51E8"/>
    <w:rsid w:val="00BD5B82"/>
    <w:rsid w:val="00BD6C91"/>
    <w:rsid w:val="00BD7CE4"/>
    <w:rsid w:val="00BE0697"/>
    <w:rsid w:val="00BE2247"/>
    <w:rsid w:val="00BE3267"/>
    <w:rsid w:val="00BE5923"/>
    <w:rsid w:val="00BE5D23"/>
    <w:rsid w:val="00BE62C1"/>
    <w:rsid w:val="00BE6689"/>
    <w:rsid w:val="00BE70DE"/>
    <w:rsid w:val="00BF0582"/>
    <w:rsid w:val="00BF0782"/>
    <w:rsid w:val="00BF0A47"/>
    <w:rsid w:val="00BF17BF"/>
    <w:rsid w:val="00BF1B98"/>
    <w:rsid w:val="00BF253E"/>
    <w:rsid w:val="00BF2AA3"/>
    <w:rsid w:val="00BF2EAB"/>
    <w:rsid w:val="00BF3E3E"/>
    <w:rsid w:val="00BF3F26"/>
    <w:rsid w:val="00BF3FD1"/>
    <w:rsid w:val="00BF5069"/>
    <w:rsid w:val="00BF557E"/>
    <w:rsid w:val="00BF60E8"/>
    <w:rsid w:val="00BF63AE"/>
    <w:rsid w:val="00BF7A2D"/>
    <w:rsid w:val="00BF7C94"/>
    <w:rsid w:val="00C01566"/>
    <w:rsid w:val="00C017F4"/>
    <w:rsid w:val="00C027FC"/>
    <w:rsid w:val="00C02AE1"/>
    <w:rsid w:val="00C02D8F"/>
    <w:rsid w:val="00C037EA"/>
    <w:rsid w:val="00C04212"/>
    <w:rsid w:val="00C050E3"/>
    <w:rsid w:val="00C062AA"/>
    <w:rsid w:val="00C105AD"/>
    <w:rsid w:val="00C110D3"/>
    <w:rsid w:val="00C1176A"/>
    <w:rsid w:val="00C11D98"/>
    <w:rsid w:val="00C11F3C"/>
    <w:rsid w:val="00C1253C"/>
    <w:rsid w:val="00C12AF4"/>
    <w:rsid w:val="00C13A37"/>
    <w:rsid w:val="00C13F08"/>
    <w:rsid w:val="00C143CE"/>
    <w:rsid w:val="00C14508"/>
    <w:rsid w:val="00C148B7"/>
    <w:rsid w:val="00C16755"/>
    <w:rsid w:val="00C20339"/>
    <w:rsid w:val="00C21558"/>
    <w:rsid w:val="00C229FD"/>
    <w:rsid w:val="00C22A55"/>
    <w:rsid w:val="00C23C59"/>
    <w:rsid w:val="00C24F2D"/>
    <w:rsid w:val="00C251F1"/>
    <w:rsid w:val="00C253A3"/>
    <w:rsid w:val="00C31961"/>
    <w:rsid w:val="00C32068"/>
    <w:rsid w:val="00C32380"/>
    <w:rsid w:val="00C32897"/>
    <w:rsid w:val="00C32A80"/>
    <w:rsid w:val="00C34FEE"/>
    <w:rsid w:val="00C3506C"/>
    <w:rsid w:val="00C35123"/>
    <w:rsid w:val="00C3517E"/>
    <w:rsid w:val="00C35388"/>
    <w:rsid w:val="00C353B7"/>
    <w:rsid w:val="00C36E9D"/>
    <w:rsid w:val="00C37367"/>
    <w:rsid w:val="00C41D87"/>
    <w:rsid w:val="00C43F09"/>
    <w:rsid w:val="00C44BAB"/>
    <w:rsid w:val="00C46093"/>
    <w:rsid w:val="00C46232"/>
    <w:rsid w:val="00C464FE"/>
    <w:rsid w:val="00C474EC"/>
    <w:rsid w:val="00C47971"/>
    <w:rsid w:val="00C50692"/>
    <w:rsid w:val="00C50AC5"/>
    <w:rsid w:val="00C50E70"/>
    <w:rsid w:val="00C51CF5"/>
    <w:rsid w:val="00C52087"/>
    <w:rsid w:val="00C52C5E"/>
    <w:rsid w:val="00C54D8B"/>
    <w:rsid w:val="00C55D5B"/>
    <w:rsid w:val="00C62B11"/>
    <w:rsid w:val="00C63857"/>
    <w:rsid w:val="00C63B2B"/>
    <w:rsid w:val="00C6463F"/>
    <w:rsid w:val="00C64F86"/>
    <w:rsid w:val="00C667A1"/>
    <w:rsid w:val="00C67D59"/>
    <w:rsid w:val="00C707EA"/>
    <w:rsid w:val="00C7145F"/>
    <w:rsid w:val="00C72404"/>
    <w:rsid w:val="00C728F9"/>
    <w:rsid w:val="00C74112"/>
    <w:rsid w:val="00C75D41"/>
    <w:rsid w:val="00C76E1C"/>
    <w:rsid w:val="00C7729F"/>
    <w:rsid w:val="00C773B0"/>
    <w:rsid w:val="00C7786F"/>
    <w:rsid w:val="00C77B7A"/>
    <w:rsid w:val="00C77CE5"/>
    <w:rsid w:val="00C77CE8"/>
    <w:rsid w:val="00C80A2B"/>
    <w:rsid w:val="00C81F02"/>
    <w:rsid w:val="00C82CD6"/>
    <w:rsid w:val="00C83046"/>
    <w:rsid w:val="00C83099"/>
    <w:rsid w:val="00C8391B"/>
    <w:rsid w:val="00C849E0"/>
    <w:rsid w:val="00C85D62"/>
    <w:rsid w:val="00C863DD"/>
    <w:rsid w:val="00C876EE"/>
    <w:rsid w:val="00C910D1"/>
    <w:rsid w:val="00C932F9"/>
    <w:rsid w:val="00C93AA5"/>
    <w:rsid w:val="00C93F0A"/>
    <w:rsid w:val="00C94536"/>
    <w:rsid w:val="00C9463F"/>
    <w:rsid w:val="00C94D61"/>
    <w:rsid w:val="00C94E62"/>
    <w:rsid w:val="00C9631B"/>
    <w:rsid w:val="00C978EF"/>
    <w:rsid w:val="00CA1A5A"/>
    <w:rsid w:val="00CA397B"/>
    <w:rsid w:val="00CA43F5"/>
    <w:rsid w:val="00CA459A"/>
    <w:rsid w:val="00CA4ADB"/>
    <w:rsid w:val="00CA6784"/>
    <w:rsid w:val="00CA67FC"/>
    <w:rsid w:val="00CB1957"/>
    <w:rsid w:val="00CB1D97"/>
    <w:rsid w:val="00CB2069"/>
    <w:rsid w:val="00CB2C2D"/>
    <w:rsid w:val="00CB3066"/>
    <w:rsid w:val="00CB3EAB"/>
    <w:rsid w:val="00CB3F7D"/>
    <w:rsid w:val="00CB3F8B"/>
    <w:rsid w:val="00CB46E0"/>
    <w:rsid w:val="00CB4A07"/>
    <w:rsid w:val="00CB5A0B"/>
    <w:rsid w:val="00CB6860"/>
    <w:rsid w:val="00CB6D0E"/>
    <w:rsid w:val="00CC1AD1"/>
    <w:rsid w:val="00CC3CDC"/>
    <w:rsid w:val="00CC3E1C"/>
    <w:rsid w:val="00CC5421"/>
    <w:rsid w:val="00CC55A5"/>
    <w:rsid w:val="00CC5AED"/>
    <w:rsid w:val="00CC747A"/>
    <w:rsid w:val="00CD0B7E"/>
    <w:rsid w:val="00CD3006"/>
    <w:rsid w:val="00CD53E2"/>
    <w:rsid w:val="00CD7AAF"/>
    <w:rsid w:val="00CE09EB"/>
    <w:rsid w:val="00CE6587"/>
    <w:rsid w:val="00CE66C0"/>
    <w:rsid w:val="00CE6743"/>
    <w:rsid w:val="00CE6D22"/>
    <w:rsid w:val="00CE70B3"/>
    <w:rsid w:val="00CE74F4"/>
    <w:rsid w:val="00CE7611"/>
    <w:rsid w:val="00CF098A"/>
    <w:rsid w:val="00CF0D1B"/>
    <w:rsid w:val="00CF349A"/>
    <w:rsid w:val="00CF415F"/>
    <w:rsid w:val="00CF4A6C"/>
    <w:rsid w:val="00CF53E7"/>
    <w:rsid w:val="00CF5828"/>
    <w:rsid w:val="00CF5C86"/>
    <w:rsid w:val="00CF7A97"/>
    <w:rsid w:val="00CF7F5E"/>
    <w:rsid w:val="00D01110"/>
    <w:rsid w:val="00D0259D"/>
    <w:rsid w:val="00D03E30"/>
    <w:rsid w:val="00D03E9C"/>
    <w:rsid w:val="00D050DC"/>
    <w:rsid w:val="00D066F7"/>
    <w:rsid w:val="00D06BE8"/>
    <w:rsid w:val="00D073E0"/>
    <w:rsid w:val="00D10700"/>
    <w:rsid w:val="00D108E2"/>
    <w:rsid w:val="00D11ABD"/>
    <w:rsid w:val="00D132C8"/>
    <w:rsid w:val="00D13322"/>
    <w:rsid w:val="00D13A4E"/>
    <w:rsid w:val="00D13DEA"/>
    <w:rsid w:val="00D1451E"/>
    <w:rsid w:val="00D1607A"/>
    <w:rsid w:val="00D21249"/>
    <w:rsid w:val="00D239AC"/>
    <w:rsid w:val="00D26FC9"/>
    <w:rsid w:val="00D27393"/>
    <w:rsid w:val="00D2754C"/>
    <w:rsid w:val="00D27D95"/>
    <w:rsid w:val="00D30064"/>
    <w:rsid w:val="00D31EA5"/>
    <w:rsid w:val="00D32F8E"/>
    <w:rsid w:val="00D3328E"/>
    <w:rsid w:val="00D35821"/>
    <w:rsid w:val="00D36306"/>
    <w:rsid w:val="00D36F7E"/>
    <w:rsid w:val="00D37321"/>
    <w:rsid w:val="00D4003E"/>
    <w:rsid w:val="00D405B3"/>
    <w:rsid w:val="00D412A7"/>
    <w:rsid w:val="00D41D20"/>
    <w:rsid w:val="00D43F90"/>
    <w:rsid w:val="00D441B6"/>
    <w:rsid w:val="00D444EC"/>
    <w:rsid w:val="00D45403"/>
    <w:rsid w:val="00D45692"/>
    <w:rsid w:val="00D46044"/>
    <w:rsid w:val="00D46CFA"/>
    <w:rsid w:val="00D476B1"/>
    <w:rsid w:val="00D4786B"/>
    <w:rsid w:val="00D50BCD"/>
    <w:rsid w:val="00D5165C"/>
    <w:rsid w:val="00D51A28"/>
    <w:rsid w:val="00D5335B"/>
    <w:rsid w:val="00D537E2"/>
    <w:rsid w:val="00D538C9"/>
    <w:rsid w:val="00D54477"/>
    <w:rsid w:val="00D55A5B"/>
    <w:rsid w:val="00D56058"/>
    <w:rsid w:val="00D56E28"/>
    <w:rsid w:val="00D56F03"/>
    <w:rsid w:val="00D574D1"/>
    <w:rsid w:val="00D600AA"/>
    <w:rsid w:val="00D60856"/>
    <w:rsid w:val="00D6108E"/>
    <w:rsid w:val="00D61220"/>
    <w:rsid w:val="00D635ED"/>
    <w:rsid w:val="00D64079"/>
    <w:rsid w:val="00D66380"/>
    <w:rsid w:val="00D66A50"/>
    <w:rsid w:val="00D67257"/>
    <w:rsid w:val="00D71CF3"/>
    <w:rsid w:val="00D71EC2"/>
    <w:rsid w:val="00D72647"/>
    <w:rsid w:val="00D73917"/>
    <w:rsid w:val="00D73A48"/>
    <w:rsid w:val="00D76BF1"/>
    <w:rsid w:val="00D77BB0"/>
    <w:rsid w:val="00D77C33"/>
    <w:rsid w:val="00D80180"/>
    <w:rsid w:val="00D80409"/>
    <w:rsid w:val="00D805DF"/>
    <w:rsid w:val="00D80B64"/>
    <w:rsid w:val="00D80C33"/>
    <w:rsid w:val="00D82CC0"/>
    <w:rsid w:val="00D82E5B"/>
    <w:rsid w:val="00D83690"/>
    <w:rsid w:val="00D83A8F"/>
    <w:rsid w:val="00D8550C"/>
    <w:rsid w:val="00D86026"/>
    <w:rsid w:val="00D86B68"/>
    <w:rsid w:val="00D875D7"/>
    <w:rsid w:val="00D87C35"/>
    <w:rsid w:val="00D90527"/>
    <w:rsid w:val="00D90F23"/>
    <w:rsid w:val="00D916CB"/>
    <w:rsid w:val="00D95C41"/>
    <w:rsid w:val="00D968E4"/>
    <w:rsid w:val="00D9743B"/>
    <w:rsid w:val="00DA038C"/>
    <w:rsid w:val="00DA2518"/>
    <w:rsid w:val="00DA2AF2"/>
    <w:rsid w:val="00DA3437"/>
    <w:rsid w:val="00DA66CC"/>
    <w:rsid w:val="00DA6E25"/>
    <w:rsid w:val="00DA7100"/>
    <w:rsid w:val="00DB1CD5"/>
    <w:rsid w:val="00DB3306"/>
    <w:rsid w:val="00DB3747"/>
    <w:rsid w:val="00DB39E9"/>
    <w:rsid w:val="00DB3CC0"/>
    <w:rsid w:val="00DC139A"/>
    <w:rsid w:val="00DC20D9"/>
    <w:rsid w:val="00DC249C"/>
    <w:rsid w:val="00DC5B41"/>
    <w:rsid w:val="00DC5D87"/>
    <w:rsid w:val="00DC7001"/>
    <w:rsid w:val="00DD10D4"/>
    <w:rsid w:val="00DD173B"/>
    <w:rsid w:val="00DD21A9"/>
    <w:rsid w:val="00DD7565"/>
    <w:rsid w:val="00DE04B0"/>
    <w:rsid w:val="00DE098D"/>
    <w:rsid w:val="00DE0A78"/>
    <w:rsid w:val="00DE35AE"/>
    <w:rsid w:val="00DE391D"/>
    <w:rsid w:val="00DE5382"/>
    <w:rsid w:val="00DE5CDC"/>
    <w:rsid w:val="00DE6172"/>
    <w:rsid w:val="00DE6A24"/>
    <w:rsid w:val="00DE7CB9"/>
    <w:rsid w:val="00DE7EA0"/>
    <w:rsid w:val="00DF02F1"/>
    <w:rsid w:val="00DF0927"/>
    <w:rsid w:val="00DF0FA4"/>
    <w:rsid w:val="00DF1B66"/>
    <w:rsid w:val="00DF391B"/>
    <w:rsid w:val="00DF3A66"/>
    <w:rsid w:val="00DF43BA"/>
    <w:rsid w:val="00DF5C30"/>
    <w:rsid w:val="00DF5CBF"/>
    <w:rsid w:val="00DF7000"/>
    <w:rsid w:val="00DF73AD"/>
    <w:rsid w:val="00DF79AB"/>
    <w:rsid w:val="00DF7EBC"/>
    <w:rsid w:val="00E0037A"/>
    <w:rsid w:val="00E00B86"/>
    <w:rsid w:val="00E011D5"/>
    <w:rsid w:val="00E01A94"/>
    <w:rsid w:val="00E01C7F"/>
    <w:rsid w:val="00E037C3"/>
    <w:rsid w:val="00E03FF1"/>
    <w:rsid w:val="00E047AD"/>
    <w:rsid w:val="00E04BE8"/>
    <w:rsid w:val="00E05010"/>
    <w:rsid w:val="00E058F9"/>
    <w:rsid w:val="00E05D1B"/>
    <w:rsid w:val="00E061DB"/>
    <w:rsid w:val="00E06CBC"/>
    <w:rsid w:val="00E1012F"/>
    <w:rsid w:val="00E10B76"/>
    <w:rsid w:val="00E14498"/>
    <w:rsid w:val="00E14631"/>
    <w:rsid w:val="00E151F1"/>
    <w:rsid w:val="00E15CB9"/>
    <w:rsid w:val="00E1704C"/>
    <w:rsid w:val="00E1740E"/>
    <w:rsid w:val="00E177B4"/>
    <w:rsid w:val="00E17B5E"/>
    <w:rsid w:val="00E20796"/>
    <w:rsid w:val="00E209AC"/>
    <w:rsid w:val="00E23408"/>
    <w:rsid w:val="00E237AC"/>
    <w:rsid w:val="00E24B22"/>
    <w:rsid w:val="00E25672"/>
    <w:rsid w:val="00E26DD2"/>
    <w:rsid w:val="00E276E2"/>
    <w:rsid w:val="00E27A2C"/>
    <w:rsid w:val="00E30A45"/>
    <w:rsid w:val="00E30CFA"/>
    <w:rsid w:val="00E3122F"/>
    <w:rsid w:val="00E31924"/>
    <w:rsid w:val="00E31932"/>
    <w:rsid w:val="00E31C44"/>
    <w:rsid w:val="00E32A70"/>
    <w:rsid w:val="00E33C57"/>
    <w:rsid w:val="00E3401E"/>
    <w:rsid w:val="00E34110"/>
    <w:rsid w:val="00E36DDC"/>
    <w:rsid w:val="00E37BCC"/>
    <w:rsid w:val="00E37E48"/>
    <w:rsid w:val="00E41361"/>
    <w:rsid w:val="00E4289C"/>
    <w:rsid w:val="00E42E1C"/>
    <w:rsid w:val="00E436CC"/>
    <w:rsid w:val="00E44162"/>
    <w:rsid w:val="00E44AC8"/>
    <w:rsid w:val="00E44B6A"/>
    <w:rsid w:val="00E45116"/>
    <w:rsid w:val="00E452DF"/>
    <w:rsid w:val="00E45549"/>
    <w:rsid w:val="00E47ACE"/>
    <w:rsid w:val="00E47F59"/>
    <w:rsid w:val="00E513EB"/>
    <w:rsid w:val="00E52B5A"/>
    <w:rsid w:val="00E5569F"/>
    <w:rsid w:val="00E55717"/>
    <w:rsid w:val="00E55CD9"/>
    <w:rsid w:val="00E5669E"/>
    <w:rsid w:val="00E574E6"/>
    <w:rsid w:val="00E575C1"/>
    <w:rsid w:val="00E603C1"/>
    <w:rsid w:val="00E6049B"/>
    <w:rsid w:val="00E605EB"/>
    <w:rsid w:val="00E61AE3"/>
    <w:rsid w:val="00E61F1C"/>
    <w:rsid w:val="00E62309"/>
    <w:rsid w:val="00E623EA"/>
    <w:rsid w:val="00E63C76"/>
    <w:rsid w:val="00E64021"/>
    <w:rsid w:val="00E645EE"/>
    <w:rsid w:val="00E648F1"/>
    <w:rsid w:val="00E65440"/>
    <w:rsid w:val="00E65A3D"/>
    <w:rsid w:val="00E65B68"/>
    <w:rsid w:val="00E6662F"/>
    <w:rsid w:val="00E666E0"/>
    <w:rsid w:val="00E7044A"/>
    <w:rsid w:val="00E71A38"/>
    <w:rsid w:val="00E71C2B"/>
    <w:rsid w:val="00E72230"/>
    <w:rsid w:val="00E72289"/>
    <w:rsid w:val="00E7261E"/>
    <w:rsid w:val="00E72A14"/>
    <w:rsid w:val="00E72C59"/>
    <w:rsid w:val="00E74C94"/>
    <w:rsid w:val="00E763C3"/>
    <w:rsid w:val="00E77515"/>
    <w:rsid w:val="00E848CE"/>
    <w:rsid w:val="00E84DE5"/>
    <w:rsid w:val="00E8673A"/>
    <w:rsid w:val="00E8724E"/>
    <w:rsid w:val="00E919FC"/>
    <w:rsid w:val="00E91B69"/>
    <w:rsid w:val="00E93D2A"/>
    <w:rsid w:val="00E960B6"/>
    <w:rsid w:val="00EA0E34"/>
    <w:rsid w:val="00EA11E7"/>
    <w:rsid w:val="00EA2584"/>
    <w:rsid w:val="00EA3BED"/>
    <w:rsid w:val="00EA44DE"/>
    <w:rsid w:val="00EA4643"/>
    <w:rsid w:val="00EA5530"/>
    <w:rsid w:val="00EA76A2"/>
    <w:rsid w:val="00EB11E5"/>
    <w:rsid w:val="00EB1C9E"/>
    <w:rsid w:val="00EB24A6"/>
    <w:rsid w:val="00EB29AD"/>
    <w:rsid w:val="00EB463A"/>
    <w:rsid w:val="00EB464F"/>
    <w:rsid w:val="00EB4F14"/>
    <w:rsid w:val="00EB5A1F"/>
    <w:rsid w:val="00EB667E"/>
    <w:rsid w:val="00EB6F7F"/>
    <w:rsid w:val="00EB7C45"/>
    <w:rsid w:val="00EC0D37"/>
    <w:rsid w:val="00EC1FE4"/>
    <w:rsid w:val="00EC2B9E"/>
    <w:rsid w:val="00EC4737"/>
    <w:rsid w:val="00EC52EB"/>
    <w:rsid w:val="00EC5E15"/>
    <w:rsid w:val="00EC7C91"/>
    <w:rsid w:val="00ED06CC"/>
    <w:rsid w:val="00ED2054"/>
    <w:rsid w:val="00ED2EF1"/>
    <w:rsid w:val="00ED405A"/>
    <w:rsid w:val="00ED61CA"/>
    <w:rsid w:val="00ED6976"/>
    <w:rsid w:val="00ED6B33"/>
    <w:rsid w:val="00ED6EEB"/>
    <w:rsid w:val="00ED711C"/>
    <w:rsid w:val="00ED72A5"/>
    <w:rsid w:val="00ED7D67"/>
    <w:rsid w:val="00EE1E4F"/>
    <w:rsid w:val="00EE2401"/>
    <w:rsid w:val="00EE2815"/>
    <w:rsid w:val="00EE2C02"/>
    <w:rsid w:val="00EE30BF"/>
    <w:rsid w:val="00EE30D0"/>
    <w:rsid w:val="00EE3C17"/>
    <w:rsid w:val="00EE46B6"/>
    <w:rsid w:val="00EE57DD"/>
    <w:rsid w:val="00EE7EEC"/>
    <w:rsid w:val="00EF0630"/>
    <w:rsid w:val="00EF09EC"/>
    <w:rsid w:val="00EF0BBA"/>
    <w:rsid w:val="00EF0EF9"/>
    <w:rsid w:val="00EF1AFA"/>
    <w:rsid w:val="00EF3030"/>
    <w:rsid w:val="00EF3296"/>
    <w:rsid w:val="00EF394E"/>
    <w:rsid w:val="00EF40FF"/>
    <w:rsid w:val="00F0120D"/>
    <w:rsid w:val="00F017AF"/>
    <w:rsid w:val="00F01B56"/>
    <w:rsid w:val="00F01B96"/>
    <w:rsid w:val="00F02527"/>
    <w:rsid w:val="00F035D4"/>
    <w:rsid w:val="00F0369F"/>
    <w:rsid w:val="00F03DEC"/>
    <w:rsid w:val="00F043FE"/>
    <w:rsid w:val="00F05716"/>
    <w:rsid w:val="00F069B4"/>
    <w:rsid w:val="00F0724E"/>
    <w:rsid w:val="00F07AC6"/>
    <w:rsid w:val="00F10528"/>
    <w:rsid w:val="00F10FC1"/>
    <w:rsid w:val="00F12C66"/>
    <w:rsid w:val="00F1301C"/>
    <w:rsid w:val="00F13CC6"/>
    <w:rsid w:val="00F1449E"/>
    <w:rsid w:val="00F15618"/>
    <w:rsid w:val="00F15CE7"/>
    <w:rsid w:val="00F171E6"/>
    <w:rsid w:val="00F22F5E"/>
    <w:rsid w:val="00F23210"/>
    <w:rsid w:val="00F23492"/>
    <w:rsid w:val="00F25316"/>
    <w:rsid w:val="00F255B1"/>
    <w:rsid w:val="00F26252"/>
    <w:rsid w:val="00F27DAD"/>
    <w:rsid w:val="00F3054E"/>
    <w:rsid w:val="00F321ED"/>
    <w:rsid w:val="00F32ADD"/>
    <w:rsid w:val="00F3411B"/>
    <w:rsid w:val="00F37DA9"/>
    <w:rsid w:val="00F45BC9"/>
    <w:rsid w:val="00F47A5D"/>
    <w:rsid w:val="00F47BA3"/>
    <w:rsid w:val="00F51B52"/>
    <w:rsid w:val="00F52135"/>
    <w:rsid w:val="00F5277C"/>
    <w:rsid w:val="00F52BCA"/>
    <w:rsid w:val="00F52E0C"/>
    <w:rsid w:val="00F53CB6"/>
    <w:rsid w:val="00F54FDB"/>
    <w:rsid w:val="00F55FC7"/>
    <w:rsid w:val="00F562A7"/>
    <w:rsid w:val="00F56E10"/>
    <w:rsid w:val="00F61931"/>
    <w:rsid w:val="00F61E89"/>
    <w:rsid w:val="00F620FD"/>
    <w:rsid w:val="00F63B78"/>
    <w:rsid w:val="00F63F73"/>
    <w:rsid w:val="00F64DEF"/>
    <w:rsid w:val="00F65093"/>
    <w:rsid w:val="00F657C2"/>
    <w:rsid w:val="00F6639E"/>
    <w:rsid w:val="00F66BEE"/>
    <w:rsid w:val="00F67929"/>
    <w:rsid w:val="00F70946"/>
    <w:rsid w:val="00F70ECA"/>
    <w:rsid w:val="00F71BEF"/>
    <w:rsid w:val="00F72448"/>
    <w:rsid w:val="00F72C63"/>
    <w:rsid w:val="00F73C12"/>
    <w:rsid w:val="00F74283"/>
    <w:rsid w:val="00F74A9B"/>
    <w:rsid w:val="00F76595"/>
    <w:rsid w:val="00F76C69"/>
    <w:rsid w:val="00F8263B"/>
    <w:rsid w:val="00F82D84"/>
    <w:rsid w:val="00F83127"/>
    <w:rsid w:val="00F8315E"/>
    <w:rsid w:val="00F8357C"/>
    <w:rsid w:val="00F8427B"/>
    <w:rsid w:val="00F8437D"/>
    <w:rsid w:val="00F845A8"/>
    <w:rsid w:val="00F84A10"/>
    <w:rsid w:val="00F86E3B"/>
    <w:rsid w:val="00F87362"/>
    <w:rsid w:val="00F873E5"/>
    <w:rsid w:val="00F9015D"/>
    <w:rsid w:val="00F907AC"/>
    <w:rsid w:val="00F91652"/>
    <w:rsid w:val="00F9293F"/>
    <w:rsid w:val="00F9302C"/>
    <w:rsid w:val="00F93908"/>
    <w:rsid w:val="00F93D04"/>
    <w:rsid w:val="00F94762"/>
    <w:rsid w:val="00F955E3"/>
    <w:rsid w:val="00F96324"/>
    <w:rsid w:val="00F96566"/>
    <w:rsid w:val="00F96D03"/>
    <w:rsid w:val="00F96DBC"/>
    <w:rsid w:val="00F97351"/>
    <w:rsid w:val="00F97382"/>
    <w:rsid w:val="00F97FC3"/>
    <w:rsid w:val="00FA1844"/>
    <w:rsid w:val="00FA25CE"/>
    <w:rsid w:val="00FA34AB"/>
    <w:rsid w:val="00FA5A5F"/>
    <w:rsid w:val="00FA6BFB"/>
    <w:rsid w:val="00FA70D3"/>
    <w:rsid w:val="00FA71F7"/>
    <w:rsid w:val="00FA7B02"/>
    <w:rsid w:val="00FA7BBE"/>
    <w:rsid w:val="00FB06DC"/>
    <w:rsid w:val="00FB20DF"/>
    <w:rsid w:val="00FB2121"/>
    <w:rsid w:val="00FB51E7"/>
    <w:rsid w:val="00FB524C"/>
    <w:rsid w:val="00FB5A58"/>
    <w:rsid w:val="00FB6CF5"/>
    <w:rsid w:val="00FB74A4"/>
    <w:rsid w:val="00FC063E"/>
    <w:rsid w:val="00FC1460"/>
    <w:rsid w:val="00FC1479"/>
    <w:rsid w:val="00FC246D"/>
    <w:rsid w:val="00FC3F3B"/>
    <w:rsid w:val="00FC48D2"/>
    <w:rsid w:val="00FC49D0"/>
    <w:rsid w:val="00FC4D58"/>
    <w:rsid w:val="00FC5DA4"/>
    <w:rsid w:val="00FC6115"/>
    <w:rsid w:val="00FC61CE"/>
    <w:rsid w:val="00FC737F"/>
    <w:rsid w:val="00FC78C2"/>
    <w:rsid w:val="00FD005D"/>
    <w:rsid w:val="00FD0E1C"/>
    <w:rsid w:val="00FD1A0C"/>
    <w:rsid w:val="00FD2337"/>
    <w:rsid w:val="00FD36C2"/>
    <w:rsid w:val="00FD4B8A"/>
    <w:rsid w:val="00FD4C92"/>
    <w:rsid w:val="00FD6052"/>
    <w:rsid w:val="00FD6ED5"/>
    <w:rsid w:val="00FE0C78"/>
    <w:rsid w:val="00FE1CB5"/>
    <w:rsid w:val="00FE1EEF"/>
    <w:rsid w:val="00FE2E5D"/>
    <w:rsid w:val="00FE5948"/>
    <w:rsid w:val="00FE6941"/>
    <w:rsid w:val="00FE78C6"/>
    <w:rsid w:val="00FF077B"/>
    <w:rsid w:val="00FF078D"/>
    <w:rsid w:val="00FF0FE1"/>
    <w:rsid w:val="00FF18D8"/>
    <w:rsid w:val="00FF1F96"/>
    <w:rsid w:val="00FF2394"/>
    <w:rsid w:val="00FF251A"/>
    <w:rsid w:val="00FF2D40"/>
    <w:rsid w:val="00FF30E6"/>
    <w:rsid w:val="00FF3122"/>
    <w:rsid w:val="00FF38B8"/>
    <w:rsid w:val="00FF4E6E"/>
    <w:rsid w:val="00FF4F12"/>
    <w:rsid w:val="00FF5755"/>
    <w:rsid w:val="00FF5BD1"/>
    <w:rsid w:val="00FF70D3"/>
    <w:rsid w:val="00FF76F2"/>
    <w:rsid w:val="00FF77D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1CCF2"/>
  <w15:chartTrackingRefBased/>
  <w15:docId w15:val="{C6CF4D0C-6A2D-4A45-9CA1-16DB72462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D005D"/>
    <w:pPr>
      <w:widowControl w:val="0"/>
      <w:overflowPunct w:val="0"/>
      <w:adjustRightInd w:val="0"/>
      <w:spacing w:after="0" w:line="240" w:lineRule="auto"/>
    </w:pPr>
    <w:rPr>
      <w:rFonts w:ascii="Times New Roman" w:eastAsiaTheme="minorEastAsia" w:hAnsi="Times New Roman" w:cs="Times New Roman"/>
      <w:kern w:val="28"/>
      <w:sz w:val="24"/>
      <w:szCs w:val="24"/>
      <w:lang w:val="en-US"/>
    </w:rPr>
  </w:style>
  <w:style w:type="paragraph" w:styleId="Otsikko1">
    <w:name w:val="heading 1"/>
    <w:basedOn w:val="Normaali"/>
    <w:next w:val="Normaali"/>
    <w:link w:val="Otsikko1Char"/>
    <w:uiPriority w:val="9"/>
    <w:qFormat/>
    <w:rsid w:val="003D45C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F765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BF0A47"/>
    <w:pPr>
      <w:keepNext/>
      <w:keepLines/>
      <w:spacing w:before="40"/>
      <w:outlineLvl w:val="2"/>
    </w:pPr>
    <w:rPr>
      <w:rFonts w:asciiTheme="majorHAnsi" w:eastAsiaTheme="majorEastAsia" w:hAnsiTheme="majorHAnsi" w:cstheme="majorBidi"/>
      <w:color w:val="1F4D78" w:themeColor="accent1" w:themeShade="7F"/>
    </w:rPr>
  </w:style>
  <w:style w:type="paragraph" w:styleId="Otsikko5">
    <w:name w:val="heading 5"/>
    <w:basedOn w:val="Normaali"/>
    <w:next w:val="Normaali"/>
    <w:link w:val="Otsikko5Char"/>
    <w:autoRedefine/>
    <w:qFormat/>
    <w:rsid w:val="00FD005D"/>
    <w:pPr>
      <w:numPr>
        <w:numId w:val="1"/>
      </w:numPr>
      <w:spacing w:before="120" w:after="120"/>
      <w:ind w:left="450" w:hanging="450"/>
      <w:jc w:val="both"/>
      <w:outlineLvl w:val="4"/>
    </w:pPr>
    <w:rPr>
      <w:rFonts w:ascii="Arial" w:hAnsi="Arial" w:cs="Arial"/>
      <w:b/>
      <w:bCs/>
      <w:iCs/>
      <w:color w:val="000000"/>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5Char">
    <w:name w:val="Otsikko 5 Char"/>
    <w:basedOn w:val="Kappaleenoletusfontti"/>
    <w:link w:val="Otsikko5"/>
    <w:rsid w:val="00FD005D"/>
    <w:rPr>
      <w:rFonts w:ascii="Arial" w:eastAsiaTheme="minorEastAsia" w:hAnsi="Arial" w:cs="Arial"/>
      <w:b/>
      <w:bCs/>
      <w:iCs/>
      <w:color w:val="000000"/>
      <w:kern w:val="28"/>
      <w:lang w:val="en-US"/>
    </w:rPr>
  </w:style>
  <w:style w:type="paragraph" w:styleId="Luettelokappale">
    <w:name w:val="List Paragraph"/>
    <w:basedOn w:val="Normaali"/>
    <w:uiPriority w:val="34"/>
    <w:qFormat/>
    <w:rsid w:val="00FD005D"/>
    <w:pPr>
      <w:spacing w:line="360" w:lineRule="auto"/>
      <w:ind w:left="720"/>
      <w:contextualSpacing/>
    </w:pPr>
    <w:rPr>
      <w:sz w:val="22"/>
    </w:rPr>
  </w:style>
  <w:style w:type="paragraph" w:styleId="Yltunniste">
    <w:name w:val="header"/>
    <w:basedOn w:val="Normaali"/>
    <w:link w:val="YltunnisteChar"/>
    <w:uiPriority w:val="99"/>
    <w:unhideWhenUsed/>
    <w:rsid w:val="00FD005D"/>
    <w:pPr>
      <w:tabs>
        <w:tab w:val="center" w:pos="4819"/>
        <w:tab w:val="right" w:pos="9638"/>
      </w:tabs>
    </w:pPr>
  </w:style>
  <w:style w:type="character" w:customStyle="1" w:styleId="YltunnisteChar">
    <w:name w:val="Ylätunniste Char"/>
    <w:basedOn w:val="Kappaleenoletusfontti"/>
    <w:link w:val="Yltunniste"/>
    <w:uiPriority w:val="99"/>
    <w:rsid w:val="00FD005D"/>
    <w:rPr>
      <w:rFonts w:ascii="Times New Roman" w:eastAsiaTheme="minorEastAsia" w:hAnsi="Times New Roman" w:cs="Times New Roman"/>
      <w:kern w:val="28"/>
      <w:sz w:val="24"/>
      <w:szCs w:val="24"/>
      <w:lang w:val="en-US"/>
    </w:rPr>
  </w:style>
  <w:style w:type="paragraph" w:styleId="Alatunniste">
    <w:name w:val="footer"/>
    <w:basedOn w:val="Normaali"/>
    <w:link w:val="AlatunnisteChar"/>
    <w:uiPriority w:val="99"/>
    <w:unhideWhenUsed/>
    <w:rsid w:val="00FD005D"/>
    <w:pPr>
      <w:tabs>
        <w:tab w:val="center" w:pos="4819"/>
        <w:tab w:val="right" w:pos="9638"/>
      </w:tabs>
    </w:pPr>
  </w:style>
  <w:style w:type="character" w:customStyle="1" w:styleId="AlatunnisteChar">
    <w:name w:val="Alatunniste Char"/>
    <w:basedOn w:val="Kappaleenoletusfontti"/>
    <w:link w:val="Alatunniste"/>
    <w:uiPriority w:val="99"/>
    <w:rsid w:val="00FD005D"/>
    <w:rPr>
      <w:rFonts w:ascii="Times New Roman" w:eastAsiaTheme="minorEastAsia" w:hAnsi="Times New Roman" w:cs="Times New Roman"/>
      <w:kern w:val="28"/>
      <w:sz w:val="24"/>
      <w:szCs w:val="24"/>
      <w:lang w:val="en-US"/>
    </w:rPr>
  </w:style>
  <w:style w:type="paragraph" w:customStyle="1" w:styleId="JhsNormaali">
    <w:name w:val="JhsNormaali"/>
    <w:basedOn w:val="Normaali"/>
    <w:rsid w:val="00825B07"/>
    <w:pPr>
      <w:suppressAutoHyphens/>
      <w:overflowPunct/>
      <w:adjustRightInd/>
      <w:spacing w:line="220" w:lineRule="atLeast"/>
    </w:pPr>
    <w:rPr>
      <w:rFonts w:eastAsia="Times New Roman"/>
      <w:kern w:val="0"/>
      <w:sz w:val="22"/>
      <w:szCs w:val="20"/>
      <w:lang w:val="en-GB" w:eastAsia="en-GB"/>
    </w:rPr>
  </w:style>
  <w:style w:type="paragraph" w:customStyle="1" w:styleId="JhsN1Otsikkotaso">
    <w:name w:val="JhsN1Otsikkotaso"/>
    <w:next w:val="JhsNormaaliKappale"/>
    <w:rsid w:val="00825B07"/>
    <w:pPr>
      <w:keepNext/>
      <w:numPr>
        <w:numId w:val="7"/>
      </w:numPr>
      <w:spacing w:after="220" w:line="280" w:lineRule="atLeast"/>
      <w:outlineLvl w:val="0"/>
    </w:pPr>
    <w:rPr>
      <w:rFonts w:ascii="Times New Roman" w:eastAsia="Times New Roman" w:hAnsi="Times New Roman" w:cs="Times New Roman"/>
      <w:b/>
      <w:sz w:val="28"/>
      <w:szCs w:val="20"/>
      <w:lang w:val="en-GB" w:eastAsia="en-GB"/>
    </w:rPr>
  </w:style>
  <w:style w:type="paragraph" w:customStyle="1" w:styleId="JhsN2Otsikkotaso">
    <w:name w:val="JhsN2Otsikkotaso"/>
    <w:next w:val="JhsNormaaliKappale"/>
    <w:rsid w:val="00825B07"/>
    <w:pPr>
      <w:keepNext/>
      <w:numPr>
        <w:ilvl w:val="1"/>
        <w:numId w:val="7"/>
      </w:numPr>
      <w:spacing w:after="220" w:line="260" w:lineRule="atLeast"/>
      <w:outlineLvl w:val="1"/>
    </w:pPr>
    <w:rPr>
      <w:rFonts w:ascii="Times New Roman" w:eastAsia="Times New Roman" w:hAnsi="Times New Roman" w:cs="Times New Roman"/>
      <w:b/>
      <w:sz w:val="26"/>
      <w:szCs w:val="20"/>
      <w:lang w:val="en-GB" w:eastAsia="en-GB"/>
    </w:rPr>
  </w:style>
  <w:style w:type="paragraph" w:customStyle="1" w:styleId="JhsN3Otsikkotaso">
    <w:name w:val="JhsN3Otsikkotaso"/>
    <w:next w:val="JhsNormaaliKappale"/>
    <w:rsid w:val="00825B07"/>
    <w:pPr>
      <w:keepNext/>
      <w:numPr>
        <w:ilvl w:val="2"/>
        <w:numId w:val="7"/>
      </w:numPr>
      <w:spacing w:after="220" w:line="240" w:lineRule="atLeast"/>
      <w:outlineLvl w:val="2"/>
    </w:pPr>
    <w:rPr>
      <w:rFonts w:ascii="Times New Roman" w:eastAsia="Times New Roman" w:hAnsi="Times New Roman" w:cs="Times New Roman"/>
      <w:b/>
      <w:sz w:val="24"/>
      <w:szCs w:val="20"/>
      <w:lang w:val="en-GB" w:eastAsia="en-GB"/>
    </w:rPr>
  </w:style>
  <w:style w:type="paragraph" w:customStyle="1" w:styleId="JhsN4Otsikkotaso">
    <w:name w:val="JhsN4Otsikkotaso"/>
    <w:next w:val="JhsNormaaliKappale"/>
    <w:rsid w:val="00825B07"/>
    <w:pPr>
      <w:keepNext/>
      <w:numPr>
        <w:ilvl w:val="3"/>
        <w:numId w:val="7"/>
      </w:numPr>
      <w:spacing w:after="220" w:line="220" w:lineRule="atLeast"/>
      <w:outlineLvl w:val="3"/>
    </w:pPr>
    <w:rPr>
      <w:rFonts w:ascii="Times New Roman" w:eastAsia="Times New Roman" w:hAnsi="Times New Roman" w:cs="Times New Roman"/>
      <w:b/>
      <w:szCs w:val="20"/>
      <w:lang w:val="en-GB" w:eastAsia="en-GB"/>
    </w:rPr>
  </w:style>
  <w:style w:type="paragraph" w:customStyle="1" w:styleId="JhsN5Otsikkotaso">
    <w:name w:val="JhsN5Otsikkotaso"/>
    <w:next w:val="JhsNormaaliKappale"/>
    <w:rsid w:val="00825B07"/>
    <w:pPr>
      <w:keepNext/>
      <w:widowControl w:val="0"/>
      <w:numPr>
        <w:ilvl w:val="4"/>
        <w:numId w:val="7"/>
      </w:numPr>
      <w:spacing w:after="220" w:line="220" w:lineRule="atLeast"/>
      <w:outlineLvl w:val="4"/>
    </w:pPr>
    <w:rPr>
      <w:rFonts w:ascii="Times New Roman" w:eastAsia="Times New Roman" w:hAnsi="Times New Roman" w:cs="Times New Roman"/>
      <w:b/>
      <w:szCs w:val="20"/>
      <w:lang w:val="en-GB" w:eastAsia="en-GB"/>
    </w:rPr>
  </w:style>
  <w:style w:type="paragraph" w:customStyle="1" w:styleId="JhsN6Otsikkotaso">
    <w:name w:val="JhsN6Otsikkotaso"/>
    <w:next w:val="JhsNormaaliKappale"/>
    <w:rsid w:val="00825B07"/>
    <w:pPr>
      <w:keepNext/>
      <w:widowControl w:val="0"/>
      <w:numPr>
        <w:ilvl w:val="5"/>
        <w:numId w:val="7"/>
      </w:numPr>
      <w:tabs>
        <w:tab w:val="left" w:pos="1418"/>
      </w:tabs>
      <w:spacing w:after="220" w:line="220" w:lineRule="atLeast"/>
      <w:outlineLvl w:val="5"/>
    </w:pPr>
    <w:rPr>
      <w:rFonts w:ascii="Times New Roman" w:eastAsia="Times New Roman" w:hAnsi="Times New Roman" w:cs="Times New Roman"/>
      <w:b/>
      <w:szCs w:val="20"/>
      <w:lang w:val="en-GB" w:eastAsia="en-GB"/>
    </w:rPr>
  </w:style>
  <w:style w:type="paragraph" w:customStyle="1" w:styleId="JhsNormSis1Num">
    <w:name w:val="JhsNormSis1Num"/>
    <w:rsid w:val="00825B07"/>
    <w:pPr>
      <w:numPr>
        <w:numId w:val="8"/>
      </w:numPr>
      <w:spacing w:after="0" w:line="220" w:lineRule="atLeast"/>
    </w:pPr>
    <w:rPr>
      <w:rFonts w:ascii="Times New Roman" w:eastAsia="Times New Roman" w:hAnsi="Times New Roman" w:cs="Times New Roman"/>
      <w:szCs w:val="20"/>
      <w:lang w:val="en-GB" w:eastAsia="en-GB"/>
    </w:rPr>
  </w:style>
  <w:style w:type="paragraph" w:customStyle="1" w:styleId="JhsNormaaliKappale">
    <w:name w:val="JhsNormaaliKappale"/>
    <w:rsid w:val="00825B07"/>
    <w:pPr>
      <w:suppressAutoHyphens/>
      <w:spacing w:after="220" w:line="220" w:lineRule="atLeast"/>
    </w:pPr>
    <w:rPr>
      <w:rFonts w:ascii="Times New Roman" w:eastAsia="Times New Roman" w:hAnsi="Times New Roman" w:cs="Times New Roman"/>
      <w:szCs w:val="20"/>
      <w:lang w:val="en-GB" w:eastAsia="en-GB"/>
    </w:rPr>
  </w:style>
  <w:style w:type="character" w:customStyle="1" w:styleId="JhsViittaus">
    <w:name w:val="JhsViittaus"/>
    <w:rsid w:val="00825B07"/>
    <w:rPr>
      <w:i/>
      <w:lang w:val="en-GB" w:eastAsia="en-GB"/>
    </w:rPr>
  </w:style>
  <w:style w:type="paragraph" w:customStyle="1" w:styleId="JhsNormSis2Num">
    <w:name w:val="JhsNormSis2Num"/>
    <w:basedOn w:val="JhsNormSis1Num"/>
    <w:qFormat/>
    <w:rsid w:val="00825B07"/>
    <w:pPr>
      <w:numPr>
        <w:ilvl w:val="1"/>
      </w:numPr>
    </w:pPr>
  </w:style>
  <w:style w:type="paragraph" w:customStyle="1" w:styleId="JhsNormSis3Num">
    <w:name w:val="JhsNormSis3Num"/>
    <w:basedOn w:val="JhsNormSis2Num"/>
    <w:qFormat/>
    <w:rsid w:val="00825B07"/>
    <w:pPr>
      <w:numPr>
        <w:ilvl w:val="2"/>
      </w:numPr>
    </w:pPr>
  </w:style>
  <w:style w:type="paragraph" w:customStyle="1" w:styleId="VNKleipteksti">
    <w:name w:val="VNK leipäteksti"/>
    <w:rsid w:val="00822CB2"/>
    <w:pPr>
      <w:spacing w:after="0" w:line="240" w:lineRule="auto"/>
      <w:ind w:left="2608"/>
    </w:pPr>
    <w:rPr>
      <w:rFonts w:ascii="Tahoma" w:eastAsia="Times New Roman" w:hAnsi="Tahoma" w:cs="Times New Roman"/>
      <w:szCs w:val="20"/>
    </w:rPr>
  </w:style>
  <w:style w:type="paragraph" w:customStyle="1" w:styleId="Pa3">
    <w:name w:val="Pa3"/>
    <w:basedOn w:val="Normaali"/>
    <w:next w:val="Normaali"/>
    <w:uiPriority w:val="99"/>
    <w:rsid w:val="0090202B"/>
    <w:pPr>
      <w:widowControl/>
      <w:overflowPunct/>
      <w:autoSpaceDE w:val="0"/>
      <w:autoSpaceDN w:val="0"/>
      <w:spacing w:line="181" w:lineRule="atLeast"/>
    </w:pPr>
    <w:rPr>
      <w:rFonts w:ascii="Myriad Pro" w:eastAsiaTheme="minorHAnsi" w:hAnsi="Myriad Pro" w:cstheme="minorBidi"/>
      <w:kern w:val="0"/>
      <w:lang w:val="fi-FI"/>
    </w:rPr>
  </w:style>
  <w:style w:type="paragraph" w:customStyle="1" w:styleId="Default">
    <w:name w:val="Default"/>
    <w:rsid w:val="00C667A1"/>
    <w:pPr>
      <w:autoSpaceDE w:val="0"/>
      <w:autoSpaceDN w:val="0"/>
      <w:adjustRightInd w:val="0"/>
      <w:spacing w:after="0" w:line="240" w:lineRule="auto"/>
    </w:pPr>
    <w:rPr>
      <w:rFonts w:ascii="Arial" w:hAnsi="Arial" w:cs="Arial"/>
      <w:color w:val="000000"/>
      <w:sz w:val="24"/>
      <w:szCs w:val="24"/>
    </w:rPr>
  </w:style>
  <w:style w:type="character" w:styleId="Hyperlinkki">
    <w:name w:val="Hyperlink"/>
    <w:basedOn w:val="Kappaleenoletusfontti"/>
    <w:uiPriority w:val="99"/>
    <w:unhideWhenUsed/>
    <w:rsid w:val="00EE46B6"/>
    <w:rPr>
      <w:color w:val="0563C1" w:themeColor="hyperlink"/>
      <w:u w:val="single"/>
    </w:rPr>
  </w:style>
  <w:style w:type="character" w:customStyle="1" w:styleId="Otsikko1Char">
    <w:name w:val="Otsikko 1 Char"/>
    <w:basedOn w:val="Kappaleenoletusfontti"/>
    <w:link w:val="Otsikko1"/>
    <w:uiPriority w:val="9"/>
    <w:rsid w:val="003D45C0"/>
    <w:rPr>
      <w:rFonts w:asciiTheme="majorHAnsi" w:eastAsiaTheme="majorEastAsia" w:hAnsiTheme="majorHAnsi" w:cstheme="majorBidi"/>
      <w:color w:val="2E74B5" w:themeColor="accent1" w:themeShade="BF"/>
      <w:kern w:val="28"/>
      <w:sz w:val="32"/>
      <w:szCs w:val="32"/>
      <w:lang w:val="en-US"/>
    </w:rPr>
  </w:style>
  <w:style w:type="paragraph" w:styleId="NormaaliWWW">
    <w:name w:val="Normal (Web)"/>
    <w:basedOn w:val="Normaali"/>
    <w:uiPriority w:val="99"/>
    <w:unhideWhenUsed/>
    <w:rsid w:val="003D45C0"/>
    <w:pPr>
      <w:widowControl/>
      <w:overflowPunct/>
      <w:adjustRightInd/>
    </w:pPr>
    <w:rPr>
      <w:rFonts w:ascii="inherit" w:eastAsia="Times New Roman" w:hAnsi="inherit"/>
      <w:kern w:val="0"/>
      <w:lang w:val="fi-FI" w:eastAsia="fi-FI"/>
    </w:rPr>
  </w:style>
  <w:style w:type="character" w:customStyle="1" w:styleId="entry-author">
    <w:name w:val="entry-author"/>
    <w:basedOn w:val="Kappaleenoletusfontti"/>
    <w:rsid w:val="003D45C0"/>
  </w:style>
  <w:style w:type="character" w:styleId="Voimakas">
    <w:name w:val="Strong"/>
    <w:basedOn w:val="Kappaleenoletusfontti"/>
    <w:uiPriority w:val="22"/>
    <w:qFormat/>
    <w:rsid w:val="00915120"/>
    <w:rPr>
      <w:b/>
      <w:bCs/>
    </w:rPr>
  </w:style>
  <w:style w:type="character" w:customStyle="1" w:styleId="Otsikko2Char">
    <w:name w:val="Otsikko 2 Char"/>
    <w:basedOn w:val="Kappaleenoletusfontti"/>
    <w:link w:val="Otsikko2"/>
    <w:uiPriority w:val="9"/>
    <w:rsid w:val="00F76595"/>
    <w:rPr>
      <w:rFonts w:asciiTheme="majorHAnsi" w:eastAsiaTheme="majorEastAsia" w:hAnsiTheme="majorHAnsi" w:cstheme="majorBidi"/>
      <w:color w:val="2E74B5" w:themeColor="accent1" w:themeShade="BF"/>
      <w:kern w:val="28"/>
      <w:sz w:val="26"/>
      <w:szCs w:val="26"/>
      <w:lang w:val="en-US"/>
    </w:rPr>
  </w:style>
  <w:style w:type="character" w:styleId="Korostus">
    <w:name w:val="Emphasis"/>
    <w:basedOn w:val="Kappaleenoletusfontti"/>
    <w:uiPriority w:val="20"/>
    <w:qFormat/>
    <w:rsid w:val="00B94D75"/>
    <w:rPr>
      <w:i/>
      <w:iCs/>
    </w:rPr>
  </w:style>
  <w:style w:type="character" w:customStyle="1" w:styleId="Otsikko3Char">
    <w:name w:val="Otsikko 3 Char"/>
    <w:basedOn w:val="Kappaleenoletusfontti"/>
    <w:link w:val="Otsikko3"/>
    <w:uiPriority w:val="9"/>
    <w:rsid w:val="00BF0A47"/>
    <w:rPr>
      <w:rFonts w:asciiTheme="majorHAnsi" w:eastAsiaTheme="majorEastAsia" w:hAnsiTheme="majorHAnsi" w:cstheme="majorBidi"/>
      <w:color w:val="1F4D78" w:themeColor="accent1" w:themeShade="7F"/>
      <w:kern w:val="28"/>
      <w:sz w:val="24"/>
      <w:szCs w:val="24"/>
      <w:lang w:val="en-US"/>
    </w:rPr>
  </w:style>
  <w:style w:type="paragraph" w:customStyle="1" w:styleId="Pa1">
    <w:name w:val="Pa1"/>
    <w:basedOn w:val="Default"/>
    <w:next w:val="Default"/>
    <w:uiPriority w:val="99"/>
    <w:rsid w:val="002C06A2"/>
    <w:pPr>
      <w:spacing w:line="241" w:lineRule="atLeast"/>
    </w:pPr>
    <w:rPr>
      <w:rFonts w:ascii="Calibri Light" w:hAnsi="Calibri Light" w:cs="Calibri Light"/>
      <w:color w:val="auto"/>
    </w:rPr>
  </w:style>
  <w:style w:type="character" w:customStyle="1" w:styleId="A3">
    <w:name w:val="A3"/>
    <w:uiPriority w:val="99"/>
    <w:rsid w:val="002C06A2"/>
    <w:rPr>
      <w:color w:val="000000"/>
      <w:sz w:val="22"/>
      <w:szCs w:val="22"/>
    </w:rPr>
  </w:style>
  <w:style w:type="character" w:styleId="AvattuHyperlinkki">
    <w:name w:val="FollowedHyperlink"/>
    <w:basedOn w:val="Kappaleenoletusfontti"/>
    <w:uiPriority w:val="99"/>
    <w:semiHidden/>
    <w:unhideWhenUsed/>
    <w:rsid w:val="0021685E"/>
    <w:rPr>
      <w:color w:val="954F72" w:themeColor="followedHyperlink"/>
      <w:u w:val="single"/>
    </w:rPr>
  </w:style>
  <w:style w:type="paragraph" w:styleId="Alaviitteenteksti">
    <w:name w:val="footnote text"/>
    <w:basedOn w:val="Normaali"/>
    <w:link w:val="AlaviitteentekstiChar"/>
    <w:uiPriority w:val="99"/>
    <w:unhideWhenUsed/>
    <w:rsid w:val="00363B39"/>
    <w:rPr>
      <w:sz w:val="20"/>
      <w:szCs w:val="20"/>
    </w:rPr>
  </w:style>
  <w:style w:type="character" w:customStyle="1" w:styleId="AlaviitteentekstiChar">
    <w:name w:val="Alaviitteen teksti Char"/>
    <w:basedOn w:val="Kappaleenoletusfontti"/>
    <w:link w:val="Alaviitteenteksti"/>
    <w:uiPriority w:val="99"/>
    <w:rsid w:val="00363B39"/>
    <w:rPr>
      <w:rFonts w:ascii="Times New Roman" w:eastAsiaTheme="minorEastAsia" w:hAnsi="Times New Roman" w:cs="Times New Roman"/>
      <w:kern w:val="28"/>
      <w:sz w:val="20"/>
      <w:szCs w:val="20"/>
      <w:lang w:val="en-US"/>
    </w:rPr>
  </w:style>
  <w:style w:type="character" w:styleId="Alaviitteenviite">
    <w:name w:val="footnote reference"/>
    <w:basedOn w:val="Kappaleenoletusfontti"/>
    <w:uiPriority w:val="99"/>
    <w:semiHidden/>
    <w:unhideWhenUsed/>
    <w:rsid w:val="00363B39"/>
    <w:rPr>
      <w:vertAlign w:val="superscript"/>
    </w:rPr>
  </w:style>
  <w:style w:type="character" w:styleId="HTML-lainaus">
    <w:name w:val="HTML Cite"/>
    <w:basedOn w:val="Kappaleenoletusfontti"/>
    <w:uiPriority w:val="99"/>
    <w:semiHidden/>
    <w:unhideWhenUsed/>
    <w:rsid w:val="00625ADB"/>
    <w:rPr>
      <w:b w:val="0"/>
      <w:bCs w:val="0"/>
      <w:i/>
      <w:iCs/>
      <w:color w:val="003300"/>
      <w:shd w:val="clear" w:color="auto" w:fill="auto"/>
    </w:rPr>
  </w:style>
  <w:style w:type="character" w:styleId="Kommentinviite">
    <w:name w:val="annotation reference"/>
    <w:basedOn w:val="Kappaleenoletusfontti"/>
    <w:uiPriority w:val="99"/>
    <w:semiHidden/>
    <w:unhideWhenUsed/>
    <w:rsid w:val="00F10FC1"/>
    <w:rPr>
      <w:sz w:val="16"/>
      <w:szCs w:val="16"/>
    </w:rPr>
  </w:style>
  <w:style w:type="paragraph" w:styleId="Kommentinteksti">
    <w:name w:val="annotation text"/>
    <w:basedOn w:val="Normaali"/>
    <w:link w:val="KommentintekstiChar"/>
    <w:uiPriority w:val="99"/>
    <w:unhideWhenUsed/>
    <w:rsid w:val="00F10FC1"/>
    <w:rPr>
      <w:sz w:val="20"/>
      <w:szCs w:val="20"/>
    </w:rPr>
  </w:style>
  <w:style w:type="character" w:customStyle="1" w:styleId="KommentintekstiChar">
    <w:name w:val="Kommentin teksti Char"/>
    <w:basedOn w:val="Kappaleenoletusfontti"/>
    <w:link w:val="Kommentinteksti"/>
    <w:uiPriority w:val="99"/>
    <w:rsid w:val="00F10FC1"/>
    <w:rPr>
      <w:rFonts w:ascii="Times New Roman" w:eastAsiaTheme="minorEastAsia" w:hAnsi="Times New Roman" w:cs="Times New Roman"/>
      <w:kern w:val="28"/>
      <w:sz w:val="20"/>
      <w:szCs w:val="20"/>
      <w:lang w:val="en-US"/>
    </w:rPr>
  </w:style>
  <w:style w:type="paragraph" w:styleId="Kommentinotsikko">
    <w:name w:val="annotation subject"/>
    <w:basedOn w:val="Kommentinteksti"/>
    <w:next w:val="Kommentinteksti"/>
    <w:link w:val="KommentinotsikkoChar"/>
    <w:uiPriority w:val="99"/>
    <w:semiHidden/>
    <w:unhideWhenUsed/>
    <w:rsid w:val="00F10FC1"/>
    <w:rPr>
      <w:b/>
      <w:bCs/>
    </w:rPr>
  </w:style>
  <w:style w:type="character" w:customStyle="1" w:styleId="KommentinotsikkoChar">
    <w:name w:val="Kommentin otsikko Char"/>
    <w:basedOn w:val="KommentintekstiChar"/>
    <w:link w:val="Kommentinotsikko"/>
    <w:uiPriority w:val="99"/>
    <w:semiHidden/>
    <w:rsid w:val="00F10FC1"/>
    <w:rPr>
      <w:rFonts w:ascii="Times New Roman" w:eastAsiaTheme="minorEastAsia" w:hAnsi="Times New Roman" w:cs="Times New Roman"/>
      <w:b/>
      <w:bCs/>
      <w:kern w:val="28"/>
      <w:sz w:val="20"/>
      <w:szCs w:val="20"/>
      <w:lang w:val="en-US"/>
    </w:rPr>
  </w:style>
  <w:style w:type="paragraph" w:styleId="Seliteteksti">
    <w:name w:val="Balloon Text"/>
    <w:basedOn w:val="Normaali"/>
    <w:link w:val="SelitetekstiChar"/>
    <w:uiPriority w:val="99"/>
    <w:semiHidden/>
    <w:unhideWhenUsed/>
    <w:rsid w:val="00F10FC1"/>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10FC1"/>
    <w:rPr>
      <w:rFonts w:ascii="Segoe UI" w:eastAsiaTheme="minorEastAsia" w:hAnsi="Segoe UI" w:cs="Segoe UI"/>
      <w:kern w:val="28"/>
      <w:sz w:val="18"/>
      <w:szCs w:val="18"/>
      <w:lang w:val="en-US"/>
    </w:rPr>
  </w:style>
  <w:style w:type="paragraph" w:customStyle="1" w:styleId="Pa12">
    <w:name w:val="Pa12"/>
    <w:basedOn w:val="Default"/>
    <w:next w:val="Default"/>
    <w:uiPriority w:val="99"/>
    <w:rsid w:val="00F93908"/>
    <w:pPr>
      <w:spacing w:line="205" w:lineRule="atLeast"/>
    </w:pPr>
    <w:rPr>
      <w:rFonts w:ascii="Myriad Pro" w:hAnsi="Myriad Pro" w:cstheme="minorBidi"/>
      <w:color w:val="auto"/>
    </w:rPr>
  </w:style>
  <w:style w:type="paragraph" w:customStyle="1" w:styleId="Pa10">
    <w:name w:val="Pa10"/>
    <w:basedOn w:val="Default"/>
    <w:next w:val="Default"/>
    <w:uiPriority w:val="99"/>
    <w:rsid w:val="00F93908"/>
    <w:pPr>
      <w:spacing w:line="141" w:lineRule="atLeast"/>
    </w:pPr>
    <w:rPr>
      <w:rFonts w:ascii="Myriad Pro" w:hAnsi="Myriad Pro" w:cstheme="minorBidi"/>
      <w:color w:val="auto"/>
    </w:rPr>
  </w:style>
  <w:style w:type="paragraph" w:styleId="Eivli">
    <w:name w:val="No Spacing"/>
    <w:uiPriority w:val="1"/>
    <w:qFormat/>
    <w:rsid w:val="0010620D"/>
    <w:pPr>
      <w:widowControl w:val="0"/>
      <w:overflowPunct w:val="0"/>
      <w:adjustRightInd w:val="0"/>
      <w:spacing w:after="0" w:line="240" w:lineRule="auto"/>
    </w:pPr>
    <w:rPr>
      <w:rFonts w:ascii="Times New Roman" w:eastAsiaTheme="minorEastAsia" w:hAnsi="Times New Roman" w:cs="Times New Roman"/>
      <w:kern w:val="28"/>
      <w:sz w:val="24"/>
      <w:szCs w:val="24"/>
      <w:lang w:val="en-US"/>
    </w:rPr>
  </w:style>
  <w:style w:type="paragraph" w:styleId="Sisllysluettelonotsikko">
    <w:name w:val="TOC Heading"/>
    <w:basedOn w:val="Otsikko1"/>
    <w:next w:val="Normaali"/>
    <w:uiPriority w:val="39"/>
    <w:unhideWhenUsed/>
    <w:qFormat/>
    <w:rsid w:val="00B15BB7"/>
    <w:pPr>
      <w:widowControl/>
      <w:overflowPunct/>
      <w:adjustRightInd/>
      <w:spacing w:line="259" w:lineRule="auto"/>
      <w:outlineLvl w:val="9"/>
    </w:pPr>
    <w:rPr>
      <w:kern w:val="0"/>
      <w:lang w:val="fi-FI" w:eastAsia="fi-FI"/>
    </w:rPr>
  </w:style>
  <w:style w:type="paragraph" w:styleId="Sisluet1">
    <w:name w:val="toc 1"/>
    <w:basedOn w:val="Normaali"/>
    <w:next w:val="Normaali"/>
    <w:autoRedefine/>
    <w:uiPriority w:val="39"/>
    <w:unhideWhenUsed/>
    <w:rsid w:val="00B15BB7"/>
    <w:pPr>
      <w:spacing w:after="100"/>
    </w:pPr>
  </w:style>
  <w:style w:type="paragraph" w:styleId="Sisluet2">
    <w:name w:val="toc 2"/>
    <w:basedOn w:val="Normaali"/>
    <w:next w:val="Normaali"/>
    <w:autoRedefine/>
    <w:uiPriority w:val="39"/>
    <w:unhideWhenUsed/>
    <w:rsid w:val="002F22CE"/>
    <w:pPr>
      <w:spacing w:after="100"/>
      <w:ind w:left="240"/>
    </w:pPr>
  </w:style>
  <w:style w:type="paragraph" w:styleId="Sisluet3">
    <w:name w:val="toc 3"/>
    <w:basedOn w:val="Normaali"/>
    <w:next w:val="Normaali"/>
    <w:autoRedefine/>
    <w:uiPriority w:val="39"/>
    <w:unhideWhenUsed/>
    <w:rsid w:val="002F22C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8118">
      <w:bodyDiv w:val="1"/>
      <w:marLeft w:val="0"/>
      <w:marRight w:val="0"/>
      <w:marTop w:val="0"/>
      <w:marBottom w:val="0"/>
      <w:divBdr>
        <w:top w:val="none" w:sz="0" w:space="0" w:color="auto"/>
        <w:left w:val="none" w:sz="0" w:space="0" w:color="auto"/>
        <w:bottom w:val="none" w:sz="0" w:space="0" w:color="auto"/>
        <w:right w:val="none" w:sz="0" w:space="0" w:color="auto"/>
      </w:divBdr>
      <w:divsChild>
        <w:div w:id="4552479">
          <w:marLeft w:val="0"/>
          <w:marRight w:val="0"/>
          <w:marTop w:val="0"/>
          <w:marBottom w:val="0"/>
          <w:divBdr>
            <w:top w:val="none" w:sz="0" w:space="0" w:color="auto"/>
            <w:left w:val="none" w:sz="0" w:space="0" w:color="auto"/>
            <w:bottom w:val="none" w:sz="0" w:space="0" w:color="auto"/>
            <w:right w:val="none" w:sz="0" w:space="0" w:color="auto"/>
          </w:divBdr>
          <w:divsChild>
            <w:div w:id="420640846">
              <w:marLeft w:val="0"/>
              <w:marRight w:val="0"/>
              <w:marTop w:val="0"/>
              <w:marBottom w:val="0"/>
              <w:divBdr>
                <w:top w:val="none" w:sz="0" w:space="0" w:color="auto"/>
                <w:left w:val="none" w:sz="0" w:space="0" w:color="auto"/>
                <w:bottom w:val="none" w:sz="0" w:space="0" w:color="auto"/>
                <w:right w:val="none" w:sz="0" w:space="0" w:color="auto"/>
              </w:divBdr>
              <w:divsChild>
                <w:div w:id="641665495">
                  <w:marLeft w:val="0"/>
                  <w:marRight w:val="0"/>
                  <w:marTop w:val="0"/>
                  <w:marBottom w:val="0"/>
                  <w:divBdr>
                    <w:top w:val="none" w:sz="0" w:space="0" w:color="auto"/>
                    <w:left w:val="none" w:sz="0" w:space="0" w:color="auto"/>
                    <w:bottom w:val="none" w:sz="0" w:space="0" w:color="auto"/>
                    <w:right w:val="none" w:sz="0" w:space="0" w:color="auto"/>
                  </w:divBdr>
                  <w:divsChild>
                    <w:div w:id="2008946791">
                      <w:marLeft w:val="0"/>
                      <w:marRight w:val="0"/>
                      <w:marTop w:val="0"/>
                      <w:marBottom w:val="0"/>
                      <w:divBdr>
                        <w:top w:val="none" w:sz="0" w:space="0" w:color="auto"/>
                        <w:left w:val="none" w:sz="0" w:space="0" w:color="auto"/>
                        <w:bottom w:val="none" w:sz="0" w:space="0" w:color="auto"/>
                        <w:right w:val="none" w:sz="0" w:space="0" w:color="auto"/>
                      </w:divBdr>
                      <w:divsChild>
                        <w:div w:id="7560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74835">
      <w:bodyDiv w:val="1"/>
      <w:marLeft w:val="0"/>
      <w:marRight w:val="0"/>
      <w:marTop w:val="0"/>
      <w:marBottom w:val="0"/>
      <w:divBdr>
        <w:top w:val="none" w:sz="0" w:space="0" w:color="auto"/>
        <w:left w:val="none" w:sz="0" w:space="0" w:color="auto"/>
        <w:bottom w:val="none" w:sz="0" w:space="0" w:color="auto"/>
        <w:right w:val="none" w:sz="0" w:space="0" w:color="auto"/>
      </w:divBdr>
    </w:div>
    <w:div w:id="111175749">
      <w:bodyDiv w:val="1"/>
      <w:marLeft w:val="0"/>
      <w:marRight w:val="0"/>
      <w:marTop w:val="0"/>
      <w:marBottom w:val="0"/>
      <w:divBdr>
        <w:top w:val="none" w:sz="0" w:space="0" w:color="auto"/>
        <w:left w:val="none" w:sz="0" w:space="0" w:color="auto"/>
        <w:bottom w:val="none" w:sz="0" w:space="0" w:color="auto"/>
        <w:right w:val="none" w:sz="0" w:space="0" w:color="auto"/>
      </w:divBdr>
      <w:divsChild>
        <w:div w:id="1052315332">
          <w:marLeft w:val="0"/>
          <w:marRight w:val="0"/>
          <w:marTop w:val="0"/>
          <w:marBottom w:val="0"/>
          <w:divBdr>
            <w:top w:val="none" w:sz="0" w:space="0" w:color="auto"/>
            <w:left w:val="none" w:sz="0" w:space="0" w:color="auto"/>
            <w:bottom w:val="none" w:sz="0" w:space="0" w:color="auto"/>
            <w:right w:val="none" w:sz="0" w:space="0" w:color="auto"/>
          </w:divBdr>
          <w:divsChild>
            <w:div w:id="1342466617">
              <w:marLeft w:val="0"/>
              <w:marRight w:val="0"/>
              <w:marTop w:val="0"/>
              <w:marBottom w:val="0"/>
              <w:divBdr>
                <w:top w:val="none" w:sz="0" w:space="0" w:color="auto"/>
                <w:left w:val="none" w:sz="0" w:space="0" w:color="auto"/>
                <w:bottom w:val="none" w:sz="0" w:space="0" w:color="auto"/>
                <w:right w:val="none" w:sz="0" w:space="0" w:color="auto"/>
              </w:divBdr>
              <w:divsChild>
                <w:div w:id="403795394">
                  <w:marLeft w:val="0"/>
                  <w:marRight w:val="0"/>
                  <w:marTop w:val="0"/>
                  <w:marBottom w:val="0"/>
                  <w:divBdr>
                    <w:top w:val="none" w:sz="0" w:space="0" w:color="auto"/>
                    <w:left w:val="none" w:sz="0" w:space="0" w:color="auto"/>
                    <w:bottom w:val="none" w:sz="0" w:space="0" w:color="auto"/>
                    <w:right w:val="none" w:sz="0" w:space="0" w:color="auto"/>
                  </w:divBdr>
                  <w:divsChild>
                    <w:div w:id="325783994">
                      <w:marLeft w:val="0"/>
                      <w:marRight w:val="0"/>
                      <w:marTop w:val="0"/>
                      <w:marBottom w:val="0"/>
                      <w:divBdr>
                        <w:top w:val="none" w:sz="0" w:space="0" w:color="auto"/>
                        <w:left w:val="none" w:sz="0" w:space="0" w:color="auto"/>
                        <w:bottom w:val="none" w:sz="0" w:space="0" w:color="auto"/>
                        <w:right w:val="none" w:sz="0" w:space="0" w:color="auto"/>
                      </w:divBdr>
                      <w:divsChild>
                        <w:div w:id="923685601">
                          <w:marLeft w:val="0"/>
                          <w:marRight w:val="0"/>
                          <w:marTop w:val="0"/>
                          <w:marBottom w:val="0"/>
                          <w:divBdr>
                            <w:top w:val="none" w:sz="0" w:space="0" w:color="auto"/>
                            <w:left w:val="none" w:sz="0" w:space="0" w:color="auto"/>
                            <w:bottom w:val="none" w:sz="0" w:space="0" w:color="auto"/>
                            <w:right w:val="none" w:sz="0" w:space="0" w:color="auto"/>
                          </w:divBdr>
                          <w:divsChild>
                            <w:div w:id="1979610585">
                              <w:marLeft w:val="0"/>
                              <w:marRight w:val="0"/>
                              <w:marTop w:val="0"/>
                              <w:marBottom w:val="0"/>
                              <w:divBdr>
                                <w:top w:val="none" w:sz="0" w:space="0" w:color="auto"/>
                                <w:left w:val="none" w:sz="0" w:space="0" w:color="auto"/>
                                <w:bottom w:val="none" w:sz="0" w:space="0" w:color="auto"/>
                                <w:right w:val="none" w:sz="0" w:space="0" w:color="auto"/>
                              </w:divBdr>
                              <w:divsChild>
                                <w:div w:id="1390615580">
                                  <w:marLeft w:val="0"/>
                                  <w:marRight w:val="0"/>
                                  <w:marTop w:val="0"/>
                                  <w:marBottom w:val="0"/>
                                  <w:divBdr>
                                    <w:top w:val="none" w:sz="0" w:space="0" w:color="auto"/>
                                    <w:left w:val="none" w:sz="0" w:space="0" w:color="auto"/>
                                    <w:bottom w:val="none" w:sz="0" w:space="0" w:color="auto"/>
                                    <w:right w:val="none" w:sz="0" w:space="0" w:color="auto"/>
                                  </w:divBdr>
                                  <w:divsChild>
                                    <w:div w:id="886529042">
                                      <w:marLeft w:val="60"/>
                                      <w:marRight w:val="0"/>
                                      <w:marTop w:val="0"/>
                                      <w:marBottom w:val="0"/>
                                      <w:divBdr>
                                        <w:top w:val="none" w:sz="0" w:space="0" w:color="auto"/>
                                        <w:left w:val="none" w:sz="0" w:space="0" w:color="auto"/>
                                        <w:bottom w:val="none" w:sz="0" w:space="0" w:color="auto"/>
                                        <w:right w:val="none" w:sz="0" w:space="0" w:color="auto"/>
                                      </w:divBdr>
                                      <w:divsChild>
                                        <w:div w:id="1769305925">
                                          <w:marLeft w:val="0"/>
                                          <w:marRight w:val="0"/>
                                          <w:marTop w:val="0"/>
                                          <w:marBottom w:val="0"/>
                                          <w:divBdr>
                                            <w:top w:val="none" w:sz="0" w:space="0" w:color="auto"/>
                                            <w:left w:val="none" w:sz="0" w:space="0" w:color="auto"/>
                                            <w:bottom w:val="none" w:sz="0" w:space="0" w:color="auto"/>
                                            <w:right w:val="none" w:sz="0" w:space="0" w:color="auto"/>
                                          </w:divBdr>
                                          <w:divsChild>
                                            <w:div w:id="289484873">
                                              <w:marLeft w:val="0"/>
                                              <w:marRight w:val="0"/>
                                              <w:marTop w:val="0"/>
                                              <w:marBottom w:val="120"/>
                                              <w:divBdr>
                                                <w:top w:val="single" w:sz="6" w:space="0" w:color="F5F5F5"/>
                                                <w:left w:val="single" w:sz="6" w:space="0" w:color="F5F5F5"/>
                                                <w:bottom w:val="single" w:sz="6" w:space="0" w:color="F5F5F5"/>
                                                <w:right w:val="single" w:sz="6" w:space="0" w:color="F5F5F5"/>
                                              </w:divBdr>
                                              <w:divsChild>
                                                <w:div w:id="621156611">
                                                  <w:marLeft w:val="0"/>
                                                  <w:marRight w:val="0"/>
                                                  <w:marTop w:val="0"/>
                                                  <w:marBottom w:val="0"/>
                                                  <w:divBdr>
                                                    <w:top w:val="none" w:sz="0" w:space="0" w:color="auto"/>
                                                    <w:left w:val="none" w:sz="0" w:space="0" w:color="auto"/>
                                                    <w:bottom w:val="none" w:sz="0" w:space="0" w:color="auto"/>
                                                    <w:right w:val="none" w:sz="0" w:space="0" w:color="auto"/>
                                                  </w:divBdr>
                                                  <w:divsChild>
                                                    <w:div w:id="7641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891090">
      <w:bodyDiv w:val="1"/>
      <w:marLeft w:val="0"/>
      <w:marRight w:val="0"/>
      <w:marTop w:val="0"/>
      <w:marBottom w:val="0"/>
      <w:divBdr>
        <w:top w:val="none" w:sz="0" w:space="0" w:color="auto"/>
        <w:left w:val="none" w:sz="0" w:space="0" w:color="auto"/>
        <w:bottom w:val="none" w:sz="0" w:space="0" w:color="auto"/>
        <w:right w:val="none" w:sz="0" w:space="0" w:color="auto"/>
      </w:divBdr>
      <w:divsChild>
        <w:div w:id="1726639338">
          <w:marLeft w:val="0"/>
          <w:marRight w:val="0"/>
          <w:marTop w:val="0"/>
          <w:marBottom w:val="0"/>
          <w:divBdr>
            <w:top w:val="none" w:sz="0" w:space="0" w:color="auto"/>
            <w:left w:val="none" w:sz="0" w:space="0" w:color="auto"/>
            <w:bottom w:val="none" w:sz="0" w:space="0" w:color="auto"/>
            <w:right w:val="none" w:sz="0" w:space="0" w:color="auto"/>
          </w:divBdr>
          <w:divsChild>
            <w:div w:id="2069382462">
              <w:marLeft w:val="0"/>
              <w:marRight w:val="0"/>
              <w:marTop w:val="0"/>
              <w:marBottom w:val="0"/>
              <w:divBdr>
                <w:top w:val="none" w:sz="0" w:space="0" w:color="auto"/>
                <w:left w:val="none" w:sz="0" w:space="0" w:color="auto"/>
                <w:bottom w:val="none" w:sz="0" w:space="0" w:color="auto"/>
                <w:right w:val="none" w:sz="0" w:space="0" w:color="auto"/>
              </w:divBdr>
              <w:divsChild>
                <w:div w:id="971248831">
                  <w:marLeft w:val="0"/>
                  <w:marRight w:val="0"/>
                  <w:marTop w:val="0"/>
                  <w:marBottom w:val="0"/>
                  <w:divBdr>
                    <w:top w:val="none" w:sz="0" w:space="0" w:color="auto"/>
                    <w:left w:val="none" w:sz="0" w:space="0" w:color="auto"/>
                    <w:bottom w:val="none" w:sz="0" w:space="0" w:color="auto"/>
                    <w:right w:val="none" w:sz="0" w:space="0" w:color="auto"/>
                  </w:divBdr>
                  <w:divsChild>
                    <w:div w:id="214591020">
                      <w:marLeft w:val="0"/>
                      <w:marRight w:val="0"/>
                      <w:marTop w:val="0"/>
                      <w:marBottom w:val="0"/>
                      <w:divBdr>
                        <w:top w:val="none" w:sz="0" w:space="0" w:color="auto"/>
                        <w:left w:val="none" w:sz="0" w:space="0" w:color="auto"/>
                        <w:bottom w:val="none" w:sz="0" w:space="0" w:color="auto"/>
                        <w:right w:val="none" w:sz="0" w:space="0" w:color="auto"/>
                      </w:divBdr>
                      <w:divsChild>
                        <w:div w:id="159498">
                          <w:marLeft w:val="0"/>
                          <w:marRight w:val="0"/>
                          <w:marTop w:val="0"/>
                          <w:marBottom w:val="0"/>
                          <w:divBdr>
                            <w:top w:val="none" w:sz="0" w:space="0" w:color="auto"/>
                            <w:left w:val="none" w:sz="0" w:space="0" w:color="auto"/>
                            <w:bottom w:val="none" w:sz="0" w:space="0" w:color="auto"/>
                            <w:right w:val="none" w:sz="0" w:space="0" w:color="auto"/>
                          </w:divBdr>
                          <w:divsChild>
                            <w:div w:id="959382541">
                              <w:marLeft w:val="0"/>
                              <w:marRight w:val="0"/>
                              <w:marTop w:val="0"/>
                              <w:marBottom w:val="0"/>
                              <w:divBdr>
                                <w:top w:val="none" w:sz="0" w:space="0" w:color="auto"/>
                                <w:left w:val="none" w:sz="0" w:space="0" w:color="auto"/>
                                <w:bottom w:val="none" w:sz="0" w:space="0" w:color="auto"/>
                                <w:right w:val="none" w:sz="0" w:space="0" w:color="auto"/>
                              </w:divBdr>
                              <w:divsChild>
                                <w:div w:id="2046520923">
                                  <w:marLeft w:val="0"/>
                                  <w:marRight w:val="0"/>
                                  <w:marTop w:val="0"/>
                                  <w:marBottom w:val="0"/>
                                  <w:divBdr>
                                    <w:top w:val="none" w:sz="0" w:space="0" w:color="auto"/>
                                    <w:left w:val="none" w:sz="0" w:space="0" w:color="auto"/>
                                    <w:bottom w:val="none" w:sz="0" w:space="0" w:color="auto"/>
                                    <w:right w:val="none" w:sz="0" w:space="0" w:color="auto"/>
                                  </w:divBdr>
                                  <w:divsChild>
                                    <w:div w:id="1684747107">
                                      <w:marLeft w:val="0"/>
                                      <w:marRight w:val="0"/>
                                      <w:marTop w:val="0"/>
                                      <w:marBottom w:val="0"/>
                                      <w:divBdr>
                                        <w:top w:val="none" w:sz="0" w:space="0" w:color="auto"/>
                                        <w:left w:val="none" w:sz="0" w:space="0" w:color="auto"/>
                                        <w:bottom w:val="none" w:sz="0" w:space="0" w:color="auto"/>
                                        <w:right w:val="none" w:sz="0" w:space="0" w:color="auto"/>
                                      </w:divBdr>
                                      <w:divsChild>
                                        <w:div w:id="1663462223">
                                          <w:marLeft w:val="0"/>
                                          <w:marRight w:val="0"/>
                                          <w:marTop w:val="0"/>
                                          <w:marBottom w:val="0"/>
                                          <w:divBdr>
                                            <w:top w:val="none" w:sz="0" w:space="0" w:color="auto"/>
                                            <w:left w:val="none" w:sz="0" w:space="0" w:color="auto"/>
                                            <w:bottom w:val="none" w:sz="0" w:space="0" w:color="auto"/>
                                            <w:right w:val="none" w:sz="0" w:space="0" w:color="auto"/>
                                          </w:divBdr>
                                          <w:divsChild>
                                            <w:div w:id="220605893">
                                              <w:marLeft w:val="0"/>
                                              <w:marRight w:val="0"/>
                                              <w:marTop w:val="0"/>
                                              <w:marBottom w:val="0"/>
                                              <w:divBdr>
                                                <w:top w:val="none" w:sz="0" w:space="0" w:color="auto"/>
                                                <w:left w:val="none" w:sz="0" w:space="0" w:color="auto"/>
                                                <w:bottom w:val="none" w:sz="0" w:space="0" w:color="auto"/>
                                                <w:right w:val="none" w:sz="0" w:space="0" w:color="auto"/>
                                              </w:divBdr>
                                              <w:divsChild>
                                                <w:div w:id="1863468414">
                                                  <w:marLeft w:val="0"/>
                                                  <w:marRight w:val="0"/>
                                                  <w:marTop w:val="0"/>
                                                  <w:marBottom w:val="0"/>
                                                  <w:divBdr>
                                                    <w:top w:val="none" w:sz="0" w:space="0" w:color="auto"/>
                                                    <w:left w:val="none" w:sz="0" w:space="0" w:color="auto"/>
                                                    <w:bottom w:val="none" w:sz="0" w:space="0" w:color="auto"/>
                                                    <w:right w:val="none" w:sz="0" w:space="0" w:color="auto"/>
                                                  </w:divBdr>
                                                  <w:divsChild>
                                                    <w:div w:id="239411372">
                                                      <w:marLeft w:val="0"/>
                                                      <w:marRight w:val="0"/>
                                                      <w:marTop w:val="0"/>
                                                      <w:marBottom w:val="0"/>
                                                      <w:divBdr>
                                                        <w:top w:val="none" w:sz="0" w:space="0" w:color="auto"/>
                                                        <w:left w:val="none" w:sz="0" w:space="0" w:color="auto"/>
                                                        <w:bottom w:val="none" w:sz="0" w:space="0" w:color="auto"/>
                                                        <w:right w:val="none" w:sz="0" w:space="0" w:color="auto"/>
                                                      </w:divBdr>
                                                      <w:divsChild>
                                                        <w:div w:id="66598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602548">
      <w:bodyDiv w:val="1"/>
      <w:marLeft w:val="0"/>
      <w:marRight w:val="0"/>
      <w:marTop w:val="0"/>
      <w:marBottom w:val="0"/>
      <w:divBdr>
        <w:top w:val="none" w:sz="0" w:space="0" w:color="auto"/>
        <w:left w:val="none" w:sz="0" w:space="0" w:color="auto"/>
        <w:bottom w:val="none" w:sz="0" w:space="0" w:color="auto"/>
        <w:right w:val="none" w:sz="0" w:space="0" w:color="auto"/>
      </w:divBdr>
      <w:divsChild>
        <w:div w:id="1248348002">
          <w:marLeft w:val="0"/>
          <w:marRight w:val="0"/>
          <w:marTop w:val="0"/>
          <w:marBottom w:val="0"/>
          <w:divBdr>
            <w:top w:val="none" w:sz="0" w:space="0" w:color="auto"/>
            <w:left w:val="none" w:sz="0" w:space="0" w:color="auto"/>
            <w:bottom w:val="none" w:sz="0" w:space="0" w:color="auto"/>
            <w:right w:val="none" w:sz="0" w:space="0" w:color="auto"/>
          </w:divBdr>
          <w:divsChild>
            <w:div w:id="1059203447">
              <w:marLeft w:val="0"/>
              <w:marRight w:val="0"/>
              <w:marTop w:val="0"/>
              <w:marBottom w:val="300"/>
              <w:divBdr>
                <w:top w:val="none" w:sz="0" w:space="0" w:color="auto"/>
                <w:left w:val="none" w:sz="0" w:space="0" w:color="auto"/>
                <w:bottom w:val="none" w:sz="0" w:space="0" w:color="auto"/>
                <w:right w:val="none" w:sz="0" w:space="0" w:color="auto"/>
              </w:divBdr>
              <w:divsChild>
                <w:div w:id="564682884">
                  <w:marLeft w:val="0"/>
                  <w:marRight w:val="0"/>
                  <w:marTop w:val="0"/>
                  <w:marBottom w:val="0"/>
                  <w:divBdr>
                    <w:top w:val="none" w:sz="0" w:space="0" w:color="auto"/>
                    <w:left w:val="none" w:sz="0" w:space="0" w:color="auto"/>
                    <w:bottom w:val="none" w:sz="0" w:space="0" w:color="auto"/>
                    <w:right w:val="none" w:sz="0" w:space="0" w:color="auto"/>
                  </w:divBdr>
                  <w:divsChild>
                    <w:div w:id="625087050">
                      <w:marLeft w:val="0"/>
                      <w:marRight w:val="0"/>
                      <w:marTop w:val="0"/>
                      <w:marBottom w:val="0"/>
                      <w:divBdr>
                        <w:top w:val="none" w:sz="0" w:space="0" w:color="auto"/>
                        <w:left w:val="none" w:sz="0" w:space="0" w:color="auto"/>
                        <w:bottom w:val="none" w:sz="0" w:space="0" w:color="auto"/>
                        <w:right w:val="none" w:sz="0" w:space="0" w:color="auto"/>
                      </w:divBdr>
                      <w:divsChild>
                        <w:div w:id="185303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18237">
      <w:bodyDiv w:val="1"/>
      <w:marLeft w:val="0"/>
      <w:marRight w:val="0"/>
      <w:marTop w:val="0"/>
      <w:marBottom w:val="0"/>
      <w:divBdr>
        <w:top w:val="none" w:sz="0" w:space="0" w:color="auto"/>
        <w:left w:val="none" w:sz="0" w:space="0" w:color="auto"/>
        <w:bottom w:val="none" w:sz="0" w:space="0" w:color="auto"/>
        <w:right w:val="none" w:sz="0" w:space="0" w:color="auto"/>
      </w:divBdr>
    </w:div>
    <w:div w:id="419638646">
      <w:bodyDiv w:val="1"/>
      <w:marLeft w:val="0"/>
      <w:marRight w:val="0"/>
      <w:marTop w:val="0"/>
      <w:marBottom w:val="0"/>
      <w:divBdr>
        <w:top w:val="none" w:sz="0" w:space="0" w:color="auto"/>
        <w:left w:val="none" w:sz="0" w:space="0" w:color="auto"/>
        <w:bottom w:val="none" w:sz="0" w:space="0" w:color="auto"/>
        <w:right w:val="none" w:sz="0" w:space="0" w:color="auto"/>
      </w:divBdr>
      <w:divsChild>
        <w:div w:id="31854063">
          <w:marLeft w:val="0"/>
          <w:marRight w:val="0"/>
          <w:marTop w:val="0"/>
          <w:marBottom w:val="0"/>
          <w:divBdr>
            <w:top w:val="none" w:sz="0" w:space="0" w:color="auto"/>
            <w:left w:val="none" w:sz="0" w:space="0" w:color="auto"/>
            <w:bottom w:val="none" w:sz="0" w:space="0" w:color="auto"/>
            <w:right w:val="none" w:sz="0" w:space="0" w:color="auto"/>
          </w:divBdr>
          <w:divsChild>
            <w:div w:id="508525049">
              <w:marLeft w:val="0"/>
              <w:marRight w:val="0"/>
              <w:marTop w:val="0"/>
              <w:marBottom w:val="0"/>
              <w:divBdr>
                <w:top w:val="none" w:sz="0" w:space="0" w:color="auto"/>
                <w:left w:val="none" w:sz="0" w:space="0" w:color="auto"/>
                <w:bottom w:val="none" w:sz="0" w:space="0" w:color="auto"/>
                <w:right w:val="none" w:sz="0" w:space="0" w:color="auto"/>
              </w:divBdr>
              <w:divsChild>
                <w:div w:id="873006394">
                  <w:marLeft w:val="0"/>
                  <w:marRight w:val="0"/>
                  <w:marTop w:val="0"/>
                  <w:marBottom w:val="0"/>
                  <w:divBdr>
                    <w:top w:val="none" w:sz="0" w:space="0" w:color="auto"/>
                    <w:left w:val="none" w:sz="0" w:space="0" w:color="auto"/>
                    <w:bottom w:val="none" w:sz="0" w:space="0" w:color="auto"/>
                    <w:right w:val="none" w:sz="0" w:space="0" w:color="auto"/>
                  </w:divBdr>
                  <w:divsChild>
                    <w:div w:id="123276307">
                      <w:marLeft w:val="0"/>
                      <w:marRight w:val="0"/>
                      <w:marTop w:val="0"/>
                      <w:marBottom w:val="0"/>
                      <w:divBdr>
                        <w:top w:val="none" w:sz="0" w:space="0" w:color="auto"/>
                        <w:left w:val="none" w:sz="0" w:space="0" w:color="auto"/>
                        <w:bottom w:val="none" w:sz="0" w:space="0" w:color="auto"/>
                        <w:right w:val="none" w:sz="0" w:space="0" w:color="auto"/>
                      </w:divBdr>
                      <w:divsChild>
                        <w:div w:id="1868640963">
                          <w:marLeft w:val="0"/>
                          <w:marRight w:val="0"/>
                          <w:marTop w:val="0"/>
                          <w:marBottom w:val="0"/>
                          <w:divBdr>
                            <w:top w:val="none" w:sz="0" w:space="0" w:color="auto"/>
                            <w:left w:val="none" w:sz="0" w:space="0" w:color="auto"/>
                            <w:bottom w:val="none" w:sz="0" w:space="0" w:color="auto"/>
                            <w:right w:val="none" w:sz="0" w:space="0" w:color="auto"/>
                          </w:divBdr>
                          <w:divsChild>
                            <w:div w:id="1577088892">
                              <w:marLeft w:val="0"/>
                              <w:marRight w:val="0"/>
                              <w:marTop w:val="0"/>
                              <w:marBottom w:val="0"/>
                              <w:divBdr>
                                <w:top w:val="none" w:sz="0" w:space="0" w:color="auto"/>
                                <w:left w:val="none" w:sz="0" w:space="0" w:color="auto"/>
                                <w:bottom w:val="none" w:sz="0" w:space="0" w:color="auto"/>
                                <w:right w:val="none" w:sz="0" w:space="0" w:color="auto"/>
                              </w:divBdr>
                              <w:divsChild>
                                <w:div w:id="1091774766">
                                  <w:marLeft w:val="0"/>
                                  <w:marRight w:val="0"/>
                                  <w:marTop w:val="0"/>
                                  <w:marBottom w:val="0"/>
                                  <w:divBdr>
                                    <w:top w:val="none" w:sz="0" w:space="0" w:color="auto"/>
                                    <w:left w:val="none" w:sz="0" w:space="0" w:color="auto"/>
                                    <w:bottom w:val="none" w:sz="0" w:space="0" w:color="auto"/>
                                    <w:right w:val="none" w:sz="0" w:space="0" w:color="auto"/>
                                  </w:divBdr>
                                  <w:divsChild>
                                    <w:div w:id="852689762">
                                      <w:marLeft w:val="0"/>
                                      <w:marRight w:val="0"/>
                                      <w:marTop w:val="0"/>
                                      <w:marBottom w:val="0"/>
                                      <w:divBdr>
                                        <w:top w:val="none" w:sz="0" w:space="0" w:color="auto"/>
                                        <w:left w:val="none" w:sz="0" w:space="0" w:color="auto"/>
                                        <w:bottom w:val="none" w:sz="0" w:space="0" w:color="auto"/>
                                        <w:right w:val="none" w:sz="0" w:space="0" w:color="auto"/>
                                      </w:divBdr>
                                      <w:divsChild>
                                        <w:div w:id="1244685674">
                                          <w:marLeft w:val="0"/>
                                          <w:marRight w:val="0"/>
                                          <w:marTop w:val="0"/>
                                          <w:marBottom w:val="0"/>
                                          <w:divBdr>
                                            <w:top w:val="none" w:sz="0" w:space="0" w:color="auto"/>
                                            <w:left w:val="none" w:sz="0" w:space="0" w:color="auto"/>
                                            <w:bottom w:val="none" w:sz="0" w:space="0" w:color="auto"/>
                                            <w:right w:val="none" w:sz="0" w:space="0" w:color="auto"/>
                                          </w:divBdr>
                                          <w:divsChild>
                                            <w:div w:id="59519338">
                                              <w:marLeft w:val="0"/>
                                              <w:marRight w:val="0"/>
                                              <w:marTop w:val="0"/>
                                              <w:marBottom w:val="0"/>
                                              <w:divBdr>
                                                <w:top w:val="none" w:sz="0" w:space="0" w:color="auto"/>
                                                <w:left w:val="none" w:sz="0" w:space="0" w:color="auto"/>
                                                <w:bottom w:val="none" w:sz="0" w:space="0" w:color="auto"/>
                                                <w:right w:val="none" w:sz="0" w:space="0" w:color="auto"/>
                                              </w:divBdr>
                                              <w:divsChild>
                                                <w:div w:id="817188095">
                                                  <w:marLeft w:val="0"/>
                                                  <w:marRight w:val="0"/>
                                                  <w:marTop w:val="0"/>
                                                  <w:marBottom w:val="0"/>
                                                  <w:divBdr>
                                                    <w:top w:val="none" w:sz="0" w:space="0" w:color="auto"/>
                                                    <w:left w:val="none" w:sz="0" w:space="0" w:color="auto"/>
                                                    <w:bottom w:val="none" w:sz="0" w:space="0" w:color="auto"/>
                                                    <w:right w:val="none" w:sz="0" w:space="0" w:color="auto"/>
                                                  </w:divBdr>
                                                  <w:divsChild>
                                                    <w:div w:id="1988440205">
                                                      <w:marLeft w:val="0"/>
                                                      <w:marRight w:val="0"/>
                                                      <w:marTop w:val="0"/>
                                                      <w:marBottom w:val="0"/>
                                                      <w:divBdr>
                                                        <w:top w:val="none" w:sz="0" w:space="0" w:color="auto"/>
                                                        <w:left w:val="none" w:sz="0" w:space="0" w:color="auto"/>
                                                        <w:bottom w:val="none" w:sz="0" w:space="0" w:color="auto"/>
                                                        <w:right w:val="none" w:sz="0" w:space="0" w:color="auto"/>
                                                      </w:divBdr>
                                                      <w:divsChild>
                                                        <w:div w:id="108117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2921760">
      <w:bodyDiv w:val="1"/>
      <w:marLeft w:val="0"/>
      <w:marRight w:val="0"/>
      <w:marTop w:val="0"/>
      <w:marBottom w:val="0"/>
      <w:divBdr>
        <w:top w:val="none" w:sz="0" w:space="0" w:color="auto"/>
        <w:left w:val="none" w:sz="0" w:space="0" w:color="auto"/>
        <w:bottom w:val="none" w:sz="0" w:space="0" w:color="auto"/>
        <w:right w:val="none" w:sz="0" w:space="0" w:color="auto"/>
      </w:divBdr>
    </w:div>
    <w:div w:id="548490652">
      <w:bodyDiv w:val="1"/>
      <w:marLeft w:val="0"/>
      <w:marRight w:val="0"/>
      <w:marTop w:val="0"/>
      <w:marBottom w:val="0"/>
      <w:divBdr>
        <w:top w:val="none" w:sz="0" w:space="0" w:color="auto"/>
        <w:left w:val="none" w:sz="0" w:space="0" w:color="auto"/>
        <w:bottom w:val="none" w:sz="0" w:space="0" w:color="auto"/>
        <w:right w:val="none" w:sz="0" w:space="0" w:color="auto"/>
      </w:divBdr>
      <w:divsChild>
        <w:div w:id="977804758">
          <w:marLeft w:val="0"/>
          <w:marRight w:val="0"/>
          <w:marTop w:val="100"/>
          <w:marBottom w:val="100"/>
          <w:divBdr>
            <w:top w:val="none" w:sz="0" w:space="0" w:color="auto"/>
            <w:left w:val="none" w:sz="0" w:space="0" w:color="auto"/>
            <w:bottom w:val="none" w:sz="0" w:space="0" w:color="auto"/>
            <w:right w:val="none" w:sz="0" w:space="0" w:color="auto"/>
          </w:divBdr>
          <w:divsChild>
            <w:div w:id="1700158212">
              <w:marLeft w:val="0"/>
              <w:marRight w:val="0"/>
              <w:marTop w:val="0"/>
              <w:marBottom w:val="0"/>
              <w:divBdr>
                <w:top w:val="none" w:sz="0" w:space="0" w:color="auto"/>
                <w:left w:val="none" w:sz="0" w:space="0" w:color="auto"/>
                <w:bottom w:val="none" w:sz="0" w:space="0" w:color="auto"/>
                <w:right w:val="none" w:sz="0" w:space="0" w:color="auto"/>
              </w:divBdr>
              <w:divsChild>
                <w:div w:id="517013623">
                  <w:marLeft w:val="0"/>
                  <w:marRight w:val="0"/>
                  <w:marTop w:val="0"/>
                  <w:marBottom w:val="0"/>
                  <w:divBdr>
                    <w:top w:val="none" w:sz="0" w:space="0" w:color="auto"/>
                    <w:left w:val="none" w:sz="0" w:space="0" w:color="auto"/>
                    <w:bottom w:val="none" w:sz="0" w:space="0" w:color="auto"/>
                    <w:right w:val="none" w:sz="0" w:space="0" w:color="auto"/>
                  </w:divBdr>
                  <w:divsChild>
                    <w:div w:id="1657875019">
                      <w:marLeft w:val="0"/>
                      <w:marRight w:val="0"/>
                      <w:marTop w:val="0"/>
                      <w:marBottom w:val="0"/>
                      <w:divBdr>
                        <w:top w:val="none" w:sz="0" w:space="0" w:color="auto"/>
                        <w:left w:val="none" w:sz="0" w:space="0" w:color="auto"/>
                        <w:bottom w:val="none" w:sz="0" w:space="0" w:color="auto"/>
                        <w:right w:val="none" w:sz="0" w:space="0" w:color="auto"/>
                      </w:divBdr>
                      <w:divsChild>
                        <w:div w:id="1475836005">
                          <w:marLeft w:val="0"/>
                          <w:marRight w:val="0"/>
                          <w:marTop w:val="0"/>
                          <w:marBottom w:val="0"/>
                          <w:divBdr>
                            <w:top w:val="none" w:sz="0" w:space="0" w:color="auto"/>
                            <w:left w:val="none" w:sz="0" w:space="0" w:color="auto"/>
                            <w:bottom w:val="none" w:sz="0" w:space="0" w:color="auto"/>
                            <w:right w:val="none" w:sz="0" w:space="0" w:color="auto"/>
                          </w:divBdr>
                          <w:divsChild>
                            <w:div w:id="16743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359550">
      <w:bodyDiv w:val="1"/>
      <w:marLeft w:val="0"/>
      <w:marRight w:val="0"/>
      <w:marTop w:val="0"/>
      <w:marBottom w:val="0"/>
      <w:divBdr>
        <w:top w:val="none" w:sz="0" w:space="0" w:color="auto"/>
        <w:left w:val="none" w:sz="0" w:space="0" w:color="auto"/>
        <w:bottom w:val="none" w:sz="0" w:space="0" w:color="auto"/>
        <w:right w:val="none" w:sz="0" w:space="0" w:color="auto"/>
      </w:divBdr>
    </w:div>
    <w:div w:id="670328811">
      <w:bodyDiv w:val="1"/>
      <w:marLeft w:val="0"/>
      <w:marRight w:val="0"/>
      <w:marTop w:val="0"/>
      <w:marBottom w:val="0"/>
      <w:divBdr>
        <w:top w:val="none" w:sz="0" w:space="0" w:color="auto"/>
        <w:left w:val="none" w:sz="0" w:space="0" w:color="auto"/>
        <w:bottom w:val="none" w:sz="0" w:space="0" w:color="auto"/>
        <w:right w:val="none" w:sz="0" w:space="0" w:color="auto"/>
      </w:divBdr>
      <w:divsChild>
        <w:div w:id="1206454410">
          <w:marLeft w:val="0"/>
          <w:marRight w:val="0"/>
          <w:marTop w:val="0"/>
          <w:marBottom w:val="0"/>
          <w:divBdr>
            <w:top w:val="none" w:sz="0" w:space="0" w:color="auto"/>
            <w:left w:val="none" w:sz="0" w:space="0" w:color="auto"/>
            <w:bottom w:val="none" w:sz="0" w:space="0" w:color="auto"/>
            <w:right w:val="none" w:sz="0" w:space="0" w:color="auto"/>
          </w:divBdr>
          <w:divsChild>
            <w:div w:id="377819623">
              <w:marLeft w:val="0"/>
              <w:marRight w:val="0"/>
              <w:marTop w:val="0"/>
              <w:marBottom w:val="0"/>
              <w:divBdr>
                <w:top w:val="none" w:sz="0" w:space="0" w:color="auto"/>
                <w:left w:val="none" w:sz="0" w:space="0" w:color="auto"/>
                <w:bottom w:val="none" w:sz="0" w:space="0" w:color="auto"/>
                <w:right w:val="none" w:sz="0" w:space="0" w:color="auto"/>
              </w:divBdr>
              <w:divsChild>
                <w:div w:id="297416949">
                  <w:marLeft w:val="0"/>
                  <w:marRight w:val="0"/>
                  <w:marTop w:val="0"/>
                  <w:marBottom w:val="0"/>
                  <w:divBdr>
                    <w:top w:val="none" w:sz="0" w:space="0" w:color="auto"/>
                    <w:left w:val="none" w:sz="0" w:space="0" w:color="auto"/>
                    <w:bottom w:val="none" w:sz="0" w:space="0" w:color="auto"/>
                    <w:right w:val="none" w:sz="0" w:space="0" w:color="auto"/>
                  </w:divBdr>
                  <w:divsChild>
                    <w:div w:id="1424718250">
                      <w:marLeft w:val="0"/>
                      <w:marRight w:val="0"/>
                      <w:marTop w:val="0"/>
                      <w:marBottom w:val="0"/>
                      <w:divBdr>
                        <w:top w:val="none" w:sz="0" w:space="0" w:color="auto"/>
                        <w:left w:val="none" w:sz="0" w:space="0" w:color="auto"/>
                        <w:bottom w:val="none" w:sz="0" w:space="0" w:color="auto"/>
                        <w:right w:val="none" w:sz="0" w:space="0" w:color="auto"/>
                      </w:divBdr>
                      <w:divsChild>
                        <w:div w:id="1909069754">
                          <w:marLeft w:val="0"/>
                          <w:marRight w:val="0"/>
                          <w:marTop w:val="0"/>
                          <w:marBottom w:val="0"/>
                          <w:divBdr>
                            <w:top w:val="none" w:sz="0" w:space="0" w:color="auto"/>
                            <w:left w:val="none" w:sz="0" w:space="0" w:color="auto"/>
                            <w:bottom w:val="none" w:sz="0" w:space="0" w:color="auto"/>
                            <w:right w:val="none" w:sz="0" w:space="0" w:color="auto"/>
                          </w:divBdr>
                          <w:divsChild>
                            <w:div w:id="387385367">
                              <w:marLeft w:val="0"/>
                              <w:marRight w:val="0"/>
                              <w:marTop w:val="0"/>
                              <w:marBottom w:val="0"/>
                              <w:divBdr>
                                <w:top w:val="none" w:sz="0" w:space="0" w:color="auto"/>
                                <w:left w:val="none" w:sz="0" w:space="0" w:color="auto"/>
                                <w:bottom w:val="none" w:sz="0" w:space="0" w:color="auto"/>
                                <w:right w:val="none" w:sz="0" w:space="0" w:color="auto"/>
                              </w:divBdr>
                              <w:divsChild>
                                <w:div w:id="436873429">
                                  <w:marLeft w:val="0"/>
                                  <w:marRight w:val="0"/>
                                  <w:marTop w:val="0"/>
                                  <w:marBottom w:val="0"/>
                                  <w:divBdr>
                                    <w:top w:val="none" w:sz="0" w:space="0" w:color="auto"/>
                                    <w:left w:val="none" w:sz="0" w:space="0" w:color="auto"/>
                                    <w:bottom w:val="none" w:sz="0" w:space="0" w:color="auto"/>
                                    <w:right w:val="none" w:sz="0" w:space="0" w:color="auto"/>
                                  </w:divBdr>
                                  <w:divsChild>
                                    <w:div w:id="174854473">
                                      <w:marLeft w:val="60"/>
                                      <w:marRight w:val="0"/>
                                      <w:marTop w:val="0"/>
                                      <w:marBottom w:val="0"/>
                                      <w:divBdr>
                                        <w:top w:val="none" w:sz="0" w:space="0" w:color="auto"/>
                                        <w:left w:val="none" w:sz="0" w:space="0" w:color="auto"/>
                                        <w:bottom w:val="none" w:sz="0" w:space="0" w:color="auto"/>
                                        <w:right w:val="none" w:sz="0" w:space="0" w:color="auto"/>
                                      </w:divBdr>
                                      <w:divsChild>
                                        <w:div w:id="163398127">
                                          <w:marLeft w:val="0"/>
                                          <w:marRight w:val="0"/>
                                          <w:marTop w:val="0"/>
                                          <w:marBottom w:val="0"/>
                                          <w:divBdr>
                                            <w:top w:val="none" w:sz="0" w:space="0" w:color="auto"/>
                                            <w:left w:val="none" w:sz="0" w:space="0" w:color="auto"/>
                                            <w:bottom w:val="none" w:sz="0" w:space="0" w:color="auto"/>
                                            <w:right w:val="none" w:sz="0" w:space="0" w:color="auto"/>
                                          </w:divBdr>
                                          <w:divsChild>
                                            <w:div w:id="1403405390">
                                              <w:marLeft w:val="0"/>
                                              <w:marRight w:val="0"/>
                                              <w:marTop w:val="0"/>
                                              <w:marBottom w:val="120"/>
                                              <w:divBdr>
                                                <w:top w:val="single" w:sz="6" w:space="0" w:color="F5F5F5"/>
                                                <w:left w:val="single" w:sz="6" w:space="0" w:color="F5F5F5"/>
                                                <w:bottom w:val="single" w:sz="6" w:space="0" w:color="F5F5F5"/>
                                                <w:right w:val="single" w:sz="6" w:space="0" w:color="F5F5F5"/>
                                              </w:divBdr>
                                              <w:divsChild>
                                                <w:div w:id="1669551045">
                                                  <w:marLeft w:val="0"/>
                                                  <w:marRight w:val="0"/>
                                                  <w:marTop w:val="0"/>
                                                  <w:marBottom w:val="0"/>
                                                  <w:divBdr>
                                                    <w:top w:val="none" w:sz="0" w:space="0" w:color="auto"/>
                                                    <w:left w:val="none" w:sz="0" w:space="0" w:color="auto"/>
                                                    <w:bottom w:val="none" w:sz="0" w:space="0" w:color="auto"/>
                                                    <w:right w:val="none" w:sz="0" w:space="0" w:color="auto"/>
                                                  </w:divBdr>
                                                  <w:divsChild>
                                                    <w:div w:id="5330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897283">
      <w:bodyDiv w:val="1"/>
      <w:marLeft w:val="0"/>
      <w:marRight w:val="0"/>
      <w:marTop w:val="0"/>
      <w:marBottom w:val="0"/>
      <w:divBdr>
        <w:top w:val="none" w:sz="0" w:space="0" w:color="auto"/>
        <w:left w:val="none" w:sz="0" w:space="0" w:color="auto"/>
        <w:bottom w:val="none" w:sz="0" w:space="0" w:color="auto"/>
        <w:right w:val="none" w:sz="0" w:space="0" w:color="auto"/>
      </w:divBdr>
      <w:divsChild>
        <w:div w:id="78913306">
          <w:marLeft w:val="0"/>
          <w:marRight w:val="0"/>
          <w:marTop w:val="0"/>
          <w:marBottom w:val="0"/>
          <w:divBdr>
            <w:top w:val="none" w:sz="0" w:space="0" w:color="auto"/>
            <w:left w:val="none" w:sz="0" w:space="0" w:color="auto"/>
            <w:bottom w:val="none" w:sz="0" w:space="0" w:color="auto"/>
            <w:right w:val="none" w:sz="0" w:space="0" w:color="auto"/>
          </w:divBdr>
          <w:divsChild>
            <w:div w:id="401802173">
              <w:marLeft w:val="0"/>
              <w:marRight w:val="0"/>
              <w:marTop w:val="0"/>
              <w:marBottom w:val="0"/>
              <w:divBdr>
                <w:top w:val="none" w:sz="0" w:space="0" w:color="auto"/>
                <w:left w:val="none" w:sz="0" w:space="0" w:color="auto"/>
                <w:bottom w:val="none" w:sz="0" w:space="0" w:color="auto"/>
                <w:right w:val="none" w:sz="0" w:space="0" w:color="auto"/>
              </w:divBdr>
              <w:divsChild>
                <w:div w:id="1608390661">
                  <w:marLeft w:val="0"/>
                  <w:marRight w:val="0"/>
                  <w:marTop w:val="0"/>
                  <w:marBottom w:val="0"/>
                  <w:divBdr>
                    <w:top w:val="none" w:sz="0" w:space="0" w:color="auto"/>
                    <w:left w:val="none" w:sz="0" w:space="0" w:color="auto"/>
                    <w:bottom w:val="none" w:sz="0" w:space="0" w:color="auto"/>
                    <w:right w:val="none" w:sz="0" w:space="0" w:color="auto"/>
                  </w:divBdr>
                  <w:divsChild>
                    <w:div w:id="210687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159033">
      <w:bodyDiv w:val="1"/>
      <w:marLeft w:val="0"/>
      <w:marRight w:val="0"/>
      <w:marTop w:val="0"/>
      <w:marBottom w:val="0"/>
      <w:divBdr>
        <w:top w:val="none" w:sz="0" w:space="0" w:color="auto"/>
        <w:left w:val="none" w:sz="0" w:space="0" w:color="auto"/>
        <w:bottom w:val="none" w:sz="0" w:space="0" w:color="auto"/>
        <w:right w:val="none" w:sz="0" w:space="0" w:color="auto"/>
      </w:divBdr>
    </w:div>
    <w:div w:id="763571602">
      <w:bodyDiv w:val="1"/>
      <w:marLeft w:val="0"/>
      <w:marRight w:val="0"/>
      <w:marTop w:val="0"/>
      <w:marBottom w:val="0"/>
      <w:divBdr>
        <w:top w:val="none" w:sz="0" w:space="0" w:color="auto"/>
        <w:left w:val="none" w:sz="0" w:space="0" w:color="auto"/>
        <w:bottom w:val="none" w:sz="0" w:space="0" w:color="auto"/>
        <w:right w:val="none" w:sz="0" w:space="0" w:color="auto"/>
      </w:divBdr>
    </w:div>
    <w:div w:id="894973674">
      <w:bodyDiv w:val="1"/>
      <w:marLeft w:val="0"/>
      <w:marRight w:val="0"/>
      <w:marTop w:val="0"/>
      <w:marBottom w:val="0"/>
      <w:divBdr>
        <w:top w:val="none" w:sz="0" w:space="0" w:color="auto"/>
        <w:left w:val="none" w:sz="0" w:space="0" w:color="auto"/>
        <w:bottom w:val="none" w:sz="0" w:space="0" w:color="auto"/>
        <w:right w:val="none" w:sz="0" w:space="0" w:color="auto"/>
      </w:divBdr>
      <w:divsChild>
        <w:div w:id="303773421">
          <w:marLeft w:val="0"/>
          <w:marRight w:val="0"/>
          <w:marTop w:val="0"/>
          <w:marBottom w:val="0"/>
          <w:divBdr>
            <w:top w:val="none" w:sz="0" w:space="0" w:color="auto"/>
            <w:left w:val="none" w:sz="0" w:space="0" w:color="auto"/>
            <w:bottom w:val="none" w:sz="0" w:space="0" w:color="auto"/>
            <w:right w:val="none" w:sz="0" w:space="0" w:color="auto"/>
          </w:divBdr>
          <w:divsChild>
            <w:div w:id="1411198102">
              <w:marLeft w:val="0"/>
              <w:marRight w:val="0"/>
              <w:marTop w:val="0"/>
              <w:marBottom w:val="0"/>
              <w:divBdr>
                <w:top w:val="none" w:sz="0" w:space="0" w:color="auto"/>
                <w:left w:val="none" w:sz="0" w:space="0" w:color="auto"/>
                <w:bottom w:val="none" w:sz="0" w:space="0" w:color="auto"/>
                <w:right w:val="none" w:sz="0" w:space="0" w:color="auto"/>
              </w:divBdr>
              <w:divsChild>
                <w:div w:id="1919099175">
                  <w:marLeft w:val="0"/>
                  <w:marRight w:val="0"/>
                  <w:marTop w:val="0"/>
                  <w:marBottom w:val="0"/>
                  <w:divBdr>
                    <w:top w:val="none" w:sz="0" w:space="0" w:color="auto"/>
                    <w:left w:val="none" w:sz="0" w:space="0" w:color="auto"/>
                    <w:bottom w:val="none" w:sz="0" w:space="0" w:color="auto"/>
                    <w:right w:val="none" w:sz="0" w:space="0" w:color="auto"/>
                  </w:divBdr>
                  <w:divsChild>
                    <w:div w:id="1678531200">
                      <w:marLeft w:val="0"/>
                      <w:marRight w:val="0"/>
                      <w:marTop w:val="0"/>
                      <w:marBottom w:val="0"/>
                      <w:divBdr>
                        <w:top w:val="none" w:sz="0" w:space="0" w:color="auto"/>
                        <w:left w:val="none" w:sz="0" w:space="0" w:color="auto"/>
                        <w:bottom w:val="none" w:sz="0" w:space="0" w:color="auto"/>
                        <w:right w:val="none" w:sz="0" w:space="0" w:color="auto"/>
                      </w:divBdr>
                      <w:divsChild>
                        <w:div w:id="1557162581">
                          <w:marLeft w:val="0"/>
                          <w:marRight w:val="0"/>
                          <w:marTop w:val="0"/>
                          <w:marBottom w:val="0"/>
                          <w:divBdr>
                            <w:top w:val="none" w:sz="0" w:space="0" w:color="auto"/>
                            <w:left w:val="none" w:sz="0" w:space="0" w:color="auto"/>
                            <w:bottom w:val="none" w:sz="0" w:space="0" w:color="auto"/>
                            <w:right w:val="none" w:sz="0" w:space="0" w:color="auto"/>
                          </w:divBdr>
                          <w:divsChild>
                            <w:div w:id="486634780">
                              <w:marLeft w:val="0"/>
                              <w:marRight w:val="0"/>
                              <w:marTop w:val="0"/>
                              <w:marBottom w:val="0"/>
                              <w:divBdr>
                                <w:top w:val="none" w:sz="0" w:space="0" w:color="auto"/>
                                <w:left w:val="none" w:sz="0" w:space="0" w:color="auto"/>
                                <w:bottom w:val="none" w:sz="0" w:space="0" w:color="auto"/>
                                <w:right w:val="none" w:sz="0" w:space="0" w:color="auto"/>
                              </w:divBdr>
                              <w:divsChild>
                                <w:div w:id="462117938">
                                  <w:marLeft w:val="0"/>
                                  <w:marRight w:val="0"/>
                                  <w:marTop w:val="0"/>
                                  <w:marBottom w:val="0"/>
                                  <w:divBdr>
                                    <w:top w:val="none" w:sz="0" w:space="0" w:color="auto"/>
                                    <w:left w:val="none" w:sz="0" w:space="0" w:color="auto"/>
                                    <w:bottom w:val="none" w:sz="0" w:space="0" w:color="auto"/>
                                    <w:right w:val="none" w:sz="0" w:space="0" w:color="auto"/>
                                  </w:divBdr>
                                  <w:divsChild>
                                    <w:div w:id="494803380">
                                      <w:marLeft w:val="0"/>
                                      <w:marRight w:val="0"/>
                                      <w:marTop w:val="0"/>
                                      <w:marBottom w:val="0"/>
                                      <w:divBdr>
                                        <w:top w:val="none" w:sz="0" w:space="0" w:color="auto"/>
                                        <w:left w:val="none" w:sz="0" w:space="0" w:color="auto"/>
                                        <w:bottom w:val="none" w:sz="0" w:space="0" w:color="auto"/>
                                        <w:right w:val="none" w:sz="0" w:space="0" w:color="auto"/>
                                      </w:divBdr>
                                      <w:divsChild>
                                        <w:div w:id="1955938886">
                                          <w:marLeft w:val="0"/>
                                          <w:marRight w:val="0"/>
                                          <w:marTop w:val="0"/>
                                          <w:marBottom w:val="0"/>
                                          <w:divBdr>
                                            <w:top w:val="none" w:sz="0" w:space="0" w:color="auto"/>
                                            <w:left w:val="none" w:sz="0" w:space="0" w:color="auto"/>
                                            <w:bottom w:val="none" w:sz="0" w:space="0" w:color="auto"/>
                                            <w:right w:val="none" w:sz="0" w:space="0" w:color="auto"/>
                                          </w:divBdr>
                                          <w:divsChild>
                                            <w:div w:id="710769752">
                                              <w:marLeft w:val="0"/>
                                              <w:marRight w:val="0"/>
                                              <w:marTop w:val="0"/>
                                              <w:marBottom w:val="0"/>
                                              <w:divBdr>
                                                <w:top w:val="none" w:sz="0" w:space="0" w:color="auto"/>
                                                <w:left w:val="none" w:sz="0" w:space="0" w:color="auto"/>
                                                <w:bottom w:val="none" w:sz="0" w:space="0" w:color="auto"/>
                                                <w:right w:val="none" w:sz="0" w:space="0" w:color="auto"/>
                                              </w:divBdr>
                                              <w:divsChild>
                                                <w:div w:id="17005598">
                                                  <w:marLeft w:val="0"/>
                                                  <w:marRight w:val="0"/>
                                                  <w:marTop w:val="0"/>
                                                  <w:marBottom w:val="0"/>
                                                  <w:divBdr>
                                                    <w:top w:val="none" w:sz="0" w:space="0" w:color="auto"/>
                                                    <w:left w:val="none" w:sz="0" w:space="0" w:color="auto"/>
                                                    <w:bottom w:val="none" w:sz="0" w:space="0" w:color="auto"/>
                                                    <w:right w:val="none" w:sz="0" w:space="0" w:color="auto"/>
                                                  </w:divBdr>
                                                  <w:divsChild>
                                                    <w:div w:id="1705447715">
                                                      <w:marLeft w:val="0"/>
                                                      <w:marRight w:val="0"/>
                                                      <w:marTop w:val="0"/>
                                                      <w:marBottom w:val="0"/>
                                                      <w:divBdr>
                                                        <w:top w:val="none" w:sz="0" w:space="0" w:color="auto"/>
                                                        <w:left w:val="none" w:sz="0" w:space="0" w:color="auto"/>
                                                        <w:bottom w:val="none" w:sz="0" w:space="0" w:color="auto"/>
                                                        <w:right w:val="none" w:sz="0" w:space="0" w:color="auto"/>
                                                      </w:divBdr>
                                                      <w:divsChild>
                                                        <w:div w:id="13318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4515806">
      <w:bodyDiv w:val="1"/>
      <w:marLeft w:val="0"/>
      <w:marRight w:val="0"/>
      <w:marTop w:val="0"/>
      <w:marBottom w:val="0"/>
      <w:divBdr>
        <w:top w:val="none" w:sz="0" w:space="0" w:color="auto"/>
        <w:left w:val="none" w:sz="0" w:space="0" w:color="auto"/>
        <w:bottom w:val="none" w:sz="0" w:space="0" w:color="auto"/>
        <w:right w:val="none" w:sz="0" w:space="0" w:color="auto"/>
      </w:divBdr>
    </w:div>
    <w:div w:id="963123439">
      <w:bodyDiv w:val="1"/>
      <w:marLeft w:val="0"/>
      <w:marRight w:val="0"/>
      <w:marTop w:val="0"/>
      <w:marBottom w:val="0"/>
      <w:divBdr>
        <w:top w:val="none" w:sz="0" w:space="0" w:color="auto"/>
        <w:left w:val="none" w:sz="0" w:space="0" w:color="auto"/>
        <w:bottom w:val="none" w:sz="0" w:space="0" w:color="auto"/>
        <w:right w:val="none" w:sz="0" w:space="0" w:color="auto"/>
      </w:divBdr>
    </w:div>
    <w:div w:id="994258845">
      <w:bodyDiv w:val="1"/>
      <w:marLeft w:val="0"/>
      <w:marRight w:val="0"/>
      <w:marTop w:val="0"/>
      <w:marBottom w:val="0"/>
      <w:divBdr>
        <w:top w:val="none" w:sz="0" w:space="0" w:color="auto"/>
        <w:left w:val="none" w:sz="0" w:space="0" w:color="auto"/>
        <w:bottom w:val="none" w:sz="0" w:space="0" w:color="auto"/>
        <w:right w:val="none" w:sz="0" w:space="0" w:color="auto"/>
      </w:divBdr>
    </w:div>
    <w:div w:id="997919933">
      <w:bodyDiv w:val="1"/>
      <w:marLeft w:val="0"/>
      <w:marRight w:val="0"/>
      <w:marTop w:val="0"/>
      <w:marBottom w:val="0"/>
      <w:divBdr>
        <w:top w:val="none" w:sz="0" w:space="0" w:color="auto"/>
        <w:left w:val="none" w:sz="0" w:space="0" w:color="auto"/>
        <w:bottom w:val="none" w:sz="0" w:space="0" w:color="auto"/>
        <w:right w:val="none" w:sz="0" w:space="0" w:color="auto"/>
      </w:divBdr>
      <w:divsChild>
        <w:div w:id="670064711">
          <w:marLeft w:val="0"/>
          <w:marRight w:val="0"/>
          <w:marTop w:val="0"/>
          <w:marBottom w:val="0"/>
          <w:divBdr>
            <w:top w:val="none" w:sz="0" w:space="0" w:color="auto"/>
            <w:left w:val="none" w:sz="0" w:space="0" w:color="auto"/>
            <w:bottom w:val="none" w:sz="0" w:space="0" w:color="auto"/>
            <w:right w:val="none" w:sz="0" w:space="0" w:color="auto"/>
          </w:divBdr>
          <w:divsChild>
            <w:div w:id="232470987">
              <w:marLeft w:val="0"/>
              <w:marRight w:val="0"/>
              <w:marTop w:val="0"/>
              <w:marBottom w:val="300"/>
              <w:divBdr>
                <w:top w:val="none" w:sz="0" w:space="0" w:color="auto"/>
                <w:left w:val="none" w:sz="0" w:space="0" w:color="auto"/>
                <w:bottom w:val="none" w:sz="0" w:space="0" w:color="auto"/>
                <w:right w:val="none" w:sz="0" w:space="0" w:color="auto"/>
              </w:divBdr>
              <w:divsChild>
                <w:div w:id="1877347803">
                  <w:marLeft w:val="0"/>
                  <w:marRight w:val="0"/>
                  <w:marTop w:val="0"/>
                  <w:marBottom w:val="0"/>
                  <w:divBdr>
                    <w:top w:val="none" w:sz="0" w:space="0" w:color="auto"/>
                    <w:left w:val="none" w:sz="0" w:space="0" w:color="auto"/>
                    <w:bottom w:val="none" w:sz="0" w:space="0" w:color="auto"/>
                    <w:right w:val="none" w:sz="0" w:space="0" w:color="auto"/>
                  </w:divBdr>
                  <w:divsChild>
                    <w:div w:id="2137747160">
                      <w:marLeft w:val="0"/>
                      <w:marRight w:val="0"/>
                      <w:marTop w:val="0"/>
                      <w:marBottom w:val="0"/>
                      <w:divBdr>
                        <w:top w:val="none" w:sz="0" w:space="0" w:color="auto"/>
                        <w:left w:val="none" w:sz="0" w:space="0" w:color="auto"/>
                        <w:bottom w:val="none" w:sz="0" w:space="0" w:color="auto"/>
                        <w:right w:val="none" w:sz="0" w:space="0" w:color="auto"/>
                      </w:divBdr>
                      <w:divsChild>
                        <w:div w:id="171542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827085">
      <w:bodyDiv w:val="1"/>
      <w:marLeft w:val="0"/>
      <w:marRight w:val="0"/>
      <w:marTop w:val="0"/>
      <w:marBottom w:val="0"/>
      <w:divBdr>
        <w:top w:val="none" w:sz="0" w:space="0" w:color="auto"/>
        <w:left w:val="none" w:sz="0" w:space="0" w:color="auto"/>
        <w:bottom w:val="none" w:sz="0" w:space="0" w:color="auto"/>
        <w:right w:val="none" w:sz="0" w:space="0" w:color="auto"/>
      </w:divBdr>
      <w:divsChild>
        <w:div w:id="14507540">
          <w:marLeft w:val="0"/>
          <w:marRight w:val="0"/>
          <w:marTop w:val="0"/>
          <w:marBottom w:val="0"/>
          <w:divBdr>
            <w:top w:val="none" w:sz="0" w:space="0" w:color="auto"/>
            <w:left w:val="none" w:sz="0" w:space="0" w:color="auto"/>
            <w:bottom w:val="none" w:sz="0" w:space="0" w:color="auto"/>
            <w:right w:val="none" w:sz="0" w:space="0" w:color="auto"/>
          </w:divBdr>
          <w:divsChild>
            <w:div w:id="1703749945">
              <w:marLeft w:val="0"/>
              <w:marRight w:val="0"/>
              <w:marTop w:val="0"/>
              <w:marBottom w:val="0"/>
              <w:divBdr>
                <w:top w:val="none" w:sz="0" w:space="0" w:color="auto"/>
                <w:left w:val="none" w:sz="0" w:space="0" w:color="auto"/>
                <w:bottom w:val="none" w:sz="0" w:space="0" w:color="auto"/>
                <w:right w:val="none" w:sz="0" w:space="0" w:color="auto"/>
              </w:divBdr>
              <w:divsChild>
                <w:div w:id="1089277952">
                  <w:marLeft w:val="0"/>
                  <w:marRight w:val="0"/>
                  <w:marTop w:val="0"/>
                  <w:marBottom w:val="0"/>
                  <w:divBdr>
                    <w:top w:val="none" w:sz="0" w:space="0" w:color="auto"/>
                    <w:left w:val="none" w:sz="0" w:space="0" w:color="auto"/>
                    <w:bottom w:val="none" w:sz="0" w:space="0" w:color="auto"/>
                    <w:right w:val="none" w:sz="0" w:space="0" w:color="auto"/>
                  </w:divBdr>
                  <w:divsChild>
                    <w:div w:id="1413433798">
                      <w:marLeft w:val="0"/>
                      <w:marRight w:val="0"/>
                      <w:marTop w:val="0"/>
                      <w:marBottom w:val="0"/>
                      <w:divBdr>
                        <w:top w:val="none" w:sz="0" w:space="0" w:color="auto"/>
                        <w:left w:val="none" w:sz="0" w:space="0" w:color="auto"/>
                        <w:bottom w:val="none" w:sz="0" w:space="0" w:color="auto"/>
                        <w:right w:val="none" w:sz="0" w:space="0" w:color="auto"/>
                      </w:divBdr>
                      <w:divsChild>
                        <w:div w:id="1503544424">
                          <w:marLeft w:val="0"/>
                          <w:marRight w:val="0"/>
                          <w:marTop w:val="0"/>
                          <w:marBottom w:val="0"/>
                          <w:divBdr>
                            <w:top w:val="none" w:sz="0" w:space="0" w:color="auto"/>
                            <w:left w:val="none" w:sz="0" w:space="0" w:color="auto"/>
                            <w:bottom w:val="none" w:sz="0" w:space="0" w:color="auto"/>
                            <w:right w:val="none" w:sz="0" w:space="0" w:color="auto"/>
                          </w:divBdr>
                          <w:divsChild>
                            <w:div w:id="1926524711">
                              <w:marLeft w:val="0"/>
                              <w:marRight w:val="0"/>
                              <w:marTop w:val="0"/>
                              <w:marBottom w:val="0"/>
                              <w:divBdr>
                                <w:top w:val="none" w:sz="0" w:space="0" w:color="auto"/>
                                <w:left w:val="none" w:sz="0" w:space="0" w:color="auto"/>
                                <w:bottom w:val="none" w:sz="0" w:space="0" w:color="auto"/>
                                <w:right w:val="none" w:sz="0" w:space="0" w:color="auto"/>
                              </w:divBdr>
                              <w:divsChild>
                                <w:div w:id="13789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774607">
      <w:bodyDiv w:val="1"/>
      <w:marLeft w:val="0"/>
      <w:marRight w:val="0"/>
      <w:marTop w:val="0"/>
      <w:marBottom w:val="0"/>
      <w:divBdr>
        <w:top w:val="none" w:sz="0" w:space="0" w:color="auto"/>
        <w:left w:val="none" w:sz="0" w:space="0" w:color="auto"/>
        <w:bottom w:val="none" w:sz="0" w:space="0" w:color="auto"/>
        <w:right w:val="none" w:sz="0" w:space="0" w:color="auto"/>
      </w:divBdr>
      <w:divsChild>
        <w:div w:id="1360886458">
          <w:marLeft w:val="0"/>
          <w:marRight w:val="0"/>
          <w:marTop w:val="0"/>
          <w:marBottom w:val="0"/>
          <w:divBdr>
            <w:top w:val="none" w:sz="0" w:space="0" w:color="auto"/>
            <w:left w:val="none" w:sz="0" w:space="0" w:color="auto"/>
            <w:bottom w:val="none" w:sz="0" w:space="0" w:color="auto"/>
            <w:right w:val="none" w:sz="0" w:space="0" w:color="auto"/>
          </w:divBdr>
          <w:divsChild>
            <w:div w:id="820274582">
              <w:marLeft w:val="0"/>
              <w:marRight w:val="0"/>
              <w:marTop w:val="0"/>
              <w:marBottom w:val="0"/>
              <w:divBdr>
                <w:top w:val="none" w:sz="0" w:space="0" w:color="auto"/>
                <w:left w:val="none" w:sz="0" w:space="0" w:color="auto"/>
                <w:bottom w:val="none" w:sz="0" w:space="0" w:color="auto"/>
                <w:right w:val="none" w:sz="0" w:space="0" w:color="auto"/>
              </w:divBdr>
              <w:divsChild>
                <w:div w:id="1567448238">
                  <w:marLeft w:val="0"/>
                  <w:marRight w:val="0"/>
                  <w:marTop w:val="0"/>
                  <w:marBottom w:val="0"/>
                  <w:divBdr>
                    <w:top w:val="none" w:sz="0" w:space="0" w:color="auto"/>
                    <w:left w:val="none" w:sz="0" w:space="0" w:color="auto"/>
                    <w:bottom w:val="none" w:sz="0" w:space="0" w:color="auto"/>
                    <w:right w:val="none" w:sz="0" w:space="0" w:color="auto"/>
                  </w:divBdr>
                  <w:divsChild>
                    <w:div w:id="548422733">
                      <w:marLeft w:val="0"/>
                      <w:marRight w:val="0"/>
                      <w:marTop w:val="0"/>
                      <w:marBottom w:val="0"/>
                      <w:divBdr>
                        <w:top w:val="none" w:sz="0" w:space="0" w:color="auto"/>
                        <w:left w:val="none" w:sz="0" w:space="0" w:color="auto"/>
                        <w:bottom w:val="none" w:sz="0" w:space="0" w:color="auto"/>
                        <w:right w:val="none" w:sz="0" w:space="0" w:color="auto"/>
                      </w:divBdr>
                      <w:divsChild>
                        <w:div w:id="17472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449395">
      <w:bodyDiv w:val="1"/>
      <w:marLeft w:val="0"/>
      <w:marRight w:val="0"/>
      <w:marTop w:val="0"/>
      <w:marBottom w:val="0"/>
      <w:divBdr>
        <w:top w:val="none" w:sz="0" w:space="0" w:color="auto"/>
        <w:left w:val="none" w:sz="0" w:space="0" w:color="auto"/>
        <w:bottom w:val="none" w:sz="0" w:space="0" w:color="auto"/>
        <w:right w:val="none" w:sz="0" w:space="0" w:color="auto"/>
      </w:divBdr>
    </w:div>
    <w:div w:id="1493987802">
      <w:bodyDiv w:val="1"/>
      <w:marLeft w:val="0"/>
      <w:marRight w:val="0"/>
      <w:marTop w:val="0"/>
      <w:marBottom w:val="0"/>
      <w:divBdr>
        <w:top w:val="none" w:sz="0" w:space="0" w:color="auto"/>
        <w:left w:val="none" w:sz="0" w:space="0" w:color="auto"/>
        <w:bottom w:val="none" w:sz="0" w:space="0" w:color="auto"/>
        <w:right w:val="none" w:sz="0" w:space="0" w:color="auto"/>
      </w:divBdr>
    </w:div>
    <w:div w:id="1507671816">
      <w:bodyDiv w:val="1"/>
      <w:marLeft w:val="0"/>
      <w:marRight w:val="0"/>
      <w:marTop w:val="0"/>
      <w:marBottom w:val="0"/>
      <w:divBdr>
        <w:top w:val="none" w:sz="0" w:space="0" w:color="auto"/>
        <w:left w:val="none" w:sz="0" w:space="0" w:color="auto"/>
        <w:bottom w:val="none" w:sz="0" w:space="0" w:color="auto"/>
        <w:right w:val="none" w:sz="0" w:space="0" w:color="auto"/>
      </w:divBdr>
      <w:divsChild>
        <w:div w:id="573316554">
          <w:marLeft w:val="0"/>
          <w:marRight w:val="0"/>
          <w:marTop w:val="0"/>
          <w:marBottom w:val="0"/>
          <w:divBdr>
            <w:top w:val="none" w:sz="0" w:space="0" w:color="auto"/>
            <w:left w:val="none" w:sz="0" w:space="0" w:color="auto"/>
            <w:bottom w:val="none" w:sz="0" w:space="0" w:color="auto"/>
            <w:right w:val="none" w:sz="0" w:space="0" w:color="auto"/>
          </w:divBdr>
          <w:divsChild>
            <w:div w:id="92939010">
              <w:marLeft w:val="0"/>
              <w:marRight w:val="0"/>
              <w:marTop w:val="0"/>
              <w:marBottom w:val="0"/>
              <w:divBdr>
                <w:top w:val="none" w:sz="0" w:space="0" w:color="auto"/>
                <w:left w:val="none" w:sz="0" w:space="0" w:color="auto"/>
                <w:bottom w:val="none" w:sz="0" w:space="0" w:color="auto"/>
                <w:right w:val="none" w:sz="0" w:space="0" w:color="auto"/>
              </w:divBdr>
              <w:divsChild>
                <w:div w:id="2106949604">
                  <w:marLeft w:val="0"/>
                  <w:marRight w:val="0"/>
                  <w:marTop w:val="0"/>
                  <w:marBottom w:val="0"/>
                  <w:divBdr>
                    <w:top w:val="none" w:sz="0" w:space="0" w:color="auto"/>
                    <w:left w:val="none" w:sz="0" w:space="0" w:color="auto"/>
                    <w:bottom w:val="none" w:sz="0" w:space="0" w:color="auto"/>
                    <w:right w:val="none" w:sz="0" w:space="0" w:color="auto"/>
                  </w:divBdr>
                  <w:divsChild>
                    <w:div w:id="1627195306">
                      <w:marLeft w:val="0"/>
                      <w:marRight w:val="0"/>
                      <w:marTop w:val="0"/>
                      <w:marBottom w:val="0"/>
                      <w:divBdr>
                        <w:top w:val="none" w:sz="0" w:space="0" w:color="auto"/>
                        <w:left w:val="none" w:sz="0" w:space="0" w:color="auto"/>
                        <w:bottom w:val="none" w:sz="0" w:space="0" w:color="auto"/>
                        <w:right w:val="none" w:sz="0" w:space="0" w:color="auto"/>
                      </w:divBdr>
                      <w:divsChild>
                        <w:div w:id="2030519934">
                          <w:marLeft w:val="0"/>
                          <w:marRight w:val="0"/>
                          <w:marTop w:val="0"/>
                          <w:marBottom w:val="0"/>
                          <w:divBdr>
                            <w:top w:val="none" w:sz="0" w:space="0" w:color="auto"/>
                            <w:left w:val="none" w:sz="0" w:space="0" w:color="auto"/>
                            <w:bottom w:val="none" w:sz="0" w:space="0" w:color="auto"/>
                            <w:right w:val="none" w:sz="0" w:space="0" w:color="auto"/>
                          </w:divBdr>
                          <w:divsChild>
                            <w:div w:id="573054057">
                              <w:marLeft w:val="0"/>
                              <w:marRight w:val="0"/>
                              <w:marTop w:val="0"/>
                              <w:marBottom w:val="0"/>
                              <w:divBdr>
                                <w:top w:val="none" w:sz="0" w:space="0" w:color="auto"/>
                                <w:left w:val="none" w:sz="0" w:space="0" w:color="auto"/>
                                <w:bottom w:val="none" w:sz="0" w:space="0" w:color="auto"/>
                                <w:right w:val="none" w:sz="0" w:space="0" w:color="auto"/>
                              </w:divBdr>
                              <w:divsChild>
                                <w:div w:id="879050627">
                                  <w:marLeft w:val="0"/>
                                  <w:marRight w:val="0"/>
                                  <w:marTop w:val="0"/>
                                  <w:marBottom w:val="0"/>
                                  <w:divBdr>
                                    <w:top w:val="none" w:sz="0" w:space="0" w:color="auto"/>
                                    <w:left w:val="none" w:sz="0" w:space="0" w:color="auto"/>
                                    <w:bottom w:val="none" w:sz="0" w:space="0" w:color="auto"/>
                                    <w:right w:val="none" w:sz="0" w:space="0" w:color="auto"/>
                                  </w:divBdr>
                                  <w:divsChild>
                                    <w:div w:id="931930676">
                                      <w:marLeft w:val="0"/>
                                      <w:marRight w:val="0"/>
                                      <w:marTop w:val="0"/>
                                      <w:marBottom w:val="0"/>
                                      <w:divBdr>
                                        <w:top w:val="none" w:sz="0" w:space="0" w:color="auto"/>
                                        <w:left w:val="none" w:sz="0" w:space="0" w:color="auto"/>
                                        <w:bottom w:val="none" w:sz="0" w:space="0" w:color="auto"/>
                                        <w:right w:val="none" w:sz="0" w:space="0" w:color="auto"/>
                                      </w:divBdr>
                                      <w:divsChild>
                                        <w:div w:id="994380579">
                                          <w:marLeft w:val="0"/>
                                          <w:marRight w:val="0"/>
                                          <w:marTop w:val="0"/>
                                          <w:marBottom w:val="0"/>
                                          <w:divBdr>
                                            <w:top w:val="none" w:sz="0" w:space="0" w:color="auto"/>
                                            <w:left w:val="none" w:sz="0" w:space="0" w:color="auto"/>
                                            <w:bottom w:val="none" w:sz="0" w:space="0" w:color="auto"/>
                                            <w:right w:val="none" w:sz="0" w:space="0" w:color="auto"/>
                                          </w:divBdr>
                                          <w:divsChild>
                                            <w:div w:id="324944592">
                                              <w:marLeft w:val="0"/>
                                              <w:marRight w:val="0"/>
                                              <w:marTop w:val="0"/>
                                              <w:marBottom w:val="0"/>
                                              <w:divBdr>
                                                <w:top w:val="none" w:sz="0" w:space="0" w:color="auto"/>
                                                <w:left w:val="none" w:sz="0" w:space="0" w:color="auto"/>
                                                <w:bottom w:val="none" w:sz="0" w:space="0" w:color="auto"/>
                                                <w:right w:val="none" w:sz="0" w:space="0" w:color="auto"/>
                                              </w:divBdr>
                                              <w:divsChild>
                                                <w:div w:id="1935360659">
                                                  <w:marLeft w:val="0"/>
                                                  <w:marRight w:val="0"/>
                                                  <w:marTop w:val="0"/>
                                                  <w:marBottom w:val="0"/>
                                                  <w:divBdr>
                                                    <w:top w:val="none" w:sz="0" w:space="0" w:color="auto"/>
                                                    <w:left w:val="none" w:sz="0" w:space="0" w:color="auto"/>
                                                    <w:bottom w:val="none" w:sz="0" w:space="0" w:color="auto"/>
                                                    <w:right w:val="none" w:sz="0" w:space="0" w:color="auto"/>
                                                  </w:divBdr>
                                                  <w:divsChild>
                                                    <w:div w:id="2010012201">
                                                      <w:marLeft w:val="0"/>
                                                      <w:marRight w:val="0"/>
                                                      <w:marTop w:val="0"/>
                                                      <w:marBottom w:val="0"/>
                                                      <w:divBdr>
                                                        <w:top w:val="none" w:sz="0" w:space="0" w:color="auto"/>
                                                        <w:left w:val="none" w:sz="0" w:space="0" w:color="auto"/>
                                                        <w:bottom w:val="none" w:sz="0" w:space="0" w:color="auto"/>
                                                        <w:right w:val="none" w:sz="0" w:space="0" w:color="auto"/>
                                                      </w:divBdr>
                                                      <w:divsChild>
                                                        <w:div w:id="154490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4001789">
      <w:bodyDiv w:val="1"/>
      <w:marLeft w:val="0"/>
      <w:marRight w:val="0"/>
      <w:marTop w:val="0"/>
      <w:marBottom w:val="0"/>
      <w:divBdr>
        <w:top w:val="none" w:sz="0" w:space="0" w:color="auto"/>
        <w:left w:val="none" w:sz="0" w:space="0" w:color="auto"/>
        <w:bottom w:val="none" w:sz="0" w:space="0" w:color="auto"/>
        <w:right w:val="none" w:sz="0" w:space="0" w:color="auto"/>
      </w:divBdr>
      <w:divsChild>
        <w:div w:id="1398941704">
          <w:marLeft w:val="0"/>
          <w:marRight w:val="0"/>
          <w:marTop w:val="0"/>
          <w:marBottom w:val="0"/>
          <w:divBdr>
            <w:top w:val="none" w:sz="0" w:space="0" w:color="auto"/>
            <w:left w:val="none" w:sz="0" w:space="0" w:color="auto"/>
            <w:bottom w:val="none" w:sz="0" w:space="0" w:color="auto"/>
            <w:right w:val="none" w:sz="0" w:space="0" w:color="auto"/>
          </w:divBdr>
          <w:divsChild>
            <w:div w:id="2122450149">
              <w:marLeft w:val="0"/>
              <w:marRight w:val="0"/>
              <w:marTop w:val="0"/>
              <w:marBottom w:val="0"/>
              <w:divBdr>
                <w:top w:val="none" w:sz="0" w:space="0" w:color="auto"/>
                <w:left w:val="none" w:sz="0" w:space="0" w:color="auto"/>
                <w:bottom w:val="none" w:sz="0" w:space="0" w:color="auto"/>
                <w:right w:val="none" w:sz="0" w:space="0" w:color="auto"/>
              </w:divBdr>
              <w:divsChild>
                <w:div w:id="860633565">
                  <w:marLeft w:val="0"/>
                  <w:marRight w:val="0"/>
                  <w:marTop w:val="0"/>
                  <w:marBottom w:val="0"/>
                  <w:divBdr>
                    <w:top w:val="none" w:sz="0" w:space="0" w:color="auto"/>
                    <w:left w:val="none" w:sz="0" w:space="0" w:color="auto"/>
                    <w:bottom w:val="none" w:sz="0" w:space="0" w:color="auto"/>
                    <w:right w:val="none" w:sz="0" w:space="0" w:color="auto"/>
                  </w:divBdr>
                  <w:divsChild>
                    <w:div w:id="558440148">
                      <w:marLeft w:val="0"/>
                      <w:marRight w:val="0"/>
                      <w:marTop w:val="45"/>
                      <w:marBottom w:val="0"/>
                      <w:divBdr>
                        <w:top w:val="none" w:sz="0" w:space="0" w:color="auto"/>
                        <w:left w:val="none" w:sz="0" w:space="0" w:color="auto"/>
                        <w:bottom w:val="none" w:sz="0" w:space="0" w:color="auto"/>
                        <w:right w:val="none" w:sz="0" w:space="0" w:color="auto"/>
                      </w:divBdr>
                      <w:divsChild>
                        <w:div w:id="1925722006">
                          <w:marLeft w:val="0"/>
                          <w:marRight w:val="0"/>
                          <w:marTop w:val="0"/>
                          <w:marBottom w:val="0"/>
                          <w:divBdr>
                            <w:top w:val="none" w:sz="0" w:space="0" w:color="auto"/>
                            <w:left w:val="none" w:sz="0" w:space="0" w:color="auto"/>
                            <w:bottom w:val="none" w:sz="0" w:space="0" w:color="auto"/>
                            <w:right w:val="none" w:sz="0" w:space="0" w:color="auto"/>
                          </w:divBdr>
                          <w:divsChild>
                            <w:div w:id="1537040140">
                              <w:marLeft w:val="2070"/>
                              <w:marRight w:val="3960"/>
                              <w:marTop w:val="0"/>
                              <w:marBottom w:val="0"/>
                              <w:divBdr>
                                <w:top w:val="none" w:sz="0" w:space="0" w:color="auto"/>
                                <w:left w:val="none" w:sz="0" w:space="0" w:color="auto"/>
                                <w:bottom w:val="none" w:sz="0" w:space="0" w:color="auto"/>
                                <w:right w:val="none" w:sz="0" w:space="0" w:color="auto"/>
                              </w:divBdr>
                              <w:divsChild>
                                <w:div w:id="2119175218">
                                  <w:marLeft w:val="0"/>
                                  <w:marRight w:val="0"/>
                                  <w:marTop w:val="0"/>
                                  <w:marBottom w:val="0"/>
                                  <w:divBdr>
                                    <w:top w:val="none" w:sz="0" w:space="0" w:color="auto"/>
                                    <w:left w:val="none" w:sz="0" w:space="0" w:color="auto"/>
                                    <w:bottom w:val="none" w:sz="0" w:space="0" w:color="auto"/>
                                    <w:right w:val="none" w:sz="0" w:space="0" w:color="auto"/>
                                  </w:divBdr>
                                  <w:divsChild>
                                    <w:div w:id="793213970">
                                      <w:marLeft w:val="0"/>
                                      <w:marRight w:val="0"/>
                                      <w:marTop w:val="0"/>
                                      <w:marBottom w:val="0"/>
                                      <w:divBdr>
                                        <w:top w:val="none" w:sz="0" w:space="0" w:color="auto"/>
                                        <w:left w:val="none" w:sz="0" w:space="0" w:color="auto"/>
                                        <w:bottom w:val="none" w:sz="0" w:space="0" w:color="auto"/>
                                        <w:right w:val="none" w:sz="0" w:space="0" w:color="auto"/>
                                      </w:divBdr>
                                      <w:divsChild>
                                        <w:div w:id="1429932301">
                                          <w:marLeft w:val="0"/>
                                          <w:marRight w:val="0"/>
                                          <w:marTop w:val="0"/>
                                          <w:marBottom w:val="0"/>
                                          <w:divBdr>
                                            <w:top w:val="none" w:sz="0" w:space="0" w:color="auto"/>
                                            <w:left w:val="none" w:sz="0" w:space="0" w:color="auto"/>
                                            <w:bottom w:val="none" w:sz="0" w:space="0" w:color="auto"/>
                                            <w:right w:val="none" w:sz="0" w:space="0" w:color="auto"/>
                                          </w:divBdr>
                                          <w:divsChild>
                                            <w:div w:id="1351877277">
                                              <w:marLeft w:val="0"/>
                                              <w:marRight w:val="0"/>
                                              <w:marTop w:val="90"/>
                                              <w:marBottom w:val="0"/>
                                              <w:divBdr>
                                                <w:top w:val="none" w:sz="0" w:space="0" w:color="auto"/>
                                                <w:left w:val="none" w:sz="0" w:space="0" w:color="auto"/>
                                                <w:bottom w:val="none" w:sz="0" w:space="0" w:color="auto"/>
                                                <w:right w:val="none" w:sz="0" w:space="0" w:color="auto"/>
                                              </w:divBdr>
                                              <w:divsChild>
                                                <w:div w:id="1719553882">
                                                  <w:marLeft w:val="0"/>
                                                  <w:marRight w:val="0"/>
                                                  <w:marTop w:val="0"/>
                                                  <w:marBottom w:val="0"/>
                                                  <w:divBdr>
                                                    <w:top w:val="none" w:sz="0" w:space="0" w:color="auto"/>
                                                    <w:left w:val="none" w:sz="0" w:space="0" w:color="auto"/>
                                                    <w:bottom w:val="none" w:sz="0" w:space="0" w:color="auto"/>
                                                    <w:right w:val="none" w:sz="0" w:space="0" w:color="auto"/>
                                                  </w:divBdr>
                                                  <w:divsChild>
                                                    <w:div w:id="556360263">
                                                      <w:marLeft w:val="0"/>
                                                      <w:marRight w:val="0"/>
                                                      <w:marTop w:val="0"/>
                                                      <w:marBottom w:val="0"/>
                                                      <w:divBdr>
                                                        <w:top w:val="none" w:sz="0" w:space="0" w:color="auto"/>
                                                        <w:left w:val="none" w:sz="0" w:space="0" w:color="auto"/>
                                                        <w:bottom w:val="none" w:sz="0" w:space="0" w:color="auto"/>
                                                        <w:right w:val="none" w:sz="0" w:space="0" w:color="auto"/>
                                                      </w:divBdr>
                                                      <w:divsChild>
                                                        <w:div w:id="361442121">
                                                          <w:marLeft w:val="0"/>
                                                          <w:marRight w:val="0"/>
                                                          <w:marTop w:val="0"/>
                                                          <w:marBottom w:val="390"/>
                                                          <w:divBdr>
                                                            <w:top w:val="none" w:sz="0" w:space="0" w:color="auto"/>
                                                            <w:left w:val="none" w:sz="0" w:space="0" w:color="auto"/>
                                                            <w:bottom w:val="none" w:sz="0" w:space="0" w:color="auto"/>
                                                            <w:right w:val="none" w:sz="0" w:space="0" w:color="auto"/>
                                                          </w:divBdr>
                                                          <w:divsChild>
                                                            <w:div w:id="1579898149">
                                                              <w:marLeft w:val="0"/>
                                                              <w:marRight w:val="0"/>
                                                              <w:marTop w:val="0"/>
                                                              <w:marBottom w:val="0"/>
                                                              <w:divBdr>
                                                                <w:top w:val="none" w:sz="0" w:space="0" w:color="auto"/>
                                                                <w:left w:val="none" w:sz="0" w:space="0" w:color="auto"/>
                                                                <w:bottom w:val="none" w:sz="0" w:space="0" w:color="auto"/>
                                                                <w:right w:val="none" w:sz="0" w:space="0" w:color="auto"/>
                                                              </w:divBdr>
                                                              <w:divsChild>
                                                                <w:div w:id="1578051743">
                                                                  <w:marLeft w:val="0"/>
                                                                  <w:marRight w:val="0"/>
                                                                  <w:marTop w:val="0"/>
                                                                  <w:marBottom w:val="0"/>
                                                                  <w:divBdr>
                                                                    <w:top w:val="none" w:sz="0" w:space="0" w:color="auto"/>
                                                                    <w:left w:val="none" w:sz="0" w:space="0" w:color="auto"/>
                                                                    <w:bottom w:val="none" w:sz="0" w:space="0" w:color="auto"/>
                                                                    <w:right w:val="none" w:sz="0" w:space="0" w:color="auto"/>
                                                                  </w:divBdr>
                                                                  <w:divsChild>
                                                                    <w:div w:id="1336417921">
                                                                      <w:marLeft w:val="0"/>
                                                                      <w:marRight w:val="0"/>
                                                                      <w:marTop w:val="0"/>
                                                                      <w:marBottom w:val="0"/>
                                                                      <w:divBdr>
                                                                        <w:top w:val="none" w:sz="0" w:space="0" w:color="auto"/>
                                                                        <w:left w:val="none" w:sz="0" w:space="0" w:color="auto"/>
                                                                        <w:bottom w:val="none" w:sz="0" w:space="0" w:color="auto"/>
                                                                        <w:right w:val="none" w:sz="0" w:space="0" w:color="auto"/>
                                                                      </w:divBdr>
                                                                      <w:divsChild>
                                                                        <w:div w:id="1019039608">
                                                                          <w:marLeft w:val="0"/>
                                                                          <w:marRight w:val="0"/>
                                                                          <w:marTop w:val="0"/>
                                                                          <w:marBottom w:val="0"/>
                                                                          <w:divBdr>
                                                                            <w:top w:val="none" w:sz="0" w:space="0" w:color="auto"/>
                                                                            <w:left w:val="none" w:sz="0" w:space="0" w:color="auto"/>
                                                                            <w:bottom w:val="none" w:sz="0" w:space="0" w:color="auto"/>
                                                                            <w:right w:val="none" w:sz="0" w:space="0" w:color="auto"/>
                                                                          </w:divBdr>
                                                                          <w:divsChild>
                                                                            <w:div w:id="1911576854">
                                                                              <w:marLeft w:val="0"/>
                                                                              <w:marRight w:val="0"/>
                                                                              <w:marTop w:val="0"/>
                                                                              <w:marBottom w:val="0"/>
                                                                              <w:divBdr>
                                                                                <w:top w:val="none" w:sz="0" w:space="0" w:color="auto"/>
                                                                                <w:left w:val="none" w:sz="0" w:space="0" w:color="auto"/>
                                                                                <w:bottom w:val="none" w:sz="0" w:space="0" w:color="auto"/>
                                                                                <w:right w:val="none" w:sz="0" w:space="0" w:color="auto"/>
                                                                              </w:divBdr>
                                                                              <w:divsChild>
                                                                                <w:div w:id="514224969">
                                                                                  <w:marLeft w:val="0"/>
                                                                                  <w:marRight w:val="0"/>
                                                                                  <w:marTop w:val="0"/>
                                                                                  <w:marBottom w:val="0"/>
                                                                                  <w:divBdr>
                                                                                    <w:top w:val="none" w:sz="0" w:space="0" w:color="auto"/>
                                                                                    <w:left w:val="none" w:sz="0" w:space="0" w:color="auto"/>
                                                                                    <w:bottom w:val="none" w:sz="0" w:space="0" w:color="auto"/>
                                                                                    <w:right w:val="none" w:sz="0" w:space="0" w:color="auto"/>
                                                                                  </w:divBdr>
                                                                                  <w:divsChild>
                                                                                    <w:div w:id="1961953932">
                                                                                      <w:marLeft w:val="0"/>
                                                                                      <w:marRight w:val="0"/>
                                                                                      <w:marTop w:val="0"/>
                                                                                      <w:marBottom w:val="0"/>
                                                                                      <w:divBdr>
                                                                                        <w:top w:val="none" w:sz="0" w:space="0" w:color="auto"/>
                                                                                        <w:left w:val="none" w:sz="0" w:space="0" w:color="auto"/>
                                                                                        <w:bottom w:val="none" w:sz="0" w:space="0" w:color="auto"/>
                                                                                        <w:right w:val="none" w:sz="0" w:space="0" w:color="auto"/>
                                                                                      </w:divBdr>
                                                                                      <w:divsChild>
                                                                                        <w:div w:id="71651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477520">
      <w:bodyDiv w:val="1"/>
      <w:marLeft w:val="0"/>
      <w:marRight w:val="0"/>
      <w:marTop w:val="0"/>
      <w:marBottom w:val="0"/>
      <w:divBdr>
        <w:top w:val="none" w:sz="0" w:space="0" w:color="auto"/>
        <w:left w:val="none" w:sz="0" w:space="0" w:color="auto"/>
        <w:bottom w:val="none" w:sz="0" w:space="0" w:color="auto"/>
        <w:right w:val="none" w:sz="0" w:space="0" w:color="auto"/>
      </w:divBdr>
      <w:divsChild>
        <w:div w:id="17052081">
          <w:marLeft w:val="0"/>
          <w:marRight w:val="0"/>
          <w:marTop w:val="0"/>
          <w:marBottom w:val="0"/>
          <w:divBdr>
            <w:top w:val="none" w:sz="0" w:space="0" w:color="auto"/>
            <w:left w:val="none" w:sz="0" w:space="0" w:color="auto"/>
            <w:bottom w:val="none" w:sz="0" w:space="0" w:color="auto"/>
            <w:right w:val="none" w:sz="0" w:space="0" w:color="auto"/>
          </w:divBdr>
          <w:divsChild>
            <w:div w:id="648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18345">
      <w:bodyDiv w:val="1"/>
      <w:marLeft w:val="0"/>
      <w:marRight w:val="0"/>
      <w:marTop w:val="0"/>
      <w:marBottom w:val="0"/>
      <w:divBdr>
        <w:top w:val="none" w:sz="0" w:space="0" w:color="auto"/>
        <w:left w:val="none" w:sz="0" w:space="0" w:color="auto"/>
        <w:bottom w:val="none" w:sz="0" w:space="0" w:color="auto"/>
        <w:right w:val="none" w:sz="0" w:space="0" w:color="auto"/>
      </w:divBdr>
    </w:div>
    <w:div w:id="1704014262">
      <w:bodyDiv w:val="1"/>
      <w:marLeft w:val="0"/>
      <w:marRight w:val="0"/>
      <w:marTop w:val="0"/>
      <w:marBottom w:val="0"/>
      <w:divBdr>
        <w:top w:val="none" w:sz="0" w:space="0" w:color="auto"/>
        <w:left w:val="none" w:sz="0" w:space="0" w:color="auto"/>
        <w:bottom w:val="none" w:sz="0" w:space="0" w:color="auto"/>
        <w:right w:val="none" w:sz="0" w:space="0" w:color="auto"/>
      </w:divBdr>
      <w:divsChild>
        <w:div w:id="1059979480">
          <w:marLeft w:val="0"/>
          <w:marRight w:val="0"/>
          <w:marTop w:val="0"/>
          <w:marBottom w:val="0"/>
          <w:divBdr>
            <w:top w:val="none" w:sz="0" w:space="0" w:color="auto"/>
            <w:left w:val="none" w:sz="0" w:space="0" w:color="auto"/>
            <w:bottom w:val="none" w:sz="0" w:space="0" w:color="auto"/>
            <w:right w:val="none" w:sz="0" w:space="0" w:color="auto"/>
          </w:divBdr>
          <w:divsChild>
            <w:div w:id="1910994844">
              <w:marLeft w:val="0"/>
              <w:marRight w:val="0"/>
              <w:marTop w:val="0"/>
              <w:marBottom w:val="0"/>
              <w:divBdr>
                <w:top w:val="none" w:sz="0" w:space="0" w:color="auto"/>
                <w:left w:val="none" w:sz="0" w:space="0" w:color="auto"/>
                <w:bottom w:val="none" w:sz="0" w:space="0" w:color="auto"/>
                <w:right w:val="none" w:sz="0" w:space="0" w:color="auto"/>
              </w:divBdr>
              <w:divsChild>
                <w:div w:id="379404349">
                  <w:marLeft w:val="0"/>
                  <w:marRight w:val="0"/>
                  <w:marTop w:val="0"/>
                  <w:marBottom w:val="0"/>
                  <w:divBdr>
                    <w:top w:val="none" w:sz="0" w:space="0" w:color="auto"/>
                    <w:left w:val="none" w:sz="0" w:space="0" w:color="auto"/>
                    <w:bottom w:val="none" w:sz="0" w:space="0" w:color="auto"/>
                    <w:right w:val="none" w:sz="0" w:space="0" w:color="auto"/>
                  </w:divBdr>
                  <w:divsChild>
                    <w:div w:id="1029263806">
                      <w:marLeft w:val="0"/>
                      <w:marRight w:val="0"/>
                      <w:marTop w:val="45"/>
                      <w:marBottom w:val="0"/>
                      <w:divBdr>
                        <w:top w:val="none" w:sz="0" w:space="0" w:color="auto"/>
                        <w:left w:val="none" w:sz="0" w:space="0" w:color="auto"/>
                        <w:bottom w:val="none" w:sz="0" w:space="0" w:color="auto"/>
                        <w:right w:val="none" w:sz="0" w:space="0" w:color="auto"/>
                      </w:divBdr>
                      <w:divsChild>
                        <w:div w:id="1661035518">
                          <w:marLeft w:val="0"/>
                          <w:marRight w:val="0"/>
                          <w:marTop w:val="0"/>
                          <w:marBottom w:val="0"/>
                          <w:divBdr>
                            <w:top w:val="none" w:sz="0" w:space="0" w:color="auto"/>
                            <w:left w:val="none" w:sz="0" w:space="0" w:color="auto"/>
                            <w:bottom w:val="none" w:sz="0" w:space="0" w:color="auto"/>
                            <w:right w:val="none" w:sz="0" w:space="0" w:color="auto"/>
                          </w:divBdr>
                          <w:divsChild>
                            <w:div w:id="1483159612">
                              <w:marLeft w:val="2070"/>
                              <w:marRight w:val="3960"/>
                              <w:marTop w:val="0"/>
                              <w:marBottom w:val="0"/>
                              <w:divBdr>
                                <w:top w:val="none" w:sz="0" w:space="0" w:color="auto"/>
                                <w:left w:val="none" w:sz="0" w:space="0" w:color="auto"/>
                                <w:bottom w:val="none" w:sz="0" w:space="0" w:color="auto"/>
                                <w:right w:val="none" w:sz="0" w:space="0" w:color="auto"/>
                              </w:divBdr>
                              <w:divsChild>
                                <w:div w:id="1725248494">
                                  <w:marLeft w:val="0"/>
                                  <w:marRight w:val="0"/>
                                  <w:marTop w:val="0"/>
                                  <w:marBottom w:val="0"/>
                                  <w:divBdr>
                                    <w:top w:val="none" w:sz="0" w:space="0" w:color="auto"/>
                                    <w:left w:val="none" w:sz="0" w:space="0" w:color="auto"/>
                                    <w:bottom w:val="none" w:sz="0" w:space="0" w:color="auto"/>
                                    <w:right w:val="none" w:sz="0" w:space="0" w:color="auto"/>
                                  </w:divBdr>
                                  <w:divsChild>
                                    <w:div w:id="496270724">
                                      <w:marLeft w:val="0"/>
                                      <w:marRight w:val="0"/>
                                      <w:marTop w:val="0"/>
                                      <w:marBottom w:val="0"/>
                                      <w:divBdr>
                                        <w:top w:val="none" w:sz="0" w:space="0" w:color="auto"/>
                                        <w:left w:val="none" w:sz="0" w:space="0" w:color="auto"/>
                                        <w:bottom w:val="none" w:sz="0" w:space="0" w:color="auto"/>
                                        <w:right w:val="none" w:sz="0" w:space="0" w:color="auto"/>
                                      </w:divBdr>
                                      <w:divsChild>
                                        <w:div w:id="2055081549">
                                          <w:marLeft w:val="0"/>
                                          <w:marRight w:val="0"/>
                                          <w:marTop w:val="0"/>
                                          <w:marBottom w:val="0"/>
                                          <w:divBdr>
                                            <w:top w:val="none" w:sz="0" w:space="0" w:color="auto"/>
                                            <w:left w:val="none" w:sz="0" w:space="0" w:color="auto"/>
                                            <w:bottom w:val="none" w:sz="0" w:space="0" w:color="auto"/>
                                            <w:right w:val="none" w:sz="0" w:space="0" w:color="auto"/>
                                          </w:divBdr>
                                          <w:divsChild>
                                            <w:div w:id="1928610847">
                                              <w:marLeft w:val="0"/>
                                              <w:marRight w:val="0"/>
                                              <w:marTop w:val="90"/>
                                              <w:marBottom w:val="0"/>
                                              <w:divBdr>
                                                <w:top w:val="none" w:sz="0" w:space="0" w:color="auto"/>
                                                <w:left w:val="none" w:sz="0" w:space="0" w:color="auto"/>
                                                <w:bottom w:val="none" w:sz="0" w:space="0" w:color="auto"/>
                                                <w:right w:val="none" w:sz="0" w:space="0" w:color="auto"/>
                                              </w:divBdr>
                                              <w:divsChild>
                                                <w:div w:id="1448619664">
                                                  <w:marLeft w:val="0"/>
                                                  <w:marRight w:val="0"/>
                                                  <w:marTop w:val="0"/>
                                                  <w:marBottom w:val="0"/>
                                                  <w:divBdr>
                                                    <w:top w:val="none" w:sz="0" w:space="0" w:color="auto"/>
                                                    <w:left w:val="none" w:sz="0" w:space="0" w:color="auto"/>
                                                    <w:bottom w:val="none" w:sz="0" w:space="0" w:color="auto"/>
                                                    <w:right w:val="none" w:sz="0" w:space="0" w:color="auto"/>
                                                  </w:divBdr>
                                                  <w:divsChild>
                                                    <w:div w:id="701634280">
                                                      <w:marLeft w:val="0"/>
                                                      <w:marRight w:val="0"/>
                                                      <w:marTop w:val="0"/>
                                                      <w:marBottom w:val="0"/>
                                                      <w:divBdr>
                                                        <w:top w:val="none" w:sz="0" w:space="0" w:color="auto"/>
                                                        <w:left w:val="none" w:sz="0" w:space="0" w:color="auto"/>
                                                        <w:bottom w:val="none" w:sz="0" w:space="0" w:color="auto"/>
                                                        <w:right w:val="none" w:sz="0" w:space="0" w:color="auto"/>
                                                      </w:divBdr>
                                                      <w:divsChild>
                                                        <w:div w:id="1293484787">
                                                          <w:marLeft w:val="0"/>
                                                          <w:marRight w:val="0"/>
                                                          <w:marTop w:val="0"/>
                                                          <w:marBottom w:val="390"/>
                                                          <w:divBdr>
                                                            <w:top w:val="none" w:sz="0" w:space="0" w:color="auto"/>
                                                            <w:left w:val="none" w:sz="0" w:space="0" w:color="auto"/>
                                                            <w:bottom w:val="none" w:sz="0" w:space="0" w:color="auto"/>
                                                            <w:right w:val="none" w:sz="0" w:space="0" w:color="auto"/>
                                                          </w:divBdr>
                                                          <w:divsChild>
                                                            <w:div w:id="1231427938">
                                                              <w:marLeft w:val="0"/>
                                                              <w:marRight w:val="0"/>
                                                              <w:marTop w:val="0"/>
                                                              <w:marBottom w:val="0"/>
                                                              <w:divBdr>
                                                                <w:top w:val="none" w:sz="0" w:space="0" w:color="auto"/>
                                                                <w:left w:val="none" w:sz="0" w:space="0" w:color="auto"/>
                                                                <w:bottom w:val="none" w:sz="0" w:space="0" w:color="auto"/>
                                                                <w:right w:val="none" w:sz="0" w:space="0" w:color="auto"/>
                                                              </w:divBdr>
                                                              <w:divsChild>
                                                                <w:div w:id="661852096">
                                                                  <w:marLeft w:val="0"/>
                                                                  <w:marRight w:val="0"/>
                                                                  <w:marTop w:val="0"/>
                                                                  <w:marBottom w:val="0"/>
                                                                  <w:divBdr>
                                                                    <w:top w:val="none" w:sz="0" w:space="0" w:color="auto"/>
                                                                    <w:left w:val="none" w:sz="0" w:space="0" w:color="auto"/>
                                                                    <w:bottom w:val="none" w:sz="0" w:space="0" w:color="auto"/>
                                                                    <w:right w:val="none" w:sz="0" w:space="0" w:color="auto"/>
                                                                  </w:divBdr>
                                                                  <w:divsChild>
                                                                    <w:div w:id="72699450">
                                                                      <w:marLeft w:val="0"/>
                                                                      <w:marRight w:val="0"/>
                                                                      <w:marTop w:val="0"/>
                                                                      <w:marBottom w:val="0"/>
                                                                      <w:divBdr>
                                                                        <w:top w:val="none" w:sz="0" w:space="0" w:color="auto"/>
                                                                        <w:left w:val="none" w:sz="0" w:space="0" w:color="auto"/>
                                                                        <w:bottom w:val="none" w:sz="0" w:space="0" w:color="auto"/>
                                                                        <w:right w:val="none" w:sz="0" w:space="0" w:color="auto"/>
                                                                      </w:divBdr>
                                                                      <w:divsChild>
                                                                        <w:div w:id="1213420136">
                                                                          <w:marLeft w:val="0"/>
                                                                          <w:marRight w:val="0"/>
                                                                          <w:marTop w:val="0"/>
                                                                          <w:marBottom w:val="0"/>
                                                                          <w:divBdr>
                                                                            <w:top w:val="none" w:sz="0" w:space="0" w:color="auto"/>
                                                                            <w:left w:val="none" w:sz="0" w:space="0" w:color="auto"/>
                                                                            <w:bottom w:val="none" w:sz="0" w:space="0" w:color="auto"/>
                                                                            <w:right w:val="none" w:sz="0" w:space="0" w:color="auto"/>
                                                                          </w:divBdr>
                                                                          <w:divsChild>
                                                                            <w:div w:id="1728650053">
                                                                              <w:marLeft w:val="0"/>
                                                                              <w:marRight w:val="0"/>
                                                                              <w:marTop w:val="0"/>
                                                                              <w:marBottom w:val="0"/>
                                                                              <w:divBdr>
                                                                                <w:top w:val="none" w:sz="0" w:space="0" w:color="auto"/>
                                                                                <w:left w:val="none" w:sz="0" w:space="0" w:color="auto"/>
                                                                                <w:bottom w:val="none" w:sz="0" w:space="0" w:color="auto"/>
                                                                                <w:right w:val="none" w:sz="0" w:space="0" w:color="auto"/>
                                                                              </w:divBdr>
                                                                              <w:divsChild>
                                                                                <w:div w:id="1556888112">
                                                                                  <w:marLeft w:val="0"/>
                                                                                  <w:marRight w:val="0"/>
                                                                                  <w:marTop w:val="0"/>
                                                                                  <w:marBottom w:val="0"/>
                                                                                  <w:divBdr>
                                                                                    <w:top w:val="none" w:sz="0" w:space="0" w:color="auto"/>
                                                                                    <w:left w:val="none" w:sz="0" w:space="0" w:color="auto"/>
                                                                                    <w:bottom w:val="none" w:sz="0" w:space="0" w:color="auto"/>
                                                                                    <w:right w:val="none" w:sz="0" w:space="0" w:color="auto"/>
                                                                                  </w:divBdr>
                                                                                  <w:divsChild>
                                                                                    <w:div w:id="1501501888">
                                                                                      <w:marLeft w:val="0"/>
                                                                                      <w:marRight w:val="0"/>
                                                                                      <w:marTop w:val="0"/>
                                                                                      <w:marBottom w:val="0"/>
                                                                                      <w:divBdr>
                                                                                        <w:top w:val="none" w:sz="0" w:space="0" w:color="auto"/>
                                                                                        <w:left w:val="none" w:sz="0" w:space="0" w:color="auto"/>
                                                                                        <w:bottom w:val="none" w:sz="0" w:space="0" w:color="auto"/>
                                                                                        <w:right w:val="none" w:sz="0" w:space="0" w:color="auto"/>
                                                                                      </w:divBdr>
                                                                                      <w:divsChild>
                                                                                        <w:div w:id="201858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8870820">
      <w:bodyDiv w:val="1"/>
      <w:marLeft w:val="0"/>
      <w:marRight w:val="0"/>
      <w:marTop w:val="0"/>
      <w:marBottom w:val="0"/>
      <w:divBdr>
        <w:top w:val="none" w:sz="0" w:space="0" w:color="auto"/>
        <w:left w:val="none" w:sz="0" w:space="0" w:color="auto"/>
        <w:bottom w:val="none" w:sz="0" w:space="0" w:color="auto"/>
        <w:right w:val="none" w:sz="0" w:space="0" w:color="auto"/>
      </w:divBdr>
      <w:divsChild>
        <w:div w:id="1824930102">
          <w:marLeft w:val="0"/>
          <w:marRight w:val="0"/>
          <w:marTop w:val="0"/>
          <w:marBottom w:val="0"/>
          <w:divBdr>
            <w:top w:val="none" w:sz="0" w:space="0" w:color="auto"/>
            <w:left w:val="none" w:sz="0" w:space="0" w:color="auto"/>
            <w:bottom w:val="none" w:sz="0" w:space="0" w:color="auto"/>
            <w:right w:val="none" w:sz="0" w:space="0" w:color="auto"/>
          </w:divBdr>
          <w:divsChild>
            <w:div w:id="1503470614">
              <w:marLeft w:val="0"/>
              <w:marRight w:val="0"/>
              <w:marTop w:val="0"/>
              <w:marBottom w:val="0"/>
              <w:divBdr>
                <w:top w:val="none" w:sz="0" w:space="0" w:color="auto"/>
                <w:left w:val="none" w:sz="0" w:space="0" w:color="auto"/>
                <w:bottom w:val="none" w:sz="0" w:space="0" w:color="auto"/>
                <w:right w:val="none" w:sz="0" w:space="0" w:color="auto"/>
              </w:divBdr>
              <w:divsChild>
                <w:div w:id="1460758841">
                  <w:marLeft w:val="0"/>
                  <w:marRight w:val="0"/>
                  <w:marTop w:val="0"/>
                  <w:marBottom w:val="0"/>
                  <w:divBdr>
                    <w:top w:val="none" w:sz="0" w:space="0" w:color="auto"/>
                    <w:left w:val="none" w:sz="0" w:space="0" w:color="auto"/>
                    <w:bottom w:val="none" w:sz="0" w:space="0" w:color="auto"/>
                    <w:right w:val="none" w:sz="0" w:space="0" w:color="auto"/>
                  </w:divBdr>
                  <w:divsChild>
                    <w:div w:id="816530628">
                      <w:marLeft w:val="0"/>
                      <w:marRight w:val="0"/>
                      <w:marTop w:val="0"/>
                      <w:marBottom w:val="0"/>
                      <w:divBdr>
                        <w:top w:val="none" w:sz="0" w:space="0" w:color="auto"/>
                        <w:left w:val="none" w:sz="0" w:space="0" w:color="auto"/>
                        <w:bottom w:val="none" w:sz="0" w:space="0" w:color="auto"/>
                        <w:right w:val="none" w:sz="0" w:space="0" w:color="auto"/>
                      </w:divBdr>
                      <w:divsChild>
                        <w:div w:id="509177301">
                          <w:marLeft w:val="0"/>
                          <w:marRight w:val="0"/>
                          <w:marTop w:val="0"/>
                          <w:marBottom w:val="0"/>
                          <w:divBdr>
                            <w:top w:val="none" w:sz="0" w:space="0" w:color="auto"/>
                            <w:left w:val="none" w:sz="0" w:space="0" w:color="auto"/>
                            <w:bottom w:val="none" w:sz="0" w:space="0" w:color="auto"/>
                            <w:right w:val="none" w:sz="0" w:space="0" w:color="auto"/>
                          </w:divBdr>
                        </w:div>
                      </w:divsChild>
                    </w:div>
                    <w:div w:id="70799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tiolle.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julkaisutilaukset.valtioneuvosto.fi/Publications" TargetMode="External"/><Relationship Id="rId13" Type="http://schemas.openxmlformats.org/officeDocument/2006/relationships/hyperlink" Target="http://julkaisut.valtioneuvosto.fi/handle/10024/80050" TargetMode="External"/><Relationship Id="rId3" Type="http://schemas.openxmlformats.org/officeDocument/2006/relationships/hyperlink" Target="https://vm.fi/en/governance-policy/corporate-services-for-government/government-procurement" TargetMode="External"/><Relationship Id="rId7" Type="http://schemas.openxmlformats.org/officeDocument/2006/relationships/hyperlink" Target="https://www.cupore.fi/en/information/methodology-for-assessing-the-operation-of-copyright-and-related-rights-systems" TargetMode="External"/><Relationship Id="rId12" Type="http://schemas.openxmlformats.org/officeDocument/2006/relationships/hyperlink" Target="http://www.visitfinland.fi/en/" TargetMode="External"/><Relationship Id="rId17" Type="http://schemas.openxmlformats.org/officeDocument/2006/relationships/hyperlink" Target="https://vm.fi/en/state-owned-companies-and-unincorporated-state-enterprises" TargetMode="External"/><Relationship Id="rId2" Type="http://schemas.openxmlformats.org/officeDocument/2006/relationships/hyperlink" Target="http://julkaisut.valtioneuvosto.fi/handle/10024/79394" TargetMode="External"/><Relationship Id="rId16" Type="http://schemas.openxmlformats.org/officeDocument/2006/relationships/hyperlink" Target="https://www.trafficlab.fi/about" TargetMode="External"/><Relationship Id="rId1" Type="http://schemas.openxmlformats.org/officeDocument/2006/relationships/hyperlink" Target="http://julkaisut.valtioneuvosto.fi/handle/10024/80050" TargetMode="External"/><Relationship Id="rId6" Type="http://schemas.openxmlformats.org/officeDocument/2006/relationships/hyperlink" Target="https://www.maanmittauslaitos.fi/asiointi/toimitus-ja-tilausehdot" TargetMode="External"/><Relationship Id="rId11" Type="http://schemas.openxmlformats.org/officeDocument/2006/relationships/hyperlink" Target="https://www.vttresearch.com/impact/references1" TargetMode="External"/><Relationship Id="rId5" Type="http://schemas.openxmlformats.org/officeDocument/2006/relationships/hyperlink" Target="http://www.puolustusvoimat.fi" TargetMode="External"/><Relationship Id="rId15" Type="http://schemas.openxmlformats.org/officeDocument/2006/relationships/hyperlink" Target="https://www.viestintavirasto.fi/en/steeringandsupervision/cooperation/nationalcooperation/jointprojects/interoperabilityofticketandpaymentsystemsproject.html" TargetMode="External"/><Relationship Id="rId10" Type="http://schemas.openxmlformats.org/officeDocument/2006/relationships/hyperlink" Target="https://www.stat.fi/meta/kas/valtutklait_en.html" TargetMode="External"/><Relationship Id="rId4" Type="http://schemas.openxmlformats.org/officeDocument/2006/relationships/hyperlink" Target="https://sisapiha.minedu.fi/display/TJL/Hankintaohje+ja+-strategia" TargetMode="External"/><Relationship Id="rId9" Type="http://schemas.openxmlformats.org/officeDocument/2006/relationships/hyperlink" Target="https://www.aka.fi/en/funding/how-to-apply/application-guidelines/ipr-issues/" TargetMode="External"/><Relationship Id="rId14" Type="http://schemas.openxmlformats.org/officeDocument/2006/relationships/hyperlink" Target="https://valtioneuvosto.fi/en/sipila/government-programme"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673FC-C9CF-41EC-9FB5-F9EF8F108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37</Pages>
  <Words>10199</Words>
  <Characters>82620</Characters>
  <Application>Microsoft Office Word</Application>
  <DocSecurity>0</DocSecurity>
  <Lines>688</Lines>
  <Paragraphs>185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Suomen valtion</Company>
  <LinksUpToDate>false</LinksUpToDate>
  <CharactersWithSpaces>92634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Vuopala Anna</dc:creator>
  <cp:keywords/>
  <dc:description/>
  <cp:lastModifiedBy>Vuopala Anna (OKM)</cp:lastModifiedBy>
  <cp:revision>10</cp:revision>
  <cp:lastPrinted>2019-05-14T23:17:00Z</cp:lastPrinted>
  <dcterms:created xsi:type="dcterms:W3CDTF">2019-10-03T09:01:00Z</dcterms:created>
  <dcterms:modified xsi:type="dcterms:W3CDTF">2019-10-03T09:29:00Z</dcterms:modified>
</cp:coreProperties>
</file>