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574598" w:rsidRPr="00624328" w:rsidTr="00FE7908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41147C" w:rsidRPr="00574598" w:rsidRDefault="0041147C" w:rsidP="00E5289C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41147C" w:rsidRPr="00624328" w:rsidRDefault="00311FBA" w:rsidP="00E5289C">
            <w:r w:rsidRPr="00624328">
              <w:rPr>
                <w:noProof/>
                <w:lang w:val="en-US" w:eastAsia="en-US"/>
              </w:rPr>
              <w:drawing>
                <wp:inline distT="0" distB="0" distL="0" distR="0" wp14:anchorId="05277E4E" wp14:editId="57253520">
                  <wp:extent cx="1809750" cy="1323975"/>
                  <wp:effectExtent l="0" t="0" r="0" b="9525"/>
                  <wp:docPr id="1" name="Picture 1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41147C" w:rsidRPr="00624328" w:rsidRDefault="0041147C" w:rsidP="00E5289C">
            <w:pPr>
              <w:jc w:val="right"/>
            </w:pPr>
            <w:r w:rsidRPr="00624328">
              <w:rPr>
                <w:b/>
                <w:sz w:val="40"/>
                <w:szCs w:val="40"/>
              </w:rPr>
              <w:t>S</w:t>
            </w:r>
          </w:p>
        </w:tc>
      </w:tr>
      <w:tr w:rsidR="00574598" w:rsidRPr="00624328" w:rsidTr="00AB613D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41147C" w:rsidRPr="00624328" w:rsidRDefault="0041147C" w:rsidP="00EA41BA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624328">
              <w:rPr>
                <w:rFonts w:ascii="Arial Black" w:hAnsi="Arial Black"/>
                <w:sz w:val="15"/>
                <w:lang w:val="es-ES_tradnl"/>
              </w:rPr>
              <w:t>CDIP/13/INF/</w:t>
            </w:r>
            <w:r w:rsidR="00EA41BA" w:rsidRPr="00624328">
              <w:rPr>
                <w:rFonts w:ascii="Arial Black" w:hAnsi="Arial Black"/>
                <w:sz w:val="15"/>
                <w:lang w:val="es-ES_tradnl"/>
              </w:rPr>
              <w:t>5</w:t>
            </w:r>
            <w:r w:rsidRPr="00624328">
              <w:rPr>
                <w:rFonts w:ascii="Arial Black" w:hAnsi="Arial Black"/>
                <w:sz w:val="15"/>
              </w:rPr>
              <w:t xml:space="preserve">    </w:t>
            </w:r>
          </w:p>
        </w:tc>
      </w:tr>
      <w:tr w:rsidR="00574598" w:rsidRPr="00624328" w:rsidTr="00AB613D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41147C" w:rsidRPr="00624328" w:rsidRDefault="0041147C" w:rsidP="00E5289C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624328">
              <w:rPr>
                <w:rFonts w:ascii="Arial Black" w:hAnsi="Arial Black"/>
                <w:sz w:val="15"/>
                <w:lang w:val="es-ES_tradnl"/>
              </w:rPr>
              <w:t>ORIGINAL:  INGLÉS</w:t>
            </w:r>
          </w:p>
        </w:tc>
      </w:tr>
      <w:tr w:rsidR="00574598" w:rsidRPr="00624328" w:rsidTr="00AB613D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41147C" w:rsidRPr="00624328" w:rsidRDefault="0041147C" w:rsidP="00E5289C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624328">
              <w:rPr>
                <w:rFonts w:ascii="Arial Black" w:hAnsi="Arial Black"/>
                <w:sz w:val="15"/>
                <w:lang w:val="es-ES_tradnl"/>
              </w:rPr>
              <w:t>FECHA:  2 DE MAYO DE 2014</w:t>
            </w:r>
          </w:p>
        </w:tc>
      </w:tr>
    </w:tbl>
    <w:p w:rsidR="0041147C" w:rsidRPr="00624328" w:rsidRDefault="0041147C" w:rsidP="00E5289C"/>
    <w:p w:rsidR="0041147C" w:rsidRPr="00624328" w:rsidRDefault="0041147C" w:rsidP="00E5289C"/>
    <w:p w:rsidR="0041147C" w:rsidRPr="00624328" w:rsidRDefault="0041147C" w:rsidP="00E5289C"/>
    <w:p w:rsidR="0041147C" w:rsidRPr="00624328" w:rsidRDefault="0041147C" w:rsidP="00E5289C"/>
    <w:p w:rsidR="0041147C" w:rsidRPr="00624328" w:rsidRDefault="0041147C" w:rsidP="00E5289C"/>
    <w:p w:rsidR="0041147C" w:rsidRPr="00624328" w:rsidRDefault="0041147C" w:rsidP="00E5289C">
      <w:pPr>
        <w:rPr>
          <w:b/>
          <w:sz w:val="28"/>
          <w:szCs w:val="28"/>
        </w:rPr>
      </w:pPr>
      <w:r w:rsidRPr="00624328">
        <w:rPr>
          <w:b/>
          <w:sz w:val="28"/>
          <w:szCs w:val="28"/>
        </w:rPr>
        <w:t>Comité de Desarrollo y Propiedad Intelectual (CDIP)</w:t>
      </w:r>
    </w:p>
    <w:p w:rsidR="0041147C" w:rsidRPr="00624328" w:rsidRDefault="0041147C" w:rsidP="00E5289C"/>
    <w:p w:rsidR="0041147C" w:rsidRPr="00624328" w:rsidRDefault="0041147C" w:rsidP="00E5289C"/>
    <w:p w:rsidR="0041147C" w:rsidRPr="00624328" w:rsidRDefault="0041147C" w:rsidP="00E5289C">
      <w:pPr>
        <w:rPr>
          <w:b/>
          <w:sz w:val="24"/>
          <w:szCs w:val="24"/>
        </w:rPr>
      </w:pPr>
      <w:r w:rsidRPr="00624328">
        <w:rPr>
          <w:b/>
          <w:sz w:val="24"/>
          <w:szCs w:val="24"/>
        </w:rPr>
        <w:t>Decimotercera sesión</w:t>
      </w:r>
    </w:p>
    <w:p w:rsidR="0041147C" w:rsidRPr="00624328" w:rsidRDefault="0041147C" w:rsidP="00E5289C">
      <w:pPr>
        <w:rPr>
          <w:b/>
          <w:sz w:val="24"/>
          <w:szCs w:val="24"/>
        </w:rPr>
      </w:pPr>
      <w:r w:rsidRPr="00624328">
        <w:rPr>
          <w:b/>
          <w:sz w:val="24"/>
          <w:szCs w:val="24"/>
        </w:rPr>
        <w:t xml:space="preserve">Ginebra, </w:t>
      </w:r>
      <w:smartTag w:uri="urn:schemas-microsoft-com:office:smarttags" w:element="metricconverter">
        <w:smartTagPr>
          <w:attr w:name="ProductID" w:val="19 a"/>
        </w:smartTagPr>
        <w:r w:rsidRPr="00624328">
          <w:rPr>
            <w:b/>
            <w:sz w:val="24"/>
            <w:szCs w:val="24"/>
          </w:rPr>
          <w:t>19 a</w:t>
        </w:r>
      </w:smartTag>
      <w:r w:rsidRPr="00624328">
        <w:rPr>
          <w:b/>
          <w:sz w:val="24"/>
          <w:szCs w:val="24"/>
        </w:rPr>
        <w:t xml:space="preserve"> 23 de mayo de 2014</w:t>
      </w:r>
    </w:p>
    <w:p w:rsidR="0041147C" w:rsidRPr="00624328" w:rsidRDefault="0041147C" w:rsidP="00E5289C">
      <w:pPr>
        <w:widowControl w:val="0"/>
      </w:pPr>
    </w:p>
    <w:p w:rsidR="0041147C" w:rsidRPr="00624328" w:rsidRDefault="0041147C" w:rsidP="00E5289C">
      <w:pPr>
        <w:widowControl w:val="0"/>
      </w:pPr>
      <w:bookmarkStart w:id="0" w:name="TitleOfDoc"/>
      <w:bookmarkEnd w:id="0"/>
    </w:p>
    <w:p w:rsidR="0041147C" w:rsidRPr="00624328" w:rsidRDefault="0041147C" w:rsidP="00E5289C">
      <w:pPr>
        <w:widowControl w:val="0"/>
      </w:pPr>
    </w:p>
    <w:p w:rsidR="0041147C" w:rsidRPr="00624328" w:rsidRDefault="00D00D4D" w:rsidP="00E5289C">
      <w:pPr>
        <w:rPr>
          <w:caps/>
          <w:sz w:val="24"/>
        </w:rPr>
      </w:pPr>
      <w:r>
        <w:rPr>
          <w:caps/>
          <w:sz w:val="24"/>
        </w:rPr>
        <w:t xml:space="preserve">resumen </w:t>
      </w:r>
      <w:r w:rsidR="0041147C" w:rsidRPr="00624328">
        <w:rPr>
          <w:caps/>
          <w:sz w:val="24"/>
        </w:rPr>
        <w:t xml:space="preserve">del estudio sobre el impacto de la propiedad intelectual en </w:t>
      </w:r>
      <w:r w:rsidR="00540A7F">
        <w:rPr>
          <w:caps/>
          <w:sz w:val="24"/>
        </w:rPr>
        <w:t>la industria farmacé</w:t>
      </w:r>
      <w:r w:rsidR="0041147C" w:rsidRPr="00624328">
        <w:rPr>
          <w:caps/>
          <w:sz w:val="24"/>
        </w:rPr>
        <w:t>utica de</w:t>
      </w:r>
      <w:r w:rsidR="00540A7F">
        <w:rPr>
          <w:caps/>
          <w:sz w:val="24"/>
        </w:rPr>
        <w:t>L</w:t>
      </w:r>
      <w:r w:rsidR="0041147C" w:rsidRPr="00624328">
        <w:rPr>
          <w:caps/>
          <w:sz w:val="24"/>
        </w:rPr>
        <w:t xml:space="preserve"> uruguay</w:t>
      </w:r>
    </w:p>
    <w:p w:rsidR="0041147C" w:rsidRPr="00624328" w:rsidRDefault="0041147C" w:rsidP="00E5289C">
      <w:pPr>
        <w:rPr>
          <w:caps/>
          <w:sz w:val="24"/>
        </w:rPr>
      </w:pPr>
    </w:p>
    <w:p w:rsidR="0041147C" w:rsidRPr="00624328" w:rsidRDefault="0041147C" w:rsidP="00E5289C">
      <w:pPr>
        <w:rPr>
          <w:i/>
        </w:rPr>
      </w:pPr>
      <w:r w:rsidRPr="00624328">
        <w:rPr>
          <w:i/>
          <w:lang w:val="es-ES_tradnl"/>
        </w:rPr>
        <w:t xml:space="preserve">preparado por </w:t>
      </w:r>
      <w:smartTag w:uri="urn:schemas-microsoft-com:office:smarttags" w:element="PersonName">
        <w:smartTagPr>
          <w:attr w:name="ProductID" w:val="la Secretar￭a"/>
        </w:smartTagPr>
        <w:r w:rsidRPr="00624328">
          <w:rPr>
            <w:i/>
            <w:lang w:val="es-ES_tradnl"/>
          </w:rPr>
          <w:t>la Secretaría</w:t>
        </w:r>
      </w:smartTag>
    </w:p>
    <w:p w:rsidR="0041147C" w:rsidRPr="00624328" w:rsidRDefault="0041147C" w:rsidP="00E5289C"/>
    <w:p w:rsidR="0041147C" w:rsidRPr="00624328" w:rsidRDefault="0041147C" w:rsidP="00E5289C">
      <w:bookmarkStart w:id="1" w:name="Prepared"/>
      <w:bookmarkEnd w:id="1"/>
    </w:p>
    <w:p w:rsidR="0041147C" w:rsidRPr="00624328" w:rsidRDefault="0041147C" w:rsidP="00E5289C"/>
    <w:p w:rsidR="0041147C" w:rsidRPr="00624328" w:rsidRDefault="0041147C" w:rsidP="00E5289C"/>
    <w:p w:rsidR="0041147C" w:rsidRPr="00624328" w:rsidRDefault="0041147C" w:rsidP="00A83ECC"/>
    <w:p w:rsidR="0041147C" w:rsidRPr="00624328" w:rsidRDefault="0041147C" w:rsidP="00A83ECC">
      <w:pPr>
        <w:rPr>
          <w:rFonts w:eastAsia="Times New Roman"/>
          <w:szCs w:val="22"/>
        </w:rPr>
      </w:pPr>
      <w:r w:rsidRPr="00624328">
        <w:rPr>
          <w:rFonts w:eastAsia="Times New Roman"/>
          <w:szCs w:val="22"/>
          <w:lang w:val="es-ES_tradnl"/>
        </w:rPr>
        <w:fldChar w:fldCharType="begin"/>
      </w:r>
      <w:r w:rsidRPr="00624328">
        <w:rPr>
          <w:rFonts w:eastAsia="Times New Roman"/>
          <w:szCs w:val="22"/>
          <w:lang w:val="es-ES_tradnl"/>
        </w:rPr>
        <w:instrText xml:space="preserve"> AUTONUM  </w:instrText>
      </w:r>
      <w:r w:rsidRPr="00624328">
        <w:rPr>
          <w:rFonts w:eastAsia="Times New Roman"/>
          <w:szCs w:val="22"/>
          <w:lang w:val="es-ES_tradnl"/>
        </w:rPr>
        <w:fldChar w:fldCharType="end"/>
      </w:r>
      <w:r w:rsidRPr="00624328">
        <w:rPr>
          <w:rFonts w:eastAsia="Times New Roman"/>
          <w:szCs w:val="22"/>
          <w:lang w:val="es-ES_tradnl"/>
        </w:rPr>
        <w:tab/>
        <w:t xml:space="preserve">El Anexo del presente documento contiene un resumen del estudio sobre el impacto </w:t>
      </w:r>
      <w:r w:rsidR="00540A7F">
        <w:rPr>
          <w:rFonts w:eastAsia="Times New Roman"/>
          <w:szCs w:val="22"/>
          <w:lang w:val="es-ES_tradnl"/>
        </w:rPr>
        <w:t xml:space="preserve">de la propiedad intelectual en la industria farmacéutica del Uruguay, </w:t>
      </w:r>
      <w:r w:rsidRPr="00624328">
        <w:rPr>
          <w:rFonts w:eastAsia="Times New Roman"/>
          <w:szCs w:val="22"/>
          <w:lang w:val="es-ES_tradnl"/>
        </w:rPr>
        <w:t>preparado en el marco del proyecto sobre propiedad intelectual y desarrollo socioeconómico (CDIP/5/7 Rev.).</w:t>
      </w:r>
    </w:p>
    <w:p w:rsidR="0041147C" w:rsidRPr="00624328" w:rsidRDefault="0041147C" w:rsidP="00A83ECC">
      <w:pPr>
        <w:rPr>
          <w:rFonts w:eastAsia="Times New Roman"/>
          <w:szCs w:val="22"/>
        </w:rPr>
      </w:pPr>
    </w:p>
    <w:p w:rsidR="0041147C" w:rsidRPr="00624328" w:rsidRDefault="0041147C" w:rsidP="00A83ECC">
      <w:pPr>
        <w:ind w:left="4536"/>
        <w:rPr>
          <w:szCs w:val="22"/>
        </w:rPr>
      </w:pPr>
      <w:r w:rsidRPr="00624328">
        <w:rPr>
          <w:i/>
          <w:szCs w:val="22"/>
          <w:lang w:val="es-ES_tradnl"/>
        </w:rPr>
        <w:fldChar w:fldCharType="begin"/>
      </w:r>
      <w:r w:rsidRPr="00624328">
        <w:rPr>
          <w:i/>
          <w:szCs w:val="22"/>
          <w:lang w:val="es-ES_tradnl"/>
        </w:rPr>
        <w:instrText xml:space="preserve"> AUTONUM  </w:instrText>
      </w:r>
      <w:r w:rsidRPr="00624328">
        <w:rPr>
          <w:i/>
          <w:szCs w:val="22"/>
          <w:lang w:val="es-ES_tradnl"/>
        </w:rPr>
        <w:fldChar w:fldCharType="end"/>
      </w:r>
      <w:r w:rsidRPr="00624328">
        <w:rPr>
          <w:i/>
          <w:szCs w:val="22"/>
          <w:lang w:val="es-ES_tradnl"/>
        </w:rPr>
        <w:tab/>
        <w:t>Se invita al CDIP a tomar nota de la información que figura en el Anexo del presente documento.</w:t>
      </w:r>
    </w:p>
    <w:p w:rsidR="0041147C" w:rsidRPr="00624328" w:rsidRDefault="0041147C" w:rsidP="00A83ECC">
      <w:pPr>
        <w:rPr>
          <w:szCs w:val="22"/>
        </w:rPr>
      </w:pPr>
    </w:p>
    <w:p w:rsidR="0041147C" w:rsidRPr="00624328" w:rsidRDefault="0041147C" w:rsidP="00A83ECC">
      <w:pPr>
        <w:rPr>
          <w:szCs w:val="22"/>
        </w:rPr>
      </w:pPr>
    </w:p>
    <w:p w:rsidR="0041147C" w:rsidRPr="00624328" w:rsidRDefault="0041147C" w:rsidP="00A83ECC">
      <w:pPr>
        <w:rPr>
          <w:szCs w:val="22"/>
        </w:rPr>
      </w:pPr>
    </w:p>
    <w:p w:rsidR="0041147C" w:rsidRPr="00624328" w:rsidRDefault="0041147C" w:rsidP="00A83ECC">
      <w:pPr>
        <w:ind w:left="3969" w:firstLine="567"/>
        <w:rPr>
          <w:szCs w:val="22"/>
        </w:rPr>
      </w:pPr>
      <w:r w:rsidRPr="00624328">
        <w:rPr>
          <w:szCs w:val="22"/>
        </w:rPr>
        <w:t>[Sigue el Anexo]</w:t>
      </w:r>
    </w:p>
    <w:p w:rsidR="0041147C" w:rsidRPr="00624328" w:rsidRDefault="0041147C" w:rsidP="00A83ECC">
      <w:pPr>
        <w:rPr>
          <w:szCs w:val="22"/>
        </w:rPr>
        <w:sectPr w:rsidR="0041147C" w:rsidRPr="00624328" w:rsidSect="00672323">
          <w:headerReference w:type="default" r:id="rId9"/>
          <w:pgSz w:w="12240" w:h="15840"/>
          <w:pgMar w:top="567" w:right="1134" w:bottom="1418" w:left="1418" w:header="720" w:footer="720" w:gutter="0"/>
          <w:cols w:space="720"/>
          <w:titlePg/>
          <w:docGrid w:linePitch="360"/>
        </w:sectPr>
      </w:pPr>
    </w:p>
    <w:p w:rsidR="0041147C" w:rsidRPr="00624328" w:rsidRDefault="0041147C" w:rsidP="00A83ECC">
      <w:pPr>
        <w:pStyle w:val="Heading1"/>
        <w:spacing w:before="0" w:after="0"/>
        <w:ind w:left="432" w:hanging="432"/>
        <w:rPr>
          <w:szCs w:val="22"/>
        </w:rPr>
      </w:pPr>
      <w:r w:rsidRPr="00624328">
        <w:rPr>
          <w:szCs w:val="22"/>
        </w:rPr>
        <w:lastRenderedPageBreak/>
        <w:t>RESUMEN</w:t>
      </w:r>
    </w:p>
    <w:p w:rsidR="0041147C" w:rsidRPr="00624328" w:rsidRDefault="0041147C" w:rsidP="00A83ECC"/>
    <w:p w:rsidR="0041147C" w:rsidRPr="00624328" w:rsidRDefault="0041147C" w:rsidP="00A83ECC">
      <w:r w:rsidRPr="00624328">
        <w:t xml:space="preserve">El Comité de Desarrollo y Propiedad Intelectual (CDIP) ha encargado a la Organización Mundial de la Propiedad Intelectual (OMPI) llevar a cabo </w:t>
      </w:r>
      <w:r w:rsidR="00F61CD1">
        <w:t>un proyecto sobre p</w:t>
      </w:r>
      <w:r w:rsidRPr="00624328">
        <w:t xml:space="preserve">ropiedad </w:t>
      </w:r>
      <w:r w:rsidR="00F61CD1">
        <w:t>i</w:t>
      </w:r>
      <w:r w:rsidRPr="00624328">
        <w:t xml:space="preserve">ntelectual y </w:t>
      </w:r>
      <w:r w:rsidR="00F61CD1">
        <w:t>d</w:t>
      </w:r>
      <w:r w:rsidRPr="00624328">
        <w:t xml:space="preserve">esarrollo </w:t>
      </w:r>
      <w:r w:rsidR="00F61CD1">
        <w:t>e</w:t>
      </w:r>
      <w:r w:rsidRPr="00624328">
        <w:t xml:space="preserve">conómico y </w:t>
      </w:r>
      <w:r w:rsidR="00F61CD1">
        <w:t>s</w:t>
      </w:r>
      <w:r w:rsidRPr="00624328">
        <w:t>ocial (CDIP/5/7 Rev.)</w:t>
      </w:r>
      <w:r w:rsidR="00624328" w:rsidRPr="00624328">
        <w:t>.  E</w:t>
      </w:r>
      <w:r w:rsidRPr="00624328">
        <w:t xml:space="preserve">ste proyecto consiste en una serie de estudios de países que contribuya a una mejor comprensión de los efectos de la protección de la propiedad intelectual (PI) en </w:t>
      </w:r>
      <w:r w:rsidR="00F61CD1">
        <w:t xml:space="preserve">las </w:t>
      </w:r>
      <w:r w:rsidRPr="00624328">
        <w:t>economías en desarrollo, tanto sobre indicadores específicos de desempeño económico como en el proceso de desarrollo económico en general</w:t>
      </w:r>
      <w:r w:rsidR="00624328" w:rsidRPr="00624328">
        <w:t>.  E</w:t>
      </w:r>
      <w:r w:rsidRPr="00624328">
        <w:t xml:space="preserve">l </w:t>
      </w:r>
      <w:r w:rsidR="00F61CD1">
        <w:t>G</w:t>
      </w:r>
      <w:r w:rsidRPr="00624328">
        <w:t xml:space="preserve">obierno uruguayo pidió a la Secretaría de la OMPI </w:t>
      </w:r>
      <w:r w:rsidR="00F61CD1">
        <w:t xml:space="preserve">que </w:t>
      </w:r>
      <w:r w:rsidRPr="00624328">
        <w:t>participar</w:t>
      </w:r>
      <w:r w:rsidR="00F61CD1">
        <w:t>a</w:t>
      </w:r>
      <w:r w:rsidRPr="00624328">
        <w:t xml:space="preserve"> en este proyecto como uno de los país</w:t>
      </w:r>
      <w:r w:rsidR="00A931F0">
        <w:t>es de estudio.  El presente documento forma parte de la</w:t>
      </w:r>
      <w:r w:rsidRPr="00624328">
        <w:t xml:space="preserve"> serie de estudios de países y se centra en el papel de la</w:t>
      </w:r>
      <w:r w:rsidR="00866705" w:rsidRPr="00624328">
        <w:t xml:space="preserve"> P.I. </w:t>
      </w:r>
      <w:r w:rsidRPr="00624328">
        <w:t>en el sector farmacéutico uruguayo.</w:t>
      </w:r>
    </w:p>
    <w:p w:rsidR="0041147C" w:rsidRPr="00624328" w:rsidRDefault="0041147C" w:rsidP="00A83ECC"/>
    <w:p w:rsidR="0041147C" w:rsidRPr="00624328" w:rsidRDefault="0041147C" w:rsidP="00A83ECC">
      <w:r w:rsidRPr="00624328">
        <w:t>La</w:t>
      </w:r>
      <w:r w:rsidR="00866705" w:rsidRPr="00624328">
        <w:t xml:space="preserve"> P.I. </w:t>
      </w:r>
      <w:r w:rsidR="00A931F0">
        <w:t>en</w:t>
      </w:r>
      <w:r w:rsidRPr="00624328">
        <w:t xml:space="preserve"> general, y las patentes en particular, se utilizan intensivamente en la industria farmacéutica (Cohen, Nelson y Wals</w:t>
      </w:r>
      <w:r w:rsidR="00624328" w:rsidRPr="00624328">
        <w:t>h 2</w:t>
      </w:r>
      <w:r w:rsidRPr="00624328">
        <w:t>000</w:t>
      </w:r>
      <w:r w:rsidR="00624328" w:rsidRPr="00624328">
        <w:t>;  S</w:t>
      </w:r>
      <w:r w:rsidRPr="00624328">
        <w:t>ilberston y Taylo</w:t>
      </w:r>
      <w:r w:rsidR="00624328" w:rsidRPr="00624328">
        <w:t>r 1</w:t>
      </w:r>
      <w:r w:rsidRPr="00624328">
        <w:t>973)</w:t>
      </w:r>
      <w:r w:rsidR="00624328" w:rsidRPr="00624328">
        <w:t>.  E</w:t>
      </w:r>
      <w:r w:rsidR="00A931F0">
        <w:t>s</w:t>
      </w:r>
      <w:r w:rsidRPr="00624328">
        <w:t>e es también el caso en los países en desarrollo (López, 2009</w:t>
      </w:r>
      <w:r w:rsidR="00866705" w:rsidRPr="00624328">
        <w:t>)</w:t>
      </w:r>
      <w:r w:rsidR="00624328" w:rsidRPr="00624328">
        <w:t>.  E</w:t>
      </w:r>
      <w:r w:rsidRPr="00624328">
        <w:t xml:space="preserve">sto se debe en parte a los costos </w:t>
      </w:r>
      <w:r w:rsidR="00C64BF9">
        <w:t>que entrañan las actividades de</w:t>
      </w:r>
      <w:r w:rsidRPr="00624328">
        <w:t xml:space="preserve"> investigación y desarrollo (I+D) </w:t>
      </w:r>
      <w:r w:rsidR="00C64BF9">
        <w:t>en el sector</w:t>
      </w:r>
      <w:r w:rsidRPr="00624328">
        <w:t xml:space="preserve"> farmacéutic</w:t>
      </w:r>
      <w:r w:rsidR="00C64BF9">
        <w:t>o</w:t>
      </w:r>
      <w:r w:rsidRPr="00624328">
        <w:t xml:space="preserve"> </w:t>
      </w:r>
      <w:r w:rsidR="00C64BF9">
        <w:t>–</w:t>
      </w:r>
      <w:r w:rsidRPr="00624328">
        <w:t xml:space="preserve"> inclu</w:t>
      </w:r>
      <w:r w:rsidR="00C64BF9">
        <w:t>idos los</w:t>
      </w:r>
      <w:r w:rsidRPr="00624328">
        <w:t xml:space="preserve"> ensayos médicos - que son altos en comparación con los costos de la imitación de los compuestos farmacéuticos</w:t>
      </w:r>
      <w:r w:rsidR="00624328" w:rsidRPr="00624328">
        <w:t>.  S</w:t>
      </w:r>
      <w:r w:rsidRPr="00624328">
        <w:t>in embargo, al otorgar derechos</w:t>
      </w:r>
      <w:r w:rsidR="00C64BF9">
        <w:t xml:space="preserve"> </w:t>
      </w:r>
      <w:r w:rsidRPr="00624328">
        <w:t>exclusi</w:t>
      </w:r>
      <w:r w:rsidR="00C64BF9">
        <w:t>vos</w:t>
      </w:r>
      <w:r w:rsidRPr="00624328">
        <w:t xml:space="preserve"> al solicitante, la patente está orientada a modificar la estructura del mercado</w:t>
      </w:r>
      <w:r w:rsidR="00624328" w:rsidRPr="00624328">
        <w:t xml:space="preserve">.  </w:t>
      </w:r>
      <w:r w:rsidR="00C64BF9">
        <w:t>Se trata de</w:t>
      </w:r>
      <w:r w:rsidRPr="00624328">
        <w:t xml:space="preserve"> una cuestión </w:t>
      </w:r>
      <w:r w:rsidR="00C64BF9">
        <w:t>muy pertinente</w:t>
      </w:r>
      <w:r w:rsidRPr="00624328">
        <w:t xml:space="preserve"> para la salud pública, ya que</w:t>
      </w:r>
      <w:r w:rsidR="00C64BF9">
        <w:t xml:space="preserve"> es posible</w:t>
      </w:r>
      <w:r w:rsidRPr="00624328">
        <w:t xml:space="preserve"> que los pacientes que necesitan ciertos medicamentos </w:t>
      </w:r>
      <w:r w:rsidR="00C64BF9">
        <w:t>no tengan los medios necesarios para</w:t>
      </w:r>
      <w:r w:rsidRPr="00624328">
        <w:t xml:space="preserve"> pagar el precio más alto de los productos farmacéuticos protegidos por patente (Chaudhuri, Goldberg y Jia, 2006)</w:t>
      </w:r>
      <w:r w:rsidR="00624328" w:rsidRPr="00624328">
        <w:t>.  P</w:t>
      </w:r>
      <w:r w:rsidRPr="00624328">
        <w:t xml:space="preserve">or otro lado, si la protección </w:t>
      </w:r>
      <w:r w:rsidR="00C64BF9">
        <w:t>por</w:t>
      </w:r>
      <w:r w:rsidR="00FC62C5">
        <w:t xml:space="preserve"> patente</w:t>
      </w:r>
      <w:r w:rsidRPr="00624328">
        <w:t xml:space="preserve"> </w:t>
      </w:r>
      <w:r w:rsidR="00C64BF9">
        <w:t xml:space="preserve">garantiza </w:t>
      </w:r>
      <w:r w:rsidRPr="00624328">
        <w:t>las inversiones en I+D, los medicamentos resultantes pueden llegar antes al mercado (Kyle y McGahan, 2011)</w:t>
      </w:r>
      <w:r w:rsidR="00624328" w:rsidRPr="00624328">
        <w:t>.  D</w:t>
      </w:r>
      <w:r w:rsidRPr="00624328">
        <w:t xml:space="preserve">esafortunadamente, es de esperar que estos sean medicamentos impulsados por el mercado, lo que significa que la protección de la patente puede proporcionar menos incentivos a </w:t>
      </w:r>
      <w:smartTag w:uri="urn:schemas-microsoft-com:office:smarttags" w:element="PersonName">
        <w:smartTagPr>
          <w:attr w:name="ProductID" w:val="la I"/>
        </w:smartTagPr>
        <w:r w:rsidRPr="00624328">
          <w:t>la I</w:t>
        </w:r>
      </w:smartTag>
      <w:r w:rsidRPr="00624328">
        <w:t>+D sobre las enfermedades que afectan específicamente a las regiones más pobres del mundo (OMS, OMPI y OMC, 2013)</w:t>
      </w:r>
      <w:r w:rsidR="00624328" w:rsidRPr="00624328">
        <w:t>.  A</w:t>
      </w:r>
      <w:r w:rsidRPr="00624328">
        <w:t>demás de las patentes, las marcas desempeñan un papel en esta industria, ya que dan lugar a actividades de desarrollo de la marca que pueden servir como un mecanismo de apropiación alternativo para las inversiones en I+D (Grabowski y Vernon, 1992)</w:t>
      </w:r>
    </w:p>
    <w:p w:rsidR="0041147C" w:rsidRPr="00624328" w:rsidRDefault="0041147C" w:rsidP="00A83ECC"/>
    <w:p w:rsidR="0041147C" w:rsidRPr="00624328" w:rsidRDefault="0041147C" w:rsidP="00A83ECC">
      <w:r w:rsidRPr="00624328">
        <w:t xml:space="preserve">Como muchos otros países en desarrollo, </w:t>
      </w:r>
      <w:r w:rsidR="003C48B3">
        <w:t xml:space="preserve">el </w:t>
      </w:r>
      <w:r w:rsidRPr="00624328">
        <w:t xml:space="preserve">Uruguay no concedía protección </w:t>
      </w:r>
      <w:r w:rsidR="003C48B3">
        <w:t>por</w:t>
      </w:r>
      <w:r w:rsidRPr="00624328">
        <w:t xml:space="preserve"> patente a productos farmacéuticos antes de suscribir el Acuerdo sobre los Aspectos de los Derechos de Propiedad Intelectual relacionados con el Comercio (ADPIC)</w:t>
      </w:r>
      <w:r w:rsidR="00624328" w:rsidRPr="00624328">
        <w:t>.  D</w:t>
      </w:r>
      <w:r w:rsidRPr="00624328">
        <w:t xml:space="preserve">espués de poco menos de una década, todavía hay preocupaciones sobre cómo este cambio de política ha afectado a las condiciones del mercado de los medicamentos en </w:t>
      </w:r>
      <w:r w:rsidR="003C48B3">
        <w:t xml:space="preserve">el </w:t>
      </w:r>
      <w:r w:rsidRPr="00624328">
        <w:t>Uruguay</w:t>
      </w:r>
      <w:r w:rsidR="00624328" w:rsidRPr="00624328">
        <w:t>.  V</w:t>
      </w:r>
      <w:r w:rsidRPr="00624328">
        <w:t>ale la pena señalar que los cambios en el marco jurídico de la</w:t>
      </w:r>
      <w:r w:rsidR="00866705" w:rsidRPr="00624328">
        <w:t xml:space="preserve"> P.I. </w:t>
      </w:r>
      <w:r w:rsidRPr="00624328">
        <w:t>no fueron los únicos que afectaron a estas industrias</w:t>
      </w:r>
      <w:r w:rsidR="00624328" w:rsidRPr="00624328">
        <w:t>.  E</w:t>
      </w:r>
      <w:r w:rsidRPr="00624328">
        <w:t xml:space="preserve">n la última década, </w:t>
      </w:r>
      <w:r w:rsidR="003C48B3">
        <w:t xml:space="preserve">el </w:t>
      </w:r>
      <w:r w:rsidRPr="00624328">
        <w:t>Uruguay ha reformado sustancialmente su sistema de salud pública, integrando las instituciones de atención médica, las organizaciones de mantenimiento de salud y el seguro público</w:t>
      </w:r>
      <w:r w:rsidR="00624328" w:rsidRPr="00624328">
        <w:t>.  A</w:t>
      </w:r>
      <w:r w:rsidRPr="00624328">
        <w:t xml:space="preserve"> pesar de todos estos cambios, </w:t>
      </w:r>
      <w:r w:rsidR="00B22057">
        <w:t>solo</w:t>
      </w:r>
      <w:r w:rsidRPr="00624328">
        <w:t xml:space="preserve"> hay un pequeño número de estudios empíricos sobre el mercado farmacéutico uruguayo (por ejemplo CIU, 2012</w:t>
      </w:r>
      <w:r w:rsidR="00624328" w:rsidRPr="00624328">
        <w:t>;  C</w:t>
      </w:r>
      <w:r w:rsidRPr="00624328">
        <w:t>OMISEC, 2006</w:t>
      </w:r>
      <w:r w:rsidR="00624328" w:rsidRPr="00624328">
        <w:t>;  P. C</w:t>
      </w:r>
      <w:r w:rsidRPr="00624328">
        <w:t>orrea y Trujillo, 2005</w:t>
      </w:r>
      <w:r w:rsidR="00624328" w:rsidRPr="00624328">
        <w:t>;  O</w:t>
      </w:r>
      <w:r w:rsidRPr="00624328">
        <w:t>ddone y Faild</w:t>
      </w:r>
      <w:r w:rsidR="00624328" w:rsidRPr="00624328">
        <w:t>e 2</w:t>
      </w:r>
      <w:r w:rsidRPr="00624328">
        <w:t>006</w:t>
      </w:r>
      <w:r w:rsidR="00624328" w:rsidRPr="00624328">
        <w:t>;  U</w:t>
      </w:r>
      <w:r w:rsidRPr="00624328">
        <w:t xml:space="preserve">ruguay XXI, 2011, entre otros) y considerablemente menos que abordan específicamente el vínculo entre el </w:t>
      </w:r>
      <w:r w:rsidR="003C48B3">
        <w:t>sistema</w:t>
      </w:r>
      <w:r w:rsidRPr="00624328">
        <w:t xml:space="preserve"> de</w:t>
      </w:r>
      <w:r w:rsidR="00866705" w:rsidRPr="00624328">
        <w:t xml:space="preserve"> P.I. </w:t>
      </w:r>
      <w:r w:rsidRPr="00624328">
        <w:t>y la estructura del mercado farmacéutico (por ejemplo, COMISEC, 2006</w:t>
      </w:r>
      <w:r w:rsidR="00624328" w:rsidRPr="00624328">
        <w:t>;  O</w:t>
      </w:r>
      <w:r w:rsidRPr="00624328">
        <w:t>ddone y Failde, 2006).</w:t>
      </w:r>
    </w:p>
    <w:p w:rsidR="0041147C" w:rsidRPr="00624328" w:rsidRDefault="0041147C" w:rsidP="00A83ECC"/>
    <w:p w:rsidR="0041147C" w:rsidRPr="00624328" w:rsidRDefault="0041147C" w:rsidP="00A83ECC">
      <w:r w:rsidRPr="00624328">
        <w:br w:type="page"/>
      </w:r>
    </w:p>
    <w:p w:rsidR="0041147C" w:rsidRPr="00624328" w:rsidRDefault="00BD1EB3" w:rsidP="00A83ECC">
      <w:pPr>
        <w:pStyle w:val="Heading2"/>
        <w:spacing w:before="0" w:after="0"/>
        <w:ind w:left="576" w:hanging="576"/>
        <w:rPr>
          <w:b/>
          <w:szCs w:val="22"/>
        </w:rPr>
      </w:pPr>
      <w:r>
        <w:rPr>
          <w:b/>
          <w:caps w:val="0"/>
          <w:szCs w:val="22"/>
        </w:rPr>
        <w:lastRenderedPageBreak/>
        <w:t>Alcance y m</w:t>
      </w:r>
      <w:r w:rsidR="0041147C" w:rsidRPr="00624328">
        <w:rPr>
          <w:b/>
          <w:caps w:val="0"/>
          <w:szCs w:val="22"/>
        </w:rPr>
        <w:t>etodología</w:t>
      </w:r>
    </w:p>
    <w:p w:rsidR="0041147C" w:rsidRPr="00624328" w:rsidRDefault="0041147C" w:rsidP="00A83ECC"/>
    <w:p w:rsidR="0041147C" w:rsidRPr="00624328" w:rsidRDefault="0041147C" w:rsidP="00A83ECC">
      <w:r w:rsidRPr="00624328">
        <w:t xml:space="preserve">Este estudio tiene </w:t>
      </w:r>
      <w:r w:rsidR="003C48B3">
        <w:t>por finalidad</w:t>
      </w:r>
      <w:r w:rsidRPr="00624328">
        <w:t xml:space="preserve"> complementar </w:t>
      </w:r>
      <w:r w:rsidR="003C48B3">
        <w:t>los datos de que se dispone respecto del</w:t>
      </w:r>
      <w:r w:rsidRPr="00624328">
        <w:t xml:space="preserve"> Uruguay, así como proporcionar una metodología y </w:t>
      </w:r>
      <w:r w:rsidR="003C48B3">
        <w:t>observaciones</w:t>
      </w:r>
      <w:r w:rsidRPr="00624328">
        <w:t xml:space="preserve"> de interés para otros países</w:t>
      </w:r>
      <w:r w:rsidR="00624328" w:rsidRPr="00624328">
        <w:t>.  D</w:t>
      </w:r>
      <w:r w:rsidRPr="00624328">
        <w:t xml:space="preserve">edica importantes esfuerzos </w:t>
      </w:r>
      <w:r w:rsidR="005C411E">
        <w:t>de metodología</w:t>
      </w:r>
      <w:r w:rsidRPr="00624328">
        <w:t xml:space="preserve"> y </w:t>
      </w:r>
      <w:r w:rsidR="005C411E">
        <w:t>de estructuración de</w:t>
      </w:r>
      <w:r w:rsidRPr="00624328">
        <w:t xml:space="preserve"> datos sobre el uso de la propiedad intelectual y las condiciones de mercado de la industria farmacéutica </w:t>
      </w:r>
      <w:r w:rsidR="005C411E">
        <w:t>del</w:t>
      </w:r>
      <w:r w:rsidRPr="00624328">
        <w:t xml:space="preserve"> Uruguay</w:t>
      </w:r>
      <w:r w:rsidR="00624328" w:rsidRPr="00624328">
        <w:t>.  S</w:t>
      </w:r>
      <w:r w:rsidRPr="00624328">
        <w:t xml:space="preserve">i bien la mayor parte de los datos es específica al contexto uruguayo, la metodología puede aplicarse </w:t>
      </w:r>
      <w:r w:rsidR="005C411E">
        <w:t xml:space="preserve">sin mayor dificultad </w:t>
      </w:r>
      <w:r w:rsidRPr="00624328">
        <w:t xml:space="preserve">a otros países, lo que </w:t>
      </w:r>
      <w:r w:rsidR="005C411E">
        <w:t>constituye</w:t>
      </w:r>
      <w:r w:rsidRPr="00624328">
        <w:t xml:space="preserve"> un</w:t>
      </w:r>
      <w:r w:rsidR="005C411E">
        <w:t>a característica</w:t>
      </w:r>
      <w:r w:rsidRPr="00624328">
        <w:t xml:space="preserve"> adicional de este estudio</w:t>
      </w:r>
      <w:r w:rsidR="00624328" w:rsidRPr="00624328">
        <w:t>.  A</w:t>
      </w:r>
      <w:r w:rsidRPr="00624328">
        <w:t xml:space="preserve"> pesar de la riqueza de estos nuevos datos y de las metodologías desarrolladas, este estudio no puede responder a todas las preguntas pertinentes sobre cómo </w:t>
      </w:r>
      <w:r w:rsidR="005C411E">
        <w:t xml:space="preserve">incide </w:t>
      </w:r>
      <w:r w:rsidRPr="00624328">
        <w:t xml:space="preserve">el sistema de propiedad intelectual </w:t>
      </w:r>
      <w:r w:rsidR="005C411E">
        <w:t xml:space="preserve">en </w:t>
      </w:r>
      <w:r w:rsidRPr="00624328">
        <w:t>el mercado farmacéutico</w:t>
      </w:r>
      <w:r w:rsidR="00624328" w:rsidRPr="00624328">
        <w:t>.  P</w:t>
      </w:r>
      <w:r w:rsidRPr="00624328">
        <w:t>or el contrario, este estudio puede ser tomado como un primer paso para iniciar un</w:t>
      </w:r>
      <w:r w:rsidR="005C411E">
        <w:t xml:space="preserve"> debate basado en datos concretos</w:t>
      </w:r>
      <w:r w:rsidRPr="00624328">
        <w:t xml:space="preserve"> sobre cuánto es lo que realmente se sabe sobre el impacto de la</w:t>
      </w:r>
      <w:r w:rsidR="00866705" w:rsidRPr="00624328">
        <w:t xml:space="preserve"> P.I. </w:t>
      </w:r>
      <w:r w:rsidRPr="00624328">
        <w:t>en las industrias farmacéuticas de los países en desarrollo</w:t>
      </w:r>
      <w:r w:rsidR="00624328" w:rsidRPr="00624328">
        <w:t>.  P</w:t>
      </w:r>
      <w:r w:rsidRPr="00624328">
        <w:t>or lo tanto, a</w:t>
      </w:r>
      <w:r w:rsidR="005E75EF">
        <w:t>l aportar nuevos datos concretos,</w:t>
      </w:r>
      <w:r w:rsidRPr="00624328">
        <w:t xml:space="preserve"> la vez</w:t>
      </w:r>
      <w:r w:rsidR="005C411E">
        <w:t xml:space="preserve"> que se espera que este estudio </w:t>
      </w:r>
      <w:r w:rsidRPr="00624328">
        <w:t>contribu</w:t>
      </w:r>
      <w:r w:rsidR="005C411E">
        <w:t>ya de forma importante</w:t>
      </w:r>
      <w:r w:rsidR="005E75EF">
        <w:t xml:space="preserve"> a </w:t>
      </w:r>
      <w:r w:rsidRPr="00624328">
        <w:t>la formulación de políticas, se debe reconocer que no todas las preguntas pueden ser contestadas todavía.</w:t>
      </w:r>
    </w:p>
    <w:p w:rsidR="0041147C" w:rsidRPr="00624328" w:rsidRDefault="0041147C" w:rsidP="00A83ECC"/>
    <w:p w:rsidR="00866705" w:rsidRPr="00624328" w:rsidRDefault="0041147C" w:rsidP="00A83ECC">
      <w:r w:rsidRPr="00624328">
        <w:t xml:space="preserve">El estudio se organiza en torno a dos áreas principales, referidas a la relación entre el </w:t>
      </w:r>
      <w:r w:rsidR="005C411E">
        <w:t xml:space="preserve">sistema </w:t>
      </w:r>
      <w:r w:rsidRPr="00624328">
        <w:t xml:space="preserve">de propiedad intelectual vigente en </w:t>
      </w:r>
      <w:r w:rsidR="005C411E">
        <w:t xml:space="preserve">el </w:t>
      </w:r>
      <w:r w:rsidRPr="00624328">
        <w:t>Uruguay y (i) el uso del sistema de</w:t>
      </w:r>
      <w:r w:rsidR="00866705" w:rsidRPr="00624328">
        <w:t xml:space="preserve"> P.I. </w:t>
      </w:r>
      <w:r w:rsidRPr="00624328">
        <w:t>y (ii) las condiciones del mercado farmacéutico</w:t>
      </w:r>
      <w:r w:rsidR="00866705" w:rsidRPr="00624328">
        <w:t>.</w:t>
      </w:r>
    </w:p>
    <w:p w:rsidR="0041147C" w:rsidRPr="00624328" w:rsidRDefault="0041147C" w:rsidP="00A83ECC"/>
    <w:p w:rsidR="0041147C" w:rsidRPr="00624328" w:rsidRDefault="0041147C" w:rsidP="00A83ECC">
      <w:r w:rsidRPr="00624328">
        <w:t xml:space="preserve">Con el fin de </w:t>
      </w:r>
      <w:r w:rsidR="005C411E">
        <w:t xml:space="preserve">exponer </w:t>
      </w:r>
      <w:r w:rsidRPr="00624328">
        <w:t>los patrones y tendencias del uso de la</w:t>
      </w:r>
      <w:r w:rsidR="00866705" w:rsidRPr="00624328">
        <w:t xml:space="preserve"> P.I. </w:t>
      </w:r>
      <w:r w:rsidRPr="00624328">
        <w:t xml:space="preserve">en </w:t>
      </w:r>
      <w:r w:rsidR="00A84AE3">
        <w:t xml:space="preserve">el </w:t>
      </w:r>
      <w:r w:rsidRPr="00624328">
        <w:t>Uruguay, este estudio utiliza datos bibliográficos de propiedad intelectual, en particular las publicaciones de patentes y marcas</w:t>
      </w:r>
      <w:r w:rsidR="00624328" w:rsidRPr="00624328">
        <w:t>.  L</w:t>
      </w:r>
      <w:r w:rsidRPr="00624328">
        <w:t>a fuente más relevante para el registro de datos individuales de</w:t>
      </w:r>
      <w:r w:rsidR="00866705" w:rsidRPr="00624328">
        <w:t xml:space="preserve"> P.I. </w:t>
      </w:r>
      <w:r w:rsidRPr="00624328">
        <w:t>es la oficina uruguaya</w:t>
      </w:r>
      <w:r w:rsidR="005E5DB9">
        <w:t xml:space="preserve"> de</w:t>
      </w:r>
      <w:r w:rsidR="00866705" w:rsidRPr="00624328">
        <w:t xml:space="preserve"> P.I</w:t>
      </w:r>
      <w:r w:rsidR="00624328" w:rsidRPr="00624328">
        <w:t>. (</w:t>
      </w:r>
      <w:r w:rsidRPr="00624328">
        <w:t>Dirección Nacional de la Propiedad Industrial, dependiente del Ministerio de Industria, Energía y Minería, en adelante DNPI), que amablemente concedió el acceso a sus datos</w:t>
      </w:r>
      <w:r w:rsidR="00624328" w:rsidRPr="00624328">
        <w:t>.  P</w:t>
      </w:r>
      <w:r w:rsidRPr="00624328">
        <w:t>or lo tanto, se usan registros individuales d</w:t>
      </w:r>
      <w:r w:rsidR="00624328" w:rsidRPr="00624328">
        <w:t>e 9</w:t>
      </w:r>
      <w:r w:rsidRPr="00624328">
        <w:t xml:space="preserve">160 </w:t>
      </w:r>
      <w:r w:rsidR="00C8484F">
        <w:t>solicitudes de patente</w:t>
      </w:r>
      <w:r w:rsidRPr="00624328">
        <w:t xml:space="preserve"> presentadas entr</w:t>
      </w:r>
      <w:r w:rsidR="00624328" w:rsidRPr="00624328">
        <w:t>e 1</w:t>
      </w:r>
      <w:r w:rsidRPr="00624328">
        <w:t xml:space="preserve">995 </w:t>
      </w:r>
      <w:r w:rsidR="00624328" w:rsidRPr="00624328">
        <w:t>y 2</w:t>
      </w:r>
      <w:r w:rsidRPr="00624328">
        <w:t>012 y d</w:t>
      </w:r>
      <w:r w:rsidR="00624328" w:rsidRPr="00624328">
        <w:t>e 2</w:t>
      </w:r>
      <w:r w:rsidRPr="00624328">
        <w:t>35.956 solicitudes de</w:t>
      </w:r>
      <w:r w:rsidR="005E5DB9">
        <w:t xml:space="preserve"> registro de </w:t>
      </w:r>
      <w:r w:rsidRPr="00624328">
        <w:t>marcas presentadas entr</w:t>
      </w:r>
      <w:r w:rsidR="00624328" w:rsidRPr="00624328">
        <w:t>e 1</w:t>
      </w:r>
      <w:r w:rsidRPr="00624328">
        <w:t xml:space="preserve">985 </w:t>
      </w:r>
      <w:r w:rsidR="00624328" w:rsidRPr="00624328">
        <w:t>y 2</w:t>
      </w:r>
      <w:r w:rsidRPr="00624328">
        <w:t>012</w:t>
      </w:r>
      <w:r w:rsidR="00624328" w:rsidRPr="00624328">
        <w:t>.  T</w:t>
      </w:r>
      <w:r w:rsidRPr="00624328">
        <w:t>odos estos datos fueron publicados en el Boletín de la Propiedad Industrial de la DNPI</w:t>
      </w:r>
      <w:r w:rsidR="00624328" w:rsidRPr="00624328">
        <w:t>.  T</w:t>
      </w:r>
      <w:r w:rsidRPr="00624328">
        <w:t>ambién se usan datos adicionales de la Base de Estadísticas de la OMPI (IPSTATS) y de la Base de Estadísticas Mundiales de Patentes (PATSTAT) de la OEP.</w:t>
      </w:r>
    </w:p>
    <w:p w:rsidR="0041147C" w:rsidRPr="00624328" w:rsidRDefault="0041147C" w:rsidP="00A83ECC"/>
    <w:p w:rsidR="0041147C" w:rsidRPr="00624328" w:rsidRDefault="0041147C" w:rsidP="00A83ECC">
      <w:r w:rsidRPr="00624328">
        <w:t xml:space="preserve">El desarrollo de la metodología y la </w:t>
      </w:r>
      <w:r w:rsidR="005E5DB9">
        <w:t>estructuración</w:t>
      </w:r>
      <w:r w:rsidRPr="00624328">
        <w:t xml:space="preserve"> de los datos para analizar las condiciones del mercado farmacéutico requirieron un importante esfuerzo adicional</w:t>
      </w:r>
      <w:r w:rsidR="00624328" w:rsidRPr="00624328">
        <w:t>.  E</w:t>
      </w:r>
      <w:r w:rsidRPr="00624328">
        <w:t xml:space="preserve">n particular, </w:t>
      </w:r>
      <w:r w:rsidR="008654E7">
        <w:t>hemos hecho</w:t>
      </w:r>
      <w:r w:rsidRPr="00624328">
        <w:t xml:space="preserve"> uso de Farmanuario (FA), que es la fuente más completa sobre los medicamentos </w:t>
      </w:r>
      <w:r w:rsidR="005E5DB9">
        <w:t xml:space="preserve">disponibles en el </w:t>
      </w:r>
      <w:r w:rsidRPr="00624328">
        <w:t>Uruguay</w:t>
      </w:r>
      <w:r w:rsidR="00624328" w:rsidRPr="00624328">
        <w:t>.  E</w:t>
      </w:r>
      <w:r w:rsidRPr="00624328">
        <w:t>l principal reto enfrentado al medir el impacto de la</w:t>
      </w:r>
      <w:r w:rsidR="00866705" w:rsidRPr="00624328">
        <w:t xml:space="preserve"> P.I. </w:t>
      </w:r>
      <w:r w:rsidRPr="00624328">
        <w:t xml:space="preserve">sobre la estructura del mercado farmacéutico y </w:t>
      </w:r>
      <w:r w:rsidR="008654E7">
        <w:t>sus</w:t>
      </w:r>
      <w:r w:rsidRPr="00624328">
        <w:t xml:space="preserve"> precios fue establecer un vínculo directo entre las patentes y los medicamentos</w:t>
      </w:r>
      <w:r w:rsidR="00624328" w:rsidRPr="00624328">
        <w:t>.  L</w:t>
      </w:r>
      <w:r w:rsidRPr="00624328">
        <w:t xml:space="preserve">a experiencia ha demostrado que el establecimiento de tal relación es </w:t>
      </w:r>
      <w:r w:rsidR="005E5DB9">
        <w:t>todo</w:t>
      </w:r>
      <w:r w:rsidRPr="00624328">
        <w:t xml:space="preserve"> menos simple, como se muestra en los exhaustivos informes de patentamiento de Atazanavir y Ritonavir (véase OMPI, 2011b y OMPI, 2011a, respectivamente)</w:t>
      </w:r>
      <w:r w:rsidR="00624328" w:rsidRPr="00624328">
        <w:t xml:space="preserve">.  </w:t>
      </w:r>
      <w:r w:rsidR="008654E7">
        <w:t>B</w:t>
      </w:r>
      <w:r w:rsidRPr="00624328">
        <w:t>rindar un panorama completo de las patentes para todos los medicamentos que se venden en el mercado uruguayo estaba fuera del alcance de este estudio</w:t>
      </w:r>
      <w:r w:rsidR="00624328" w:rsidRPr="00624328">
        <w:t xml:space="preserve">.  </w:t>
      </w:r>
      <w:r w:rsidR="008654E7">
        <w:t>Una opción más práctica fue utilizar datos acumulados a lo largo de los años en una publicación de la</w:t>
      </w:r>
      <w:r w:rsidRPr="00624328">
        <w:t xml:space="preserve"> </w:t>
      </w:r>
      <w:r w:rsidRPr="00624328">
        <w:rPr>
          <w:i/>
        </w:rPr>
        <w:t>Food and Drugs Administration</w:t>
      </w:r>
      <w:r w:rsidRPr="00624328">
        <w:t xml:space="preserve"> (FDA</w:t>
      </w:r>
      <w:r w:rsidR="00866705" w:rsidRPr="00624328">
        <w:t>)</w:t>
      </w:r>
      <w:r w:rsidRPr="00624328">
        <w:t xml:space="preserve"> de los Estados Unidos</w:t>
      </w:r>
      <w:r w:rsidR="008654E7">
        <w:t>, a saber, el</w:t>
      </w:r>
      <w:r w:rsidRPr="00624328">
        <w:t xml:space="preserve"> </w:t>
      </w:r>
      <w:r w:rsidRPr="00624328">
        <w:rPr>
          <w:i/>
        </w:rPr>
        <w:t>Orange Book</w:t>
      </w:r>
      <w:r w:rsidRPr="00624328">
        <w:t xml:space="preserve"> (OB)</w:t>
      </w:r>
      <w:r w:rsidR="008654E7">
        <w:t>, que establece vínculos entre los</w:t>
      </w:r>
      <w:r w:rsidRPr="00624328">
        <w:t xml:space="preserve"> productos y sus principios activos </w:t>
      </w:r>
      <w:r w:rsidR="008654E7">
        <w:t>y</w:t>
      </w:r>
      <w:r w:rsidRPr="00624328">
        <w:t xml:space="preserve"> las patentes concedidas en los Estados Unidos</w:t>
      </w:r>
      <w:r w:rsidR="00624328" w:rsidRPr="00624328">
        <w:t>.  N</w:t>
      </w:r>
      <w:r w:rsidRPr="00624328">
        <w:t>osotros relacionamos esta publicación con la colección nacional uruguaya de la DNPI antes citada, haciendo uso de información sobre familias de patentes derivada de la PATSTAT</w:t>
      </w:r>
      <w:r w:rsidR="00624328" w:rsidRPr="00624328">
        <w:t>.  A</w:t>
      </w:r>
      <w:r w:rsidRPr="00624328">
        <w:t>demás,</w:t>
      </w:r>
      <w:r w:rsidR="0023661F">
        <w:t xml:space="preserve"> </w:t>
      </w:r>
      <w:r w:rsidRPr="00624328">
        <w:t>eval</w:t>
      </w:r>
      <w:r w:rsidR="008654E7">
        <w:t>u</w:t>
      </w:r>
      <w:r w:rsidRPr="00624328">
        <w:t>a</w:t>
      </w:r>
      <w:r w:rsidR="008654E7">
        <w:t>mos</w:t>
      </w:r>
      <w:r w:rsidRPr="00624328">
        <w:t xml:space="preserve"> de forma manual la existencia de una relación directa entre un producto del OB y lo</w:t>
      </w:r>
      <w:r w:rsidR="00624328" w:rsidRPr="00624328">
        <w:t>s 3</w:t>
      </w:r>
      <w:r w:rsidRPr="00624328">
        <w:t>.073 productos del FA con un principio activo protegido por una patente</w:t>
      </w:r>
      <w:r w:rsidR="00624328" w:rsidRPr="00624328">
        <w:t>.  T</w:t>
      </w:r>
      <w:r w:rsidRPr="00624328">
        <w:t>eniendo en cuenta todo esto, el panel de datos final contien</w:t>
      </w:r>
      <w:r w:rsidR="00624328" w:rsidRPr="00624328">
        <w:t>e 3</w:t>
      </w:r>
      <w:r w:rsidRPr="00624328">
        <w:t xml:space="preserve">07.472 registros correspondientes </w:t>
      </w:r>
      <w:r w:rsidR="00624328" w:rsidRPr="00624328">
        <w:t>a 7</w:t>
      </w:r>
      <w:r w:rsidRPr="00624328">
        <w:t xml:space="preserve">.978 productos diferentes </w:t>
      </w:r>
      <w:r w:rsidR="00624328" w:rsidRPr="00624328">
        <w:t>y 8</w:t>
      </w:r>
      <w:r w:rsidRPr="00624328">
        <w:t>39 principios activos para un período d</w:t>
      </w:r>
      <w:r w:rsidR="00624328" w:rsidRPr="00624328">
        <w:t>e 8</w:t>
      </w:r>
      <w:r w:rsidRPr="00624328">
        <w:t>4 meses</w:t>
      </w:r>
      <w:r w:rsidR="00624328" w:rsidRPr="00624328">
        <w:t>.  E</w:t>
      </w:r>
      <w:r w:rsidRPr="00624328">
        <w:t xml:space="preserve">stas cifras sobre productos y principios activos </w:t>
      </w:r>
      <w:r w:rsidR="0023661F">
        <w:t xml:space="preserve">cuadran con los suministrados </w:t>
      </w:r>
      <w:r w:rsidRPr="00624328">
        <w:t>por IMS Health (en Oddone y Faild</w:t>
      </w:r>
      <w:r w:rsidR="00624328" w:rsidRPr="00624328">
        <w:t>e 2</w:t>
      </w:r>
      <w:r w:rsidRPr="00624328">
        <w:t>006, 14)</w:t>
      </w:r>
      <w:r w:rsidR="00624328" w:rsidRPr="00624328">
        <w:t>.  O</w:t>
      </w:r>
      <w:r w:rsidRPr="00624328">
        <w:t xml:space="preserve">tra fuente relevante para el análisis de este </w:t>
      </w:r>
      <w:r w:rsidRPr="00624328">
        <w:lastRenderedPageBreak/>
        <w:t xml:space="preserve">estudio son los datos de contratación pública </w:t>
      </w:r>
      <w:r w:rsidR="005E75EF">
        <w:t xml:space="preserve">compilados </w:t>
      </w:r>
      <w:r w:rsidRPr="00624328">
        <w:t xml:space="preserve">por la Unidad Centralizada de Adquisiciones (UCA) del Ministerio </w:t>
      </w:r>
      <w:r w:rsidR="00BD1EB3">
        <w:t xml:space="preserve">uruguayo </w:t>
      </w:r>
      <w:r w:rsidRPr="00624328">
        <w:t>de Economía y Finanzas</w:t>
      </w:r>
      <w:r w:rsidR="00BD1EB3">
        <w:t xml:space="preserve"> (MEF)</w:t>
      </w:r>
      <w:r w:rsidRPr="00624328">
        <w:t>.</w:t>
      </w:r>
    </w:p>
    <w:p w:rsidR="0041147C" w:rsidRPr="00624328" w:rsidRDefault="0041147C" w:rsidP="00A83ECC"/>
    <w:p w:rsidR="0041147C" w:rsidRPr="00624328" w:rsidRDefault="0041147C" w:rsidP="00A83ECC">
      <w:r w:rsidRPr="00624328">
        <w:t>Los datos resultantes contiene</w:t>
      </w:r>
      <w:r w:rsidR="00624328" w:rsidRPr="00624328">
        <w:t>n 4</w:t>
      </w:r>
      <w:r w:rsidRPr="00624328">
        <w:t xml:space="preserve">.856 observaciones, correspondientes </w:t>
      </w:r>
      <w:r w:rsidR="00624328" w:rsidRPr="00624328">
        <w:t>a 2</w:t>
      </w:r>
      <w:r w:rsidRPr="00624328">
        <w:t xml:space="preserve">.313 artículos diferentes - en referencia a diferentes principios activos, dosis y formas de administración - que aparecen en cinco diferentes </w:t>
      </w:r>
      <w:r w:rsidR="00A84AE3">
        <w:t>procesos de licitación realizados</w:t>
      </w:r>
      <w:r w:rsidRPr="00624328">
        <w:t xml:space="preserve"> en el períod</w:t>
      </w:r>
      <w:r w:rsidR="00624328" w:rsidRPr="00624328">
        <w:t>o 2</w:t>
      </w:r>
      <w:r w:rsidRPr="00624328">
        <w:t>007-2012</w:t>
      </w:r>
      <w:r w:rsidR="00624328" w:rsidRPr="00624328">
        <w:t xml:space="preserve">.  </w:t>
      </w:r>
      <w:r w:rsidR="00A84AE3">
        <w:t>Dichas licitaciones representan</w:t>
      </w:r>
      <w:r w:rsidRPr="00624328">
        <w:t xml:space="preserve"> más d</w:t>
      </w:r>
      <w:r w:rsidR="00624328" w:rsidRPr="00624328">
        <w:t>e 2</w:t>
      </w:r>
      <w:r w:rsidRPr="00624328">
        <w:t>00 millones de dólares adjudicados (Anexo</w:t>
      </w:r>
      <w:r w:rsidR="00A84AE3">
        <w:t>,</w:t>
      </w:r>
      <w:r w:rsidRPr="00624328">
        <w:t xml:space="preserve"> Cuadro A</w:t>
      </w:r>
      <w:r w:rsidR="00624328" w:rsidRPr="00624328">
        <w:t> </w:t>
      </w:r>
      <w:r w:rsidR="00624328" w:rsidRPr="00624328">
        <w:noBreakHyphen/>
        <w:t> </w:t>
      </w:r>
      <w:r w:rsidRPr="00624328">
        <w:t>5)</w:t>
      </w:r>
      <w:r w:rsidR="00624328" w:rsidRPr="00624328">
        <w:t>.  T</w:t>
      </w:r>
      <w:r w:rsidRPr="00624328">
        <w:t>al como hicimos para los datos del FA, los principios activos de la UCA-MEF fueron armonizados con los del OB y su información sobre patentes</w:t>
      </w:r>
      <w:r w:rsidR="00624328" w:rsidRPr="00624328">
        <w:t>.  H</w:t>
      </w:r>
      <w:r w:rsidRPr="00624328">
        <w:t>a</w:t>
      </w:r>
      <w:r w:rsidR="00624328" w:rsidRPr="00624328">
        <w:t>y 3</w:t>
      </w:r>
      <w:r w:rsidR="00A84AE3">
        <w:t>.</w:t>
      </w:r>
      <w:r w:rsidRPr="00624328">
        <w:t>631 (75%) observaciones que tienen un principio activo disponible en el OB.</w:t>
      </w:r>
    </w:p>
    <w:p w:rsidR="0041147C" w:rsidRPr="00624328" w:rsidRDefault="0041147C" w:rsidP="00A83ECC"/>
    <w:p w:rsidR="0041147C" w:rsidRPr="00624328" w:rsidRDefault="0041147C" w:rsidP="00A83ECC">
      <w:pPr>
        <w:pStyle w:val="Heading2"/>
        <w:spacing w:before="0" w:after="0"/>
        <w:ind w:left="576" w:hanging="576"/>
        <w:rPr>
          <w:b/>
          <w:caps w:val="0"/>
        </w:rPr>
      </w:pPr>
      <w:r w:rsidRPr="00624328">
        <w:rPr>
          <w:b/>
          <w:caps w:val="0"/>
        </w:rPr>
        <w:t xml:space="preserve">Uso intensivo del </w:t>
      </w:r>
      <w:r w:rsidR="00A84AE3">
        <w:rPr>
          <w:b/>
          <w:caps w:val="0"/>
        </w:rPr>
        <w:t>s</w:t>
      </w:r>
      <w:r w:rsidRPr="00624328">
        <w:rPr>
          <w:b/>
          <w:caps w:val="0"/>
        </w:rPr>
        <w:t>istema de</w:t>
      </w:r>
      <w:r w:rsidR="00866705" w:rsidRPr="00624328">
        <w:rPr>
          <w:b/>
          <w:caps w:val="0"/>
        </w:rPr>
        <w:t xml:space="preserve"> P.I. </w:t>
      </w:r>
      <w:r w:rsidRPr="00624328">
        <w:rPr>
          <w:b/>
          <w:caps w:val="0"/>
        </w:rPr>
        <w:t xml:space="preserve">uruguayo </w:t>
      </w:r>
      <w:r w:rsidR="00A84AE3">
        <w:rPr>
          <w:b/>
          <w:caps w:val="0"/>
        </w:rPr>
        <w:t>tras</w:t>
      </w:r>
      <w:r w:rsidRPr="00624328">
        <w:rPr>
          <w:b/>
          <w:caps w:val="0"/>
        </w:rPr>
        <w:t xml:space="preserve"> la reforma del </w:t>
      </w:r>
      <w:r w:rsidR="00A84AE3">
        <w:rPr>
          <w:b/>
          <w:caps w:val="0"/>
        </w:rPr>
        <w:t>r</w:t>
      </w:r>
      <w:r w:rsidRPr="00624328">
        <w:rPr>
          <w:b/>
          <w:caps w:val="0"/>
        </w:rPr>
        <w:t>égimen de PI</w:t>
      </w:r>
    </w:p>
    <w:p w:rsidR="0041147C" w:rsidRPr="00624328" w:rsidRDefault="0041147C" w:rsidP="00A83ECC"/>
    <w:p w:rsidR="0041147C" w:rsidRPr="00624328" w:rsidRDefault="0041147C" w:rsidP="00A83ECC">
      <w:r w:rsidRPr="00624328">
        <w:t>La primera parte del análisis empírico se relaciona con el impacto de los cambios en las políticas de propiedad intelectual en el sistema uruguayo</w:t>
      </w:r>
      <w:r w:rsidR="00A84AE3">
        <w:t xml:space="preserve"> de</w:t>
      </w:r>
      <w:r w:rsidRPr="00624328">
        <w:t xml:space="preserve"> P</w:t>
      </w:r>
      <w:r w:rsidR="00624328" w:rsidRPr="00624328">
        <w:t>.</w:t>
      </w:r>
      <w:r w:rsidRPr="00624328">
        <w:t>I</w:t>
      </w:r>
      <w:r w:rsidR="00624328" w:rsidRPr="00624328">
        <w:t>.  L</w:t>
      </w:r>
      <w:r w:rsidRPr="00624328">
        <w:t xml:space="preserve">os cambios inducidos por el Acuerdo sobre los ADPIC han tenido un efecto </w:t>
      </w:r>
      <w:r w:rsidR="001C0654">
        <w:t>sumamente importante</w:t>
      </w:r>
      <w:r w:rsidRPr="00624328">
        <w:t xml:space="preserve"> en el uso de patentes en la industria farmacéutica </w:t>
      </w:r>
      <w:r w:rsidR="00A84AE3">
        <w:t>del Uruguay</w:t>
      </w:r>
      <w:r w:rsidR="00624328" w:rsidRPr="00624328">
        <w:t>.  E</w:t>
      </w:r>
      <w:r w:rsidRPr="00624328">
        <w:t>n reali</w:t>
      </w:r>
      <w:r w:rsidR="001C0654">
        <w:t>dad, las solicitudes de patente</w:t>
      </w:r>
      <w:r w:rsidRPr="00624328">
        <w:t xml:space="preserve"> farmacéuticas realizadas por entidades extranjeras representan hoy la gran mayorí</w:t>
      </w:r>
      <w:r w:rsidR="001C0654">
        <w:t>a de las solicitudes de patente</w:t>
      </w:r>
      <w:r w:rsidR="00624328" w:rsidRPr="00624328">
        <w:t>.  S</w:t>
      </w:r>
      <w:r w:rsidRPr="00624328">
        <w:t xml:space="preserve">in embargo, aparentemente este cambio </w:t>
      </w:r>
      <w:r w:rsidR="00B22057">
        <w:t>solo</w:t>
      </w:r>
      <w:r w:rsidRPr="00624328">
        <w:t xml:space="preserve"> ha tenido un efecto de menor importancia en la estructura del mercado farmacéutico</w:t>
      </w:r>
      <w:r w:rsidR="00624328" w:rsidRPr="00624328">
        <w:t>.  E</w:t>
      </w:r>
      <w:r w:rsidRPr="00624328">
        <w:t xml:space="preserve">l ajuste </w:t>
      </w:r>
      <w:r w:rsidR="001C0654">
        <w:t>que ha supuesto el Acuerdo sobre</w:t>
      </w:r>
      <w:r w:rsidRPr="00624328">
        <w:t xml:space="preserve"> los ADPIC</w:t>
      </w:r>
      <w:r w:rsidR="001C0654">
        <w:t xml:space="preserve">, en el sentido </w:t>
      </w:r>
      <w:r w:rsidRPr="00624328">
        <w:t>de permitir la protección</w:t>
      </w:r>
      <w:r w:rsidR="001C0654">
        <w:t xml:space="preserve"> por</w:t>
      </w:r>
      <w:r w:rsidRPr="00624328">
        <w:t xml:space="preserve"> patente para compuestos farmacéuticos</w:t>
      </w:r>
      <w:r w:rsidR="005E75EF">
        <w:t>,</w:t>
      </w:r>
      <w:r w:rsidRPr="00624328">
        <w:t xml:space="preserve"> ha modificado por completo el uso del sistema </w:t>
      </w:r>
      <w:r w:rsidR="001C0654">
        <w:t xml:space="preserve">nacional </w:t>
      </w:r>
      <w:r w:rsidRPr="00624328">
        <w:t>de</w:t>
      </w:r>
      <w:r w:rsidR="00866705" w:rsidRPr="00624328">
        <w:t xml:space="preserve"> </w:t>
      </w:r>
      <w:r w:rsidR="00D00D4D" w:rsidRPr="00624328">
        <w:t>P.</w:t>
      </w:r>
      <w:r w:rsidR="00D00D4D">
        <w:t>I.</w:t>
      </w:r>
      <w:r w:rsidR="00624328" w:rsidRPr="00624328">
        <w:t xml:space="preserve">  </w:t>
      </w:r>
      <w:r w:rsidR="005E75EF">
        <w:t>E</w:t>
      </w:r>
      <w:r w:rsidRPr="00624328">
        <w:t xml:space="preserve">sperábamos ver </w:t>
      </w:r>
      <w:r w:rsidR="001C0654">
        <w:t>hasta qué punto</w:t>
      </w:r>
      <w:r w:rsidRPr="00624328">
        <w:t xml:space="preserve"> ha </w:t>
      </w:r>
      <w:r w:rsidR="001C0654">
        <w:t xml:space="preserve">incidido </w:t>
      </w:r>
      <w:r w:rsidRPr="00624328">
        <w:t>la</w:t>
      </w:r>
      <w:r w:rsidR="00866705" w:rsidRPr="00624328">
        <w:t xml:space="preserve"> P.I. </w:t>
      </w:r>
      <w:r w:rsidR="001C0654">
        <w:t xml:space="preserve">en la industria farmacéutica </w:t>
      </w:r>
      <w:r w:rsidR="005E75EF">
        <w:t>y nos hemos encontrado con que</w:t>
      </w:r>
      <w:r w:rsidRPr="00624328">
        <w:t xml:space="preserve"> </w:t>
      </w:r>
      <w:r w:rsidR="005E75EF">
        <w:t xml:space="preserve">ha sido </w:t>
      </w:r>
      <w:r w:rsidRPr="00624328">
        <w:t xml:space="preserve">ese sector </w:t>
      </w:r>
      <w:r w:rsidR="005E75EF">
        <w:t xml:space="preserve">el que </w:t>
      </w:r>
      <w:r w:rsidRPr="00624328">
        <w:t xml:space="preserve">ha </w:t>
      </w:r>
      <w:r w:rsidR="001C0654">
        <w:t>cambiado</w:t>
      </w:r>
      <w:r w:rsidRPr="00624328">
        <w:t xml:space="preserve"> el uso de la</w:t>
      </w:r>
      <w:r w:rsidR="00866705" w:rsidRPr="00624328">
        <w:t xml:space="preserve"> P.I. </w:t>
      </w:r>
      <w:r w:rsidRPr="00624328">
        <w:t>en</w:t>
      </w:r>
      <w:r w:rsidR="00A84AE3">
        <w:t xml:space="preserve"> el</w:t>
      </w:r>
      <w:r w:rsidRPr="00624328">
        <w:t xml:space="preserve"> Uruguay.</w:t>
      </w:r>
    </w:p>
    <w:p w:rsidR="0041147C" w:rsidRPr="00624328" w:rsidRDefault="0041147C" w:rsidP="00A83ECC"/>
    <w:p w:rsidR="0041147C" w:rsidRPr="00624328" w:rsidRDefault="0041147C" w:rsidP="00A83ECC"/>
    <w:p w:rsidR="0041147C" w:rsidRPr="00624328" w:rsidRDefault="0041147C" w:rsidP="00A83ECC">
      <w:pPr>
        <w:pStyle w:val="Caption"/>
        <w:jc w:val="center"/>
        <w:rPr>
          <w:sz w:val="22"/>
          <w:szCs w:val="22"/>
        </w:rPr>
      </w:pPr>
      <w:bookmarkStart w:id="2" w:name="_Ref383084259"/>
      <w:bookmarkStart w:id="3" w:name="_Toc384827344"/>
      <w:r w:rsidRPr="00624328">
        <w:rPr>
          <w:sz w:val="22"/>
          <w:szCs w:val="22"/>
        </w:rPr>
        <w:t xml:space="preserve">Figura E - </w:t>
      </w:r>
      <w:r w:rsidRPr="00624328">
        <w:rPr>
          <w:sz w:val="22"/>
          <w:szCs w:val="22"/>
        </w:rPr>
        <w:fldChar w:fldCharType="begin"/>
      </w:r>
      <w:r w:rsidRPr="00624328">
        <w:rPr>
          <w:sz w:val="22"/>
          <w:szCs w:val="22"/>
        </w:rPr>
        <w:instrText xml:space="preserve"> SEQ Figure_E_- \* ARABIC </w:instrText>
      </w:r>
      <w:r w:rsidRPr="00624328">
        <w:rPr>
          <w:sz w:val="22"/>
          <w:szCs w:val="22"/>
        </w:rPr>
        <w:fldChar w:fldCharType="separate"/>
      </w:r>
      <w:r w:rsidR="00EC43C6">
        <w:rPr>
          <w:noProof/>
          <w:sz w:val="22"/>
          <w:szCs w:val="22"/>
        </w:rPr>
        <w:t>1</w:t>
      </w:r>
      <w:r w:rsidRPr="00624328">
        <w:rPr>
          <w:sz w:val="22"/>
          <w:szCs w:val="22"/>
        </w:rPr>
        <w:fldChar w:fldCharType="end"/>
      </w:r>
      <w:bookmarkEnd w:id="2"/>
      <w:bookmarkEnd w:id="3"/>
      <w:r w:rsidRPr="00624328">
        <w:rPr>
          <w:sz w:val="22"/>
          <w:szCs w:val="22"/>
        </w:rPr>
        <w:t xml:space="preserve">: </w:t>
      </w:r>
      <w:r w:rsidR="00EA41BA" w:rsidRPr="00624328">
        <w:rPr>
          <w:sz w:val="22"/>
          <w:szCs w:val="22"/>
        </w:rPr>
        <w:t xml:space="preserve"> </w:t>
      </w:r>
      <w:r w:rsidR="00BF1935">
        <w:rPr>
          <w:sz w:val="22"/>
          <w:szCs w:val="22"/>
        </w:rPr>
        <w:t>Solicitudes de patente</w:t>
      </w:r>
      <w:r w:rsidRPr="00624328">
        <w:rPr>
          <w:sz w:val="22"/>
          <w:szCs w:val="22"/>
        </w:rPr>
        <w:t xml:space="preserve"> farmacéuticas por residentes y no residentes</w:t>
      </w:r>
    </w:p>
    <w:p w:rsidR="0041147C" w:rsidRPr="00624328" w:rsidRDefault="0041147C" w:rsidP="00A83ECC"/>
    <w:p w:rsidR="0041147C" w:rsidRDefault="00311FBA" w:rsidP="00A83ECC">
      <w:pPr>
        <w:pStyle w:val="Captionnotes"/>
      </w:pPr>
      <w:r w:rsidRPr="00624328">
        <w:rPr>
          <w:noProof/>
        </w:rPr>
        <w:drawing>
          <wp:inline distT="0" distB="0" distL="0" distR="0" wp14:anchorId="4973EEB5" wp14:editId="7F9966AC">
            <wp:extent cx="3810000" cy="2686050"/>
            <wp:effectExtent l="0" t="0" r="0" b="0"/>
            <wp:docPr id="2" name="pat_g5.png" descr="F:\..\..\..\..\Port\DropboxPortableAHK\Dropbox\MyPapers\pharmaUY\REPORT\CHARTS\pat_g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t_g5.png" descr="F:\..\..\..\..\Port\DropboxPortableAHK\Dropbox\MyPapers\pharmaUY\REPORT\CHARTS\pat_g5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68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147C" w:rsidRPr="00624328" w:rsidRDefault="0041147C" w:rsidP="00A83ECC">
      <w:pPr>
        <w:pStyle w:val="Captionnotes"/>
        <w:rPr>
          <w:lang w:val="es-ES"/>
        </w:rPr>
      </w:pPr>
      <w:r w:rsidRPr="00624328">
        <w:rPr>
          <w:lang w:val="es-ES"/>
        </w:rPr>
        <w:t>Fuente</w:t>
      </w:r>
      <w:proofErr w:type="gramStart"/>
      <w:r w:rsidRPr="00624328">
        <w:rPr>
          <w:lang w:val="es-ES"/>
        </w:rPr>
        <w:t>:  DNPI</w:t>
      </w:r>
      <w:proofErr w:type="gramEnd"/>
      <w:r w:rsidRPr="00624328">
        <w:rPr>
          <w:lang w:val="es-ES"/>
        </w:rPr>
        <w:t xml:space="preserve"> (2012), Nota:  en caso de múltiples solicitantes se asigna la fracción correspondiente.</w:t>
      </w:r>
    </w:p>
    <w:p w:rsidR="0041147C" w:rsidRPr="00624328" w:rsidRDefault="0041147C" w:rsidP="00A83ECC"/>
    <w:p w:rsidR="0041147C" w:rsidRPr="00624328" w:rsidRDefault="0041147C" w:rsidP="00A83ECC">
      <w:r w:rsidRPr="00624328">
        <w:br w:type="page"/>
      </w:r>
    </w:p>
    <w:p w:rsidR="0041147C" w:rsidRPr="00624328" w:rsidRDefault="0041147C" w:rsidP="00A83ECC">
      <w:r w:rsidRPr="00624328">
        <w:lastRenderedPageBreak/>
        <w:t xml:space="preserve">En </w:t>
      </w:r>
      <w:r w:rsidR="00843C75">
        <w:t>el Uruguay</w:t>
      </w:r>
      <w:r w:rsidR="00C8484F">
        <w:t xml:space="preserve">, las </w:t>
      </w:r>
      <w:r w:rsidRPr="00624328">
        <w:t xml:space="preserve">patentes son utilizadas </w:t>
      </w:r>
      <w:r w:rsidR="00E615C1">
        <w:t xml:space="preserve">sobre todo </w:t>
      </w:r>
      <w:r w:rsidRPr="00624328">
        <w:t>por empresas farmacéuticas no residentes</w:t>
      </w:r>
      <w:r w:rsidR="00624328" w:rsidRPr="00624328">
        <w:t>.  L</w:t>
      </w:r>
      <w:r w:rsidRPr="00624328">
        <w:t xml:space="preserve">os residentes en </w:t>
      </w:r>
      <w:r w:rsidR="00A84AE3">
        <w:t xml:space="preserve">el </w:t>
      </w:r>
      <w:r w:rsidRPr="00624328">
        <w:t>Uruguay presentaron poco más de</w:t>
      </w:r>
      <w:r w:rsidR="00624328" w:rsidRPr="00624328">
        <w:t>l 4</w:t>
      </w:r>
      <w:r w:rsidRPr="00624328">
        <w:t xml:space="preserve">% de todas las </w:t>
      </w:r>
      <w:r w:rsidR="00C8484F">
        <w:t>solicitudes de patente</w:t>
      </w:r>
      <w:r w:rsidRPr="00624328">
        <w:t xml:space="preserve"> farmacéuticas en el períod</w:t>
      </w:r>
      <w:r w:rsidR="00624328" w:rsidRPr="00624328">
        <w:t>o 1</w:t>
      </w:r>
      <w:r w:rsidRPr="00624328">
        <w:t>995-2012 (Figura E - 1)</w:t>
      </w:r>
      <w:r w:rsidR="00624328" w:rsidRPr="00624328">
        <w:t>.  L</w:t>
      </w:r>
      <w:r w:rsidRPr="00624328">
        <w:t>a proporción de solicitudes presentadas por residentes ha disminuido de</w:t>
      </w:r>
      <w:r w:rsidR="00624328" w:rsidRPr="00624328">
        <w:t>l 1</w:t>
      </w:r>
      <w:r w:rsidRPr="00624328">
        <w:t>1,8% e</w:t>
      </w:r>
      <w:r w:rsidR="00624328" w:rsidRPr="00624328">
        <w:t>n 1</w:t>
      </w:r>
      <w:r w:rsidRPr="00624328">
        <w:t>995 a</w:t>
      </w:r>
      <w:r w:rsidR="00624328" w:rsidRPr="00624328">
        <w:t>l 2</w:t>
      </w:r>
      <w:r w:rsidRPr="00624328">
        <w:t>,1% e</w:t>
      </w:r>
      <w:r w:rsidR="00624328" w:rsidRPr="00624328">
        <w:t>n 2</w:t>
      </w:r>
      <w:r w:rsidRPr="00624328">
        <w:t>010</w:t>
      </w:r>
      <w:r w:rsidR="00624328" w:rsidRPr="00624328">
        <w:t>.  U</w:t>
      </w:r>
      <w:r w:rsidRPr="00624328">
        <w:t>na parte considerable del crecimiento en las solicitudes farmacéuticas tuvo lugar en el períod</w:t>
      </w:r>
      <w:r w:rsidR="00624328" w:rsidRPr="00624328">
        <w:t>o 1</w:t>
      </w:r>
      <w:r w:rsidRPr="00624328">
        <w:t xml:space="preserve">995-1999, cuando el Acuerdo sobre los ADPIC ya estaba vigente, pero </w:t>
      </w:r>
      <w:r w:rsidR="00B22057">
        <w:t>solo</w:t>
      </w:r>
      <w:r w:rsidRPr="00624328">
        <w:t xml:space="preserve"> en la forma de sistema de "buzón"</w:t>
      </w:r>
      <w:r w:rsidR="00624328" w:rsidRPr="00624328">
        <w:t>.</w:t>
      </w:r>
      <w:r w:rsidR="00624328" w:rsidRPr="00624328">
        <w:rPr>
          <w:rStyle w:val="FootnoteReference"/>
        </w:rPr>
        <w:footnoteReference w:id="2"/>
      </w:r>
      <w:r w:rsidR="00624328" w:rsidRPr="00624328">
        <w:t xml:space="preserve">  D</w:t>
      </w:r>
      <w:r w:rsidRPr="00624328">
        <w:t>e la</w:t>
      </w:r>
      <w:r w:rsidR="00624328" w:rsidRPr="00624328">
        <w:t>s 9</w:t>
      </w:r>
      <w:r w:rsidRPr="00624328">
        <w:t xml:space="preserve">.160 </w:t>
      </w:r>
      <w:r w:rsidR="00C8484F">
        <w:t>solicitudes de patente</w:t>
      </w:r>
      <w:r w:rsidRPr="00624328">
        <w:t xml:space="preserve"> presentadas entr</w:t>
      </w:r>
      <w:r w:rsidR="00624328" w:rsidRPr="00624328">
        <w:t>e 1</w:t>
      </w:r>
      <w:r w:rsidRPr="00624328">
        <w:t xml:space="preserve">995 </w:t>
      </w:r>
      <w:r w:rsidR="00624328" w:rsidRPr="00624328">
        <w:t>y 2</w:t>
      </w:r>
      <w:r w:rsidRPr="00624328">
        <w:t>012, 6.661 (73%) se refieren a campos técnicos relacionados con la industria farmacéutica</w:t>
      </w:r>
      <w:r w:rsidR="00624328" w:rsidRPr="00624328">
        <w:t>.  L</w:t>
      </w:r>
      <w:r w:rsidRPr="00624328">
        <w:t>as solicitudes del sector farmacéutico crecieron rápidamente entr</w:t>
      </w:r>
      <w:r w:rsidR="00624328" w:rsidRPr="00624328">
        <w:t>e 1</w:t>
      </w:r>
      <w:r w:rsidRPr="00624328">
        <w:t xml:space="preserve">995 </w:t>
      </w:r>
      <w:r w:rsidR="00624328" w:rsidRPr="00624328">
        <w:t>y 2</w:t>
      </w:r>
      <w:r w:rsidRPr="00624328">
        <w:t>000 y sobrepasaron a las demás solicitudes a partir d</w:t>
      </w:r>
      <w:r w:rsidR="00624328" w:rsidRPr="00624328">
        <w:t>e 1</w:t>
      </w:r>
      <w:r w:rsidRPr="00624328">
        <w:t>997</w:t>
      </w:r>
      <w:r w:rsidR="00624328" w:rsidRPr="00624328">
        <w:t>.  E</w:t>
      </w:r>
      <w:r w:rsidRPr="00624328">
        <w:t>n el añ</w:t>
      </w:r>
      <w:r w:rsidR="00624328" w:rsidRPr="00624328">
        <w:t>o 2</w:t>
      </w:r>
      <w:r w:rsidRPr="00624328">
        <w:t>000, la oficina uruguaya de</w:t>
      </w:r>
      <w:r w:rsidR="00866705" w:rsidRPr="00624328">
        <w:t xml:space="preserve"> P.I. </w:t>
      </w:r>
      <w:r w:rsidR="008D5902">
        <w:t xml:space="preserve">recibió más del doble de </w:t>
      </w:r>
      <w:r w:rsidR="00C8484F">
        <w:t>solicitudes de patente</w:t>
      </w:r>
      <w:r w:rsidRPr="00624328">
        <w:t xml:space="preserve"> relacionadas con productos farmacéuticos que</w:t>
      </w:r>
      <w:r w:rsidR="00232554">
        <w:t xml:space="preserve"> las que se recibieron respecto de</w:t>
      </w:r>
      <w:r w:rsidRPr="00624328">
        <w:t xml:space="preserve"> todas las demás industrias</w:t>
      </w:r>
      <w:r w:rsidR="00624328" w:rsidRPr="00624328">
        <w:t>.  A</w:t>
      </w:r>
      <w:r w:rsidRPr="00624328">
        <w:t xml:space="preserve">ctualmente, </w:t>
      </w:r>
      <w:r w:rsidR="00980DA3">
        <w:t xml:space="preserve">la </w:t>
      </w:r>
      <w:r w:rsidRPr="00624328">
        <w:t xml:space="preserve">DNPI uruguaya </w:t>
      </w:r>
      <w:r w:rsidR="00980DA3">
        <w:t>recibe el triple de solicitudes del sector farmacéutico que de los</w:t>
      </w:r>
      <w:r w:rsidRPr="00624328">
        <w:t xml:space="preserve"> demás sectores (Figura E – 2)</w:t>
      </w:r>
      <w:r w:rsidR="00624328" w:rsidRPr="00624328">
        <w:t>.  L</w:t>
      </w:r>
      <w:r w:rsidRPr="00624328">
        <w:t xml:space="preserve">as </w:t>
      </w:r>
      <w:r w:rsidR="00C8484F">
        <w:t>solicitudes de patente</w:t>
      </w:r>
      <w:r w:rsidRPr="00624328">
        <w:t xml:space="preserve"> farmacéuticas presentadas por residentes son escasas, ya que apenas superan las cinco por año.</w:t>
      </w:r>
    </w:p>
    <w:p w:rsidR="0041147C" w:rsidRPr="00624328" w:rsidRDefault="0041147C" w:rsidP="00A83ECC"/>
    <w:p w:rsidR="0041147C" w:rsidRPr="00624328" w:rsidRDefault="0041147C" w:rsidP="00A83ECC"/>
    <w:p w:rsidR="0041147C" w:rsidRPr="00624328" w:rsidRDefault="0041147C" w:rsidP="00A83ECC">
      <w:pPr>
        <w:pStyle w:val="Caption"/>
        <w:jc w:val="center"/>
        <w:rPr>
          <w:sz w:val="22"/>
          <w:szCs w:val="22"/>
        </w:rPr>
      </w:pPr>
      <w:bookmarkStart w:id="4" w:name="_Ref383084102"/>
      <w:bookmarkStart w:id="5" w:name="_Toc384827345"/>
      <w:r w:rsidRPr="00624328">
        <w:rPr>
          <w:sz w:val="22"/>
          <w:szCs w:val="22"/>
        </w:rPr>
        <w:t xml:space="preserve">Figura E - </w:t>
      </w:r>
      <w:r w:rsidRPr="00624328">
        <w:rPr>
          <w:sz w:val="22"/>
          <w:szCs w:val="22"/>
        </w:rPr>
        <w:fldChar w:fldCharType="begin"/>
      </w:r>
      <w:r w:rsidRPr="00624328">
        <w:rPr>
          <w:sz w:val="22"/>
          <w:szCs w:val="22"/>
        </w:rPr>
        <w:instrText xml:space="preserve"> SEQ Figure_E_- \* ARABIC </w:instrText>
      </w:r>
      <w:r w:rsidRPr="00624328">
        <w:rPr>
          <w:sz w:val="22"/>
          <w:szCs w:val="22"/>
        </w:rPr>
        <w:fldChar w:fldCharType="separate"/>
      </w:r>
      <w:r w:rsidR="00EC43C6">
        <w:rPr>
          <w:noProof/>
          <w:sz w:val="22"/>
          <w:szCs w:val="22"/>
        </w:rPr>
        <w:t>2</w:t>
      </w:r>
      <w:r w:rsidRPr="00624328">
        <w:rPr>
          <w:sz w:val="22"/>
          <w:szCs w:val="22"/>
        </w:rPr>
        <w:fldChar w:fldCharType="end"/>
      </w:r>
      <w:bookmarkEnd w:id="4"/>
      <w:r w:rsidR="00624328" w:rsidRPr="00624328">
        <w:rPr>
          <w:sz w:val="22"/>
          <w:szCs w:val="22"/>
        </w:rPr>
        <w:t xml:space="preserve">:  </w:t>
      </w:r>
      <w:r w:rsidR="00C8484F">
        <w:rPr>
          <w:sz w:val="22"/>
          <w:szCs w:val="22"/>
        </w:rPr>
        <w:t>Solicitudes de patente</w:t>
      </w:r>
      <w:r w:rsidRPr="00624328">
        <w:rPr>
          <w:sz w:val="22"/>
          <w:szCs w:val="22"/>
        </w:rPr>
        <w:t xml:space="preserve"> farmacéuticas por año de presentación</w:t>
      </w:r>
      <w:bookmarkEnd w:id="5"/>
    </w:p>
    <w:p w:rsidR="0041147C" w:rsidRPr="00624328" w:rsidRDefault="0041147C" w:rsidP="00A83ECC"/>
    <w:p w:rsidR="0041147C" w:rsidRDefault="007C2F9C" w:rsidP="00A83ECC">
      <w:pPr>
        <w:pStyle w:val="Captionnotes"/>
      </w:pPr>
      <w:r w:rsidRPr="004D1EF5">
        <w:rPr>
          <w:noProof/>
        </w:rPr>
        <w:drawing>
          <wp:anchor distT="0" distB="0" distL="114300" distR="114300" simplePos="0" relativeHeight="251660288" behindDoc="0" locked="0" layoutInCell="1" allowOverlap="1" wp14:anchorId="60CAB7B9" wp14:editId="5BF70BCC">
            <wp:simplePos x="0" y="0"/>
            <wp:positionH relativeFrom="column">
              <wp:posOffset>1111885</wp:posOffset>
            </wp:positionH>
            <wp:positionV relativeFrom="paragraph">
              <wp:posOffset>104140</wp:posOffset>
            </wp:positionV>
            <wp:extent cx="3931920" cy="2856230"/>
            <wp:effectExtent l="0" t="0" r="0" b="1270"/>
            <wp:wrapNone/>
            <wp:docPr id="21" name="pat_g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t_g4.png"/>
                    <pic:cNvPicPr/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31920" cy="2856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C2F9C" w:rsidRDefault="007C2F9C" w:rsidP="00A83ECC">
      <w:pPr>
        <w:pStyle w:val="Captionnotes"/>
      </w:pPr>
    </w:p>
    <w:p w:rsidR="007C2F9C" w:rsidRDefault="007C2F9C" w:rsidP="00A83ECC">
      <w:pPr>
        <w:pStyle w:val="Captionnotes"/>
      </w:pPr>
    </w:p>
    <w:p w:rsidR="007C2F9C" w:rsidRDefault="007C2F9C" w:rsidP="00A83ECC">
      <w:pPr>
        <w:pStyle w:val="Captionnotes"/>
      </w:pPr>
    </w:p>
    <w:p w:rsidR="007C2F9C" w:rsidRDefault="007C2F9C" w:rsidP="00A83ECC">
      <w:pPr>
        <w:pStyle w:val="Captionnotes"/>
      </w:pPr>
    </w:p>
    <w:p w:rsidR="007C2F9C" w:rsidRDefault="007C2F9C" w:rsidP="00A83ECC">
      <w:pPr>
        <w:pStyle w:val="Captionnotes"/>
      </w:pPr>
    </w:p>
    <w:p w:rsidR="007C2F9C" w:rsidRDefault="007C2F9C" w:rsidP="00A83ECC">
      <w:pPr>
        <w:pStyle w:val="Captionnotes"/>
      </w:pPr>
    </w:p>
    <w:p w:rsidR="007C2F9C" w:rsidRDefault="007C2F9C" w:rsidP="00A83ECC">
      <w:pPr>
        <w:pStyle w:val="Captionnotes"/>
      </w:pPr>
    </w:p>
    <w:p w:rsidR="007C2F9C" w:rsidRDefault="007C2F9C" w:rsidP="00A83ECC">
      <w:pPr>
        <w:pStyle w:val="Captionnotes"/>
      </w:pPr>
    </w:p>
    <w:p w:rsidR="007C2F9C" w:rsidRDefault="007C2F9C" w:rsidP="00A83ECC">
      <w:pPr>
        <w:pStyle w:val="Captionnotes"/>
      </w:pPr>
    </w:p>
    <w:p w:rsidR="007C2F9C" w:rsidRDefault="007C2F9C" w:rsidP="00A83ECC">
      <w:pPr>
        <w:pStyle w:val="Captionnotes"/>
      </w:pPr>
    </w:p>
    <w:p w:rsidR="007C2F9C" w:rsidRDefault="007C2F9C" w:rsidP="00A83ECC">
      <w:pPr>
        <w:pStyle w:val="Captionnotes"/>
      </w:pPr>
    </w:p>
    <w:p w:rsidR="007C2F9C" w:rsidRDefault="007C2F9C" w:rsidP="00A83ECC">
      <w:pPr>
        <w:pStyle w:val="Captionnotes"/>
      </w:pPr>
    </w:p>
    <w:p w:rsidR="007C2F9C" w:rsidRDefault="007C2F9C" w:rsidP="00A83ECC">
      <w:pPr>
        <w:pStyle w:val="Captionnotes"/>
      </w:pPr>
    </w:p>
    <w:p w:rsidR="007C2F9C" w:rsidRDefault="007C2F9C" w:rsidP="00A83ECC">
      <w:pPr>
        <w:pStyle w:val="Captionnotes"/>
      </w:pPr>
    </w:p>
    <w:p w:rsidR="007C2F9C" w:rsidRDefault="007C2F9C" w:rsidP="00A83ECC">
      <w:pPr>
        <w:pStyle w:val="Captionnotes"/>
      </w:pPr>
    </w:p>
    <w:p w:rsidR="007C2F9C" w:rsidRDefault="007C2F9C" w:rsidP="00A83ECC">
      <w:pPr>
        <w:pStyle w:val="Captionnotes"/>
      </w:pPr>
    </w:p>
    <w:p w:rsidR="007C2F9C" w:rsidRDefault="007C2F9C" w:rsidP="00A83ECC">
      <w:pPr>
        <w:pStyle w:val="Captionnotes"/>
      </w:pPr>
    </w:p>
    <w:p w:rsidR="007C2F9C" w:rsidRDefault="007C2F9C" w:rsidP="00A83ECC">
      <w:pPr>
        <w:pStyle w:val="Captionnotes"/>
      </w:pPr>
    </w:p>
    <w:p w:rsidR="007C2F9C" w:rsidRDefault="007C2F9C" w:rsidP="00A83ECC">
      <w:pPr>
        <w:pStyle w:val="Captionnotes"/>
      </w:pPr>
    </w:p>
    <w:p w:rsidR="007C2F9C" w:rsidRDefault="007C2F9C" w:rsidP="00A83ECC">
      <w:pPr>
        <w:pStyle w:val="Captionnotes"/>
      </w:pPr>
    </w:p>
    <w:p w:rsidR="007C2F9C" w:rsidRDefault="007C2F9C" w:rsidP="00A83ECC">
      <w:pPr>
        <w:pStyle w:val="Captionnotes"/>
      </w:pPr>
    </w:p>
    <w:p w:rsidR="007C2F9C" w:rsidRDefault="007C2F9C" w:rsidP="00A83ECC">
      <w:pPr>
        <w:pStyle w:val="Captionnotes"/>
      </w:pPr>
    </w:p>
    <w:p w:rsidR="007C2F9C" w:rsidRDefault="007C2F9C" w:rsidP="00A83ECC">
      <w:pPr>
        <w:pStyle w:val="Captionnotes"/>
      </w:pPr>
    </w:p>
    <w:p w:rsidR="007C2F9C" w:rsidRDefault="007C2F9C" w:rsidP="00A83ECC">
      <w:pPr>
        <w:pStyle w:val="Captionnotes"/>
      </w:pPr>
    </w:p>
    <w:p w:rsidR="007C2F9C" w:rsidRDefault="007C2F9C" w:rsidP="007C2F9C">
      <w:pPr>
        <w:pStyle w:val="Captionnotes"/>
        <w:jc w:val="left"/>
      </w:pPr>
    </w:p>
    <w:p w:rsidR="007C2F9C" w:rsidRPr="00624328" w:rsidRDefault="007C2F9C" w:rsidP="00A83ECC">
      <w:pPr>
        <w:pStyle w:val="Captionnotes"/>
      </w:pPr>
    </w:p>
    <w:p w:rsidR="0041147C" w:rsidRPr="00624328" w:rsidRDefault="0041147C" w:rsidP="00A83ECC">
      <w:pPr>
        <w:pStyle w:val="Captionnotes"/>
        <w:rPr>
          <w:lang w:val="es-ES"/>
        </w:rPr>
      </w:pPr>
      <w:r w:rsidRPr="00624328">
        <w:rPr>
          <w:lang w:val="es-ES"/>
        </w:rPr>
        <w:t>Fuente</w:t>
      </w:r>
      <w:proofErr w:type="gramStart"/>
      <w:r w:rsidR="00624328" w:rsidRPr="00624328">
        <w:rPr>
          <w:lang w:val="es-ES"/>
        </w:rPr>
        <w:t>:  D</w:t>
      </w:r>
      <w:r w:rsidRPr="00624328">
        <w:rPr>
          <w:lang w:val="es-ES"/>
        </w:rPr>
        <w:t>NPI</w:t>
      </w:r>
      <w:proofErr w:type="gramEnd"/>
      <w:r w:rsidRPr="00624328">
        <w:rPr>
          <w:lang w:val="es-ES"/>
        </w:rPr>
        <w:t xml:space="preserve"> (2012)</w:t>
      </w:r>
    </w:p>
    <w:p w:rsidR="0041147C" w:rsidRPr="00624328" w:rsidRDefault="0041147C" w:rsidP="00A83ECC"/>
    <w:p w:rsidR="0041147C" w:rsidRPr="00624328" w:rsidRDefault="0041147C" w:rsidP="00A83ECC">
      <w:pPr>
        <w:pStyle w:val="Caption"/>
        <w:keepNext/>
        <w:keepLines/>
        <w:jc w:val="center"/>
        <w:rPr>
          <w:sz w:val="22"/>
          <w:szCs w:val="22"/>
        </w:rPr>
      </w:pPr>
      <w:bookmarkStart w:id="6" w:name="_Ref383084477"/>
      <w:bookmarkStart w:id="7" w:name="_Toc384827346"/>
      <w:r w:rsidRPr="00624328">
        <w:rPr>
          <w:sz w:val="22"/>
          <w:szCs w:val="22"/>
        </w:rPr>
        <w:lastRenderedPageBreak/>
        <w:t xml:space="preserve">Figura E - </w:t>
      </w:r>
      <w:r w:rsidRPr="00624328">
        <w:rPr>
          <w:sz w:val="22"/>
          <w:szCs w:val="22"/>
        </w:rPr>
        <w:fldChar w:fldCharType="begin"/>
      </w:r>
      <w:r w:rsidRPr="00624328">
        <w:rPr>
          <w:sz w:val="22"/>
          <w:szCs w:val="22"/>
        </w:rPr>
        <w:instrText xml:space="preserve"> SEQ Figure_E_- \* ARABIC </w:instrText>
      </w:r>
      <w:r w:rsidRPr="00624328">
        <w:rPr>
          <w:sz w:val="22"/>
          <w:szCs w:val="22"/>
        </w:rPr>
        <w:fldChar w:fldCharType="separate"/>
      </w:r>
      <w:r w:rsidR="00EC43C6">
        <w:rPr>
          <w:noProof/>
          <w:sz w:val="22"/>
          <w:szCs w:val="22"/>
        </w:rPr>
        <w:t>3</w:t>
      </w:r>
      <w:r w:rsidRPr="00624328">
        <w:rPr>
          <w:sz w:val="22"/>
          <w:szCs w:val="22"/>
        </w:rPr>
        <w:fldChar w:fldCharType="end"/>
      </w:r>
      <w:bookmarkEnd w:id="6"/>
      <w:bookmarkEnd w:id="7"/>
      <w:r w:rsidR="00624328" w:rsidRPr="00624328">
        <w:rPr>
          <w:sz w:val="22"/>
          <w:szCs w:val="22"/>
        </w:rPr>
        <w:t>:  P</w:t>
      </w:r>
      <w:r w:rsidRPr="00624328">
        <w:rPr>
          <w:sz w:val="22"/>
          <w:szCs w:val="22"/>
        </w:rPr>
        <w:t>aís de residencia de los solicitantes de patentes</w:t>
      </w:r>
    </w:p>
    <w:p w:rsidR="0041147C" w:rsidRPr="00624328" w:rsidRDefault="0041147C" w:rsidP="00A83ECC">
      <w:pPr>
        <w:keepNext/>
        <w:keepLines/>
      </w:pPr>
    </w:p>
    <w:p w:rsidR="0041147C" w:rsidRPr="00624328" w:rsidRDefault="007C2F9C" w:rsidP="00A83ECC">
      <w:pPr>
        <w:pStyle w:val="Captionnotes"/>
        <w:keepNext/>
        <w:keepLines/>
      </w:pPr>
      <w:r>
        <w:rPr>
          <w:noProof/>
        </w:rPr>
        <w:drawing>
          <wp:inline distT="0" distB="0" distL="0" distR="0" wp14:anchorId="72BD1199" wp14:editId="2343925C">
            <wp:extent cx="2581275" cy="2690759"/>
            <wp:effectExtent l="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581748" cy="2691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1B56386" wp14:editId="5B178C84">
            <wp:extent cx="2238375" cy="2671478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238375" cy="2671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8" w:name="_GoBack"/>
      <w:bookmarkEnd w:id="8"/>
    </w:p>
    <w:p w:rsidR="0041147C" w:rsidRPr="00624328" w:rsidRDefault="0041147C" w:rsidP="00A83ECC">
      <w:pPr>
        <w:pStyle w:val="Captionnotes"/>
        <w:keepNext/>
        <w:keepLines/>
      </w:pPr>
    </w:p>
    <w:p w:rsidR="0041147C" w:rsidRPr="00624328" w:rsidRDefault="0041147C" w:rsidP="00A83ECC">
      <w:pPr>
        <w:pStyle w:val="Captionnotes"/>
        <w:keepNext/>
        <w:keepLines/>
      </w:pPr>
      <w:r w:rsidRPr="00624328">
        <w:rPr>
          <w:lang w:val="es-ES"/>
        </w:rPr>
        <w:t>Fuente:  DNPI (2012), Notas</w:t>
      </w:r>
      <w:r w:rsidR="00624328" w:rsidRPr="00624328">
        <w:rPr>
          <w:lang w:val="es-ES"/>
        </w:rPr>
        <w:t>:  e</w:t>
      </w:r>
      <w:r w:rsidRPr="00624328">
        <w:rPr>
          <w:lang w:val="es-ES"/>
        </w:rPr>
        <w:t xml:space="preserve">n caso de múltiples solicitantes se asigna la fracción correspondiente. </w:t>
      </w:r>
      <w:r w:rsidRPr="00624328">
        <w:rPr>
          <w:lang w:val="es-ES"/>
        </w:rPr>
        <w:br/>
      </w:r>
      <w:r w:rsidRPr="00624328">
        <w:t xml:space="preserve">US=United States, DE=Germany, FR=France, SE=Sweden, CH=Switzerland, GB=United Kingdom, </w:t>
      </w:r>
      <w:r w:rsidRPr="00624328">
        <w:br/>
        <w:t>UY=Uruguay, ES=Spain, BE=Belgium, JP=Japan, and, NL=the Netherlands.</w:t>
      </w:r>
    </w:p>
    <w:p w:rsidR="0041147C" w:rsidRPr="00624328" w:rsidRDefault="0041147C" w:rsidP="00A83ECC">
      <w:pPr>
        <w:rPr>
          <w:lang w:val="en-US"/>
        </w:rPr>
      </w:pPr>
    </w:p>
    <w:p w:rsidR="0041147C" w:rsidRPr="00624328" w:rsidRDefault="0041147C" w:rsidP="00A83ECC">
      <w:pPr>
        <w:rPr>
          <w:lang w:val="en-US"/>
        </w:rPr>
      </w:pPr>
    </w:p>
    <w:p w:rsidR="0041147C" w:rsidRPr="00624328" w:rsidRDefault="0041147C" w:rsidP="00A83ECC">
      <w:r w:rsidRPr="00624328">
        <w:t xml:space="preserve">Las </w:t>
      </w:r>
      <w:r w:rsidR="00C8484F">
        <w:t>solicitudes de patente</w:t>
      </w:r>
      <w:r w:rsidRPr="00624328">
        <w:t xml:space="preserve"> farmacéuticas no </w:t>
      </w:r>
      <w:r w:rsidR="00B22057">
        <w:t>solo</w:t>
      </w:r>
      <w:r w:rsidRPr="00624328">
        <w:t xml:space="preserve"> son presentadas en su mayoría por no residentes, sino que también son las más concentradas por orígenes (Figura E - 3)</w:t>
      </w:r>
      <w:r w:rsidR="00624328" w:rsidRPr="00624328">
        <w:t>.  L</w:t>
      </w:r>
      <w:r w:rsidRPr="00624328">
        <w:t>os solicitantes de los Estados Unidos, Alemania, Francia, Suecia, Suiza y el Reino Unido representan e</w:t>
      </w:r>
      <w:r w:rsidR="00624328" w:rsidRPr="00624328">
        <w:t>l 7</w:t>
      </w:r>
      <w:r w:rsidRPr="00624328">
        <w:t>4% de todas las solicitudes y e</w:t>
      </w:r>
      <w:r w:rsidR="00624328" w:rsidRPr="00624328">
        <w:t>l 8</w:t>
      </w:r>
      <w:r w:rsidRPr="00624328">
        <w:t>4% de las farmacéuticas</w:t>
      </w:r>
      <w:r w:rsidR="00624328" w:rsidRPr="00624328">
        <w:t>.  L</w:t>
      </w:r>
      <w:r w:rsidRPr="00624328">
        <w:t>o</w:t>
      </w:r>
      <w:r w:rsidR="00624328" w:rsidRPr="00624328">
        <w:t>s 1</w:t>
      </w:r>
      <w:r w:rsidRPr="00624328">
        <w:t xml:space="preserve">0 principales solicitantes de patentes en </w:t>
      </w:r>
      <w:r w:rsidR="00A84AE3">
        <w:t xml:space="preserve">el </w:t>
      </w:r>
      <w:r w:rsidRPr="00624328">
        <w:t>Uruguay son también los principales solicitantes de patentes farmacéuticas, con prácticamente ninguna diferencia en el orden</w:t>
      </w:r>
      <w:r w:rsidR="00624328" w:rsidRPr="00624328">
        <w:t>.  T</w:t>
      </w:r>
      <w:r w:rsidRPr="00624328">
        <w:t xml:space="preserve">odos ellos son grandes empresas farmacéuticas internacionales que representan dos tercios de las </w:t>
      </w:r>
      <w:r w:rsidR="00C8484F">
        <w:t>solicitudes de patente</w:t>
      </w:r>
      <w:r w:rsidRPr="00624328">
        <w:t xml:space="preserve"> farmacéuticas </w:t>
      </w:r>
      <w:r w:rsidR="00A84AE3">
        <w:t>en el Uruguay</w:t>
      </w:r>
      <w:r w:rsidRPr="00624328">
        <w:t>.</w:t>
      </w:r>
    </w:p>
    <w:p w:rsidR="0041147C" w:rsidRPr="00624328" w:rsidRDefault="0041147C" w:rsidP="00A83ECC"/>
    <w:p w:rsidR="0041147C" w:rsidRPr="00624328" w:rsidRDefault="0041147C" w:rsidP="00A83ECC">
      <w:r w:rsidRPr="00624328">
        <w:t>Un reto importante para el sistema de</w:t>
      </w:r>
      <w:r w:rsidR="00866705" w:rsidRPr="00624328">
        <w:t xml:space="preserve"> P.I. </w:t>
      </w:r>
      <w:r w:rsidRPr="00624328">
        <w:t xml:space="preserve">uruguayo </w:t>
      </w:r>
      <w:r w:rsidR="00171933">
        <w:t>es la tramitación de las solicitudes de patente</w:t>
      </w:r>
      <w:r w:rsidRPr="00624328">
        <w:t xml:space="preserve"> - la demora entre la presentación de una solicitud y la decisión final de la oficina de patentes</w:t>
      </w:r>
      <w:r w:rsidR="00624328" w:rsidRPr="00624328">
        <w:t xml:space="preserve">. </w:t>
      </w:r>
      <w:r w:rsidR="00171933">
        <w:t>A</w:t>
      </w:r>
      <w:r w:rsidRPr="00624328">
        <w:t xml:space="preserve">l momento de la extracción de datos, </w:t>
      </w:r>
      <w:r w:rsidR="00B22057">
        <w:t>solo</w:t>
      </w:r>
      <w:r w:rsidR="00624328" w:rsidRPr="00624328">
        <w:t> 5</w:t>
      </w:r>
      <w:r w:rsidRPr="00624328">
        <w:t xml:space="preserve">85 patentes estaban registradas como </w:t>
      </w:r>
      <w:r w:rsidR="00171933">
        <w:t>concedida</w:t>
      </w:r>
      <w:r w:rsidRPr="00624328">
        <w:t>s</w:t>
      </w:r>
      <w:r w:rsidR="00624328" w:rsidRPr="00624328">
        <w:t>.  E</w:t>
      </w:r>
      <w:r w:rsidRPr="00624328">
        <w:t xml:space="preserve">sto representa </w:t>
      </w:r>
      <w:r w:rsidR="00B22057">
        <w:t>solo</w:t>
      </w:r>
      <w:r w:rsidRPr="00624328">
        <w:t xml:space="preserve"> e</w:t>
      </w:r>
      <w:r w:rsidR="00624328" w:rsidRPr="00624328">
        <w:t>l 6</w:t>
      </w:r>
      <w:r w:rsidRPr="00624328">
        <w:t>,4</w:t>
      </w:r>
      <w:r w:rsidR="00866705" w:rsidRPr="00624328">
        <w:t>%</w:t>
      </w:r>
      <w:r w:rsidRPr="00624328">
        <w:t xml:space="preserve"> de todas las solicitudes presentadas en el períod</w:t>
      </w:r>
      <w:r w:rsidR="00624328" w:rsidRPr="00624328">
        <w:t>o 1</w:t>
      </w:r>
      <w:r w:rsidRPr="00624328">
        <w:t>995-2012</w:t>
      </w:r>
      <w:r w:rsidR="00624328" w:rsidRPr="00624328">
        <w:t>.  P</w:t>
      </w:r>
      <w:r w:rsidRPr="00624328">
        <w:t>ara el mismo período, el promedio de tiempo entre la presentación d</w:t>
      </w:r>
      <w:r w:rsidR="00866705" w:rsidRPr="00624328">
        <w:t>e u</w:t>
      </w:r>
      <w:r w:rsidRPr="00624328">
        <w:t>na solicitud y el otorgamiento de una patente es de uno</w:t>
      </w:r>
      <w:r w:rsidR="00624328" w:rsidRPr="00624328">
        <w:t>s 5</w:t>
      </w:r>
      <w:r w:rsidRPr="00624328">
        <w:t>,5 años</w:t>
      </w:r>
      <w:r w:rsidR="00624328" w:rsidRPr="00624328">
        <w:t xml:space="preserve">.  </w:t>
      </w:r>
      <w:r w:rsidR="00171933">
        <w:t xml:space="preserve">Es </w:t>
      </w:r>
      <w:r w:rsidRPr="00624328">
        <w:t>un tiempo de tramitación similar al observado en otras oficinas de propiedad intelectual del mundo (</w:t>
      </w:r>
      <w:r w:rsidR="00171933">
        <w:t>OMPI</w:t>
      </w:r>
      <w:r w:rsidR="00624328" w:rsidRPr="00624328">
        <w:t> 2</w:t>
      </w:r>
      <w:r w:rsidRPr="00624328">
        <w:t>013, 85)</w:t>
      </w:r>
      <w:r w:rsidR="00624328" w:rsidRPr="00624328">
        <w:t>.  H</w:t>
      </w:r>
      <w:r w:rsidRPr="00624328">
        <w:t>ay indicios, sin embargo, de que es</w:t>
      </w:r>
      <w:r w:rsidR="00171933">
        <w:t>e</w:t>
      </w:r>
      <w:r w:rsidRPr="00624328">
        <w:t xml:space="preserve"> </w:t>
      </w:r>
      <w:r w:rsidR="00171933">
        <w:t xml:space="preserve">lapso de </w:t>
      </w:r>
      <w:r w:rsidRPr="00624328">
        <w:t>tiempo ha aumentado en los últimos años</w:t>
      </w:r>
      <w:r w:rsidR="00624328" w:rsidRPr="00624328">
        <w:t>.  A</w:t>
      </w:r>
      <w:r w:rsidRPr="00624328">
        <w:t xml:space="preserve">l momento de la extracción de la información, prácticamente no existía en nuestros datos una </w:t>
      </w:r>
      <w:r w:rsidR="00171933">
        <w:t xml:space="preserve">solicitud de </w:t>
      </w:r>
      <w:r w:rsidRPr="00624328">
        <w:t>patente presentada después d</w:t>
      </w:r>
      <w:r w:rsidR="00624328" w:rsidRPr="00624328">
        <w:t>e 2</w:t>
      </w:r>
      <w:r w:rsidRPr="00624328">
        <w:t xml:space="preserve">000 que figurara como </w:t>
      </w:r>
      <w:r w:rsidR="00171933">
        <w:t>concedida</w:t>
      </w:r>
      <w:r w:rsidRPr="00624328">
        <w:t xml:space="preserve"> (Figura E</w:t>
      </w:r>
      <w:r w:rsidR="00624328" w:rsidRPr="00624328">
        <w:t> </w:t>
      </w:r>
      <w:r w:rsidRPr="00624328">
        <w:t>-</w:t>
      </w:r>
      <w:r w:rsidR="00624328" w:rsidRPr="00624328">
        <w:t> </w:t>
      </w:r>
      <w:r w:rsidRPr="00624328">
        <w:t>4)</w:t>
      </w:r>
      <w:r w:rsidR="00624328" w:rsidRPr="00624328">
        <w:t>.  A</w:t>
      </w:r>
      <w:r w:rsidRPr="00624328">
        <w:t>unque muchas fueron denegadas o retiradas, esto todavía implica que aquellas que finalmente se concedan requerirán aproximadamente el doble de tiempo que antes</w:t>
      </w:r>
      <w:r w:rsidR="00624328" w:rsidRPr="00624328">
        <w:t>.</w:t>
      </w:r>
      <w:r w:rsidR="00624328" w:rsidRPr="00624328">
        <w:rPr>
          <w:rStyle w:val="FootnoteReference"/>
        </w:rPr>
        <w:footnoteReference w:id="3"/>
      </w:r>
      <w:r w:rsidR="00624328" w:rsidRPr="00624328">
        <w:t xml:space="preserve">  S</w:t>
      </w:r>
      <w:r w:rsidRPr="00624328">
        <w:t>e han concedido más patentes para tecnologías farmacéuticas (362 patentes) que para otras áreas (223)</w:t>
      </w:r>
      <w:r w:rsidR="00624328" w:rsidRPr="00624328">
        <w:t>.  S</w:t>
      </w:r>
      <w:r w:rsidRPr="00624328">
        <w:t xml:space="preserve">in embargo, esto representa </w:t>
      </w:r>
      <w:r w:rsidR="00B22057">
        <w:t>solo</w:t>
      </w:r>
      <w:r w:rsidRPr="00624328">
        <w:t xml:space="preserve"> e</w:t>
      </w:r>
      <w:r w:rsidR="00624328" w:rsidRPr="00624328">
        <w:t>l 5</w:t>
      </w:r>
      <w:r w:rsidRPr="00624328">
        <w:t>,4% de todas las solicitudes farmacéuticas, frente a</w:t>
      </w:r>
      <w:r w:rsidR="00624328" w:rsidRPr="00624328">
        <w:t>l 9</w:t>
      </w:r>
      <w:r w:rsidRPr="00624328">
        <w:t>% de las solicitudes presentadas en otras áreas tecnológicas</w:t>
      </w:r>
      <w:r w:rsidR="00624328" w:rsidRPr="00624328">
        <w:t>.  E</w:t>
      </w:r>
      <w:r w:rsidRPr="00624328">
        <w:t>l hecho de que las patentes concedidas fueron prácticamente todas presentadas antes d</w:t>
      </w:r>
      <w:r w:rsidR="00624328" w:rsidRPr="00624328">
        <w:t>e 2</w:t>
      </w:r>
      <w:r w:rsidRPr="00624328">
        <w:t xml:space="preserve">001, cuando </w:t>
      </w:r>
      <w:r w:rsidR="00171933">
        <w:t xml:space="preserve">el porcentaje de solicitudes de patente presentadas en relación con el sector </w:t>
      </w:r>
      <w:r w:rsidRPr="00624328">
        <w:t xml:space="preserve"> </w:t>
      </w:r>
      <w:r w:rsidRPr="00624328">
        <w:lastRenderedPageBreak/>
        <w:t>farmacéutic</w:t>
      </w:r>
      <w:r w:rsidR="00171933">
        <w:t>o era más pequeño</w:t>
      </w:r>
      <w:r w:rsidRPr="00624328">
        <w:t xml:space="preserve">, explica, al menos parcialmente, el porcentaje de </w:t>
      </w:r>
      <w:r w:rsidR="00171933">
        <w:t>concesión</w:t>
      </w:r>
      <w:r w:rsidRPr="00624328">
        <w:t xml:space="preserve"> más bajo para las solicitudes relacionadas con productos farmacéuticos</w:t>
      </w:r>
      <w:r w:rsidR="00866705" w:rsidRPr="00624328">
        <w:t>.</w:t>
      </w:r>
    </w:p>
    <w:p w:rsidR="0041147C" w:rsidRPr="00624328" w:rsidRDefault="0041147C" w:rsidP="00A83ECC"/>
    <w:p w:rsidR="0041147C" w:rsidRPr="00624328" w:rsidRDefault="0041147C" w:rsidP="00A83ECC"/>
    <w:p w:rsidR="0041147C" w:rsidRPr="00624328" w:rsidRDefault="0041147C" w:rsidP="00A83ECC">
      <w:pPr>
        <w:pStyle w:val="Caption"/>
        <w:jc w:val="center"/>
        <w:rPr>
          <w:sz w:val="22"/>
          <w:szCs w:val="22"/>
        </w:rPr>
      </w:pPr>
      <w:bookmarkStart w:id="9" w:name="_Ref383084795"/>
      <w:bookmarkStart w:id="10" w:name="_Toc384827347"/>
      <w:r w:rsidRPr="00624328">
        <w:rPr>
          <w:sz w:val="22"/>
          <w:szCs w:val="22"/>
        </w:rPr>
        <w:t xml:space="preserve">Figura E - </w:t>
      </w:r>
      <w:r w:rsidRPr="00624328">
        <w:rPr>
          <w:sz w:val="22"/>
          <w:szCs w:val="22"/>
        </w:rPr>
        <w:fldChar w:fldCharType="begin"/>
      </w:r>
      <w:r w:rsidRPr="00624328">
        <w:rPr>
          <w:sz w:val="22"/>
          <w:szCs w:val="22"/>
        </w:rPr>
        <w:instrText xml:space="preserve"> SEQ Figure_E_- \* ARABIC </w:instrText>
      </w:r>
      <w:r w:rsidRPr="00624328">
        <w:rPr>
          <w:sz w:val="22"/>
          <w:szCs w:val="22"/>
        </w:rPr>
        <w:fldChar w:fldCharType="separate"/>
      </w:r>
      <w:r w:rsidR="00EC43C6">
        <w:rPr>
          <w:noProof/>
          <w:sz w:val="22"/>
          <w:szCs w:val="22"/>
        </w:rPr>
        <w:t>4</w:t>
      </w:r>
      <w:r w:rsidRPr="00624328">
        <w:rPr>
          <w:sz w:val="22"/>
          <w:szCs w:val="22"/>
        </w:rPr>
        <w:fldChar w:fldCharType="end"/>
      </w:r>
      <w:bookmarkEnd w:id="9"/>
      <w:r w:rsidRPr="00624328">
        <w:rPr>
          <w:sz w:val="22"/>
          <w:szCs w:val="22"/>
        </w:rPr>
        <w:t xml:space="preserve">:  Patentes </w:t>
      </w:r>
      <w:r w:rsidR="00171933">
        <w:rPr>
          <w:sz w:val="22"/>
          <w:szCs w:val="22"/>
        </w:rPr>
        <w:t>concedida</w:t>
      </w:r>
      <w:r w:rsidRPr="00624328">
        <w:rPr>
          <w:sz w:val="22"/>
          <w:szCs w:val="22"/>
        </w:rPr>
        <w:t xml:space="preserve">s por </w:t>
      </w:r>
      <w:bookmarkEnd w:id="10"/>
      <w:r w:rsidRPr="00624328">
        <w:rPr>
          <w:sz w:val="22"/>
          <w:szCs w:val="22"/>
        </w:rPr>
        <w:t xml:space="preserve">año de solicitud y </w:t>
      </w:r>
      <w:r w:rsidR="00220768">
        <w:rPr>
          <w:sz w:val="22"/>
          <w:szCs w:val="22"/>
        </w:rPr>
        <w:t>concesión</w:t>
      </w:r>
    </w:p>
    <w:p w:rsidR="0041147C" w:rsidRPr="00624328" w:rsidRDefault="0041147C" w:rsidP="00A83ECC"/>
    <w:p w:rsidR="0041147C" w:rsidRPr="00624328" w:rsidRDefault="00311FBA" w:rsidP="00A83ECC">
      <w:pPr>
        <w:pStyle w:val="Captionnotes"/>
      </w:pPr>
      <w:r w:rsidRPr="00624328">
        <w:rPr>
          <w:noProof/>
        </w:rPr>
        <w:drawing>
          <wp:inline distT="0" distB="0" distL="0" distR="0" wp14:anchorId="33131E02" wp14:editId="7F730119">
            <wp:extent cx="4048125" cy="2943225"/>
            <wp:effectExtent l="0" t="0" r="9525" b="9525"/>
            <wp:docPr id="6" name="pat_g14.png" descr="F:\..\..\..\..\Port\DropboxPortableAHK\Dropbox\MyPapers\pharmaUY\REPORT\CHARTS\pat_g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t_g14.png" descr="F:\..\..\..\..\Port\DropboxPortableAHK\Dropbox\MyPapers\pharmaUY\REPORT\CHARTS\pat_g14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8125" cy="294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6705" w:rsidRPr="00624328" w:rsidRDefault="0041147C" w:rsidP="00A83ECC">
      <w:pPr>
        <w:pStyle w:val="Captionnotes"/>
        <w:rPr>
          <w:lang w:val="es-ES"/>
        </w:rPr>
      </w:pPr>
      <w:r w:rsidRPr="00624328">
        <w:rPr>
          <w:lang w:val="es-ES"/>
        </w:rPr>
        <w:t>Fuente:  DNPI (2012)</w:t>
      </w:r>
      <w:r w:rsidR="00866705" w:rsidRPr="00624328">
        <w:rPr>
          <w:lang w:val="es-ES"/>
        </w:rPr>
        <w:t>.</w:t>
      </w:r>
    </w:p>
    <w:p w:rsidR="0041147C" w:rsidRPr="00624328" w:rsidRDefault="0041147C" w:rsidP="00A83ECC"/>
    <w:p w:rsidR="0041147C" w:rsidRPr="00624328" w:rsidRDefault="0041147C" w:rsidP="00A83ECC"/>
    <w:p w:rsidR="0041147C" w:rsidRPr="00624328" w:rsidRDefault="0041147C" w:rsidP="00A83ECC">
      <w:r w:rsidRPr="00624328">
        <w:t xml:space="preserve">A pesar de que las compañías farmacéuticas utilizan crecientemente el sistema de patentes uruguayo, pocas de las tecnologías protegidas </w:t>
      </w:r>
      <w:r w:rsidR="00220768">
        <w:t>conllevan</w:t>
      </w:r>
      <w:r w:rsidRPr="00624328">
        <w:t xml:space="preserve"> la introducción de medicamentos en el mercado (Figura E - 5)</w:t>
      </w:r>
      <w:r w:rsidR="00624328" w:rsidRPr="00624328">
        <w:t>.  L</w:t>
      </w:r>
      <w:r w:rsidRPr="00624328">
        <w:t xml:space="preserve">a mayoría de las </w:t>
      </w:r>
      <w:r w:rsidR="00C8484F">
        <w:t>solicitudes de patente</w:t>
      </w:r>
      <w:r w:rsidRPr="00624328">
        <w:t xml:space="preserve"> farmacéuticas </w:t>
      </w:r>
      <w:r w:rsidR="00A84AE3">
        <w:t>en el Uruguay</w:t>
      </w:r>
      <w:r w:rsidRPr="00624328">
        <w:t xml:space="preserve"> y</w:t>
      </w:r>
      <w:r w:rsidR="00220768">
        <w:t xml:space="preserve"> de</w:t>
      </w:r>
      <w:r w:rsidRPr="00624328">
        <w:t xml:space="preserve"> </w:t>
      </w:r>
      <w:r w:rsidR="00220768">
        <w:t>las patentes en las que se transforman en un momento dado</w:t>
      </w:r>
      <w:r w:rsidRPr="00624328">
        <w:t xml:space="preserve"> no se traducen en nuevos principios activos o productos en el mercado</w:t>
      </w:r>
      <w:r w:rsidR="00624328" w:rsidRPr="00624328">
        <w:t xml:space="preserve">.  </w:t>
      </w:r>
      <w:r w:rsidR="00C6421E">
        <w:t>Es más probable que los productos farmacéuticos que son objeto de</w:t>
      </w:r>
      <w:r w:rsidRPr="00624328">
        <w:t xml:space="preserve"> patente</w:t>
      </w:r>
      <w:r w:rsidR="00C6421E">
        <w:t xml:space="preserve"> sean</w:t>
      </w:r>
      <w:r w:rsidRPr="00624328">
        <w:t xml:space="preserve"> comercializa</w:t>
      </w:r>
      <w:r w:rsidR="00C6421E">
        <w:t>dos</w:t>
      </w:r>
      <w:r w:rsidRPr="00624328">
        <w:t xml:space="preserve"> que </w:t>
      </w:r>
      <w:r w:rsidR="00C6421E">
        <w:t xml:space="preserve">los productos farmacéuticos cuya </w:t>
      </w:r>
      <w:r w:rsidRPr="00624328">
        <w:t>patente</w:t>
      </w:r>
      <w:r w:rsidR="00C6421E">
        <w:t xml:space="preserve"> esté en</w:t>
      </w:r>
      <w:r w:rsidRPr="00624328">
        <w:t xml:space="preserve"> en trámite, aunque la cuota de comercialización sigue siendo </w:t>
      </w:r>
      <w:r w:rsidR="00C6421E">
        <w:t>baja</w:t>
      </w:r>
      <w:r w:rsidR="00624328" w:rsidRPr="00624328">
        <w:t>.  S</w:t>
      </w:r>
      <w:r w:rsidRPr="00624328">
        <w:t xml:space="preserve">in embargo, la baja tasa de comercialización está lejos de ser un fenómeno específico </w:t>
      </w:r>
      <w:r w:rsidR="00A84AE3">
        <w:t>del Uruguay</w:t>
      </w:r>
      <w:r w:rsidR="00624328" w:rsidRPr="00624328">
        <w:t>.  D</w:t>
      </w:r>
      <w:r w:rsidRPr="00624328">
        <w:t xml:space="preserve">e hecho, la cantidad de patentes farmacéuticas </w:t>
      </w:r>
      <w:r w:rsidR="00171933">
        <w:t>concedida</w:t>
      </w:r>
      <w:r w:rsidRPr="00624328">
        <w:t xml:space="preserve">s en los EE.UU, que pueden estar relacionados con un producto aprobado por la FDA es casi insignificante en comparación con el total de patentes </w:t>
      </w:r>
      <w:r w:rsidR="00171933">
        <w:t>concedida</w:t>
      </w:r>
      <w:r w:rsidRPr="00624328">
        <w:t>s en el ámbito farmacéutico</w:t>
      </w:r>
      <w:r w:rsidR="00624328" w:rsidRPr="00624328">
        <w:t>.  E</w:t>
      </w:r>
      <w:r w:rsidRPr="00624328">
        <w:t>sto refleja el alto grado de incertidumbre del proceso de innovación farmacéutico, con empresas que desechan antes de su introducción al mercado muchas invenciones inicialmente prometedoras.</w:t>
      </w:r>
    </w:p>
    <w:p w:rsidR="0041147C" w:rsidRPr="00624328" w:rsidRDefault="0041147C" w:rsidP="00A83ECC"/>
    <w:p w:rsidR="0041147C" w:rsidRPr="00624328" w:rsidRDefault="0041147C" w:rsidP="00A83ECC"/>
    <w:p w:rsidR="0041147C" w:rsidRPr="00624328" w:rsidRDefault="0041147C" w:rsidP="00A83ECC">
      <w:pPr>
        <w:pStyle w:val="Caption"/>
        <w:keepNext/>
        <w:jc w:val="center"/>
        <w:rPr>
          <w:sz w:val="22"/>
          <w:szCs w:val="22"/>
        </w:rPr>
      </w:pPr>
      <w:bookmarkStart w:id="11" w:name="_Ref383085214"/>
      <w:bookmarkStart w:id="12" w:name="_Toc384827348"/>
      <w:r w:rsidRPr="00624328">
        <w:rPr>
          <w:sz w:val="22"/>
          <w:szCs w:val="22"/>
        </w:rPr>
        <w:lastRenderedPageBreak/>
        <w:t xml:space="preserve">Figura E - </w:t>
      </w:r>
      <w:r w:rsidRPr="00624328">
        <w:rPr>
          <w:sz w:val="22"/>
          <w:szCs w:val="22"/>
        </w:rPr>
        <w:fldChar w:fldCharType="begin"/>
      </w:r>
      <w:r w:rsidRPr="00624328">
        <w:rPr>
          <w:sz w:val="22"/>
          <w:szCs w:val="22"/>
        </w:rPr>
        <w:instrText xml:space="preserve"> SEQ Figure_E_- \* ARABIC </w:instrText>
      </w:r>
      <w:r w:rsidRPr="00624328">
        <w:rPr>
          <w:sz w:val="22"/>
          <w:szCs w:val="22"/>
        </w:rPr>
        <w:fldChar w:fldCharType="separate"/>
      </w:r>
      <w:r w:rsidR="00EC43C6">
        <w:rPr>
          <w:noProof/>
          <w:sz w:val="22"/>
          <w:szCs w:val="22"/>
        </w:rPr>
        <w:t>5</w:t>
      </w:r>
      <w:r w:rsidRPr="00624328">
        <w:rPr>
          <w:sz w:val="22"/>
          <w:szCs w:val="22"/>
        </w:rPr>
        <w:fldChar w:fldCharType="end"/>
      </w:r>
      <w:bookmarkEnd w:id="11"/>
      <w:r w:rsidRPr="00624328">
        <w:rPr>
          <w:sz w:val="22"/>
          <w:szCs w:val="22"/>
        </w:rPr>
        <w:t xml:space="preserve">:  </w:t>
      </w:r>
      <w:bookmarkEnd w:id="12"/>
      <w:r w:rsidRPr="00624328">
        <w:rPr>
          <w:sz w:val="22"/>
          <w:szCs w:val="22"/>
        </w:rPr>
        <w:t>Patentes farmacéuticas introducidas con éxito en el mercado uruguayo</w:t>
      </w:r>
    </w:p>
    <w:p w:rsidR="0041147C" w:rsidRPr="00624328" w:rsidRDefault="0041147C" w:rsidP="00A83ECC">
      <w:pPr>
        <w:keepNext/>
      </w:pPr>
    </w:p>
    <w:p w:rsidR="0041147C" w:rsidRPr="00624328" w:rsidRDefault="00311FBA" w:rsidP="00A83ECC">
      <w:pPr>
        <w:pStyle w:val="Captionnotes"/>
        <w:keepNext/>
      </w:pPr>
      <w:r w:rsidRPr="00624328">
        <w:rPr>
          <w:noProof/>
        </w:rPr>
        <w:drawing>
          <wp:inline distT="0" distB="0" distL="0" distR="0" wp14:anchorId="79FE1C22" wp14:editId="248A2E87">
            <wp:extent cx="5172075" cy="3762375"/>
            <wp:effectExtent l="0" t="0" r="9525" b="9525"/>
            <wp:docPr id="7" name="Suc_g2.png" descr="F:\..\..\..\..\Port\DropboxPortableAHK\Dropbox\MyPapers\pharmaUY\REPORT\CHARTS\Suc_g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uc_g2.png" descr="F:\..\..\..\..\Port\DropboxPortableAHK\Dropbox\MyPapers\pharmaUY\REPORT\CHARTS\Suc_g2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075" cy="3762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147C" w:rsidRPr="00624328" w:rsidRDefault="0041147C" w:rsidP="00A83ECC">
      <w:pPr>
        <w:pStyle w:val="Captionnotes"/>
        <w:keepNext/>
      </w:pPr>
      <w:r w:rsidRPr="00624328">
        <w:t>Fuente:  Orange Book (2012) &amp; OB historical patent data, DNPI (2012), PATSTAT (2012) y Farmanuario (2012)</w:t>
      </w:r>
    </w:p>
    <w:p w:rsidR="0041147C" w:rsidRPr="00624328" w:rsidRDefault="0041147C" w:rsidP="00A83ECC">
      <w:pPr>
        <w:keepNext/>
        <w:rPr>
          <w:lang w:val="en-US"/>
        </w:rPr>
      </w:pPr>
    </w:p>
    <w:p w:rsidR="0041147C" w:rsidRPr="00624328" w:rsidRDefault="0041147C" w:rsidP="00A83ECC">
      <w:pPr>
        <w:rPr>
          <w:lang w:val="en-US"/>
        </w:rPr>
      </w:pPr>
    </w:p>
    <w:p w:rsidR="0041147C" w:rsidRPr="00624328" w:rsidRDefault="0041147C" w:rsidP="00A83ECC">
      <w:r w:rsidRPr="00624328">
        <w:t xml:space="preserve">Como ya se ha señalado, las empresas farmacéuticas no </w:t>
      </w:r>
      <w:r w:rsidR="00B22057">
        <w:t>solo</w:t>
      </w:r>
      <w:r w:rsidRPr="00624328">
        <w:t xml:space="preserve"> </w:t>
      </w:r>
      <w:r w:rsidR="00220768">
        <w:t xml:space="preserve">hacen gran uso de </w:t>
      </w:r>
      <w:r w:rsidRPr="00624328">
        <w:t>las patentes</w:t>
      </w:r>
      <w:r w:rsidR="00624328" w:rsidRPr="00624328">
        <w:t>.  E</w:t>
      </w:r>
      <w:r w:rsidRPr="00624328">
        <w:t>ntr</w:t>
      </w:r>
      <w:r w:rsidR="00624328" w:rsidRPr="00624328">
        <w:t>e 1</w:t>
      </w:r>
      <w:r w:rsidRPr="00624328">
        <w:t xml:space="preserve">995 </w:t>
      </w:r>
      <w:r w:rsidR="00624328" w:rsidRPr="00624328">
        <w:t>y 2</w:t>
      </w:r>
      <w:r w:rsidRPr="00624328">
        <w:t xml:space="preserve">012, se presentaron en </w:t>
      </w:r>
      <w:r w:rsidR="00B22057">
        <w:t xml:space="preserve">el </w:t>
      </w:r>
      <w:r w:rsidRPr="00624328">
        <w:t>Urugua</w:t>
      </w:r>
      <w:r w:rsidR="00624328" w:rsidRPr="00624328">
        <w:t>y 3</w:t>
      </w:r>
      <w:r w:rsidRPr="00624328">
        <w:t xml:space="preserve">3.729 </w:t>
      </w:r>
      <w:r w:rsidR="00B22057">
        <w:t>solicitudes de registro de marcas</w:t>
      </w:r>
      <w:r w:rsidRPr="00624328">
        <w:t xml:space="preserve"> relacionada</w:t>
      </w:r>
      <w:r w:rsidR="00B22057">
        <w:t>s con productos farmacéuticos (c</w:t>
      </w:r>
      <w:r w:rsidRPr="00624328">
        <w:t>las</w:t>
      </w:r>
      <w:r w:rsidR="00624328" w:rsidRPr="00624328">
        <w:t>e 5</w:t>
      </w:r>
      <w:r w:rsidRPr="00624328">
        <w:t xml:space="preserve"> de</w:t>
      </w:r>
      <w:r w:rsidR="00B22057">
        <w:t xml:space="preserve"> la Clasificación de</w:t>
      </w:r>
      <w:r w:rsidRPr="00624328">
        <w:t xml:space="preserve"> Niza), que representan e</w:t>
      </w:r>
      <w:r w:rsidR="00624328" w:rsidRPr="00624328">
        <w:t>l 2</w:t>
      </w:r>
      <w:r w:rsidRPr="00624328">
        <w:t>0,4% del total de solicitudes</w:t>
      </w:r>
      <w:r w:rsidR="00624328" w:rsidRPr="00624328">
        <w:t>.  L</w:t>
      </w:r>
      <w:r w:rsidRPr="00624328">
        <w:t xml:space="preserve">os artículos farmacéuticos dan cuenta de más </w:t>
      </w:r>
      <w:r w:rsidR="00B22057">
        <w:t>solicitudes de registro de marcas</w:t>
      </w:r>
      <w:r w:rsidRPr="00624328">
        <w:t xml:space="preserve"> que cualquier otra clase de productos o servicios (Figura E - 6)</w:t>
      </w:r>
      <w:r w:rsidR="00624328" w:rsidRPr="00624328">
        <w:t>.  L</w:t>
      </w:r>
      <w:r w:rsidRPr="00624328">
        <w:t>es siguen los productos relacionados con la higiene y la cosmética (clas</w:t>
      </w:r>
      <w:r w:rsidR="00624328" w:rsidRPr="00624328">
        <w:t>e 3</w:t>
      </w:r>
      <w:r w:rsidRPr="00624328">
        <w:t xml:space="preserve"> de</w:t>
      </w:r>
      <w:r w:rsidR="00B22057">
        <w:t xml:space="preserve"> la Clasificación de</w:t>
      </w:r>
      <w:r w:rsidRPr="00624328">
        <w:t xml:space="preserve"> Niza), aunque con no mucho más de la mitad que las solicitudes relativas a farmacéutica</w:t>
      </w:r>
      <w:r w:rsidR="00624328" w:rsidRPr="00624328">
        <w:t>.  A</w:t>
      </w:r>
      <w:r w:rsidRPr="00624328">
        <w:t xml:space="preserve"> modo de comparación, los solicitantes de otros países también utilizan frecuentemente la clas</w:t>
      </w:r>
      <w:r w:rsidR="00624328" w:rsidRPr="00624328">
        <w:t>e 5</w:t>
      </w:r>
      <w:r w:rsidRPr="00624328">
        <w:t xml:space="preserve"> de </w:t>
      </w:r>
      <w:r w:rsidR="00B22057">
        <w:t xml:space="preserve">la Clasificación de </w:t>
      </w:r>
      <w:r w:rsidRPr="00624328">
        <w:t xml:space="preserve">Niza, pero a nivel mundial </w:t>
      </w:r>
      <w:r w:rsidR="00B22057">
        <w:t>solo</w:t>
      </w:r>
      <w:r w:rsidRPr="00624328">
        <w:t xml:space="preserve"> ocupa el quinto puesto y totaliza poco menos de</w:t>
      </w:r>
      <w:r w:rsidR="00624328" w:rsidRPr="00624328">
        <w:t>l 5</w:t>
      </w:r>
      <w:r w:rsidRPr="00624328">
        <w:t xml:space="preserve">% de todas las </w:t>
      </w:r>
      <w:r w:rsidR="00B22057">
        <w:t>solicitudes de registro de marcas</w:t>
      </w:r>
      <w:r w:rsidRPr="00624328">
        <w:t xml:space="preserve"> (OMPI, 2013).</w:t>
      </w:r>
    </w:p>
    <w:p w:rsidR="0041147C" w:rsidRPr="00624328" w:rsidRDefault="0041147C" w:rsidP="00A83ECC"/>
    <w:p w:rsidR="0041147C" w:rsidRPr="00624328" w:rsidRDefault="0041147C" w:rsidP="00A83ECC"/>
    <w:p w:rsidR="0041147C" w:rsidRPr="00624328" w:rsidRDefault="0041147C" w:rsidP="00A83ECC">
      <w:pPr>
        <w:pStyle w:val="Caption"/>
        <w:keepNext/>
        <w:jc w:val="center"/>
        <w:rPr>
          <w:sz w:val="22"/>
          <w:szCs w:val="22"/>
        </w:rPr>
      </w:pPr>
      <w:bookmarkStart w:id="13" w:name="_Ref383085928"/>
      <w:bookmarkStart w:id="14" w:name="_Toc384827349"/>
      <w:r w:rsidRPr="00624328">
        <w:rPr>
          <w:sz w:val="22"/>
          <w:szCs w:val="22"/>
        </w:rPr>
        <w:lastRenderedPageBreak/>
        <w:t xml:space="preserve">Figura E - </w:t>
      </w:r>
      <w:r w:rsidRPr="00624328">
        <w:rPr>
          <w:sz w:val="22"/>
          <w:szCs w:val="22"/>
        </w:rPr>
        <w:fldChar w:fldCharType="begin"/>
      </w:r>
      <w:r w:rsidRPr="00624328">
        <w:rPr>
          <w:sz w:val="22"/>
          <w:szCs w:val="22"/>
        </w:rPr>
        <w:instrText xml:space="preserve"> SEQ Figure_E_- \* ARABIC </w:instrText>
      </w:r>
      <w:r w:rsidRPr="00624328">
        <w:rPr>
          <w:sz w:val="22"/>
          <w:szCs w:val="22"/>
        </w:rPr>
        <w:fldChar w:fldCharType="separate"/>
      </w:r>
      <w:r w:rsidR="00EC43C6">
        <w:rPr>
          <w:noProof/>
          <w:sz w:val="22"/>
          <w:szCs w:val="22"/>
        </w:rPr>
        <w:t>6</w:t>
      </w:r>
      <w:r w:rsidRPr="00624328">
        <w:rPr>
          <w:sz w:val="22"/>
          <w:szCs w:val="22"/>
        </w:rPr>
        <w:fldChar w:fldCharType="end"/>
      </w:r>
      <w:bookmarkEnd w:id="13"/>
      <w:r w:rsidRPr="00624328">
        <w:rPr>
          <w:sz w:val="22"/>
          <w:szCs w:val="22"/>
        </w:rPr>
        <w:t xml:space="preserve">:  </w:t>
      </w:r>
      <w:r w:rsidR="00B22057">
        <w:rPr>
          <w:sz w:val="22"/>
          <w:szCs w:val="22"/>
        </w:rPr>
        <w:t>Solicitudes de registro de marcas</w:t>
      </w:r>
      <w:r w:rsidRPr="00624328">
        <w:rPr>
          <w:sz w:val="22"/>
          <w:szCs w:val="22"/>
        </w:rPr>
        <w:t xml:space="preserve"> por clases de </w:t>
      </w:r>
      <w:r w:rsidR="00B22057">
        <w:rPr>
          <w:sz w:val="22"/>
          <w:szCs w:val="22"/>
        </w:rPr>
        <w:t xml:space="preserve">la Clasificación de </w:t>
      </w:r>
      <w:r w:rsidRPr="00624328">
        <w:rPr>
          <w:sz w:val="22"/>
          <w:szCs w:val="22"/>
        </w:rPr>
        <w:t>Niza (1995-2012)</w:t>
      </w:r>
      <w:bookmarkEnd w:id="14"/>
    </w:p>
    <w:p w:rsidR="0041147C" w:rsidRPr="00624328" w:rsidRDefault="0041147C" w:rsidP="00A83ECC">
      <w:pPr>
        <w:keepNext/>
      </w:pPr>
    </w:p>
    <w:p w:rsidR="0041147C" w:rsidRPr="00624328" w:rsidRDefault="00311FBA" w:rsidP="00A83ECC">
      <w:pPr>
        <w:pStyle w:val="Captionnotes"/>
        <w:keepNext/>
      </w:pPr>
      <w:r w:rsidRPr="00624328">
        <w:rPr>
          <w:noProof/>
        </w:rPr>
        <w:drawing>
          <wp:inline distT="0" distB="0" distL="0" distR="0" wp14:anchorId="6427B35A" wp14:editId="62187A61">
            <wp:extent cx="5486400" cy="2743200"/>
            <wp:effectExtent l="0" t="0" r="0" b="0"/>
            <wp:docPr id="8" name="tm_g3.png" descr="F:\..\..\..\..\Port\DropboxPortableAHK\Dropbox\MyPapers\pharmaUY\REPORT\CHARTS\tm_g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m_g3.png" descr="F:\..\..\..\..\Port\DropboxPortableAHK\Dropbox\MyPapers\pharmaUY\REPORT\CHARTS\tm_g3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147C" w:rsidRPr="00624328" w:rsidRDefault="0041147C" w:rsidP="00A83ECC">
      <w:pPr>
        <w:pStyle w:val="Captionnotes"/>
        <w:keepNext/>
        <w:rPr>
          <w:lang w:val="es-ES"/>
        </w:rPr>
      </w:pPr>
      <w:r w:rsidRPr="00624328">
        <w:rPr>
          <w:lang w:val="es-ES"/>
        </w:rPr>
        <w:t xml:space="preserve">Fuente:  DNPI(2012).  Notas:  El agrupamiento de las clases </w:t>
      </w:r>
      <w:r w:rsidR="00B22057">
        <w:rPr>
          <w:lang w:val="es-ES"/>
        </w:rPr>
        <w:t xml:space="preserve">de la Clasificación </w:t>
      </w:r>
      <w:r w:rsidRPr="00624328">
        <w:rPr>
          <w:lang w:val="es-ES"/>
        </w:rPr>
        <w:t xml:space="preserve">de Niza </w:t>
      </w:r>
      <w:r w:rsidR="00B22057">
        <w:rPr>
          <w:lang w:val="es-ES"/>
        </w:rPr>
        <w:t>es conforme a</w:t>
      </w:r>
      <w:r w:rsidRPr="00624328">
        <w:rPr>
          <w:lang w:val="es-ES"/>
        </w:rPr>
        <w:t xml:space="preserve"> Edital® </w:t>
      </w:r>
      <w:r w:rsidRPr="00624328">
        <w:rPr>
          <w:lang w:val="es-ES"/>
        </w:rPr>
        <w:fldChar w:fldCharType="begin"/>
      </w:r>
      <w:r w:rsidRPr="00624328">
        <w:rPr>
          <w:lang w:val="es-ES"/>
        </w:rPr>
        <w:instrText xml:space="preserve"> ADDIN ZOTERO_ITEM CSL_CITATION {"citationID":"Yqlwzvk8","properties":{"formattedCitation":"(see WIPO 2013)","plainCitation":"(see WIPO 2013)"},"citationItems":[{"id":1784,"uris":["http://zotero.org/users/39519/items/DTTKKFXJ"],"uri":["http://zotero.org/users/39519/items/DTTKKFXJ"],"itemData":{"id":1784,"type":"book","title":"World Intellectual Property Indicators, 2013 edition","collection-title":"WIPO Publication","collection-number":"No. 941E/2013","publisher":"World Intellectual Property Organization, Economics &amp; Statistics Series","publisher-place":"Geneva, Switzerland","number-of-pages":"208","event-place":"Geneva, Switzerland","abstract":"WIPO's World Intellectual Property Indicators provides a wide range of indicators covering various areas of intellectual property: patents, utility models, trademarks, industrial designs, microorganisms and plant varieties. It draws on data from national and regional IP offices, WIPO, the World Bank and UNESCO.","ISBN":"978-92-805-2421-5","author":[{"family":"WIPO","given":""}],"issued":{"date-parts":[["2013"]]},"accessed":{"date-parts":[["2014",1,30]],"season":"12:38:56"}},"prefix":"see "}],"schema":"https://github.com/citation-style-language/schema/raw/master/csl-citation.json"} </w:instrText>
      </w:r>
      <w:r w:rsidRPr="00624328">
        <w:rPr>
          <w:lang w:val="es-ES"/>
        </w:rPr>
        <w:fldChar w:fldCharType="separate"/>
      </w:r>
      <w:r w:rsidRPr="00624328">
        <w:rPr>
          <w:lang w:val="es-ES"/>
        </w:rPr>
        <w:t xml:space="preserve">(véase </w:t>
      </w:r>
      <w:r w:rsidR="006D516C">
        <w:rPr>
          <w:lang w:val="es-ES"/>
        </w:rPr>
        <w:t>OMPI</w:t>
      </w:r>
      <w:r w:rsidR="00624328" w:rsidRPr="00624328">
        <w:rPr>
          <w:lang w:val="es-ES"/>
        </w:rPr>
        <w:t> 2</w:t>
      </w:r>
      <w:r w:rsidRPr="00624328">
        <w:rPr>
          <w:lang w:val="es-ES"/>
        </w:rPr>
        <w:t>013)</w:t>
      </w:r>
      <w:r w:rsidRPr="00624328">
        <w:rPr>
          <w:lang w:val="es-ES"/>
        </w:rPr>
        <w:fldChar w:fldCharType="end"/>
      </w:r>
      <w:r w:rsidR="00624328" w:rsidRPr="00624328">
        <w:rPr>
          <w:lang w:val="es-ES"/>
        </w:rPr>
        <w:t>.  L</w:t>
      </w:r>
      <w:r w:rsidRPr="00624328">
        <w:rPr>
          <w:lang w:val="es-ES"/>
        </w:rPr>
        <w:t>as solicitudes nuevas incluyen renovaciones cuando son presentadas por primera vez en una clase en particular</w:t>
      </w:r>
    </w:p>
    <w:p w:rsidR="0041147C" w:rsidRPr="00624328" w:rsidRDefault="0041147C" w:rsidP="00A83ECC">
      <w:pPr>
        <w:keepNext/>
      </w:pPr>
    </w:p>
    <w:p w:rsidR="0041147C" w:rsidRPr="00624328" w:rsidRDefault="0041147C" w:rsidP="00A83ECC">
      <w:pPr>
        <w:pStyle w:val="Caption"/>
        <w:jc w:val="center"/>
        <w:rPr>
          <w:sz w:val="22"/>
          <w:szCs w:val="22"/>
        </w:rPr>
      </w:pPr>
      <w:bookmarkStart w:id="15" w:name="_Ref383086212"/>
      <w:bookmarkStart w:id="16" w:name="_Toc384827350"/>
      <w:r w:rsidRPr="00624328">
        <w:rPr>
          <w:sz w:val="22"/>
          <w:szCs w:val="22"/>
        </w:rPr>
        <w:t xml:space="preserve">Figura E - </w:t>
      </w:r>
      <w:r w:rsidRPr="00624328">
        <w:rPr>
          <w:sz w:val="22"/>
          <w:szCs w:val="22"/>
        </w:rPr>
        <w:fldChar w:fldCharType="begin"/>
      </w:r>
      <w:r w:rsidRPr="00624328">
        <w:rPr>
          <w:sz w:val="22"/>
          <w:szCs w:val="22"/>
        </w:rPr>
        <w:instrText xml:space="preserve"> SEQ Figure_E_- \* ARABIC </w:instrText>
      </w:r>
      <w:r w:rsidRPr="00624328">
        <w:rPr>
          <w:sz w:val="22"/>
          <w:szCs w:val="22"/>
        </w:rPr>
        <w:fldChar w:fldCharType="separate"/>
      </w:r>
      <w:r w:rsidR="00EC43C6">
        <w:rPr>
          <w:noProof/>
          <w:sz w:val="22"/>
          <w:szCs w:val="22"/>
        </w:rPr>
        <w:t>7</w:t>
      </w:r>
      <w:r w:rsidRPr="00624328">
        <w:rPr>
          <w:sz w:val="22"/>
          <w:szCs w:val="22"/>
        </w:rPr>
        <w:fldChar w:fldCharType="end"/>
      </w:r>
      <w:bookmarkEnd w:id="15"/>
      <w:r w:rsidRPr="00624328">
        <w:rPr>
          <w:sz w:val="22"/>
          <w:szCs w:val="22"/>
        </w:rPr>
        <w:t xml:space="preserve">:  </w:t>
      </w:r>
      <w:bookmarkEnd w:id="16"/>
      <w:r w:rsidRPr="00624328">
        <w:rPr>
          <w:sz w:val="22"/>
          <w:szCs w:val="22"/>
        </w:rPr>
        <w:t>Renovaciones y no registraciones por año de solicitud</w:t>
      </w:r>
    </w:p>
    <w:p w:rsidR="0041147C" w:rsidRPr="00624328" w:rsidRDefault="0041147C" w:rsidP="00A83ECC"/>
    <w:p w:rsidR="0041147C" w:rsidRPr="00624328" w:rsidRDefault="0041147C" w:rsidP="00A83ECC"/>
    <w:p w:rsidR="0041147C" w:rsidRPr="00624328" w:rsidRDefault="00311FBA" w:rsidP="00A83ECC">
      <w:pPr>
        <w:pStyle w:val="Captionnotes"/>
      </w:pPr>
      <w:r w:rsidRPr="00624328">
        <w:rPr>
          <w:noProof/>
        </w:rPr>
        <w:drawing>
          <wp:inline distT="0" distB="0" distL="0" distR="0" wp14:anchorId="601BD0A6" wp14:editId="26206259">
            <wp:extent cx="5457825" cy="3895725"/>
            <wp:effectExtent l="0" t="0" r="9525" b="9525"/>
            <wp:docPr id="9" name="tm_g6.png" descr="F:\..\..\..\..\Port\DropboxPortableAHK\Dropbox\MyPapers\pharmaUY\REPORT\CHARTS\tm_g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m_g6.png" descr="F:\..\..\..\..\Port\DropboxPortableAHK\Dropbox\MyPapers\pharmaUY\REPORT\CHARTS\tm_g6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7825" cy="389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147C" w:rsidRPr="00624328" w:rsidRDefault="0041147C" w:rsidP="00A83ECC">
      <w:pPr>
        <w:pStyle w:val="Captionnotes"/>
        <w:rPr>
          <w:lang w:val="es-ES"/>
        </w:rPr>
      </w:pPr>
      <w:r w:rsidRPr="00624328">
        <w:rPr>
          <w:lang w:val="es-ES"/>
        </w:rPr>
        <w:t>Fuente:  DNPI (2012).  Notas:  Los porcentajes están basados en Single class equivalent applications (SCE).  Solo se consideran primeras solicitudes desd</w:t>
      </w:r>
      <w:r w:rsidR="00624328" w:rsidRPr="00624328">
        <w:rPr>
          <w:lang w:val="es-ES"/>
        </w:rPr>
        <w:t>e 1</w:t>
      </w:r>
      <w:r w:rsidRPr="00624328">
        <w:rPr>
          <w:lang w:val="es-ES"/>
        </w:rPr>
        <w:t>985.</w:t>
      </w:r>
    </w:p>
    <w:p w:rsidR="0041147C" w:rsidRPr="00624328" w:rsidRDefault="0041147C" w:rsidP="00A83ECC"/>
    <w:p w:rsidR="0041147C" w:rsidRPr="00624328" w:rsidRDefault="0041147C" w:rsidP="00A83ECC"/>
    <w:p w:rsidR="00866705" w:rsidRPr="00624328" w:rsidRDefault="0041147C" w:rsidP="00A83ECC">
      <w:pPr>
        <w:keepNext/>
        <w:keepLines/>
      </w:pPr>
      <w:r w:rsidRPr="00624328">
        <w:lastRenderedPageBreak/>
        <w:t xml:space="preserve">Las empresas farmacéuticas presentan más </w:t>
      </w:r>
      <w:r w:rsidR="00B22057">
        <w:t>solicitudes de registro de marcas</w:t>
      </w:r>
      <w:r w:rsidRPr="00624328">
        <w:t xml:space="preserve"> que otras empresas y esas marcas tienen una vida media más larga (Figura E - 7)</w:t>
      </w:r>
      <w:r w:rsidR="00624328" w:rsidRPr="00624328">
        <w:t>.  A</w:t>
      </w:r>
      <w:r w:rsidRPr="00624328">
        <w:t>proximadamente entre e</w:t>
      </w:r>
      <w:r w:rsidR="00624328" w:rsidRPr="00624328">
        <w:t>l 8</w:t>
      </w:r>
      <w:r w:rsidRPr="00624328">
        <w:t>0 y e</w:t>
      </w:r>
      <w:r w:rsidR="00624328" w:rsidRPr="00624328">
        <w:t>l 9</w:t>
      </w:r>
      <w:r w:rsidRPr="00624328">
        <w:t>0</w:t>
      </w:r>
      <w:r w:rsidR="00866705" w:rsidRPr="00624328">
        <w:t>%</w:t>
      </w:r>
      <w:r w:rsidRPr="00624328">
        <w:t xml:space="preserve"> de las solicitudes presentadas </w:t>
      </w:r>
      <w:r w:rsidR="00642BAD">
        <w:t>–</w:t>
      </w:r>
      <w:r w:rsidRPr="00624328">
        <w:t xml:space="preserve"> </w:t>
      </w:r>
      <w:r w:rsidR="00642BAD">
        <w:t>estén o no relacionadas con el sector farmacéutico</w:t>
      </w:r>
      <w:r w:rsidRPr="00624328">
        <w:t xml:space="preserve"> </w:t>
      </w:r>
      <w:r w:rsidR="00642BAD">
        <w:t>–</w:t>
      </w:r>
      <w:r w:rsidRPr="00624328">
        <w:t xml:space="preserve"> </w:t>
      </w:r>
      <w:r w:rsidR="00642BAD">
        <w:t>se traducen en un registro de la marca de que se trate</w:t>
      </w:r>
      <w:r w:rsidR="00624328" w:rsidRPr="00624328">
        <w:t>.  S</w:t>
      </w:r>
      <w:r w:rsidRPr="00624328">
        <w:t>in embargo, el promedio de vida de las marcas farmacéuticas es sustancialmente más largo que el de otras marcas</w:t>
      </w:r>
      <w:r w:rsidR="00624328" w:rsidRPr="00624328">
        <w:t>.  P</w:t>
      </w:r>
      <w:r w:rsidRPr="00624328">
        <w:t>or ejemplo, un registro de marca de productos farmacéuticos</w:t>
      </w:r>
      <w:r w:rsidR="00642BAD">
        <w:t xml:space="preserve"> cuya solicitud haya sido </w:t>
      </w:r>
      <w:r w:rsidRPr="00624328">
        <w:t>presentad</w:t>
      </w:r>
      <w:r w:rsidR="00642BAD">
        <w:t>a</w:t>
      </w:r>
      <w:r w:rsidRPr="00624328">
        <w:t xml:space="preserve"> en el añ</w:t>
      </w:r>
      <w:r w:rsidR="00624328" w:rsidRPr="00624328">
        <w:t>o 1</w:t>
      </w:r>
      <w:r w:rsidRPr="00624328">
        <w:t>985 se</w:t>
      </w:r>
      <w:r w:rsidR="00642BAD">
        <w:t xml:space="preserve"> ha mantenido en vigor </w:t>
      </w:r>
      <w:r w:rsidRPr="00624328">
        <w:t>durante más d</w:t>
      </w:r>
      <w:r w:rsidR="00624328" w:rsidRPr="00624328">
        <w:t>e 2</w:t>
      </w:r>
      <w:r w:rsidRPr="00624328">
        <w:t xml:space="preserve">1 años en promedio, mientras que los de otras industrias </w:t>
      </w:r>
      <w:r w:rsidR="00B22057">
        <w:t>solo</w:t>
      </w:r>
      <w:r w:rsidRPr="00624328">
        <w:t xml:space="preserve"> </w:t>
      </w:r>
      <w:r w:rsidR="00642BAD">
        <w:t xml:space="preserve">han </w:t>
      </w:r>
      <w:r w:rsidRPr="00624328">
        <w:t>dura</w:t>
      </w:r>
      <w:r w:rsidR="00642BAD">
        <w:t>do</w:t>
      </w:r>
      <w:r w:rsidR="00624328" w:rsidRPr="00624328">
        <w:t> 1</w:t>
      </w:r>
      <w:r w:rsidRPr="00624328">
        <w:t>6 años</w:t>
      </w:r>
      <w:r w:rsidR="00866705" w:rsidRPr="00624328">
        <w:t>.</w:t>
      </w:r>
    </w:p>
    <w:p w:rsidR="0041147C" w:rsidRPr="00624328" w:rsidRDefault="0041147C" w:rsidP="00A83ECC"/>
    <w:p w:rsidR="0041147C" w:rsidRPr="00624328" w:rsidRDefault="00642BAD" w:rsidP="00A83ECC">
      <w:r>
        <w:t>Como en el caso de las</w:t>
      </w:r>
      <w:r w:rsidR="0041147C" w:rsidRPr="00624328">
        <w:t xml:space="preserve"> patentes, los no residentes registran la mayoría de marcas en </w:t>
      </w:r>
      <w:r w:rsidR="00A84AE3">
        <w:t xml:space="preserve">el </w:t>
      </w:r>
      <w:r w:rsidR="0041147C" w:rsidRPr="00624328">
        <w:t>Uruguay (Figura E - 8)</w:t>
      </w:r>
      <w:r w:rsidR="00624328" w:rsidRPr="00624328">
        <w:t>.  E</w:t>
      </w:r>
      <w:r w:rsidR="0041147C" w:rsidRPr="00624328">
        <w:t>ste es el caso tanto para la farmacéutica como para otras compañías</w:t>
      </w:r>
      <w:r w:rsidR="00624328" w:rsidRPr="00624328">
        <w:t>.  D</w:t>
      </w:r>
      <w:r w:rsidR="0041147C" w:rsidRPr="00624328">
        <w:t>urante el períod</w:t>
      </w:r>
      <w:r w:rsidR="00624328" w:rsidRPr="00624328">
        <w:t>o 1</w:t>
      </w:r>
      <w:r w:rsidR="0041147C" w:rsidRPr="00624328">
        <w:t>995-2012, alrededor de</w:t>
      </w:r>
      <w:r w:rsidR="00624328" w:rsidRPr="00624328">
        <w:t>l 7</w:t>
      </w:r>
      <w:r w:rsidR="0041147C" w:rsidRPr="00624328">
        <w:t xml:space="preserve">0% </w:t>
      </w:r>
      <w:r>
        <w:t>de las solicitudes de registro de</w:t>
      </w:r>
      <w:r w:rsidR="0041147C" w:rsidRPr="00624328">
        <w:t xml:space="preserve"> marcas farmacéuticas y </w:t>
      </w:r>
      <w:r>
        <w:t>d</w:t>
      </w:r>
      <w:r w:rsidR="0041147C" w:rsidRPr="00624328">
        <w:t>e</w:t>
      </w:r>
      <w:r w:rsidR="00624328" w:rsidRPr="00624328">
        <w:t>l 6</w:t>
      </w:r>
      <w:r w:rsidR="0041147C" w:rsidRPr="00624328">
        <w:t>0% de</w:t>
      </w:r>
      <w:r>
        <w:t xml:space="preserve"> registro de</w:t>
      </w:r>
      <w:r w:rsidR="0041147C" w:rsidRPr="00624328">
        <w:t xml:space="preserve"> </w:t>
      </w:r>
      <w:r>
        <w:t xml:space="preserve">marcas </w:t>
      </w:r>
      <w:r w:rsidR="0041147C" w:rsidRPr="00624328">
        <w:t>no farmacéuticas</w:t>
      </w:r>
      <w:r>
        <w:t xml:space="preserve"> fueron cursadas por extranjeros </w:t>
      </w:r>
      <w:r w:rsidR="00624328" w:rsidRPr="00624328">
        <w:t>.  S</w:t>
      </w:r>
      <w:r w:rsidR="0041147C" w:rsidRPr="00624328">
        <w:t>in embargo, las solicitudes nacionales para productos farmacéuticos están creciendo más rápido que las extranjeras.</w:t>
      </w:r>
    </w:p>
    <w:p w:rsidR="0041147C" w:rsidRPr="00624328" w:rsidRDefault="0041147C" w:rsidP="00A83ECC"/>
    <w:p w:rsidR="0041147C" w:rsidRPr="00624328" w:rsidRDefault="0041147C" w:rsidP="00A83ECC">
      <w:pPr>
        <w:pStyle w:val="Caption"/>
        <w:jc w:val="center"/>
        <w:rPr>
          <w:sz w:val="22"/>
          <w:szCs w:val="22"/>
        </w:rPr>
      </w:pPr>
      <w:bookmarkStart w:id="17" w:name="_Ref383093522"/>
      <w:bookmarkStart w:id="18" w:name="_Toc384827351"/>
      <w:r w:rsidRPr="00624328">
        <w:rPr>
          <w:sz w:val="22"/>
          <w:szCs w:val="22"/>
        </w:rPr>
        <w:t xml:space="preserve">Figura E - </w:t>
      </w:r>
      <w:r w:rsidRPr="00624328">
        <w:rPr>
          <w:sz w:val="22"/>
          <w:szCs w:val="22"/>
        </w:rPr>
        <w:fldChar w:fldCharType="begin"/>
      </w:r>
      <w:r w:rsidRPr="00624328">
        <w:rPr>
          <w:sz w:val="22"/>
          <w:szCs w:val="22"/>
        </w:rPr>
        <w:instrText xml:space="preserve"> SEQ Figure_E_- \* ARABIC </w:instrText>
      </w:r>
      <w:r w:rsidRPr="00624328">
        <w:rPr>
          <w:sz w:val="22"/>
          <w:szCs w:val="22"/>
        </w:rPr>
        <w:fldChar w:fldCharType="separate"/>
      </w:r>
      <w:r w:rsidR="00EC43C6">
        <w:rPr>
          <w:noProof/>
          <w:sz w:val="22"/>
          <w:szCs w:val="22"/>
        </w:rPr>
        <w:t>8</w:t>
      </w:r>
      <w:r w:rsidRPr="00624328">
        <w:rPr>
          <w:sz w:val="22"/>
          <w:szCs w:val="22"/>
        </w:rPr>
        <w:fldChar w:fldCharType="end"/>
      </w:r>
      <w:bookmarkEnd w:id="17"/>
      <w:r w:rsidRPr="00624328">
        <w:rPr>
          <w:sz w:val="22"/>
          <w:szCs w:val="22"/>
        </w:rPr>
        <w:t xml:space="preserve">:  </w:t>
      </w:r>
      <w:bookmarkEnd w:id="18"/>
      <w:r w:rsidRPr="00624328">
        <w:rPr>
          <w:sz w:val="22"/>
          <w:szCs w:val="22"/>
        </w:rPr>
        <w:t>Porcentaje de marcas por origen</w:t>
      </w:r>
    </w:p>
    <w:p w:rsidR="0041147C" w:rsidRPr="00624328" w:rsidRDefault="00311FBA" w:rsidP="00A83ECC">
      <w:r w:rsidRPr="00624328">
        <w:rPr>
          <w:noProof/>
          <w:lang w:val="en-US" w:eastAsia="en-US"/>
        </w:rPr>
        <w:drawing>
          <wp:anchor distT="0" distB="0" distL="114300" distR="114300" simplePos="0" relativeHeight="251658240" behindDoc="0" locked="0" layoutInCell="1" allowOverlap="1" wp14:anchorId="4369B557" wp14:editId="495EAF9C">
            <wp:simplePos x="0" y="0"/>
            <wp:positionH relativeFrom="column">
              <wp:posOffset>522605</wp:posOffset>
            </wp:positionH>
            <wp:positionV relativeFrom="paragraph">
              <wp:posOffset>97155</wp:posOffset>
            </wp:positionV>
            <wp:extent cx="4991100" cy="3629025"/>
            <wp:effectExtent l="0" t="0" r="0" b="9525"/>
            <wp:wrapSquare wrapText="left"/>
            <wp:docPr id="19" name="tm_g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m_g51.p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3629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1147C" w:rsidRPr="00624328" w:rsidRDefault="0041147C" w:rsidP="00A83ECC"/>
    <w:p w:rsidR="0041147C" w:rsidRPr="00624328" w:rsidRDefault="0041147C" w:rsidP="00A83ECC">
      <w:pPr>
        <w:pStyle w:val="Captionnotes"/>
        <w:jc w:val="left"/>
        <w:rPr>
          <w:lang w:val="es-AR"/>
        </w:rPr>
      </w:pPr>
      <w:r w:rsidRPr="00624328">
        <w:rPr>
          <w:lang w:val="es-AR"/>
        </w:rPr>
        <w:br w:type="textWrapping" w:clear="all"/>
      </w:r>
    </w:p>
    <w:p w:rsidR="0041147C" w:rsidRPr="00624328" w:rsidRDefault="0041147C" w:rsidP="00A83ECC">
      <w:pPr>
        <w:pStyle w:val="Captionnotes"/>
        <w:rPr>
          <w:lang w:val="es-ES"/>
        </w:rPr>
      </w:pPr>
      <w:r w:rsidRPr="00624328">
        <w:rPr>
          <w:lang w:val="es-AR"/>
        </w:rPr>
        <w:t xml:space="preserve">Fuente:  DNPI (2012).  </w:t>
      </w:r>
      <w:r w:rsidRPr="00624328">
        <w:rPr>
          <w:lang w:val="es-ES"/>
        </w:rPr>
        <w:t>Notas:  Los porcentaje</w:t>
      </w:r>
      <w:r w:rsidR="00866705" w:rsidRPr="00624328">
        <w:rPr>
          <w:lang w:val="es-ES"/>
        </w:rPr>
        <w:t>s e</w:t>
      </w:r>
      <w:r w:rsidRPr="00624328">
        <w:rPr>
          <w:lang w:val="es-ES"/>
        </w:rPr>
        <w:t>stán basados en SCE y en caso de múltiples solicitantes se asigna la fracción correspondiente</w:t>
      </w:r>
    </w:p>
    <w:p w:rsidR="0041147C" w:rsidRPr="00624328" w:rsidRDefault="0041147C" w:rsidP="00A83ECC">
      <w:r w:rsidRPr="00624328">
        <w:br w:type="page"/>
      </w:r>
    </w:p>
    <w:p w:rsidR="0041147C" w:rsidRPr="00624328" w:rsidRDefault="00642BAD" w:rsidP="00A83ECC">
      <w:pPr>
        <w:pStyle w:val="Heading2"/>
        <w:keepLines/>
        <w:spacing w:before="0" w:after="0"/>
        <w:ind w:left="576" w:hanging="576"/>
        <w:rPr>
          <w:rFonts w:eastAsia="Times New Roman"/>
          <w:b/>
          <w:iCs w:val="0"/>
          <w:caps w:val="0"/>
          <w:szCs w:val="22"/>
          <w:lang w:eastAsia="en-US"/>
        </w:rPr>
      </w:pPr>
      <w:r>
        <w:rPr>
          <w:rFonts w:eastAsia="Times New Roman"/>
          <w:b/>
          <w:iCs w:val="0"/>
          <w:caps w:val="0"/>
          <w:szCs w:val="22"/>
          <w:lang w:eastAsia="en-US"/>
        </w:rPr>
        <w:lastRenderedPageBreak/>
        <w:t xml:space="preserve">La </w:t>
      </w:r>
      <w:r w:rsidR="0041147C" w:rsidRPr="00624328">
        <w:rPr>
          <w:rFonts w:eastAsia="Times New Roman"/>
          <w:b/>
          <w:iCs w:val="0"/>
          <w:caps w:val="0"/>
          <w:szCs w:val="22"/>
          <w:lang w:eastAsia="en-US"/>
        </w:rPr>
        <w:t xml:space="preserve">PI y </w:t>
      </w:r>
      <w:r>
        <w:rPr>
          <w:rFonts w:eastAsia="Times New Roman"/>
          <w:b/>
          <w:iCs w:val="0"/>
          <w:caps w:val="0"/>
          <w:szCs w:val="22"/>
          <w:lang w:eastAsia="en-US"/>
        </w:rPr>
        <w:t xml:space="preserve">las </w:t>
      </w:r>
      <w:r w:rsidR="0041147C" w:rsidRPr="00624328">
        <w:rPr>
          <w:rFonts w:eastAsia="Times New Roman"/>
          <w:b/>
          <w:iCs w:val="0"/>
          <w:caps w:val="0"/>
          <w:szCs w:val="22"/>
          <w:lang w:eastAsia="en-US"/>
        </w:rPr>
        <w:t xml:space="preserve">condiciones del mercado farmacéutico </w:t>
      </w:r>
    </w:p>
    <w:p w:rsidR="0041147C" w:rsidRPr="00624328" w:rsidRDefault="0041147C" w:rsidP="00A83ECC"/>
    <w:p w:rsidR="0041147C" w:rsidRPr="00624328" w:rsidRDefault="0041147C" w:rsidP="00A83ECC">
      <w:r w:rsidRPr="00624328">
        <w:t>La segunda parte del análisis empírico se refiere a la relación entre el uso de</w:t>
      </w:r>
      <w:r w:rsidR="00866705" w:rsidRPr="00624328">
        <w:t xml:space="preserve"> P.I. </w:t>
      </w:r>
      <w:r w:rsidRPr="00624328">
        <w:t>y las condiciones del mercado</w:t>
      </w:r>
      <w:r w:rsidR="00624328" w:rsidRPr="00624328">
        <w:t>.  G</w:t>
      </w:r>
      <w:r w:rsidRPr="00624328">
        <w:t xml:space="preserve">racias a los registros individuales de los medicamentos que se venden en el mercado interno y su situación de protección por patente, este estudio proporciona </w:t>
      </w:r>
      <w:r w:rsidR="00642BAD">
        <w:t>nuevos datos empíricos</w:t>
      </w:r>
      <w:r w:rsidRPr="00624328">
        <w:t xml:space="preserve"> sobre acceso al mercado, concentración y precios.</w:t>
      </w:r>
    </w:p>
    <w:p w:rsidR="0041147C" w:rsidRPr="00624328" w:rsidRDefault="0041147C" w:rsidP="00A83ECC"/>
    <w:p w:rsidR="0041147C" w:rsidRPr="00624328" w:rsidRDefault="0041147C" w:rsidP="00A83ECC">
      <w:r w:rsidRPr="00624328">
        <w:t xml:space="preserve">Dado que </w:t>
      </w:r>
      <w:r w:rsidR="00A84AE3">
        <w:t xml:space="preserve">el </w:t>
      </w:r>
      <w:r w:rsidRPr="00624328">
        <w:t>Uruguay tiene alrededor d</w:t>
      </w:r>
      <w:r w:rsidR="00624328" w:rsidRPr="00624328">
        <w:t>e 3</w:t>
      </w:r>
      <w:r w:rsidRPr="00624328">
        <w:t xml:space="preserve">,3 millones de habitantes, la demanda de medicamentos es pequeña en comparación con otras economías, incluidos los vecinos, como </w:t>
      </w:r>
      <w:r w:rsidR="00642BAD">
        <w:t xml:space="preserve"> </w:t>
      </w:r>
      <w:r w:rsidRPr="00624328">
        <w:t>Argentina y</w:t>
      </w:r>
      <w:r w:rsidR="00642BAD">
        <w:t xml:space="preserve"> </w:t>
      </w:r>
      <w:r w:rsidRPr="00624328">
        <w:t>Brasil (co</w:t>
      </w:r>
      <w:r w:rsidR="00624328" w:rsidRPr="00624328">
        <w:t>n 4</w:t>
      </w:r>
      <w:r w:rsidRPr="00624328">
        <w:t xml:space="preserve">0 </w:t>
      </w:r>
      <w:r w:rsidR="00624328" w:rsidRPr="00624328">
        <w:t>y 2</w:t>
      </w:r>
      <w:r w:rsidRPr="00624328">
        <w:t>00 millones, respectivamente)</w:t>
      </w:r>
      <w:r w:rsidR="00624328" w:rsidRPr="00624328">
        <w:t>.  C</w:t>
      </w:r>
      <w:r w:rsidRPr="00624328">
        <w:t>on gastos en salud cercanos a</w:t>
      </w:r>
      <w:r w:rsidR="00624328" w:rsidRPr="00624328">
        <w:t>l 8</w:t>
      </w:r>
      <w:r w:rsidRPr="00624328">
        <w:t>% del PIB y</w:t>
      </w:r>
      <w:r w:rsidR="00624328" w:rsidRPr="00624328">
        <w:t> 6</w:t>
      </w:r>
      <w:r w:rsidRPr="00624328">
        <w:t xml:space="preserve">18 dólares per cápita, </w:t>
      </w:r>
      <w:r w:rsidR="00A84AE3">
        <w:t xml:space="preserve">el </w:t>
      </w:r>
      <w:r w:rsidRPr="00624328">
        <w:t>Uruguay se ubica ligeramente por debajo de Argentina, Brasil y Chile (Uruguay XXI, 2011)</w:t>
      </w:r>
      <w:r w:rsidR="00624328" w:rsidRPr="00624328">
        <w:t>.  En 2</w:t>
      </w:r>
      <w:r w:rsidRPr="00624328">
        <w:t xml:space="preserve">012, las compañías farmacéuticas generaron en </w:t>
      </w:r>
      <w:r w:rsidR="00A84AE3">
        <w:t xml:space="preserve">el </w:t>
      </w:r>
      <w:r w:rsidRPr="00624328">
        <w:t>Urugua</w:t>
      </w:r>
      <w:r w:rsidR="00624328" w:rsidRPr="00624328">
        <w:t>y 4</w:t>
      </w:r>
      <w:r w:rsidRPr="00624328">
        <w:t>75 millones de dólares</w:t>
      </w:r>
      <w:r w:rsidR="00642BAD">
        <w:t xml:space="preserve"> en</w:t>
      </w:r>
      <w:r w:rsidRPr="00624328">
        <w:t xml:space="preserve"> ventas</w:t>
      </w:r>
      <w:r w:rsidR="00624328" w:rsidRPr="00624328">
        <w:t>.  S</w:t>
      </w:r>
      <w:r w:rsidRPr="00624328">
        <w:t>i bien este mercado ha estado creciendo constantemente durante la última década - en torno a</w:t>
      </w:r>
      <w:r w:rsidR="00624328" w:rsidRPr="00624328">
        <w:t>l 5</w:t>
      </w:r>
      <w:r w:rsidRPr="00624328">
        <w:t>% anual - lo ha estado haciendo más lentamente que la economía uruguaya</w:t>
      </w:r>
      <w:r w:rsidR="00624328" w:rsidRPr="00624328">
        <w:t>.  En 2</w:t>
      </w:r>
      <w:r w:rsidRPr="00624328">
        <w:t>005, el valor agregado bruto de la producción local de productos farmacéuticos representó e</w:t>
      </w:r>
      <w:r w:rsidR="00624328" w:rsidRPr="00624328">
        <w:t>l 0</w:t>
      </w:r>
      <w:r w:rsidRPr="00624328">
        <w:t>,85% del PIB, mientras que las participaciones de la carne y las industrias relacionadas con la leche, por ejemplo, eran sustancialmente más altas, situándose en e</w:t>
      </w:r>
      <w:r w:rsidR="00624328" w:rsidRPr="00624328">
        <w:t>l 5</w:t>
      </w:r>
      <w:r w:rsidRPr="00624328">
        <w:t>,5% y e</w:t>
      </w:r>
      <w:r w:rsidR="00624328" w:rsidRPr="00624328">
        <w:t>l 2</w:t>
      </w:r>
      <w:r w:rsidRPr="00624328">
        <w:t>,3%, respectivamente (Oddone y Failde, 2006).</w:t>
      </w:r>
    </w:p>
    <w:p w:rsidR="0041147C" w:rsidRPr="00624328" w:rsidRDefault="0041147C" w:rsidP="00A83ECC"/>
    <w:p w:rsidR="0041147C" w:rsidRPr="00624328" w:rsidRDefault="0041147C" w:rsidP="00A83ECC">
      <w:pPr>
        <w:pStyle w:val="Caption"/>
        <w:jc w:val="center"/>
        <w:rPr>
          <w:sz w:val="22"/>
          <w:szCs w:val="22"/>
        </w:rPr>
      </w:pPr>
      <w:bookmarkStart w:id="19" w:name="_Ref383095692"/>
      <w:bookmarkStart w:id="20" w:name="_Toc384827353"/>
      <w:r w:rsidRPr="00624328">
        <w:rPr>
          <w:sz w:val="22"/>
          <w:szCs w:val="22"/>
        </w:rPr>
        <w:t xml:space="preserve">Figura E - </w:t>
      </w:r>
      <w:r w:rsidRPr="00624328">
        <w:rPr>
          <w:sz w:val="22"/>
          <w:szCs w:val="22"/>
        </w:rPr>
        <w:fldChar w:fldCharType="begin"/>
      </w:r>
      <w:r w:rsidRPr="00624328">
        <w:rPr>
          <w:sz w:val="22"/>
          <w:szCs w:val="22"/>
        </w:rPr>
        <w:instrText xml:space="preserve"> SEQ Figure_E_- \* ARABIC </w:instrText>
      </w:r>
      <w:r w:rsidRPr="00624328">
        <w:rPr>
          <w:sz w:val="22"/>
          <w:szCs w:val="22"/>
        </w:rPr>
        <w:fldChar w:fldCharType="separate"/>
      </w:r>
      <w:r w:rsidR="00EC43C6">
        <w:rPr>
          <w:noProof/>
          <w:sz w:val="22"/>
          <w:szCs w:val="22"/>
        </w:rPr>
        <w:t>9</w:t>
      </w:r>
      <w:r w:rsidRPr="00624328">
        <w:rPr>
          <w:sz w:val="22"/>
          <w:szCs w:val="22"/>
        </w:rPr>
        <w:fldChar w:fldCharType="end"/>
      </w:r>
      <w:bookmarkEnd w:id="19"/>
      <w:r w:rsidRPr="00624328">
        <w:rPr>
          <w:sz w:val="22"/>
          <w:szCs w:val="22"/>
        </w:rPr>
        <w:t xml:space="preserve">:  </w:t>
      </w:r>
      <w:bookmarkEnd w:id="20"/>
      <w:r w:rsidRPr="00624328">
        <w:rPr>
          <w:sz w:val="22"/>
          <w:szCs w:val="22"/>
        </w:rPr>
        <w:t>Precio medio por unidad</w:t>
      </w:r>
    </w:p>
    <w:p w:rsidR="0041147C" w:rsidRPr="00624328" w:rsidRDefault="0041147C" w:rsidP="00A83ECC"/>
    <w:p w:rsidR="0041147C" w:rsidRPr="00624328" w:rsidRDefault="00311FBA" w:rsidP="00A83ECC">
      <w:pPr>
        <w:pStyle w:val="Captionnotes"/>
      </w:pPr>
      <w:r w:rsidRPr="00624328">
        <w:rPr>
          <w:noProof/>
        </w:rPr>
        <w:drawing>
          <wp:inline distT="0" distB="0" distL="0" distR="0" wp14:anchorId="5083C7D1" wp14:editId="6A957617">
            <wp:extent cx="5353050" cy="2971800"/>
            <wp:effectExtent l="0" t="0" r="0" b="0"/>
            <wp:docPr id="10" name="Picture 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0" cy="297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6705" w:rsidRPr="00624328" w:rsidRDefault="0041147C" w:rsidP="00A83ECC">
      <w:pPr>
        <w:pStyle w:val="Captionnotes"/>
        <w:rPr>
          <w:lang w:val="es-ES"/>
        </w:rPr>
      </w:pPr>
      <w:r w:rsidRPr="00624328">
        <w:rPr>
          <w:lang w:val="es-ES"/>
        </w:rPr>
        <w:t>Fuente:  CEFA (2013)</w:t>
      </w:r>
      <w:r w:rsidR="00866705" w:rsidRPr="00624328">
        <w:rPr>
          <w:lang w:val="es-ES"/>
        </w:rPr>
        <w:t>.</w:t>
      </w:r>
    </w:p>
    <w:p w:rsidR="0041147C" w:rsidRPr="00624328" w:rsidRDefault="0041147C" w:rsidP="00A83ECC"/>
    <w:p w:rsidR="0041147C" w:rsidRPr="00624328" w:rsidRDefault="0041147C" w:rsidP="00A83ECC">
      <w:r w:rsidRPr="00624328">
        <w:t xml:space="preserve">La distribución de los medicamentos en </w:t>
      </w:r>
      <w:r w:rsidR="00A84AE3">
        <w:t xml:space="preserve">el </w:t>
      </w:r>
      <w:r w:rsidRPr="00624328">
        <w:t>Uruguay se realiza a través de tres canales principales</w:t>
      </w:r>
      <w:r w:rsidR="00624328" w:rsidRPr="00624328">
        <w:t>.  E</w:t>
      </w:r>
      <w:r w:rsidRPr="00624328">
        <w:t>stos son (i) las farmacias y droguerías privadas</w:t>
      </w:r>
      <w:r w:rsidR="00624328" w:rsidRPr="00624328">
        <w:t>;  (</w:t>
      </w:r>
      <w:r w:rsidRPr="00624328">
        <w:t>ii) las farmacias mutuales (seguros privados)</w:t>
      </w:r>
      <w:r w:rsidR="00624328" w:rsidRPr="00624328">
        <w:t>;  y</w:t>
      </w:r>
      <w:r w:rsidRPr="00624328">
        <w:t>, (iii) las farmacias hospitalarias (véase Lalann</w:t>
      </w:r>
      <w:r w:rsidR="00624328" w:rsidRPr="00624328">
        <w:t>e 2</w:t>
      </w:r>
      <w:r w:rsidRPr="00624328">
        <w:t>004)</w:t>
      </w:r>
      <w:r w:rsidR="00624328" w:rsidRPr="00624328">
        <w:t>.  L</w:t>
      </w:r>
      <w:r w:rsidRPr="00624328">
        <w:t>os tipos de medicamentos adquiridos a través de estos canales se diferencian</w:t>
      </w:r>
      <w:r w:rsidR="00624328" w:rsidRPr="00624328">
        <w:t>.  P</w:t>
      </w:r>
      <w:r w:rsidRPr="00624328">
        <w:t>or lo general, los hospitales públicos compran proporcionalmente más unidades por menos dinero</w:t>
      </w:r>
      <w:r w:rsidR="00624328" w:rsidRPr="00624328">
        <w:t>.  P</w:t>
      </w:r>
      <w:r w:rsidRPr="00624328">
        <w:t>or el contrario, las farmacias privadas representan una proporción más pequeña de las unidades físicas vendidas y una más grande de las ventas monetarias</w:t>
      </w:r>
      <w:r w:rsidR="00624328" w:rsidRPr="00624328">
        <w:t>.  C</w:t>
      </w:r>
      <w:r w:rsidRPr="00624328">
        <w:t xml:space="preserve">uriosamente, </w:t>
      </w:r>
      <w:r w:rsidR="00436E89">
        <w:t xml:space="preserve">a medida que pasa el tiempo, </w:t>
      </w:r>
      <w:r w:rsidRPr="00624328">
        <w:t>los ho</w:t>
      </w:r>
      <w:r w:rsidR="00436E89">
        <w:t xml:space="preserve">spitales públicos parecen orientarse hacia </w:t>
      </w:r>
      <w:r w:rsidRPr="00624328">
        <w:t>una canasta más cara de medicamentos, ya que el precio medio pagado por unidad ha superado desd</w:t>
      </w:r>
      <w:r w:rsidR="00624328" w:rsidRPr="00624328">
        <w:t>e 2</w:t>
      </w:r>
      <w:r w:rsidRPr="00624328">
        <w:t>011 el que está siendo pagado por las farmacias mutuales (Figura E - 9)</w:t>
      </w:r>
      <w:r w:rsidR="00624328" w:rsidRPr="00624328">
        <w:t>.  P</w:t>
      </w:r>
      <w:r w:rsidRPr="00624328">
        <w:t>or el lado de la oferta, hay un poco más d</w:t>
      </w:r>
      <w:r w:rsidR="00624328" w:rsidRPr="00624328">
        <w:t>e 1</w:t>
      </w:r>
      <w:r w:rsidRPr="00624328">
        <w:t>00 empresas que abastecen el mercado interno, con un tercio que tien</w:t>
      </w:r>
      <w:r w:rsidR="00624328" w:rsidRPr="00624328">
        <w:t>e 2</w:t>
      </w:r>
      <w:r w:rsidRPr="00624328">
        <w:t>0 o más empleados (Uruguay XXI, 2011).</w:t>
      </w:r>
    </w:p>
    <w:p w:rsidR="0041147C" w:rsidRPr="00624328" w:rsidRDefault="0041147C" w:rsidP="00A83ECC">
      <w:r w:rsidRPr="00624328">
        <w:lastRenderedPageBreak/>
        <w:t>Estas grandes empresas representan aproximadamente e</w:t>
      </w:r>
      <w:r w:rsidR="00624328" w:rsidRPr="00624328">
        <w:t>l 9</w:t>
      </w:r>
      <w:r w:rsidRPr="00624328">
        <w:t>0% del empleo en la industria y se distribuyen en proporciones similares entre aquellas que son de propiedad nacional en su totalidad, las que tienen propiedad regional - en su mayoría de Argentina - y las que son filiales de empresas internacionales</w:t>
      </w:r>
      <w:r w:rsidR="00624328" w:rsidRPr="00624328">
        <w:t>.  L</w:t>
      </w:r>
      <w:r w:rsidRPr="00624328">
        <w:t>os dos primeros grupos producen localmente, pero esto no excluye la venta de productos totalmente fabricados en el extranjero (Oddone y Failde, 2006</w:t>
      </w:r>
      <w:r w:rsidR="00624328" w:rsidRPr="00624328">
        <w:t>;  C</w:t>
      </w:r>
      <w:r w:rsidRPr="00624328">
        <w:t>I</w:t>
      </w:r>
      <w:r w:rsidR="00624328" w:rsidRPr="00624328">
        <w:t>U 2</w:t>
      </w:r>
      <w:r w:rsidRPr="00624328">
        <w:t>012)</w:t>
      </w:r>
      <w:r w:rsidR="00624328" w:rsidRPr="00624328">
        <w:t>.  H</w:t>
      </w:r>
      <w:r w:rsidRPr="00624328">
        <w:t>ay un uso considerable de insumos importados en la producción nacional de medicamentos (Uruguay XX</w:t>
      </w:r>
      <w:r w:rsidR="00624328" w:rsidRPr="00624328">
        <w:t>I 2</w:t>
      </w:r>
      <w:r w:rsidRPr="00624328">
        <w:t>011)</w:t>
      </w:r>
      <w:r w:rsidR="00624328" w:rsidRPr="00624328">
        <w:t>.  C</w:t>
      </w:r>
      <w:r w:rsidRPr="00624328">
        <w:t>omo un todo, la industria farmacéutica no parece mostrar fuertes signos de concentración de mercado.</w:t>
      </w:r>
    </w:p>
    <w:p w:rsidR="0041147C" w:rsidRPr="00624328" w:rsidRDefault="0041147C" w:rsidP="00A83ECC"/>
    <w:p w:rsidR="0041147C" w:rsidRPr="00624328" w:rsidRDefault="00E0479F" w:rsidP="00A83ECC">
      <w:r>
        <w:t>Conforme a los últimos datos de que se dispone</w:t>
      </w:r>
      <w:r w:rsidR="0041147C" w:rsidRPr="00624328">
        <w:t>, en el períod</w:t>
      </w:r>
      <w:r w:rsidR="00624328" w:rsidRPr="00624328">
        <w:t>o 2</w:t>
      </w:r>
      <w:r w:rsidR="0041147C" w:rsidRPr="00624328">
        <w:t xml:space="preserve">004-2010, el producto medio vendido en </w:t>
      </w:r>
      <w:r w:rsidR="00A84AE3">
        <w:t xml:space="preserve">el </w:t>
      </w:r>
      <w:r w:rsidR="0041147C" w:rsidRPr="00624328">
        <w:t>Uruguay cuest</w:t>
      </w:r>
      <w:r w:rsidR="00624328" w:rsidRPr="00624328">
        <w:t>a 4</w:t>
      </w:r>
      <w:r w:rsidR="0041147C" w:rsidRPr="00624328">
        <w:t>6 dólares al consumidor final y cerca d</w:t>
      </w:r>
      <w:r w:rsidR="00624328" w:rsidRPr="00624328">
        <w:t>e 3</w:t>
      </w:r>
      <w:r w:rsidR="0041147C" w:rsidRPr="00624328">
        <w:t>0 dólares para el vendedor minorista (véase la Tabla E - 1)</w:t>
      </w:r>
      <w:r w:rsidR="00624328" w:rsidRPr="00624328">
        <w:t>.  E</w:t>
      </w:r>
      <w:r w:rsidR="0041147C" w:rsidRPr="00624328">
        <w:t>n promedio, hay menos d</w:t>
      </w:r>
      <w:r w:rsidR="00624328" w:rsidRPr="00624328">
        <w:t>e 5</w:t>
      </w:r>
      <w:r w:rsidR="0041147C" w:rsidRPr="00624328">
        <w:t xml:space="preserve"> empresas diferentes que suministran un producto determinado, que se presenta e</w:t>
      </w:r>
      <w:r w:rsidR="00624328" w:rsidRPr="00624328">
        <w:t>n 1</w:t>
      </w:r>
      <w:r w:rsidR="0041147C" w:rsidRPr="00624328">
        <w:t>4 variedades diferentes - es decir, diferentes dosis, formas de administración y cantidades</w:t>
      </w:r>
      <w:r w:rsidR="00624328" w:rsidRPr="00624328">
        <w:t>.  S</w:t>
      </w:r>
      <w:r w:rsidR="0041147C" w:rsidRPr="00624328">
        <w:t>in embargo, en alrededor de</w:t>
      </w:r>
      <w:r w:rsidR="00624328" w:rsidRPr="00624328">
        <w:t>l 1</w:t>
      </w:r>
      <w:r w:rsidR="0041147C" w:rsidRPr="00624328">
        <w:t xml:space="preserve">2% de los casos, </w:t>
      </w:r>
      <w:r w:rsidR="00B22057">
        <w:t>solo</w:t>
      </w:r>
      <w:r w:rsidR="0041147C" w:rsidRPr="00624328">
        <w:t xml:space="preserve"> hay una empresa que suministra el principio activo contenido en el producto.</w:t>
      </w:r>
    </w:p>
    <w:p w:rsidR="0041147C" w:rsidRPr="00624328" w:rsidRDefault="0041147C" w:rsidP="00A83ECC"/>
    <w:p w:rsidR="0041147C" w:rsidRPr="00624328" w:rsidRDefault="0041147C" w:rsidP="00A83ECC">
      <w:r w:rsidRPr="00624328">
        <w:t xml:space="preserve">En cuanto a la protección de la PI, dos de cada tres productos </w:t>
      </w:r>
      <w:r w:rsidR="00E0479F">
        <w:t>reflejados en nuestros</w:t>
      </w:r>
      <w:r w:rsidRPr="00624328">
        <w:t xml:space="preserve"> datos contienen un principio activo protegido con al menos una patente </w:t>
      </w:r>
      <w:r w:rsidR="00171933">
        <w:t>concedida</w:t>
      </w:r>
      <w:r w:rsidRPr="00624328">
        <w:t xml:space="preserve"> en los EE.UU</w:t>
      </w:r>
      <w:r w:rsidR="00624328" w:rsidRPr="00624328">
        <w:t>.  C</w:t>
      </w:r>
      <w:r w:rsidRPr="00624328">
        <w:t>on un total de aproximadament</w:t>
      </w:r>
      <w:r w:rsidR="00624328" w:rsidRPr="00624328">
        <w:t>e 5</w:t>
      </w:r>
      <w:r w:rsidRPr="00624328">
        <w:t>8,5 dólares, el precio medio de estos productos es de aproximadament</w:t>
      </w:r>
      <w:r w:rsidR="00624328" w:rsidRPr="00624328">
        <w:t>e 1</w:t>
      </w:r>
      <w:r w:rsidRPr="00624328">
        <w:t>2 dólares más alto que el promedio global</w:t>
      </w:r>
      <w:r w:rsidR="00624328" w:rsidRPr="00624328">
        <w:t>.  A</w:t>
      </w:r>
      <w:r w:rsidRPr="00624328">
        <w:t>demás, la estructura del mercado de estos productos no parece ser muy diferente, con números de variedades y de competidores cercanos a la media general</w:t>
      </w:r>
      <w:r w:rsidR="00624328" w:rsidRPr="00624328">
        <w:t>.  L</w:t>
      </w:r>
      <w:r w:rsidRPr="00624328">
        <w:t xml:space="preserve">a protección de las patentes - ya sean solicitadas u </w:t>
      </w:r>
      <w:r w:rsidR="00171933">
        <w:t>concedida</w:t>
      </w:r>
      <w:r w:rsidRPr="00624328">
        <w:t>s - afecta a una proporción considerablemente reducida de productos en el mercado</w:t>
      </w:r>
      <w:r w:rsidR="00624328" w:rsidRPr="00624328">
        <w:t>.  C</w:t>
      </w:r>
      <w:r w:rsidRPr="00624328">
        <w:t>erca d</w:t>
      </w:r>
      <w:r w:rsidR="00624328" w:rsidRPr="00624328">
        <w:t>e</w:t>
      </w:r>
      <w:r w:rsidR="00E0479F">
        <w:t xml:space="preserve">l </w:t>
      </w:r>
      <w:r w:rsidR="00624328" w:rsidRPr="00624328">
        <w:t> 6</w:t>
      </w:r>
      <w:r w:rsidRPr="00624328">
        <w:t xml:space="preserve">.5% de ellos tienen un principio activo para el que se ha solicitado una patente en </w:t>
      </w:r>
      <w:r w:rsidR="00A84AE3">
        <w:t xml:space="preserve">el </w:t>
      </w:r>
      <w:r w:rsidRPr="00624328">
        <w:t xml:space="preserve">Uruguay y en aproximadamente la mitad de esos casos (3,4%) la patente fue </w:t>
      </w:r>
      <w:r w:rsidR="00171933">
        <w:t>concedida</w:t>
      </w:r>
      <w:r w:rsidR="00624328" w:rsidRPr="00624328">
        <w:t>.  E</w:t>
      </w:r>
      <w:r w:rsidRPr="00624328">
        <w:t xml:space="preserve">n los casos en los que una patente fue tramitada u </w:t>
      </w:r>
      <w:r w:rsidR="00171933">
        <w:t>concedida</w:t>
      </w:r>
      <w:r w:rsidRPr="00624328">
        <w:t>, los precios son considerablemente más altos que en el resto, con un promedio d</w:t>
      </w:r>
      <w:r w:rsidR="00624328" w:rsidRPr="00624328">
        <w:t>e 1</w:t>
      </w:r>
      <w:r w:rsidRPr="00624328">
        <w:t xml:space="preserve">10 </w:t>
      </w:r>
      <w:r w:rsidR="00624328" w:rsidRPr="00624328">
        <w:t>y 1</w:t>
      </w:r>
      <w:r w:rsidRPr="00624328">
        <w:t>13 dólares, respectivamente</w:t>
      </w:r>
      <w:r w:rsidR="00624328" w:rsidRPr="00624328">
        <w:t>.  S</w:t>
      </w:r>
      <w:r w:rsidRPr="00624328">
        <w:t>in embargo, el número de competidores y variedades no difiere sustancialmente.</w:t>
      </w:r>
    </w:p>
    <w:p w:rsidR="0041147C" w:rsidRPr="00624328" w:rsidRDefault="0041147C" w:rsidP="00A83ECC"/>
    <w:p w:rsidR="0041147C" w:rsidRPr="00624328" w:rsidRDefault="0041147C" w:rsidP="00A83ECC">
      <w:r w:rsidRPr="00624328">
        <w:t>L</w:t>
      </w:r>
      <w:r w:rsidR="00E0479F">
        <w:t>os datos compilados</w:t>
      </w:r>
      <w:r w:rsidRPr="00624328">
        <w:t xml:space="preserve"> arroja</w:t>
      </w:r>
      <w:r w:rsidR="00E0479F">
        <w:t>n</w:t>
      </w:r>
      <w:r w:rsidRPr="00624328">
        <w:t xml:space="preserve"> algo de luz sobre la situación </w:t>
      </w:r>
      <w:r w:rsidR="00E0479F">
        <w:t xml:space="preserve">relativas a </w:t>
      </w:r>
      <w:r w:rsidRPr="00624328">
        <w:t>las diferentes categorías de patentes</w:t>
      </w:r>
      <w:r w:rsidR="00624328" w:rsidRPr="00624328">
        <w:t>.  E</w:t>
      </w:r>
      <w:r w:rsidRPr="00624328">
        <w:t>n particular, distinguimos si los principios activos y productos patentados están asociados a patentes en los EE.UU. solamente, o si su protección se extiende a</w:t>
      </w:r>
      <w:r w:rsidR="00A84AE3">
        <w:t>l</w:t>
      </w:r>
      <w:r w:rsidRPr="00624328">
        <w:t xml:space="preserve"> Uruguay a través de solicitudes posteriores, que pueden o no haber sido </w:t>
      </w:r>
      <w:r w:rsidR="00171933">
        <w:t>concedida</w:t>
      </w:r>
      <w:r w:rsidRPr="00624328">
        <w:t>s</w:t>
      </w:r>
      <w:r w:rsidR="00624328" w:rsidRPr="00624328">
        <w:t>.  E</w:t>
      </w:r>
      <w:r w:rsidRPr="00624328">
        <w:t xml:space="preserve">n promedio, dos de cada tres productos contienen un principio activo protegido </w:t>
      </w:r>
      <w:r w:rsidR="00E0479F">
        <w:t xml:space="preserve">por </w:t>
      </w:r>
      <w:r w:rsidRPr="00624328">
        <w:t>una patente en los EE.UU</w:t>
      </w:r>
      <w:r w:rsidR="00624328" w:rsidRPr="00624328">
        <w:t>.  D</w:t>
      </w:r>
      <w:r w:rsidRPr="00624328">
        <w:t xml:space="preserve">e estos, </w:t>
      </w:r>
      <w:r w:rsidR="00B22057">
        <w:t>solo</w:t>
      </w:r>
      <w:r w:rsidRPr="00624328">
        <w:t xml:space="preserve"> e</w:t>
      </w:r>
      <w:r w:rsidR="00624328" w:rsidRPr="00624328">
        <w:t>l 1</w:t>
      </w:r>
      <w:r w:rsidRPr="00624328">
        <w:t>5,2% corresponde a productos originales patentados y e</w:t>
      </w:r>
      <w:r w:rsidR="00624328" w:rsidRPr="00624328">
        <w:t>l 4</w:t>
      </w:r>
      <w:r w:rsidRPr="00624328">
        <w:t>1,4% a productos que compiten con ellos</w:t>
      </w:r>
      <w:r w:rsidR="00624328" w:rsidRPr="00624328">
        <w:t>.  El 4</w:t>
      </w:r>
      <w:r w:rsidRPr="00624328">
        <w:t xml:space="preserve">3,4% de productos restante también contiene un principio activo patentado en los EE.UU., pero no </w:t>
      </w:r>
      <w:r w:rsidR="00E0479F">
        <w:t>compite con</w:t>
      </w:r>
      <w:r w:rsidRPr="00624328">
        <w:t xml:space="preserve"> un producto original patentado en </w:t>
      </w:r>
      <w:r w:rsidR="00A84AE3">
        <w:t xml:space="preserve">el </w:t>
      </w:r>
      <w:r w:rsidRPr="00624328">
        <w:t>Uruguay (Cuadro E - 1)</w:t>
      </w:r>
      <w:r w:rsidR="00624328" w:rsidRPr="00624328">
        <w:t>.  L</w:t>
      </w:r>
      <w:r w:rsidRPr="00624328">
        <w:t>os productos originales protegidos representan una mayor proporción (alrededor de</w:t>
      </w:r>
      <w:r w:rsidR="00624328" w:rsidRPr="00624328">
        <w:t>l 2</w:t>
      </w:r>
      <w:r w:rsidRPr="00624328">
        <w:t>5</w:t>
      </w:r>
      <w:r w:rsidR="00866705" w:rsidRPr="00624328">
        <w:t>%</w:t>
      </w:r>
      <w:r w:rsidRPr="00624328">
        <w:t xml:space="preserve">) de los productos que contienen principios activos con patentes también solicitadas en </w:t>
      </w:r>
      <w:r w:rsidR="00A84AE3">
        <w:t xml:space="preserve">el </w:t>
      </w:r>
      <w:r w:rsidRPr="00624328">
        <w:t>Uruguay</w:t>
      </w:r>
      <w:r w:rsidR="00624328" w:rsidRPr="00624328">
        <w:t>.  S</w:t>
      </w:r>
      <w:r w:rsidRPr="00624328">
        <w:t>in embargo, esta mayor participación no se da a expensas de la competencia, ya que la participación de los productos que compiten con ellos también se incrementa (52-60</w:t>
      </w:r>
      <w:r w:rsidR="00866705" w:rsidRPr="00624328">
        <w:t>%</w:t>
      </w:r>
      <w:r w:rsidRPr="00624328">
        <w:t>)</w:t>
      </w:r>
      <w:r w:rsidR="00624328" w:rsidRPr="00624328">
        <w:t>.  N</w:t>
      </w:r>
      <w:r w:rsidRPr="00624328">
        <w:t xml:space="preserve">o existe un vínculo inequívoco entre el patentamiento en </w:t>
      </w:r>
      <w:r w:rsidR="00A84AE3">
        <w:t xml:space="preserve">el </w:t>
      </w:r>
      <w:r w:rsidRPr="00624328">
        <w:t>Uruguay y la concentración del mercado.</w:t>
      </w:r>
    </w:p>
    <w:p w:rsidR="0041147C" w:rsidRPr="00624328" w:rsidRDefault="0041147C" w:rsidP="00A83ECC"/>
    <w:p w:rsidR="0041147C" w:rsidRPr="00624328" w:rsidRDefault="0041147C" w:rsidP="00A83ECC"/>
    <w:p w:rsidR="0041147C" w:rsidRPr="00624328" w:rsidRDefault="0041147C" w:rsidP="00A83ECC">
      <w:pPr>
        <w:pStyle w:val="Caption"/>
        <w:keepNext/>
        <w:jc w:val="center"/>
        <w:rPr>
          <w:sz w:val="22"/>
          <w:szCs w:val="22"/>
        </w:rPr>
      </w:pPr>
      <w:bookmarkStart w:id="21" w:name="_Ref383096430"/>
      <w:bookmarkStart w:id="22" w:name="_Toc384827354"/>
      <w:r w:rsidRPr="00624328">
        <w:rPr>
          <w:sz w:val="22"/>
          <w:szCs w:val="22"/>
        </w:rPr>
        <w:lastRenderedPageBreak/>
        <w:t xml:space="preserve">Cuadro E - </w:t>
      </w:r>
      <w:r w:rsidRPr="00624328">
        <w:rPr>
          <w:sz w:val="22"/>
          <w:szCs w:val="22"/>
        </w:rPr>
        <w:fldChar w:fldCharType="begin"/>
      </w:r>
      <w:r w:rsidRPr="00624328">
        <w:rPr>
          <w:sz w:val="22"/>
          <w:szCs w:val="22"/>
        </w:rPr>
        <w:instrText xml:space="preserve"> SEQ Table_E_- \* ARABIC </w:instrText>
      </w:r>
      <w:r w:rsidRPr="00624328">
        <w:rPr>
          <w:sz w:val="22"/>
          <w:szCs w:val="22"/>
        </w:rPr>
        <w:fldChar w:fldCharType="separate"/>
      </w:r>
      <w:r w:rsidR="00EC43C6">
        <w:rPr>
          <w:noProof/>
          <w:sz w:val="22"/>
          <w:szCs w:val="22"/>
        </w:rPr>
        <w:t>1</w:t>
      </w:r>
      <w:r w:rsidRPr="00624328">
        <w:rPr>
          <w:sz w:val="22"/>
          <w:szCs w:val="22"/>
        </w:rPr>
        <w:fldChar w:fldCharType="end"/>
      </w:r>
      <w:bookmarkEnd w:id="21"/>
      <w:r w:rsidRPr="00624328">
        <w:rPr>
          <w:sz w:val="22"/>
          <w:szCs w:val="22"/>
        </w:rPr>
        <w:t xml:space="preserve">:  </w:t>
      </w:r>
      <w:bookmarkEnd w:id="22"/>
      <w:r w:rsidRPr="00624328">
        <w:rPr>
          <w:sz w:val="22"/>
          <w:szCs w:val="22"/>
        </w:rPr>
        <w:t>Estadísticas descriptivas de variables seleccionadas del panel final</w:t>
      </w:r>
    </w:p>
    <w:p w:rsidR="0041147C" w:rsidRPr="00624328" w:rsidRDefault="0041147C" w:rsidP="00A83ECC">
      <w:pPr>
        <w:keepNext/>
      </w:pPr>
    </w:p>
    <w:p w:rsidR="0041147C" w:rsidRPr="00624328" w:rsidRDefault="00311FBA" w:rsidP="00A83ECC">
      <w:pPr>
        <w:pStyle w:val="Captionnotes"/>
        <w:keepNext/>
      </w:pPr>
      <w:r w:rsidRPr="00624328">
        <w:rPr>
          <w:noProof/>
        </w:rPr>
        <w:drawing>
          <wp:inline distT="0" distB="0" distL="0" distR="0" wp14:anchorId="02E0300B" wp14:editId="6D9FC7BF">
            <wp:extent cx="5676900" cy="3400425"/>
            <wp:effectExtent l="0" t="0" r="0" b="9525"/>
            <wp:docPr id="11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340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147C" w:rsidRPr="00624328" w:rsidRDefault="0041147C" w:rsidP="00A83ECC">
      <w:pPr>
        <w:pStyle w:val="Captionnotes"/>
        <w:rPr>
          <w:lang w:val="es-ES"/>
        </w:rPr>
      </w:pPr>
      <w:r w:rsidRPr="00624328">
        <w:t xml:space="preserve">Fuentes:  Farmanuario (2012), Orange Book (2012), DNPI(2012) and PATSTAT(2013).  </w:t>
      </w:r>
      <w:r w:rsidRPr="00624328">
        <w:rPr>
          <w:lang w:val="es-ES"/>
        </w:rPr>
        <w:t>Notas:  Solo principios activos (AIs) encontrados en el Orange Book (2012).  Las compañías se agruparon de acuerdo a la disponibilidad de información corporativa.  Períod</w:t>
      </w:r>
      <w:r w:rsidR="00624328" w:rsidRPr="00624328">
        <w:rPr>
          <w:lang w:val="es-ES"/>
        </w:rPr>
        <w:t>o 2</w:t>
      </w:r>
      <w:r w:rsidRPr="00624328">
        <w:rPr>
          <w:lang w:val="es-ES"/>
        </w:rPr>
        <w:t xml:space="preserve">004-2010. </w:t>
      </w:r>
      <w:r w:rsidRPr="00624328">
        <w:rPr>
          <w:lang w:val="es-ES"/>
        </w:rPr>
        <w:br/>
        <w:t xml:space="preserve">La expiración de la patente es </w:t>
      </w:r>
      <w:r w:rsidR="00BA7471">
        <w:rPr>
          <w:lang w:val="es-ES"/>
        </w:rPr>
        <w:t>una estimación</w:t>
      </w:r>
      <w:r w:rsidRPr="00624328">
        <w:rPr>
          <w:lang w:val="es-ES"/>
        </w:rPr>
        <w:t>.</w:t>
      </w:r>
    </w:p>
    <w:p w:rsidR="0041147C" w:rsidRPr="00624328" w:rsidRDefault="0041147C" w:rsidP="00A83ECC"/>
    <w:p w:rsidR="0041147C" w:rsidRPr="00624328" w:rsidRDefault="0041147C" w:rsidP="00A83ECC">
      <w:r w:rsidRPr="00624328">
        <w:t>Es probabl</w:t>
      </w:r>
      <w:r w:rsidR="00BA7471">
        <w:t>e que la protección por patente</w:t>
      </w:r>
      <w:r w:rsidRPr="00624328">
        <w:t xml:space="preserve"> de una cantidad no despreciable de principios activos ya no se encuentre vigente (Figura E - 10)</w:t>
      </w:r>
      <w:r w:rsidR="00624328" w:rsidRPr="00624328">
        <w:t>.  E</w:t>
      </w:r>
      <w:r w:rsidRPr="00624328">
        <w:t>n alrededor de dos tercios de los productos protegidos por patentes (43% de todos los productos) la primera solicitud data d</w:t>
      </w:r>
      <w:r w:rsidR="00624328" w:rsidRPr="00624328">
        <w:t>e 2</w:t>
      </w:r>
      <w:r w:rsidRPr="00624328">
        <w:t>0 o más años</w:t>
      </w:r>
      <w:r w:rsidR="00624328" w:rsidRPr="00624328">
        <w:t>.</w:t>
      </w:r>
      <w:r w:rsidR="00624328" w:rsidRPr="00624328">
        <w:rPr>
          <w:rStyle w:val="FootnoteReference"/>
        </w:rPr>
        <w:footnoteReference w:id="4"/>
      </w:r>
      <w:r w:rsidR="00624328" w:rsidRPr="00624328">
        <w:t xml:space="preserve">  S</w:t>
      </w:r>
      <w:r w:rsidRPr="00624328">
        <w:t>e puede argumentar que, después d</w:t>
      </w:r>
      <w:r w:rsidR="00624328" w:rsidRPr="00624328">
        <w:t>e 2</w:t>
      </w:r>
      <w:r w:rsidRPr="00624328">
        <w:t>0 años de la primera solicitud para un compuesto activo, la patente ya no se encuentre vigente</w:t>
      </w:r>
      <w:r w:rsidR="00624328" w:rsidRPr="00624328">
        <w:t>.</w:t>
      </w:r>
      <w:r w:rsidR="00624328" w:rsidRPr="00624328">
        <w:rPr>
          <w:rStyle w:val="FootnoteReference"/>
        </w:rPr>
        <w:footnoteReference w:id="5"/>
      </w:r>
      <w:r w:rsidR="00624328" w:rsidRPr="00624328">
        <w:t xml:space="preserve">  E</w:t>
      </w:r>
      <w:r w:rsidRPr="00624328">
        <w:t>s más, es probable que algunas patentes hayan expirado incluso antes debido al no mantenimiento de las mismas hasta su caducidad</w:t>
      </w:r>
      <w:r w:rsidR="00624328" w:rsidRPr="00624328">
        <w:t>.  P</w:t>
      </w:r>
      <w:r w:rsidRPr="00624328">
        <w:t>or otra parte, otras solicitudes relacionadas - por ejemplo, uso secundario, métodos, etc. - todavía podrían estar en vigor y, en algunos casos, pueden ser parte de una estrategia de "</w:t>
      </w:r>
      <w:r w:rsidRPr="00624328">
        <w:rPr>
          <w:i/>
        </w:rPr>
        <w:t>ever-greening</w:t>
      </w:r>
      <w:r w:rsidRPr="00624328">
        <w:t>"</w:t>
      </w:r>
      <w:r w:rsidR="00BA7471">
        <w:t xml:space="preserve"> (renovación permanente de la validez de las patentes)</w:t>
      </w:r>
      <w:r w:rsidRPr="00624328">
        <w:t xml:space="preserve"> (Correa, 2011)</w:t>
      </w:r>
      <w:r w:rsidR="00624328" w:rsidRPr="00624328">
        <w:t>.  E</w:t>
      </w:r>
      <w:r w:rsidRPr="00624328">
        <w:t>n cualquier caso, la mayoría de las variables no difieren significativamente para los segmentos de mercado en los que es probable que la patente haya caducado (Cuadro E - 1).</w:t>
      </w:r>
    </w:p>
    <w:p w:rsidR="0041147C" w:rsidRPr="00624328" w:rsidRDefault="0041147C" w:rsidP="00A83ECC"/>
    <w:p w:rsidR="0041147C" w:rsidRPr="00624328" w:rsidRDefault="0041147C" w:rsidP="00624328">
      <w:r w:rsidRPr="00624328">
        <w:t>En cuanto a la estructura de mercado, más de</w:t>
      </w:r>
      <w:r w:rsidR="00624328" w:rsidRPr="00624328">
        <w:t>l 4</w:t>
      </w:r>
      <w:r w:rsidRPr="00624328">
        <w:t>0% de los principios activos tienen una sola empresa proveedora</w:t>
      </w:r>
      <w:r w:rsidR="00624328" w:rsidRPr="00624328">
        <w:t>.  P</w:t>
      </w:r>
      <w:r w:rsidRPr="00624328">
        <w:t>or otra parte, parece haber una tendencia moderada al aumento de la concentración</w:t>
      </w:r>
      <w:r w:rsidR="00624328" w:rsidRPr="00624328">
        <w:t>.  L</w:t>
      </w:r>
      <w:r w:rsidRPr="00624328">
        <w:t>as cifras de los principios activos suministrados p</w:t>
      </w:r>
      <w:r w:rsidRPr="00574598">
        <w:t xml:space="preserve">or una sola </w:t>
      </w:r>
      <w:r w:rsidR="00BA7471">
        <w:t>empresa se han</w:t>
      </w:r>
      <w:r w:rsidRPr="00574598">
        <w:t xml:space="preserve"> </w:t>
      </w:r>
      <w:r w:rsidRPr="00624328">
        <w:t>mantenido relativamente estables desd</w:t>
      </w:r>
      <w:r w:rsidR="00624328" w:rsidRPr="00624328">
        <w:t>e 2</w:t>
      </w:r>
      <w:r w:rsidRPr="00624328">
        <w:t>004 hast</w:t>
      </w:r>
      <w:r w:rsidR="00624328" w:rsidRPr="00624328">
        <w:t>a 2</w:t>
      </w:r>
      <w:r w:rsidRPr="00624328">
        <w:t>010, habiendo mostrado un pequeño aumento en términos absolutos y una pequeña disminución en términos relativos (Figura E</w:t>
      </w:r>
      <w:r w:rsidR="00624328" w:rsidRPr="00624328">
        <w:t> </w:t>
      </w:r>
      <w:r w:rsidR="00624328" w:rsidRPr="00624328">
        <w:noBreakHyphen/>
        <w:t> </w:t>
      </w:r>
      <w:r w:rsidRPr="00624328">
        <w:t>11)</w:t>
      </w:r>
      <w:r w:rsidR="00624328" w:rsidRPr="00624328">
        <w:t>.  S</w:t>
      </w:r>
      <w:r w:rsidRPr="00624328">
        <w:t xml:space="preserve">in embargo, aquellos suministrados por </w:t>
      </w:r>
      <w:r w:rsidR="00B22057">
        <w:t>solo</w:t>
      </w:r>
      <w:r w:rsidRPr="00624328">
        <w:t xml:space="preserve"> dos o tres empresas han aumentado tanto en términos absolutos como relativos, a expensas de los suministrados por cuatro o más empresas</w:t>
      </w:r>
      <w:r w:rsidR="00624328" w:rsidRPr="00624328">
        <w:t>.  P</w:t>
      </w:r>
      <w:r w:rsidRPr="00624328">
        <w:t>or lo tanto, e</w:t>
      </w:r>
      <w:r w:rsidR="00624328" w:rsidRPr="00624328">
        <w:t>n 2</w:t>
      </w:r>
      <w:r w:rsidRPr="00624328">
        <w:t>010, tres cuartas partes de los principios activos han sido provistos por tres o menos empresas</w:t>
      </w:r>
    </w:p>
    <w:p w:rsidR="0041147C" w:rsidRPr="00624328" w:rsidRDefault="0041147C" w:rsidP="00624328"/>
    <w:p w:rsidR="0041147C" w:rsidRPr="00624328" w:rsidRDefault="0041147C" w:rsidP="00624328"/>
    <w:p w:rsidR="0041147C" w:rsidRPr="00624328" w:rsidRDefault="0041147C" w:rsidP="00624328">
      <w:pPr>
        <w:pStyle w:val="Caption"/>
        <w:jc w:val="center"/>
        <w:rPr>
          <w:sz w:val="22"/>
          <w:szCs w:val="22"/>
        </w:rPr>
      </w:pPr>
      <w:bookmarkStart w:id="23" w:name="_Ref383097756"/>
      <w:bookmarkStart w:id="24" w:name="_Toc384827355"/>
      <w:r w:rsidRPr="00624328">
        <w:rPr>
          <w:sz w:val="22"/>
          <w:szCs w:val="22"/>
        </w:rPr>
        <w:lastRenderedPageBreak/>
        <w:t xml:space="preserve">Figura E - </w:t>
      </w:r>
      <w:r w:rsidRPr="00624328">
        <w:rPr>
          <w:sz w:val="22"/>
          <w:szCs w:val="22"/>
        </w:rPr>
        <w:fldChar w:fldCharType="begin"/>
      </w:r>
      <w:r w:rsidRPr="00624328">
        <w:rPr>
          <w:sz w:val="22"/>
          <w:szCs w:val="22"/>
        </w:rPr>
        <w:instrText xml:space="preserve"> SEQ Figure_E_- \* ARABIC </w:instrText>
      </w:r>
      <w:r w:rsidRPr="00624328">
        <w:rPr>
          <w:sz w:val="22"/>
          <w:szCs w:val="22"/>
        </w:rPr>
        <w:fldChar w:fldCharType="separate"/>
      </w:r>
      <w:r w:rsidR="00EC43C6">
        <w:rPr>
          <w:noProof/>
          <w:sz w:val="22"/>
          <w:szCs w:val="22"/>
        </w:rPr>
        <w:t>10</w:t>
      </w:r>
      <w:r w:rsidRPr="00624328">
        <w:rPr>
          <w:sz w:val="22"/>
          <w:szCs w:val="22"/>
        </w:rPr>
        <w:fldChar w:fldCharType="end"/>
      </w:r>
      <w:bookmarkEnd w:id="23"/>
      <w:r w:rsidRPr="00624328">
        <w:rPr>
          <w:sz w:val="22"/>
          <w:szCs w:val="22"/>
        </w:rPr>
        <w:t>:  “Edad” de las patentes de principios activos protegidos</w:t>
      </w:r>
      <w:bookmarkEnd w:id="24"/>
    </w:p>
    <w:p w:rsidR="0041147C" w:rsidRPr="00624328" w:rsidRDefault="0041147C" w:rsidP="00624328"/>
    <w:p w:rsidR="0041147C" w:rsidRPr="00624328" w:rsidRDefault="00311FBA" w:rsidP="00624328">
      <w:pPr>
        <w:pStyle w:val="Captionnotes"/>
      </w:pPr>
      <w:r w:rsidRPr="00624328">
        <w:rPr>
          <w:noProof/>
        </w:rPr>
        <w:drawing>
          <wp:inline distT="0" distB="0" distL="0" distR="0" wp14:anchorId="0C4B5F42" wp14:editId="42921F3F">
            <wp:extent cx="4924425" cy="3286125"/>
            <wp:effectExtent l="0" t="0" r="9525" b="9525"/>
            <wp:docPr id="12" name="mk_g5.png" descr="F:\..\..\..\..\Port\DropboxPortableAHK\Dropbox\MyPapers\pharmaUY\REPORT\CHARTS\mk_g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k_g5.png" descr="F:\..\..\..\..\Port\DropboxPortableAHK\Dropbox\MyPapers\pharmaUY\REPORT\CHARTS\mk_g5.pn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4425" cy="3286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147C" w:rsidRPr="00624328" w:rsidRDefault="0041147C" w:rsidP="00624328">
      <w:pPr>
        <w:pStyle w:val="Captionnotes"/>
        <w:rPr>
          <w:lang w:val="es-ES"/>
        </w:rPr>
      </w:pPr>
      <w:r w:rsidRPr="00624328">
        <w:rPr>
          <w:lang w:val="es-ES"/>
        </w:rPr>
        <w:t>Fuentes:  Farmanuario (2012), Orange Book (2012), DNPI (2012) y PATSTAT(2013).  Notas:  Solo principios activos patentados encontrados en el Orange Book (2012).  Dentro de familias de patentes se considera la primera solicitud.</w:t>
      </w:r>
    </w:p>
    <w:p w:rsidR="0041147C" w:rsidRPr="00624328" w:rsidRDefault="0041147C" w:rsidP="00624328">
      <w:pPr>
        <w:pStyle w:val="Captionnotes"/>
        <w:rPr>
          <w:lang w:val="es-ES"/>
        </w:rPr>
      </w:pPr>
    </w:p>
    <w:p w:rsidR="0041147C" w:rsidRPr="00624328" w:rsidRDefault="0041147C" w:rsidP="00624328"/>
    <w:p w:rsidR="0041147C" w:rsidRPr="00624328" w:rsidRDefault="0041147C" w:rsidP="00624328"/>
    <w:p w:rsidR="0041147C" w:rsidRPr="00624328" w:rsidRDefault="0041147C" w:rsidP="00624328">
      <w:pPr>
        <w:pStyle w:val="Caption"/>
        <w:jc w:val="center"/>
        <w:rPr>
          <w:sz w:val="22"/>
          <w:szCs w:val="22"/>
        </w:rPr>
      </w:pPr>
      <w:bookmarkStart w:id="25" w:name="_Ref383098879"/>
      <w:bookmarkStart w:id="26" w:name="_Toc384827356"/>
      <w:r w:rsidRPr="00624328">
        <w:rPr>
          <w:sz w:val="22"/>
          <w:szCs w:val="22"/>
        </w:rPr>
        <w:t xml:space="preserve">Figura E - </w:t>
      </w:r>
      <w:r w:rsidRPr="00624328">
        <w:rPr>
          <w:sz w:val="22"/>
          <w:szCs w:val="22"/>
        </w:rPr>
        <w:fldChar w:fldCharType="begin"/>
      </w:r>
      <w:r w:rsidRPr="00624328">
        <w:rPr>
          <w:sz w:val="22"/>
          <w:szCs w:val="22"/>
        </w:rPr>
        <w:instrText xml:space="preserve"> SEQ Figure_E_- \* ARABIC </w:instrText>
      </w:r>
      <w:r w:rsidRPr="00624328">
        <w:rPr>
          <w:sz w:val="22"/>
          <w:szCs w:val="22"/>
        </w:rPr>
        <w:fldChar w:fldCharType="separate"/>
      </w:r>
      <w:r w:rsidR="00EC43C6">
        <w:rPr>
          <w:noProof/>
          <w:sz w:val="22"/>
          <w:szCs w:val="22"/>
        </w:rPr>
        <w:t>11</w:t>
      </w:r>
      <w:r w:rsidRPr="00624328">
        <w:rPr>
          <w:sz w:val="22"/>
          <w:szCs w:val="22"/>
        </w:rPr>
        <w:fldChar w:fldCharType="end"/>
      </w:r>
      <w:bookmarkEnd w:id="25"/>
      <w:r w:rsidR="00E96CCE">
        <w:rPr>
          <w:sz w:val="22"/>
          <w:szCs w:val="22"/>
        </w:rPr>
        <w:t>:  Concentración de m</w:t>
      </w:r>
      <w:r w:rsidRPr="00624328">
        <w:rPr>
          <w:sz w:val="22"/>
          <w:szCs w:val="22"/>
        </w:rPr>
        <w:t xml:space="preserve">ercado por </w:t>
      </w:r>
      <w:r w:rsidR="00E96CCE">
        <w:rPr>
          <w:sz w:val="22"/>
          <w:szCs w:val="22"/>
        </w:rPr>
        <w:t>p</w:t>
      </w:r>
      <w:r w:rsidRPr="00624328">
        <w:rPr>
          <w:sz w:val="22"/>
          <w:szCs w:val="22"/>
        </w:rPr>
        <w:t xml:space="preserve">rincipio </w:t>
      </w:r>
      <w:r w:rsidR="00E96CCE">
        <w:rPr>
          <w:sz w:val="22"/>
          <w:szCs w:val="22"/>
        </w:rPr>
        <w:t>a</w:t>
      </w:r>
      <w:r w:rsidRPr="00624328">
        <w:rPr>
          <w:sz w:val="22"/>
          <w:szCs w:val="22"/>
        </w:rPr>
        <w:t>ctivo</w:t>
      </w:r>
      <w:bookmarkEnd w:id="26"/>
    </w:p>
    <w:p w:rsidR="0041147C" w:rsidRPr="00624328" w:rsidRDefault="0041147C" w:rsidP="00624328"/>
    <w:p w:rsidR="0041147C" w:rsidRPr="00624328" w:rsidRDefault="00311FBA" w:rsidP="00624328">
      <w:pPr>
        <w:pStyle w:val="Captionnotes"/>
      </w:pPr>
      <w:r w:rsidRPr="00624328">
        <w:rPr>
          <w:noProof/>
        </w:rPr>
        <w:drawing>
          <wp:inline distT="0" distB="0" distL="0" distR="0" wp14:anchorId="7AC59D88" wp14:editId="0A396EF5">
            <wp:extent cx="4981575" cy="3629025"/>
            <wp:effectExtent l="0" t="0" r="9525" b="9525"/>
            <wp:docPr id="13" name="mk_g1.png" descr="F:\..\..\..\..\Port\DropboxPortableAHK\Dropbox\MyPapers\pharmaUY\REPORT\CHARTS\mk_g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k_g1.png" descr="F:\..\..\..\..\Port\DropboxPortableAHK\Dropbox\MyPapers\pharmaUY\REPORT\CHARTS\mk_g1.pn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1575" cy="3629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6705" w:rsidRPr="00624328" w:rsidRDefault="0041147C" w:rsidP="00624328">
      <w:pPr>
        <w:pStyle w:val="Captionnotes"/>
        <w:rPr>
          <w:lang w:val="es-ES"/>
        </w:rPr>
      </w:pPr>
      <w:r w:rsidRPr="00624328">
        <w:rPr>
          <w:lang w:val="es-ES"/>
        </w:rPr>
        <w:t xml:space="preserve">Fuentes:  Farmanuario (2012).  Notas:  Solo principios activos encontrados en Orange Book (2012).  </w:t>
      </w:r>
      <w:r w:rsidRPr="00624328">
        <w:rPr>
          <w:lang w:val="es-ES"/>
        </w:rPr>
        <w:br/>
        <w:t>Las compañías se agruparon de acuerdo a la disponibilidad de información corporativa</w:t>
      </w:r>
      <w:r w:rsidR="00866705" w:rsidRPr="00624328">
        <w:rPr>
          <w:lang w:val="es-ES"/>
        </w:rPr>
        <w:t>.</w:t>
      </w:r>
    </w:p>
    <w:p w:rsidR="0041147C" w:rsidRPr="00624328" w:rsidRDefault="0041147C" w:rsidP="00624328"/>
    <w:p w:rsidR="0041147C" w:rsidRPr="00624328" w:rsidRDefault="0041147C" w:rsidP="00624328"/>
    <w:p w:rsidR="0041147C" w:rsidRPr="00624328" w:rsidRDefault="0041147C" w:rsidP="00624328">
      <w:r w:rsidRPr="00624328">
        <w:lastRenderedPageBreak/>
        <w:t xml:space="preserve">Como </w:t>
      </w:r>
      <w:r w:rsidR="00E96CCE">
        <w:t>cabe</w:t>
      </w:r>
      <w:r w:rsidRPr="00624328">
        <w:t xml:space="preserve"> esperar, </w:t>
      </w:r>
      <w:r w:rsidR="00E96CCE">
        <w:t>se observa una correlación negativa entre</w:t>
      </w:r>
      <w:r w:rsidRPr="00624328">
        <w:t xml:space="preserve"> </w:t>
      </w:r>
      <w:r w:rsidR="00E96CCE">
        <w:t xml:space="preserve">el </w:t>
      </w:r>
      <w:r w:rsidRPr="00624328">
        <w:t>precio del medicamento</w:t>
      </w:r>
      <w:r w:rsidR="00E96CCE">
        <w:t xml:space="preserve"> y</w:t>
      </w:r>
      <w:r w:rsidRPr="00624328">
        <w:t xml:space="preserve"> la variedad </w:t>
      </w:r>
      <w:r w:rsidR="00E96CCE">
        <w:t xml:space="preserve">y competencia </w:t>
      </w:r>
      <w:r w:rsidRPr="00624328">
        <w:t>de productos y</w:t>
      </w:r>
      <w:r w:rsidR="00E96CCE">
        <w:t xml:space="preserve"> una correlación </w:t>
      </w:r>
      <w:r w:rsidRPr="00624328">
        <w:t>positiva c</w:t>
      </w:r>
      <w:r w:rsidR="00E96CCE">
        <w:t>uando solo hay un</w:t>
      </w:r>
      <w:r w:rsidRPr="00624328">
        <w:t xml:space="preserve"> proveedor</w:t>
      </w:r>
      <w:r w:rsidR="00624328" w:rsidRPr="00624328">
        <w:t xml:space="preserve">.  </w:t>
      </w:r>
      <w:r w:rsidR="00E96CCE">
        <w:t xml:space="preserve">La </w:t>
      </w:r>
      <w:r w:rsidRPr="00624328">
        <w:t xml:space="preserve">correlación </w:t>
      </w:r>
      <w:r w:rsidR="00E96CCE">
        <w:t xml:space="preserve">es </w:t>
      </w:r>
      <w:r w:rsidRPr="00624328">
        <w:t xml:space="preserve">positiva entre el precio y la protección de patentes, independientemente del lugar donde se presentó la patente y </w:t>
      </w:r>
      <w:r w:rsidR="00E96CCE">
        <w:t xml:space="preserve">de </w:t>
      </w:r>
      <w:r w:rsidRPr="00624328">
        <w:t>que se haya otorgado o no</w:t>
      </w:r>
      <w:r w:rsidR="00624328" w:rsidRPr="00624328">
        <w:t>.  S</w:t>
      </w:r>
      <w:r w:rsidRPr="00624328">
        <w:t>in embargo, los productos que contienen principios activos con patente caducada también muestran precios más altos</w:t>
      </w:r>
      <w:r w:rsidR="00624328" w:rsidRPr="00624328">
        <w:t>.  P</w:t>
      </w:r>
      <w:r w:rsidRPr="00624328">
        <w:t>or otra parte, el vínculo entre la competencia de mercado y la protección de las patentes es menos claro, mostrando a veces incluso una correlación positiva</w:t>
      </w:r>
      <w:r w:rsidR="00624328" w:rsidRPr="00624328">
        <w:t>.  E</w:t>
      </w:r>
      <w:r w:rsidRPr="00624328">
        <w:t>sto se interpreta como síntoma de la heterogeneidad del mercado</w:t>
      </w:r>
      <w:r w:rsidR="00624328" w:rsidRPr="00624328">
        <w:t>.  E</w:t>
      </w:r>
      <w:r w:rsidRPr="00624328">
        <w:t>sta heterogeneidad aparece entre los grupos de medicamentos de propiedades terapéuticas similares, así como dentro de los mismos.</w:t>
      </w:r>
    </w:p>
    <w:p w:rsidR="0041147C" w:rsidRPr="00624328" w:rsidRDefault="0041147C" w:rsidP="00624328"/>
    <w:p w:rsidR="0041147C" w:rsidRPr="00624328" w:rsidRDefault="0041147C" w:rsidP="00624328">
      <w:pPr>
        <w:pStyle w:val="Caption"/>
        <w:jc w:val="center"/>
        <w:rPr>
          <w:sz w:val="22"/>
          <w:szCs w:val="22"/>
        </w:rPr>
      </w:pPr>
      <w:bookmarkStart w:id="27" w:name="_Ref383099434"/>
      <w:bookmarkStart w:id="28" w:name="_Toc384827357"/>
      <w:r w:rsidRPr="00624328">
        <w:rPr>
          <w:sz w:val="22"/>
          <w:szCs w:val="22"/>
        </w:rPr>
        <w:t xml:space="preserve">Cuadro E - </w:t>
      </w:r>
      <w:r w:rsidRPr="00624328">
        <w:rPr>
          <w:sz w:val="22"/>
          <w:szCs w:val="22"/>
        </w:rPr>
        <w:fldChar w:fldCharType="begin"/>
      </w:r>
      <w:r w:rsidRPr="00624328">
        <w:rPr>
          <w:sz w:val="22"/>
          <w:szCs w:val="22"/>
        </w:rPr>
        <w:instrText xml:space="preserve"> SEQ Table_E_- \* ARABIC </w:instrText>
      </w:r>
      <w:r w:rsidRPr="00624328">
        <w:rPr>
          <w:sz w:val="22"/>
          <w:szCs w:val="22"/>
        </w:rPr>
        <w:fldChar w:fldCharType="separate"/>
      </w:r>
      <w:r w:rsidR="00EC43C6">
        <w:rPr>
          <w:noProof/>
          <w:sz w:val="22"/>
          <w:szCs w:val="22"/>
        </w:rPr>
        <w:t>2</w:t>
      </w:r>
      <w:r w:rsidRPr="00624328">
        <w:rPr>
          <w:sz w:val="22"/>
          <w:szCs w:val="22"/>
        </w:rPr>
        <w:fldChar w:fldCharType="end"/>
      </w:r>
      <w:bookmarkEnd w:id="27"/>
      <w:r w:rsidRPr="00624328">
        <w:rPr>
          <w:sz w:val="22"/>
          <w:szCs w:val="22"/>
        </w:rPr>
        <w:t xml:space="preserve">:  </w:t>
      </w:r>
      <w:bookmarkEnd w:id="28"/>
      <w:r w:rsidRPr="00624328">
        <w:rPr>
          <w:sz w:val="22"/>
          <w:szCs w:val="22"/>
        </w:rPr>
        <w:t>Uso de</w:t>
      </w:r>
      <w:r w:rsidR="00866705" w:rsidRPr="00624328">
        <w:rPr>
          <w:sz w:val="22"/>
          <w:szCs w:val="22"/>
        </w:rPr>
        <w:t xml:space="preserve"> </w:t>
      </w:r>
      <w:r w:rsidR="00E96CCE">
        <w:rPr>
          <w:sz w:val="22"/>
          <w:szCs w:val="22"/>
        </w:rPr>
        <w:t xml:space="preserve">la </w:t>
      </w:r>
      <w:r w:rsidR="00866705" w:rsidRPr="00624328">
        <w:rPr>
          <w:sz w:val="22"/>
          <w:szCs w:val="22"/>
        </w:rPr>
        <w:t xml:space="preserve">P.I. </w:t>
      </w:r>
      <w:r w:rsidRPr="00624328">
        <w:rPr>
          <w:sz w:val="22"/>
          <w:szCs w:val="22"/>
        </w:rPr>
        <w:t>y condiciones de mercado</w:t>
      </w:r>
      <w:r w:rsidR="00E96CCE">
        <w:rPr>
          <w:sz w:val="22"/>
          <w:szCs w:val="22"/>
        </w:rPr>
        <w:t xml:space="preserve">, por </w:t>
      </w:r>
      <w:r w:rsidRPr="00624328">
        <w:rPr>
          <w:sz w:val="22"/>
          <w:szCs w:val="22"/>
        </w:rPr>
        <w:t>clase terapéutica</w:t>
      </w:r>
    </w:p>
    <w:p w:rsidR="0041147C" w:rsidRPr="00624328" w:rsidRDefault="0041147C" w:rsidP="00624328"/>
    <w:p w:rsidR="0041147C" w:rsidRPr="00624328" w:rsidRDefault="00311FBA" w:rsidP="00624328">
      <w:pPr>
        <w:pStyle w:val="Captionnotes"/>
        <w:rPr>
          <w:b/>
        </w:rPr>
      </w:pPr>
      <w:r w:rsidRPr="00624328">
        <w:rPr>
          <w:b/>
          <w:noProof/>
        </w:rPr>
        <w:drawing>
          <wp:inline distT="0" distB="0" distL="0" distR="0" wp14:anchorId="58626CEB" wp14:editId="52F94AE3">
            <wp:extent cx="5724525" cy="4429125"/>
            <wp:effectExtent l="0" t="0" r="9525" b="9525"/>
            <wp:docPr id="14" name="Picture 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442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6705" w:rsidRPr="00624328" w:rsidRDefault="0041147C" w:rsidP="00624328">
      <w:pPr>
        <w:pStyle w:val="Captionnotes"/>
        <w:rPr>
          <w:lang w:val="es-ES"/>
        </w:rPr>
      </w:pPr>
      <w:r w:rsidRPr="00624328">
        <w:rPr>
          <w:lang w:val="es-ES"/>
        </w:rPr>
        <w:t xml:space="preserve">Fuentes:  Farmanuario (2012), Orange Book (2012), DNPI(2012) y PATSTAT(2013).  Notas:  Precios en dólares corrientes.  La agregación de clases terapéuticas </w:t>
      </w:r>
      <w:r w:rsidR="00E96CCE">
        <w:rPr>
          <w:lang w:val="es-ES"/>
        </w:rPr>
        <w:t>procede de</w:t>
      </w:r>
      <w:r w:rsidRPr="00624328">
        <w:rPr>
          <w:lang w:val="es-ES"/>
        </w:rPr>
        <w:t xml:space="preserve"> Farmanuario.  Solo principios activos encontrados en el Orange Book (2012). </w:t>
      </w:r>
      <w:r w:rsidRPr="00624328">
        <w:rPr>
          <w:lang w:val="es-ES"/>
        </w:rPr>
        <w:br/>
        <w:t>Las compañías se agruparon de acuerdo a la disponibilidad de información corporativa</w:t>
      </w:r>
      <w:r w:rsidR="00866705" w:rsidRPr="00624328">
        <w:rPr>
          <w:lang w:val="es-ES"/>
        </w:rPr>
        <w:t>.</w:t>
      </w:r>
    </w:p>
    <w:p w:rsidR="00D854DA" w:rsidRPr="00624328" w:rsidRDefault="00D854DA" w:rsidP="00624328"/>
    <w:p w:rsidR="0041147C" w:rsidRPr="00624328" w:rsidRDefault="0041147C" w:rsidP="00624328">
      <w:r w:rsidRPr="00624328">
        <w:t xml:space="preserve">Como </w:t>
      </w:r>
      <w:r w:rsidR="00F77240">
        <w:t>cabe</w:t>
      </w:r>
      <w:r w:rsidRPr="00624328">
        <w:t xml:space="preserve"> espera</w:t>
      </w:r>
      <w:r w:rsidR="00F77240">
        <w:t>r,</w:t>
      </w:r>
      <w:r w:rsidRPr="00624328">
        <w:t xml:space="preserve"> hay una correspondencia entre la estructura de mercado y los precios</w:t>
      </w:r>
      <w:r w:rsidR="00624328" w:rsidRPr="00624328">
        <w:t>.  E</w:t>
      </w:r>
      <w:r w:rsidRPr="00624328">
        <w:t>l precio medio de un principio activo es de uno</w:t>
      </w:r>
      <w:r w:rsidR="00624328" w:rsidRPr="00624328">
        <w:t>s 1</w:t>
      </w:r>
      <w:r w:rsidRPr="00624328">
        <w:t>23 dólares</w:t>
      </w:r>
      <w:r w:rsidR="00624328" w:rsidRPr="00624328">
        <w:t>.  L</w:t>
      </w:r>
      <w:r w:rsidRPr="00624328">
        <w:t xml:space="preserve">os principios activos suministrados por una sola empresa alcanzan un precio promedio sustancialmente superior a la media, en torno </w:t>
      </w:r>
      <w:r w:rsidR="00624328" w:rsidRPr="00624328">
        <w:t>a 2</w:t>
      </w:r>
      <w:r w:rsidRPr="00624328">
        <w:t>30 dólares</w:t>
      </w:r>
      <w:r w:rsidR="00624328" w:rsidRPr="00624328">
        <w:t>.  Y</w:t>
      </w:r>
      <w:r w:rsidRPr="00624328">
        <w:t xml:space="preserve">a cuando </w:t>
      </w:r>
      <w:r w:rsidR="00F77240">
        <w:t>dichos principios son</w:t>
      </w:r>
      <w:r w:rsidRPr="00624328">
        <w:t xml:space="preserve"> suministra</w:t>
      </w:r>
      <w:r w:rsidR="00F77240">
        <w:t>dos</w:t>
      </w:r>
      <w:r w:rsidRPr="00624328">
        <w:t xml:space="preserve"> por dos o más empresas, el precio medio es considerablemente inferior a la media general</w:t>
      </w:r>
      <w:r w:rsidR="00624328" w:rsidRPr="00624328">
        <w:t xml:space="preserve">.  </w:t>
      </w:r>
      <w:r w:rsidR="00F77240">
        <w:t>Menos claras son las conclusiones en lo que se refiere a</w:t>
      </w:r>
      <w:r w:rsidRPr="00624328">
        <w:t xml:space="preserve"> la protección </w:t>
      </w:r>
      <w:r w:rsidR="00F77240">
        <w:t>por</w:t>
      </w:r>
      <w:r w:rsidRPr="00624328">
        <w:t xml:space="preserve"> patente, </w:t>
      </w:r>
      <w:r w:rsidR="005270C2">
        <w:t xml:space="preserve">con respecto a la cual, </w:t>
      </w:r>
      <w:r w:rsidRPr="00624328">
        <w:t xml:space="preserve">el desglose por número de empresas no </w:t>
      </w:r>
      <w:r w:rsidR="005270C2">
        <w:t xml:space="preserve">ha puesto en evidencia </w:t>
      </w:r>
      <w:r w:rsidRPr="00624328">
        <w:t>diferencias</w:t>
      </w:r>
      <w:r w:rsidR="005270C2">
        <w:t xml:space="preserve"> marcadas</w:t>
      </w:r>
      <w:r w:rsidR="00624328" w:rsidRPr="00624328">
        <w:t>.  D</w:t>
      </w:r>
      <w:r w:rsidRPr="00624328">
        <w:t xml:space="preserve">el mismo modo, la relación entre la protección </w:t>
      </w:r>
      <w:r w:rsidR="005270C2">
        <w:t xml:space="preserve">por </w:t>
      </w:r>
      <w:r w:rsidRPr="00624328">
        <w:t xml:space="preserve">patente y </w:t>
      </w:r>
      <w:r w:rsidR="005270C2">
        <w:t>el precio</w:t>
      </w:r>
      <w:r w:rsidRPr="00624328">
        <w:t xml:space="preserve"> no es</w:t>
      </w:r>
      <w:r w:rsidR="005270C2">
        <w:t xml:space="preserve"> clara</w:t>
      </w:r>
      <w:r w:rsidR="00624328" w:rsidRPr="00624328">
        <w:t>.  L</w:t>
      </w:r>
      <w:r w:rsidRPr="00624328">
        <w:t>a variabilidad de los precios dentro de los principios activos protegidos, así como en aquellos productos que compiten con los productos protegidos puede ser sustancial</w:t>
      </w:r>
      <w:r w:rsidR="00624328" w:rsidRPr="00624328">
        <w:t>.  P</w:t>
      </w:r>
      <w:r w:rsidRPr="00624328">
        <w:t>or ejemplo, en el primer nivel de agregación, las tres clases terapéuticas más caras son</w:t>
      </w:r>
      <w:r w:rsidR="00624328" w:rsidRPr="00624328">
        <w:t>:  a</w:t>
      </w:r>
      <w:r w:rsidRPr="00624328">
        <w:t xml:space="preserve">ntivirales (precio </w:t>
      </w:r>
      <w:r w:rsidRPr="00624328">
        <w:lastRenderedPageBreak/>
        <w:t>medio d</w:t>
      </w:r>
      <w:r w:rsidR="00624328" w:rsidRPr="00624328">
        <w:t>e 3</w:t>
      </w:r>
      <w:r w:rsidRPr="00624328">
        <w:t>31 dólares), oncología (330 dólares) e inmunología (233 dólares)</w:t>
      </w:r>
      <w:r w:rsidR="00624328" w:rsidRPr="00624328">
        <w:t>.  M</w:t>
      </w:r>
      <w:r w:rsidRPr="00624328">
        <w:t xml:space="preserve">ás de tres cuartas partes de los productos contenidos en ellas tienen principios activos protegidos por una patente de EE.UU.  Sin embargo, principalmente </w:t>
      </w:r>
      <w:r w:rsidR="005270C2">
        <w:t xml:space="preserve">en el campo de los </w:t>
      </w:r>
      <w:r w:rsidRPr="00624328">
        <w:t xml:space="preserve">antivirales </w:t>
      </w:r>
      <w:r w:rsidR="005270C2">
        <w:t xml:space="preserve">y de la </w:t>
      </w:r>
      <w:r w:rsidRPr="00624328">
        <w:t xml:space="preserve">inmunología </w:t>
      </w:r>
      <w:r w:rsidR="005270C2">
        <w:t xml:space="preserve">se </w:t>
      </w:r>
      <w:r w:rsidRPr="00624328">
        <w:t xml:space="preserve">han solicitado patentes en </w:t>
      </w:r>
      <w:r w:rsidR="005270C2">
        <w:t xml:space="preserve">el </w:t>
      </w:r>
      <w:r w:rsidRPr="00624328">
        <w:t xml:space="preserve">Uruguay y </w:t>
      </w:r>
      <w:r w:rsidR="00B22057">
        <w:t>solo</w:t>
      </w:r>
      <w:r w:rsidR="005270C2">
        <w:t xml:space="preserve"> en relación con </w:t>
      </w:r>
      <w:r w:rsidRPr="00624328">
        <w:t xml:space="preserve">los primeros </w:t>
      </w:r>
      <w:r w:rsidR="005270C2">
        <w:t xml:space="preserve">se </w:t>
      </w:r>
      <w:r w:rsidRPr="00624328">
        <w:t>han obtenido algunas de las patentes solicitadas</w:t>
      </w:r>
      <w:r w:rsidR="00624328" w:rsidRPr="00624328">
        <w:t>.  E</w:t>
      </w:r>
      <w:r w:rsidRPr="00624328">
        <w:t>n el mismo sentido, muchas clases terapéuticas con una participación similar de los productos que contienen principios activos protegidos muestran precios sustancialmente más bajos</w:t>
      </w:r>
      <w:r w:rsidR="00624328" w:rsidRPr="00624328">
        <w:t>.  P</w:t>
      </w:r>
      <w:r w:rsidRPr="00624328">
        <w:t>or ejemplo, los productos de la clase terapéutica de la oftalmología (29 dólares) exhiben un patrón de protección promedio similar a los de las áreas de oncología, pero sus precios medios difieren en proporción d</w:t>
      </w:r>
      <w:r w:rsidR="00D854DA" w:rsidRPr="00624328">
        <w:t>e diez a uno (véase el Cuadro E </w:t>
      </w:r>
      <w:r w:rsidRPr="00624328">
        <w:t>-</w:t>
      </w:r>
      <w:r w:rsidR="00D854DA" w:rsidRPr="00624328">
        <w:t> </w:t>
      </w:r>
      <w:r w:rsidRPr="00624328">
        <w:t>2).</w:t>
      </w:r>
    </w:p>
    <w:p w:rsidR="0041147C" w:rsidRPr="00624328" w:rsidRDefault="0041147C" w:rsidP="00624328"/>
    <w:p w:rsidR="0041147C" w:rsidRPr="00624328" w:rsidRDefault="0041147C" w:rsidP="00624328">
      <w:r w:rsidRPr="00624328">
        <w:t xml:space="preserve">Estos resultados también se </w:t>
      </w:r>
      <w:r w:rsidR="005270C2">
        <w:t>aplican</w:t>
      </w:r>
      <w:r w:rsidRPr="00624328">
        <w:t xml:space="preserve"> a los datos de contratación pública -UCA MEF (Cuadro E - 3)</w:t>
      </w:r>
      <w:r w:rsidR="00624328" w:rsidRPr="00624328">
        <w:t>.  E</w:t>
      </w:r>
      <w:r w:rsidRPr="00624328">
        <w:t xml:space="preserve">n particular, no existe un vínculo directo entre que la licitación tenga una sola oferta o no haya sido </w:t>
      </w:r>
      <w:r w:rsidR="00171933">
        <w:t>concedida</w:t>
      </w:r>
      <w:r w:rsidRPr="00624328">
        <w:t xml:space="preserve"> y que el principio activo esté patentado</w:t>
      </w:r>
      <w:r w:rsidR="00624328" w:rsidRPr="00624328">
        <w:t>.  L</w:t>
      </w:r>
      <w:r w:rsidRPr="00624328">
        <w:t>as frecuencias de las ofertas ganadoras, así como los importes asignados a los p</w:t>
      </w:r>
      <w:r w:rsidR="005270C2">
        <w:t>roductos protegidos por patente</w:t>
      </w:r>
      <w:r w:rsidRPr="00624328">
        <w:t xml:space="preserve"> se sitúan en torno a</w:t>
      </w:r>
      <w:r w:rsidR="00624328" w:rsidRPr="00624328">
        <w:t>l 5</w:t>
      </w:r>
      <w:r w:rsidRPr="00624328">
        <w:t>6% para los patentados en los EE.UU., a</w:t>
      </w:r>
      <w:r w:rsidR="00624328" w:rsidRPr="00624328">
        <w:t>l 6</w:t>
      </w:r>
      <w:r w:rsidRPr="00624328">
        <w:t xml:space="preserve">% para los que también presentaron la solicitud en </w:t>
      </w:r>
      <w:r w:rsidR="005270C2">
        <w:t xml:space="preserve">el </w:t>
      </w:r>
      <w:r w:rsidRPr="00624328">
        <w:t>Uruguay y a</w:t>
      </w:r>
      <w:r w:rsidR="00624328" w:rsidRPr="00624328">
        <w:t>l 3</w:t>
      </w:r>
      <w:r w:rsidRPr="00624328">
        <w:t xml:space="preserve">% para los que obtuvieron la patente en </w:t>
      </w:r>
      <w:r w:rsidR="005270C2">
        <w:t xml:space="preserve">el </w:t>
      </w:r>
      <w:r w:rsidRPr="00624328">
        <w:t>Uruguay</w:t>
      </w:r>
      <w:r w:rsidR="00624328" w:rsidRPr="00624328">
        <w:t>.  E</w:t>
      </w:r>
      <w:r w:rsidRPr="00624328">
        <w:t>stas participaciones son similares a la</w:t>
      </w:r>
      <w:r w:rsidR="00502BA3">
        <w:t>s observadas en la</w:t>
      </w:r>
      <w:r w:rsidRPr="00624328">
        <w:t xml:space="preserve"> distribución para el mercado uruguayo en su conjunto (Cuadro E - 1).</w:t>
      </w:r>
    </w:p>
    <w:p w:rsidR="0041147C" w:rsidRPr="00624328" w:rsidRDefault="0041147C" w:rsidP="00624328"/>
    <w:p w:rsidR="0041147C" w:rsidRPr="00624328" w:rsidRDefault="0041147C" w:rsidP="00624328">
      <w:pPr>
        <w:pStyle w:val="Caption"/>
        <w:jc w:val="center"/>
        <w:rPr>
          <w:sz w:val="22"/>
          <w:szCs w:val="22"/>
        </w:rPr>
      </w:pPr>
      <w:bookmarkStart w:id="29" w:name="_Ref383786622"/>
      <w:bookmarkStart w:id="30" w:name="_Toc384827358"/>
      <w:r w:rsidRPr="00624328">
        <w:rPr>
          <w:sz w:val="22"/>
          <w:szCs w:val="22"/>
        </w:rPr>
        <w:t xml:space="preserve">Cuadro E - </w:t>
      </w:r>
      <w:r w:rsidRPr="00624328">
        <w:rPr>
          <w:sz w:val="22"/>
          <w:szCs w:val="22"/>
        </w:rPr>
        <w:fldChar w:fldCharType="begin"/>
      </w:r>
      <w:r w:rsidRPr="00624328">
        <w:rPr>
          <w:sz w:val="22"/>
          <w:szCs w:val="22"/>
        </w:rPr>
        <w:instrText xml:space="preserve"> SEQ Table_E_- \* ARABIC </w:instrText>
      </w:r>
      <w:r w:rsidRPr="00624328">
        <w:rPr>
          <w:sz w:val="22"/>
          <w:szCs w:val="22"/>
        </w:rPr>
        <w:fldChar w:fldCharType="separate"/>
      </w:r>
      <w:r w:rsidR="00EC43C6">
        <w:rPr>
          <w:noProof/>
          <w:sz w:val="22"/>
          <w:szCs w:val="22"/>
        </w:rPr>
        <w:t>3</w:t>
      </w:r>
      <w:r w:rsidRPr="00624328">
        <w:rPr>
          <w:sz w:val="22"/>
          <w:szCs w:val="22"/>
        </w:rPr>
        <w:fldChar w:fldCharType="end"/>
      </w:r>
      <w:bookmarkEnd w:id="29"/>
      <w:r w:rsidRPr="00624328">
        <w:rPr>
          <w:sz w:val="22"/>
          <w:szCs w:val="22"/>
        </w:rPr>
        <w:t xml:space="preserve">:  </w:t>
      </w:r>
      <w:bookmarkEnd w:id="30"/>
      <w:r w:rsidRPr="00624328">
        <w:rPr>
          <w:sz w:val="22"/>
          <w:szCs w:val="22"/>
        </w:rPr>
        <w:t>Uso de</w:t>
      </w:r>
      <w:r w:rsidR="00866705" w:rsidRPr="00624328">
        <w:rPr>
          <w:sz w:val="22"/>
          <w:szCs w:val="22"/>
        </w:rPr>
        <w:t xml:space="preserve"> P.I. </w:t>
      </w:r>
      <w:r w:rsidRPr="00624328">
        <w:rPr>
          <w:sz w:val="22"/>
          <w:szCs w:val="22"/>
        </w:rPr>
        <w:t xml:space="preserve">y precios de mercado en las clases terapéuticas (UCA-MEF) </w:t>
      </w:r>
    </w:p>
    <w:p w:rsidR="0041147C" w:rsidRPr="00624328" w:rsidRDefault="0041147C" w:rsidP="00624328"/>
    <w:p w:rsidR="0041147C" w:rsidRPr="00624328" w:rsidRDefault="00311FBA" w:rsidP="00624328">
      <w:pPr>
        <w:pStyle w:val="Captionnotes"/>
      </w:pPr>
      <w:r w:rsidRPr="00624328">
        <w:rPr>
          <w:noProof/>
        </w:rPr>
        <w:drawing>
          <wp:inline distT="0" distB="0" distL="0" distR="0" wp14:anchorId="40BAC64C" wp14:editId="585637A9">
            <wp:extent cx="5943600" cy="3781425"/>
            <wp:effectExtent l="0" t="0" r="0" b="952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781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147C" w:rsidRPr="00624328" w:rsidRDefault="0041147C" w:rsidP="00624328">
      <w:pPr>
        <w:pStyle w:val="Captionnotes"/>
        <w:rPr>
          <w:lang w:val="es-ES"/>
        </w:rPr>
      </w:pPr>
      <w:r w:rsidRPr="00624328">
        <w:t xml:space="preserve">Fuentes:  UCA-MEF(2013), Farmanuario (2012), Orange Book (2012), DNPI(2012) and PATSTAT(2013).  </w:t>
      </w:r>
      <w:r w:rsidRPr="00624328">
        <w:rPr>
          <w:lang w:val="es-ES"/>
        </w:rPr>
        <w:t xml:space="preserve">Notas:  Precios en dólares corrientes.  La agregación de clases terapéuticas </w:t>
      </w:r>
      <w:r w:rsidR="00502BA3">
        <w:rPr>
          <w:lang w:val="es-ES"/>
        </w:rPr>
        <w:t>procede de</w:t>
      </w:r>
      <w:r w:rsidRPr="00624328">
        <w:rPr>
          <w:lang w:val="es-ES"/>
        </w:rPr>
        <w:t xml:space="preserve"> Farmanuario.  Solo principio</w:t>
      </w:r>
      <w:r w:rsidR="00866705" w:rsidRPr="00624328">
        <w:rPr>
          <w:lang w:val="es-ES"/>
        </w:rPr>
        <w:t>s a</w:t>
      </w:r>
      <w:r w:rsidRPr="00624328">
        <w:rPr>
          <w:lang w:val="es-ES"/>
        </w:rPr>
        <w:t>ctivos encontrados en</w:t>
      </w:r>
      <w:r w:rsidR="00502BA3">
        <w:rPr>
          <w:lang w:val="es-ES"/>
        </w:rPr>
        <w:t xml:space="preserve"> el </w:t>
      </w:r>
      <w:r w:rsidRPr="00624328">
        <w:rPr>
          <w:lang w:val="es-ES"/>
        </w:rPr>
        <w:t xml:space="preserve"> Orange Book (2012).</w:t>
      </w:r>
    </w:p>
    <w:p w:rsidR="0041147C" w:rsidRPr="00624328" w:rsidRDefault="0041147C" w:rsidP="00624328">
      <w:r w:rsidRPr="00624328">
        <w:br w:type="page"/>
      </w:r>
    </w:p>
    <w:p w:rsidR="0041147C" w:rsidRPr="00624328" w:rsidRDefault="0041147C" w:rsidP="00624328"/>
    <w:p w:rsidR="0041147C" w:rsidRPr="00624328" w:rsidRDefault="0041147C" w:rsidP="00624328">
      <w:r w:rsidRPr="00624328">
        <w:t>Los principios activos patentados, así como los productos que los contienen, tienen mayor probabilidad de ser más recientes en el mercado</w:t>
      </w:r>
      <w:r w:rsidR="00624328" w:rsidRPr="00624328">
        <w:t>.  C</w:t>
      </w:r>
      <w:r w:rsidRPr="00624328">
        <w:t>uriosamente, también tienen mayores probabilidades de permanecer en él por más tiempo</w:t>
      </w:r>
      <w:r w:rsidR="00624328" w:rsidRPr="00624328">
        <w:t>.  S</w:t>
      </w:r>
      <w:r w:rsidRPr="00624328">
        <w:t>in embargo, esto no necesariamente indica que la</w:t>
      </w:r>
      <w:r w:rsidR="00866705" w:rsidRPr="00624328">
        <w:t xml:space="preserve"> P.I. </w:t>
      </w:r>
      <w:r w:rsidRPr="00624328">
        <w:t xml:space="preserve">favorece la velocidad de salida al mercado, ya que es probable que </w:t>
      </w:r>
      <w:r w:rsidR="0020047B">
        <w:t xml:space="preserve">la patente de </w:t>
      </w:r>
      <w:r w:rsidRPr="00624328">
        <w:t xml:space="preserve">varios de estos principios </w:t>
      </w:r>
      <w:r w:rsidR="0020047B">
        <w:t>ya haya</w:t>
      </w:r>
      <w:r w:rsidRPr="00624328">
        <w:t xml:space="preserve"> caduca</w:t>
      </w:r>
      <w:r w:rsidR="0020047B">
        <w:t>do</w:t>
      </w:r>
      <w:r w:rsidRPr="00624328">
        <w:t xml:space="preserve"> y que </w:t>
      </w:r>
      <w:r w:rsidR="0020047B">
        <w:t xml:space="preserve">en la mayoría de los casos </w:t>
      </w:r>
      <w:r w:rsidRPr="00624328">
        <w:t xml:space="preserve">nunca se haya solicitado protección en </w:t>
      </w:r>
      <w:r w:rsidR="0020047B">
        <w:t xml:space="preserve">el </w:t>
      </w:r>
      <w:r w:rsidRPr="00624328">
        <w:t>Uruguay.  En ese sentido, la proporción de los principios activos y productos sin patentar es ligeramente decreciente en el tiempo (Figura E - 12)</w:t>
      </w:r>
      <w:r w:rsidR="00624328" w:rsidRPr="00624328">
        <w:t>.  P</w:t>
      </w:r>
      <w:r w:rsidRPr="00624328">
        <w:t>or lo tanto, se puede argumentar que, en el períod</w:t>
      </w:r>
      <w:r w:rsidR="00624328" w:rsidRPr="00624328">
        <w:t>o 2</w:t>
      </w:r>
      <w:r w:rsidRPr="00624328">
        <w:t>005-2010, la cantidad de principios activos y productos no protegidos en realidad aumentó</w:t>
      </w:r>
      <w:r w:rsidR="00624328" w:rsidRPr="00624328">
        <w:t>.  A</w:t>
      </w:r>
      <w:r w:rsidRPr="00624328">
        <w:t xml:space="preserve">l considerar </w:t>
      </w:r>
      <w:r w:rsidR="00B22057">
        <w:t>solo</w:t>
      </w:r>
      <w:r w:rsidRPr="00624328">
        <w:t xml:space="preserve"> la actividad de patentamiento en </w:t>
      </w:r>
      <w:r w:rsidR="0020047B">
        <w:t xml:space="preserve">el </w:t>
      </w:r>
      <w:r w:rsidRPr="00624328">
        <w:t>Uruguay, la proporción de ingredientes y productos activos sin protección es aún mayor.</w:t>
      </w:r>
    </w:p>
    <w:p w:rsidR="0041147C" w:rsidRPr="00624328" w:rsidRDefault="0041147C" w:rsidP="00624328"/>
    <w:p w:rsidR="0041147C" w:rsidRPr="00624328" w:rsidRDefault="0041147C" w:rsidP="00624328">
      <w:pPr>
        <w:pStyle w:val="Caption"/>
        <w:jc w:val="center"/>
        <w:rPr>
          <w:sz w:val="22"/>
          <w:szCs w:val="22"/>
        </w:rPr>
      </w:pPr>
      <w:bookmarkStart w:id="31" w:name="_Ref383099896"/>
      <w:bookmarkStart w:id="32" w:name="_Toc384827359"/>
      <w:r w:rsidRPr="00624328">
        <w:rPr>
          <w:sz w:val="22"/>
          <w:szCs w:val="22"/>
        </w:rPr>
        <w:t xml:space="preserve">Figura E - </w:t>
      </w:r>
      <w:r w:rsidRPr="00624328">
        <w:rPr>
          <w:sz w:val="22"/>
          <w:szCs w:val="22"/>
        </w:rPr>
        <w:fldChar w:fldCharType="begin"/>
      </w:r>
      <w:r w:rsidRPr="00624328">
        <w:rPr>
          <w:sz w:val="22"/>
          <w:szCs w:val="22"/>
        </w:rPr>
        <w:instrText xml:space="preserve"> SEQ Figure_E_- \* ARABIC </w:instrText>
      </w:r>
      <w:r w:rsidRPr="00624328">
        <w:rPr>
          <w:sz w:val="22"/>
          <w:szCs w:val="22"/>
        </w:rPr>
        <w:fldChar w:fldCharType="separate"/>
      </w:r>
      <w:r w:rsidR="00EC43C6">
        <w:rPr>
          <w:noProof/>
          <w:sz w:val="22"/>
          <w:szCs w:val="22"/>
        </w:rPr>
        <w:t>12</w:t>
      </w:r>
      <w:r w:rsidRPr="00624328">
        <w:rPr>
          <w:sz w:val="22"/>
          <w:szCs w:val="22"/>
        </w:rPr>
        <w:fldChar w:fldCharType="end"/>
      </w:r>
      <w:bookmarkEnd w:id="31"/>
      <w:r w:rsidRPr="00624328">
        <w:rPr>
          <w:sz w:val="22"/>
          <w:szCs w:val="22"/>
        </w:rPr>
        <w:t xml:space="preserve">:  </w:t>
      </w:r>
      <w:bookmarkEnd w:id="32"/>
      <w:r w:rsidRPr="00624328">
        <w:rPr>
          <w:sz w:val="22"/>
          <w:szCs w:val="22"/>
        </w:rPr>
        <w:t xml:space="preserve">Protección de patentes y caducidad </w:t>
      </w:r>
    </w:p>
    <w:p w:rsidR="0041147C" w:rsidRPr="00624328" w:rsidRDefault="0041147C" w:rsidP="00624328"/>
    <w:p w:rsidR="0041147C" w:rsidRPr="00624328" w:rsidRDefault="00311FBA" w:rsidP="00624328">
      <w:pPr>
        <w:pStyle w:val="Captionnotes"/>
      </w:pPr>
      <w:r w:rsidRPr="00624328">
        <w:rPr>
          <w:noProof/>
        </w:rPr>
        <w:drawing>
          <wp:inline distT="0" distB="0" distL="0" distR="0" wp14:anchorId="7EA2375E" wp14:editId="3032FD59">
            <wp:extent cx="4991100" cy="3629025"/>
            <wp:effectExtent l="0" t="0" r="0" b="9525"/>
            <wp:docPr id="16" name="mk_g7c.png" descr="F:\..\..\..\..\Port\DropboxPortableAHK\Dropbox\MyPapers\pharmaUY\REPORT\CHARTS\mk_g7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k_g7c.png" descr="F:\..\..\..\..\Port\DropboxPortableAHK\Dropbox\MyPapers\pharmaUY\REPORT\CHARTS\mk_g7c.png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3629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6705" w:rsidRPr="00624328" w:rsidRDefault="0041147C" w:rsidP="00624328">
      <w:pPr>
        <w:pStyle w:val="Captionnotes"/>
        <w:rPr>
          <w:lang w:val="es-ES"/>
        </w:rPr>
      </w:pPr>
      <w:r w:rsidRPr="00624328">
        <w:rPr>
          <w:lang w:val="es-ES"/>
        </w:rPr>
        <w:t>Fuente:  Farmanuario (2012).  Nota</w:t>
      </w:r>
      <w:r w:rsidR="00624328" w:rsidRPr="00624328">
        <w:rPr>
          <w:lang w:val="es-ES"/>
        </w:rPr>
        <w:t>:  S</w:t>
      </w:r>
      <w:r w:rsidRPr="00624328">
        <w:rPr>
          <w:lang w:val="es-ES"/>
        </w:rPr>
        <w:t>olo ingredientes activos encontrados en el Orange Book (2012)</w:t>
      </w:r>
      <w:r w:rsidR="00866705" w:rsidRPr="00624328">
        <w:rPr>
          <w:lang w:val="es-ES"/>
        </w:rPr>
        <w:t>.</w:t>
      </w:r>
    </w:p>
    <w:p w:rsidR="0041147C" w:rsidRPr="00624328" w:rsidRDefault="0041147C" w:rsidP="00624328"/>
    <w:p w:rsidR="0041147C" w:rsidRPr="00624328" w:rsidRDefault="0041147C" w:rsidP="00624328">
      <w:r w:rsidRPr="00624328">
        <w:t>Pasamos ahora a un análisis multivariado donde hacemos comparaciones entre productos dentro de la misma clase terapéutica</w:t>
      </w:r>
      <w:r w:rsidR="00624328" w:rsidRPr="00624328">
        <w:t>.  E</w:t>
      </w:r>
      <w:r w:rsidRPr="00624328">
        <w:t>sto implica la comparación de la estructura de mercado (o precio) con la estructura promedio de mercado (o precio) en el nivel deseado de similitud terapéutica.</w:t>
      </w:r>
    </w:p>
    <w:p w:rsidR="0041147C" w:rsidRPr="00624328" w:rsidRDefault="0041147C" w:rsidP="00624328"/>
    <w:p w:rsidR="0041147C" w:rsidRPr="00624328" w:rsidRDefault="0041147C" w:rsidP="00624328">
      <w:r w:rsidRPr="00624328">
        <w:t xml:space="preserve">Como </w:t>
      </w:r>
      <w:r w:rsidR="0012269C">
        <w:t>cabe</w:t>
      </w:r>
      <w:r w:rsidRPr="00624328">
        <w:t xml:space="preserve"> esperar, los resultados del análisis multivariado </w:t>
      </w:r>
      <w:r w:rsidR="0012269C">
        <w:t>indican que existe</w:t>
      </w:r>
      <w:r w:rsidRPr="00624328">
        <w:t xml:space="preserve"> una correlación negativa entre la proporción de productos patentados y </w:t>
      </w:r>
      <w:r w:rsidR="0012269C">
        <w:t xml:space="preserve">la </w:t>
      </w:r>
      <w:r w:rsidRPr="00624328">
        <w:t xml:space="preserve">competencia y una correlación positiva con la probabilidad de </w:t>
      </w:r>
      <w:r w:rsidR="0012269C">
        <w:t>que haya</w:t>
      </w:r>
      <w:r w:rsidRPr="00624328">
        <w:t xml:space="preserve"> un solo proveedor</w:t>
      </w:r>
      <w:r w:rsidR="00624328" w:rsidRPr="00624328">
        <w:t>.  S</w:t>
      </w:r>
      <w:r w:rsidRPr="00624328">
        <w:t xml:space="preserve">in embargo, sobre todo </w:t>
      </w:r>
      <w:r w:rsidR="0012269C">
        <w:t xml:space="preserve">en lo que respecta a </w:t>
      </w:r>
      <w:r w:rsidRPr="00624328">
        <w:t xml:space="preserve">la probabilidad de </w:t>
      </w:r>
      <w:r w:rsidR="0012269C">
        <w:t>que exista solo un</w:t>
      </w:r>
      <w:r w:rsidRPr="00624328">
        <w:t xml:space="preserve"> proveedor, con frecuencia las elasticidades estimadas no son significativas</w:t>
      </w:r>
      <w:r w:rsidR="0012269C">
        <w:t xml:space="preserve"> desde el punto de vista estadístico</w:t>
      </w:r>
      <w:r w:rsidR="00624328" w:rsidRPr="00624328">
        <w:t>.  P</w:t>
      </w:r>
      <w:r w:rsidRPr="00624328">
        <w:t xml:space="preserve">or otra parte, </w:t>
      </w:r>
      <w:r w:rsidR="0012269C">
        <w:t>el patentamiento dentro del país, se trate</w:t>
      </w:r>
      <w:r w:rsidR="000F4530">
        <w:t xml:space="preserve"> de solicitudes de patente en curso o de patentes concedidas, </w:t>
      </w:r>
      <w:r w:rsidRPr="00624328">
        <w:t>no</w:t>
      </w:r>
      <w:r w:rsidR="000F4530">
        <w:t xml:space="preserve"> parece tener mayores consecuencias</w:t>
      </w:r>
      <w:r w:rsidRPr="00624328">
        <w:t xml:space="preserve"> - En otras palabras, las estimaciones indican que, en promedio, la entrada de productos patentados </w:t>
      </w:r>
      <w:r w:rsidR="00B22057">
        <w:t>solo</w:t>
      </w:r>
      <w:r w:rsidRPr="00624328">
        <w:t xml:space="preserve"> en los EE.UU. </w:t>
      </w:r>
      <w:r w:rsidR="000F4530">
        <w:t xml:space="preserve">tiene </w:t>
      </w:r>
      <w:r w:rsidRPr="00624328">
        <w:t>un efecto similar al de la entrada de productos también patentados en</w:t>
      </w:r>
      <w:r w:rsidR="00D8110F">
        <w:t xml:space="preserve"> el</w:t>
      </w:r>
      <w:r w:rsidRPr="00624328">
        <w:t xml:space="preserve"> Uruguay</w:t>
      </w:r>
      <w:r w:rsidR="00624328" w:rsidRPr="00624328">
        <w:t>.  E</w:t>
      </w:r>
      <w:r w:rsidRPr="00624328">
        <w:t>s más, los principios activos protegidos po</w:t>
      </w:r>
      <w:r w:rsidR="00866705" w:rsidRPr="00624328">
        <w:t>r p</w:t>
      </w:r>
      <w:r w:rsidR="00010200">
        <w:t xml:space="preserve">atente </w:t>
      </w:r>
      <w:r w:rsidRPr="00624328">
        <w:t xml:space="preserve">comercializados en </w:t>
      </w:r>
      <w:r w:rsidR="00010200">
        <w:t xml:space="preserve">el </w:t>
      </w:r>
      <w:r w:rsidRPr="00624328">
        <w:t xml:space="preserve">Uruguay </w:t>
      </w:r>
      <w:r w:rsidR="00010200">
        <w:t xml:space="preserve">se </w:t>
      </w:r>
      <w:r w:rsidRPr="00624328">
        <w:t xml:space="preserve">enfrentan </w:t>
      </w:r>
      <w:r w:rsidR="00010200">
        <w:t xml:space="preserve">con </w:t>
      </w:r>
      <w:r w:rsidRPr="00624328">
        <w:t xml:space="preserve">una mayor competencia </w:t>
      </w:r>
      <w:r w:rsidR="00010200">
        <w:t>que</w:t>
      </w:r>
      <w:r w:rsidRPr="00624328">
        <w:t xml:space="preserve"> los principios activos terapéuticamente similares que no </w:t>
      </w:r>
      <w:r w:rsidR="00010200">
        <w:t xml:space="preserve">están </w:t>
      </w:r>
      <w:r w:rsidR="00010200">
        <w:lastRenderedPageBreak/>
        <w:t>protegidos (véase</w:t>
      </w:r>
      <w:r w:rsidRPr="00624328">
        <w:t xml:space="preserve"> el </w:t>
      </w:r>
      <w:r w:rsidR="00010200">
        <w:t>C</w:t>
      </w:r>
      <w:r w:rsidRPr="00624328">
        <w:t>uadro E - 4)</w:t>
      </w:r>
      <w:r w:rsidR="00624328" w:rsidRPr="00624328">
        <w:t>.  E</w:t>
      </w:r>
      <w:r w:rsidRPr="00624328">
        <w:t>ste resultado se mantiene independientemente del lugar donde se solicita la patente</w:t>
      </w:r>
      <w:r w:rsidR="00624328" w:rsidRPr="00624328">
        <w:t>.  P</w:t>
      </w:r>
      <w:r w:rsidRPr="00624328">
        <w:t>or otra parte, la entrada del producto original patentado se correlaciona con la intensificac</w:t>
      </w:r>
      <w:r w:rsidR="00D854DA" w:rsidRPr="00624328">
        <w:t>ión de la competencia (Cuadro E </w:t>
      </w:r>
      <w:r w:rsidRPr="00624328">
        <w:t>-</w:t>
      </w:r>
      <w:r w:rsidR="00D854DA" w:rsidRPr="00624328">
        <w:t> </w:t>
      </w:r>
      <w:r w:rsidRPr="00624328">
        <w:t>4)</w:t>
      </w:r>
      <w:r w:rsidR="00624328" w:rsidRPr="00624328">
        <w:t xml:space="preserve">.  </w:t>
      </w:r>
      <w:r w:rsidR="00010200">
        <w:t>Aunque e</w:t>
      </w:r>
      <w:r w:rsidRPr="00624328">
        <w:t>stos resultados pare</w:t>
      </w:r>
      <w:r w:rsidR="00010200">
        <w:t>zcan</w:t>
      </w:r>
      <w:r w:rsidRPr="00624328">
        <w:t xml:space="preserve"> estar en contradicción con la teoría, son bastante </w:t>
      </w:r>
      <w:r w:rsidR="00010200">
        <w:t xml:space="preserve">rigurosos en </w:t>
      </w:r>
      <w:r w:rsidRPr="00624328">
        <w:t>cualquier nivel de similitud terapéutica elegida</w:t>
      </w:r>
      <w:r w:rsidR="00624328" w:rsidRPr="00624328">
        <w:t xml:space="preserve">.  </w:t>
      </w:r>
      <w:r w:rsidR="00010200">
        <w:t>Esos resultados</w:t>
      </w:r>
      <w:r w:rsidRPr="00624328">
        <w:t xml:space="preserve"> </w:t>
      </w:r>
      <w:r w:rsidR="00010200">
        <w:t xml:space="preserve">apuntan a que </w:t>
      </w:r>
      <w:r w:rsidR="006167D8">
        <w:t xml:space="preserve">al determinar cómo incide la protección por patente en la competencia, </w:t>
      </w:r>
      <w:r w:rsidR="00010200">
        <w:t xml:space="preserve">el uso excluyente de las patentes </w:t>
      </w:r>
      <w:r w:rsidR="006167D8">
        <w:t xml:space="preserve">tiene </w:t>
      </w:r>
      <w:r w:rsidR="00010200">
        <w:t xml:space="preserve">menos </w:t>
      </w:r>
      <w:r w:rsidR="006167D8">
        <w:t xml:space="preserve">peso </w:t>
      </w:r>
      <w:r w:rsidR="00010200">
        <w:t>de lo que cabría pensar</w:t>
      </w:r>
      <w:r w:rsidRPr="00624328">
        <w:t>.</w:t>
      </w:r>
    </w:p>
    <w:p w:rsidR="0041147C" w:rsidRDefault="0041147C" w:rsidP="00624328"/>
    <w:p w:rsidR="00D00D4D" w:rsidRPr="00624328" w:rsidRDefault="00D00D4D" w:rsidP="00624328"/>
    <w:p w:rsidR="0041147C" w:rsidRPr="00624328" w:rsidRDefault="0041147C" w:rsidP="00624328">
      <w:pPr>
        <w:pStyle w:val="Caption"/>
        <w:jc w:val="center"/>
        <w:rPr>
          <w:sz w:val="22"/>
          <w:szCs w:val="22"/>
        </w:rPr>
      </w:pPr>
      <w:bookmarkStart w:id="33" w:name="_Ref383101235"/>
      <w:bookmarkStart w:id="34" w:name="_Toc384827360"/>
      <w:r w:rsidRPr="00624328">
        <w:rPr>
          <w:sz w:val="22"/>
          <w:szCs w:val="22"/>
        </w:rPr>
        <w:t xml:space="preserve">Cuadro E - </w:t>
      </w:r>
      <w:r w:rsidRPr="00624328">
        <w:rPr>
          <w:sz w:val="22"/>
          <w:szCs w:val="22"/>
        </w:rPr>
        <w:fldChar w:fldCharType="begin"/>
      </w:r>
      <w:r w:rsidRPr="00624328">
        <w:rPr>
          <w:sz w:val="22"/>
          <w:szCs w:val="22"/>
        </w:rPr>
        <w:instrText xml:space="preserve"> SEQ Table_E_- \* ARABIC </w:instrText>
      </w:r>
      <w:r w:rsidRPr="00624328">
        <w:rPr>
          <w:sz w:val="22"/>
          <w:szCs w:val="22"/>
        </w:rPr>
        <w:fldChar w:fldCharType="separate"/>
      </w:r>
      <w:r w:rsidR="00EC43C6">
        <w:rPr>
          <w:noProof/>
          <w:sz w:val="22"/>
          <w:szCs w:val="22"/>
        </w:rPr>
        <w:t>4</w:t>
      </w:r>
      <w:r w:rsidRPr="00624328">
        <w:rPr>
          <w:sz w:val="22"/>
          <w:szCs w:val="22"/>
        </w:rPr>
        <w:fldChar w:fldCharType="end"/>
      </w:r>
      <w:bookmarkEnd w:id="33"/>
      <w:proofErr w:type="gramStart"/>
      <w:r w:rsidRPr="00624328">
        <w:rPr>
          <w:sz w:val="22"/>
          <w:szCs w:val="22"/>
        </w:rPr>
        <w:t>:  Efectos</w:t>
      </w:r>
      <w:proofErr w:type="gramEnd"/>
      <w:r w:rsidRPr="00624328">
        <w:rPr>
          <w:sz w:val="22"/>
          <w:szCs w:val="22"/>
        </w:rPr>
        <w:t xml:space="preserve"> de la</w:t>
      </w:r>
      <w:r w:rsidR="00866705" w:rsidRPr="00624328">
        <w:rPr>
          <w:sz w:val="22"/>
          <w:szCs w:val="22"/>
        </w:rPr>
        <w:t xml:space="preserve"> P.I. </w:t>
      </w:r>
      <w:r w:rsidRPr="00624328">
        <w:rPr>
          <w:sz w:val="22"/>
          <w:szCs w:val="22"/>
        </w:rPr>
        <w:t>sobre la estructura de mercado (resumen)</w:t>
      </w:r>
      <w:bookmarkEnd w:id="34"/>
    </w:p>
    <w:p w:rsidR="0041147C" w:rsidRPr="00624328" w:rsidRDefault="0041147C" w:rsidP="00624328"/>
    <w:p w:rsidR="0041147C" w:rsidRPr="00624328" w:rsidRDefault="00311FBA" w:rsidP="00624328">
      <w:pPr>
        <w:pStyle w:val="Captionnotes"/>
      </w:pPr>
      <w:r w:rsidRPr="00624328">
        <w:rPr>
          <w:noProof/>
        </w:rPr>
        <w:drawing>
          <wp:inline distT="0" distB="0" distL="0" distR="0" wp14:anchorId="2F2DFDE6" wp14:editId="12722DBC">
            <wp:extent cx="5924550" cy="1895475"/>
            <wp:effectExtent l="0" t="0" r="0" b="9525"/>
            <wp:docPr id="1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147C" w:rsidRPr="00624328" w:rsidRDefault="0041147C" w:rsidP="00624328"/>
    <w:p w:rsidR="0041147C" w:rsidRPr="00624328" w:rsidRDefault="0041147C" w:rsidP="00624328"/>
    <w:p w:rsidR="0041147C" w:rsidRPr="00624328" w:rsidRDefault="0041147C" w:rsidP="00624328">
      <w:r w:rsidRPr="00624328">
        <w:t xml:space="preserve">Pasando a los efectos en los precios en el </w:t>
      </w:r>
      <w:r w:rsidR="00EA27E3">
        <w:t>contexto multivariado</w:t>
      </w:r>
      <w:r w:rsidRPr="00624328">
        <w:t>, la proporción de productos patentados en un principio activo determinado se correlaciona con precios más altos (</w:t>
      </w:r>
      <w:r w:rsidR="00EA27E3">
        <w:t xml:space="preserve">véase </w:t>
      </w:r>
      <w:r w:rsidRPr="00624328">
        <w:t>el Cuadro E - 5)</w:t>
      </w:r>
      <w:r w:rsidR="00624328" w:rsidRPr="00624328">
        <w:t>.  P</w:t>
      </w:r>
      <w:r w:rsidRPr="00624328">
        <w:t>or ejemplo, un segmento de mercado que cont</w:t>
      </w:r>
      <w:r w:rsidR="00EA27E3">
        <w:t>enga</w:t>
      </w:r>
      <w:r w:rsidRPr="00624328">
        <w:t xml:space="preserve"> </w:t>
      </w:r>
      <w:r w:rsidR="00B22057">
        <w:t>solo</w:t>
      </w:r>
      <w:r w:rsidRPr="00624328">
        <w:t xml:space="preserve"> productos patentados será, en promedio, u</w:t>
      </w:r>
      <w:r w:rsidR="00624328" w:rsidRPr="00624328">
        <w:t>n 1</w:t>
      </w:r>
      <w:r w:rsidRPr="00624328">
        <w:t>23</w:t>
      </w:r>
      <w:r w:rsidR="00866705" w:rsidRPr="00624328">
        <w:t>%</w:t>
      </w:r>
      <w:r w:rsidRPr="00624328">
        <w:t xml:space="preserve"> más caro que uno sin productos patentados</w:t>
      </w:r>
      <w:r w:rsidR="00624328" w:rsidRPr="00624328">
        <w:t>.  S</w:t>
      </w:r>
      <w:r w:rsidRPr="00624328">
        <w:t xml:space="preserve">in embargo, no hay ninguna diferencia importante entre patentar </w:t>
      </w:r>
      <w:r w:rsidR="00B22057">
        <w:t>solo</w:t>
      </w:r>
      <w:r w:rsidRPr="00624328">
        <w:t xml:space="preserve"> en el extranjero y hacerlo también a nivel nacional</w:t>
      </w:r>
      <w:r w:rsidR="00624328" w:rsidRPr="00624328">
        <w:t>.  D</w:t>
      </w:r>
      <w:r w:rsidRPr="00624328">
        <w:t xml:space="preserve">e hecho, con frecuencia encontramos un efecto estadísticamente significativo </w:t>
      </w:r>
      <w:r w:rsidR="00B22057">
        <w:t>solo</w:t>
      </w:r>
      <w:r w:rsidRPr="00624328">
        <w:t xml:space="preserve"> para las patentes en EE.UU., sobre todo si la patente se encuentra en trámite en </w:t>
      </w:r>
      <w:r w:rsidR="00EA27E3">
        <w:t xml:space="preserve">el </w:t>
      </w:r>
      <w:r w:rsidRPr="00624328">
        <w:t>Uruguay</w:t>
      </w:r>
      <w:r w:rsidR="00624328" w:rsidRPr="00624328">
        <w:t>.  U</w:t>
      </w:r>
      <w:r w:rsidRPr="00624328">
        <w:t xml:space="preserve">n resultado desconcertante es que las solicitudes pendientes presentadas en </w:t>
      </w:r>
      <w:r w:rsidR="00EA27E3">
        <w:t xml:space="preserve">el </w:t>
      </w:r>
      <w:r w:rsidRPr="00624328">
        <w:t>Uruguay casi siempre se correlacionan con una menor diferencia de precios entre los productos originales y los de la competencia que aquellos que solo se patentan en el extranjero</w:t>
      </w:r>
      <w:r w:rsidR="00624328" w:rsidRPr="00624328">
        <w:t>.  A</w:t>
      </w:r>
      <w:r w:rsidRPr="00624328">
        <w:t xml:space="preserve">l mismo tiempo, los productos que también están protegidos por una patente </w:t>
      </w:r>
      <w:r w:rsidR="00171933">
        <w:t>concedida</w:t>
      </w:r>
      <w:r w:rsidRPr="00624328">
        <w:t xml:space="preserve"> en </w:t>
      </w:r>
      <w:r w:rsidR="00EA27E3">
        <w:t xml:space="preserve">el </w:t>
      </w:r>
      <w:r w:rsidRPr="00624328">
        <w:t>Uruguay parecen tener un diferencial de precios equivalente - a veces incluso superior - con los competidores</w:t>
      </w:r>
      <w:r w:rsidR="00624328" w:rsidRPr="00624328">
        <w:t>.  P</w:t>
      </w:r>
      <w:r w:rsidRPr="00624328">
        <w:t>or otra parte, la entrada de productos originales parece aumentar también los precios de los competidores, independientemente de si se encuentran patentados o no</w:t>
      </w:r>
      <w:r w:rsidR="00624328" w:rsidRPr="00624328">
        <w:t>.  A</w:t>
      </w:r>
      <w:r w:rsidRPr="00624328">
        <w:t xml:space="preserve">unque </w:t>
      </w:r>
      <w:r w:rsidR="00EA27E3">
        <w:t>puedan parecer ilógicos</w:t>
      </w:r>
      <w:r w:rsidRPr="00624328">
        <w:t xml:space="preserve">, estos resultados están en </w:t>
      </w:r>
      <w:r w:rsidR="00EA27E3">
        <w:t xml:space="preserve">sintonía </w:t>
      </w:r>
      <w:r w:rsidRPr="00624328">
        <w:t>con los encontrados para las variables de competencia</w:t>
      </w:r>
      <w:r w:rsidR="00624328" w:rsidRPr="00624328">
        <w:t>.  U</w:t>
      </w:r>
      <w:r w:rsidRPr="00624328">
        <w:t>na vez más, pueden ser interpretados en el sentido de que</w:t>
      </w:r>
      <w:r w:rsidR="00EA27E3">
        <w:t>, ante todo,</w:t>
      </w:r>
      <w:r w:rsidRPr="00624328">
        <w:t xml:space="preserve"> las patentes </w:t>
      </w:r>
      <w:r w:rsidR="00EA27E3">
        <w:t xml:space="preserve">son señal de </w:t>
      </w:r>
      <w:r w:rsidRPr="00624328">
        <w:t xml:space="preserve">novedad </w:t>
      </w:r>
      <w:r w:rsidR="00EA27E3">
        <w:t>e</w:t>
      </w:r>
      <w:r w:rsidRPr="00624328">
        <w:t xml:space="preserve"> importancia económica de ciertos segmentos de</w:t>
      </w:r>
      <w:r w:rsidR="00EA27E3">
        <w:t>l</w:t>
      </w:r>
      <w:r w:rsidRPr="00624328">
        <w:t xml:space="preserve"> mercado</w:t>
      </w:r>
      <w:r w:rsidR="00EA27E3">
        <w:t xml:space="preserve"> y no tanto de repercusiones negativas en</w:t>
      </w:r>
      <w:r w:rsidRPr="00624328">
        <w:t xml:space="preserve"> la competencia.</w:t>
      </w:r>
    </w:p>
    <w:p w:rsidR="0041147C" w:rsidRDefault="0041147C" w:rsidP="00624328"/>
    <w:p w:rsidR="00D00D4D" w:rsidRPr="00624328" w:rsidRDefault="00D00D4D" w:rsidP="00624328"/>
    <w:p w:rsidR="0041147C" w:rsidRPr="00624328" w:rsidRDefault="0041147C" w:rsidP="00624328">
      <w:pPr>
        <w:pStyle w:val="Caption"/>
        <w:jc w:val="center"/>
        <w:rPr>
          <w:sz w:val="22"/>
          <w:szCs w:val="22"/>
        </w:rPr>
      </w:pPr>
      <w:bookmarkStart w:id="35" w:name="_Ref383101932"/>
      <w:bookmarkStart w:id="36" w:name="_Toc384827361"/>
      <w:r w:rsidRPr="00624328">
        <w:rPr>
          <w:sz w:val="22"/>
          <w:szCs w:val="22"/>
        </w:rPr>
        <w:t xml:space="preserve">Cuadro E - </w:t>
      </w:r>
      <w:r w:rsidRPr="00624328">
        <w:rPr>
          <w:sz w:val="22"/>
          <w:szCs w:val="22"/>
        </w:rPr>
        <w:fldChar w:fldCharType="begin"/>
      </w:r>
      <w:r w:rsidRPr="00624328">
        <w:rPr>
          <w:sz w:val="22"/>
          <w:szCs w:val="22"/>
        </w:rPr>
        <w:instrText xml:space="preserve"> SEQ Table_E_- \* ARABIC </w:instrText>
      </w:r>
      <w:r w:rsidRPr="00624328">
        <w:rPr>
          <w:sz w:val="22"/>
          <w:szCs w:val="22"/>
        </w:rPr>
        <w:fldChar w:fldCharType="separate"/>
      </w:r>
      <w:r w:rsidR="00EC43C6">
        <w:rPr>
          <w:noProof/>
          <w:sz w:val="22"/>
          <w:szCs w:val="22"/>
        </w:rPr>
        <w:t>5</w:t>
      </w:r>
      <w:r w:rsidRPr="00624328">
        <w:rPr>
          <w:sz w:val="22"/>
          <w:szCs w:val="22"/>
        </w:rPr>
        <w:fldChar w:fldCharType="end"/>
      </w:r>
      <w:bookmarkEnd w:id="35"/>
      <w:proofErr w:type="gramStart"/>
      <w:r w:rsidRPr="00624328">
        <w:rPr>
          <w:sz w:val="22"/>
          <w:szCs w:val="22"/>
        </w:rPr>
        <w:t>:  Efectos</w:t>
      </w:r>
      <w:proofErr w:type="gramEnd"/>
      <w:r w:rsidRPr="00624328">
        <w:rPr>
          <w:sz w:val="22"/>
          <w:szCs w:val="22"/>
        </w:rPr>
        <w:t xml:space="preserve"> de la</w:t>
      </w:r>
      <w:r w:rsidR="00866705" w:rsidRPr="00624328">
        <w:rPr>
          <w:sz w:val="22"/>
          <w:szCs w:val="22"/>
        </w:rPr>
        <w:t xml:space="preserve"> P.I.</w:t>
      </w:r>
      <w:r w:rsidR="00FB3DBE">
        <w:rPr>
          <w:sz w:val="22"/>
          <w:szCs w:val="22"/>
        </w:rPr>
        <w:t xml:space="preserve"> en</w:t>
      </w:r>
      <w:r w:rsidRPr="00624328">
        <w:rPr>
          <w:sz w:val="22"/>
          <w:szCs w:val="22"/>
        </w:rPr>
        <w:t xml:space="preserve"> los precios de mercado (resumen)</w:t>
      </w:r>
      <w:bookmarkEnd w:id="36"/>
    </w:p>
    <w:p w:rsidR="0041147C" w:rsidRPr="00624328" w:rsidRDefault="0041147C" w:rsidP="00624328"/>
    <w:p w:rsidR="0041147C" w:rsidRPr="00624328" w:rsidRDefault="00311FBA" w:rsidP="00624328">
      <w:pPr>
        <w:pStyle w:val="Captionnotes"/>
      </w:pPr>
      <w:r w:rsidRPr="00624328">
        <w:rPr>
          <w:noProof/>
        </w:rPr>
        <w:drawing>
          <wp:inline distT="0" distB="0" distL="0" distR="0" wp14:anchorId="41513C38" wp14:editId="64800FA7">
            <wp:extent cx="5972175" cy="952500"/>
            <wp:effectExtent l="0" t="0" r="9525" b="0"/>
            <wp:docPr id="18" name="Picture 143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69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147C" w:rsidRPr="00624328" w:rsidRDefault="0041147C" w:rsidP="00624328"/>
    <w:p w:rsidR="0041147C" w:rsidRPr="00624328" w:rsidRDefault="0041147C" w:rsidP="00624328"/>
    <w:p w:rsidR="0041147C" w:rsidRPr="00624328" w:rsidRDefault="0041147C" w:rsidP="00D00D4D">
      <w:pPr>
        <w:pStyle w:val="Heading1"/>
        <w:keepLines/>
        <w:spacing w:before="0" w:after="0"/>
        <w:ind w:left="432" w:hanging="432"/>
        <w:rPr>
          <w:rFonts w:ascii="Arial Bold" w:hAnsi="Arial Bold"/>
          <w:caps w:val="0"/>
          <w:kern w:val="0"/>
          <w:szCs w:val="22"/>
          <w:lang w:eastAsia="en-US"/>
        </w:rPr>
      </w:pPr>
      <w:r w:rsidRPr="00624328">
        <w:rPr>
          <w:rFonts w:ascii="Arial Bold" w:hAnsi="Arial Bold"/>
          <w:caps w:val="0"/>
          <w:kern w:val="0"/>
          <w:szCs w:val="22"/>
          <w:lang w:eastAsia="en-US"/>
        </w:rPr>
        <w:lastRenderedPageBreak/>
        <w:t>Conclusiones principales</w:t>
      </w:r>
    </w:p>
    <w:p w:rsidR="0041147C" w:rsidRPr="00624328" w:rsidRDefault="0041147C" w:rsidP="00D00D4D">
      <w:pPr>
        <w:keepNext/>
      </w:pPr>
    </w:p>
    <w:p w:rsidR="0041147C" w:rsidRPr="00624328" w:rsidRDefault="0066529E" w:rsidP="00624328">
      <w:r>
        <w:t>En e</w:t>
      </w:r>
      <w:r w:rsidR="0041147C" w:rsidRPr="00624328">
        <w:t xml:space="preserve">ste estudio </w:t>
      </w:r>
      <w:r>
        <w:t xml:space="preserve">se llega a la conclusión de </w:t>
      </w:r>
      <w:r w:rsidR="0041147C" w:rsidRPr="00624328">
        <w:t>que</w:t>
      </w:r>
      <w:r>
        <w:t xml:space="preserve">, en el ámbito farmacéutico, </w:t>
      </w:r>
      <w:r w:rsidR="0041147C" w:rsidRPr="00624328">
        <w:t xml:space="preserve">la introducción de la protección por patente en </w:t>
      </w:r>
      <w:r>
        <w:t xml:space="preserve">el </w:t>
      </w:r>
      <w:r w:rsidR="0041147C" w:rsidRPr="00624328">
        <w:t xml:space="preserve">Uruguay </w:t>
      </w:r>
      <w:r w:rsidR="00B22057">
        <w:t>solo</w:t>
      </w:r>
      <w:r w:rsidR="0041147C" w:rsidRPr="00624328">
        <w:t xml:space="preserve"> ha tenido un efecto menor en las condiciones del mercado farmacéutico</w:t>
      </w:r>
      <w:r w:rsidR="00624328" w:rsidRPr="00624328">
        <w:t>.  S</w:t>
      </w:r>
      <w:r w:rsidR="0041147C" w:rsidRPr="00624328">
        <w:t xml:space="preserve">in embargo, su efecto </w:t>
      </w:r>
      <w:r>
        <w:t xml:space="preserve">en </w:t>
      </w:r>
      <w:r w:rsidR="0041147C" w:rsidRPr="00624328">
        <w:t>el uso de</w:t>
      </w:r>
      <w:r w:rsidR="00866705" w:rsidRPr="00624328">
        <w:t xml:space="preserve"> P.I. </w:t>
      </w:r>
      <w:r w:rsidR="0041147C" w:rsidRPr="00624328">
        <w:t>ha sido sustancial</w:t>
      </w:r>
      <w:r w:rsidR="00624328" w:rsidRPr="00624328">
        <w:t>.  C</w:t>
      </w:r>
      <w:r w:rsidR="0041147C" w:rsidRPr="00624328">
        <w:t>omo se muestra en el análisis empírico, desd</w:t>
      </w:r>
      <w:r w:rsidR="00624328" w:rsidRPr="00624328">
        <w:t>e 1</w:t>
      </w:r>
      <w:r w:rsidR="0041147C" w:rsidRPr="00624328">
        <w:t xml:space="preserve">995 la DNPI no </w:t>
      </w:r>
      <w:r w:rsidR="00B22057">
        <w:t>solo</w:t>
      </w:r>
      <w:r w:rsidR="0041147C" w:rsidRPr="00624328">
        <w:t xml:space="preserve"> ha </w:t>
      </w:r>
      <w:r>
        <w:t>tenido que hacer frente a</w:t>
      </w:r>
      <w:r w:rsidR="0041147C" w:rsidRPr="00624328">
        <w:t xml:space="preserve"> un aumento sustancial en las solicitudes de patente</w:t>
      </w:r>
      <w:r>
        <w:t xml:space="preserve"> </w:t>
      </w:r>
      <w:r w:rsidR="0041147C" w:rsidRPr="00624328">
        <w:t xml:space="preserve">sino también </w:t>
      </w:r>
      <w:r>
        <w:t>a un cambio en la demanda, en lo que respecta a sus funciones</w:t>
      </w:r>
      <w:r w:rsidR="0041147C" w:rsidRPr="00624328">
        <w:t>.</w:t>
      </w:r>
    </w:p>
    <w:p w:rsidR="0041147C" w:rsidRPr="00624328" w:rsidRDefault="0041147C" w:rsidP="00624328"/>
    <w:p w:rsidR="0041147C" w:rsidRPr="00624328" w:rsidRDefault="0041147C" w:rsidP="00624328">
      <w:r w:rsidRPr="00624328">
        <w:t xml:space="preserve">Las compañías farmacéuticas no </w:t>
      </w:r>
      <w:r w:rsidR="00B22057">
        <w:t>solo</w:t>
      </w:r>
      <w:r w:rsidRPr="00624328">
        <w:t xml:space="preserve"> son </w:t>
      </w:r>
      <w:r w:rsidR="0066529E">
        <w:t xml:space="preserve">grandes </w:t>
      </w:r>
      <w:r w:rsidRPr="00624328">
        <w:t>usuarios del sistema de patentes</w:t>
      </w:r>
      <w:r w:rsidR="0066529E">
        <w:t xml:space="preserve">; </w:t>
      </w:r>
      <w:r w:rsidRPr="00624328">
        <w:t xml:space="preserve"> también</w:t>
      </w:r>
      <w:r w:rsidR="0066529E">
        <w:t xml:space="preserve"> parecen ser el</w:t>
      </w:r>
      <w:r w:rsidRPr="00624328">
        <w:t xml:space="preserve"> sector</w:t>
      </w:r>
      <w:r w:rsidR="0066529E">
        <w:t xml:space="preserve"> que presenta el mayor número</w:t>
      </w:r>
      <w:r w:rsidRPr="00624328">
        <w:t xml:space="preserve"> de solicitud</w:t>
      </w:r>
      <w:r w:rsidR="0066529E">
        <w:t>es</w:t>
      </w:r>
      <w:r w:rsidRPr="00624328">
        <w:t xml:space="preserve"> de </w:t>
      </w:r>
      <w:r w:rsidR="0066529E">
        <w:t xml:space="preserve">registro de </w:t>
      </w:r>
      <w:r w:rsidRPr="00624328">
        <w:t>marcas</w:t>
      </w:r>
      <w:r w:rsidR="00624328" w:rsidRPr="00624328">
        <w:t>.  A</w:t>
      </w:r>
      <w:r w:rsidRPr="00624328">
        <w:t>l igual que en las patentes, los solicitantes extranjeros se basan en mayor medida en la protección de la marca que los solicitantes nacionales, en particular en el sector farmacéutico</w:t>
      </w:r>
      <w:r w:rsidR="00624328" w:rsidRPr="00624328">
        <w:t>.  S</w:t>
      </w:r>
      <w:r w:rsidRPr="00624328">
        <w:t>in embargo, las compañías farmacéuticas locales y regionales han aumentado su uso de la marca a lo largo del tiempo.</w:t>
      </w:r>
    </w:p>
    <w:p w:rsidR="0041147C" w:rsidRPr="00624328" w:rsidRDefault="0041147C" w:rsidP="00624328"/>
    <w:p w:rsidR="0041147C" w:rsidRPr="00624328" w:rsidRDefault="0041147C" w:rsidP="00624328">
      <w:r w:rsidRPr="00624328">
        <w:t xml:space="preserve">En lo que respecta al mercado de productos farmacéuticos, </w:t>
      </w:r>
      <w:r w:rsidR="0066529E">
        <w:t>de</w:t>
      </w:r>
      <w:r w:rsidRPr="00624328">
        <w:t>l análisis</w:t>
      </w:r>
      <w:r w:rsidR="0066529E">
        <w:t xml:space="preserve"> se deduce </w:t>
      </w:r>
      <w:r w:rsidRPr="00624328">
        <w:t xml:space="preserve">que </w:t>
      </w:r>
      <w:r w:rsidR="0066529E">
        <w:t>solo un</w:t>
      </w:r>
      <w:r w:rsidRPr="00624328">
        <w:t xml:space="preserve"> pequeñ</w:t>
      </w:r>
      <w:r w:rsidR="0066529E">
        <w:t>o</w:t>
      </w:r>
      <w:r w:rsidRPr="00624328">
        <w:t xml:space="preserve"> porc</w:t>
      </w:r>
      <w:r w:rsidR="0066529E">
        <w:t>entaje</w:t>
      </w:r>
      <w:r w:rsidRPr="00624328">
        <w:t xml:space="preserve"> de los medicamentos que se venden en</w:t>
      </w:r>
      <w:r w:rsidR="0066529E">
        <w:t xml:space="preserve"> el </w:t>
      </w:r>
      <w:r w:rsidRPr="00624328">
        <w:t>Uruguay (&lt; 7</w:t>
      </w:r>
      <w:r w:rsidR="00866705" w:rsidRPr="00624328">
        <w:t>%</w:t>
      </w:r>
      <w:r w:rsidRPr="00624328">
        <w:t xml:space="preserve">) </w:t>
      </w:r>
      <w:r w:rsidR="0066529E">
        <w:t xml:space="preserve">son objeto de solicitud de patente por las </w:t>
      </w:r>
      <w:r w:rsidRPr="00624328">
        <w:t>empresas</w:t>
      </w:r>
      <w:r w:rsidR="00624328" w:rsidRPr="00624328">
        <w:t>.  E</w:t>
      </w:r>
      <w:r w:rsidRPr="00624328">
        <w:t xml:space="preserve">ntre estos, alrededor de la mitad se puede vincular a una patente </w:t>
      </w:r>
      <w:r w:rsidR="00171933">
        <w:t>concedida</w:t>
      </w:r>
      <w:r w:rsidRPr="00624328">
        <w:t xml:space="preserve"> en </w:t>
      </w:r>
      <w:r w:rsidR="0066529E">
        <w:t xml:space="preserve">el </w:t>
      </w:r>
      <w:r w:rsidRPr="00624328">
        <w:t>Uruguay hasta la fecha</w:t>
      </w:r>
      <w:r w:rsidR="00624328" w:rsidRPr="00624328">
        <w:t>.  E</w:t>
      </w:r>
      <w:r w:rsidRPr="00624328">
        <w:t xml:space="preserve">stas patentes - ya sea que estén pendientes u </w:t>
      </w:r>
      <w:r w:rsidR="00171933">
        <w:t>concedida</w:t>
      </w:r>
      <w:r w:rsidRPr="00624328">
        <w:t>s - se relacionan con los medicamentos que en promedio son más caros</w:t>
      </w:r>
      <w:r w:rsidR="00624328" w:rsidRPr="00624328">
        <w:t>.  S</w:t>
      </w:r>
      <w:r w:rsidRPr="00624328">
        <w:t xml:space="preserve">in embargo, estas diferencias de precios son menos </w:t>
      </w:r>
      <w:r w:rsidR="0066529E">
        <w:t xml:space="preserve">claras </w:t>
      </w:r>
      <w:r w:rsidRPr="00624328">
        <w:t>cuando limitamos la comparación a los medicamentos con propiedades terapéuticas similares</w:t>
      </w:r>
      <w:r w:rsidR="00624328" w:rsidRPr="00624328">
        <w:t>.  E</w:t>
      </w:r>
      <w:r w:rsidRPr="00624328">
        <w:t xml:space="preserve">se resultado </w:t>
      </w:r>
      <w:r w:rsidR="009B6A16">
        <w:t xml:space="preserve">apunta a </w:t>
      </w:r>
      <w:r w:rsidRPr="00624328">
        <w:t xml:space="preserve">que existen importantes diferencias subyacentes en el valor de los diferentes segmentos de mercado, lo que también podría explicar por qué las empresas </w:t>
      </w:r>
      <w:r w:rsidR="009B6A16">
        <w:t>desean obtener</w:t>
      </w:r>
      <w:r w:rsidRPr="00624328">
        <w:t xml:space="preserve"> protección </w:t>
      </w:r>
      <w:r w:rsidR="009B6A16">
        <w:t xml:space="preserve">por </w:t>
      </w:r>
      <w:r w:rsidRPr="00624328">
        <w:t>patente</w:t>
      </w:r>
      <w:r w:rsidR="00624328" w:rsidRPr="00624328">
        <w:t xml:space="preserve">.  </w:t>
      </w:r>
      <w:r w:rsidR="009B6A16">
        <w:t>Dicho de otro modo</w:t>
      </w:r>
      <w:r w:rsidRPr="00624328">
        <w:t xml:space="preserve">, los mismos resultados pueden </w:t>
      </w:r>
      <w:r w:rsidR="009B6A16">
        <w:t xml:space="preserve">apuntar también a </w:t>
      </w:r>
      <w:r w:rsidRPr="00624328">
        <w:t>que la protección</w:t>
      </w:r>
      <w:r w:rsidR="009B6A16">
        <w:t xml:space="preserve"> por patente</w:t>
      </w:r>
      <w:r w:rsidRPr="00624328">
        <w:t xml:space="preserve"> permite a las empresas cobrar precios más altos, o que los segmentos de más caros </w:t>
      </w:r>
      <w:r w:rsidR="009B6A16">
        <w:t xml:space="preserve">del mercado </w:t>
      </w:r>
      <w:r w:rsidRPr="00624328">
        <w:t xml:space="preserve">pueden </w:t>
      </w:r>
      <w:r w:rsidR="009B6A16">
        <w:t>poner en marcha</w:t>
      </w:r>
      <w:r w:rsidRPr="00624328">
        <w:t xml:space="preserve"> (ex ante) </w:t>
      </w:r>
      <w:r w:rsidR="009B6A16">
        <w:t>una actividad de</w:t>
      </w:r>
      <w:r w:rsidRPr="00624328">
        <w:t xml:space="preserve"> patentamiento </w:t>
      </w:r>
      <w:r w:rsidR="009B6A16">
        <w:t>a los fines de obtener ingresos</w:t>
      </w:r>
      <w:r w:rsidR="00624328" w:rsidRPr="00624328">
        <w:t>.  L</w:t>
      </w:r>
      <w:r w:rsidRPr="00624328">
        <w:t>os resultados de la regresión multivariante sobre patentamiento fuera de</w:t>
      </w:r>
      <w:r w:rsidR="009B6A16">
        <w:t>l</w:t>
      </w:r>
      <w:r w:rsidRPr="00624328">
        <w:t xml:space="preserve"> Uruguay parecen </w:t>
      </w:r>
      <w:r w:rsidR="009B6A16">
        <w:t xml:space="preserve">confirmar </w:t>
      </w:r>
      <w:r w:rsidRPr="00624328">
        <w:t>esta última hipótesis.</w:t>
      </w:r>
    </w:p>
    <w:p w:rsidR="0041147C" w:rsidRPr="00624328" w:rsidRDefault="0041147C" w:rsidP="00624328"/>
    <w:p w:rsidR="0041147C" w:rsidRPr="00624328" w:rsidRDefault="0041147C" w:rsidP="00624328">
      <w:pPr>
        <w:pStyle w:val="NoSpacing"/>
        <w:rPr>
          <w:rFonts w:ascii="Arial" w:hAnsi="Arial" w:cs="Arial"/>
          <w:lang w:val="es-ES"/>
        </w:rPr>
      </w:pPr>
      <w:r w:rsidRPr="00624328">
        <w:rPr>
          <w:rFonts w:ascii="Arial" w:hAnsi="Arial" w:cs="Arial"/>
          <w:lang w:val="es-ES"/>
        </w:rPr>
        <w:t xml:space="preserve">Por otra parte, el vínculo entre la protección </w:t>
      </w:r>
      <w:r w:rsidR="009B6A16">
        <w:rPr>
          <w:rFonts w:ascii="Arial" w:hAnsi="Arial" w:cs="Arial"/>
          <w:lang w:val="es-ES"/>
        </w:rPr>
        <w:t>por</w:t>
      </w:r>
      <w:r w:rsidRPr="00624328">
        <w:rPr>
          <w:rFonts w:ascii="Arial" w:hAnsi="Arial" w:cs="Arial"/>
          <w:lang w:val="es-ES"/>
        </w:rPr>
        <w:t xml:space="preserve"> patente y la concentración del mercado es menos </w:t>
      </w:r>
      <w:r w:rsidR="009B6A16">
        <w:rPr>
          <w:rFonts w:ascii="Arial" w:hAnsi="Arial" w:cs="Arial"/>
          <w:lang w:val="es-ES"/>
        </w:rPr>
        <w:t>claro</w:t>
      </w:r>
      <w:r w:rsidRPr="00624328">
        <w:rPr>
          <w:rFonts w:ascii="Arial" w:hAnsi="Arial" w:cs="Arial"/>
          <w:lang w:val="es-ES"/>
        </w:rPr>
        <w:t xml:space="preserve"> de lo esperado</w:t>
      </w:r>
      <w:r w:rsidR="00624328" w:rsidRPr="00624328">
        <w:rPr>
          <w:rFonts w:ascii="Arial" w:hAnsi="Arial" w:cs="Arial"/>
          <w:lang w:val="es-ES"/>
        </w:rPr>
        <w:t xml:space="preserve">.  </w:t>
      </w:r>
      <w:r w:rsidR="00E20A5C">
        <w:rPr>
          <w:rFonts w:ascii="Arial" w:hAnsi="Arial" w:cs="Arial"/>
          <w:lang w:val="es-ES"/>
        </w:rPr>
        <w:t>Al hacer u</w:t>
      </w:r>
      <w:r w:rsidRPr="00624328">
        <w:rPr>
          <w:rFonts w:ascii="Arial" w:hAnsi="Arial" w:cs="Arial"/>
          <w:lang w:val="es-ES"/>
        </w:rPr>
        <w:t xml:space="preserve">n </w:t>
      </w:r>
      <w:r w:rsidR="00E20A5C">
        <w:rPr>
          <w:rFonts w:ascii="Arial" w:hAnsi="Arial" w:cs="Arial"/>
          <w:lang w:val="es-ES"/>
        </w:rPr>
        <w:t>análisis descriptivo</w:t>
      </w:r>
      <w:r w:rsidRPr="00624328">
        <w:rPr>
          <w:rFonts w:ascii="Arial" w:hAnsi="Arial" w:cs="Arial"/>
          <w:lang w:val="es-ES"/>
        </w:rPr>
        <w:t xml:space="preserve"> del mercado farmacéutico por segmentos</w:t>
      </w:r>
      <w:r w:rsidR="00E20A5C">
        <w:rPr>
          <w:rFonts w:ascii="Arial" w:hAnsi="Arial" w:cs="Arial"/>
          <w:lang w:val="es-ES"/>
        </w:rPr>
        <w:t xml:space="preserve"> se observa</w:t>
      </w:r>
      <w:r w:rsidRPr="00624328">
        <w:rPr>
          <w:rFonts w:ascii="Arial" w:hAnsi="Arial" w:cs="Arial"/>
          <w:lang w:val="es-ES"/>
        </w:rPr>
        <w:t xml:space="preserve"> que muchos segmentos son atendidos por una o unas pocas empresas, con independencia de si los productos están o no patentados</w:t>
      </w:r>
      <w:r w:rsidR="00624328" w:rsidRPr="00624328">
        <w:rPr>
          <w:rFonts w:ascii="Arial" w:hAnsi="Arial" w:cs="Arial"/>
          <w:lang w:val="es-ES"/>
        </w:rPr>
        <w:t>.  P</w:t>
      </w:r>
      <w:r w:rsidRPr="00624328">
        <w:rPr>
          <w:rFonts w:ascii="Arial" w:hAnsi="Arial" w:cs="Arial"/>
          <w:lang w:val="es-ES"/>
        </w:rPr>
        <w:t xml:space="preserve">arecería que otros factores - por ejemplo, la escala </w:t>
      </w:r>
      <w:r w:rsidR="00E20A5C">
        <w:rPr>
          <w:rFonts w:ascii="Arial" w:hAnsi="Arial" w:cs="Arial"/>
          <w:lang w:val="es-ES"/>
        </w:rPr>
        <w:t>–</w:t>
      </w:r>
      <w:r w:rsidRPr="00624328">
        <w:rPr>
          <w:rFonts w:ascii="Arial" w:hAnsi="Arial" w:cs="Arial"/>
          <w:lang w:val="es-ES"/>
        </w:rPr>
        <w:t xml:space="preserve"> </w:t>
      </w:r>
      <w:r w:rsidR="00E20A5C">
        <w:rPr>
          <w:rFonts w:ascii="Arial" w:hAnsi="Arial" w:cs="Arial"/>
          <w:lang w:val="es-ES"/>
        </w:rPr>
        <w:t xml:space="preserve">desempeñan </w:t>
      </w:r>
      <w:r w:rsidRPr="00624328">
        <w:rPr>
          <w:rFonts w:ascii="Arial" w:hAnsi="Arial" w:cs="Arial"/>
          <w:lang w:val="es-ES"/>
        </w:rPr>
        <w:t>un papel más importante en la determinación de la estructura del mercado farmacéutico que las patentes</w:t>
      </w:r>
      <w:r w:rsidR="00624328" w:rsidRPr="00624328">
        <w:rPr>
          <w:rFonts w:ascii="Arial" w:hAnsi="Arial" w:cs="Arial"/>
          <w:lang w:val="es-ES"/>
        </w:rPr>
        <w:t>.  U</w:t>
      </w:r>
      <w:r w:rsidRPr="00624328">
        <w:rPr>
          <w:rFonts w:ascii="Arial" w:hAnsi="Arial" w:cs="Arial"/>
          <w:lang w:val="es-ES"/>
        </w:rPr>
        <w:t xml:space="preserve">na vez más, los resultados de los análisis multivariantes no </w:t>
      </w:r>
      <w:r w:rsidR="00B22057">
        <w:rPr>
          <w:rFonts w:ascii="Arial" w:hAnsi="Arial" w:cs="Arial"/>
          <w:lang w:val="es-ES"/>
        </w:rPr>
        <w:t>solo</w:t>
      </w:r>
      <w:r w:rsidRPr="00624328">
        <w:rPr>
          <w:rFonts w:ascii="Arial" w:hAnsi="Arial" w:cs="Arial"/>
          <w:lang w:val="es-ES"/>
        </w:rPr>
        <w:t xml:space="preserve"> apuntan en la misma dirección sino que </w:t>
      </w:r>
      <w:r w:rsidR="00E20A5C">
        <w:rPr>
          <w:rFonts w:ascii="Arial" w:hAnsi="Arial" w:cs="Arial"/>
          <w:lang w:val="es-ES"/>
        </w:rPr>
        <w:t>señalan</w:t>
      </w:r>
      <w:r w:rsidRPr="00624328">
        <w:rPr>
          <w:rFonts w:ascii="Arial" w:hAnsi="Arial" w:cs="Arial"/>
          <w:lang w:val="es-ES"/>
        </w:rPr>
        <w:t xml:space="preserve"> que, en muchos casos, el vínculo entre la protección </w:t>
      </w:r>
      <w:r w:rsidR="00E20A5C">
        <w:rPr>
          <w:rFonts w:ascii="Arial" w:hAnsi="Arial" w:cs="Arial"/>
          <w:lang w:val="es-ES"/>
        </w:rPr>
        <w:t xml:space="preserve">por </w:t>
      </w:r>
      <w:r w:rsidRPr="00624328">
        <w:rPr>
          <w:rFonts w:ascii="Arial" w:hAnsi="Arial" w:cs="Arial"/>
          <w:lang w:val="es-ES"/>
        </w:rPr>
        <w:t>patente y la concentración es más compleja de lo que la teoría</w:t>
      </w:r>
      <w:r w:rsidR="00E20A5C">
        <w:rPr>
          <w:rFonts w:ascii="Arial" w:hAnsi="Arial" w:cs="Arial"/>
          <w:lang w:val="es-ES"/>
        </w:rPr>
        <w:t xml:space="preserve"> indica</w:t>
      </w:r>
      <w:r w:rsidRPr="00624328">
        <w:rPr>
          <w:rFonts w:ascii="Arial" w:hAnsi="Arial" w:cs="Arial"/>
          <w:lang w:val="es-ES"/>
        </w:rPr>
        <w:t>.</w:t>
      </w:r>
    </w:p>
    <w:p w:rsidR="0041147C" w:rsidRPr="00624328" w:rsidRDefault="0041147C" w:rsidP="00624328">
      <w:pPr>
        <w:rPr>
          <w:szCs w:val="22"/>
        </w:rPr>
      </w:pPr>
    </w:p>
    <w:p w:rsidR="00D854DA" w:rsidRPr="00624328" w:rsidRDefault="00D854DA" w:rsidP="00624328">
      <w:pPr>
        <w:rPr>
          <w:szCs w:val="22"/>
        </w:rPr>
      </w:pPr>
    </w:p>
    <w:p w:rsidR="0041147C" w:rsidRPr="00574598" w:rsidRDefault="0041147C" w:rsidP="00624328">
      <w:pPr>
        <w:pStyle w:val="Endofdocument-Annex"/>
        <w:rPr>
          <w:lang w:val="es-ES"/>
        </w:rPr>
      </w:pPr>
      <w:r w:rsidRPr="00624328">
        <w:rPr>
          <w:lang w:val="es-ES_tradnl"/>
        </w:rPr>
        <w:t>[Fin del Anexo y del documento]</w:t>
      </w:r>
    </w:p>
    <w:p w:rsidR="0041147C" w:rsidRPr="00574598" w:rsidRDefault="0041147C" w:rsidP="00624328">
      <w:pPr>
        <w:pStyle w:val="Endofdocument-Annex"/>
        <w:rPr>
          <w:lang w:val="es-ES"/>
        </w:rPr>
      </w:pPr>
    </w:p>
    <w:p w:rsidR="0041147C" w:rsidRPr="00574598" w:rsidRDefault="0041147C" w:rsidP="00624328">
      <w:pPr>
        <w:widowControl w:val="0"/>
      </w:pPr>
    </w:p>
    <w:sectPr w:rsidR="0041147C" w:rsidRPr="00574598" w:rsidSect="00823FBC">
      <w:headerReference w:type="default" r:id="rId29"/>
      <w:headerReference w:type="first" r:id="rId30"/>
      <w:pgSz w:w="11907" w:h="16840" w:code="9"/>
      <w:pgMar w:top="567" w:right="1134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7DE9" w:rsidRDefault="002A7DE9">
      <w:r>
        <w:separator/>
      </w:r>
    </w:p>
  </w:endnote>
  <w:endnote w:type="continuationSeparator" w:id="0">
    <w:p w:rsidR="002A7DE9" w:rsidRPr="009D30E6" w:rsidRDefault="002A7DE9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2A7DE9" w:rsidRPr="007E663E" w:rsidRDefault="002A7DE9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:rsidR="002A7DE9" w:rsidRPr="007E663E" w:rsidRDefault="002A7DE9" w:rsidP="007E663E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</w:t>
      </w:r>
      <w:r>
        <w:rPr>
          <w:sz w:val="17"/>
          <w:szCs w:val="17"/>
        </w:rPr>
        <w:t>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okChampa">
    <w:panose1 w:val="020B0604020202020204"/>
    <w:charset w:val="00"/>
    <w:family w:val="swiss"/>
    <w:pitch w:val="variable"/>
    <w:sig w:usb0="03000003" w:usb1="00000000" w:usb2="00000000" w:usb3="00000000" w:csb0="0001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Bold">
    <w:altName w:val="Arial"/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7DE9" w:rsidRDefault="002A7DE9">
      <w:r>
        <w:separator/>
      </w:r>
    </w:p>
  </w:footnote>
  <w:footnote w:type="continuationSeparator" w:id="0">
    <w:p w:rsidR="002A7DE9" w:rsidRPr="009D30E6" w:rsidRDefault="002A7DE9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2A7DE9" w:rsidRPr="007E663E" w:rsidRDefault="002A7DE9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:rsidR="002A7DE9" w:rsidRPr="007E663E" w:rsidRDefault="002A7DE9" w:rsidP="007E663E">
      <w:pPr>
        <w:spacing w:before="60"/>
        <w:jc w:val="right"/>
        <w:rPr>
          <w:sz w:val="17"/>
          <w:szCs w:val="17"/>
        </w:rPr>
      </w:pPr>
      <w:r w:rsidRPr="007E663E">
        <w:rPr>
          <w:sz w:val="17"/>
          <w:szCs w:val="17"/>
        </w:rPr>
        <w:t>[Sigue la nota en la página siguiente]</w:t>
      </w:r>
    </w:p>
  </w:footnote>
  <w:footnote w:id="2">
    <w:p w:rsidR="00A84AE3" w:rsidRDefault="00A84AE3" w:rsidP="008E7901">
      <w:pPr>
        <w:pStyle w:val="FootnoteText"/>
      </w:pPr>
      <w:r w:rsidRPr="008E7901">
        <w:rPr>
          <w:rStyle w:val="FootnoteReference"/>
          <w:szCs w:val="18"/>
        </w:rPr>
        <w:footnoteRef/>
      </w:r>
      <w:r w:rsidRPr="008E7901">
        <w:rPr>
          <w:szCs w:val="18"/>
        </w:rPr>
        <w:t xml:space="preserve"> </w:t>
      </w:r>
      <w:r w:rsidR="00E615C1">
        <w:rPr>
          <w:szCs w:val="18"/>
        </w:rPr>
        <w:t>A</w:t>
      </w:r>
      <w:r w:rsidRPr="008E7901">
        <w:rPr>
          <w:szCs w:val="18"/>
        </w:rPr>
        <w:t>rtículo 70.8</w:t>
      </w:r>
      <w:r w:rsidR="00E615C1">
        <w:rPr>
          <w:szCs w:val="18"/>
        </w:rPr>
        <w:t xml:space="preserve"> del Acuerdo sobre los ADPIC</w:t>
      </w:r>
      <w:r w:rsidRPr="008E7901">
        <w:rPr>
          <w:szCs w:val="18"/>
        </w:rPr>
        <w:t>.</w:t>
      </w:r>
    </w:p>
  </w:footnote>
  <w:footnote w:id="3">
    <w:p w:rsidR="00A84AE3" w:rsidRPr="00311FBA" w:rsidRDefault="00A84AE3" w:rsidP="00993B72">
      <w:pPr>
        <w:pStyle w:val="FootnoteText"/>
        <w:rPr>
          <w:szCs w:val="18"/>
        </w:rPr>
      </w:pPr>
      <w:r w:rsidRPr="00F43723">
        <w:rPr>
          <w:rStyle w:val="FootnoteReference"/>
          <w:szCs w:val="18"/>
        </w:rPr>
        <w:footnoteRef/>
      </w:r>
      <w:r w:rsidRPr="00EA4EC1">
        <w:rPr>
          <w:szCs w:val="18"/>
        </w:rPr>
        <w:t xml:space="preserve"> </w:t>
      </w:r>
      <w:r w:rsidRPr="0049202F">
        <w:rPr>
          <w:szCs w:val="18"/>
        </w:rPr>
        <w:t xml:space="preserve">Según las entrevistas, la oficina uruguaya </w:t>
      </w:r>
      <w:r>
        <w:rPr>
          <w:szCs w:val="18"/>
        </w:rPr>
        <w:t xml:space="preserve">de </w:t>
      </w:r>
      <w:r w:rsidRPr="0049202F">
        <w:rPr>
          <w:szCs w:val="18"/>
        </w:rPr>
        <w:t>P</w:t>
      </w:r>
      <w:r>
        <w:rPr>
          <w:szCs w:val="18"/>
        </w:rPr>
        <w:t>I</w:t>
      </w:r>
      <w:r w:rsidRPr="0049202F">
        <w:rPr>
          <w:szCs w:val="18"/>
        </w:rPr>
        <w:t xml:space="preserve"> ya ha examinado muchas de las </w:t>
      </w:r>
      <w:r w:rsidR="00C6421E">
        <w:rPr>
          <w:szCs w:val="18"/>
        </w:rPr>
        <w:t xml:space="preserve">solicitudes de </w:t>
      </w:r>
      <w:r w:rsidRPr="0049202F">
        <w:rPr>
          <w:szCs w:val="18"/>
        </w:rPr>
        <w:t>patente</w:t>
      </w:r>
      <w:r w:rsidR="00C6421E">
        <w:rPr>
          <w:szCs w:val="18"/>
        </w:rPr>
        <w:t xml:space="preserve"> presentadas</w:t>
      </w:r>
      <w:r w:rsidRPr="0049202F">
        <w:rPr>
          <w:szCs w:val="18"/>
        </w:rPr>
        <w:t>,</w:t>
      </w:r>
      <w:r w:rsidR="00C6421E">
        <w:rPr>
          <w:szCs w:val="18"/>
        </w:rPr>
        <w:t xml:space="preserve"> y ahora queda pronunciar</w:t>
      </w:r>
      <w:r w:rsidRPr="0049202F">
        <w:rPr>
          <w:szCs w:val="18"/>
        </w:rPr>
        <w:t xml:space="preserve"> una decisión final. </w:t>
      </w:r>
      <w:r w:rsidRPr="00311FBA">
        <w:rPr>
          <w:szCs w:val="18"/>
        </w:rPr>
        <w:t>Este hecho puede afectar nuestras estimaciones de demoras en los trámites.</w:t>
      </w:r>
    </w:p>
    <w:p w:rsidR="00A84AE3" w:rsidRDefault="00A84AE3" w:rsidP="00993B72">
      <w:pPr>
        <w:pStyle w:val="FootnoteText"/>
      </w:pPr>
      <w:r w:rsidRPr="00311FBA">
        <w:rPr>
          <w:szCs w:val="18"/>
        </w:rPr>
        <w:t>.</w:t>
      </w:r>
    </w:p>
  </w:footnote>
  <w:footnote w:id="4">
    <w:p w:rsidR="00A84AE3" w:rsidRDefault="00A84AE3" w:rsidP="00B057A9">
      <w:pPr>
        <w:pStyle w:val="FootnoteText"/>
      </w:pPr>
      <w:r w:rsidRPr="00F43723">
        <w:rPr>
          <w:rStyle w:val="FootnoteReference"/>
          <w:szCs w:val="18"/>
        </w:rPr>
        <w:footnoteRef/>
      </w:r>
      <w:r w:rsidRPr="00F43723">
        <w:rPr>
          <w:szCs w:val="18"/>
        </w:rPr>
        <w:t xml:space="preserve"> </w:t>
      </w:r>
      <w:r>
        <w:rPr>
          <w:szCs w:val="18"/>
        </w:rPr>
        <w:t>Nos referimos aquí a la primera solicitud dentro de la misma familia de patentes como en la PATSTAT</w:t>
      </w:r>
      <w:r w:rsidRPr="00F43723">
        <w:rPr>
          <w:szCs w:val="18"/>
        </w:rPr>
        <w:t>.</w:t>
      </w:r>
    </w:p>
  </w:footnote>
  <w:footnote w:id="5">
    <w:p w:rsidR="00A84AE3" w:rsidRDefault="00A84AE3" w:rsidP="00B057A9">
      <w:pPr>
        <w:pStyle w:val="FootnoteText"/>
      </w:pPr>
      <w:r w:rsidRPr="00F43723">
        <w:rPr>
          <w:rStyle w:val="FootnoteReference"/>
          <w:szCs w:val="18"/>
        </w:rPr>
        <w:footnoteRef/>
      </w:r>
      <w:r w:rsidRPr="00F43723">
        <w:rPr>
          <w:szCs w:val="18"/>
        </w:rPr>
        <w:t xml:space="preserve"> </w:t>
      </w:r>
      <w:r>
        <w:rPr>
          <w:szCs w:val="18"/>
        </w:rPr>
        <w:t>Este puede no ser el caso para algunas patentes solicitadas en los EE.UU: antes de las reformas legales que extendieron la vigencia de las patentes, tal como se aplica a través del Acta de Acuerdos de la Ronda de Uruguay</w:t>
      </w:r>
      <w:r w:rsidRPr="00F43723">
        <w:rPr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4AE3" w:rsidRDefault="00A84AE3" w:rsidP="00FE7010">
    <w:pPr>
      <w:jc w:val="right"/>
    </w:pPr>
    <w:r w:rsidRPr="00FE7010">
      <w:rPr>
        <w:color w:val="008000"/>
        <w:lang w:val="es-ES_tradnl"/>
      </w:rPr>
      <w:t>CDIP/13/INF/13</w:t>
    </w:r>
  </w:p>
  <w:p w:rsidR="00A84AE3" w:rsidRDefault="00A84AE3" w:rsidP="00FE7010">
    <w:pPr>
      <w:jc w:val="right"/>
    </w:pPr>
    <w:r w:rsidRPr="00FE7010">
      <w:rPr>
        <w:color w:val="008000"/>
        <w:lang w:val="es-ES_tradnl"/>
      </w:rPr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 w:rsidR="00BB02DE">
      <w:rPr>
        <w:noProof/>
      </w:rPr>
      <w:t>13</w:t>
    </w:r>
    <w:r>
      <w:rPr>
        <w:noProof/>
      </w:rPr>
      <w:fldChar w:fldCharType="end"/>
    </w:r>
  </w:p>
  <w:p w:rsidR="00A84AE3" w:rsidRDefault="00A84AE3" w:rsidP="00BB3684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4AE3" w:rsidRPr="00EA41BA" w:rsidRDefault="00A84AE3" w:rsidP="00FE7010">
    <w:pPr>
      <w:jc w:val="right"/>
    </w:pPr>
    <w:r w:rsidRPr="00EA41BA">
      <w:rPr>
        <w:lang w:val="es-ES_tradnl"/>
      </w:rPr>
      <w:t>CDIP/13/INF/5</w:t>
    </w:r>
  </w:p>
  <w:p w:rsidR="00A84AE3" w:rsidRPr="00EA41BA" w:rsidRDefault="00A84AE3" w:rsidP="00FE7010">
    <w:pPr>
      <w:jc w:val="right"/>
    </w:pPr>
    <w:r w:rsidRPr="00EA41BA">
      <w:rPr>
        <w:lang w:val="es-ES_tradnl"/>
      </w:rPr>
      <w:t xml:space="preserve">Anexo, página </w:t>
    </w:r>
    <w:r w:rsidRPr="00EA41BA">
      <w:rPr>
        <w:lang w:val="es-ES_tradnl"/>
      </w:rPr>
      <w:fldChar w:fldCharType="begin"/>
    </w:r>
    <w:r w:rsidRPr="00EA41BA">
      <w:rPr>
        <w:lang w:val="es-ES_tradnl"/>
      </w:rPr>
      <w:instrText xml:space="preserve"> PAGE   \* MERGEFORMAT </w:instrText>
    </w:r>
    <w:r w:rsidRPr="00EA41BA">
      <w:rPr>
        <w:lang w:val="es-ES_tradnl"/>
      </w:rPr>
      <w:fldChar w:fldCharType="separate"/>
    </w:r>
    <w:r w:rsidR="00EC43C6">
      <w:rPr>
        <w:noProof/>
        <w:lang w:val="es-ES_tradnl"/>
      </w:rPr>
      <w:t>18</w:t>
    </w:r>
    <w:r w:rsidRPr="00EA41BA">
      <w:rPr>
        <w:lang w:val="es-ES_tradnl"/>
      </w:rPr>
      <w:fldChar w:fldCharType="end"/>
    </w:r>
  </w:p>
  <w:p w:rsidR="00A84AE3" w:rsidRPr="00EA41BA" w:rsidRDefault="00A84AE3" w:rsidP="00BB3684">
    <w:pPr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4AE3" w:rsidRDefault="00A84AE3" w:rsidP="00700CD6">
    <w:pPr>
      <w:pStyle w:val="Header"/>
      <w:jc w:val="right"/>
    </w:pPr>
    <w:r>
      <w:t>CDIP/13/INF/5</w:t>
    </w:r>
  </w:p>
  <w:p w:rsidR="00A84AE3" w:rsidRDefault="00A84AE3" w:rsidP="00700CD6">
    <w:pPr>
      <w:pStyle w:val="Header"/>
      <w:jc w:val="right"/>
    </w:pPr>
    <w:r>
      <w:t>ANEXO</w:t>
    </w:r>
  </w:p>
  <w:p w:rsidR="00A84AE3" w:rsidRDefault="00A84AE3" w:rsidP="00700CD6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D"/>
    <w:multiLevelType w:val="singleLevel"/>
    <w:tmpl w:val="A64AE7AC"/>
    <w:lvl w:ilvl="0">
      <w:start w:val="1"/>
      <w:numFmt w:val="decimal"/>
      <w:pStyle w:val="ListNumber5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1">
    <w:nsid w:val="FFFFFF7E"/>
    <w:multiLevelType w:val="singleLevel"/>
    <w:tmpl w:val="137E1740"/>
    <w:lvl w:ilvl="0">
      <w:start w:val="1"/>
      <w:numFmt w:val="decimal"/>
      <w:pStyle w:val="ListNumber4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2">
    <w:nsid w:val="FFFFFF7F"/>
    <w:multiLevelType w:val="singleLevel"/>
    <w:tmpl w:val="7FBE0530"/>
    <w:lvl w:ilvl="0">
      <w:start w:val="1"/>
      <w:numFmt w:val="decimal"/>
      <w:pStyle w:val="ListNumber3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3">
    <w:nsid w:val="FFFFFF80"/>
    <w:multiLevelType w:val="singleLevel"/>
    <w:tmpl w:val="609CDD54"/>
    <w:lvl w:ilvl="0">
      <w:start w:val="1"/>
      <w:numFmt w:val="bullet"/>
      <w:pStyle w:val="ListNumber2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>
    <w:nsid w:val="FFFFFF81"/>
    <w:multiLevelType w:val="singleLevel"/>
    <w:tmpl w:val="8C12FD48"/>
    <w:lvl w:ilvl="0">
      <w:start w:val="1"/>
      <w:numFmt w:val="bullet"/>
      <w:pStyle w:val="ListBullet5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39DC3578"/>
    <w:lvl w:ilvl="0">
      <w:start w:val="1"/>
      <w:numFmt w:val="bullet"/>
      <w:pStyle w:val="ListBullet4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97E81288"/>
    <w:lvl w:ilvl="0">
      <w:start w:val="1"/>
      <w:numFmt w:val="bullet"/>
      <w:pStyle w:val="ListBullet3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8DCC6DE4"/>
    <w:lvl w:ilvl="0">
      <w:start w:val="1"/>
      <w:numFmt w:val="decimal"/>
      <w:pStyle w:val="ListBullet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8">
    <w:nsid w:val="FFFFFF89"/>
    <w:multiLevelType w:val="singleLevel"/>
    <w:tmpl w:val="C05C253A"/>
    <w:lvl w:ilvl="0">
      <w:start w:val="1"/>
      <w:numFmt w:val="bullet"/>
      <w:pStyle w:val="ListBullet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1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11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59D051B0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</w:pPr>
      <w:rPr>
        <w:rFonts w:cs="Times New Roman"/>
      </w:r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13">
    <w:nsid w:val="5C0442F9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">
    <w:nsid w:val="6882009F"/>
    <w:multiLevelType w:val="multilevel"/>
    <w:tmpl w:val="F6F4A8EA"/>
    <w:styleLink w:val="StyleBulleted"/>
    <w:lvl w:ilvl="0">
      <w:start w:val="10"/>
      <w:numFmt w:val="bullet"/>
      <w:lvlText w:val=""/>
      <w:lvlJc w:val="left"/>
      <w:pPr>
        <w:tabs>
          <w:tab w:val="num" w:pos="567"/>
        </w:tabs>
        <w:ind w:left="720" w:hanging="360"/>
      </w:pPr>
      <w:rPr>
        <w:rFonts w:ascii="Wingdings" w:hAnsi="Wingdings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5">
    <w:nsid w:val="76AD147F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num w:numId="1">
    <w:abstractNumId w:val="7"/>
  </w:num>
  <w:num w:numId="2">
    <w:abstractNumId w:val="8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9"/>
  </w:num>
  <w:num w:numId="12">
    <w:abstractNumId w:val="10"/>
  </w:num>
  <w:num w:numId="13">
    <w:abstractNumId w:val="14"/>
  </w:num>
  <w:num w:numId="14">
    <w:abstractNumId w:val="13"/>
  </w:num>
  <w:num w:numId="15">
    <w:abstractNumId w:val="15"/>
  </w:num>
  <w:num w:numId="16">
    <w:abstractNumId w:val="1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D36"/>
    <w:rsid w:val="000002B0"/>
    <w:rsid w:val="000014A6"/>
    <w:rsid w:val="0000181C"/>
    <w:rsid w:val="00010200"/>
    <w:rsid w:val="00010686"/>
    <w:rsid w:val="000110CC"/>
    <w:rsid w:val="000137C9"/>
    <w:rsid w:val="0001446B"/>
    <w:rsid w:val="00022E4F"/>
    <w:rsid w:val="00024FFF"/>
    <w:rsid w:val="000270BB"/>
    <w:rsid w:val="000309D3"/>
    <w:rsid w:val="000312E9"/>
    <w:rsid w:val="0003417E"/>
    <w:rsid w:val="00034FE5"/>
    <w:rsid w:val="00035288"/>
    <w:rsid w:val="000404FD"/>
    <w:rsid w:val="00041B65"/>
    <w:rsid w:val="00045776"/>
    <w:rsid w:val="00052915"/>
    <w:rsid w:val="00056172"/>
    <w:rsid w:val="00060909"/>
    <w:rsid w:val="00063E18"/>
    <w:rsid w:val="00064C3A"/>
    <w:rsid w:val="00065C1C"/>
    <w:rsid w:val="00065EBB"/>
    <w:rsid w:val="00066ABA"/>
    <w:rsid w:val="00066EA1"/>
    <w:rsid w:val="0007116B"/>
    <w:rsid w:val="000758A6"/>
    <w:rsid w:val="00077C40"/>
    <w:rsid w:val="000808C1"/>
    <w:rsid w:val="000815D2"/>
    <w:rsid w:val="00084262"/>
    <w:rsid w:val="0008527F"/>
    <w:rsid w:val="000862D8"/>
    <w:rsid w:val="00087DDD"/>
    <w:rsid w:val="000902F2"/>
    <w:rsid w:val="00091353"/>
    <w:rsid w:val="000958F7"/>
    <w:rsid w:val="00095A0F"/>
    <w:rsid w:val="000A7B13"/>
    <w:rsid w:val="000B1752"/>
    <w:rsid w:val="000B1CEC"/>
    <w:rsid w:val="000B2B0A"/>
    <w:rsid w:val="000B31CA"/>
    <w:rsid w:val="000B4335"/>
    <w:rsid w:val="000B72DD"/>
    <w:rsid w:val="000C4618"/>
    <w:rsid w:val="000C556A"/>
    <w:rsid w:val="000C6B14"/>
    <w:rsid w:val="000C79F2"/>
    <w:rsid w:val="000D0911"/>
    <w:rsid w:val="000D267E"/>
    <w:rsid w:val="000D42ED"/>
    <w:rsid w:val="000D4638"/>
    <w:rsid w:val="000D477B"/>
    <w:rsid w:val="000D73DD"/>
    <w:rsid w:val="000E3BB3"/>
    <w:rsid w:val="000E4539"/>
    <w:rsid w:val="000E6015"/>
    <w:rsid w:val="000E744C"/>
    <w:rsid w:val="000F08A3"/>
    <w:rsid w:val="000F14CE"/>
    <w:rsid w:val="000F3E09"/>
    <w:rsid w:val="000F4530"/>
    <w:rsid w:val="000F4623"/>
    <w:rsid w:val="000F4C72"/>
    <w:rsid w:val="000F52FD"/>
    <w:rsid w:val="000F5E56"/>
    <w:rsid w:val="000F74E2"/>
    <w:rsid w:val="001008A2"/>
    <w:rsid w:val="00100A57"/>
    <w:rsid w:val="00101118"/>
    <w:rsid w:val="00106C0E"/>
    <w:rsid w:val="00107295"/>
    <w:rsid w:val="001126B7"/>
    <w:rsid w:val="00113091"/>
    <w:rsid w:val="00115A18"/>
    <w:rsid w:val="00115CAA"/>
    <w:rsid w:val="00117BAA"/>
    <w:rsid w:val="0012090F"/>
    <w:rsid w:val="001218F3"/>
    <w:rsid w:val="00121E72"/>
    <w:rsid w:val="0012269C"/>
    <w:rsid w:val="001272A1"/>
    <w:rsid w:val="00130DA7"/>
    <w:rsid w:val="0013625D"/>
    <w:rsid w:val="001362EE"/>
    <w:rsid w:val="001377E3"/>
    <w:rsid w:val="00140C04"/>
    <w:rsid w:val="00147218"/>
    <w:rsid w:val="00147A8B"/>
    <w:rsid w:val="00152CEA"/>
    <w:rsid w:val="00153089"/>
    <w:rsid w:val="001549C2"/>
    <w:rsid w:val="0015672B"/>
    <w:rsid w:val="00156A6D"/>
    <w:rsid w:val="00160027"/>
    <w:rsid w:val="0016083B"/>
    <w:rsid w:val="00160CE5"/>
    <w:rsid w:val="00162D42"/>
    <w:rsid w:val="00163A65"/>
    <w:rsid w:val="00167FEB"/>
    <w:rsid w:val="00170AC0"/>
    <w:rsid w:val="00170BDA"/>
    <w:rsid w:val="00171933"/>
    <w:rsid w:val="00172199"/>
    <w:rsid w:val="00180FFE"/>
    <w:rsid w:val="00181025"/>
    <w:rsid w:val="001832A6"/>
    <w:rsid w:val="00190798"/>
    <w:rsid w:val="00191E94"/>
    <w:rsid w:val="00193536"/>
    <w:rsid w:val="001A0B0E"/>
    <w:rsid w:val="001A22F4"/>
    <w:rsid w:val="001A3F8C"/>
    <w:rsid w:val="001A6994"/>
    <w:rsid w:val="001B0114"/>
    <w:rsid w:val="001B07DC"/>
    <w:rsid w:val="001B1E7E"/>
    <w:rsid w:val="001B2352"/>
    <w:rsid w:val="001B2834"/>
    <w:rsid w:val="001B3756"/>
    <w:rsid w:val="001B5E62"/>
    <w:rsid w:val="001B5F58"/>
    <w:rsid w:val="001B671C"/>
    <w:rsid w:val="001B6F3D"/>
    <w:rsid w:val="001C0654"/>
    <w:rsid w:val="001C1221"/>
    <w:rsid w:val="001C24A8"/>
    <w:rsid w:val="001C2A78"/>
    <w:rsid w:val="001C43AE"/>
    <w:rsid w:val="001C5E6F"/>
    <w:rsid w:val="001D0F13"/>
    <w:rsid w:val="001D15A8"/>
    <w:rsid w:val="001D602F"/>
    <w:rsid w:val="001E1A61"/>
    <w:rsid w:val="001E29C7"/>
    <w:rsid w:val="001E3F54"/>
    <w:rsid w:val="001E66CC"/>
    <w:rsid w:val="001F2A9C"/>
    <w:rsid w:val="001F5B5C"/>
    <w:rsid w:val="001F77DC"/>
    <w:rsid w:val="0020047B"/>
    <w:rsid w:val="0020375B"/>
    <w:rsid w:val="0020618F"/>
    <w:rsid w:val="00206988"/>
    <w:rsid w:val="002101F1"/>
    <w:rsid w:val="00215072"/>
    <w:rsid w:val="00215A32"/>
    <w:rsid w:val="00220768"/>
    <w:rsid w:val="002213EF"/>
    <w:rsid w:val="00221911"/>
    <w:rsid w:val="002255EF"/>
    <w:rsid w:val="00227DBC"/>
    <w:rsid w:val="002306F1"/>
    <w:rsid w:val="00232554"/>
    <w:rsid w:val="00232789"/>
    <w:rsid w:val="00236442"/>
    <w:rsid w:val="0023661F"/>
    <w:rsid w:val="002368A9"/>
    <w:rsid w:val="0023740E"/>
    <w:rsid w:val="00241CFD"/>
    <w:rsid w:val="0024210A"/>
    <w:rsid w:val="00245BD4"/>
    <w:rsid w:val="00246994"/>
    <w:rsid w:val="00247252"/>
    <w:rsid w:val="00247A4F"/>
    <w:rsid w:val="002618A6"/>
    <w:rsid w:val="00261BF5"/>
    <w:rsid w:val="002634C4"/>
    <w:rsid w:val="0026466E"/>
    <w:rsid w:val="0026489E"/>
    <w:rsid w:val="00267785"/>
    <w:rsid w:val="00267C66"/>
    <w:rsid w:val="00270E3E"/>
    <w:rsid w:val="00275DDB"/>
    <w:rsid w:val="00276699"/>
    <w:rsid w:val="002846F9"/>
    <w:rsid w:val="00285B73"/>
    <w:rsid w:val="00291389"/>
    <w:rsid w:val="00292867"/>
    <w:rsid w:val="00293A11"/>
    <w:rsid w:val="00296C6C"/>
    <w:rsid w:val="00297175"/>
    <w:rsid w:val="002977B2"/>
    <w:rsid w:val="002A5052"/>
    <w:rsid w:val="002A7DE9"/>
    <w:rsid w:val="002B3D2A"/>
    <w:rsid w:val="002B7F22"/>
    <w:rsid w:val="002C24F3"/>
    <w:rsid w:val="002C2875"/>
    <w:rsid w:val="002C4790"/>
    <w:rsid w:val="002C5743"/>
    <w:rsid w:val="002D086A"/>
    <w:rsid w:val="002D258F"/>
    <w:rsid w:val="002D32D3"/>
    <w:rsid w:val="002D398D"/>
    <w:rsid w:val="002D3CED"/>
    <w:rsid w:val="002D3E30"/>
    <w:rsid w:val="002D4995"/>
    <w:rsid w:val="002D4CA2"/>
    <w:rsid w:val="002D4E68"/>
    <w:rsid w:val="002D7825"/>
    <w:rsid w:val="002D7BCE"/>
    <w:rsid w:val="002E051F"/>
    <w:rsid w:val="002E0F47"/>
    <w:rsid w:val="002E15CC"/>
    <w:rsid w:val="002E6820"/>
    <w:rsid w:val="002E7CBA"/>
    <w:rsid w:val="002F0D39"/>
    <w:rsid w:val="002F1315"/>
    <w:rsid w:val="002F294F"/>
    <w:rsid w:val="002F4E68"/>
    <w:rsid w:val="002F4ECB"/>
    <w:rsid w:val="002F535C"/>
    <w:rsid w:val="003030AE"/>
    <w:rsid w:val="00303AF3"/>
    <w:rsid w:val="00303D28"/>
    <w:rsid w:val="003067EA"/>
    <w:rsid w:val="003108E5"/>
    <w:rsid w:val="00311FBA"/>
    <w:rsid w:val="003127B1"/>
    <w:rsid w:val="003165B3"/>
    <w:rsid w:val="00316C07"/>
    <w:rsid w:val="003170AB"/>
    <w:rsid w:val="00317A3F"/>
    <w:rsid w:val="003201A5"/>
    <w:rsid w:val="00321F90"/>
    <w:rsid w:val="00322E9E"/>
    <w:rsid w:val="0032332E"/>
    <w:rsid w:val="00323A0A"/>
    <w:rsid w:val="00324544"/>
    <w:rsid w:val="00327D1B"/>
    <w:rsid w:val="00330DE2"/>
    <w:rsid w:val="00331677"/>
    <w:rsid w:val="00334A29"/>
    <w:rsid w:val="00335168"/>
    <w:rsid w:val="0033520B"/>
    <w:rsid w:val="003366F0"/>
    <w:rsid w:val="00337E34"/>
    <w:rsid w:val="00340127"/>
    <w:rsid w:val="00344F78"/>
    <w:rsid w:val="003508BD"/>
    <w:rsid w:val="003530C2"/>
    <w:rsid w:val="00354647"/>
    <w:rsid w:val="003561EF"/>
    <w:rsid w:val="00360BC5"/>
    <w:rsid w:val="00361332"/>
    <w:rsid w:val="00362757"/>
    <w:rsid w:val="00364CE9"/>
    <w:rsid w:val="0036539D"/>
    <w:rsid w:val="00366E9F"/>
    <w:rsid w:val="00374481"/>
    <w:rsid w:val="00377273"/>
    <w:rsid w:val="0037771A"/>
    <w:rsid w:val="00383206"/>
    <w:rsid w:val="0038348F"/>
    <w:rsid w:val="00383B12"/>
    <w:rsid w:val="003845C1"/>
    <w:rsid w:val="003862C5"/>
    <w:rsid w:val="00387287"/>
    <w:rsid w:val="00397857"/>
    <w:rsid w:val="003A1A6B"/>
    <w:rsid w:val="003A2939"/>
    <w:rsid w:val="003A5069"/>
    <w:rsid w:val="003A5736"/>
    <w:rsid w:val="003A5888"/>
    <w:rsid w:val="003A7316"/>
    <w:rsid w:val="003A7782"/>
    <w:rsid w:val="003B1712"/>
    <w:rsid w:val="003B1BAF"/>
    <w:rsid w:val="003B2E93"/>
    <w:rsid w:val="003B34EF"/>
    <w:rsid w:val="003B4A2B"/>
    <w:rsid w:val="003C03AC"/>
    <w:rsid w:val="003C18F0"/>
    <w:rsid w:val="003C48B3"/>
    <w:rsid w:val="003C543B"/>
    <w:rsid w:val="003C7186"/>
    <w:rsid w:val="003D07FC"/>
    <w:rsid w:val="003D2B0F"/>
    <w:rsid w:val="003D30F0"/>
    <w:rsid w:val="003D41CD"/>
    <w:rsid w:val="003D5092"/>
    <w:rsid w:val="003D7ED5"/>
    <w:rsid w:val="003E1C4C"/>
    <w:rsid w:val="003E3E0E"/>
    <w:rsid w:val="003E3E75"/>
    <w:rsid w:val="003E48F1"/>
    <w:rsid w:val="003E5389"/>
    <w:rsid w:val="003E6838"/>
    <w:rsid w:val="003E7FEC"/>
    <w:rsid w:val="003F1D5D"/>
    <w:rsid w:val="003F2A34"/>
    <w:rsid w:val="003F347A"/>
    <w:rsid w:val="003F3D6E"/>
    <w:rsid w:val="004005F0"/>
    <w:rsid w:val="00403CE0"/>
    <w:rsid w:val="0041147C"/>
    <w:rsid w:val="004141E7"/>
    <w:rsid w:val="0041674B"/>
    <w:rsid w:val="004204D1"/>
    <w:rsid w:val="00420537"/>
    <w:rsid w:val="00420702"/>
    <w:rsid w:val="00423E3E"/>
    <w:rsid w:val="00426CFD"/>
    <w:rsid w:val="00426DA1"/>
    <w:rsid w:val="00427AF4"/>
    <w:rsid w:val="00430756"/>
    <w:rsid w:val="00431729"/>
    <w:rsid w:val="00436E89"/>
    <w:rsid w:val="00437C8E"/>
    <w:rsid w:val="0045231F"/>
    <w:rsid w:val="00454379"/>
    <w:rsid w:val="004555DA"/>
    <w:rsid w:val="00460E9B"/>
    <w:rsid w:val="00461B8B"/>
    <w:rsid w:val="00462F35"/>
    <w:rsid w:val="00463140"/>
    <w:rsid w:val="004647DA"/>
    <w:rsid w:val="004671F4"/>
    <w:rsid w:val="00467B2B"/>
    <w:rsid w:val="00470890"/>
    <w:rsid w:val="0047639C"/>
    <w:rsid w:val="0047696C"/>
    <w:rsid w:val="00477808"/>
    <w:rsid w:val="00477A51"/>
    <w:rsid w:val="00477D6B"/>
    <w:rsid w:val="00481156"/>
    <w:rsid w:val="004820B1"/>
    <w:rsid w:val="004833C3"/>
    <w:rsid w:val="0048427F"/>
    <w:rsid w:val="00486576"/>
    <w:rsid w:val="00486A02"/>
    <w:rsid w:val="00490AD0"/>
    <w:rsid w:val="0049202F"/>
    <w:rsid w:val="0049410C"/>
    <w:rsid w:val="0049758B"/>
    <w:rsid w:val="00497B83"/>
    <w:rsid w:val="004A051B"/>
    <w:rsid w:val="004A0A2C"/>
    <w:rsid w:val="004A2246"/>
    <w:rsid w:val="004A25F9"/>
    <w:rsid w:val="004A28A8"/>
    <w:rsid w:val="004A46BD"/>
    <w:rsid w:val="004A487A"/>
    <w:rsid w:val="004A4E1E"/>
    <w:rsid w:val="004A5BB5"/>
    <w:rsid w:val="004A67A2"/>
    <w:rsid w:val="004A6C37"/>
    <w:rsid w:val="004B1330"/>
    <w:rsid w:val="004B1BAE"/>
    <w:rsid w:val="004B2073"/>
    <w:rsid w:val="004B2751"/>
    <w:rsid w:val="004B2976"/>
    <w:rsid w:val="004B325B"/>
    <w:rsid w:val="004B5B11"/>
    <w:rsid w:val="004B6E21"/>
    <w:rsid w:val="004C00D9"/>
    <w:rsid w:val="004C136C"/>
    <w:rsid w:val="004C39DA"/>
    <w:rsid w:val="004C7E6D"/>
    <w:rsid w:val="004D0822"/>
    <w:rsid w:val="004D3A28"/>
    <w:rsid w:val="004E1817"/>
    <w:rsid w:val="004E2945"/>
    <w:rsid w:val="004E297D"/>
    <w:rsid w:val="004E308D"/>
    <w:rsid w:val="004E410C"/>
    <w:rsid w:val="004E56FF"/>
    <w:rsid w:val="004E7426"/>
    <w:rsid w:val="004F18FD"/>
    <w:rsid w:val="004F19FC"/>
    <w:rsid w:val="004F2012"/>
    <w:rsid w:val="004F24B6"/>
    <w:rsid w:val="004F74C0"/>
    <w:rsid w:val="00502BA3"/>
    <w:rsid w:val="00502BDA"/>
    <w:rsid w:val="00504087"/>
    <w:rsid w:val="00504233"/>
    <w:rsid w:val="005053CC"/>
    <w:rsid w:val="00510D48"/>
    <w:rsid w:val="005115D3"/>
    <w:rsid w:val="00512171"/>
    <w:rsid w:val="00512DD5"/>
    <w:rsid w:val="005142BA"/>
    <w:rsid w:val="00516BC0"/>
    <w:rsid w:val="00517509"/>
    <w:rsid w:val="0052005C"/>
    <w:rsid w:val="00520AC5"/>
    <w:rsid w:val="0052298D"/>
    <w:rsid w:val="00526548"/>
    <w:rsid w:val="005270C2"/>
    <w:rsid w:val="005277D6"/>
    <w:rsid w:val="005313BF"/>
    <w:rsid w:val="005332F0"/>
    <w:rsid w:val="005407F8"/>
    <w:rsid w:val="00540A7F"/>
    <w:rsid w:val="00540DE2"/>
    <w:rsid w:val="00541445"/>
    <w:rsid w:val="005418FE"/>
    <w:rsid w:val="00545462"/>
    <w:rsid w:val="00547895"/>
    <w:rsid w:val="0055013B"/>
    <w:rsid w:val="00554316"/>
    <w:rsid w:val="00554632"/>
    <w:rsid w:val="0055483C"/>
    <w:rsid w:val="00560DF2"/>
    <w:rsid w:val="00562244"/>
    <w:rsid w:val="00562643"/>
    <w:rsid w:val="00566C73"/>
    <w:rsid w:val="005705E3"/>
    <w:rsid w:val="00570667"/>
    <w:rsid w:val="00570DED"/>
    <w:rsid w:val="00571B99"/>
    <w:rsid w:val="00572B87"/>
    <w:rsid w:val="00574598"/>
    <w:rsid w:val="00574678"/>
    <w:rsid w:val="00577449"/>
    <w:rsid w:val="00581E75"/>
    <w:rsid w:val="0058786A"/>
    <w:rsid w:val="00592A8B"/>
    <w:rsid w:val="00593384"/>
    <w:rsid w:val="00594B96"/>
    <w:rsid w:val="00594F2F"/>
    <w:rsid w:val="00595448"/>
    <w:rsid w:val="005A0782"/>
    <w:rsid w:val="005A1414"/>
    <w:rsid w:val="005A142F"/>
    <w:rsid w:val="005A160A"/>
    <w:rsid w:val="005A29EA"/>
    <w:rsid w:val="005A362C"/>
    <w:rsid w:val="005A5D36"/>
    <w:rsid w:val="005A6CFB"/>
    <w:rsid w:val="005A74BF"/>
    <w:rsid w:val="005A7912"/>
    <w:rsid w:val="005B2165"/>
    <w:rsid w:val="005B39C6"/>
    <w:rsid w:val="005B6A6A"/>
    <w:rsid w:val="005B79EF"/>
    <w:rsid w:val="005B7F72"/>
    <w:rsid w:val="005C04C9"/>
    <w:rsid w:val="005C1EB5"/>
    <w:rsid w:val="005C373B"/>
    <w:rsid w:val="005C411E"/>
    <w:rsid w:val="005C6428"/>
    <w:rsid w:val="005C7436"/>
    <w:rsid w:val="005C78EB"/>
    <w:rsid w:val="005D4C45"/>
    <w:rsid w:val="005E077D"/>
    <w:rsid w:val="005E220A"/>
    <w:rsid w:val="005E5DB9"/>
    <w:rsid w:val="005E60EA"/>
    <w:rsid w:val="005E75EF"/>
    <w:rsid w:val="005E79A7"/>
    <w:rsid w:val="005F3D7D"/>
    <w:rsid w:val="005F4D37"/>
    <w:rsid w:val="005F5304"/>
    <w:rsid w:val="005F6943"/>
    <w:rsid w:val="005F7910"/>
    <w:rsid w:val="0060091B"/>
    <w:rsid w:val="0060207A"/>
    <w:rsid w:val="00604357"/>
    <w:rsid w:val="00604581"/>
    <w:rsid w:val="00605827"/>
    <w:rsid w:val="0061377E"/>
    <w:rsid w:val="006150B8"/>
    <w:rsid w:val="00615882"/>
    <w:rsid w:val="00616346"/>
    <w:rsid w:val="006167D8"/>
    <w:rsid w:val="00620DC2"/>
    <w:rsid w:val="00622C18"/>
    <w:rsid w:val="00623D72"/>
    <w:rsid w:val="00624328"/>
    <w:rsid w:val="0062477A"/>
    <w:rsid w:val="00624CEC"/>
    <w:rsid w:val="00625793"/>
    <w:rsid w:val="0062717E"/>
    <w:rsid w:val="00640519"/>
    <w:rsid w:val="00642BAD"/>
    <w:rsid w:val="00654518"/>
    <w:rsid w:val="006561BA"/>
    <w:rsid w:val="006621DD"/>
    <w:rsid w:val="006625BD"/>
    <w:rsid w:val="00663BF4"/>
    <w:rsid w:val="0066529E"/>
    <w:rsid w:val="00667F01"/>
    <w:rsid w:val="00667F7A"/>
    <w:rsid w:val="00672323"/>
    <w:rsid w:val="006728CB"/>
    <w:rsid w:val="00675021"/>
    <w:rsid w:val="00682F73"/>
    <w:rsid w:val="00684513"/>
    <w:rsid w:val="00691F74"/>
    <w:rsid w:val="006921D2"/>
    <w:rsid w:val="006945A2"/>
    <w:rsid w:val="006977B8"/>
    <w:rsid w:val="006A06A4"/>
    <w:rsid w:val="006A06C6"/>
    <w:rsid w:val="006A0AD5"/>
    <w:rsid w:val="006A1207"/>
    <w:rsid w:val="006A1299"/>
    <w:rsid w:val="006A14A0"/>
    <w:rsid w:val="006A24C4"/>
    <w:rsid w:val="006A338C"/>
    <w:rsid w:val="006A4745"/>
    <w:rsid w:val="006A4ABE"/>
    <w:rsid w:val="006A5B69"/>
    <w:rsid w:val="006A6908"/>
    <w:rsid w:val="006A6AAF"/>
    <w:rsid w:val="006A7B4B"/>
    <w:rsid w:val="006B0952"/>
    <w:rsid w:val="006B1050"/>
    <w:rsid w:val="006B3220"/>
    <w:rsid w:val="006C1B6A"/>
    <w:rsid w:val="006D177B"/>
    <w:rsid w:val="006D4965"/>
    <w:rsid w:val="006D4AF5"/>
    <w:rsid w:val="006D516C"/>
    <w:rsid w:val="006D6CAF"/>
    <w:rsid w:val="006D7D2B"/>
    <w:rsid w:val="006E0E6F"/>
    <w:rsid w:val="006E11AD"/>
    <w:rsid w:val="006E29EB"/>
    <w:rsid w:val="006E43DA"/>
    <w:rsid w:val="006E4B66"/>
    <w:rsid w:val="006E54E7"/>
    <w:rsid w:val="006E5516"/>
    <w:rsid w:val="006E7142"/>
    <w:rsid w:val="006F0EE2"/>
    <w:rsid w:val="006F5212"/>
    <w:rsid w:val="006F54A3"/>
    <w:rsid w:val="006F551A"/>
    <w:rsid w:val="006F579E"/>
    <w:rsid w:val="00700CD6"/>
    <w:rsid w:val="00700EF1"/>
    <w:rsid w:val="007048EF"/>
    <w:rsid w:val="00707ABB"/>
    <w:rsid w:val="00710169"/>
    <w:rsid w:val="007168DC"/>
    <w:rsid w:val="0072058F"/>
    <w:rsid w:val="00720C11"/>
    <w:rsid w:val="00721F27"/>
    <w:rsid w:val="007224C8"/>
    <w:rsid w:val="0072410F"/>
    <w:rsid w:val="0072551C"/>
    <w:rsid w:val="00727466"/>
    <w:rsid w:val="00727AC0"/>
    <w:rsid w:val="00731071"/>
    <w:rsid w:val="007313FB"/>
    <w:rsid w:val="00731CDA"/>
    <w:rsid w:val="00734F41"/>
    <w:rsid w:val="0073526E"/>
    <w:rsid w:val="00737424"/>
    <w:rsid w:val="00740D0C"/>
    <w:rsid w:val="007424D7"/>
    <w:rsid w:val="007425A2"/>
    <w:rsid w:val="00742D22"/>
    <w:rsid w:val="0075002E"/>
    <w:rsid w:val="007513B4"/>
    <w:rsid w:val="0075377A"/>
    <w:rsid w:val="007557D1"/>
    <w:rsid w:val="00756595"/>
    <w:rsid w:val="00760B45"/>
    <w:rsid w:val="00762A63"/>
    <w:rsid w:val="007630DE"/>
    <w:rsid w:val="00764951"/>
    <w:rsid w:val="0077080C"/>
    <w:rsid w:val="00771E46"/>
    <w:rsid w:val="007731E7"/>
    <w:rsid w:val="00773AB3"/>
    <w:rsid w:val="00777949"/>
    <w:rsid w:val="00777E66"/>
    <w:rsid w:val="00781E64"/>
    <w:rsid w:val="007842AE"/>
    <w:rsid w:val="00785EE7"/>
    <w:rsid w:val="00786D83"/>
    <w:rsid w:val="007911F7"/>
    <w:rsid w:val="00791E64"/>
    <w:rsid w:val="007938AB"/>
    <w:rsid w:val="00794BE2"/>
    <w:rsid w:val="00794F02"/>
    <w:rsid w:val="007A0CD4"/>
    <w:rsid w:val="007A1B12"/>
    <w:rsid w:val="007A22A2"/>
    <w:rsid w:val="007A2EDB"/>
    <w:rsid w:val="007A3BEA"/>
    <w:rsid w:val="007A49D9"/>
    <w:rsid w:val="007A76AB"/>
    <w:rsid w:val="007B2746"/>
    <w:rsid w:val="007B53AA"/>
    <w:rsid w:val="007B56AF"/>
    <w:rsid w:val="007B5D5F"/>
    <w:rsid w:val="007B6638"/>
    <w:rsid w:val="007B71FE"/>
    <w:rsid w:val="007B7A8F"/>
    <w:rsid w:val="007C2E75"/>
    <w:rsid w:val="007C2F9C"/>
    <w:rsid w:val="007C315E"/>
    <w:rsid w:val="007C3930"/>
    <w:rsid w:val="007C6998"/>
    <w:rsid w:val="007C7D42"/>
    <w:rsid w:val="007C7E7D"/>
    <w:rsid w:val="007D1DB5"/>
    <w:rsid w:val="007D57ED"/>
    <w:rsid w:val="007D781E"/>
    <w:rsid w:val="007E0D88"/>
    <w:rsid w:val="007E1A49"/>
    <w:rsid w:val="007E43D0"/>
    <w:rsid w:val="007E663E"/>
    <w:rsid w:val="007F1877"/>
    <w:rsid w:val="007F1908"/>
    <w:rsid w:val="007F1CEC"/>
    <w:rsid w:val="007F402D"/>
    <w:rsid w:val="007F7D3D"/>
    <w:rsid w:val="00803398"/>
    <w:rsid w:val="0080531F"/>
    <w:rsid w:val="00811D7C"/>
    <w:rsid w:val="00815082"/>
    <w:rsid w:val="00815A56"/>
    <w:rsid w:val="008206CC"/>
    <w:rsid w:val="008217DD"/>
    <w:rsid w:val="00823AD0"/>
    <w:rsid w:val="00823FBC"/>
    <w:rsid w:val="0083143A"/>
    <w:rsid w:val="008316C6"/>
    <w:rsid w:val="0083278C"/>
    <w:rsid w:val="00832B59"/>
    <w:rsid w:val="00834D8F"/>
    <w:rsid w:val="00840A93"/>
    <w:rsid w:val="008429D3"/>
    <w:rsid w:val="00843052"/>
    <w:rsid w:val="00843C37"/>
    <w:rsid w:val="00843C75"/>
    <w:rsid w:val="0084591A"/>
    <w:rsid w:val="00845CD6"/>
    <w:rsid w:val="00845E9A"/>
    <w:rsid w:val="00850B05"/>
    <w:rsid w:val="008541EA"/>
    <w:rsid w:val="00857C6D"/>
    <w:rsid w:val="008654E7"/>
    <w:rsid w:val="0086587B"/>
    <w:rsid w:val="008664B1"/>
    <w:rsid w:val="00866705"/>
    <w:rsid w:val="00877624"/>
    <w:rsid w:val="0088395E"/>
    <w:rsid w:val="00883B3A"/>
    <w:rsid w:val="00884478"/>
    <w:rsid w:val="00884EEB"/>
    <w:rsid w:val="008850E5"/>
    <w:rsid w:val="00890A03"/>
    <w:rsid w:val="00890F5E"/>
    <w:rsid w:val="00891285"/>
    <w:rsid w:val="008916DF"/>
    <w:rsid w:val="00892A8E"/>
    <w:rsid w:val="008934D3"/>
    <w:rsid w:val="008950EE"/>
    <w:rsid w:val="0089697C"/>
    <w:rsid w:val="008972B1"/>
    <w:rsid w:val="0089738C"/>
    <w:rsid w:val="008A30FF"/>
    <w:rsid w:val="008A4BED"/>
    <w:rsid w:val="008A5611"/>
    <w:rsid w:val="008A7240"/>
    <w:rsid w:val="008B0AF2"/>
    <w:rsid w:val="008B13FF"/>
    <w:rsid w:val="008B2CC1"/>
    <w:rsid w:val="008B52C9"/>
    <w:rsid w:val="008B611D"/>
    <w:rsid w:val="008C5101"/>
    <w:rsid w:val="008D2D01"/>
    <w:rsid w:val="008D3F49"/>
    <w:rsid w:val="008D49A3"/>
    <w:rsid w:val="008D5902"/>
    <w:rsid w:val="008D5F4B"/>
    <w:rsid w:val="008E0A86"/>
    <w:rsid w:val="008E1FCA"/>
    <w:rsid w:val="008E2839"/>
    <w:rsid w:val="008E2DB9"/>
    <w:rsid w:val="008E3F74"/>
    <w:rsid w:val="008E40BD"/>
    <w:rsid w:val="008E41AB"/>
    <w:rsid w:val="008E699E"/>
    <w:rsid w:val="008E6BD6"/>
    <w:rsid w:val="008E76C3"/>
    <w:rsid w:val="008E7901"/>
    <w:rsid w:val="008E7C11"/>
    <w:rsid w:val="008F1D67"/>
    <w:rsid w:val="008F489D"/>
    <w:rsid w:val="008F5E09"/>
    <w:rsid w:val="008F609F"/>
    <w:rsid w:val="00902E11"/>
    <w:rsid w:val="00905716"/>
    <w:rsid w:val="009063AA"/>
    <w:rsid w:val="00906A80"/>
    <w:rsid w:val="0090731E"/>
    <w:rsid w:val="00907E2B"/>
    <w:rsid w:val="0091428D"/>
    <w:rsid w:val="00914AB1"/>
    <w:rsid w:val="00917901"/>
    <w:rsid w:val="00917E3E"/>
    <w:rsid w:val="009236F1"/>
    <w:rsid w:val="00923A7E"/>
    <w:rsid w:val="009276EA"/>
    <w:rsid w:val="0093431E"/>
    <w:rsid w:val="0093471C"/>
    <w:rsid w:val="00935185"/>
    <w:rsid w:val="00940CA7"/>
    <w:rsid w:val="00940F98"/>
    <w:rsid w:val="009441CE"/>
    <w:rsid w:val="0094628A"/>
    <w:rsid w:val="00946A73"/>
    <w:rsid w:val="00946F28"/>
    <w:rsid w:val="00950648"/>
    <w:rsid w:val="009566E7"/>
    <w:rsid w:val="00956736"/>
    <w:rsid w:val="00961262"/>
    <w:rsid w:val="00963468"/>
    <w:rsid w:val="00963C81"/>
    <w:rsid w:val="0096513A"/>
    <w:rsid w:val="0096580B"/>
    <w:rsid w:val="00966A22"/>
    <w:rsid w:val="00966D2D"/>
    <w:rsid w:val="00970B7D"/>
    <w:rsid w:val="00972F03"/>
    <w:rsid w:val="00973B22"/>
    <w:rsid w:val="0097403A"/>
    <w:rsid w:val="0097511E"/>
    <w:rsid w:val="00980245"/>
    <w:rsid w:val="00980DA3"/>
    <w:rsid w:val="009849BF"/>
    <w:rsid w:val="00986B40"/>
    <w:rsid w:val="00987501"/>
    <w:rsid w:val="00990396"/>
    <w:rsid w:val="00990EC0"/>
    <w:rsid w:val="00990F77"/>
    <w:rsid w:val="00993B72"/>
    <w:rsid w:val="009957A0"/>
    <w:rsid w:val="00996DDB"/>
    <w:rsid w:val="009A0141"/>
    <w:rsid w:val="009A0C8B"/>
    <w:rsid w:val="009A1165"/>
    <w:rsid w:val="009A1413"/>
    <w:rsid w:val="009A1C2B"/>
    <w:rsid w:val="009B4E35"/>
    <w:rsid w:val="009B6241"/>
    <w:rsid w:val="009B672D"/>
    <w:rsid w:val="009B6A16"/>
    <w:rsid w:val="009B6E79"/>
    <w:rsid w:val="009C2576"/>
    <w:rsid w:val="009C3101"/>
    <w:rsid w:val="009C6909"/>
    <w:rsid w:val="009C765C"/>
    <w:rsid w:val="009D1769"/>
    <w:rsid w:val="009D30E6"/>
    <w:rsid w:val="009D5A3C"/>
    <w:rsid w:val="009E2861"/>
    <w:rsid w:val="009E2CAF"/>
    <w:rsid w:val="009E3EC4"/>
    <w:rsid w:val="009E611C"/>
    <w:rsid w:val="009E727E"/>
    <w:rsid w:val="009F251D"/>
    <w:rsid w:val="009F446E"/>
    <w:rsid w:val="009F4DEB"/>
    <w:rsid w:val="009F7046"/>
    <w:rsid w:val="009F70E0"/>
    <w:rsid w:val="00A0227A"/>
    <w:rsid w:val="00A06215"/>
    <w:rsid w:val="00A06247"/>
    <w:rsid w:val="00A07CB1"/>
    <w:rsid w:val="00A113E8"/>
    <w:rsid w:val="00A11885"/>
    <w:rsid w:val="00A16FC0"/>
    <w:rsid w:val="00A202DA"/>
    <w:rsid w:val="00A21304"/>
    <w:rsid w:val="00A22E08"/>
    <w:rsid w:val="00A32C9E"/>
    <w:rsid w:val="00A330FC"/>
    <w:rsid w:val="00A37A22"/>
    <w:rsid w:val="00A4137C"/>
    <w:rsid w:val="00A44323"/>
    <w:rsid w:val="00A444E4"/>
    <w:rsid w:val="00A44ACA"/>
    <w:rsid w:val="00A456B7"/>
    <w:rsid w:val="00A47696"/>
    <w:rsid w:val="00A47FF5"/>
    <w:rsid w:val="00A50536"/>
    <w:rsid w:val="00A52797"/>
    <w:rsid w:val="00A53974"/>
    <w:rsid w:val="00A54966"/>
    <w:rsid w:val="00A6124A"/>
    <w:rsid w:val="00A618E0"/>
    <w:rsid w:val="00A62301"/>
    <w:rsid w:val="00A62AE2"/>
    <w:rsid w:val="00A634B1"/>
    <w:rsid w:val="00A641F7"/>
    <w:rsid w:val="00A6576A"/>
    <w:rsid w:val="00A65CDD"/>
    <w:rsid w:val="00A65F72"/>
    <w:rsid w:val="00A67B6E"/>
    <w:rsid w:val="00A7787C"/>
    <w:rsid w:val="00A82540"/>
    <w:rsid w:val="00A83ECC"/>
    <w:rsid w:val="00A84AE3"/>
    <w:rsid w:val="00A84C49"/>
    <w:rsid w:val="00A85A4C"/>
    <w:rsid w:val="00A863D6"/>
    <w:rsid w:val="00A9219A"/>
    <w:rsid w:val="00A9229C"/>
    <w:rsid w:val="00A930C4"/>
    <w:rsid w:val="00A931F0"/>
    <w:rsid w:val="00A94891"/>
    <w:rsid w:val="00A97904"/>
    <w:rsid w:val="00AA628C"/>
    <w:rsid w:val="00AA6432"/>
    <w:rsid w:val="00AA644C"/>
    <w:rsid w:val="00AB613D"/>
    <w:rsid w:val="00AB67C0"/>
    <w:rsid w:val="00AC1035"/>
    <w:rsid w:val="00AC537D"/>
    <w:rsid w:val="00AC5C8E"/>
    <w:rsid w:val="00AC62A5"/>
    <w:rsid w:val="00AC6FB0"/>
    <w:rsid w:val="00AD15DE"/>
    <w:rsid w:val="00AD2009"/>
    <w:rsid w:val="00AD3098"/>
    <w:rsid w:val="00AE0E6A"/>
    <w:rsid w:val="00AE3BB6"/>
    <w:rsid w:val="00AE4974"/>
    <w:rsid w:val="00AE4BCA"/>
    <w:rsid w:val="00AE5B8F"/>
    <w:rsid w:val="00AE641E"/>
    <w:rsid w:val="00AE7F20"/>
    <w:rsid w:val="00AF1A95"/>
    <w:rsid w:val="00AF26DD"/>
    <w:rsid w:val="00AF4662"/>
    <w:rsid w:val="00AF4BFA"/>
    <w:rsid w:val="00B0420A"/>
    <w:rsid w:val="00B04E49"/>
    <w:rsid w:val="00B04EEE"/>
    <w:rsid w:val="00B05676"/>
    <w:rsid w:val="00B057A9"/>
    <w:rsid w:val="00B1021E"/>
    <w:rsid w:val="00B133FA"/>
    <w:rsid w:val="00B1374F"/>
    <w:rsid w:val="00B13805"/>
    <w:rsid w:val="00B14768"/>
    <w:rsid w:val="00B155A9"/>
    <w:rsid w:val="00B164C4"/>
    <w:rsid w:val="00B16A12"/>
    <w:rsid w:val="00B2030B"/>
    <w:rsid w:val="00B20D4E"/>
    <w:rsid w:val="00B219FB"/>
    <w:rsid w:val="00B22057"/>
    <w:rsid w:val="00B22A66"/>
    <w:rsid w:val="00B26F24"/>
    <w:rsid w:val="00B305D2"/>
    <w:rsid w:val="00B31FB5"/>
    <w:rsid w:val="00B32998"/>
    <w:rsid w:val="00B32D36"/>
    <w:rsid w:val="00B34716"/>
    <w:rsid w:val="00B36E74"/>
    <w:rsid w:val="00B41AF4"/>
    <w:rsid w:val="00B45129"/>
    <w:rsid w:val="00B472EF"/>
    <w:rsid w:val="00B5144F"/>
    <w:rsid w:val="00B5257B"/>
    <w:rsid w:val="00B52AE4"/>
    <w:rsid w:val="00B53E98"/>
    <w:rsid w:val="00B53EAC"/>
    <w:rsid w:val="00B54C7C"/>
    <w:rsid w:val="00B56347"/>
    <w:rsid w:val="00B62DAA"/>
    <w:rsid w:val="00B63698"/>
    <w:rsid w:val="00B63708"/>
    <w:rsid w:val="00B652DC"/>
    <w:rsid w:val="00B65A0A"/>
    <w:rsid w:val="00B65FB1"/>
    <w:rsid w:val="00B66168"/>
    <w:rsid w:val="00B67CDC"/>
    <w:rsid w:val="00B72D36"/>
    <w:rsid w:val="00B755CB"/>
    <w:rsid w:val="00B764C3"/>
    <w:rsid w:val="00B81741"/>
    <w:rsid w:val="00B84036"/>
    <w:rsid w:val="00B845D0"/>
    <w:rsid w:val="00B90247"/>
    <w:rsid w:val="00B9340B"/>
    <w:rsid w:val="00B93D6C"/>
    <w:rsid w:val="00B96DEC"/>
    <w:rsid w:val="00B97454"/>
    <w:rsid w:val="00BA0A39"/>
    <w:rsid w:val="00BA25BD"/>
    <w:rsid w:val="00BA7471"/>
    <w:rsid w:val="00BA7D4A"/>
    <w:rsid w:val="00BB02DE"/>
    <w:rsid w:val="00BB2CC3"/>
    <w:rsid w:val="00BB3684"/>
    <w:rsid w:val="00BB3B86"/>
    <w:rsid w:val="00BB6274"/>
    <w:rsid w:val="00BC0B7C"/>
    <w:rsid w:val="00BC368F"/>
    <w:rsid w:val="00BC3908"/>
    <w:rsid w:val="00BC4164"/>
    <w:rsid w:val="00BC68B9"/>
    <w:rsid w:val="00BC6AE8"/>
    <w:rsid w:val="00BC6E55"/>
    <w:rsid w:val="00BC7F4B"/>
    <w:rsid w:val="00BD1EB3"/>
    <w:rsid w:val="00BD2DCC"/>
    <w:rsid w:val="00BE1C5F"/>
    <w:rsid w:val="00BE2FEB"/>
    <w:rsid w:val="00BE541C"/>
    <w:rsid w:val="00BF08EE"/>
    <w:rsid w:val="00BF1935"/>
    <w:rsid w:val="00BF5296"/>
    <w:rsid w:val="00C0056F"/>
    <w:rsid w:val="00C01B6A"/>
    <w:rsid w:val="00C034EE"/>
    <w:rsid w:val="00C0492E"/>
    <w:rsid w:val="00C11301"/>
    <w:rsid w:val="00C135E1"/>
    <w:rsid w:val="00C17435"/>
    <w:rsid w:val="00C22D87"/>
    <w:rsid w:val="00C23792"/>
    <w:rsid w:val="00C25B4E"/>
    <w:rsid w:val="00C32B4F"/>
    <w:rsid w:val="00C32F6B"/>
    <w:rsid w:val="00C353AC"/>
    <w:rsid w:val="00C35F66"/>
    <w:rsid w:val="00C42653"/>
    <w:rsid w:val="00C44C94"/>
    <w:rsid w:val="00C46667"/>
    <w:rsid w:val="00C54CB8"/>
    <w:rsid w:val="00C61762"/>
    <w:rsid w:val="00C62411"/>
    <w:rsid w:val="00C62EE9"/>
    <w:rsid w:val="00C6421E"/>
    <w:rsid w:val="00C6484F"/>
    <w:rsid w:val="00C64A19"/>
    <w:rsid w:val="00C64BF9"/>
    <w:rsid w:val="00C67AFB"/>
    <w:rsid w:val="00C707BB"/>
    <w:rsid w:val="00C7385B"/>
    <w:rsid w:val="00C738C4"/>
    <w:rsid w:val="00C80186"/>
    <w:rsid w:val="00C81A1A"/>
    <w:rsid w:val="00C8418E"/>
    <w:rsid w:val="00C8484F"/>
    <w:rsid w:val="00C863BB"/>
    <w:rsid w:val="00C86BFF"/>
    <w:rsid w:val="00C879DF"/>
    <w:rsid w:val="00C90114"/>
    <w:rsid w:val="00C90559"/>
    <w:rsid w:val="00C95E85"/>
    <w:rsid w:val="00C9604D"/>
    <w:rsid w:val="00CA2251"/>
    <w:rsid w:val="00CA607F"/>
    <w:rsid w:val="00CA7467"/>
    <w:rsid w:val="00CB4433"/>
    <w:rsid w:val="00CB475B"/>
    <w:rsid w:val="00CC060A"/>
    <w:rsid w:val="00CC0DEA"/>
    <w:rsid w:val="00CC3B39"/>
    <w:rsid w:val="00CC420D"/>
    <w:rsid w:val="00CC4FDB"/>
    <w:rsid w:val="00CD0B36"/>
    <w:rsid w:val="00CD51A7"/>
    <w:rsid w:val="00CD587E"/>
    <w:rsid w:val="00CD684D"/>
    <w:rsid w:val="00CD7399"/>
    <w:rsid w:val="00CD7F52"/>
    <w:rsid w:val="00CE098D"/>
    <w:rsid w:val="00CE0FB6"/>
    <w:rsid w:val="00CE1287"/>
    <w:rsid w:val="00CE197C"/>
    <w:rsid w:val="00CE2A6C"/>
    <w:rsid w:val="00CE2CC7"/>
    <w:rsid w:val="00CE4F67"/>
    <w:rsid w:val="00CE55B7"/>
    <w:rsid w:val="00CE56A3"/>
    <w:rsid w:val="00CF1062"/>
    <w:rsid w:val="00CF2A72"/>
    <w:rsid w:val="00CF3ACD"/>
    <w:rsid w:val="00CF5345"/>
    <w:rsid w:val="00CF58C5"/>
    <w:rsid w:val="00CF788F"/>
    <w:rsid w:val="00D00D4D"/>
    <w:rsid w:val="00D0339A"/>
    <w:rsid w:val="00D039FC"/>
    <w:rsid w:val="00D12CB3"/>
    <w:rsid w:val="00D13262"/>
    <w:rsid w:val="00D135C9"/>
    <w:rsid w:val="00D149F4"/>
    <w:rsid w:val="00D166C7"/>
    <w:rsid w:val="00D178EE"/>
    <w:rsid w:val="00D178FF"/>
    <w:rsid w:val="00D17980"/>
    <w:rsid w:val="00D23E80"/>
    <w:rsid w:val="00D30466"/>
    <w:rsid w:val="00D31C4E"/>
    <w:rsid w:val="00D33206"/>
    <w:rsid w:val="00D33C97"/>
    <w:rsid w:val="00D3486E"/>
    <w:rsid w:val="00D428D3"/>
    <w:rsid w:val="00D438BE"/>
    <w:rsid w:val="00D47969"/>
    <w:rsid w:val="00D513F0"/>
    <w:rsid w:val="00D53CA4"/>
    <w:rsid w:val="00D56C7C"/>
    <w:rsid w:val="00D5709A"/>
    <w:rsid w:val="00D570B5"/>
    <w:rsid w:val="00D6020D"/>
    <w:rsid w:val="00D62080"/>
    <w:rsid w:val="00D64FFB"/>
    <w:rsid w:val="00D67C63"/>
    <w:rsid w:val="00D70802"/>
    <w:rsid w:val="00D70A98"/>
    <w:rsid w:val="00D71B4D"/>
    <w:rsid w:val="00D72103"/>
    <w:rsid w:val="00D80519"/>
    <w:rsid w:val="00D8110F"/>
    <w:rsid w:val="00D8223A"/>
    <w:rsid w:val="00D84491"/>
    <w:rsid w:val="00D854DA"/>
    <w:rsid w:val="00D87C89"/>
    <w:rsid w:val="00D90289"/>
    <w:rsid w:val="00D91C65"/>
    <w:rsid w:val="00D9212D"/>
    <w:rsid w:val="00D93D55"/>
    <w:rsid w:val="00DA2642"/>
    <w:rsid w:val="00DA40E2"/>
    <w:rsid w:val="00DA4D5B"/>
    <w:rsid w:val="00DB0642"/>
    <w:rsid w:val="00DB3511"/>
    <w:rsid w:val="00DB4C45"/>
    <w:rsid w:val="00DB7F8E"/>
    <w:rsid w:val="00DC0832"/>
    <w:rsid w:val="00DC4A54"/>
    <w:rsid w:val="00DC4C60"/>
    <w:rsid w:val="00DD0FFF"/>
    <w:rsid w:val="00DD3453"/>
    <w:rsid w:val="00DD420C"/>
    <w:rsid w:val="00DE015B"/>
    <w:rsid w:val="00DE045C"/>
    <w:rsid w:val="00DE06EA"/>
    <w:rsid w:val="00DE4D97"/>
    <w:rsid w:val="00DE7807"/>
    <w:rsid w:val="00DE7DC4"/>
    <w:rsid w:val="00DF33E5"/>
    <w:rsid w:val="00DF47F8"/>
    <w:rsid w:val="00DF59D0"/>
    <w:rsid w:val="00DF75B3"/>
    <w:rsid w:val="00E0079A"/>
    <w:rsid w:val="00E0479F"/>
    <w:rsid w:val="00E04ECD"/>
    <w:rsid w:val="00E124C6"/>
    <w:rsid w:val="00E14078"/>
    <w:rsid w:val="00E14B63"/>
    <w:rsid w:val="00E17160"/>
    <w:rsid w:val="00E20A5C"/>
    <w:rsid w:val="00E2134D"/>
    <w:rsid w:val="00E2143D"/>
    <w:rsid w:val="00E21802"/>
    <w:rsid w:val="00E23536"/>
    <w:rsid w:val="00E2600B"/>
    <w:rsid w:val="00E26ACA"/>
    <w:rsid w:val="00E302A1"/>
    <w:rsid w:val="00E34D04"/>
    <w:rsid w:val="00E359C5"/>
    <w:rsid w:val="00E363A4"/>
    <w:rsid w:val="00E376AB"/>
    <w:rsid w:val="00E4205D"/>
    <w:rsid w:val="00E42387"/>
    <w:rsid w:val="00E43A83"/>
    <w:rsid w:val="00E444DA"/>
    <w:rsid w:val="00E44C27"/>
    <w:rsid w:val="00E45C84"/>
    <w:rsid w:val="00E47012"/>
    <w:rsid w:val="00E478FC"/>
    <w:rsid w:val="00E47F51"/>
    <w:rsid w:val="00E504E5"/>
    <w:rsid w:val="00E5065A"/>
    <w:rsid w:val="00E51DBF"/>
    <w:rsid w:val="00E5289C"/>
    <w:rsid w:val="00E55038"/>
    <w:rsid w:val="00E55E3D"/>
    <w:rsid w:val="00E56125"/>
    <w:rsid w:val="00E606F4"/>
    <w:rsid w:val="00E60EB1"/>
    <w:rsid w:val="00E60FE1"/>
    <w:rsid w:val="00E615C1"/>
    <w:rsid w:val="00E65BCA"/>
    <w:rsid w:val="00E66B10"/>
    <w:rsid w:val="00E67805"/>
    <w:rsid w:val="00E67F98"/>
    <w:rsid w:val="00E70793"/>
    <w:rsid w:val="00E71806"/>
    <w:rsid w:val="00E71D96"/>
    <w:rsid w:val="00E7270D"/>
    <w:rsid w:val="00E730C5"/>
    <w:rsid w:val="00E74E8F"/>
    <w:rsid w:val="00E75CA5"/>
    <w:rsid w:val="00E803C9"/>
    <w:rsid w:val="00E87696"/>
    <w:rsid w:val="00E94B91"/>
    <w:rsid w:val="00E96829"/>
    <w:rsid w:val="00E96CCE"/>
    <w:rsid w:val="00E96F91"/>
    <w:rsid w:val="00E97089"/>
    <w:rsid w:val="00E972D8"/>
    <w:rsid w:val="00E97A20"/>
    <w:rsid w:val="00EA27E3"/>
    <w:rsid w:val="00EA3DFD"/>
    <w:rsid w:val="00EA41BA"/>
    <w:rsid w:val="00EA4EC1"/>
    <w:rsid w:val="00EA5141"/>
    <w:rsid w:val="00EA7504"/>
    <w:rsid w:val="00EA7F6E"/>
    <w:rsid w:val="00EB1CEB"/>
    <w:rsid w:val="00EB3C33"/>
    <w:rsid w:val="00EB47DF"/>
    <w:rsid w:val="00EB54DD"/>
    <w:rsid w:val="00EB658E"/>
    <w:rsid w:val="00EB6DCD"/>
    <w:rsid w:val="00EB7A3E"/>
    <w:rsid w:val="00EC3441"/>
    <w:rsid w:val="00EC401A"/>
    <w:rsid w:val="00EC43C6"/>
    <w:rsid w:val="00ED00B9"/>
    <w:rsid w:val="00ED3837"/>
    <w:rsid w:val="00ED3F9D"/>
    <w:rsid w:val="00ED44A6"/>
    <w:rsid w:val="00ED46C1"/>
    <w:rsid w:val="00ED7549"/>
    <w:rsid w:val="00EE653D"/>
    <w:rsid w:val="00EF00B8"/>
    <w:rsid w:val="00EF2428"/>
    <w:rsid w:val="00EF2966"/>
    <w:rsid w:val="00EF4703"/>
    <w:rsid w:val="00EF530A"/>
    <w:rsid w:val="00EF6622"/>
    <w:rsid w:val="00EF7A0A"/>
    <w:rsid w:val="00F03EFD"/>
    <w:rsid w:val="00F045EA"/>
    <w:rsid w:val="00F04AE5"/>
    <w:rsid w:val="00F05384"/>
    <w:rsid w:val="00F057F2"/>
    <w:rsid w:val="00F06570"/>
    <w:rsid w:val="00F1135B"/>
    <w:rsid w:val="00F14EEB"/>
    <w:rsid w:val="00F169AE"/>
    <w:rsid w:val="00F17B5B"/>
    <w:rsid w:val="00F17CCE"/>
    <w:rsid w:val="00F21A23"/>
    <w:rsid w:val="00F22015"/>
    <w:rsid w:val="00F2270B"/>
    <w:rsid w:val="00F22821"/>
    <w:rsid w:val="00F26E2E"/>
    <w:rsid w:val="00F33E7F"/>
    <w:rsid w:val="00F34208"/>
    <w:rsid w:val="00F3475E"/>
    <w:rsid w:val="00F348E0"/>
    <w:rsid w:val="00F3671B"/>
    <w:rsid w:val="00F41773"/>
    <w:rsid w:val="00F43723"/>
    <w:rsid w:val="00F46E5D"/>
    <w:rsid w:val="00F511E2"/>
    <w:rsid w:val="00F51BA3"/>
    <w:rsid w:val="00F528AE"/>
    <w:rsid w:val="00F5448E"/>
    <w:rsid w:val="00F55408"/>
    <w:rsid w:val="00F55718"/>
    <w:rsid w:val="00F557BC"/>
    <w:rsid w:val="00F55A85"/>
    <w:rsid w:val="00F57ABF"/>
    <w:rsid w:val="00F610F1"/>
    <w:rsid w:val="00F61338"/>
    <w:rsid w:val="00F61CD1"/>
    <w:rsid w:val="00F63E68"/>
    <w:rsid w:val="00F66152"/>
    <w:rsid w:val="00F70955"/>
    <w:rsid w:val="00F726DB"/>
    <w:rsid w:val="00F766AE"/>
    <w:rsid w:val="00F7686E"/>
    <w:rsid w:val="00F77139"/>
    <w:rsid w:val="00F77240"/>
    <w:rsid w:val="00F80845"/>
    <w:rsid w:val="00F81359"/>
    <w:rsid w:val="00F832C9"/>
    <w:rsid w:val="00F83BF5"/>
    <w:rsid w:val="00F84474"/>
    <w:rsid w:val="00F84F51"/>
    <w:rsid w:val="00F90751"/>
    <w:rsid w:val="00F945DF"/>
    <w:rsid w:val="00F96A49"/>
    <w:rsid w:val="00FA0F0D"/>
    <w:rsid w:val="00FA2518"/>
    <w:rsid w:val="00FA467F"/>
    <w:rsid w:val="00FA6B90"/>
    <w:rsid w:val="00FA7CA4"/>
    <w:rsid w:val="00FB3DBE"/>
    <w:rsid w:val="00FB486D"/>
    <w:rsid w:val="00FC1DC5"/>
    <w:rsid w:val="00FC2B64"/>
    <w:rsid w:val="00FC342B"/>
    <w:rsid w:val="00FC62C5"/>
    <w:rsid w:val="00FC74D4"/>
    <w:rsid w:val="00FD408D"/>
    <w:rsid w:val="00FD4E34"/>
    <w:rsid w:val="00FD59D1"/>
    <w:rsid w:val="00FE0771"/>
    <w:rsid w:val="00FE46A5"/>
    <w:rsid w:val="00FE499C"/>
    <w:rsid w:val="00FE6B5A"/>
    <w:rsid w:val="00FE7010"/>
    <w:rsid w:val="00FE7908"/>
    <w:rsid w:val="00FF2588"/>
    <w:rsid w:val="00FF2AE7"/>
    <w:rsid w:val="00FF3ABE"/>
    <w:rsid w:val="00FF45C5"/>
    <w:rsid w:val="00FF4A1E"/>
    <w:rsid w:val="00FF5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Normal">
    <w:name w:val="Normal"/>
    <w:qFormat/>
    <w:rsid w:val="00A32C9E"/>
    <w:rPr>
      <w:rFonts w:ascii="Arial" w:eastAsia="SimSun" w:hAnsi="Arial" w:cs="Arial"/>
      <w:szCs w:val="20"/>
      <w:lang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uiPriority w:val="99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FE7908"/>
    <w:pPr>
      <w:spacing w:before="240" w:after="60"/>
      <w:ind w:left="1008" w:hanging="1008"/>
      <w:outlineLvl w:val="4"/>
    </w:pPr>
    <w:rPr>
      <w:rFonts w:eastAsia="Times New Roman"/>
      <w:b/>
      <w:bCs/>
      <w:i/>
      <w:iCs/>
      <w:sz w:val="26"/>
      <w:szCs w:val="26"/>
      <w:lang w:val="en-US" w:eastAsia="en-US"/>
    </w:rPr>
  </w:style>
  <w:style w:type="paragraph" w:styleId="Heading6">
    <w:name w:val="heading 6"/>
    <w:basedOn w:val="Normal"/>
    <w:next w:val="Normal"/>
    <w:link w:val="Heading6Char"/>
    <w:uiPriority w:val="99"/>
    <w:qFormat/>
    <w:rsid w:val="00FE7908"/>
    <w:pPr>
      <w:spacing w:before="240" w:after="60"/>
      <w:ind w:left="1152" w:hanging="1152"/>
      <w:outlineLvl w:val="5"/>
    </w:pPr>
    <w:rPr>
      <w:rFonts w:eastAsia="Times New Roman"/>
      <w:b/>
      <w:bCs/>
      <w:szCs w:val="22"/>
      <w:lang w:val="en-US" w:eastAsia="en-US"/>
    </w:rPr>
  </w:style>
  <w:style w:type="paragraph" w:styleId="Heading7">
    <w:name w:val="heading 7"/>
    <w:basedOn w:val="Normal"/>
    <w:next w:val="Normal"/>
    <w:link w:val="Heading7Char"/>
    <w:uiPriority w:val="99"/>
    <w:qFormat/>
    <w:rsid w:val="00FE7908"/>
    <w:pPr>
      <w:spacing w:before="240" w:after="60"/>
      <w:ind w:left="1296" w:hanging="1296"/>
      <w:outlineLvl w:val="6"/>
    </w:pPr>
    <w:rPr>
      <w:rFonts w:eastAsia="Times New Roman"/>
      <w:szCs w:val="24"/>
      <w:lang w:val="en-US" w:eastAsia="en-US"/>
    </w:rPr>
  </w:style>
  <w:style w:type="paragraph" w:styleId="Heading8">
    <w:name w:val="heading 8"/>
    <w:basedOn w:val="Normal"/>
    <w:next w:val="Normal"/>
    <w:link w:val="Heading8Char"/>
    <w:uiPriority w:val="99"/>
    <w:qFormat/>
    <w:rsid w:val="00FE7908"/>
    <w:pPr>
      <w:spacing w:before="240" w:after="60"/>
      <w:ind w:left="1440" w:hanging="1440"/>
      <w:outlineLvl w:val="7"/>
    </w:pPr>
    <w:rPr>
      <w:rFonts w:eastAsia="Times New Roman"/>
      <w:i/>
      <w:iCs/>
      <w:szCs w:val="24"/>
      <w:lang w:val="en-US" w:eastAsia="en-US"/>
    </w:rPr>
  </w:style>
  <w:style w:type="paragraph" w:styleId="Heading9">
    <w:name w:val="heading 9"/>
    <w:basedOn w:val="Normal"/>
    <w:next w:val="Normal"/>
    <w:link w:val="Heading9Char"/>
    <w:uiPriority w:val="99"/>
    <w:qFormat/>
    <w:rsid w:val="00FE7908"/>
    <w:pPr>
      <w:spacing w:before="240" w:after="60"/>
      <w:ind w:left="1584" w:hanging="1584"/>
      <w:outlineLvl w:val="8"/>
    </w:pPr>
    <w:rPr>
      <w:rFonts w:eastAsia="Times New Roman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E7908"/>
    <w:rPr>
      <w:rFonts w:ascii="Arial" w:eastAsia="SimSun" w:hAnsi="Arial" w:cs="Arial"/>
      <w:b/>
      <w:bCs/>
      <w:caps/>
      <w:kern w:val="32"/>
      <w:sz w:val="32"/>
      <w:szCs w:val="32"/>
      <w:lang w:eastAsia="zh-CN" w:bidi="ar-SA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FE7908"/>
    <w:rPr>
      <w:rFonts w:ascii="Arial" w:eastAsia="SimSun" w:hAnsi="Arial" w:cs="Arial"/>
      <w:bCs/>
      <w:iCs/>
      <w:caps/>
      <w:sz w:val="28"/>
      <w:szCs w:val="28"/>
      <w:lang w:eastAsia="zh-CN" w:bidi="ar-SA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FE7908"/>
    <w:rPr>
      <w:rFonts w:ascii="Arial" w:eastAsia="SimSun" w:hAnsi="Arial" w:cs="Arial"/>
      <w:bCs/>
      <w:sz w:val="26"/>
      <w:szCs w:val="26"/>
      <w:u w:val="single"/>
      <w:lang w:eastAsia="zh-CN" w:bidi="ar-SA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FE7908"/>
    <w:rPr>
      <w:rFonts w:ascii="Arial" w:eastAsia="SimSun" w:hAnsi="Arial" w:cs="Arial"/>
      <w:bCs/>
      <w:i/>
      <w:sz w:val="28"/>
      <w:szCs w:val="28"/>
      <w:lang w:eastAsia="zh-CN" w:bidi="ar-SA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FE7908"/>
    <w:rPr>
      <w:rFonts w:ascii="Arial" w:hAnsi="Arial" w:cs="Arial"/>
      <w:b/>
      <w:bCs/>
      <w:i/>
      <w:iCs/>
      <w:sz w:val="26"/>
      <w:szCs w:val="26"/>
      <w:lang w:val="en-US" w:eastAsia="en-US" w:bidi="ar-SA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FE7908"/>
    <w:rPr>
      <w:rFonts w:ascii="Arial" w:hAnsi="Arial" w:cs="Arial"/>
      <w:b/>
      <w:bCs/>
      <w:sz w:val="22"/>
      <w:szCs w:val="22"/>
      <w:lang w:val="en-US" w:eastAsia="en-US" w:bidi="ar-SA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FE7908"/>
    <w:rPr>
      <w:rFonts w:ascii="Arial" w:hAnsi="Arial" w:cs="Arial"/>
      <w:sz w:val="24"/>
      <w:szCs w:val="24"/>
      <w:lang w:val="en-US" w:eastAsia="en-US" w:bidi="ar-SA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FE7908"/>
    <w:rPr>
      <w:rFonts w:ascii="Arial" w:hAnsi="Arial" w:cs="Arial"/>
      <w:i/>
      <w:iCs/>
      <w:sz w:val="24"/>
      <w:szCs w:val="24"/>
      <w:lang w:val="en-US" w:eastAsia="en-US" w:bidi="ar-SA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FE7908"/>
    <w:rPr>
      <w:rFonts w:ascii="Arial" w:hAnsi="Arial" w:cs="Arial"/>
      <w:sz w:val="22"/>
      <w:szCs w:val="22"/>
      <w:lang w:val="en-US" w:eastAsia="en-US" w:bidi="ar-SA"/>
    </w:rPr>
  </w:style>
  <w:style w:type="paragraph" w:styleId="BodyText">
    <w:name w:val="Body Text"/>
    <w:basedOn w:val="Normal"/>
    <w:link w:val="BodyTextChar"/>
    <w:uiPriority w:val="99"/>
    <w:rsid w:val="00A32C9E"/>
    <w:pPr>
      <w:spacing w:after="2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FE7908"/>
    <w:rPr>
      <w:rFonts w:ascii="Arial" w:eastAsia="SimSun" w:hAnsi="Arial" w:cs="Arial"/>
      <w:sz w:val="22"/>
      <w:lang w:eastAsia="zh-CN" w:bidi="ar-SA"/>
    </w:rPr>
  </w:style>
  <w:style w:type="paragraph" w:styleId="Caption">
    <w:name w:val="caption"/>
    <w:basedOn w:val="Normal"/>
    <w:next w:val="Normal"/>
    <w:uiPriority w:val="99"/>
    <w:qFormat/>
    <w:rsid w:val="00A32C9E"/>
    <w:rPr>
      <w:b/>
      <w:bCs/>
      <w:sz w:val="18"/>
    </w:rPr>
  </w:style>
  <w:style w:type="paragraph" w:styleId="CommentText">
    <w:name w:val="annotation text"/>
    <w:basedOn w:val="Normal"/>
    <w:link w:val="CommentTextChar1"/>
    <w:uiPriority w:val="99"/>
    <w:semiHidden/>
    <w:rsid w:val="00A32C9E"/>
    <w:rPr>
      <w:sz w:val="18"/>
    </w:rPr>
  </w:style>
  <w:style w:type="character" w:customStyle="1" w:styleId="CommentTextChar">
    <w:name w:val="Comment Text Char"/>
    <w:basedOn w:val="DefaultParagraphFont"/>
    <w:uiPriority w:val="99"/>
    <w:semiHidden/>
    <w:locked/>
    <w:rsid w:val="00FE7908"/>
    <w:rPr>
      <w:rFonts w:ascii="Arial" w:hAnsi="Arial" w:cs="Arial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rsid w:val="00A32C9E"/>
    <w:rPr>
      <w:sz w:val="18"/>
    </w:rPr>
  </w:style>
  <w:style w:type="character" w:customStyle="1" w:styleId="EndnoteTextChar">
    <w:name w:val="Endnote Text Char"/>
    <w:basedOn w:val="DefaultParagraphFont"/>
    <w:link w:val="EndnoteText"/>
    <w:uiPriority w:val="99"/>
    <w:locked/>
    <w:rsid w:val="00FE7908"/>
    <w:rPr>
      <w:rFonts w:ascii="Arial" w:eastAsia="SimSun" w:hAnsi="Arial" w:cs="Arial"/>
      <w:sz w:val="18"/>
      <w:lang w:eastAsia="zh-CN" w:bidi="ar-SA"/>
    </w:rPr>
  </w:style>
  <w:style w:type="paragraph" w:styleId="Footer">
    <w:name w:val="footer"/>
    <w:basedOn w:val="Normal"/>
    <w:link w:val="FooterChar"/>
    <w:uiPriority w:val="99"/>
    <w:semiHidden/>
    <w:rsid w:val="00A32C9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FE7908"/>
    <w:rPr>
      <w:rFonts w:ascii="Arial" w:eastAsia="SimSun" w:hAnsi="Arial" w:cs="Arial"/>
      <w:sz w:val="22"/>
      <w:lang w:eastAsia="zh-CN" w:bidi="ar-SA"/>
    </w:rPr>
  </w:style>
  <w:style w:type="paragraph" w:styleId="FootnoteText">
    <w:name w:val="footnote text"/>
    <w:basedOn w:val="Normal"/>
    <w:link w:val="FootnoteTextChar"/>
    <w:uiPriority w:val="99"/>
    <w:rsid w:val="00A32C9E"/>
    <w:rPr>
      <w:sz w:val="18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ED44A6"/>
    <w:rPr>
      <w:rFonts w:ascii="Arial" w:eastAsia="SimSun" w:hAnsi="Arial" w:cs="Times New Roman"/>
      <w:sz w:val="18"/>
      <w:lang w:eastAsia="zh-CN"/>
    </w:rPr>
  </w:style>
  <w:style w:type="paragraph" w:customStyle="1" w:styleId="Endofdocument-Annex">
    <w:name w:val="[End of document - Annex]"/>
    <w:basedOn w:val="Normal"/>
    <w:uiPriority w:val="99"/>
    <w:rsid w:val="00815082"/>
    <w:pPr>
      <w:ind w:left="5534"/>
    </w:pPr>
    <w:rPr>
      <w:lang w:val="en-US"/>
    </w:rPr>
  </w:style>
  <w:style w:type="paragraph" w:styleId="Header">
    <w:name w:val="header"/>
    <w:basedOn w:val="Normal"/>
    <w:link w:val="HeaderChar"/>
    <w:uiPriority w:val="99"/>
    <w:rsid w:val="00A32C9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93384"/>
    <w:rPr>
      <w:rFonts w:ascii="Arial" w:eastAsia="SimSun" w:hAnsi="Arial" w:cs="Arial"/>
      <w:sz w:val="22"/>
      <w:lang w:eastAsia="zh-CN" w:bidi="ar-SA"/>
    </w:rPr>
  </w:style>
  <w:style w:type="paragraph" w:styleId="ListNumber">
    <w:name w:val="List Number"/>
    <w:basedOn w:val="Normal"/>
    <w:uiPriority w:val="99"/>
    <w:semiHidden/>
    <w:rsid w:val="00A32C9E"/>
    <w:pPr>
      <w:numPr>
        <w:numId w:val="10"/>
      </w:numPr>
    </w:pPr>
  </w:style>
  <w:style w:type="paragraph" w:customStyle="1" w:styleId="ONUME">
    <w:name w:val="ONUM E"/>
    <w:basedOn w:val="BodyText"/>
    <w:uiPriority w:val="99"/>
    <w:rsid w:val="00A32C9E"/>
    <w:pPr>
      <w:numPr>
        <w:numId w:val="11"/>
      </w:numPr>
    </w:pPr>
  </w:style>
  <w:style w:type="paragraph" w:customStyle="1" w:styleId="ONUMFS">
    <w:name w:val="ONUM FS"/>
    <w:basedOn w:val="BodyText"/>
    <w:uiPriority w:val="99"/>
    <w:rsid w:val="00A32C9E"/>
    <w:pPr>
      <w:numPr>
        <w:numId w:val="12"/>
      </w:numPr>
    </w:pPr>
  </w:style>
  <w:style w:type="paragraph" w:styleId="Salutation">
    <w:name w:val="Salutation"/>
    <w:basedOn w:val="Normal"/>
    <w:next w:val="Normal"/>
    <w:link w:val="SalutationChar"/>
    <w:uiPriority w:val="99"/>
    <w:semiHidden/>
    <w:rsid w:val="00A32C9E"/>
  </w:style>
  <w:style w:type="character" w:customStyle="1" w:styleId="SalutationChar">
    <w:name w:val="Salutation Char"/>
    <w:basedOn w:val="DefaultParagraphFont"/>
    <w:link w:val="Salutation"/>
    <w:uiPriority w:val="99"/>
    <w:semiHidden/>
    <w:locked/>
    <w:rsid w:val="00FE7908"/>
    <w:rPr>
      <w:rFonts w:ascii="Arial" w:eastAsia="SimSun" w:hAnsi="Arial" w:cs="Arial"/>
      <w:sz w:val="22"/>
      <w:lang w:eastAsia="zh-CN" w:bidi="ar-SA"/>
    </w:rPr>
  </w:style>
  <w:style w:type="paragraph" w:styleId="Signature">
    <w:name w:val="Signature"/>
    <w:basedOn w:val="Normal"/>
    <w:link w:val="SignatureChar"/>
    <w:uiPriority w:val="99"/>
    <w:semiHidden/>
    <w:rsid w:val="00A32C9E"/>
    <w:pPr>
      <w:ind w:left="5250"/>
    </w:pPr>
  </w:style>
  <w:style w:type="character" w:customStyle="1" w:styleId="SignatureChar">
    <w:name w:val="Signature Char"/>
    <w:basedOn w:val="DefaultParagraphFont"/>
    <w:link w:val="Signature"/>
    <w:uiPriority w:val="99"/>
    <w:semiHidden/>
    <w:locked/>
    <w:rsid w:val="00FE7908"/>
    <w:rPr>
      <w:rFonts w:ascii="Arial" w:eastAsia="SimSun" w:hAnsi="Arial" w:cs="Arial"/>
      <w:sz w:val="22"/>
      <w:lang w:eastAsia="zh-CN" w:bidi="ar-SA"/>
    </w:rPr>
  </w:style>
  <w:style w:type="paragraph" w:styleId="ListParagraph">
    <w:name w:val="List Paragraph"/>
    <w:basedOn w:val="Normal"/>
    <w:uiPriority w:val="99"/>
    <w:qFormat/>
    <w:rsid w:val="00ED44A6"/>
    <w:pPr>
      <w:ind w:left="720"/>
      <w:contextualSpacing/>
    </w:pPr>
    <w:rPr>
      <w:rFonts w:eastAsia="MS Mincho"/>
      <w:szCs w:val="24"/>
      <w:lang w:val="de-DE" w:eastAsia="en-US"/>
    </w:rPr>
  </w:style>
  <w:style w:type="character" w:styleId="FootnoteReference">
    <w:name w:val="footnote reference"/>
    <w:basedOn w:val="DefaultParagraphFont"/>
    <w:uiPriority w:val="99"/>
    <w:rsid w:val="00ED44A6"/>
    <w:rPr>
      <w:rFonts w:ascii="Times New Roman" w:hAnsi="Times New Roman" w:cs="Times New Roman"/>
      <w:vertAlign w:val="superscript"/>
    </w:rPr>
  </w:style>
  <w:style w:type="paragraph" w:customStyle="1" w:styleId="Char">
    <w:name w:val="Char 字元 字元"/>
    <w:basedOn w:val="Normal"/>
    <w:uiPriority w:val="99"/>
    <w:rsid w:val="00B04E49"/>
    <w:pPr>
      <w:spacing w:after="160" w:line="240" w:lineRule="exact"/>
    </w:pPr>
    <w:rPr>
      <w:rFonts w:ascii="Verdana" w:eastAsia="PMingLiU" w:hAnsi="Verdana" w:cs="Times New Roman"/>
      <w:sz w:val="20"/>
      <w:lang w:val="en-US" w:eastAsia="en-US"/>
    </w:rPr>
  </w:style>
  <w:style w:type="paragraph" w:customStyle="1" w:styleId="Char5">
    <w:name w:val="Char 字元 字元5"/>
    <w:basedOn w:val="Normal"/>
    <w:uiPriority w:val="99"/>
    <w:rsid w:val="00CB4433"/>
    <w:pPr>
      <w:spacing w:after="160" w:line="240" w:lineRule="exact"/>
    </w:pPr>
    <w:rPr>
      <w:rFonts w:ascii="Verdana" w:eastAsia="PMingLiU" w:hAnsi="Verdana" w:cs="Times New Roman"/>
      <w:sz w:val="20"/>
      <w:lang w:val="en-US" w:eastAsia="en-US"/>
    </w:rPr>
  </w:style>
  <w:style w:type="paragraph" w:customStyle="1" w:styleId="Char4">
    <w:name w:val="Char 字元 字元4"/>
    <w:basedOn w:val="Normal"/>
    <w:uiPriority w:val="99"/>
    <w:rsid w:val="00275DDB"/>
    <w:pPr>
      <w:spacing w:after="160" w:line="240" w:lineRule="exact"/>
    </w:pPr>
    <w:rPr>
      <w:rFonts w:ascii="Verdana" w:eastAsia="PMingLiU" w:hAnsi="Verdana" w:cs="Times New Roman"/>
      <w:sz w:val="20"/>
      <w:lang w:val="en-US" w:eastAsia="en-US"/>
    </w:rPr>
  </w:style>
  <w:style w:type="paragraph" w:customStyle="1" w:styleId="Char3">
    <w:name w:val="Char 字元 字元3"/>
    <w:basedOn w:val="Normal"/>
    <w:uiPriority w:val="99"/>
    <w:rsid w:val="0026489E"/>
    <w:pPr>
      <w:spacing w:after="160" w:line="240" w:lineRule="exact"/>
    </w:pPr>
    <w:rPr>
      <w:rFonts w:ascii="Verdana" w:eastAsia="PMingLiU" w:hAnsi="Verdana" w:cs="Times New Roman"/>
      <w:sz w:val="20"/>
      <w:lang w:val="en-US" w:eastAsia="en-US"/>
    </w:rPr>
  </w:style>
  <w:style w:type="paragraph" w:customStyle="1" w:styleId="Char2">
    <w:name w:val="Char 字元 字元2"/>
    <w:basedOn w:val="Normal"/>
    <w:uiPriority w:val="99"/>
    <w:rsid w:val="00B219FB"/>
    <w:pPr>
      <w:spacing w:after="160" w:line="240" w:lineRule="exact"/>
    </w:pPr>
    <w:rPr>
      <w:rFonts w:ascii="Verdana" w:eastAsia="PMingLiU" w:hAnsi="Verdana" w:cs="Times New Roman"/>
      <w:sz w:val="20"/>
      <w:lang w:val="en-US" w:eastAsia="en-US"/>
    </w:rPr>
  </w:style>
  <w:style w:type="paragraph" w:customStyle="1" w:styleId="Char1">
    <w:name w:val="Char 字元 字元1"/>
    <w:basedOn w:val="Normal"/>
    <w:uiPriority w:val="99"/>
    <w:rsid w:val="00F90751"/>
    <w:pPr>
      <w:spacing w:after="160" w:line="240" w:lineRule="exact"/>
    </w:pPr>
    <w:rPr>
      <w:rFonts w:ascii="Verdana" w:eastAsia="PMingLiU" w:hAnsi="Verdana" w:cs="Times New Roman"/>
      <w:sz w:val="20"/>
      <w:lang w:val="en-US" w:eastAsia="en-US"/>
    </w:rPr>
  </w:style>
  <w:style w:type="character" w:styleId="Hyperlink">
    <w:name w:val="Hyperlink"/>
    <w:basedOn w:val="DefaultParagraphFont"/>
    <w:uiPriority w:val="99"/>
    <w:rsid w:val="006A6908"/>
    <w:rPr>
      <w:rFonts w:cs="Times New Roman"/>
      <w:color w:val="0000FF"/>
      <w:u w:val="single"/>
    </w:rPr>
  </w:style>
  <w:style w:type="paragraph" w:styleId="NoSpacing">
    <w:name w:val="No Spacing"/>
    <w:uiPriority w:val="99"/>
    <w:qFormat/>
    <w:rsid w:val="006A6908"/>
    <w:rPr>
      <w:rFonts w:ascii="Calibri" w:hAnsi="Calibri"/>
      <w:lang w:val="en-US" w:eastAsia="en-US"/>
    </w:rPr>
  </w:style>
  <w:style w:type="paragraph" w:styleId="BalloonText">
    <w:name w:val="Balloon Text"/>
    <w:basedOn w:val="Normal"/>
    <w:link w:val="BalloonTextChar"/>
    <w:uiPriority w:val="99"/>
    <w:rsid w:val="002469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246994"/>
    <w:rPr>
      <w:rFonts w:ascii="Tahoma" w:eastAsia="SimSun" w:hAnsi="Tahoma" w:cs="Tahoma"/>
      <w:sz w:val="16"/>
      <w:szCs w:val="16"/>
      <w:lang w:eastAsia="zh-CN" w:bidi="ar-SA"/>
    </w:rPr>
  </w:style>
  <w:style w:type="paragraph" w:styleId="Title">
    <w:name w:val="Title"/>
    <w:basedOn w:val="Normal"/>
    <w:link w:val="TitleChar"/>
    <w:uiPriority w:val="99"/>
    <w:qFormat/>
    <w:rsid w:val="00FE7908"/>
    <w:pPr>
      <w:jc w:val="center"/>
      <w:outlineLvl w:val="0"/>
    </w:pPr>
    <w:rPr>
      <w:rFonts w:eastAsia="Times New Roman"/>
      <w:b/>
      <w:bCs/>
      <w:kern w:val="28"/>
      <w:sz w:val="32"/>
      <w:szCs w:val="32"/>
      <w:lang w:val="en-US" w:eastAsia="en-US"/>
    </w:rPr>
  </w:style>
  <w:style w:type="character" w:customStyle="1" w:styleId="TitleChar">
    <w:name w:val="Title Char"/>
    <w:basedOn w:val="DefaultParagraphFont"/>
    <w:link w:val="Title"/>
    <w:uiPriority w:val="99"/>
    <w:locked/>
    <w:rsid w:val="00FE7908"/>
    <w:rPr>
      <w:rFonts w:ascii="Arial" w:hAnsi="Arial" w:cs="Arial"/>
      <w:b/>
      <w:bCs/>
      <w:kern w:val="28"/>
      <w:sz w:val="32"/>
      <w:szCs w:val="32"/>
      <w:lang w:val="en-US" w:eastAsia="en-US" w:bidi="ar-SA"/>
    </w:rPr>
  </w:style>
  <w:style w:type="paragraph" w:styleId="Subtitle">
    <w:name w:val="Subtitle"/>
    <w:basedOn w:val="Normal"/>
    <w:link w:val="SubtitleChar"/>
    <w:uiPriority w:val="99"/>
    <w:qFormat/>
    <w:rsid w:val="00FE7908"/>
    <w:pPr>
      <w:spacing w:after="60"/>
      <w:jc w:val="center"/>
      <w:outlineLvl w:val="1"/>
    </w:pPr>
    <w:rPr>
      <w:rFonts w:ascii="Century" w:eastAsia="Times New Roman" w:hAnsi="Century"/>
      <w:szCs w:val="24"/>
      <w:lang w:val="en-US" w:eastAsia="en-US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FE7908"/>
    <w:rPr>
      <w:rFonts w:ascii="Century" w:hAnsi="Century" w:cs="Arial"/>
      <w:sz w:val="24"/>
      <w:szCs w:val="24"/>
      <w:lang w:val="en-US" w:eastAsia="en-US" w:bidi="ar-SA"/>
    </w:rPr>
  </w:style>
  <w:style w:type="paragraph" w:styleId="BlockText">
    <w:name w:val="Block Text"/>
    <w:basedOn w:val="Normal"/>
    <w:uiPriority w:val="99"/>
    <w:rsid w:val="00FE7908"/>
    <w:pPr>
      <w:spacing w:after="120"/>
      <w:ind w:left="1440" w:right="1440"/>
    </w:pPr>
    <w:rPr>
      <w:rFonts w:eastAsia="Times New Roman"/>
      <w:szCs w:val="24"/>
      <w:lang w:val="en-US" w:eastAsia="en-US"/>
    </w:rPr>
  </w:style>
  <w:style w:type="paragraph" w:styleId="Bibliography">
    <w:name w:val="Bibliography"/>
    <w:basedOn w:val="Normal"/>
    <w:next w:val="Normal"/>
    <w:uiPriority w:val="99"/>
    <w:rsid w:val="00FE7908"/>
    <w:pPr>
      <w:spacing w:before="60"/>
      <w:ind w:left="720" w:hanging="720"/>
    </w:pPr>
    <w:rPr>
      <w:rFonts w:eastAsia="Times New Roman"/>
      <w:sz w:val="20"/>
      <w:szCs w:val="24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FE7908"/>
    <w:pPr>
      <w:spacing w:after="120"/>
      <w:ind w:left="283"/>
    </w:pPr>
    <w:rPr>
      <w:rFonts w:eastAsia="Times New Roman"/>
      <w:szCs w:val="24"/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FE7908"/>
    <w:rPr>
      <w:rFonts w:ascii="Arial" w:hAnsi="Arial" w:cs="Arial"/>
      <w:sz w:val="24"/>
      <w:szCs w:val="24"/>
      <w:lang w:val="en-US" w:eastAsia="en-US" w:bidi="ar-SA"/>
    </w:rPr>
  </w:style>
  <w:style w:type="paragraph" w:styleId="BodyTextFirstIndent2">
    <w:name w:val="Body Text First Indent 2"/>
    <w:basedOn w:val="BodyTextIndent"/>
    <w:link w:val="BodyTextFirstIndent2Char"/>
    <w:uiPriority w:val="99"/>
    <w:rsid w:val="00FE7908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locked/>
    <w:rsid w:val="00FE7908"/>
    <w:rPr>
      <w:rFonts w:ascii="Arial" w:hAnsi="Arial" w:cs="Arial"/>
      <w:sz w:val="24"/>
      <w:szCs w:val="24"/>
      <w:lang w:val="en-US" w:eastAsia="en-US" w:bidi="ar-SA"/>
    </w:rPr>
  </w:style>
  <w:style w:type="paragraph" w:styleId="Closing">
    <w:name w:val="Closing"/>
    <w:basedOn w:val="Normal"/>
    <w:link w:val="ClosingChar"/>
    <w:uiPriority w:val="99"/>
    <w:rsid w:val="00FE7908"/>
    <w:pPr>
      <w:ind w:left="4252"/>
    </w:pPr>
    <w:rPr>
      <w:rFonts w:eastAsia="Times New Roman"/>
      <w:szCs w:val="24"/>
      <w:lang w:val="en-US" w:eastAsia="en-US"/>
    </w:rPr>
  </w:style>
  <w:style w:type="character" w:customStyle="1" w:styleId="ClosingChar">
    <w:name w:val="Closing Char"/>
    <w:basedOn w:val="DefaultParagraphFont"/>
    <w:link w:val="Closing"/>
    <w:uiPriority w:val="99"/>
    <w:locked/>
    <w:rsid w:val="00FE7908"/>
    <w:rPr>
      <w:rFonts w:ascii="Arial" w:hAnsi="Arial" w:cs="Arial"/>
      <w:sz w:val="24"/>
      <w:szCs w:val="24"/>
      <w:lang w:val="en-US" w:eastAsia="en-US" w:bidi="ar-SA"/>
    </w:rPr>
  </w:style>
  <w:style w:type="paragraph" w:styleId="Date">
    <w:name w:val="Date"/>
    <w:basedOn w:val="Normal"/>
    <w:next w:val="Normal"/>
    <w:link w:val="DateChar"/>
    <w:uiPriority w:val="99"/>
    <w:rsid w:val="00FE7908"/>
    <w:rPr>
      <w:rFonts w:eastAsia="Times New Roman"/>
      <w:szCs w:val="24"/>
      <w:lang w:val="en-US" w:eastAsia="en-US"/>
    </w:rPr>
  </w:style>
  <w:style w:type="character" w:customStyle="1" w:styleId="DateChar">
    <w:name w:val="Date Char"/>
    <w:basedOn w:val="DefaultParagraphFont"/>
    <w:link w:val="Date"/>
    <w:uiPriority w:val="99"/>
    <w:locked/>
    <w:rsid w:val="00FE7908"/>
    <w:rPr>
      <w:rFonts w:ascii="Arial" w:hAnsi="Arial" w:cs="Arial"/>
      <w:sz w:val="24"/>
      <w:szCs w:val="24"/>
      <w:lang w:val="en-US" w:eastAsia="en-US" w:bidi="ar-SA"/>
    </w:rPr>
  </w:style>
  <w:style w:type="paragraph" w:styleId="DocumentMap">
    <w:name w:val="Document Map"/>
    <w:basedOn w:val="Normal"/>
    <w:link w:val="DocumentMapChar"/>
    <w:uiPriority w:val="99"/>
    <w:rsid w:val="00FE7908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E7908"/>
    <w:rPr>
      <w:rFonts w:ascii="Tahoma" w:hAnsi="Tahoma" w:cs="Tahoma"/>
      <w:sz w:val="16"/>
      <w:szCs w:val="16"/>
      <w:lang w:val="en-US" w:eastAsia="en-US" w:bidi="ar-SA"/>
    </w:rPr>
  </w:style>
  <w:style w:type="paragraph" w:styleId="E-mailSignature">
    <w:name w:val="E-mail Signature"/>
    <w:basedOn w:val="Normal"/>
    <w:link w:val="E-mailSignatureChar"/>
    <w:uiPriority w:val="99"/>
    <w:rsid w:val="00FE7908"/>
    <w:rPr>
      <w:rFonts w:eastAsia="Times New Roman"/>
      <w:szCs w:val="24"/>
      <w:lang w:val="en-US" w:eastAsia="en-US"/>
    </w:rPr>
  </w:style>
  <w:style w:type="character" w:customStyle="1" w:styleId="E-mailSignatureChar">
    <w:name w:val="E-mail Signature Char"/>
    <w:basedOn w:val="DefaultParagraphFont"/>
    <w:link w:val="E-mailSignature"/>
    <w:uiPriority w:val="99"/>
    <w:locked/>
    <w:rsid w:val="00FE7908"/>
    <w:rPr>
      <w:rFonts w:ascii="Arial" w:hAnsi="Arial" w:cs="Arial"/>
      <w:sz w:val="24"/>
      <w:szCs w:val="24"/>
      <w:lang w:val="en-US" w:eastAsia="en-US" w:bidi="ar-SA"/>
    </w:rPr>
  </w:style>
  <w:style w:type="character" w:styleId="Emphasis">
    <w:name w:val="Emphasis"/>
    <w:basedOn w:val="DefaultParagraphFont"/>
    <w:uiPriority w:val="99"/>
    <w:qFormat/>
    <w:rsid w:val="00FE7908"/>
    <w:rPr>
      <w:rFonts w:cs="Times New Roman"/>
      <w:i/>
    </w:rPr>
  </w:style>
  <w:style w:type="character" w:styleId="EndnoteReference">
    <w:name w:val="endnote reference"/>
    <w:basedOn w:val="DefaultParagraphFont"/>
    <w:uiPriority w:val="99"/>
    <w:rsid w:val="00FE7908"/>
    <w:rPr>
      <w:rFonts w:cs="Times New Roman"/>
      <w:vertAlign w:val="superscript"/>
    </w:rPr>
  </w:style>
  <w:style w:type="paragraph" w:styleId="EnvelopeAddress">
    <w:name w:val="envelope address"/>
    <w:basedOn w:val="Normal"/>
    <w:uiPriority w:val="99"/>
    <w:rsid w:val="00FE7908"/>
    <w:pPr>
      <w:framePr w:w="7920" w:h="1980" w:hRule="exact" w:hSpace="180" w:wrap="auto" w:hAnchor="page" w:xAlign="center" w:yAlign="bottom"/>
      <w:ind w:left="2880"/>
    </w:pPr>
    <w:rPr>
      <w:rFonts w:eastAsia="Times New Roman"/>
      <w:szCs w:val="24"/>
      <w:lang w:val="en-US" w:eastAsia="en-US"/>
    </w:rPr>
  </w:style>
  <w:style w:type="paragraph" w:styleId="EnvelopeReturn">
    <w:name w:val="envelope return"/>
    <w:basedOn w:val="Normal"/>
    <w:uiPriority w:val="99"/>
    <w:rsid w:val="00FE7908"/>
    <w:rPr>
      <w:rFonts w:eastAsia="Times New Roman"/>
      <w:sz w:val="20"/>
      <w:szCs w:val="24"/>
      <w:lang w:val="en-US" w:eastAsia="en-US"/>
    </w:rPr>
  </w:style>
  <w:style w:type="character" w:styleId="FollowedHyperlink">
    <w:name w:val="FollowedHyperlink"/>
    <w:basedOn w:val="DefaultParagraphFont"/>
    <w:uiPriority w:val="99"/>
    <w:rsid w:val="00FE7908"/>
    <w:rPr>
      <w:rFonts w:cs="Times New Roman"/>
      <w:color w:val="606420"/>
      <w:u w:val="single"/>
    </w:rPr>
  </w:style>
  <w:style w:type="character" w:styleId="HTMLAcronym">
    <w:name w:val="HTML Acronym"/>
    <w:basedOn w:val="DefaultParagraphFont"/>
    <w:uiPriority w:val="99"/>
    <w:rsid w:val="00FE7908"/>
    <w:rPr>
      <w:rFonts w:cs="Times New Roman"/>
    </w:rPr>
  </w:style>
  <w:style w:type="paragraph" w:styleId="HTMLAddress">
    <w:name w:val="HTML Address"/>
    <w:basedOn w:val="Normal"/>
    <w:link w:val="HTMLAddressChar"/>
    <w:uiPriority w:val="99"/>
    <w:rsid w:val="00FE7908"/>
    <w:rPr>
      <w:rFonts w:eastAsia="Times New Roman"/>
      <w:i/>
      <w:iCs/>
      <w:szCs w:val="24"/>
      <w:lang w:val="en-US" w:eastAsia="en-US"/>
    </w:rPr>
  </w:style>
  <w:style w:type="character" w:customStyle="1" w:styleId="HTMLAddressChar">
    <w:name w:val="HTML Address Char"/>
    <w:basedOn w:val="DefaultParagraphFont"/>
    <w:link w:val="HTMLAddress"/>
    <w:uiPriority w:val="99"/>
    <w:locked/>
    <w:rsid w:val="00FE7908"/>
    <w:rPr>
      <w:rFonts w:ascii="Arial" w:hAnsi="Arial" w:cs="Arial"/>
      <w:i/>
      <w:iCs/>
      <w:sz w:val="24"/>
      <w:szCs w:val="24"/>
      <w:lang w:val="en-US" w:eastAsia="en-US" w:bidi="ar-SA"/>
    </w:rPr>
  </w:style>
  <w:style w:type="character" w:styleId="HTMLCite">
    <w:name w:val="HTML Cite"/>
    <w:basedOn w:val="DefaultParagraphFont"/>
    <w:uiPriority w:val="99"/>
    <w:rsid w:val="00FE7908"/>
    <w:rPr>
      <w:rFonts w:cs="Times New Roman"/>
      <w:i/>
    </w:rPr>
  </w:style>
  <w:style w:type="character" w:styleId="HTMLCode">
    <w:name w:val="HTML Code"/>
    <w:basedOn w:val="DefaultParagraphFont"/>
    <w:uiPriority w:val="99"/>
    <w:rsid w:val="00FE7908"/>
    <w:rPr>
      <w:rFonts w:ascii="Courier New" w:hAnsi="Courier New" w:cs="Times New Roman"/>
      <w:sz w:val="20"/>
    </w:rPr>
  </w:style>
  <w:style w:type="character" w:styleId="HTMLDefinition">
    <w:name w:val="HTML Definition"/>
    <w:basedOn w:val="DefaultParagraphFont"/>
    <w:uiPriority w:val="99"/>
    <w:rsid w:val="00FE7908"/>
    <w:rPr>
      <w:rFonts w:cs="Times New Roman"/>
      <w:i/>
    </w:rPr>
  </w:style>
  <w:style w:type="character" w:styleId="HTMLKeyboard">
    <w:name w:val="HTML Keyboard"/>
    <w:basedOn w:val="DefaultParagraphFont"/>
    <w:uiPriority w:val="99"/>
    <w:rsid w:val="00FE7908"/>
    <w:rPr>
      <w:rFonts w:ascii="Courier New" w:hAnsi="Courier New" w:cs="Times New Roman"/>
      <w:sz w:val="20"/>
    </w:rPr>
  </w:style>
  <w:style w:type="paragraph" w:styleId="HTMLPreformatted">
    <w:name w:val="HTML Preformatted"/>
    <w:basedOn w:val="Normal"/>
    <w:link w:val="HTMLPreformattedChar"/>
    <w:uiPriority w:val="99"/>
    <w:rsid w:val="00FE7908"/>
    <w:rPr>
      <w:rFonts w:ascii="Courier New" w:eastAsia="Times New Roman" w:hAnsi="Courier New" w:cs="Courier New"/>
      <w:sz w:val="20"/>
      <w:szCs w:val="24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FE7908"/>
    <w:rPr>
      <w:rFonts w:ascii="Courier New" w:hAnsi="Courier New" w:cs="Courier New"/>
      <w:sz w:val="24"/>
      <w:szCs w:val="24"/>
      <w:lang w:val="en-US" w:eastAsia="en-US" w:bidi="ar-SA"/>
    </w:rPr>
  </w:style>
  <w:style w:type="character" w:styleId="HTMLSample">
    <w:name w:val="HTML Sample"/>
    <w:basedOn w:val="DefaultParagraphFont"/>
    <w:uiPriority w:val="99"/>
    <w:rsid w:val="00FE7908"/>
    <w:rPr>
      <w:rFonts w:ascii="Courier New" w:hAnsi="Courier New" w:cs="Times New Roman"/>
    </w:rPr>
  </w:style>
  <w:style w:type="character" w:styleId="HTMLTypewriter">
    <w:name w:val="HTML Typewriter"/>
    <w:basedOn w:val="DefaultParagraphFont"/>
    <w:uiPriority w:val="99"/>
    <w:rsid w:val="00FE7908"/>
    <w:rPr>
      <w:rFonts w:ascii="Courier New" w:hAnsi="Courier New" w:cs="Times New Roman"/>
      <w:sz w:val="20"/>
    </w:rPr>
  </w:style>
  <w:style w:type="character" w:styleId="HTMLVariable">
    <w:name w:val="HTML Variable"/>
    <w:basedOn w:val="DefaultParagraphFont"/>
    <w:uiPriority w:val="99"/>
    <w:rsid w:val="00FE7908"/>
    <w:rPr>
      <w:rFonts w:cs="Times New Roman"/>
      <w:i/>
    </w:rPr>
  </w:style>
  <w:style w:type="character" w:styleId="LineNumber">
    <w:name w:val="line number"/>
    <w:basedOn w:val="DefaultParagraphFont"/>
    <w:uiPriority w:val="99"/>
    <w:rsid w:val="00FE7908"/>
    <w:rPr>
      <w:rFonts w:cs="Times New Roman"/>
    </w:rPr>
  </w:style>
  <w:style w:type="paragraph" w:styleId="List">
    <w:name w:val="List"/>
    <w:basedOn w:val="Normal"/>
    <w:uiPriority w:val="99"/>
    <w:rsid w:val="00FE7908"/>
    <w:pPr>
      <w:ind w:left="283" w:hanging="283"/>
    </w:pPr>
    <w:rPr>
      <w:rFonts w:eastAsia="Times New Roman"/>
      <w:szCs w:val="24"/>
      <w:lang w:val="en-US" w:eastAsia="en-US"/>
    </w:rPr>
  </w:style>
  <w:style w:type="paragraph" w:styleId="List2">
    <w:name w:val="List 2"/>
    <w:basedOn w:val="Normal"/>
    <w:uiPriority w:val="99"/>
    <w:rsid w:val="00FE7908"/>
    <w:pPr>
      <w:ind w:left="566" w:hanging="283"/>
    </w:pPr>
    <w:rPr>
      <w:rFonts w:eastAsia="Times New Roman"/>
      <w:szCs w:val="24"/>
      <w:lang w:val="en-US" w:eastAsia="en-US"/>
    </w:rPr>
  </w:style>
  <w:style w:type="paragraph" w:styleId="List3">
    <w:name w:val="List 3"/>
    <w:basedOn w:val="Normal"/>
    <w:uiPriority w:val="99"/>
    <w:rsid w:val="00FE7908"/>
    <w:pPr>
      <w:ind w:left="849" w:hanging="283"/>
    </w:pPr>
    <w:rPr>
      <w:rFonts w:eastAsia="Times New Roman"/>
      <w:szCs w:val="24"/>
      <w:lang w:val="en-US" w:eastAsia="en-US"/>
    </w:rPr>
  </w:style>
  <w:style w:type="paragraph" w:styleId="List4">
    <w:name w:val="List 4"/>
    <w:basedOn w:val="Normal"/>
    <w:uiPriority w:val="99"/>
    <w:rsid w:val="00FE7908"/>
    <w:pPr>
      <w:ind w:left="1132" w:hanging="283"/>
    </w:pPr>
    <w:rPr>
      <w:rFonts w:eastAsia="Times New Roman"/>
      <w:szCs w:val="24"/>
      <w:lang w:val="en-US" w:eastAsia="en-US"/>
    </w:rPr>
  </w:style>
  <w:style w:type="paragraph" w:styleId="List5">
    <w:name w:val="List 5"/>
    <w:basedOn w:val="Normal"/>
    <w:uiPriority w:val="99"/>
    <w:rsid w:val="00FE7908"/>
    <w:pPr>
      <w:ind w:left="1415" w:hanging="283"/>
    </w:pPr>
    <w:rPr>
      <w:rFonts w:eastAsia="Times New Roman"/>
      <w:szCs w:val="24"/>
      <w:lang w:val="en-US" w:eastAsia="en-US"/>
    </w:rPr>
  </w:style>
  <w:style w:type="paragraph" w:styleId="ListBullet">
    <w:name w:val="List Bullet"/>
    <w:basedOn w:val="Normal"/>
    <w:uiPriority w:val="99"/>
    <w:rsid w:val="00FE7908"/>
    <w:pPr>
      <w:numPr>
        <w:numId w:val="1"/>
      </w:numPr>
    </w:pPr>
    <w:rPr>
      <w:rFonts w:eastAsia="Times New Roman"/>
      <w:szCs w:val="24"/>
      <w:lang w:val="en-US" w:eastAsia="en-US"/>
    </w:rPr>
  </w:style>
  <w:style w:type="paragraph" w:styleId="ListBullet2">
    <w:name w:val="List Bullet 2"/>
    <w:basedOn w:val="Normal"/>
    <w:uiPriority w:val="99"/>
    <w:rsid w:val="00FE7908"/>
    <w:pPr>
      <w:numPr>
        <w:numId w:val="2"/>
      </w:numPr>
      <w:tabs>
        <w:tab w:val="clear" w:pos="360"/>
        <w:tab w:val="num" w:pos="643"/>
      </w:tabs>
      <w:ind w:left="643"/>
    </w:pPr>
    <w:rPr>
      <w:rFonts w:eastAsia="Times New Roman"/>
      <w:szCs w:val="24"/>
      <w:lang w:val="en-US" w:eastAsia="en-US"/>
    </w:rPr>
  </w:style>
  <w:style w:type="paragraph" w:styleId="ListBullet3">
    <w:name w:val="List Bullet 3"/>
    <w:basedOn w:val="Normal"/>
    <w:uiPriority w:val="99"/>
    <w:rsid w:val="00FE7908"/>
    <w:pPr>
      <w:numPr>
        <w:numId w:val="3"/>
      </w:numPr>
      <w:tabs>
        <w:tab w:val="clear" w:pos="643"/>
        <w:tab w:val="num" w:pos="926"/>
      </w:tabs>
      <w:ind w:left="926"/>
    </w:pPr>
    <w:rPr>
      <w:rFonts w:eastAsia="Times New Roman"/>
      <w:szCs w:val="24"/>
      <w:lang w:val="en-US" w:eastAsia="en-US"/>
    </w:rPr>
  </w:style>
  <w:style w:type="paragraph" w:styleId="ListBullet4">
    <w:name w:val="List Bullet 4"/>
    <w:basedOn w:val="Normal"/>
    <w:uiPriority w:val="99"/>
    <w:rsid w:val="00FE7908"/>
    <w:pPr>
      <w:numPr>
        <w:numId w:val="4"/>
      </w:numPr>
      <w:tabs>
        <w:tab w:val="clear" w:pos="926"/>
        <w:tab w:val="num" w:pos="1209"/>
      </w:tabs>
      <w:ind w:left="1209"/>
    </w:pPr>
    <w:rPr>
      <w:rFonts w:eastAsia="Times New Roman"/>
      <w:szCs w:val="24"/>
      <w:lang w:val="en-US" w:eastAsia="en-US"/>
    </w:rPr>
  </w:style>
  <w:style w:type="paragraph" w:styleId="ListBullet5">
    <w:name w:val="List Bullet 5"/>
    <w:basedOn w:val="Normal"/>
    <w:uiPriority w:val="99"/>
    <w:rsid w:val="00FE7908"/>
    <w:pPr>
      <w:numPr>
        <w:numId w:val="5"/>
      </w:numPr>
      <w:tabs>
        <w:tab w:val="clear" w:pos="1209"/>
        <w:tab w:val="num" w:pos="1492"/>
      </w:tabs>
      <w:ind w:left="1492"/>
    </w:pPr>
    <w:rPr>
      <w:rFonts w:eastAsia="Times New Roman"/>
      <w:szCs w:val="24"/>
      <w:lang w:val="en-US" w:eastAsia="en-US"/>
    </w:rPr>
  </w:style>
  <w:style w:type="paragraph" w:styleId="ListContinue">
    <w:name w:val="List Continue"/>
    <w:basedOn w:val="Normal"/>
    <w:uiPriority w:val="99"/>
    <w:rsid w:val="00FE7908"/>
    <w:pPr>
      <w:spacing w:after="120"/>
      <w:ind w:left="283"/>
    </w:pPr>
    <w:rPr>
      <w:rFonts w:eastAsia="Times New Roman"/>
      <w:szCs w:val="24"/>
      <w:lang w:val="en-US" w:eastAsia="en-US"/>
    </w:rPr>
  </w:style>
  <w:style w:type="paragraph" w:styleId="ListContinue2">
    <w:name w:val="List Continue 2"/>
    <w:basedOn w:val="Normal"/>
    <w:uiPriority w:val="99"/>
    <w:rsid w:val="00FE7908"/>
    <w:pPr>
      <w:spacing w:after="120"/>
      <w:ind w:left="566"/>
    </w:pPr>
    <w:rPr>
      <w:rFonts w:eastAsia="Times New Roman"/>
      <w:szCs w:val="24"/>
      <w:lang w:val="en-US" w:eastAsia="en-US"/>
    </w:rPr>
  </w:style>
  <w:style w:type="paragraph" w:styleId="ListContinue3">
    <w:name w:val="List Continue 3"/>
    <w:basedOn w:val="Normal"/>
    <w:uiPriority w:val="99"/>
    <w:rsid w:val="00FE7908"/>
    <w:pPr>
      <w:spacing w:after="120"/>
      <w:ind w:left="849"/>
    </w:pPr>
    <w:rPr>
      <w:rFonts w:eastAsia="Times New Roman"/>
      <w:szCs w:val="24"/>
      <w:lang w:val="en-US" w:eastAsia="en-US"/>
    </w:rPr>
  </w:style>
  <w:style w:type="paragraph" w:styleId="ListContinue4">
    <w:name w:val="List Continue 4"/>
    <w:basedOn w:val="Normal"/>
    <w:uiPriority w:val="99"/>
    <w:rsid w:val="00FE7908"/>
    <w:pPr>
      <w:spacing w:after="120"/>
      <w:ind w:left="1132"/>
    </w:pPr>
    <w:rPr>
      <w:rFonts w:eastAsia="Times New Roman"/>
      <w:szCs w:val="24"/>
      <w:lang w:val="en-US" w:eastAsia="en-US"/>
    </w:rPr>
  </w:style>
  <w:style w:type="paragraph" w:styleId="ListContinue5">
    <w:name w:val="List Continue 5"/>
    <w:basedOn w:val="Normal"/>
    <w:uiPriority w:val="99"/>
    <w:rsid w:val="00FE7908"/>
    <w:pPr>
      <w:spacing w:after="120"/>
      <w:ind w:left="1415"/>
    </w:pPr>
    <w:rPr>
      <w:rFonts w:eastAsia="Times New Roman"/>
      <w:szCs w:val="24"/>
      <w:lang w:val="en-US" w:eastAsia="en-US"/>
    </w:rPr>
  </w:style>
  <w:style w:type="paragraph" w:styleId="ListNumber2">
    <w:name w:val="List Number 2"/>
    <w:basedOn w:val="Normal"/>
    <w:uiPriority w:val="99"/>
    <w:rsid w:val="00FE7908"/>
    <w:pPr>
      <w:numPr>
        <w:numId w:val="6"/>
      </w:numPr>
      <w:tabs>
        <w:tab w:val="clear" w:pos="1492"/>
        <w:tab w:val="num" w:pos="643"/>
      </w:tabs>
      <w:ind w:left="643"/>
    </w:pPr>
    <w:rPr>
      <w:rFonts w:eastAsia="Times New Roman"/>
      <w:szCs w:val="24"/>
      <w:lang w:val="en-US" w:eastAsia="en-US"/>
    </w:rPr>
  </w:style>
  <w:style w:type="paragraph" w:styleId="ListNumber3">
    <w:name w:val="List Number 3"/>
    <w:basedOn w:val="Normal"/>
    <w:uiPriority w:val="99"/>
    <w:rsid w:val="00FE7908"/>
    <w:pPr>
      <w:numPr>
        <w:numId w:val="7"/>
      </w:numPr>
      <w:tabs>
        <w:tab w:val="clear" w:pos="643"/>
        <w:tab w:val="num" w:pos="926"/>
      </w:tabs>
      <w:ind w:left="926"/>
    </w:pPr>
    <w:rPr>
      <w:rFonts w:eastAsia="Times New Roman"/>
      <w:szCs w:val="24"/>
      <w:lang w:val="en-US" w:eastAsia="en-US"/>
    </w:rPr>
  </w:style>
  <w:style w:type="paragraph" w:styleId="ListNumber4">
    <w:name w:val="List Number 4"/>
    <w:basedOn w:val="Normal"/>
    <w:uiPriority w:val="99"/>
    <w:rsid w:val="00FE7908"/>
    <w:pPr>
      <w:numPr>
        <w:numId w:val="8"/>
      </w:numPr>
      <w:tabs>
        <w:tab w:val="clear" w:pos="926"/>
        <w:tab w:val="num" w:pos="1209"/>
      </w:tabs>
      <w:ind w:left="1209"/>
    </w:pPr>
    <w:rPr>
      <w:rFonts w:eastAsia="Times New Roman"/>
      <w:szCs w:val="24"/>
      <w:lang w:val="en-US" w:eastAsia="en-US"/>
    </w:rPr>
  </w:style>
  <w:style w:type="paragraph" w:styleId="ListNumber5">
    <w:name w:val="List Number 5"/>
    <w:basedOn w:val="Normal"/>
    <w:uiPriority w:val="99"/>
    <w:rsid w:val="00FE7908"/>
    <w:pPr>
      <w:numPr>
        <w:numId w:val="9"/>
      </w:numPr>
      <w:tabs>
        <w:tab w:val="clear" w:pos="1209"/>
        <w:tab w:val="num" w:pos="1492"/>
      </w:tabs>
      <w:ind w:left="1492"/>
    </w:pPr>
    <w:rPr>
      <w:rFonts w:eastAsia="Times New Roman"/>
      <w:szCs w:val="24"/>
      <w:lang w:val="en-US" w:eastAsia="en-US"/>
    </w:rPr>
  </w:style>
  <w:style w:type="paragraph" w:styleId="MessageHeader">
    <w:name w:val="Message Header"/>
    <w:basedOn w:val="Normal"/>
    <w:link w:val="MessageHeaderChar"/>
    <w:uiPriority w:val="99"/>
    <w:rsid w:val="00FE790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eastAsia="Times New Roman"/>
      <w:szCs w:val="24"/>
      <w:lang w:val="en-US" w:eastAsia="en-US"/>
    </w:rPr>
  </w:style>
  <w:style w:type="character" w:customStyle="1" w:styleId="MessageHeaderChar">
    <w:name w:val="Message Header Char"/>
    <w:basedOn w:val="DefaultParagraphFont"/>
    <w:link w:val="MessageHeader"/>
    <w:uiPriority w:val="99"/>
    <w:locked/>
    <w:rsid w:val="00FE7908"/>
    <w:rPr>
      <w:rFonts w:ascii="Arial" w:hAnsi="Arial" w:cs="Arial"/>
      <w:sz w:val="24"/>
      <w:szCs w:val="24"/>
      <w:shd w:val="pct20" w:color="auto" w:fill="auto"/>
      <w:lang w:val="en-US" w:eastAsia="en-US" w:bidi="ar-SA"/>
    </w:rPr>
  </w:style>
  <w:style w:type="paragraph" w:styleId="NormalWeb">
    <w:name w:val="Normal (Web)"/>
    <w:basedOn w:val="Normal"/>
    <w:uiPriority w:val="99"/>
    <w:rsid w:val="00FE7908"/>
    <w:rPr>
      <w:rFonts w:eastAsia="Times New Roman" w:cs="Times New Roman"/>
      <w:sz w:val="24"/>
      <w:szCs w:val="24"/>
      <w:lang w:val="en-US" w:eastAsia="en-US"/>
    </w:rPr>
  </w:style>
  <w:style w:type="paragraph" w:styleId="NormalIndent">
    <w:name w:val="Normal Indent"/>
    <w:basedOn w:val="Normal"/>
    <w:uiPriority w:val="99"/>
    <w:rsid w:val="00FE7908"/>
    <w:pPr>
      <w:ind w:left="720"/>
    </w:pPr>
    <w:rPr>
      <w:rFonts w:eastAsia="Times New Roman"/>
      <w:szCs w:val="24"/>
      <w:lang w:val="en-US" w:eastAsia="en-US"/>
    </w:rPr>
  </w:style>
  <w:style w:type="paragraph" w:styleId="NoteHeading">
    <w:name w:val="Note Heading"/>
    <w:basedOn w:val="Normal"/>
    <w:next w:val="Normal"/>
    <w:link w:val="NoteHeadingChar"/>
    <w:uiPriority w:val="99"/>
    <w:rsid w:val="00FE7908"/>
    <w:rPr>
      <w:rFonts w:eastAsia="Times New Roman"/>
      <w:szCs w:val="24"/>
      <w:lang w:val="en-US" w:eastAsia="en-US"/>
    </w:rPr>
  </w:style>
  <w:style w:type="character" w:customStyle="1" w:styleId="NoteHeadingChar">
    <w:name w:val="Note Heading Char"/>
    <w:basedOn w:val="DefaultParagraphFont"/>
    <w:link w:val="NoteHeading"/>
    <w:uiPriority w:val="99"/>
    <w:locked/>
    <w:rsid w:val="00FE7908"/>
    <w:rPr>
      <w:rFonts w:ascii="Arial" w:hAnsi="Arial" w:cs="Arial"/>
      <w:sz w:val="24"/>
      <w:szCs w:val="24"/>
      <w:lang w:val="en-US" w:eastAsia="en-US" w:bidi="ar-SA"/>
    </w:rPr>
  </w:style>
  <w:style w:type="character" w:styleId="PageNumber">
    <w:name w:val="page number"/>
    <w:basedOn w:val="DefaultParagraphFont"/>
    <w:uiPriority w:val="99"/>
    <w:rsid w:val="00FE7908"/>
    <w:rPr>
      <w:rFonts w:cs="Times New Roman"/>
    </w:rPr>
  </w:style>
  <w:style w:type="paragraph" w:styleId="PlainText">
    <w:name w:val="Plain Text"/>
    <w:basedOn w:val="Normal"/>
    <w:link w:val="PlainTextChar"/>
    <w:uiPriority w:val="99"/>
    <w:rsid w:val="00FE7908"/>
    <w:rPr>
      <w:rFonts w:ascii="Courier New" w:eastAsia="Times New Roman" w:hAnsi="Courier New" w:cs="Courier New"/>
      <w:sz w:val="20"/>
      <w:szCs w:val="24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FE7908"/>
    <w:rPr>
      <w:rFonts w:ascii="Courier New" w:hAnsi="Courier New" w:cs="Courier New"/>
      <w:sz w:val="24"/>
      <w:szCs w:val="24"/>
      <w:lang w:val="en-US" w:eastAsia="en-US" w:bidi="ar-SA"/>
    </w:rPr>
  </w:style>
  <w:style w:type="character" w:styleId="Strong">
    <w:name w:val="Strong"/>
    <w:basedOn w:val="DefaultParagraphFont"/>
    <w:uiPriority w:val="99"/>
    <w:qFormat/>
    <w:rsid w:val="00FE7908"/>
    <w:rPr>
      <w:rFonts w:cs="Times New Roman"/>
      <w:b/>
    </w:rPr>
  </w:style>
  <w:style w:type="table" w:styleId="Table3Deffects1">
    <w:name w:val="Table 3D effects 1"/>
    <w:basedOn w:val="TableNormal"/>
    <w:uiPriority w:val="99"/>
    <w:rsid w:val="00FE7908"/>
    <w:rPr>
      <w:rFonts w:ascii="Calibri" w:hAnsi="Calibri"/>
      <w:sz w:val="24"/>
      <w:szCs w:val="24"/>
      <w:lang w:val="en-US"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rFonts w:cs="Times New Roman"/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</w:rPr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rPr>
        <w:rFonts w:cs="Times New Roman"/>
      </w:rPr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rsid w:val="00FE7908"/>
    <w:rPr>
      <w:rFonts w:ascii="Calibri" w:hAnsi="Calibri"/>
      <w:sz w:val="24"/>
      <w:szCs w:val="24"/>
      <w:lang w:val="en-US" w:eastAsia="en-US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rsid w:val="00FE7908"/>
    <w:rPr>
      <w:rFonts w:ascii="Calibri" w:hAnsi="Calibri"/>
      <w:sz w:val="24"/>
      <w:szCs w:val="24"/>
      <w:lang w:val="en-US"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50" w:color="C0C0C0" w:fill="FFFFFF"/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rsid w:val="00FE7908"/>
    <w:rPr>
      <w:rFonts w:ascii="Calibri" w:hAnsi="Calibri"/>
      <w:sz w:val="24"/>
      <w:szCs w:val="24"/>
      <w:lang w:val="en-US" w:eastAsia="en-US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rsid w:val="00FE7908"/>
    <w:rPr>
      <w:rFonts w:ascii="Calibri" w:hAnsi="Calibri"/>
      <w:sz w:val="24"/>
      <w:szCs w:val="24"/>
      <w:lang w:val="en-US" w:eastAsia="en-US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rsid w:val="00FE7908"/>
    <w:rPr>
      <w:rFonts w:ascii="Calibri" w:hAnsi="Calibri"/>
      <w:color w:val="000080"/>
      <w:sz w:val="24"/>
      <w:szCs w:val="24"/>
      <w:lang w:val="en-US" w:eastAsia="en-US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rsid w:val="00FE7908"/>
    <w:rPr>
      <w:rFonts w:ascii="Calibri" w:hAnsi="Calibri"/>
      <w:sz w:val="24"/>
      <w:szCs w:val="24"/>
      <w:lang w:val="en-US" w:eastAsia="en-US"/>
    </w:r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rsid w:val="00FE7908"/>
    <w:rPr>
      <w:rFonts w:ascii="Calibri" w:hAnsi="Calibri"/>
      <w:color w:val="FFFFFF"/>
      <w:sz w:val="24"/>
      <w:szCs w:val="24"/>
      <w:lang w:val="en-US" w:eastAsia="en-US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rsid w:val="00FE7908"/>
    <w:rPr>
      <w:rFonts w:ascii="Calibri" w:hAnsi="Calibri"/>
      <w:sz w:val="24"/>
      <w:szCs w:val="24"/>
      <w:lang w:val="en-US" w:eastAsia="en-US"/>
    </w:r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rsid w:val="00FE7908"/>
    <w:rPr>
      <w:rFonts w:ascii="Calibri" w:hAnsi="Calibri"/>
      <w:sz w:val="24"/>
      <w:szCs w:val="24"/>
      <w:lang w:val="en-US" w:eastAsia="en-US"/>
    </w:r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rPr>
        <w:rFonts w:cs="Times New Roman"/>
      </w:rPr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rsid w:val="00FE7908"/>
    <w:rPr>
      <w:rFonts w:ascii="Calibri" w:hAnsi="Calibri"/>
      <w:b/>
      <w:bCs/>
      <w:sz w:val="24"/>
      <w:szCs w:val="24"/>
      <w:lang w:val="en-US" w:eastAsia="en-US"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25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FF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rsid w:val="00FE7908"/>
    <w:rPr>
      <w:rFonts w:ascii="Calibri" w:hAnsi="Calibri"/>
      <w:b/>
      <w:bCs/>
      <w:sz w:val="24"/>
      <w:szCs w:val="24"/>
      <w:lang w:val="en-US" w:eastAsia="en-US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30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00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rsid w:val="00FE7908"/>
    <w:rPr>
      <w:rFonts w:ascii="Calibri" w:hAnsi="Calibri"/>
      <w:b/>
      <w:bCs/>
      <w:sz w:val="24"/>
      <w:szCs w:val="24"/>
      <w:lang w:val="en-US" w:eastAsia="en-US"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rsid w:val="00FE7908"/>
    <w:rPr>
      <w:rFonts w:ascii="Calibri" w:hAnsi="Calibri"/>
      <w:sz w:val="24"/>
      <w:szCs w:val="24"/>
      <w:lang w:val="en-US" w:eastAsia="en-US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50" w:color="00808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rsid w:val="00FE7908"/>
    <w:rPr>
      <w:rFonts w:ascii="Calibri" w:hAnsi="Calibri"/>
      <w:sz w:val="24"/>
      <w:szCs w:val="24"/>
      <w:lang w:val="en-US" w:eastAsia="en-US"/>
    </w:r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</w:tblStylePr>
  </w:style>
  <w:style w:type="table" w:styleId="TableContemporary">
    <w:name w:val="Table Contemporary"/>
    <w:basedOn w:val="TableNormal"/>
    <w:uiPriority w:val="99"/>
    <w:rsid w:val="00FE7908"/>
    <w:rPr>
      <w:rFonts w:ascii="Calibri" w:hAnsi="Calibri"/>
      <w:sz w:val="24"/>
      <w:szCs w:val="24"/>
      <w:lang w:val="en-US" w:eastAsia="en-US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rsid w:val="00FE7908"/>
    <w:rPr>
      <w:rFonts w:ascii="Calibri" w:hAnsi="Calibri"/>
      <w:sz w:val="24"/>
      <w:szCs w:val="24"/>
      <w:lang w:val="en-US" w:eastAsia="en-US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99"/>
    <w:rsid w:val="00FE7908"/>
    <w:rPr>
      <w:rFonts w:ascii="Calibri" w:hAnsi="Calibri"/>
      <w:sz w:val="24"/>
      <w:szCs w:val="24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1">
    <w:name w:val="Table Grid 1"/>
    <w:basedOn w:val="TableNormal"/>
    <w:uiPriority w:val="99"/>
    <w:rsid w:val="00FE7908"/>
    <w:rPr>
      <w:rFonts w:ascii="Calibri" w:hAnsi="Calibri"/>
      <w:sz w:val="24"/>
      <w:szCs w:val="24"/>
      <w:lang w:val="en-US" w:eastAsia="en-US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rsid w:val="00FE7908"/>
    <w:rPr>
      <w:rFonts w:ascii="Calibri" w:hAnsi="Calibri"/>
      <w:sz w:val="24"/>
      <w:szCs w:val="24"/>
      <w:lang w:val="en-US" w:eastAsia="en-US"/>
    </w:r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rsid w:val="00FE7908"/>
    <w:rPr>
      <w:rFonts w:ascii="Calibri" w:hAnsi="Calibri"/>
      <w:sz w:val="24"/>
      <w:szCs w:val="24"/>
      <w:lang w:val="en-US" w:eastAsia="en-US"/>
    </w:r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rsid w:val="00FE7908"/>
    <w:rPr>
      <w:rFonts w:ascii="Calibri" w:hAnsi="Calibri"/>
      <w:sz w:val="24"/>
      <w:szCs w:val="24"/>
      <w:lang w:val="en-US" w:eastAsia="en-US"/>
    </w:r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rsid w:val="00FE7908"/>
    <w:rPr>
      <w:rFonts w:ascii="Calibri" w:hAnsi="Calibri"/>
      <w:sz w:val="24"/>
      <w:szCs w:val="24"/>
      <w:lang w:val="en-US" w:eastAsia="en-US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rsid w:val="00FE7908"/>
    <w:rPr>
      <w:rFonts w:ascii="Calibri" w:hAnsi="Calibri"/>
      <w:sz w:val="24"/>
      <w:szCs w:val="24"/>
      <w:lang w:val="en-US" w:eastAsia="en-US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rsid w:val="00FE7908"/>
    <w:rPr>
      <w:rFonts w:ascii="Calibri" w:hAnsi="Calibri"/>
      <w:b/>
      <w:bCs/>
      <w:sz w:val="24"/>
      <w:szCs w:val="24"/>
      <w:lang w:val="en-US" w:eastAsia="en-US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rsid w:val="00FE7908"/>
    <w:rPr>
      <w:rFonts w:ascii="Calibri" w:hAnsi="Calibri"/>
      <w:sz w:val="24"/>
      <w:szCs w:val="24"/>
      <w:lang w:val="en-US" w:eastAsia="en-US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rsid w:val="00FE7908"/>
    <w:rPr>
      <w:rFonts w:ascii="Calibri" w:hAnsi="Calibri"/>
      <w:sz w:val="24"/>
      <w:szCs w:val="24"/>
      <w:lang w:val="en-US" w:eastAsia="en-US"/>
    </w:r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rsid w:val="00FE7908"/>
    <w:rPr>
      <w:rFonts w:ascii="Calibri" w:hAnsi="Calibri"/>
      <w:sz w:val="24"/>
      <w:szCs w:val="24"/>
      <w:lang w:val="en-US" w:eastAsia="en-US"/>
    </w:r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rsid w:val="00FE7908"/>
    <w:rPr>
      <w:rFonts w:ascii="Calibri" w:hAnsi="Calibri"/>
      <w:sz w:val="24"/>
      <w:szCs w:val="24"/>
      <w:lang w:val="en-US" w:eastAsia="en-US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rsid w:val="00FE7908"/>
    <w:rPr>
      <w:rFonts w:ascii="Calibri" w:hAnsi="Calibri"/>
      <w:sz w:val="24"/>
      <w:szCs w:val="24"/>
      <w:lang w:val="en-US" w:eastAsia="en-US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rsid w:val="00FE7908"/>
    <w:rPr>
      <w:rFonts w:ascii="Calibri" w:hAnsi="Calibri"/>
      <w:sz w:val="24"/>
      <w:szCs w:val="24"/>
      <w:lang w:val="en-US" w:eastAsia="en-US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rsid w:val="00FE7908"/>
    <w:rPr>
      <w:rFonts w:ascii="Calibri" w:hAnsi="Calibri"/>
      <w:sz w:val="24"/>
      <w:szCs w:val="24"/>
      <w:lang w:val="en-US" w:eastAsia="en-US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rsid w:val="00FE7908"/>
    <w:rPr>
      <w:rFonts w:ascii="Calibri" w:hAnsi="Calibri"/>
      <w:sz w:val="24"/>
      <w:szCs w:val="24"/>
      <w:lang w:val="en-US" w:eastAsia="en-US"/>
    </w:r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rsid w:val="00FE7908"/>
    <w:rPr>
      <w:rFonts w:ascii="Calibri" w:hAnsi="Calibri"/>
      <w:sz w:val="24"/>
      <w:szCs w:val="24"/>
      <w:lang w:val="en-US" w:eastAsia="en-US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rsid w:val="00FE7908"/>
    <w:rPr>
      <w:rFonts w:ascii="Calibri" w:hAnsi="Calibri"/>
      <w:sz w:val="24"/>
      <w:szCs w:val="24"/>
      <w:lang w:val="en-US" w:eastAsia="en-US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rsid w:val="00FE7908"/>
    <w:rPr>
      <w:rFonts w:ascii="Calibri" w:hAnsi="Calibri"/>
      <w:sz w:val="24"/>
      <w:szCs w:val="24"/>
      <w:lang w:val="en-US" w:eastAsia="en-US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rsid w:val="00FE7908"/>
    <w:rPr>
      <w:rFonts w:ascii="Calibri" w:hAnsi="Calibri"/>
      <w:sz w:val="24"/>
      <w:szCs w:val="24"/>
      <w:lang w:val="en-US"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rsid w:val="00FE7908"/>
    <w:rPr>
      <w:rFonts w:ascii="Calibri" w:hAnsi="Calibri"/>
      <w:sz w:val="24"/>
      <w:szCs w:val="24"/>
      <w:lang w:val="en-US" w:eastAsia="en-US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rsid w:val="00FE7908"/>
    <w:rPr>
      <w:rFonts w:ascii="Calibri" w:hAnsi="Calibri"/>
      <w:sz w:val="24"/>
      <w:szCs w:val="24"/>
      <w:lang w:val="en-US" w:eastAsia="en-US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rsid w:val="00FE7908"/>
    <w:rPr>
      <w:rFonts w:ascii="Calibri" w:hAnsi="Calibri"/>
      <w:sz w:val="24"/>
      <w:szCs w:val="24"/>
      <w:lang w:val="en-US" w:eastAsia="en-US"/>
    </w:r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rsid w:val="00FE7908"/>
    <w:rPr>
      <w:rFonts w:ascii="Calibri" w:hAnsi="Calibri"/>
      <w:sz w:val="24"/>
      <w:szCs w:val="24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uiPriority w:val="99"/>
    <w:rsid w:val="00FE7908"/>
    <w:rPr>
      <w:rFonts w:ascii="Calibri" w:hAnsi="Calibri"/>
      <w:sz w:val="24"/>
      <w:szCs w:val="24"/>
      <w:lang w:val="en-US" w:eastAsia="en-US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rsid w:val="00FE7908"/>
    <w:rPr>
      <w:rFonts w:ascii="Calibri" w:hAnsi="Calibri"/>
      <w:sz w:val="24"/>
      <w:szCs w:val="24"/>
      <w:lang w:val="en-US" w:eastAsia="en-US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rsid w:val="00FE7908"/>
    <w:rPr>
      <w:rFonts w:ascii="Calibri" w:hAnsi="Calibri"/>
      <w:sz w:val="24"/>
      <w:szCs w:val="24"/>
      <w:lang w:val="en-US" w:eastAsia="en-US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basedOn w:val="DefaultParagraphFont"/>
    <w:uiPriority w:val="99"/>
    <w:rsid w:val="00FE7908"/>
    <w:rPr>
      <w:rFonts w:cs="Times New Roman"/>
      <w:sz w:val="16"/>
    </w:rPr>
  </w:style>
  <w:style w:type="character" w:customStyle="1" w:styleId="CharChar2">
    <w:name w:val="Char Char2"/>
    <w:uiPriority w:val="99"/>
    <w:rsid w:val="00FE7908"/>
    <w:rPr>
      <w:rFonts w:ascii="Arial" w:hAnsi="Arial" w:cs="Times New Roman"/>
      <w:b/>
      <w:kern w:val="28"/>
      <w:sz w:val="32"/>
    </w:rPr>
  </w:style>
  <w:style w:type="paragraph" w:styleId="TOC1">
    <w:name w:val="toc 1"/>
    <w:basedOn w:val="Normal"/>
    <w:next w:val="Normal"/>
    <w:autoRedefine/>
    <w:uiPriority w:val="99"/>
    <w:rsid w:val="00FE7908"/>
    <w:pPr>
      <w:tabs>
        <w:tab w:val="left" w:pos="440"/>
        <w:tab w:val="right" w:leader="dot" w:pos="9017"/>
      </w:tabs>
      <w:spacing w:before="40" w:after="40"/>
    </w:pPr>
    <w:rPr>
      <w:rFonts w:eastAsia="Times New Roman"/>
      <w:szCs w:val="24"/>
      <w:lang w:val="en-US" w:eastAsia="en-US"/>
    </w:rPr>
  </w:style>
  <w:style w:type="paragraph" w:styleId="TOC2">
    <w:name w:val="toc 2"/>
    <w:basedOn w:val="Normal"/>
    <w:next w:val="Normal"/>
    <w:autoRedefine/>
    <w:uiPriority w:val="99"/>
    <w:rsid w:val="00FE7908"/>
    <w:pPr>
      <w:spacing w:before="40" w:after="40"/>
      <w:ind w:left="216"/>
    </w:pPr>
    <w:rPr>
      <w:rFonts w:eastAsia="Times New Roman"/>
      <w:i/>
      <w:szCs w:val="24"/>
      <w:lang w:val="en-US" w:eastAsia="en-US"/>
    </w:rPr>
  </w:style>
  <w:style w:type="paragraph" w:styleId="TOC3">
    <w:name w:val="toc 3"/>
    <w:basedOn w:val="Normal"/>
    <w:next w:val="Normal"/>
    <w:autoRedefine/>
    <w:uiPriority w:val="99"/>
    <w:rsid w:val="00FE7908"/>
    <w:pPr>
      <w:ind w:left="440"/>
    </w:pPr>
    <w:rPr>
      <w:rFonts w:eastAsia="Times New Roman"/>
      <w:szCs w:val="24"/>
      <w:lang w:val="en-US" w:eastAsia="en-US"/>
    </w:rPr>
  </w:style>
  <w:style w:type="paragraph" w:styleId="TOC4">
    <w:name w:val="toc 4"/>
    <w:basedOn w:val="Normal"/>
    <w:next w:val="Normal"/>
    <w:autoRedefine/>
    <w:uiPriority w:val="99"/>
    <w:rsid w:val="00FE7908"/>
    <w:pPr>
      <w:ind w:left="660"/>
    </w:pPr>
    <w:rPr>
      <w:rFonts w:eastAsia="Times New Roman"/>
      <w:szCs w:val="24"/>
      <w:lang w:val="en-US" w:eastAsia="en-US"/>
    </w:rPr>
  </w:style>
  <w:style w:type="table" w:customStyle="1" w:styleId="MediumGrid31">
    <w:name w:val="Medium Grid 31"/>
    <w:uiPriority w:val="99"/>
    <w:rsid w:val="00FE7908"/>
    <w:rPr>
      <w:rFonts w:ascii="Cambria" w:eastAsia="MS Mincho" w:hAnsi="Cambria"/>
      <w:color w:val="000000"/>
      <w:sz w:val="24"/>
      <w:szCs w:val="24"/>
      <w:lang w:val="en-US" w:eastAsia="en-US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E7908"/>
    <w:rPr>
      <w:rFonts w:eastAsia="Times New Roman"/>
      <w:b/>
      <w:bCs/>
      <w:sz w:val="20"/>
      <w:szCs w:val="24"/>
      <w:lang w:val="en-US" w:eastAsia="en-US"/>
    </w:rPr>
  </w:style>
  <w:style w:type="character" w:customStyle="1" w:styleId="CommentSubjectChar">
    <w:name w:val="Comment Subject Char"/>
    <w:basedOn w:val="CommentTextChar1"/>
    <w:link w:val="CommentSubject"/>
    <w:uiPriority w:val="99"/>
    <w:locked/>
    <w:rsid w:val="00FE7908"/>
    <w:rPr>
      <w:rFonts w:ascii="Arial" w:eastAsia="SimSun" w:hAnsi="Arial" w:cs="Arial"/>
      <w:b/>
      <w:bCs/>
      <w:sz w:val="24"/>
      <w:szCs w:val="24"/>
      <w:lang w:val="en-US" w:eastAsia="en-US" w:bidi="ar-SA"/>
    </w:rPr>
  </w:style>
  <w:style w:type="character" w:customStyle="1" w:styleId="CommentTextChar1">
    <w:name w:val="Comment Text Char1"/>
    <w:basedOn w:val="DefaultParagraphFont"/>
    <w:link w:val="CommentText"/>
    <w:uiPriority w:val="99"/>
    <w:semiHidden/>
    <w:locked/>
    <w:rsid w:val="00FE7908"/>
    <w:rPr>
      <w:rFonts w:ascii="Arial" w:eastAsia="SimSun" w:hAnsi="Arial" w:cs="Arial"/>
      <w:sz w:val="18"/>
      <w:lang w:eastAsia="zh-CN" w:bidi="ar-SA"/>
    </w:rPr>
  </w:style>
  <w:style w:type="table" w:customStyle="1" w:styleId="Quote1">
    <w:name w:val="Quote1"/>
    <w:uiPriority w:val="99"/>
    <w:rsid w:val="00FE7908"/>
    <w:rPr>
      <w:rFonts w:ascii="Arial" w:hAnsi="Arial"/>
      <w:color w:val="000000"/>
      <w:sz w:val="24"/>
      <w:szCs w:val="24"/>
      <w:lang w:val="en-US" w:eastAsia="en-US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/>
    </w:tcPr>
  </w:style>
  <w:style w:type="paragraph" w:customStyle="1" w:styleId="Captionnotes">
    <w:name w:val="Caption notes"/>
    <w:basedOn w:val="BodyText"/>
    <w:uiPriority w:val="99"/>
    <w:rsid w:val="00FE7908"/>
    <w:pPr>
      <w:spacing w:after="0"/>
      <w:jc w:val="center"/>
    </w:pPr>
    <w:rPr>
      <w:rFonts w:eastAsia="Times New Roman"/>
      <w:i/>
      <w:sz w:val="16"/>
      <w:szCs w:val="24"/>
      <w:lang w:val="en-US" w:eastAsia="en-US"/>
    </w:rPr>
  </w:style>
  <w:style w:type="paragraph" w:styleId="TOCHeading">
    <w:name w:val="TOC Heading"/>
    <w:basedOn w:val="Heading1"/>
    <w:next w:val="Normal"/>
    <w:uiPriority w:val="99"/>
    <w:qFormat/>
    <w:rsid w:val="00FE7908"/>
    <w:pPr>
      <w:keepLines/>
      <w:spacing w:before="0" w:after="0" w:line="276" w:lineRule="auto"/>
      <w:outlineLvl w:val="9"/>
    </w:pPr>
    <w:rPr>
      <w:rFonts w:eastAsia="Times New Roman" w:cs="DokChampa"/>
      <w:caps w:val="0"/>
      <w:kern w:val="0"/>
      <w:sz w:val="24"/>
      <w:szCs w:val="28"/>
      <w:u w:val="single"/>
      <w:lang w:val="en-US" w:eastAsia="ja-JP"/>
    </w:rPr>
  </w:style>
  <w:style w:type="paragraph" w:customStyle="1" w:styleId="Default">
    <w:name w:val="Default"/>
    <w:uiPriority w:val="99"/>
    <w:rsid w:val="00FE7908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  <w:lang w:val="en-US" w:eastAsia="en-US"/>
    </w:rPr>
  </w:style>
  <w:style w:type="paragraph" w:styleId="Revision">
    <w:name w:val="Revision"/>
    <w:hidden/>
    <w:uiPriority w:val="99"/>
    <w:semiHidden/>
    <w:rsid w:val="00FE7908"/>
    <w:rPr>
      <w:rFonts w:ascii="Arial" w:hAnsi="Arial" w:cs="Arial"/>
      <w:szCs w:val="24"/>
      <w:lang w:val="en-US" w:eastAsia="en-US"/>
    </w:rPr>
  </w:style>
  <w:style w:type="character" w:customStyle="1" w:styleId="st">
    <w:name w:val="st"/>
    <w:basedOn w:val="DefaultParagraphFont"/>
    <w:uiPriority w:val="99"/>
    <w:rsid w:val="00FE7908"/>
    <w:rPr>
      <w:rFonts w:cs="Times New Roman"/>
    </w:rPr>
  </w:style>
  <w:style w:type="paragraph" w:styleId="TOC5">
    <w:name w:val="toc 5"/>
    <w:basedOn w:val="Normal"/>
    <w:next w:val="Normal"/>
    <w:autoRedefine/>
    <w:uiPriority w:val="99"/>
    <w:rsid w:val="00FE7908"/>
    <w:pPr>
      <w:spacing w:after="100"/>
    </w:pPr>
    <w:rPr>
      <w:rFonts w:eastAsia="Times New Roman"/>
      <w:szCs w:val="24"/>
      <w:lang w:val="en-US" w:eastAsia="en-US"/>
    </w:rPr>
  </w:style>
  <w:style w:type="paragraph" w:styleId="TOC6">
    <w:name w:val="toc 6"/>
    <w:basedOn w:val="Normal"/>
    <w:next w:val="Normal"/>
    <w:autoRedefine/>
    <w:uiPriority w:val="99"/>
    <w:rsid w:val="00FE7908"/>
    <w:pPr>
      <w:spacing w:after="100"/>
      <w:ind w:left="144"/>
    </w:pPr>
    <w:rPr>
      <w:rFonts w:eastAsia="Times New Roman"/>
      <w:szCs w:val="24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FE7908"/>
    <w:rPr>
      <w:rFonts w:cs="Times New Roman"/>
      <w:color w:val="808080"/>
    </w:rPr>
  </w:style>
  <w:style w:type="paragraph" w:styleId="TOC7">
    <w:name w:val="toc 7"/>
    <w:basedOn w:val="Normal"/>
    <w:next w:val="Normal"/>
    <w:autoRedefine/>
    <w:uiPriority w:val="99"/>
    <w:rsid w:val="00FE7908"/>
    <w:pPr>
      <w:spacing w:after="100" w:line="276" w:lineRule="auto"/>
      <w:ind w:left="1320"/>
    </w:pPr>
    <w:rPr>
      <w:rFonts w:ascii="Calibri" w:eastAsia="Times New Roman" w:hAnsi="Calibri" w:cs="DokChampa"/>
      <w:szCs w:val="22"/>
      <w:lang w:val="en-US" w:eastAsia="en-US"/>
    </w:rPr>
  </w:style>
  <w:style w:type="paragraph" w:styleId="TOC8">
    <w:name w:val="toc 8"/>
    <w:basedOn w:val="Normal"/>
    <w:next w:val="Normal"/>
    <w:autoRedefine/>
    <w:uiPriority w:val="99"/>
    <w:rsid w:val="00FE7908"/>
    <w:pPr>
      <w:spacing w:after="100" w:line="276" w:lineRule="auto"/>
      <w:ind w:left="1540"/>
    </w:pPr>
    <w:rPr>
      <w:rFonts w:ascii="Calibri" w:eastAsia="Times New Roman" w:hAnsi="Calibri" w:cs="DokChampa"/>
      <w:szCs w:val="22"/>
      <w:lang w:val="en-US" w:eastAsia="en-US"/>
    </w:rPr>
  </w:style>
  <w:style w:type="paragraph" w:styleId="TOC9">
    <w:name w:val="toc 9"/>
    <w:basedOn w:val="Normal"/>
    <w:next w:val="Normal"/>
    <w:autoRedefine/>
    <w:uiPriority w:val="99"/>
    <w:rsid w:val="00FE7908"/>
    <w:pPr>
      <w:spacing w:after="100" w:line="276" w:lineRule="auto"/>
      <w:ind w:left="1760"/>
    </w:pPr>
    <w:rPr>
      <w:rFonts w:ascii="Calibri" w:eastAsia="Times New Roman" w:hAnsi="Calibri" w:cs="DokChampa"/>
      <w:szCs w:val="22"/>
      <w:lang w:val="en-US" w:eastAsia="en-US"/>
    </w:rPr>
  </w:style>
  <w:style w:type="numbering" w:styleId="ArticleSection">
    <w:name w:val="Outline List 3"/>
    <w:basedOn w:val="NoList"/>
    <w:uiPriority w:val="99"/>
    <w:semiHidden/>
    <w:unhideWhenUsed/>
    <w:locked/>
    <w:rsid w:val="00F74802"/>
    <w:pPr>
      <w:numPr>
        <w:numId w:val="16"/>
      </w:numPr>
    </w:pPr>
  </w:style>
  <w:style w:type="numbering" w:styleId="111111">
    <w:name w:val="Outline List 2"/>
    <w:basedOn w:val="NoList"/>
    <w:uiPriority w:val="99"/>
    <w:semiHidden/>
    <w:unhideWhenUsed/>
    <w:locked/>
    <w:rsid w:val="00F74802"/>
    <w:pPr>
      <w:numPr>
        <w:numId w:val="14"/>
      </w:numPr>
    </w:pPr>
  </w:style>
  <w:style w:type="numbering" w:customStyle="1" w:styleId="StyleBulleted">
    <w:name w:val="Style Bulleted"/>
    <w:rsid w:val="00F74802"/>
    <w:pPr>
      <w:numPr>
        <w:numId w:val="13"/>
      </w:numPr>
    </w:pPr>
  </w:style>
  <w:style w:type="numbering" w:styleId="1ai">
    <w:name w:val="Outline List 1"/>
    <w:basedOn w:val="NoList"/>
    <w:uiPriority w:val="99"/>
    <w:semiHidden/>
    <w:unhideWhenUsed/>
    <w:locked/>
    <w:rsid w:val="00F74802"/>
    <w:pPr>
      <w:numPr>
        <w:numId w:val="15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Normal">
    <w:name w:val="Normal"/>
    <w:qFormat/>
    <w:rsid w:val="00A32C9E"/>
    <w:rPr>
      <w:rFonts w:ascii="Arial" w:eastAsia="SimSun" w:hAnsi="Arial" w:cs="Arial"/>
      <w:szCs w:val="20"/>
      <w:lang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uiPriority w:val="99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FE7908"/>
    <w:pPr>
      <w:spacing w:before="240" w:after="60"/>
      <w:ind w:left="1008" w:hanging="1008"/>
      <w:outlineLvl w:val="4"/>
    </w:pPr>
    <w:rPr>
      <w:rFonts w:eastAsia="Times New Roman"/>
      <w:b/>
      <w:bCs/>
      <w:i/>
      <w:iCs/>
      <w:sz w:val="26"/>
      <w:szCs w:val="26"/>
      <w:lang w:val="en-US" w:eastAsia="en-US"/>
    </w:rPr>
  </w:style>
  <w:style w:type="paragraph" w:styleId="Heading6">
    <w:name w:val="heading 6"/>
    <w:basedOn w:val="Normal"/>
    <w:next w:val="Normal"/>
    <w:link w:val="Heading6Char"/>
    <w:uiPriority w:val="99"/>
    <w:qFormat/>
    <w:rsid w:val="00FE7908"/>
    <w:pPr>
      <w:spacing w:before="240" w:after="60"/>
      <w:ind w:left="1152" w:hanging="1152"/>
      <w:outlineLvl w:val="5"/>
    </w:pPr>
    <w:rPr>
      <w:rFonts w:eastAsia="Times New Roman"/>
      <w:b/>
      <w:bCs/>
      <w:szCs w:val="22"/>
      <w:lang w:val="en-US" w:eastAsia="en-US"/>
    </w:rPr>
  </w:style>
  <w:style w:type="paragraph" w:styleId="Heading7">
    <w:name w:val="heading 7"/>
    <w:basedOn w:val="Normal"/>
    <w:next w:val="Normal"/>
    <w:link w:val="Heading7Char"/>
    <w:uiPriority w:val="99"/>
    <w:qFormat/>
    <w:rsid w:val="00FE7908"/>
    <w:pPr>
      <w:spacing w:before="240" w:after="60"/>
      <w:ind w:left="1296" w:hanging="1296"/>
      <w:outlineLvl w:val="6"/>
    </w:pPr>
    <w:rPr>
      <w:rFonts w:eastAsia="Times New Roman"/>
      <w:szCs w:val="24"/>
      <w:lang w:val="en-US" w:eastAsia="en-US"/>
    </w:rPr>
  </w:style>
  <w:style w:type="paragraph" w:styleId="Heading8">
    <w:name w:val="heading 8"/>
    <w:basedOn w:val="Normal"/>
    <w:next w:val="Normal"/>
    <w:link w:val="Heading8Char"/>
    <w:uiPriority w:val="99"/>
    <w:qFormat/>
    <w:rsid w:val="00FE7908"/>
    <w:pPr>
      <w:spacing w:before="240" w:after="60"/>
      <w:ind w:left="1440" w:hanging="1440"/>
      <w:outlineLvl w:val="7"/>
    </w:pPr>
    <w:rPr>
      <w:rFonts w:eastAsia="Times New Roman"/>
      <w:i/>
      <w:iCs/>
      <w:szCs w:val="24"/>
      <w:lang w:val="en-US" w:eastAsia="en-US"/>
    </w:rPr>
  </w:style>
  <w:style w:type="paragraph" w:styleId="Heading9">
    <w:name w:val="heading 9"/>
    <w:basedOn w:val="Normal"/>
    <w:next w:val="Normal"/>
    <w:link w:val="Heading9Char"/>
    <w:uiPriority w:val="99"/>
    <w:qFormat/>
    <w:rsid w:val="00FE7908"/>
    <w:pPr>
      <w:spacing w:before="240" w:after="60"/>
      <w:ind w:left="1584" w:hanging="1584"/>
      <w:outlineLvl w:val="8"/>
    </w:pPr>
    <w:rPr>
      <w:rFonts w:eastAsia="Times New Roman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E7908"/>
    <w:rPr>
      <w:rFonts w:ascii="Arial" w:eastAsia="SimSun" w:hAnsi="Arial" w:cs="Arial"/>
      <w:b/>
      <w:bCs/>
      <w:caps/>
      <w:kern w:val="32"/>
      <w:sz w:val="32"/>
      <w:szCs w:val="32"/>
      <w:lang w:eastAsia="zh-CN" w:bidi="ar-SA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FE7908"/>
    <w:rPr>
      <w:rFonts w:ascii="Arial" w:eastAsia="SimSun" w:hAnsi="Arial" w:cs="Arial"/>
      <w:bCs/>
      <w:iCs/>
      <w:caps/>
      <w:sz w:val="28"/>
      <w:szCs w:val="28"/>
      <w:lang w:eastAsia="zh-CN" w:bidi="ar-SA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FE7908"/>
    <w:rPr>
      <w:rFonts w:ascii="Arial" w:eastAsia="SimSun" w:hAnsi="Arial" w:cs="Arial"/>
      <w:bCs/>
      <w:sz w:val="26"/>
      <w:szCs w:val="26"/>
      <w:u w:val="single"/>
      <w:lang w:eastAsia="zh-CN" w:bidi="ar-SA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FE7908"/>
    <w:rPr>
      <w:rFonts w:ascii="Arial" w:eastAsia="SimSun" w:hAnsi="Arial" w:cs="Arial"/>
      <w:bCs/>
      <w:i/>
      <w:sz w:val="28"/>
      <w:szCs w:val="28"/>
      <w:lang w:eastAsia="zh-CN" w:bidi="ar-SA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FE7908"/>
    <w:rPr>
      <w:rFonts w:ascii="Arial" w:hAnsi="Arial" w:cs="Arial"/>
      <w:b/>
      <w:bCs/>
      <w:i/>
      <w:iCs/>
      <w:sz w:val="26"/>
      <w:szCs w:val="26"/>
      <w:lang w:val="en-US" w:eastAsia="en-US" w:bidi="ar-SA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FE7908"/>
    <w:rPr>
      <w:rFonts w:ascii="Arial" w:hAnsi="Arial" w:cs="Arial"/>
      <w:b/>
      <w:bCs/>
      <w:sz w:val="22"/>
      <w:szCs w:val="22"/>
      <w:lang w:val="en-US" w:eastAsia="en-US" w:bidi="ar-SA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FE7908"/>
    <w:rPr>
      <w:rFonts w:ascii="Arial" w:hAnsi="Arial" w:cs="Arial"/>
      <w:sz w:val="24"/>
      <w:szCs w:val="24"/>
      <w:lang w:val="en-US" w:eastAsia="en-US" w:bidi="ar-SA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FE7908"/>
    <w:rPr>
      <w:rFonts w:ascii="Arial" w:hAnsi="Arial" w:cs="Arial"/>
      <w:i/>
      <w:iCs/>
      <w:sz w:val="24"/>
      <w:szCs w:val="24"/>
      <w:lang w:val="en-US" w:eastAsia="en-US" w:bidi="ar-SA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FE7908"/>
    <w:rPr>
      <w:rFonts w:ascii="Arial" w:hAnsi="Arial" w:cs="Arial"/>
      <w:sz w:val="22"/>
      <w:szCs w:val="22"/>
      <w:lang w:val="en-US" w:eastAsia="en-US" w:bidi="ar-SA"/>
    </w:rPr>
  </w:style>
  <w:style w:type="paragraph" w:styleId="BodyText">
    <w:name w:val="Body Text"/>
    <w:basedOn w:val="Normal"/>
    <w:link w:val="BodyTextChar"/>
    <w:uiPriority w:val="99"/>
    <w:rsid w:val="00A32C9E"/>
    <w:pPr>
      <w:spacing w:after="2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FE7908"/>
    <w:rPr>
      <w:rFonts w:ascii="Arial" w:eastAsia="SimSun" w:hAnsi="Arial" w:cs="Arial"/>
      <w:sz w:val="22"/>
      <w:lang w:eastAsia="zh-CN" w:bidi="ar-SA"/>
    </w:rPr>
  </w:style>
  <w:style w:type="paragraph" w:styleId="Caption">
    <w:name w:val="caption"/>
    <w:basedOn w:val="Normal"/>
    <w:next w:val="Normal"/>
    <w:uiPriority w:val="99"/>
    <w:qFormat/>
    <w:rsid w:val="00A32C9E"/>
    <w:rPr>
      <w:b/>
      <w:bCs/>
      <w:sz w:val="18"/>
    </w:rPr>
  </w:style>
  <w:style w:type="paragraph" w:styleId="CommentText">
    <w:name w:val="annotation text"/>
    <w:basedOn w:val="Normal"/>
    <w:link w:val="CommentTextChar1"/>
    <w:uiPriority w:val="99"/>
    <w:semiHidden/>
    <w:rsid w:val="00A32C9E"/>
    <w:rPr>
      <w:sz w:val="18"/>
    </w:rPr>
  </w:style>
  <w:style w:type="character" w:customStyle="1" w:styleId="CommentTextChar">
    <w:name w:val="Comment Text Char"/>
    <w:basedOn w:val="DefaultParagraphFont"/>
    <w:uiPriority w:val="99"/>
    <w:semiHidden/>
    <w:locked/>
    <w:rsid w:val="00FE7908"/>
    <w:rPr>
      <w:rFonts w:ascii="Arial" w:hAnsi="Arial" w:cs="Arial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rsid w:val="00A32C9E"/>
    <w:rPr>
      <w:sz w:val="18"/>
    </w:rPr>
  </w:style>
  <w:style w:type="character" w:customStyle="1" w:styleId="EndnoteTextChar">
    <w:name w:val="Endnote Text Char"/>
    <w:basedOn w:val="DefaultParagraphFont"/>
    <w:link w:val="EndnoteText"/>
    <w:uiPriority w:val="99"/>
    <w:locked/>
    <w:rsid w:val="00FE7908"/>
    <w:rPr>
      <w:rFonts w:ascii="Arial" w:eastAsia="SimSun" w:hAnsi="Arial" w:cs="Arial"/>
      <w:sz w:val="18"/>
      <w:lang w:eastAsia="zh-CN" w:bidi="ar-SA"/>
    </w:rPr>
  </w:style>
  <w:style w:type="paragraph" w:styleId="Footer">
    <w:name w:val="footer"/>
    <w:basedOn w:val="Normal"/>
    <w:link w:val="FooterChar"/>
    <w:uiPriority w:val="99"/>
    <w:semiHidden/>
    <w:rsid w:val="00A32C9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FE7908"/>
    <w:rPr>
      <w:rFonts w:ascii="Arial" w:eastAsia="SimSun" w:hAnsi="Arial" w:cs="Arial"/>
      <w:sz w:val="22"/>
      <w:lang w:eastAsia="zh-CN" w:bidi="ar-SA"/>
    </w:rPr>
  </w:style>
  <w:style w:type="paragraph" w:styleId="FootnoteText">
    <w:name w:val="footnote text"/>
    <w:basedOn w:val="Normal"/>
    <w:link w:val="FootnoteTextChar"/>
    <w:uiPriority w:val="99"/>
    <w:rsid w:val="00A32C9E"/>
    <w:rPr>
      <w:sz w:val="18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ED44A6"/>
    <w:rPr>
      <w:rFonts w:ascii="Arial" w:eastAsia="SimSun" w:hAnsi="Arial" w:cs="Times New Roman"/>
      <w:sz w:val="18"/>
      <w:lang w:eastAsia="zh-CN"/>
    </w:rPr>
  </w:style>
  <w:style w:type="paragraph" w:customStyle="1" w:styleId="Endofdocument-Annex">
    <w:name w:val="[End of document - Annex]"/>
    <w:basedOn w:val="Normal"/>
    <w:uiPriority w:val="99"/>
    <w:rsid w:val="00815082"/>
    <w:pPr>
      <w:ind w:left="5534"/>
    </w:pPr>
    <w:rPr>
      <w:lang w:val="en-US"/>
    </w:rPr>
  </w:style>
  <w:style w:type="paragraph" w:styleId="Header">
    <w:name w:val="header"/>
    <w:basedOn w:val="Normal"/>
    <w:link w:val="HeaderChar"/>
    <w:uiPriority w:val="99"/>
    <w:rsid w:val="00A32C9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93384"/>
    <w:rPr>
      <w:rFonts w:ascii="Arial" w:eastAsia="SimSun" w:hAnsi="Arial" w:cs="Arial"/>
      <w:sz w:val="22"/>
      <w:lang w:eastAsia="zh-CN" w:bidi="ar-SA"/>
    </w:rPr>
  </w:style>
  <w:style w:type="paragraph" w:styleId="ListNumber">
    <w:name w:val="List Number"/>
    <w:basedOn w:val="Normal"/>
    <w:uiPriority w:val="99"/>
    <w:semiHidden/>
    <w:rsid w:val="00A32C9E"/>
    <w:pPr>
      <w:numPr>
        <w:numId w:val="10"/>
      </w:numPr>
    </w:pPr>
  </w:style>
  <w:style w:type="paragraph" w:customStyle="1" w:styleId="ONUME">
    <w:name w:val="ONUM E"/>
    <w:basedOn w:val="BodyText"/>
    <w:uiPriority w:val="99"/>
    <w:rsid w:val="00A32C9E"/>
    <w:pPr>
      <w:numPr>
        <w:numId w:val="11"/>
      </w:numPr>
    </w:pPr>
  </w:style>
  <w:style w:type="paragraph" w:customStyle="1" w:styleId="ONUMFS">
    <w:name w:val="ONUM FS"/>
    <w:basedOn w:val="BodyText"/>
    <w:uiPriority w:val="99"/>
    <w:rsid w:val="00A32C9E"/>
    <w:pPr>
      <w:numPr>
        <w:numId w:val="12"/>
      </w:numPr>
    </w:pPr>
  </w:style>
  <w:style w:type="paragraph" w:styleId="Salutation">
    <w:name w:val="Salutation"/>
    <w:basedOn w:val="Normal"/>
    <w:next w:val="Normal"/>
    <w:link w:val="SalutationChar"/>
    <w:uiPriority w:val="99"/>
    <w:semiHidden/>
    <w:rsid w:val="00A32C9E"/>
  </w:style>
  <w:style w:type="character" w:customStyle="1" w:styleId="SalutationChar">
    <w:name w:val="Salutation Char"/>
    <w:basedOn w:val="DefaultParagraphFont"/>
    <w:link w:val="Salutation"/>
    <w:uiPriority w:val="99"/>
    <w:semiHidden/>
    <w:locked/>
    <w:rsid w:val="00FE7908"/>
    <w:rPr>
      <w:rFonts w:ascii="Arial" w:eastAsia="SimSun" w:hAnsi="Arial" w:cs="Arial"/>
      <w:sz w:val="22"/>
      <w:lang w:eastAsia="zh-CN" w:bidi="ar-SA"/>
    </w:rPr>
  </w:style>
  <w:style w:type="paragraph" w:styleId="Signature">
    <w:name w:val="Signature"/>
    <w:basedOn w:val="Normal"/>
    <w:link w:val="SignatureChar"/>
    <w:uiPriority w:val="99"/>
    <w:semiHidden/>
    <w:rsid w:val="00A32C9E"/>
    <w:pPr>
      <w:ind w:left="5250"/>
    </w:pPr>
  </w:style>
  <w:style w:type="character" w:customStyle="1" w:styleId="SignatureChar">
    <w:name w:val="Signature Char"/>
    <w:basedOn w:val="DefaultParagraphFont"/>
    <w:link w:val="Signature"/>
    <w:uiPriority w:val="99"/>
    <w:semiHidden/>
    <w:locked/>
    <w:rsid w:val="00FE7908"/>
    <w:rPr>
      <w:rFonts w:ascii="Arial" w:eastAsia="SimSun" w:hAnsi="Arial" w:cs="Arial"/>
      <w:sz w:val="22"/>
      <w:lang w:eastAsia="zh-CN" w:bidi="ar-SA"/>
    </w:rPr>
  </w:style>
  <w:style w:type="paragraph" w:styleId="ListParagraph">
    <w:name w:val="List Paragraph"/>
    <w:basedOn w:val="Normal"/>
    <w:uiPriority w:val="99"/>
    <w:qFormat/>
    <w:rsid w:val="00ED44A6"/>
    <w:pPr>
      <w:ind w:left="720"/>
      <w:contextualSpacing/>
    </w:pPr>
    <w:rPr>
      <w:rFonts w:eastAsia="MS Mincho"/>
      <w:szCs w:val="24"/>
      <w:lang w:val="de-DE" w:eastAsia="en-US"/>
    </w:rPr>
  </w:style>
  <w:style w:type="character" w:styleId="FootnoteReference">
    <w:name w:val="footnote reference"/>
    <w:basedOn w:val="DefaultParagraphFont"/>
    <w:uiPriority w:val="99"/>
    <w:rsid w:val="00ED44A6"/>
    <w:rPr>
      <w:rFonts w:ascii="Times New Roman" w:hAnsi="Times New Roman" w:cs="Times New Roman"/>
      <w:vertAlign w:val="superscript"/>
    </w:rPr>
  </w:style>
  <w:style w:type="paragraph" w:customStyle="1" w:styleId="Char">
    <w:name w:val="Char 字元 字元"/>
    <w:basedOn w:val="Normal"/>
    <w:uiPriority w:val="99"/>
    <w:rsid w:val="00B04E49"/>
    <w:pPr>
      <w:spacing w:after="160" w:line="240" w:lineRule="exact"/>
    </w:pPr>
    <w:rPr>
      <w:rFonts w:ascii="Verdana" w:eastAsia="PMingLiU" w:hAnsi="Verdana" w:cs="Times New Roman"/>
      <w:sz w:val="20"/>
      <w:lang w:val="en-US" w:eastAsia="en-US"/>
    </w:rPr>
  </w:style>
  <w:style w:type="paragraph" w:customStyle="1" w:styleId="Char5">
    <w:name w:val="Char 字元 字元5"/>
    <w:basedOn w:val="Normal"/>
    <w:uiPriority w:val="99"/>
    <w:rsid w:val="00CB4433"/>
    <w:pPr>
      <w:spacing w:after="160" w:line="240" w:lineRule="exact"/>
    </w:pPr>
    <w:rPr>
      <w:rFonts w:ascii="Verdana" w:eastAsia="PMingLiU" w:hAnsi="Verdana" w:cs="Times New Roman"/>
      <w:sz w:val="20"/>
      <w:lang w:val="en-US" w:eastAsia="en-US"/>
    </w:rPr>
  </w:style>
  <w:style w:type="paragraph" w:customStyle="1" w:styleId="Char4">
    <w:name w:val="Char 字元 字元4"/>
    <w:basedOn w:val="Normal"/>
    <w:uiPriority w:val="99"/>
    <w:rsid w:val="00275DDB"/>
    <w:pPr>
      <w:spacing w:after="160" w:line="240" w:lineRule="exact"/>
    </w:pPr>
    <w:rPr>
      <w:rFonts w:ascii="Verdana" w:eastAsia="PMingLiU" w:hAnsi="Verdana" w:cs="Times New Roman"/>
      <w:sz w:val="20"/>
      <w:lang w:val="en-US" w:eastAsia="en-US"/>
    </w:rPr>
  </w:style>
  <w:style w:type="paragraph" w:customStyle="1" w:styleId="Char3">
    <w:name w:val="Char 字元 字元3"/>
    <w:basedOn w:val="Normal"/>
    <w:uiPriority w:val="99"/>
    <w:rsid w:val="0026489E"/>
    <w:pPr>
      <w:spacing w:after="160" w:line="240" w:lineRule="exact"/>
    </w:pPr>
    <w:rPr>
      <w:rFonts w:ascii="Verdana" w:eastAsia="PMingLiU" w:hAnsi="Verdana" w:cs="Times New Roman"/>
      <w:sz w:val="20"/>
      <w:lang w:val="en-US" w:eastAsia="en-US"/>
    </w:rPr>
  </w:style>
  <w:style w:type="paragraph" w:customStyle="1" w:styleId="Char2">
    <w:name w:val="Char 字元 字元2"/>
    <w:basedOn w:val="Normal"/>
    <w:uiPriority w:val="99"/>
    <w:rsid w:val="00B219FB"/>
    <w:pPr>
      <w:spacing w:after="160" w:line="240" w:lineRule="exact"/>
    </w:pPr>
    <w:rPr>
      <w:rFonts w:ascii="Verdana" w:eastAsia="PMingLiU" w:hAnsi="Verdana" w:cs="Times New Roman"/>
      <w:sz w:val="20"/>
      <w:lang w:val="en-US" w:eastAsia="en-US"/>
    </w:rPr>
  </w:style>
  <w:style w:type="paragraph" w:customStyle="1" w:styleId="Char1">
    <w:name w:val="Char 字元 字元1"/>
    <w:basedOn w:val="Normal"/>
    <w:uiPriority w:val="99"/>
    <w:rsid w:val="00F90751"/>
    <w:pPr>
      <w:spacing w:after="160" w:line="240" w:lineRule="exact"/>
    </w:pPr>
    <w:rPr>
      <w:rFonts w:ascii="Verdana" w:eastAsia="PMingLiU" w:hAnsi="Verdana" w:cs="Times New Roman"/>
      <w:sz w:val="20"/>
      <w:lang w:val="en-US" w:eastAsia="en-US"/>
    </w:rPr>
  </w:style>
  <w:style w:type="character" w:styleId="Hyperlink">
    <w:name w:val="Hyperlink"/>
    <w:basedOn w:val="DefaultParagraphFont"/>
    <w:uiPriority w:val="99"/>
    <w:rsid w:val="006A6908"/>
    <w:rPr>
      <w:rFonts w:cs="Times New Roman"/>
      <w:color w:val="0000FF"/>
      <w:u w:val="single"/>
    </w:rPr>
  </w:style>
  <w:style w:type="paragraph" w:styleId="NoSpacing">
    <w:name w:val="No Spacing"/>
    <w:uiPriority w:val="99"/>
    <w:qFormat/>
    <w:rsid w:val="006A6908"/>
    <w:rPr>
      <w:rFonts w:ascii="Calibri" w:hAnsi="Calibri"/>
      <w:lang w:val="en-US" w:eastAsia="en-US"/>
    </w:rPr>
  </w:style>
  <w:style w:type="paragraph" w:styleId="BalloonText">
    <w:name w:val="Balloon Text"/>
    <w:basedOn w:val="Normal"/>
    <w:link w:val="BalloonTextChar"/>
    <w:uiPriority w:val="99"/>
    <w:rsid w:val="002469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246994"/>
    <w:rPr>
      <w:rFonts w:ascii="Tahoma" w:eastAsia="SimSun" w:hAnsi="Tahoma" w:cs="Tahoma"/>
      <w:sz w:val="16"/>
      <w:szCs w:val="16"/>
      <w:lang w:eastAsia="zh-CN" w:bidi="ar-SA"/>
    </w:rPr>
  </w:style>
  <w:style w:type="paragraph" w:styleId="Title">
    <w:name w:val="Title"/>
    <w:basedOn w:val="Normal"/>
    <w:link w:val="TitleChar"/>
    <w:uiPriority w:val="99"/>
    <w:qFormat/>
    <w:rsid w:val="00FE7908"/>
    <w:pPr>
      <w:jc w:val="center"/>
      <w:outlineLvl w:val="0"/>
    </w:pPr>
    <w:rPr>
      <w:rFonts w:eastAsia="Times New Roman"/>
      <w:b/>
      <w:bCs/>
      <w:kern w:val="28"/>
      <w:sz w:val="32"/>
      <w:szCs w:val="32"/>
      <w:lang w:val="en-US" w:eastAsia="en-US"/>
    </w:rPr>
  </w:style>
  <w:style w:type="character" w:customStyle="1" w:styleId="TitleChar">
    <w:name w:val="Title Char"/>
    <w:basedOn w:val="DefaultParagraphFont"/>
    <w:link w:val="Title"/>
    <w:uiPriority w:val="99"/>
    <w:locked/>
    <w:rsid w:val="00FE7908"/>
    <w:rPr>
      <w:rFonts w:ascii="Arial" w:hAnsi="Arial" w:cs="Arial"/>
      <w:b/>
      <w:bCs/>
      <w:kern w:val="28"/>
      <w:sz w:val="32"/>
      <w:szCs w:val="32"/>
      <w:lang w:val="en-US" w:eastAsia="en-US" w:bidi="ar-SA"/>
    </w:rPr>
  </w:style>
  <w:style w:type="paragraph" w:styleId="Subtitle">
    <w:name w:val="Subtitle"/>
    <w:basedOn w:val="Normal"/>
    <w:link w:val="SubtitleChar"/>
    <w:uiPriority w:val="99"/>
    <w:qFormat/>
    <w:rsid w:val="00FE7908"/>
    <w:pPr>
      <w:spacing w:after="60"/>
      <w:jc w:val="center"/>
      <w:outlineLvl w:val="1"/>
    </w:pPr>
    <w:rPr>
      <w:rFonts w:ascii="Century" w:eastAsia="Times New Roman" w:hAnsi="Century"/>
      <w:szCs w:val="24"/>
      <w:lang w:val="en-US" w:eastAsia="en-US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FE7908"/>
    <w:rPr>
      <w:rFonts w:ascii="Century" w:hAnsi="Century" w:cs="Arial"/>
      <w:sz w:val="24"/>
      <w:szCs w:val="24"/>
      <w:lang w:val="en-US" w:eastAsia="en-US" w:bidi="ar-SA"/>
    </w:rPr>
  </w:style>
  <w:style w:type="paragraph" w:styleId="BlockText">
    <w:name w:val="Block Text"/>
    <w:basedOn w:val="Normal"/>
    <w:uiPriority w:val="99"/>
    <w:rsid w:val="00FE7908"/>
    <w:pPr>
      <w:spacing w:after="120"/>
      <w:ind w:left="1440" w:right="1440"/>
    </w:pPr>
    <w:rPr>
      <w:rFonts w:eastAsia="Times New Roman"/>
      <w:szCs w:val="24"/>
      <w:lang w:val="en-US" w:eastAsia="en-US"/>
    </w:rPr>
  </w:style>
  <w:style w:type="paragraph" w:styleId="Bibliography">
    <w:name w:val="Bibliography"/>
    <w:basedOn w:val="Normal"/>
    <w:next w:val="Normal"/>
    <w:uiPriority w:val="99"/>
    <w:rsid w:val="00FE7908"/>
    <w:pPr>
      <w:spacing w:before="60"/>
      <w:ind w:left="720" w:hanging="720"/>
    </w:pPr>
    <w:rPr>
      <w:rFonts w:eastAsia="Times New Roman"/>
      <w:sz w:val="20"/>
      <w:szCs w:val="24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FE7908"/>
    <w:pPr>
      <w:spacing w:after="120"/>
      <w:ind w:left="283"/>
    </w:pPr>
    <w:rPr>
      <w:rFonts w:eastAsia="Times New Roman"/>
      <w:szCs w:val="24"/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FE7908"/>
    <w:rPr>
      <w:rFonts w:ascii="Arial" w:hAnsi="Arial" w:cs="Arial"/>
      <w:sz w:val="24"/>
      <w:szCs w:val="24"/>
      <w:lang w:val="en-US" w:eastAsia="en-US" w:bidi="ar-SA"/>
    </w:rPr>
  </w:style>
  <w:style w:type="paragraph" w:styleId="BodyTextFirstIndent2">
    <w:name w:val="Body Text First Indent 2"/>
    <w:basedOn w:val="BodyTextIndent"/>
    <w:link w:val="BodyTextFirstIndent2Char"/>
    <w:uiPriority w:val="99"/>
    <w:rsid w:val="00FE7908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locked/>
    <w:rsid w:val="00FE7908"/>
    <w:rPr>
      <w:rFonts w:ascii="Arial" w:hAnsi="Arial" w:cs="Arial"/>
      <w:sz w:val="24"/>
      <w:szCs w:val="24"/>
      <w:lang w:val="en-US" w:eastAsia="en-US" w:bidi="ar-SA"/>
    </w:rPr>
  </w:style>
  <w:style w:type="paragraph" w:styleId="Closing">
    <w:name w:val="Closing"/>
    <w:basedOn w:val="Normal"/>
    <w:link w:val="ClosingChar"/>
    <w:uiPriority w:val="99"/>
    <w:rsid w:val="00FE7908"/>
    <w:pPr>
      <w:ind w:left="4252"/>
    </w:pPr>
    <w:rPr>
      <w:rFonts w:eastAsia="Times New Roman"/>
      <w:szCs w:val="24"/>
      <w:lang w:val="en-US" w:eastAsia="en-US"/>
    </w:rPr>
  </w:style>
  <w:style w:type="character" w:customStyle="1" w:styleId="ClosingChar">
    <w:name w:val="Closing Char"/>
    <w:basedOn w:val="DefaultParagraphFont"/>
    <w:link w:val="Closing"/>
    <w:uiPriority w:val="99"/>
    <w:locked/>
    <w:rsid w:val="00FE7908"/>
    <w:rPr>
      <w:rFonts w:ascii="Arial" w:hAnsi="Arial" w:cs="Arial"/>
      <w:sz w:val="24"/>
      <w:szCs w:val="24"/>
      <w:lang w:val="en-US" w:eastAsia="en-US" w:bidi="ar-SA"/>
    </w:rPr>
  </w:style>
  <w:style w:type="paragraph" w:styleId="Date">
    <w:name w:val="Date"/>
    <w:basedOn w:val="Normal"/>
    <w:next w:val="Normal"/>
    <w:link w:val="DateChar"/>
    <w:uiPriority w:val="99"/>
    <w:rsid w:val="00FE7908"/>
    <w:rPr>
      <w:rFonts w:eastAsia="Times New Roman"/>
      <w:szCs w:val="24"/>
      <w:lang w:val="en-US" w:eastAsia="en-US"/>
    </w:rPr>
  </w:style>
  <w:style w:type="character" w:customStyle="1" w:styleId="DateChar">
    <w:name w:val="Date Char"/>
    <w:basedOn w:val="DefaultParagraphFont"/>
    <w:link w:val="Date"/>
    <w:uiPriority w:val="99"/>
    <w:locked/>
    <w:rsid w:val="00FE7908"/>
    <w:rPr>
      <w:rFonts w:ascii="Arial" w:hAnsi="Arial" w:cs="Arial"/>
      <w:sz w:val="24"/>
      <w:szCs w:val="24"/>
      <w:lang w:val="en-US" w:eastAsia="en-US" w:bidi="ar-SA"/>
    </w:rPr>
  </w:style>
  <w:style w:type="paragraph" w:styleId="DocumentMap">
    <w:name w:val="Document Map"/>
    <w:basedOn w:val="Normal"/>
    <w:link w:val="DocumentMapChar"/>
    <w:uiPriority w:val="99"/>
    <w:rsid w:val="00FE7908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E7908"/>
    <w:rPr>
      <w:rFonts w:ascii="Tahoma" w:hAnsi="Tahoma" w:cs="Tahoma"/>
      <w:sz w:val="16"/>
      <w:szCs w:val="16"/>
      <w:lang w:val="en-US" w:eastAsia="en-US" w:bidi="ar-SA"/>
    </w:rPr>
  </w:style>
  <w:style w:type="paragraph" w:styleId="E-mailSignature">
    <w:name w:val="E-mail Signature"/>
    <w:basedOn w:val="Normal"/>
    <w:link w:val="E-mailSignatureChar"/>
    <w:uiPriority w:val="99"/>
    <w:rsid w:val="00FE7908"/>
    <w:rPr>
      <w:rFonts w:eastAsia="Times New Roman"/>
      <w:szCs w:val="24"/>
      <w:lang w:val="en-US" w:eastAsia="en-US"/>
    </w:rPr>
  </w:style>
  <w:style w:type="character" w:customStyle="1" w:styleId="E-mailSignatureChar">
    <w:name w:val="E-mail Signature Char"/>
    <w:basedOn w:val="DefaultParagraphFont"/>
    <w:link w:val="E-mailSignature"/>
    <w:uiPriority w:val="99"/>
    <w:locked/>
    <w:rsid w:val="00FE7908"/>
    <w:rPr>
      <w:rFonts w:ascii="Arial" w:hAnsi="Arial" w:cs="Arial"/>
      <w:sz w:val="24"/>
      <w:szCs w:val="24"/>
      <w:lang w:val="en-US" w:eastAsia="en-US" w:bidi="ar-SA"/>
    </w:rPr>
  </w:style>
  <w:style w:type="character" w:styleId="Emphasis">
    <w:name w:val="Emphasis"/>
    <w:basedOn w:val="DefaultParagraphFont"/>
    <w:uiPriority w:val="99"/>
    <w:qFormat/>
    <w:rsid w:val="00FE7908"/>
    <w:rPr>
      <w:rFonts w:cs="Times New Roman"/>
      <w:i/>
    </w:rPr>
  </w:style>
  <w:style w:type="character" w:styleId="EndnoteReference">
    <w:name w:val="endnote reference"/>
    <w:basedOn w:val="DefaultParagraphFont"/>
    <w:uiPriority w:val="99"/>
    <w:rsid w:val="00FE7908"/>
    <w:rPr>
      <w:rFonts w:cs="Times New Roman"/>
      <w:vertAlign w:val="superscript"/>
    </w:rPr>
  </w:style>
  <w:style w:type="paragraph" w:styleId="EnvelopeAddress">
    <w:name w:val="envelope address"/>
    <w:basedOn w:val="Normal"/>
    <w:uiPriority w:val="99"/>
    <w:rsid w:val="00FE7908"/>
    <w:pPr>
      <w:framePr w:w="7920" w:h="1980" w:hRule="exact" w:hSpace="180" w:wrap="auto" w:hAnchor="page" w:xAlign="center" w:yAlign="bottom"/>
      <w:ind w:left="2880"/>
    </w:pPr>
    <w:rPr>
      <w:rFonts w:eastAsia="Times New Roman"/>
      <w:szCs w:val="24"/>
      <w:lang w:val="en-US" w:eastAsia="en-US"/>
    </w:rPr>
  </w:style>
  <w:style w:type="paragraph" w:styleId="EnvelopeReturn">
    <w:name w:val="envelope return"/>
    <w:basedOn w:val="Normal"/>
    <w:uiPriority w:val="99"/>
    <w:rsid w:val="00FE7908"/>
    <w:rPr>
      <w:rFonts w:eastAsia="Times New Roman"/>
      <w:sz w:val="20"/>
      <w:szCs w:val="24"/>
      <w:lang w:val="en-US" w:eastAsia="en-US"/>
    </w:rPr>
  </w:style>
  <w:style w:type="character" w:styleId="FollowedHyperlink">
    <w:name w:val="FollowedHyperlink"/>
    <w:basedOn w:val="DefaultParagraphFont"/>
    <w:uiPriority w:val="99"/>
    <w:rsid w:val="00FE7908"/>
    <w:rPr>
      <w:rFonts w:cs="Times New Roman"/>
      <w:color w:val="606420"/>
      <w:u w:val="single"/>
    </w:rPr>
  </w:style>
  <w:style w:type="character" w:styleId="HTMLAcronym">
    <w:name w:val="HTML Acronym"/>
    <w:basedOn w:val="DefaultParagraphFont"/>
    <w:uiPriority w:val="99"/>
    <w:rsid w:val="00FE7908"/>
    <w:rPr>
      <w:rFonts w:cs="Times New Roman"/>
    </w:rPr>
  </w:style>
  <w:style w:type="paragraph" w:styleId="HTMLAddress">
    <w:name w:val="HTML Address"/>
    <w:basedOn w:val="Normal"/>
    <w:link w:val="HTMLAddressChar"/>
    <w:uiPriority w:val="99"/>
    <w:rsid w:val="00FE7908"/>
    <w:rPr>
      <w:rFonts w:eastAsia="Times New Roman"/>
      <w:i/>
      <w:iCs/>
      <w:szCs w:val="24"/>
      <w:lang w:val="en-US" w:eastAsia="en-US"/>
    </w:rPr>
  </w:style>
  <w:style w:type="character" w:customStyle="1" w:styleId="HTMLAddressChar">
    <w:name w:val="HTML Address Char"/>
    <w:basedOn w:val="DefaultParagraphFont"/>
    <w:link w:val="HTMLAddress"/>
    <w:uiPriority w:val="99"/>
    <w:locked/>
    <w:rsid w:val="00FE7908"/>
    <w:rPr>
      <w:rFonts w:ascii="Arial" w:hAnsi="Arial" w:cs="Arial"/>
      <w:i/>
      <w:iCs/>
      <w:sz w:val="24"/>
      <w:szCs w:val="24"/>
      <w:lang w:val="en-US" w:eastAsia="en-US" w:bidi="ar-SA"/>
    </w:rPr>
  </w:style>
  <w:style w:type="character" w:styleId="HTMLCite">
    <w:name w:val="HTML Cite"/>
    <w:basedOn w:val="DefaultParagraphFont"/>
    <w:uiPriority w:val="99"/>
    <w:rsid w:val="00FE7908"/>
    <w:rPr>
      <w:rFonts w:cs="Times New Roman"/>
      <w:i/>
    </w:rPr>
  </w:style>
  <w:style w:type="character" w:styleId="HTMLCode">
    <w:name w:val="HTML Code"/>
    <w:basedOn w:val="DefaultParagraphFont"/>
    <w:uiPriority w:val="99"/>
    <w:rsid w:val="00FE7908"/>
    <w:rPr>
      <w:rFonts w:ascii="Courier New" w:hAnsi="Courier New" w:cs="Times New Roman"/>
      <w:sz w:val="20"/>
    </w:rPr>
  </w:style>
  <w:style w:type="character" w:styleId="HTMLDefinition">
    <w:name w:val="HTML Definition"/>
    <w:basedOn w:val="DefaultParagraphFont"/>
    <w:uiPriority w:val="99"/>
    <w:rsid w:val="00FE7908"/>
    <w:rPr>
      <w:rFonts w:cs="Times New Roman"/>
      <w:i/>
    </w:rPr>
  </w:style>
  <w:style w:type="character" w:styleId="HTMLKeyboard">
    <w:name w:val="HTML Keyboard"/>
    <w:basedOn w:val="DefaultParagraphFont"/>
    <w:uiPriority w:val="99"/>
    <w:rsid w:val="00FE7908"/>
    <w:rPr>
      <w:rFonts w:ascii="Courier New" w:hAnsi="Courier New" w:cs="Times New Roman"/>
      <w:sz w:val="20"/>
    </w:rPr>
  </w:style>
  <w:style w:type="paragraph" w:styleId="HTMLPreformatted">
    <w:name w:val="HTML Preformatted"/>
    <w:basedOn w:val="Normal"/>
    <w:link w:val="HTMLPreformattedChar"/>
    <w:uiPriority w:val="99"/>
    <w:rsid w:val="00FE7908"/>
    <w:rPr>
      <w:rFonts w:ascii="Courier New" w:eastAsia="Times New Roman" w:hAnsi="Courier New" w:cs="Courier New"/>
      <w:sz w:val="20"/>
      <w:szCs w:val="24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FE7908"/>
    <w:rPr>
      <w:rFonts w:ascii="Courier New" w:hAnsi="Courier New" w:cs="Courier New"/>
      <w:sz w:val="24"/>
      <w:szCs w:val="24"/>
      <w:lang w:val="en-US" w:eastAsia="en-US" w:bidi="ar-SA"/>
    </w:rPr>
  </w:style>
  <w:style w:type="character" w:styleId="HTMLSample">
    <w:name w:val="HTML Sample"/>
    <w:basedOn w:val="DefaultParagraphFont"/>
    <w:uiPriority w:val="99"/>
    <w:rsid w:val="00FE7908"/>
    <w:rPr>
      <w:rFonts w:ascii="Courier New" w:hAnsi="Courier New" w:cs="Times New Roman"/>
    </w:rPr>
  </w:style>
  <w:style w:type="character" w:styleId="HTMLTypewriter">
    <w:name w:val="HTML Typewriter"/>
    <w:basedOn w:val="DefaultParagraphFont"/>
    <w:uiPriority w:val="99"/>
    <w:rsid w:val="00FE7908"/>
    <w:rPr>
      <w:rFonts w:ascii="Courier New" w:hAnsi="Courier New" w:cs="Times New Roman"/>
      <w:sz w:val="20"/>
    </w:rPr>
  </w:style>
  <w:style w:type="character" w:styleId="HTMLVariable">
    <w:name w:val="HTML Variable"/>
    <w:basedOn w:val="DefaultParagraphFont"/>
    <w:uiPriority w:val="99"/>
    <w:rsid w:val="00FE7908"/>
    <w:rPr>
      <w:rFonts w:cs="Times New Roman"/>
      <w:i/>
    </w:rPr>
  </w:style>
  <w:style w:type="character" w:styleId="LineNumber">
    <w:name w:val="line number"/>
    <w:basedOn w:val="DefaultParagraphFont"/>
    <w:uiPriority w:val="99"/>
    <w:rsid w:val="00FE7908"/>
    <w:rPr>
      <w:rFonts w:cs="Times New Roman"/>
    </w:rPr>
  </w:style>
  <w:style w:type="paragraph" w:styleId="List">
    <w:name w:val="List"/>
    <w:basedOn w:val="Normal"/>
    <w:uiPriority w:val="99"/>
    <w:rsid w:val="00FE7908"/>
    <w:pPr>
      <w:ind w:left="283" w:hanging="283"/>
    </w:pPr>
    <w:rPr>
      <w:rFonts w:eastAsia="Times New Roman"/>
      <w:szCs w:val="24"/>
      <w:lang w:val="en-US" w:eastAsia="en-US"/>
    </w:rPr>
  </w:style>
  <w:style w:type="paragraph" w:styleId="List2">
    <w:name w:val="List 2"/>
    <w:basedOn w:val="Normal"/>
    <w:uiPriority w:val="99"/>
    <w:rsid w:val="00FE7908"/>
    <w:pPr>
      <w:ind w:left="566" w:hanging="283"/>
    </w:pPr>
    <w:rPr>
      <w:rFonts w:eastAsia="Times New Roman"/>
      <w:szCs w:val="24"/>
      <w:lang w:val="en-US" w:eastAsia="en-US"/>
    </w:rPr>
  </w:style>
  <w:style w:type="paragraph" w:styleId="List3">
    <w:name w:val="List 3"/>
    <w:basedOn w:val="Normal"/>
    <w:uiPriority w:val="99"/>
    <w:rsid w:val="00FE7908"/>
    <w:pPr>
      <w:ind w:left="849" w:hanging="283"/>
    </w:pPr>
    <w:rPr>
      <w:rFonts w:eastAsia="Times New Roman"/>
      <w:szCs w:val="24"/>
      <w:lang w:val="en-US" w:eastAsia="en-US"/>
    </w:rPr>
  </w:style>
  <w:style w:type="paragraph" w:styleId="List4">
    <w:name w:val="List 4"/>
    <w:basedOn w:val="Normal"/>
    <w:uiPriority w:val="99"/>
    <w:rsid w:val="00FE7908"/>
    <w:pPr>
      <w:ind w:left="1132" w:hanging="283"/>
    </w:pPr>
    <w:rPr>
      <w:rFonts w:eastAsia="Times New Roman"/>
      <w:szCs w:val="24"/>
      <w:lang w:val="en-US" w:eastAsia="en-US"/>
    </w:rPr>
  </w:style>
  <w:style w:type="paragraph" w:styleId="List5">
    <w:name w:val="List 5"/>
    <w:basedOn w:val="Normal"/>
    <w:uiPriority w:val="99"/>
    <w:rsid w:val="00FE7908"/>
    <w:pPr>
      <w:ind w:left="1415" w:hanging="283"/>
    </w:pPr>
    <w:rPr>
      <w:rFonts w:eastAsia="Times New Roman"/>
      <w:szCs w:val="24"/>
      <w:lang w:val="en-US" w:eastAsia="en-US"/>
    </w:rPr>
  </w:style>
  <w:style w:type="paragraph" w:styleId="ListBullet">
    <w:name w:val="List Bullet"/>
    <w:basedOn w:val="Normal"/>
    <w:uiPriority w:val="99"/>
    <w:rsid w:val="00FE7908"/>
    <w:pPr>
      <w:numPr>
        <w:numId w:val="1"/>
      </w:numPr>
    </w:pPr>
    <w:rPr>
      <w:rFonts w:eastAsia="Times New Roman"/>
      <w:szCs w:val="24"/>
      <w:lang w:val="en-US" w:eastAsia="en-US"/>
    </w:rPr>
  </w:style>
  <w:style w:type="paragraph" w:styleId="ListBullet2">
    <w:name w:val="List Bullet 2"/>
    <w:basedOn w:val="Normal"/>
    <w:uiPriority w:val="99"/>
    <w:rsid w:val="00FE7908"/>
    <w:pPr>
      <w:numPr>
        <w:numId w:val="2"/>
      </w:numPr>
      <w:tabs>
        <w:tab w:val="clear" w:pos="360"/>
        <w:tab w:val="num" w:pos="643"/>
      </w:tabs>
      <w:ind w:left="643"/>
    </w:pPr>
    <w:rPr>
      <w:rFonts w:eastAsia="Times New Roman"/>
      <w:szCs w:val="24"/>
      <w:lang w:val="en-US" w:eastAsia="en-US"/>
    </w:rPr>
  </w:style>
  <w:style w:type="paragraph" w:styleId="ListBullet3">
    <w:name w:val="List Bullet 3"/>
    <w:basedOn w:val="Normal"/>
    <w:uiPriority w:val="99"/>
    <w:rsid w:val="00FE7908"/>
    <w:pPr>
      <w:numPr>
        <w:numId w:val="3"/>
      </w:numPr>
      <w:tabs>
        <w:tab w:val="clear" w:pos="643"/>
        <w:tab w:val="num" w:pos="926"/>
      </w:tabs>
      <w:ind w:left="926"/>
    </w:pPr>
    <w:rPr>
      <w:rFonts w:eastAsia="Times New Roman"/>
      <w:szCs w:val="24"/>
      <w:lang w:val="en-US" w:eastAsia="en-US"/>
    </w:rPr>
  </w:style>
  <w:style w:type="paragraph" w:styleId="ListBullet4">
    <w:name w:val="List Bullet 4"/>
    <w:basedOn w:val="Normal"/>
    <w:uiPriority w:val="99"/>
    <w:rsid w:val="00FE7908"/>
    <w:pPr>
      <w:numPr>
        <w:numId w:val="4"/>
      </w:numPr>
      <w:tabs>
        <w:tab w:val="clear" w:pos="926"/>
        <w:tab w:val="num" w:pos="1209"/>
      </w:tabs>
      <w:ind w:left="1209"/>
    </w:pPr>
    <w:rPr>
      <w:rFonts w:eastAsia="Times New Roman"/>
      <w:szCs w:val="24"/>
      <w:lang w:val="en-US" w:eastAsia="en-US"/>
    </w:rPr>
  </w:style>
  <w:style w:type="paragraph" w:styleId="ListBullet5">
    <w:name w:val="List Bullet 5"/>
    <w:basedOn w:val="Normal"/>
    <w:uiPriority w:val="99"/>
    <w:rsid w:val="00FE7908"/>
    <w:pPr>
      <w:numPr>
        <w:numId w:val="5"/>
      </w:numPr>
      <w:tabs>
        <w:tab w:val="clear" w:pos="1209"/>
        <w:tab w:val="num" w:pos="1492"/>
      </w:tabs>
      <w:ind w:left="1492"/>
    </w:pPr>
    <w:rPr>
      <w:rFonts w:eastAsia="Times New Roman"/>
      <w:szCs w:val="24"/>
      <w:lang w:val="en-US" w:eastAsia="en-US"/>
    </w:rPr>
  </w:style>
  <w:style w:type="paragraph" w:styleId="ListContinue">
    <w:name w:val="List Continue"/>
    <w:basedOn w:val="Normal"/>
    <w:uiPriority w:val="99"/>
    <w:rsid w:val="00FE7908"/>
    <w:pPr>
      <w:spacing w:after="120"/>
      <w:ind w:left="283"/>
    </w:pPr>
    <w:rPr>
      <w:rFonts w:eastAsia="Times New Roman"/>
      <w:szCs w:val="24"/>
      <w:lang w:val="en-US" w:eastAsia="en-US"/>
    </w:rPr>
  </w:style>
  <w:style w:type="paragraph" w:styleId="ListContinue2">
    <w:name w:val="List Continue 2"/>
    <w:basedOn w:val="Normal"/>
    <w:uiPriority w:val="99"/>
    <w:rsid w:val="00FE7908"/>
    <w:pPr>
      <w:spacing w:after="120"/>
      <w:ind w:left="566"/>
    </w:pPr>
    <w:rPr>
      <w:rFonts w:eastAsia="Times New Roman"/>
      <w:szCs w:val="24"/>
      <w:lang w:val="en-US" w:eastAsia="en-US"/>
    </w:rPr>
  </w:style>
  <w:style w:type="paragraph" w:styleId="ListContinue3">
    <w:name w:val="List Continue 3"/>
    <w:basedOn w:val="Normal"/>
    <w:uiPriority w:val="99"/>
    <w:rsid w:val="00FE7908"/>
    <w:pPr>
      <w:spacing w:after="120"/>
      <w:ind w:left="849"/>
    </w:pPr>
    <w:rPr>
      <w:rFonts w:eastAsia="Times New Roman"/>
      <w:szCs w:val="24"/>
      <w:lang w:val="en-US" w:eastAsia="en-US"/>
    </w:rPr>
  </w:style>
  <w:style w:type="paragraph" w:styleId="ListContinue4">
    <w:name w:val="List Continue 4"/>
    <w:basedOn w:val="Normal"/>
    <w:uiPriority w:val="99"/>
    <w:rsid w:val="00FE7908"/>
    <w:pPr>
      <w:spacing w:after="120"/>
      <w:ind w:left="1132"/>
    </w:pPr>
    <w:rPr>
      <w:rFonts w:eastAsia="Times New Roman"/>
      <w:szCs w:val="24"/>
      <w:lang w:val="en-US" w:eastAsia="en-US"/>
    </w:rPr>
  </w:style>
  <w:style w:type="paragraph" w:styleId="ListContinue5">
    <w:name w:val="List Continue 5"/>
    <w:basedOn w:val="Normal"/>
    <w:uiPriority w:val="99"/>
    <w:rsid w:val="00FE7908"/>
    <w:pPr>
      <w:spacing w:after="120"/>
      <w:ind w:left="1415"/>
    </w:pPr>
    <w:rPr>
      <w:rFonts w:eastAsia="Times New Roman"/>
      <w:szCs w:val="24"/>
      <w:lang w:val="en-US" w:eastAsia="en-US"/>
    </w:rPr>
  </w:style>
  <w:style w:type="paragraph" w:styleId="ListNumber2">
    <w:name w:val="List Number 2"/>
    <w:basedOn w:val="Normal"/>
    <w:uiPriority w:val="99"/>
    <w:rsid w:val="00FE7908"/>
    <w:pPr>
      <w:numPr>
        <w:numId w:val="6"/>
      </w:numPr>
      <w:tabs>
        <w:tab w:val="clear" w:pos="1492"/>
        <w:tab w:val="num" w:pos="643"/>
      </w:tabs>
      <w:ind w:left="643"/>
    </w:pPr>
    <w:rPr>
      <w:rFonts w:eastAsia="Times New Roman"/>
      <w:szCs w:val="24"/>
      <w:lang w:val="en-US" w:eastAsia="en-US"/>
    </w:rPr>
  </w:style>
  <w:style w:type="paragraph" w:styleId="ListNumber3">
    <w:name w:val="List Number 3"/>
    <w:basedOn w:val="Normal"/>
    <w:uiPriority w:val="99"/>
    <w:rsid w:val="00FE7908"/>
    <w:pPr>
      <w:numPr>
        <w:numId w:val="7"/>
      </w:numPr>
      <w:tabs>
        <w:tab w:val="clear" w:pos="643"/>
        <w:tab w:val="num" w:pos="926"/>
      </w:tabs>
      <w:ind w:left="926"/>
    </w:pPr>
    <w:rPr>
      <w:rFonts w:eastAsia="Times New Roman"/>
      <w:szCs w:val="24"/>
      <w:lang w:val="en-US" w:eastAsia="en-US"/>
    </w:rPr>
  </w:style>
  <w:style w:type="paragraph" w:styleId="ListNumber4">
    <w:name w:val="List Number 4"/>
    <w:basedOn w:val="Normal"/>
    <w:uiPriority w:val="99"/>
    <w:rsid w:val="00FE7908"/>
    <w:pPr>
      <w:numPr>
        <w:numId w:val="8"/>
      </w:numPr>
      <w:tabs>
        <w:tab w:val="clear" w:pos="926"/>
        <w:tab w:val="num" w:pos="1209"/>
      </w:tabs>
      <w:ind w:left="1209"/>
    </w:pPr>
    <w:rPr>
      <w:rFonts w:eastAsia="Times New Roman"/>
      <w:szCs w:val="24"/>
      <w:lang w:val="en-US" w:eastAsia="en-US"/>
    </w:rPr>
  </w:style>
  <w:style w:type="paragraph" w:styleId="ListNumber5">
    <w:name w:val="List Number 5"/>
    <w:basedOn w:val="Normal"/>
    <w:uiPriority w:val="99"/>
    <w:rsid w:val="00FE7908"/>
    <w:pPr>
      <w:numPr>
        <w:numId w:val="9"/>
      </w:numPr>
      <w:tabs>
        <w:tab w:val="clear" w:pos="1209"/>
        <w:tab w:val="num" w:pos="1492"/>
      </w:tabs>
      <w:ind w:left="1492"/>
    </w:pPr>
    <w:rPr>
      <w:rFonts w:eastAsia="Times New Roman"/>
      <w:szCs w:val="24"/>
      <w:lang w:val="en-US" w:eastAsia="en-US"/>
    </w:rPr>
  </w:style>
  <w:style w:type="paragraph" w:styleId="MessageHeader">
    <w:name w:val="Message Header"/>
    <w:basedOn w:val="Normal"/>
    <w:link w:val="MessageHeaderChar"/>
    <w:uiPriority w:val="99"/>
    <w:rsid w:val="00FE790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eastAsia="Times New Roman"/>
      <w:szCs w:val="24"/>
      <w:lang w:val="en-US" w:eastAsia="en-US"/>
    </w:rPr>
  </w:style>
  <w:style w:type="character" w:customStyle="1" w:styleId="MessageHeaderChar">
    <w:name w:val="Message Header Char"/>
    <w:basedOn w:val="DefaultParagraphFont"/>
    <w:link w:val="MessageHeader"/>
    <w:uiPriority w:val="99"/>
    <w:locked/>
    <w:rsid w:val="00FE7908"/>
    <w:rPr>
      <w:rFonts w:ascii="Arial" w:hAnsi="Arial" w:cs="Arial"/>
      <w:sz w:val="24"/>
      <w:szCs w:val="24"/>
      <w:shd w:val="pct20" w:color="auto" w:fill="auto"/>
      <w:lang w:val="en-US" w:eastAsia="en-US" w:bidi="ar-SA"/>
    </w:rPr>
  </w:style>
  <w:style w:type="paragraph" w:styleId="NormalWeb">
    <w:name w:val="Normal (Web)"/>
    <w:basedOn w:val="Normal"/>
    <w:uiPriority w:val="99"/>
    <w:rsid w:val="00FE7908"/>
    <w:rPr>
      <w:rFonts w:eastAsia="Times New Roman" w:cs="Times New Roman"/>
      <w:sz w:val="24"/>
      <w:szCs w:val="24"/>
      <w:lang w:val="en-US" w:eastAsia="en-US"/>
    </w:rPr>
  </w:style>
  <w:style w:type="paragraph" w:styleId="NormalIndent">
    <w:name w:val="Normal Indent"/>
    <w:basedOn w:val="Normal"/>
    <w:uiPriority w:val="99"/>
    <w:rsid w:val="00FE7908"/>
    <w:pPr>
      <w:ind w:left="720"/>
    </w:pPr>
    <w:rPr>
      <w:rFonts w:eastAsia="Times New Roman"/>
      <w:szCs w:val="24"/>
      <w:lang w:val="en-US" w:eastAsia="en-US"/>
    </w:rPr>
  </w:style>
  <w:style w:type="paragraph" w:styleId="NoteHeading">
    <w:name w:val="Note Heading"/>
    <w:basedOn w:val="Normal"/>
    <w:next w:val="Normal"/>
    <w:link w:val="NoteHeadingChar"/>
    <w:uiPriority w:val="99"/>
    <w:rsid w:val="00FE7908"/>
    <w:rPr>
      <w:rFonts w:eastAsia="Times New Roman"/>
      <w:szCs w:val="24"/>
      <w:lang w:val="en-US" w:eastAsia="en-US"/>
    </w:rPr>
  </w:style>
  <w:style w:type="character" w:customStyle="1" w:styleId="NoteHeadingChar">
    <w:name w:val="Note Heading Char"/>
    <w:basedOn w:val="DefaultParagraphFont"/>
    <w:link w:val="NoteHeading"/>
    <w:uiPriority w:val="99"/>
    <w:locked/>
    <w:rsid w:val="00FE7908"/>
    <w:rPr>
      <w:rFonts w:ascii="Arial" w:hAnsi="Arial" w:cs="Arial"/>
      <w:sz w:val="24"/>
      <w:szCs w:val="24"/>
      <w:lang w:val="en-US" w:eastAsia="en-US" w:bidi="ar-SA"/>
    </w:rPr>
  </w:style>
  <w:style w:type="character" w:styleId="PageNumber">
    <w:name w:val="page number"/>
    <w:basedOn w:val="DefaultParagraphFont"/>
    <w:uiPriority w:val="99"/>
    <w:rsid w:val="00FE7908"/>
    <w:rPr>
      <w:rFonts w:cs="Times New Roman"/>
    </w:rPr>
  </w:style>
  <w:style w:type="paragraph" w:styleId="PlainText">
    <w:name w:val="Plain Text"/>
    <w:basedOn w:val="Normal"/>
    <w:link w:val="PlainTextChar"/>
    <w:uiPriority w:val="99"/>
    <w:rsid w:val="00FE7908"/>
    <w:rPr>
      <w:rFonts w:ascii="Courier New" w:eastAsia="Times New Roman" w:hAnsi="Courier New" w:cs="Courier New"/>
      <w:sz w:val="20"/>
      <w:szCs w:val="24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FE7908"/>
    <w:rPr>
      <w:rFonts w:ascii="Courier New" w:hAnsi="Courier New" w:cs="Courier New"/>
      <w:sz w:val="24"/>
      <w:szCs w:val="24"/>
      <w:lang w:val="en-US" w:eastAsia="en-US" w:bidi="ar-SA"/>
    </w:rPr>
  </w:style>
  <w:style w:type="character" w:styleId="Strong">
    <w:name w:val="Strong"/>
    <w:basedOn w:val="DefaultParagraphFont"/>
    <w:uiPriority w:val="99"/>
    <w:qFormat/>
    <w:rsid w:val="00FE7908"/>
    <w:rPr>
      <w:rFonts w:cs="Times New Roman"/>
      <w:b/>
    </w:rPr>
  </w:style>
  <w:style w:type="table" w:styleId="Table3Deffects1">
    <w:name w:val="Table 3D effects 1"/>
    <w:basedOn w:val="TableNormal"/>
    <w:uiPriority w:val="99"/>
    <w:rsid w:val="00FE7908"/>
    <w:rPr>
      <w:rFonts w:ascii="Calibri" w:hAnsi="Calibri"/>
      <w:sz w:val="24"/>
      <w:szCs w:val="24"/>
      <w:lang w:val="en-US"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rFonts w:cs="Times New Roman"/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</w:rPr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rPr>
        <w:rFonts w:cs="Times New Roman"/>
      </w:rPr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rsid w:val="00FE7908"/>
    <w:rPr>
      <w:rFonts w:ascii="Calibri" w:hAnsi="Calibri"/>
      <w:sz w:val="24"/>
      <w:szCs w:val="24"/>
      <w:lang w:val="en-US" w:eastAsia="en-US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rsid w:val="00FE7908"/>
    <w:rPr>
      <w:rFonts w:ascii="Calibri" w:hAnsi="Calibri"/>
      <w:sz w:val="24"/>
      <w:szCs w:val="24"/>
      <w:lang w:val="en-US"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50" w:color="C0C0C0" w:fill="FFFFFF"/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rsid w:val="00FE7908"/>
    <w:rPr>
      <w:rFonts w:ascii="Calibri" w:hAnsi="Calibri"/>
      <w:sz w:val="24"/>
      <w:szCs w:val="24"/>
      <w:lang w:val="en-US" w:eastAsia="en-US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rsid w:val="00FE7908"/>
    <w:rPr>
      <w:rFonts w:ascii="Calibri" w:hAnsi="Calibri"/>
      <w:sz w:val="24"/>
      <w:szCs w:val="24"/>
      <w:lang w:val="en-US" w:eastAsia="en-US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rsid w:val="00FE7908"/>
    <w:rPr>
      <w:rFonts w:ascii="Calibri" w:hAnsi="Calibri"/>
      <w:color w:val="000080"/>
      <w:sz w:val="24"/>
      <w:szCs w:val="24"/>
      <w:lang w:val="en-US" w:eastAsia="en-US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rsid w:val="00FE7908"/>
    <w:rPr>
      <w:rFonts w:ascii="Calibri" w:hAnsi="Calibri"/>
      <w:sz w:val="24"/>
      <w:szCs w:val="24"/>
      <w:lang w:val="en-US" w:eastAsia="en-US"/>
    </w:r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rsid w:val="00FE7908"/>
    <w:rPr>
      <w:rFonts w:ascii="Calibri" w:hAnsi="Calibri"/>
      <w:color w:val="FFFFFF"/>
      <w:sz w:val="24"/>
      <w:szCs w:val="24"/>
      <w:lang w:val="en-US" w:eastAsia="en-US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rsid w:val="00FE7908"/>
    <w:rPr>
      <w:rFonts w:ascii="Calibri" w:hAnsi="Calibri"/>
      <w:sz w:val="24"/>
      <w:szCs w:val="24"/>
      <w:lang w:val="en-US" w:eastAsia="en-US"/>
    </w:r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rsid w:val="00FE7908"/>
    <w:rPr>
      <w:rFonts w:ascii="Calibri" w:hAnsi="Calibri"/>
      <w:sz w:val="24"/>
      <w:szCs w:val="24"/>
      <w:lang w:val="en-US" w:eastAsia="en-US"/>
    </w:r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rPr>
        <w:rFonts w:cs="Times New Roman"/>
      </w:rPr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rsid w:val="00FE7908"/>
    <w:rPr>
      <w:rFonts w:ascii="Calibri" w:hAnsi="Calibri"/>
      <w:b/>
      <w:bCs/>
      <w:sz w:val="24"/>
      <w:szCs w:val="24"/>
      <w:lang w:val="en-US" w:eastAsia="en-US"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25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FF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rsid w:val="00FE7908"/>
    <w:rPr>
      <w:rFonts w:ascii="Calibri" w:hAnsi="Calibri"/>
      <w:b/>
      <w:bCs/>
      <w:sz w:val="24"/>
      <w:szCs w:val="24"/>
      <w:lang w:val="en-US" w:eastAsia="en-US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30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00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rsid w:val="00FE7908"/>
    <w:rPr>
      <w:rFonts w:ascii="Calibri" w:hAnsi="Calibri"/>
      <w:b/>
      <w:bCs/>
      <w:sz w:val="24"/>
      <w:szCs w:val="24"/>
      <w:lang w:val="en-US" w:eastAsia="en-US"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rsid w:val="00FE7908"/>
    <w:rPr>
      <w:rFonts w:ascii="Calibri" w:hAnsi="Calibri"/>
      <w:sz w:val="24"/>
      <w:szCs w:val="24"/>
      <w:lang w:val="en-US" w:eastAsia="en-US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50" w:color="00808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rsid w:val="00FE7908"/>
    <w:rPr>
      <w:rFonts w:ascii="Calibri" w:hAnsi="Calibri"/>
      <w:sz w:val="24"/>
      <w:szCs w:val="24"/>
      <w:lang w:val="en-US" w:eastAsia="en-US"/>
    </w:r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</w:tblStylePr>
  </w:style>
  <w:style w:type="table" w:styleId="TableContemporary">
    <w:name w:val="Table Contemporary"/>
    <w:basedOn w:val="TableNormal"/>
    <w:uiPriority w:val="99"/>
    <w:rsid w:val="00FE7908"/>
    <w:rPr>
      <w:rFonts w:ascii="Calibri" w:hAnsi="Calibri"/>
      <w:sz w:val="24"/>
      <w:szCs w:val="24"/>
      <w:lang w:val="en-US" w:eastAsia="en-US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rsid w:val="00FE7908"/>
    <w:rPr>
      <w:rFonts w:ascii="Calibri" w:hAnsi="Calibri"/>
      <w:sz w:val="24"/>
      <w:szCs w:val="24"/>
      <w:lang w:val="en-US" w:eastAsia="en-US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99"/>
    <w:rsid w:val="00FE7908"/>
    <w:rPr>
      <w:rFonts w:ascii="Calibri" w:hAnsi="Calibri"/>
      <w:sz w:val="24"/>
      <w:szCs w:val="24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1">
    <w:name w:val="Table Grid 1"/>
    <w:basedOn w:val="TableNormal"/>
    <w:uiPriority w:val="99"/>
    <w:rsid w:val="00FE7908"/>
    <w:rPr>
      <w:rFonts w:ascii="Calibri" w:hAnsi="Calibri"/>
      <w:sz w:val="24"/>
      <w:szCs w:val="24"/>
      <w:lang w:val="en-US" w:eastAsia="en-US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rsid w:val="00FE7908"/>
    <w:rPr>
      <w:rFonts w:ascii="Calibri" w:hAnsi="Calibri"/>
      <w:sz w:val="24"/>
      <w:szCs w:val="24"/>
      <w:lang w:val="en-US" w:eastAsia="en-US"/>
    </w:r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rsid w:val="00FE7908"/>
    <w:rPr>
      <w:rFonts w:ascii="Calibri" w:hAnsi="Calibri"/>
      <w:sz w:val="24"/>
      <w:szCs w:val="24"/>
      <w:lang w:val="en-US" w:eastAsia="en-US"/>
    </w:r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rsid w:val="00FE7908"/>
    <w:rPr>
      <w:rFonts w:ascii="Calibri" w:hAnsi="Calibri"/>
      <w:sz w:val="24"/>
      <w:szCs w:val="24"/>
      <w:lang w:val="en-US" w:eastAsia="en-US"/>
    </w:r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rsid w:val="00FE7908"/>
    <w:rPr>
      <w:rFonts w:ascii="Calibri" w:hAnsi="Calibri"/>
      <w:sz w:val="24"/>
      <w:szCs w:val="24"/>
      <w:lang w:val="en-US" w:eastAsia="en-US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rsid w:val="00FE7908"/>
    <w:rPr>
      <w:rFonts w:ascii="Calibri" w:hAnsi="Calibri"/>
      <w:sz w:val="24"/>
      <w:szCs w:val="24"/>
      <w:lang w:val="en-US" w:eastAsia="en-US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rsid w:val="00FE7908"/>
    <w:rPr>
      <w:rFonts w:ascii="Calibri" w:hAnsi="Calibri"/>
      <w:b/>
      <w:bCs/>
      <w:sz w:val="24"/>
      <w:szCs w:val="24"/>
      <w:lang w:val="en-US" w:eastAsia="en-US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rsid w:val="00FE7908"/>
    <w:rPr>
      <w:rFonts w:ascii="Calibri" w:hAnsi="Calibri"/>
      <w:sz w:val="24"/>
      <w:szCs w:val="24"/>
      <w:lang w:val="en-US" w:eastAsia="en-US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rsid w:val="00FE7908"/>
    <w:rPr>
      <w:rFonts w:ascii="Calibri" w:hAnsi="Calibri"/>
      <w:sz w:val="24"/>
      <w:szCs w:val="24"/>
      <w:lang w:val="en-US" w:eastAsia="en-US"/>
    </w:r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rsid w:val="00FE7908"/>
    <w:rPr>
      <w:rFonts w:ascii="Calibri" w:hAnsi="Calibri"/>
      <w:sz w:val="24"/>
      <w:szCs w:val="24"/>
      <w:lang w:val="en-US" w:eastAsia="en-US"/>
    </w:r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rsid w:val="00FE7908"/>
    <w:rPr>
      <w:rFonts w:ascii="Calibri" w:hAnsi="Calibri"/>
      <w:sz w:val="24"/>
      <w:szCs w:val="24"/>
      <w:lang w:val="en-US" w:eastAsia="en-US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rsid w:val="00FE7908"/>
    <w:rPr>
      <w:rFonts w:ascii="Calibri" w:hAnsi="Calibri"/>
      <w:sz w:val="24"/>
      <w:szCs w:val="24"/>
      <w:lang w:val="en-US" w:eastAsia="en-US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rsid w:val="00FE7908"/>
    <w:rPr>
      <w:rFonts w:ascii="Calibri" w:hAnsi="Calibri"/>
      <w:sz w:val="24"/>
      <w:szCs w:val="24"/>
      <w:lang w:val="en-US" w:eastAsia="en-US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rsid w:val="00FE7908"/>
    <w:rPr>
      <w:rFonts w:ascii="Calibri" w:hAnsi="Calibri"/>
      <w:sz w:val="24"/>
      <w:szCs w:val="24"/>
      <w:lang w:val="en-US" w:eastAsia="en-US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rsid w:val="00FE7908"/>
    <w:rPr>
      <w:rFonts w:ascii="Calibri" w:hAnsi="Calibri"/>
      <w:sz w:val="24"/>
      <w:szCs w:val="24"/>
      <w:lang w:val="en-US" w:eastAsia="en-US"/>
    </w:r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rsid w:val="00FE7908"/>
    <w:rPr>
      <w:rFonts w:ascii="Calibri" w:hAnsi="Calibri"/>
      <w:sz w:val="24"/>
      <w:szCs w:val="24"/>
      <w:lang w:val="en-US" w:eastAsia="en-US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rsid w:val="00FE7908"/>
    <w:rPr>
      <w:rFonts w:ascii="Calibri" w:hAnsi="Calibri"/>
      <w:sz w:val="24"/>
      <w:szCs w:val="24"/>
      <w:lang w:val="en-US" w:eastAsia="en-US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rsid w:val="00FE7908"/>
    <w:rPr>
      <w:rFonts w:ascii="Calibri" w:hAnsi="Calibri"/>
      <w:sz w:val="24"/>
      <w:szCs w:val="24"/>
      <w:lang w:val="en-US" w:eastAsia="en-US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rsid w:val="00FE7908"/>
    <w:rPr>
      <w:rFonts w:ascii="Calibri" w:hAnsi="Calibri"/>
      <w:sz w:val="24"/>
      <w:szCs w:val="24"/>
      <w:lang w:val="en-US"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rsid w:val="00FE7908"/>
    <w:rPr>
      <w:rFonts w:ascii="Calibri" w:hAnsi="Calibri"/>
      <w:sz w:val="24"/>
      <w:szCs w:val="24"/>
      <w:lang w:val="en-US" w:eastAsia="en-US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rsid w:val="00FE7908"/>
    <w:rPr>
      <w:rFonts w:ascii="Calibri" w:hAnsi="Calibri"/>
      <w:sz w:val="24"/>
      <w:szCs w:val="24"/>
      <w:lang w:val="en-US" w:eastAsia="en-US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rsid w:val="00FE7908"/>
    <w:rPr>
      <w:rFonts w:ascii="Calibri" w:hAnsi="Calibri"/>
      <w:sz w:val="24"/>
      <w:szCs w:val="24"/>
      <w:lang w:val="en-US" w:eastAsia="en-US"/>
    </w:r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rsid w:val="00FE7908"/>
    <w:rPr>
      <w:rFonts w:ascii="Calibri" w:hAnsi="Calibri"/>
      <w:sz w:val="24"/>
      <w:szCs w:val="24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uiPriority w:val="99"/>
    <w:rsid w:val="00FE7908"/>
    <w:rPr>
      <w:rFonts w:ascii="Calibri" w:hAnsi="Calibri"/>
      <w:sz w:val="24"/>
      <w:szCs w:val="24"/>
      <w:lang w:val="en-US" w:eastAsia="en-US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rsid w:val="00FE7908"/>
    <w:rPr>
      <w:rFonts w:ascii="Calibri" w:hAnsi="Calibri"/>
      <w:sz w:val="24"/>
      <w:szCs w:val="24"/>
      <w:lang w:val="en-US" w:eastAsia="en-US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rsid w:val="00FE7908"/>
    <w:rPr>
      <w:rFonts w:ascii="Calibri" w:hAnsi="Calibri"/>
      <w:sz w:val="24"/>
      <w:szCs w:val="24"/>
      <w:lang w:val="en-US" w:eastAsia="en-US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basedOn w:val="DefaultParagraphFont"/>
    <w:uiPriority w:val="99"/>
    <w:rsid w:val="00FE7908"/>
    <w:rPr>
      <w:rFonts w:cs="Times New Roman"/>
      <w:sz w:val="16"/>
    </w:rPr>
  </w:style>
  <w:style w:type="character" w:customStyle="1" w:styleId="CharChar2">
    <w:name w:val="Char Char2"/>
    <w:uiPriority w:val="99"/>
    <w:rsid w:val="00FE7908"/>
    <w:rPr>
      <w:rFonts w:ascii="Arial" w:hAnsi="Arial" w:cs="Times New Roman"/>
      <w:b/>
      <w:kern w:val="28"/>
      <w:sz w:val="32"/>
    </w:rPr>
  </w:style>
  <w:style w:type="paragraph" w:styleId="TOC1">
    <w:name w:val="toc 1"/>
    <w:basedOn w:val="Normal"/>
    <w:next w:val="Normal"/>
    <w:autoRedefine/>
    <w:uiPriority w:val="99"/>
    <w:rsid w:val="00FE7908"/>
    <w:pPr>
      <w:tabs>
        <w:tab w:val="left" w:pos="440"/>
        <w:tab w:val="right" w:leader="dot" w:pos="9017"/>
      </w:tabs>
      <w:spacing w:before="40" w:after="40"/>
    </w:pPr>
    <w:rPr>
      <w:rFonts w:eastAsia="Times New Roman"/>
      <w:szCs w:val="24"/>
      <w:lang w:val="en-US" w:eastAsia="en-US"/>
    </w:rPr>
  </w:style>
  <w:style w:type="paragraph" w:styleId="TOC2">
    <w:name w:val="toc 2"/>
    <w:basedOn w:val="Normal"/>
    <w:next w:val="Normal"/>
    <w:autoRedefine/>
    <w:uiPriority w:val="99"/>
    <w:rsid w:val="00FE7908"/>
    <w:pPr>
      <w:spacing w:before="40" w:after="40"/>
      <w:ind w:left="216"/>
    </w:pPr>
    <w:rPr>
      <w:rFonts w:eastAsia="Times New Roman"/>
      <w:i/>
      <w:szCs w:val="24"/>
      <w:lang w:val="en-US" w:eastAsia="en-US"/>
    </w:rPr>
  </w:style>
  <w:style w:type="paragraph" w:styleId="TOC3">
    <w:name w:val="toc 3"/>
    <w:basedOn w:val="Normal"/>
    <w:next w:val="Normal"/>
    <w:autoRedefine/>
    <w:uiPriority w:val="99"/>
    <w:rsid w:val="00FE7908"/>
    <w:pPr>
      <w:ind w:left="440"/>
    </w:pPr>
    <w:rPr>
      <w:rFonts w:eastAsia="Times New Roman"/>
      <w:szCs w:val="24"/>
      <w:lang w:val="en-US" w:eastAsia="en-US"/>
    </w:rPr>
  </w:style>
  <w:style w:type="paragraph" w:styleId="TOC4">
    <w:name w:val="toc 4"/>
    <w:basedOn w:val="Normal"/>
    <w:next w:val="Normal"/>
    <w:autoRedefine/>
    <w:uiPriority w:val="99"/>
    <w:rsid w:val="00FE7908"/>
    <w:pPr>
      <w:ind w:left="660"/>
    </w:pPr>
    <w:rPr>
      <w:rFonts w:eastAsia="Times New Roman"/>
      <w:szCs w:val="24"/>
      <w:lang w:val="en-US" w:eastAsia="en-US"/>
    </w:rPr>
  </w:style>
  <w:style w:type="table" w:customStyle="1" w:styleId="MediumGrid31">
    <w:name w:val="Medium Grid 31"/>
    <w:uiPriority w:val="99"/>
    <w:rsid w:val="00FE7908"/>
    <w:rPr>
      <w:rFonts w:ascii="Cambria" w:eastAsia="MS Mincho" w:hAnsi="Cambria"/>
      <w:color w:val="000000"/>
      <w:sz w:val="24"/>
      <w:szCs w:val="24"/>
      <w:lang w:val="en-US" w:eastAsia="en-US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E7908"/>
    <w:rPr>
      <w:rFonts w:eastAsia="Times New Roman"/>
      <w:b/>
      <w:bCs/>
      <w:sz w:val="20"/>
      <w:szCs w:val="24"/>
      <w:lang w:val="en-US" w:eastAsia="en-US"/>
    </w:rPr>
  </w:style>
  <w:style w:type="character" w:customStyle="1" w:styleId="CommentSubjectChar">
    <w:name w:val="Comment Subject Char"/>
    <w:basedOn w:val="CommentTextChar1"/>
    <w:link w:val="CommentSubject"/>
    <w:uiPriority w:val="99"/>
    <w:locked/>
    <w:rsid w:val="00FE7908"/>
    <w:rPr>
      <w:rFonts w:ascii="Arial" w:eastAsia="SimSun" w:hAnsi="Arial" w:cs="Arial"/>
      <w:b/>
      <w:bCs/>
      <w:sz w:val="24"/>
      <w:szCs w:val="24"/>
      <w:lang w:val="en-US" w:eastAsia="en-US" w:bidi="ar-SA"/>
    </w:rPr>
  </w:style>
  <w:style w:type="character" w:customStyle="1" w:styleId="CommentTextChar1">
    <w:name w:val="Comment Text Char1"/>
    <w:basedOn w:val="DefaultParagraphFont"/>
    <w:link w:val="CommentText"/>
    <w:uiPriority w:val="99"/>
    <w:semiHidden/>
    <w:locked/>
    <w:rsid w:val="00FE7908"/>
    <w:rPr>
      <w:rFonts w:ascii="Arial" w:eastAsia="SimSun" w:hAnsi="Arial" w:cs="Arial"/>
      <w:sz w:val="18"/>
      <w:lang w:eastAsia="zh-CN" w:bidi="ar-SA"/>
    </w:rPr>
  </w:style>
  <w:style w:type="table" w:customStyle="1" w:styleId="Quote1">
    <w:name w:val="Quote1"/>
    <w:uiPriority w:val="99"/>
    <w:rsid w:val="00FE7908"/>
    <w:rPr>
      <w:rFonts w:ascii="Arial" w:hAnsi="Arial"/>
      <w:color w:val="000000"/>
      <w:sz w:val="24"/>
      <w:szCs w:val="24"/>
      <w:lang w:val="en-US" w:eastAsia="en-US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/>
    </w:tcPr>
  </w:style>
  <w:style w:type="paragraph" w:customStyle="1" w:styleId="Captionnotes">
    <w:name w:val="Caption notes"/>
    <w:basedOn w:val="BodyText"/>
    <w:uiPriority w:val="99"/>
    <w:rsid w:val="00FE7908"/>
    <w:pPr>
      <w:spacing w:after="0"/>
      <w:jc w:val="center"/>
    </w:pPr>
    <w:rPr>
      <w:rFonts w:eastAsia="Times New Roman"/>
      <w:i/>
      <w:sz w:val="16"/>
      <w:szCs w:val="24"/>
      <w:lang w:val="en-US" w:eastAsia="en-US"/>
    </w:rPr>
  </w:style>
  <w:style w:type="paragraph" w:styleId="TOCHeading">
    <w:name w:val="TOC Heading"/>
    <w:basedOn w:val="Heading1"/>
    <w:next w:val="Normal"/>
    <w:uiPriority w:val="99"/>
    <w:qFormat/>
    <w:rsid w:val="00FE7908"/>
    <w:pPr>
      <w:keepLines/>
      <w:spacing w:before="0" w:after="0" w:line="276" w:lineRule="auto"/>
      <w:outlineLvl w:val="9"/>
    </w:pPr>
    <w:rPr>
      <w:rFonts w:eastAsia="Times New Roman" w:cs="DokChampa"/>
      <w:caps w:val="0"/>
      <w:kern w:val="0"/>
      <w:sz w:val="24"/>
      <w:szCs w:val="28"/>
      <w:u w:val="single"/>
      <w:lang w:val="en-US" w:eastAsia="ja-JP"/>
    </w:rPr>
  </w:style>
  <w:style w:type="paragraph" w:customStyle="1" w:styleId="Default">
    <w:name w:val="Default"/>
    <w:uiPriority w:val="99"/>
    <w:rsid w:val="00FE7908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  <w:lang w:val="en-US" w:eastAsia="en-US"/>
    </w:rPr>
  </w:style>
  <w:style w:type="paragraph" w:styleId="Revision">
    <w:name w:val="Revision"/>
    <w:hidden/>
    <w:uiPriority w:val="99"/>
    <w:semiHidden/>
    <w:rsid w:val="00FE7908"/>
    <w:rPr>
      <w:rFonts w:ascii="Arial" w:hAnsi="Arial" w:cs="Arial"/>
      <w:szCs w:val="24"/>
      <w:lang w:val="en-US" w:eastAsia="en-US"/>
    </w:rPr>
  </w:style>
  <w:style w:type="character" w:customStyle="1" w:styleId="st">
    <w:name w:val="st"/>
    <w:basedOn w:val="DefaultParagraphFont"/>
    <w:uiPriority w:val="99"/>
    <w:rsid w:val="00FE7908"/>
    <w:rPr>
      <w:rFonts w:cs="Times New Roman"/>
    </w:rPr>
  </w:style>
  <w:style w:type="paragraph" w:styleId="TOC5">
    <w:name w:val="toc 5"/>
    <w:basedOn w:val="Normal"/>
    <w:next w:val="Normal"/>
    <w:autoRedefine/>
    <w:uiPriority w:val="99"/>
    <w:rsid w:val="00FE7908"/>
    <w:pPr>
      <w:spacing w:after="100"/>
    </w:pPr>
    <w:rPr>
      <w:rFonts w:eastAsia="Times New Roman"/>
      <w:szCs w:val="24"/>
      <w:lang w:val="en-US" w:eastAsia="en-US"/>
    </w:rPr>
  </w:style>
  <w:style w:type="paragraph" w:styleId="TOC6">
    <w:name w:val="toc 6"/>
    <w:basedOn w:val="Normal"/>
    <w:next w:val="Normal"/>
    <w:autoRedefine/>
    <w:uiPriority w:val="99"/>
    <w:rsid w:val="00FE7908"/>
    <w:pPr>
      <w:spacing w:after="100"/>
      <w:ind w:left="144"/>
    </w:pPr>
    <w:rPr>
      <w:rFonts w:eastAsia="Times New Roman"/>
      <w:szCs w:val="24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FE7908"/>
    <w:rPr>
      <w:rFonts w:cs="Times New Roman"/>
      <w:color w:val="808080"/>
    </w:rPr>
  </w:style>
  <w:style w:type="paragraph" w:styleId="TOC7">
    <w:name w:val="toc 7"/>
    <w:basedOn w:val="Normal"/>
    <w:next w:val="Normal"/>
    <w:autoRedefine/>
    <w:uiPriority w:val="99"/>
    <w:rsid w:val="00FE7908"/>
    <w:pPr>
      <w:spacing w:after="100" w:line="276" w:lineRule="auto"/>
      <w:ind w:left="1320"/>
    </w:pPr>
    <w:rPr>
      <w:rFonts w:ascii="Calibri" w:eastAsia="Times New Roman" w:hAnsi="Calibri" w:cs="DokChampa"/>
      <w:szCs w:val="22"/>
      <w:lang w:val="en-US" w:eastAsia="en-US"/>
    </w:rPr>
  </w:style>
  <w:style w:type="paragraph" w:styleId="TOC8">
    <w:name w:val="toc 8"/>
    <w:basedOn w:val="Normal"/>
    <w:next w:val="Normal"/>
    <w:autoRedefine/>
    <w:uiPriority w:val="99"/>
    <w:rsid w:val="00FE7908"/>
    <w:pPr>
      <w:spacing w:after="100" w:line="276" w:lineRule="auto"/>
      <w:ind w:left="1540"/>
    </w:pPr>
    <w:rPr>
      <w:rFonts w:ascii="Calibri" w:eastAsia="Times New Roman" w:hAnsi="Calibri" w:cs="DokChampa"/>
      <w:szCs w:val="22"/>
      <w:lang w:val="en-US" w:eastAsia="en-US"/>
    </w:rPr>
  </w:style>
  <w:style w:type="paragraph" w:styleId="TOC9">
    <w:name w:val="toc 9"/>
    <w:basedOn w:val="Normal"/>
    <w:next w:val="Normal"/>
    <w:autoRedefine/>
    <w:uiPriority w:val="99"/>
    <w:rsid w:val="00FE7908"/>
    <w:pPr>
      <w:spacing w:after="100" w:line="276" w:lineRule="auto"/>
      <w:ind w:left="1760"/>
    </w:pPr>
    <w:rPr>
      <w:rFonts w:ascii="Calibri" w:eastAsia="Times New Roman" w:hAnsi="Calibri" w:cs="DokChampa"/>
      <w:szCs w:val="22"/>
      <w:lang w:val="en-US" w:eastAsia="en-US"/>
    </w:rPr>
  </w:style>
  <w:style w:type="numbering" w:styleId="ArticleSection">
    <w:name w:val="Outline List 3"/>
    <w:basedOn w:val="NoList"/>
    <w:uiPriority w:val="99"/>
    <w:semiHidden/>
    <w:unhideWhenUsed/>
    <w:locked/>
    <w:rsid w:val="00F74802"/>
    <w:pPr>
      <w:numPr>
        <w:numId w:val="16"/>
      </w:numPr>
    </w:pPr>
  </w:style>
  <w:style w:type="numbering" w:styleId="111111">
    <w:name w:val="Outline List 2"/>
    <w:basedOn w:val="NoList"/>
    <w:uiPriority w:val="99"/>
    <w:semiHidden/>
    <w:unhideWhenUsed/>
    <w:locked/>
    <w:rsid w:val="00F74802"/>
    <w:pPr>
      <w:numPr>
        <w:numId w:val="14"/>
      </w:numPr>
    </w:pPr>
  </w:style>
  <w:style w:type="numbering" w:customStyle="1" w:styleId="StyleBulleted">
    <w:name w:val="Style Bulleted"/>
    <w:rsid w:val="00F74802"/>
    <w:pPr>
      <w:numPr>
        <w:numId w:val="13"/>
      </w:numPr>
    </w:pPr>
  </w:style>
  <w:style w:type="numbering" w:styleId="1ai">
    <w:name w:val="Outline List 1"/>
    <w:basedOn w:val="NoList"/>
    <w:uiPriority w:val="99"/>
    <w:semiHidden/>
    <w:unhideWhenUsed/>
    <w:locked/>
    <w:rsid w:val="00F74802"/>
    <w:pPr>
      <w:numPr>
        <w:numId w:val="1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image" Target="media/image17.png"/><Relationship Id="rId3" Type="http://schemas.microsoft.com/office/2007/relationships/stylesWithEffects" Target="stylesWithEffects.xml"/><Relationship Id="rId21" Type="http://schemas.openxmlformats.org/officeDocument/2006/relationships/image" Target="media/image12.emf"/><Relationship Id="rId7" Type="http://schemas.openxmlformats.org/officeDocument/2006/relationships/endnotes" Target="endnotes.xml"/><Relationship Id="rId12" Type="http://schemas.openxmlformats.org/officeDocument/2006/relationships/image" Target="file:///D:\Port\DropboxPortableAHK\Dropbox\MyPapers\pharmaUY\REPORT\CHARTS\pat_g4.png" TargetMode="External"/><Relationship Id="rId17" Type="http://schemas.openxmlformats.org/officeDocument/2006/relationships/image" Target="media/image8.png"/><Relationship Id="rId25" Type="http://schemas.openxmlformats.org/officeDocument/2006/relationships/image" Target="media/image16.emf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29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image" Target="media/image15.emf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28" Type="http://schemas.openxmlformats.org/officeDocument/2006/relationships/image" Target="media/image19.emf"/><Relationship Id="rId10" Type="http://schemas.openxmlformats.org/officeDocument/2006/relationships/image" Target="media/image2.png"/><Relationship Id="rId19" Type="http://schemas.openxmlformats.org/officeDocument/2006/relationships/image" Target="media/image10.png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5.png"/><Relationship Id="rId22" Type="http://schemas.openxmlformats.org/officeDocument/2006/relationships/image" Target="media/image13.png"/><Relationship Id="rId27" Type="http://schemas.openxmlformats.org/officeDocument/2006/relationships/image" Target="media/image18.emf"/><Relationship Id="rId30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WORD2010\WIPO%20TEMPLATES\Meetings\DACD\CDIP%2012%20(S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CDIP 12 (S)</Template>
  <TotalTime>1</TotalTime>
  <Pages>19</Pages>
  <Words>6230</Words>
  <Characters>35258</Characters>
  <Application>Microsoft Office Word</Application>
  <DocSecurity>0</DocSecurity>
  <Lines>293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Resumen del estudio sobre el sector de las tecnologías de la información en Egipto y la función de la propiedad intelectual: Evaluación económica y recomendaciones</vt:lpstr>
    </vt:vector>
  </TitlesOfParts>
  <Company>WIPO</Company>
  <LinksUpToDate>false</LinksUpToDate>
  <CharactersWithSpaces>41406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Resumen del estudio sobre el sector de las tecnologías de la información en Egipto y la función de la propiedad intelectual: Evaluación económica y recomendaciones</dc:title>
  <dc:subject>CDIP/13/INF/7</dc:subject>
  <dc:creator>DIAZ DE ATAURI MATAMALA Inés</dc:creator>
  <dc:description>ID - 8/4/2014</dc:description>
  <cp:lastModifiedBy>IBRAHIM Ammar</cp:lastModifiedBy>
  <cp:revision>3</cp:revision>
  <cp:lastPrinted>2014-05-13T17:05:00Z</cp:lastPrinted>
  <dcterms:created xsi:type="dcterms:W3CDTF">2014-05-13T17:05:00Z</dcterms:created>
  <dcterms:modified xsi:type="dcterms:W3CDTF">2014-05-13T17:06:00Z</dcterms:modified>
</cp:coreProperties>
</file>