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0A61FD" w:rsidTr="0088395E">
        <w:tc>
          <w:tcPr>
            <w:tcW w:w="4513" w:type="dxa"/>
            <w:tcBorders>
              <w:bottom w:val="single" w:sz="4" w:space="0" w:color="auto"/>
            </w:tcBorders>
            <w:tcMar>
              <w:bottom w:w="170" w:type="dxa"/>
            </w:tcMar>
          </w:tcPr>
          <w:p w:rsidR="00E504E5" w:rsidRPr="000A61FD" w:rsidRDefault="00E504E5" w:rsidP="00AB613D"/>
        </w:tc>
        <w:tc>
          <w:tcPr>
            <w:tcW w:w="4337" w:type="dxa"/>
            <w:tcBorders>
              <w:bottom w:val="single" w:sz="4" w:space="0" w:color="auto"/>
            </w:tcBorders>
            <w:tcMar>
              <w:left w:w="0" w:type="dxa"/>
              <w:right w:w="0" w:type="dxa"/>
            </w:tcMar>
          </w:tcPr>
          <w:p w:rsidR="00E504E5" w:rsidRPr="000A61FD" w:rsidRDefault="00EE230B" w:rsidP="00AB613D">
            <w:r w:rsidRPr="000A61FD">
              <w:rPr>
                <w:noProof/>
                <w:lang w:val="en-US" w:eastAsia="en-US"/>
              </w:rPr>
              <w:drawing>
                <wp:inline distT="0" distB="0" distL="0" distR="0" wp14:anchorId="63346720" wp14:editId="6C652751">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A61FD" w:rsidRDefault="00E504E5" w:rsidP="00AB613D">
            <w:pPr>
              <w:jc w:val="right"/>
            </w:pPr>
            <w:r w:rsidRPr="000A61FD">
              <w:rPr>
                <w:b/>
                <w:sz w:val="40"/>
                <w:szCs w:val="40"/>
              </w:rPr>
              <w:t>S</w:t>
            </w:r>
          </w:p>
        </w:tc>
      </w:tr>
      <w:tr w:rsidR="008B2CC1" w:rsidRPr="000A61F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0A61FD" w:rsidRDefault="007B3774" w:rsidP="00C05F49">
            <w:pPr>
              <w:jc w:val="right"/>
              <w:rPr>
                <w:rFonts w:ascii="Arial Black" w:hAnsi="Arial Black"/>
                <w:caps/>
                <w:sz w:val="15"/>
              </w:rPr>
            </w:pPr>
            <w:r w:rsidRPr="000A61FD">
              <w:rPr>
                <w:rFonts w:ascii="Arial Black" w:hAnsi="Arial Black"/>
                <w:caps/>
                <w:sz w:val="15"/>
              </w:rPr>
              <w:t>CDIP/2</w:t>
            </w:r>
            <w:r w:rsidR="0066508F" w:rsidRPr="000A61FD">
              <w:rPr>
                <w:rFonts w:ascii="Arial Black" w:hAnsi="Arial Black"/>
                <w:caps/>
                <w:sz w:val="15"/>
              </w:rPr>
              <w:t>2</w:t>
            </w:r>
            <w:r w:rsidR="0096247A" w:rsidRPr="000A61FD">
              <w:rPr>
                <w:rFonts w:ascii="Arial Black" w:hAnsi="Arial Black"/>
                <w:caps/>
                <w:sz w:val="15"/>
              </w:rPr>
              <w:t>/</w:t>
            </w:r>
            <w:bookmarkStart w:id="0" w:name="Code"/>
            <w:bookmarkEnd w:id="0"/>
            <w:r w:rsidR="00C05F49" w:rsidRPr="000A61FD">
              <w:rPr>
                <w:rFonts w:ascii="Arial Black" w:hAnsi="Arial Black"/>
                <w:caps/>
                <w:sz w:val="15"/>
              </w:rPr>
              <w:t>15</w:t>
            </w:r>
          </w:p>
        </w:tc>
      </w:tr>
      <w:tr w:rsidR="008B2CC1" w:rsidRPr="000A61FD" w:rsidTr="00AB613D">
        <w:trPr>
          <w:trHeight w:hRule="exact" w:val="170"/>
        </w:trPr>
        <w:tc>
          <w:tcPr>
            <w:tcW w:w="9356" w:type="dxa"/>
            <w:gridSpan w:val="3"/>
            <w:noWrap/>
            <w:tcMar>
              <w:left w:w="0" w:type="dxa"/>
              <w:right w:w="0" w:type="dxa"/>
            </w:tcMar>
            <w:vAlign w:val="bottom"/>
          </w:tcPr>
          <w:p w:rsidR="008B2CC1" w:rsidRPr="000A61FD" w:rsidRDefault="008B2CC1" w:rsidP="0046793F">
            <w:pPr>
              <w:jc w:val="right"/>
              <w:rPr>
                <w:rFonts w:ascii="Arial Black" w:hAnsi="Arial Black"/>
                <w:caps/>
                <w:sz w:val="15"/>
              </w:rPr>
            </w:pPr>
            <w:r w:rsidRPr="000A61FD">
              <w:rPr>
                <w:rFonts w:ascii="Arial Black" w:hAnsi="Arial Black"/>
                <w:caps/>
                <w:sz w:val="15"/>
              </w:rPr>
              <w:t xml:space="preserve">ORIGINAL: </w:t>
            </w:r>
            <w:bookmarkStart w:id="1" w:name="Original"/>
            <w:bookmarkEnd w:id="1"/>
            <w:r w:rsidR="0097668A" w:rsidRPr="000A61FD">
              <w:rPr>
                <w:rFonts w:ascii="Arial Black" w:hAnsi="Arial Black"/>
                <w:caps/>
                <w:sz w:val="15"/>
              </w:rPr>
              <w:t>INGLÉS</w:t>
            </w:r>
          </w:p>
        </w:tc>
      </w:tr>
      <w:tr w:rsidR="008B2CC1" w:rsidRPr="000A61FD" w:rsidTr="00AB613D">
        <w:trPr>
          <w:trHeight w:hRule="exact" w:val="198"/>
        </w:trPr>
        <w:tc>
          <w:tcPr>
            <w:tcW w:w="9356" w:type="dxa"/>
            <w:gridSpan w:val="3"/>
            <w:tcMar>
              <w:left w:w="0" w:type="dxa"/>
              <w:right w:w="0" w:type="dxa"/>
            </w:tcMar>
            <w:vAlign w:val="bottom"/>
          </w:tcPr>
          <w:p w:rsidR="008B2CC1" w:rsidRPr="000A61FD" w:rsidRDefault="00675021" w:rsidP="00C05F49">
            <w:pPr>
              <w:jc w:val="right"/>
              <w:rPr>
                <w:rFonts w:ascii="Arial Black" w:hAnsi="Arial Black"/>
                <w:caps/>
                <w:sz w:val="15"/>
              </w:rPr>
            </w:pPr>
            <w:r w:rsidRPr="000A61FD">
              <w:rPr>
                <w:rFonts w:ascii="Arial Black" w:hAnsi="Arial Black"/>
                <w:caps/>
                <w:sz w:val="15"/>
              </w:rPr>
              <w:t>fecha</w:t>
            </w:r>
            <w:r w:rsidR="008B2CC1" w:rsidRPr="000A61FD">
              <w:rPr>
                <w:rFonts w:ascii="Arial Black" w:hAnsi="Arial Black"/>
                <w:caps/>
                <w:sz w:val="15"/>
              </w:rPr>
              <w:t xml:space="preserve">: </w:t>
            </w:r>
            <w:bookmarkStart w:id="2" w:name="Date"/>
            <w:bookmarkEnd w:id="2"/>
            <w:r w:rsidR="00C05F49" w:rsidRPr="000A61FD">
              <w:rPr>
                <w:rFonts w:ascii="Arial Black" w:hAnsi="Arial Black"/>
                <w:caps/>
                <w:sz w:val="15"/>
              </w:rPr>
              <w:t>17</w:t>
            </w:r>
            <w:r w:rsidR="0097668A" w:rsidRPr="000A61FD">
              <w:rPr>
                <w:rFonts w:ascii="Arial Black" w:hAnsi="Arial Black"/>
                <w:caps/>
                <w:sz w:val="15"/>
              </w:rPr>
              <w:t xml:space="preserve"> DE OCTUBRE DE 2018</w:t>
            </w:r>
          </w:p>
        </w:tc>
      </w:tr>
    </w:tbl>
    <w:p w:rsidR="00096998" w:rsidRPr="000A61FD" w:rsidRDefault="00096998" w:rsidP="008B2CC1"/>
    <w:p w:rsidR="00096998" w:rsidRPr="000A61FD" w:rsidRDefault="00096998" w:rsidP="008B2CC1"/>
    <w:p w:rsidR="00096998" w:rsidRPr="000A61FD" w:rsidRDefault="00096998" w:rsidP="008B2CC1"/>
    <w:p w:rsidR="00096998" w:rsidRPr="000A61FD" w:rsidRDefault="00096998" w:rsidP="008B2CC1"/>
    <w:p w:rsidR="00096998" w:rsidRPr="000A61FD" w:rsidRDefault="00096998" w:rsidP="008B2CC1"/>
    <w:p w:rsidR="00096998" w:rsidRPr="000A61FD" w:rsidRDefault="0096247A" w:rsidP="00B67CDC">
      <w:pPr>
        <w:rPr>
          <w:b/>
          <w:sz w:val="28"/>
          <w:szCs w:val="28"/>
        </w:rPr>
      </w:pPr>
      <w:r w:rsidRPr="000A61FD">
        <w:rPr>
          <w:b/>
          <w:sz w:val="28"/>
          <w:szCs w:val="28"/>
        </w:rPr>
        <w:t xml:space="preserve">Comité </w:t>
      </w:r>
      <w:r w:rsidR="00EE230B" w:rsidRPr="000A61FD">
        <w:rPr>
          <w:b/>
          <w:sz w:val="28"/>
          <w:szCs w:val="28"/>
        </w:rPr>
        <w:t>de Desarrollo y Propiedad Intelectual (CDIP)</w:t>
      </w:r>
    </w:p>
    <w:p w:rsidR="00096998" w:rsidRPr="000A61FD" w:rsidRDefault="00096998" w:rsidP="003845C1"/>
    <w:p w:rsidR="00096998" w:rsidRPr="000A61FD" w:rsidRDefault="00096998" w:rsidP="003845C1"/>
    <w:p w:rsidR="00096998" w:rsidRPr="000A61FD" w:rsidRDefault="006F2626" w:rsidP="00CC3A13">
      <w:pPr>
        <w:rPr>
          <w:b/>
          <w:sz w:val="24"/>
          <w:szCs w:val="24"/>
        </w:rPr>
      </w:pPr>
      <w:r w:rsidRPr="000A61FD">
        <w:rPr>
          <w:b/>
          <w:sz w:val="24"/>
          <w:szCs w:val="24"/>
        </w:rPr>
        <w:t>Vigesimosegunda</w:t>
      </w:r>
      <w:r w:rsidR="00CC3A13" w:rsidRPr="000A61FD">
        <w:rPr>
          <w:b/>
          <w:sz w:val="24"/>
          <w:szCs w:val="24"/>
        </w:rPr>
        <w:t xml:space="preserve"> sesión</w:t>
      </w:r>
    </w:p>
    <w:p w:rsidR="00096998" w:rsidRPr="000A61FD" w:rsidRDefault="0066508F" w:rsidP="00CC3A13">
      <w:pPr>
        <w:rPr>
          <w:b/>
          <w:sz w:val="24"/>
          <w:szCs w:val="24"/>
        </w:rPr>
      </w:pPr>
      <w:r w:rsidRPr="000A61FD">
        <w:rPr>
          <w:b/>
          <w:sz w:val="24"/>
          <w:szCs w:val="24"/>
        </w:rPr>
        <w:t>Ginebra, 19</w:t>
      </w:r>
      <w:r w:rsidR="00CC3A13" w:rsidRPr="000A61FD">
        <w:rPr>
          <w:b/>
          <w:sz w:val="24"/>
          <w:szCs w:val="24"/>
        </w:rPr>
        <w:t xml:space="preserve"> a </w:t>
      </w:r>
      <w:r w:rsidRPr="000A61FD">
        <w:rPr>
          <w:b/>
          <w:sz w:val="24"/>
          <w:szCs w:val="24"/>
        </w:rPr>
        <w:t>23</w:t>
      </w:r>
      <w:r w:rsidR="00CC3A13" w:rsidRPr="000A61FD">
        <w:rPr>
          <w:b/>
          <w:sz w:val="24"/>
          <w:szCs w:val="24"/>
        </w:rPr>
        <w:t xml:space="preserve"> de </w:t>
      </w:r>
      <w:r w:rsidRPr="000A61FD">
        <w:rPr>
          <w:b/>
          <w:sz w:val="24"/>
          <w:szCs w:val="24"/>
        </w:rPr>
        <w:t>noviembre</w:t>
      </w:r>
      <w:r w:rsidR="00CC3A13" w:rsidRPr="000A61FD">
        <w:rPr>
          <w:b/>
          <w:sz w:val="24"/>
          <w:szCs w:val="24"/>
        </w:rPr>
        <w:t xml:space="preserve"> de 2018</w:t>
      </w:r>
    </w:p>
    <w:p w:rsidR="00096998" w:rsidRPr="000A61FD" w:rsidRDefault="00096998" w:rsidP="008B2CC1"/>
    <w:p w:rsidR="00096998" w:rsidRPr="000A61FD" w:rsidRDefault="00096998" w:rsidP="008B2CC1"/>
    <w:p w:rsidR="00096998" w:rsidRPr="000A61FD" w:rsidRDefault="00096998" w:rsidP="008B2CC1"/>
    <w:p w:rsidR="00096998" w:rsidRPr="000A61FD" w:rsidRDefault="00E13CAC" w:rsidP="00C05F49">
      <w:pPr>
        <w:rPr>
          <w:caps/>
          <w:sz w:val="24"/>
          <w:szCs w:val="24"/>
        </w:rPr>
      </w:pPr>
      <w:bookmarkStart w:id="3" w:name="TitleOfDoc"/>
      <w:bookmarkStart w:id="4" w:name="_GoBack"/>
      <w:bookmarkEnd w:id="3"/>
      <w:r w:rsidRPr="000A61FD">
        <w:rPr>
          <w:sz w:val="24"/>
          <w:szCs w:val="24"/>
        </w:rPr>
        <w:t>PROPUESTA DE PROYECTO PILOTO SOBRE EL DERECHO DE AUTOR Y LA DISTRIBUCIÓN DE CONTENIDOS EN EL ENTORNO DIGITAL PRESENTADA POR EL BRASIL</w:t>
      </w:r>
    </w:p>
    <w:bookmarkEnd w:id="4"/>
    <w:p w:rsidR="00096998" w:rsidRPr="000A61FD" w:rsidRDefault="00096998" w:rsidP="00C05F49">
      <w:pPr>
        <w:rPr>
          <w:szCs w:val="22"/>
        </w:rPr>
      </w:pPr>
    </w:p>
    <w:p w:rsidR="00096998" w:rsidRPr="000A61FD" w:rsidRDefault="00B82D12" w:rsidP="00C05F49">
      <w:pPr>
        <w:rPr>
          <w:i/>
          <w:szCs w:val="22"/>
        </w:rPr>
      </w:pPr>
      <w:bookmarkStart w:id="5" w:name="Prepared"/>
      <w:bookmarkEnd w:id="5"/>
      <w:r w:rsidRPr="000A61FD">
        <w:rPr>
          <w:i/>
          <w:szCs w:val="22"/>
        </w:rPr>
        <w:t>preparada por la Secretaría</w:t>
      </w:r>
    </w:p>
    <w:p w:rsidR="00096998" w:rsidRPr="000A61FD" w:rsidRDefault="00096998" w:rsidP="00C05F49">
      <w:pPr>
        <w:rPr>
          <w:szCs w:val="22"/>
        </w:rPr>
      </w:pPr>
    </w:p>
    <w:p w:rsidR="00096998" w:rsidRPr="000A61FD" w:rsidRDefault="00096998" w:rsidP="00C05F49">
      <w:pPr>
        <w:rPr>
          <w:szCs w:val="22"/>
        </w:rPr>
      </w:pPr>
    </w:p>
    <w:p w:rsidR="00096998" w:rsidRPr="000A61FD" w:rsidRDefault="00096998" w:rsidP="00C05F49">
      <w:pPr>
        <w:rPr>
          <w:szCs w:val="22"/>
        </w:rPr>
      </w:pPr>
    </w:p>
    <w:p w:rsidR="00096998" w:rsidRPr="000A61FD" w:rsidRDefault="00096998" w:rsidP="00C05F49">
      <w:pPr>
        <w:rPr>
          <w:szCs w:val="22"/>
        </w:rPr>
      </w:pPr>
    </w:p>
    <w:p w:rsidR="00096998" w:rsidRPr="000A61FD" w:rsidRDefault="00C05F49" w:rsidP="00C05F49">
      <w:pPr>
        <w:rPr>
          <w:szCs w:val="22"/>
        </w:rPr>
      </w:pPr>
      <w:r w:rsidRPr="000A61FD">
        <w:rPr>
          <w:szCs w:val="22"/>
        </w:rPr>
        <w:fldChar w:fldCharType="begin"/>
      </w:r>
      <w:r w:rsidRPr="000A61FD">
        <w:rPr>
          <w:szCs w:val="22"/>
        </w:rPr>
        <w:instrText xml:space="preserve"> AUTONUM  </w:instrText>
      </w:r>
      <w:r w:rsidRPr="000A61FD">
        <w:rPr>
          <w:szCs w:val="22"/>
        </w:rPr>
        <w:fldChar w:fldCharType="end"/>
      </w:r>
      <w:r w:rsidRPr="000A61FD">
        <w:rPr>
          <w:szCs w:val="22"/>
        </w:rPr>
        <w:tab/>
      </w:r>
      <w:r w:rsidR="003E1FC9" w:rsidRPr="000A61FD">
        <w:t>En una comunicación con fecha 16 de octubre de</w:t>
      </w:r>
      <w:r w:rsidRPr="000A61FD">
        <w:t xml:space="preserve"> 2018</w:t>
      </w:r>
      <w:r w:rsidR="003E1FC9" w:rsidRPr="000A61FD">
        <w:t xml:space="preserve"> recibida por la Secretaría, la Misión Permanente del Brasil ante la Organización Mundial del Comercio (OMC)</w:t>
      </w:r>
      <w:r w:rsidRPr="000A61FD">
        <w:t xml:space="preserve"> </w:t>
      </w:r>
      <w:r w:rsidR="003E1FC9" w:rsidRPr="000A61FD">
        <w:t xml:space="preserve">propuso un proyecto titulado </w:t>
      </w:r>
      <w:r w:rsidRPr="000A61FD">
        <w:t>“</w:t>
      </w:r>
      <w:r w:rsidR="00B82D12" w:rsidRPr="000A61FD">
        <w:rPr>
          <w:szCs w:val="22"/>
        </w:rPr>
        <w:t>Proyecto Piloto sobre el Derecho de Autor y la Distribución de Contenidos en el Entorno Digital</w:t>
      </w:r>
      <w:r w:rsidRPr="000A61FD">
        <w:t>”</w:t>
      </w:r>
      <w:r w:rsidR="003E1FC9" w:rsidRPr="000A61FD">
        <w:t>,</w:t>
      </w:r>
      <w:r w:rsidRPr="000A61FD">
        <w:t xml:space="preserve"> </w:t>
      </w:r>
      <w:r w:rsidR="003E1FC9" w:rsidRPr="000A61FD">
        <w:t xml:space="preserve">a fin de que </w:t>
      </w:r>
      <w:r w:rsidR="00F3167D" w:rsidRPr="000A61FD">
        <w:t>el Comité de Desarrollo y Propiedad Intelectual (CDIP)</w:t>
      </w:r>
      <w:r w:rsidR="00F3167D">
        <w:t xml:space="preserve"> </w:t>
      </w:r>
      <w:r w:rsidR="003E1FC9" w:rsidRPr="000A61FD">
        <w:t>lo examine en su vigesimosegunda sesión.</w:t>
      </w:r>
    </w:p>
    <w:p w:rsidR="00096998" w:rsidRPr="000A61FD" w:rsidRDefault="00096998" w:rsidP="00C05F49">
      <w:pPr>
        <w:rPr>
          <w:szCs w:val="22"/>
        </w:rPr>
      </w:pPr>
    </w:p>
    <w:p w:rsidR="00096998" w:rsidRPr="000A61FD" w:rsidRDefault="00C05F49" w:rsidP="00C05F49">
      <w:pPr>
        <w:rPr>
          <w:rStyle w:val="ONUMFSChar"/>
        </w:rPr>
      </w:pPr>
      <w:r w:rsidRPr="000A61FD">
        <w:rPr>
          <w:rStyle w:val="ONUMFSChar"/>
          <w:szCs w:val="22"/>
        </w:rPr>
        <w:fldChar w:fldCharType="begin"/>
      </w:r>
      <w:r w:rsidRPr="000A61FD">
        <w:rPr>
          <w:rStyle w:val="ONUMFSChar"/>
          <w:szCs w:val="22"/>
        </w:rPr>
        <w:instrText xml:space="preserve"> AUTONUM  </w:instrText>
      </w:r>
      <w:r w:rsidRPr="000A61FD">
        <w:rPr>
          <w:rStyle w:val="ONUMFSChar"/>
          <w:szCs w:val="22"/>
        </w:rPr>
        <w:fldChar w:fldCharType="end"/>
      </w:r>
      <w:r w:rsidRPr="000A61FD">
        <w:rPr>
          <w:rStyle w:val="ONUMFSChar"/>
          <w:szCs w:val="22"/>
        </w:rPr>
        <w:tab/>
      </w:r>
      <w:r w:rsidR="003E1FC9" w:rsidRPr="000A61FD">
        <w:t>En el Anexo del presente documento consta dicha propuesta de proyecto.</w:t>
      </w:r>
    </w:p>
    <w:p w:rsidR="00096998" w:rsidRPr="000A61FD" w:rsidRDefault="00096998" w:rsidP="00C05F49">
      <w:pPr>
        <w:rPr>
          <w:rStyle w:val="ONUMFSChar"/>
          <w:szCs w:val="22"/>
        </w:rPr>
      </w:pPr>
    </w:p>
    <w:p w:rsidR="00096998" w:rsidRPr="000A61FD" w:rsidRDefault="00C05F49" w:rsidP="00FD3185">
      <w:pPr>
        <w:tabs>
          <w:tab w:val="left" w:pos="567"/>
        </w:tabs>
        <w:ind w:left="5533"/>
        <w:rPr>
          <w:rStyle w:val="ONUMFSChar"/>
          <w:i/>
          <w:szCs w:val="22"/>
        </w:rPr>
      </w:pPr>
      <w:r w:rsidRPr="000A61FD">
        <w:rPr>
          <w:rStyle w:val="ONUMFSChar"/>
          <w:szCs w:val="22"/>
        </w:rPr>
        <w:fldChar w:fldCharType="begin" w:fldLock="1"/>
      </w:r>
      <w:r w:rsidRPr="000A61FD">
        <w:rPr>
          <w:rStyle w:val="ONUMFSChar"/>
          <w:szCs w:val="22"/>
        </w:rPr>
        <w:instrText xml:space="preserve"> AUTONUM  </w:instrText>
      </w:r>
      <w:r w:rsidRPr="000A61FD">
        <w:rPr>
          <w:rStyle w:val="ONUMFSChar"/>
          <w:szCs w:val="22"/>
        </w:rPr>
        <w:fldChar w:fldCharType="end"/>
      </w:r>
      <w:r w:rsidRPr="000A61FD">
        <w:rPr>
          <w:rStyle w:val="ONUMFSChar"/>
          <w:szCs w:val="22"/>
        </w:rPr>
        <w:tab/>
      </w:r>
      <w:r w:rsidR="00F4003A" w:rsidRPr="000A61FD">
        <w:rPr>
          <w:i/>
          <w:iCs/>
          <w:szCs w:val="22"/>
        </w:rPr>
        <w:t>Se invita al CDIP a considerar el Anexo del presente documento.</w:t>
      </w:r>
    </w:p>
    <w:p w:rsidR="00096998" w:rsidRPr="000A61FD" w:rsidRDefault="00096998" w:rsidP="00C05F49">
      <w:pPr>
        <w:rPr>
          <w:szCs w:val="22"/>
        </w:rPr>
      </w:pPr>
    </w:p>
    <w:p w:rsidR="00096998" w:rsidRPr="000A61FD" w:rsidRDefault="00096998" w:rsidP="00C05F49">
      <w:pPr>
        <w:rPr>
          <w:szCs w:val="22"/>
        </w:rPr>
      </w:pPr>
    </w:p>
    <w:p w:rsidR="00096998" w:rsidRPr="000A61FD" w:rsidRDefault="00096998" w:rsidP="00C05F49">
      <w:pPr>
        <w:rPr>
          <w:szCs w:val="22"/>
        </w:rPr>
      </w:pPr>
    </w:p>
    <w:p w:rsidR="00096998" w:rsidRPr="000A61FD" w:rsidRDefault="00C05F49" w:rsidP="00C05F49">
      <w:pPr>
        <w:pStyle w:val="Endofdocument-Annex"/>
        <w:rPr>
          <w:szCs w:val="22"/>
          <w:lang w:val="es-ES"/>
        </w:rPr>
      </w:pPr>
      <w:r w:rsidRPr="000A61FD">
        <w:rPr>
          <w:szCs w:val="22"/>
          <w:lang w:val="es-ES"/>
        </w:rPr>
        <w:t>[</w:t>
      </w:r>
      <w:r w:rsidR="00F4003A" w:rsidRPr="000A61FD">
        <w:rPr>
          <w:szCs w:val="22"/>
          <w:lang w:val="es-ES"/>
        </w:rPr>
        <w:t>Sigue en Anexo</w:t>
      </w:r>
      <w:r w:rsidRPr="000A61FD">
        <w:rPr>
          <w:szCs w:val="22"/>
          <w:lang w:val="es-ES"/>
        </w:rPr>
        <w:t>]</w:t>
      </w:r>
    </w:p>
    <w:p w:rsidR="00096998" w:rsidRPr="000A61FD" w:rsidRDefault="00096998" w:rsidP="00C05F49">
      <w:pPr>
        <w:pStyle w:val="Endofdocument-Annex"/>
        <w:rPr>
          <w:szCs w:val="22"/>
          <w:lang w:val="es-ES"/>
        </w:rPr>
      </w:pPr>
    </w:p>
    <w:p w:rsidR="00096998" w:rsidRPr="000A61FD" w:rsidRDefault="00096998" w:rsidP="00C05F49">
      <w:pPr>
        <w:pStyle w:val="Endofdocument-Annex"/>
        <w:rPr>
          <w:szCs w:val="22"/>
          <w:lang w:val="es-ES"/>
        </w:rPr>
      </w:pPr>
    </w:p>
    <w:p w:rsidR="00096998" w:rsidRPr="000A61FD" w:rsidRDefault="00096998" w:rsidP="00C05F49">
      <w:pPr>
        <w:pStyle w:val="Endofdocument-Annex"/>
        <w:rPr>
          <w:szCs w:val="22"/>
          <w:lang w:val="es-ES"/>
        </w:rPr>
      </w:pPr>
    </w:p>
    <w:p w:rsidR="00096998" w:rsidRPr="000A61FD" w:rsidRDefault="00096998" w:rsidP="00C05F49">
      <w:pPr>
        <w:pStyle w:val="Endofdocument-Annex"/>
        <w:rPr>
          <w:szCs w:val="22"/>
          <w:lang w:val="es-ES"/>
        </w:rPr>
      </w:pPr>
    </w:p>
    <w:p w:rsidR="00096998" w:rsidRPr="000A61FD" w:rsidRDefault="00096998" w:rsidP="00C05F49">
      <w:pPr>
        <w:pStyle w:val="Endofdocument-Annex"/>
        <w:rPr>
          <w:szCs w:val="22"/>
          <w:lang w:val="es-ES"/>
        </w:rPr>
      </w:pPr>
    </w:p>
    <w:p w:rsidR="00096998" w:rsidRPr="000A61FD" w:rsidRDefault="00096998" w:rsidP="00C05F49">
      <w:pPr>
        <w:pStyle w:val="Endofdocument-Annex"/>
        <w:rPr>
          <w:szCs w:val="22"/>
          <w:lang w:val="es-ES"/>
        </w:rPr>
      </w:pPr>
    </w:p>
    <w:p w:rsidR="00C05F49" w:rsidRPr="000A61FD" w:rsidRDefault="00C05F49" w:rsidP="00C05F49">
      <w:pPr>
        <w:pStyle w:val="Endofdocument-Annex"/>
        <w:rPr>
          <w:szCs w:val="22"/>
          <w:lang w:val="es-ES"/>
        </w:rPr>
        <w:sectPr w:rsidR="00C05F49" w:rsidRPr="000A61FD" w:rsidSect="00831A58">
          <w:headerReference w:type="default" r:id="rId8"/>
          <w:endnotePr>
            <w:numFmt w:val="decimal"/>
          </w:endnotePr>
          <w:pgSz w:w="11907" w:h="16840" w:code="9"/>
          <w:pgMar w:top="567" w:right="1134" w:bottom="1418" w:left="1418" w:header="510" w:footer="1021" w:gutter="0"/>
          <w:cols w:space="720"/>
          <w:titlePg/>
          <w:docGrid w:linePitch="299"/>
        </w:sectPr>
      </w:pPr>
    </w:p>
    <w:p w:rsidR="00096998" w:rsidRPr="000A61FD" w:rsidRDefault="008B526B" w:rsidP="00C05F49">
      <w:pPr>
        <w:pStyle w:val="Heading1"/>
      </w:pPr>
      <w:r w:rsidRPr="000A61FD">
        <w:rPr>
          <w:sz w:val="24"/>
          <w:szCs w:val="24"/>
        </w:rPr>
        <w:lastRenderedPageBreak/>
        <w:t>PROPUESTA DE PROYECTO PILOTO SOBRE EL DERECHO DE AUTOR Y LA DISTRIBUCIÓN DE CONTENIDOS EN EL ENTORNO DIGITAL</w:t>
      </w:r>
    </w:p>
    <w:p w:rsidR="00C05F49" w:rsidRPr="000A61FD" w:rsidRDefault="00C05F49" w:rsidP="00C05F49">
      <w:pPr>
        <w:jc w:val="right"/>
      </w:pPr>
    </w:p>
    <w:tbl>
      <w:tblPr>
        <w:tblStyle w:val="TableGrid"/>
        <w:tblW w:w="9610" w:type="dxa"/>
        <w:tblInd w:w="-34" w:type="dxa"/>
        <w:tblLayout w:type="fixed"/>
        <w:tblLook w:val="01E0" w:firstRow="1" w:lastRow="1" w:firstColumn="1" w:lastColumn="1" w:noHBand="0" w:noVBand="0"/>
      </w:tblPr>
      <w:tblGrid>
        <w:gridCol w:w="2410"/>
        <w:gridCol w:w="851"/>
        <w:gridCol w:w="1134"/>
        <w:gridCol w:w="2551"/>
        <w:gridCol w:w="2664"/>
      </w:tblGrid>
      <w:tr w:rsidR="00C05F49" w:rsidRPr="000A61FD" w:rsidTr="00831A58">
        <w:tc>
          <w:tcPr>
            <w:tcW w:w="9610" w:type="dxa"/>
            <w:gridSpan w:val="5"/>
            <w:shd w:val="clear" w:color="auto" w:fill="auto"/>
          </w:tcPr>
          <w:p w:rsidR="00096998" w:rsidRPr="000A61FD" w:rsidRDefault="00C05F49" w:rsidP="00831A58">
            <w:pPr>
              <w:pStyle w:val="Heading2"/>
              <w:outlineLvl w:val="1"/>
            </w:pPr>
            <w:r w:rsidRPr="000A61FD">
              <w:t xml:space="preserve">1. </w:t>
            </w:r>
            <w:r w:rsidR="003903D6" w:rsidRPr="000A61FD">
              <w:t>resumen</w:t>
            </w:r>
          </w:p>
          <w:p w:rsidR="00C05F49" w:rsidRPr="000A61FD" w:rsidRDefault="00C05F49" w:rsidP="00831A58">
            <w:pPr>
              <w:rPr>
                <w:szCs w:val="22"/>
              </w:rPr>
            </w:pP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405195" w:rsidP="00831A58">
            <w:pPr>
              <w:rPr>
                <w:i/>
                <w:szCs w:val="22"/>
              </w:rPr>
            </w:pPr>
            <w:r w:rsidRPr="000A61FD">
              <w:rPr>
                <w:i/>
                <w:szCs w:val="22"/>
              </w:rPr>
              <w:t>Código del proyecto</w:t>
            </w:r>
          </w:p>
          <w:p w:rsidR="00C05F49" w:rsidRPr="000A61FD" w:rsidRDefault="00C05F49" w:rsidP="00831A58">
            <w:pPr>
              <w:rPr>
                <w:i/>
                <w:szCs w:val="22"/>
              </w:rPr>
            </w:pPr>
          </w:p>
        </w:tc>
        <w:tc>
          <w:tcPr>
            <w:tcW w:w="7200" w:type="dxa"/>
            <w:gridSpan w:val="4"/>
          </w:tcPr>
          <w:p w:rsidR="00096998" w:rsidRPr="000A61FD" w:rsidRDefault="00096998" w:rsidP="00831A58">
            <w:pPr>
              <w:rPr>
                <w:szCs w:val="22"/>
              </w:rPr>
            </w:pPr>
          </w:p>
          <w:p w:rsidR="00C05F49" w:rsidRPr="000A61FD" w:rsidRDefault="00C05F49" w:rsidP="00831A58">
            <w:pPr>
              <w:rPr>
                <w:szCs w:val="22"/>
              </w:rPr>
            </w:pPr>
            <w:r w:rsidRPr="000A61FD">
              <w:rPr>
                <w:szCs w:val="22"/>
              </w:rPr>
              <w:t>DA_1_3_4_10_11_16_25_35_01</w:t>
            </w: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0E20BB" w:rsidP="00831A58">
            <w:pPr>
              <w:rPr>
                <w:i/>
                <w:szCs w:val="22"/>
              </w:rPr>
            </w:pPr>
            <w:r w:rsidRPr="000A61FD">
              <w:rPr>
                <w:i/>
                <w:iCs/>
                <w:szCs w:val="22"/>
              </w:rPr>
              <w:t>Título de la actividad/iniciativa</w:t>
            </w:r>
          </w:p>
          <w:p w:rsidR="00C05F49" w:rsidRPr="000A61FD" w:rsidRDefault="00C05F49" w:rsidP="00831A58">
            <w:pPr>
              <w:rPr>
                <w:b/>
                <w:i/>
                <w:szCs w:val="22"/>
              </w:rPr>
            </w:pPr>
          </w:p>
        </w:tc>
        <w:tc>
          <w:tcPr>
            <w:tcW w:w="7200" w:type="dxa"/>
            <w:gridSpan w:val="4"/>
          </w:tcPr>
          <w:p w:rsidR="00096998" w:rsidRPr="000A61FD" w:rsidRDefault="00096998" w:rsidP="00831A58">
            <w:pPr>
              <w:rPr>
                <w:szCs w:val="22"/>
              </w:rPr>
            </w:pPr>
          </w:p>
          <w:p w:rsidR="00C05F49" w:rsidRPr="000A61FD" w:rsidRDefault="000E20BB" w:rsidP="00831A58">
            <w:pPr>
              <w:rPr>
                <w:szCs w:val="22"/>
              </w:rPr>
            </w:pPr>
            <w:r w:rsidRPr="000A61FD">
              <w:rPr>
                <w:szCs w:val="22"/>
              </w:rPr>
              <w:t>Proyecto Piloto sobre el Derecho de Autor y la Distribución de Contenidos en el Entorno Digital</w:t>
            </w:r>
          </w:p>
        </w:tc>
      </w:tr>
      <w:tr w:rsidR="00C05F49" w:rsidRPr="000A61FD" w:rsidTr="00831A58">
        <w:tc>
          <w:tcPr>
            <w:tcW w:w="2410" w:type="dxa"/>
            <w:shd w:val="clear" w:color="auto" w:fill="auto"/>
          </w:tcPr>
          <w:p w:rsidR="00096998" w:rsidRPr="000A61FD" w:rsidRDefault="00096998" w:rsidP="00831A58">
            <w:pPr>
              <w:rPr>
                <w:i/>
                <w:szCs w:val="22"/>
              </w:rPr>
            </w:pPr>
          </w:p>
          <w:p w:rsidR="00C05F49" w:rsidRPr="000A61FD" w:rsidRDefault="000E20BB" w:rsidP="00831A58">
            <w:pPr>
              <w:rPr>
                <w:i/>
                <w:szCs w:val="22"/>
              </w:rPr>
            </w:pPr>
            <w:r w:rsidRPr="000A61FD">
              <w:rPr>
                <w:i/>
                <w:szCs w:val="22"/>
              </w:rPr>
              <w:t>Recomendaciones de la Agenda para el Desarrollo</w:t>
            </w:r>
          </w:p>
        </w:tc>
        <w:tc>
          <w:tcPr>
            <w:tcW w:w="7200" w:type="dxa"/>
            <w:gridSpan w:val="4"/>
          </w:tcPr>
          <w:p w:rsidR="00096998" w:rsidRPr="000A61FD" w:rsidRDefault="00096998" w:rsidP="00831A58">
            <w:pPr>
              <w:rPr>
                <w:szCs w:val="22"/>
              </w:rPr>
            </w:pPr>
          </w:p>
          <w:p w:rsidR="00096998" w:rsidRPr="000A61FD" w:rsidRDefault="00C05F49" w:rsidP="00831A58">
            <w:pPr>
              <w:rPr>
                <w:szCs w:val="22"/>
              </w:rPr>
            </w:pPr>
            <w:r w:rsidRPr="000A61FD">
              <w:rPr>
                <w:szCs w:val="22"/>
              </w:rPr>
              <w:t>Recom</w:t>
            </w:r>
            <w:r w:rsidR="000E20BB" w:rsidRPr="000A61FD">
              <w:rPr>
                <w:szCs w:val="22"/>
              </w:rPr>
              <w:t>endac</w:t>
            </w:r>
            <w:r w:rsidRPr="000A61FD">
              <w:rPr>
                <w:szCs w:val="22"/>
              </w:rPr>
              <w:t>ion</w:t>
            </w:r>
            <w:r w:rsidR="000E20BB" w:rsidRPr="000A61FD">
              <w:rPr>
                <w:szCs w:val="22"/>
              </w:rPr>
              <w:t>e</w:t>
            </w:r>
            <w:r w:rsidRPr="000A61FD">
              <w:rPr>
                <w:szCs w:val="22"/>
              </w:rPr>
              <w:t xml:space="preserve">s 1, 3, 4, 10, 11, 16, 25 </w:t>
            </w:r>
            <w:r w:rsidR="000E20BB" w:rsidRPr="000A61FD">
              <w:rPr>
                <w:szCs w:val="22"/>
              </w:rPr>
              <w:t>y</w:t>
            </w:r>
            <w:r w:rsidRPr="000A61FD">
              <w:rPr>
                <w:szCs w:val="22"/>
              </w:rPr>
              <w:t xml:space="preserve"> 35.</w:t>
            </w:r>
          </w:p>
          <w:p w:rsidR="00096998" w:rsidRPr="000A61FD" w:rsidRDefault="00096998" w:rsidP="00831A58">
            <w:pPr>
              <w:rPr>
                <w:szCs w:val="22"/>
              </w:rPr>
            </w:pPr>
          </w:p>
          <w:p w:rsidR="00C05F49" w:rsidRPr="000A61FD" w:rsidRDefault="00C05F49" w:rsidP="00831A58">
            <w:pPr>
              <w:rPr>
                <w:szCs w:val="22"/>
              </w:rPr>
            </w:pP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013C7D" w:rsidP="00831A58">
            <w:pPr>
              <w:rPr>
                <w:i/>
                <w:szCs w:val="22"/>
              </w:rPr>
            </w:pPr>
            <w:r w:rsidRPr="000A61FD">
              <w:rPr>
                <w:i/>
                <w:iCs/>
                <w:szCs w:val="22"/>
              </w:rPr>
              <w:t>Breve descripción de la actividad/iniciativa</w:t>
            </w:r>
          </w:p>
          <w:p w:rsidR="00C05F49" w:rsidRPr="000A61FD" w:rsidRDefault="00C05F49" w:rsidP="00831A58">
            <w:pPr>
              <w:rPr>
                <w:b/>
                <w:i/>
                <w:szCs w:val="22"/>
              </w:rPr>
            </w:pPr>
          </w:p>
        </w:tc>
        <w:tc>
          <w:tcPr>
            <w:tcW w:w="7200" w:type="dxa"/>
            <w:gridSpan w:val="4"/>
          </w:tcPr>
          <w:p w:rsidR="00096998" w:rsidRPr="000A61FD" w:rsidRDefault="00096998" w:rsidP="00831A58">
            <w:pPr>
              <w:rPr>
                <w:szCs w:val="22"/>
              </w:rPr>
            </w:pPr>
          </w:p>
          <w:p w:rsidR="00096998" w:rsidRPr="000A61FD" w:rsidRDefault="00013C7D" w:rsidP="00831A58">
            <w:pPr>
              <w:rPr>
                <w:szCs w:val="22"/>
              </w:rPr>
            </w:pPr>
            <w:r w:rsidRPr="000A61FD">
              <w:rPr>
                <w:szCs w:val="22"/>
              </w:rPr>
              <w:t xml:space="preserve">La finalidad del proyecto piloto propuesto es ofrecer información clara sobre los </w:t>
            </w:r>
            <w:r w:rsidR="00D505FE" w:rsidRPr="000A61FD">
              <w:rPr>
                <w:szCs w:val="22"/>
              </w:rPr>
              <w:t>sistema</w:t>
            </w:r>
            <w:r w:rsidRPr="000A61FD">
              <w:rPr>
                <w:szCs w:val="22"/>
              </w:rPr>
              <w:t xml:space="preserve">s nacionales de derecho de autor y derechos conexos </w:t>
            </w:r>
            <w:r w:rsidR="00D505FE" w:rsidRPr="000A61FD">
              <w:rPr>
                <w:szCs w:val="22"/>
              </w:rPr>
              <w:t xml:space="preserve">que se </w:t>
            </w:r>
            <w:r w:rsidR="003441FB" w:rsidRPr="000A61FD">
              <w:rPr>
                <w:szCs w:val="22"/>
              </w:rPr>
              <w:t>aplican</w:t>
            </w:r>
            <w:r w:rsidR="00D505FE" w:rsidRPr="000A61FD">
              <w:rPr>
                <w:szCs w:val="22"/>
              </w:rPr>
              <w:t xml:space="preserve"> a la concesión de licencias y la distribución de contenidos audiovisuales en el entorno digital</w:t>
            </w:r>
            <w:r w:rsidR="00C05F49" w:rsidRPr="000A61FD">
              <w:rPr>
                <w:szCs w:val="22"/>
              </w:rPr>
              <w:t>.</w:t>
            </w:r>
          </w:p>
          <w:p w:rsidR="00096998" w:rsidRPr="000A61FD" w:rsidRDefault="00096998" w:rsidP="00831A58">
            <w:pPr>
              <w:rPr>
                <w:szCs w:val="22"/>
              </w:rPr>
            </w:pPr>
          </w:p>
          <w:p w:rsidR="00096998" w:rsidRPr="000A61FD" w:rsidRDefault="00D505FE" w:rsidP="00831A58">
            <w:pPr>
              <w:rPr>
                <w:szCs w:val="22"/>
              </w:rPr>
            </w:pPr>
            <w:r w:rsidRPr="000A61FD">
              <w:rPr>
                <w:szCs w:val="22"/>
              </w:rPr>
              <w:t xml:space="preserve">En particular, el proyecto sensibilizará a los creadores y partes interesadas sobre las normas nacionales existentes e indagará en </w:t>
            </w:r>
            <w:r w:rsidR="00DE0D07" w:rsidRPr="000A61FD">
              <w:rPr>
                <w:szCs w:val="22"/>
              </w:rPr>
              <w:t>la situación actual del</w:t>
            </w:r>
            <w:r w:rsidRPr="000A61FD">
              <w:rPr>
                <w:szCs w:val="22"/>
              </w:rPr>
              <w:t xml:space="preserve"> me</w:t>
            </w:r>
            <w:r w:rsidR="00DE0D07" w:rsidRPr="000A61FD">
              <w:rPr>
                <w:szCs w:val="22"/>
              </w:rPr>
              <w:t>rcado audiovisual digital</w:t>
            </w:r>
            <w:r w:rsidRPr="000A61FD">
              <w:rPr>
                <w:szCs w:val="22"/>
              </w:rPr>
              <w:t xml:space="preserve"> </w:t>
            </w:r>
            <w:r w:rsidR="00DE0D07" w:rsidRPr="000A61FD">
              <w:rPr>
                <w:szCs w:val="22"/>
              </w:rPr>
              <w:t>de los países participantes.</w:t>
            </w:r>
          </w:p>
          <w:p w:rsidR="00C05F49" w:rsidRPr="000A61FD" w:rsidRDefault="00C05F49" w:rsidP="00831A58">
            <w:pPr>
              <w:rPr>
                <w:szCs w:val="22"/>
              </w:rPr>
            </w:pP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A50469" w:rsidP="00831A58">
            <w:pPr>
              <w:rPr>
                <w:i/>
                <w:szCs w:val="22"/>
              </w:rPr>
            </w:pPr>
            <w:r w:rsidRPr="000A61FD">
              <w:rPr>
                <w:i/>
                <w:szCs w:val="22"/>
              </w:rPr>
              <w:t>Programa de ejecución</w:t>
            </w:r>
          </w:p>
          <w:p w:rsidR="00C05F49" w:rsidRPr="000A61FD" w:rsidRDefault="00C05F49" w:rsidP="00831A58">
            <w:pPr>
              <w:rPr>
                <w:i/>
                <w:szCs w:val="22"/>
              </w:rPr>
            </w:pPr>
          </w:p>
        </w:tc>
        <w:tc>
          <w:tcPr>
            <w:tcW w:w="7200" w:type="dxa"/>
            <w:gridSpan w:val="4"/>
          </w:tcPr>
          <w:p w:rsidR="00096998" w:rsidRPr="000A61FD" w:rsidRDefault="00096998" w:rsidP="00831A58">
            <w:pPr>
              <w:rPr>
                <w:szCs w:val="22"/>
              </w:rPr>
            </w:pPr>
          </w:p>
          <w:p w:rsidR="00C05F49" w:rsidRPr="000A61FD" w:rsidRDefault="00C05F49" w:rsidP="00831A58">
            <w:pPr>
              <w:rPr>
                <w:szCs w:val="22"/>
              </w:rPr>
            </w:pPr>
            <w:r w:rsidRPr="000A61FD">
              <w:rPr>
                <w:szCs w:val="22"/>
              </w:rPr>
              <w:t>Program</w:t>
            </w:r>
            <w:r w:rsidR="00A50469" w:rsidRPr="000A61FD">
              <w:rPr>
                <w:szCs w:val="22"/>
              </w:rPr>
              <w:t>a</w:t>
            </w:r>
            <w:r w:rsidRPr="000A61FD">
              <w:rPr>
                <w:szCs w:val="22"/>
              </w:rPr>
              <w:t xml:space="preserve"> 3</w:t>
            </w: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A62A17" w:rsidP="00831A58">
            <w:pPr>
              <w:rPr>
                <w:i/>
                <w:szCs w:val="22"/>
              </w:rPr>
            </w:pPr>
            <w:r w:rsidRPr="000A61FD">
              <w:rPr>
                <w:bCs/>
                <w:i/>
                <w:szCs w:val="22"/>
              </w:rPr>
              <w:t>Vínculos con otros programas relacionados o proyectos de la Agenda para el Desarrollo</w:t>
            </w:r>
          </w:p>
          <w:p w:rsidR="00C05F49" w:rsidRPr="000A61FD" w:rsidRDefault="00C05F49" w:rsidP="00831A58">
            <w:pPr>
              <w:rPr>
                <w:i/>
                <w:szCs w:val="22"/>
              </w:rPr>
            </w:pPr>
          </w:p>
        </w:tc>
        <w:tc>
          <w:tcPr>
            <w:tcW w:w="7200" w:type="dxa"/>
            <w:gridSpan w:val="4"/>
          </w:tcPr>
          <w:p w:rsidR="00096998" w:rsidRPr="000A61FD" w:rsidRDefault="00096998" w:rsidP="00831A58">
            <w:pPr>
              <w:rPr>
                <w:szCs w:val="22"/>
              </w:rPr>
            </w:pPr>
          </w:p>
          <w:p w:rsidR="00C05F49" w:rsidRPr="000A61FD" w:rsidRDefault="00C05F49" w:rsidP="00831A58">
            <w:pPr>
              <w:rPr>
                <w:color w:val="FF0000"/>
                <w:szCs w:val="22"/>
              </w:rPr>
            </w:pPr>
            <w:r w:rsidRPr="000A61FD">
              <w:rPr>
                <w:szCs w:val="22"/>
              </w:rPr>
              <w:t>DA_16_20_01, DA_19_24_27_01, DA_1_2_4_10_11</w:t>
            </w: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141F31" w:rsidP="00141F31">
            <w:pPr>
              <w:rPr>
                <w:i/>
                <w:szCs w:val="22"/>
              </w:rPr>
            </w:pPr>
            <w:r w:rsidRPr="000A61FD">
              <w:rPr>
                <w:i/>
                <w:szCs w:val="22"/>
              </w:rPr>
              <w:t>Vínculos con los resultados previstos en el presupuesto por programas</w:t>
            </w:r>
          </w:p>
          <w:p w:rsidR="00C05F49" w:rsidRPr="000A61FD" w:rsidRDefault="00C05F49" w:rsidP="00831A58">
            <w:pPr>
              <w:rPr>
                <w:i/>
                <w:szCs w:val="22"/>
              </w:rPr>
            </w:pPr>
          </w:p>
        </w:tc>
        <w:tc>
          <w:tcPr>
            <w:tcW w:w="7200" w:type="dxa"/>
            <w:gridSpan w:val="4"/>
          </w:tcPr>
          <w:p w:rsidR="00096998" w:rsidRPr="000A61FD" w:rsidRDefault="00096998" w:rsidP="00831A58">
            <w:pPr>
              <w:rPr>
                <w:szCs w:val="22"/>
              </w:rPr>
            </w:pPr>
          </w:p>
          <w:p w:rsidR="00096998" w:rsidRPr="000A61FD" w:rsidRDefault="00C05F49" w:rsidP="00831A58">
            <w:pPr>
              <w:rPr>
                <w:szCs w:val="22"/>
              </w:rPr>
            </w:pPr>
            <w:r w:rsidRPr="000A61FD">
              <w:rPr>
                <w:szCs w:val="22"/>
              </w:rPr>
              <w:t>Program</w:t>
            </w:r>
            <w:r w:rsidR="00FC4C3C" w:rsidRPr="000A61FD">
              <w:rPr>
                <w:szCs w:val="22"/>
              </w:rPr>
              <w:t>a</w:t>
            </w:r>
            <w:r w:rsidRPr="000A61FD">
              <w:rPr>
                <w:szCs w:val="22"/>
              </w:rPr>
              <w:t xml:space="preserve"> 3</w:t>
            </w:r>
          </w:p>
          <w:p w:rsidR="00096998" w:rsidRPr="000A61FD" w:rsidRDefault="00096998" w:rsidP="00831A58">
            <w:pPr>
              <w:rPr>
                <w:szCs w:val="22"/>
              </w:rPr>
            </w:pPr>
          </w:p>
          <w:p w:rsidR="00096998" w:rsidRPr="00E052BB" w:rsidRDefault="00FB43AC" w:rsidP="00831A58">
            <w:pPr>
              <w:rPr>
                <w:szCs w:val="22"/>
              </w:rPr>
            </w:pPr>
            <w:r w:rsidRPr="00E052BB">
              <w:rPr>
                <w:szCs w:val="22"/>
              </w:rPr>
              <w:t>Resultado previsto I.2: Marcos de PI adaptados y equilibrados en el ámbito legislativo, regulador y de política.</w:t>
            </w:r>
          </w:p>
          <w:p w:rsidR="00096998" w:rsidRPr="00E052BB" w:rsidRDefault="00096998" w:rsidP="00831A58">
            <w:pPr>
              <w:rPr>
                <w:szCs w:val="22"/>
              </w:rPr>
            </w:pPr>
          </w:p>
          <w:p w:rsidR="00096998" w:rsidRPr="00E052BB" w:rsidRDefault="00FB43AC" w:rsidP="00831A58">
            <w:pPr>
              <w:rPr>
                <w:szCs w:val="22"/>
              </w:rPr>
            </w:pPr>
            <w:r w:rsidRPr="00E052BB">
              <w:rPr>
                <w:szCs w:val="22"/>
              </w:rPr>
              <w:t>Resultado previsto III.4: Fortalecimiento de los mecanismos de cooperación con instituciones de países en desarrollo, PMA y países con economías en transición, conforme a sus necesidades.</w:t>
            </w:r>
          </w:p>
          <w:p w:rsidR="00096998" w:rsidRPr="00E052BB" w:rsidRDefault="00096998" w:rsidP="00831A58">
            <w:pPr>
              <w:rPr>
                <w:szCs w:val="22"/>
              </w:rPr>
            </w:pPr>
          </w:p>
          <w:p w:rsidR="00096998" w:rsidRPr="000A61FD" w:rsidRDefault="00FB43AC" w:rsidP="00831A58">
            <w:pPr>
              <w:rPr>
                <w:szCs w:val="22"/>
              </w:rPr>
            </w:pPr>
            <w:r w:rsidRPr="00E052BB">
              <w:rPr>
                <w:szCs w:val="22"/>
              </w:rPr>
              <w:t>Resultado previsto</w:t>
            </w:r>
            <w:r w:rsidR="00C05F49" w:rsidRPr="000A61FD">
              <w:rPr>
                <w:szCs w:val="22"/>
              </w:rPr>
              <w:t xml:space="preserve"> IV.2: </w:t>
            </w:r>
            <w:r w:rsidRPr="000A61FD">
              <w:rPr>
                <w:szCs w:val="22"/>
              </w:rPr>
              <w:t>Mejora del acceso y uso de información de PI por parte de instituciones de PI y el público para fomentar la innovación y la creatividad.</w:t>
            </w:r>
          </w:p>
          <w:p w:rsidR="00C05F49" w:rsidRPr="000A61FD" w:rsidRDefault="00C05F49" w:rsidP="00831A58">
            <w:pPr>
              <w:rPr>
                <w:szCs w:val="22"/>
              </w:rPr>
            </w:pPr>
          </w:p>
        </w:tc>
      </w:tr>
      <w:tr w:rsidR="00C05F49" w:rsidRPr="000A61FD" w:rsidTr="00831A58">
        <w:tc>
          <w:tcPr>
            <w:tcW w:w="2410" w:type="dxa"/>
            <w:shd w:val="clear" w:color="auto" w:fill="auto"/>
          </w:tcPr>
          <w:p w:rsidR="00096998" w:rsidRPr="000A61FD" w:rsidRDefault="00096998" w:rsidP="00831A58">
            <w:pPr>
              <w:rPr>
                <w:i/>
                <w:szCs w:val="22"/>
              </w:rPr>
            </w:pPr>
          </w:p>
          <w:p w:rsidR="00096998" w:rsidRPr="000A61FD" w:rsidRDefault="006A3761" w:rsidP="00831A58">
            <w:pPr>
              <w:rPr>
                <w:i/>
                <w:szCs w:val="22"/>
              </w:rPr>
            </w:pPr>
            <w:r w:rsidRPr="000A61FD">
              <w:rPr>
                <w:i/>
                <w:szCs w:val="22"/>
              </w:rPr>
              <w:t>Duración del proyecto</w:t>
            </w:r>
          </w:p>
          <w:p w:rsidR="00C05F49" w:rsidRPr="000A61FD" w:rsidRDefault="00C05F49" w:rsidP="00831A58">
            <w:pPr>
              <w:rPr>
                <w:i/>
                <w:szCs w:val="22"/>
              </w:rPr>
            </w:pPr>
          </w:p>
        </w:tc>
        <w:tc>
          <w:tcPr>
            <w:tcW w:w="7200" w:type="dxa"/>
            <w:gridSpan w:val="4"/>
          </w:tcPr>
          <w:p w:rsidR="00096998" w:rsidRPr="000A61FD" w:rsidRDefault="00096998" w:rsidP="00831A58">
            <w:pPr>
              <w:rPr>
                <w:szCs w:val="22"/>
              </w:rPr>
            </w:pPr>
          </w:p>
          <w:p w:rsidR="00096998" w:rsidRPr="000A61FD" w:rsidRDefault="00C05F49" w:rsidP="00831A58">
            <w:pPr>
              <w:rPr>
                <w:szCs w:val="22"/>
              </w:rPr>
            </w:pPr>
            <w:r w:rsidRPr="000A61FD">
              <w:rPr>
                <w:szCs w:val="22"/>
              </w:rPr>
              <w:t>30 m</w:t>
            </w:r>
            <w:r w:rsidR="006A3761" w:rsidRPr="000A61FD">
              <w:rPr>
                <w:szCs w:val="22"/>
              </w:rPr>
              <w:t>ese</w:t>
            </w:r>
            <w:r w:rsidR="00D027C7">
              <w:rPr>
                <w:szCs w:val="22"/>
              </w:rPr>
              <w:t>s</w:t>
            </w:r>
          </w:p>
          <w:p w:rsidR="00C05F49" w:rsidRPr="000A61FD" w:rsidRDefault="00C05F49" w:rsidP="00831A58">
            <w:pPr>
              <w:rPr>
                <w:szCs w:val="22"/>
              </w:rPr>
            </w:pPr>
          </w:p>
        </w:tc>
      </w:tr>
      <w:tr w:rsidR="00C05F49" w:rsidRPr="000A61FD" w:rsidTr="00831A58">
        <w:tc>
          <w:tcPr>
            <w:tcW w:w="9610" w:type="dxa"/>
            <w:gridSpan w:val="5"/>
            <w:shd w:val="clear" w:color="auto" w:fill="auto"/>
          </w:tcPr>
          <w:p w:rsidR="00096998" w:rsidRPr="000A61FD" w:rsidRDefault="00C05F49" w:rsidP="00831A58">
            <w:pPr>
              <w:pStyle w:val="Heading2"/>
              <w:outlineLvl w:val="1"/>
            </w:pPr>
            <w:r w:rsidRPr="000A61FD">
              <w:t xml:space="preserve">2. </w:t>
            </w:r>
            <w:r w:rsidR="000B1495" w:rsidRPr="000A61FD">
              <w:t>DESCRIPCIÓN DEL PROYECTO</w:t>
            </w:r>
          </w:p>
          <w:p w:rsidR="00C05F49" w:rsidRPr="000A61FD" w:rsidRDefault="00C05F49" w:rsidP="00831A58">
            <w:pPr>
              <w:ind w:left="1134"/>
              <w:rPr>
                <w:szCs w:val="22"/>
              </w:rPr>
            </w:pPr>
          </w:p>
        </w:tc>
      </w:tr>
      <w:tr w:rsidR="00C05F49" w:rsidRPr="000A61FD" w:rsidTr="00831A58">
        <w:tc>
          <w:tcPr>
            <w:tcW w:w="9610" w:type="dxa"/>
            <w:gridSpan w:val="5"/>
            <w:shd w:val="clear" w:color="auto" w:fill="auto"/>
          </w:tcPr>
          <w:p w:rsidR="00096998" w:rsidRPr="000A61FD" w:rsidRDefault="00C05F49" w:rsidP="00831A58">
            <w:pPr>
              <w:pStyle w:val="Heading3"/>
              <w:keepNext w:val="0"/>
              <w:outlineLvl w:val="2"/>
            </w:pPr>
            <w:r w:rsidRPr="000A61FD">
              <w:t xml:space="preserve">2.1. </w:t>
            </w:r>
            <w:r w:rsidR="009F6259" w:rsidRPr="000A61FD">
              <w:t>Antecedentes</w:t>
            </w:r>
          </w:p>
          <w:p w:rsidR="00096998" w:rsidRPr="000A61FD" w:rsidRDefault="00096998" w:rsidP="00831A58"/>
          <w:p w:rsidR="00096998" w:rsidRPr="000A61FD" w:rsidRDefault="001F7F2C" w:rsidP="00831A58">
            <w:r w:rsidRPr="000A61FD">
              <w:t>El complejo mercado audiovisual ha sido objeto de diversas iniciativas de los gobiernos para promover la producción local de contenidos audiovisuales. Estas iniciativas se han centrado tradicionalmente en la etapa inicial de la creación del producto audiovisual, es decir, la financiación de la producción.</w:t>
            </w:r>
            <w:r w:rsidR="006A2BD1" w:rsidRPr="000A61FD">
              <w:rPr>
                <w:rStyle w:val="FootnoteReference"/>
              </w:rPr>
              <w:footnoteReference w:id="2"/>
            </w:r>
            <w:r w:rsidRPr="000A61FD">
              <w:t xml:space="preserve"> </w:t>
            </w:r>
            <w:r w:rsidR="006A2BD1" w:rsidRPr="000A61FD">
              <w:t xml:space="preserve">No obstante, es importante señalar que en el sector audiovisual la financiación y la distribución están por lo general vinculadas, y </w:t>
            </w:r>
            <w:r w:rsidR="00CB50A1" w:rsidRPr="000A61FD">
              <w:t>asegur</w:t>
            </w:r>
            <w:r w:rsidR="006A2BD1" w:rsidRPr="000A61FD">
              <w:t xml:space="preserve">ar la distribución de los contenidos suele ser fundamental </w:t>
            </w:r>
            <w:r w:rsidR="00CB50A1" w:rsidRPr="000A61FD">
              <w:t xml:space="preserve">para posibilitar su producción. Por ejemplo, se puede obtener financiación mediante la venta anticipada </w:t>
            </w:r>
            <w:r w:rsidR="00136224" w:rsidRPr="000A61FD">
              <w:t>de los derechos exclusivos de propiedad intelectual sobre los contenidos a un comprador</w:t>
            </w:r>
            <w:r w:rsidR="003D6B3C">
              <w:t>, quien</w:t>
            </w:r>
            <w:r w:rsidR="00136224" w:rsidRPr="000A61FD">
              <w:t xml:space="preserve"> se hace cargo de la distribución.</w:t>
            </w:r>
            <w:r w:rsidR="00C05F49" w:rsidRPr="000A61FD">
              <w:rPr>
                <w:rStyle w:val="FootnoteReference"/>
              </w:rPr>
              <w:footnoteReference w:id="3"/>
            </w:r>
          </w:p>
          <w:p w:rsidR="00096998" w:rsidRPr="000A61FD" w:rsidRDefault="00096998" w:rsidP="00831A58"/>
          <w:p w:rsidR="00096998" w:rsidRPr="000A61FD" w:rsidRDefault="00811138" w:rsidP="00831A58">
            <w:r w:rsidRPr="000A61FD">
              <w:t xml:space="preserve">El crecimiento de las plataformas digitales que ofrecen servicios audiovisuales plantea alternativas para la distribución (y, por consiguiente, para la financiación) de contenidos locales que antes no podían llegar al público </w:t>
            </w:r>
            <w:r w:rsidR="006767B1" w:rsidRPr="000A61FD">
              <w:t>a través del cine o la televisión. En varias regiones se ha producido un aumento exponencial del consumo de contenidos audiovisuales por medios digitales (como los servicios de transmisión en continuo o televisión a la carta)</w:t>
            </w:r>
            <w:r w:rsidR="00C05F49" w:rsidRPr="000A61FD">
              <w:t>.</w:t>
            </w:r>
          </w:p>
          <w:p w:rsidR="00096998" w:rsidRPr="000A61FD" w:rsidRDefault="00C05F49" w:rsidP="00831A58">
            <w:r w:rsidRPr="000A61FD">
              <w:t>A</w:t>
            </w:r>
            <w:r w:rsidR="00D27820" w:rsidRPr="000A61FD">
              <w:t>l mismo tiempo, los organismos de radiodifusión locales también están ofreciendo sus contenidos en canales digitales, con el consiguiente incremento de los con</w:t>
            </w:r>
            <w:r w:rsidRPr="000A61FD">
              <w:t>t</w:t>
            </w:r>
            <w:r w:rsidR="00D27820" w:rsidRPr="000A61FD">
              <w:t>enidos digitales que el público en general</w:t>
            </w:r>
            <w:r w:rsidRPr="000A61FD">
              <w:t xml:space="preserve"> </w:t>
            </w:r>
            <w:r w:rsidR="00D27820" w:rsidRPr="000A61FD">
              <w:t>tiene a su disposición a través de medios digitales, incluidos los contenidos de producción local.</w:t>
            </w:r>
          </w:p>
          <w:p w:rsidR="00096998" w:rsidRPr="000A61FD" w:rsidRDefault="00096998" w:rsidP="00831A58"/>
          <w:p w:rsidR="00096998" w:rsidRPr="000A61FD" w:rsidRDefault="00C91A4C" w:rsidP="00831A58">
            <w:r w:rsidRPr="000A61FD">
              <w:t xml:space="preserve">Al igual que en la cadena de valor tradicional, en los nuevos canales de distribución de contenidos audiovisuales la remuneración de los creadores y titulares de derechos también se obtiene a través del derecho de autor y los derechos conexos. La protección de los derechos de autor adquiere más trascendencia si cabe, pues la distribución digital de los contenidos hace que sean fácilmente accesibles en muchos territorios. A pesar </w:t>
            </w:r>
            <w:r w:rsidR="00A10E7E" w:rsidRPr="000A61FD">
              <w:t>de la evolución de la situación, podría suceder que ciertos modelos antiguos de financiación de los contenidos audiovisuales,</w:t>
            </w:r>
            <w:r w:rsidR="00A10E7E" w:rsidRPr="000A61FD">
              <w:rPr>
                <w:rStyle w:val="FootnoteReference"/>
              </w:rPr>
              <w:footnoteReference w:id="4"/>
            </w:r>
            <w:r w:rsidR="00A10E7E" w:rsidRPr="000A61FD">
              <w:t xml:space="preserve"> por ejemplo la venta de licencias exclusivas, sigan desempeñando una función destacada</w:t>
            </w:r>
            <w:r w:rsidR="00C05F49" w:rsidRPr="000A61FD">
              <w:t>.</w:t>
            </w:r>
            <w:r w:rsidR="00A10E7E" w:rsidRPr="000A61FD">
              <w:rPr>
                <w:rStyle w:val="FootnoteReference"/>
              </w:rPr>
              <w:footnoteReference w:id="5"/>
            </w:r>
          </w:p>
          <w:p w:rsidR="00096998" w:rsidRPr="000A61FD" w:rsidRDefault="00096998" w:rsidP="00831A58"/>
          <w:p w:rsidR="00096998" w:rsidRPr="000A61FD" w:rsidRDefault="00312140" w:rsidP="00831A58">
            <w:r w:rsidRPr="000A61FD">
              <w:t>En América</w:t>
            </w:r>
            <w:r w:rsidR="00C05F49" w:rsidRPr="000A61FD">
              <w:t xml:space="preserve"> Latin</w:t>
            </w:r>
            <w:r w:rsidRPr="000A61FD">
              <w:t>a</w:t>
            </w:r>
            <w:r w:rsidR="00C05F49" w:rsidRPr="000A61FD">
              <w:t xml:space="preserve"> </w:t>
            </w:r>
            <w:r w:rsidRPr="000A61FD">
              <w:t>la distribución digital de contenidos audiovisuales ha ido creciendo de forma notable</w:t>
            </w:r>
            <w:r w:rsidR="00C05F49" w:rsidRPr="000A61FD">
              <w:rPr>
                <w:rStyle w:val="FootnoteReference"/>
              </w:rPr>
              <w:footnoteReference w:id="6"/>
            </w:r>
            <w:r w:rsidR="00C05F49" w:rsidRPr="000A61FD">
              <w:t xml:space="preserve"> </w:t>
            </w:r>
            <w:r w:rsidRPr="000A61FD">
              <w:t xml:space="preserve">en los últimos años. </w:t>
            </w:r>
            <w:r w:rsidR="005225CB" w:rsidRPr="000A61FD">
              <w:t xml:space="preserve">Se estima que, en 2022, los ingresos de las plataformas digitales en la región alcanzarán los </w:t>
            </w:r>
            <w:r w:rsidR="00C05F49" w:rsidRPr="000A61FD">
              <w:t>4.6</w:t>
            </w:r>
            <w:r w:rsidR="005225CB" w:rsidRPr="000A61FD">
              <w:t>00</w:t>
            </w:r>
            <w:r w:rsidR="00C05F49" w:rsidRPr="000A61FD">
              <w:t xml:space="preserve"> </w:t>
            </w:r>
            <w:r w:rsidR="005225CB" w:rsidRPr="000A61FD">
              <w:t xml:space="preserve">millones de dólares de los Estados Unidos de América, frente a los </w:t>
            </w:r>
            <w:r w:rsidR="00C05F49" w:rsidRPr="000A61FD">
              <w:t>1.87</w:t>
            </w:r>
            <w:r w:rsidR="005225CB" w:rsidRPr="000A61FD">
              <w:t>0</w:t>
            </w:r>
            <w:r w:rsidR="00C05F49" w:rsidRPr="000A61FD">
              <w:t xml:space="preserve"> </w:t>
            </w:r>
            <w:r w:rsidR="005225CB" w:rsidRPr="000A61FD">
              <w:t>millones de dólares registrados en 2016 y los cero dólares de</w:t>
            </w:r>
            <w:r w:rsidR="00C05F49" w:rsidRPr="000A61FD">
              <w:t xml:space="preserve"> 2010</w:t>
            </w:r>
            <w:r w:rsidR="005225CB" w:rsidRPr="000A61FD">
              <w:t>.</w:t>
            </w:r>
            <w:r w:rsidR="00C05F49" w:rsidRPr="000A61FD">
              <w:rPr>
                <w:rStyle w:val="FootnoteReference"/>
              </w:rPr>
              <w:footnoteReference w:id="7"/>
            </w:r>
            <w:r w:rsidR="00C05F49" w:rsidRPr="000A61FD">
              <w:t xml:space="preserve"> </w:t>
            </w:r>
            <w:r w:rsidR="00C87BF5" w:rsidRPr="000A61FD">
              <w:t xml:space="preserve">Cabe la </w:t>
            </w:r>
            <w:r w:rsidR="00EF17D0" w:rsidRPr="000A61FD">
              <w:t>posibilidad de que las plataformas digitales, además de cubrir tal vez un vacío que dejan los canales tradicionales de distribución,</w:t>
            </w:r>
            <w:r w:rsidR="00EF17D0" w:rsidRPr="000A61FD">
              <w:rPr>
                <w:rStyle w:val="FootnoteReference"/>
              </w:rPr>
              <w:footnoteReference w:id="8"/>
            </w:r>
            <w:r w:rsidR="00EF17D0" w:rsidRPr="000A61FD">
              <w:t xml:space="preserve"> generen asimismo oportunidades nuevas para los creadores de contenidos locales y para el público.</w:t>
            </w:r>
            <w:r w:rsidR="00C05F49" w:rsidRPr="000A61FD">
              <w:t xml:space="preserve"> </w:t>
            </w:r>
            <w:r w:rsidR="00D30207" w:rsidRPr="000A61FD">
              <w:t>Algunas de estas oportunidades nuevas ya se están produciendo, ya que los principales servicios de transmisión en continuo han financiado más de 50 producciones latinoamericanas</w:t>
            </w:r>
            <w:r w:rsidR="00C05F49" w:rsidRPr="000A61FD">
              <w:t>.</w:t>
            </w:r>
            <w:r w:rsidR="00D30207" w:rsidRPr="000A61FD">
              <w:rPr>
                <w:rStyle w:val="FootnoteReference"/>
              </w:rPr>
              <w:footnoteReference w:id="9"/>
            </w:r>
            <w:r w:rsidR="00C05F49" w:rsidRPr="000A61FD">
              <w:t xml:space="preserve"> A</w:t>
            </w:r>
            <w:r w:rsidR="00D30207" w:rsidRPr="000A61FD">
              <w:t>l mismo tiempo, los servicios audiovisuales tradicionales han empezado a ofrecer contenidos por medios digitales, aumentando así la disponibilidad general de contenidos en línea.</w:t>
            </w:r>
          </w:p>
          <w:p w:rsidR="00096998" w:rsidRPr="000A61FD" w:rsidRDefault="00096998" w:rsidP="00831A58"/>
          <w:p w:rsidR="00096998" w:rsidRPr="000A61FD" w:rsidRDefault="00C05F49" w:rsidP="00831A58">
            <w:pPr>
              <w:pStyle w:val="Heading3"/>
              <w:keepNext w:val="0"/>
              <w:outlineLvl w:val="2"/>
            </w:pPr>
            <w:r w:rsidRPr="000A61FD">
              <w:t>2.2. Objetiv</w:t>
            </w:r>
            <w:r w:rsidR="00854050" w:rsidRPr="000A61FD">
              <w:t>os</w:t>
            </w:r>
          </w:p>
          <w:p w:rsidR="00096998" w:rsidRPr="000A61FD" w:rsidRDefault="00096998" w:rsidP="00831A58"/>
          <w:p w:rsidR="00096998" w:rsidRPr="000A61FD" w:rsidRDefault="00726A36" w:rsidP="00831A58">
            <w:r w:rsidRPr="000A61FD">
              <w:t xml:space="preserve">La finalidad del proyecto propuesto es </w:t>
            </w:r>
            <w:r w:rsidR="00494C92" w:rsidRPr="000A61FD">
              <w:t xml:space="preserve">determinar cuáles son los derechos de autor o derechos conexos que afectan a la distribución de contenidos audiovisuales </w:t>
            </w:r>
            <w:r w:rsidR="004F7D93" w:rsidRPr="000A61FD">
              <w:t xml:space="preserve">en el entorno digital en los distintos marcos jurídicos nacionales, para </w:t>
            </w:r>
            <w:r w:rsidR="008F376F" w:rsidRPr="000A61FD">
              <w:t>mejorar el conocimiento</w:t>
            </w:r>
            <w:r w:rsidR="00DA6623" w:rsidRPr="000A61FD">
              <w:t xml:space="preserve"> que tienen del sector l</w:t>
            </w:r>
            <w:r w:rsidR="00150BD3" w:rsidRPr="000A61FD">
              <w:t>os</w:t>
            </w:r>
            <w:r w:rsidR="00DA6623" w:rsidRPr="000A61FD">
              <w:t xml:space="preserve"> interesad</w:t>
            </w:r>
            <w:r w:rsidR="00150BD3" w:rsidRPr="000A61FD">
              <w:t>o</w:t>
            </w:r>
            <w:r w:rsidR="00DA6623" w:rsidRPr="000A61FD">
              <w:t>s, los titulares de derechos y los creadores locales</w:t>
            </w:r>
            <w:r w:rsidR="004F7D93" w:rsidRPr="000A61FD">
              <w:t>. Ampliar el acceso de l</w:t>
            </w:r>
            <w:r w:rsidR="00AE3E62" w:rsidRPr="000A61FD">
              <w:t xml:space="preserve">os </w:t>
            </w:r>
            <w:r w:rsidR="004F7D93" w:rsidRPr="000A61FD">
              <w:t>interesad</w:t>
            </w:r>
            <w:r w:rsidR="00AE3E62" w:rsidRPr="000A61FD">
              <w:t>o</w:t>
            </w:r>
            <w:r w:rsidR="004F7D93" w:rsidRPr="000A61FD">
              <w:t>s local</w:t>
            </w:r>
            <w:r w:rsidR="00AE3E62" w:rsidRPr="000A61FD">
              <w:t>es</w:t>
            </w:r>
            <w:r w:rsidR="004F7D93" w:rsidRPr="000A61FD">
              <w:t>, a saber, los creadores, los productores, las plataformas digitales y los encargados de la formulación de políticas, a la información pertinente sobre derecho de autor y derechos conexos podría ayudar al desarrollo del mercado digital local y a la explotación de los contenidos audiovisuales locales.</w:t>
            </w:r>
          </w:p>
          <w:p w:rsidR="00096998" w:rsidRPr="000A61FD" w:rsidRDefault="00096998" w:rsidP="00831A58"/>
          <w:p w:rsidR="00096998" w:rsidRPr="000A61FD" w:rsidRDefault="00C05F49" w:rsidP="00831A58">
            <w:pPr>
              <w:pStyle w:val="Heading3"/>
              <w:keepNext w:val="0"/>
              <w:outlineLvl w:val="2"/>
            </w:pPr>
            <w:r w:rsidRPr="000A61FD">
              <w:t xml:space="preserve">2.3. </w:t>
            </w:r>
            <w:r w:rsidR="006C56FC" w:rsidRPr="000A61FD">
              <w:t>Estrategia de ejecución</w:t>
            </w:r>
          </w:p>
          <w:p w:rsidR="00096998" w:rsidRPr="000A61FD" w:rsidRDefault="00441FDA" w:rsidP="00831A58">
            <w:pPr>
              <w:pStyle w:val="Heading4"/>
              <w:keepNext w:val="0"/>
              <w:outlineLvl w:val="3"/>
            </w:pPr>
            <w:r w:rsidRPr="000A61FD">
              <w:t>Product</w:t>
            </w:r>
            <w:r w:rsidR="005455FB" w:rsidRPr="000A61FD">
              <w:t xml:space="preserve">o 1: </w:t>
            </w:r>
            <w:r w:rsidR="00074DC8" w:rsidRPr="000A61FD">
              <w:t>aumentar la conciencia</w:t>
            </w:r>
            <w:r w:rsidR="005455FB" w:rsidRPr="000A61FD">
              <w:t xml:space="preserve"> sobre la función del derecho de autor y los derechos conexos en la distribución de contenidos audiovisuales en línea</w:t>
            </w:r>
          </w:p>
          <w:p w:rsidR="00096998" w:rsidRPr="000A61FD" w:rsidRDefault="00096998" w:rsidP="00831A58"/>
          <w:p w:rsidR="00096998" w:rsidRPr="000A61FD" w:rsidRDefault="007426BA" w:rsidP="00C05F49">
            <w:pPr>
              <w:pStyle w:val="ListParagraph"/>
              <w:numPr>
                <w:ilvl w:val="0"/>
                <w:numId w:val="14"/>
              </w:numPr>
              <w:spacing w:after="0" w:line="240" w:lineRule="auto"/>
              <w:contextualSpacing w:val="0"/>
              <w:rPr>
                <w:rFonts w:ascii="Arial" w:hAnsi="Arial" w:cs="Arial"/>
                <w:lang w:val="es-ES"/>
              </w:rPr>
            </w:pPr>
            <w:r w:rsidRPr="000A61FD">
              <w:rPr>
                <w:rFonts w:ascii="Arial" w:hAnsi="Arial" w:cs="Arial"/>
                <w:lang w:val="es-ES"/>
              </w:rPr>
              <w:t xml:space="preserve">Actividad 1: </w:t>
            </w:r>
            <w:r w:rsidR="00074DC8" w:rsidRPr="000A61FD">
              <w:rPr>
                <w:rFonts w:ascii="Arial" w:hAnsi="Arial" w:cs="Arial"/>
                <w:lang w:val="es-ES"/>
              </w:rPr>
              <w:t>encargar un estudio</w:t>
            </w:r>
            <w:r w:rsidRPr="000A61FD">
              <w:rPr>
                <w:rFonts w:ascii="Arial" w:hAnsi="Arial" w:cs="Arial"/>
                <w:lang w:val="es-ES"/>
              </w:rPr>
              <w:t xml:space="preserve"> sobre el marco jurídico del derecho de autor </w:t>
            </w:r>
            <w:r w:rsidR="002D4F29" w:rsidRPr="000A61FD">
              <w:rPr>
                <w:rFonts w:ascii="Arial" w:hAnsi="Arial" w:cs="Arial"/>
                <w:lang w:val="es-ES"/>
              </w:rPr>
              <w:t xml:space="preserve">y la concesión de licencias </w:t>
            </w:r>
            <w:r w:rsidR="00BE2832" w:rsidRPr="000A61FD">
              <w:rPr>
                <w:rFonts w:ascii="Arial" w:hAnsi="Arial" w:cs="Arial"/>
                <w:lang w:val="es-ES"/>
              </w:rPr>
              <w:t xml:space="preserve">sobre obras digitales </w:t>
            </w:r>
            <w:r w:rsidR="00074DC8" w:rsidRPr="000A61FD">
              <w:rPr>
                <w:rFonts w:ascii="Arial" w:hAnsi="Arial" w:cs="Arial"/>
                <w:lang w:val="es-ES"/>
              </w:rPr>
              <w:t>en el entorno digital</w:t>
            </w:r>
          </w:p>
          <w:p w:rsidR="00096998" w:rsidRPr="000A61FD" w:rsidRDefault="00096998" w:rsidP="00831A58"/>
          <w:p w:rsidR="00096998" w:rsidRPr="000A61FD" w:rsidRDefault="00C05F49" w:rsidP="00831A58">
            <w:r w:rsidRPr="000A61FD">
              <w:t>Descrip</w:t>
            </w:r>
            <w:r w:rsidR="002D4F29" w:rsidRPr="000A61FD">
              <w:t>ció</w:t>
            </w:r>
            <w:r w:rsidR="00074DC8" w:rsidRPr="000A61FD">
              <w:t xml:space="preserve">n: estudio sobre </w:t>
            </w:r>
            <w:r w:rsidR="00BE2832" w:rsidRPr="000A61FD">
              <w:t xml:space="preserve">la concesión de licencias </w:t>
            </w:r>
            <w:r w:rsidR="00A832E3" w:rsidRPr="000A61FD">
              <w:t>para la distribución en línea de obras audiovisuales en determinados países. El estudio deberá tener en cuenta el marco jurídico de cada país participante para co</w:t>
            </w:r>
            <w:r w:rsidR="00146F8E" w:rsidRPr="000A61FD">
              <w:t>noc</w:t>
            </w:r>
            <w:r w:rsidR="00A832E3" w:rsidRPr="000A61FD">
              <w:t>er los requisitos jurídicos y las prácticas contractuales relacionadas con la distribución en línea de obras audiovisuales.</w:t>
            </w:r>
          </w:p>
          <w:p w:rsidR="00096998" w:rsidRPr="000A61FD" w:rsidRDefault="00096998" w:rsidP="00831A58"/>
          <w:p w:rsidR="00096998" w:rsidRPr="000A61FD" w:rsidRDefault="007426BA" w:rsidP="00C05F49">
            <w:pPr>
              <w:pStyle w:val="ListParagraph"/>
              <w:numPr>
                <w:ilvl w:val="0"/>
                <w:numId w:val="14"/>
              </w:numPr>
              <w:spacing w:after="0" w:line="240" w:lineRule="auto"/>
              <w:contextualSpacing w:val="0"/>
              <w:rPr>
                <w:rFonts w:ascii="Arial" w:hAnsi="Arial" w:cs="Arial"/>
                <w:lang w:val="es-ES"/>
              </w:rPr>
            </w:pPr>
            <w:r w:rsidRPr="000A61FD">
              <w:rPr>
                <w:rFonts w:ascii="Arial" w:hAnsi="Arial" w:cs="Arial"/>
                <w:lang w:val="es-ES"/>
              </w:rPr>
              <w:t>Actividad</w:t>
            </w:r>
            <w:r w:rsidR="00C05F49" w:rsidRPr="000A61FD">
              <w:rPr>
                <w:rFonts w:ascii="Arial" w:hAnsi="Arial" w:cs="Arial"/>
                <w:lang w:val="es-ES"/>
              </w:rPr>
              <w:t xml:space="preserve"> 2: </w:t>
            </w:r>
            <w:r w:rsidR="000A5339">
              <w:rPr>
                <w:rFonts w:ascii="Arial" w:hAnsi="Arial" w:cs="Arial"/>
                <w:lang w:val="es-ES"/>
              </w:rPr>
              <w:t>hacer un resumen</w:t>
            </w:r>
            <w:r w:rsidR="008C4004">
              <w:rPr>
                <w:rFonts w:ascii="Arial" w:hAnsi="Arial" w:cs="Arial"/>
                <w:lang w:val="es-ES"/>
              </w:rPr>
              <w:t xml:space="preserve"> de los derechos de autor y</w:t>
            </w:r>
            <w:r w:rsidR="00074DC8" w:rsidRPr="000A61FD">
              <w:rPr>
                <w:rFonts w:ascii="Arial" w:hAnsi="Arial" w:cs="Arial"/>
                <w:lang w:val="es-ES"/>
              </w:rPr>
              <w:t xml:space="preserve"> derechos conexos </w:t>
            </w:r>
            <w:r w:rsidR="00FE1AC7" w:rsidRPr="000A61FD">
              <w:rPr>
                <w:rFonts w:ascii="Arial" w:hAnsi="Arial" w:cs="Arial"/>
                <w:lang w:val="es-ES"/>
              </w:rPr>
              <w:t>que se aplican</w:t>
            </w:r>
            <w:r w:rsidR="00074DC8" w:rsidRPr="000A61FD">
              <w:rPr>
                <w:rFonts w:ascii="Arial" w:hAnsi="Arial" w:cs="Arial"/>
                <w:lang w:val="es-ES"/>
              </w:rPr>
              <w:t xml:space="preserve"> a nivel nacional para la concesión de licencias </w:t>
            </w:r>
            <w:r w:rsidR="00BE2832" w:rsidRPr="000A61FD">
              <w:rPr>
                <w:rFonts w:ascii="Arial" w:hAnsi="Arial" w:cs="Arial"/>
                <w:lang w:val="es-ES"/>
              </w:rPr>
              <w:t>sobre los contenidos audiovisuales en línea</w:t>
            </w:r>
          </w:p>
          <w:p w:rsidR="00096998" w:rsidRPr="000A61FD" w:rsidRDefault="00096998" w:rsidP="00831A58"/>
          <w:p w:rsidR="00096998" w:rsidRPr="000A61FD" w:rsidRDefault="002D4F29" w:rsidP="00831A58">
            <w:r w:rsidRPr="000A61FD">
              <w:t>Descripción</w:t>
            </w:r>
            <w:r w:rsidR="00D63534" w:rsidRPr="000A61FD">
              <w:t>: se presentará</w:t>
            </w:r>
            <w:r w:rsidR="00A5218B">
              <w:t>,</w:t>
            </w:r>
            <w:r w:rsidR="00D63534" w:rsidRPr="000A61FD">
              <w:t xml:space="preserve"> </w:t>
            </w:r>
            <w:r w:rsidR="00A5218B" w:rsidRPr="000A61FD">
              <w:t>en formato de reseña por países</w:t>
            </w:r>
            <w:r w:rsidR="00A5218B">
              <w:t>,</w:t>
            </w:r>
            <w:r w:rsidR="00A5218B" w:rsidRPr="000A61FD">
              <w:t xml:space="preserve"> </w:t>
            </w:r>
            <w:r w:rsidR="00D63534" w:rsidRPr="000A61FD">
              <w:t>la información recabada en la a</w:t>
            </w:r>
            <w:r w:rsidR="007426BA" w:rsidRPr="000A61FD">
              <w:t>ctividad</w:t>
            </w:r>
            <w:r w:rsidR="00C05F49" w:rsidRPr="000A61FD">
              <w:t xml:space="preserve"> 1</w:t>
            </w:r>
            <w:r w:rsidR="00A5218B">
              <w:t>,</w:t>
            </w:r>
            <w:r w:rsidR="00C05F49" w:rsidRPr="000A61FD">
              <w:t xml:space="preserve"> </w:t>
            </w:r>
            <w:r w:rsidR="00D63534" w:rsidRPr="000A61FD">
              <w:t>que se podrá utilizar para divulgar información y sensibilizar sobre las normas pertinentes en materia de derechos de autor y derechos conexos</w:t>
            </w:r>
            <w:r w:rsidR="00C05F49" w:rsidRPr="000A61FD">
              <w:t>.</w:t>
            </w:r>
          </w:p>
          <w:p w:rsidR="00096998" w:rsidRPr="000A61FD" w:rsidRDefault="00096998" w:rsidP="00831A58"/>
          <w:p w:rsidR="00096998" w:rsidRPr="000A61FD" w:rsidRDefault="007426BA" w:rsidP="00C05F49">
            <w:pPr>
              <w:pStyle w:val="ListParagraph"/>
              <w:numPr>
                <w:ilvl w:val="0"/>
                <w:numId w:val="14"/>
              </w:numPr>
              <w:spacing w:after="0" w:line="240" w:lineRule="auto"/>
              <w:contextualSpacing w:val="0"/>
              <w:rPr>
                <w:rFonts w:ascii="Arial" w:hAnsi="Arial" w:cs="Arial"/>
                <w:lang w:val="es-ES"/>
              </w:rPr>
            </w:pPr>
            <w:r w:rsidRPr="000A61FD">
              <w:rPr>
                <w:rFonts w:ascii="Arial" w:hAnsi="Arial" w:cs="Arial"/>
                <w:lang w:val="es-ES"/>
              </w:rPr>
              <w:t>Actividad</w:t>
            </w:r>
            <w:r w:rsidR="00C05F49" w:rsidRPr="000A61FD">
              <w:rPr>
                <w:rFonts w:ascii="Arial" w:hAnsi="Arial" w:cs="Arial"/>
                <w:lang w:val="es-ES"/>
              </w:rPr>
              <w:t xml:space="preserve"> 3: </w:t>
            </w:r>
            <w:r w:rsidR="001E0026" w:rsidRPr="000A61FD">
              <w:rPr>
                <w:rFonts w:ascii="Arial" w:hAnsi="Arial" w:cs="Arial"/>
                <w:lang w:val="es-ES"/>
              </w:rPr>
              <w:t>encargar un estudio sobre las obras audiovisuales del dominio público en los países participantes</w:t>
            </w:r>
          </w:p>
          <w:p w:rsidR="00096998" w:rsidRPr="000A61FD" w:rsidRDefault="00096998" w:rsidP="00831A58">
            <w:pPr>
              <w:pStyle w:val="ListParagraph"/>
              <w:spacing w:after="0" w:line="240" w:lineRule="auto"/>
              <w:rPr>
                <w:rFonts w:ascii="Arial" w:hAnsi="Arial" w:cs="Arial"/>
                <w:lang w:val="es-ES"/>
              </w:rPr>
            </w:pPr>
          </w:p>
          <w:p w:rsidR="00096998" w:rsidRPr="000A61FD" w:rsidRDefault="002D4F29" w:rsidP="00831A58">
            <w:r w:rsidRPr="000A61FD">
              <w:t>Descripción</w:t>
            </w:r>
            <w:r w:rsidR="003441FB" w:rsidRPr="000A61FD">
              <w:t>: este estudio ampliaría un trabajo anterior sobre el dominio público</w:t>
            </w:r>
            <w:r w:rsidR="003441FB" w:rsidRPr="000A61FD">
              <w:rPr>
                <w:rStyle w:val="FootnoteReference"/>
              </w:rPr>
              <w:footnoteReference w:id="10"/>
            </w:r>
            <w:r w:rsidR="003441FB" w:rsidRPr="000A61FD">
              <w:t xml:space="preserve"> encargado por el CDIP, centrándose esta vez en las obras audiovisuales del dominio público y teniendo en cuenta el marco jurídico nacional de cada país participante.</w:t>
            </w:r>
            <w:r w:rsidR="00C05F49" w:rsidRPr="000A61FD">
              <w:t xml:space="preserve"> </w:t>
            </w:r>
            <w:r w:rsidR="003441FB" w:rsidRPr="000A61FD">
              <w:t>El objetivo de la investigación es co</w:t>
            </w:r>
            <w:r w:rsidR="00723FDF" w:rsidRPr="000A61FD">
              <w:t>noc</w:t>
            </w:r>
            <w:r w:rsidR="003441FB" w:rsidRPr="000A61FD">
              <w:t>er las normas actuales que se aplican a la utilización y distribución de los contenidos audiovisuales del dominio p</w:t>
            </w:r>
            <w:r w:rsidR="00C44F80" w:rsidRPr="000A61FD">
              <w:t xml:space="preserve">úblico, incluidos los usos </w:t>
            </w:r>
            <w:r w:rsidR="00603ED2" w:rsidRPr="000A61FD">
              <w:t>permitidos de dichos materiales.</w:t>
            </w:r>
          </w:p>
          <w:p w:rsidR="00096998" w:rsidRPr="000A61FD" w:rsidRDefault="00096998" w:rsidP="00831A58"/>
          <w:p w:rsidR="00096998" w:rsidRPr="000A61FD" w:rsidRDefault="00441FDA" w:rsidP="00831A58">
            <w:pPr>
              <w:pStyle w:val="Heading4"/>
              <w:keepNext w:val="0"/>
              <w:outlineLvl w:val="3"/>
              <w:rPr>
                <w:i w:val="0"/>
                <w:iCs/>
              </w:rPr>
            </w:pPr>
            <w:r w:rsidRPr="000A61FD">
              <w:t>Product</w:t>
            </w:r>
            <w:r w:rsidR="007426BA" w:rsidRPr="000A61FD">
              <w:t>o</w:t>
            </w:r>
            <w:r w:rsidR="00DA6623" w:rsidRPr="000A61FD">
              <w:t xml:space="preserve"> 2: </w:t>
            </w:r>
            <w:r w:rsidR="008F376F" w:rsidRPr="000A61FD">
              <w:t>mejorar el conocimiento</w:t>
            </w:r>
            <w:r w:rsidR="006F1B40" w:rsidRPr="000A61FD">
              <w:t xml:space="preserve"> de</w:t>
            </w:r>
            <w:r w:rsidR="00DA6623" w:rsidRPr="000A61FD">
              <w:t xml:space="preserve"> </w:t>
            </w:r>
            <w:r w:rsidR="006F1B40" w:rsidRPr="000A61FD">
              <w:t>la situación actual de la concesión de licencias en el entorno digital</w:t>
            </w:r>
          </w:p>
          <w:p w:rsidR="00096998" w:rsidRPr="000A61FD" w:rsidRDefault="00096998" w:rsidP="00831A58">
            <w:pPr>
              <w:rPr>
                <w:iCs/>
              </w:rPr>
            </w:pPr>
          </w:p>
          <w:p w:rsidR="00096998" w:rsidRPr="000A61FD" w:rsidRDefault="007426BA" w:rsidP="00C05F49">
            <w:pPr>
              <w:pStyle w:val="ListParagraph"/>
              <w:numPr>
                <w:ilvl w:val="0"/>
                <w:numId w:val="14"/>
              </w:numPr>
              <w:spacing w:after="0" w:line="240" w:lineRule="auto"/>
              <w:contextualSpacing w:val="0"/>
              <w:rPr>
                <w:rFonts w:ascii="Arial" w:hAnsi="Arial" w:cs="Arial"/>
                <w:lang w:val="es-ES"/>
              </w:rPr>
            </w:pPr>
            <w:r w:rsidRPr="000A61FD">
              <w:rPr>
                <w:rFonts w:ascii="Arial" w:hAnsi="Arial" w:cs="Arial"/>
                <w:lang w:val="es-ES"/>
              </w:rPr>
              <w:t>Actividad</w:t>
            </w:r>
            <w:r w:rsidR="00C05F49" w:rsidRPr="000A61FD">
              <w:rPr>
                <w:rFonts w:ascii="Arial" w:hAnsi="Arial" w:cs="Arial"/>
                <w:lang w:val="es-ES"/>
              </w:rPr>
              <w:t xml:space="preserve"> 1: </w:t>
            </w:r>
            <w:r w:rsidR="008F376F" w:rsidRPr="000A61FD">
              <w:rPr>
                <w:rFonts w:ascii="Arial" w:hAnsi="Arial" w:cs="Arial"/>
                <w:lang w:val="es-ES"/>
              </w:rPr>
              <w:t xml:space="preserve">evaluar </w:t>
            </w:r>
            <w:r w:rsidR="007C3789" w:rsidRPr="000A61FD">
              <w:rPr>
                <w:rFonts w:ascii="Arial" w:hAnsi="Arial" w:cs="Arial"/>
                <w:lang w:val="es-ES"/>
              </w:rPr>
              <w:t>el proceso de distribución de contenidos por canales digitales en determinados países</w:t>
            </w:r>
          </w:p>
          <w:p w:rsidR="00096998" w:rsidRPr="000A61FD" w:rsidRDefault="00096998" w:rsidP="00831A58">
            <w:pPr>
              <w:pStyle w:val="ListParagraph"/>
              <w:spacing w:after="0" w:line="240" w:lineRule="auto"/>
              <w:rPr>
                <w:lang w:val="es-ES"/>
              </w:rPr>
            </w:pPr>
          </w:p>
          <w:p w:rsidR="00096998" w:rsidRPr="000A61FD" w:rsidRDefault="002D4F29" w:rsidP="00831A58">
            <w:r w:rsidRPr="000A61FD">
              <w:t>Descripción</w:t>
            </w:r>
            <w:r w:rsidR="00AB72B7" w:rsidRPr="000A61FD">
              <w:t>: el objetivo es presentar ejemplos concretos de producciones locales distribuidas en línea con el fin conocer mejor las medidas que han adoptado los distintos agentes para intentar llegar a los usuarios por medios digitales</w:t>
            </w:r>
            <w:r w:rsidR="00C05F49" w:rsidRPr="000A61FD">
              <w:t>.</w:t>
            </w:r>
          </w:p>
          <w:p w:rsidR="00096998" w:rsidRPr="000A61FD" w:rsidRDefault="007426BA" w:rsidP="00C05F49">
            <w:pPr>
              <w:pStyle w:val="Heading4"/>
              <w:keepNext w:val="0"/>
              <w:numPr>
                <w:ilvl w:val="0"/>
                <w:numId w:val="14"/>
              </w:numPr>
              <w:outlineLvl w:val="3"/>
              <w:rPr>
                <w:i w:val="0"/>
              </w:rPr>
            </w:pPr>
            <w:r w:rsidRPr="000A61FD">
              <w:t>Actividad</w:t>
            </w:r>
            <w:r w:rsidR="00CC0EC1" w:rsidRPr="000A61FD">
              <w:t xml:space="preserve"> 2: </w:t>
            </w:r>
            <w:r w:rsidR="00CC0EC1" w:rsidRPr="000A61FD">
              <w:rPr>
                <w:i w:val="0"/>
              </w:rPr>
              <w:t xml:space="preserve">evaluación económica del mercado </w:t>
            </w:r>
            <w:r w:rsidR="00CC0EC1" w:rsidRPr="000A61FD">
              <w:rPr>
                <w:i w:val="0"/>
                <w:iCs/>
              </w:rPr>
              <w:t>audiovisual digital</w:t>
            </w:r>
          </w:p>
          <w:p w:rsidR="00096998" w:rsidRPr="000A61FD" w:rsidRDefault="00096998" w:rsidP="00831A58"/>
          <w:p w:rsidR="00096998" w:rsidRPr="000A61FD" w:rsidRDefault="002D4F29" w:rsidP="00831A58">
            <w:pPr>
              <w:jc w:val="both"/>
            </w:pPr>
            <w:r w:rsidRPr="000A61FD">
              <w:t>Descripción</w:t>
            </w:r>
            <w:r w:rsidR="00EA193C" w:rsidRPr="000A61FD">
              <w:t>: el objetivo es elaborar un estudio en el que se evalúe la disponibilidad de contenidos en línea en determinados países</w:t>
            </w:r>
            <w:r w:rsidR="00C05F49" w:rsidRPr="000A61FD">
              <w:t>.</w:t>
            </w:r>
          </w:p>
          <w:p w:rsidR="00096998" w:rsidRPr="000A61FD" w:rsidRDefault="007426BA" w:rsidP="00C05F49">
            <w:pPr>
              <w:pStyle w:val="Heading4"/>
              <w:keepNext w:val="0"/>
              <w:numPr>
                <w:ilvl w:val="0"/>
                <w:numId w:val="14"/>
              </w:numPr>
              <w:outlineLvl w:val="3"/>
              <w:rPr>
                <w:bCs w:val="0"/>
                <w:i w:val="0"/>
                <w:szCs w:val="20"/>
              </w:rPr>
            </w:pPr>
            <w:r w:rsidRPr="000A61FD">
              <w:rPr>
                <w:bCs w:val="0"/>
                <w:i w:val="0"/>
                <w:szCs w:val="20"/>
              </w:rPr>
              <w:t>Actividad</w:t>
            </w:r>
            <w:r w:rsidR="000B2FC9">
              <w:rPr>
                <w:bCs w:val="0"/>
                <w:i w:val="0"/>
                <w:szCs w:val="20"/>
              </w:rPr>
              <w:t xml:space="preserve"> 3: dos talleres: </w:t>
            </w:r>
            <w:r w:rsidR="009F5764">
              <w:rPr>
                <w:bCs w:val="0"/>
                <w:i w:val="0"/>
                <w:szCs w:val="20"/>
              </w:rPr>
              <w:t>l</w:t>
            </w:r>
            <w:r w:rsidR="005044AF">
              <w:rPr>
                <w:bCs w:val="0"/>
                <w:i w:val="0"/>
                <w:szCs w:val="20"/>
              </w:rPr>
              <w:t>a c</w:t>
            </w:r>
            <w:r w:rsidR="002878A2" w:rsidRPr="000A61FD">
              <w:rPr>
                <w:bCs w:val="0"/>
                <w:i w:val="0"/>
                <w:szCs w:val="20"/>
              </w:rPr>
              <w:t>oncesión de licencias sobre contenidos audiovisuales en determinados países</w:t>
            </w:r>
          </w:p>
          <w:p w:rsidR="00096998" w:rsidRPr="000A61FD" w:rsidRDefault="00096998" w:rsidP="00831A58"/>
          <w:p w:rsidR="00096998" w:rsidRPr="000A61FD" w:rsidRDefault="002D4F29" w:rsidP="00831A58">
            <w:r w:rsidRPr="000A61FD">
              <w:t>Descripción</w:t>
            </w:r>
            <w:r w:rsidR="00C05F49" w:rsidRPr="000A61FD">
              <w:t xml:space="preserve">: </w:t>
            </w:r>
            <w:r w:rsidR="00235B60" w:rsidRPr="000A61FD">
              <w:t>dos talleres con representa</w:t>
            </w:r>
            <w:r w:rsidR="0020436D">
              <w:t>ntes y partes interesadas de un</w:t>
            </w:r>
            <w:r w:rsidR="00235B60" w:rsidRPr="000A61FD">
              <w:t xml:space="preserve"> </w:t>
            </w:r>
            <w:r w:rsidR="0020436D">
              <w:t>número</w:t>
            </w:r>
            <w:r w:rsidR="00235B60" w:rsidRPr="000A61FD">
              <w:t xml:space="preserve"> reducid</w:t>
            </w:r>
            <w:r w:rsidR="0020436D">
              <w:t>o</w:t>
            </w:r>
            <w:r w:rsidR="00235B60" w:rsidRPr="000A61FD">
              <w:t xml:space="preserve"> de los países participantes para examinar el entorno jurídico, la producción y la concesión de licencias sobre contenidos audiovisuales en el entorno digital en los países en cuestión. Estos talleres permitirán intercambiar experiencias nacionales y facilitarán la recopilación de información para las demás actividades del proyecto.</w:t>
            </w:r>
          </w:p>
          <w:p w:rsidR="00096998" w:rsidRPr="000A61FD" w:rsidRDefault="007426BA" w:rsidP="00C05F49">
            <w:pPr>
              <w:pStyle w:val="Heading4"/>
              <w:keepNext w:val="0"/>
              <w:numPr>
                <w:ilvl w:val="0"/>
                <w:numId w:val="14"/>
              </w:numPr>
              <w:outlineLvl w:val="3"/>
              <w:rPr>
                <w:bCs w:val="0"/>
                <w:i w:val="0"/>
                <w:szCs w:val="20"/>
              </w:rPr>
            </w:pPr>
            <w:r w:rsidRPr="000A61FD">
              <w:rPr>
                <w:bCs w:val="0"/>
                <w:i w:val="0"/>
                <w:szCs w:val="20"/>
              </w:rPr>
              <w:t>Actividad</w:t>
            </w:r>
            <w:r w:rsidR="00F34AB2" w:rsidRPr="000A61FD">
              <w:rPr>
                <w:bCs w:val="0"/>
                <w:i w:val="0"/>
                <w:szCs w:val="20"/>
              </w:rPr>
              <w:t xml:space="preserve"> 4: seminario regional sobre el derecho de autor y la distribución de contenidos en el entorno digital</w:t>
            </w:r>
          </w:p>
          <w:p w:rsidR="00096998" w:rsidRPr="000A61FD" w:rsidRDefault="00096998" w:rsidP="00831A58"/>
          <w:p w:rsidR="00C05F49" w:rsidRPr="000A61FD" w:rsidRDefault="002D4F29" w:rsidP="00E309C8">
            <w:pPr>
              <w:rPr>
                <w:szCs w:val="22"/>
              </w:rPr>
            </w:pPr>
            <w:r w:rsidRPr="000A61FD">
              <w:t>Descripción</w:t>
            </w:r>
            <w:r w:rsidR="00CB4C99" w:rsidRPr="000A61FD">
              <w:t xml:space="preserve">: el seminario se basará en los resultados de los estudios y talleres anteriores para examinar la forma en que se aplican el derecho de autor y los derechos conexos a la comercialización de contenidos audiovisuales para el mercado digital en los mercados locales. El objetivo de la actividad es facilitar el conocimiento y la conciencia sobre cómo fomentar un entorno dinámico para la concesión de licencias en la región y, al mismo tiempo, brindar un foro de debate </w:t>
            </w:r>
            <w:r w:rsidR="0044183C" w:rsidRPr="000A61FD">
              <w:t>sobre cuestiones esenciales del mercado audiovisual digital desde la perspectiva del derecho de autor.</w:t>
            </w:r>
          </w:p>
        </w:tc>
      </w:tr>
      <w:tr w:rsidR="00C05F49" w:rsidRPr="000A61FD" w:rsidTr="00831A58">
        <w:tc>
          <w:tcPr>
            <w:tcW w:w="2410" w:type="dxa"/>
            <w:shd w:val="clear" w:color="auto" w:fill="auto"/>
          </w:tcPr>
          <w:p w:rsidR="00C05F49" w:rsidRPr="000A61FD" w:rsidRDefault="00C05F49" w:rsidP="000510F9">
            <w:pPr>
              <w:rPr>
                <w:i/>
                <w:szCs w:val="22"/>
              </w:rPr>
            </w:pPr>
            <w:r w:rsidRPr="000A61FD">
              <w:rPr>
                <w:i/>
                <w:szCs w:val="22"/>
              </w:rPr>
              <w:t>Ri</w:t>
            </w:r>
            <w:r w:rsidR="000510F9" w:rsidRPr="000A61FD">
              <w:rPr>
                <w:i/>
                <w:szCs w:val="22"/>
              </w:rPr>
              <w:t>esgos y estrategia</w:t>
            </w:r>
            <w:r w:rsidR="006613B9">
              <w:rPr>
                <w:i/>
                <w:szCs w:val="22"/>
              </w:rPr>
              <w:t>s</w:t>
            </w:r>
            <w:r w:rsidR="000510F9" w:rsidRPr="000A61FD">
              <w:rPr>
                <w:i/>
                <w:szCs w:val="22"/>
              </w:rPr>
              <w:t xml:space="preserve"> de mitigación</w:t>
            </w:r>
          </w:p>
        </w:tc>
        <w:tc>
          <w:tcPr>
            <w:tcW w:w="7200" w:type="dxa"/>
            <w:gridSpan w:val="4"/>
          </w:tcPr>
          <w:p w:rsidR="00096998" w:rsidRPr="000A61FD" w:rsidRDefault="009C5917" w:rsidP="00831A58">
            <w:pPr>
              <w:rPr>
                <w:szCs w:val="22"/>
              </w:rPr>
            </w:pPr>
            <w:r w:rsidRPr="000A61FD">
              <w:rPr>
                <w:szCs w:val="22"/>
              </w:rPr>
              <w:t xml:space="preserve">Riesgo 1: falta de información adecuada </w:t>
            </w:r>
            <w:r w:rsidR="00471F17">
              <w:rPr>
                <w:szCs w:val="22"/>
              </w:rPr>
              <w:t>acerca de</w:t>
            </w:r>
            <w:r w:rsidRPr="000A61FD">
              <w:rPr>
                <w:szCs w:val="22"/>
              </w:rPr>
              <w:t xml:space="preserve"> la concesión de licencias sobre contenidos audiovisuales en línea</w:t>
            </w:r>
            <w:r w:rsidR="00C05F49" w:rsidRPr="000A61FD">
              <w:rPr>
                <w:szCs w:val="22"/>
              </w:rPr>
              <w:t>.</w:t>
            </w:r>
          </w:p>
          <w:p w:rsidR="00096998" w:rsidRPr="000A61FD" w:rsidRDefault="00096998" w:rsidP="00831A58">
            <w:pPr>
              <w:jc w:val="both"/>
              <w:rPr>
                <w:szCs w:val="22"/>
              </w:rPr>
            </w:pPr>
          </w:p>
          <w:p w:rsidR="00096998" w:rsidRPr="000A61FD" w:rsidRDefault="009C5917" w:rsidP="00831A58">
            <w:pPr>
              <w:jc w:val="both"/>
              <w:rPr>
                <w:szCs w:val="22"/>
              </w:rPr>
            </w:pPr>
            <w:r w:rsidRPr="000A61FD">
              <w:rPr>
                <w:szCs w:val="22"/>
              </w:rPr>
              <w:t>Mitigación</w:t>
            </w:r>
            <w:r w:rsidR="005F47DC" w:rsidRPr="000A61FD">
              <w:rPr>
                <w:szCs w:val="22"/>
              </w:rPr>
              <w:t xml:space="preserve"> 1: buscar la colaboración de </w:t>
            </w:r>
            <w:r w:rsidR="00C10479">
              <w:rPr>
                <w:szCs w:val="22"/>
              </w:rPr>
              <w:t xml:space="preserve">los principales </w:t>
            </w:r>
            <w:r w:rsidR="005F47DC" w:rsidRPr="000A61FD">
              <w:rPr>
                <w:szCs w:val="22"/>
              </w:rPr>
              <w:t>i</w:t>
            </w:r>
            <w:r w:rsidR="00C10479">
              <w:rPr>
                <w:szCs w:val="22"/>
              </w:rPr>
              <w:t>nteresados</w:t>
            </w:r>
            <w:r w:rsidR="005F47DC" w:rsidRPr="000A61FD">
              <w:rPr>
                <w:szCs w:val="22"/>
              </w:rPr>
              <w:t>, organismos y gobiernos locales para obtener la información pertinente.</w:t>
            </w:r>
          </w:p>
          <w:p w:rsidR="00096998" w:rsidRPr="000A61FD" w:rsidRDefault="00096998" w:rsidP="00831A58">
            <w:pPr>
              <w:rPr>
                <w:szCs w:val="22"/>
              </w:rPr>
            </w:pPr>
          </w:p>
          <w:p w:rsidR="00096998" w:rsidRPr="000A61FD" w:rsidRDefault="009C5917" w:rsidP="00831A58">
            <w:pPr>
              <w:rPr>
                <w:szCs w:val="22"/>
              </w:rPr>
            </w:pPr>
            <w:r w:rsidRPr="000A61FD">
              <w:rPr>
                <w:szCs w:val="22"/>
              </w:rPr>
              <w:t>Riesgo</w:t>
            </w:r>
            <w:r w:rsidR="006A32BF" w:rsidRPr="000A61FD">
              <w:rPr>
                <w:szCs w:val="22"/>
              </w:rPr>
              <w:t xml:space="preserve"> 2: las condiciones en un país determinado pueden obstaculizar la ejecución del proyecto debido a la magnitud del mercado o la </w:t>
            </w:r>
            <w:r w:rsidR="00213756" w:rsidRPr="000A61FD">
              <w:rPr>
                <w:szCs w:val="22"/>
              </w:rPr>
              <w:t>escasez</w:t>
            </w:r>
            <w:r w:rsidR="006A32BF" w:rsidRPr="000A61FD">
              <w:rPr>
                <w:szCs w:val="22"/>
              </w:rPr>
              <w:t xml:space="preserve"> de datos o fuentes sobre los contenidos de las plataformas digitales</w:t>
            </w:r>
            <w:r w:rsidR="00C05F49" w:rsidRPr="000A61FD">
              <w:rPr>
                <w:szCs w:val="22"/>
              </w:rPr>
              <w:t>.</w:t>
            </w:r>
          </w:p>
          <w:p w:rsidR="00096998" w:rsidRPr="000A61FD" w:rsidRDefault="00096998" w:rsidP="00831A58">
            <w:pPr>
              <w:jc w:val="both"/>
              <w:rPr>
                <w:szCs w:val="22"/>
              </w:rPr>
            </w:pPr>
          </w:p>
          <w:p w:rsidR="00C05F49" w:rsidRPr="000A61FD" w:rsidRDefault="009C5917" w:rsidP="00E309C8">
            <w:pPr>
              <w:rPr>
                <w:szCs w:val="22"/>
              </w:rPr>
            </w:pPr>
            <w:r w:rsidRPr="000A61FD">
              <w:rPr>
                <w:szCs w:val="22"/>
              </w:rPr>
              <w:t>Mitigación</w:t>
            </w:r>
            <w:r w:rsidR="005352CE" w:rsidRPr="000A61FD">
              <w:rPr>
                <w:szCs w:val="22"/>
              </w:rPr>
              <w:t xml:space="preserve"> 2: realizar consultas amplias </w:t>
            </w:r>
            <w:r w:rsidR="00AE3E62" w:rsidRPr="000A61FD">
              <w:rPr>
                <w:szCs w:val="22"/>
              </w:rPr>
              <w:t>y establecer una colaboración estrecha con</w:t>
            </w:r>
            <w:r w:rsidR="005352CE" w:rsidRPr="000A61FD">
              <w:rPr>
                <w:szCs w:val="22"/>
              </w:rPr>
              <w:t xml:space="preserve"> </w:t>
            </w:r>
            <w:r w:rsidR="00AE3E62" w:rsidRPr="000A61FD">
              <w:rPr>
                <w:szCs w:val="22"/>
              </w:rPr>
              <w:t>l</w:t>
            </w:r>
            <w:r w:rsidR="00150BD3" w:rsidRPr="000A61FD">
              <w:rPr>
                <w:szCs w:val="22"/>
              </w:rPr>
              <w:t>os</w:t>
            </w:r>
            <w:r w:rsidR="00AE3E62" w:rsidRPr="000A61FD">
              <w:rPr>
                <w:szCs w:val="22"/>
              </w:rPr>
              <w:t xml:space="preserve"> interesad</w:t>
            </w:r>
            <w:r w:rsidR="00150BD3" w:rsidRPr="000A61FD">
              <w:rPr>
                <w:szCs w:val="22"/>
              </w:rPr>
              <w:t>o</w:t>
            </w:r>
            <w:r w:rsidR="00AE3E62" w:rsidRPr="000A61FD">
              <w:rPr>
                <w:szCs w:val="22"/>
              </w:rPr>
              <w:t>s</w:t>
            </w:r>
            <w:r w:rsidR="0076201B" w:rsidRPr="000A61FD">
              <w:rPr>
                <w:szCs w:val="22"/>
              </w:rPr>
              <w:t xml:space="preserve"> locales del sector audiovisual</w:t>
            </w:r>
            <w:r w:rsidR="00C05F49" w:rsidRPr="000A61FD">
              <w:rPr>
                <w:szCs w:val="22"/>
              </w:rPr>
              <w:t xml:space="preserve">. </w:t>
            </w:r>
            <w:r w:rsidR="0076201B" w:rsidRPr="000A61FD">
              <w:rPr>
                <w:szCs w:val="22"/>
              </w:rPr>
              <w:t xml:space="preserve">Además, se podrán suspender o posponer las actividades si no </w:t>
            </w:r>
            <w:r w:rsidR="006F2D73">
              <w:rPr>
                <w:szCs w:val="22"/>
              </w:rPr>
              <w:t xml:space="preserve">se </w:t>
            </w:r>
            <w:r w:rsidR="0076201B" w:rsidRPr="000A61FD">
              <w:rPr>
                <w:szCs w:val="22"/>
              </w:rPr>
              <w:t>dispone de información sobre uno o más países o la calidad de los datos al respecto es insuficiente.</w:t>
            </w:r>
          </w:p>
        </w:tc>
      </w:tr>
      <w:tr w:rsidR="00C05F49" w:rsidRPr="000A61FD" w:rsidTr="00831A58">
        <w:tc>
          <w:tcPr>
            <w:tcW w:w="9610" w:type="dxa"/>
            <w:gridSpan w:val="5"/>
            <w:shd w:val="clear" w:color="auto" w:fill="auto"/>
          </w:tcPr>
          <w:p w:rsidR="00C05F49" w:rsidRPr="000A61FD" w:rsidRDefault="00C05F49" w:rsidP="005732D7">
            <w:pPr>
              <w:pStyle w:val="Heading2"/>
              <w:keepNext w:val="0"/>
              <w:outlineLvl w:val="1"/>
            </w:pPr>
            <w:r w:rsidRPr="000A61FD">
              <w:t xml:space="preserve">3. </w:t>
            </w:r>
            <w:r w:rsidR="00402C4A" w:rsidRPr="000A61FD">
              <w:t>SUPERVISIÓN Y EVALUACIÓN</w:t>
            </w:r>
          </w:p>
        </w:tc>
      </w:tr>
      <w:tr w:rsidR="00C05F49" w:rsidRPr="000A61FD" w:rsidTr="00831A58">
        <w:tc>
          <w:tcPr>
            <w:tcW w:w="9610" w:type="dxa"/>
            <w:gridSpan w:val="5"/>
            <w:tcBorders>
              <w:bottom w:val="nil"/>
            </w:tcBorders>
            <w:shd w:val="clear" w:color="auto" w:fill="auto"/>
          </w:tcPr>
          <w:p w:rsidR="00096998" w:rsidRPr="000A61FD" w:rsidRDefault="0016795D" w:rsidP="005732D7">
            <w:pPr>
              <w:pStyle w:val="Heading3"/>
              <w:keepNext w:val="0"/>
              <w:outlineLvl w:val="2"/>
            </w:pPr>
            <w:r w:rsidRPr="000A61FD">
              <w:t>3.1. Calendario de supervisión del proyecto</w:t>
            </w:r>
          </w:p>
          <w:p w:rsidR="00096998" w:rsidRPr="000A61FD" w:rsidRDefault="00096998" w:rsidP="005732D7">
            <w:pPr>
              <w:rPr>
                <w:szCs w:val="22"/>
              </w:rPr>
            </w:pPr>
          </w:p>
          <w:p w:rsidR="00C05F49" w:rsidRPr="000A61FD" w:rsidRDefault="005B4E52" w:rsidP="005732D7">
            <w:pPr>
              <w:rPr>
                <w:szCs w:val="22"/>
              </w:rPr>
            </w:pPr>
            <w:r w:rsidRPr="000A61FD">
              <w:rPr>
                <w:szCs w:val="22"/>
              </w:rPr>
              <w:t xml:space="preserve">El proyecto se revisará una vez al año y se presentará al CDIP un informe </w:t>
            </w:r>
            <w:r w:rsidR="00C4232C" w:rsidRPr="000A61FD">
              <w:rPr>
                <w:szCs w:val="22"/>
              </w:rPr>
              <w:t xml:space="preserve">sobre la marcha de las actividades. </w:t>
            </w:r>
            <w:r w:rsidRPr="000A61FD">
              <w:rPr>
                <w:szCs w:val="22"/>
              </w:rPr>
              <w:t>Al final del proyecto, se efectuará una evaluación independiente y se presentará el informe correspondiente al CDIP</w:t>
            </w:r>
            <w:r w:rsidR="00C05F49" w:rsidRPr="000A61FD">
              <w:rPr>
                <w:szCs w:val="22"/>
              </w:rPr>
              <w:t>.</w:t>
            </w:r>
          </w:p>
        </w:tc>
      </w:tr>
      <w:tr w:rsidR="00C05F49" w:rsidRPr="000A61FD" w:rsidTr="00831A58">
        <w:tc>
          <w:tcPr>
            <w:tcW w:w="9610" w:type="dxa"/>
            <w:gridSpan w:val="5"/>
            <w:tcBorders>
              <w:top w:val="nil"/>
              <w:bottom w:val="single" w:sz="4" w:space="0" w:color="auto"/>
            </w:tcBorders>
            <w:shd w:val="clear" w:color="auto" w:fill="auto"/>
          </w:tcPr>
          <w:p w:rsidR="00C05F49" w:rsidRPr="000A61FD" w:rsidRDefault="00C05F49" w:rsidP="005732D7">
            <w:pPr>
              <w:pStyle w:val="Heading3"/>
              <w:keepNext w:val="0"/>
              <w:outlineLvl w:val="2"/>
            </w:pPr>
          </w:p>
        </w:tc>
      </w:tr>
      <w:tr w:rsidR="00C05F49" w:rsidRPr="000A61FD" w:rsidTr="00831A58">
        <w:tc>
          <w:tcPr>
            <w:tcW w:w="9610" w:type="dxa"/>
            <w:gridSpan w:val="5"/>
            <w:tcBorders>
              <w:top w:val="single" w:sz="4" w:space="0" w:color="auto"/>
            </w:tcBorders>
            <w:shd w:val="clear" w:color="auto" w:fill="auto"/>
          </w:tcPr>
          <w:p w:rsidR="00096998" w:rsidRPr="000A61FD" w:rsidRDefault="007840AD" w:rsidP="005732D7">
            <w:pPr>
              <w:rPr>
                <w:u w:val="single"/>
              </w:rPr>
            </w:pPr>
            <w:r w:rsidRPr="000A61FD">
              <w:rPr>
                <w:u w:val="single"/>
              </w:rPr>
              <w:t>3.2. Evaluación interna del proyecto</w:t>
            </w:r>
          </w:p>
          <w:p w:rsidR="00C05F49" w:rsidRPr="000A61FD" w:rsidRDefault="00C05F49" w:rsidP="005732D7">
            <w:pPr>
              <w:rPr>
                <w:szCs w:val="22"/>
              </w:rPr>
            </w:pPr>
          </w:p>
        </w:tc>
      </w:tr>
      <w:tr w:rsidR="00C05F49" w:rsidRPr="000A61FD" w:rsidTr="00831A58">
        <w:tc>
          <w:tcPr>
            <w:tcW w:w="3261" w:type="dxa"/>
            <w:gridSpan w:val="2"/>
            <w:tcBorders>
              <w:top w:val="single" w:sz="4" w:space="0" w:color="auto"/>
            </w:tcBorders>
            <w:shd w:val="clear" w:color="auto" w:fill="auto"/>
          </w:tcPr>
          <w:p w:rsidR="00096998" w:rsidRPr="000A61FD" w:rsidRDefault="00E62B06" w:rsidP="005732D7">
            <w:pPr>
              <w:rPr>
                <w:i/>
                <w:szCs w:val="22"/>
              </w:rPr>
            </w:pPr>
            <w:r w:rsidRPr="000A61FD">
              <w:rPr>
                <w:i/>
                <w:iCs/>
                <w:szCs w:val="22"/>
              </w:rPr>
              <w:t>Product</w:t>
            </w:r>
            <w:r w:rsidR="00E9405F" w:rsidRPr="000A61FD">
              <w:rPr>
                <w:i/>
                <w:iCs/>
                <w:szCs w:val="22"/>
              </w:rPr>
              <w:t>os del proyecto</w:t>
            </w:r>
          </w:p>
          <w:p w:rsidR="00C05F49" w:rsidRPr="000A61FD" w:rsidRDefault="00C05F49" w:rsidP="005732D7">
            <w:pPr>
              <w:rPr>
                <w:i/>
                <w:szCs w:val="22"/>
              </w:rPr>
            </w:pPr>
          </w:p>
        </w:tc>
        <w:tc>
          <w:tcPr>
            <w:tcW w:w="6349" w:type="dxa"/>
            <w:gridSpan w:val="3"/>
            <w:tcBorders>
              <w:top w:val="single" w:sz="4" w:space="0" w:color="auto"/>
            </w:tcBorders>
          </w:tcPr>
          <w:p w:rsidR="00C05F49" w:rsidRPr="000A61FD" w:rsidRDefault="00031FC3" w:rsidP="005732D7">
            <w:pPr>
              <w:rPr>
                <w:i/>
                <w:szCs w:val="22"/>
              </w:rPr>
            </w:pPr>
            <w:r w:rsidRPr="000A61FD">
              <w:rPr>
                <w:i/>
                <w:szCs w:val="22"/>
              </w:rPr>
              <w:t xml:space="preserve">Indicadores de </w:t>
            </w:r>
            <w:r w:rsidR="00E62B06" w:rsidRPr="000A61FD">
              <w:rPr>
                <w:i/>
                <w:szCs w:val="22"/>
              </w:rPr>
              <w:t>product</w:t>
            </w:r>
            <w:r w:rsidRPr="000A61FD">
              <w:rPr>
                <w:i/>
                <w:szCs w:val="22"/>
              </w:rPr>
              <w:t>os</w:t>
            </w:r>
          </w:p>
        </w:tc>
      </w:tr>
      <w:tr w:rsidR="00C05F49" w:rsidRPr="000A61FD" w:rsidTr="00831A58">
        <w:tc>
          <w:tcPr>
            <w:tcW w:w="3261" w:type="dxa"/>
            <w:gridSpan w:val="2"/>
            <w:shd w:val="clear" w:color="auto" w:fill="auto"/>
          </w:tcPr>
          <w:p w:rsidR="00096998" w:rsidRPr="000A61FD" w:rsidRDefault="009915D3" w:rsidP="005732D7">
            <w:pPr>
              <w:pStyle w:val="Heading4"/>
              <w:keepNext w:val="0"/>
              <w:outlineLvl w:val="3"/>
              <w:rPr>
                <w:i w:val="0"/>
                <w:iCs/>
              </w:rPr>
            </w:pPr>
            <w:r w:rsidRPr="000A61FD">
              <w:t>Product</w:t>
            </w:r>
            <w:r w:rsidR="007426BA" w:rsidRPr="000A61FD">
              <w:t>o</w:t>
            </w:r>
            <w:r w:rsidR="00441FDA" w:rsidRPr="000A61FD">
              <w:t xml:space="preserve"> 1:</w:t>
            </w:r>
            <w:r w:rsidR="00441FDA" w:rsidRPr="000A61FD">
              <w:rPr>
                <w:i w:val="0"/>
              </w:rPr>
              <w:t xml:space="preserve"> </w:t>
            </w:r>
            <w:r w:rsidR="00074DC8" w:rsidRPr="000A61FD">
              <w:rPr>
                <w:i w:val="0"/>
                <w:iCs/>
              </w:rPr>
              <w:t>aumentar la conciencia</w:t>
            </w:r>
            <w:r w:rsidR="007426BA" w:rsidRPr="000A61FD">
              <w:rPr>
                <w:i w:val="0"/>
                <w:iCs/>
              </w:rPr>
              <w:t xml:space="preserve"> sobre la función del derecho de autor y los derechos conexos en la distribución de contenidos audiovisuales en línea</w:t>
            </w:r>
          </w:p>
          <w:p w:rsidR="00096998" w:rsidRPr="000A61FD" w:rsidRDefault="00096998" w:rsidP="005732D7">
            <w:pPr>
              <w:pStyle w:val="Heading4"/>
              <w:keepNext w:val="0"/>
              <w:outlineLvl w:val="3"/>
            </w:pPr>
          </w:p>
          <w:p w:rsidR="00C05F49" w:rsidRPr="000A61FD" w:rsidRDefault="00C05F49" w:rsidP="005732D7">
            <w:pPr>
              <w:pStyle w:val="Heading4"/>
              <w:keepNext w:val="0"/>
              <w:outlineLvl w:val="3"/>
            </w:pPr>
          </w:p>
        </w:tc>
        <w:tc>
          <w:tcPr>
            <w:tcW w:w="6349" w:type="dxa"/>
            <w:gridSpan w:val="3"/>
          </w:tcPr>
          <w:p w:rsidR="00096998" w:rsidRPr="000A61FD" w:rsidRDefault="000E460B" w:rsidP="005732D7">
            <w:pPr>
              <w:pStyle w:val="ListParagraph"/>
              <w:numPr>
                <w:ilvl w:val="0"/>
                <w:numId w:val="15"/>
              </w:numPr>
              <w:spacing w:after="0" w:line="240" w:lineRule="auto"/>
              <w:ind w:right="141"/>
              <w:contextualSpacing w:val="0"/>
              <w:rPr>
                <w:rFonts w:ascii="Arial" w:hAnsi="Arial" w:cs="Arial"/>
                <w:lang w:val="es-ES"/>
              </w:rPr>
            </w:pPr>
            <w:r w:rsidRPr="000A61FD">
              <w:rPr>
                <w:rFonts w:ascii="Arial" w:hAnsi="Arial" w:cs="Arial"/>
                <w:lang w:val="es-ES"/>
              </w:rPr>
              <w:t>Realización de un estudio sobre el marco jurídico del derecho de autor y la concesión de licencias sobre obras digitales en el entorno digital</w:t>
            </w:r>
          </w:p>
          <w:p w:rsidR="00096998" w:rsidRPr="000A61FD" w:rsidRDefault="00096998" w:rsidP="005732D7">
            <w:pPr>
              <w:pStyle w:val="ListParagraph"/>
              <w:ind w:right="141"/>
              <w:rPr>
                <w:rFonts w:ascii="Arial" w:hAnsi="Arial" w:cs="Arial"/>
                <w:lang w:val="es-ES"/>
              </w:rPr>
            </w:pPr>
          </w:p>
          <w:p w:rsidR="00096998" w:rsidRPr="000A61FD" w:rsidRDefault="00C75757" w:rsidP="005732D7">
            <w:pPr>
              <w:pStyle w:val="ListParagraph"/>
              <w:numPr>
                <w:ilvl w:val="0"/>
                <w:numId w:val="15"/>
              </w:numPr>
              <w:spacing w:after="0" w:line="240" w:lineRule="auto"/>
              <w:ind w:right="141"/>
              <w:contextualSpacing w:val="0"/>
              <w:rPr>
                <w:rFonts w:ascii="Arial" w:hAnsi="Arial" w:cs="Arial"/>
                <w:lang w:val="es-ES"/>
              </w:rPr>
            </w:pPr>
            <w:r w:rsidRPr="000A61FD">
              <w:rPr>
                <w:rFonts w:ascii="Arial" w:hAnsi="Arial" w:cs="Arial"/>
                <w:lang w:val="es-ES"/>
              </w:rPr>
              <w:t>Realización de un resumen de los derechos de autor y los derechos conexos que se aplican a nivel nacional para la concesión de licencias sobre los contenidos audiovisuales en línea</w:t>
            </w:r>
          </w:p>
          <w:p w:rsidR="00096998" w:rsidRPr="000A61FD" w:rsidRDefault="00096998" w:rsidP="005732D7">
            <w:pPr>
              <w:pStyle w:val="ListParagraph"/>
              <w:rPr>
                <w:rFonts w:ascii="Arial" w:hAnsi="Arial" w:cs="Arial"/>
                <w:lang w:val="es-ES"/>
              </w:rPr>
            </w:pPr>
          </w:p>
          <w:p w:rsidR="00096998" w:rsidRPr="000A61FD" w:rsidRDefault="00645157" w:rsidP="005732D7">
            <w:pPr>
              <w:pStyle w:val="ListParagraph"/>
              <w:numPr>
                <w:ilvl w:val="0"/>
                <w:numId w:val="15"/>
              </w:numPr>
              <w:spacing w:after="0" w:line="240" w:lineRule="auto"/>
              <w:contextualSpacing w:val="0"/>
              <w:rPr>
                <w:rFonts w:ascii="Arial" w:hAnsi="Arial" w:cs="Arial"/>
                <w:lang w:val="es-ES"/>
              </w:rPr>
            </w:pPr>
            <w:r w:rsidRPr="000A61FD">
              <w:rPr>
                <w:rFonts w:ascii="Arial" w:hAnsi="Arial" w:cs="Arial"/>
                <w:lang w:val="es-ES"/>
              </w:rPr>
              <w:t>Realización de un estudio sobre las obras audiovisuales del dominio público en los países participantes</w:t>
            </w:r>
          </w:p>
          <w:p w:rsidR="00C05F49" w:rsidRPr="000A61FD" w:rsidRDefault="00C05F49" w:rsidP="005732D7">
            <w:pPr>
              <w:pStyle w:val="ListParagraph"/>
              <w:rPr>
                <w:lang w:val="es-ES"/>
              </w:rPr>
            </w:pPr>
          </w:p>
        </w:tc>
      </w:tr>
      <w:tr w:rsidR="00C05F49" w:rsidRPr="000A61FD" w:rsidTr="00831A58">
        <w:tc>
          <w:tcPr>
            <w:tcW w:w="3261" w:type="dxa"/>
            <w:gridSpan w:val="2"/>
            <w:shd w:val="clear" w:color="auto" w:fill="auto"/>
          </w:tcPr>
          <w:p w:rsidR="00096998" w:rsidRPr="000A61FD" w:rsidRDefault="009915D3" w:rsidP="005732D7">
            <w:pPr>
              <w:pStyle w:val="Heading4"/>
              <w:keepNext w:val="0"/>
              <w:outlineLvl w:val="3"/>
              <w:rPr>
                <w:i w:val="0"/>
                <w:iCs/>
              </w:rPr>
            </w:pPr>
            <w:r w:rsidRPr="000A61FD">
              <w:t>Product</w:t>
            </w:r>
            <w:r w:rsidR="007426BA" w:rsidRPr="000A61FD">
              <w:t>o</w:t>
            </w:r>
            <w:r w:rsidR="008F376F" w:rsidRPr="000A61FD">
              <w:t xml:space="preserve"> 2: </w:t>
            </w:r>
            <w:r w:rsidR="008F376F" w:rsidRPr="000A61FD">
              <w:rPr>
                <w:i w:val="0"/>
              </w:rPr>
              <w:t>m</w:t>
            </w:r>
            <w:r w:rsidR="008F376F" w:rsidRPr="000A61FD">
              <w:rPr>
                <w:i w:val="0"/>
                <w:iCs/>
              </w:rPr>
              <w:t>ejorar el conocimiento de la situación actual de la concesión de licencias en el entorno digital</w:t>
            </w:r>
          </w:p>
          <w:p w:rsidR="00C05F49" w:rsidRPr="000A61FD" w:rsidRDefault="00C05F49" w:rsidP="00831A58">
            <w:pPr>
              <w:pStyle w:val="Heading4"/>
              <w:outlineLvl w:val="3"/>
            </w:pPr>
          </w:p>
        </w:tc>
        <w:tc>
          <w:tcPr>
            <w:tcW w:w="6349" w:type="dxa"/>
            <w:gridSpan w:val="3"/>
          </w:tcPr>
          <w:p w:rsidR="00096998" w:rsidRPr="000A61FD" w:rsidRDefault="00E120C9" w:rsidP="00C05F49">
            <w:pPr>
              <w:pStyle w:val="ListParagraph"/>
              <w:numPr>
                <w:ilvl w:val="0"/>
                <w:numId w:val="16"/>
              </w:numPr>
              <w:spacing w:after="0" w:line="240" w:lineRule="auto"/>
              <w:contextualSpacing w:val="0"/>
              <w:rPr>
                <w:rFonts w:ascii="Arial" w:hAnsi="Arial" w:cs="Arial"/>
                <w:lang w:val="es-ES"/>
              </w:rPr>
            </w:pPr>
            <w:r w:rsidRPr="000A61FD">
              <w:rPr>
                <w:rFonts w:ascii="Arial" w:hAnsi="Arial" w:cs="Arial"/>
                <w:lang w:val="es-ES"/>
              </w:rPr>
              <w:t xml:space="preserve">Realización de una evaluación </w:t>
            </w:r>
            <w:r w:rsidR="00FE0DBD" w:rsidRPr="000A61FD">
              <w:rPr>
                <w:rFonts w:ascii="Arial" w:hAnsi="Arial" w:cs="Arial"/>
                <w:lang w:val="es-ES"/>
              </w:rPr>
              <w:t>d</w:t>
            </w:r>
            <w:r w:rsidRPr="000A61FD">
              <w:rPr>
                <w:rFonts w:ascii="Arial" w:hAnsi="Arial" w:cs="Arial"/>
                <w:lang w:val="es-ES"/>
              </w:rPr>
              <w:t>el proceso de distribución de contenidos por canales digitales en determinados países</w:t>
            </w:r>
          </w:p>
          <w:p w:rsidR="00096998" w:rsidRPr="000A61FD" w:rsidRDefault="00096998" w:rsidP="00831A58">
            <w:pPr>
              <w:pStyle w:val="ListParagraph"/>
              <w:rPr>
                <w:rFonts w:ascii="Arial" w:hAnsi="Arial" w:cs="Arial"/>
                <w:lang w:val="es-ES"/>
              </w:rPr>
            </w:pPr>
          </w:p>
          <w:p w:rsidR="00096998" w:rsidRPr="000A61FD" w:rsidRDefault="00FE0DBD" w:rsidP="00C05F49">
            <w:pPr>
              <w:pStyle w:val="ListParagraph"/>
              <w:numPr>
                <w:ilvl w:val="0"/>
                <w:numId w:val="16"/>
              </w:numPr>
              <w:spacing w:after="0" w:line="240" w:lineRule="auto"/>
              <w:contextualSpacing w:val="0"/>
              <w:rPr>
                <w:rFonts w:ascii="Arial" w:hAnsi="Arial" w:cs="Arial"/>
                <w:lang w:val="es-ES"/>
              </w:rPr>
            </w:pPr>
            <w:r w:rsidRPr="000A61FD">
              <w:rPr>
                <w:rFonts w:ascii="Arial" w:hAnsi="Arial" w:cs="Arial"/>
                <w:lang w:val="es-ES"/>
              </w:rPr>
              <w:t xml:space="preserve">Realización de un </w:t>
            </w:r>
            <w:r w:rsidR="00AC35B0" w:rsidRPr="000A61FD">
              <w:rPr>
                <w:rFonts w:ascii="Arial" w:hAnsi="Arial" w:cs="Arial"/>
                <w:lang w:val="es-ES"/>
              </w:rPr>
              <w:t>estudio económico</w:t>
            </w:r>
            <w:r w:rsidRPr="000A61FD">
              <w:rPr>
                <w:rFonts w:ascii="Arial" w:hAnsi="Arial" w:cs="Arial"/>
                <w:lang w:val="es-ES"/>
              </w:rPr>
              <w:t xml:space="preserve"> </w:t>
            </w:r>
            <w:r w:rsidR="00AC35B0" w:rsidRPr="000A61FD">
              <w:rPr>
                <w:rFonts w:ascii="Arial" w:hAnsi="Arial" w:cs="Arial"/>
                <w:lang w:val="es-ES"/>
              </w:rPr>
              <w:t xml:space="preserve">sobre </w:t>
            </w:r>
            <w:r w:rsidRPr="000A61FD">
              <w:rPr>
                <w:rFonts w:ascii="Arial" w:hAnsi="Arial" w:cs="Arial"/>
                <w:lang w:val="es-ES"/>
              </w:rPr>
              <w:t xml:space="preserve">el mercado </w:t>
            </w:r>
            <w:r w:rsidRPr="000A61FD">
              <w:rPr>
                <w:rFonts w:ascii="Arial" w:hAnsi="Arial" w:cs="Arial"/>
                <w:iCs/>
                <w:lang w:val="es-ES"/>
              </w:rPr>
              <w:t>audiovisual digital</w:t>
            </w:r>
          </w:p>
          <w:p w:rsidR="00096998" w:rsidRPr="000A61FD" w:rsidRDefault="00096998" w:rsidP="00831A58">
            <w:pPr>
              <w:pStyle w:val="ListParagraph"/>
              <w:rPr>
                <w:rFonts w:ascii="Arial" w:hAnsi="Arial" w:cs="Arial"/>
                <w:lang w:val="es-ES"/>
              </w:rPr>
            </w:pPr>
          </w:p>
          <w:p w:rsidR="00096998" w:rsidRPr="000A61FD" w:rsidRDefault="003F21E2" w:rsidP="00C05F49">
            <w:pPr>
              <w:pStyle w:val="ListParagraph"/>
              <w:numPr>
                <w:ilvl w:val="0"/>
                <w:numId w:val="16"/>
              </w:numPr>
              <w:spacing w:after="0" w:line="240" w:lineRule="auto"/>
              <w:contextualSpacing w:val="0"/>
              <w:rPr>
                <w:rFonts w:ascii="Arial" w:hAnsi="Arial" w:cs="Arial"/>
                <w:lang w:val="es-ES"/>
              </w:rPr>
            </w:pPr>
            <w:r w:rsidRPr="000A61FD">
              <w:rPr>
                <w:rFonts w:ascii="Arial" w:hAnsi="Arial" w:cs="Arial"/>
                <w:lang w:val="es-ES"/>
              </w:rPr>
              <w:t>Celebración de dos talleres</w:t>
            </w:r>
            <w:r w:rsidR="00C05F49" w:rsidRPr="000A61FD">
              <w:rPr>
                <w:rFonts w:ascii="Arial" w:hAnsi="Arial" w:cs="Arial"/>
                <w:lang w:val="es-ES"/>
              </w:rPr>
              <w:t xml:space="preserve"> (</w:t>
            </w:r>
            <w:r w:rsidRPr="000A61FD">
              <w:rPr>
                <w:rFonts w:ascii="Arial" w:hAnsi="Arial" w:cs="Arial"/>
                <w:lang w:val="es-ES"/>
              </w:rPr>
              <w:t>cada uno de dos días de duración</w:t>
            </w:r>
            <w:r w:rsidR="00C05F49" w:rsidRPr="000A61FD">
              <w:rPr>
                <w:rFonts w:ascii="Arial" w:hAnsi="Arial" w:cs="Arial"/>
                <w:lang w:val="es-ES"/>
              </w:rPr>
              <w:t xml:space="preserve">) </w:t>
            </w:r>
            <w:r w:rsidRPr="000A61FD">
              <w:rPr>
                <w:rFonts w:ascii="Arial" w:hAnsi="Arial" w:cs="Arial"/>
                <w:lang w:val="es-ES"/>
              </w:rPr>
              <w:t>para intercambiar información y evaluar la ejecución de los productos uno y dos</w:t>
            </w:r>
          </w:p>
          <w:p w:rsidR="00096998" w:rsidRPr="000A61FD" w:rsidRDefault="00096998" w:rsidP="00831A58">
            <w:pPr>
              <w:pStyle w:val="ListParagraph"/>
              <w:rPr>
                <w:rFonts w:ascii="Arial" w:hAnsi="Arial" w:cs="Arial"/>
                <w:lang w:val="es-ES"/>
              </w:rPr>
            </w:pPr>
          </w:p>
          <w:p w:rsidR="00096998" w:rsidRPr="000A61FD" w:rsidRDefault="00E132CC" w:rsidP="00C05F49">
            <w:pPr>
              <w:pStyle w:val="ListParagraph"/>
              <w:numPr>
                <w:ilvl w:val="0"/>
                <w:numId w:val="16"/>
              </w:numPr>
              <w:spacing w:after="0" w:line="240" w:lineRule="auto"/>
              <w:contextualSpacing w:val="0"/>
              <w:rPr>
                <w:lang w:val="es-ES"/>
              </w:rPr>
            </w:pPr>
            <w:r w:rsidRPr="000A61FD">
              <w:rPr>
                <w:rFonts w:ascii="Arial" w:hAnsi="Arial" w:cs="Arial"/>
                <w:lang w:val="es-ES"/>
              </w:rPr>
              <w:t>Celebración de un seminario sobre el derecho de autor y la distribución de contenidos en el entorno digital</w:t>
            </w:r>
            <w:r w:rsidR="00C05F49" w:rsidRPr="000A61FD">
              <w:rPr>
                <w:rFonts w:ascii="Arial" w:hAnsi="Arial" w:cs="Arial"/>
                <w:lang w:val="es-ES"/>
              </w:rPr>
              <w:t>.</w:t>
            </w:r>
          </w:p>
          <w:p w:rsidR="00096998" w:rsidRPr="000A61FD" w:rsidRDefault="00096998" w:rsidP="00831A58">
            <w:pPr>
              <w:pStyle w:val="ListParagraph"/>
              <w:rPr>
                <w:lang w:val="es-ES"/>
              </w:rPr>
            </w:pPr>
          </w:p>
          <w:p w:rsidR="00C05F49" w:rsidRPr="000A61FD" w:rsidRDefault="00C05F49" w:rsidP="00831A58">
            <w:pPr>
              <w:pStyle w:val="ListParagraph"/>
              <w:spacing w:after="0" w:line="240" w:lineRule="auto"/>
              <w:contextualSpacing w:val="0"/>
              <w:rPr>
                <w:lang w:val="es-ES"/>
              </w:rPr>
            </w:pPr>
          </w:p>
        </w:tc>
      </w:tr>
      <w:tr w:rsidR="00C05F49" w:rsidRPr="000A61FD" w:rsidTr="00831A58">
        <w:tc>
          <w:tcPr>
            <w:tcW w:w="3261" w:type="dxa"/>
            <w:gridSpan w:val="2"/>
            <w:shd w:val="clear" w:color="auto" w:fill="auto"/>
          </w:tcPr>
          <w:p w:rsidR="00C05F49" w:rsidRPr="000A61FD" w:rsidRDefault="00286392" w:rsidP="00831A58">
            <w:pPr>
              <w:pStyle w:val="Heading4"/>
              <w:outlineLvl w:val="3"/>
            </w:pPr>
            <w:r w:rsidRPr="000A61FD">
              <w:t>Objetivos del proyecto</w:t>
            </w:r>
          </w:p>
        </w:tc>
        <w:tc>
          <w:tcPr>
            <w:tcW w:w="6349" w:type="dxa"/>
            <w:gridSpan w:val="3"/>
          </w:tcPr>
          <w:p w:rsidR="00C05F49" w:rsidRPr="000A61FD" w:rsidRDefault="00286392" w:rsidP="00286392">
            <w:pPr>
              <w:pStyle w:val="Heading4"/>
              <w:outlineLvl w:val="3"/>
            </w:pPr>
            <w:r w:rsidRPr="000A61FD">
              <w:t>Indicadores de resultados</w:t>
            </w:r>
          </w:p>
        </w:tc>
      </w:tr>
      <w:tr w:rsidR="00C05F49" w:rsidRPr="000A61FD" w:rsidTr="00831A58">
        <w:tc>
          <w:tcPr>
            <w:tcW w:w="3261" w:type="dxa"/>
            <w:gridSpan w:val="2"/>
            <w:shd w:val="clear" w:color="auto" w:fill="auto"/>
          </w:tcPr>
          <w:p w:rsidR="00096998" w:rsidRPr="000A61FD" w:rsidRDefault="00C05F49" w:rsidP="00831A58">
            <w:pPr>
              <w:pStyle w:val="Heading4"/>
              <w:outlineLvl w:val="3"/>
              <w:rPr>
                <w:i w:val="0"/>
                <w:iCs/>
              </w:rPr>
            </w:pPr>
            <w:r w:rsidRPr="000A61FD">
              <w:rPr>
                <w:i w:val="0"/>
                <w:iCs/>
              </w:rPr>
              <w:t>a)</w:t>
            </w:r>
            <w:r w:rsidRPr="000A61FD">
              <w:rPr>
                <w:i w:val="0"/>
                <w:iCs/>
              </w:rPr>
              <w:tab/>
            </w:r>
            <w:r w:rsidR="008F376F" w:rsidRPr="000A61FD">
              <w:rPr>
                <w:i w:val="0"/>
                <w:iCs/>
              </w:rPr>
              <w:t>A</w:t>
            </w:r>
            <w:r w:rsidR="00074DC8" w:rsidRPr="000A61FD">
              <w:rPr>
                <w:i w:val="0"/>
                <w:iCs/>
              </w:rPr>
              <w:t>umentar la conciencia</w:t>
            </w:r>
            <w:r w:rsidR="007426BA" w:rsidRPr="000A61FD">
              <w:rPr>
                <w:i w:val="0"/>
                <w:iCs/>
              </w:rPr>
              <w:t xml:space="preserve"> sobre la función del derecho de autor y los derechos conexos en la distribución de contenidos audiovisuales en línea</w:t>
            </w:r>
          </w:p>
          <w:p w:rsidR="00C05F49" w:rsidRPr="000A61FD" w:rsidRDefault="00C05F49" w:rsidP="00831A58">
            <w:pPr>
              <w:pStyle w:val="Heading4"/>
              <w:outlineLvl w:val="3"/>
            </w:pPr>
          </w:p>
        </w:tc>
        <w:tc>
          <w:tcPr>
            <w:tcW w:w="6349" w:type="dxa"/>
            <w:gridSpan w:val="3"/>
          </w:tcPr>
          <w:p w:rsidR="00C05F49" w:rsidRPr="000A61FD" w:rsidRDefault="00C05F49" w:rsidP="00BB0943">
            <w:pPr>
              <w:pStyle w:val="Heading4"/>
              <w:outlineLvl w:val="3"/>
            </w:pPr>
            <w:r w:rsidRPr="000A61FD">
              <w:rPr>
                <w:i w:val="0"/>
                <w:iCs/>
              </w:rPr>
              <w:t>Publica</w:t>
            </w:r>
            <w:r w:rsidR="00BB0943" w:rsidRPr="000A61FD">
              <w:rPr>
                <w:i w:val="0"/>
                <w:iCs/>
              </w:rPr>
              <w:t>ción de los materiales en la página web de la OMPI para facilitar la difusión de dichos estudios y materiales</w:t>
            </w:r>
            <w:r w:rsidRPr="000A61FD">
              <w:t>.</w:t>
            </w:r>
          </w:p>
        </w:tc>
      </w:tr>
      <w:tr w:rsidR="00C05F49" w:rsidRPr="000A61FD" w:rsidTr="00831A58">
        <w:tc>
          <w:tcPr>
            <w:tcW w:w="3261" w:type="dxa"/>
            <w:gridSpan w:val="2"/>
            <w:shd w:val="clear" w:color="auto" w:fill="auto"/>
          </w:tcPr>
          <w:p w:rsidR="00096998" w:rsidRPr="000A61FD" w:rsidRDefault="00C05F49" w:rsidP="00831A58">
            <w:pPr>
              <w:pStyle w:val="Heading4"/>
              <w:outlineLvl w:val="3"/>
              <w:rPr>
                <w:i w:val="0"/>
              </w:rPr>
            </w:pPr>
            <w:r w:rsidRPr="000A61FD">
              <w:rPr>
                <w:i w:val="0"/>
              </w:rPr>
              <w:t>b)</w:t>
            </w:r>
            <w:r w:rsidRPr="000A61FD">
              <w:tab/>
            </w:r>
            <w:r w:rsidR="008F376F" w:rsidRPr="000A61FD">
              <w:rPr>
                <w:i w:val="0"/>
                <w:iCs/>
              </w:rPr>
              <w:t>Mejorar el conocimiento de la situación actual de la concesión de licencias en el entorno digital</w:t>
            </w:r>
          </w:p>
          <w:p w:rsidR="00C05F49" w:rsidRPr="000A61FD" w:rsidRDefault="00C05F49" w:rsidP="00831A58">
            <w:pPr>
              <w:pStyle w:val="Heading4"/>
              <w:outlineLvl w:val="3"/>
            </w:pPr>
          </w:p>
        </w:tc>
        <w:tc>
          <w:tcPr>
            <w:tcW w:w="6349" w:type="dxa"/>
            <w:gridSpan w:val="3"/>
          </w:tcPr>
          <w:p w:rsidR="00C05F49" w:rsidRPr="000A61FD" w:rsidRDefault="00C05F49" w:rsidP="00811F35">
            <w:pPr>
              <w:pStyle w:val="Heading4"/>
              <w:outlineLvl w:val="3"/>
            </w:pPr>
            <w:r w:rsidRPr="000A61FD">
              <w:rPr>
                <w:i w:val="0"/>
                <w:iCs/>
              </w:rPr>
              <w:t>An</w:t>
            </w:r>
            <w:r w:rsidR="00811F35" w:rsidRPr="000A61FD">
              <w:rPr>
                <w:i w:val="0"/>
                <w:iCs/>
              </w:rPr>
              <w:t>álisis del cuestionario de evaluación que se distribuirá en el taller regional, que indique que al menos el 60% de los participantes opina que la información difundida en dicha actividad le ha resultado útil.</w:t>
            </w:r>
          </w:p>
        </w:tc>
      </w:tr>
      <w:tr w:rsidR="00C05F49" w:rsidRPr="000A61FD" w:rsidTr="00831A58">
        <w:tc>
          <w:tcPr>
            <w:tcW w:w="9610" w:type="dxa"/>
            <w:gridSpan w:val="5"/>
            <w:shd w:val="clear" w:color="auto" w:fill="auto"/>
          </w:tcPr>
          <w:p w:rsidR="00096998" w:rsidRPr="000A61FD" w:rsidRDefault="00C05F49" w:rsidP="00831A58">
            <w:pPr>
              <w:pStyle w:val="Heading2"/>
              <w:outlineLvl w:val="1"/>
            </w:pPr>
            <w:r w:rsidRPr="000A61FD">
              <w:t xml:space="preserve">4. </w:t>
            </w:r>
            <w:r w:rsidR="007C7BA5" w:rsidRPr="000A61FD">
              <w:t>PRESUPUESTO</w:t>
            </w:r>
            <w:r w:rsidRPr="000A61FD">
              <w:rPr>
                <w:rStyle w:val="FootnoteReference"/>
              </w:rPr>
              <w:footnoteReference w:id="11"/>
            </w:r>
          </w:p>
          <w:p w:rsidR="00C05F49" w:rsidRPr="000A61FD" w:rsidRDefault="00C05F49" w:rsidP="00831A58"/>
        </w:tc>
      </w:tr>
      <w:tr w:rsidR="00C05F49" w:rsidRPr="000A61FD" w:rsidTr="00831A58">
        <w:tc>
          <w:tcPr>
            <w:tcW w:w="9610" w:type="dxa"/>
            <w:gridSpan w:val="5"/>
            <w:shd w:val="clear" w:color="auto" w:fill="auto"/>
          </w:tcPr>
          <w:p w:rsidR="00C05F49" w:rsidRPr="000A61FD" w:rsidRDefault="0054325B" w:rsidP="0054325B">
            <w:pPr>
              <w:pStyle w:val="Heading3"/>
              <w:outlineLvl w:val="2"/>
              <w:rPr>
                <w:szCs w:val="28"/>
                <w:u w:val="none"/>
              </w:rPr>
            </w:pPr>
            <w:r w:rsidRPr="000A61FD">
              <w:rPr>
                <w:szCs w:val="28"/>
                <w:u w:val="none"/>
              </w:rPr>
              <w:t>En el presupuesto del proyecto se tiene en cuenta su implementación en cuatro países</w:t>
            </w:r>
            <w:r w:rsidR="00C05F49" w:rsidRPr="000A61FD">
              <w:rPr>
                <w:szCs w:val="28"/>
                <w:u w:val="none"/>
              </w:rPr>
              <w:t>.</w:t>
            </w:r>
          </w:p>
        </w:tc>
      </w:tr>
      <w:tr w:rsidR="00C05F49" w:rsidRPr="000A61FD" w:rsidTr="00831A58">
        <w:tc>
          <w:tcPr>
            <w:tcW w:w="9610" w:type="dxa"/>
            <w:gridSpan w:val="5"/>
            <w:shd w:val="clear" w:color="auto" w:fill="auto"/>
          </w:tcPr>
          <w:p w:rsidR="00096998" w:rsidRPr="000A61FD" w:rsidRDefault="008935D4" w:rsidP="00831A58">
            <w:pPr>
              <w:pStyle w:val="Heading3"/>
              <w:outlineLvl w:val="2"/>
              <w:rPr>
                <w:i/>
                <w:szCs w:val="28"/>
                <w:u w:val="none"/>
              </w:rPr>
            </w:pPr>
            <w:r w:rsidRPr="000A61FD">
              <w:rPr>
                <w:i/>
                <w:szCs w:val="28"/>
                <w:u w:val="none"/>
              </w:rPr>
              <w:t>Product</w:t>
            </w:r>
            <w:r w:rsidR="007426BA" w:rsidRPr="000A61FD">
              <w:rPr>
                <w:i/>
                <w:szCs w:val="28"/>
                <w:u w:val="none"/>
              </w:rPr>
              <w:t>o</w:t>
            </w:r>
            <w:r w:rsidR="0054325B" w:rsidRPr="000A61FD">
              <w:rPr>
                <w:i/>
                <w:szCs w:val="28"/>
                <w:u w:val="none"/>
              </w:rPr>
              <w:t xml:space="preserve"> 1: </w:t>
            </w:r>
            <w:r w:rsidR="00074DC8" w:rsidRPr="000A61FD">
              <w:rPr>
                <w:iCs/>
                <w:szCs w:val="28"/>
                <w:u w:val="none"/>
              </w:rPr>
              <w:t>aumentar la conciencia</w:t>
            </w:r>
            <w:r w:rsidR="007426BA" w:rsidRPr="000A61FD">
              <w:rPr>
                <w:iCs/>
                <w:szCs w:val="28"/>
                <w:u w:val="none"/>
              </w:rPr>
              <w:t xml:space="preserve"> sobre la función del derecho de autor y los derechos conexos en la distribución de contenidos audiovisuales en línea</w:t>
            </w:r>
          </w:p>
          <w:p w:rsidR="00C05F49" w:rsidRPr="000A61FD" w:rsidRDefault="00C05F49" w:rsidP="00831A58">
            <w:pPr>
              <w:rPr>
                <w:bCs/>
                <w:i/>
                <w:szCs w:val="28"/>
              </w:rPr>
            </w:pPr>
          </w:p>
        </w:tc>
      </w:tr>
      <w:tr w:rsidR="00C05F49" w:rsidRPr="000A61FD" w:rsidTr="00831A58">
        <w:trPr>
          <w:trHeight w:val="591"/>
        </w:trPr>
        <w:tc>
          <w:tcPr>
            <w:tcW w:w="4395" w:type="dxa"/>
            <w:gridSpan w:val="3"/>
            <w:vMerge w:val="restart"/>
            <w:shd w:val="clear" w:color="auto" w:fill="auto"/>
          </w:tcPr>
          <w:p w:rsidR="00096998" w:rsidRPr="000A61FD" w:rsidRDefault="007426BA" w:rsidP="00831A58">
            <w:pPr>
              <w:rPr>
                <w:bCs/>
                <w:i/>
                <w:szCs w:val="28"/>
              </w:rPr>
            </w:pPr>
            <w:r w:rsidRPr="000A61FD">
              <w:rPr>
                <w:bCs/>
                <w:i/>
                <w:szCs w:val="28"/>
              </w:rPr>
              <w:t>Actividad</w:t>
            </w:r>
            <w:r w:rsidR="0054325B" w:rsidRPr="000A61FD">
              <w:rPr>
                <w:bCs/>
                <w:i/>
                <w:szCs w:val="28"/>
              </w:rPr>
              <w:t xml:space="preserve"> 1: </w:t>
            </w:r>
            <w:r w:rsidR="00EE1B54" w:rsidRPr="000A61FD">
              <w:t>e</w:t>
            </w:r>
            <w:r w:rsidR="00BE2832" w:rsidRPr="000A61FD">
              <w:t>ncargar un estudio sobre el marco jurídico del derecho de autor y la concesión de licencias sobre obras digitales en el entorno digital</w:t>
            </w:r>
            <w:r w:rsidR="00C05F49" w:rsidRPr="000A61FD">
              <w:t>.</w:t>
            </w:r>
          </w:p>
          <w:p w:rsidR="00C05F49" w:rsidRPr="000A61FD" w:rsidRDefault="00C05F49" w:rsidP="00831A58">
            <w:pPr>
              <w:rPr>
                <w:bCs/>
                <w:i/>
                <w:szCs w:val="28"/>
              </w:rPr>
            </w:pPr>
          </w:p>
        </w:tc>
        <w:tc>
          <w:tcPr>
            <w:tcW w:w="2551" w:type="dxa"/>
          </w:tcPr>
          <w:p w:rsidR="00C05F49" w:rsidRPr="000A61FD" w:rsidRDefault="006337A6" w:rsidP="00831A58">
            <w:pPr>
              <w:rPr>
                <w:bCs/>
                <w:i/>
                <w:szCs w:val="28"/>
              </w:rPr>
            </w:pPr>
            <w:r w:rsidRPr="000A61FD">
              <w:rPr>
                <w:bCs/>
                <w:i/>
                <w:szCs w:val="28"/>
              </w:rPr>
              <w:t>Personal</w:t>
            </w:r>
          </w:p>
        </w:tc>
        <w:tc>
          <w:tcPr>
            <w:tcW w:w="2664" w:type="dxa"/>
          </w:tcPr>
          <w:p w:rsidR="00C05F49" w:rsidRPr="000A61FD" w:rsidRDefault="006337A6" w:rsidP="00831A58">
            <w:pPr>
              <w:rPr>
                <w:bCs/>
                <w:i/>
                <w:szCs w:val="28"/>
              </w:rPr>
            </w:pPr>
            <w:r w:rsidRPr="000A61FD">
              <w:rPr>
                <w:bCs/>
                <w:i/>
                <w:szCs w:val="28"/>
              </w:rPr>
              <w:t>No personal</w:t>
            </w:r>
          </w:p>
        </w:tc>
      </w:tr>
      <w:tr w:rsidR="00C05F49" w:rsidRPr="000A61FD" w:rsidTr="00831A58">
        <w:trPr>
          <w:trHeight w:val="590"/>
        </w:trPr>
        <w:tc>
          <w:tcPr>
            <w:tcW w:w="4395" w:type="dxa"/>
            <w:gridSpan w:val="3"/>
            <w:vMerge/>
            <w:shd w:val="clear" w:color="auto" w:fill="auto"/>
          </w:tcPr>
          <w:p w:rsidR="00C05F49" w:rsidRPr="000A61FD" w:rsidRDefault="00C05F49" w:rsidP="00831A58">
            <w:pPr>
              <w:rPr>
                <w:bCs/>
                <w:i/>
                <w:szCs w:val="28"/>
              </w:rPr>
            </w:pPr>
          </w:p>
        </w:tc>
        <w:tc>
          <w:tcPr>
            <w:tcW w:w="2551" w:type="dxa"/>
          </w:tcPr>
          <w:p w:rsidR="00C05F49" w:rsidRPr="000A61FD" w:rsidRDefault="00C05F49" w:rsidP="00831A58">
            <w:pPr>
              <w:rPr>
                <w:bCs/>
                <w:i/>
                <w:szCs w:val="28"/>
              </w:rPr>
            </w:pPr>
          </w:p>
        </w:tc>
        <w:tc>
          <w:tcPr>
            <w:tcW w:w="2664" w:type="dxa"/>
          </w:tcPr>
          <w:p w:rsidR="00C05F49" w:rsidRPr="000A61FD" w:rsidRDefault="006337A6" w:rsidP="00831A58">
            <w:pPr>
              <w:rPr>
                <w:bCs/>
                <w:i/>
                <w:szCs w:val="28"/>
              </w:rPr>
            </w:pPr>
            <w:r w:rsidRPr="000A61FD">
              <w:rPr>
                <w:bCs/>
                <w:i/>
                <w:szCs w:val="28"/>
              </w:rPr>
              <w:t>40.</w:t>
            </w:r>
            <w:r w:rsidR="001500D9">
              <w:rPr>
                <w:bCs/>
                <w:i/>
                <w:szCs w:val="28"/>
              </w:rPr>
              <w:t>000</w:t>
            </w:r>
          </w:p>
        </w:tc>
      </w:tr>
      <w:tr w:rsidR="00C05F49" w:rsidRPr="000A61FD" w:rsidTr="00831A58">
        <w:trPr>
          <w:trHeight w:val="472"/>
        </w:trPr>
        <w:tc>
          <w:tcPr>
            <w:tcW w:w="4395" w:type="dxa"/>
            <w:gridSpan w:val="3"/>
            <w:vMerge w:val="restart"/>
            <w:shd w:val="clear" w:color="auto" w:fill="auto"/>
          </w:tcPr>
          <w:p w:rsidR="00C05F49" w:rsidRPr="000A61FD" w:rsidRDefault="007426BA" w:rsidP="008C4004">
            <w:pPr>
              <w:rPr>
                <w:bCs/>
                <w:i/>
                <w:szCs w:val="28"/>
              </w:rPr>
            </w:pPr>
            <w:r w:rsidRPr="000A61FD">
              <w:rPr>
                <w:bCs/>
                <w:i/>
                <w:szCs w:val="28"/>
              </w:rPr>
              <w:t>Actividad</w:t>
            </w:r>
            <w:r w:rsidR="00EE1B54" w:rsidRPr="000A61FD">
              <w:rPr>
                <w:bCs/>
                <w:i/>
                <w:szCs w:val="28"/>
              </w:rPr>
              <w:t xml:space="preserve"> 2: </w:t>
            </w:r>
            <w:r w:rsidR="000A5339">
              <w:t>hacer un resumen</w:t>
            </w:r>
            <w:r w:rsidR="00EE1B54" w:rsidRPr="000A61FD">
              <w:t xml:space="preserve"> de los derechos de autor y derechos conexos </w:t>
            </w:r>
            <w:r w:rsidR="00FE1AC7" w:rsidRPr="000A61FD">
              <w:t>que se aplican</w:t>
            </w:r>
            <w:r w:rsidR="00EE1B54" w:rsidRPr="000A61FD">
              <w:t xml:space="preserve"> a nivel nacional para la concesión de licencias sobre los contenidos audiovisuales en línea</w:t>
            </w:r>
          </w:p>
        </w:tc>
        <w:tc>
          <w:tcPr>
            <w:tcW w:w="2551" w:type="dxa"/>
          </w:tcPr>
          <w:p w:rsidR="00C05F49" w:rsidRPr="000A61FD" w:rsidRDefault="006337A6" w:rsidP="00831A58">
            <w:pPr>
              <w:rPr>
                <w:bCs/>
                <w:i/>
                <w:szCs w:val="28"/>
              </w:rPr>
            </w:pPr>
            <w:r w:rsidRPr="000A61FD">
              <w:rPr>
                <w:bCs/>
                <w:i/>
                <w:szCs w:val="28"/>
              </w:rPr>
              <w:t>Personal</w:t>
            </w:r>
          </w:p>
        </w:tc>
        <w:tc>
          <w:tcPr>
            <w:tcW w:w="2664" w:type="dxa"/>
          </w:tcPr>
          <w:p w:rsidR="00C05F49" w:rsidRPr="000A61FD" w:rsidRDefault="006337A6" w:rsidP="00831A58">
            <w:pPr>
              <w:rPr>
                <w:bCs/>
                <w:i/>
                <w:szCs w:val="28"/>
              </w:rPr>
            </w:pPr>
            <w:r w:rsidRPr="000A61FD">
              <w:rPr>
                <w:bCs/>
                <w:i/>
                <w:szCs w:val="28"/>
              </w:rPr>
              <w:t>No personal</w:t>
            </w:r>
          </w:p>
        </w:tc>
      </w:tr>
      <w:tr w:rsidR="00C05F49" w:rsidRPr="000A61FD" w:rsidTr="00831A58">
        <w:trPr>
          <w:trHeight w:val="472"/>
        </w:trPr>
        <w:tc>
          <w:tcPr>
            <w:tcW w:w="4395" w:type="dxa"/>
            <w:gridSpan w:val="3"/>
            <w:vMerge/>
            <w:shd w:val="clear" w:color="auto" w:fill="auto"/>
          </w:tcPr>
          <w:p w:rsidR="00C05F49" w:rsidRPr="000A61FD" w:rsidRDefault="00C05F49" w:rsidP="00831A58">
            <w:pPr>
              <w:rPr>
                <w:bCs/>
                <w:i/>
                <w:szCs w:val="28"/>
              </w:rPr>
            </w:pPr>
          </w:p>
        </w:tc>
        <w:tc>
          <w:tcPr>
            <w:tcW w:w="2551" w:type="dxa"/>
          </w:tcPr>
          <w:p w:rsidR="00C05F49" w:rsidRPr="000A61FD" w:rsidRDefault="00C05F49" w:rsidP="00831A58">
            <w:pPr>
              <w:rPr>
                <w:bCs/>
                <w:i/>
                <w:szCs w:val="28"/>
              </w:rPr>
            </w:pPr>
          </w:p>
        </w:tc>
        <w:tc>
          <w:tcPr>
            <w:tcW w:w="2664" w:type="dxa"/>
          </w:tcPr>
          <w:p w:rsidR="00C05F49" w:rsidRPr="000A61FD" w:rsidRDefault="006337A6" w:rsidP="00831A58">
            <w:pPr>
              <w:rPr>
                <w:bCs/>
                <w:i/>
                <w:szCs w:val="28"/>
              </w:rPr>
            </w:pPr>
            <w:r w:rsidRPr="000A61FD">
              <w:rPr>
                <w:bCs/>
                <w:i/>
                <w:szCs w:val="28"/>
              </w:rPr>
              <w:t>5.</w:t>
            </w:r>
            <w:r w:rsidR="001500D9">
              <w:rPr>
                <w:bCs/>
                <w:i/>
                <w:szCs w:val="28"/>
              </w:rPr>
              <w:t>000</w:t>
            </w:r>
          </w:p>
        </w:tc>
      </w:tr>
      <w:tr w:rsidR="00C05F49" w:rsidRPr="000A61FD" w:rsidTr="00831A58">
        <w:trPr>
          <w:trHeight w:val="413"/>
        </w:trPr>
        <w:tc>
          <w:tcPr>
            <w:tcW w:w="4395" w:type="dxa"/>
            <w:gridSpan w:val="3"/>
            <w:vMerge w:val="restart"/>
            <w:shd w:val="clear" w:color="auto" w:fill="auto"/>
          </w:tcPr>
          <w:p w:rsidR="00096998" w:rsidRPr="000A61FD" w:rsidRDefault="007426BA" w:rsidP="00831A58">
            <w:pPr>
              <w:rPr>
                <w:bCs/>
                <w:iCs/>
                <w:szCs w:val="28"/>
              </w:rPr>
            </w:pPr>
            <w:r w:rsidRPr="000A61FD">
              <w:rPr>
                <w:bCs/>
                <w:i/>
                <w:szCs w:val="28"/>
              </w:rPr>
              <w:t>Actividad</w:t>
            </w:r>
            <w:r w:rsidR="00853E16" w:rsidRPr="000A61FD">
              <w:rPr>
                <w:bCs/>
                <w:i/>
                <w:szCs w:val="28"/>
              </w:rPr>
              <w:t xml:space="preserve"> 3: </w:t>
            </w:r>
            <w:r w:rsidR="00853E16" w:rsidRPr="000A61FD">
              <w:rPr>
                <w:bCs/>
                <w:szCs w:val="28"/>
              </w:rPr>
              <w:t xml:space="preserve">elaborar </w:t>
            </w:r>
            <w:r w:rsidR="00853E16" w:rsidRPr="000A61FD">
              <w:t>un estudio sobre las obras audiovisuales del dominio público en los países participantes</w:t>
            </w:r>
          </w:p>
          <w:p w:rsidR="00C05F49" w:rsidRPr="000A61FD" w:rsidRDefault="00C05F49" w:rsidP="00831A58">
            <w:pPr>
              <w:rPr>
                <w:bCs/>
                <w:i/>
                <w:szCs w:val="28"/>
              </w:rPr>
            </w:pPr>
          </w:p>
        </w:tc>
        <w:tc>
          <w:tcPr>
            <w:tcW w:w="2551" w:type="dxa"/>
          </w:tcPr>
          <w:p w:rsidR="00C05F49" w:rsidRPr="000A61FD" w:rsidRDefault="006337A6" w:rsidP="00831A58">
            <w:pPr>
              <w:rPr>
                <w:bCs/>
                <w:i/>
                <w:szCs w:val="28"/>
              </w:rPr>
            </w:pPr>
            <w:r w:rsidRPr="000A61FD">
              <w:rPr>
                <w:bCs/>
                <w:i/>
                <w:szCs w:val="28"/>
              </w:rPr>
              <w:t>Personal</w:t>
            </w:r>
          </w:p>
        </w:tc>
        <w:tc>
          <w:tcPr>
            <w:tcW w:w="2664" w:type="dxa"/>
          </w:tcPr>
          <w:p w:rsidR="00C05F49" w:rsidRPr="000A61FD" w:rsidRDefault="006337A6" w:rsidP="00831A58">
            <w:pPr>
              <w:rPr>
                <w:bCs/>
                <w:i/>
                <w:szCs w:val="28"/>
              </w:rPr>
            </w:pPr>
            <w:r w:rsidRPr="000A61FD">
              <w:rPr>
                <w:bCs/>
                <w:i/>
                <w:szCs w:val="28"/>
              </w:rPr>
              <w:t>No personal</w:t>
            </w:r>
          </w:p>
        </w:tc>
      </w:tr>
      <w:tr w:rsidR="00C05F49" w:rsidRPr="000A61FD" w:rsidTr="00831A58">
        <w:trPr>
          <w:trHeight w:val="412"/>
        </w:trPr>
        <w:tc>
          <w:tcPr>
            <w:tcW w:w="4395" w:type="dxa"/>
            <w:gridSpan w:val="3"/>
            <w:vMerge/>
            <w:shd w:val="clear" w:color="auto" w:fill="auto"/>
          </w:tcPr>
          <w:p w:rsidR="00C05F49" w:rsidRPr="000A61FD" w:rsidRDefault="00C05F49" w:rsidP="00831A58">
            <w:pPr>
              <w:rPr>
                <w:bCs/>
                <w:i/>
                <w:szCs w:val="28"/>
              </w:rPr>
            </w:pPr>
          </w:p>
        </w:tc>
        <w:tc>
          <w:tcPr>
            <w:tcW w:w="2551" w:type="dxa"/>
          </w:tcPr>
          <w:p w:rsidR="00C05F49" w:rsidRPr="000A61FD" w:rsidRDefault="00C05F49" w:rsidP="00831A58">
            <w:pPr>
              <w:rPr>
                <w:bCs/>
                <w:i/>
                <w:szCs w:val="28"/>
              </w:rPr>
            </w:pPr>
          </w:p>
        </w:tc>
        <w:tc>
          <w:tcPr>
            <w:tcW w:w="2664" w:type="dxa"/>
          </w:tcPr>
          <w:p w:rsidR="00C05F49" w:rsidRPr="000A61FD" w:rsidRDefault="00C05F49" w:rsidP="006337A6">
            <w:pPr>
              <w:rPr>
                <w:bCs/>
                <w:i/>
                <w:szCs w:val="28"/>
              </w:rPr>
            </w:pPr>
            <w:r w:rsidRPr="000A61FD">
              <w:rPr>
                <w:bCs/>
                <w:i/>
                <w:szCs w:val="28"/>
              </w:rPr>
              <w:t>20</w:t>
            </w:r>
            <w:r w:rsidR="006337A6" w:rsidRPr="000A61FD">
              <w:rPr>
                <w:bCs/>
                <w:i/>
                <w:szCs w:val="28"/>
              </w:rPr>
              <w:t>.</w:t>
            </w:r>
            <w:r w:rsidRPr="000A61FD">
              <w:rPr>
                <w:bCs/>
                <w:i/>
                <w:szCs w:val="28"/>
              </w:rPr>
              <w:t>000</w:t>
            </w:r>
          </w:p>
        </w:tc>
      </w:tr>
      <w:tr w:rsidR="00C05F49" w:rsidRPr="000A61FD" w:rsidTr="00831A58">
        <w:tc>
          <w:tcPr>
            <w:tcW w:w="9610" w:type="dxa"/>
            <w:gridSpan w:val="5"/>
            <w:shd w:val="clear" w:color="auto" w:fill="auto"/>
          </w:tcPr>
          <w:p w:rsidR="00096998" w:rsidRPr="000A61FD" w:rsidRDefault="008935D4" w:rsidP="00831A58">
            <w:pPr>
              <w:pStyle w:val="Heading3"/>
              <w:outlineLvl w:val="2"/>
              <w:rPr>
                <w:iCs/>
                <w:szCs w:val="28"/>
                <w:u w:val="none"/>
              </w:rPr>
            </w:pPr>
            <w:r w:rsidRPr="000A61FD">
              <w:rPr>
                <w:i/>
                <w:szCs w:val="28"/>
                <w:u w:val="none"/>
              </w:rPr>
              <w:t>Product</w:t>
            </w:r>
            <w:r w:rsidR="007426BA" w:rsidRPr="000A61FD">
              <w:rPr>
                <w:i/>
                <w:szCs w:val="28"/>
                <w:u w:val="none"/>
              </w:rPr>
              <w:t>o</w:t>
            </w:r>
            <w:r w:rsidR="00D90600" w:rsidRPr="000A61FD">
              <w:rPr>
                <w:i/>
                <w:szCs w:val="28"/>
                <w:u w:val="none"/>
              </w:rPr>
              <w:t xml:space="preserve"> 2:</w:t>
            </w:r>
            <w:r w:rsidR="00D90600" w:rsidRPr="000A61FD">
              <w:rPr>
                <w:szCs w:val="28"/>
                <w:u w:val="none"/>
              </w:rPr>
              <w:t xml:space="preserve"> conocer mejor </w:t>
            </w:r>
            <w:r w:rsidR="00D90600" w:rsidRPr="000A61FD">
              <w:rPr>
                <w:iCs/>
                <w:szCs w:val="28"/>
                <w:u w:val="none"/>
              </w:rPr>
              <w:t>la situación actual de la concesión de licencias en el entorno digital</w:t>
            </w:r>
          </w:p>
          <w:p w:rsidR="00C05F49" w:rsidRPr="000A61FD" w:rsidRDefault="00C05F49" w:rsidP="00831A58">
            <w:pPr>
              <w:rPr>
                <w:bCs/>
                <w:i/>
                <w:szCs w:val="28"/>
              </w:rPr>
            </w:pPr>
          </w:p>
        </w:tc>
      </w:tr>
      <w:tr w:rsidR="00C05F49" w:rsidRPr="000A61FD" w:rsidTr="00831A58">
        <w:trPr>
          <w:trHeight w:val="413"/>
        </w:trPr>
        <w:tc>
          <w:tcPr>
            <w:tcW w:w="4395" w:type="dxa"/>
            <w:gridSpan w:val="3"/>
            <w:vMerge w:val="restart"/>
            <w:shd w:val="clear" w:color="auto" w:fill="auto"/>
          </w:tcPr>
          <w:p w:rsidR="00096998" w:rsidRPr="000A61FD" w:rsidRDefault="007426BA" w:rsidP="00831A58">
            <w:pPr>
              <w:rPr>
                <w:bCs/>
                <w:szCs w:val="28"/>
              </w:rPr>
            </w:pPr>
            <w:r w:rsidRPr="000A61FD">
              <w:rPr>
                <w:bCs/>
                <w:i/>
                <w:szCs w:val="28"/>
              </w:rPr>
              <w:t>Actividad</w:t>
            </w:r>
            <w:r w:rsidR="00C05F49" w:rsidRPr="000A61FD">
              <w:rPr>
                <w:bCs/>
                <w:i/>
                <w:szCs w:val="28"/>
              </w:rPr>
              <w:t xml:space="preserve"> 1:</w:t>
            </w:r>
            <w:r w:rsidR="00C05F49" w:rsidRPr="000A61FD">
              <w:rPr>
                <w:bCs/>
                <w:szCs w:val="28"/>
              </w:rPr>
              <w:t xml:space="preserve"> </w:t>
            </w:r>
            <w:r w:rsidR="00B16AB7" w:rsidRPr="000A61FD">
              <w:t>evaluar casos de contenidos distribuidos por canales digitales en determinados países</w:t>
            </w:r>
          </w:p>
          <w:p w:rsidR="00C05F49" w:rsidRPr="000A61FD" w:rsidRDefault="00C05F49" w:rsidP="00831A58">
            <w:pPr>
              <w:rPr>
                <w:bCs/>
                <w:i/>
                <w:szCs w:val="28"/>
              </w:rPr>
            </w:pPr>
          </w:p>
        </w:tc>
        <w:tc>
          <w:tcPr>
            <w:tcW w:w="2551" w:type="dxa"/>
          </w:tcPr>
          <w:p w:rsidR="00C05F49" w:rsidRPr="000A61FD" w:rsidRDefault="006337A6" w:rsidP="00831A58">
            <w:pPr>
              <w:rPr>
                <w:bCs/>
                <w:i/>
                <w:szCs w:val="28"/>
              </w:rPr>
            </w:pPr>
            <w:r w:rsidRPr="000A61FD">
              <w:rPr>
                <w:bCs/>
                <w:i/>
                <w:szCs w:val="28"/>
              </w:rPr>
              <w:t>Personal</w:t>
            </w:r>
          </w:p>
        </w:tc>
        <w:tc>
          <w:tcPr>
            <w:tcW w:w="2664" w:type="dxa"/>
          </w:tcPr>
          <w:p w:rsidR="00C05F49" w:rsidRPr="000A61FD" w:rsidRDefault="006337A6" w:rsidP="00831A58">
            <w:pPr>
              <w:rPr>
                <w:bCs/>
                <w:i/>
                <w:szCs w:val="28"/>
              </w:rPr>
            </w:pPr>
            <w:r w:rsidRPr="000A61FD">
              <w:rPr>
                <w:bCs/>
                <w:i/>
                <w:szCs w:val="28"/>
              </w:rPr>
              <w:t>No personal</w:t>
            </w:r>
          </w:p>
        </w:tc>
      </w:tr>
      <w:tr w:rsidR="00C05F49" w:rsidRPr="000A61FD" w:rsidTr="00831A58">
        <w:trPr>
          <w:trHeight w:val="412"/>
        </w:trPr>
        <w:tc>
          <w:tcPr>
            <w:tcW w:w="4395" w:type="dxa"/>
            <w:gridSpan w:val="3"/>
            <w:vMerge/>
            <w:shd w:val="clear" w:color="auto" w:fill="auto"/>
          </w:tcPr>
          <w:p w:rsidR="00C05F49" w:rsidRPr="000A61FD" w:rsidRDefault="00C05F49" w:rsidP="00831A58">
            <w:pPr>
              <w:rPr>
                <w:bCs/>
                <w:i/>
                <w:szCs w:val="28"/>
              </w:rPr>
            </w:pPr>
          </w:p>
        </w:tc>
        <w:tc>
          <w:tcPr>
            <w:tcW w:w="2551" w:type="dxa"/>
          </w:tcPr>
          <w:p w:rsidR="00C05F49" w:rsidRPr="000A61FD" w:rsidRDefault="00C05F49" w:rsidP="00831A58">
            <w:pPr>
              <w:rPr>
                <w:bCs/>
                <w:i/>
                <w:szCs w:val="28"/>
              </w:rPr>
            </w:pPr>
          </w:p>
        </w:tc>
        <w:tc>
          <w:tcPr>
            <w:tcW w:w="2664" w:type="dxa"/>
          </w:tcPr>
          <w:p w:rsidR="00C05F49" w:rsidRPr="000A61FD" w:rsidRDefault="00C05F49" w:rsidP="006337A6">
            <w:pPr>
              <w:rPr>
                <w:bCs/>
                <w:i/>
                <w:szCs w:val="28"/>
              </w:rPr>
            </w:pPr>
            <w:r w:rsidRPr="000A61FD">
              <w:rPr>
                <w:bCs/>
                <w:i/>
                <w:szCs w:val="28"/>
              </w:rPr>
              <w:t>25</w:t>
            </w:r>
            <w:r w:rsidR="006337A6" w:rsidRPr="000A61FD">
              <w:rPr>
                <w:bCs/>
                <w:i/>
                <w:szCs w:val="28"/>
              </w:rPr>
              <w:t>.</w:t>
            </w:r>
            <w:r w:rsidRPr="000A61FD">
              <w:rPr>
                <w:bCs/>
                <w:i/>
                <w:szCs w:val="28"/>
              </w:rPr>
              <w:t>000</w:t>
            </w:r>
          </w:p>
        </w:tc>
      </w:tr>
      <w:tr w:rsidR="00C05F49" w:rsidRPr="000A61FD" w:rsidTr="00831A58">
        <w:trPr>
          <w:trHeight w:val="234"/>
        </w:trPr>
        <w:tc>
          <w:tcPr>
            <w:tcW w:w="4395" w:type="dxa"/>
            <w:gridSpan w:val="3"/>
            <w:vMerge w:val="restart"/>
            <w:shd w:val="clear" w:color="auto" w:fill="auto"/>
          </w:tcPr>
          <w:p w:rsidR="00096998" w:rsidRPr="000A61FD" w:rsidRDefault="007426BA" w:rsidP="005732D7">
            <w:pPr>
              <w:keepNext/>
              <w:rPr>
                <w:bCs/>
                <w:iCs/>
                <w:szCs w:val="28"/>
              </w:rPr>
            </w:pPr>
            <w:r w:rsidRPr="000A61FD">
              <w:rPr>
                <w:bCs/>
                <w:i/>
                <w:szCs w:val="28"/>
              </w:rPr>
              <w:t>Actividad</w:t>
            </w:r>
            <w:r w:rsidR="00AC35B0" w:rsidRPr="000A61FD">
              <w:rPr>
                <w:bCs/>
                <w:i/>
                <w:szCs w:val="28"/>
              </w:rPr>
              <w:t xml:space="preserve"> 2:</w:t>
            </w:r>
            <w:r w:rsidR="00AC35B0" w:rsidRPr="000A61FD">
              <w:rPr>
                <w:bCs/>
                <w:szCs w:val="28"/>
              </w:rPr>
              <w:t xml:space="preserve"> </w:t>
            </w:r>
            <w:r w:rsidR="00AC35B0" w:rsidRPr="000A61FD">
              <w:t xml:space="preserve">estudio económico sobre el mercado </w:t>
            </w:r>
            <w:r w:rsidR="00AC35B0" w:rsidRPr="000A61FD">
              <w:rPr>
                <w:iCs/>
              </w:rPr>
              <w:t>audiovisual digital</w:t>
            </w:r>
          </w:p>
          <w:p w:rsidR="00C05F49" w:rsidRPr="000A61FD" w:rsidRDefault="00C05F49" w:rsidP="005732D7">
            <w:pPr>
              <w:keepNext/>
              <w:rPr>
                <w:bCs/>
                <w:i/>
                <w:szCs w:val="28"/>
              </w:rPr>
            </w:pPr>
          </w:p>
        </w:tc>
        <w:tc>
          <w:tcPr>
            <w:tcW w:w="2551" w:type="dxa"/>
          </w:tcPr>
          <w:p w:rsidR="00C05F49" w:rsidRPr="000A61FD" w:rsidRDefault="006337A6" w:rsidP="005732D7">
            <w:pPr>
              <w:keepNext/>
              <w:rPr>
                <w:bCs/>
                <w:i/>
                <w:szCs w:val="28"/>
              </w:rPr>
            </w:pPr>
            <w:r w:rsidRPr="000A61FD">
              <w:rPr>
                <w:bCs/>
                <w:i/>
                <w:szCs w:val="28"/>
              </w:rPr>
              <w:t>Personal</w:t>
            </w:r>
          </w:p>
        </w:tc>
        <w:tc>
          <w:tcPr>
            <w:tcW w:w="2664" w:type="dxa"/>
          </w:tcPr>
          <w:p w:rsidR="00C05F49" w:rsidRPr="000A61FD" w:rsidRDefault="006337A6" w:rsidP="005732D7">
            <w:pPr>
              <w:keepNext/>
              <w:rPr>
                <w:bCs/>
                <w:i/>
                <w:szCs w:val="28"/>
              </w:rPr>
            </w:pPr>
            <w:r w:rsidRPr="000A61FD">
              <w:rPr>
                <w:bCs/>
                <w:i/>
                <w:szCs w:val="28"/>
              </w:rPr>
              <w:t>No personal</w:t>
            </w:r>
          </w:p>
        </w:tc>
      </w:tr>
      <w:tr w:rsidR="00C05F49" w:rsidRPr="000A61FD" w:rsidTr="00831A58">
        <w:trPr>
          <w:trHeight w:val="234"/>
        </w:trPr>
        <w:tc>
          <w:tcPr>
            <w:tcW w:w="4395" w:type="dxa"/>
            <w:gridSpan w:val="3"/>
            <w:vMerge/>
            <w:shd w:val="clear" w:color="auto" w:fill="auto"/>
          </w:tcPr>
          <w:p w:rsidR="00C05F49" w:rsidRPr="000A61FD" w:rsidRDefault="00C05F49" w:rsidP="005732D7">
            <w:pPr>
              <w:keepNext/>
              <w:rPr>
                <w:bCs/>
                <w:i/>
                <w:szCs w:val="28"/>
              </w:rPr>
            </w:pPr>
          </w:p>
        </w:tc>
        <w:tc>
          <w:tcPr>
            <w:tcW w:w="2551" w:type="dxa"/>
          </w:tcPr>
          <w:p w:rsidR="00C05F49" w:rsidRPr="000A61FD" w:rsidRDefault="00C05F49" w:rsidP="005732D7">
            <w:pPr>
              <w:keepNext/>
              <w:rPr>
                <w:bCs/>
                <w:i/>
                <w:szCs w:val="28"/>
              </w:rPr>
            </w:pPr>
          </w:p>
        </w:tc>
        <w:tc>
          <w:tcPr>
            <w:tcW w:w="2664" w:type="dxa"/>
          </w:tcPr>
          <w:p w:rsidR="00C05F49" w:rsidRPr="000A61FD" w:rsidRDefault="006337A6" w:rsidP="005732D7">
            <w:pPr>
              <w:keepNext/>
              <w:rPr>
                <w:bCs/>
                <w:i/>
                <w:szCs w:val="28"/>
              </w:rPr>
            </w:pPr>
            <w:r w:rsidRPr="000A61FD">
              <w:rPr>
                <w:bCs/>
                <w:i/>
                <w:szCs w:val="28"/>
              </w:rPr>
              <w:t>40.</w:t>
            </w:r>
            <w:r w:rsidR="00C05F49" w:rsidRPr="000A61FD">
              <w:rPr>
                <w:bCs/>
                <w:i/>
                <w:szCs w:val="28"/>
              </w:rPr>
              <w:t>000</w:t>
            </w:r>
          </w:p>
        </w:tc>
      </w:tr>
      <w:tr w:rsidR="00C05F49" w:rsidRPr="000A61FD" w:rsidTr="00831A58">
        <w:trPr>
          <w:trHeight w:val="179"/>
        </w:trPr>
        <w:tc>
          <w:tcPr>
            <w:tcW w:w="4395" w:type="dxa"/>
            <w:gridSpan w:val="3"/>
            <w:vMerge w:val="restart"/>
            <w:shd w:val="clear" w:color="auto" w:fill="auto"/>
          </w:tcPr>
          <w:p w:rsidR="00096998" w:rsidRPr="000A61FD" w:rsidRDefault="007426BA" w:rsidP="005732D7">
            <w:pPr>
              <w:keepNext/>
              <w:rPr>
                <w:bCs/>
                <w:iCs/>
                <w:szCs w:val="28"/>
              </w:rPr>
            </w:pPr>
            <w:r w:rsidRPr="000A61FD">
              <w:rPr>
                <w:bCs/>
                <w:i/>
                <w:szCs w:val="28"/>
              </w:rPr>
              <w:t>Actividad</w:t>
            </w:r>
            <w:r w:rsidR="00F63AAF" w:rsidRPr="000A61FD">
              <w:rPr>
                <w:bCs/>
                <w:i/>
                <w:szCs w:val="28"/>
              </w:rPr>
              <w:t xml:space="preserve"> 3:</w:t>
            </w:r>
            <w:r w:rsidR="00F63AAF" w:rsidRPr="000A61FD">
              <w:rPr>
                <w:bCs/>
                <w:szCs w:val="28"/>
              </w:rPr>
              <w:t xml:space="preserve"> </w:t>
            </w:r>
            <w:r w:rsidR="00F63AAF" w:rsidRPr="000A61FD">
              <w:t>dos talleres subregionales sobre la concesión de licencias sobre contenidos audiovisuales en determinados países</w:t>
            </w:r>
          </w:p>
          <w:p w:rsidR="00C05F49" w:rsidRPr="000A61FD" w:rsidRDefault="00C05F49" w:rsidP="005732D7">
            <w:pPr>
              <w:keepNext/>
              <w:rPr>
                <w:bCs/>
                <w:i/>
                <w:szCs w:val="28"/>
              </w:rPr>
            </w:pPr>
          </w:p>
        </w:tc>
        <w:tc>
          <w:tcPr>
            <w:tcW w:w="2551" w:type="dxa"/>
          </w:tcPr>
          <w:p w:rsidR="00C05F49" w:rsidRPr="000A61FD" w:rsidRDefault="006337A6" w:rsidP="005732D7">
            <w:pPr>
              <w:keepNext/>
              <w:rPr>
                <w:bCs/>
                <w:i/>
                <w:szCs w:val="28"/>
              </w:rPr>
            </w:pPr>
            <w:r w:rsidRPr="000A61FD">
              <w:rPr>
                <w:bCs/>
                <w:i/>
                <w:szCs w:val="28"/>
              </w:rPr>
              <w:t>Personal</w:t>
            </w:r>
          </w:p>
        </w:tc>
        <w:tc>
          <w:tcPr>
            <w:tcW w:w="2664" w:type="dxa"/>
          </w:tcPr>
          <w:p w:rsidR="00C05F49" w:rsidRPr="000A61FD" w:rsidRDefault="006337A6" w:rsidP="005732D7">
            <w:pPr>
              <w:keepNext/>
              <w:rPr>
                <w:bCs/>
                <w:i/>
                <w:szCs w:val="28"/>
              </w:rPr>
            </w:pPr>
            <w:r w:rsidRPr="000A61FD">
              <w:rPr>
                <w:bCs/>
                <w:i/>
                <w:szCs w:val="28"/>
              </w:rPr>
              <w:t>No personal</w:t>
            </w:r>
            <w:r w:rsidR="00C05F49" w:rsidRPr="000A61FD">
              <w:rPr>
                <w:bCs/>
                <w:i/>
                <w:szCs w:val="28"/>
              </w:rPr>
              <w:t xml:space="preserve"> </w:t>
            </w:r>
          </w:p>
        </w:tc>
      </w:tr>
      <w:tr w:rsidR="00C05F49" w:rsidRPr="000A61FD" w:rsidTr="00831A58">
        <w:trPr>
          <w:trHeight w:val="178"/>
        </w:trPr>
        <w:tc>
          <w:tcPr>
            <w:tcW w:w="4395" w:type="dxa"/>
            <w:gridSpan w:val="3"/>
            <w:vMerge/>
            <w:shd w:val="clear" w:color="auto" w:fill="auto"/>
          </w:tcPr>
          <w:p w:rsidR="00C05F49" w:rsidRPr="000A61FD" w:rsidRDefault="00C05F49" w:rsidP="00831A58">
            <w:pPr>
              <w:rPr>
                <w:bCs/>
                <w:i/>
                <w:szCs w:val="28"/>
              </w:rPr>
            </w:pPr>
          </w:p>
        </w:tc>
        <w:tc>
          <w:tcPr>
            <w:tcW w:w="2551" w:type="dxa"/>
          </w:tcPr>
          <w:p w:rsidR="00096998" w:rsidRPr="000A61FD" w:rsidRDefault="006337A6" w:rsidP="00831A58">
            <w:pPr>
              <w:rPr>
                <w:bCs/>
                <w:i/>
                <w:szCs w:val="28"/>
              </w:rPr>
            </w:pPr>
            <w:r w:rsidRPr="000A61FD">
              <w:rPr>
                <w:bCs/>
                <w:i/>
                <w:szCs w:val="28"/>
              </w:rPr>
              <w:t>G4: 40.</w:t>
            </w:r>
            <w:r w:rsidR="00C05F49" w:rsidRPr="000A61FD">
              <w:rPr>
                <w:bCs/>
                <w:i/>
                <w:szCs w:val="28"/>
              </w:rPr>
              <w:t>000</w:t>
            </w:r>
          </w:p>
          <w:p w:rsidR="00C05F49" w:rsidRPr="000A61FD" w:rsidRDefault="00C05F49" w:rsidP="00831A58">
            <w:pPr>
              <w:rPr>
                <w:bCs/>
                <w:i/>
                <w:szCs w:val="28"/>
              </w:rPr>
            </w:pPr>
          </w:p>
        </w:tc>
        <w:tc>
          <w:tcPr>
            <w:tcW w:w="2664" w:type="dxa"/>
          </w:tcPr>
          <w:p w:rsidR="00C05F49" w:rsidRPr="000A61FD" w:rsidRDefault="006337A6" w:rsidP="00831A58">
            <w:pPr>
              <w:rPr>
                <w:bCs/>
                <w:i/>
                <w:szCs w:val="28"/>
              </w:rPr>
            </w:pPr>
            <w:r w:rsidRPr="000A61FD">
              <w:rPr>
                <w:bCs/>
                <w:i/>
                <w:szCs w:val="28"/>
              </w:rPr>
              <w:t>80.</w:t>
            </w:r>
            <w:r w:rsidR="00C05F49" w:rsidRPr="000A61FD">
              <w:rPr>
                <w:bCs/>
                <w:i/>
                <w:szCs w:val="28"/>
              </w:rPr>
              <w:t>000</w:t>
            </w:r>
          </w:p>
        </w:tc>
      </w:tr>
      <w:tr w:rsidR="00C05F49" w:rsidRPr="000A61FD" w:rsidTr="00831A58">
        <w:trPr>
          <w:trHeight w:val="294"/>
        </w:trPr>
        <w:tc>
          <w:tcPr>
            <w:tcW w:w="4395" w:type="dxa"/>
            <w:gridSpan w:val="3"/>
            <w:vMerge w:val="restart"/>
            <w:shd w:val="clear" w:color="auto" w:fill="auto"/>
          </w:tcPr>
          <w:p w:rsidR="00096998" w:rsidRPr="000A61FD" w:rsidRDefault="007426BA" w:rsidP="00831A58">
            <w:pPr>
              <w:rPr>
                <w:bCs/>
                <w:szCs w:val="28"/>
              </w:rPr>
            </w:pPr>
            <w:r w:rsidRPr="000A61FD">
              <w:rPr>
                <w:bCs/>
                <w:i/>
                <w:szCs w:val="28"/>
              </w:rPr>
              <w:t>Actividad</w:t>
            </w:r>
            <w:r w:rsidR="00636EFA" w:rsidRPr="000A61FD">
              <w:rPr>
                <w:bCs/>
                <w:i/>
                <w:szCs w:val="28"/>
              </w:rPr>
              <w:t xml:space="preserve"> 4:</w:t>
            </w:r>
            <w:r w:rsidR="00636EFA" w:rsidRPr="000A61FD">
              <w:rPr>
                <w:bCs/>
                <w:szCs w:val="28"/>
              </w:rPr>
              <w:t xml:space="preserve"> </w:t>
            </w:r>
            <w:r w:rsidR="00636EFA" w:rsidRPr="000A61FD">
              <w:rPr>
                <w:bCs/>
                <w:iCs/>
                <w:szCs w:val="28"/>
              </w:rPr>
              <w:t xml:space="preserve">seminario </w:t>
            </w:r>
            <w:r w:rsidR="00636EFA" w:rsidRPr="000A61FD">
              <w:t xml:space="preserve">sobre el mercado </w:t>
            </w:r>
            <w:r w:rsidR="00636EFA" w:rsidRPr="000A61FD">
              <w:rPr>
                <w:iCs/>
              </w:rPr>
              <w:t>audiovisual digital</w:t>
            </w:r>
          </w:p>
          <w:p w:rsidR="00C05F49" w:rsidRPr="000A61FD" w:rsidRDefault="00C05F49" w:rsidP="00831A58">
            <w:pPr>
              <w:rPr>
                <w:bCs/>
                <w:i/>
                <w:szCs w:val="28"/>
              </w:rPr>
            </w:pPr>
          </w:p>
        </w:tc>
        <w:tc>
          <w:tcPr>
            <w:tcW w:w="2551" w:type="dxa"/>
          </w:tcPr>
          <w:p w:rsidR="00C05F49" w:rsidRPr="000A61FD" w:rsidRDefault="006337A6" w:rsidP="00831A58">
            <w:pPr>
              <w:rPr>
                <w:bCs/>
                <w:i/>
                <w:szCs w:val="28"/>
              </w:rPr>
            </w:pPr>
            <w:r w:rsidRPr="000A61FD">
              <w:rPr>
                <w:bCs/>
                <w:i/>
                <w:szCs w:val="28"/>
              </w:rPr>
              <w:t>Personal</w:t>
            </w:r>
          </w:p>
        </w:tc>
        <w:tc>
          <w:tcPr>
            <w:tcW w:w="2664" w:type="dxa"/>
          </w:tcPr>
          <w:p w:rsidR="00C05F49" w:rsidRPr="000A61FD" w:rsidRDefault="006337A6" w:rsidP="00831A58">
            <w:pPr>
              <w:rPr>
                <w:bCs/>
                <w:i/>
                <w:szCs w:val="28"/>
              </w:rPr>
            </w:pPr>
            <w:r w:rsidRPr="000A61FD">
              <w:rPr>
                <w:bCs/>
                <w:i/>
                <w:szCs w:val="28"/>
              </w:rPr>
              <w:t>No personal</w:t>
            </w:r>
          </w:p>
        </w:tc>
      </w:tr>
      <w:tr w:rsidR="00C05F49" w:rsidRPr="000A61FD" w:rsidTr="00831A58">
        <w:trPr>
          <w:trHeight w:val="293"/>
        </w:trPr>
        <w:tc>
          <w:tcPr>
            <w:tcW w:w="4395" w:type="dxa"/>
            <w:gridSpan w:val="3"/>
            <w:vMerge/>
            <w:shd w:val="clear" w:color="auto" w:fill="auto"/>
          </w:tcPr>
          <w:p w:rsidR="00C05F49" w:rsidRPr="000A61FD" w:rsidRDefault="00C05F49" w:rsidP="00831A58">
            <w:pPr>
              <w:rPr>
                <w:bCs/>
                <w:i/>
                <w:szCs w:val="28"/>
              </w:rPr>
            </w:pPr>
          </w:p>
        </w:tc>
        <w:tc>
          <w:tcPr>
            <w:tcW w:w="2551" w:type="dxa"/>
          </w:tcPr>
          <w:p w:rsidR="00C05F49" w:rsidRPr="000A61FD" w:rsidRDefault="006337A6" w:rsidP="00831A58">
            <w:pPr>
              <w:rPr>
                <w:bCs/>
                <w:i/>
                <w:szCs w:val="28"/>
              </w:rPr>
            </w:pPr>
            <w:r w:rsidRPr="000A61FD">
              <w:rPr>
                <w:bCs/>
                <w:i/>
                <w:szCs w:val="28"/>
              </w:rPr>
              <w:t>G4: 40.</w:t>
            </w:r>
            <w:r w:rsidR="00C05F49" w:rsidRPr="000A61FD">
              <w:rPr>
                <w:bCs/>
                <w:i/>
                <w:szCs w:val="28"/>
              </w:rPr>
              <w:t>000</w:t>
            </w:r>
          </w:p>
        </w:tc>
        <w:tc>
          <w:tcPr>
            <w:tcW w:w="2664" w:type="dxa"/>
          </w:tcPr>
          <w:p w:rsidR="00C05F49" w:rsidRPr="000A61FD" w:rsidRDefault="006337A6" w:rsidP="00831A58">
            <w:pPr>
              <w:rPr>
                <w:bCs/>
                <w:i/>
                <w:szCs w:val="28"/>
              </w:rPr>
            </w:pPr>
            <w:r w:rsidRPr="000A61FD">
              <w:rPr>
                <w:bCs/>
                <w:i/>
                <w:szCs w:val="28"/>
              </w:rPr>
              <w:t>200.</w:t>
            </w:r>
            <w:r w:rsidR="00C05F49" w:rsidRPr="000A61FD">
              <w:rPr>
                <w:bCs/>
                <w:i/>
                <w:szCs w:val="28"/>
              </w:rPr>
              <w:t>000</w:t>
            </w:r>
          </w:p>
        </w:tc>
      </w:tr>
      <w:tr w:rsidR="00C05F49" w:rsidRPr="000A61FD" w:rsidTr="00831A58">
        <w:tc>
          <w:tcPr>
            <w:tcW w:w="4395" w:type="dxa"/>
            <w:gridSpan w:val="3"/>
            <w:shd w:val="clear" w:color="auto" w:fill="auto"/>
          </w:tcPr>
          <w:p w:rsidR="00096998" w:rsidRPr="000A61FD" w:rsidRDefault="00096998" w:rsidP="00831A58">
            <w:pPr>
              <w:rPr>
                <w:bCs/>
                <w:i/>
                <w:szCs w:val="28"/>
              </w:rPr>
            </w:pPr>
          </w:p>
          <w:p w:rsidR="00096998" w:rsidRPr="000A61FD" w:rsidRDefault="00A6162B" w:rsidP="00831A58">
            <w:pPr>
              <w:rPr>
                <w:bCs/>
                <w:iCs/>
                <w:szCs w:val="28"/>
              </w:rPr>
            </w:pPr>
            <w:r w:rsidRPr="000A61FD">
              <w:rPr>
                <w:bCs/>
                <w:iCs/>
                <w:szCs w:val="28"/>
              </w:rPr>
              <w:t>COSTOS TOTALES</w:t>
            </w:r>
          </w:p>
          <w:p w:rsidR="00C05F49" w:rsidRPr="000A61FD" w:rsidRDefault="00C05F49" w:rsidP="00831A58">
            <w:pPr>
              <w:rPr>
                <w:bCs/>
                <w:i/>
                <w:szCs w:val="28"/>
              </w:rPr>
            </w:pPr>
          </w:p>
        </w:tc>
        <w:tc>
          <w:tcPr>
            <w:tcW w:w="5215" w:type="dxa"/>
            <w:gridSpan w:val="2"/>
          </w:tcPr>
          <w:p w:rsidR="00096998" w:rsidRPr="000A61FD" w:rsidRDefault="00096998" w:rsidP="00831A58">
            <w:pPr>
              <w:rPr>
                <w:bCs/>
                <w:i/>
                <w:szCs w:val="28"/>
              </w:rPr>
            </w:pPr>
          </w:p>
          <w:p w:rsidR="00C05F49" w:rsidRPr="000A61FD" w:rsidRDefault="006337A6" w:rsidP="00831A58">
            <w:pPr>
              <w:rPr>
                <w:bCs/>
                <w:iCs/>
                <w:szCs w:val="28"/>
              </w:rPr>
            </w:pPr>
            <w:r w:rsidRPr="000A61FD">
              <w:rPr>
                <w:bCs/>
                <w:iCs/>
                <w:szCs w:val="28"/>
              </w:rPr>
              <w:t>490.</w:t>
            </w:r>
            <w:r w:rsidR="00C05F49" w:rsidRPr="000A61FD">
              <w:rPr>
                <w:bCs/>
                <w:iCs/>
                <w:szCs w:val="28"/>
              </w:rPr>
              <w:t>000</w:t>
            </w:r>
          </w:p>
        </w:tc>
      </w:tr>
    </w:tbl>
    <w:p w:rsidR="00096998" w:rsidRPr="000A61FD" w:rsidRDefault="00096998" w:rsidP="00C05F49"/>
    <w:p w:rsidR="00096998" w:rsidRPr="000A61FD" w:rsidRDefault="00096998" w:rsidP="00C05F49"/>
    <w:p w:rsidR="00C05F49" w:rsidRPr="000A61FD" w:rsidRDefault="00C05F49" w:rsidP="00C05F49"/>
    <w:tbl>
      <w:tblPr>
        <w:tblStyle w:val="TableGrid"/>
        <w:tblW w:w="9610" w:type="dxa"/>
        <w:tblInd w:w="-34" w:type="dxa"/>
        <w:tblLayout w:type="fixed"/>
        <w:tblLook w:val="01E0" w:firstRow="1" w:lastRow="1" w:firstColumn="1" w:lastColumn="1" w:noHBand="0" w:noVBand="0"/>
      </w:tblPr>
      <w:tblGrid>
        <w:gridCol w:w="1135"/>
        <w:gridCol w:w="921"/>
        <w:gridCol w:w="921"/>
        <w:gridCol w:w="921"/>
        <w:gridCol w:w="1064"/>
        <w:gridCol w:w="816"/>
        <w:gridCol w:w="958"/>
        <w:gridCol w:w="958"/>
        <w:gridCol w:w="958"/>
        <w:gridCol w:w="958"/>
      </w:tblGrid>
      <w:tr w:rsidR="00C05F49" w:rsidRPr="005732D7" w:rsidTr="00831A58">
        <w:tc>
          <w:tcPr>
            <w:tcW w:w="9610" w:type="dxa"/>
            <w:gridSpan w:val="10"/>
            <w:shd w:val="clear" w:color="auto" w:fill="auto"/>
          </w:tcPr>
          <w:p w:rsidR="00096998" w:rsidRPr="005732D7" w:rsidRDefault="00A6162B" w:rsidP="00C05F49">
            <w:pPr>
              <w:pStyle w:val="Heading2"/>
              <w:numPr>
                <w:ilvl w:val="0"/>
                <w:numId w:val="16"/>
              </w:numPr>
              <w:outlineLvl w:val="1"/>
              <w:rPr>
                <w:sz w:val="20"/>
                <w:szCs w:val="20"/>
              </w:rPr>
            </w:pPr>
            <w:r w:rsidRPr="005732D7">
              <w:rPr>
                <w:sz w:val="20"/>
                <w:szCs w:val="20"/>
              </w:rPr>
              <w:t>calendario de ejecución</w:t>
            </w:r>
          </w:p>
          <w:p w:rsidR="00C05F49" w:rsidRPr="005732D7" w:rsidRDefault="00C05F49" w:rsidP="00831A58">
            <w:pPr>
              <w:ind w:left="360"/>
              <w:rPr>
                <w:sz w:val="20"/>
              </w:rPr>
            </w:pPr>
          </w:p>
        </w:tc>
      </w:tr>
      <w:tr w:rsidR="00C05F49" w:rsidRPr="005732D7" w:rsidTr="005732D7">
        <w:tblPrEx>
          <w:tblLook w:val="04A0" w:firstRow="1" w:lastRow="0" w:firstColumn="1" w:lastColumn="0" w:noHBand="0" w:noVBand="1"/>
        </w:tblPrEx>
        <w:tc>
          <w:tcPr>
            <w:tcW w:w="1135" w:type="dxa"/>
            <w:vMerge w:val="restart"/>
            <w:vAlign w:val="bottom"/>
          </w:tcPr>
          <w:p w:rsidR="00C05F49" w:rsidRPr="005732D7" w:rsidRDefault="00ED0376" w:rsidP="00831A58">
            <w:pPr>
              <w:jc w:val="center"/>
              <w:rPr>
                <w:b/>
                <w:i/>
                <w:sz w:val="18"/>
                <w:szCs w:val="18"/>
              </w:rPr>
            </w:pPr>
            <w:r w:rsidRPr="005732D7">
              <w:rPr>
                <w:bCs/>
                <w:i/>
                <w:sz w:val="18"/>
                <w:szCs w:val="18"/>
              </w:rPr>
              <w:t>Product</w:t>
            </w:r>
            <w:r w:rsidR="007426BA" w:rsidRPr="005732D7">
              <w:rPr>
                <w:bCs/>
                <w:i/>
                <w:sz w:val="18"/>
                <w:szCs w:val="18"/>
              </w:rPr>
              <w:t>o</w:t>
            </w:r>
            <w:r w:rsidR="00C05F49" w:rsidRPr="005732D7">
              <w:rPr>
                <w:bCs/>
                <w:i/>
                <w:sz w:val="18"/>
                <w:szCs w:val="18"/>
              </w:rPr>
              <w:t xml:space="preserve"> 1</w:t>
            </w:r>
          </w:p>
        </w:tc>
        <w:tc>
          <w:tcPr>
            <w:tcW w:w="3827" w:type="dxa"/>
            <w:gridSpan w:val="4"/>
            <w:tcBorders>
              <w:right w:val="single" w:sz="12" w:space="0" w:color="auto"/>
            </w:tcBorders>
            <w:vAlign w:val="center"/>
          </w:tcPr>
          <w:p w:rsidR="00C05F49" w:rsidRPr="005732D7" w:rsidRDefault="00C05F49" w:rsidP="00831A58">
            <w:pPr>
              <w:jc w:val="center"/>
              <w:rPr>
                <w:b/>
                <w:i/>
                <w:sz w:val="18"/>
                <w:szCs w:val="18"/>
              </w:rPr>
            </w:pPr>
            <w:r w:rsidRPr="005732D7">
              <w:rPr>
                <w:b/>
                <w:i/>
                <w:sz w:val="18"/>
                <w:szCs w:val="18"/>
              </w:rPr>
              <w:t>2019</w:t>
            </w:r>
          </w:p>
        </w:tc>
        <w:tc>
          <w:tcPr>
            <w:tcW w:w="3690" w:type="dxa"/>
            <w:gridSpan w:val="4"/>
            <w:tcBorders>
              <w:left w:val="single" w:sz="12" w:space="0" w:color="auto"/>
              <w:right w:val="single" w:sz="12" w:space="0" w:color="auto"/>
            </w:tcBorders>
            <w:vAlign w:val="center"/>
          </w:tcPr>
          <w:p w:rsidR="00C05F49" w:rsidRPr="005732D7" w:rsidRDefault="00C05F49" w:rsidP="00831A58">
            <w:pPr>
              <w:jc w:val="center"/>
              <w:rPr>
                <w:b/>
                <w:i/>
                <w:sz w:val="18"/>
                <w:szCs w:val="18"/>
              </w:rPr>
            </w:pPr>
            <w:r w:rsidRPr="005732D7">
              <w:rPr>
                <w:b/>
                <w:i/>
                <w:sz w:val="18"/>
                <w:szCs w:val="18"/>
              </w:rPr>
              <w:t>2020</w:t>
            </w:r>
          </w:p>
        </w:tc>
        <w:tc>
          <w:tcPr>
            <w:tcW w:w="958" w:type="dxa"/>
            <w:tcBorders>
              <w:left w:val="single" w:sz="12" w:space="0" w:color="auto"/>
            </w:tcBorders>
            <w:vAlign w:val="center"/>
          </w:tcPr>
          <w:p w:rsidR="00C05F49" w:rsidRPr="005732D7" w:rsidRDefault="00C05F49" w:rsidP="00831A58">
            <w:pPr>
              <w:jc w:val="center"/>
              <w:rPr>
                <w:b/>
                <w:i/>
                <w:sz w:val="18"/>
                <w:szCs w:val="18"/>
              </w:rPr>
            </w:pPr>
            <w:r w:rsidRPr="005732D7">
              <w:rPr>
                <w:b/>
                <w:i/>
                <w:sz w:val="18"/>
                <w:szCs w:val="18"/>
              </w:rPr>
              <w:t>2021</w:t>
            </w:r>
          </w:p>
        </w:tc>
      </w:tr>
      <w:tr w:rsidR="00C05F49" w:rsidRPr="005732D7" w:rsidTr="005732D7">
        <w:tblPrEx>
          <w:tblLook w:val="04A0" w:firstRow="1" w:lastRow="0" w:firstColumn="1" w:lastColumn="0" w:noHBand="0" w:noVBand="1"/>
        </w:tblPrEx>
        <w:trPr>
          <w:trHeight w:val="460"/>
        </w:trPr>
        <w:tc>
          <w:tcPr>
            <w:tcW w:w="1135" w:type="dxa"/>
            <w:vMerge/>
            <w:tcBorders>
              <w:bottom w:val="single" w:sz="4" w:space="0" w:color="auto"/>
            </w:tcBorders>
          </w:tcPr>
          <w:p w:rsidR="00C05F49" w:rsidRPr="005732D7" w:rsidRDefault="00C05F49" w:rsidP="00831A58">
            <w:pPr>
              <w:rPr>
                <w:bCs/>
                <w:i/>
                <w:sz w:val="18"/>
                <w:szCs w:val="18"/>
              </w:rPr>
            </w:pPr>
          </w:p>
        </w:tc>
        <w:tc>
          <w:tcPr>
            <w:tcW w:w="921" w:type="dxa"/>
            <w:tcBorders>
              <w:bottom w:val="single" w:sz="4" w:space="0" w:color="auto"/>
            </w:tcBorders>
            <w:vAlign w:val="center"/>
          </w:tcPr>
          <w:p w:rsidR="00C05F49" w:rsidRPr="005732D7" w:rsidRDefault="00B940ED" w:rsidP="00831A58">
            <w:pPr>
              <w:jc w:val="center"/>
              <w:rPr>
                <w:bCs/>
                <w:i/>
                <w:sz w:val="18"/>
                <w:szCs w:val="18"/>
              </w:rPr>
            </w:pPr>
            <w:r w:rsidRPr="005732D7">
              <w:rPr>
                <w:bCs/>
                <w:i/>
                <w:sz w:val="18"/>
                <w:szCs w:val="18"/>
              </w:rPr>
              <w:t>1.</w:t>
            </w:r>
            <w:r w:rsidRPr="005732D7">
              <w:rPr>
                <w:bCs/>
                <w:i/>
                <w:sz w:val="18"/>
                <w:szCs w:val="18"/>
                <w:vertAlign w:val="superscript"/>
              </w:rPr>
              <w:t>er</w:t>
            </w:r>
            <w:r w:rsidR="00C05F49" w:rsidRPr="005732D7">
              <w:rPr>
                <w:bCs/>
                <w:i/>
                <w:sz w:val="18"/>
                <w:szCs w:val="18"/>
              </w:rPr>
              <w:t xml:space="preserve"> </w:t>
            </w:r>
            <w:proofErr w:type="spellStart"/>
            <w:r w:rsidRPr="005732D7">
              <w:rPr>
                <w:bCs/>
                <w:i/>
                <w:sz w:val="18"/>
                <w:szCs w:val="18"/>
              </w:rPr>
              <w:t>Trimes</w:t>
            </w:r>
            <w:r w:rsidR="005732D7">
              <w:rPr>
                <w:bCs/>
                <w:i/>
                <w:sz w:val="18"/>
                <w:szCs w:val="18"/>
              </w:rPr>
              <w:t>-</w:t>
            </w:r>
            <w:r w:rsidRPr="005732D7">
              <w:rPr>
                <w:bCs/>
                <w:i/>
                <w:sz w:val="18"/>
                <w:szCs w:val="18"/>
              </w:rPr>
              <w:t>tre</w:t>
            </w:r>
            <w:proofErr w:type="spellEnd"/>
          </w:p>
        </w:tc>
        <w:tc>
          <w:tcPr>
            <w:tcW w:w="921" w:type="dxa"/>
            <w:tcBorders>
              <w:bottom w:val="single" w:sz="4" w:space="0" w:color="auto"/>
            </w:tcBorders>
          </w:tcPr>
          <w:p w:rsidR="00C05F49" w:rsidRPr="005732D7" w:rsidRDefault="00C05F49" w:rsidP="00B940ED">
            <w:pPr>
              <w:rPr>
                <w:bCs/>
                <w:i/>
                <w:sz w:val="18"/>
                <w:szCs w:val="18"/>
              </w:rPr>
            </w:pPr>
            <w:r w:rsidRPr="005732D7">
              <w:rPr>
                <w:bCs/>
                <w:i/>
                <w:sz w:val="18"/>
                <w:szCs w:val="18"/>
              </w:rPr>
              <w:t>2</w:t>
            </w:r>
            <w:r w:rsidR="00B940ED" w:rsidRPr="005732D7">
              <w:rPr>
                <w:bCs/>
                <w:i/>
                <w:sz w:val="18"/>
                <w:szCs w:val="18"/>
              </w:rPr>
              <w:t xml:space="preserve">.º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c>
          <w:tcPr>
            <w:tcW w:w="921" w:type="dxa"/>
            <w:tcBorders>
              <w:bottom w:val="single" w:sz="4" w:space="0" w:color="auto"/>
            </w:tcBorders>
          </w:tcPr>
          <w:p w:rsidR="00C05F49" w:rsidRPr="005732D7" w:rsidRDefault="00C05F49" w:rsidP="00831A58">
            <w:pPr>
              <w:rPr>
                <w:bCs/>
                <w:i/>
                <w:sz w:val="18"/>
                <w:szCs w:val="18"/>
              </w:rPr>
            </w:pPr>
            <w:r w:rsidRPr="005732D7">
              <w:rPr>
                <w:bCs/>
                <w:i/>
                <w:sz w:val="18"/>
                <w:szCs w:val="18"/>
              </w:rPr>
              <w:t>3</w:t>
            </w:r>
            <w:r w:rsidR="00B940ED" w:rsidRPr="005732D7">
              <w:rPr>
                <w:bCs/>
                <w:i/>
                <w:sz w:val="18"/>
                <w:szCs w:val="18"/>
              </w:rPr>
              <w:t>.</w:t>
            </w:r>
            <w:r w:rsidR="00B940ED" w:rsidRPr="005732D7">
              <w:rPr>
                <w:bCs/>
                <w:i/>
                <w:sz w:val="18"/>
                <w:szCs w:val="18"/>
                <w:vertAlign w:val="superscript"/>
              </w:rPr>
              <w:t>er</w:t>
            </w:r>
            <w:r w:rsidRPr="005732D7">
              <w:rPr>
                <w:bCs/>
                <w:i/>
                <w:sz w:val="18"/>
                <w:szCs w:val="18"/>
              </w:rPr>
              <w:t xml:space="preserve">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c>
          <w:tcPr>
            <w:tcW w:w="1064" w:type="dxa"/>
            <w:tcBorders>
              <w:bottom w:val="single" w:sz="4" w:space="0" w:color="auto"/>
              <w:right w:val="single" w:sz="12" w:space="0" w:color="auto"/>
            </w:tcBorders>
          </w:tcPr>
          <w:p w:rsidR="00C05F49" w:rsidRPr="005732D7" w:rsidRDefault="00C05F49" w:rsidP="00831A58">
            <w:pPr>
              <w:rPr>
                <w:bCs/>
                <w:i/>
                <w:sz w:val="18"/>
                <w:szCs w:val="18"/>
              </w:rPr>
            </w:pPr>
            <w:r w:rsidRPr="005732D7">
              <w:rPr>
                <w:bCs/>
                <w:i/>
                <w:sz w:val="18"/>
                <w:szCs w:val="18"/>
              </w:rPr>
              <w:t>4</w:t>
            </w:r>
            <w:r w:rsidR="00B940ED" w:rsidRPr="005732D7">
              <w:rPr>
                <w:bCs/>
                <w:i/>
                <w:sz w:val="18"/>
                <w:szCs w:val="18"/>
              </w:rPr>
              <w:t>.º</w:t>
            </w:r>
            <w:r w:rsidRPr="005732D7">
              <w:rPr>
                <w:bCs/>
                <w:i/>
                <w:sz w:val="18"/>
                <w:szCs w:val="18"/>
              </w:rPr>
              <w:t xml:space="preserve"> </w:t>
            </w:r>
            <w:r w:rsidR="00B940ED" w:rsidRPr="005732D7">
              <w:rPr>
                <w:bCs/>
                <w:i/>
                <w:sz w:val="18"/>
                <w:szCs w:val="18"/>
              </w:rPr>
              <w:t>Trimestre</w:t>
            </w:r>
          </w:p>
        </w:tc>
        <w:tc>
          <w:tcPr>
            <w:tcW w:w="816" w:type="dxa"/>
            <w:tcBorders>
              <w:left w:val="single" w:sz="12" w:space="0" w:color="auto"/>
              <w:bottom w:val="single" w:sz="4" w:space="0" w:color="auto"/>
            </w:tcBorders>
          </w:tcPr>
          <w:p w:rsidR="00C05F49" w:rsidRPr="005732D7" w:rsidRDefault="00C05F49" w:rsidP="00831A58">
            <w:pPr>
              <w:rPr>
                <w:bCs/>
                <w:i/>
                <w:sz w:val="18"/>
                <w:szCs w:val="18"/>
              </w:rPr>
            </w:pPr>
            <w:r w:rsidRPr="005732D7">
              <w:rPr>
                <w:bCs/>
                <w:i/>
                <w:sz w:val="18"/>
                <w:szCs w:val="18"/>
              </w:rPr>
              <w:t>1</w:t>
            </w:r>
            <w:r w:rsidR="00B940ED" w:rsidRPr="005732D7">
              <w:rPr>
                <w:bCs/>
                <w:i/>
                <w:sz w:val="18"/>
                <w:szCs w:val="18"/>
              </w:rPr>
              <w:t>.</w:t>
            </w:r>
            <w:r w:rsidR="00B940ED" w:rsidRPr="005732D7">
              <w:rPr>
                <w:bCs/>
                <w:i/>
                <w:sz w:val="18"/>
                <w:szCs w:val="18"/>
                <w:vertAlign w:val="superscript"/>
              </w:rPr>
              <w:t>er</w:t>
            </w:r>
            <w:r w:rsidRPr="005732D7">
              <w:rPr>
                <w:bCs/>
                <w:i/>
                <w:sz w:val="18"/>
                <w:szCs w:val="18"/>
              </w:rPr>
              <w:t xml:space="preserve">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c>
          <w:tcPr>
            <w:tcW w:w="958" w:type="dxa"/>
            <w:tcBorders>
              <w:bottom w:val="single" w:sz="4" w:space="0" w:color="auto"/>
            </w:tcBorders>
          </w:tcPr>
          <w:p w:rsidR="00C05F49" w:rsidRPr="005732D7" w:rsidRDefault="00C05F49" w:rsidP="00831A58">
            <w:pPr>
              <w:rPr>
                <w:bCs/>
                <w:i/>
                <w:sz w:val="18"/>
                <w:szCs w:val="18"/>
              </w:rPr>
            </w:pPr>
            <w:r w:rsidRPr="005732D7">
              <w:rPr>
                <w:bCs/>
                <w:i/>
                <w:sz w:val="18"/>
                <w:szCs w:val="18"/>
              </w:rPr>
              <w:t>2</w:t>
            </w:r>
            <w:r w:rsidR="00B940ED" w:rsidRPr="005732D7">
              <w:rPr>
                <w:bCs/>
                <w:i/>
                <w:sz w:val="18"/>
                <w:szCs w:val="18"/>
              </w:rPr>
              <w:t>.º</w:t>
            </w:r>
            <w:r w:rsidRPr="005732D7">
              <w:rPr>
                <w:bCs/>
                <w:i/>
                <w:sz w:val="18"/>
                <w:szCs w:val="18"/>
              </w:rPr>
              <w:t xml:space="preserve">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c>
          <w:tcPr>
            <w:tcW w:w="958" w:type="dxa"/>
            <w:tcBorders>
              <w:bottom w:val="single" w:sz="4" w:space="0" w:color="auto"/>
            </w:tcBorders>
          </w:tcPr>
          <w:p w:rsidR="00C05F49" w:rsidRPr="005732D7" w:rsidRDefault="00C05F49" w:rsidP="00831A58">
            <w:pPr>
              <w:rPr>
                <w:bCs/>
                <w:i/>
                <w:sz w:val="18"/>
                <w:szCs w:val="18"/>
              </w:rPr>
            </w:pPr>
            <w:r w:rsidRPr="005732D7">
              <w:rPr>
                <w:bCs/>
                <w:i/>
                <w:sz w:val="18"/>
                <w:szCs w:val="18"/>
              </w:rPr>
              <w:t>3</w:t>
            </w:r>
            <w:r w:rsidR="00B940ED" w:rsidRPr="005732D7">
              <w:rPr>
                <w:bCs/>
                <w:i/>
                <w:sz w:val="18"/>
                <w:szCs w:val="18"/>
              </w:rPr>
              <w:t>.</w:t>
            </w:r>
            <w:r w:rsidR="00B940ED" w:rsidRPr="005732D7">
              <w:rPr>
                <w:bCs/>
                <w:i/>
                <w:sz w:val="18"/>
                <w:szCs w:val="18"/>
                <w:vertAlign w:val="superscript"/>
              </w:rPr>
              <w:t>er</w:t>
            </w:r>
            <w:r w:rsidRPr="005732D7">
              <w:rPr>
                <w:bCs/>
                <w:i/>
                <w:sz w:val="18"/>
                <w:szCs w:val="18"/>
              </w:rPr>
              <w:t xml:space="preserve">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c>
          <w:tcPr>
            <w:tcW w:w="958" w:type="dxa"/>
            <w:tcBorders>
              <w:bottom w:val="single" w:sz="4" w:space="0" w:color="auto"/>
              <w:right w:val="single" w:sz="12" w:space="0" w:color="auto"/>
            </w:tcBorders>
          </w:tcPr>
          <w:p w:rsidR="00C05F49" w:rsidRPr="005732D7" w:rsidRDefault="00C05F49" w:rsidP="00831A58">
            <w:pPr>
              <w:rPr>
                <w:bCs/>
                <w:i/>
                <w:sz w:val="18"/>
                <w:szCs w:val="18"/>
              </w:rPr>
            </w:pPr>
            <w:r w:rsidRPr="005732D7">
              <w:rPr>
                <w:bCs/>
                <w:i/>
                <w:sz w:val="18"/>
                <w:szCs w:val="18"/>
              </w:rPr>
              <w:t>4</w:t>
            </w:r>
            <w:r w:rsidR="00B940ED" w:rsidRPr="005732D7">
              <w:rPr>
                <w:bCs/>
                <w:i/>
                <w:sz w:val="18"/>
                <w:szCs w:val="18"/>
              </w:rPr>
              <w:t>.º</w:t>
            </w:r>
            <w:r w:rsidRPr="005732D7">
              <w:rPr>
                <w:bCs/>
                <w:i/>
                <w:sz w:val="18"/>
                <w:szCs w:val="18"/>
              </w:rPr>
              <w:t xml:space="preserve">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c>
          <w:tcPr>
            <w:tcW w:w="958" w:type="dxa"/>
            <w:tcBorders>
              <w:left w:val="single" w:sz="12" w:space="0" w:color="auto"/>
              <w:bottom w:val="single" w:sz="4" w:space="0" w:color="auto"/>
            </w:tcBorders>
          </w:tcPr>
          <w:p w:rsidR="00C05F49" w:rsidRPr="005732D7" w:rsidRDefault="00C05F49" w:rsidP="00831A58">
            <w:pPr>
              <w:rPr>
                <w:bCs/>
                <w:i/>
                <w:sz w:val="18"/>
                <w:szCs w:val="18"/>
              </w:rPr>
            </w:pPr>
            <w:r w:rsidRPr="005732D7">
              <w:rPr>
                <w:bCs/>
                <w:i/>
                <w:sz w:val="18"/>
                <w:szCs w:val="18"/>
              </w:rPr>
              <w:t>1</w:t>
            </w:r>
            <w:r w:rsidR="00B940ED" w:rsidRPr="005732D7">
              <w:rPr>
                <w:bCs/>
                <w:i/>
                <w:sz w:val="18"/>
                <w:szCs w:val="18"/>
              </w:rPr>
              <w:t>.</w:t>
            </w:r>
            <w:r w:rsidR="00B940ED" w:rsidRPr="005732D7">
              <w:rPr>
                <w:bCs/>
                <w:i/>
                <w:sz w:val="18"/>
                <w:szCs w:val="18"/>
                <w:vertAlign w:val="superscript"/>
              </w:rPr>
              <w:t>er</w:t>
            </w:r>
            <w:r w:rsidRPr="005732D7">
              <w:rPr>
                <w:bCs/>
                <w:i/>
                <w:sz w:val="18"/>
                <w:szCs w:val="18"/>
              </w:rPr>
              <w:t xml:space="preserve"> </w:t>
            </w:r>
            <w:proofErr w:type="spellStart"/>
            <w:r w:rsidR="00B940ED" w:rsidRPr="005732D7">
              <w:rPr>
                <w:bCs/>
                <w:i/>
                <w:sz w:val="18"/>
                <w:szCs w:val="18"/>
              </w:rPr>
              <w:t>Trimes</w:t>
            </w:r>
            <w:r w:rsidR="005732D7">
              <w:rPr>
                <w:bCs/>
                <w:i/>
                <w:sz w:val="18"/>
                <w:szCs w:val="18"/>
              </w:rPr>
              <w:t>-</w:t>
            </w:r>
            <w:r w:rsidR="00B940ED" w:rsidRPr="005732D7">
              <w:rPr>
                <w:bCs/>
                <w:i/>
                <w:sz w:val="18"/>
                <w:szCs w:val="18"/>
              </w:rPr>
              <w:t>tre</w:t>
            </w:r>
            <w:proofErr w:type="spellEnd"/>
          </w:p>
        </w:tc>
      </w:tr>
      <w:tr w:rsidR="00C05F49" w:rsidRPr="005732D7" w:rsidTr="005732D7">
        <w:tblPrEx>
          <w:tblLook w:val="04A0" w:firstRow="1" w:lastRow="0" w:firstColumn="1" w:lastColumn="0" w:noHBand="0" w:noVBand="1"/>
        </w:tblPrEx>
        <w:tc>
          <w:tcPr>
            <w:tcW w:w="1135" w:type="dxa"/>
            <w:shd w:val="clear" w:color="auto" w:fill="FFFFFF" w:themeFill="background1"/>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1</w:t>
            </w:r>
          </w:p>
        </w:tc>
        <w:tc>
          <w:tcPr>
            <w:tcW w:w="921" w:type="dxa"/>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21" w:type="dxa"/>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21" w:type="dxa"/>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1064" w:type="dxa"/>
            <w:tcBorders>
              <w:right w:val="single" w:sz="12" w:space="0" w:color="auto"/>
            </w:tcBorders>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816" w:type="dxa"/>
            <w:tcBorders>
              <w:left w:val="single" w:sz="12" w:space="0" w:color="auto"/>
            </w:tcBorders>
            <w:vAlign w:val="center"/>
          </w:tcPr>
          <w:p w:rsidR="00C05F49" w:rsidRPr="005732D7" w:rsidRDefault="00C05F49" w:rsidP="00831A58">
            <w:pPr>
              <w:pStyle w:val="Heading2"/>
              <w:jc w:val="center"/>
              <w:outlineLvl w:val="1"/>
              <w:rPr>
                <w:i/>
                <w:iCs w:val="0"/>
                <w:caps w:val="0"/>
                <w:sz w:val="18"/>
                <w:szCs w:val="18"/>
              </w:rPr>
            </w:pPr>
          </w:p>
        </w:tc>
        <w:tc>
          <w:tcPr>
            <w:tcW w:w="958" w:type="dxa"/>
            <w:vAlign w:val="center"/>
          </w:tcPr>
          <w:p w:rsidR="00C05F49" w:rsidRPr="005732D7" w:rsidRDefault="00C05F49" w:rsidP="00831A58">
            <w:pPr>
              <w:pStyle w:val="Heading2"/>
              <w:jc w:val="center"/>
              <w:outlineLvl w:val="1"/>
              <w:rPr>
                <w:i/>
                <w:iCs w:val="0"/>
                <w:caps w:val="0"/>
                <w:sz w:val="18"/>
                <w:szCs w:val="18"/>
              </w:rPr>
            </w:pPr>
          </w:p>
        </w:tc>
        <w:tc>
          <w:tcPr>
            <w:tcW w:w="958" w:type="dxa"/>
            <w:vAlign w:val="center"/>
          </w:tcPr>
          <w:p w:rsidR="00C05F49" w:rsidRPr="005732D7" w:rsidRDefault="00C05F49" w:rsidP="00831A58">
            <w:pPr>
              <w:pStyle w:val="Heading2"/>
              <w:jc w:val="center"/>
              <w:outlineLvl w:val="1"/>
              <w:rPr>
                <w:i/>
                <w:iCs w:val="0"/>
                <w:caps w:val="0"/>
                <w:sz w:val="18"/>
                <w:szCs w:val="18"/>
              </w:rPr>
            </w:pPr>
          </w:p>
        </w:tc>
        <w:tc>
          <w:tcPr>
            <w:tcW w:w="958" w:type="dxa"/>
            <w:tcBorders>
              <w:right w:val="single" w:sz="12" w:space="0" w:color="auto"/>
            </w:tcBorders>
            <w:vAlign w:val="center"/>
          </w:tcPr>
          <w:p w:rsidR="00C05F49" w:rsidRPr="005732D7" w:rsidRDefault="00C05F49" w:rsidP="00831A58">
            <w:pPr>
              <w:pStyle w:val="Heading2"/>
              <w:jc w:val="center"/>
              <w:outlineLvl w:val="1"/>
              <w:rPr>
                <w:i/>
                <w:iCs w:val="0"/>
                <w:caps w:val="0"/>
                <w:sz w:val="18"/>
                <w:szCs w:val="18"/>
              </w:rPr>
            </w:pPr>
          </w:p>
        </w:tc>
        <w:tc>
          <w:tcPr>
            <w:tcW w:w="958" w:type="dxa"/>
            <w:tcBorders>
              <w:left w:val="single" w:sz="12" w:space="0" w:color="auto"/>
            </w:tcBorders>
            <w:vAlign w:val="center"/>
          </w:tcPr>
          <w:p w:rsidR="00C05F49" w:rsidRPr="005732D7" w:rsidRDefault="00C05F49" w:rsidP="00831A58">
            <w:pPr>
              <w:pStyle w:val="Heading2"/>
              <w:jc w:val="center"/>
              <w:outlineLvl w:val="1"/>
              <w:rPr>
                <w:i/>
                <w:iCs w:val="0"/>
                <w:caps w:val="0"/>
                <w:sz w:val="18"/>
                <w:szCs w:val="18"/>
              </w:rPr>
            </w:pPr>
          </w:p>
        </w:tc>
      </w:tr>
      <w:tr w:rsidR="00C05F49" w:rsidRPr="005732D7" w:rsidTr="005732D7">
        <w:tblPrEx>
          <w:tblLook w:val="04A0" w:firstRow="1" w:lastRow="0" w:firstColumn="1" w:lastColumn="0" w:noHBand="0" w:noVBand="1"/>
        </w:tblPrEx>
        <w:tc>
          <w:tcPr>
            <w:tcW w:w="1135" w:type="dxa"/>
            <w:shd w:val="clear" w:color="auto" w:fill="FFFFFF" w:themeFill="background1"/>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2</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1064"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816"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r>
      <w:tr w:rsidR="00C05F49" w:rsidRPr="005732D7" w:rsidTr="005732D7">
        <w:tblPrEx>
          <w:tblLook w:val="04A0" w:firstRow="1" w:lastRow="0" w:firstColumn="1" w:lastColumn="0" w:noHBand="0" w:noVBand="1"/>
        </w:tblPrEx>
        <w:tc>
          <w:tcPr>
            <w:tcW w:w="1135" w:type="dxa"/>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3</w:t>
            </w:r>
          </w:p>
        </w:tc>
        <w:tc>
          <w:tcPr>
            <w:tcW w:w="921" w:type="dxa"/>
            <w:vAlign w:val="center"/>
          </w:tcPr>
          <w:p w:rsidR="00C05F49" w:rsidRPr="005732D7" w:rsidRDefault="00C05F49" w:rsidP="00831A58">
            <w:pPr>
              <w:pStyle w:val="Heading2"/>
              <w:jc w:val="center"/>
              <w:outlineLvl w:val="1"/>
              <w:rPr>
                <w:i/>
                <w:iCs w:val="0"/>
                <w:caps w:val="0"/>
                <w:sz w:val="18"/>
                <w:szCs w:val="18"/>
              </w:rPr>
            </w:pPr>
          </w:p>
        </w:tc>
        <w:tc>
          <w:tcPr>
            <w:tcW w:w="921" w:type="dxa"/>
            <w:vAlign w:val="center"/>
          </w:tcPr>
          <w:p w:rsidR="00C05F49" w:rsidRPr="005732D7" w:rsidRDefault="00C05F49" w:rsidP="00831A58">
            <w:pPr>
              <w:pStyle w:val="Heading2"/>
              <w:jc w:val="center"/>
              <w:outlineLvl w:val="1"/>
              <w:rPr>
                <w:i/>
                <w:iCs w:val="0"/>
                <w:caps w:val="0"/>
                <w:sz w:val="18"/>
                <w:szCs w:val="18"/>
              </w:rPr>
            </w:pPr>
          </w:p>
        </w:tc>
        <w:tc>
          <w:tcPr>
            <w:tcW w:w="921" w:type="dxa"/>
            <w:vAlign w:val="center"/>
          </w:tcPr>
          <w:p w:rsidR="00C05F49" w:rsidRPr="005732D7" w:rsidRDefault="00C05F49" w:rsidP="00831A58">
            <w:pPr>
              <w:pStyle w:val="Heading2"/>
              <w:jc w:val="center"/>
              <w:outlineLvl w:val="1"/>
              <w:rPr>
                <w:i/>
                <w:iCs w:val="0"/>
                <w:caps w:val="0"/>
                <w:sz w:val="18"/>
                <w:szCs w:val="18"/>
              </w:rPr>
            </w:pPr>
          </w:p>
        </w:tc>
        <w:tc>
          <w:tcPr>
            <w:tcW w:w="1064" w:type="dxa"/>
            <w:tcBorders>
              <w:right w:val="single" w:sz="12" w:space="0" w:color="auto"/>
            </w:tcBorders>
            <w:vAlign w:val="center"/>
          </w:tcPr>
          <w:p w:rsidR="00C05F49" w:rsidRPr="005732D7" w:rsidRDefault="00C05F49" w:rsidP="00831A58">
            <w:pPr>
              <w:pStyle w:val="Heading2"/>
              <w:jc w:val="center"/>
              <w:outlineLvl w:val="1"/>
              <w:rPr>
                <w:i/>
                <w:iCs w:val="0"/>
                <w:caps w:val="0"/>
                <w:sz w:val="18"/>
                <w:szCs w:val="18"/>
              </w:rPr>
            </w:pPr>
          </w:p>
        </w:tc>
        <w:tc>
          <w:tcPr>
            <w:tcW w:w="816" w:type="dxa"/>
            <w:tcBorders>
              <w:left w:val="single" w:sz="12" w:space="0" w:color="auto"/>
            </w:tcBorders>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tcBorders>
              <w:right w:val="single" w:sz="12" w:space="0" w:color="auto"/>
            </w:tcBorders>
            <w:vAlign w:val="center"/>
          </w:tcPr>
          <w:p w:rsidR="00C05F49" w:rsidRPr="005732D7" w:rsidRDefault="00C05F49" w:rsidP="00831A58">
            <w:pPr>
              <w:pStyle w:val="Heading2"/>
              <w:jc w:val="center"/>
              <w:outlineLvl w:val="1"/>
              <w:rPr>
                <w:i/>
                <w:iCs w:val="0"/>
                <w:caps w:val="0"/>
                <w:sz w:val="18"/>
                <w:szCs w:val="18"/>
              </w:rPr>
            </w:pPr>
          </w:p>
        </w:tc>
        <w:tc>
          <w:tcPr>
            <w:tcW w:w="958" w:type="dxa"/>
            <w:tcBorders>
              <w:left w:val="single" w:sz="12" w:space="0" w:color="auto"/>
            </w:tcBorders>
            <w:vAlign w:val="center"/>
          </w:tcPr>
          <w:p w:rsidR="00C05F49" w:rsidRPr="005732D7" w:rsidRDefault="00C05F49" w:rsidP="00831A58">
            <w:pPr>
              <w:pStyle w:val="Heading2"/>
              <w:jc w:val="center"/>
              <w:outlineLvl w:val="1"/>
              <w:rPr>
                <w:i/>
                <w:iCs w:val="0"/>
                <w:caps w:val="0"/>
                <w:sz w:val="18"/>
                <w:szCs w:val="18"/>
              </w:rPr>
            </w:pPr>
          </w:p>
        </w:tc>
      </w:tr>
      <w:tr w:rsidR="00C05F49" w:rsidRPr="005732D7" w:rsidTr="005732D7">
        <w:tblPrEx>
          <w:tblLook w:val="04A0" w:firstRow="1" w:lastRow="0" w:firstColumn="1" w:lastColumn="0" w:noHBand="0" w:noVBand="1"/>
        </w:tblPrEx>
        <w:trPr>
          <w:trHeight w:val="283"/>
        </w:trPr>
        <w:tc>
          <w:tcPr>
            <w:tcW w:w="1135" w:type="dxa"/>
            <w:vAlign w:val="center"/>
          </w:tcPr>
          <w:p w:rsidR="00C05F49" w:rsidRPr="005732D7" w:rsidRDefault="00ED0376" w:rsidP="00831A58">
            <w:pPr>
              <w:rPr>
                <w:bCs/>
                <w:i/>
                <w:sz w:val="18"/>
                <w:szCs w:val="18"/>
              </w:rPr>
            </w:pPr>
            <w:r w:rsidRPr="005732D7">
              <w:rPr>
                <w:bCs/>
                <w:i/>
                <w:sz w:val="18"/>
                <w:szCs w:val="18"/>
              </w:rPr>
              <w:t>Product</w:t>
            </w:r>
            <w:r w:rsidR="007426BA" w:rsidRPr="005732D7">
              <w:rPr>
                <w:bCs/>
                <w:i/>
                <w:sz w:val="18"/>
                <w:szCs w:val="18"/>
              </w:rPr>
              <w:t>o</w:t>
            </w:r>
            <w:r w:rsidR="00C05F49" w:rsidRPr="005732D7">
              <w:rPr>
                <w:bCs/>
                <w:i/>
                <w:sz w:val="18"/>
                <w:szCs w:val="18"/>
              </w:rPr>
              <w:t xml:space="preserve"> 2</w:t>
            </w:r>
          </w:p>
        </w:tc>
        <w:tc>
          <w:tcPr>
            <w:tcW w:w="921" w:type="dxa"/>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1064" w:type="dxa"/>
            <w:tcBorders>
              <w:right w:val="single" w:sz="12" w:space="0" w:color="auto"/>
            </w:tcBorders>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816" w:type="dxa"/>
            <w:tcBorders>
              <w:left w:val="single" w:sz="12" w:space="0" w:color="auto"/>
            </w:tcBorders>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958" w:type="dxa"/>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958" w:type="dxa"/>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958" w:type="dxa"/>
            <w:tcBorders>
              <w:right w:val="single" w:sz="12" w:space="0" w:color="auto"/>
            </w:tcBorders>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c>
          <w:tcPr>
            <w:tcW w:w="958" w:type="dxa"/>
            <w:tcBorders>
              <w:left w:val="single" w:sz="12" w:space="0" w:color="auto"/>
            </w:tcBorders>
            <w:shd w:val="clear" w:color="auto" w:fill="D9D9D9" w:themeFill="background1" w:themeFillShade="D9"/>
            <w:vAlign w:val="center"/>
          </w:tcPr>
          <w:p w:rsidR="00C05F49" w:rsidRPr="005732D7" w:rsidRDefault="00C05F49" w:rsidP="00831A58">
            <w:pPr>
              <w:pStyle w:val="Heading2"/>
              <w:jc w:val="center"/>
              <w:outlineLvl w:val="1"/>
              <w:rPr>
                <w:i/>
                <w:iCs w:val="0"/>
                <w:caps w:val="0"/>
                <w:sz w:val="18"/>
                <w:szCs w:val="18"/>
              </w:rPr>
            </w:pPr>
          </w:p>
        </w:tc>
      </w:tr>
      <w:tr w:rsidR="00C05F49" w:rsidRPr="005732D7" w:rsidTr="005732D7">
        <w:tblPrEx>
          <w:tblLook w:val="04A0" w:firstRow="1" w:lastRow="0" w:firstColumn="1" w:lastColumn="0" w:noHBand="0" w:noVBand="1"/>
        </w:tblPrEx>
        <w:tc>
          <w:tcPr>
            <w:tcW w:w="1135" w:type="dxa"/>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1</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1064"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816"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r>
      <w:tr w:rsidR="00C05F49" w:rsidRPr="005732D7" w:rsidTr="005732D7">
        <w:tblPrEx>
          <w:tblLook w:val="04A0" w:firstRow="1" w:lastRow="0" w:firstColumn="1" w:lastColumn="0" w:noHBand="0" w:noVBand="1"/>
        </w:tblPrEx>
        <w:tc>
          <w:tcPr>
            <w:tcW w:w="1135" w:type="dxa"/>
            <w:shd w:val="clear" w:color="auto" w:fill="FFFFFF" w:themeFill="background1"/>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2</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1064"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816"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r>
      <w:tr w:rsidR="00C05F49" w:rsidRPr="005732D7" w:rsidTr="005732D7">
        <w:tblPrEx>
          <w:tblLook w:val="04A0" w:firstRow="1" w:lastRow="0" w:firstColumn="1" w:lastColumn="0" w:noHBand="0" w:noVBand="1"/>
        </w:tblPrEx>
        <w:tc>
          <w:tcPr>
            <w:tcW w:w="1135" w:type="dxa"/>
            <w:shd w:val="clear" w:color="auto" w:fill="FFFFFF" w:themeFill="background1"/>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3</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1064"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816"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r>
      <w:tr w:rsidR="00C05F49" w:rsidRPr="005732D7" w:rsidTr="005732D7">
        <w:tblPrEx>
          <w:tblLook w:val="04A0" w:firstRow="1" w:lastRow="0" w:firstColumn="1" w:lastColumn="0" w:noHBand="0" w:noVBand="1"/>
        </w:tblPrEx>
        <w:trPr>
          <w:trHeight w:val="50"/>
        </w:trPr>
        <w:tc>
          <w:tcPr>
            <w:tcW w:w="1135" w:type="dxa"/>
            <w:shd w:val="clear" w:color="auto" w:fill="FFFFFF" w:themeFill="background1"/>
            <w:vAlign w:val="center"/>
          </w:tcPr>
          <w:p w:rsidR="00C05F49" w:rsidRPr="005732D7" w:rsidRDefault="007426BA" w:rsidP="00831A58">
            <w:pPr>
              <w:rPr>
                <w:bCs/>
                <w:i/>
                <w:sz w:val="18"/>
                <w:szCs w:val="18"/>
              </w:rPr>
            </w:pPr>
            <w:r w:rsidRPr="005732D7">
              <w:rPr>
                <w:bCs/>
                <w:i/>
                <w:sz w:val="18"/>
                <w:szCs w:val="18"/>
              </w:rPr>
              <w:t>Actividad</w:t>
            </w:r>
            <w:r w:rsidR="00C05F49" w:rsidRPr="005732D7">
              <w:rPr>
                <w:bCs/>
                <w:i/>
                <w:sz w:val="18"/>
                <w:szCs w:val="18"/>
              </w:rPr>
              <w:t xml:space="preserve"> 4</w:t>
            </w: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21"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1064"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816"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r w:rsidRPr="005732D7">
              <w:rPr>
                <w:i/>
                <w:iCs w:val="0"/>
                <w:caps w:val="0"/>
                <w:sz w:val="18"/>
                <w:szCs w:val="18"/>
              </w:rPr>
              <w:t>X</w:t>
            </w:r>
          </w:p>
        </w:tc>
        <w:tc>
          <w:tcPr>
            <w:tcW w:w="958" w:type="dxa"/>
            <w:tcBorders>
              <w:righ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c>
          <w:tcPr>
            <w:tcW w:w="958" w:type="dxa"/>
            <w:tcBorders>
              <w:left w:val="single" w:sz="12" w:space="0" w:color="auto"/>
            </w:tcBorders>
            <w:shd w:val="clear" w:color="auto" w:fill="FFFFFF" w:themeFill="background1"/>
            <w:vAlign w:val="center"/>
          </w:tcPr>
          <w:p w:rsidR="00C05F49" w:rsidRPr="005732D7" w:rsidRDefault="00C05F49" w:rsidP="00831A58">
            <w:pPr>
              <w:pStyle w:val="Heading2"/>
              <w:jc w:val="center"/>
              <w:outlineLvl w:val="1"/>
              <w:rPr>
                <w:i/>
                <w:iCs w:val="0"/>
                <w:caps w:val="0"/>
                <w:sz w:val="18"/>
                <w:szCs w:val="18"/>
              </w:rPr>
            </w:pPr>
          </w:p>
        </w:tc>
      </w:tr>
    </w:tbl>
    <w:p w:rsidR="00096998" w:rsidRPr="000A61FD" w:rsidRDefault="00096998" w:rsidP="00C05F49">
      <w:pPr>
        <w:pStyle w:val="Endofdocument-Annex"/>
        <w:jc w:val="right"/>
        <w:rPr>
          <w:lang w:val="es-ES"/>
        </w:rPr>
      </w:pPr>
    </w:p>
    <w:p w:rsidR="00096998" w:rsidRPr="000A61FD" w:rsidRDefault="00096998" w:rsidP="00C05F49">
      <w:pPr>
        <w:pStyle w:val="Endofdocument-Annex"/>
        <w:jc w:val="right"/>
        <w:rPr>
          <w:lang w:val="es-ES"/>
        </w:rPr>
      </w:pPr>
    </w:p>
    <w:p w:rsidR="00096998" w:rsidRPr="000A61FD" w:rsidRDefault="00096998" w:rsidP="00C05F49">
      <w:pPr>
        <w:pStyle w:val="Endofdocument-Annex"/>
        <w:jc w:val="right"/>
        <w:rPr>
          <w:lang w:val="es-ES"/>
        </w:rPr>
      </w:pPr>
    </w:p>
    <w:p w:rsidR="00152CEA" w:rsidRPr="000A61FD" w:rsidRDefault="00C05F49" w:rsidP="007B05D3">
      <w:pPr>
        <w:pStyle w:val="Endofdocument-Annex"/>
        <w:jc w:val="right"/>
        <w:rPr>
          <w:lang w:val="es-ES"/>
        </w:rPr>
      </w:pPr>
      <w:r w:rsidRPr="000A61FD">
        <w:rPr>
          <w:lang w:val="es-ES"/>
        </w:rPr>
        <w:t>[</w:t>
      </w:r>
      <w:r w:rsidR="007B05D3" w:rsidRPr="000A61FD">
        <w:rPr>
          <w:lang w:val="es-ES"/>
        </w:rPr>
        <w:t>Fin del Anexo y del documento</w:t>
      </w:r>
      <w:r w:rsidRPr="000A61FD">
        <w:rPr>
          <w:lang w:val="es-ES"/>
        </w:rPr>
        <w:t>]</w:t>
      </w:r>
    </w:p>
    <w:sectPr w:rsidR="00152CEA" w:rsidRPr="000A61FD" w:rsidSect="00C05F49">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58" w:rsidRDefault="00831A58">
      <w:r>
        <w:separator/>
      </w:r>
    </w:p>
  </w:endnote>
  <w:endnote w:type="continuationSeparator" w:id="0">
    <w:p w:rsidR="00831A58" w:rsidRPr="009D30E6" w:rsidRDefault="00831A58" w:rsidP="007E663E">
      <w:pPr>
        <w:rPr>
          <w:sz w:val="17"/>
          <w:szCs w:val="17"/>
        </w:rPr>
      </w:pPr>
      <w:r w:rsidRPr="009D30E6">
        <w:rPr>
          <w:sz w:val="17"/>
          <w:szCs w:val="17"/>
        </w:rPr>
        <w:separator/>
      </w:r>
    </w:p>
    <w:p w:rsidR="00831A58" w:rsidRPr="007E663E" w:rsidRDefault="00831A58" w:rsidP="007E663E">
      <w:pPr>
        <w:spacing w:after="60"/>
        <w:rPr>
          <w:sz w:val="17"/>
          <w:szCs w:val="17"/>
        </w:rPr>
      </w:pPr>
      <w:r>
        <w:rPr>
          <w:sz w:val="17"/>
        </w:rPr>
        <w:t>[Continuación de la nota de la página anterior]</w:t>
      </w:r>
    </w:p>
  </w:endnote>
  <w:endnote w:type="continuationNotice" w:id="1">
    <w:p w:rsidR="00831A58" w:rsidRPr="007E663E" w:rsidRDefault="00831A5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58" w:rsidRDefault="00831A58">
      <w:r>
        <w:separator/>
      </w:r>
    </w:p>
  </w:footnote>
  <w:footnote w:type="continuationSeparator" w:id="0">
    <w:p w:rsidR="00831A58" w:rsidRPr="009D30E6" w:rsidRDefault="00831A58" w:rsidP="007E663E">
      <w:pPr>
        <w:rPr>
          <w:sz w:val="17"/>
          <w:szCs w:val="17"/>
        </w:rPr>
      </w:pPr>
      <w:r w:rsidRPr="009D30E6">
        <w:rPr>
          <w:sz w:val="17"/>
          <w:szCs w:val="17"/>
        </w:rPr>
        <w:separator/>
      </w:r>
    </w:p>
    <w:p w:rsidR="00831A58" w:rsidRPr="007E663E" w:rsidRDefault="00831A58" w:rsidP="007E663E">
      <w:pPr>
        <w:spacing w:after="60"/>
        <w:rPr>
          <w:sz w:val="17"/>
          <w:szCs w:val="17"/>
        </w:rPr>
      </w:pPr>
      <w:r>
        <w:rPr>
          <w:sz w:val="17"/>
        </w:rPr>
        <w:t>[Continuación de la nota de la página anterior]</w:t>
      </w:r>
    </w:p>
  </w:footnote>
  <w:footnote w:type="continuationNotice" w:id="1">
    <w:p w:rsidR="00831A58" w:rsidRPr="007E663E" w:rsidRDefault="00831A58" w:rsidP="007E663E">
      <w:pPr>
        <w:spacing w:before="60"/>
        <w:jc w:val="right"/>
        <w:rPr>
          <w:sz w:val="17"/>
          <w:szCs w:val="17"/>
        </w:rPr>
      </w:pPr>
      <w:r w:rsidRPr="007E663E">
        <w:rPr>
          <w:sz w:val="17"/>
          <w:szCs w:val="17"/>
        </w:rPr>
        <w:t>[Sigue la nota en la página siguiente]</w:t>
      </w:r>
    </w:p>
  </w:footnote>
  <w:footnote w:id="2">
    <w:p w:rsidR="00831A58" w:rsidRPr="005732D7" w:rsidRDefault="00831A58" w:rsidP="006A2BD1">
      <w:pPr>
        <w:pStyle w:val="FootnoteText"/>
      </w:pPr>
      <w:r w:rsidRPr="005732D7">
        <w:rPr>
          <w:rStyle w:val="FootnoteReference"/>
        </w:rPr>
        <w:footnoteRef/>
      </w:r>
      <w:r w:rsidRPr="005732D7">
        <w:t xml:space="preserve"> Véase por ejemplo el </w:t>
      </w:r>
      <w:r w:rsidRPr="005732D7">
        <w:rPr>
          <w:iCs/>
        </w:rPr>
        <w:t>Programa MERCOSUR Audiovisual</w:t>
      </w:r>
      <w:r w:rsidRPr="005732D7">
        <w:t xml:space="preserve">. Disponible en: </w:t>
      </w:r>
      <w:hyperlink r:id="rId1" w:history="1">
        <w:r w:rsidRPr="005732D7">
          <w:rPr>
            <w:rStyle w:val="Hyperlink"/>
            <w:color w:val="auto"/>
          </w:rPr>
          <w:t>http://www.recam.org/pma/</w:t>
        </w:r>
      </w:hyperlink>
      <w:r w:rsidRPr="005732D7">
        <w:t xml:space="preserve"> </w:t>
      </w:r>
    </w:p>
  </w:footnote>
  <w:footnote w:id="3">
    <w:p w:rsidR="00831A58" w:rsidRPr="005732D7" w:rsidRDefault="00831A58" w:rsidP="00C05F49">
      <w:pPr>
        <w:pStyle w:val="FootnoteText"/>
      </w:pPr>
      <w:r w:rsidRPr="005732D7">
        <w:rPr>
          <w:rStyle w:val="FootnoteReference"/>
        </w:rPr>
        <w:footnoteRef/>
      </w:r>
      <w:r w:rsidRPr="005732D7">
        <w:t xml:space="preserve"> Para obtener más información sobre los distintos modelos de financiación, consulte la publicación de la OMPI </w:t>
      </w:r>
      <w:r w:rsidRPr="005732D7">
        <w:rPr>
          <w:i/>
        </w:rPr>
        <w:t xml:space="preserve">Del </w:t>
      </w:r>
      <w:proofErr w:type="spellStart"/>
      <w:r w:rsidRPr="005732D7">
        <w:rPr>
          <w:i/>
        </w:rPr>
        <w:t>guión</w:t>
      </w:r>
      <w:proofErr w:type="spellEnd"/>
      <w:r w:rsidRPr="005732D7">
        <w:rPr>
          <w:i/>
        </w:rPr>
        <w:t xml:space="preserve"> a la pantalla</w:t>
      </w:r>
      <w:r w:rsidRPr="005732D7">
        <w:t xml:space="preserve">, disponible en: </w:t>
      </w:r>
      <w:hyperlink r:id="rId2" w:history="1">
        <w:r w:rsidRPr="005732D7">
          <w:rPr>
            <w:rStyle w:val="Hyperlink"/>
            <w:color w:val="auto"/>
          </w:rPr>
          <w:t>http://www.wipo.int/publications/es/details.jsp?id=261&amp;plang=EN</w:t>
        </w:r>
      </w:hyperlink>
      <w:r w:rsidRPr="005732D7">
        <w:t xml:space="preserve"> </w:t>
      </w:r>
    </w:p>
  </w:footnote>
  <w:footnote w:id="4">
    <w:p w:rsidR="00831A58" w:rsidRPr="005732D7" w:rsidRDefault="00831A58" w:rsidP="00A10E7E">
      <w:pPr>
        <w:pStyle w:val="FootnoteText"/>
        <w:rPr>
          <w:lang w:val="en-US"/>
        </w:rPr>
      </w:pPr>
      <w:r w:rsidRPr="005732D7">
        <w:rPr>
          <w:rStyle w:val="FootnoteReference"/>
        </w:rPr>
        <w:footnoteRef/>
      </w:r>
      <w:r w:rsidRPr="005732D7">
        <w:t xml:space="preserve"> OMPI, </w:t>
      </w:r>
      <w:r w:rsidRPr="005732D7">
        <w:rPr>
          <w:i/>
        </w:rPr>
        <w:t xml:space="preserve">Del </w:t>
      </w:r>
      <w:proofErr w:type="spellStart"/>
      <w:r w:rsidRPr="005732D7">
        <w:rPr>
          <w:i/>
        </w:rPr>
        <w:t>guión</w:t>
      </w:r>
      <w:proofErr w:type="spellEnd"/>
      <w:r w:rsidRPr="005732D7">
        <w:rPr>
          <w:i/>
        </w:rPr>
        <w:t xml:space="preserve"> a la </w:t>
      </w:r>
      <w:r w:rsidRPr="005732D7">
        <w:t xml:space="preserve">pantalla: la importancia del derecho de autor en la distribución de películas. </w:t>
      </w:r>
      <w:proofErr w:type="spellStart"/>
      <w:r w:rsidRPr="005732D7">
        <w:rPr>
          <w:lang w:val="en-US"/>
        </w:rPr>
        <w:t>Disponible</w:t>
      </w:r>
      <w:proofErr w:type="spellEnd"/>
      <w:r w:rsidRPr="005732D7">
        <w:rPr>
          <w:lang w:val="en-US"/>
        </w:rPr>
        <w:t xml:space="preserve"> </w:t>
      </w:r>
      <w:proofErr w:type="spellStart"/>
      <w:r w:rsidRPr="005732D7">
        <w:rPr>
          <w:lang w:val="en-US"/>
        </w:rPr>
        <w:t>en</w:t>
      </w:r>
      <w:proofErr w:type="spellEnd"/>
      <w:r w:rsidRPr="005732D7">
        <w:rPr>
          <w:lang w:val="en-US"/>
        </w:rPr>
        <w:t xml:space="preserve">: </w:t>
      </w:r>
      <w:hyperlink r:id="rId3" w:history="1">
        <w:r w:rsidRPr="005732D7">
          <w:rPr>
            <w:rStyle w:val="Hyperlink"/>
            <w:color w:val="auto"/>
            <w:lang w:val="en-US"/>
          </w:rPr>
          <w:t>http://www.wipo.int/publications/es/details.jsp?id=261&amp;plang=EN</w:t>
        </w:r>
      </w:hyperlink>
      <w:r w:rsidRPr="005732D7">
        <w:rPr>
          <w:lang w:val="en-US"/>
        </w:rPr>
        <w:t xml:space="preserve"> </w:t>
      </w:r>
    </w:p>
  </w:footnote>
  <w:footnote w:id="5">
    <w:p w:rsidR="00831A58" w:rsidRPr="005732D7" w:rsidRDefault="00831A58" w:rsidP="00A10E7E">
      <w:pPr>
        <w:pStyle w:val="FootnoteText"/>
        <w:rPr>
          <w:lang w:val="en-US"/>
        </w:rPr>
      </w:pPr>
      <w:r w:rsidRPr="005732D7">
        <w:rPr>
          <w:rStyle w:val="FootnoteReference"/>
        </w:rPr>
        <w:footnoteRef/>
      </w:r>
      <w:r w:rsidRPr="005732D7">
        <w:rPr>
          <w:lang w:val="en-US"/>
        </w:rPr>
        <w:t xml:space="preserve"> Observatorio Audiovisual Europeo, </w:t>
      </w:r>
      <w:r w:rsidRPr="005732D7">
        <w:rPr>
          <w:i/>
          <w:lang w:val="en-US"/>
        </w:rPr>
        <w:t>Territoriality and its impact on the financing of audiovisual works</w:t>
      </w:r>
      <w:r w:rsidRPr="005732D7">
        <w:rPr>
          <w:lang w:val="en-US"/>
        </w:rPr>
        <w:t>.</w:t>
      </w:r>
    </w:p>
    <w:p w:rsidR="00831A58" w:rsidRPr="005732D7" w:rsidRDefault="00831A58" w:rsidP="00A10E7E">
      <w:pPr>
        <w:pStyle w:val="FootnoteText"/>
        <w:jc w:val="both"/>
      </w:pPr>
      <w:r w:rsidRPr="005732D7">
        <w:rPr>
          <w:lang w:val="en-US"/>
        </w:rPr>
        <w:t xml:space="preserve"> </w:t>
      </w:r>
      <w:r w:rsidRPr="005732D7">
        <w:t xml:space="preserve">Estrasburgo, 2015. </w:t>
      </w:r>
      <w:r w:rsidR="0001121C" w:rsidRPr="005732D7">
        <w:t xml:space="preserve">Disponible en: </w:t>
      </w:r>
      <w:hyperlink r:id="rId4" w:history="1">
        <w:r w:rsidRPr="005732D7">
          <w:rPr>
            <w:rStyle w:val="Hyperlink"/>
            <w:color w:val="auto"/>
          </w:rPr>
          <w:t>https://rm.coe.int/168078347f</w:t>
        </w:r>
      </w:hyperlink>
      <w:r w:rsidRPr="005732D7">
        <w:t xml:space="preserve"> </w:t>
      </w:r>
    </w:p>
  </w:footnote>
  <w:footnote w:id="6">
    <w:p w:rsidR="00831A58" w:rsidRPr="005732D7" w:rsidRDefault="00831A58" w:rsidP="00C05F49">
      <w:pPr>
        <w:pStyle w:val="FootnoteText"/>
      </w:pPr>
      <w:r w:rsidRPr="005732D7">
        <w:rPr>
          <w:rStyle w:val="FootnoteReference"/>
        </w:rPr>
        <w:footnoteRef/>
      </w:r>
      <w:r w:rsidRPr="005732D7">
        <w:t xml:space="preserve"> </w:t>
      </w:r>
      <w:r w:rsidR="0019545B" w:rsidRPr="005732D7">
        <w:t>Según IHS Markit, e</w:t>
      </w:r>
      <w:r w:rsidRPr="005732D7">
        <w:t xml:space="preserve">n 2017 se registraron tres suscripciones nuevas a Netflix y otros servicios de transmisión libre </w:t>
      </w:r>
      <w:r w:rsidR="0019545B" w:rsidRPr="005732D7">
        <w:t>por cada nueva suscripción a servicios tradicionales de televisión de pago, disponible en</w:t>
      </w:r>
      <w:r w:rsidRPr="005732D7">
        <w:t xml:space="preserve">: </w:t>
      </w:r>
      <w:hyperlink r:id="rId5" w:history="1">
        <w:r w:rsidRPr="005732D7">
          <w:rPr>
            <w:rStyle w:val="Hyperlink"/>
            <w:color w:val="auto"/>
          </w:rPr>
          <w:t>https://technology.ihs.com/601159/global-digital-pay-tv-subscriptions-exceeded-one-billion-in-2017-ihs-markit-says</w:t>
        </w:r>
      </w:hyperlink>
      <w:r w:rsidRPr="005732D7">
        <w:t xml:space="preserve"> </w:t>
      </w:r>
    </w:p>
  </w:footnote>
  <w:footnote w:id="7">
    <w:p w:rsidR="00831A58" w:rsidRPr="005732D7" w:rsidRDefault="00831A58" w:rsidP="00C05F49">
      <w:pPr>
        <w:pStyle w:val="FootnoteText"/>
      </w:pPr>
      <w:r w:rsidRPr="005732D7">
        <w:rPr>
          <w:rStyle w:val="FootnoteReference"/>
        </w:rPr>
        <w:footnoteRef/>
      </w:r>
      <w:r w:rsidRPr="005732D7">
        <w:t xml:space="preserve"> Informa</w:t>
      </w:r>
      <w:r w:rsidR="005225CB" w:rsidRPr="005732D7">
        <w:t>ció</w:t>
      </w:r>
      <w:r w:rsidRPr="005732D7">
        <w:t xml:space="preserve">n </w:t>
      </w:r>
      <w:r w:rsidR="005225CB" w:rsidRPr="005732D7">
        <w:t>disponible en</w:t>
      </w:r>
      <w:r w:rsidRPr="005732D7">
        <w:t xml:space="preserve">: </w:t>
      </w:r>
      <w:hyperlink r:id="rId6" w:history="1">
        <w:r w:rsidRPr="005732D7">
          <w:rPr>
            <w:rStyle w:val="Hyperlink"/>
            <w:color w:val="auto"/>
          </w:rPr>
          <w:t>https://www.broadbandtvnews.com/2015/06/21/latin-america-ott-tv-and-video-ready-for-take-off/</w:t>
        </w:r>
      </w:hyperlink>
      <w:r w:rsidRPr="005732D7">
        <w:t xml:space="preserve"> </w:t>
      </w:r>
    </w:p>
  </w:footnote>
  <w:footnote w:id="8">
    <w:p w:rsidR="00EF17D0" w:rsidRPr="005732D7" w:rsidRDefault="00EF17D0" w:rsidP="00EF17D0">
      <w:pPr>
        <w:pStyle w:val="FootnoteText"/>
        <w:jc w:val="both"/>
      </w:pPr>
      <w:r w:rsidRPr="005732D7">
        <w:rPr>
          <w:rStyle w:val="FootnoteReference"/>
        </w:rPr>
        <w:footnoteRef/>
      </w:r>
      <w:r w:rsidRPr="005732D7">
        <w:t xml:space="preserve"> MTM, </w:t>
      </w:r>
      <w:r w:rsidRPr="005732D7">
        <w:rPr>
          <w:i/>
        </w:rPr>
        <w:t>P</w:t>
      </w:r>
      <w:r w:rsidR="00583F8D" w:rsidRPr="005732D7">
        <w:rPr>
          <w:i/>
        </w:rPr>
        <w:t>erspectivas de OTT Premium en Latinoamérica</w:t>
      </w:r>
      <w:r w:rsidRPr="005732D7">
        <w:t xml:space="preserve">. </w:t>
      </w:r>
      <w:r w:rsidR="00583F8D" w:rsidRPr="005732D7">
        <w:t>2016. Disponible en</w:t>
      </w:r>
      <w:r w:rsidRPr="005732D7">
        <w:t xml:space="preserve">: </w:t>
      </w:r>
      <w:hyperlink r:id="rId7" w:history="1">
        <w:r w:rsidRPr="005732D7">
          <w:rPr>
            <w:rStyle w:val="Hyperlink"/>
            <w:color w:val="auto"/>
          </w:rPr>
          <w:t>https://www.vindicia.com/resources/analyst-reports-reviews/prospects-premium-ott-latin-america-mtm</w:t>
        </w:r>
      </w:hyperlink>
      <w:r w:rsidRPr="005732D7">
        <w:t xml:space="preserve"> </w:t>
      </w:r>
    </w:p>
  </w:footnote>
  <w:footnote w:id="9">
    <w:p w:rsidR="00D30207" w:rsidRPr="005732D7" w:rsidRDefault="00D30207" w:rsidP="00D30207">
      <w:pPr>
        <w:pStyle w:val="FootnoteText"/>
        <w:jc w:val="both"/>
      </w:pPr>
      <w:r w:rsidRPr="005732D7">
        <w:rPr>
          <w:rStyle w:val="FootnoteReference"/>
        </w:rPr>
        <w:footnoteRef/>
      </w:r>
      <w:r w:rsidRPr="005732D7">
        <w:t xml:space="preserve"> </w:t>
      </w:r>
      <w:hyperlink r:id="rId8" w:history="1">
        <w:r w:rsidR="004345DB" w:rsidRPr="005732D7">
          <w:rPr>
            <w:rStyle w:val="Hyperlink"/>
            <w:color w:val="auto"/>
          </w:rPr>
          <w:t>https://media.netflix.com/es/press-releases/netflix-expands-its-latin-america-investments-announcing-new-original-series-diablero-filmed-entirely-in-mexico</w:t>
        </w:r>
      </w:hyperlink>
      <w:r w:rsidRPr="005732D7">
        <w:t xml:space="preserve"> </w:t>
      </w:r>
    </w:p>
  </w:footnote>
  <w:footnote w:id="10">
    <w:p w:rsidR="003441FB" w:rsidRPr="005732D7" w:rsidRDefault="003441FB" w:rsidP="003441FB">
      <w:pPr>
        <w:pStyle w:val="FootnoteText"/>
      </w:pPr>
      <w:r w:rsidRPr="005732D7">
        <w:rPr>
          <w:rStyle w:val="FootnoteReference"/>
        </w:rPr>
        <w:footnoteRef/>
      </w:r>
      <w:r w:rsidRPr="005732D7">
        <w:t xml:space="preserve"> </w:t>
      </w:r>
      <w:r w:rsidR="00603ED2" w:rsidRPr="005732D7">
        <w:t xml:space="preserve">Véase el </w:t>
      </w:r>
      <w:r w:rsidRPr="005732D7">
        <w:t>document</w:t>
      </w:r>
      <w:r w:rsidR="00603ED2" w:rsidRPr="005732D7">
        <w:t>o</w:t>
      </w:r>
      <w:r w:rsidRPr="005732D7">
        <w:t xml:space="preserve"> CDIP/7/INF/2</w:t>
      </w:r>
      <w:r w:rsidR="00603ED2" w:rsidRPr="005732D7">
        <w:t>,</w:t>
      </w:r>
      <w:r w:rsidRPr="005732D7">
        <w:t xml:space="preserve"> </w:t>
      </w:r>
      <w:r w:rsidR="000A61FD" w:rsidRPr="005732D7">
        <w:t>disponible</w:t>
      </w:r>
      <w:r w:rsidR="00603ED2" w:rsidRPr="005732D7">
        <w:t xml:space="preserve"> en</w:t>
      </w:r>
      <w:r w:rsidRPr="005732D7">
        <w:t xml:space="preserve">: </w:t>
      </w:r>
      <w:hyperlink r:id="rId9" w:history="1">
        <w:r w:rsidR="00603ED2" w:rsidRPr="005732D7">
          <w:rPr>
            <w:rStyle w:val="Hyperlink"/>
            <w:color w:val="auto"/>
          </w:rPr>
          <w:t>http://www.wipo.int/edocs/mdocs/mdocs/es/cdip_7/cdip_7_inf_2.pdf</w:t>
        </w:r>
      </w:hyperlink>
      <w:r w:rsidRPr="005732D7">
        <w:t xml:space="preserve"> </w:t>
      </w:r>
    </w:p>
  </w:footnote>
  <w:footnote w:id="11">
    <w:p w:rsidR="00831A58" w:rsidRPr="005732D7" w:rsidRDefault="00831A58" w:rsidP="00C05F49">
      <w:pPr>
        <w:pStyle w:val="FootnoteText"/>
      </w:pPr>
      <w:r w:rsidRPr="005732D7">
        <w:rPr>
          <w:rStyle w:val="FootnoteReference"/>
        </w:rPr>
        <w:footnoteRef/>
      </w:r>
      <w:r w:rsidRPr="005732D7">
        <w:t xml:space="preserve"> </w:t>
      </w:r>
      <w:r w:rsidR="00936441" w:rsidRPr="005732D7">
        <w:t>La Secretaría revisará el presupuesto estimado para este proyecto en una etapa posterior, con el fin de reflejar con exactitud los recursos de personal y no relativos a personal que son necesarios para su ejecución efectiva.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58" w:rsidRPr="00F6103C" w:rsidRDefault="00831A58" w:rsidP="00831A58">
    <w:pPr>
      <w:ind w:right="-92"/>
      <w:jc w:val="right"/>
      <w:rPr>
        <w:lang w:val="en-GB"/>
      </w:rPr>
    </w:pPr>
    <w:r>
      <w:rPr>
        <w:lang w:val="en-GB"/>
      </w:rPr>
      <w:t>CDIP/22/15</w:t>
    </w:r>
  </w:p>
  <w:p w:rsidR="00831A58" w:rsidRDefault="00831A58" w:rsidP="00831A58">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831A58" w:rsidRDefault="00831A58" w:rsidP="00477D6B">
    <w:pPr>
      <w:jc w:val="right"/>
    </w:pPr>
  </w:p>
  <w:p w:rsidR="00831A58" w:rsidRDefault="00831A5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58" w:rsidRPr="00BC5BCA" w:rsidRDefault="00831A58" w:rsidP="00A46670">
    <w:pPr>
      <w:jc w:val="right"/>
    </w:pPr>
    <w:r w:rsidRPr="00BC5BCA">
      <w:rPr>
        <w:lang w:val="es-ES_tradnl"/>
      </w:rPr>
      <w:t>CDIP/22/14</w:t>
    </w:r>
  </w:p>
  <w:p w:rsidR="00831A58" w:rsidRPr="00BC5BCA" w:rsidRDefault="00831A58" w:rsidP="00A46670">
    <w:pPr>
      <w:jc w:val="right"/>
    </w:pPr>
    <w:r>
      <w:rPr>
        <w:lang w:val="es-ES_tradnl"/>
      </w:rPr>
      <w:t xml:space="preserve">Anexo, </w:t>
    </w:r>
    <w:r w:rsidRPr="00BC5BCA">
      <w:rPr>
        <w:lang w:val="es-ES_tradnl"/>
      </w:rPr>
      <w:t xml:space="preserve">página </w:t>
    </w:r>
    <w:r w:rsidRPr="00BC5BCA">
      <w:fldChar w:fldCharType="begin"/>
    </w:r>
    <w:r w:rsidRPr="00BC5BCA">
      <w:instrText xml:space="preserve"> PAGE  \* MERGEFORMAT </w:instrText>
    </w:r>
    <w:r w:rsidRPr="00BC5BCA">
      <w:fldChar w:fldCharType="separate"/>
    </w:r>
    <w:r w:rsidR="00E13CAC">
      <w:rPr>
        <w:noProof/>
      </w:rPr>
      <w:t>7</w:t>
    </w:r>
    <w:r w:rsidRPr="00BC5BCA">
      <w:fldChar w:fldCharType="end"/>
    </w:r>
  </w:p>
  <w:p w:rsidR="00831A58" w:rsidRPr="00BC5BCA" w:rsidRDefault="00831A5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5679"/>
      <w:docPartObj>
        <w:docPartGallery w:val="Page Numbers (Top of Page)"/>
        <w:docPartUnique/>
      </w:docPartObj>
    </w:sdtPr>
    <w:sdtEndPr>
      <w:rPr>
        <w:noProof/>
      </w:rPr>
    </w:sdtEndPr>
    <w:sdtContent>
      <w:p w:rsidR="00831A58" w:rsidRDefault="00831A58" w:rsidP="00831A58">
        <w:pPr>
          <w:ind w:right="-95"/>
          <w:jc w:val="right"/>
        </w:pPr>
        <w:r>
          <w:t>CDIP/22/15</w:t>
        </w:r>
      </w:p>
      <w:p w:rsidR="00831A58" w:rsidRDefault="00831A58" w:rsidP="00831A58">
        <w:pPr>
          <w:pStyle w:val="Header"/>
          <w:tabs>
            <w:tab w:val="clear" w:pos="4536"/>
            <w:tab w:val="clear" w:pos="9072"/>
          </w:tabs>
          <w:ind w:right="-95"/>
          <w:jc w:val="right"/>
        </w:pPr>
        <w:r>
          <w:t>ANEXO</w:t>
        </w:r>
      </w:p>
    </w:sdtContent>
  </w:sdt>
  <w:p w:rsidR="00831A58" w:rsidRDefault="00831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2A31F3"/>
    <w:multiLevelType w:val="hybridMultilevel"/>
    <w:tmpl w:val="023E6A24"/>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1"/>
  </w:num>
  <w:num w:numId="3">
    <w:abstractNumId w:val="0"/>
  </w:num>
  <w:num w:numId="4">
    <w:abstractNumId w:val="12"/>
  </w:num>
  <w:num w:numId="5">
    <w:abstractNumId w:val="1"/>
  </w:num>
  <w:num w:numId="6">
    <w:abstractNumId w:val="5"/>
  </w:num>
  <w:num w:numId="7">
    <w:abstractNumId w:val="10"/>
  </w:num>
  <w:num w:numId="8">
    <w:abstractNumId w:val="4"/>
  </w:num>
  <w:num w:numId="9">
    <w:abstractNumId w:val="9"/>
  </w:num>
  <w:num w:numId="10">
    <w:abstractNumId w:val="15"/>
  </w:num>
  <w:num w:numId="11">
    <w:abstractNumId w:val="6"/>
  </w:num>
  <w:num w:numId="12">
    <w:abstractNumId w:val="2"/>
  </w:num>
  <w:num w:numId="13">
    <w:abstractNumId w:val="13"/>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Copyright\Copyright|TextBase TMs\WorkspaceSTS\Copyright\C Instruments|TextBase TMs\WorkspaceSTS\Outreach\POW Main|TextBase TMs\WorkspaceSTS\Outreach\IP Advantage|TextBase TMs\WorkspaceSTS\Outreach\Economis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hoc\Auxiliar_Pool_STS|TextBase TMs\WorkspaceSTS\Ad-hoc\Auxiliar_Pool_STS_2|TextBase TMs\WorkspaceSTS\Ad-hoc\Glos EN-FR-ES|TextBase TMs\WorkspaceSTS\Ad-hoc\QA_New43892|TextBase TMs\WorkspaceSTS\Ad-hoc\QA-43774"/>
    <w:docVar w:name="TextBaseURL" w:val="empty"/>
    <w:docVar w:name="UILng" w:val="en"/>
  </w:docVars>
  <w:rsids>
    <w:rsidRoot w:val="0097668A"/>
    <w:rsid w:val="00010686"/>
    <w:rsid w:val="0001121C"/>
    <w:rsid w:val="000133AC"/>
    <w:rsid w:val="00013C7D"/>
    <w:rsid w:val="00014284"/>
    <w:rsid w:val="00016440"/>
    <w:rsid w:val="00031FC3"/>
    <w:rsid w:val="00035A61"/>
    <w:rsid w:val="00047586"/>
    <w:rsid w:val="000510F9"/>
    <w:rsid w:val="00052915"/>
    <w:rsid w:val="0005424E"/>
    <w:rsid w:val="0006173B"/>
    <w:rsid w:val="0006373A"/>
    <w:rsid w:val="00073379"/>
    <w:rsid w:val="00074DC8"/>
    <w:rsid w:val="00080891"/>
    <w:rsid w:val="00087196"/>
    <w:rsid w:val="00087C70"/>
    <w:rsid w:val="000949A8"/>
    <w:rsid w:val="00096998"/>
    <w:rsid w:val="000A48C7"/>
    <w:rsid w:val="000A5339"/>
    <w:rsid w:val="000A61FD"/>
    <w:rsid w:val="000B1495"/>
    <w:rsid w:val="000B1508"/>
    <w:rsid w:val="000B2FC9"/>
    <w:rsid w:val="000D3095"/>
    <w:rsid w:val="000E20BB"/>
    <w:rsid w:val="000E35C5"/>
    <w:rsid w:val="000E3BB3"/>
    <w:rsid w:val="000E460B"/>
    <w:rsid w:val="000F4335"/>
    <w:rsid w:val="000F5E56"/>
    <w:rsid w:val="001320FF"/>
    <w:rsid w:val="00136224"/>
    <w:rsid w:val="001362EE"/>
    <w:rsid w:val="00141F31"/>
    <w:rsid w:val="00146F8E"/>
    <w:rsid w:val="001500D9"/>
    <w:rsid w:val="00150BD3"/>
    <w:rsid w:val="00150FC3"/>
    <w:rsid w:val="00152CEA"/>
    <w:rsid w:val="00156575"/>
    <w:rsid w:val="00166EFF"/>
    <w:rsid w:val="0016795D"/>
    <w:rsid w:val="00177C50"/>
    <w:rsid w:val="001832A6"/>
    <w:rsid w:val="00190E54"/>
    <w:rsid w:val="0019545B"/>
    <w:rsid w:val="001D13F5"/>
    <w:rsid w:val="001D193C"/>
    <w:rsid w:val="001E0026"/>
    <w:rsid w:val="001F215C"/>
    <w:rsid w:val="001F739A"/>
    <w:rsid w:val="001F7F2C"/>
    <w:rsid w:val="0020436D"/>
    <w:rsid w:val="00210B6D"/>
    <w:rsid w:val="002120DC"/>
    <w:rsid w:val="00213756"/>
    <w:rsid w:val="00235B60"/>
    <w:rsid w:val="002527B5"/>
    <w:rsid w:val="00253457"/>
    <w:rsid w:val="00253B43"/>
    <w:rsid w:val="00257436"/>
    <w:rsid w:val="002634C4"/>
    <w:rsid w:val="00266F2C"/>
    <w:rsid w:val="002731B9"/>
    <w:rsid w:val="002764F2"/>
    <w:rsid w:val="00286392"/>
    <w:rsid w:val="002878A2"/>
    <w:rsid w:val="002969C7"/>
    <w:rsid w:val="002A696F"/>
    <w:rsid w:val="002A6A62"/>
    <w:rsid w:val="002B4170"/>
    <w:rsid w:val="002B6731"/>
    <w:rsid w:val="002C6C87"/>
    <w:rsid w:val="002D4F29"/>
    <w:rsid w:val="002E0F47"/>
    <w:rsid w:val="002F2346"/>
    <w:rsid w:val="002F374E"/>
    <w:rsid w:val="002F4E68"/>
    <w:rsid w:val="00312140"/>
    <w:rsid w:val="0032125A"/>
    <w:rsid w:val="003354DC"/>
    <w:rsid w:val="00336CF0"/>
    <w:rsid w:val="003441FB"/>
    <w:rsid w:val="00347E04"/>
    <w:rsid w:val="00354647"/>
    <w:rsid w:val="00377273"/>
    <w:rsid w:val="003845C1"/>
    <w:rsid w:val="0038590B"/>
    <w:rsid w:val="00387287"/>
    <w:rsid w:val="003879CE"/>
    <w:rsid w:val="003903D6"/>
    <w:rsid w:val="0039645B"/>
    <w:rsid w:val="003A2CA5"/>
    <w:rsid w:val="003A4ECD"/>
    <w:rsid w:val="003A6E02"/>
    <w:rsid w:val="003C7082"/>
    <w:rsid w:val="003D6B3C"/>
    <w:rsid w:val="003E1FC9"/>
    <w:rsid w:val="003E48F1"/>
    <w:rsid w:val="003F21E2"/>
    <w:rsid w:val="003F347A"/>
    <w:rsid w:val="003F3BB1"/>
    <w:rsid w:val="00402C4A"/>
    <w:rsid w:val="00405195"/>
    <w:rsid w:val="0040568F"/>
    <w:rsid w:val="00410A65"/>
    <w:rsid w:val="00412A5A"/>
    <w:rsid w:val="00415909"/>
    <w:rsid w:val="00422493"/>
    <w:rsid w:val="00423E3E"/>
    <w:rsid w:val="00427AF4"/>
    <w:rsid w:val="004345DB"/>
    <w:rsid w:val="0044183C"/>
    <w:rsid w:val="00441FDA"/>
    <w:rsid w:val="0045231F"/>
    <w:rsid w:val="00461623"/>
    <w:rsid w:val="004647DA"/>
    <w:rsid w:val="00466536"/>
    <w:rsid w:val="0046793F"/>
    <w:rsid w:val="00471F17"/>
    <w:rsid w:val="00475FDD"/>
    <w:rsid w:val="00477808"/>
    <w:rsid w:val="00477D6B"/>
    <w:rsid w:val="00494C92"/>
    <w:rsid w:val="004A21D1"/>
    <w:rsid w:val="004A6584"/>
    <w:rsid w:val="004A6C37"/>
    <w:rsid w:val="004C420B"/>
    <w:rsid w:val="004D3212"/>
    <w:rsid w:val="004E003E"/>
    <w:rsid w:val="004E297D"/>
    <w:rsid w:val="004F3349"/>
    <w:rsid w:val="004F3A9D"/>
    <w:rsid w:val="004F7AB7"/>
    <w:rsid w:val="004F7D93"/>
    <w:rsid w:val="005044AF"/>
    <w:rsid w:val="005225CB"/>
    <w:rsid w:val="00524A09"/>
    <w:rsid w:val="00531B02"/>
    <w:rsid w:val="005332F0"/>
    <w:rsid w:val="005352CE"/>
    <w:rsid w:val="00535C08"/>
    <w:rsid w:val="00542833"/>
    <w:rsid w:val="0054325B"/>
    <w:rsid w:val="005455FB"/>
    <w:rsid w:val="0055013B"/>
    <w:rsid w:val="00551C7F"/>
    <w:rsid w:val="0056454B"/>
    <w:rsid w:val="00571B99"/>
    <w:rsid w:val="005732D7"/>
    <w:rsid w:val="00583F8D"/>
    <w:rsid w:val="00590813"/>
    <w:rsid w:val="005A4FBA"/>
    <w:rsid w:val="005A5637"/>
    <w:rsid w:val="005A5D6E"/>
    <w:rsid w:val="005B4E52"/>
    <w:rsid w:val="005B719E"/>
    <w:rsid w:val="005C2D4F"/>
    <w:rsid w:val="005D3F0E"/>
    <w:rsid w:val="005E4245"/>
    <w:rsid w:val="005F1966"/>
    <w:rsid w:val="005F47DC"/>
    <w:rsid w:val="00603ED2"/>
    <w:rsid w:val="006047D8"/>
    <w:rsid w:val="00605827"/>
    <w:rsid w:val="006263B0"/>
    <w:rsid w:val="006275B8"/>
    <w:rsid w:val="006337A6"/>
    <w:rsid w:val="00636EFA"/>
    <w:rsid w:val="006402BE"/>
    <w:rsid w:val="00645157"/>
    <w:rsid w:val="006544D1"/>
    <w:rsid w:val="006613B9"/>
    <w:rsid w:val="0066508F"/>
    <w:rsid w:val="00667286"/>
    <w:rsid w:val="00675021"/>
    <w:rsid w:val="006767B1"/>
    <w:rsid w:val="006A06C6"/>
    <w:rsid w:val="006A2BD1"/>
    <w:rsid w:val="006A32BF"/>
    <w:rsid w:val="006A3761"/>
    <w:rsid w:val="006B1142"/>
    <w:rsid w:val="006C56FC"/>
    <w:rsid w:val="006C6985"/>
    <w:rsid w:val="006D71B4"/>
    <w:rsid w:val="006F1B40"/>
    <w:rsid w:val="006F2626"/>
    <w:rsid w:val="006F2D73"/>
    <w:rsid w:val="006F64AC"/>
    <w:rsid w:val="00701681"/>
    <w:rsid w:val="0070586B"/>
    <w:rsid w:val="007073CF"/>
    <w:rsid w:val="007224C8"/>
    <w:rsid w:val="00723FDF"/>
    <w:rsid w:val="00726A36"/>
    <w:rsid w:val="0073384A"/>
    <w:rsid w:val="007426BA"/>
    <w:rsid w:val="00755BB6"/>
    <w:rsid w:val="0076201B"/>
    <w:rsid w:val="007726BE"/>
    <w:rsid w:val="007840AD"/>
    <w:rsid w:val="00794BE2"/>
    <w:rsid w:val="00795607"/>
    <w:rsid w:val="007A3550"/>
    <w:rsid w:val="007A5581"/>
    <w:rsid w:val="007B05D3"/>
    <w:rsid w:val="007B3774"/>
    <w:rsid w:val="007B6758"/>
    <w:rsid w:val="007B71FE"/>
    <w:rsid w:val="007C3789"/>
    <w:rsid w:val="007C7BA5"/>
    <w:rsid w:val="007C7EC3"/>
    <w:rsid w:val="007D0706"/>
    <w:rsid w:val="007D3589"/>
    <w:rsid w:val="007D781E"/>
    <w:rsid w:val="007E1D7C"/>
    <w:rsid w:val="007E40BB"/>
    <w:rsid w:val="007E51F5"/>
    <w:rsid w:val="007E6097"/>
    <w:rsid w:val="007E663E"/>
    <w:rsid w:val="007F6897"/>
    <w:rsid w:val="00811138"/>
    <w:rsid w:val="00811F35"/>
    <w:rsid w:val="00815082"/>
    <w:rsid w:val="00817CBC"/>
    <w:rsid w:val="00820AE4"/>
    <w:rsid w:val="0082619E"/>
    <w:rsid w:val="00831A58"/>
    <w:rsid w:val="00837CEA"/>
    <w:rsid w:val="00841D8E"/>
    <w:rsid w:val="00847B0E"/>
    <w:rsid w:val="00851474"/>
    <w:rsid w:val="00853E16"/>
    <w:rsid w:val="00854050"/>
    <w:rsid w:val="008568B2"/>
    <w:rsid w:val="00863D5B"/>
    <w:rsid w:val="008652E3"/>
    <w:rsid w:val="00870337"/>
    <w:rsid w:val="00880D2F"/>
    <w:rsid w:val="0088395E"/>
    <w:rsid w:val="0089036B"/>
    <w:rsid w:val="008935D4"/>
    <w:rsid w:val="008938FC"/>
    <w:rsid w:val="008A2274"/>
    <w:rsid w:val="008A6BA1"/>
    <w:rsid w:val="008B05A0"/>
    <w:rsid w:val="008B2CC1"/>
    <w:rsid w:val="008B526B"/>
    <w:rsid w:val="008C4004"/>
    <w:rsid w:val="008D2065"/>
    <w:rsid w:val="008E6BD6"/>
    <w:rsid w:val="008F08EF"/>
    <w:rsid w:val="008F0954"/>
    <w:rsid w:val="008F376F"/>
    <w:rsid w:val="00902CC1"/>
    <w:rsid w:val="0090731E"/>
    <w:rsid w:val="009249FE"/>
    <w:rsid w:val="009343F1"/>
    <w:rsid w:val="0093627A"/>
    <w:rsid w:val="00936441"/>
    <w:rsid w:val="00950B41"/>
    <w:rsid w:val="0096247A"/>
    <w:rsid w:val="00966A22"/>
    <w:rsid w:val="00970997"/>
    <w:rsid w:val="00972F03"/>
    <w:rsid w:val="0097668A"/>
    <w:rsid w:val="009915D3"/>
    <w:rsid w:val="009941C1"/>
    <w:rsid w:val="009A0C8B"/>
    <w:rsid w:val="009A7183"/>
    <w:rsid w:val="009B6241"/>
    <w:rsid w:val="009C5917"/>
    <w:rsid w:val="009C64FB"/>
    <w:rsid w:val="009D1FB3"/>
    <w:rsid w:val="009F5764"/>
    <w:rsid w:val="009F6259"/>
    <w:rsid w:val="00A101D7"/>
    <w:rsid w:val="00A1091A"/>
    <w:rsid w:val="00A10E7E"/>
    <w:rsid w:val="00A16FC0"/>
    <w:rsid w:val="00A24AE5"/>
    <w:rsid w:val="00A32C9E"/>
    <w:rsid w:val="00A41B2A"/>
    <w:rsid w:val="00A46670"/>
    <w:rsid w:val="00A50469"/>
    <w:rsid w:val="00A5218B"/>
    <w:rsid w:val="00A52BC9"/>
    <w:rsid w:val="00A6162B"/>
    <w:rsid w:val="00A62A17"/>
    <w:rsid w:val="00A739D5"/>
    <w:rsid w:val="00A832E3"/>
    <w:rsid w:val="00A83BC3"/>
    <w:rsid w:val="00A879F5"/>
    <w:rsid w:val="00AA7EDB"/>
    <w:rsid w:val="00AB3BD5"/>
    <w:rsid w:val="00AB613D"/>
    <w:rsid w:val="00AB72B7"/>
    <w:rsid w:val="00AC27B7"/>
    <w:rsid w:val="00AC35B0"/>
    <w:rsid w:val="00AC75AA"/>
    <w:rsid w:val="00AD2C4B"/>
    <w:rsid w:val="00AE3E62"/>
    <w:rsid w:val="00AE7E41"/>
    <w:rsid w:val="00AE7F20"/>
    <w:rsid w:val="00AF12A7"/>
    <w:rsid w:val="00AF3C66"/>
    <w:rsid w:val="00B00360"/>
    <w:rsid w:val="00B10D85"/>
    <w:rsid w:val="00B16AB7"/>
    <w:rsid w:val="00B20879"/>
    <w:rsid w:val="00B34300"/>
    <w:rsid w:val="00B628A0"/>
    <w:rsid w:val="00B65A0A"/>
    <w:rsid w:val="00B67CDC"/>
    <w:rsid w:val="00B72D36"/>
    <w:rsid w:val="00B80EC5"/>
    <w:rsid w:val="00B82D12"/>
    <w:rsid w:val="00B940ED"/>
    <w:rsid w:val="00B97672"/>
    <w:rsid w:val="00BB0943"/>
    <w:rsid w:val="00BC4164"/>
    <w:rsid w:val="00BC5BCA"/>
    <w:rsid w:val="00BD2DCC"/>
    <w:rsid w:val="00BD6595"/>
    <w:rsid w:val="00BE2832"/>
    <w:rsid w:val="00BF14BB"/>
    <w:rsid w:val="00C05F49"/>
    <w:rsid w:val="00C10479"/>
    <w:rsid w:val="00C1278A"/>
    <w:rsid w:val="00C41176"/>
    <w:rsid w:val="00C4232C"/>
    <w:rsid w:val="00C44058"/>
    <w:rsid w:val="00C44F80"/>
    <w:rsid w:val="00C66283"/>
    <w:rsid w:val="00C75757"/>
    <w:rsid w:val="00C83114"/>
    <w:rsid w:val="00C87BF5"/>
    <w:rsid w:val="00C903F3"/>
    <w:rsid w:val="00C90559"/>
    <w:rsid w:val="00C91A4C"/>
    <w:rsid w:val="00C91AED"/>
    <w:rsid w:val="00C963D2"/>
    <w:rsid w:val="00CA0B00"/>
    <w:rsid w:val="00CA2251"/>
    <w:rsid w:val="00CA5EC5"/>
    <w:rsid w:val="00CB4C99"/>
    <w:rsid w:val="00CB50A1"/>
    <w:rsid w:val="00CC0EC1"/>
    <w:rsid w:val="00CC3A13"/>
    <w:rsid w:val="00CE4D3D"/>
    <w:rsid w:val="00CF53B1"/>
    <w:rsid w:val="00D027C7"/>
    <w:rsid w:val="00D27820"/>
    <w:rsid w:val="00D30207"/>
    <w:rsid w:val="00D34E09"/>
    <w:rsid w:val="00D40833"/>
    <w:rsid w:val="00D4232C"/>
    <w:rsid w:val="00D505FE"/>
    <w:rsid w:val="00D56C7C"/>
    <w:rsid w:val="00D5719D"/>
    <w:rsid w:val="00D63534"/>
    <w:rsid w:val="00D674A2"/>
    <w:rsid w:val="00D71B4D"/>
    <w:rsid w:val="00D90289"/>
    <w:rsid w:val="00D90600"/>
    <w:rsid w:val="00D93D55"/>
    <w:rsid w:val="00D97244"/>
    <w:rsid w:val="00DA3217"/>
    <w:rsid w:val="00DA6623"/>
    <w:rsid w:val="00DB0016"/>
    <w:rsid w:val="00DB38C8"/>
    <w:rsid w:val="00DC1582"/>
    <w:rsid w:val="00DC226F"/>
    <w:rsid w:val="00DC3972"/>
    <w:rsid w:val="00DC4C60"/>
    <w:rsid w:val="00DD188B"/>
    <w:rsid w:val="00DD2F29"/>
    <w:rsid w:val="00DE0D07"/>
    <w:rsid w:val="00E0079A"/>
    <w:rsid w:val="00E052BB"/>
    <w:rsid w:val="00E07A79"/>
    <w:rsid w:val="00E120C9"/>
    <w:rsid w:val="00E120DB"/>
    <w:rsid w:val="00E13260"/>
    <w:rsid w:val="00E132CC"/>
    <w:rsid w:val="00E13CAC"/>
    <w:rsid w:val="00E309C8"/>
    <w:rsid w:val="00E36A7D"/>
    <w:rsid w:val="00E4115A"/>
    <w:rsid w:val="00E423F6"/>
    <w:rsid w:val="00E444DA"/>
    <w:rsid w:val="00E45C84"/>
    <w:rsid w:val="00E504E5"/>
    <w:rsid w:val="00E62B06"/>
    <w:rsid w:val="00E6458D"/>
    <w:rsid w:val="00E8363D"/>
    <w:rsid w:val="00E83D04"/>
    <w:rsid w:val="00E866A4"/>
    <w:rsid w:val="00E916F1"/>
    <w:rsid w:val="00E9405F"/>
    <w:rsid w:val="00E948C9"/>
    <w:rsid w:val="00EA193C"/>
    <w:rsid w:val="00EB468D"/>
    <w:rsid w:val="00EB7A3E"/>
    <w:rsid w:val="00EC401A"/>
    <w:rsid w:val="00EC4EB7"/>
    <w:rsid w:val="00EC7EE7"/>
    <w:rsid w:val="00ED0376"/>
    <w:rsid w:val="00EE1B54"/>
    <w:rsid w:val="00EE230B"/>
    <w:rsid w:val="00EF17D0"/>
    <w:rsid w:val="00EF530A"/>
    <w:rsid w:val="00EF6622"/>
    <w:rsid w:val="00EF7820"/>
    <w:rsid w:val="00EF78A9"/>
    <w:rsid w:val="00F021F3"/>
    <w:rsid w:val="00F1119E"/>
    <w:rsid w:val="00F3167D"/>
    <w:rsid w:val="00F34AB2"/>
    <w:rsid w:val="00F4003A"/>
    <w:rsid w:val="00F55408"/>
    <w:rsid w:val="00F63AAF"/>
    <w:rsid w:val="00F6503C"/>
    <w:rsid w:val="00F66152"/>
    <w:rsid w:val="00F7038A"/>
    <w:rsid w:val="00F77945"/>
    <w:rsid w:val="00F80845"/>
    <w:rsid w:val="00F82952"/>
    <w:rsid w:val="00F84474"/>
    <w:rsid w:val="00FA0F0D"/>
    <w:rsid w:val="00FB2A56"/>
    <w:rsid w:val="00FB43AC"/>
    <w:rsid w:val="00FC2D0D"/>
    <w:rsid w:val="00FC4C3C"/>
    <w:rsid w:val="00FD0CF5"/>
    <w:rsid w:val="00FD3185"/>
    <w:rsid w:val="00FD59D1"/>
    <w:rsid w:val="00FE0DBD"/>
    <w:rsid w:val="00FE1AC7"/>
    <w:rsid w:val="00FE1E08"/>
    <w:rsid w:val="00FF100B"/>
    <w:rsid w:val="00FF53C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0EFDD7B-EA35-42D4-AE73-4E446561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ONUMFSChar">
    <w:name w:val="ONUM FS Char"/>
    <w:basedOn w:val="DefaultParagraphFont"/>
    <w:link w:val="ONUMFS"/>
    <w:rsid w:val="0097668A"/>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97668A"/>
    <w:rPr>
      <w:rFonts w:ascii="Arial" w:eastAsia="SimSun" w:hAnsi="Arial" w:cs="Arial"/>
      <w:sz w:val="22"/>
      <w:lang w:val="en-US" w:eastAsia="zh-CN"/>
    </w:rPr>
  </w:style>
  <w:style w:type="paragraph" w:styleId="ListParagraph">
    <w:name w:val="List Paragraph"/>
    <w:basedOn w:val="Normal"/>
    <w:uiPriority w:val="34"/>
    <w:qFormat/>
    <w:rsid w:val="0097668A"/>
    <w:pPr>
      <w:spacing w:after="200" w:line="276" w:lineRule="auto"/>
      <w:ind w:left="720"/>
      <w:contextualSpacing/>
    </w:pPr>
    <w:rPr>
      <w:rFonts w:asciiTheme="minorHAnsi" w:eastAsiaTheme="minorEastAsia" w:hAnsiTheme="minorHAnsi" w:cstheme="minorBidi"/>
      <w:szCs w:val="22"/>
      <w:lang w:val="en-US" w:eastAsia="en-US"/>
    </w:rPr>
  </w:style>
  <w:style w:type="character" w:customStyle="1" w:styleId="HeaderChar">
    <w:name w:val="Header Char"/>
    <w:basedOn w:val="DefaultParagraphFont"/>
    <w:link w:val="Header"/>
    <w:uiPriority w:val="99"/>
    <w:rsid w:val="0097668A"/>
    <w:rPr>
      <w:rFonts w:ascii="Arial" w:eastAsia="SimSun" w:hAnsi="Arial" w:cs="Arial"/>
      <w:sz w:val="22"/>
      <w:lang w:val="es-ES" w:eastAsia="zh-CN"/>
    </w:rPr>
  </w:style>
  <w:style w:type="table" w:styleId="TableGrid">
    <w:name w:val="Table Grid"/>
    <w:basedOn w:val="TableNormal"/>
    <w:rsid w:val="009766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76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97668A"/>
    <w:rPr>
      <w:rFonts w:ascii="Courier New" w:hAnsi="Courier New" w:cs="Courier New"/>
      <w:lang w:val="es-PE" w:eastAsia="es-PE"/>
    </w:rPr>
  </w:style>
  <w:style w:type="character" w:customStyle="1" w:styleId="Heading2Char">
    <w:name w:val="Heading 2 Char"/>
    <w:basedOn w:val="DefaultParagraphFont"/>
    <w:link w:val="Heading2"/>
    <w:rsid w:val="00C05F49"/>
    <w:rPr>
      <w:rFonts w:ascii="Arial" w:eastAsia="SimSun" w:hAnsi="Arial" w:cs="Arial"/>
      <w:bCs/>
      <w:iCs/>
      <w:caps/>
      <w:sz w:val="22"/>
      <w:szCs w:val="28"/>
      <w:lang w:val="es-ES" w:eastAsia="zh-CN"/>
    </w:rPr>
  </w:style>
  <w:style w:type="character" w:styleId="FootnoteReference">
    <w:name w:val="footnote reference"/>
    <w:basedOn w:val="DefaultParagraphFont"/>
    <w:uiPriority w:val="99"/>
    <w:semiHidden/>
    <w:unhideWhenUsed/>
    <w:rsid w:val="00C05F49"/>
    <w:rPr>
      <w:vertAlign w:val="superscript"/>
    </w:rPr>
  </w:style>
  <w:style w:type="character" w:styleId="Hyperlink">
    <w:name w:val="Hyperlink"/>
    <w:basedOn w:val="DefaultParagraphFont"/>
    <w:uiPriority w:val="99"/>
    <w:unhideWhenUsed/>
    <w:rsid w:val="00C05F49"/>
    <w:rPr>
      <w:color w:val="0000FF" w:themeColor="hyperlink"/>
      <w:u w:val="single"/>
    </w:rPr>
  </w:style>
  <w:style w:type="character" w:customStyle="1" w:styleId="FootnoteTextChar">
    <w:name w:val="Footnote Text Char"/>
    <w:basedOn w:val="DefaultParagraphFont"/>
    <w:link w:val="FootnoteText"/>
    <w:uiPriority w:val="99"/>
    <w:semiHidden/>
    <w:rsid w:val="00C05F49"/>
    <w:rPr>
      <w:rFonts w:ascii="Arial" w:eastAsia="SimSun" w:hAnsi="Arial" w:cs="Arial"/>
      <w:sz w:val="18"/>
      <w:lang w:val="es-ES" w:eastAsia="zh-CN"/>
    </w:rPr>
  </w:style>
  <w:style w:type="character" w:customStyle="1" w:styleId="Heading1Char">
    <w:name w:val="Heading 1 Char"/>
    <w:basedOn w:val="DefaultParagraphFont"/>
    <w:link w:val="Heading1"/>
    <w:rsid w:val="00C05F49"/>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C05F4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05F49"/>
    <w:rPr>
      <w:rFonts w:ascii="Arial" w:eastAsia="SimSun" w:hAnsi="Arial" w:cs="Arial"/>
      <w:bCs/>
      <w:i/>
      <w:sz w:val="22"/>
      <w:szCs w:val="28"/>
      <w:lang w:val="es-ES" w:eastAsia="zh-CN"/>
    </w:rPr>
  </w:style>
  <w:style w:type="character" w:styleId="FollowedHyperlink">
    <w:name w:val="FollowedHyperlink"/>
    <w:basedOn w:val="DefaultParagraphFont"/>
    <w:semiHidden/>
    <w:unhideWhenUsed/>
    <w:rsid w:val="00CF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01110">
      <w:bodyDiv w:val="1"/>
      <w:marLeft w:val="0"/>
      <w:marRight w:val="0"/>
      <w:marTop w:val="0"/>
      <w:marBottom w:val="0"/>
      <w:divBdr>
        <w:top w:val="none" w:sz="0" w:space="0" w:color="auto"/>
        <w:left w:val="none" w:sz="0" w:space="0" w:color="auto"/>
        <w:bottom w:val="none" w:sz="0" w:space="0" w:color="auto"/>
        <w:right w:val="none" w:sz="0" w:space="0" w:color="auto"/>
      </w:divBdr>
      <w:divsChild>
        <w:div w:id="219757872">
          <w:marLeft w:val="0"/>
          <w:marRight w:val="0"/>
          <w:marTop w:val="0"/>
          <w:marBottom w:val="0"/>
          <w:divBdr>
            <w:top w:val="none" w:sz="0" w:space="0" w:color="auto"/>
            <w:left w:val="none" w:sz="0" w:space="0" w:color="auto"/>
            <w:bottom w:val="none" w:sz="0" w:space="0" w:color="auto"/>
            <w:right w:val="none" w:sz="0" w:space="0" w:color="auto"/>
          </w:divBdr>
        </w:div>
      </w:divsChild>
    </w:div>
    <w:div w:id="1920366270">
      <w:bodyDiv w:val="1"/>
      <w:marLeft w:val="0"/>
      <w:marRight w:val="0"/>
      <w:marTop w:val="0"/>
      <w:marBottom w:val="0"/>
      <w:divBdr>
        <w:top w:val="none" w:sz="0" w:space="0" w:color="auto"/>
        <w:left w:val="none" w:sz="0" w:space="0" w:color="auto"/>
        <w:bottom w:val="none" w:sz="0" w:space="0" w:color="auto"/>
        <w:right w:val="none" w:sz="0" w:space="0" w:color="auto"/>
      </w:divBdr>
      <w:divsChild>
        <w:div w:id="191014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media.netflix.com/es/press-releases/netflix-expands-its-latin-america-investments-announcing-new-original-series-diablero-filmed-entirely-in-mexico" TargetMode="External"/><Relationship Id="rId3" Type="http://schemas.openxmlformats.org/officeDocument/2006/relationships/hyperlink" Target="http://www.wipo.int/publications/es/details.jsp?id=261&amp;plang=EN" TargetMode="External"/><Relationship Id="rId7"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www.wipo.int/publications/es/details.jsp?id=261&amp;plang=EN" TargetMode="External"/><Relationship Id="rId1" Type="http://schemas.openxmlformats.org/officeDocument/2006/relationships/hyperlink" Target="http://www.recam.org/pma/" TargetMode="External"/><Relationship Id="rId6" Type="http://schemas.openxmlformats.org/officeDocument/2006/relationships/hyperlink" Target="https://www.broadbandtvnews.com/2015/06/21/latin-america-ott-tv-and-video-ready-for-take-off/" TargetMode="External"/><Relationship Id="rId5" Type="http://schemas.openxmlformats.org/officeDocument/2006/relationships/hyperlink" Target="https://technology.ihs.com/601159/global-digital-pay-tv-subscriptions-exceeded-one-billion-in-2017-ihs-markit-says" TargetMode="External"/><Relationship Id="rId4" Type="http://schemas.openxmlformats.org/officeDocument/2006/relationships/hyperlink" Target="https://rm.coe.int/168078347f" TargetMode="External"/><Relationship Id="rId9" Type="http://schemas.openxmlformats.org/officeDocument/2006/relationships/hyperlink" Target="http://www.wipo.int/edocs/mdocs/mdocs/es/cdip_7/cdip_7_inf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22 (S)</Template>
  <TotalTime>9</TotalTime>
  <Pages>8</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CDIP/22/</vt:lpstr>
    </vt:vector>
  </TitlesOfParts>
  <Company>WIPO</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dc:title>
  <dc:creator>CEVALLOS DUQUE Nilo</dc:creator>
  <cp:lastModifiedBy>BRACI Biljana</cp:lastModifiedBy>
  <cp:revision>7</cp:revision>
  <cp:lastPrinted>2018-10-30T15:09:00Z</cp:lastPrinted>
  <dcterms:created xsi:type="dcterms:W3CDTF">2018-10-24T13:20:00Z</dcterms:created>
  <dcterms:modified xsi:type="dcterms:W3CDTF">2018-10-30T15:13:00Z</dcterms:modified>
</cp:coreProperties>
</file>