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B80" w:rsidRDefault="00F61BCB" w:rsidP="00957D30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  <w:lang w:val="es-419"/>
        </w:rPr>
      </w:pPr>
      <w:bookmarkStart w:id="0" w:name="_GoBack"/>
      <w:bookmarkEnd w:id="0"/>
      <w:r w:rsidRPr="00D50E59">
        <w:rPr>
          <w:noProof/>
          <w:lang w:eastAsia="en-US"/>
        </w:rPr>
        <w:drawing>
          <wp:inline distT="0" distB="0" distL="0" distR="0" wp14:anchorId="3779B51F" wp14:editId="53264006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B80" w:rsidRDefault="00A0408C" w:rsidP="00957D30">
      <w:pPr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D50E59">
        <w:rPr>
          <w:rFonts w:ascii="Arial Black" w:hAnsi="Arial Black"/>
          <w:caps/>
          <w:sz w:val="15"/>
          <w:lang w:val="es-419"/>
        </w:rPr>
        <w:t>CDIP/26</w:t>
      </w:r>
      <w:r w:rsidR="009D504C" w:rsidRPr="00D50E59">
        <w:rPr>
          <w:rFonts w:ascii="Arial Black" w:hAnsi="Arial Black"/>
          <w:caps/>
          <w:sz w:val="15"/>
          <w:lang w:val="es-419"/>
        </w:rPr>
        <w:t>/</w:t>
      </w:r>
      <w:bookmarkStart w:id="1" w:name="Code"/>
      <w:bookmarkEnd w:id="1"/>
      <w:r w:rsidR="005C0BE9" w:rsidRPr="00D50E59">
        <w:rPr>
          <w:rFonts w:ascii="Arial Black" w:hAnsi="Arial Black"/>
          <w:caps/>
          <w:sz w:val="15"/>
          <w:lang w:val="es-419"/>
        </w:rPr>
        <w:t>1</w:t>
      </w:r>
      <w:r w:rsidR="007B26FB" w:rsidRPr="00D50E59">
        <w:rPr>
          <w:rFonts w:ascii="Arial Black" w:hAnsi="Arial Black"/>
          <w:caps/>
          <w:sz w:val="15"/>
          <w:lang w:val="es-419"/>
        </w:rPr>
        <w:t>0</w:t>
      </w:r>
      <w:r w:rsidR="00356456">
        <w:rPr>
          <w:rFonts w:ascii="Arial Black" w:hAnsi="Arial Black"/>
          <w:caps/>
          <w:sz w:val="15"/>
          <w:lang w:val="es-419"/>
        </w:rPr>
        <w:t xml:space="preserve"> rev.</w:t>
      </w:r>
    </w:p>
    <w:p w:rsidR="001D6B80" w:rsidRDefault="00EB2F76" w:rsidP="00957D30">
      <w:pPr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D50E59">
        <w:rPr>
          <w:rFonts w:ascii="Arial Black" w:hAnsi="Arial Black"/>
          <w:caps/>
          <w:sz w:val="15"/>
          <w:szCs w:val="15"/>
          <w:lang w:val="es-419"/>
        </w:rPr>
        <w:t xml:space="preserve">ORIGINAL: </w:t>
      </w:r>
      <w:bookmarkStart w:id="2" w:name="Original"/>
      <w:r w:rsidR="00F61BCB" w:rsidRPr="00D50E59">
        <w:rPr>
          <w:rFonts w:ascii="Arial Black" w:hAnsi="Arial Black"/>
          <w:caps/>
          <w:sz w:val="15"/>
          <w:szCs w:val="15"/>
          <w:lang w:val="es-419"/>
        </w:rPr>
        <w:t>INGLÉS</w:t>
      </w:r>
    </w:p>
    <w:bookmarkEnd w:id="2"/>
    <w:p w:rsidR="001D6B80" w:rsidRDefault="00F61BCB" w:rsidP="00957D30">
      <w:pPr>
        <w:spacing w:after="1200"/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D50E59">
        <w:rPr>
          <w:rFonts w:ascii="Arial Black" w:hAnsi="Arial Black"/>
          <w:caps/>
          <w:sz w:val="15"/>
          <w:szCs w:val="15"/>
          <w:lang w:val="es-419"/>
        </w:rPr>
        <w:t>FECHA</w:t>
      </w:r>
      <w:r w:rsidR="00EB2F76" w:rsidRPr="00D50E59">
        <w:rPr>
          <w:rFonts w:ascii="Arial Black" w:hAnsi="Arial Black"/>
          <w:caps/>
          <w:sz w:val="15"/>
          <w:szCs w:val="15"/>
          <w:lang w:val="es-419"/>
        </w:rPr>
        <w:t>:</w:t>
      </w:r>
      <w:bookmarkStart w:id="3" w:name="Date"/>
      <w:r w:rsidR="005C0BE9" w:rsidRPr="00D50E59">
        <w:rPr>
          <w:rFonts w:ascii="Arial Black" w:hAnsi="Arial Black"/>
          <w:caps/>
          <w:sz w:val="15"/>
          <w:szCs w:val="15"/>
          <w:lang w:val="es-419"/>
        </w:rPr>
        <w:t xml:space="preserve"> </w:t>
      </w:r>
      <w:r w:rsidR="00356456">
        <w:rPr>
          <w:rFonts w:ascii="Arial Black" w:hAnsi="Arial Black"/>
          <w:caps/>
          <w:sz w:val="15"/>
          <w:szCs w:val="15"/>
          <w:lang w:val="es-419"/>
        </w:rPr>
        <w:t>2</w:t>
      </w:r>
      <w:r w:rsidR="00415DFE">
        <w:rPr>
          <w:rFonts w:ascii="Arial Black" w:hAnsi="Arial Black"/>
          <w:caps/>
          <w:sz w:val="15"/>
          <w:szCs w:val="15"/>
          <w:lang w:val="es-419"/>
        </w:rPr>
        <w:t>8</w:t>
      </w:r>
      <w:r w:rsidRPr="00D50E59">
        <w:rPr>
          <w:rFonts w:ascii="Arial Black" w:hAnsi="Arial Black"/>
          <w:caps/>
          <w:sz w:val="15"/>
          <w:szCs w:val="15"/>
          <w:lang w:val="es-419"/>
        </w:rPr>
        <w:t xml:space="preserve"> DE </w:t>
      </w:r>
      <w:r w:rsidR="003A0E3B" w:rsidRPr="00D50E59">
        <w:rPr>
          <w:rFonts w:ascii="Arial Black" w:hAnsi="Arial Black"/>
          <w:caps/>
          <w:sz w:val="15"/>
          <w:szCs w:val="15"/>
          <w:lang w:val="es-419"/>
        </w:rPr>
        <w:t>ju</w:t>
      </w:r>
      <w:r w:rsidR="00356456">
        <w:rPr>
          <w:rFonts w:ascii="Arial Black" w:hAnsi="Arial Black"/>
          <w:caps/>
          <w:sz w:val="15"/>
          <w:szCs w:val="15"/>
          <w:lang w:val="es-419"/>
        </w:rPr>
        <w:t>l</w:t>
      </w:r>
      <w:r w:rsidR="003A0E3B" w:rsidRPr="00D50E59">
        <w:rPr>
          <w:rFonts w:ascii="Arial Black" w:hAnsi="Arial Black"/>
          <w:caps/>
          <w:sz w:val="15"/>
          <w:szCs w:val="15"/>
          <w:lang w:val="es-419"/>
        </w:rPr>
        <w:t xml:space="preserve">io </w:t>
      </w:r>
      <w:r w:rsidRPr="00D50E59">
        <w:rPr>
          <w:rFonts w:ascii="Arial Black" w:hAnsi="Arial Black"/>
          <w:caps/>
          <w:sz w:val="15"/>
          <w:szCs w:val="15"/>
          <w:lang w:val="es-419"/>
        </w:rPr>
        <w:t>DE</w:t>
      </w:r>
      <w:r w:rsidR="005C0BE9" w:rsidRPr="00D50E59">
        <w:rPr>
          <w:rFonts w:ascii="Arial Black" w:hAnsi="Arial Black"/>
          <w:caps/>
          <w:sz w:val="15"/>
          <w:lang w:val="es-419"/>
        </w:rPr>
        <w:t xml:space="preserve"> 2021</w:t>
      </w:r>
    </w:p>
    <w:bookmarkEnd w:id="3"/>
    <w:p w:rsidR="001D6B80" w:rsidRDefault="00446147" w:rsidP="00957D30">
      <w:pPr>
        <w:pStyle w:val="Heading1"/>
        <w:keepNext w:val="0"/>
        <w:spacing w:before="0" w:after="480"/>
        <w:rPr>
          <w:sz w:val="28"/>
          <w:szCs w:val="28"/>
          <w:lang w:val="es-419"/>
        </w:rPr>
      </w:pPr>
      <w:r w:rsidRPr="00D50E59">
        <w:rPr>
          <w:bCs w:val="0"/>
          <w:caps w:val="0"/>
          <w:kern w:val="0"/>
          <w:sz w:val="28"/>
          <w:szCs w:val="28"/>
          <w:lang w:val="es-419"/>
        </w:rPr>
        <w:t>C</w:t>
      </w:r>
      <w:r w:rsidR="00F61BCB" w:rsidRPr="00D50E59">
        <w:rPr>
          <w:bCs w:val="0"/>
          <w:caps w:val="0"/>
          <w:kern w:val="0"/>
          <w:sz w:val="28"/>
          <w:szCs w:val="28"/>
          <w:lang w:val="es-419"/>
        </w:rPr>
        <w:t>omité de Desarrollo y Propiedad Intelectual</w:t>
      </w:r>
      <w:r w:rsidRPr="00D50E59">
        <w:rPr>
          <w:bCs w:val="0"/>
          <w:caps w:val="0"/>
          <w:kern w:val="0"/>
          <w:sz w:val="28"/>
          <w:szCs w:val="28"/>
          <w:lang w:val="es-419"/>
        </w:rPr>
        <w:t xml:space="preserve"> (CDIP)</w:t>
      </w:r>
    </w:p>
    <w:p w:rsidR="001D6B80" w:rsidRDefault="00957D30" w:rsidP="00957D30">
      <w:pPr>
        <w:outlineLvl w:val="1"/>
        <w:rPr>
          <w:b/>
          <w:sz w:val="24"/>
          <w:szCs w:val="24"/>
          <w:lang w:val="es-419"/>
        </w:rPr>
      </w:pPr>
      <w:r w:rsidRPr="00D50E59">
        <w:rPr>
          <w:b/>
          <w:sz w:val="24"/>
          <w:szCs w:val="24"/>
          <w:lang w:val="es-419"/>
        </w:rPr>
        <w:t>Vigesimosexta sesión</w:t>
      </w:r>
    </w:p>
    <w:p w:rsidR="001D6B80" w:rsidRDefault="00F61BCB" w:rsidP="005A6836">
      <w:pPr>
        <w:spacing w:after="720"/>
        <w:outlineLvl w:val="1"/>
        <w:rPr>
          <w:b/>
          <w:sz w:val="24"/>
          <w:szCs w:val="24"/>
          <w:lang w:val="es-419"/>
        </w:rPr>
      </w:pPr>
      <w:r w:rsidRPr="00D50E59">
        <w:rPr>
          <w:b/>
          <w:sz w:val="24"/>
          <w:szCs w:val="24"/>
          <w:lang w:val="es-419"/>
        </w:rPr>
        <w:t>Ginebra, 26 a 30 de julio de</w:t>
      </w:r>
      <w:r w:rsidR="00824BBB" w:rsidRPr="00D50E59">
        <w:rPr>
          <w:b/>
          <w:bCs/>
          <w:sz w:val="24"/>
          <w:szCs w:val="24"/>
          <w:lang w:val="es-419"/>
        </w:rPr>
        <w:t xml:space="preserve"> 2021</w:t>
      </w:r>
      <w:r w:rsidR="005A6836" w:rsidRPr="00D50E59">
        <w:rPr>
          <w:b/>
          <w:sz w:val="24"/>
          <w:szCs w:val="24"/>
          <w:lang w:val="es-419"/>
        </w:rPr>
        <w:t xml:space="preserve"> </w:t>
      </w:r>
    </w:p>
    <w:p w:rsidR="001D6B80" w:rsidRDefault="007B26FB" w:rsidP="005A6836">
      <w:pPr>
        <w:spacing w:after="360"/>
        <w:rPr>
          <w:lang w:val="es-419"/>
        </w:rPr>
      </w:pPr>
      <w:r w:rsidRPr="00D50E59">
        <w:rPr>
          <w:lang w:val="es-419"/>
        </w:rPr>
        <w:t xml:space="preserve">PROPUESTA DE SEGUIMIENTO DE MÉXICO SOBRE </w:t>
      </w:r>
      <w:r w:rsidR="00A01951">
        <w:rPr>
          <w:lang w:val="es-419"/>
        </w:rPr>
        <w:t>“</w:t>
      </w:r>
      <w:r w:rsidRPr="00D50E59">
        <w:rPr>
          <w:lang w:val="es-419"/>
        </w:rPr>
        <w:t>LAS MUJERES Y LA PROPIEDAD INTELECTUAL</w:t>
      </w:r>
      <w:r w:rsidR="00A01951">
        <w:rPr>
          <w:lang w:val="es-419"/>
        </w:rPr>
        <w:t>”</w:t>
      </w:r>
    </w:p>
    <w:p w:rsidR="001D6B80" w:rsidRDefault="007B26FB" w:rsidP="005A6836">
      <w:pPr>
        <w:spacing w:after="960"/>
        <w:rPr>
          <w:lang w:val="es-419"/>
        </w:rPr>
      </w:pPr>
      <w:r w:rsidRPr="00D50E59">
        <w:rPr>
          <w:i/>
          <w:lang w:val="es-419"/>
        </w:rPr>
        <w:t>preparada por la Secretaría</w:t>
      </w:r>
      <w:r w:rsidR="005A6836" w:rsidRPr="00D50E59">
        <w:rPr>
          <w:i/>
          <w:lang w:val="es-419"/>
        </w:rPr>
        <w:t xml:space="preserve"> </w:t>
      </w:r>
    </w:p>
    <w:p w:rsidR="001D6B80" w:rsidRDefault="00E54BFF" w:rsidP="006B7D70">
      <w:pPr>
        <w:pStyle w:val="ONUMFS"/>
        <w:rPr>
          <w:lang w:val="es-419"/>
        </w:rPr>
      </w:pPr>
      <w:r w:rsidRPr="00D50E59">
        <w:rPr>
          <w:lang w:val="es-419"/>
        </w:rPr>
        <w:t>En una</w:t>
      </w:r>
      <w:r w:rsidR="005A6836" w:rsidRPr="00D50E59">
        <w:rPr>
          <w:lang w:val="es-419"/>
        </w:rPr>
        <w:t xml:space="preserve"> </w:t>
      </w:r>
      <w:r w:rsidRPr="00D50E59">
        <w:rPr>
          <w:iCs/>
          <w:lang w:val="es-419"/>
        </w:rPr>
        <w:t>Nota verbal</w:t>
      </w:r>
      <w:r w:rsidR="005A6836" w:rsidRPr="00D50E59">
        <w:rPr>
          <w:lang w:val="es-419"/>
        </w:rPr>
        <w:t xml:space="preserve"> </w:t>
      </w:r>
      <w:r w:rsidRPr="00D50E59">
        <w:rPr>
          <w:lang w:val="es-419"/>
        </w:rPr>
        <w:t xml:space="preserve">de fecha </w:t>
      </w:r>
      <w:r w:rsidR="005A6836" w:rsidRPr="00D50E59">
        <w:rPr>
          <w:lang w:val="es-419"/>
        </w:rPr>
        <w:t>11</w:t>
      </w:r>
      <w:r w:rsidRPr="00D50E59">
        <w:rPr>
          <w:lang w:val="es-419"/>
        </w:rPr>
        <w:t xml:space="preserve"> de junio de</w:t>
      </w:r>
      <w:r w:rsidR="005A6836" w:rsidRPr="00D50E59">
        <w:rPr>
          <w:lang w:val="es-419"/>
        </w:rPr>
        <w:t xml:space="preserve"> 2021, </w:t>
      </w:r>
      <w:r w:rsidRPr="00D50E59">
        <w:rPr>
          <w:lang w:val="es-419"/>
        </w:rPr>
        <w:t>dirigida a la Secretaría</w:t>
      </w:r>
      <w:r w:rsidR="005A6836" w:rsidRPr="00D50E59">
        <w:rPr>
          <w:lang w:val="es-419"/>
        </w:rPr>
        <w:t xml:space="preserve">, </w:t>
      </w:r>
      <w:r w:rsidRPr="00D50E59">
        <w:rPr>
          <w:lang w:val="es-419"/>
        </w:rPr>
        <w:t>la Misión Permanente de México ante la Oficina de las Naciones Unidas y otros Organismos Internacionales con sede en Ginebra presentó una propuesta de seguimiento sobre</w:t>
      </w:r>
      <w:r w:rsidR="00CF62ED">
        <w:rPr>
          <w:lang w:val="es-419"/>
        </w:rPr>
        <w:t xml:space="preserve"> la cuestión de</w:t>
      </w:r>
      <w:r w:rsidRPr="00D50E59">
        <w:rPr>
          <w:lang w:val="es-419"/>
        </w:rPr>
        <w:t xml:space="preserve"> </w:t>
      </w:r>
      <w:r w:rsidR="00A01951">
        <w:rPr>
          <w:lang w:val="es-419"/>
        </w:rPr>
        <w:t>“</w:t>
      </w:r>
      <w:r w:rsidRPr="00D50E59">
        <w:rPr>
          <w:lang w:val="es-419"/>
        </w:rPr>
        <w:t xml:space="preserve">Las mujeres y la </w:t>
      </w:r>
      <w:r w:rsidR="005A6836" w:rsidRPr="00D50E59">
        <w:rPr>
          <w:lang w:val="es-419"/>
        </w:rPr>
        <w:t>P</w:t>
      </w:r>
      <w:r w:rsidRPr="00D50E59">
        <w:rPr>
          <w:lang w:val="es-419"/>
        </w:rPr>
        <w:t>I</w:t>
      </w:r>
      <w:r w:rsidR="00A01951">
        <w:rPr>
          <w:lang w:val="es-419"/>
        </w:rPr>
        <w:t>”</w:t>
      </w:r>
      <w:r w:rsidR="005A6836" w:rsidRPr="00D50E59">
        <w:rPr>
          <w:lang w:val="es-419"/>
        </w:rPr>
        <w:t xml:space="preserve">, </w:t>
      </w:r>
      <w:r w:rsidRPr="00D50E59">
        <w:rPr>
          <w:lang w:val="es-419"/>
        </w:rPr>
        <w:t xml:space="preserve">a fin de que fuera examinada en la </w:t>
      </w:r>
      <w:r w:rsidR="00CF62ED">
        <w:rPr>
          <w:lang w:val="es-419"/>
        </w:rPr>
        <w:t>vigesimo</w:t>
      </w:r>
      <w:r w:rsidRPr="00D50E59">
        <w:rPr>
          <w:lang w:val="es-419"/>
        </w:rPr>
        <w:t xml:space="preserve">sexta sesión del </w:t>
      </w:r>
      <w:r w:rsidR="005A6836" w:rsidRPr="00D50E59">
        <w:rPr>
          <w:lang w:val="es-419"/>
        </w:rPr>
        <w:t>CDIP.</w:t>
      </w:r>
    </w:p>
    <w:p w:rsidR="00356456" w:rsidRDefault="00356456" w:rsidP="006B7D70">
      <w:pPr>
        <w:pStyle w:val="ONUMFS"/>
        <w:rPr>
          <w:lang w:val="es-419"/>
        </w:rPr>
      </w:pPr>
      <w:r>
        <w:rPr>
          <w:lang w:val="es-419"/>
        </w:rPr>
        <w:t>Durante la vigésimo sexta sesión del Comité, la delegación de México volvió a revisar la propuesta y la sometió a la sesión plenaria.</w:t>
      </w:r>
    </w:p>
    <w:p w:rsidR="001D6B80" w:rsidRDefault="00E54BFF" w:rsidP="006B7D70">
      <w:pPr>
        <w:pStyle w:val="ONUMFS"/>
        <w:rPr>
          <w:lang w:val="es-419"/>
        </w:rPr>
      </w:pPr>
      <w:r w:rsidRPr="00D50E59">
        <w:rPr>
          <w:lang w:val="es-419"/>
        </w:rPr>
        <w:t>En el Anexo del presente documento figura</w:t>
      </w:r>
      <w:r w:rsidR="00AF0B8F">
        <w:rPr>
          <w:lang w:val="es-419"/>
        </w:rPr>
        <w:t>n</w:t>
      </w:r>
      <w:r w:rsidRPr="00D50E59">
        <w:rPr>
          <w:lang w:val="es-419"/>
        </w:rPr>
        <w:t xml:space="preserve"> la Nota verbal y la propuesta </w:t>
      </w:r>
      <w:r w:rsidR="00356456">
        <w:rPr>
          <w:lang w:val="es-419"/>
        </w:rPr>
        <w:t xml:space="preserve">revisada </w:t>
      </w:r>
      <w:r w:rsidRPr="00D50E59">
        <w:rPr>
          <w:lang w:val="es-419"/>
        </w:rPr>
        <w:t>mencionada anteriormente</w:t>
      </w:r>
      <w:r w:rsidR="005A6836" w:rsidRPr="00D50E59">
        <w:rPr>
          <w:lang w:val="es-419"/>
        </w:rPr>
        <w:t>.</w:t>
      </w:r>
    </w:p>
    <w:p w:rsidR="001D6B80" w:rsidRPr="006B7D70" w:rsidRDefault="00E54BFF" w:rsidP="006B7D70">
      <w:pPr>
        <w:pStyle w:val="ONUMFS"/>
        <w:tabs>
          <w:tab w:val="clear" w:pos="567"/>
        </w:tabs>
        <w:spacing w:after="600"/>
        <w:ind w:left="5528"/>
        <w:rPr>
          <w:i/>
          <w:lang w:val="es-419"/>
        </w:rPr>
      </w:pPr>
      <w:r w:rsidRPr="006B7D70">
        <w:rPr>
          <w:i/>
          <w:lang w:val="es-419"/>
        </w:rPr>
        <w:t xml:space="preserve">Se invita al </w:t>
      </w:r>
      <w:r w:rsidR="005A6836" w:rsidRPr="006B7D70">
        <w:rPr>
          <w:i/>
          <w:lang w:val="es-419"/>
        </w:rPr>
        <w:t xml:space="preserve">CDIP </w:t>
      </w:r>
      <w:r w:rsidRPr="006B7D70">
        <w:rPr>
          <w:i/>
          <w:lang w:val="es-419"/>
        </w:rPr>
        <w:t>a examinar</w:t>
      </w:r>
      <w:r w:rsidR="005A6836" w:rsidRPr="006B7D70">
        <w:rPr>
          <w:i/>
          <w:lang w:val="es-419"/>
        </w:rPr>
        <w:t xml:space="preserve"> </w:t>
      </w:r>
      <w:r w:rsidRPr="006B7D70">
        <w:rPr>
          <w:i/>
          <w:lang w:val="es-419"/>
        </w:rPr>
        <w:t xml:space="preserve">la información </w:t>
      </w:r>
      <w:r w:rsidR="005A6836" w:rsidRPr="006B7D70">
        <w:rPr>
          <w:i/>
          <w:lang w:val="es-419"/>
        </w:rPr>
        <w:t>cont</w:t>
      </w:r>
      <w:r w:rsidRPr="006B7D70">
        <w:rPr>
          <w:i/>
          <w:lang w:val="es-419"/>
        </w:rPr>
        <w:t>enida</w:t>
      </w:r>
      <w:r w:rsidR="005A6836" w:rsidRPr="006B7D70">
        <w:rPr>
          <w:i/>
          <w:lang w:val="es-419"/>
        </w:rPr>
        <w:t xml:space="preserve"> </w:t>
      </w:r>
      <w:r w:rsidRPr="006B7D70">
        <w:rPr>
          <w:i/>
          <w:lang w:val="es-419"/>
        </w:rPr>
        <w:t>en el A</w:t>
      </w:r>
      <w:r w:rsidR="005A6836" w:rsidRPr="006B7D70">
        <w:rPr>
          <w:i/>
          <w:lang w:val="es-419"/>
        </w:rPr>
        <w:t>nex</w:t>
      </w:r>
      <w:r w:rsidRPr="006B7D70">
        <w:rPr>
          <w:i/>
          <w:lang w:val="es-419"/>
        </w:rPr>
        <w:t>o</w:t>
      </w:r>
      <w:r w:rsidR="005A6836" w:rsidRPr="006B7D70">
        <w:rPr>
          <w:i/>
          <w:lang w:val="es-419"/>
        </w:rPr>
        <w:t xml:space="preserve"> </w:t>
      </w:r>
      <w:r w:rsidRPr="006B7D70">
        <w:rPr>
          <w:i/>
          <w:lang w:val="es-419"/>
        </w:rPr>
        <w:t xml:space="preserve">del presente </w:t>
      </w:r>
      <w:r w:rsidR="005A6836" w:rsidRPr="006B7D70">
        <w:rPr>
          <w:i/>
          <w:lang w:val="es-419"/>
        </w:rPr>
        <w:t>document</w:t>
      </w:r>
      <w:r w:rsidRPr="006B7D70">
        <w:rPr>
          <w:i/>
          <w:lang w:val="es-419"/>
        </w:rPr>
        <w:t>o</w:t>
      </w:r>
      <w:r w:rsidR="005A6836" w:rsidRPr="006B7D70">
        <w:rPr>
          <w:i/>
          <w:lang w:val="es-419"/>
        </w:rPr>
        <w:t>.</w:t>
      </w:r>
    </w:p>
    <w:p w:rsidR="005A6836" w:rsidRDefault="00E54BFF" w:rsidP="005A6836">
      <w:pPr>
        <w:pStyle w:val="Endofdocument"/>
        <w:spacing w:after="360"/>
        <w:ind w:left="5530"/>
        <w:rPr>
          <w:lang w:val="es-419"/>
        </w:rPr>
      </w:pPr>
      <w:r w:rsidRPr="00D50E59">
        <w:rPr>
          <w:rStyle w:val="Endofdocument-AnnexChar"/>
          <w:lang w:val="es-419"/>
        </w:rPr>
        <w:t>[Sigue el An</w:t>
      </w:r>
      <w:r w:rsidR="005A6836" w:rsidRPr="00D50E59">
        <w:rPr>
          <w:rStyle w:val="Endofdocument-AnnexChar"/>
          <w:lang w:val="es-419"/>
        </w:rPr>
        <w:t>ex</w:t>
      </w:r>
      <w:r w:rsidRPr="00D50E59">
        <w:rPr>
          <w:rStyle w:val="Endofdocument-AnnexChar"/>
          <w:lang w:val="es-419"/>
        </w:rPr>
        <w:t>o</w:t>
      </w:r>
      <w:r w:rsidR="005A6836" w:rsidRPr="00D50E59">
        <w:rPr>
          <w:lang w:val="es-419"/>
        </w:rPr>
        <w:t>]</w:t>
      </w:r>
    </w:p>
    <w:p w:rsidR="006B7D70" w:rsidRPr="00D50E59" w:rsidRDefault="006B7D70" w:rsidP="005A6836">
      <w:pPr>
        <w:pStyle w:val="Endofdocument"/>
        <w:spacing w:after="360"/>
        <w:ind w:left="5530"/>
        <w:rPr>
          <w:lang w:val="es-419"/>
        </w:rPr>
        <w:sectPr w:rsidR="006B7D70" w:rsidRPr="00D50E59" w:rsidSect="00B83D81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079" w:left="1418" w:header="510" w:footer="1021" w:gutter="0"/>
          <w:pgNumType w:start="1"/>
          <w:cols w:space="720"/>
          <w:titlePg/>
          <w:docGrid w:linePitch="299"/>
        </w:sectPr>
      </w:pPr>
    </w:p>
    <w:p w:rsidR="001D6B80" w:rsidRDefault="007B26FB" w:rsidP="007B26FB">
      <w:pPr>
        <w:pStyle w:val="BodyText"/>
        <w:ind w:left="4221"/>
        <w:rPr>
          <w:rFonts w:ascii="Times New Roman"/>
          <w:sz w:val="20"/>
          <w:lang w:val="es-419"/>
        </w:rPr>
      </w:pPr>
      <w:r w:rsidRPr="00D50E59">
        <w:rPr>
          <w:rFonts w:ascii="Times New Roman"/>
          <w:noProof/>
          <w:sz w:val="20"/>
          <w:lang w:eastAsia="en-US"/>
        </w:rPr>
        <w:lastRenderedPageBreak/>
        <mc:AlternateContent>
          <mc:Choice Requires="wpg">
            <w:drawing>
              <wp:inline distT="0" distB="0" distL="0" distR="0">
                <wp:extent cx="889000" cy="1035685"/>
                <wp:effectExtent l="0" t="0" r="6350" b="0"/>
                <wp:docPr id="5" name="Group 5" descr="Logo de la Misión Permanente de México" title="Logo Misión Permanente de Méxi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0" cy="1035685"/>
                          <a:chOff x="0" y="-78"/>
                          <a:chExt cx="1400" cy="1631"/>
                        </a:xfrm>
                      </wpg:grpSpPr>
                      <pic:pic xmlns:pic="http://schemas.openxmlformats.org/drawingml/2006/picture">
                        <pic:nvPicPr>
                          <pic:cNvPr id="9" name="Picture 3" descr="Logo de la Misión Permanente de México" title="Logo de la Misión Permanente de Méx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39"/>
                            <a:ext cx="1387" cy="3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 descr="Logo de la Misión Permanente de México" title="Logo de la Misión Permanente de Méx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" y="-78"/>
                            <a:ext cx="1336" cy="1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09AC7AB" id="Group 5" o:spid="_x0000_s1026" alt="Title: Logo Misión Permanente de México - Description: Logo de la Misión Permanente de México" style="width:70pt;height:81.55pt;mso-position-horizontal-relative:char;mso-position-vertical-relative:line" coordorigin=",-78" coordsize="1400,16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 de la Misión Permanente de México" style="position:absolute;top:1239;width:1387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">
                  <v:imagedata r:id="rId13" o:title="Logo de la Misión Permanente de México"/>
                </v:shape>
                <v:shape id="Picture 4" o:spid="_x0000_s1028" type="#_x0000_t75" alt="Logo de la Misión Permanente de México" style="position:absolute;left:64;top:-78;width:1336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">
                  <v:imagedata r:id="rId14" o:title="Logo de la Misión Permanente de México"/>
                </v:shape>
                <w10:anchorlock/>
              </v:group>
            </w:pict>
          </mc:Fallback>
        </mc:AlternateContent>
      </w:r>
    </w:p>
    <w:p w:rsidR="001D6B80" w:rsidRDefault="007B26FB" w:rsidP="007B26FB">
      <w:pPr>
        <w:spacing w:before="33"/>
        <w:ind w:left="3414" w:right="3150"/>
        <w:jc w:val="center"/>
        <w:rPr>
          <w:rFonts w:ascii="Lucida Sans" w:hAnsi="Lucida Sans"/>
          <w:b/>
          <w:sz w:val="16"/>
          <w:lang w:val="es-419"/>
        </w:rPr>
      </w:pPr>
      <w:r w:rsidRPr="00D50E59">
        <w:rPr>
          <w:rFonts w:ascii="Lucida Sans" w:hAnsi="Lucida Sans"/>
          <w:b/>
          <w:color w:val="B38E5D"/>
          <w:w w:val="105"/>
          <w:sz w:val="20"/>
          <w:lang w:val="es-419"/>
        </w:rPr>
        <w:t>M</w:t>
      </w:r>
      <w:r w:rsidRPr="00D50E59">
        <w:rPr>
          <w:rFonts w:ascii="Lucida Sans" w:hAnsi="Lucida Sans"/>
          <w:b/>
          <w:color w:val="B38E5D"/>
          <w:w w:val="105"/>
          <w:sz w:val="16"/>
          <w:lang w:val="es-419"/>
        </w:rPr>
        <w:t xml:space="preserve">ISIÓN </w:t>
      </w:r>
      <w:r w:rsidRPr="00D50E59">
        <w:rPr>
          <w:rFonts w:ascii="Lucida Sans" w:hAnsi="Lucida Sans"/>
          <w:b/>
          <w:color w:val="B38E5D"/>
          <w:w w:val="105"/>
          <w:sz w:val="20"/>
          <w:lang w:val="es-419"/>
        </w:rPr>
        <w:t>P</w:t>
      </w:r>
      <w:r w:rsidRPr="00D50E59">
        <w:rPr>
          <w:rFonts w:ascii="Lucida Sans" w:hAnsi="Lucida Sans"/>
          <w:b/>
          <w:color w:val="B38E5D"/>
          <w:w w:val="105"/>
          <w:sz w:val="16"/>
          <w:lang w:val="es-419"/>
        </w:rPr>
        <w:t xml:space="preserve">ERMANENTE DE </w:t>
      </w:r>
      <w:r w:rsidRPr="00D50E59">
        <w:rPr>
          <w:rFonts w:ascii="Lucida Sans" w:hAnsi="Lucida Sans"/>
          <w:b/>
          <w:color w:val="B38E5D"/>
          <w:w w:val="105"/>
          <w:sz w:val="20"/>
          <w:lang w:val="es-419"/>
        </w:rPr>
        <w:t>M</w:t>
      </w:r>
      <w:r w:rsidRPr="00D50E59">
        <w:rPr>
          <w:rFonts w:ascii="Lucida Sans" w:hAnsi="Lucida Sans"/>
          <w:b/>
          <w:color w:val="B38E5D"/>
          <w:w w:val="105"/>
          <w:sz w:val="16"/>
          <w:lang w:val="es-419"/>
        </w:rPr>
        <w:t>ÉXICO</w:t>
      </w:r>
    </w:p>
    <w:p w:rsidR="001D6B80" w:rsidRDefault="007B26FB" w:rsidP="006B7D70">
      <w:pPr>
        <w:pStyle w:val="BodyText"/>
        <w:spacing w:before="480" w:after="240"/>
        <w:ind w:right="119" w:firstLine="567"/>
        <w:jc w:val="right"/>
        <w:rPr>
          <w:rFonts w:ascii="Lucida Sans"/>
          <w:b/>
          <w:lang w:val="es-419"/>
        </w:rPr>
      </w:pPr>
      <w:r w:rsidRPr="00D50E59">
        <w:rPr>
          <w:rFonts w:ascii="Lucida Sans"/>
          <w:b/>
          <w:lang w:val="es-419"/>
        </w:rPr>
        <w:t>OGE02303</w:t>
      </w:r>
    </w:p>
    <w:p w:rsidR="001D6B80" w:rsidRPr="006B7D70" w:rsidRDefault="007B26FB" w:rsidP="006B7D70">
      <w:pPr>
        <w:pStyle w:val="BodyText"/>
        <w:spacing w:before="208"/>
        <w:ind w:right="119" w:firstLine="567"/>
        <w:jc w:val="both"/>
        <w:rPr>
          <w:lang w:val="es-419"/>
        </w:rPr>
      </w:pPr>
      <w:r w:rsidRPr="006B7D70">
        <w:rPr>
          <w:w w:val="125"/>
          <w:lang w:val="es-419"/>
        </w:rPr>
        <w:t>La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Misión</w:t>
      </w:r>
      <w:r w:rsidRPr="006B7D70">
        <w:rPr>
          <w:spacing w:val="-11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Permanente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México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ante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la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Oficina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las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Naciones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Unidas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y otros Organismos Internacionales con sede en Ginebra saluda muy atentamente a la Organización Mundial de la Propiedad Intelectual (OMPI) y tiene el honor de hacer referencia a la 26ª sesión del Comité de Desarrollo y Propiedad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Intelectual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(CDIP),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a</w:t>
      </w:r>
      <w:r w:rsidRPr="006B7D70">
        <w:rPr>
          <w:spacing w:val="-14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realizarse</w:t>
      </w:r>
      <w:r w:rsidRPr="006B7D70">
        <w:rPr>
          <w:spacing w:val="-14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del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26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al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30</w:t>
      </w:r>
      <w:r w:rsidRPr="006B7D70">
        <w:rPr>
          <w:spacing w:val="-14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julio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</w:t>
      </w:r>
      <w:r w:rsidRPr="006B7D70">
        <w:rPr>
          <w:spacing w:val="-14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2021.</w:t>
      </w:r>
    </w:p>
    <w:p w:rsidR="001D6B80" w:rsidRPr="006B7D70" w:rsidRDefault="007B26FB" w:rsidP="006B7D70">
      <w:pPr>
        <w:pStyle w:val="BodyText"/>
        <w:ind w:right="117" w:firstLine="567"/>
        <w:jc w:val="both"/>
        <w:rPr>
          <w:lang w:val="es-419"/>
        </w:rPr>
      </w:pPr>
      <w:r w:rsidRPr="006B7D70">
        <w:rPr>
          <w:w w:val="125"/>
          <w:lang w:val="es-419"/>
        </w:rPr>
        <w:t>Al</w:t>
      </w:r>
      <w:r w:rsidRPr="006B7D70">
        <w:rPr>
          <w:spacing w:val="-2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respecto</w:t>
      </w:r>
      <w:r w:rsidRPr="006B7D70">
        <w:rPr>
          <w:spacing w:val="-2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y</w:t>
      </w:r>
      <w:r w:rsidRPr="006B7D70">
        <w:rPr>
          <w:spacing w:val="-21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teniendo</w:t>
      </w:r>
      <w:r w:rsidRPr="006B7D70">
        <w:rPr>
          <w:spacing w:val="-2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en</w:t>
      </w:r>
      <w:r w:rsidRPr="006B7D70">
        <w:rPr>
          <w:spacing w:val="-2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cuenta</w:t>
      </w:r>
      <w:r w:rsidRPr="006B7D70">
        <w:rPr>
          <w:spacing w:val="-2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que,</w:t>
      </w:r>
      <w:r w:rsidRPr="006B7D70">
        <w:rPr>
          <w:spacing w:val="-21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conforme</w:t>
      </w:r>
      <w:r w:rsidRPr="006B7D70">
        <w:rPr>
          <w:spacing w:val="-2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a</w:t>
      </w:r>
      <w:r w:rsidRPr="006B7D70">
        <w:rPr>
          <w:spacing w:val="-2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la</w:t>
      </w:r>
      <w:r w:rsidRPr="006B7D70">
        <w:rPr>
          <w:spacing w:val="-2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decisión</w:t>
      </w:r>
      <w:r w:rsidRPr="006B7D70">
        <w:rPr>
          <w:spacing w:val="-2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adoptada</w:t>
      </w:r>
      <w:r w:rsidRPr="006B7D70">
        <w:rPr>
          <w:spacing w:val="-2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en noviembre</w:t>
      </w:r>
      <w:r w:rsidRPr="006B7D70">
        <w:rPr>
          <w:spacing w:val="-6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</w:t>
      </w:r>
      <w:r w:rsidRPr="006B7D70">
        <w:rPr>
          <w:spacing w:val="-6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2018,</w:t>
      </w:r>
      <w:r w:rsidRPr="006B7D70">
        <w:rPr>
          <w:spacing w:val="-1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el</w:t>
      </w:r>
      <w:r w:rsidRPr="006B7D70">
        <w:rPr>
          <w:spacing w:val="-5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CDIP</w:t>
      </w:r>
      <w:r w:rsidRPr="006B7D70">
        <w:rPr>
          <w:spacing w:val="-5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decidió</w:t>
      </w:r>
      <w:r w:rsidRPr="006B7D70">
        <w:rPr>
          <w:spacing w:val="-4"/>
          <w:w w:val="125"/>
          <w:lang w:val="es-419"/>
        </w:rPr>
        <w:t xml:space="preserve"> </w:t>
      </w:r>
      <w:r w:rsidR="00A01951" w:rsidRPr="006B7D70">
        <w:rPr>
          <w:w w:val="125"/>
          <w:lang w:val="es-419"/>
        </w:rPr>
        <w:t>“</w:t>
      </w:r>
      <w:r w:rsidRPr="006B7D70">
        <w:rPr>
          <w:w w:val="125"/>
          <w:lang w:val="es-419"/>
        </w:rPr>
        <w:t>retomar</w:t>
      </w:r>
      <w:r w:rsidRPr="006B7D70">
        <w:rPr>
          <w:spacing w:val="-6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la</w:t>
      </w:r>
      <w:r w:rsidRPr="006B7D70">
        <w:rPr>
          <w:spacing w:val="-5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cuestión</w:t>
      </w:r>
      <w:r w:rsidRPr="006B7D70">
        <w:rPr>
          <w:spacing w:val="-5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</w:t>
      </w:r>
      <w:r w:rsidRPr="006B7D70">
        <w:rPr>
          <w:spacing w:val="-5"/>
          <w:w w:val="125"/>
          <w:lang w:val="es-419"/>
        </w:rPr>
        <w:t xml:space="preserve"> </w:t>
      </w:r>
      <w:r w:rsidR="00A01951" w:rsidRPr="006B7D70">
        <w:rPr>
          <w:w w:val="125"/>
          <w:lang w:val="es-419"/>
        </w:rPr>
        <w:t>“</w:t>
      </w:r>
      <w:r w:rsidRPr="006B7D70">
        <w:rPr>
          <w:w w:val="125"/>
          <w:lang w:val="es-419"/>
        </w:rPr>
        <w:t>Las</w:t>
      </w:r>
      <w:r w:rsidRPr="006B7D70">
        <w:rPr>
          <w:spacing w:val="-5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mujeres</w:t>
      </w:r>
      <w:r w:rsidRPr="006B7D70">
        <w:rPr>
          <w:spacing w:val="-5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y</w:t>
      </w:r>
      <w:r w:rsidRPr="006B7D70">
        <w:rPr>
          <w:spacing w:val="-6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la PI</w:t>
      </w:r>
      <w:r w:rsidR="00A01951" w:rsidRPr="006B7D70">
        <w:rPr>
          <w:w w:val="125"/>
          <w:lang w:val="es-419"/>
        </w:rPr>
        <w:t>”</w:t>
      </w:r>
      <w:r w:rsidRPr="006B7D70">
        <w:rPr>
          <w:spacing w:val="-1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en</w:t>
      </w:r>
      <w:r w:rsidRPr="006B7D70">
        <w:rPr>
          <w:spacing w:val="-17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su</w:t>
      </w:r>
      <w:r w:rsidRPr="006B7D70">
        <w:rPr>
          <w:spacing w:val="-1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26ª</w:t>
      </w:r>
      <w:r w:rsidRPr="006B7D70">
        <w:rPr>
          <w:spacing w:val="-16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sesión</w:t>
      </w:r>
      <w:r w:rsidRPr="006B7D70">
        <w:rPr>
          <w:spacing w:val="-16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para</w:t>
      </w:r>
      <w:r w:rsidRPr="006B7D70">
        <w:rPr>
          <w:spacing w:val="-18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dirimir</w:t>
      </w:r>
      <w:r w:rsidRPr="006B7D70">
        <w:rPr>
          <w:spacing w:val="-17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el</w:t>
      </w:r>
      <w:r w:rsidRPr="006B7D70">
        <w:rPr>
          <w:spacing w:val="-18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camino</w:t>
      </w:r>
      <w:r w:rsidRPr="006B7D70">
        <w:rPr>
          <w:spacing w:val="-17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a</w:t>
      </w:r>
      <w:r w:rsidRPr="006B7D70">
        <w:rPr>
          <w:spacing w:val="-18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seguir,</w:t>
      </w:r>
      <w:r w:rsidRPr="006B7D70">
        <w:rPr>
          <w:spacing w:val="-18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empezando</w:t>
      </w:r>
      <w:r w:rsidRPr="006B7D70">
        <w:rPr>
          <w:spacing w:val="-17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por</w:t>
      </w:r>
      <w:r w:rsidRPr="006B7D70">
        <w:rPr>
          <w:spacing w:val="-18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una</w:t>
      </w:r>
      <w:r w:rsidRPr="006B7D70">
        <w:rPr>
          <w:spacing w:val="-17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sesión de intercambio que organizará la Secretaría al objeto de facilitar los debates previstos</w:t>
      </w:r>
      <w:r w:rsidRPr="006B7D70">
        <w:rPr>
          <w:spacing w:val="-1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en</w:t>
      </w:r>
      <w:r w:rsidRPr="006B7D70">
        <w:rPr>
          <w:spacing w:val="-1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relación</w:t>
      </w:r>
      <w:r w:rsidRPr="006B7D70">
        <w:rPr>
          <w:spacing w:val="-1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con</w:t>
      </w:r>
      <w:r w:rsidRPr="006B7D70">
        <w:rPr>
          <w:spacing w:val="-1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los</w:t>
      </w:r>
      <w:r w:rsidRPr="006B7D70">
        <w:rPr>
          <w:spacing w:val="-1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puntos</w:t>
      </w:r>
      <w:r w:rsidRPr="006B7D70">
        <w:rPr>
          <w:spacing w:val="-1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5</w:t>
      </w:r>
      <w:r w:rsidRPr="006B7D70">
        <w:rPr>
          <w:spacing w:val="-18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a</w:t>
      </w:r>
      <w:r w:rsidRPr="006B7D70">
        <w:rPr>
          <w:spacing w:val="-1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10</w:t>
      </w:r>
      <w:r w:rsidRPr="006B7D70">
        <w:rPr>
          <w:spacing w:val="-1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anteriores,</w:t>
      </w:r>
      <w:r w:rsidRPr="006B7D70">
        <w:rPr>
          <w:spacing w:val="-18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y</w:t>
      </w:r>
      <w:r w:rsidRPr="006B7D70">
        <w:rPr>
          <w:spacing w:val="-17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continuando</w:t>
      </w:r>
      <w:r w:rsidRPr="006B7D70">
        <w:rPr>
          <w:spacing w:val="-18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con</w:t>
      </w:r>
      <w:r w:rsidRPr="006B7D70">
        <w:rPr>
          <w:spacing w:val="-1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otras sesiones, de haber acuerdo</w:t>
      </w:r>
      <w:r w:rsidR="00A01951" w:rsidRPr="006B7D70">
        <w:rPr>
          <w:w w:val="125"/>
          <w:lang w:val="es-419"/>
        </w:rPr>
        <w:t>”</w:t>
      </w:r>
      <w:r w:rsidRPr="006B7D70">
        <w:rPr>
          <w:w w:val="125"/>
          <w:lang w:val="es-419"/>
        </w:rPr>
        <w:t>, la Misión Permanente de México tiene a bien transmitir un documento en el que se busca orientar al CDIP sobre la</w:t>
      </w:r>
      <w:r w:rsidRPr="006B7D70">
        <w:rPr>
          <w:spacing w:val="-45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manera en</w:t>
      </w:r>
      <w:r w:rsidRPr="006B7D70">
        <w:rPr>
          <w:spacing w:val="-8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que</w:t>
      </w:r>
      <w:r w:rsidRPr="006B7D70">
        <w:rPr>
          <w:spacing w:val="-1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podría</w:t>
      </w:r>
      <w:r w:rsidRPr="006B7D70">
        <w:rPr>
          <w:spacing w:val="-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continuarse</w:t>
      </w:r>
      <w:r w:rsidRPr="006B7D70">
        <w:rPr>
          <w:spacing w:val="-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la</w:t>
      </w:r>
      <w:r w:rsidRPr="006B7D70">
        <w:rPr>
          <w:spacing w:val="-1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consideración</w:t>
      </w:r>
      <w:r w:rsidRPr="006B7D70">
        <w:rPr>
          <w:spacing w:val="-7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</w:t>
      </w:r>
      <w:r w:rsidRPr="006B7D70">
        <w:rPr>
          <w:spacing w:val="-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este</w:t>
      </w:r>
      <w:r w:rsidRPr="006B7D70">
        <w:rPr>
          <w:spacing w:val="-10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importante</w:t>
      </w:r>
      <w:r w:rsidRPr="006B7D70">
        <w:rPr>
          <w:spacing w:val="-9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tema.</w:t>
      </w:r>
    </w:p>
    <w:p w:rsidR="001D6B80" w:rsidRPr="006B7D70" w:rsidRDefault="007B26FB" w:rsidP="006B7D70">
      <w:pPr>
        <w:pStyle w:val="BodyText"/>
        <w:spacing w:after="480"/>
        <w:ind w:right="113" w:firstLine="567"/>
        <w:jc w:val="both"/>
        <w:rPr>
          <w:lang w:val="es-419"/>
        </w:rPr>
      </w:pPr>
      <w:r w:rsidRPr="006B7D70">
        <w:rPr>
          <w:w w:val="125"/>
          <w:lang w:val="es-419"/>
        </w:rPr>
        <w:t>La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Misión</w:t>
      </w:r>
      <w:r w:rsidRPr="006B7D70">
        <w:rPr>
          <w:spacing w:val="-11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Permanente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México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ante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la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Oficina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de</w:t>
      </w:r>
      <w:r w:rsidRPr="006B7D70">
        <w:rPr>
          <w:spacing w:val="-13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las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Naciones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Unidas</w:t>
      </w:r>
      <w:r w:rsidRPr="006B7D70">
        <w:rPr>
          <w:spacing w:val="-12"/>
          <w:w w:val="125"/>
          <w:lang w:val="es-419"/>
        </w:rPr>
        <w:t xml:space="preserve"> </w:t>
      </w:r>
      <w:r w:rsidRPr="006B7D70">
        <w:rPr>
          <w:w w:val="125"/>
          <w:lang w:val="es-419"/>
        </w:rPr>
        <w:t>y otros Organismos Internacionales con sede en Ginebra aprovecha la oportunidad para reiterar a la Organización Mundial de la Propiedad Intelectual (OMPI) las seguridades de su más atenta y distinguida consideración.</w:t>
      </w:r>
    </w:p>
    <w:p w:rsidR="001D6B80" w:rsidRPr="006B7D70" w:rsidRDefault="006B7D70" w:rsidP="006B7D70">
      <w:pPr>
        <w:pStyle w:val="BodyText"/>
        <w:spacing w:after="240"/>
        <w:ind w:left="5529"/>
        <w:jc w:val="both"/>
        <w:rPr>
          <w:lang w:val="es-419"/>
        </w:rPr>
      </w:pPr>
      <w:r w:rsidRPr="006B7D70">
        <w:rPr>
          <w:noProof/>
          <w:lang w:eastAsia="en-US"/>
        </w:rPr>
        <w:drawing>
          <wp:anchor distT="0" distB="0" distL="0" distR="0" simplePos="0" relativeHeight="251659264" behindDoc="1" locked="0" layoutInCell="1" allowOverlap="1" wp14:anchorId="26F448F8" wp14:editId="04A022B8">
            <wp:simplePos x="0" y="0"/>
            <wp:positionH relativeFrom="page">
              <wp:posOffset>4494502</wp:posOffset>
            </wp:positionH>
            <wp:positionV relativeFrom="paragraph">
              <wp:posOffset>310239</wp:posOffset>
            </wp:positionV>
            <wp:extent cx="1267627" cy="1692275"/>
            <wp:effectExtent l="0" t="0" r="8890" b="3175"/>
            <wp:wrapTopAndBottom/>
            <wp:docPr id="1" name="image3.jpeg" descr="Cuño de la MIsión Permanente de México ante los Organismos Internacionales con Sede en Ginebra, Suiza" title="Cu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627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26FB" w:rsidRPr="006B7D70">
        <w:rPr>
          <w:w w:val="115"/>
          <w:lang w:val="es-419"/>
        </w:rPr>
        <w:t xml:space="preserve">Ginebra, a </w:t>
      </w:r>
      <w:r w:rsidR="007B26FB" w:rsidRPr="006B7D70">
        <w:rPr>
          <w:lang w:val="es-419"/>
        </w:rPr>
        <w:t xml:space="preserve">11 </w:t>
      </w:r>
      <w:r w:rsidR="007B26FB" w:rsidRPr="006B7D70">
        <w:rPr>
          <w:w w:val="115"/>
          <w:lang w:val="es-419"/>
        </w:rPr>
        <w:t>de junio de 2021</w:t>
      </w:r>
    </w:p>
    <w:p w:rsidR="001D6B80" w:rsidRPr="006B7D70" w:rsidRDefault="007B26FB" w:rsidP="006B7D70">
      <w:pPr>
        <w:pStyle w:val="BodyText"/>
        <w:rPr>
          <w:b/>
          <w:lang w:val="es-419"/>
        </w:rPr>
      </w:pPr>
      <w:r w:rsidRPr="006B7D70">
        <w:rPr>
          <w:b/>
          <w:lang w:val="es-419"/>
        </w:rPr>
        <w:t>A la Organización Mundial</w:t>
      </w:r>
    </w:p>
    <w:p w:rsidR="001D6B80" w:rsidRPr="006B7D70" w:rsidRDefault="007B26FB" w:rsidP="006B7D70">
      <w:pPr>
        <w:pStyle w:val="BodyText"/>
        <w:spacing w:before="1" w:line="487" w:lineRule="auto"/>
        <w:ind w:right="5070"/>
        <w:rPr>
          <w:b/>
          <w:w w:val="105"/>
          <w:lang w:val="es-419"/>
        </w:rPr>
      </w:pPr>
      <w:r w:rsidRPr="006B7D70">
        <w:rPr>
          <w:b/>
          <w:w w:val="105"/>
          <w:lang w:val="es-419"/>
        </w:rPr>
        <w:t>de la Propiedad Intelectual (OMPI) Ginebra</w:t>
      </w:r>
      <w:r w:rsidRPr="006B7D70">
        <w:rPr>
          <w:b/>
          <w:w w:val="105"/>
          <w:lang w:val="es-419"/>
        </w:rPr>
        <w:br w:type="page"/>
      </w:r>
    </w:p>
    <w:p w:rsidR="001D6B80" w:rsidRDefault="005A6836" w:rsidP="006B7D70">
      <w:pPr>
        <w:pBdr>
          <w:top w:val="nil"/>
          <w:left w:val="nil"/>
          <w:bottom w:val="nil"/>
          <w:right w:val="nil"/>
          <w:between w:val="nil"/>
        </w:pBdr>
        <w:tabs>
          <w:tab w:val="right" w:pos="9355"/>
        </w:tabs>
        <w:spacing w:before="600" w:after="240"/>
        <w:rPr>
          <w:b/>
          <w:bCs/>
          <w:color w:val="000000" w:themeColor="text1"/>
          <w:lang w:val="es-419"/>
        </w:rPr>
      </w:pPr>
      <w:r w:rsidRPr="00D50E59">
        <w:rPr>
          <w:b/>
          <w:bCs/>
          <w:color w:val="000000" w:themeColor="text1"/>
          <w:lang w:val="es-419"/>
        </w:rPr>
        <w:lastRenderedPageBreak/>
        <w:t>P</w:t>
      </w:r>
      <w:r w:rsidR="00D50E59">
        <w:rPr>
          <w:b/>
          <w:bCs/>
          <w:color w:val="000000" w:themeColor="text1"/>
          <w:lang w:val="es-419"/>
        </w:rPr>
        <w:t>ROPUESTA DE MÉXICO SOBRE LAS MUJERES Y LA P</w:t>
      </w:r>
      <w:r w:rsidRPr="00D50E59">
        <w:rPr>
          <w:b/>
          <w:bCs/>
          <w:color w:val="000000" w:themeColor="text1"/>
          <w:lang w:val="es-419"/>
        </w:rPr>
        <w:t>I</w:t>
      </w:r>
    </w:p>
    <w:p w:rsidR="001D6B80" w:rsidRDefault="00D50E59" w:rsidP="00D50E59">
      <w:pPr>
        <w:pStyle w:val="ListParagraph"/>
        <w:spacing w:after="240"/>
        <w:ind w:left="0"/>
        <w:contextualSpacing w:val="0"/>
        <w:rPr>
          <w:lang w:val="es-DO"/>
        </w:rPr>
      </w:pPr>
      <w:r w:rsidRPr="00D50E59">
        <w:rPr>
          <w:szCs w:val="22"/>
          <w:lang w:val="es-419"/>
        </w:rPr>
        <w:t xml:space="preserve">La Misión Permanente de México ante la Oficina de las Naciones Unidas y otros Organismos Internacionales con sede en Ginebra </w:t>
      </w:r>
      <w:r w:rsidRPr="00D50E59">
        <w:rPr>
          <w:lang w:val="es-419"/>
        </w:rPr>
        <w:t xml:space="preserve">tiene el honor de hacer referencia a la 26.ª sesión del Comité de Desarrollo y Propiedad Intelectual (CDIP), </w:t>
      </w:r>
      <w:r>
        <w:rPr>
          <w:lang w:val="es-419"/>
        </w:rPr>
        <w:t xml:space="preserve">que se celebrará </w:t>
      </w:r>
      <w:r w:rsidRPr="00D50E59">
        <w:rPr>
          <w:lang w:val="es-419"/>
        </w:rPr>
        <w:t>del 26</w:t>
      </w:r>
      <w:r w:rsidR="006B7D70">
        <w:rPr>
          <w:lang w:val="es-419"/>
        </w:rPr>
        <w:t xml:space="preserve"> al 30 de julio de </w:t>
      </w:r>
      <w:r w:rsidRPr="00D50E59">
        <w:rPr>
          <w:lang w:val="es-419"/>
        </w:rPr>
        <w:t>2021</w:t>
      </w:r>
      <w:r w:rsidR="005A6836" w:rsidRPr="00D50E59">
        <w:rPr>
          <w:lang w:val="es-DO"/>
        </w:rPr>
        <w:t>.</w:t>
      </w:r>
    </w:p>
    <w:p w:rsidR="001D6B80" w:rsidRDefault="00D50E59" w:rsidP="005A6836">
      <w:pPr>
        <w:pStyle w:val="ListParagraph"/>
        <w:spacing w:after="240"/>
        <w:ind w:left="0"/>
        <w:contextualSpacing w:val="0"/>
        <w:rPr>
          <w:lang w:val="es-419"/>
        </w:rPr>
      </w:pPr>
      <w:r>
        <w:rPr>
          <w:lang w:val="es-419"/>
        </w:rPr>
        <w:t>A ese</w:t>
      </w:r>
      <w:r w:rsidRPr="00D50E59">
        <w:rPr>
          <w:lang w:val="es-419"/>
        </w:rPr>
        <w:t xml:space="preserve"> respecto</w:t>
      </w:r>
      <w:r>
        <w:rPr>
          <w:lang w:val="es-419"/>
        </w:rPr>
        <w:t>,</w:t>
      </w:r>
      <w:r w:rsidRPr="00D50E59">
        <w:rPr>
          <w:lang w:val="es-419"/>
        </w:rPr>
        <w:t xml:space="preserve"> </w:t>
      </w:r>
      <w:r>
        <w:rPr>
          <w:lang w:val="es-419"/>
        </w:rPr>
        <w:t>cabe recordar que</w:t>
      </w:r>
      <w:r w:rsidRPr="00D50E59">
        <w:rPr>
          <w:lang w:val="es-419"/>
        </w:rPr>
        <w:t xml:space="preserve"> </w:t>
      </w:r>
      <w:r>
        <w:rPr>
          <w:lang w:val="es-419"/>
        </w:rPr>
        <w:t xml:space="preserve">en </w:t>
      </w:r>
      <w:r w:rsidRPr="00D50E59">
        <w:rPr>
          <w:lang w:val="es-419"/>
        </w:rPr>
        <w:t xml:space="preserve">la decisión adoptada </w:t>
      </w:r>
      <w:r>
        <w:rPr>
          <w:lang w:val="es-419"/>
        </w:rPr>
        <w:t xml:space="preserve">por el CDIP </w:t>
      </w:r>
      <w:r w:rsidRPr="00D50E59">
        <w:rPr>
          <w:lang w:val="es-419"/>
        </w:rPr>
        <w:t xml:space="preserve">en noviembre de </w:t>
      </w:r>
      <w:r>
        <w:rPr>
          <w:lang w:val="es-419"/>
        </w:rPr>
        <w:t>2018</w:t>
      </w:r>
      <w:r w:rsidRPr="00D50E59">
        <w:rPr>
          <w:lang w:val="es-419"/>
        </w:rPr>
        <w:t xml:space="preserve"> </w:t>
      </w:r>
      <w:r>
        <w:rPr>
          <w:lang w:val="es-419"/>
        </w:rPr>
        <w:t xml:space="preserve">sobre </w:t>
      </w:r>
      <w:r w:rsidRPr="00D50E59">
        <w:rPr>
          <w:lang w:val="es-419"/>
        </w:rPr>
        <w:t xml:space="preserve">la cuestión de </w:t>
      </w:r>
      <w:r w:rsidR="00A01951">
        <w:rPr>
          <w:lang w:val="es-419"/>
        </w:rPr>
        <w:t>“</w:t>
      </w:r>
      <w:r w:rsidRPr="00D50E59">
        <w:rPr>
          <w:lang w:val="es-419"/>
        </w:rPr>
        <w:t>Las mujeres y la PI</w:t>
      </w:r>
      <w:r w:rsidR="00A01951">
        <w:rPr>
          <w:lang w:val="es-419"/>
        </w:rPr>
        <w:t>”</w:t>
      </w:r>
      <w:r>
        <w:rPr>
          <w:lang w:val="es-419"/>
        </w:rPr>
        <w:t>, de la cual tomó nota la Asamblea General en octubre de 2019, se declara que el Comité decidió</w:t>
      </w:r>
      <w:r w:rsidRPr="00D50E59">
        <w:rPr>
          <w:lang w:val="es-419"/>
        </w:rPr>
        <w:t xml:space="preserve"> </w:t>
      </w:r>
      <w:r w:rsidR="00A01951">
        <w:rPr>
          <w:lang w:val="es-419"/>
        </w:rPr>
        <w:t>“</w:t>
      </w:r>
      <w:r>
        <w:rPr>
          <w:lang w:val="es-419"/>
        </w:rPr>
        <w:t xml:space="preserve">retomar la cuestión </w:t>
      </w:r>
      <w:r w:rsidRPr="00D50E59">
        <w:rPr>
          <w:lang w:val="es-419"/>
        </w:rPr>
        <w:t xml:space="preserve">de </w:t>
      </w:r>
      <w:r w:rsidR="00A01951">
        <w:rPr>
          <w:lang w:val="es-419"/>
        </w:rPr>
        <w:t>“</w:t>
      </w:r>
      <w:r w:rsidRPr="00D50E59">
        <w:rPr>
          <w:lang w:val="es-419"/>
        </w:rPr>
        <w:t>Las mujeres y la PI</w:t>
      </w:r>
      <w:r w:rsidR="00A01951">
        <w:rPr>
          <w:lang w:val="es-419"/>
        </w:rPr>
        <w:t>”</w:t>
      </w:r>
      <w:r>
        <w:rPr>
          <w:lang w:val="es-419"/>
        </w:rPr>
        <w:t xml:space="preserve"> en </w:t>
      </w:r>
      <w:r w:rsidRPr="00D50E59">
        <w:rPr>
          <w:lang w:val="es-419"/>
        </w:rPr>
        <w:t>su 26.ª sesión para dirimir el camino a seguir, empezando por una sesión de intercambio que organizará la Secretaría al objeto de facilitar los debates previstos en relación con los puntos 5 a 10 anteriores, y continuando con otras sesiones, de haber acuerdo</w:t>
      </w:r>
      <w:r w:rsidR="00A01951">
        <w:rPr>
          <w:lang w:val="es-419"/>
        </w:rPr>
        <w:t>”</w:t>
      </w:r>
      <w:r>
        <w:rPr>
          <w:lang w:val="es-419"/>
        </w:rPr>
        <w:t>.</w:t>
      </w:r>
    </w:p>
    <w:p w:rsidR="001D6B80" w:rsidRDefault="00D50E59" w:rsidP="005A6836">
      <w:pPr>
        <w:pStyle w:val="ListParagraph"/>
        <w:spacing w:after="240"/>
        <w:ind w:left="0"/>
        <w:contextualSpacing w:val="0"/>
        <w:rPr>
          <w:lang w:val="es-DO"/>
        </w:rPr>
      </w:pPr>
      <w:r>
        <w:rPr>
          <w:lang w:val="es-DO"/>
        </w:rPr>
        <w:t xml:space="preserve">En la decisión, el Comité reconoce la importancia de </w:t>
      </w:r>
      <w:r w:rsidRPr="00D50E59">
        <w:rPr>
          <w:lang w:val="es-DO"/>
        </w:rPr>
        <w:t>fomentar oportunidades para la consecución de la igualdad de género; empoderando a las niñas y mujeres que innovan y crean, incorporando una perspectiva de género en las políticas de propiedad intelectual (PI) y promoviendo un sistema de PI que sea inclusivo y accesible para todos, con el fin de reducir la brecha de género en el ámbito de la PI y aumentar la participación de las niñas y las mujeres en las soluciones innovadoras que permitan hallar la forma de hacer frente a algunos de los principales problemas que aquejan a la humanidad</w:t>
      </w:r>
    </w:p>
    <w:p w:rsidR="001D6B80" w:rsidRPr="00242889" w:rsidRDefault="009D1B8F" w:rsidP="009D1B8F">
      <w:pPr>
        <w:pStyle w:val="ListParagraph"/>
        <w:spacing w:after="240"/>
        <w:ind w:left="0"/>
        <w:contextualSpacing w:val="0"/>
        <w:rPr>
          <w:lang w:val="es-DO"/>
        </w:rPr>
      </w:pPr>
      <w:r w:rsidRPr="00242889">
        <w:rPr>
          <w:lang w:val="es-ES_tradnl"/>
        </w:rPr>
        <w:t xml:space="preserve">En cuanto que tema transversal clave, </w:t>
      </w:r>
      <w:r w:rsidR="00A01951">
        <w:rPr>
          <w:lang w:val="es-ES_tradnl"/>
        </w:rPr>
        <w:t>“</w:t>
      </w:r>
      <w:r w:rsidRPr="00242889">
        <w:rPr>
          <w:lang w:val="es-ES_tradnl"/>
        </w:rPr>
        <w:t>Las mujeres y la PI</w:t>
      </w:r>
      <w:r w:rsidR="00A01951">
        <w:rPr>
          <w:lang w:val="es-ES_tradnl"/>
        </w:rPr>
        <w:t>”</w:t>
      </w:r>
      <w:r w:rsidRPr="00242889">
        <w:rPr>
          <w:lang w:val="es-ES_tradnl"/>
        </w:rPr>
        <w:t xml:space="preserve"> requiere un estrecho seguimiento por parte de la OMPI. México valora que la </w:t>
      </w:r>
      <w:r w:rsidRPr="00A01951">
        <w:rPr>
          <w:lang w:val="es-ES_tradnl"/>
        </w:rPr>
        <w:t>OMPI trabaje enérgicamente para promover la igualdad de género y la plena participación de la mujer en el sistema internacional de derechos de propiedad intelectual a través de actividades de formación, mentoría y sensibilización, entre otras.</w:t>
      </w:r>
      <w:r w:rsidR="005A6836" w:rsidRPr="00242889">
        <w:rPr>
          <w:lang w:val="es-DO"/>
        </w:rPr>
        <w:t xml:space="preserve"> </w:t>
      </w:r>
    </w:p>
    <w:p w:rsidR="001D6B80" w:rsidRPr="00242889" w:rsidRDefault="009D1B8F" w:rsidP="009D1B8F">
      <w:pPr>
        <w:pStyle w:val="ListParagraph"/>
        <w:spacing w:after="240"/>
        <w:ind w:left="0"/>
        <w:contextualSpacing w:val="0"/>
        <w:rPr>
          <w:lang w:val="es-DO"/>
        </w:rPr>
      </w:pPr>
      <w:r w:rsidRPr="00242889">
        <w:rPr>
          <w:lang w:val="es-ES_tradnl"/>
        </w:rPr>
        <w:t xml:space="preserve">Teniendo en cuenta el compromiso de fomentar la igualdad de género y el empoderamiento de las mujeres en el ámbito de la propiedad intelectual, México ha preparado el presente documento con el objetivo de orientar la labor futura del CDIP en relación con </w:t>
      </w:r>
      <w:r w:rsidRPr="00A01951">
        <w:rPr>
          <w:lang w:val="es-ES_tradnl"/>
        </w:rPr>
        <w:t xml:space="preserve">el tema </w:t>
      </w:r>
      <w:r w:rsidR="00A01951">
        <w:rPr>
          <w:lang w:val="es-ES_tradnl"/>
        </w:rPr>
        <w:t>“</w:t>
      </w:r>
      <w:r w:rsidRPr="00A01951">
        <w:rPr>
          <w:lang w:val="es-ES_tradnl"/>
        </w:rPr>
        <w:t>Las mujeres y la PI</w:t>
      </w:r>
      <w:r w:rsidR="00A01951">
        <w:rPr>
          <w:lang w:val="es-ES_tradnl"/>
        </w:rPr>
        <w:t>”</w:t>
      </w:r>
      <w:r w:rsidRPr="00A01951">
        <w:rPr>
          <w:lang w:val="es-ES_tradnl"/>
        </w:rPr>
        <w:t>.</w:t>
      </w:r>
      <w:r w:rsidR="005A6836" w:rsidRPr="00A01951">
        <w:rPr>
          <w:lang w:val="es-DO"/>
        </w:rPr>
        <w:t xml:space="preserve"> </w:t>
      </w:r>
      <w:r w:rsidRPr="00A01951">
        <w:rPr>
          <w:lang w:val="es-ES_tradnl"/>
        </w:rPr>
        <w:t>En este sentido, México propone que el CDIP examine y apruebe la siguiente decisión:</w:t>
      </w:r>
    </w:p>
    <w:p w:rsidR="001D6B80" w:rsidRPr="00242889" w:rsidRDefault="009D1B8F" w:rsidP="009D1B8F">
      <w:pPr>
        <w:pStyle w:val="ListParagraph"/>
        <w:spacing w:after="240"/>
        <w:ind w:left="0"/>
        <w:contextualSpacing w:val="0"/>
        <w:rPr>
          <w:lang w:val="es-419"/>
        </w:rPr>
      </w:pPr>
      <w:r w:rsidRPr="00242889">
        <w:rPr>
          <w:lang w:val="es-ES_tradnl"/>
        </w:rPr>
        <w:t>El CDIP decide:</w:t>
      </w:r>
      <w:r w:rsidR="005A6836" w:rsidRPr="00242889">
        <w:rPr>
          <w:lang w:val="es-419"/>
        </w:rPr>
        <w:t xml:space="preserve"> </w:t>
      </w:r>
    </w:p>
    <w:p w:rsidR="001D6B80" w:rsidRPr="00AF0B8F" w:rsidRDefault="009D1B8F" w:rsidP="009D1B8F">
      <w:pPr>
        <w:pStyle w:val="ListParagraph"/>
        <w:numPr>
          <w:ilvl w:val="0"/>
          <w:numId w:val="19"/>
        </w:numPr>
        <w:spacing w:after="240"/>
        <w:ind w:left="0" w:firstLine="0"/>
        <w:contextualSpacing w:val="0"/>
        <w:rPr>
          <w:lang w:val="es-DO"/>
        </w:rPr>
      </w:pPr>
      <w:r w:rsidRPr="00242889">
        <w:rPr>
          <w:lang w:val="es-ES_tradnl"/>
        </w:rPr>
        <w:t xml:space="preserve">Retomar </w:t>
      </w:r>
      <w:r w:rsidR="00356456">
        <w:rPr>
          <w:lang w:val="es-ES_tradnl"/>
        </w:rPr>
        <w:t>periódicamente, cuando la Secretaría de la OMPI lo estime necesario,</w:t>
      </w:r>
      <w:r w:rsidRPr="00242889">
        <w:rPr>
          <w:lang w:val="es-ES_tradnl"/>
        </w:rPr>
        <w:t xml:space="preserve"> la cuestión </w:t>
      </w:r>
      <w:r w:rsidR="00AF0B8F">
        <w:rPr>
          <w:lang w:val="es-ES_tradnl"/>
        </w:rPr>
        <w:t xml:space="preserve">de </w:t>
      </w:r>
      <w:r w:rsidR="00A01951">
        <w:rPr>
          <w:lang w:val="es-ES_tradnl"/>
        </w:rPr>
        <w:t>“</w:t>
      </w:r>
      <w:r w:rsidRPr="00242889">
        <w:rPr>
          <w:lang w:val="es-ES_tradnl"/>
        </w:rPr>
        <w:t>Las mujeres y la PI</w:t>
      </w:r>
      <w:r w:rsidR="00A01951">
        <w:rPr>
          <w:lang w:val="es-ES_tradnl"/>
        </w:rPr>
        <w:t>”</w:t>
      </w:r>
      <w:r w:rsidRPr="00242889">
        <w:rPr>
          <w:lang w:val="es-ES_tradnl"/>
        </w:rPr>
        <w:t>, en el marco del punto del orden del día sobre PI y desarrollo, a partir de la sesión de primavera del CDIP de 2023.</w:t>
      </w:r>
    </w:p>
    <w:p w:rsidR="001D6B80" w:rsidRPr="006B7D70" w:rsidRDefault="009D1B8F" w:rsidP="009D1B8F">
      <w:pPr>
        <w:pStyle w:val="ListParagraph"/>
        <w:numPr>
          <w:ilvl w:val="0"/>
          <w:numId w:val="19"/>
        </w:numPr>
        <w:spacing w:after="240"/>
        <w:ind w:left="0" w:firstLine="0"/>
        <w:contextualSpacing w:val="0"/>
        <w:rPr>
          <w:lang w:val="es-ES"/>
        </w:rPr>
      </w:pPr>
      <w:r w:rsidRPr="00A01951">
        <w:rPr>
          <w:lang w:val="es-ES_tradnl"/>
        </w:rPr>
        <w:t>Solicitar que prosigan las sesiones de intercambio sobre temas pertinentes de la decisión sobre</w:t>
      </w:r>
      <w:r w:rsidRPr="00242889">
        <w:rPr>
          <w:lang w:val="es-ES_tradnl"/>
        </w:rPr>
        <w:t xml:space="preserve"> las mujeres y la propiedad intelectual como oportunidad para que los Estados miembros examinen la cuestión, intercambien mejores prácticas y comprendan más adecuadamente la cuestión.</w:t>
      </w:r>
    </w:p>
    <w:p w:rsidR="001D6B80" w:rsidRPr="006B7D70" w:rsidRDefault="009D1B8F" w:rsidP="009D1B8F">
      <w:pPr>
        <w:pStyle w:val="ListParagraph"/>
        <w:numPr>
          <w:ilvl w:val="0"/>
          <w:numId w:val="19"/>
        </w:numPr>
        <w:spacing w:after="240"/>
        <w:ind w:left="0" w:firstLine="0"/>
        <w:contextualSpacing w:val="0"/>
        <w:rPr>
          <w:lang w:val="es-ES"/>
        </w:rPr>
      </w:pPr>
      <w:r w:rsidRPr="00242889">
        <w:rPr>
          <w:lang w:val="es-ES_tradnl"/>
        </w:rPr>
        <w:t>Reiterar la importancia de contar con datos precisos y alentar a la Secretaría de la OMPI a que siga recopilando datos internacionales comparables y desglosados sobre el sexo de los titulares de derechos de PI y de los creadores.</w:t>
      </w:r>
      <w:r w:rsidR="005A6836" w:rsidRPr="006B7D70">
        <w:rPr>
          <w:lang w:val="es-ES"/>
        </w:rPr>
        <w:t xml:space="preserve"> </w:t>
      </w:r>
    </w:p>
    <w:p w:rsidR="001D6B80" w:rsidRPr="006B7D70" w:rsidRDefault="00356456" w:rsidP="009D1B8F">
      <w:pPr>
        <w:pStyle w:val="ListParagraph"/>
        <w:numPr>
          <w:ilvl w:val="0"/>
          <w:numId w:val="19"/>
        </w:numPr>
        <w:spacing w:after="240"/>
        <w:ind w:left="0" w:firstLine="0"/>
        <w:contextualSpacing w:val="0"/>
        <w:rPr>
          <w:lang w:val="es-ES"/>
        </w:rPr>
      </w:pPr>
      <w:r>
        <w:rPr>
          <w:lang w:val="es-ES_tradnl"/>
        </w:rPr>
        <w:t xml:space="preserve">Expresar reconocimiento por la determinación de la OMPI de promover </w:t>
      </w:r>
      <w:r w:rsidR="009D1B8F" w:rsidRPr="00242889">
        <w:rPr>
          <w:lang w:val="es-ES_tradnl"/>
        </w:rPr>
        <w:t>la incorporación de la perspectiva de género en los programas y políticas de la OMPI, así como en las actividades de fortalecimiento de capacidades.</w:t>
      </w:r>
    </w:p>
    <w:p w:rsidR="001D6B80" w:rsidRPr="00A01951" w:rsidRDefault="00415DFE" w:rsidP="006B7D70">
      <w:pPr>
        <w:pStyle w:val="ListParagraph"/>
        <w:keepNext/>
        <w:keepLines/>
        <w:numPr>
          <w:ilvl w:val="0"/>
          <w:numId w:val="19"/>
        </w:numPr>
        <w:spacing w:after="240"/>
        <w:ind w:left="0" w:firstLine="0"/>
        <w:contextualSpacing w:val="0"/>
        <w:rPr>
          <w:lang w:val="es-DO"/>
        </w:rPr>
      </w:pPr>
      <w:r>
        <w:rPr>
          <w:lang w:val="es-ES_tradnl"/>
        </w:rPr>
        <w:lastRenderedPageBreak/>
        <w:t xml:space="preserve">Tomar nota de </w:t>
      </w:r>
      <w:r w:rsidR="00356456">
        <w:rPr>
          <w:lang w:val="es-ES_tradnl"/>
        </w:rPr>
        <w:t xml:space="preserve">la labor de la OMPI encaminada a revisar </w:t>
      </w:r>
      <w:r w:rsidR="009D1B8F" w:rsidRPr="00A01951">
        <w:rPr>
          <w:lang w:val="es-ES_tradnl"/>
        </w:rPr>
        <w:t xml:space="preserve">la Política de la OMPI sobre </w:t>
      </w:r>
      <w:r w:rsidR="00A01951" w:rsidRPr="00A01951">
        <w:rPr>
          <w:lang w:val="es-ES_tradnl"/>
        </w:rPr>
        <w:t>la I</w:t>
      </w:r>
      <w:r w:rsidR="009D1B8F" w:rsidRPr="00A01951">
        <w:rPr>
          <w:lang w:val="es-ES_tradnl"/>
        </w:rPr>
        <w:t xml:space="preserve">gualdad de </w:t>
      </w:r>
      <w:r w:rsidR="00A01951" w:rsidRPr="00A01951">
        <w:rPr>
          <w:lang w:val="es-ES_tradnl"/>
        </w:rPr>
        <w:t>G</w:t>
      </w:r>
      <w:r w:rsidR="009D1B8F" w:rsidRPr="00A01951">
        <w:rPr>
          <w:lang w:val="es-ES_tradnl"/>
        </w:rPr>
        <w:t>énero, de conformidad con el Estatuto y Reglamento del Personal.</w:t>
      </w:r>
    </w:p>
    <w:p w:rsidR="001D6B80" w:rsidRPr="00242889" w:rsidRDefault="009D1B8F" w:rsidP="006B7D70">
      <w:pPr>
        <w:pStyle w:val="ListParagraph"/>
        <w:numPr>
          <w:ilvl w:val="0"/>
          <w:numId w:val="19"/>
        </w:numPr>
        <w:spacing w:after="600"/>
        <w:ind w:left="0" w:firstLine="0"/>
        <w:contextualSpacing w:val="0"/>
        <w:rPr>
          <w:lang w:val="es-DO"/>
        </w:rPr>
      </w:pPr>
      <w:r w:rsidRPr="00242889">
        <w:rPr>
          <w:lang w:val="es-ES_tradnl"/>
        </w:rPr>
        <w:t>Pedir a la Secretaría de la OMPI que preste asistencia a los Estados miembros que lo soliciten en la ejecución de programas, proyectos y otras actividades destinadas a fomentar la participación de las mujeres y las niñas en la PI.</w:t>
      </w:r>
    </w:p>
    <w:p w:rsidR="0020739D" w:rsidRPr="00D50E59" w:rsidRDefault="005A6836" w:rsidP="006B7D70">
      <w:pPr>
        <w:pBdr>
          <w:top w:val="nil"/>
          <w:left w:val="nil"/>
          <w:bottom w:val="nil"/>
          <w:right w:val="nil"/>
          <w:between w:val="nil"/>
        </w:pBdr>
        <w:spacing w:before="120"/>
        <w:ind w:left="5533"/>
        <w:jc w:val="both"/>
        <w:rPr>
          <w:lang w:val="es-419"/>
        </w:rPr>
      </w:pPr>
      <w:r w:rsidRPr="00D50E59">
        <w:rPr>
          <w:color w:val="000000" w:themeColor="text1"/>
          <w:lang w:val="es-419"/>
        </w:rPr>
        <w:t>[</w:t>
      </w:r>
      <w:r w:rsidR="00805834" w:rsidRPr="00D50E59">
        <w:rPr>
          <w:color w:val="000000" w:themeColor="text1"/>
          <w:lang w:val="es-419"/>
        </w:rPr>
        <w:t>Fin del A</w:t>
      </w:r>
      <w:r w:rsidRPr="00D50E59">
        <w:rPr>
          <w:color w:val="000000" w:themeColor="text1"/>
          <w:lang w:val="es-419"/>
        </w:rPr>
        <w:t>nex</w:t>
      </w:r>
      <w:r w:rsidR="00805834" w:rsidRPr="00D50E59">
        <w:rPr>
          <w:color w:val="000000" w:themeColor="text1"/>
          <w:lang w:val="es-419"/>
        </w:rPr>
        <w:t>o</w:t>
      </w:r>
      <w:r w:rsidRPr="00D50E59">
        <w:rPr>
          <w:color w:val="000000" w:themeColor="text1"/>
          <w:lang w:val="es-419"/>
        </w:rPr>
        <w:t xml:space="preserve"> </w:t>
      </w:r>
      <w:r w:rsidR="00805834" w:rsidRPr="00D50E59">
        <w:rPr>
          <w:color w:val="000000" w:themeColor="text1"/>
          <w:lang w:val="es-419"/>
        </w:rPr>
        <w:t xml:space="preserve">y del </w:t>
      </w:r>
      <w:r w:rsidRPr="00D50E59">
        <w:rPr>
          <w:color w:val="000000" w:themeColor="text1"/>
          <w:lang w:val="es-419"/>
        </w:rPr>
        <w:t>document</w:t>
      </w:r>
      <w:r w:rsidR="00805834" w:rsidRPr="00D50E59">
        <w:rPr>
          <w:color w:val="000000" w:themeColor="text1"/>
          <w:lang w:val="es-419"/>
        </w:rPr>
        <w:t>o</w:t>
      </w:r>
      <w:r w:rsidRPr="00D50E59">
        <w:rPr>
          <w:color w:val="000000" w:themeColor="text1"/>
          <w:lang w:val="es-419"/>
        </w:rPr>
        <w:t>]</w:t>
      </w:r>
    </w:p>
    <w:sectPr w:rsidR="0020739D" w:rsidRPr="00D50E59" w:rsidSect="00A0408C">
      <w:headerReference w:type="defaul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08C" w:rsidRDefault="00A0408C">
      <w:r>
        <w:separator/>
      </w:r>
    </w:p>
  </w:endnote>
  <w:endnote w:type="continuationSeparator" w:id="0">
    <w:p w:rsidR="00A0408C" w:rsidRDefault="00A0408C" w:rsidP="003B38C1">
      <w:r>
        <w:separator/>
      </w:r>
    </w:p>
    <w:p w:rsidR="00A0408C" w:rsidRPr="003B38C1" w:rsidRDefault="00A04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0408C" w:rsidRPr="003B38C1" w:rsidRDefault="00A04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08C" w:rsidRDefault="00A0408C">
      <w:r>
        <w:separator/>
      </w:r>
    </w:p>
  </w:footnote>
  <w:footnote w:type="continuationSeparator" w:id="0">
    <w:p w:rsidR="00A0408C" w:rsidRDefault="00A0408C" w:rsidP="008B60B2">
      <w:r>
        <w:separator/>
      </w:r>
    </w:p>
    <w:p w:rsidR="00A0408C" w:rsidRPr="00ED77FB" w:rsidRDefault="00A04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0408C" w:rsidRPr="00ED77FB" w:rsidRDefault="00A04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36" w:rsidRDefault="005A6836" w:rsidP="007C4850">
    <w:pPr>
      <w:pStyle w:val="Header"/>
      <w:jc w:val="right"/>
    </w:pPr>
    <w:r>
      <w:t>CDIP/26/5</w:t>
    </w:r>
  </w:p>
  <w:p w:rsidR="005A6836" w:rsidRDefault="005A6836" w:rsidP="007C4850">
    <w:pPr>
      <w:pStyle w:val="Header"/>
      <w:jc w:val="right"/>
    </w:pPr>
    <w:r>
      <w:t xml:space="preserve">Annex I, </w:t>
    </w:r>
    <w:r w:rsidRPr="00F6103C">
      <w:rPr>
        <w:lang w:val="en-GB"/>
      </w:rPr>
      <w:t>page</w:t>
    </w:r>
    <w:r>
      <w:t xml:space="preserve"> </w:t>
    </w:r>
    <w:sdt>
      <w:sdtPr>
        <w:id w:val="-11346374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5A6836" w:rsidRDefault="005A6836" w:rsidP="007C4850">
    <w:pPr>
      <w:pStyle w:val="Header"/>
      <w:jc w:val="right"/>
    </w:pPr>
  </w:p>
  <w:p w:rsidR="005A6836" w:rsidRDefault="005A6836" w:rsidP="007C485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36" w:rsidRDefault="005A6836" w:rsidP="00F47F06">
    <w:pPr>
      <w:pStyle w:val="Header"/>
      <w:jc w:val="right"/>
    </w:pPr>
    <w:r>
      <w:t>CDIP/26/5</w:t>
    </w:r>
  </w:p>
  <w:p w:rsidR="005A6836" w:rsidRPr="00460D15" w:rsidRDefault="005A6836" w:rsidP="00B83D81">
    <w:pPr>
      <w:jc w:val="right"/>
      <w:rPr>
        <w:noProof/>
        <w:lang w:val="fr-CH"/>
      </w:rPr>
    </w:pPr>
    <w:r>
      <w:rPr>
        <w:lang w:val="fr-CH"/>
      </w:rPr>
      <w:t>ANNEX</w:t>
    </w:r>
  </w:p>
  <w:p w:rsidR="005A6836" w:rsidRDefault="005A6836" w:rsidP="00F47F06">
    <w:pPr>
      <w:pStyle w:val="Header"/>
      <w:jc w:val="right"/>
    </w:pPr>
  </w:p>
  <w:p w:rsidR="005A6836" w:rsidRDefault="005A6836" w:rsidP="00F47F0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056C97" w:rsidRDefault="00A0408C" w:rsidP="00477D6B">
    <w:pPr>
      <w:jc w:val="right"/>
      <w:rPr>
        <w:lang w:val="es-419"/>
      </w:rPr>
    </w:pPr>
    <w:bookmarkStart w:id="4" w:name="Code2"/>
    <w:bookmarkEnd w:id="4"/>
    <w:r w:rsidRPr="00056C97">
      <w:rPr>
        <w:lang w:val="es-419"/>
      </w:rPr>
      <w:t>CDIP/</w:t>
    </w:r>
    <w:r w:rsidR="00CD4012" w:rsidRPr="00056C97">
      <w:rPr>
        <w:lang w:val="es-419"/>
      </w:rPr>
      <w:t>26</w:t>
    </w:r>
    <w:r w:rsidRPr="00056C97">
      <w:rPr>
        <w:lang w:val="es-419"/>
      </w:rPr>
      <w:t>/</w:t>
    </w:r>
    <w:r w:rsidR="00CD4012" w:rsidRPr="00056C97">
      <w:rPr>
        <w:lang w:val="es-419"/>
      </w:rPr>
      <w:t>1</w:t>
    </w:r>
    <w:r w:rsidR="007B26FB">
      <w:rPr>
        <w:lang w:val="es-419"/>
      </w:rPr>
      <w:t>0</w:t>
    </w:r>
  </w:p>
  <w:p w:rsidR="00D07C78" w:rsidRPr="00056C97" w:rsidRDefault="00144551" w:rsidP="00477D6B">
    <w:pPr>
      <w:jc w:val="right"/>
      <w:rPr>
        <w:lang w:val="es-419"/>
      </w:rPr>
    </w:pPr>
    <w:r w:rsidRPr="00056C97">
      <w:rPr>
        <w:lang w:val="es-419"/>
      </w:rPr>
      <w:t>página</w:t>
    </w:r>
    <w:r w:rsidR="00D07C78" w:rsidRPr="00056C97">
      <w:rPr>
        <w:lang w:val="es-419"/>
      </w:rPr>
      <w:t xml:space="preserve"> </w:t>
    </w:r>
    <w:r w:rsidR="00D07C78" w:rsidRPr="00056C97">
      <w:rPr>
        <w:lang w:val="es-419"/>
      </w:rPr>
      <w:fldChar w:fldCharType="begin"/>
    </w:r>
    <w:r w:rsidR="00D07C78" w:rsidRPr="00056C97">
      <w:rPr>
        <w:lang w:val="es-419"/>
      </w:rPr>
      <w:instrText xml:space="preserve"> PAGE  \* MERGEFORMAT </w:instrText>
    </w:r>
    <w:r w:rsidR="00D07C78" w:rsidRPr="00056C97">
      <w:rPr>
        <w:lang w:val="es-419"/>
      </w:rPr>
      <w:fldChar w:fldCharType="separate"/>
    </w:r>
    <w:r w:rsidR="00927CFA">
      <w:rPr>
        <w:noProof/>
        <w:lang w:val="es-419"/>
      </w:rPr>
      <w:t>4</w:t>
    </w:r>
    <w:r w:rsidR="00D07C78" w:rsidRPr="00056C97">
      <w:rPr>
        <w:lang w:val="es-419"/>
      </w:rPr>
      <w:fldChar w:fldCharType="end"/>
    </w: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D507B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4801E40"/>
    <w:multiLevelType w:val="hybridMultilevel"/>
    <w:tmpl w:val="65887DAA"/>
    <w:lvl w:ilvl="0" w:tplc="02B8B25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4820"/>
    <w:multiLevelType w:val="hybridMultilevel"/>
    <w:tmpl w:val="D84EE0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7BA704B"/>
    <w:multiLevelType w:val="multilevel"/>
    <w:tmpl w:val="FBC438C6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AB056E5"/>
    <w:multiLevelType w:val="hybridMultilevel"/>
    <w:tmpl w:val="218C3CF0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BD42BA0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1B65F2"/>
    <w:multiLevelType w:val="hybridMultilevel"/>
    <w:tmpl w:val="6DB406DC"/>
    <w:lvl w:ilvl="0" w:tplc="7272FD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52662A"/>
    <w:multiLevelType w:val="hybridMultilevel"/>
    <w:tmpl w:val="9CB2CDBC"/>
    <w:lvl w:ilvl="0" w:tplc="23083196">
      <w:start w:val="1"/>
      <w:numFmt w:val="decimal"/>
      <w:lvlText w:val="%1."/>
      <w:lvlJc w:val="left"/>
      <w:pPr>
        <w:ind w:left="1854" w:hanging="360"/>
      </w:pPr>
      <w:rPr>
        <w:lang w:val="es-ES_tradnl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67A31C99"/>
    <w:multiLevelType w:val="hybridMultilevel"/>
    <w:tmpl w:val="6C8479D6"/>
    <w:lvl w:ilvl="0" w:tplc="5F3E2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3A11AC"/>
    <w:multiLevelType w:val="hybridMultilevel"/>
    <w:tmpl w:val="7D5CCBB4"/>
    <w:lvl w:ilvl="0" w:tplc="CB4E26B6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1C394D"/>
    <w:multiLevelType w:val="hybridMultilevel"/>
    <w:tmpl w:val="B3E4A1F8"/>
    <w:lvl w:ilvl="0" w:tplc="D30AD1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71B14"/>
    <w:multiLevelType w:val="hybridMultilevel"/>
    <w:tmpl w:val="A5704632"/>
    <w:lvl w:ilvl="0" w:tplc="039A85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647" w:hanging="360"/>
      </w:pPr>
    </w:lvl>
    <w:lvl w:ilvl="2" w:tplc="1C0A001B" w:tentative="1">
      <w:start w:val="1"/>
      <w:numFmt w:val="lowerRoman"/>
      <w:lvlText w:val="%3."/>
      <w:lvlJc w:val="right"/>
      <w:pPr>
        <w:ind w:left="2367" w:hanging="180"/>
      </w:pPr>
    </w:lvl>
    <w:lvl w:ilvl="3" w:tplc="1C0A000F" w:tentative="1">
      <w:start w:val="1"/>
      <w:numFmt w:val="decimal"/>
      <w:lvlText w:val="%4."/>
      <w:lvlJc w:val="left"/>
      <w:pPr>
        <w:ind w:left="3087" w:hanging="360"/>
      </w:pPr>
    </w:lvl>
    <w:lvl w:ilvl="4" w:tplc="1C0A0019" w:tentative="1">
      <w:start w:val="1"/>
      <w:numFmt w:val="lowerLetter"/>
      <w:lvlText w:val="%5."/>
      <w:lvlJc w:val="left"/>
      <w:pPr>
        <w:ind w:left="3807" w:hanging="360"/>
      </w:pPr>
    </w:lvl>
    <w:lvl w:ilvl="5" w:tplc="1C0A001B" w:tentative="1">
      <w:start w:val="1"/>
      <w:numFmt w:val="lowerRoman"/>
      <w:lvlText w:val="%6."/>
      <w:lvlJc w:val="right"/>
      <w:pPr>
        <w:ind w:left="4527" w:hanging="180"/>
      </w:pPr>
    </w:lvl>
    <w:lvl w:ilvl="6" w:tplc="1C0A000F" w:tentative="1">
      <w:start w:val="1"/>
      <w:numFmt w:val="decimal"/>
      <w:lvlText w:val="%7."/>
      <w:lvlJc w:val="left"/>
      <w:pPr>
        <w:ind w:left="5247" w:hanging="360"/>
      </w:pPr>
    </w:lvl>
    <w:lvl w:ilvl="7" w:tplc="1C0A0019" w:tentative="1">
      <w:start w:val="1"/>
      <w:numFmt w:val="lowerLetter"/>
      <w:lvlText w:val="%8."/>
      <w:lvlJc w:val="left"/>
      <w:pPr>
        <w:ind w:left="5967" w:hanging="360"/>
      </w:pPr>
    </w:lvl>
    <w:lvl w:ilvl="8" w:tplc="1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BDE59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2"/>
  </w:num>
  <w:num w:numId="5">
    <w:abstractNumId w:val="2"/>
  </w:num>
  <w:num w:numId="6">
    <w:abstractNumId w:val="7"/>
  </w:num>
  <w:num w:numId="7">
    <w:abstractNumId w:val="3"/>
  </w:num>
  <w:num w:numId="8">
    <w:abstractNumId w:val="18"/>
  </w:num>
  <w:num w:numId="9">
    <w:abstractNumId w:val="6"/>
  </w:num>
  <w:num w:numId="10">
    <w:abstractNumId w:val="9"/>
  </w:num>
  <w:num w:numId="11">
    <w:abstractNumId w:val="16"/>
  </w:num>
  <w:num w:numId="12">
    <w:abstractNumId w:val="14"/>
  </w:num>
  <w:num w:numId="13">
    <w:abstractNumId w:val="17"/>
  </w:num>
  <w:num w:numId="14">
    <w:abstractNumId w:val="11"/>
  </w:num>
  <w:num w:numId="15">
    <w:abstractNumId w:val="4"/>
  </w:num>
  <w:num w:numId="16">
    <w:abstractNumId w:val="1"/>
  </w:num>
  <w:num w:numId="17">
    <w:abstractNumId w:val="8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Development\Dev_Agenda|TextBase TMs\WorkspaceSTS\Ad-hoc\Auxiliar_Pool_ST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A0408C"/>
    <w:rsid w:val="00033D62"/>
    <w:rsid w:val="00043CAA"/>
    <w:rsid w:val="00056816"/>
    <w:rsid w:val="00056C97"/>
    <w:rsid w:val="00074C2C"/>
    <w:rsid w:val="00075432"/>
    <w:rsid w:val="000968ED"/>
    <w:rsid w:val="000A3D97"/>
    <w:rsid w:val="000B2871"/>
    <w:rsid w:val="000C2122"/>
    <w:rsid w:val="000F5E56"/>
    <w:rsid w:val="001362EE"/>
    <w:rsid w:val="00144551"/>
    <w:rsid w:val="0015351E"/>
    <w:rsid w:val="001647D5"/>
    <w:rsid w:val="0017347F"/>
    <w:rsid w:val="001832A6"/>
    <w:rsid w:val="001B3F84"/>
    <w:rsid w:val="001D4107"/>
    <w:rsid w:val="001D6B80"/>
    <w:rsid w:val="00203D24"/>
    <w:rsid w:val="0020739D"/>
    <w:rsid w:val="0021217E"/>
    <w:rsid w:val="00214E00"/>
    <w:rsid w:val="002326AB"/>
    <w:rsid w:val="00242889"/>
    <w:rsid w:val="00243430"/>
    <w:rsid w:val="002634C4"/>
    <w:rsid w:val="002928D3"/>
    <w:rsid w:val="002F1FE6"/>
    <w:rsid w:val="002F4E68"/>
    <w:rsid w:val="00312F7F"/>
    <w:rsid w:val="00356456"/>
    <w:rsid w:val="00361450"/>
    <w:rsid w:val="003673CF"/>
    <w:rsid w:val="00367E0F"/>
    <w:rsid w:val="003845C1"/>
    <w:rsid w:val="003A0E3B"/>
    <w:rsid w:val="003A6F89"/>
    <w:rsid w:val="003B38C1"/>
    <w:rsid w:val="003C2DBA"/>
    <w:rsid w:val="003C34E9"/>
    <w:rsid w:val="00412003"/>
    <w:rsid w:val="004145EA"/>
    <w:rsid w:val="00415DFE"/>
    <w:rsid w:val="00423E3E"/>
    <w:rsid w:val="00427AF4"/>
    <w:rsid w:val="00446147"/>
    <w:rsid w:val="004647DA"/>
    <w:rsid w:val="00474062"/>
    <w:rsid w:val="00477D6B"/>
    <w:rsid w:val="00493C24"/>
    <w:rsid w:val="004B4DA0"/>
    <w:rsid w:val="005019FF"/>
    <w:rsid w:val="00502F0B"/>
    <w:rsid w:val="00526283"/>
    <w:rsid w:val="0053057A"/>
    <w:rsid w:val="00556076"/>
    <w:rsid w:val="00560A29"/>
    <w:rsid w:val="0059698D"/>
    <w:rsid w:val="005A6836"/>
    <w:rsid w:val="005C0BE9"/>
    <w:rsid w:val="005C6649"/>
    <w:rsid w:val="00605827"/>
    <w:rsid w:val="00616FFF"/>
    <w:rsid w:val="006433D8"/>
    <w:rsid w:val="00646050"/>
    <w:rsid w:val="00665877"/>
    <w:rsid w:val="006713CA"/>
    <w:rsid w:val="00676C5C"/>
    <w:rsid w:val="006B7D70"/>
    <w:rsid w:val="00706EF7"/>
    <w:rsid w:val="007118C2"/>
    <w:rsid w:val="00720EFD"/>
    <w:rsid w:val="00746D0D"/>
    <w:rsid w:val="00774DBC"/>
    <w:rsid w:val="007854AF"/>
    <w:rsid w:val="00793A7C"/>
    <w:rsid w:val="007A398A"/>
    <w:rsid w:val="007A3FA6"/>
    <w:rsid w:val="007B26FB"/>
    <w:rsid w:val="007D1613"/>
    <w:rsid w:val="007D1F15"/>
    <w:rsid w:val="007E4C0E"/>
    <w:rsid w:val="00805834"/>
    <w:rsid w:val="00823D7B"/>
    <w:rsid w:val="00824BBB"/>
    <w:rsid w:val="008A134B"/>
    <w:rsid w:val="008B2CC1"/>
    <w:rsid w:val="008B60B2"/>
    <w:rsid w:val="008E1262"/>
    <w:rsid w:val="0090731E"/>
    <w:rsid w:val="00916EE2"/>
    <w:rsid w:val="00925F93"/>
    <w:rsid w:val="00927CFA"/>
    <w:rsid w:val="0094753F"/>
    <w:rsid w:val="00957D30"/>
    <w:rsid w:val="00966A22"/>
    <w:rsid w:val="0096722F"/>
    <w:rsid w:val="00975954"/>
    <w:rsid w:val="00980843"/>
    <w:rsid w:val="009D1B8F"/>
    <w:rsid w:val="009D504C"/>
    <w:rsid w:val="009E2791"/>
    <w:rsid w:val="009E3F6F"/>
    <w:rsid w:val="009F01AD"/>
    <w:rsid w:val="009F499F"/>
    <w:rsid w:val="00A01951"/>
    <w:rsid w:val="00A0408C"/>
    <w:rsid w:val="00A37342"/>
    <w:rsid w:val="00A42DAF"/>
    <w:rsid w:val="00A45BD8"/>
    <w:rsid w:val="00A869B7"/>
    <w:rsid w:val="00AC0EF0"/>
    <w:rsid w:val="00AC205C"/>
    <w:rsid w:val="00AC6462"/>
    <w:rsid w:val="00AF0A6B"/>
    <w:rsid w:val="00AF0B8F"/>
    <w:rsid w:val="00B05A69"/>
    <w:rsid w:val="00B1423D"/>
    <w:rsid w:val="00B22DA8"/>
    <w:rsid w:val="00B4098C"/>
    <w:rsid w:val="00B75281"/>
    <w:rsid w:val="00B92F1F"/>
    <w:rsid w:val="00B9734B"/>
    <w:rsid w:val="00BA30E2"/>
    <w:rsid w:val="00BD3740"/>
    <w:rsid w:val="00C11BFE"/>
    <w:rsid w:val="00C5068F"/>
    <w:rsid w:val="00C7701A"/>
    <w:rsid w:val="00C86D74"/>
    <w:rsid w:val="00CD04F1"/>
    <w:rsid w:val="00CD4012"/>
    <w:rsid w:val="00CE0A0B"/>
    <w:rsid w:val="00CF62ED"/>
    <w:rsid w:val="00CF681A"/>
    <w:rsid w:val="00D07C78"/>
    <w:rsid w:val="00D30021"/>
    <w:rsid w:val="00D4486C"/>
    <w:rsid w:val="00D45252"/>
    <w:rsid w:val="00D50E59"/>
    <w:rsid w:val="00D71B4D"/>
    <w:rsid w:val="00D834F6"/>
    <w:rsid w:val="00D93D55"/>
    <w:rsid w:val="00D97C19"/>
    <w:rsid w:val="00DC2095"/>
    <w:rsid w:val="00DD7B7F"/>
    <w:rsid w:val="00E06142"/>
    <w:rsid w:val="00E15015"/>
    <w:rsid w:val="00E320A5"/>
    <w:rsid w:val="00E335FE"/>
    <w:rsid w:val="00E35026"/>
    <w:rsid w:val="00E352A3"/>
    <w:rsid w:val="00E54BFF"/>
    <w:rsid w:val="00EA7D6E"/>
    <w:rsid w:val="00EB2F76"/>
    <w:rsid w:val="00EC4E49"/>
    <w:rsid w:val="00ED77FB"/>
    <w:rsid w:val="00EE45FA"/>
    <w:rsid w:val="00F043DE"/>
    <w:rsid w:val="00F61BCB"/>
    <w:rsid w:val="00F66152"/>
    <w:rsid w:val="00F9165B"/>
    <w:rsid w:val="00FB181F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5:docId w15:val="{8667C31F-4E33-4596-AE57-63D2798F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262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D834F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5A6836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5A6836"/>
    <w:pPr>
      <w:spacing w:line="260" w:lineRule="atLeast"/>
      <w:ind w:left="5534"/>
    </w:pPr>
    <w:rPr>
      <w:rFonts w:eastAsia="Times New Roman" w:cs="Times New Roman"/>
      <w:lang w:eastAsia="en-US"/>
    </w:rPr>
  </w:style>
  <w:style w:type="paragraph" w:customStyle="1" w:styleId="Default">
    <w:name w:val="Default"/>
    <w:rsid w:val="005A6836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en-US" w:eastAsia="ko-KR"/>
    </w:rPr>
  </w:style>
  <w:style w:type="character" w:customStyle="1" w:styleId="Endofdocument-AnnexChar">
    <w:name w:val="[End of document - Annex] Char"/>
    <w:link w:val="Endofdocument-Annex"/>
    <w:rsid w:val="005A6836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7B26FB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52FA-AFE0-422D-A0D3-35F01EF6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25 (E)</Template>
  <TotalTime>0</TotalTime>
  <Pages>4</Pages>
  <Words>1016</Words>
  <Characters>4995</Characters>
  <Application>Microsoft Office Word</Application>
  <DocSecurity>4</DocSecurity>
  <Lines>98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CDIP/25/</vt:lpstr>
    </vt:vector>
  </TitlesOfParts>
  <Company>WIPO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CDIP/25/</dc:title>
  <dc:creator>ESTEVES DOS SANTOS Anabela</dc:creator>
  <cp:keywords>FOR OFFICIAL USE ONLY</cp:keywords>
  <cp:lastModifiedBy>CERBARI Mihaela</cp:lastModifiedBy>
  <cp:revision>2</cp:revision>
  <cp:lastPrinted>2011-02-15T11:56:00Z</cp:lastPrinted>
  <dcterms:created xsi:type="dcterms:W3CDTF">2021-07-29T07:44:00Z</dcterms:created>
  <dcterms:modified xsi:type="dcterms:W3CDTF">2021-07-29T07:44:00Z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5ec4e51f-d9e0-4af2-a5df-a2d621a8ddde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