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7F" w:rsidRPr="00725A2E" w:rsidRDefault="008F287F" w:rsidP="008F287F">
      <w:pPr>
        <w:widowControl/>
        <w:wordWrap/>
        <w:autoSpaceDE/>
        <w:autoSpaceDN/>
        <w:spacing w:after="220" w:line="240" w:lineRule="auto"/>
        <w:jc w:val="center"/>
        <w:rPr>
          <w:rFonts w:ascii="Arial" w:eastAsia="SimSun" w:hAnsi="Arial" w:cs="Arial"/>
          <w:b/>
          <w:kern w:val="0"/>
          <w:sz w:val="22"/>
          <w:szCs w:val="20"/>
          <w:lang w:val="es-419" w:eastAsia="zh-CN"/>
        </w:rPr>
      </w:pPr>
      <w:bookmarkStart w:id="0" w:name="_GoBack"/>
      <w:bookmarkEnd w:id="0"/>
      <w:r w:rsidRPr="00725A2E">
        <w:rPr>
          <w:rFonts w:ascii="Arial" w:eastAsia="SimSun" w:hAnsi="Arial" w:cs="Arial"/>
          <w:b/>
          <w:kern w:val="0"/>
          <w:sz w:val="22"/>
          <w:szCs w:val="20"/>
          <w:lang w:val="es-419" w:eastAsia="zh-CN"/>
        </w:rPr>
        <w:t>Declaración general de la República de Corea</w:t>
      </w:r>
    </w:p>
    <w:p w:rsidR="008F287F" w:rsidRPr="00725A2E" w:rsidRDefault="008F287F" w:rsidP="008F287F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Gracias, señora presidenta.</w:t>
      </w:r>
    </w:p>
    <w:p w:rsidR="008F287F" w:rsidRPr="00725A2E" w:rsidRDefault="003F5B7F" w:rsidP="003F5B7F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La delegación de la República de Corea desea expresar su gran agradecimiento a la presidenta y a la Secretaría de la OMPI por la labor de preparación de la 26.ª sesión del CDIP, uno de los comités más importantes de la OMPI.</w:t>
      </w:r>
    </w:p>
    <w:p w:rsidR="008F287F" w:rsidRPr="00725A2E" w:rsidRDefault="003F5B7F" w:rsidP="003F5B7F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También queremos agradecer a la delegación de Bangladesh que haya pronunciado la declaración de apertura en nombre del Grupo de Países de Asia y el Pacífico, al que nos adherimos.</w:t>
      </w:r>
    </w:p>
    <w:p w:rsidR="008F287F" w:rsidRPr="00725A2E" w:rsidRDefault="00EF14A0" w:rsidP="00EF14A0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Como muestran los informes del CDIP, la delegación de la República de Corea reconoce el importante avance realizado a lo largo de los años por el CDIP hacia la aplicación de las recomendaciones de la Agenda para el Desarrollo.</w:t>
      </w:r>
    </w:p>
    <w:p w:rsidR="008F287F" w:rsidRPr="00725A2E" w:rsidRDefault="00EF14A0" w:rsidP="00EF14A0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Es innegable que la propiedad intelectual es uno de los medios más importantes para lograr un desarrollo económico sostenible en los países en desarrollo.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A este respecto, la Oficina Surcoreana de Propiedad Intelectual (KIPO) se esfuerza continuamente por reducir la brecha </w:t>
      </w:r>
      <w:r w:rsidR="007E3B04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en materia </w:t>
      </w: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de la PI mediante proyectos de apoyo dirigidos a los países en desarrollo y a los PMA.</w:t>
      </w:r>
    </w:p>
    <w:p w:rsidR="008F287F" w:rsidRPr="00725A2E" w:rsidRDefault="00EF14A0" w:rsidP="00EF14A0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Incluso en medio de la crisis de COVID-19, la KIPO ha llevado a cabo proyectos de intercambio de información sobre PI para mejorar la vida de las comunidades locales de los países en desarrollo y los PMA.</w:t>
      </w:r>
    </w:p>
    <w:p w:rsidR="008F287F" w:rsidRPr="00725A2E" w:rsidRDefault="007506EA" w:rsidP="007506EA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Este año se ha llevado a cabo un proyecto en Filipinas para mejorar la productividad del almidón de uraró, una importante fuente de ingresos para la población local.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A fin de desarrollar una tecnología adecuada a las circunstancias locales, ayudamos a desarrollar y distribuir un equipo de procesamiento del almidón de uraró y, al mismo tiempo, creamos una marca asociada para contribuir a la actividad económica local.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Además, en Kirguistán se ha desarrollado un invernadero inteligente y energéticamente eficiente para aumentar los ingresos y la calidad de vida de la comunidad local.</w:t>
      </w:r>
    </w:p>
    <w:p w:rsidR="008F287F" w:rsidRPr="00725A2E" w:rsidRDefault="007506EA" w:rsidP="007506EA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Hasta la fecha, la KIPO ha finalizado 30 proyectos tecnológicos en 16 países y 25 proyectos de desarrollo de marcas en 15 países para satisfacer las necesidades de los PMA y los países en desarrollo.</w:t>
      </w:r>
    </w:p>
    <w:p w:rsidR="008F287F" w:rsidRPr="00725A2E" w:rsidRDefault="00E44F42" w:rsidP="00E44F42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La KIPO también ha empezado a colaborar con otros departamentos gubernamentales coreanos para poner en marcha proyectos de I+D basados en información sobre PI en países en desarrollo.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En concreto, estamos llevando a cabo un proyecto de I+D para paliar la repercusión que tienen las emisiones de los vehículos diésel en la contaminación atmosférica de Ulán Bator (Mongolia).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Gracias a la información de PI, la tecnología desarrollada ayudará a reducir los gases de escape de los automóviles.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Asimismo, en Vietnam, una tecnología basada en el microbioma y la genómica ayudará a mejorar la robustez y la productividad del ganado.</w:t>
      </w:r>
    </w:p>
    <w:p w:rsidR="008F287F" w:rsidRPr="00725A2E" w:rsidRDefault="00E44F42" w:rsidP="005F300D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Con el fin de reducir la brecha en materia de PI entre los Estados miembros, la KIPO ha colaborado con la OMPI para llevar a cabo proyectos a través del fondo fiduciario de la República de Corea.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="005F300D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Por ejemplo, la organización de concursos de tecnologías apropiadas ha permitido que las comunidades locales participen directamente en el desarrollo de tecnologías con efectos prácticos en sus regiones.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="005F300D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Lamentablemente, la pandemia mundial ha retrasado muchos proyectos, si bien proseguirán en cuanto se contenga el brote de COVID-19.</w:t>
      </w:r>
    </w:p>
    <w:p w:rsidR="008F287F" w:rsidRPr="00725A2E" w:rsidRDefault="005F300D" w:rsidP="005E75A3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lastRenderedPageBreak/>
        <w:t>Además, la OMPI tiene el propósito de ofrecer diversos programas de educación en materia de PI destinados a los países en desarrollo, en cooperación con la Academia de la OMPI.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="005E75A3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A pesar de la situación generada por la COVID-19, la KIPO ha continuado su labor mediante la reorganización y administración de los cursos de enseñanza a distancia.</w:t>
      </w:r>
    </w:p>
    <w:p w:rsidR="008F287F" w:rsidRPr="00725A2E" w:rsidRDefault="008B2979" w:rsidP="008B2979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En particular, este año se está llevando a cabo en línea la segunda edición de la Maestría en PI y Política de Desarrollo, dirigida a 18 funcionarios de 16 países en desarrollo.</w:t>
      </w:r>
      <w:r w:rsidR="00BD7587"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 xml:space="preserve"> </w:t>
      </w: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Los cursos de patentes, marcas y diseños, así como los cursos de verano de 2021 sobre PI, también se han impartido en línea.</w:t>
      </w:r>
    </w:p>
    <w:p w:rsidR="008F287F" w:rsidRPr="00725A2E" w:rsidRDefault="008B2979" w:rsidP="008B2979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Seguimos deseando mantener un debate constructivo sobre estas iniciativas en la presente sesión.</w:t>
      </w:r>
    </w:p>
    <w:p w:rsidR="003342CA" w:rsidRPr="00725A2E" w:rsidRDefault="008B2979" w:rsidP="003C3B62">
      <w:pPr>
        <w:widowControl/>
        <w:wordWrap/>
        <w:autoSpaceDE/>
        <w:autoSpaceDN/>
        <w:spacing w:after="220" w:line="240" w:lineRule="auto"/>
        <w:jc w:val="left"/>
        <w:rPr>
          <w:rFonts w:ascii="Arial" w:eastAsia="SimSun" w:hAnsi="Arial" w:cs="Arial"/>
          <w:kern w:val="0"/>
          <w:sz w:val="22"/>
          <w:szCs w:val="20"/>
          <w:lang w:val="es-419" w:eastAsia="zh-CN"/>
        </w:rPr>
      </w:pPr>
      <w:r w:rsidRPr="00725A2E">
        <w:rPr>
          <w:rFonts w:ascii="Arial" w:eastAsia="SimSun" w:hAnsi="Arial" w:cs="Arial"/>
          <w:kern w:val="0"/>
          <w:sz w:val="22"/>
          <w:szCs w:val="20"/>
          <w:lang w:val="es-419" w:eastAsia="zh-CN"/>
        </w:rPr>
        <w:t>Gracias, señora presidenta.</w:t>
      </w:r>
    </w:p>
    <w:sectPr w:rsidR="003342CA" w:rsidRPr="00725A2E" w:rsidSect="00BB63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22" w:rsidRDefault="00BB6322" w:rsidP="00BB6322">
      <w:pPr>
        <w:spacing w:after="0" w:line="240" w:lineRule="auto"/>
      </w:pPr>
      <w:r>
        <w:separator/>
      </w:r>
    </w:p>
  </w:endnote>
  <w:endnote w:type="continuationSeparator" w:id="0">
    <w:p w:rsidR="00BB6322" w:rsidRDefault="00BB6322" w:rsidP="00BB6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 w:rsidP="00BB6322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6322" w:rsidRDefault="00BB6322" w:rsidP="00BB6322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gH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DCggH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BB6322" w:rsidRDefault="00BB6322" w:rsidP="00BB6322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 w:rsidP="00BB6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22" w:rsidRDefault="00BB6322" w:rsidP="00BB6322">
      <w:pPr>
        <w:spacing w:after="0" w:line="240" w:lineRule="auto"/>
      </w:pPr>
      <w:r>
        <w:separator/>
      </w:r>
    </w:p>
  </w:footnote>
  <w:footnote w:type="continuationSeparator" w:id="0">
    <w:p w:rsidR="00BB6322" w:rsidRDefault="00BB6322" w:rsidP="00BB6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 w:rsidP="00BB6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6322" w:rsidRDefault="00BB6322" w:rsidP="00BB6322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g9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k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2TGD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BB6322" w:rsidRDefault="00BB6322" w:rsidP="00BB6322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322" w:rsidRDefault="00BB6322" w:rsidP="00BB6322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B6322" w:rsidRDefault="00BB6322" w:rsidP="00BB6322">
                          <w:pPr>
                            <w:spacing w:after="0" w:line="240" w:lineRule="auto"/>
                            <w:jc w:val="center"/>
                          </w:pPr>
                          <w:r w:rsidRPr="00BB6322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BB6322" w:rsidRDefault="00BB6322" w:rsidP="00BB6322">
                    <w:pPr>
                      <w:spacing w:after="0" w:line="240" w:lineRule="auto"/>
                      <w:jc w:val="center"/>
                    </w:pPr>
                    <w:r w:rsidRPr="00BB6322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hyphenationZone w:val="425"/>
  <w:evenAndOddHeaders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Development\Dev_Agenda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AB64C1"/>
    <w:rsid w:val="0030380D"/>
    <w:rsid w:val="003342CA"/>
    <w:rsid w:val="003C3B62"/>
    <w:rsid w:val="003F5B7F"/>
    <w:rsid w:val="00436676"/>
    <w:rsid w:val="005E75A3"/>
    <w:rsid w:val="005F2B4F"/>
    <w:rsid w:val="005F300D"/>
    <w:rsid w:val="00725A2E"/>
    <w:rsid w:val="007506EA"/>
    <w:rsid w:val="007E3B04"/>
    <w:rsid w:val="008B2979"/>
    <w:rsid w:val="008F287F"/>
    <w:rsid w:val="00AB64C1"/>
    <w:rsid w:val="00BB6322"/>
    <w:rsid w:val="00BD7587"/>
    <w:rsid w:val="00DE71C5"/>
    <w:rsid w:val="00E44F42"/>
    <w:rsid w:val="00EF14A0"/>
    <w:rsid w:val="00F443FA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3CC982B1-4545-4653-A074-E96C7B41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AB64C1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customStyle="1" w:styleId="MS">
    <w:name w:val="MS바탕글"/>
    <w:basedOn w:val="Normal"/>
    <w:rsid w:val="00AB64C1"/>
    <w:pPr>
      <w:wordWrap/>
      <w:spacing w:after="0" w:line="240" w:lineRule="auto"/>
      <w:textAlignment w:val="baseline"/>
    </w:pPr>
    <w:rPr>
      <w:rFonts w:ascii="Gulim" w:eastAsia="Gulim" w:hAnsi="Gulim" w:cs="Gulim"/>
      <w:color w:val="000000"/>
      <w:kern w:val="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B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322"/>
  </w:style>
  <w:style w:type="paragraph" w:styleId="Footer">
    <w:name w:val="footer"/>
    <w:basedOn w:val="Normal"/>
    <w:link w:val="FooterChar"/>
    <w:uiPriority w:val="99"/>
    <w:unhideWhenUsed/>
    <w:rsid w:val="00BB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3342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FOR OFFICIAL USE ONLY</cp:keywords>
  <dc:description/>
  <cp:lastModifiedBy>ESTEVES DOS SANTOS Anabela</cp:lastModifiedBy>
  <cp:revision>2</cp:revision>
  <dcterms:created xsi:type="dcterms:W3CDTF">2021-08-30T13:07:00Z</dcterms:created>
  <dcterms:modified xsi:type="dcterms:W3CDTF">2021-08-30T13:07:00Z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be020139-48d1-4937-a213-07aed897525d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