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38EDC" w14:textId="28B64EFA" w:rsidR="00364E65" w:rsidRPr="000179D5" w:rsidRDefault="00812EB0" w:rsidP="00007526">
      <w:pPr>
        <w:jc w:val="center"/>
        <w:rPr>
          <w:rFonts w:ascii="Courier New" w:hAnsi="Courier New" w:cs="Courier New"/>
          <w:b/>
          <w:bCs/>
          <w:sz w:val="24"/>
          <w:szCs w:val="24"/>
          <w:lang w:val="es-419"/>
        </w:rPr>
      </w:pPr>
      <w:bookmarkStart w:id="0" w:name="_GoBack"/>
      <w:bookmarkEnd w:id="0"/>
      <w:r w:rsidRPr="000179D5">
        <w:rPr>
          <w:rFonts w:ascii="Courier New" w:hAnsi="Courier New" w:cs="Courier New"/>
          <w:b/>
          <w:bCs/>
          <w:sz w:val="24"/>
          <w:szCs w:val="24"/>
          <w:lang w:val="es-419"/>
        </w:rPr>
        <w:t xml:space="preserve">DECLARACIÓN ESCRITA DE LA JUNTA DE DERECHO DE AUTOR DE KENYA (KECOBO) A LA SECRETARÍA DE LA ORGANIZACIÓN MUNDIAL DE LA PROPIEDAD INTELECTUAL (OMPI) ACERCA DEL PROYECTO </w:t>
      </w:r>
      <w:r w:rsidR="001C053B" w:rsidRPr="000179D5">
        <w:rPr>
          <w:rFonts w:ascii="Courier New" w:hAnsi="Courier New" w:cs="Courier New"/>
          <w:b/>
          <w:bCs/>
          <w:sz w:val="24"/>
          <w:szCs w:val="24"/>
          <w:lang w:val="es-419"/>
        </w:rPr>
        <w:t xml:space="preserve">DEL </w:t>
      </w:r>
      <w:r w:rsidRPr="000179D5">
        <w:rPr>
          <w:rFonts w:ascii="Courier New" w:hAnsi="Courier New" w:cs="Courier New"/>
          <w:b/>
          <w:bCs/>
          <w:sz w:val="24"/>
          <w:szCs w:val="24"/>
          <w:lang w:val="es-419"/>
        </w:rPr>
        <w:t xml:space="preserve">CDIP DE LA OMPI SOBRE EL USO DE LA PI EN EL SECTOR DEL </w:t>
      </w:r>
      <w:r w:rsidRPr="000179D5">
        <w:rPr>
          <w:rFonts w:ascii="Courier New" w:hAnsi="Courier New" w:cs="Courier New"/>
          <w:b/>
          <w:bCs/>
          <w:i/>
          <w:sz w:val="24"/>
          <w:szCs w:val="24"/>
          <w:lang w:val="es-419"/>
        </w:rPr>
        <w:t>SOFTWARE</w:t>
      </w:r>
      <w:r w:rsidR="00481131" w:rsidRPr="000179D5">
        <w:rPr>
          <w:rFonts w:ascii="Courier New" w:hAnsi="Courier New" w:cs="Courier New"/>
          <w:b/>
          <w:bCs/>
          <w:sz w:val="24"/>
          <w:szCs w:val="24"/>
          <w:lang w:val="es-419"/>
        </w:rPr>
        <w:t xml:space="preserve"> </w:t>
      </w:r>
      <w:r w:rsidRPr="000179D5">
        <w:rPr>
          <w:rFonts w:ascii="Courier New" w:hAnsi="Courier New" w:cs="Courier New"/>
          <w:b/>
          <w:bCs/>
          <w:sz w:val="24"/>
          <w:szCs w:val="24"/>
          <w:lang w:val="es-419"/>
        </w:rPr>
        <w:t xml:space="preserve">PRESENTADO </w:t>
      </w:r>
      <w:r w:rsidR="001C053B" w:rsidRPr="000179D5">
        <w:rPr>
          <w:rFonts w:ascii="Courier New" w:hAnsi="Courier New" w:cs="Courier New"/>
          <w:b/>
          <w:bCs/>
          <w:sz w:val="24"/>
          <w:szCs w:val="24"/>
          <w:lang w:val="es-419"/>
        </w:rPr>
        <w:t>EN</w:t>
      </w:r>
      <w:r w:rsidRPr="000179D5">
        <w:rPr>
          <w:rFonts w:ascii="Courier New" w:hAnsi="Courier New" w:cs="Courier New"/>
          <w:b/>
          <w:bCs/>
          <w:sz w:val="24"/>
          <w:szCs w:val="24"/>
          <w:lang w:val="es-419"/>
        </w:rPr>
        <w:t xml:space="preserve"> LA </w:t>
      </w:r>
      <w:r w:rsidR="001C053B" w:rsidRPr="000179D5">
        <w:rPr>
          <w:rFonts w:ascii="Courier New" w:hAnsi="Courier New" w:cs="Courier New"/>
          <w:b/>
          <w:bCs/>
          <w:sz w:val="24"/>
          <w:szCs w:val="24"/>
          <w:lang w:val="es-419"/>
        </w:rPr>
        <w:t>28</w:t>
      </w:r>
      <w:r w:rsidR="00ED2153" w:rsidRPr="000179D5">
        <w:rPr>
          <w:rFonts w:ascii="Courier New" w:hAnsi="Courier New" w:cs="Courier New"/>
          <w:b/>
          <w:bCs/>
          <w:sz w:val="24"/>
          <w:szCs w:val="24"/>
          <w:lang w:val="es-419"/>
        </w:rPr>
        <w:t>.</w:t>
      </w:r>
      <w:r w:rsidR="001C053B" w:rsidRPr="000179D5">
        <w:rPr>
          <w:rFonts w:ascii="Courier New" w:hAnsi="Courier New" w:cs="Courier New"/>
          <w:b/>
          <w:bCs/>
          <w:sz w:val="24"/>
          <w:szCs w:val="24"/>
          <w:lang w:val="es-419"/>
        </w:rPr>
        <w:t xml:space="preserve">ª </w:t>
      </w:r>
      <w:r w:rsidRPr="000179D5">
        <w:rPr>
          <w:rFonts w:ascii="Courier New" w:hAnsi="Courier New" w:cs="Courier New"/>
          <w:b/>
          <w:bCs/>
          <w:sz w:val="24"/>
          <w:szCs w:val="24"/>
          <w:lang w:val="es-419"/>
        </w:rPr>
        <w:t>SESIÓN DEL CDIP QUE TUVO LUGAR EL 17 DE MAYO DE 2022</w:t>
      </w:r>
    </w:p>
    <w:p w14:paraId="42689938" w14:textId="77777777" w:rsidR="00367066" w:rsidRPr="000179D5" w:rsidRDefault="00367066" w:rsidP="00007526">
      <w:pPr>
        <w:jc w:val="center"/>
        <w:rPr>
          <w:rFonts w:ascii="Courier New" w:hAnsi="Courier New" w:cs="Courier New"/>
          <w:b/>
          <w:bCs/>
          <w:sz w:val="24"/>
          <w:szCs w:val="24"/>
          <w:lang w:val="es-419"/>
        </w:rPr>
      </w:pPr>
    </w:p>
    <w:p w14:paraId="06BB1276" w14:textId="7111C4EB" w:rsidR="007D124D" w:rsidRPr="000179D5" w:rsidRDefault="003B17F2" w:rsidP="00EB439F">
      <w:pPr>
        <w:jc w:val="both"/>
        <w:rPr>
          <w:rFonts w:ascii="Courier New" w:hAnsi="Courier New" w:cs="Courier New"/>
          <w:b/>
          <w:bCs/>
          <w:sz w:val="24"/>
          <w:szCs w:val="24"/>
          <w:lang w:val="es-419"/>
        </w:rPr>
      </w:pPr>
      <w:r w:rsidRPr="000179D5">
        <w:rPr>
          <w:rFonts w:ascii="Courier New" w:hAnsi="Courier New" w:cs="Courier New"/>
          <w:b/>
          <w:bCs/>
          <w:sz w:val="24"/>
          <w:szCs w:val="24"/>
          <w:lang w:val="es-419"/>
        </w:rPr>
        <w:t>Introduc</w:t>
      </w:r>
      <w:r w:rsidR="00812EB0" w:rsidRPr="000179D5">
        <w:rPr>
          <w:rFonts w:ascii="Courier New" w:hAnsi="Courier New" w:cs="Courier New"/>
          <w:b/>
          <w:bCs/>
          <w:sz w:val="24"/>
          <w:szCs w:val="24"/>
          <w:lang w:val="es-419"/>
        </w:rPr>
        <w:t>ció</w:t>
      </w:r>
      <w:r w:rsidRPr="000179D5">
        <w:rPr>
          <w:rFonts w:ascii="Courier New" w:hAnsi="Courier New" w:cs="Courier New"/>
          <w:b/>
          <w:bCs/>
          <w:sz w:val="24"/>
          <w:szCs w:val="24"/>
          <w:lang w:val="es-419"/>
        </w:rPr>
        <w:t>n</w:t>
      </w:r>
    </w:p>
    <w:p w14:paraId="3E2149DE" w14:textId="7EB47DD4" w:rsidR="000D29E0" w:rsidRPr="000179D5" w:rsidRDefault="00812EB0" w:rsidP="00EB439F">
      <w:pPr>
        <w:jc w:val="both"/>
        <w:rPr>
          <w:rFonts w:ascii="Courier New" w:hAnsi="Courier New" w:cs="Courier New"/>
          <w:sz w:val="24"/>
          <w:szCs w:val="24"/>
          <w:lang w:val="es-419"/>
        </w:rPr>
      </w:pPr>
      <w:r w:rsidRPr="000179D5">
        <w:rPr>
          <w:rFonts w:ascii="Courier New" w:hAnsi="Courier New" w:cs="Courier New"/>
          <w:sz w:val="24"/>
          <w:szCs w:val="24"/>
          <w:lang w:val="es-419"/>
        </w:rPr>
        <w:t>El</w:t>
      </w:r>
      <w:r w:rsidR="005C261B" w:rsidRPr="000179D5">
        <w:rPr>
          <w:rFonts w:ascii="Courier New" w:hAnsi="Courier New" w:cs="Courier New"/>
          <w:sz w:val="24"/>
          <w:szCs w:val="24"/>
          <w:lang w:val="es-419"/>
        </w:rPr>
        <w:t xml:space="preserve"> 14</w:t>
      </w:r>
      <w:r w:rsidRPr="000179D5">
        <w:rPr>
          <w:rFonts w:ascii="Courier New" w:hAnsi="Courier New" w:cs="Courier New"/>
          <w:sz w:val="24"/>
          <w:szCs w:val="24"/>
          <w:lang w:val="es-419"/>
        </w:rPr>
        <w:t xml:space="preserve"> de marzo de</w:t>
      </w:r>
      <w:r w:rsidR="00E779B2" w:rsidRPr="000179D5">
        <w:rPr>
          <w:rFonts w:ascii="Courier New" w:hAnsi="Courier New" w:cs="Courier New"/>
          <w:sz w:val="24"/>
          <w:szCs w:val="24"/>
          <w:lang w:val="es-419"/>
        </w:rPr>
        <w:t xml:space="preserve"> </w:t>
      </w:r>
      <w:r w:rsidR="005C261B" w:rsidRPr="000179D5">
        <w:rPr>
          <w:rFonts w:ascii="Courier New" w:hAnsi="Courier New" w:cs="Courier New"/>
          <w:sz w:val="24"/>
          <w:szCs w:val="24"/>
          <w:lang w:val="es-419"/>
        </w:rPr>
        <w:t xml:space="preserve">2018, </w:t>
      </w:r>
      <w:r w:rsidRPr="000179D5">
        <w:rPr>
          <w:rFonts w:ascii="Courier New" w:hAnsi="Courier New" w:cs="Courier New"/>
          <w:sz w:val="24"/>
          <w:szCs w:val="24"/>
          <w:lang w:val="es-419"/>
        </w:rPr>
        <w:t>la Secretaría de la OMPI recibió una propuesta de proyecto de la Junta de Derecho de Autor de Kenya titulada “</w:t>
      </w:r>
      <w:r w:rsidR="00F25CCC" w:rsidRPr="000179D5">
        <w:rPr>
          <w:rFonts w:ascii="Courier New" w:hAnsi="Courier New" w:cs="Courier New"/>
          <w:sz w:val="24"/>
          <w:szCs w:val="24"/>
          <w:lang w:val="es-419"/>
        </w:rPr>
        <w:t xml:space="preserve">Intensificación del uso de la PI en el sector del </w:t>
      </w:r>
      <w:r w:rsidR="00F25CCC" w:rsidRPr="000179D5">
        <w:rPr>
          <w:rFonts w:ascii="Courier New" w:hAnsi="Courier New" w:cs="Courier New"/>
          <w:i/>
          <w:sz w:val="24"/>
          <w:szCs w:val="24"/>
          <w:lang w:val="es-419"/>
        </w:rPr>
        <w:t>software</w:t>
      </w:r>
      <w:r w:rsidR="00F25CCC" w:rsidRPr="000179D5">
        <w:rPr>
          <w:rFonts w:ascii="Courier New" w:hAnsi="Courier New" w:cs="Courier New"/>
          <w:sz w:val="24"/>
          <w:szCs w:val="24"/>
          <w:lang w:val="es-419"/>
        </w:rPr>
        <w:t xml:space="preserve"> en los países africanos</w:t>
      </w:r>
      <w:r w:rsidR="005C261B" w:rsidRPr="000179D5">
        <w:rPr>
          <w:rFonts w:ascii="Courier New" w:hAnsi="Courier New" w:cs="Courier New"/>
          <w:sz w:val="24"/>
          <w:szCs w:val="24"/>
          <w:lang w:val="es-419"/>
        </w:rPr>
        <w:t>”.</w:t>
      </w:r>
      <w:r w:rsidR="00F25CCC" w:rsidRPr="000179D5">
        <w:rPr>
          <w:rFonts w:ascii="Courier New" w:hAnsi="Courier New" w:cs="Courier New"/>
          <w:sz w:val="24"/>
          <w:szCs w:val="24"/>
          <w:lang w:val="es-419"/>
        </w:rPr>
        <w:t xml:space="preserve"> La propuesta </w:t>
      </w:r>
      <w:r w:rsidR="00B80D3D" w:rsidRPr="000179D5">
        <w:rPr>
          <w:rFonts w:ascii="Courier New" w:hAnsi="Courier New" w:cs="Courier New"/>
          <w:sz w:val="24"/>
          <w:szCs w:val="24"/>
          <w:lang w:val="es-419"/>
        </w:rPr>
        <w:t>puede consultarse</w:t>
      </w:r>
      <w:r w:rsidR="00F25CCC" w:rsidRPr="000179D5">
        <w:rPr>
          <w:rFonts w:ascii="Courier New" w:hAnsi="Courier New" w:cs="Courier New"/>
          <w:sz w:val="24"/>
          <w:szCs w:val="24"/>
          <w:lang w:val="es-419"/>
        </w:rPr>
        <w:t xml:space="preserve"> aquí</w:t>
      </w:r>
      <w:r w:rsidR="005C261B" w:rsidRPr="000179D5">
        <w:rPr>
          <w:rFonts w:ascii="Courier New" w:hAnsi="Courier New" w:cs="Courier New"/>
          <w:sz w:val="24"/>
          <w:szCs w:val="24"/>
          <w:lang w:val="es-419"/>
        </w:rPr>
        <w:t xml:space="preserve"> </w:t>
      </w:r>
      <w:hyperlink r:id="rId7" w:history="1">
        <w:r w:rsidR="005C261B" w:rsidRPr="000179D5">
          <w:rPr>
            <w:rStyle w:val="Hyperlink"/>
            <w:rFonts w:ascii="Courier New" w:hAnsi="Courier New" w:cs="Courier New"/>
            <w:sz w:val="24"/>
            <w:szCs w:val="24"/>
            <w:lang w:val="es-419"/>
          </w:rPr>
          <w:t>https://www.wipo.int/edocs/mdocs/mdocs/en/cdip_21/cdip_21_7.pdf</w:t>
        </w:r>
      </w:hyperlink>
      <w:r w:rsidR="005C261B" w:rsidRPr="000179D5">
        <w:rPr>
          <w:rFonts w:ascii="Courier New" w:hAnsi="Courier New" w:cs="Courier New"/>
          <w:sz w:val="24"/>
          <w:szCs w:val="24"/>
          <w:lang w:val="es-419"/>
        </w:rPr>
        <w:t xml:space="preserve"> .  </w:t>
      </w:r>
      <w:r w:rsidR="00A81CCA" w:rsidRPr="000179D5">
        <w:rPr>
          <w:rFonts w:ascii="Courier New" w:hAnsi="Courier New" w:cs="Courier New"/>
          <w:sz w:val="24"/>
          <w:szCs w:val="24"/>
          <w:lang w:val="es-419"/>
        </w:rPr>
        <w:t>Tras numerosas deliberaciones</w:t>
      </w:r>
      <w:r w:rsidR="005C261B" w:rsidRPr="000179D5">
        <w:rPr>
          <w:rFonts w:ascii="Courier New" w:hAnsi="Courier New" w:cs="Courier New"/>
          <w:sz w:val="24"/>
          <w:szCs w:val="24"/>
          <w:lang w:val="es-419"/>
        </w:rPr>
        <w:t>,</w:t>
      </w:r>
      <w:r w:rsidR="00A81CCA" w:rsidRPr="000179D5">
        <w:rPr>
          <w:rFonts w:ascii="Courier New" w:hAnsi="Courier New" w:cs="Courier New"/>
          <w:sz w:val="24"/>
          <w:szCs w:val="24"/>
          <w:lang w:val="es-419"/>
        </w:rPr>
        <w:t xml:space="preserve"> se aprobó la propuesta y se cambió el nombre del proyecto a fin de </w:t>
      </w:r>
      <w:r w:rsidR="00841AFF" w:rsidRPr="000179D5">
        <w:rPr>
          <w:rFonts w:ascii="Courier New" w:hAnsi="Courier New" w:cs="Courier New"/>
          <w:sz w:val="24"/>
          <w:szCs w:val="24"/>
          <w:lang w:val="es-419"/>
        </w:rPr>
        <w:t>ampliar su ámbito de competencia</w:t>
      </w:r>
      <w:r w:rsidR="00A81CCA" w:rsidRPr="000179D5">
        <w:rPr>
          <w:rFonts w:ascii="Courier New" w:hAnsi="Courier New" w:cs="Courier New"/>
          <w:sz w:val="24"/>
          <w:szCs w:val="24"/>
          <w:lang w:val="es-419"/>
        </w:rPr>
        <w:t xml:space="preserve"> en términos de contenido y </w:t>
      </w:r>
      <w:r w:rsidR="00841AFF" w:rsidRPr="000179D5">
        <w:rPr>
          <w:rFonts w:ascii="Courier New" w:hAnsi="Courier New" w:cs="Courier New"/>
          <w:sz w:val="24"/>
          <w:szCs w:val="24"/>
          <w:lang w:val="es-419"/>
        </w:rPr>
        <w:t>alcance geográfico</w:t>
      </w:r>
      <w:r w:rsidR="005C261B" w:rsidRPr="000179D5">
        <w:rPr>
          <w:rFonts w:ascii="Courier New" w:hAnsi="Courier New" w:cs="Courier New"/>
          <w:sz w:val="24"/>
          <w:szCs w:val="24"/>
          <w:lang w:val="es-419"/>
        </w:rPr>
        <w:t xml:space="preserve">. </w:t>
      </w:r>
      <w:r w:rsidR="00841AFF" w:rsidRPr="000179D5">
        <w:rPr>
          <w:rFonts w:ascii="Courier New" w:hAnsi="Courier New" w:cs="Courier New"/>
          <w:sz w:val="24"/>
          <w:szCs w:val="24"/>
          <w:lang w:val="es-419"/>
        </w:rPr>
        <w:t>Por consiguiente, se bautizó el proyecto con el nuevo nombre de</w:t>
      </w:r>
      <w:r w:rsidR="005C261B" w:rsidRPr="000179D5">
        <w:rPr>
          <w:rFonts w:ascii="Courier New" w:hAnsi="Courier New" w:cs="Courier New"/>
          <w:sz w:val="24"/>
          <w:szCs w:val="24"/>
          <w:lang w:val="es-419"/>
        </w:rPr>
        <w:t xml:space="preserve"> “</w:t>
      </w:r>
      <w:r w:rsidR="00841AFF" w:rsidRPr="000179D5">
        <w:rPr>
          <w:rFonts w:ascii="Courier New" w:hAnsi="Courier New" w:cs="Courier New"/>
          <w:sz w:val="24"/>
          <w:szCs w:val="24"/>
          <w:lang w:val="es-419"/>
        </w:rPr>
        <w:t xml:space="preserve">Intensificación del uso de la PI en el sector del </w:t>
      </w:r>
      <w:r w:rsidR="00841AFF" w:rsidRPr="000179D5">
        <w:rPr>
          <w:rFonts w:ascii="Courier New" w:hAnsi="Courier New" w:cs="Courier New"/>
          <w:i/>
          <w:sz w:val="24"/>
          <w:szCs w:val="24"/>
          <w:lang w:val="es-419"/>
        </w:rPr>
        <w:t>software</w:t>
      </w:r>
      <w:r w:rsidR="005C261B" w:rsidRPr="000179D5">
        <w:rPr>
          <w:rFonts w:ascii="Courier New" w:hAnsi="Courier New" w:cs="Courier New"/>
          <w:sz w:val="24"/>
          <w:szCs w:val="24"/>
          <w:lang w:val="es-419"/>
        </w:rPr>
        <w:t xml:space="preserve">”. </w:t>
      </w:r>
      <w:r w:rsidR="00381841" w:rsidRPr="000179D5">
        <w:rPr>
          <w:rFonts w:ascii="Courier New" w:hAnsi="Courier New" w:cs="Courier New"/>
          <w:sz w:val="24"/>
          <w:szCs w:val="24"/>
          <w:lang w:val="es-419"/>
        </w:rPr>
        <w:t>Para obtener</w:t>
      </w:r>
      <w:r w:rsidR="00841AFF" w:rsidRPr="000179D5">
        <w:rPr>
          <w:rFonts w:ascii="Courier New" w:hAnsi="Courier New" w:cs="Courier New"/>
          <w:sz w:val="24"/>
          <w:szCs w:val="24"/>
          <w:lang w:val="es-419"/>
        </w:rPr>
        <w:t xml:space="preserve"> más información a ese respecto</w:t>
      </w:r>
      <w:r w:rsidR="00381841" w:rsidRPr="000179D5">
        <w:rPr>
          <w:rFonts w:ascii="Courier New" w:hAnsi="Courier New" w:cs="Courier New"/>
          <w:sz w:val="24"/>
          <w:szCs w:val="24"/>
          <w:lang w:val="es-419"/>
        </w:rPr>
        <w:t>, véase</w:t>
      </w:r>
      <w:r w:rsidR="00841AFF" w:rsidRPr="000179D5">
        <w:rPr>
          <w:rFonts w:ascii="Courier New" w:hAnsi="Courier New" w:cs="Courier New"/>
          <w:sz w:val="24"/>
          <w:szCs w:val="24"/>
          <w:lang w:val="es-419"/>
        </w:rPr>
        <w:t xml:space="preserve"> </w:t>
      </w:r>
      <w:hyperlink r:id="rId8" w:history="1">
        <w:r w:rsidR="005C261B" w:rsidRPr="000179D5">
          <w:rPr>
            <w:rStyle w:val="Hyperlink"/>
            <w:rFonts w:ascii="Courier New" w:hAnsi="Courier New" w:cs="Courier New"/>
            <w:sz w:val="24"/>
            <w:szCs w:val="24"/>
            <w:lang w:val="es-419"/>
          </w:rPr>
          <w:t>https://www.wipo.int/edocs/mdocs/mdocs/en/cdip_22/cdip_22_8.pdf</w:t>
        </w:r>
      </w:hyperlink>
      <w:r w:rsidR="005C261B" w:rsidRPr="000179D5">
        <w:rPr>
          <w:rFonts w:ascii="Courier New" w:hAnsi="Courier New" w:cs="Courier New"/>
          <w:sz w:val="24"/>
          <w:szCs w:val="24"/>
          <w:lang w:val="es-419"/>
        </w:rPr>
        <w:t xml:space="preserve"> . </w:t>
      </w:r>
      <w:r w:rsidR="00841AFF" w:rsidRPr="000179D5">
        <w:rPr>
          <w:rFonts w:ascii="Courier New" w:hAnsi="Courier New" w:cs="Courier New"/>
          <w:sz w:val="24"/>
          <w:szCs w:val="24"/>
          <w:lang w:val="es-419"/>
        </w:rPr>
        <w:t xml:space="preserve">La ampliación del alcance geográfico </w:t>
      </w:r>
      <w:r w:rsidR="00381841" w:rsidRPr="000179D5">
        <w:rPr>
          <w:rFonts w:ascii="Courier New" w:hAnsi="Courier New" w:cs="Courier New"/>
          <w:sz w:val="24"/>
          <w:szCs w:val="24"/>
          <w:lang w:val="es-419"/>
        </w:rPr>
        <w:t>llevó a la designación de</w:t>
      </w:r>
      <w:r w:rsidR="00841AFF" w:rsidRPr="000179D5">
        <w:rPr>
          <w:rFonts w:ascii="Courier New" w:hAnsi="Courier New" w:cs="Courier New"/>
          <w:sz w:val="24"/>
          <w:szCs w:val="24"/>
          <w:lang w:val="es-419"/>
        </w:rPr>
        <w:t xml:space="preserve"> países beneficiarios de África (Kenya), Asia (Filipinas) y el Caribe (Trinidad y Tabago)</w:t>
      </w:r>
      <w:r w:rsidR="00143EEC" w:rsidRPr="000179D5">
        <w:rPr>
          <w:rFonts w:ascii="Courier New" w:hAnsi="Courier New" w:cs="Courier New"/>
          <w:sz w:val="24"/>
          <w:szCs w:val="24"/>
          <w:lang w:val="es-419"/>
        </w:rPr>
        <w:t xml:space="preserve">. </w:t>
      </w:r>
    </w:p>
    <w:p w14:paraId="4AC21759" w14:textId="5FFD79F1" w:rsidR="00752C2C" w:rsidRPr="000179D5" w:rsidRDefault="00B80D3D" w:rsidP="00EB439F">
      <w:pPr>
        <w:jc w:val="both"/>
        <w:rPr>
          <w:rFonts w:ascii="Courier New" w:hAnsi="Courier New" w:cs="Courier New"/>
          <w:sz w:val="24"/>
          <w:szCs w:val="24"/>
          <w:lang w:val="es-419"/>
        </w:rPr>
      </w:pPr>
      <w:r w:rsidRPr="000179D5">
        <w:rPr>
          <w:rFonts w:ascii="Courier New" w:hAnsi="Courier New" w:cs="Courier New"/>
          <w:sz w:val="24"/>
          <w:szCs w:val="24"/>
          <w:lang w:val="es-419"/>
        </w:rPr>
        <w:t xml:space="preserve">Una vez </w:t>
      </w:r>
      <w:r w:rsidR="00381841" w:rsidRPr="000179D5">
        <w:rPr>
          <w:rFonts w:ascii="Courier New" w:hAnsi="Courier New" w:cs="Courier New"/>
          <w:sz w:val="24"/>
          <w:szCs w:val="24"/>
          <w:lang w:val="es-419"/>
        </w:rPr>
        <w:t>determin</w:t>
      </w:r>
      <w:r w:rsidRPr="000179D5">
        <w:rPr>
          <w:rFonts w:ascii="Courier New" w:hAnsi="Courier New" w:cs="Courier New"/>
          <w:sz w:val="24"/>
          <w:szCs w:val="24"/>
          <w:lang w:val="es-419"/>
        </w:rPr>
        <w:t>ados los países beneficiarios y designados los coordinadores, la siguiente etapa del proyecto fue la realización del estudio exploratorio</w:t>
      </w:r>
      <w:r w:rsidR="00197858" w:rsidRPr="000179D5">
        <w:rPr>
          <w:rFonts w:ascii="Courier New" w:hAnsi="Courier New" w:cs="Courier New"/>
          <w:sz w:val="24"/>
          <w:szCs w:val="24"/>
          <w:lang w:val="es-419"/>
        </w:rPr>
        <w:t>.</w:t>
      </w:r>
      <w:r w:rsidRPr="000179D5">
        <w:rPr>
          <w:rFonts w:ascii="Courier New" w:hAnsi="Courier New" w:cs="Courier New"/>
          <w:sz w:val="24"/>
          <w:szCs w:val="24"/>
          <w:lang w:val="es-419"/>
        </w:rPr>
        <w:t xml:space="preserve"> El estudio completo puede consultarse aquí</w:t>
      </w:r>
      <w:r w:rsidR="005C261B" w:rsidRPr="000179D5">
        <w:rPr>
          <w:rFonts w:ascii="Courier New" w:hAnsi="Courier New" w:cs="Courier New"/>
          <w:sz w:val="24"/>
          <w:szCs w:val="24"/>
          <w:lang w:val="es-419"/>
        </w:rPr>
        <w:t xml:space="preserve"> </w:t>
      </w:r>
      <w:hyperlink r:id="rId9" w:history="1">
        <w:r w:rsidR="00001407" w:rsidRPr="000179D5">
          <w:rPr>
            <w:rStyle w:val="Hyperlink"/>
            <w:rFonts w:ascii="Courier New" w:hAnsi="Courier New" w:cs="Courier New"/>
            <w:sz w:val="24"/>
            <w:szCs w:val="24"/>
            <w:lang w:val="es-419"/>
          </w:rPr>
          <w:t>https://www.wipo.int/export/sites/www/ip-development/en/agenda/pdf/scoping_study_mobile_apps.pdf</w:t>
        </w:r>
      </w:hyperlink>
      <w:r w:rsidR="00F710E1" w:rsidRPr="000179D5">
        <w:rPr>
          <w:rFonts w:ascii="Courier New" w:hAnsi="Courier New" w:cs="Courier New"/>
          <w:sz w:val="24"/>
          <w:szCs w:val="24"/>
          <w:lang w:val="es-419"/>
        </w:rPr>
        <w:t>.</w:t>
      </w:r>
      <w:r w:rsidRPr="000179D5">
        <w:rPr>
          <w:rFonts w:ascii="Courier New" w:hAnsi="Courier New" w:cs="Courier New"/>
          <w:sz w:val="24"/>
          <w:szCs w:val="24"/>
          <w:lang w:val="es-419"/>
        </w:rPr>
        <w:t xml:space="preserve"> El mismo fue supervisado, coordinado y preparado por el</w:t>
      </w:r>
      <w:r w:rsidR="00F710E1" w:rsidRPr="000179D5">
        <w:rPr>
          <w:rFonts w:ascii="Courier New" w:hAnsi="Courier New" w:cs="Courier New"/>
          <w:sz w:val="24"/>
          <w:szCs w:val="24"/>
          <w:lang w:val="es-419"/>
        </w:rPr>
        <w:t xml:space="preserve"> </w:t>
      </w:r>
      <w:r w:rsidR="00F60D08" w:rsidRPr="000179D5">
        <w:rPr>
          <w:rFonts w:ascii="Courier New" w:hAnsi="Courier New" w:cs="Courier New"/>
          <w:sz w:val="24"/>
          <w:szCs w:val="24"/>
          <w:lang w:val="es-419"/>
        </w:rPr>
        <w:t xml:space="preserve">Dr. Noam Shemtov </w:t>
      </w:r>
      <w:r w:rsidRPr="000179D5">
        <w:rPr>
          <w:rFonts w:ascii="Courier New" w:hAnsi="Courier New" w:cs="Courier New"/>
          <w:sz w:val="24"/>
          <w:szCs w:val="24"/>
          <w:lang w:val="es-419"/>
        </w:rPr>
        <w:t>de la Universidad</w:t>
      </w:r>
      <w:r w:rsidR="00F60D08" w:rsidRPr="000179D5">
        <w:rPr>
          <w:rFonts w:ascii="Courier New" w:hAnsi="Courier New" w:cs="Courier New"/>
          <w:sz w:val="24"/>
          <w:szCs w:val="24"/>
          <w:lang w:val="es-419"/>
        </w:rPr>
        <w:t xml:space="preserve"> Queen Mary </w:t>
      </w:r>
      <w:r w:rsidRPr="000179D5">
        <w:rPr>
          <w:rFonts w:ascii="Courier New" w:hAnsi="Courier New" w:cs="Courier New"/>
          <w:sz w:val="24"/>
          <w:szCs w:val="24"/>
          <w:lang w:val="es-419"/>
        </w:rPr>
        <w:t>de Londres</w:t>
      </w:r>
      <w:r w:rsidR="00F60D08" w:rsidRPr="000179D5">
        <w:rPr>
          <w:rFonts w:ascii="Courier New" w:hAnsi="Courier New" w:cs="Courier New"/>
          <w:sz w:val="24"/>
          <w:szCs w:val="24"/>
          <w:lang w:val="es-419"/>
        </w:rPr>
        <w:t>.</w:t>
      </w:r>
    </w:p>
    <w:p w14:paraId="326AB8A3" w14:textId="77777777" w:rsidR="00BA3863" w:rsidRPr="000179D5" w:rsidRDefault="00BA3863" w:rsidP="00EB439F">
      <w:pPr>
        <w:jc w:val="both"/>
        <w:rPr>
          <w:rFonts w:ascii="Courier New" w:hAnsi="Courier New" w:cs="Courier New"/>
          <w:sz w:val="24"/>
          <w:szCs w:val="24"/>
          <w:lang w:val="es-419"/>
        </w:rPr>
      </w:pPr>
    </w:p>
    <w:p w14:paraId="04717D47" w14:textId="62557241" w:rsidR="003B17F2" w:rsidRPr="000179D5" w:rsidRDefault="00977860" w:rsidP="00EB439F">
      <w:pPr>
        <w:jc w:val="both"/>
        <w:rPr>
          <w:rFonts w:ascii="Courier New" w:hAnsi="Courier New" w:cs="Courier New"/>
          <w:b/>
          <w:bCs/>
          <w:sz w:val="24"/>
          <w:szCs w:val="24"/>
          <w:lang w:val="es-419"/>
        </w:rPr>
      </w:pPr>
      <w:r w:rsidRPr="000179D5">
        <w:rPr>
          <w:rFonts w:ascii="Courier New" w:hAnsi="Courier New" w:cs="Courier New"/>
          <w:b/>
          <w:bCs/>
          <w:sz w:val="24"/>
          <w:szCs w:val="24"/>
          <w:lang w:val="es-419"/>
        </w:rPr>
        <w:t>Aportes concreto</w:t>
      </w:r>
      <w:r w:rsidR="003B17F2" w:rsidRPr="000179D5">
        <w:rPr>
          <w:rFonts w:ascii="Courier New" w:hAnsi="Courier New" w:cs="Courier New"/>
          <w:b/>
          <w:bCs/>
          <w:sz w:val="24"/>
          <w:szCs w:val="24"/>
          <w:lang w:val="es-419"/>
        </w:rPr>
        <w:t>s</w:t>
      </w:r>
    </w:p>
    <w:p w14:paraId="30215C32" w14:textId="3E18F1D1" w:rsidR="005C261B" w:rsidRPr="000179D5" w:rsidRDefault="00977860" w:rsidP="00EB439F">
      <w:pPr>
        <w:jc w:val="both"/>
        <w:rPr>
          <w:rFonts w:ascii="Courier New" w:hAnsi="Courier New" w:cs="Courier New"/>
          <w:sz w:val="24"/>
          <w:szCs w:val="24"/>
          <w:lang w:val="es-419"/>
        </w:rPr>
      </w:pPr>
      <w:r w:rsidRPr="000179D5">
        <w:rPr>
          <w:rFonts w:ascii="Courier New" w:hAnsi="Courier New" w:cs="Courier New"/>
          <w:sz w:val="24"/>
          <w:szCs w:val="24"/>
          <w:lang w:val="es-419"/>
        </w:rPr>
        <w:t>Tras finalizar el estudio exploratorio, los coordinadores de los tres países beneficiarios celebraron una reunión con el coordinador del proyecto</w:t>
      </w:r>
      <w:r w:rsidR="009D369A" w:rsidRPr="000179D5">
        <w:rPr>
          <w:rFonts w:ascii="Courier New" w:hAnsi="Courier New" w:cs="Courier New"/>
          <w:sz w:val="24"/>
          <w:szCs w:val="24"/>
          <w:lang w:val="es-419"/>
        </w:rPr>
        <w:t xml:space="preserve">, </w:t>
      </w:r>
      <w:r w:rsidRPr="000179D5">
        <w:rPr>
          <w:rFonts w:ascii="Courier New" w:hAnsi="Courier New" w:cs="Courier New"/>
          <w:sz w:val="24"/>
          <w:szCs w:val="24"/>
          <w:lang w:val="es-419"/>
        </w:rPr>
        <w:t>S</w:t>
      </w:r>
      <w:r w:rsidR="009D369A" w:rsidRPr="000179D5">
        <w:rPr>
          <w:rFonts w:ascii="Courier New" w:hAnsi="Courier New" w:cs="Courier New"/>
          <w:sz w:val="24"/>
          <w:szCs w:val="24"/>
          <w:lang w:val="es-419"/>
        </w:rPr>
        <w:t>r. Dimiter Gantchev</w:t>
      </w:r>
      <w:r w:rsidRPr="000179D5">
        <w:rPr>
          <w:rFonts w:ascii="Courier New" w:hAnsi="Courier New" w:cs="Courier New"/>
          <w:sz w:val="24"/>
          <w:szCs w:val="24"/>
          <w:lang w:val="es-419"/>
        </w:rPr>
        <w:t>, así como con el</w:t>
      </w:r>
      <w:r w:rsidR="009D369A" w:rsidRPr="000179D5">
        <w:rPr>
          <w:rFonts w:ascii="Courier New" w:hAnsi="Courier New" w:cs="Courier New"/>
          <w:sz w:val="24"/>
          <w:szCs w:val="24"/>
          <w:lang w:val="es-419"/>
        </w:rPr>
        <w:t xml:space="preserve"> Dr. Noam Shemtov</w:t>
      </w:r>
      <w:r w:rsidRPr="000179D5">
        <w:rPr>
          <w:rFonts w:ascii="Courier New" w:hAnsi="Courier New" w:cs="Courier New"/>
          <w:sz w:val="24"/>
          <w:szCs w:val="24"/>
          <w:lang w:val="es-419"/>
        </w:rPr>
        <w:t xml:space="preserve"> para trazar el camino a seguir</w:t>
      </w:r>
      <w:r w:rsidR="0077227F" w:rsidRPr="000179D5">
        <w:rPr>
          <w:rFonts w:ascii="Courier New" w:hAnsi="Courier New" w:cs="Courier New"/>
          <w:sz w:val="24"/>
          <w:szCs w:val="24"/>
          <w:lang w:val="es-419"/>
        </w:rPr>
        <w:t>.</w:t>
      </w:r>
      <w:r w:rsidRPr="000179D5">
        <w:rPr>
          <w:rFonts w:ascii="Courier New" w:hAnsi="Courier New" w:cs="Courier New"/>
          <w:sz w:val="24"/>
          <w:szCs w:val="24"/>
          <w:lang w:val="es-419"/>
        </w:rPr>
        <w:t xml:space="preserve"> Se acordó mantener los aportes concretos del proyecto, que figuran a continuación</w:t>
      </w:r>
      <w:r w:rsidR="00390774" w:rsidRPr="000179D5">
        <w:rPr>
          <w:rFonts w:ascii="Courier New" w:hAnsi="Courier New" w:cs="Courier New"/>
          <w:sz w:val="24"/>
          <w:szCs w:val="24"/>
          <w:lang w:val="es-419"/>
        </w:rPr>
        <w:t>:</w:t>
      </w:r>
    </w:p>
    <w:p w14:paraId="3DD1A899" w14:textId="77777777" w:rsidR="00F83769" w:rsidRPr="000179D5" w:rsidRDefault="00F83769" w:rsidP="00EB439F">
      <w:pPr>
        <w:jc w:val="both"/>
        <w:rPr>
          <w:rFonts w:ascii="Courier New" w:hAnsi="Courier New" w:cs="Courier New"/>
          <w:sz w:val="24"/>
          <w:szCs w:val="24"/>
          <w:lang w:val="es-419"/>
        </w:rPr>
      </w:pPr>
    </w:p>
    <w:p w14:paraId="01AA5990" w14:textId="08805801" w:rsidR="005C261B" w:rsidRPr="000179D5" w:rsidRDefault="00131982" w:rsidP="006E4EE7">
      <w:pPr>
        <w:pStyle w:val="ListParagraph"/>
        <w:numPr>
          <w:ilvl w:val="0"/>
          <w:numId w:val="2"/>
        </w:numPr>
        <w:jc w:val="both"/>
        <w:rPr>
          <w:rFonts w:ascii="Courier New" w:hAnsi="Courier New" w:cs="Courier New"/>
          <w:sz w:val="24"/>
          <w:szCs w:val="24"/>
          <w:lang w:val="es-419"/>
        </w:rPr>
      </w:pPr>
      <w:r w:rsidRPr="000179D5">
        <w:rPr>
          <w:rFonts w:ascii="Courier New" w:hAnsi="Courier New" w:cs="Courier New"/>
          <w:sz w:val="24"/>
          <w:szCs w:val="24"/>
          <w:lang w:val="es-419"/>
        </w:rPr>
        <w:lastRenderedPageBreak/>
        <w:t>Edición y traducción de la publicación de la OMPI sobre la PI y las aplicaciones móviles</w:t>
      </w:r>
      <w:r w:rsidR="005C261B" w:rsidRPr="000179D5">
        <w:rPr>
          <w:rFonts w:ascii="Courier New" w:hAnsi="Courier New" w:cs="Courier New"/>
          <w:sz w:val="24"/>
          <w:szCs w:val="24"/>
          <w:lang w:val="es-419"/>
        </w:rPr>
        <w:t>.</w:t>
      </w:r>
    </w:p>
    <w:p w14:paraId="05789040" w14:textId="334006D3" w:rsidR="005C261B" w:rsidRPr="000179D5" w:rsidRDefault="005C261B" w:rsidP="006E4EE7">
      <w:pPr>
        <w:pStyle w:val="ListParagraph"/>
        <w:numPr>
          <w:ilvl w:val="0"/>
          <w:numId w:val="2"/>
        </w:numPr>
        <w:jc w:val="both"/>
        <w:rPr>
          <w:rFonts w:ascii="Courier New" w:hAnsi="Courier New" w:cs="Courier New"/>
          <w:sz w:val="24"/>
          <w:szCs w:val="24"/>
          <w:lang w:val="es-419"/>
        </w:rPr>
      </w:pPr>
      <w:r w:rsidRPr="000179D5">
        <w:rPr>
          <w:rFonts w:ascii="Courier New" w:hAnsi="Courier New" w:cs="Courier New"/>
          <w:sz w:val="24"/>
          <w:szCs w:val="24"/>
          <w:lang w:val="es-419"/>
        </w:rPr>
        <w:t>T</w:t>
      </w:r>
      <w:r w:rsidR="00131982" w:rsidRPr="000179D5">
        <w:rPr>
          <w:rFonts w:ascii="Courier New" w:hAnsi="Courier New" w:cs="Courier New"/>
          <w:sz w:val="24"/>
          <w:szCs w:val="24"/>
          <w:lang w:val="es-419"/>
        </w:rPr>
        <w:t>ipología de los diversos derechos de PI pertinentes para proteger las aplicaciones móviles, incluidos, en su caso, los derechos de autor, las patentes, los modelos de utilidad, las marcas, los dibujos y modelos y los secretos comerciales</w:t>
      </w:r>
      <w:r w:rsidRPr="000179D5">
        <w:rPr>
          <w:rFonts w:ascii="Courier New" w:hAnsi="Courier New" w:cs="Courier New"/>
          <w:sz w:val="24"/>
          <w:szCs w:val="24"/>
          <w:lang w:val="es-419"/>
        </w:rPr>
        <w:t>.</w:t>
      </w:r>
    </w:p>
    <w:p w14:paraId="00A0D2F4" w14:textId="23C1A9A1" w:rsidR="005C261B" w:rsidRPr="000179D5" w:rsidRDefault="00131982" w:rsidP="006E4EE7">
      <w:pPr>
        <w:pStyle w:val="ListParagraph"/>
        <w:numPr>
          <w:ilvl w:val="0"/>
          <w:numId w:val="2"/>
        </w:numPr>
        <w:jc w:val="both"/>
        <w:rPr>
          <w:rFonts w:ascii="Courier New" w:hAnsi="Courier New" w:cs="Courier New"/>
          <w:sz w:val="24"/>
          <w:szCs w:val="24"/>
          <w:lang w:val="es-419"/>
        </w:rPr>
      </w:pPr>
      <w:r w:rsidRPr="000179D5">
        <w:rPr>
          <w:rFonts w:ascii="Courier New" w:hAnsi="Courier New" w:cs="Courier New"/>
          <w:bCs/>
          <w:sz w:val="24"/>
          <w:szCs w:val="24"/>
          <w:lang w:val="es-419"/>
        </w:rPr>
        <w:t>Módulo de formación sobre la función de la PI en el desarrollo y la comercialización de aplicaciones móviles (que abordará, entre otras cosas, el acceso a la información de terceros y la utilización de materia protegida perteneciente a terceros, así como la forma en que puede utilizarse la PI como medio para obtener capital y asegurar las inversiones</w:t>
      </w:r>
      <w:r w:rsidR="005C261B" w:rsidRPr="000179D5">
        <w:rPr>
          <w:rFonts w:ascii="Courier New" w:hAnsi="Courier New" w:cs="Courier New"/>
          <w:sz w:val="24"/>
          <w:szCs w:val="24"/>
          <w:lang w:val="es-419"/>
        </w:rPr>
        <w:t>).</w:t>
      </w:r>
    </w:p>
    <w:p w14:paraId="30390AC9" w14:textId="063FE782" w:rsidR="005C261B" w:rsidRPr="000179D5" w:rsidRDefault="00131982" w:rsidP="006E4EE7">
      <w:pPr>
        <w:pStyle w:val="ListParagraph"/>
        <w:numPr>
          <w:ilvl w:val="0"/>
          <w:numId w:val="2"/>
        </w:numPr>
        <w:jc w:val="both"/>
        <w:rPr>
          <w:rFonts w:ascii="Courier New" w:hAnsi="Courier New" w:cs="Courier New"/>
          <w:sz w:val="24"/>
          <w:szCs w:val="24"/>
          <w:lang w:val="es-419"/>
        </w:rPr>
      </w:pPr>
      <w:r w:rsidRPr="000179D5">
        <w:rPr>
          <w:rFonts w:ascii="Courier New" w:hAnsi="Courier New" w:cs="Courier New"/>
          <w:bCs/>
          <w:sz w:val="24"/>
          <w:szCs w:val="24"/>
          <w:lang w:val="es-419"/>
        </w:rPr>
        <w:t>Módulo de formación sobre los principales contratos en el sector de las aplicaciones móviles, incluidos los contratos de licencia celebrados con el usuario final y los contratos suscritos con desarrolladores de aplicaciones</w:t>
      </w:r>
      <w:r w:rsidR="005C261B" w:rsidRPr="000179D5">
        <w:rPr>
          <w:rFonts w:ascii="Courier New" w:hAnsi="Courier New" w:cs="Courier New"/>
          <w:sz w:val="24"/>
          <w:szCs w:val="24"/>
          <w:lang w:val="es-419"/>
        </w:rPr>
        <w:t>.</w:t>
      </w:r>
    </w:p>
    <w:p w14:paraId="461FF58F" w14:textId="4481F6BA" w:rsidR="005C261B" w:rsidRPr="000179D5" w:rsidRDefault="00335423" w:rsidP="006E4EE7">
      <w:pPr>
        <w:pStyle w:val="ListParagraph"/>
        <w:numPr>
          <w:ilvl w:val="0"/>
          <w:numId w:val="2"/>
        </w:numPr>
        <w:jc w:val="both"/>
        <w:rPr>
          <w:rFonts w:ascii="Courier New" w:hAnsi="Courier New" w:cs="Courier New"/>
          <w:sz w:val="24"/>
          <w:szCs w:val="24"/>
          <w:lang w:val="es-419"/>
        </w:rPr>
      </w:pPr>
      <w:r w:rsidRPr="000179D5">
        <w:rPr>
          <w:rFonts w:ascii="Courier New" w:hAnsi="Courier New" w:cs="Courier New"/>
          <w:bCs/>
          <w:sz w:val="24"/>
          <w:szCs w:val="24"/>
          <w:lang w:val="es-419"/>
        </w:rPr>
        <w:t xml:space="preserve">Módulos de formación sobre mediación y arbitraje en el sector del </w:t>
      </w:r>
      <w:r w:rsidRPr="000179D5">
        <w:rPr>
          <w:rFonts w:ascii="Courier New" w:hAnsi="Courier New" w:cs="Courier New"/>
          <w:bCs/>
          <w:i/>
          <w:iCs/>
          <w:sz w:val="24"/>
          <w:szCs w:val="24"/>
          <w:lang w:val="es-419"/>
        </w:rPr>
        <w:t>software</w:t>
      </w:r>
      <w:r w:rsidRPr="000179D5">
        <w:rPr>
          <w:rFonts w:ascii="Courier New" w:hAnsi="Courier New" w:cs="Courier New"/>
          <w:bCs/>
          <w:sz w:val="24"/>
          <w:szCs w:val="24"/>
          <w:lang w:val="es-419"/>
        </w:rPr>
        <w:t>, que se elaborarán en cooperación con el Centro de Arbitraje y Mediación de la OMPI (uno para desarrolladores de aplicaciones móviles y empresarios y un curso de nivel más avanzado dirigido a abogados y funcionarios públicos</w:t>
      </w:r>
      <w:r w:rsidR="005C261B" w:rsidRPr="000179D5">
        <w:rPr>
          <w:rFonts w:ascii="Courier New" w:hAnsi="Courier New" w:cs="Courier New"/>
          <w:sz w:val="24"/>
          <w:szCs w:val="24"/>
          <w:lang w:val="es-419"/>
        </w:rPr>
        <w:t>).</w:t>
      </w:r>
      <w:r w:rsidRPr="000179D5">
        <w:rPr>
          <w:rFonts w:ascii="Courier New" w:hAnsi="Courier New" w:cs="Courier New"/>
          <w:sz w:val="24"/>
          <w:szCs w:val="24"/>
          <w:lang w:val="es-419"/>
        </w:rPr>
        <w:t xml:space="preserve"> </w:t>
      </w:r>
    </w:p>
    <w:p w14:paraId="011F7824" w14:textId="73114711" w:rsidR="005C261B" w:rsidRPr="000179D5" w:rsidRDefault="00335423" w:rsidP="006E4EE7">
      <w:pPr>
        <w:pStyle w:val="ListParagraph"/>
        <w:numPr>
          <w:ilvl w:val="0"/>
          <w:numId w:val="2"/>
        </w:numPr>
        <w:jc w:val="both"/>
        <w:rPr>
          <w:rFonts w:ascii="Courier New" w:hAnsi="Courier New" w:cs="Courier New"/>
          <w:sz w:val="24"/>
          <w:szCs w:val="24"/>
          <w:lang w:val="es-419"/>
        </w:rPr>
      </w:pPr>
      <w:r w:rsidRPr="000179D5">
        <w:rPr>
          <w:rFonts w:ascii="Courier New" w:hAnsi="Courier New" w:cs="Courier New"/>
          <w:bCs/>
          <w:sz w:val="24"/>
          <w:szCs w:val="24"/>
          <w:lang w:val="es-419"/>
        </w:rPr>
        <w:t xml:space="preserve">Programa de orientación que ponga en contacto a líderes empresariales experimentados y abogados especializados que se ofrezcan voluntariamente para prestar sus servicios a empresas emergentes de </w:t>
      </w:r>
      <w:r w:rsidRPr="000179D5">
        <w:rPr>
          <w:rFonts w:ascii="Courier New" w:hAnsi="Courier New" w:cs="Courier New"/>
          <w:bCs/>
          <w:i/>
          <w:iCs/>
          <w:sz w:val="24"/>
          <w:szCs w:val="24"/>
          <w:lang w:val="es-419"/>
        </w:rPr>
        <w:t>software</w:t>
      </w:r>
      <w:r w:rsidRPr="000179D5">
        <w:rPr>
          <w:rFonts w:ascii="Courier New" w:hAnsi="Courier New" w:cs="Courier New"/>
          <w:bCs/>
          <w:sz w:val="24"/>
          <w:szCs w:val="24"/>
          <w:lang w:val="es-419"/>
        </w:rPr>
        <w:t xml:space="preserve"> en los países beneficiarios</w:t>
      </w:r>
      <w:r w:rsidR="005C261B" w:rsidRPr="000179D5">
        <w:rPr>
          <w:rFonts w:ascii="Courier New" w:hAnsi="Courier New" w:cs="Courier New"/>
          <w:sz w:val="24"/>
          <w:szCs w:val="24"/>
          <w:lang w:val="es-419"/>
        </w:rPr>
        <w:t>.</w:t>
      </w:r>
    </w:p>
    <w:p w14:paraId="45A3487C" w14:textId="00EA9C1A" w:rsidR="005C261B" w:rsidRPr="000179D5" w:rsidRDefault="00335423" w:rsidP="006E4EE7">
      <w:pPr>
        <w:pStyle w:val="ListParagraph"/>
        <w:numPr>
          <w:ilvl w:val="0"/>
          <w:numId w:val="2"/>
        </w:numPr>
        <w:jc w:val="both"/>
        <w:rPr>
          <w:rFonts w:ascii="Courier New" w:hAnsi="Courier New" w:cs="Courier New"/>
          <w:sz w:val="24"/>
          <w:szCs w:val="24"/>
          <w:lang w:val="es-419"/>
        </w:rPr>
      </w:pPr>
      <w:r w:rsidRPr="000179D5">
        <w:rPr>
          <w:rFonts w:ascii="Courier New" w:hAnsi="Courier New" w:cs="Courier New"/>
          <w:bCs/>
          <w:sz w:val="24"/>
          <w:szCs w:val="24"/>
          <w:lang w:val="es-419"/>
        </w:rPr>
        <w:t xml:space="preserve">Guía de PI para su uso en los países beneficiarios del proyecto y que podría aplicarse en otros países interesados, incluso mediante un curso de enseñanza a distancia de la Academia de la OMPI para profesionales del sector del </w:t>
      </w:r>
      <w:r w:rsidRPr="000179D5">
        <w:rPr>
          <w:rFonts w:ascii="Courier New" w:hAnsi="Courier New" w:cs="Courier New"/>
          <w:bCs/>
          <w:i/>
          <w:iCs/>
          <w:sz w:val="24"/>
          <w:szCs w:val="24"/>
          <w:lang w:val="es-419"/>
        </w:rPr>
        <w:t>software</w:t>
      </w:r>
      <w:r w:rsidR="005C261B" w:rsidRPr="000179D5">
        <w:rPr>
          <w:rFonts w:ascii="Courier New" w:hAnsi="Courier New" w:cs="Courier New"/>
          <w:sz w:val="24"/>
          <w:szCs w:val="24"/>
          <w:lang w:val="es-419"/>
        </w:rPr>
        <w:t>.</w:t>
      </w:r>
    </w:p>
    <w:p w14:paraId="0F3CBBC8" w14:textId="2F6BBC4B" w:rsidR="005C261B" w:rsidRPr="000179D5" w:rsidRDefault="00335423" w:rsidP="006E4EE7">
      <w:pPr>
        <w:pStyle w:val="ListParagraph"/>
        <w:numPr>
          <w:ilvl w:val="0"/>
          <w:numId w:val="2"/>
        </w:numPr>
        <w:jc w:val="both"/>
        <w:rPr>
          <w:rFonts w:ascii="Courier New" w:hAnsi="Courier New" w:cs="Courier New"/>
          <w:sz w:val="24"/>
          <w:szCs w:val="24"/>
          <w:lang w:val="es-419"/>
        </w:rPr>
      </w:pPr>
      <w:r w:rsidRPr="000179D5">
        <w:rPr>
          <w:rFonts w:ascii="Courier New" w:hAnsi="Courier New" w:cs="Courier New"/>
          <w:bCs/>
          <w:sz w:val="24"/>
          <w:szCs w:val="24"/>
          <w:lang w:val="es-419"/>
        </w:rPr>
        <w:t>Dos talleres en cada uno de los países beneficiarios (el primero tendrá por fin poner en marcha el proyecto con las partes interesadas locales y el segundo servirá para validar los aportes concretos finales</w:t>
      </w:r>
      <w:r w:rsidR="005C261B" w:rsidRPr="000179D5">
        <w:rPr>
          <w:rFonts w:ascii="Courier New" w:hAnsi="Courier New" w:cs="Courier New"/>
          <w:sz w:val="24"/>
          <w:szCs w:val="24"/>
          <w:lang w:val="es-419"/>
        </w:rPr>
        <w:t>).</w:t>
      </w:r>
      <w:r w:rsidRPr="000179D5">
        <w:rPr>
          <w:rFonts w:ascii="Courier New" w:hAnsi="Courier New" w:cs="Courier New"/>
          <w:sz w:val="24"/>
          <w:szCs w:val="24"/>
          <w:lang w:val="es-419"/>
        </w:rPr>
        <w:t xml:space="preserve"> </w:t>
      </w:r>
    </w:p>
    <w:p w14:paraId="27FC8EFF" w14:textId="0BD1EB5A" w:rsidR="005C261B" w:rsidRPr="000179D5" w:rsidRDefault="00B84DB6" w:rsidP="006E4EE7">
      <w:pPr>
        <w:pStyle w:val="ListParagraph"/>
        <w:numPr>
          <w:ilvl w:val="0"/>
          <w:numId w:val="2"/>
        </w:numPr>
        <w:jc w:val="both"/>
        <w:rPr>
          <w:rFonts w:ascii="Courier New" w:hAnsi="Courier New" w:cs="Courier New"/>
          <w:sz w:val="24"/>
          <w:szCs w:val="24"/>
          <w:lang w:val="es-419"/>
        </w:rPr>
      </w:pPr>
      <w:r w:rsidRPr="000179D5">
        <w:rPr>
          <w:rFonts w:ascii="Courier New" w:hAnsi="Courier New" w:cs="Courier New"/>
          <w:bCs/>
          <w:sz w:val="24"/>
          <w:szCs w:val="24"/>
          <w:lang w:val="es-419"/>
        </w:rPr>
        <w:t>Videoconferencias con los beneficiarios del proyecto cuando así se les pida, a los fines de lograr las actividades y los aportes concretos referidos</w:t>
      </w:r>
      <w:r w:rsidR="005C261B" w:rsidRPr="000179D5">
        <w:rPr>
          <w:rFonts w:ascii="Courier New" w:hAnsi="Courier New" w:cs="Courier New"/>
          <w:sz w:val="24"/>
          <w:szCs w:val="24"/>
          <w:lang w:val="es-419"/>
        </w:rPr>
        <w:t>.</w:t>
      </w:r>
    </w:p>
    <w:p w14:paraId="1F068DFA" w14:textId="77777777" w:rsidR="005C261B" w:rsidRPr="000179D5" w:rsidRDefault="005C261B" w:rsidP="00EB439F">
      <w:pPr>
        <w:jc w:val="both"/>
        <w:rPr>
          <w:rFonts w:ascii="Courier New" w:hAnsi="Courier New" w:cs="Courier New"/>
          <w:sz w:val="24"/>
          <w:szCs w:val="24"/>
          <w:lang w:val="es-419"/>
        </w:rPr>
      </w:pPr>
    </w:p>
    <w:p w14:paraId="357D460C" w14:textId="1DF59EDE" w:rsidR="00174E5D" w:rsidRPr="000179D5" w:rsidRDefault="007C6643" w:rsidP="00EB439F">
      <w:pPr>
        <w:jc w:val="both"/>
        <w:rPr>
          <w:rFonts w:ascii="Courier New" w:hAnsi="Courier New" w:cs="Courier New"/>
          <w:sz w:val="24"/>
          <w:szCs w:val="24"/>
          <w:lang w:val="es-419"/>
        </w:rPr>
      </w:pPr>
      <w:r w:rsidRPr="000179D5">
        <w:rPr>
          <w:rFonts w:ascii="Courier New" w:hAnsi="Courier New" w:cs="Courier New"/>
          <w:sz w:val="24"/>
          <w:szCs w:val="24"/>
          <w:lang w:val="es-419"/>
        </w:rPr>
        <w:lastRenderedPageBreak/>
        <w:t>Nos complace informar que el</w:t>
      </w:r>
      <w:r w:rsidR="00CB5EC5" w:rsidRPr="000179D5">
        <w:rPr>
          <w:rFonts w:ascii="Courier New" w:hAnsi="Courier New" w:cs="Courier New"/>
          <w:sz w:val="24"/>
          <w:szCs w:val="24"/>
          <w:lang w:val="es-419"/>
        </w:rPr>
        <w:t xml:space="preserve"> </w:t>
      </w:r>
      <w:r w:rsidR="00241D5D" w:rsidRPr="000179D5">
        <w:rPr>
          <w:rFonts w:ascii="Courier New" w:hAnsi="Courier New" w:cs="Courier New"/>
          <w:sz w:val="24"/>
          <w:szCs w:val="24"/>
          <w:lang w:val="es-419"/>
        </w:rPr>
        <w:t>9</w:t>
      </w:r>
      <w:r w:rsidR="00164BBD" w:rsidRPr="000179D5">
        <w:rPr>
          <w:rFonts w:ascii="Courier New" w:hAnsi="Courier New" w:cs="Courier New"/>
          <w:sz w:val="24"/>
          <w:szCs w:val="24"/>
          <w:lang w:val="es-419"/>
        </w:rPr>
        <w:t>9</w:t>
      </w:r>
      <w:r w:rsidR="00241D5D" w:rsidRPr="000179D5">
        <w:rPr>
          <w:rFonts w:ascii="Courier New" w:hAnsi="Courier New" w:cs="Courier New"/>
          <w:sz w:val="24"/>
          <w:szCs w:val="24"/>
          <w:lang w:val="es-419"/>
        </w:rPr>
        <w:t>%</w:t>
      </w:r>
      <w:r w:rsidRPr="000179D5">
        <w:rPr>
          <w:rFonts w:ascii="Courier New" w:hAnsi="Courier New" w:cs="Courier New"/>
          <w:sz w:val="24"/>
          <w:szCs w:val="24"/>
          <w:lang w:val="es-419"/>
        </w:rPr>
        <w:t xml:space="preserve"> de los aportes concretos se han alcanzado en forma satisfactoria</w:t>
      </w:r>
      <w:r w:rsidR="00241D5D" w:rsidRPr="000179D5">
        <w:rPr>
          <w:rFonts w:ascii="Courier New" w:hAnsi="Courier New" w:cs="Courier New"/>
          <w:sz w:val="24"/>
          <w:szCs w:val="24"/>
          <w:lang w:val="es-419"/>
        </w:rPr>
        <w:t>.</w:t>
      </w:r>
      <w:r w:rsidR="00B50DB2" w:rsidRPr="000179D5">
        <w:rPr>
          <w:rFonts w:ascii="Courier New" w:hAnsi="Courier New" w:cs="Courier New"/>
          <w:sz w:val="24"/>
          <w:szCs w:val="24"/>
          <w:lang w:val="es-419"/>
        </w:rPr>
        <w:t xml:space="preserve"> Kenya</w:t>
      </w:r>
      <w:r w:rsidRPr="000179D5">
        <w:rPr>
          <w:rFonts w:ascii="Courier New" w:hAnsi="Courier New" w:cs="Courier New"/>
          <w:sz w:val="24"/>
          <w:szCs w:val="24"/>
          <w:lang w:val="es-419"/>
        </w:rPr>
        <w:t xml:space="preserve"> organizó su primer taller para </w:t>
      </w:r>
      <w:r w:rsidR="005D0384" w:rsidRPr="000179D5">
        <w:rPr>
          <w:rFonts w:ascii="Courier New" w:hAnsi="Courier New" w:cs="Courier New"/>
          <w:sz w:val="24"/>
          <w:szCs w:val="24"/>
          <w:lang w:val="es-419"/>
        </w:rPr>
        <w:t>poner en marcha</w:t>
      </w:r>
      <w:r w:rsidRPr="000179D5">
        <w:rPr>
          <w:rFonts w:ascii="Courier New" w:hAnsi="Courier New" w:cs="Courier New"/>
          <w:sz w:val="24"/>
          <w:szCs w:val="24"/>
          <w:lang w:val="es-419"/>
        </w:rPr>
        <w:t xml:space="preserve"> el proyecto entre el 13 y el 15 de enero de 2020</w:t>
      </w:r>
      <w:r w:rsidR="005C261B" w:rsidRPr="000179D5">
        <w:rPr>
          <w:rFonts w:ascii="Courier New" w:hAnsi="Courier New" w:cs="Courier New"/>
          <w:sz w:val="24"/>
          <w:szCs w:val="24"/>
          <w:lang w:val="es-419"/>
        </w:rPr>
        <w:t>.</w:t>
      </w:r>
      <w:r w:rsidRPr="000179D5">
        <w:rPr>
          <w:rFonts w:ascii="Courier New" w:hAnsi="Courier New" w:cs="Courier New"/>
          <w:sz w:val="24"/>
          <w:szCs w:val="24"/>
          <w:lang w:val="es-419"/>
        </w:rPr>
        <w:t xml:space="preserve"> Sin embargo, no fue posible organizar el segundo taller (en forma presencial) para validar los aportes concretos finales debido al brote de la pandemia de</w:t>
      </w:r>
      <w:r w:rsidR="005C261B" w:rsidRPr="000179D5">
        <w:rPr>
          <w:rFonts w:ascii="Courier New" w:hAnsi="Courier New" w:cs="Courier New"/>
          <w:sz w:val="24"/>
          <w:szCs w:val="24"/>
          <w:lang w:val="es-419"/>
        </w:rPr>
        <w:t xml:space="preserve"> </w:t>
      </w:r>
      <w:r w:rsidR="00B157FB" w:rsidRPr="000179D5">
        <w:rPr>
          <w:rFonts w:ascii="Courier New" w:hAnsi="Courier New" w:cs="Courier New"/>
          <w:sz w:val="24"/>
          <w:szCs w:val="24"/>
          <w:lang w:val="es-419"/>
        </w:rPr>
        <w:t>COVID-19</w:t>
      </w:r>
      <w:r w:rsidR="00E915C6" w:rsidRPr="000179D5">
        <w:rPr>
          <w:rFonts w:ascii="Courier New" w:hAnsi="Courier New" w:cs="Courier New"/>
          <w:sz w:val="24"/>
          <w:szCs w:val="24"/>
          <w:lang w:val="es-419"/>
        </w:rPr>
        <w:t>, que generó restricciones de los desplazamientos y las reuniones</w:t>
      </w:r>
      <w:r w:rsidR="00B157FB" w:rsidRPr="000179D5">
        <w:rPr>
          <w:rFonts w:ascii="Courier New" w:hAnsi="Courier New" w:cs="Courier New"/>
          <w:sz w:val="24"/>
          <w:szCs w:val="24"/>
          <w:lang w:val="es-419"/>
        </w:rPr>
        <w:t>.</w:t>
      </w:r>
      <w:r w:rsidR="00E915C6" w:rsidRPr="000179D5">
        <w:rPr>
          <w:rFonts w:ascii="Courier New" w:hAnsi="Courier New" w:cs="Courier New"/>
          <w:sz w:val="24"/>
          <w:szCs w:val="24"/>
          <w:lang w:val="es-419"/>
        </w:rPr>
        <w:t xml:space="preserve"> No obstante, esto tuvo un aspecto positivo ya que fue posible utilizar los recursos para crear otras herramientas no previstas inicialmente al comienzo del proyecto</w:t>
      </w:r>
      <w:r w:rsidR="00B904BA" w:rsidRPr="000179D5">
        <w:rPr>
          <w:rFonts w:ascii="Courier New" w:hAnsi="Courier New" w:cs="Courier New"/>
          <w:sz w:val="24"/>
          <w:szCs w:val="24"/>
          <w:lang w:val="es-419"/>
        </w:rPr>
        <w:t>.</w:t>
      </w:r>
      <w:r w:rsidR="003B480D" w:rsidRPr="000179D5">
        <w:rPr>
          <w:rFonts w:ascii="Courier New" w:hAnsi="Courier New" w:cs="Courier New"/>
          <w:sz w:val="24"/>
          <w:szCs w:val="24"/>
          <w:lang w:val="es-419"/>
        </w:rPr>
        <w:t xml:space="preserve"> A continuación figuran algunas de las herramientas adicionales</w:t>
      </w:r>
      <w:r w:rsidR="00B904BA" w:rsidRPr="000179D5">
        <w:rPr>
          <w:rFonts w:ascii="Courier New" w:hAnsi="Courier New" w:cs="Courier New"/>
          <w:sz w:val="24"/>
          <w:szCs w:val="24"/>
          <w:lang w:val="es-419"/>
        </w:rPr>
        <w:t xml:space="preserve">: </w:t>
      </w:r>
    </w:p>
    <w:p w14:paraId="4DDECAB2" w14:textId="5EB1D7E7" w:rsidR="00174E5D" w:rsidRPr="000179D5" w:rsidRDefault="007C6643" w:rsidP="006E4EE7">
      <w:pPr>
        <w:pStyle w:val="ListParagraph"/>
        <w:numPr>
          <w:ilvl w:val="0"/>
          <w:numId w:val="1"/>
        </w:numPr>
        <w:jc w:val="both"/>
        <w:rPr>
          <w:rFonts w:ascii="Courier New" w:hAnsi="Courier New" w:cs="Courier New"/>
          <w:sz w:val="24"/>
          <w:szCs w:val="24"/>
          <w:lang w:val="es-419"/>
        </w:rPr>
      </w:pPr>
      <w:r w:rsidRPr="000179D5">
        <w:rPr>
          <w:rFonts w:ascii="Courier New" w:hAnsi="Courier New" w:cs="Courier New"/>
          <w:sz w:val="24"/>
          <w:szCs w:val="24"/>
          <w:lang w:val="es-419"/>
        </w:rPr>
        <w:t>Guía de la OMPI sobre la financiación de aplicaciones móviles basadas en la propiedad intelectual</w:t>
      </w:r>
    </w:p>
    <w:p w14:paraId="2B63BA66" w14:textId="7E40B79F" w:rsidR="00042106" w:rsidRPr="000179D5" w:rsidRDefault="007C6643" w:rsidP="006E4EE7">
      <w:pPr>
        <w:pStyle w:val="ListParagraph"/>
        <w:numPr>
          <w:ilvl w:val="0"/>
          <w:numId w:val="1"/>
        </w:numPr>
        <w:jc w:val="both"/>
        <w:rPr>
          <w:rFonts w:ascii="Courier New" w:hAnsi="Courier New" w:cs="Courier New"/>
          <w:sz w:val="24"/>
          <w:szCs w:val="24"/>
          <w:lang w:val="es-419"/>
        </w:rPr>
      </w:pPr>
      <w:r w:rsidRPr="000179D5">
        <w:rPr>
          <w:rFonts w:ascii="Courier New" w:hAnsi="Courier New" w:cs="Courier New"/>
          <w:sz w:val="24"/>
          <w:szCs w:val="24"/>
          <w:lang w:val="es-419"/>
        </w:rPr>
        <w:t>Programas de código abierto para aplicaciones móviles</w:t>
      </w:r>
    </w:p>
    <w:p w14:paraId="388D072B" w14:textId="53E99A5B" w:rsidR="00CD474E" w:rsidRPr="000179D5" w:rsidRDefault="007C6643" w:rsidP="00EB439F">
      <w:pPr>
        <w:pStyle w:val="ListParagraph"/>
        <w:numPr>
          <w:ilvl w:val="0"/>
          <w:numId w:val="1"/>
        </w:numPr>
        <w:jc w:val="both"/>
        <w:rPr>
          <w:rFonts w:ascii="Courier New" w:hAnsi="Courier New" w:cs="Courier New"/>
          <w:sz w:val="24"/>
          <w:szCs w:val="24"/>
          <w:lang w:val="es-419"/>
        </w:rPr>
      </w:pPr>
      <w:r w:rsidRPr="000179D5">
        <w:rPr>
          <w:rFonts w:ascii="Courier New" w:hAnsi="Courier New" w:cs="Courier New"/>
          <w:sz w:val="24"/>
          <w:szCs w:val="24"/>
          <w:lang w:val="es-419"/>
        </w:rPr>
        <w:t xml:space="preserve">Guía sobre la protección de datos en las aplicaciones móviles </w:t>
      </w:r>
    </w:p>
    <w:p w14:paraId="54EC12CC" w14:textId="1AD8EAAC" w:rsidR="0022730D" w:rsidRPr="000179D5" w:rsidRDefault="00B714CF" w:rsidP="00CD474E">
      <w:pPr>
        <w:jc w:val="both"/>
        <w:rPr>
          <w:rFonts w:ascii="Courier New" w:hAnsi="Courier New" w:cs="Courier New"/>
          <w:sz w:val="24"/>
          <w:szCs w:val="24"/>
          <w:lang w:val="es-419"/>
        </w:rPr>
      </w:pPr>
      <w:r w:rsidRPr="000179D5">
        <w:rPr>
          <w:rFonts w:ascii="Courier New" w:hAnsi="Courier New" w:cs="Courier New"/>
          <w:b/>
          <w:bCs/>
          <w:sz w:val="24"/>
          <w:szCs w:val="24"/>
          <w:lang w:val="es-419"/>
        </w:rPr>
        <w:t>Seminarios web</w:t>
      </w:r>
    </w:p>
    <w:p w14:paraId="70EFA64D" w14:textId="62132F4E" w:rsidR="00BB44D7" w:rsidRPr="000179D5" w:rsidRDefault="00AA15E3" w:rsidP="00EB439F">
      <w:pPr>
        <w:jc w:val="both"/>
        <w:rPr>
          <w:rFonts w:ascii="Courier New" w:hAnsi="Courier New" w:cs="Courier New"/>
          <w:sz w:val="24"/>
          <w:szCs w:val="24"/>
          <w:lang w:val="es-419"/>
        </w:rPr>
      </w:pPr>
      <w:r w:rsidRPr="000179D5">
        <w:rPr>
          <w:rFonts w:ascii="Courier New" w:hAnsi="Courier New" w:cs="Courier New"/>
          <w:sz w:val="24"/>
          <w:szCs w:val="24"/>
          <w:lang w:val="es-419"/>
        </w:rPr>
        <w:t xml:space="preserve">La </w:t>
      </w:r>
      <w:r w:rsidR="0038063F" w:rsidRPr="000179D5">
        <w:rPr>
          <w:rFonts w:ascii="Courier New" w:hAnsi="Courier New" w:cs="Courier New"/>
          <w:sz w:val="24"/>
          <w:szCs w:val="24"/>
          <w:lang w:val="es-419"/>
        </w:rPr>
        <w:t>K</w:t>
      </w:r>
      <w:r w:rsidR="004C11AC" w:rsidRPr="000179D5">
        <w:rPr>
          <w:rFonts w:ascii="Courier New" w:hAnsi="Courier New" w:cs="Courier New"/>
          <w:sz w:val="24"/>
          <w:szCs w:val="24"/>
          <w:lang w:val="es-419"/>
        </w:rPr>
        <w:t>ECOBO,</w:t>
      </w:r>
      <w:r w:rsidR="0038063F" w:rsidRPr="000179D5">
        <w:rPr>
          <w:rFonts w:ascii="Courier New" w:hAnsi="Courier New" w:cs="Courier New"/>
          <w:sz w:val="24"/>
          <w:szCs w:val="24"/>
          <w:lang w:val="es-419"/>
        </w:rPr>
        <w:t xml:space="preserve"> </w:t>
      </w:r>
      <w:r w:rsidR="00B714CF" w:rsidRPr="000179D5">
        <w:rPr>
          <w:rFonts w:ascii="Courier New" w:hAnsi="Courier New" w:cs="Courier New"/>
          <w:sz w:val="24"/>
          <w:szCs w:val="24"/>
          <w:lang w:val="es-419"/>
        </w:rPr>
        <w:t>junto con la OMPI</w:t>
      </w:r>
      <w:r w:rsidR="00012A88" w:rsidRPr="000179D5">
        <w:rPr>
          <w:rFonts w:ascii="Courier New" w:hAnsi="Courier New" w:cs="Courier New"/>
          <w:sz w:val="24"/>
          <w:szCs w:val="24"/>
          <w:lang w:val="es-419"/>
        </w:rPr>
        <w:t>,</w:t>
      </w:r>
      <w:r w:rsidR="00B714CF" w:rsidRPr="000179D5">
        <w:rPr>
          <w:rFonts w:ascii="Courier New" w:hAnsi="Courier New" w:cs="Courier New"/>
          <w:sz w:val="24"/>
          <w:szCs w:val="24"/>
          <w:lang w:val="es-419"/>
        </w:rPr>
        <w:t xml:space="preserve"> organizó también seminarios web</w:t>
      </w:r>
      <w:r w:rsidR="00012A88" w:rsidRPr="000179D5">
        <w:rPr>
          <w:rFonts w:ascii="Courier New" w:hAnsi="Courier New" w:cs="Courier New"/>
          <w:sz w:val="24"/>
          <w:szCs w:val="24"/>
          <w:lang w:val="es-419"/>
        </w:rPr>
        <w:t xml:space="preserve"> a lo largo de 2021</w:t>
      </w:r>
      <w:r w:rsidRPr="000179D5">
        <w:rPr>
          <w:rFonts w:ascii="Courier New" w:hAnsi="Courier New" w:cs="Courier New"/>
          <w:sz w:val="24"/>
          <w:szCs w:val="24"/>
          <w:lang w:val="es-419"/>
        </w:rPr>
        <w:t>,</w:t>
      </w:r>
      <w:r w:rsidR="00B714CF" w:rsidRPr="000179D5">
        <w:rPr>
          <w:rFonts w:ascii="Courier New" w:hAnsi="Courier New" w:cs="Courier New"/>
          <w:sz w:val="24"/>
          <w:szCs w:val="24"/>
          <w:lang w:val="es-419"/>
        </w:rPr>
        <w:t xml:space="preserve"> </w:t>
      </w:r>
      <w:r w:rsidRPr="000179D5">
        <w:rPr>
          <w:rFonts w:ascii="Courier New" w:hAnsi="Courier New" w:cs="Courier New"/>
          <w:sz w:val="24"/>
          <w:szCs w:val="24"/>
          <w:lang w:val="es-419"/>
        </w:rPr>
        <w:t>en los</w:t>
      </w:r>
      <w:r w:rsidR="00B714CF" w:rsidRPr="000179D5">
        <w:rPr>
          <w:rFonts w:ascii="Courier New" w:hAnsi="Courier New" w:cs="Courier New"/>
          <w:sz w:val="24"/>
          <w:szCs w:val="24"/>
          <w:lang w:val="es-419"/>
        </w:rPr>
        <w:t xml:space="preserve"> que invitó a expertos de todas partes del mundo a </w:t>
      </w:r>
      <w:r w:rsidRPr="000179D5">
        <w:rPr>
          <w:rFonts w:ascii="Courier New" w:hAnsi="Courier New" w:cs="Courier New"/>
          <w:sz w:val="24"/>
          <w:szCs w:val="24"/>
          <w:lang w:val="es-419"/>
        </w:rPr>
        <w:t>dar conferencias</w:t>
      </w:r>
      <w:r w:rsidR="00B714CF" w:rsidRPr="000179D5">
        <w:rPr>
          <w:rFonts w:ascii="Courier New" w:hAnsi="Courier New" w:cs="Courier New"/>
          <w:sz w:val="24"/>
          <w:szCs w:val="24"/>
          <w:lang w:val="es-419"/>
        </w:rPr>
        <w:t xml:space="preserve"> </w:t>
      </w:r>
      <w:r w:rsidRPr="000179D5">
        <w:rPr>
          <w:rFonts w:ascii="Courier New" w:hAnsi="Courier New" w:cs="Courier New"/>
          <w:sz w:val="24"/>
          <w:szCs w:val="24"/>
          <w:lang w:val="es-419"/>
        </w:rPr>
        <w:t>a</w:t>
      </w:r>
      <w:r w:rsidR="00B714CF" w:rsidRPr="000179D5">
        <w:rPr>
          <w:rFonts w:ascii="Courier New" w:hAnsi="Courier New" w:cs="Courier New"/>
          <w:sz w:val="24"/>
          <w:szCs w:val="24"/>
          <w:lang w:val="es-419"/>
        </w:rPr>
        <w:t xml:space="preserve"> desarrolladores de </w:t>
      </w:r>
      <w:r w:rsidR="00B714CF" w:rsidRPr="000179D5">
        <w:rPr>
          <w:rFonts w:ascii="Courier New" w:hAnsi="Courier New" w:cs="Courier New"/>
          <w:i/>
          <w:sz w:val="24"/>
          <w:szCs w:val="24"/>
          <w:lang w:val="es-419"/>
        </w:rPr>
        <w:t>software</w:t>
      </w:r>
      <w:r w:rsidR="00B714CF" w:rsidRPr="000179D5">
        <w:rPr>
          <w:rFonts w:ascii="Courier New" w:hAnsi="Courier New" w:cs="Courier New"/>
          <w:sz w:val="24"/>
          <w:szCs w:val="24"/>
          <w:lang w:val="es-419"/>
        </w:rPr>
        <w:t xml:space="preserve"> y partes interesadas</w:t>
      </w:r>
      <w:r w:rsidR="00ED2153" w:rsidRPr="000179D5">
        <w:rPr>
          <w:rFonts w:ascii="Courier New" w:hAnsi="Courier New" w:cs="Courier New"/>
          <w:sz w:val="24"/>
          <w:szCs w:val="24"/>
          <w:lang w:val="es-419"/>
        </w:rPr>
        <w:t xml:space="preserve"> del sector privado</w:t>
      </w:r>
      <w:r w:rsidR="00593E2B" w:rsidRPr="000179D5">
        <w:rPr>
          <w:rFonts w:ascii="Courier New" w:hAnsi="Courier New" w:cs="Courier New"/>
          <w:sz w:val="24"/>
          <w:szCs w:val="24"/>
          <w:lang w:val="es-419"/>
        </w:rPr>
        <w:t>.</w:t>
      </w:r>
      <w:r w:rsidR="00012A88" w:rsidRPr="000179D5">
        <w:rPr>
          <w:rFonts w:ascii="Courier New" w:hAnsi="Courier New" w:cs="Courier New"/>
          <w:sz w:val="24"/>
          <w:szCs w:val="24"/>
          <w:lang w:val="es-419"/>
        </w:rPr>
        <w:t xml:space="preserve"> El primer seminario web se celebró el 22 de abril de 2021 y se centró en los principales contratos en el desarrollo de </w:t>
      </w:r>
      <w:r w:rsidR="00012A88" w:rsidRPr="000179D5">
        <w:rPr>
          <w:rFonts w:ascii="Courier New" w:hAnsi="Courier New" w:cs="Courier New"/>
          <w:i/>
          <w:sz w:val="24"/>
          <w:szCs w:val="24"/>
          <w:lang w:val="es-419"/>
        </w:rPr>
        <w:t>software</w:t>
      </w:r>
      <w:r w:rsidR="004C11AC" w:rsidRPr="000179D5">
        <w:rPr>
          <w:rFonts w:ascii="Courier New" w:hAnsi="Courier New" w:cs="Courier New"/>
          <w:sz w:val="24"/>
          <w:szCs w:val="24"/>
          <w:lang w:val="es-419"/>
        </w:rPr>
        <w:t>.</w:t>
      </w:r>
      <w:r w:rsidR="00012A88" w:rsidRPr="000179D5">
        <w:rPr>
          <w:rFonts w:ascii="Courier New" w:hAnsi="Courier New" w:cs="Courier New"/>
          <w:sz w:val="24"/>
          <w:szCs w:val="24"/>
          <w:lang w:val="es-419"/>
        </w:rPr>
        <w:t xml:space="preserve"> El segundo seminario web se celebró el 24 de junio de 2021 y se centró en</w:t>
      </w:r>
      <w:r w:rsidR="00254C0D" w:rsidRPr="000179D5">
        <w:rPr>
          <w:rFonts w:ascii="Courier New" w:hAnsi="Courier New" w:cs="Courier New"/>
          <w:sz w:val="24"/>
          <w:szCs w:val="24"/>
          <w:lang w:val="es-419"/>
        </w:rPr>
        <w:t xml:space="preserve"> la función de la propiedad intelectual en el desarrollo y la comercialización de las aplicaciones móviles en Kenya</w:t>
      </w:r>
      <w:r w:rsidR="008A52EA" w:rsidRPr="000179D5">
        <w:rPr>
          <w:rFonts w:ascii="Courier New" w:hAnsi="Courier New" w:cs="Courier New"/>
          <w:sz w:val="24"/>
          <w:szCs w:val="24"/>
          <w:lang w:val="es-419"/>
        </w:rPr>
        <w:t>.</w:t>
      </w:r>
      <w:r w:rsidR="00254C0D" w:rsidRPr="000179D5">
        <w:rPr>
          <w:rFonts w:ascii="Courier New" w:hAnsi="Courier New" w:cs="Courier New"/>
          <w:sz w:val="24"/>
          <w:szCs w:val="24"/>
          <w:lang w:val="es-419"/>
        </w:rPr>
        <w:t xml:space="preserve"> El tercer y último seminario web se celebró el 16 de septiembre de 2021 y se centró en el uso de la solución alternativa de controversias para abordar las controversias relacionadas con </w:t>
      </w:r>
      <w:r w:rsidR="00254C0D" w:rsidRPr="000179D5">
        <w:rPr>
          <w:rFonts w:ascii="Courier New" w:hAnsi="Courier New" w:cs="Courier New"/>
          <w:i/>
          <w:sz w:val="24"/>
          <w:szCs w:val="24"/>
          <w:lang w:val="es-419"/>
        </w:rPr>
        <w:t>software</w:t>
      </w:r>
      <w:r w:rsidR="006506D8" w:rsidRPr="000179D5">
        <w:rPr>
          <w:rFonts w:ascii="Courier New" w:hAnsi="Courier New" w:cs="Courier New"/>
          <w:sz w:val="24"/>
          <w:szCs w:val="24"/>
          <w:lang w:val="es-419"/>
        </w:rPr>
        <w:t>.</w:t>
      </w:r>
      <w:r w:rsidR="00254C0D" w:rsidRPr="000179D5">
        <w:rPr>
          <w:rFonts w:ascii="Courier New" w:hAnsi="Courier New" w:cs="Courier New"/>
          <w:sz w:val="24"/>
          <w:szCs w:val="24"/>
          <w:lang w:val="es-419"/>
        </w:rPr>
        <w:t xml:space="preserve"> La última reunión de validación también se celebró en línea el 14 de enero de 2022</w:t>
      </w:r>
      <w:r w:rsidR="00D4239B" w:rsidRPr="000179D5">
        <w:rPr>
          <w:rFonts w:ascii="Courier New" w:hAnsi="Courier New" w:cs="Courier New"/>
          <w:sz w:val="24"/>
          <w:szCs w:val="24"/>
          <w:lang w:val="es-419"/>
        </w:rPr>
        <w:t>; en esa ocasión, los coordinadores formularon sus observaciones finales sobre el proyecto</w:t>
      </w:r>
      <w:r w:rsidR="00B104DC" w:rsidRPr="000179D5">
        <w:rPr>
          <w:rFonts w:ascii="Courier New" w:hAnsi="Courier New" w:cs="Courier New"/>
          <w:sz w:val="24"/>
          <w:szCs w:val="24"/>
          <w:lang w:val="es-419"/>
        </w:rPr>
        <w:t>.</w:t>
      </w:r>
      <w:r w:rsidR="00D4239B" w:rsidRPr="000179D5">
        <w:rPr>
          <w:rFonts w:ascii="Courier New" w:hAnsi="Courier New" w:cs="Courier New"/>
          <w:sz w:val="24"/>
          <w:szCs w:val="24"/>
          <w:lang w:val="es-419"/>
        </w:rPr>
        <w:t xml:space="preserve"> Los beneficiarios del proyecto de los tres países participantes también formularon observaciones sobre la utilidad del proyecto</w:t>
      </w:r>
      <w:r w:rsidR="00C02084" w:rsidRPr="000179D5">
        <w:rPr>
          <w:rFonts w:ascii="Courier New" w:hAnsi="Courier New" w:cs="Courier New"/>
          <w:sz w:val="24"/>
          <w:szCs w:val="24"/>
          <w:lang w:val="es-419"/>
        </w:rPr>
        <w:t>.</w:t>
      </w:r>
      <w:r w:rsidR="00F73830" w:rsidRPr="000179D5">
        <w:rPr>
          <w:rFonts w:ascii="Courier New" w:hAnsi="Courier New" w:cs="Courier New"/>
          <w:sz w:val="24"/>
          <w:szCs w:val="24"/>
          <w:lang w:val="es-419"/>
        </w:rPr>
        <w:t xml:space="preserve"> </w:t>
      </w:r>
    </w:p>
    <w:p w14:paraId="2092AAD0" w14:textId="77777777" w:rsidR="00BA3863" w:rsidRPr="000179D5" w:rsidRDefault="00BA3863" w:rsidP="00EB439F">
      <w:pPr>
        <w:jc w:val="both"/>
        <w:rPr>
          <w:rFonts w:ascii="Courier New" w:hAnsi="Courier New" w:cs="Courier New"/>
          <w:sz w:val="24"/>
          <w:szCs w:val="24"/>
          <w:lang w:val="es-419"/>
        </w:rPr>
      </w:pPr>
    </w:p>
    <w:p w14:paraId="27940CD8" w14:textId="34C4FAF3" w:rsidR="00BB44D7" w:rsidRPr="000179D5" w:rsidRDefault="00840310" w:rsidP="00EB439F">
      <w:pPr>
        <w:jc w:val="both"/>
        <w:rPr>
          <w:rFonts w:ascii="Courier New" w:hAnsi="Courier New" w:cs="Courier New"/>
          <w:b/>
          <w:bCs/>
          <w:sz w:val="24"/>
          <w:szCs w:val="24"/>
          <w:lang w:val="es-419"/>
        </w:rPr>
      </w:pPr>
      <w:r w:rsidRPr="000179D5">
        <w:rPr>
          <w:rFonts w:ascii="Courier New" w:hAnsi="Courier New" w:cs="Courier New"/>
          <w:b/>
          <w:bCs/>
          <w:sz w:val="24"/>
          <w:szCs w:val="24"/>
          <w:lang w:val="es-419"/>
        </w:rPr>
        <w:t>Conclusión</w:t>
      </w:r>
    </w:p>
    <w:p w14:paraId="10A9E51C" w14:textId="2EDC9809" w:rsidR="0038063F" w:rsidRPr="000179D5" w:rsidRDefault="00840310" w:rsidP="00EB439F">
      <w:pPr>
        <w:jc w:val="both"/>
        <w:rPr>
          <w:rFonts w:ascii="Courier New" w:hAnsi="Courier New" w:cs="Courier New"/>
          <w:sz w:val="24"/>
          <w:szCs w:val="24"/>
          <w:lang w:val="es-419"/>
        </w:rPr>
      </w:pPr>
      <w:r w:rsidRPr="000179D5">
        <w:rPr>
          <w:rFonts w:ascii="Courier New" w:hAnsi="Courier New" w:cs="Courier New"/>
          <w:sz w:val="24"/>
          <w:szCs w:val="24"/>
          <w:lang w:val="es-419"/>
        </w:rPr>
        <w:t xml:space="preserve">La Junta de Derecho de Autor de </w:t>
      </w:r>
      <w:r w:rsidR="009C6318" w:rsidRPr="000179D5">
        <w:rPr>
          <w:rFonts w:ascii="Courier New" w:hAnsi="Courier New" w:cs="Courier New"/>
          <w:sz w:val="24"/>
          <w:szCs w:val="24"/>
          <w:lang w:val="es-419"/>
        </w:rPr>
        <w:t xml:space="preserve">Kenya </w:t>
      </w:r>
      <w:r w:rsidRPr="000179D5">
        <w:rPr>
          <w:rFonts w:ascii="Courier New" w:hAnsi="Courier New" w:cs="Courier New"/>
          <w:sz w:val="24"/>
          <w:szCs w:val="24"/>
          <w:lang w:val="es-419"/>
        </w:rPr>
        <w:t>y, por extensión, el Gobierno de Kenya</w:t>
      </w:r>
      <w:r w:rsidR="00A64D78" w:rsidRPr="000179D5">
        <w:rPr>
          <w:rFonts w:ascii="Courier New" w:hAnsi="Courier New" w:cs="Courier New"/>
          <w:sz w:val="24"/>
          <w:szCs w:val="24"/>
          <w:lang w:val="es-419"/>
        </w:rPr>
        <w:t>,</w:t>
      </w:r>
      <w:r w:rsidRPr="000179D5">
        <w:rPr>
          <w:rFonts w:ascii="Courier New" w:hAnsi="Courier New" w:cs="Courier New"/>
          <w:sz w:val="24"/>
          <w:szCs w:val="24"/>
          <w:lang w:val="es-419"/>
        </w:rPr>
        <w:t xml:space="preserve"> están muy agradecidos con la Secretaría de la OMPI por considerar favorablemente la propuesta de este proyecto y por su apoyo durante el proceso</w:t>
      </w:r>
      <w:r w:rsidR="00BA3F6D" w:rsidRPr="000179D5">
        <w:rPr>
          <w:rFonts w:ascii="Courier New" w:hAnsi="Courier New" w:cs="Courier New"/>
          <w:sz w:val="24"/>
          <w:szCs w:val="24"/>
          <w:lang w:val="es-419"/>
        </w:rPr>
        <w:t>.</w:t>
      </w:r>
      <w:r w:rsidR="00A64D78" w:rsidRPr="000179D5">
        <w:rPr>
          <w:rFonts w:ascii="Courier New" w:hAnsi="Courier New" w:cs="Courier New"/>
          <w:sz w:val="24"/>
          <w:szCs w:val="24"/>
          <w:lang w:val="es-419"/>
        </w:rPr>
        <w:t xml:space="preserve"> Ahora contamos con información valiosa </w:t>
      </w:r>
      <w:r w:rsidR="00AA15E3" w:rsidRPr="000179D5">
        <w:rPr>
          <w:rFonts w:ascii="Courier New" w:hAnsi="Courier New" w:cs="Courier New"/>
          <w:sz w:val="24"/>
          <w:szCs w:val="24"/>
          <w:lang w:val="es-419"/>
        </w:rPr>
        <w:t>y</w:t>
      </w:r>
      <w:r w:rsidR="00A64D78" w:rsidRPr="000179D5">
        <w:rPr>
          <w:rFonts w:ascii="Courier New" w:hAnsi="Courier New" w:cs="Courier New"/>
          <w:sz w:val="24"/>
          <w:szCs w:val="24"/>
          <w:lang w:val="es-419"/>
        </w:rPr>
        <w:t xml:space="preserve">, </w:t>
      </w:r>
      <w:r w:rsidR="00AA15E3" w:rsidRPr="000179D5">
        <w:rPr>
          <w:rFonts w:ascii="Courier New" w:hAnsi="Courier New" w:cs="Courier New"/>
          <w:sz w:val="24"/>
          <w:szCs w:val="24"/>
          <w:lang w:val="es-419"/>
        </w:rPr>
        <w:t>como</w:t>
      </w:r>
      <w:r w:rsidR="00A64D78" w:rsidRPr="000179D5">
        <w:rPr>
          <w:rFonts w:ascii="Courier New" w:hAnsi="Courier New" w:cs="Courier New"/>
          <w:sz w:val="24"/>
          <w:szCs w:val="24"/>
          <w:lang w:val="es-419"/>
        </w:rPr>
        <w:t xml:space="preserve"> </w:t>
      </w:r>
      <w:r w:rsidR="00AA15E3" w:rsidRPr="000179D5">
        <w:rPr>
          <w:rFonts w:ascii="Courier New" w:hAnsi="Courier New" w:cs="Courier New"/>
          <w:sz w:val="24"/>
          <w:szCs w:val="24"/>
          <w:lang w:val="es-419"/>
        </w:rPr>
        <w:t xml:space="preserve">entidad </w:t>
      </w:r>
      <w:r w:rsidR="00A64D78" w:rsidRPr="000179D5">
        <w:rPr>
          <w:rFonts w:ascii="Courier New" w:hAnsi="Courier New" w:cs="Courier New"/>
          <w:sz w:val="24"/>
          <w:szCs w:val="24"/>
          <w:lang w:val="es-419"/>
        </w:rPr>
        <w:t>administrador</w:t>
      </w:r>
      <w:r w:rsidR="00AA15E3" w:rsidRPr="000179D5">
        <w:rPr>
          <w:rFonts w:ascii="Courier New" w:hAnsi="Courier New" w:cs="Courier New"/>
          <w:sz w:val="24"/>
          <w:szCs w:val="24"/>
          <w:lang w:val="es-419"/>
        </w:rPr>
        <w:t>a</w:t>
      </w:r>
      <w:r w:rsidR="00A64D78" w:rsidRPr="000179D5">
        <w:rPr>
          <w:rFonts w:ascii="Courier New" w:hAnsi="Courier New" w:cs="Courier New"/>
          <w:sz w:val="24"/>
          <w:szCs w:val="24"/>
          <w:lang w:val="es-419"/>
        </w:rPr>
        <w:t xml:space="preserve"> del derecho de autor</w:t>
      </w:r>
      <w:r w:rsidR="00AA15E3" w:rsidRPr="000179D5">
        <w:rPr>
          <w:rFonts w:ascii="Courier New" w:hAnsi="Courier New" w:cs="Courier New"/>
          <w:sz w:val="24"/>
          <w:szCs w:val="24"/>
          <w:lang w:val="es-419"/>
        </w:rPr>
        <w:t>,</w:t>
      </w:r>
      <w:r w:rsidR="00A64D78" w:rsidRPr="000179D5">
        <w:rPr>
          <w:rFonts w:ascii="Courier New" w:hAnsi="Courier New" w:cs="Courier New"/>
          <w:sz w:val="24"/>
          <w:szCs w:val="24"/>
          <w:lang w:val="es-419"/>
        </w:rPr>
        <w:t xml:space="preserve"> responsable, entre otras cosas, de la formación y la sensibilización </w:t>
      </w:r>
      <w:r w:rsidR="00AA15E3" w:rsidRPr="000179D5">
        <w:rPr>
          <w:rFonts w:ascii="Courier New" w:hAnsi="Courier New" w:cs="Courier New"/>
          <w:sz w:val="24"/>
          <w:szCs w:val="24"/>
          <w:lang w:val="es-419"/>
        </w:rPr>
        <w:t>sobre el</w:t>
      </w:r>
      <w:r w:rsidR="00A64D78" w:rsidRPr="000179D5">
        <w:rPr>
          <w:rFonts w:ascii="Courier New" w:hAnsi="Courier New" w:cs="Courier New"/>
          <w:sz w:val="24"/>
          <w:szCs w:val="24"/>
          <w:lang w:val="es-419"/>
        </w:rPr>
        <w:t xml:space="preserve"> derecho de autor y la PI entre los titulares de derechos, no dudar</w:t>
      </w:r>
      <w:r w:rsidR="00AA15E3" w:rsidRPr="000179D5">
        <w:rPr>
          <w:rFonts w:ascii="Courier New" w:hAnsi="Courier New" w:cs="Courier New"/>
          <w:sz w:val="24"/>
          <w:szCs w:val="24"/>
          <w:lang w:val="es-419"/>
        </w:rPr>
        <w:t>emos</w:t>
      </w:r>
      <w:r w:rsidR="00A64D78" w:rsidRPr="000179D5">
        <w:rPr>
          <w:rFonts w:ascii="Courier New" w:hAnsi="Courier New" w:cs="Courier New"/>
          <w:sz w:val="24"/>
          <w:szCs w:val="24"/>
          <w:lang w:val="es-419"/>
        </w:rPr>
        <w:t xml:space="preserve"> en difundir esta información en beneficio de los desarrolladores de </w:t>
      </w:r>
      <w:r w:rsidR="00A64D78" w:rsidRPr="000179D5">
        <w:rPr>
          <w:rFonts w:ascii="Courier New" w:hAnsi="Courier New" w:cs="Courier New"/>
          <w:i/>
          <w:sz w:val="24"/>
          <w:szCs w:val="24"/>
          <w:lang w:val="es-419"/>
        </w:rPr>
        <w:t>software</w:t>
      </w:r>
      <w:r w:rsidR="00A64D78" w:rsidRPr="000179D5">
        <w:rPr>
          <w:rFonts w:ascii="Courier New" w:hAnsi="Courier New" w:cs="Courier New"/>
          <w:sz w:val="24"/>
          <w:szCs w:val="24"/>
          <w:lang w:val="es-419"/>
        </w:rPr>
        <w:t xml:space="preserve"> y el público</w:t>
      </w:r>
      <w:r w:rsidR="007C61ED" w:rsidRPr="000179D5">
        <w:rPr>
          <w:rFonts w:ascii="Courier New" w:hAnsi="Courier New" w:cs="Courier New"/>
          <w:sz w:val="24"/>
          <w:szCs w:val="24"/>
          <w:lang w:val="es-419"/>
        </w:rPr>
        <w:t>.</w:t>
      </w:r>
      <w:r w:rsidR="00A64D78" w:rsidRPr="000179D5">
        <w:rPr>
          <w:rFonts w:ascii="Courier New" w:hAnsi="Courier New" w:cs="Courier New"/>
          <w:sz w:val="24"/>
          <w:szCs w:val="24"/>
          <w:lang w:val="es-419"/>
        </w:rPr>
        <w:t xml:space="preserve"> Ya hemos </w:t>
      </w:r>
      <w:r w:rsidR="005C643A" w:rsidRPr="000179D5">
        <w:rPr>
          <w:rFonts w:ascii="Courier New" w:hAnsi="Courier New" w:cs="Courier New"/>
          <w:sz w:val="24"/>
          <w:szCs w:val="24"/>
          <w:lang w:val="es-419"/>
        </w:rPr>
        <w:t>organiz</w:t>
      </w:r>
      <w:r w:rsidR="00A64D78" w:rsidRPr="000179D5">
        <w:rPr>
          <w:rFonts w:ascii="Courier New" w:hAnsi="Courier New" w:cs="Courier New"/>
          <w:sz w:val="24"/>
          <w:szCs w:val="24"/>
          <w:lang w:val="es-419"/>
        </w:rPr>
        <w:t>ado un taller presencial</w:t>
      </w:r>
      <w:r w:rsidR="0095595D" w:rsidRPr="000179D5">
        <w:rPr>
          <w:rFonts w:ascii="Courier New" w:hAnsi="Courier New" w:cs="Courier New"/>
          <w:sz w:val="24"/>
          <w:szCs w:val="24"/>
          <w:lang w:val="es-419"/>
        </w:rPr>
        <w:t xml:space="preserve"> para desarrolladores de </w:t>
      </w:r>
      <w:r w:rsidR="0095595D" w:rsidRPr="000179D5">
        <w:rPr>
          <w:rFonts w:ascii="Courier New" w:hAnsi="Courier New" w:cs="Courier New"/>
          <w:i/>
          <w:sz w:val="24"/>
          <w:szCs w:val="24"/>
          <w:lang w:val="es-419"/>
        </w:rPr>
        <w:t>software</w:t>
      </w:r>
      <w:r w:rsidR="0095595D" w:rsidRPr="000179D5">
        <w:rPr>
          <w:rFonts w:ascii="Courier New" w:hAnsi="Courier New" w:cs="Courier New"/>
          <w:sz w:val="24"/>
          <w:szCs w:val="24"/>
          <w:lang w:val="es-419"/>
        </w:rPr>
        <w:t xml:space="preserve"> y las herramientas nos resultaron muy útiles</w:t>
      </w:r>
      <w:r w:rsidR="00D754D5" w:rsidRPr="000179D5">
        <w:rPr>
          <w:rFonts w:ascii="Courier New" w:hAnsi="Courier New" w:cs="Courier New"/>
          <w:sz w:val="24"/>
          <w:szCs w:val="24"/>
          <w:lang w:val="es-419"/>
        </w:rPr>
        <w:t>.</w:t>
      </w:r>
      <w:r w:rsidR="00B0117C" w:rsidRPr="000179D5">
        <w:rPr>
          <w:rFonts w:ascii="Courier New" w:hAnsi="Courier New" w:cs="Courier New"/>
          <w:sz w:val="24"/>
          <w:szCs w:val="24"/>
          <w:lang w:val="es-419"/>
        </w:rPr>
        <w:t xml:space="preserve"> Hemos </w:t>
      </w:r>
      <w:r w:rsidR="005C643A" w:rsidRPr="000179D5">
        <w:rPr>
          <w:rFonts w:ascii="Courier New" w:hAnsi="Courier New" w:cs="Courier New"/>
          <w:sz w:val="24"/>
          <w:szCs w:val="24"/>
          <w:lang w:val="es-419"/>
        </w:rPr>
        <w:t>constatado</w:t>
      </w:r>
      <w:r w:rsidR="00B0117C" w:rsidRPr="000179D5">
        <w:rPr>
          <w:rFonts w:ascii="Courier New" w:hAnsi="Courier New" w:cs="Courier New"/>
          <w:sz w:val="24"/>
          <w:szCs w:val="24"/>
          <w:lang w:val="es-419"/>
        </w:rPr>
        <w:t xml:space="preserve"> una </w:t>
      </w:r>
      <w:r w:rsidR="00E3125C" w:rsidRPr="000179D5">
        <w:rPr>
          <w:rFonts w:ascii="Courier New" w:hAnsi="Courier New" w:cs="Courier New"/>
          <w:sz w:val="24"/>
          <w:szCs w:val="24"/>
          <w:lang w:val="es-419"/>
        </w:rPr>
        <w:t>mayor participación activa por parte de los asistentes al taller presencial en comparación con los seminarios web</w:t>
      </w:r>
      <w:r w:rsidR="00D41910" w:rsidRPr="000179D5">
        <w:rPr>
          <w:rFonts w:ascii="Courier New" w:hAnsi="Courier New" w:cs="Courier New"/>
          <w:sz w:val="24"/>
          <w:szCs w:val="24"/>
          <w:lang w:val="es-419"/>
        </w:rPr>
        <w:t>.</w:t>
      </w:r>
      <w:r w:rsidR="00040D28" w:rsidRPr="000179D5">
        <w:rPr>
          <w:rFonts w:ascii="Courier New" w:hAnsi="Courier New" w:cs="Courier New"/>
          <w:sz w:val="24"/>
          <w:szCs w:val="24"/>
          <w:lang w:val="es-419"/>
        </w:rPr>
        <w:t xml:space="preserve"> Esto supone que, en adelante, las herramientas creadas continuarán utilizándose en beneficio de la industria</w:t>
      </w:r>
      <w:r w:rsidR="00106A25" w:rsidRPr="000179D5">
        <w:rPr>
          <w:rFonts w:ascii="Courier New" w:hAnsi="Courier New" w:cs="Courier New"/>
          <w:sz w:val="24"/>
          <w:szCs w:val="24"/>
          <w:lang w:val="es-419"/>
        </w:rPr>
        <w:t>.</w:t>
      </w:r>
      <w:r w:rsidR="003540EE" w:rsidRPr="000179D5">
        <w:rPr>
          <w:rFonts w:ascii="Courier New" w:hAnsi="Courier New" w:cs="Courier New"/>
          <w:sz w:val="24"/>
          <w:szCs w:val="24"/>
          <w:lang w:val="es-419"/>
        </w:rPr>
        <w:t xml:space="preserve"> Estamos muy agradecidos y solicitamos amablemente a la secretaría que informe sobre cualquier actividad de seguimiento a fin de garantizar la sostenibilidad de los resultados del proyecto</w:t>
      </w:r>
      <w:r w:rsidR="007658E1" w:rsidRPr="000179D5">
        <w:rPr>
          <w:rFonts w:ascii="Courier New" w:hAnsi="Courier New" w:cs="Courier New"/>
          <w:sz w:val="24"/>
          <w:szCs w:val="24"/>
          <w:lang w:val="es-419"/>
        </w:rPr>
        <w:t>.</w:t>
      </w:r>
      <w:r w:rsidR="00F73830" w:rsidRPr="000179D5">
        <w:rPr>
          <w:rFonts w:ascii="Courier New" w:hAnsi="Courier New" w:cs="Courier New"/>
          <w:sz w:val="24"/>
          <w:szCs w:val="24"/>
          <w:lang w:val="es-419"/>
        </w:rPr>
        <w:t xml:space="preserve"> </w:t>
      </w:r>
    </w:p>
    <w:p w14:paraId="56996A02" w14:textId="77777777" w:rsidR="00145D76" w:rsidRPr="000179D5" w:rsidRDefault="00145D76" w:rsidP="00EB439F">
      <w:pPr>
        <w:jc w:val="both"/>
        <w:rPr>
          <w:rFonts w:ascii="Courier New" w:hAnsi="Courier New" w:cs="Courier New"/>
          <w:sz w:val="24"/>
          <w:szCs w:val="24"/>
          <w:lang w:val="es-419"/>
        </w:rPr>
      </w:pPr>
    </w:p>
    <w:p w14:paraId="3C405D75" w14:textId="0FEF4859" w:rsidR="00145D76" w:rsidRPr="000179D5" w:rsidRDefault="00840310" w:rsidP="00EB439F">
      <w:pPr>
        <w:jc w:val="both"/>
        <w:rPr>
          <w:rFonts w:ascii="Courier New" w:hAnsi="Courier New" w:cs="Courier New"/>
          <w:sz w:val="24"/>
          <w:szCs w:val="24"/>
          <w:lang w:val="es-419"/>
        </w:rPr>
      </w:pPr>
      <w:r w:rsidRPr="000179D5">
        <w:rPr>
          <w:rFonts w:ascii="Courier New" w:hAnsi="Courier New" w:cs="Courier New"/>
          <w:sz w:val="24"/>
          <w:szCs w:val="24"/>
          <w:lang w:val="es-419"/>
        </w:rPr>
        <w:t>Gracias</w:t>
      </w:r>
      <w:r w:rsidR="00145D76" w:rsidRPr="000179D5">
        <w:rPr>
          <w:rFonts w:ascii="Courier New" w:hAnsi="Courier New" w:cs="Courier New"/>
          <w:sz w:val="24"/>
          <w:szCs w:val="24"/>
          <w:lang w:val="es-419"/>
        </w:rPr>
        <w:t>.</w:t>
      </w:r>
    </w:p>
    <w:p w14:paraId="3B1980DC" w14:textId="77777777" w:rsidR="00145D76" w:rsidRPr="000179D5" w:rsidRDefault="00145D76" w:rsidP="00EB439F">
      <w:pPr>
        <w:jc w:val="both"/>
        <w:rPr>
          <w:rFonts w:ascii="Courier New" w:hAnsi="Courier New" w:cs="Courier New"/>
          <w:sz w:val="24"/>
          <w:szCs w:val="24"/>
          <w:lang w:val="es-419"/>
        </w:rPr>
      </w:pPr>
    </w:p>
    <w:p w14:paraId="6B21DD67" w14:textId="77777777" w:rsidR="00967202" w:rsidRPr="000179D5" w:rsidRDefault="00967202" w:rsidP="00EB439F">
      <w:pPr>
        <w:jc w:val="both"/>
        <w:rPr>
          <w:rFonts w:ascii="Courier New" w:hAnsi="Courier New" w:cs="Courier New"/>
          <w:sz w:val="24"/>
          <w:szCs w:val="24"/>
          <w:lang w:val="es-419"/>
        </w:rPr>
      </w:pPr>
    </w:p>
    <w:p w14:paraId="07D51532" w14:textId="77777777" w:rsidR="0038063F" w:rsidRPr="000179D5" w:rsidRDefault="0038063F" w:rsidP="00EB439F">
      <w:pPr>
        <w:jc w:val="both"/>
        <w:rPr>
          <w:rFonts w:ascii="Courier New" w:hAnsi="Courier New" w:cs="Courier New"/>
          <w:sz w:val="24"/>
          <w:szCs w:val="24"/>
          <w:lang w:val="es-419"/>
        </w:rPr>
      </w:pPr>
    </w:p>
    <w:p w14:paraId="5217045B" w14:textId="77777777" w:rsidR="00F13F12" w:rsidRPr="000179D5" w:rsidRDefault="00F13F12">
      <w:pPr>
        <w:jc w:val="both"/>
        <w:rPr>
          <w:rFonts w:ascii="Courier New" w:hAnsi="Courier New" w:cs="Courier New"/>
          <w:sz w:val="24"/>
          <w:szCs w:val="24"/>
          <w:lang w:val="es-419"/>
        </w:rPr>
      </w:pPr>
    </w:p>
    <w:p w14:paraId="1A1A166E" w14:textId="77777777" w:rsidR="00145D76" w:rsidRPr="000179D5" w:rsidRDefault="00145D76">
      <w:pPr>
        <w:jc w:val="both"/>
        <w:rPr>
          <w:rFonts w:ascii="Courier New" w:hAnsi="Courier New" w:cs="Courier New"/>
          <w:sz w:val="24"/>
          <w:szCs w:val="24"/>
          <w:lang w:val="es-419"/>
        </w:rPr>
      </w:pPr>
    </w:p>
    <w:sectPr w:rsidR="00145D76" w:rsidRPr="000179D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7512F" w14:textId="77777777" w:rsidR="00E825CC" w:rsidRDefault="00E825CC" w:rsidP="00A62820">
      <w:pPr>
        <w:spacing w:after="0" w:line="240" w:lineRule="auto"/>
      </w:pPr>
      <w:r>
        <w:separator/>
      </w:r>
    </w:p>
  </w:endnote>
  <w:endnote w:type="continuationSeparator" w:id="0">
    <w:p w14:paraId="085B4D9D" w14:textId="77777777" w:rsidR="00E825CC" w:rsidRDefault="00E825CC" w:rsidP="00A62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05F55" w14:textId="77777777" w:rsidR="0048335D" w:rsidRDefault="004833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800516"/>
      <w:docPartObj>
        <w:docPartGallery w:val="Page Numbers (Bottom of Page)"/>
        <w:docPartUnique/>
      </w:docPartObj>
    </w:sdtPr>
    <w:sdtEndPr>
      <w:rPr>
        <w:noProof/>
      </w:rPr>
    </w:sdtEndPr>
    <w:sdtContent>
      <w:p w14:paraId="6261F664" w14:textId="0A066F84" w:rsidR="00A62820" w:rsidRDefault="00A62820">
        <w:pPr>
          <w:pStyle w:val="Footer"/>
          <w:jc w:val="right"/>
        </w:pPr>
        <w:r>
          <w:fldChar w:fldCharType="begin"/>
        </w:r>
        <w:r>
          <w:instrText xml:space="preserve"> PAGE   \* MERGEFORMAT </w:instrText>
        </w:r>
        <w:r>
          <w:fldChar w:fldCharType="separate"/>
        </w:r>
        <w:r w:rsidR="0048335D">
          <w:rPr>
            <w:noProof/>
          </w:rPr>
          <w:t>1</w:t>
        </w:r>
        <w:r>
          <w:rPr>
            <w:noProof/>
          </w:rPr>
          <w:fldChar w:fldCharType="end"/>
        </w:r>
      </w:p>
    </w:sdtContent>
  </w:sdt>
  <w:p w14:paraId="24FA2A87" w14:textId="77777777" w:rsidR="00A62820" w:rsidRDefault="00A628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16A50" w14:textId="77777777" w:rsidR="0048335D" w:rsidRDefault="00483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60173" w14:textId="77777777" w:rsidR="00E825CC" w:rsidRDefault="00E825CC" w:rsidP="00A62820">
      <w:pPr>
        <w:spacing w:after="0" w:line="240" w:lineRule="auto"/>
      </w:pPr>
      <w:r>
        <w:separator/>
      </w:r>
    </w:p>
  </w:footnote>
  <w:footnote w:type="continuationSeparator" w:id="0">
    <w:p w14:paraId="53798DDB" w14:textId="77777777" w:rsidR="00E825CC" w:rsidRDefault="00E825CC" w:rsidP="00A62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D27C3" w14:textId="77777777" w:rsidR="0048335D" w:rsidRDefault="00483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EB5A9" w14:textId="77777777" w:rsidR="0048335D" w:rsidRDefault="004833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D25D5" w14:textId="77777777" w:rsidR="0048335D" w:rsidRDefault="00483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17276"/>
    <w:multiLevelType w:val="hybridMultilevel"/>
    <w:tmpl w:val="CB1EBDBA"/>
    <w:lvl w:ilvl="0" w:tplc="7742B614">
      <w:start w:val="1"/>
      <w:numFmt w:val="low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436106"/>
    <w:multiLevelType w:val="hybridMultilevel"/>
    <w:tmpl w:val="BE88E4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27662E"/>
    <w:multiLevelType w:val="hybridMultilevel"/>
    <w:tmpl w:val="845680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s-ES_tradnl" w:vendorID="64" w:dllVersion="131078" w:nlCheck="1" w:checkStyle="0"/>
  <w:activeWritingStyle w:appName="MSWord" w:lang="es-419" w:vendorID="64" w:dllVersion="131078" w:nlCheck="1" w:checkStyle="0"/>
  <w:activeWritingStyle w:appName="MSWord" w:lang="en-GB"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4E5"/>
    <w:rsid w:val="00001407"/>
    <w:rsid w:val="0000188A"/>
    <w:rsid w:val="00007526"/>
    <w:rsid w:val="00012A88"/>
    <w:rsid w:val="00012E6B"/>
    <w:rsid w:val="000179D5"/>
    <w:rsid w:val="00040D28"/>
    <w:rsid w:val="00042106"/>
    <w:rsid w:val="000733E9"/>
    <w:rsid w:val="000D18DF"/>
    <w:rsid w:val="000D29E0"/>
    <w:rsid w:val="00106A25"/>
    <w:rsid w:val="00112241"/>
    <w:rsid w:val="00131982"/>
    <w:rsid w:val="00143EEC"/>
    <w:rsid w:val="00145D76"/>
    <w:rsid w:val="00164BBD"/>
    <w:rsid w:val="00174E5D"/>
    <w:rsid w:val="00197858"/>
    <w:rsid w:val="001B6BD1"/>
    <w:rsid w:val="001C053B"/>
    <w:rsid w:val="0022313E"/>
    <w:rsid w:val="0022730D"/>
    <w:rsid w:val="00235681"/>
    <w:rsid w:val="00241D5D"/>
    <w:rsid w:val="00254C0D"/>
    <w:rsid w:val="00284C18"/>
    <w:rsid w:val="00295E99"/>
    <w:rsid w:val="002F4BF5"/>
    <w:rsid w:val="002F758D"/>
    <w:rsid w:val="00335423"/>
    <w:rsid w:val="003540EE"/>
    <w:rsid w:val="00364E65"/>
    <w:rsid w:val="00367066"/>
    <w:rsid w:val="0038063F"/>
    <w:rsid w:val="00381841"/>
    <w:rsid w:val="00387C73"/>
    <w:rsid w:val="00390774"/>
    <w:rsid w:val="003B17F2"/>
    <w:rsid w:val="003B1945"/>
    <w:rsid w:val="003B480D"/>
    <w:rsid w:val="003C4867"/>
    <w:rsid w:val="003F1130"/>
    <w:rsid w:val="00450C8B"/>
    <w:rsid w:val="004804AE"/>
    <w:rsid w:val="00481131"/>
    <w:rsid w:val="0048335D"/>
    <w:rsid w:val="004C11AC"/>
    <w:rsid w:val="004D6497"/>
    <w:rsid w:val="0050764E"/>
    <w:rsid w:val="00593E2B"/>
    <w:rsid w:val="005C261B"/>
    <w:rsid w:val="005C3A5E"/>
    <w:rsid w:val="005C643A"/>
    <w:rsid w:val="005D0384"/>
    <w:rsid w:val="006002BD"/>
    <w:rsid w:val="006506D8"/>
    <w:rsid w:val="00655952"/>
    <w:rsid w:val="00676255"/>
    <w:rsid w:val="0067722A"/>
    <w:rsid w:val="006805E0"/>
    <w:rsid w:val="006D65FA"/>
    <w:rsid w:val="006D6FFE"/>
    <w:rsid w:val="006E4EE7"/>
    <w:rsid w:val="00721DC9"/>
    <w:rsid w:val="00732406"/>
    <w:rsid w:val="00736BC3"/>
    <w:rsid w:val="00752C2C"/>
    <w:rsid w:val="007658E1"/>
    <w:rsid w:val="00765D5C"/>
    <w:rsid w:val="00767C52"/>
    <w:rsid w:val="0077227F"/>
    <w:rsid w:val="007867FB"/>
    <w:rsid w:val="007C61ED"/>
    <w:rsid w:val="007C6643"/>
    <w:rsid w:val="007D124D"/>
    <w:rsid w:val="008100FA"/>
    <w:rsid w:val="00812EB0"/>
    <w:rsid w:val="00840310"/>
    <w:rsid w:val="00841AFF"/>
    <w:rsid w:val="00842A0C"/>
    <w:rsid w:val="00850D1A"/>
    <w:rsid w:val="0086474E"/>
    <w:rsid w:val="008673C7"/>
    <w:rsid w:val="00873394"/>
    <w:rsid w:val="008870EB"/>
    <w:rsid w:val="00894769"/>
    <w:rsid w:val="008A52EA"/>
    <w:rsid w:val="008B4489"/>
    <w:rsid w:val="009027E3"/>
    <w:rsid w:val="009155B3"/>
    <w:rsid w:val="00921E63"/>
    <w:rsid w:val="00926592"/>
    <w:rsid w:val="0095595D"/>
    <w:rsid w:val="00967202"/>
    <w:rsid w:val="00977860"/>
    <w:rsid w:val="009A3993"/>
    <w:rsid w:val="009A3E7A"/>
    <w:rsid w:val="009C6318"/>
    <w:rsid w:val="009D369A"/>
    <w:rsid w:val="009D7464"/>
    <w:rsid w:val="00A62820"/>
    <w:rsid w:val="00A64D78"/>
    <w:rsid w:val="00A81CCA"/>
    <w:rsid w:val="00A878E1"/>
    <w:rsid w:val="00AA15E3"/>
    <w:rsid w:val="00AC706D"/>
    <w:rsid w:val="00B0117C"/>
    <w:rsid w:val="00B104DC"/>
    <w:rsid w:val="00B157FB"/>
    <w:rsid w:val="00B50DB2"/>
    <w:rsid w:val="00B714CF"/>
    <w:rsid w:val="00B80D3D"/>
    <w:rsid w:val="00B84DB6"/>
    <w:rsid w:val="00B86823"/>
    <w:rsid w:val="00B904BA"/>
    <w:rsid w:val="00BA3863"/>
    <w:rsid w:val="00BA3F6D"/>
    <w:rsid w:val="00BB42F7"/>
    <w:rsid w:val="00BB44D7"/>
    <w:rsid w:val="00BB717F"/>
    <w:rsid w:val="00BE2E84"/>
    <w:rsid w:val="00BE34E5"/>
    <w:rsid w:val="00BE4A2F"/>
    <w:rsid w:val="00C02084"/>
    <w:rsid w:val="00C04BA9"/>
    <w:rsid w:val="00C54BDF"/>
    <w:rsid w:val="00C61BB2"/>
    <w:rsid w:val="00CA254B"/>
    <w:rsid w:val="00CB5EC5"/>
    <w:rsid w:val="00CD23C5"/>
    <w:rsid w:val="00CD474E"/>
    <w:rsid w:val="00CF0C02"/>
    <w:rsid w:val="00CF762F"/>
    <w:rsid w:val="00D03D81"/>
    <w:rsid w:val="00D32959"/>
    <w:rsid w:val="00D41910"/>
    <w:rsid w:val="00D4239B"/>
    <w:rsid w:val="00D754D5"/>
    <w:rsid w:val="00DA2325"/>
    <w:rsid w:val="00DC4B24"/>
    <w:rsid w:val="00E0480B"/>
    <w:rsid w:val="00E152C6"/>
    <w:rsid w:val="00E2418D"/>
    <w:rsid w:val="00E3125C"/>
    <w:rsid w:val="00E42C3E"/>
    <w:rsid w:val="00E526FC"/>
    <w:rsid w:val="00E779B2"/>
    <w:rsid w:val="00E825CC"/>
    <w:rsid w:val="00E915C6"/>
    <w:rsid w:val="00EB439F"/>
    <w:rsid w:val="00ED2153"/>
    <w:rsid w:val="00EE390E"/>
    <w:rsid w:val="00F13F12"/>
    <w:rsid w:val="00F25CCC"/>
    <w:rsid w:val="00F375E2"/>
    <w:rsid w:val="00F40A6B"/>
    <w:rsid w:val="00F60D08"/>
    <w:rsid w:val="00F710E1"/>
    <w:rsid w:val="00F73830"/>
    <w:rsid w:val="00F83769"/>
    <w:rsid w:val="00F94DD8"/>
    <w:rsid w:val="00FD528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5EF6"/>
  <w15:docId w15:val="{E8841F6C-1FA7-433A-8241-F70BE266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61B"/>
    <w:rPr>
      <w:color w:val="0563C1" w:themeColor="hyperlink"/>
      <w:u w:val="single"/>
    </w:rPr>
  </w:style>
  <w:style w:type="character" w:customStyle="1" w:styleId="UnresolvedMention">
    <w:name w:val="Unresolved Mention"/>
    <w:basedOn w:val="DefaultParagraphFont"/>
    <w:uiPriority w:val="99"/>
    <w:semiHidden/>
    <w:unhideWhenUsed/>
    <w:rsid w:val="005C261B"/>
    <w:rPr>
      <w:color w:val="605E5C"/>
      <w:shd w:val="clear" w:color="auto" w:fill="E1DFDD"/>
    </w:rPr>
  </w:style>
  <w:style w:type="character" w:styleId="FollowedHyperlink">
    <w:name w:val="FollowedHyperlink"/>
    <w:basedOn w:val="DefaultParagraphFont"/>
    <w:uiPriority w:val="99"/>
    <w:semiHidden/>
    <w:unhideWhenUsed/>
    <w:rsid w:val="005C261B"/>
    <w:rPr>
      <w:color w:val="954F72" w:themeColor="followedHyperlink"/>
      <w:u w:val="single"/>
    </w:rPr>
  </w:style>
  <w:style w:type="paragraph" w:styleId="ListParagraph">
    <w:name w:val="List Paragraph"/>
    <w:basedOn w:val="Normal"/>
    <w:uiPriority w:val="34"/>
    <w:qFormat/>
    <w:rsid w:val="006E4EE7"/>
    <w:pPr>
      <w:ind w:left="720"/>
      <w:contextualSpacing/>
    </w:pPr>
  </w:style>
  <w:style w:type="paragraph" w:styleId="Header">
    <w:name w:val="header"/>
    <w:basedOn w:val="Normal"/>
    <w:link w:val="HeaderChar"/>
    <w:uiPriority w:val="99"/>
    <w:unhideWhenUsed/>
    <w:rsid w:val="00A62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820"/>
    <w:rPr>
      <w:lang w:val="en-GB"/>
    </w:rPr>
  </w:style>
  <w:style w:type="paragraph" w:styleId="Footer">
    <w:name w:val="footer"/>
    <w:basedOn w:val="Normal"/>
    <w:link w:val="FooterChar"/>
    <w:uiPriority w:val="99"/>
    <w:unhideWhenUsed/>
    <w:rsid w:val="00A62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2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edocs/mdocs/mdocs/en/cdip_22/cdip_22_8.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wipo.int/edocs/mdocs/mdocs/en/cdip_21/cdip_21_7.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ipo.int/export/sites/www/ip-development/en/agenda/pdf/scoping_study_mobile_apps.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6217</Characters>
  <Application>Microsoft Office Word</Application>
  <DocSecurity>0</DocSecurity>
  <Lines>148</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Amatika</dc:creator>
  <cp:keywords>FOR OFFICIAL USE ONLY</cp:keywords>
  <cp:lastModifiedBy>ESTEVES DOS SANTOS Anabela</cp:lastModifiedBy>
  <cp:revision>2</cp:revision>
  <dcterms:created xsi:type="dcterms:W3CDTF">2022-05-27T10:14:00Z</dcterms:created>
  <dcterms:modified xsi:type="dcterms:W3CDTF">2022-05-27T10:14:00Z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bef280a9-5de2-4289-bf55-e2d26cb29aa5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