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044C" w14:textId="77777777" w:rsidR="008B2CC1" w:rsidRPr="00A55FB5" w:rsidRDefault="00472A6E" w:rsidP="00762AC6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A55FB5">
        <w:rPr>
          <w:lang w:val="es-419" w:eastAsia="es-ES"/>
        </w:rPr>
        <w:drawing>
          <wp:inline distT="0" distB="0" distL="0" distR="0" wp14:anchorId="2B1D0573" wp14:editId="1366D1CA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4C3E2" w14:textId="0F93DCFE" w:rsidR="00472A6E" w:rsidRPr="00A55FB5" w:rsidRDefault="009C092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A55FB5">
        <w:rPr>
          <w:rFonts w:ascii="Arial Black" w:hAnsi="Arial Black"/>
          <w:caps/>
          <w:sz w:val="15"/>
          <w:lang w:val="es-419"/>
        </w:rPr>
        <w:t>CDIP/3</w:t>
      </w:r>
      <w:r w:rsidR="00DF13F9" w:rsidRPr="00A55FB5">
        <w:rPr>
          <w:rFonts w:ascii="Arial Black" w:hAnsi="Arial Black"/>
          <w:caps/>
          <w:sz w:val="15"/>
          <w:lang w:val="es-419"/>
        </w:rPr>
        <w:t>1</w:t>
      </w:r>
      <w:r w:rsidRPr="00A55FB5">
        <w:rPr>
          <w:rFonts w:ascii="Arial Black" w:hAnsi="Arial Black"/>
          <w:caps/>
          <w:sz w:val="15"/>
          <w:lang w:val="es-419"/>
        </w:rPr>
        <w:t>/</w:t>
      </w:r>
      <w:bookmarkStart w:id="0" w:name="Code"/>
      <w:bookmarkEnd w:id="0"/>
      <w:r w:rsidR="00612A2B" w:rsidRPr="00A55FB5">
        <w:rPr>
          <w:rFonts w:ascii="Arial Black" w:hAnsi="Arial Black"/>
          <w:caps/>
          <w:sz w:val="15"/>
          <w:lang w:val="es-419"/>
        </w:rPr>
        <w:t>1</w:t>
      </w:r>
      <w:r w:rsidR="007E1454" w:rsidRPr="00A55FB5">
        <w:rPr>
          <w:rFonts w:ascii="Arial Black" w:hAnsi="Arial Black"/>
          <w:caps/>
          <w:sz w:val="15"/>
          <w:lang w:val="es-419"/>
        </w:rPr>
        <w:t>/inf/5</w:t>
      </w:r>
    </w:p>
    <w:p w14:paraId="7B2B7AB5" w14:textId="77777777" w:rsidR="008B2CC1" w:rsidRPr="00A55FB5" w:rsidRDefault="00472A6E" w:rsidP="00472A6E">
      <w:pPr>
        <w:jc w:val="right"/>
        <w:rPr>
          <w:lang w:val="es-419"/>
        </w:rPr>
      </w:pPr>
      <w:r w:rsidRPr="00A55FB5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612A2B" w:rsidRPr="00A55FB5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4E0F6824" w14:textId="1A829608" w:rsidR="008B2CC1" w:rsidRPr="00A55FB5" w:rsidRDefault="00472A6E" w:rsidP="00472A6E">
      <w:pPr>
        <w:spacing w:after="1200"/>
        <w:jc w:val="right"/>
        <w:rPr>
          <w:lang w:val="es-419"/>
        </w:rPr>
      </w:pPr>
      <w:r w:rsidRPr="00A55FB5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8B491E" w:rsidRPr="00A55FB5">
        <w:rPr>
          <w:rFonts w:ascii="Arial Black" w:hAnsi="Arial Black"/>
          <w:caps/>
          <w:sz w:val="15"/>
          <w:lang w:val="es-419"/>
        </w:rPr>
        <w:t>1</w:t>
      </w:r>
      <w:r w:rsidR="007E1454" w:rsidRPr="00A55FB5">
        <w:rPr>
          <w:rFonts w:ascii="Arial Black" w:hAnsi="Arial Black"/>
          <w:caps/>
          <w:sz w:val="15"/>
          <w:lang w:val="es-419"/>
        </w:rPr>
        <w:t>1</w:t>
      </w:r>
      <w:r w:rsidR="00612A2B" w:rsidRPr="00A55FB5">
        <w:rPr>
          <w:rFonts w:ascii="Arial Black" w:hAnsi="Arial Black"/>
          <w:caps/>
          <w:sz w:val="15"/>
          <w:lang w:val="es-419"/>
        </w:rPr>
        <w:t xml:space="preserve"> de </w:t>
      </w:r>
      <w:r w:rsidR="008B491E" w:rsidRPr="00A55FB5">
        <w:rPr>
          <w:rFonts w:ascii="Arial Black" w:hAnsi="Arial Black"/>
          <w:caps/>
          <w:sz w:val="15"/>
          <w:lang w:val="es-419"/>
        </w:rPr>
        <w:t xml:space="preserve">octubre </w:t>
      </w:r>
      <w:r w:rsidR="00612A2B" w:rsidRPr="00A55FB5">
        <w:rPr>
          <w:rFonts w:ascii="Arial Black" w:hAnsi="Arial Black"/>
          <w:caps/>
          <w:sz w:val="15"/>
          <w:lang w:val="es-419"/>
        </w:rPr>
        <w:t>de 2023</w:t>
      </w:r>
    </w:p>
    <w:bookmarkEnd w:id="2"/>
    <w:p w14:paraId="401B069E" w14:textId="77777777" w:rsidR="00B67CDC" w:rsidRPr="00A55FB5" w:rsidRDefault="00762AC6" w:rsidP="00FB31F5">
      <w:pPr>
        <w:pStyle w:val="Heading1"/>
        <w:spacing w:before="0" w:after="600"/>
        <w:rPr>
          <w:sz w:val="28"/>
          <w:lang w:val="es-419"/>
        </w:rPr>
      </w:pPr>
      <w:r w:rsidRPr="00A55FB5">
        <w:rPr>
          <w:caps w:val="0"/>
          <w:sz w:val="28"/>
          <w:lang w:val="es-419"/>
        </w:rPr>
        <w:t>Comité de Desarrollo y Propiedad Intelectual (CDIP)</w:t>
      </w:r>
    </w:p>
    <w:p w14:paraId="67D9B78F" w14:textId="77777777" w:rsidR="005B2EAE" w:rsidRPr="00A55FB5" w:rsidRDefault="00DF13F9" w:rsidP="005B2EAE">
      <w:pPr>
        <w:outlineLvl w:val="1"/>
        <w:rPr>
          <w:b/>
          <w:sz w:val="24"/>
          <w:szCs w:val="24"/>
          <w:lang w:val="es-419"/>
        </w:rPr>
      </w:pPr>
      <w:r w:rsidRPr="00A55FB5">
        <w:rPr>
          <w:b/>
          <w:sz w:val="24"/>
          <w:szCs w:val="24"/>
          <w:lang w:val="es-419"/>
        </w:rPr>
        <w:t xml:space="preserve">Trigésima primera </w:t>
      </w:r>
      <w:r w:rsidR="001A13E2" w:rsidRPr="00A55FB5">
        <w:rPr>
          <w:b/>
          <w:sz w:val="24"/>
          <w:szCs w:val="24"/>
          <w:lang w:val="es-419"/>
        </w:rPr>
        <w:t>s</w:t>
      </w:r>
      <w:r w:rsidR="00B67CDC" w:rsidRPr="00A55FB5">
        <w:rPr>
          <w:b/>
          <w:sz w:val="24"/>
          <w:szCs w:val="24"/>
          <w:lang w:val="es-419"/>
        </w:rPr>
        <w:t>esión</w:t>
      </w:r>
    </w:p>
    <w:p w14:paraId="2663D2D3" w14:textId="77777777" w:rsidR="00B67CDC" w:rsidRPr="00A55FB5" w:rsidRDefault="00DF13F9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A55FB5">
        <w:rPr>
          <w:b/>
          <w:sz w:val="24"/>
          <w:szCs w:val="24"/>
          <w:lang w:val="es-419"/>
        </w:rPr>
        <w:t xml:space="preserve">Ginebra, 27 de noviembre a 2 de diciembre de </w:t>
      </w:r>
      <w:r w:rsidR="00762AC6" w:rsidRPr="00A55FB5">
        <w:rPr>
          <w:b/>
          <w:sz w:val="24"/>
          <w:szCs w:val="24"/>
          <w:lang w:val="es-419"/>
        </w:rPr>
        <w:t>2023</w:t>
      </w:r>
    </w:p>
    <w:p w14:paraId="24D4CEFA" w14:textId="77777777" w:rsidR="007E1454" w:rsidRPr="00A55FB5" w:rsidRDefault="007E1454" w:rsidP="007E1454">
      <w:pPr>
        <w:spacing w:after="360"/>
        <w:outlineLvl w:val="1"/>
        <w:rPr>
          <w:b/>
          <w:sz w:val="24"/>
          <w:szCs w:val="24"/>
          <w:lang w:val="es-419"/>
        </w:rPr>
      </w:pPr>
      <w:bookmarkStart w:id="3" w:name="Prepared"/>
      <w:bookmarkEnd w:id="3"/>
      <w:r w:rsidRPr="00A55FB5">
        <w:rPr>
          <w:sz w:val="24"/>
          <w:lang w:val="es-419"/>
        </w:rPr>
        <w:t>COMPILACIÓN DE TEMAS PROPUESTOS POR LA SECRETARÍA PARA FUTUROS WEBINARIOS SOBRE ASISTENCIA TÉCNICA</w:t>
      </w:r>
    </w:p>
    <w:p w14:paraId="131516ED" w14:textId="77777777" w:rsidR="007E1454" w:rsidRPr="00A55FB5" w:rsidRDefault="007E1454" w:rsidP="007E1454">
      <w:pPr>
        <w:spacing w:after="960"/>
        <w:rPr>
          <w:i/>
          <w:lang w:val="es-419"/>
        </w:rPr>
      </w:pPr>
      <w:bookmarkStart w:id="4" w:name="TitleOfDoc"/>
      <w:r w:rsidRPr="00A55FB5">
        <w:rPr>
          <w:i/>
          <w:lang w:val="es-419"/>
        </w:rPr>
        <w:t>preparada por la Secretaría</w:t>
      </w:r>
    </w:p>
    <w:p w14:paraId="2B1D4E3A" w14:textId="77777777" w:rsidR="007E1454" w:rsidRPr="00A55FB5" w:rsidRDefault="007E1454" w:rsidP="007E1454">
      <w:pPr>
        <w:spacing w:after="240"/>
        <w:rPr>
          <w:rFonts w:eastAsia="MS Mincho"/>
          <w:bCs/>
          <w:iCs/>
          <w:szCs w:val="22"/>
          <w:lang w:val="es-419"/>
        </w:rPr>
      </w:pPr>
      <w:r w:rsidRPr="00A55FB5">
        <w:rPr>
          <w:rFonts w:eastAsia="Times New Roman"/>
          <w:color w:val="000000"/>
          <w:lang w:val="es-419"/>
        </w:rPr>
        <w:fldChar w:fldCharType="begin"/>
      </w:r>
      <w:r w:rsidRPr="00A55FB5">
        <w:rPr>
          <w:rFonts w:eastAsia="Times New Roman"/>
          <w:color w:val="000000"/>
          <w:lang w:val="es-419"/>
        </w:rPr>
        <w:instrText xml:space="preserve"> AUTONUM  </w:instrText>
      </w:r>
      <w:r w:rsidRPr="00A55FB5">
        <w:rPr>
          <w:rFonts w:eastAsia="Times New Roman"/>
          <w:color w:val="000000"/>
          <w:lang w:val="es-419"/>
        </w:rPr>
        <w:fldChar w:fldCharType="end"/>
      </w:r>
      <w:r w:rsidRPr="00A55FB5">
        <w:rPr>
          <w:color w:val="000000"/>
          <w:lang w:val="es-419"/>
        </w:rPr>
        <w:tab/>
      </w:r>
      <w:r w:rsidRPr="00A55FB5">
        <w:rPr>
          <w:lang w:val="es-419"/>
        </w:rPr>
        <w:t xml:space="preserve">El Comité de Desarrollo y Propiedad Intelectual (CDIP), en su trigésima sesión, celebrada en abril de 2023, aprobó el documento revisado sobre futuros webinarios (CDIP/30/8 REV.), que contiene la estrategia de ejecución de los webinarios sobre asistencia técnica. </w:t>
      </w:r>
    </w:p>
    <w:p w14:paraId="1E4ECF87" w14:textId="18EEE839" w:rsidR="007E1454" w:rsidRPr="00A55FB5" w:rsidRDefault="007E1454" w:rsidP="007E1454">
      <w:pPr>
        <w:spacing w:after="240"/>
        <w:rPr>
          <w:szCs w:val="22"/>
          <w:lang w:val="es-419"/>
        </w:rPr>
      </w:pPr>
      <w:r w:rsidRPr="00A55FB5">
        <w:rPr>
          <w:rFonts w:eastAsia="MS Mincho"/>
          <w:lang w:val="es-419"/>
        </w:rPr>
        <w:fldChar w:fldCharType="begin"/>
      </w:r>
      <w:r w:rsidRPr="00A55FB5">
        <w:rPr>
          <w:rFonts w:eastAsia="MS Mincho"/>
          <w:lang w:val="es-419"/>
        </w:rPr>
        <w:instrText xml:space="preserve"> AUTONUM  </w:instrText>
      </w:r>
      <w:r w:rsidRPr="00A55FB5">
        <w:rPr>
          <w:rFonts w:eastAsia="MS Mincho"/>
          <w:lang w:val="es-419"/>
        </w:rPr>
        <w:fldChar w:fldCharType="end"/>
      </w:r>
      <w:r w:rsidRPr="00A55FB5">
        <w:rPr>
          <w:lang w:val="es-419"/>
        </w:rPr>
        <w:t xml:space="preserve"> Según se describe en el documento CDIP/30/8 REV., </w:t>
      </w:r>
      <w:r w:rsidR="00C60B93" w:rsidRPr="00A55FB5">
        <w:rPr>
          <w:lang w:val="es-419"/>
        </w:rPr>
        <w:t>“</w:t>
      </w:r>
      <w:r w:rsidRPr="00A55FB5">
        <w:rPr>
          <w:lang w:val="es-419"/>
        </w:rPr>
        <w:t>C</w:t>
      </w:r>
      <w:r w:rsidRPr="00A55FB5">
        <w:rPr>
          <w:i/>
          <w:iCs/>
          <w:lang w:val="es-419"/>
        </w:rPr>
        <w:t>ada año, durante el segundo semestre, la Secretaría transmitiría a los Estados miembros a través de los coordinadores de los grupos una lista de temas propuestos para los webinarios del año siguiente, en la que se indicarían los objetivos y el público destinatario.</w:t>
      </w:r>
      <w:r w:rsidR="00C60B93" w:rsidRPr="00A55FB5">
        <w:rPr>
          <w:lang w:val="es-419"/>
        </w:rPr>
        <w:t>”</w:t>
      </w:r>
      <w:r w:rsidRPr="00A55FB5">
        <w:rPr>
          <w:lang w:val="es-419"/>
        </w:rPr>
        <w:t xml:space="preserve"> En el documento también se declara que </w:t>
      </w:r>
      <w:r w:rsidR="00C60B93" w:rsidRPr="00A55FB5">
        <w:rPr>
          <w:lang w:val="es-419"/>
        </w:rPr>
        <w:t>“</w:t>
      </w:r>
      <w:r w:rsidRPr="00A55FB5">
        <w:rPr>
          <w:i/>
          <w:iCs/>
          <w:lang w:val="es-419"/>
        </w:rPr>
        <w:t>se publicaría una lista de temas en la página web dedicada a los webinarios sobre asistencia técnica, en la que se indicarían los webinarios ya celebrados, los previstos, y aquellas otras propuestas recibidas que se encontraran en proceso de tramitación.</w:t>
      </w:r>
      <w:r w:rsidR="00C60B93" w:rsidRPr="00A55FB5">
        <w:rPr>
          <w:lang w:val="es-419"/>
        </w:rPr>
        <w:t>”</w:t>
      </w:r>
    </w:p>
    <w:p w14:paraId="507C3A52" w14:textId="20F6BD51" w:rsidR="007E1454" w:rsidRPr="00A55FB5" w:rsidRDefault="007E1454" w:rsidP="007E1454">
      <w:pPr>
        <w:spacing w:after="240"/>
        <w:rPr>
          <w:szCs w:val="22"/>
          <w:lang w:val="es-419"/>
        </w:rPr>
      </w:pPr>
      <w:r w:rsidRPr="00A55FB5">
        <w:rPr>
          <w:rFonts w:eastAsia="MS Mincho"/>
          <w:lang w:val="es-419"/>
        </w:rPr>
        <w:fldChar w:fldCharType="begin"/>
      </w:r>
      <w:r w:rsidRPr="00A55FB5">
        <w:rPr>
          <w:rFonts w:eastAsia="MS Mincho"/>
          <w:lang w:val="es-419"/>
        </w:rPr>
        <w:instrText xml:space="preserve"> AUTONUM  </w:instrText>
      </w:r>
      <w:r w:rsidRPr="00A55FB5">
        <w:rPr>
          <w:rFonts w:eastAsia="MS Mincho"/>
          <w:lang w:val="es-419"/>
        </w:rPr>
        <w:fldChar w:fldCharType="end"/>
      </w:r>
      <w:r w:rsidRPr="00A55FB5">
        <w:rPr>
          <w:lang w:val="es-419"/>
        </w:rPr>
        <w:tab/>
        <w:t xml:space="preserve">En consecuencia, la Secretaría ha dado a conocer </w:t>
      </w:r>
      <w:r w:rsidR="007F32F3" w:rsidRPr="00A55FB5">
        <w:rPr>
          <w:lang w:val="es-419"/>
        </w:rPr>
        <w:t xml:space="preserve">a los coordinadores de grupos </w:t>
      </w:r>
      <w:r w:rsidRPr="00A55FB5">
        <w:rPr>
          <w:lang w:val="es-419"/>
        </w:rPr>
        <w:t xml:space="preserve">dos propuestas de temas para futuros webinarios </w:t>
      </w:r>
      <w:r w:rsidR="003A17CA" w:rsidRPr="00A55FB5">
        <w:rPr>
          <w:lang w:val="es-419"/>
        </w:rPr>
        <w:t>a fin de</w:t>
      </w:r>
      <w:r w:rsidRPr="00A55FB5">
        <w:rPr>
          <w:lang w:val="es-419"/>
        </w:rPr>
        <w:t xml:space="preserve"> que sean añadidos a la lista de temas. En el Anexo del presente documento figuran esas propuestas.</w:t>
      </w:r>
    </w:p>
    <w:p w14:paraId="48D6322E" w14:textId="77777777" w:rsidR="007E1454" w:rsidRPr="00A55FB5" w:rsidRDefault="007E1454" w:rsidP="007E1454">
      <w:pPr>
        <w:spacing w:after="720"/>
        <w:ind w:left="5530"/>
        <w:rPr>
          <w:rFonts w:eastAsia="MS Mincho"/>
          <w:bCs/>
          <w:iCs/>
          <w:szCs w:val="22"/>
          <w:lang w:val="es-419"/>
        </w:rPr>
      </w:pPr>
      <w:r w:rsidRPr="00A55FB5">
        <w:rPr>
          <w:rFonts w:eastAsia="MS Mincho"/>
          <w:i/>
          <w:lang w:val="es-419"/>
        </w:rPr>
        <w:fldChar w:fldCharType="begin"/>
      </w:r>
      <w:r w:rsidRPr="00A55FB5">
        <w:rPr>
          <w:rFonts w:eastAsia="MS Mincho"/>
          <w:i/>
          <w:lang w:val="es-419"/>
        </w:rPr>
        <w:instrText xml:space="preserve"> AUTONUM  </w:instrText>
      </w:r>
      <w:r w:rsidRPr="00A55FB5">
        <w:rPr>
          <w:rFonts w:eastAsia="MS Mincho"/>
          <w:i/>
          <w:lang w:val="es-419"/>
        </w:rPr>
        <w:fldChar w:fldCharType="end"/>
      </w:r>
      <w:r w:rsidRPr="00A55FB5">
        <w:rPr>
          <w:lang w:val="es-419"/>
        </w:rPr>
        <w:tab/>
      </w:r>
      <w:r w:rsidRPr="00A55FB5">
        <w:rPr>
          <w:i/>
          <w:iCs/>
          <w:lang w:val="es-419"/>
        </w:rPr>
        <w:t>Se invita al Comité a tomar nota de la información contenida en el Anexo del presente documento.</w:t>
      </w:r>
    </w:p>
    <w:p w14:paraId="5C4FF91C" w14:textId="27AC7023" w:rsidR="007E1454" w:rsidRPr="00A55FB5" w:rsidRDefault="007E1454" w:rsidP="007E1454">
      <w:pPr>
        <w:ind w:left="5533"/>
        <w:rPr>
          <w:lang w:val="es-419"/>
        </w:rPr>
        <w:sectPr w:rsidR="007E1454" w:rsidRPr="00A55FB5" w:rsidSect="000D3411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55FB5">
        <w:rPr>
          <w:lang w:val="es-419"/>
        </w:rPr>
        <w:t>[Sigue el Anexo]</w:t>
      </w:r>
      <w:bookmarkEnd w:id="4"/>
    </w:p>
    <w:p w14:paraId="03147E51" w14:textId="77777777" w:rsidR="007E1454" w:rsidRPr="00A55FB5" w:rsidRDefault="007E1454" w:rsidP="007E1454">
      <w:pPr>
        <w:spacing w:after="240"/>
        <w:jc w:val="center"/>
        <w:rPr>
          <w:color w:val="2B2C28"/>
          <w:lang w:val="es-419"/>
        </w:rPr>
      </w:pPr>
      <w:r w:rsidRPr="00A55FB5">
        <w:rPr>
          <w:color w:val="2B2C28"/>
          <w:lang w:val="es-419"/>
        </w:rPr>
        <w:lastRenderedPageBreak/>
        <w:t>FUTUROS WEBINARIOS SOBRE ASISTENCIA TÉCNICA</w:t>
      </w:r>
    </w:p>
    <w:p w14:paraId="443EA66B" w14:textId="77777777" w:rsidR="007E1454" w:rsidRPr="00A55FB5" w:rsidRDefault="007E1454" w:rsidP="007E1454">
      <w:pPr>
        <w:jc w:val="center"/>
        <w:rPr>
          <w:color w:val="2B2C28"/>
          <w:lang w:val="es-419"/>
        </w:rPr>
      </w:pPr>
      <w:r w:rsidRPr="00A55FB5">
        <w:rPr>
          <w:color w:val="2B2C28"/>
          <w:lang w:val="es-419"/>
        </w:rPr>
        <w:t>Temas propuestos por la Secretaría</w:t>
      </w:r>
    </w:p>
    <w:p w14:paraId="32832B2B" w14:textId="77777777" w:rsidR="007E1454" w:rsidRPr="00A55FB5" w:rsidRDefault="007E1454" w:rsidP="007E1454">
      <w:pPr>
        <w:rPr>
          <w:color w:val="2B2C28"/>
          <w:lang w:val="es-419"/>
        </w:rPr>
      </w:pPr>
    </w:p>
    <w:p w14:paraId="6D1BE85C" w14:textId="77777777" w:rsidR="007E1454" w:rsidRPr="00A55FB5" w:rsidRDefault="007E1454" w:rsidP="007E1454">
      <w:pPr>
        <w:pStyle w:val="ListParagraph"/>
        <w:numPr>
          <w:ilvl w:val="0"/>
          <w:numId w:val="11"/>
        </w:numPr>
        <w:rPr>
          <w:b/>
          <w:lang w:val="es-419"/>
        </w:rPr>
      </w:pPr>
      <w:r w:rsidRPr="00A55FB5">
        <w:rPr>
          <w:b/>
          <w:lang w:val="es-419"/>
        </w:rPr>
        <w:t>Asistencia técnica y fortalecimiento de capacidades orientados a la incidencia: factores de éxito y enseñanzas extraídas</w:t>
      </w:r>
    </w:p>
    <w:p w14:paraId="62AE0629" w14:textId="77777777" w:rsidR="007E1454" w:rsidRPr="00A55FB5" w:rsidRDefault="007E1454" w:rsidP="007E1454">
      <w:pPr>
        <w:pStyle w:val="ListParagraph"/>
        <w:rPr>
          <w:b/>
          <w:lang w:val="es-419"/>
        </w:rPr>
      </w:pPr>
    </w:p>
    <w:p w14:paraId="492F2CBC" w14:textId="6EE35E24" w:rsidR="007E1454" w:rsidRPr="00A55FB5" w:rsidRDefault="007E1454" w:rsidP="007E1454">
      <w:pPr>
        <w:pStyle w:val="ListParagraph"/>
        <w:rPr>
          <w:lang w:val="es-419"/>
        </w:rPr>
      </w:pPr>
      <w:r w:rsidRPr="00A55FB5">
        <w:rPr>
          <w:b/>
          <w:lang w:val="es-419"/>
        </w:rPr>
        <w:t>Objetivo</w:t>
      </w:r>
      <w:r w:rsidR="00A55FB5">
        <w:rPr>
          <w:b/>
          <w:lang w:val="es-419"/>
        </w:rPr>
        <w:t xml:space="preserve">: </w:t>
      </w:r>
      <w:r w:rsidRPr="00A55FB5">
        <w:rPr>
          <w:lang w:val="es-419"/>
        </w:rPr>
        <w:t xml:space="preserve">En concordancia con el actual </w:t>
      </w:r>
      <w:hyperlink r:id="rId10" w:history="1">
        <w:r w:rsidRPr="00A55FB5">
          <w:rPr>
            <w:rStyle w:val="Hyperlink"/>
            <w:lang w:val="es-419"/>
          </w:rPr>
          <w:t>Plan Estratégico a Mediano Plazo (PEMP) 2022-2026</w:t>
        </w:r>
      </w:hyperlink>
      <w:r w:rsidRPr="00A55FB5">
        <w:rPr>
          <w:lang w:val="es-419"/>
        </w:rPr>
        <w:t>, la Organización ha prestado mayor atención al desarrollo y a la creación de beneficios tangibles por medio de sus iniciativas de asistencia técnica y fortalecimiento de capacidades</w:t>
      </w:r>
      <w:r w:rsidR="00A55FB5">
        <w:rPr>
          <w:lang w:val="es-419"/>
        </w:rPr>
        <w:t xml:space="preserve">. </w:t>
      </w:r>
      <w:r w:rsidRPr="00A55FB5">
        <w:rPr>
          <w:lang w:val="es-419"/>
        </w:rPr>
        <w:t>El webinario servirá de plataforma para que un panel de especialistas de diversa índole intercambie experiencias y ofrezca diversas perspectivas en relación con herramientas y estrategias eficaces y enseñanzas extraídas para aprovechar al máximo la incidencia en el desarrollo de las intervenciones de asistencia sobre el terreno mediante el uso práctico de la PI</w:t>
      </w:r>
      <w:r w:rsidR="00A55FB5">
        <w:rPr>
          <w:lang w:val="es-419"/>
        </w:rPr>
        <w:t xml:space="preserve">. </w:t>
      </w:r>
    </w:p>
    <w:p w14:paraId="31D3F9F8" w14:textId="77777777" w:rsidR="007E1454" w:rsidRPr="00A55FB5" w:rsidRDefault="007E1454" w:rsidP="007E1454">
      <w:pPr>
        <w:rPr>
          <w:lang w:val="es-419"/>
        </w:rPr>
      </w:pPr>
    </w:p>
    <w:p w14:paraId="2C29787C" w14:textId="3B72921C" w:rsidR="007E1454" w:rsidRPr="00A55FB5" w:rsidRDefault="00FE2F21" w:rsidP="007E1454">
      <w:pPr>
        <w:pStyle w:val="ListParagraph"/>
        <w:rPr>
          <w:lang w:val="es-419"/>
        </w:rPr>
      </w:pPr>
      <w:r w:rsidRPr="00A55FB5">
        <w:rPr>
          <w:b/>
          <w:lang w:val="es-419"/>
        </w:rPr>
        <w:t>Destinatarios</w:t>
      </w:r>
      <w:r w:rsidR="00A55FB5">
        <w:rPr>
          <w:b/>
          <w:lang w:val="es-419"/>
        </w:rPr>
        <w:t xml:space="preserve">: </w:t>
      </w:r>
      <w:r w:rsidR="007E1454" w:rsidRPr="00A55FB5">
        <w:rPr>
          <w:lang w:val="es-419"/>
        </w:rPr>
        <w:t>el webinario está destinado a los Estados miembros de la OMPI y a las partes interesadas.</w:t>
      </w:r>
    </w:p>
    <w:p w14:paraId="4DFFFB46" w14:textId="77777777" w:rsidR="007E1454" w:rsidRPr="00A55FB5" w:rsidRDefault="007E1454" w:rsidP="007E1454">
      <w:pPr>
        <w:pStyle w:val="ListParagraph"/>
        <w:rPr>
          <w:lang w:val="es-419"/>
        </w:rPr>
      </w:pPr>
    </w:p>
    <w:p w14:paraId="7057782E" w14:textId="77777777" w:rsidR="007E1454" w:rsidRPr="00A55FB5" w:rsidRDefault="007E1454" w:rsidP="007E1454">
      <w:pPr>
        <w:pStyle w:val="ListParagraph"/>
        <w:numPr>
          <w:ilvl w:val="0"/>
          <w:numId w:val="11"/>
        </w:numPr>
        <w:contextualSpacing w:val="0"/>
        <w:rPr>
          <w:b/>
          <w:lang w:val="es-419"/>
        </w:rPr>
      </w:pPr>
      <w:r w:rsidRPr="00A55FB5">
        <w:rPr>
          <w:b/>
          <w:lang w:val="es-419"/>
        </w:rPr>
        <w:t>Asistencia técnica y fortalecimiento de capacidades de manera virtual: una mirada crítica a las ventajas y limitaciones</w:t>
      </w:r>
    </w:p>
    <w:p w14:paraId="66AA6F0D" w14:textId="77777777" w:rsidR="007E1454" w:rsidRPr="00A55FB5" w:rsidRDefault="007E1454" w:rsidP="007E1454">
      <w:pPr>
        <w:rPr>
          <w:lang w:val="es-419"/>
        </w:rPr>
      </w:pPr>
    </w:p>
    <w:p w14:paraId="337326C2" w14:textId="27FEEBB0" w:rsidR="007E1454" w:rsidRPr="00A55FB5" w:rsidRDefault="007E1454" w:rsidP="007E1454">
      <w:pPr>
        <w:pStyle w:val="ListParagraph"/>
        <w:rPr>
          <w:lang w:val="es-419"/>
        </w:rPr>
      </w:pPr>
      <w:r w:rsidRPr="00A55FB5">
        <w:rPr>
          <w:b/>
          <w:lang w:val="es-419"/>
        </w:rPr>
        <w:t>Objetivo</w:t>
      </w:r>
      <w:r w:rsidR="00A55FB5">
        <w:rPr>
          <w:b/>
          <w:lang w:val="es-419"/>
        </w:rPr>
        <w:t xml:space="preserve">: </w:t>
      </w:r>
      <w:r w:rsidRPr="00A55FB5">
        <w:rPr>
          <w:lang w:val="es-419"/>
        </w:rPr>
        <w:t>Las restricciones a la movilidad derivadas de la pandemia de COVID-19, en combinación con los rápidos avances de la tecnología, han dado lugar al replanteamiento de las iniciativas de la OMPI de asistencia técnica y fortalecimiento de capacidades</w:t>
      </w:r>
      <w:r w:rsidR="00A55FB5">
        <w:rPr>
          <w:lang w:val="es-419"/>
        </w:rPr>
        <w:t xml:space="preserve">. </w:t>
      </w:r>
      <w:r w:rsidRPr="00A55FB5">
        <w:rPr>
          <w:lang w:val="es-419"/>
        </w:rPr>
        <w:t>Las soluciones de asistencia a distancia y la asistencia virtual han pasado a ser medidas prácticas y costoeficaces para conectar con un público más amplio</w:t>
      </w:r>
      <w:r w:rsidR="00A55FB5">
        <w:rPr>
          <w:lang w:val="es-419"/>
        </w:rPr>
        <w:t xml:space="preserve">. </w:t>
      </w:r>
      <w:r w:rsidRPr="00A55FB5">
        <w:rPr>
          <w:lang w:val="es-419"/>
        </w:rPr>
        <w:t>Si bien la ejecución de las actividades de la OMPI ha comenzado a retomar el ritmo normal de participación, las enseñanzas extraídas durante la pandemia han subrayado el valor de los enfoques virtuales, que han pasado a ser un componente permanente de la asistencia técnica</w:t>
      </w:r>
      <w:r w:rsidR="00A55FB5">
        <w:rPr>
          <w:lang w:val="es-419"/>
        </w:rPr>
        <w:t xml:space="preserve">. </w:t>
      </w:r>
      <w:r w:rsidRPr="00A55FB5">
        <w:rPr>
          <w:lang w:val="es-419"/>
        </w:rPr>
        <w:t>El webinario tiene por objeto ofrecer la oportunidad a un panel de especialistas de diversa índole para que examinen las ventajas y limitaciones de la asistencia técnica virtual y determinen cuáles son las mejores prácticas que puedan incorporarse en la labor futura de la Organización.</w:t>
      </w:r>
    </w:p>
    <w:p w14:paraId="63A29C91" w14:textId="77777777" w:rsidR="007E1454" w:rsidRPr="00A55FB5" w:rsidRDefault="007E1454" w:rsidP="007E1454">
      <w:pPr>
        <w:pStyle w:val="ListParagraph"/>
        <w:rPr>
          <w:lang w:val="es-419"/>
        </w:rPr>
      </w:pPr>
    </w:p>
    <w:p w14:paraId="705D5A70" w14:textId="371363AB" w:rsidR="007E1454" w:rsidRPr="00A55FB5" w:rsidRDefault="00FE2F21" w:rsidP="007E1454">
      <w:pPr>
        <w:pStyle w:val="ListParagraph"/>
        <w:rPr>
          <w:lang w:val="es-419"/>
        </w:rPr>
      </w:pPr>
      <w:r w:rsidRPr="00A55FB5">
        <w:rPr>
          <w:b/>
          <w:lang w:val="es-419"/>
        </w:rPr>
        <w:t>Destinatarios</w:t>
      </w:r>
      <w:r w:rsidR="00A55FB5">
        <w:rPr>
          <w:b/>
          <w:lang w:val="es-419"/>
        </w:rPr>
        <w:t xml:space="preserve">: </w:t>
      </w:r>
      <w:r w:rsidR="007E1454" w:rsidRPr="00A55FB5">
        <w:rPr>
          <w:lang w:val="es-419"/>
        </w:rPr>
        <w:t>el webinario está destinado a los Estados miembros de la OMPI y a las partes interesadas.</w:t>
      </w:r>
    </w:p>
    <w:p w14:paraId="48636CE1" w14:textId="77777777" w:rsidR="007E1454" w:rsidRPr="00A55FB5" w:rsidRDefault="007E1454" w:rsidP="007E1454">
      <w:pPr>
        <w:pStyle w:val="ListParagraph"/>
        <w:rPr>
          <w:lang w:val="es-419"/>
        </w:rPr>
      </w:pPr>
    </w:p>
    <w:p w14:paraId="2954C6B0" w14:textId="77777777" w:rsidR="007E1454" w:rsidRPr="00A55FB5" w:rsidRDefault="007E1454" w:rsidP="007E1454">
      <w:pPr>
        <w:pStyle w:val="ListParagraph"/>
        <w:rPr>
          <w:color w:val="2B2C28"/>
          <w:lang w:val="es-419"/>
        </w:rPr>
      </w:pPr>
    </w:p>
    <w:p w14:paraId="068B5A8A" w14:textId="1083F1E5" w:rsidR="00152CEA" w:rsidRPr="00A55FB5" w:rsidRDefault="007E1454" w:rsidP="00A55FB5">
      <w:pPr>
        <w:pStyle w:val="Endofdocument-Annex"/>
        <w:spacing w:before="720"/>
        <w:ind w:left="5530"/>
        <w:rPr>
          <w:lang w:val="es-419"/>
        </w:rPr>
      </w:pPr>
      <w:r w:rsidRPr="00A55FB5">
        <w:rPr>
          <w:lang w:val="es-419"/>
        </w:rPr>
        <w:t>[Fin del Anexo y del documento]</w:t>
      </w:r>
    </w:p>
    <w:sectPr w:rsidR="00152CEA" w:rsidRPr="00A55FB5" w:rsidSect="00612A2B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3D2B" w14:textId="77777777" w:rsidR="00612A2B" w:rsidRDefault="00612A2B">
      <w:r>
        <w:separator/>
      </w:r>
    </w:p>
  </w:endnote>
  <w:endnote w:type="continuationSeparator" w:id="0">
    <w:p w14:paraId="35D8FA86" w14:textId="77777777" w:rsidR="00612A2B" w:rsidRPr="009D30E6" w:rsidRDefault="00612A2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00FCA1C" w14:textId="77777777" w:rsidR="00612A2B" w:rsidRPr="007E663E" w:rsidRDefault="00612A2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2C4D84E" w14:textId="77777777" w:rsidR="00612A2B" w:rsidRPr="007E663E" w:rsidRDefault="00612A2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F105" w14:textId="77777777" w:rsidR="00612A2B" w:rsidRDefault="00612A2B">
      <w:r>
        <w:separator/>
      </w:r>
    </w:p>
  </w:footnote>
  <w:footnote w:type="continuationSeparator" w:id="0">
    <w:p w14:paraId="02B61452" w14:textId="77777777" w:rsidR="00612A2B" w:rsidRPr="009D30E6" w:rsidRDefault="00612A2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E364743" w14:textId="77777777" w:rsidR="00612A2B" w:rsidRPr="007E663E" w:rsidRDefault="00612A2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85A2D86" w14:textId="77777777" w:rsidR="00612A2B" w:rsidRPr="007E663E" w:rsidRDefault="00612A2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4DA4" w14:textId="77777777" w:rsidR="007E1454" w:rsidRPr="002326AB" w:rsidRDefault="007E1454" w:rsidP="00477D6B">
    <w:pPr>
      <w:jc w:val="right"/>
      <w:rPr>
        <w:caps/>
      </w:rPr>
    </w:pPr>
    <w:r>
      <w:rPr>
        <w:caps/>
      </w:rPr>
      <w:t>CDIP/31/INF/2</w:t>
    </w:r>
  </w:p>
  <w:p w14:paraId="6DB9515C" w14:textId="77777777" w:rsidR="007E1454" w:rsidRDefault="007E1454" w:rsidP="00827E3F">
    <w:pPr>
      <w:pStyle w:val="Header"/>
      <w:jc w:val="right"/>
    </w:pPr>
    <w:r>
      <w:t xml:space="preserve">Annex, page </w:t>
    </w:r>
    <w:sdt>
      <w:sdtPr>
        <w:id w:val="13536877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79732CE1" w14:textId="77777777" w:rsidR="007E1454" w:rsidRDefault="007E1454" w:rsidP="00477D6B">
    <w:pPr>
      <w:jc w:val="right"/>
    </w:pPr>
  </w:p>
  <w:p w14:paraId="528DBAAF" w14:textId="77777777" w:rsidR="007E1454" w:rsidRDefault="007E1454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F927" w14:textId="2AB29E56" w:rsidR="00AE7F20" w:rsidRPr="00EB0D93" w:rsidRDefault="00612A2B" w:rsidP="00477D6B">
    <w:pPr>
      <w:jc w:val="right"/>
      <w:rPr>
        <w:caps/>
      </w:rPr>
    </w:pPr>
    <w:bookmarkStart w:id="5" w:name="Code2"/>
    <w:bookmarkEnd w:id="5"/>
    <w:r>
      <w:rPr>
        <w:caps/>
      </w:rPr>
      <w:t>CDIP/31/1 Prov</w:t>
    </w:r>
    <w:r w:rsidR="00A156D5">
      <w:rPr>
        <w:caps/>
      </w:rPr>
      <w:t xml:space="preserve">. 2 </w:t>
    </w:r>
  </w:p>
  <w:p w14:paraId="2F003937" w14:textId="77777777"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35E86">
      <w:rPr>
        <w:noProof/>
      </w:rPr>
      <w:t>2</w:t>
    </w:r>
    <w:r>
      <w:fldChar w:fldCharType="end"/>
    </w:r>
  </w:p>
  <w:p w14:paraId="369FC9F9" w14:textId="77777777" w:rsidR="00AE7F20" w:rsidRDefault="00AE7F20" w:rsidP="00477D6B">
    <w:pPr>
      <w:jc w:val="right"/>
    </w:pPr>
  </w:p>
  <w:p w14:paraId="2B142AE0" w14:textId="77777777"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94C1" w14:textId="610BCA13" w:rsidR="00A55FB5" w:rsidRDefault="00A55FB5" w:rsidP="00A55FB5">
    <w:pPr>
      <w:pStyle w:val="Header"/>
      <w:jc w:val="right"/>
    </w:pPr>
    <w:r>
      <w:t>CDIP/31/INF/5</w:t>
    </w:r>
  </w:p>
  <w:p w14:paraId="1C541F9C" w14:textId="265A4533" w:rsidR="00A55FB5" w:rsidRDefault="00A55FB5" w:rsidP="00A55FB5">
    <w:pPr>
      <w:pStyle w:val="Header"/>
      <w:jc w:val="right"/>
    </w:pPr>
    <w:r>
      <w:t>ANEXO</w:t>
    </w:r>
  </w:p>
  <w:p w14:paraId="701D74D7" w14:textId="3518489A" w:rsidR="00A55FB5" w:rsidRDefault="00A55FB5" w:rsidP="00A55FB5">
    <w:pPr>
      <w:pStyle w:val="Header"/>
      <w:jc w:val="right"/>
    </w:pPr>
  </w:p>
  <w:p w14:paraId="7FA61661" w14:textId="77777777" w:rsidR="00A55FB5" w:rsidRDefault="00A55FB5" w:rsidP="00A55FB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7C75B6"/>
    <w:multiLevelType w:val="hybridMultilevel"/>
    <w:tmpl w:val="8C8EA8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72149406">
    <w:abstractNumId w:val="4"/>
  </w:num>
  <w:num w:numId="2" w16cid:durableId="185677206">
    <w:abstractNumId w:val="8"/>
  </w:num>
  <w:num w:numId="3" w16cid:durableId="589122318">
    <w:abstractNumId w:val="0"/>
  </w:num>
  <w:num w:numId="4" w16cid:durableId="1921744019">
    <w:abstractNumId w:val="9"/>
  </w:num>
  <w:num w:numId="5" w16cid:durableId="912156131">
    <w:abstractNumId w:val="1"/>
  </w:num>
  <w:num w:numId="6" w16cid:durableId="1855916925">
    <w:abstractNumId w:val="5"/>
  </w:num>
  <w:num w:numId="7" w16cid:durableId="944535753">
    <w:abstractNumId w:val="3"/>
  </w:num>
  <w:num w:numId="8" w16cid:durableId="152259589">
    <w:abstractNumId w:val="10"/>
  </w:num>
  <w:num w:numId="9" w16cid:durableId="806625431">
    <w:abstractNumId w:val="6"/>
  </w:num>
  <w:num w:numId="10" w16cid:durableId="2142529398">
    <w:abstractNumId w:val="2"/>
  </w:num>
  <w:num w:numId="11" w16cid:durableId="2086562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2B"/>
    <w:rsid w:val="00010686"/>
    <w:rsid w:val="00052915"/>
    <w:rsid w:val="000E3BB3"/>
    <w:rsid w:val="000F5E56"/>
    <w:rsid w:val="001362EE"/>
    <w:rsid w:val="00152CEA"/>
    <w:rsid w:val="001832A6"/>
    <w:rsid w:val="001A13E2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A17CA"/>
    <w:rsid w:val="003E48F1"/>
    <w:rsid w:val="003F347A"/>
    <w:rsid w:val="00423E3E"/>
    <w:rsid w:val="00427AF4"/>
    <w:rsid w:val="00427FBA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35E86"/>
    <w:rsid w:val="0055013B"/>
    <w:rsid w:val="00556824"/>
    <w:rsid w:val="00571B99"/>
    <w:rsid w:val="005A19B9"/>
    <w:rsid w:val="005A3580"/>
    <w:rsid w:val="005B2EAE"/>
    <w:rsid w:val="00605827"/>
    <w:rsid w:val="00612A2B"/>
    <w:rsid w:val="00675021"/>
    <w:rsid w:val="006A06C6"/>
    <w:rsid w:val="007224C8"/>
    <w:rsid w:val="00762AC6"/>
    <w:rsid w:val="00794BE2"/>
    <w:rsid w:val="007A5581"/>
    <w:rsid w:val="007B1641"/>
    <w:rsid w:val="007B71FE"/>
    <w:rsid w:val="007D36AC"/>
    <w:rsid w:val="007D781E"/>
    <w:rsid w:val="007E1454"/>
    <w:rsid w:val="007E663E"/>
    <w:rsid w:val="007F32F3"/>
    <w:rsid w:val="00814770"/>
    <w:rsid w:val="00815082"/>
    <w:rsid w:val="0088395E"/>
    <w:rsid w:val="008B2CC1"/>
    <w:rsid w:val="008B491E"/>
    <w:rsid w:val="008E6BD6"/>
    <w:rsid w:val="0090731E"/>
    <w:rsid w:val="00966A22"/>
    <w:rsid w:val="00972F03"/>
    <w:rsid w:val="0098367F"/>
    <w:rsid w:val="009A0C8B"/>
    <w:rsid w:val="009A20CD"/>
    <w:rsid w:val="009B6241"/>
    <w:rsid w:val="009C0927"/>
    <w:rsid w:val="009E696E"/>
    <w:rsid w:val="009F334D"/>
    <w:rsid w:val="00A156D5"/>
    <w:rsid w:val="00A16FC0"/>
    <w:rsid w:val="00A32C9E"/>
    <w:rsid w:val="00A55FB5"/>
    <w:rsid w:val="00AB4E21"/>
    <w:rsid w:val="00AB613D"/>
    <w:rsid w:val="00AE272D"/>
    <w:rsid w:val="00AE7F20"/>
    <w:rsid w:val="00B534D5"/>
    <w:rsid w:val="00B65A0A"/>
    <w:rsid w:val="00B67CDC"/>
    <w:rsid w:val="00B72D36"/>
    <w:rsid w:val="00B95176"/>
    <w:rsid w:val="00BC4164"/>
    <w:rsid w:val="00BD2DCC"/>
    <w:rsid w:val="00BF5A8E"/>
    <w:rsid w:val="00C60B93"/>
    <w:rsid w:val="00C90559"/>
    <w:rsid w:val="00CA0500"/>
    <w:rsid w:val="00CA2251"/>
    <w:rsid w:val="00CD329C"/>
    <w:rsid w:val="00D56C7C"/>
    <w:rsid w:val="00D71B4D"/>
    <w:rsid w:val="00D90289"/>
    <w:rsid w:val="00D93D55"/>
    <w:rsid w:val="00DC4C60"/>
    <w:rsid w:val="00DD6CF4"/>
    <w:rsid w:val="00DF13F9"/>
    <w:rsid w:val="00E0079A"/>
    <w:rsid w:val="00E31D97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B31F5"/>
    <w:rsid w:val="00FB74BF"/>
    <w:rsid w:val="00FD59D1"/>
    <w:rsid w:val="00FE2F2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7DF18541"/>
  <w15:docId w15:val="{295F631D-DAFB-429C-9B40-4FE06A81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612A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semiHidden/>
    <w:rsid w:val="007E1454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rsid w:val="007E1454"/>
    <w:rPr>
      <w:rFonts w:ascii="Arial" w:eastAsia="SimSun" w:hAnsi="Arial" w:cs="Arial"/>
      <w:sz w:val="22"/>
      <w:lang w:val="es-ES" w:eastAsia="zh-CN"/>
    </w:rPr>
  </w:style>
  <w:style w:type="character" w:styleId="Hyperlink">
    <w:name w:val="Hyperlink"/>
    <w:basedOn w:val="DefaultParagraphFont"/>
    <w:unhideWhenUsed/>
    <w:rsid w:val="007E1454"/>
    <w:rPr>
      <w:color w:val="0000FF" w:themeColor="hyperlink"/>
      <w:u w:val="single"/>
    </w:rPr>
  </w:style>
  <w:style w:type="character" w:customStyle="1" w:styleId="Endofdocument-AnnexChar">
    <w:name w:val="[End of document - Annex] Char"/>
    <w:link w:val="Endofdocument-Annex"/>
    <w:rsid w:val="007E1454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meetings/es/doc_details.jsp?doc_id=54137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_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6C4C8-A823-456E-92EF-876E94A9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(S).dotm</Template>
  <TotalTime>3</TotalTime>
  <Pages>2</Pages>
  <Words>579</Words>
  <Characters>3284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CDIP/31/INF/5</vt:lpstr>
    </vt:vector>
  </TitlesOfParts>
  <Company>WIPO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CDIP/31/INF/5</dc:title>
  <dc:creator>CILLERO Francisco</dc:creator>
  <cp:keywords>FOR OFFICIAL USE ONLY</cp:keywords>
  <cp:lastModifiedBy>CEVALLOS DUQUE Nilo</cp:lastModifiedBy>
  <cp:revision>3</cp:revision>
  <dcterms:created xsi:type="dcterms:W3CDTF">2023-10-12T09:20:00Z</dcterms:created>
  <dcterms:modified xsi:type="dcterms:W3CDTF">2023-10-12T09:23:00Z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ed2b4316-4e58-4fcd-8e2d-80b09bf92aa9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2023-07-20T14:00:38Z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8649f9c0-6809-4a4e-a89e-bba6768af9c7</vt:lpwstr>
  </property>
  <property fmtid="{D5CDD505-2E9C-101B-9397-08002B2CF9AE}" pid="14" name="MSIP_Label_20773ee6-353b-4fb9-a59d-0b94c8c67bea_ContentBits">
    <vt:lpwstr>0</vt:lpwstr>
  </property>
</Properties>
</file>