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C069D" w:rsidTr="0017641F">
        <w:tc>
          <w:tcPr>
            <w:tcW w:w="4513" w:type="dxa"/>
            <w:tcBorders>
              <w:bottom w:val="single" w:sz="4" w:space="0" w:color="auto"/>
            </w:tcBorders>
            <w:tcMar>
              <w:bottom w:w="170" w:type="dxa"/>
            </w:tcMar>
          </w:tcPr>
          <w:p w:rsidR="00EC4E49" w:rsidRPr="008C069D" w:rsidRDefault="00EC4E49" w:rsidP="00916EE2">
            <w:pPr>
              <w:rPr>
                <w:lang w:val="es-ES_tradnl"/>
              </w:rPr>
            </w:pPr>
          </w:p>
        </w:tc>
        <w:tc>
          <w:tcPr>
            <w:tcW w:w="4337" w:type="dxa"/>
            <w:tcBorders>
              <w:bottom w:val="single" w:sz="4" w:space="0" w:color="auto"/>
            </w:tcBorders>
            <w:tcMar>
              <w:left w:w="0" w:type="dxa"/>
              <w:right w:w="0" w:type="dxa"/>
            </w:tcMar>
          </w:tcPr>
          <w:p w:rsidR="00EC4E49" w:rsidRPr="008C069D" w:rsidRDefault="0017641F" w:rsidP="00916EE2">
            <w:pPr>
              <w:rPr>
                <w:lang w:val="es-ES_tradnl"/>
              </w:rPr>
            </w:pPr>
            <w:r w:rsidRPr="008C069D">
              <w:rPr>
                <w:noProof/>
                <w:lang w:eastAsia="en-US"/>
              </w:rPr>
              <w:drawing>
                <wp:inline distT="0" distB="0" distL="0" distR="0" wp14:anchorId="17A528E6" wp14:editId="361EBF18">
                  <wp:extent cx="1857375" cy="1323975"/>
                  <wp:effectExtent l="0" t="0" r="9525" b="9525"/>
                  <wp:docPr id="2"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C069D" w:rsidRDefault="00C5421F" w:rsidP="00916EE2">
            <w:pPr>
              <w:jc w:val="right"/>
              <w:rPr>
                <w:lang w:val="es-ES_tradnl"/>
              </w:rPr>
            </w:pPr>
            <w:r>
              <w:rPr>
                <w:b/>
                <w:sz w:val="40"/>
                <w:szCs w:val="40"/>
                <w:lang w:val="es-ES_tradnl"/>
              </w:rPr>
              <w:t>S</w:t>
            </w:r>
            <w:bookmarkStart w:id="0" w:name="_GoBack"/>
            <w:bookmarkEnd w:id="0"/>
          </w:p>
        </w:tc>
      </w:tr>
      <w:tr w:rsidR="008B2CC1" w:rsidRPr="008C069D" w:rsidTr="00690759">
        <w:trPr>
          <w:trHeight w:val="212"/>
        </w:trPr>
        <w:tc>
          <w:tcPr>
            <w:tcW w:w="9356" w:type="dxa"/>
            <w:gridSpan w:val="3"/>
            <w:tcBorders>
              <w:top w:val="single" w:sz="4" w:space="0" w:color="auto"/>
            </w:tcBorders>
            <w:tcMar>
              <w:top w:w="170" w:type="dxa"/>
              <w:left w:w="0" w:type="dxa"/>
              <w:right w:w="0" w:type="dxa"/>
            </w:tcMar>
            <w:vAlign w:val="bottom"/>
          </w:tcPr>
          <w:p w:rsidR="008B2CC1" w:rsidRPr="008C069D" w:rsidRDefault="00801E1B" w:rsidP="00916EE2">
            <w:pPr>
              <w:jc w:val="right"/>
              <w:rPr>
                <w:rFonts w:ascii="Arial Black" w:hAnsi="Arial Black"/>
                <w:caps/>
                <w:sz w:val="15"/>
                <w:lang w:val="es-ES_tradnl"/>
              </w:rPr>
            </w:pPr>
            <w:r w:rsidRPr="008C069D">
              <w:rPr>
                <w:rFonts w:ascii="Arial Black" w:hAnsi="Arial Black"/>
                <w:caps/>
                <w:sz w:val="15"/>
                <w:lang w:val="es-ES_tradnl"/>
              </w:rPr>
              <w:t>WIPO/ACE/9/</w:t>
            </w:r>
            <w:bookmarkStart w:id="1" w:name="Code"/>
            <w:bookmarkEnd w:id="1"/>
            <w:r w:rsidR="00A842A0" w:rsidRPr="008C069D">
              <w:rPr>
                <w:rFonts w:ascii="Arial Black" w:hAnsi="Arial Black"/>
                <w:caps/>
                <w:sz w:val="15"/>
                <w:lang w:val="es-ES_tradnl"/>
              </w:rPr>
              <w:t>19</w:t>
            </w:r>
            <w:r w:rsidR="008B2CC1" w:rsidRPr="008C069D">
              <w:rPr>
                <w:rFonts w:ascii="Arial Black" w:hAnsi="Arial Black"/>
                <w:caps/>
                <w:sz w:val="15"/>
                <w:lang w:val="es-ES_tradnl"/>
              </w:rPr>
              <w:t xml:space="preserve"> </w:t>
            </w:r>
          </w:p>
        </w:tc>
      </w:tr>
      <w:tr w:rsidR="008B2CC1" w:rsidRPr="008C069D" w:rsidTr="00690759">
        <w:trPr>
          <w:trHeight w:val="212"/>
        </w:trPr>
        <w:tc>
          <w:tcPr>
            <w:tcW w:w="9356" w:type="dxa"/>
            <w:gridSpan w:val="3"/>
            <w:noWrap/>
            <w:tcMar>
              <w:left w:w="0" w:type="dxa"/>
              <w:right w:w="0" w:type="dxa"/>
            </w:tcMar>
            <w:vAlign w:val="bottom"/>
          </w:tcPr>
          <w:p w:rsidR="008B2CC1" w:rsidRPr="008C069D" w:rsidRDefault="008B2CC1" w:rsidP="0017641F">
            <w:pPr>
              <w:jc w:val="right"/>
              <w:rPr>
                <w:rFonts w:ascii="Arial Black" w:hAnsi="Arial Black"/>
                <w:caps/>
                <w:sz w:val="15"/>
                <w:lang w:val="es-ES_tradnl"/>
              </w:rPr>
            </w:pPr>
            <w:r w:rsidRPr="008C069D">
              <w:rPr>
                <w:rFonts w:ascii="Arial Black" w:hAnsi="Arial Black"/>
                <w:caps/>
                <w:sz w:val="15"/>
                <w:lang w:val="es-ES_tradnl"/>
              </w:rPr>
              <w:t>ORIGINAL:</w:t>
            </w:r>
            <w:r w:rsidR="00AE6A63" w:rsidRPr="008C069D">
              <w:rPr>
                <w:rFonts w:ascii="Arial Black" w:hAnsi="Arial Black"/>
                <w:caps/>
                <w:sz w:val="15"/>
                <w:lang w:val="es-ES_tradnl"/>
              </w:rPr>
              <w:t xml:space="preserve">  </w:t>
            </w:r>
            <w:r w:rsidR="0017641F" w:rsidRPr="008C069D">
              <w:rPr>
                <w:rFonts w:ascii="Arial Black" w:hAnsi="Arial Black"/>
                <w:caps/>
                <w:sz w:val="15"/>
                <w:lang w:val="es-ES_tradnl"/>
              </w:rPr>
              <w:t>inglés</w:t>
            </w:r>
            <w:r w:rsidR="00A42DAF" w:rsidRPr="008C069D">
              <w:rPr>
                <w:rFonts w:ascii="Arial Black" w:hAnsi="Arial Black"/>
                <w:caps/>
                <w:sz w:val="15"/>
                <w:lang w:val="es-ES_tradnl"/>
              </w:rPr>
              <w:t xml:space="preserve"> </w:t>
            </w:r>
            <w:r w:rsidRPr="008C069D">
              <w:rPr>
                <w:rFonts w:ascii="Arial Black" w:hAnsi="Arial Black"/>
                <w:caps/>
                <w:sz w:val="15"/>
                <w:lang w:val="es-ES_tradnl"/>
              </w:rPr>
              <w:t xml:space="preserve"> </w:t>
            </w:r>
            <w:bookmarkStart w:id="2" w:name="Original"/>
            <w:bookmarkEnd w:id="2"/>
          </w:p>
        </w:tc>
      </w:tr>
      <w:tr w:rsidR="008B2CC1" w:rsidRPr="008C069D" w:rsidTr="00690759">
        <w:trPr>
          <w:trHeight w:val="212"/>
        </w:trPr>
        <w:tc>
          <w:tcPr>
            <w:tcW w:w="9356" w:type="dxa"/>
            <w:gridSpan w:val="3"/>
            <w:tcMar>
              <w:left w:w="0" w:type="dxa"/>
              <w:right w:w="0" w:type="dxa"/>
            </w:tcMar>
            <w:vAlign w:val="bottom"/>
          </w:tcPr>
          <w:p w:rsidR="008B2CC1" w:rsidRPr="008C069D" w:rsidRDefault="0017641F" w:rsidP="0017641F">
            <w:pPr>
              <w:jc w:val="right"/>
              <w:rPr>
                <w:rFonts w:ascii="Arial Black" w:hAnsi="Arial Black"/>
                <w:caps/>
                <w:sz w:val="15"/>
                <w:lang w:val="es-ES_tradnl"/>
              </w:rPr>
            </w:pPr>
            <w:r w:rsidRPr="008C069D">
              <w:rPr>
                <w:rFonts w:ascii="Arial Black" w:hAnsi="Arial Black"/>
                <w:caps/>
                <w:sz w:val="15"/>
                <w:lang w:val="es-ES_tradnl"/>
              </w:rPr>
              <w:t>fecha</w:t>
            </w:r>
            <w:r w:rsidR="008B2CC1" w:rsidRPr="008C069D">
              <w:rPr>
                <w:rFonts w:ascii="Arial Black" w:hAnsi="Arial Black"/>
                <w:caps/>
                <w:sz w:val="15"/>
                <w:lang w:val="es-ES_tradnl"/>
              </w:rPr>
              <w:t>:</w:t>
            </w:r>
            <w:r w:rsidR="00AE6A63" w:rsidRPr="008C069D">
              <w:rPr>
                <w:rFonts w:ascii="Arial Black" w:hAnsi="Arial Black"/>
                <w:caps/>
                <w:sz w:val="15"/>
                <w:lang w:val="es-ES_tradnl"/>
              </w:rPr>
              <w:t xml:space="preserve">  </w:t>
            </w:r>
            <w:r w:rsidRPr="008C069D">
              <w:rPr>
                <w:rFonts w:ascii="Arial Black" w:hAnsi="Arial Black"/>
                <w:caps/>
                <w:sz w:val="15"/>
                <w:lang w:val="es-ES_tradnl"/>
              </w:rPr>
              <w:t>8 de enero de</w:t>
            </w:r>
            <w:r w:rsidR="00AE6A63" w:rsidRPr="008C069D">
              <w:rPr>
                <w:rFonts w:ascii="Arial Black" w:hAnsi="Arial Black"/>
                <w:caps/>
                <w:sz w:val="15"/>
                <w:lang w:val="es-ES_tradnl"/>
              </w:rPr>
              <w:t xml:space="preserve"> 2014</w:t>
            </w:r>
            <w:r w:rsidR="00A42DAF" w:rsidRPr="008C069D">
              <w:rPr>
                <w:rFonts w:ascii="Arial Black" w:hAnsi="Arial Black"/>
                <w:caps/>
                <w:sz w:val="15"/>
                <w:lang w:val="es-ES_tradnl"/>
              </w:rPr>
              <w:t xml:space="preserve"> </w:t>
            </w:r>
            <w:r w:rsidR="008B2CC1" w:rsidRPr="008C069D">
              <w:rPr>
                <w:rFonts w:ascii="Arial Black" w:hAnsi="Arial Black"/>
                <w:caps/>
                <w:sz w:val="15"/>
                <w:lang w:val="es-ES_tradnl"/>
              </w:rPr>
              <w:t xml:space="preserve"> </w:t>
            </w:r>
            <w:bookmarkStart w:id="3" w:name="Date"/>
            <w:bookmarkEnd w:id="3"/>
          </w:p>
        </w:tc>
      </w:tr>
    </w:tbl>
    <w:p w:rsidR="008B2CC1" w:rsidRPr="008C069D" w:rsidRDefault="008B2CC1" w:rsidP="008B2CC1">
      <w:pPr>
        <w:rPr>
          <w:lang w:val="es-ES_tradnl"/>
        </w:rPr>
      </w:pPr>
    </w:p>
    <w:p w:rsidR="008B2CC1" w:rsidRPr="008C069D" w:rsidRDefault="008B2CC1" w:rsidP="008B2CC1">
      <w:pPr>
        <w:rPr>
          <w:lang w:val="es-ES_tradnl"/>
        </w:rPr>
      </w:pPr>
    </w:p>
    <w:p w:rsidR="008B2CC1" w:rsidRPr="008C069D" w:rsidRDefault="008B2CC1" w:rsidP="008B2CC1">
      <w:pPr>
        <w:rPr>
          <w:lang w:val="es-ES_tradnl"/>
        </w:rPr>
      </w:pPr>
    </w:p>
    <w:p w:rsidR="008B2CC1" w:rsidRPr="008C069D" w:rsidRDefault="008B2CC1" w:rsidP="008B2CC1">
      <w:pPr>
        <w:rPr>
          <w:lang w:val="es-ES_tradnl"/>
        </w:rPr>
      </w:pPr>
    </w:p>
    <w:p w:rsidR="008B2CC1" w:rsidRPr="008C069D" w:rsidRDefault="008B2CC1" w:rsidP="008B2CC1">
      <w:pPr>
        <w:rPr>
          <w:lang w:val="es-ES_tradnl"/>
        </w:rPr>
      </w:pPr>
    </w:p>
    <w:p w:rsidR="00061D47" w:rsidRPr="008C069D" w:rsidRDefault="00BD5EDC" w:rsidP="00061D47">
      <w:pPr>
        <w:pStyle w:val="Meetingtitle"/>
        <w:ind w:left="0"/>
        <w:rPr>
          <w:lang w:val="es-ES_tradnl"/>
        </w:rPr>
      </w:pPr>
      <w:r w:rsidRPr="008C069D">
        <w:rPr>
          <w:lang w:val="es-ES_tradnl"/>
        </w:rPr>
        <w:t>Comité Asesor sobre Observancia</w:t>
      </w:r>
    </w:p>
    <w:p w:rsidR="00061D47" w:rsidRPr="008C069D" w:rsidRDefault="00BD5EDC" w:rsidP="00061D47">
      <w:pPr>
        <w:pStyle w:val="Sessiontitle"/>
        <w:ind w:left="0"/>
        <w:rPr>
          <w:lang w:val="es-ES_tradnl"/>
        </w:rPr>
      </w:pPr>
      <w:r w:rsidRPr="008C069D">
        <w:rPr>
          <w:lang w:val="es-ES_tradnl" w:eastAsia="ko-KR"/>
        </w:rPr>
        <w:t>Novena sesión</w:t>
      </w:r>
    </w:p>
    <w:p w:rsidR="00061D47" w:rsidRPr="008C069D" w:rsidRDefault="00BD5EDC" w:rsidP="00061D47">
      <w:pPr>
        <w:pStyle w:val="Meetingplacedate"/>
        <w:ind w:left="0"/>
        <w:rPr>
          <w:lang w:val="es-ES_tradnl"/>
        </w:rPr>
      </w:pPr>
      <w:r w:rsidRPr="008C069D">
        <w:rPr>
          <w:lang w:val="es-ES_tradnl"/>
        </w:rPr>
        <w:t>Ginebra, 3 a 5 de marzo de</w:t>
      </w:r>
      <w:r w:rsidR="00061D47" w:rsidRPr="008C069D">
        <w:rPr>
          <w:lang w:val="es-ES_tradnl"/>
        </w:rPr>
        <w:t xml:space="preserve"> 201</w:t>
      </w:r>
      <w:r w:rsidR="00061D47" w:rsidRPr="008C069D">
        <w:rPr>
          <w:lang w:val="es-ES_tradnl" w:eastAsia="ko-KR"/>
        </w:rPr>
        <w:t>4</w:t>
      </w:r>
    </w:p>
    <w:p w:rsidR="008B2CC1" w:rsidRPr="008C069D" w:rsidRDefault="008B2CC1" w:rsidP="008B2CC1">
      <w:pPr>
        <w:rPr>
          <w:lang w:val="es-ES_tradnl"/>
        </w:rPr>
      </w:pPr>
    </w:p>
    <w:p w:rsidR="008B2CC1" w:rsidRPr="008C069D" w:rsidRDefault="008B2CC1" w:rsidP="008B2CC1">
      <w:pPr>
        <w:rPr>
          <w:lang w:val="es-ES_tradnl"/>
        </w:rPr>
      </w:pPr>
    </w:p>
    <w:p w:rsidR="008B2CC1" w:rsidRPr="008C069D" w:rsidRDefault="008B2CC1" w:rsidP="008B2CC1">
      <w:pPr>
        <w:rPr>
          <w:lang w:val="es-ES_tradnl"/>
        </w:rPr>
      </w:pPr>
    </w:p>
    <w:p w:rsidR="008B2CC1" w:rsidRPr="008C069D" w:rsidRDefault="00427EA4" w:rsidP="008B2CC1">
      <w:pPr>
        <w:rPr>
          <w:caps/>
          <w:sz w:val="24"/>
          <w:lang w:val="es-ES_tradnl"/>
        </w:rPr>
      </w:pPr>
      <w:bookmarkStart w:id="4" w:name="TitleOfDoc"/>
      <w:bookmarkEnd w:id="4"/>
      <w:r w:rsidRPr="008C069D">
        <w:rPr>
          <w:caps/>
          <w:sz w:val="24"/>
          <w:lang w:val="es-ES_tradnl"/>
        </w:rPr>
        <w:t>Descripción de nuevos modelos empresariales para la distribución de contenidos amparados por derechos de autor</w:t>
      </w:r>
    </w:p>
    <w:p w:rsidR="008B2CC1" w:rsidRPr="008C069D" w:rsidRDefault="008B2CC1" w:rsidP="008B2CC1">
      <w:pPr>
        <w:rPr>
          <w:lang w:val="es-ES_tradnl"/>
        </w:rPr>
      </w:pPr>
    </w:p>
    <w:p w:rsidR="008B2CC1" w:rsidRPr="008C069D" w:rsidRDefault="00427EA4" w:rsidP="008B2CC1">
      <w:pPr>
        <w:rPr>
          <w:i/>
          <w:lang w:val="es-ES_tradnl"/>
        </w:rPr>
      </w:pPr>
      <w:bookmarkStart w:id="5" w:name="Prepared"/>
      <w:bookmarkEnd w:id="5"/>
      <w:proofErr w:type="gramStart"/>
      <w:r w:rsidRPr="008C069D">
        <w:rPr>
          <w:i/>
          <w:lang w:val="es-ES_tradnl"/>
        </w:rPr>
        <w:t>preparado</w:t>
      </w:r>
      <w:proofErr w:type="gramEnd"/>
      <w:r w:rsidRPr="008C069D">
        <w:rPr>
          <w:i/>
          <w:lang w:val="es-ES_tradnl"/>
        </w:rPr>
        <w:t xml:space="preserve"> por el Observatorio Europeo sobre la Infracción de los Derechos de Propiedad Intelectual</w:t>
      </w:r>
      <w:r w:rsidR="00AE6A63" w:rsidRPr="008C069D">
        <w:rPr>
          <w:rStyle w:val="FootnoteReference"/>
          <w:i/>
          <w:lang w:val="es-ES_tradnl"/>
        </w:rPr>
        <w:footnoteReference w:customMarkFollows="1" w:id="2"/>
        <w:sym w:font="Symbol" w:char="F02A"/>
      </w:r>
    </w:p>
    <w:p w:rsidR="00AC205C" w:rsidRPr="008C069D" w:rsidRDefault="00AC205C">
      <w:pPr>
        <w:rPr>
          <w:lang w:val="es-ES_tradnl"/>
        </w:rPr>
      </w:pPr>
    </w:p>
    <w:p w:rsidR="000F5E56" w:rsidRPr="008C069D" w:rsidRDefault="000F5E56">
      <w:pPr>
        <w:rPr>
          <w:lang w:val="es-ES_tradnl"/>
        </w:rPr>
      </w:pPr>
    </w:p>
    <w:p w:rsidR="00DE0D91" w:rsidRPr="008C069D" w:rsidRDefault="00255629" w:rsidP="008C069D">
      <w:pPr>
        <w:pStyle w:val="Heading1"/>
        <w:keepNext w:val="0"/>
        <w:widowControl w:val="0"/>
        <w:rPr>
          <w:lang w:val="es-ES_tradnl"/>
        </w:rPr>
      </w:pPr>
      <w:bookmarkStart w:id="6" w:name="_Toc373487376"/>
      <w:r w:rsidRPr="008C069D">
        <w:rPr>
          <w:lang w:val="es-ES_tradnl"/>
        </w:rPr>
        <w:t>Introduc</w:t>
      </w:r>
      <w:bookmarkEnd w:id="6"/>
      <w:r w:rsidR="00DE0D91" w:rsidRPr="008C069D">
        <w:rPr>
          <w:lang w:val="es-ES_tradnl"/>
        </w:rPr>
        <w:t>CIÓN</w:t>
      </w:r>
    </w:p>
    <w:p w:rsidR="00255629" w:rsidRPr="008C069D" w:rsidRDefault="00255629" w:rsidP="008C069D">
      <w:pPr>
        <w:widowControl w:val="0"/>
        <w:rPr>
          <w:bCs/>
          <w:lang w:val="es-ES_tradnl"/>
        </w:rPr>
      </w:pPr>
    </w:p>
    <w:p w:rsidR="00B85E54" w:rsidRPr="008C069D" w:rsidRDefault="00BC5F88" w:rsidP="008C069D">
      <w:pPr>
        <w:pStyle w:val="ONUMFS"/>
        <w:widowControl w:val="0"/>
        <w:tabs>
          <w:tab w:val="clear" w:pos="851"/>
          <w:tab w:val="num" w:pos="567"/>
        </w:tabs>
        <w:ind w:left="0"/>
        <w:rPr>
          <w:lang w:val="es-ES_tradnl"/>
        </w:rPr>
      </w:pPr>
      <w:r w:rsidRPr="008C069D">
        <w:rPr>
          <w:lang w:val="es-ES_tradnl"/>
        </w:rPr>
        <w:t>E</w:t>
      </w:r>
      <w:r w:rsidR="00973CD3" w:rsidRPr="008C069D">
        <w:rPr>
          <w:lang w:val="es-ES_tradnl"/>
        </w:rPr>
        <w:t>l Reglamento</w:t>
      </w:r>
      <w:r w:rsidR="008D6558" w:rsidRPr="008C069D">
        <w:rPr>
          <w:lang w:val="es-ES_tradnl"/>
        </w:rPr>
        <w:t xml:space="preserve"> </w:t>
      </w:r>
      <w:r w:rsidR="00973CD3" w:rsidRPr="008C069D">
        <w:rPr>
          <w:lang w:val="es-ES_tradnl"/>
        </w:rPr>
        <w:t>(UE) nº</w:t>
      </w:r>
      <w:r w:rsidR="00B85E54" w:rsidRPr="008C069D">
        <w:rPr>
          <w:lang w:val="es-ES_tradnl"/>
        </w:rPr>
        <w:t xml:space="preserve"> </w:t>
      </w:r>
      <w:r w:rsidRPr="008C069D">
        <w:rPr>
          <w:lang w:val="es-ES_tradnl"/>
        </w:rPr>
        <w:t xml:space="preserve">386/2012 </w:t>
      </w:r>
      <w:r w:rsidR="00973CD3" w:rsidRPr="008C069D">
        <w:rPr>
          <w:lang w:val="es-ES_tradnl"/>
        </w:rPr>
        <w:t xml:space="preserve">encomienda a </w:t>
      </w:r>
      <w:r w:rsidR="00B85E54" w:rsidRPr="008C069D">
        <w:rPr>
          <w:lang w:val="es-ES_tradnl"/>
        </w:rPr>
        <w:t xml:space="preserve">la Oficina de Armonización del Mercado Interior de la Unión Europea (Marcas, Dibujos y Modelos) (OAMI) </w:t>
      </w:r>
      <w:r w:rsidRPr="008C069D">
        <w:rPr>
          <w:lang w:val="es-ES_tradnl"/>
        </w:rPr>
        <w:t>facilitar y apoyar las actividades de las autoridades nacionales, del sector privado y de las instituciones de la Unión en la lucha contra las vulneraciones de los derechos de propiedad intelectual</w:t>
      </w:r>
      <w:r w:rsidR="00BA6C96" w:rsidRPr="008C069D">
        <w:rPr>
          <w:lang w:val="es-ES_tradnl"/>
        </w:rPr>
        <w:t xml:space="preserve"> considerados en </w:t>
      </w:r>
      <w:r w:rsidR="00453EC0">
        <w:rPr>
          <w:lang w:val="es-ES_tradnl"/>
        </w:rPr>
        <w:t xml:space="preserve"> el párrafo 2</w:t>
      </w:r>
      <w:r w:rsidR="00DD5A26" w:rsidRPr="008C069D">
        <w:rPr>
          <w:lang w:val="es-ES_tradnl"/>
        </w:rPr>
        <w:t>(g) del artículo 2 de la Directiva 2004/48/C</w:t>
      </w:r>
      <w:r w:rsidR="00220326" w:rsidRPr="008C069D">
        <w:rPr>
          <w:lang w:val="es-ES_tradnl"/>
        </w:rPr>
        <w:t>E</w:t>
      </w:r>
      <w:r w:rsidR="00DD5A26" w:rsidRPr="008C069D">
        <w:rPr>
          <w:lang w:val="es-ES_tradnl"/>
        </w:rPr>
        <w:t xml:space="preserve"> </w:t>
      </w:r>
      <w:r w:rsidR="00973CD3" w:rsidRPr="008C069D">
        <w:rPr>
          <w:lang w:val="es-ES_tradnl"/>
        </w:rPr>
        <w:t>del Reglamento (UE) nº</w:t>
      </w:r>
      <w:r w:rsidR="00DD5A26" w:rsidRPr="008C069D">
        <w:rPr>
          <w:lang w:val="es-ES_tradnl"/>
        </w:rPr>
        <w:t xml:space="preserve"> 386/2012</w:t>
      </w:r>
      <w:r w:rsidR="008D6558" w:rsidRPr="008C069D">
        <w:rPr>
          <w:lang w:val="es-ES_tradnl"/>
        </w:rPr>
        <w:t>,</w:t>
      </w:r>
      <w:r w:rsidR="00DD5A26" w:rsidRPr="008C069D">
        <w:rPr>
          <w:lang w:val="es-ES_tradnl"/>
        </w:rPr>
        <w:t xml:space="preserve"> previamente </w:t>
      </w:r>
      <w:r w:rsidR="00973CD3" w:rsidRPr="008C069D">
        <w:rPr>
          <w:lang w:val="es-ES_tradnl"/>
        </w:rPr>
        <w:t>citado</w:t>
      </w:r>
      <w:r w:rsidR="008D6558" w:rsidRPr="008C069D">
        <w:rPr>
          <w:lang w:val="es-ES_tradnl"/>
        </w:rPr>
        <w:t>,</w:t>
      </w:r>
      <w:r w:rsidR="00DD5A26" w:rsidRPr="008C069D">
        <w:rPr>
          <w:lang w:val="es-ES_tradnl"/>
        </w:rPr>
        <w:t xml:space="preserve"> </w:t>
      </w:r>
      <w:r w:rsidR="00973CD3" w:rsidRPr="008C069D">
        <w:rPr>
          <w:lang w:val="es-ES_tradnl"/>
        </w:rPr>
        <w:t>donde</w:t>
      </w:r>
      <w:r w:rsidR="00DD5A26" w:rsidRPr="008C069D">
        <w:rPr>
          <w:lang w:val="es-ES_tradnl"/>
        </w:rPr>
        <w:t xml:space="preserve"> </w:t>
      </w:r>
      <w:r w:rsidR="00DA53F4" w:rsidRPr="008C069D">
        <w:rPr>
          <w:lang w:val="es-ES_tradnl"/>
        </w:rPr>
        <w:t xml:space="preserve">se </w:t>
      </w:r>
      <w:r w:rsidR="00DD5A26" w:rsidRPr="008C069D">
        <w:rPr>
          <w:lang w:val="es-ES_tradnl"/>
        </w:rPr>
        <w:t>estipula la obligación de la OAMI de</w:t>
      </w:r>
      <w:r w:rsidR="00220326" w:rsidRPr="008C069D">
        <w:rPr>
          <w:lang w:val="es-ES_tradnl"/>
        </w:rPr>
        <w:t xml:space="preserve"> “</w:t>
      </w:r>
      <w:r w:rsidR="00220326" w:rsidRPr="008C069D">
        <w:rPr>
          <w:i/>
          <w:lang w:val="es-ES_tradnl"/>
        </w:rPr>
        <w:t>llevar un seguimiento del desarrollo de nuevos modelos comerciales competitivos que amplíen la oferta legal de contenidos culturales y creativos, fomentar el intercambio de información y sensibilizar a los consumidores al respect</w:t>
      </w:r>
      <w:r w:rsidRPr="008C069D">
        <w:rPr>
          <w:i/>
          <w:lang w:val="es-ES_tradnl"/>
        </w:rPr>
        <w:t>o</w:t>
      </w:r>
      <w:r w:rsidR="00220326" w:rsidRPr="008C069D">
        <w:rPr>
          <w:lang w:val="es-ES_tradnl"/>
        </w:rPr>
        <w:t>”.</w:t>
      </w:r>
    </w:p>
    <w:p w:rsidR="00255629" w:rsidRPr="008C069D" w:rsidRDefault="004F754A" w:rsidP="008C069D">
      <w:pPr>
        <w:pStyle w:val="ONUMFS"/>
        <w:widowControl w:val="0"/>
        <w:tabs>
          <w:tab w:val="clear" w:pos="851"/>
          <w:tab w:val="num" w:pos="567"/>
        </w:tabs>
        <w:ind w:left="0"/>
        <w:rPr>
          <w:lang w:val="es-ES_tradnl"/>
        </w:rPr>
      </w:pPr>
      <w:r w:rsidRPr="008C069D">
        <w:rPr>
          <w:lang w:val="es-ES_tradnl"/>
        </w:rPr>
        <w:t xml:space="preserve">El Observatorio Europeo sobre la Infracción de los Derechos de Propiedad Intelectual es una red compuesta por </w:t>
      </w:r>
      <w:r w:rsidR="00C7522A" w:rsidRPr="008C069D">
        <w:rPr>
          <w:lang w:val="es-ES_tradnl"/>
        </w:rPr>
        <w:t>partes interesadas</w:t>
      </w:r>
      <w:r w:rsidRPr="008C069D">
        <w:rPr>
          <w:lang w:val="es-ES_tradnl"/>
        </w:rPr>
        <w:t xml:space="preserve"> del sector público y</w:t>
      </w:r>
      <w:r w:rsidR="00C7522A" w:rsidRPr="008C069D">
        <w:rPr>
          <w:lang w:val="es-ES_tradnl"/>
        </w:rPr>
        <w:t xml:space="preserve"> del sector</w:t>
      </w:r>
      <w:r w:rsidRPr="008C069D">
        <w:rPr>
          <w:lang w:val="es-ES_tradnl"/>
        </w:rPr>
        <w:t xml:space="preserve"> privado.  Fomenta un mayor grado de colaboración e intercambios </w:t>
      </w:r>
      <w:r w:rsidR="00C7522A" w:rsidRPr="008C069D">
        <w:rPr>
          <w:lang w:val="es-ES_tradnl"/>
        </w:rPr>
        <w:t>sobre</w:t>
      </w:r>
      <w:r w:rsidRPr="008C069D">
        <w:rPr>
          <w:lang w:val="es-ES_tradnl"/>
        </w:rPr>
        <w:t xml:space="preserve"> cuestiones </w:t>
      </w:r>
      <w:r w:rsidR="00C7522A" w:rsidRPr="008C069D">
        <w:rPr>
          <w:lang w:val="es-ES_tradnl"/>
        </w:rPr>
        <w:t>relacionadas con</w:t>
      </w:r>
      <w:r w:rsidRPr="008C069D">
        <w:rPr>
          <w:lang w:val="es-ES_tradnl"/>
        </w:rPr>
        <w:t xml:space="preserve"> vulneración y promoción de los derechos de propiedad </w:t>
      </w:r>
      <w:r w:rsidR="00253E38" w:rsidRPr="008C069D">
        <w:rPr>
          <w:lang w:val="es-ES_tradnl"/>
        </w:rPr>
        <w:t>intel</w:t>
      </w:r>
      <w:r w:rsidRPr="008C069D">
        <w:rPr>
          <w:lang w:val="es-ES_tradnl"/>
        </w:rPr>
        <w:t xml:space="preserve">ectual (PI).  Esta </w:t>
      </w:r>
      <w:r w:rsidR="00C7522A" w:rsidRPr="008C069D">
        <w:rPr>
          <w:lang w:val="es-ES_tradnl"/>
        </w:rPr>
        <w:t>red</w:t>
      </w:r>
      <w:r w:rsidRPr="008C069D">
        <w:rPr>
          <w:lang w:val="es-ES_tradnl"/>
        </w:rPr>
        <w:t xml:space="preserve"> </w:t>
      </w:r>
      <w:r w:rsidR="00DA53F4" w:rsidRPr="008C069D">
        <w:rPr>
          <w:lang w:val="es-ES_tradnl"/>
        </w:rPr>
        <w:t>cuenta con</w:t>
      </w:r>
      <w:r w:rsidRPr="008C069D">
        <w:rPr>
          <w:lang w:val="es-ES_tradnl"/>
        </w:rPr>
        <w:t xml:space="preserve"> varios grupos de trabajo </w:t>
      </w:r>
      <w:r w:rsidR="00253E38" w:rsidRPr="008C069D">
        <w:rPr>
          <w:lang w:val="es-ES_tradnl"/>
        </w:rPr>
        <w:t>especializados</w:t>
      </w:r>
      <w:r w:rsidRPr="008C069D">
        <w:rPr>
          <w:lang w:val="es-ES_tradnl"/>
        </w:rPr>
        <w:t xml:space="preserve">, </w:t>
      </w:r>
      <w:r w:rsidR="00C7522A" w:rsidRPr="008C069D">
        <w:rPr>
          <w:lang w:val="es-ES_tradnl"/>
        </w:rPr>
        <w:t xml:space="preserve">uno de </w:t>
      </w:r>
      <w:r w:rsidR="00DA53F4" w:rsidRPr="008C069D">
        <w:rPr>
          <w:lang w:val="es-ES_tradnl"/>
        </w:rPr>
        <w:t>los cuales se dedica en concreto</w:t>
      </w:r>
      <w:r w:rsidRPr="008C069D">
        <w:rPr>
          <w:lang w:val="es-ES_tradnl"/>
        </w:rPr>
        <w:t xml:space="preserve"> a </w:t>
      </w:r>
      <w:r w:rsidR="00253E38" w:rsidRPr="008C069D">
        <w:rPr>
          <w:lang w:val="es-ES_tradnl"/>
        </w:rPr>
        <w:t>aspectos</w:t>
      </w:r>
      <w:r w:rsidRPr="008C069D">
        <w:rPr>
          <w:lang w:val="es-ES_tradnl"/>
        </w:rPr>
        <w:t xml:space="preserve"> </w:t>
      </w:r>
      <w:r w:rsidR="00C7522A" w:rsidRPr="008C069D">
        <w:rPr>
          <w:lang w:val="es-ES_tradnl"/>
        </w:rPr>
        <w:t>relativos a</w:t>
      </w:r>
      <w:r w:rsidRPr="008C069D">
        <w:rPr>
          <w:lang w:val="es-ES_tradnl"/>
        </w:rPr>
        <w:t xml:space="preserve"> la “PI en el universo digital”.  </w:t>
      </w:r>
      <w:r w:rsidR="00DB4DAB" w:rsidRPr="008C069D">
        <w:rPr>
          <w:lang w:val="es-ES_tradnl"/>
        </w:rPr>
        <w:t xml:space="preserve">Dicho grupo de trabajo ha creado un subgrupo de expertos </w:t>
      </w:r>
      <w:r w:rsidR="00253E38" w:rsidRPr="008C069D">
        <w:rPr>
          <w:lang w:val="es-ES_tradnl"/>
        </w:rPr>
        <w:t>encargado</w:t>
      </w:r>
      <w:r w:rsidR="00DB4DAB" w:rsidRPr="008C069D">
        <w:rPr>
          <w:lang w:val="es-ES_tradnl"/>
        </w:rPr>
        <w:t xml:space="preserve"> de </w:t>
      </w:r>
      <w:r w:rsidR="00253E38" w:rsidRPr="008C069D">
        <w:rPr>
          <w:lang w:val="es-ES_tradnl"/>
        </w:rPr>
        <w:t>los asuntos</w:t>
      </w:r>
      <w:r w:rsidR="00DB4DAB" w:rsidRPr="008C069D">
        <w:rPr>
          <w:lang w:val="es-ES_tradnl"/>
        </w:rPr>
        <w:t xml:space="preserve"> </w:t>
      </w:r>
      <w:r w:rsidR="00253E38" w:rsidRPr="008C069D">
        <w:rPr>
          <w:lang w:val="es-ES_tradnl"/>
        </w:rPr>
        <w:t>referentes a</w:t>
      </w:r>
      <w:r w:rsidR="00DB4DAB" w:rsidRPr="008C069D">
        <w:rPr>
          <w:lang w:val="es-ES_tradnl"/>
        </w:rPr>
        <w:t xml:space="preserve"> la vulneración </w:t>
      </w:r>
      <w:r w:rsidR="00C7522A" w:rsidRPr="008C069D">
        <w:rPr>
          <w:lang w:val="es-ES_tradnl"/>
        </w:rPr>
        <w:t>en</w:t>
      </w:r>
      <w:r w:rsidR="002867BC" w:rsidRPr="008C069D">
        <w:rPr>
          <w:lang w:val="es-ES_tradnl"/>
        </w:rPr>
        <w:t xml:space="preserve"> Internet </w:t>
      </w:r>
      <w:r w:rsidR="00DB4DAB" w:rsidRPr="008C069D">
        <w:rPr>
          <w:lang w:val="es-ES_tradnl"/>
        </w:rPr>
        <w:t xml:space="preserve">de los derechos de autor y </w:t>
      </w:r>
      <w:r w:rsidR="00253E38" w:rsidRPr="008C069D">
        <w:rPr>
          <w:lang w:val="es-ES_tradnl"/>
        </w:rPr>
        <w:t>a</w:t>
      </w:r>
      <w:r w:rsidR="00C7522A" w:rsidRPr="008C069D">
        <w:rPr>
          <w:lang w:val="es-ES_tradnl"/>
        </w:rPr>
        <w:t xml:space="preserve"> </w:t>
      </w:r>
      <w:r w:rsidR="00DB4DAB" w:rsidRPr="008C069D">
        <w:rPr>
          <w:lang w:val="es-ES_tradnl"/>
        </w:rPr>
        <w:t xml:space="preserve">nuevos modelos comerciales con respecto a ofertas legales de contenidos protegidos por derechos de </w:t>
      </w:r>
      <w:r w:rsidR="00DB4DAB" w:rsidRPr="008C069D">
        <w:rPr>
          <w:lang w:val="es-ES_tradnl"/>
        </w:rPr>
        <w:lastRenderedPageBreak/>
        <w:t>autor.</w:t>
      </w:r>
    </w:p>
    <w:p w:rsidR="00255629" w:rsidRPr="008C069D" w:rsidRDefault="00915395" w:rsidP="008C069D">
      <w:pPr>
        <w:pStyle w:val="ONUMFS"/>
        <w:widowControl w:val="0"/>
        <w:tabs>
          <w:tab w:val="clear" w:pos="851"/>
          <w:tab w:val="num" w:pos="567"/>
        </w:tabs>
        <w:ind w:left="0"/>
        <w:rPr>
          <w:lang w:val="es-ES_tradnl"/>
        </w:rPr>
      </w:pPr>
      <w:r w:rsidRPr="008C069D">
        <w:rPr>
          <w:lang w:val="es-ES_tradnl"/>
        </w:rPr>
        <w:t>El presente documento es un</w:t>
      </w:r>
      <w:r w:rsidR="005B7CE9" w:rsidRPr="008C069D">
        <w:rPr>
          <w:lang w:val="es-ES_tradnl"/>
        </w:rPr>
        <w:t xml:space="preserve">a </w:t>
      </w:r>
      <w:r w:rsidR="005B7CE9" w:rsidRPr="008C069D">
        <w:rPr>
          <w:u w:val="single"/>
          <w:lang w:val="es-ES_tradnl"/>
        </w:rPr>
        <w:t>síntesis</w:t>
      </w:r>
      <w:r w:rsidR="005B7CE9" w:rsidRPr="008C069D">
        <w:rPr>
          <w:lang w:val="es-ES_tradnl"/>
        </w:rPr>
        <w:t xml:space="preserve"> </w:t>
      </w:r>
      <w:r w:rsidRPr="008C069D">
        <w:rPr>
          <w:lang w:val="es-ES_tradnl"/>
        </w:rPr>
        <w:t>del</w:t>
      </w:r>
      <w:r w:rsidR="005B7CE9" w:rsidRPr="008C069D">
        <w:rPr>
          <w:lang w:val="es-ES_tradnl"/>
        </w:rPr>
        <w:t xml:space="preserve"> proyecto de </w:t>
      </w:r>
      <w:r w:rsidRPr="008C069D">
        <w:rPr>
          <w:lang w:val="es-ES_tradnl"/>
        </w:rPr>
        <w:t>informe</w:t>
      </w:r>
      <w:r w:rsidR="005B7CE9" w:rsidRPr="008C069D">
        <w:rPr>
          <w:lang w:val="es-ES_tradnl"/>
        </w:rPr>
        <w:t xml:space="preserve"> preparado por el personal del Observatorio</w:t>
      </w:r>
      <w:r w:rsidR="00DA53F4" w:rsidRPr="008C069D">
        <w:rPr>
          <w:lang w:val="es-ES_tradnl"/>
        </w:rPr>
        <w:t>,</w:t>
      </w:r>
      <w:r w:rsidR="005B7CE9" w:rsidRPr="008C069D">
        <w:rPr>
          <w:lang w:val="es-ES_tradnl"/>
        </w:rPr>
        <w:t xml:space="preserve"> en cooperación con</w:t>
      </w:r>
      <w:r w:rsidRPr="008C069D">
        <w:rPr>
          <w:lang w:val="es-ES_tradnl"/>
        </w:rPr>
        <w:t xml:space="preserve"> este</w:t>
      </w:r>
      <w:r w:rsidR="005B7CE9" w:rsidRPr="008C069D">
        <w:rPr>
          <w:lang w:val="es-ES_tradnl"/>
        </w:rPr>
        <w:t xml:space="preserve"> </w:t>
      </w:r>
      <w:r w:rsidR="00DA53F4" w:rsidRPr="008C069D">
        <w:rPr>
          <w:lang w:val="es-ES_tradnl"/>
        </w:rPr>
        <w:t>subgrupo de expertos</w:t>
      </w:r>
      <w:r w:rsidR="005B7CE9" w:rsidRPr="008C069D">
        <w:rPr>
          <w:lang w:val="es-ES_tradnl"/>
        </w:rPr>
        <w:t>.</w:t>
      </w:r>
      <w:r w:rsidRPr="008C069D">
        <w:rPr>
          <w:lang w:val="es-ES_tradnl"/>
        </w:rPr>
        <w:t xml:space="preserve"> Su objetivo consiste en describir </w:t>
      </w:r>
      <w:r w:rsidR="005B7CE9" w:rsidRPr="008C069D">
        <w:rPr>
          <w:lang w:val="es-ES_tradnl"/>
        </w:rPr>
        <w:t>los diferentes modelos comerciales concebidos por la industria para ofrecer,</w:t>
      </w:r>
      <w:r w:rsidR="002867BC" w:rsidRPr="008C069D">
        <w:rPr>
          <w:lang w:val="es-ES_tradnl"/>
        </w:rPr>
        <w:t xml:space="preserve"> a través de Internet,</w:t>
      </w:r>
      <w:r w:rsidR="005B7CE9" w:rsidRPr="008C069D">
        <w:rPr>
          <w:lang w:val="es-ES_tradnl"/>
        </w:rPr>
        <w:t xml:space="preserve"> diversos tipos de contenidos protegidos por derechos de autor.</w:t>
      </w:r>
    </w:p>
    <w:p w:rsidR="00255629" w:rsidRPr="008C069D" w:rsidRDefault="00DA53F4" w:rsidP="008C069D">
      <w:pPr>
        <w:pStyle w:val="ONUMFS"/>
        <w:widowControl w:val="0"/>
        <w:tabs>
          <w:tab w:val="clear" w:pos="851"/>
          <w:tab w:val="num" w:pos="567"/>
        </w:tabs>
        <w:ind w:left="0"/>
        <w:rPr>
          <w:lang w:val="es-ES_tradnl"/>
        </w:rPr>
      </w:pPr>
      <w:r w:rsidRPr="008C069D">
        <w:rPr>
          <w:lang w:val="es-ES_tradnl"/>
        </w:rPr>
        <w:t xml:space="preserve">Para llevar a cabo este estudio se ha aplicado </w:t>
      </w:r>
      <w:r w:rsidR="00472355" w:rsidRPr="008C069D">
        <w:rPr>
          <w:lang w:val="es-ES_tradnl"/>
        </w:rPr>
        <w:t xml:space="preserve">un </w:t>
      </w:r>
      <w:r w:rsidR="00472355" w:rsidRPr="008C069D">
        <w:rPr>
          <w:u w:val="single"/>
          <w:lang w:val="es-ES_tradnl"/>
        </w:rPr>
        <w:t>análisis cualitativo</w:t>
      </w:r>
      <w:r w:rsidR="006664CE" w:rsidRPr="008C069D">
        <w:rPr>
          <w:lang w:val="es-ES_tradnl"/>
        </w:rPr>
        <w:t xml:space="preserve">, </w:t>
      </w:r>
      <w:r w:rsidR="00B541C1" w:rsidRPr="008C069D">
        <w:rPr>
          <w:lang w:val="es-ES_tradnl"/>
        </w:rPr>
        <w:t xml:space="preserve">incorporando </w:t>
      </w:r>
      <w:r w:rsidR="006664CE" w:rsidRPr="008C069D">
        <w:rPr>
          <w:lang w:val="es-ES_tradnl"/>
        </w:rPr>
        <w:t xml:space="preserve">a veces </w:t>
      </w:r>
      <w:r w:rsidR="00472355" w:rsidRPr="008C069D">
        <w:rPr>
          <w:lang w:val="es-ES_tradnl"/>
        </w:rPr>
        <w:t>cifras</w:t>
      </w:r>
      <w:r w:rsidR="00CA2D3E" w:rsidRPr="008C069D">
        <w:rPr>
          <w:lang w:val="es-ES_tradnl"/>
        </w:rPr>
        <w:t xml:space="preserve"> disponibles</w:t>
      </w:r>
      <w:r w:rsidR="00472355" w:rsidRPr="008C069D">
        <w:rPr>
          <w:lang w:val="es-ES_tradnl"/>
        </w:rPr>
        <w:t xml:space="preserve"> correspondientes a los diferentes sectores de derechos de autor.  En cualquier caso, las conclusiones </w:t>
      </w:r>
      <w:r w:rsidR="00A615C2" w:rsidRPr="008C069D">
        <w:rPr>
          <w:lang w:val="es-ES_tradnl"/>
        </w:rPr>
        <w:t>del</w:t>
      </w:r>
      <w:r w:rsidR="00472355" w:rsidRPr="008C069D">
        <w:rPr>
          <w:lang w:val="es-ES_tradnl"/>
        </w:rPr>
        <w:t xml:space="preserve"> estudio </w:t>
      </w:r>
      <w:r w:rsidR="00472355" w:rsidRPr="008C069D">
        <w:rPr>
          <w:u w:val="single"/>
          <w:lang w:val="es-ES_tradnl"/>
        </w:rPr>
        <w:t>no</w:t>
      </w:r>
      <w:r w:rsidR="00472355" w:rsidRPr="008C069D">
        <w:rPr>
          <w:lang w:val="es-ES_tradnl"/>
        </w:rPr>
        <w:t xml:space="preserve"> se fundamentan en datos cuantitativos.  Representantes de asociaciones y federaciones de la industria </w:t>
      </w:r>
      <w:r w:rsidR="00A615C2" w:rsidRPr="008C069D">
        <w:rPr>
          <w:lang w:val="es-ES_tradnl"/>
        </w:rPr>
        <w:t>europea han</w:t>
      </w:r>
      <w:r w:rsidR="00472355" w:rsidRPr="008C069D">
        <w:rPr>
          <w:lang w:val="es-ES_tradnl"/>
        </w:rPr>
        <w:t xml:space="preserve"> facilitado la mayor parte del contenido de dicho informe.  Para completarlo, se ha recurrido a información proveniente de otras fuentes como in</w:t>
      </w:r>
      <w:r w:rsidRPr="008C069D">
        <w:rPr>
          <w:lang w:val="es-ES_tradnl"/>
        </w:rPr>
        <w:t>stituciones nacionales y de la Unión E</w:t>
      </w:r>
      <w:r w:rsidR="00472355" w:rsidRPr="008C069D">
        <w:rPr>
          <w:lang w:val="es-ES_tradnl"/>
        </w:rPr>
        <w:t xml:space="preserve">uropea, organizaciones internacionales y sitios web en Internet.  </w:t>
      </w:r>
    </w:p>
    <w:p w:rsidR="00255629" w:rsidRPr="008C069D" w:rsidRDefault="00561F46" w:rsidP="008C069D">
      <w:pPr>
        <w:pStyle w:val="ONUMFS"/>
        <w:widowControl w:val="0"/>
        <w:tabs>
          <w:tab w:val="clear" w:pos="851"/>
          <w:tab w:val="num" w:pos="567"/>
        </w:tabs>
        <w:ind w:left="0"/>
        <w:rPr>
          <w:lang w:val="es-ES_tradnl"/>
        </w:rPr>
      </w:pPr>
      <w:r w:rsidRPr="008C069D">
        <w:rPr>
          <w:lang w:val="es-ES_tradnl"/>
        </w:rPr>
        <w:t xml:space="preserve">Con respecto </w:t>
      </w:r>
      <w:r w:rsidR="00B541C1" w:rsidRPr="008C069D">
        <w:rPr>
          <w:lang w:val="es-ES_tradnl"/>
        </w:rPr>
        <w:t>a los contenidos audiovisuales, es esencial mencionar la labor emprendida por el Observatorio</w:t>
      </w:r>
      <w:r w:rsidRPr="008C069D">
        <w:rPr>
          <w:lang w:val="es-ES_tradnl"/>
        </w:rPr>
        <w:t xml:space="preserve"> Europeo del Sector Audiovisual, </w:t>
      </w:r>
      <w:r w:rsidR="002A7879" w:rsidRPr="008C069D">
        <w:rPr>
          <w:lang w:val="es-ES_tradnl"/>
        </w:rPr>
        <w:t>con sede</w:t>
      </w:r>
      <w:r w:rsidRPr="008C069D">
        <w:rPr>
          <w:lang w:val="es-ES_tradnl"/>
        </w:rPr>
        <w:t xml:space="preserve"> en el Consejo de Europa, en Estrasburgo (Francia).  Este observatorio aporta información sobre diversos mercados audiovisuales en Europa, y sobre la financiación de los mismos.  </w:t>
      </w:r>
      <w:r w:rsidR="002A7879" w:rsidRPr="008C069D">
        <w:rPr>
          <w:lang w:val="es-ES_tradnl"/>
        </w:rPr>
        <w:t>Se encarga</w:t>
      </w:r>
      <w:r w:rsidRPr="008C069D">
        <w:rPr>
          <w:lang w:val="es-ES_tradnl"/>
        </w:rPr>
        <w:t xml:space="preserve"> </w:t>
      </w:r>
      <w:r w:rsidR="002A7879" w:rsidRPr="008C069D">
        <w:rPr>
          <w:lang w:val="es-ES_tradnl"/>
        </w:rPr>
        <w:t>asimismo</w:t>
      </w:r>
      <w:r w:rsidRPr="008C069D">
        <w:rPr>
          <w:lang w:val="es-ES_tradnl"/>
        </w:rPr>
        <w:t xml:space="preserve"> </w:t>
      </w:r>
      <w:r w:rsidR="002A7879" w:rsidRPr="008C069D">
        <w:rPr>
          <w:lang w:val="es-ES_tradnl"/>
        </w:rPr>
        <w:t xml:space="preserve">del análisis de </w:t>
      </w:r>
      <w:r w:rsidRPr="008C069D">
        <w:rPr>
          <w:lang w:val="es-ES_tradnl"/>
        </w:rPr>
        <w:t xml:space="preserve">los aspectos jurídicos que afectan a los diferentes sectores de la industria audiovisual y </w:t>
      </w:r>
      <w:r w:rsidR="002A7879" w:rsidRPr="008C069D">
        <w:rPr>
          <w:lang w:val="es-ES_tradnl"/>
        </w:rPr>
        <w:t>de la preparación de</w:t>
      </w:r>
      <w:r w:rsidRPr="008C069D">
        <w:rPr>
          <w:lang w:val="es-ES_tradnl"/>
        </w:rPr>
        <w:t xml:space="preserve"> los informes correspondientes.</w:t>
      </w:r>
      <w:r w:rsidR="00255629" w:rsidRPr="008C069D">
        <w:rPr>
          <w:vertAlign w:val="superscript"/>
          <w:lang w:val="es-ES_tradnl"/>
        </w:rPr>
        <w:footnoteReference w:id="3"/>
      </w:r>
    </w:p>
    <w:p w:rsidR="00255629" w:rsidRPr="008C069D" w:rsidRDefault="00F0441A" w:rsidP="008C069D">
      <w:pPr>
        <w:pStyle w:val="Heading1"/>
        <w:keepNext w:val="0"/>
        <w:widowControl w:val="0"/>
        <w:rPr>
          <w:lang w:val="es-ES_tradnl"/>
        </w:rPr>
      </w:pPr>
      <w:r w:rsidRPr="008C069D">
        <w:rPr>
          <w:lang w:val="es-ES_tradnl"/>
        </w:rPr>
        <w:t>Nuevos modelos comerciales para contenidos protegidos por derechos de autor</w:t>
      </w:r>
    </w:p>
    <w:p w:rsidR="00255629" w:rsidRPr="008C069D" w:rsidRDefault="002A7879" w:rsidP="008C069D">
      <w:pPr>
        <w:pStyle w:val="Heading2"/>
        <w:keepNext w:val="0"/>
        <w:widowControl w:val="0"/>
        <w:numPr>
          <w:ilvl w:val="0"/>
          <w:numId w:val="5"/>
        </w:numPr>
        <w:tabs>
          <w:tab w:val="left" w:pos="567"/>
        </w:tabs>
        <w:ind w:left="0" w:firstLine="0"/>
        <w:rPr>
          <w:lang w:val="es-ES_tradnl"/>
        </w:rPr>
      </w:pPr>
      <w:r w:rsidRPr="008C069D">
        <w:rPr>
          <w:lang w:val="es-ES_tradnl"/>
        </w:rPr>
        <w:t>grabaciones musicales</w:t>
      </w:r>
    </w:p>
    <w:p w:rsidR="006170AC" w:rsidRPr="008C069D" w:rsidRDefault="006170AC" w:rsidP="008C069D">
      <w:pPr>
        <w:widowControl w:val="0"/>
        <w:rPr>
          <w:lang w:val="es-ES_tradnl"/>
        </w:rPr>
      </w:pPr>
    </w:p>
    <w:p w:rsidR="00781260" w:rsidRPr="008C069D" w:rsidRDefault="00046F4E" w:rsidP="008C069D">
      <w:pPr>
        <w:pStyle w:val="ONUMFS"/>
        <w:widowControl w:val="0"/>
        <w:tabs>
          <w:tab w:val="clear" w:pos="851"/>
          <w:tab w:val="num" w:pos="567"/>
        </w:tabs>
        <w:ind w:left="0"/>
        <w:rPr>
          <w:lang w:val="es-ES_tradnl"/>
        </w:rPr>
      </w:pPr>
      <w:r w:rsidRPr="008C069D">
        <w:rPr>
          <w:lang w:val="es-ES_tradnl"/>
        </w:rPr>
        <w:t>Conforme los productos musicales</w:t>
      </w:r>
      <w:r w:rsidR="0037361D" w:rsidRPr="008C069D">
        <w:rPr>
          <w:lang w:val="es-ES_tradnl"/>
        </w:rPr>
        <w:t xml:space="preserve"> evolucionan, mejoran y se expanden</w:t>
      </w:r>
      <w:r w:rsidRPr="008C069D">
        <w:rPr>
          <w:lang w:val="es-ES_tradnl"/>
        </w:rPr>
        <w:t xml:space="preserve">, cada vez </w:t>
      </w:r>
      <w:r w:rsidR="0037361D" w:rsidRPr="008C069D">
        <w:rPr>
          <w:lang w:val="es-ES_tradnl"/>
        </w:rPr>
        <w:t xml:space="preserve">surgen </w:t>
      </w:r>
      <w:r w:rsidRPr="008C069D">
        <w:rPr>
          <w:lang w:val="es-ES_tradnl"/>
        </w:rPr>
        <w:t>más servicios que ofrecen una combinación de los modelos tradicionales descritos en el presente capítulo.  Entre estos servicios cabe mencionar las descargas, las redes sociales, el almacenamiento en la nube y la transmisión</w:t>
      </w:r>
      <w:r w:rsidR="00571AA0" w:rsidRPr="008C069D">
        <w:rPr>
          <w:lang w:val="es-ES_tradnl"/>
        </w:rPr>
        <w:t xml:space="preserve"> de secuencias por Internet</w:t>
      </w:r>
      <w:r w:rsidRPr="008C069D">
        <w:rPr>
          <w:lang w:val="es-ES_tradnl"/>
        </w:rPr>
        <w:t xml:space="preserve">.  La música digital es un motor para la innovación.  Los vendedores modernizan </w:t>
      </w:r>
      <w:r w:rsidR="00DA53F4" w:rsidRPr="008C069D">
        <w:rPr>
          <w:lang w:val="es-ES_tradnl"/>
        </w:rPr>
        <w:t>su oferta</w:t>
      </w:r>
      <w:r w:rsidRPr="008C069D">
        <w:rPr>
          <w:lang w:val="es-ES_tradnl"/>
        </w:rPr>
        <w:t xml:space="preserve"> y añaden constantemente nuevas características y funciones para velar por que los servicios con licencia </w:t>
      </w:r>
      <w:r w:rsidR="00DA53F4" w:rsidRPr="008C069D">
        <w:rPr>
          <w:lang w:val="es-ES_tradnl"/>
        </w:rPr>
        <w:t>brinden</w:t>
      </w:r>
      <w:r w:rsidRPr="008C069D">
        <w:rPr>
          <w:lang w:val="es-ES_tradnl"/>
        </w:rPr>
        <w:t xml:space="preserve"> en general</w:t>
      </w:r>
      <w:r w:rsidR="00DA53F4" w:rsidRPr="008C069D">
        <w:rPr>
          <w:lang w:val="es-ES_tradnl"/>
        </w:rPr>
        <w:t xml:space="preserve"> mejores prestaciones </w:t>
      </w:r>
      <w:r w:rsidRPr="008C069D">
        <w:rPr>
          <w:lang w:val="es-ES_tradnl"/>
        </w:rPr>
        <w:t>a los usuarios.  En 2012,</w:t>
      </w:r>
      <w:r w:rsidR="0037361D" w:rsidRPr="008C069D">
        <w:rPr>
          <w:lang w:val="es-ES_tradnl"/>
        </w:rPr>
        <w:t xml:space="preserve"> se registraron 2300 millones de descargas de canciones sueltas en todo el mundo (un aumento del 8%) y se vendieron 207 millones de álbumes digitales (17% más que en 2011)</w:t>
      </w:r>
      <w:r w:rsidR="00255629" w:rsidRPr="008C069D">
        <w:rPr>
          <w:lang w:val="es-ES_tradnl"/>
        </w:rPr>
        <w:t>.</w:t>
      </w:r>
      <w:r w:rsidR="00255629" w:rsidRPr="008C069D">
        <w:rPr>
          <w:vertAlign w:val="superscript"/>
          <w:lang w:val="es-ES_tradnl"/>
        </w:rPr>
        <w:footnoteReference w:id="4"/>
      </w:r>
    </w:p>
    <w:p w:rsidR="00255629" w:rsidRPr="008C069D" w:rsidRDefault="002A7879" w:rsidP="008C069D">
      <w:pPr>
        <w:pStyle w:val="Heading3"/>
        <w:keepNext w:val="0"/>
        <w:widowControl w:val="0"/>
        <w:numPr>
          <w:ilvl w:val="1"/>
          <w:numId w:val="6"/>
        </w:numPr>
        <w:tabs>
          <w:tab w:val="left" w:pos="1134"/>
          <w:tab w:val="left" w:pos="1701"/>
        </w:tabs>
        <w:ind w:left="567" w:firstLine="0"/>
        <w:rPr>
          <w:lang w:val="es-ES_tradnl"/>
        </w:rPr>
      </w:pPr>
      <w:r w:rsidRPr="008C069D">
        <w:rPr>
          <w:lang w:val="es-ES_tradnl"/>
        </w:rPr>
        <w:t>Servicios de suscripción</w:t>
      </w:r>
    </w:p>
    <w:p w:rsidR="00D6456D" w:rsidRPr="008C069D" w:rsidRDefault="00D6456D" w:rsidP="008C069D">
      <w:pPr>
        <w:widowControl w:val="0"/>
        <w:rPr>
          <w:lang w:val="es-ES_tradnl"/>
        </w:rPr>
      </w:pPr>
    </w:p>
    <w:p w:rsidR="00C14627" w:rsidRPr="008C069D" w:rsidRDefault="002759D0" w:rsidP="008C069D">
      <w:pPr>
        <w:pStyle w:val="ONUMFS"/>
        <w:widowControl w:val="0"/>
        <w:tabs>
          <w:tab w:val="clear" w:pos="851"/>
          <w:tab w:val="num" w:pos="567"/>
        </w:tabs>
        <w:ind w:left="0"/>
        <w:rPr>
          <w:lang w:val="es-ES_tradnl"/>
        </w:rPr>
      </w:pPr>
      <w:r w:rsidRPr="008C069D">
        <w:rPr>
          <w:lang w:val="es-ES_tradnl"/>
        </w:rPr>
        <w:t>L</w:t>
      </w:r>
      <w:r w:rsidR="00C14627" w:rsidRPr="008C069D">
        <w:rPr>
          <w:lang w:val="es-ES_tradnl"/>
        </w:rPr>
        <w:t>a modalidad de suscripción</w:t>
      </w:r>
      <w:r w:rsidRPr="008C069D">
        <w:rPr>
          <w:lang w:val="es-ES_tradnl"/>
        </w:rPr>
        <w:t xml:space="preserve"> consiste en ofrecer </w:t>
      </w:r>
      <w:r w:rsidR="00C14627" w:rsidRPr="008C069D">
        <w:rPr>
          <w:lang w:val="es-ES_tradnl"/>
        </w:rPr>
        <w:t>servicios</w:t>
      </w:r>
      <w:r w:rsidR="0029220B" w:rsidRPr="008C069D">
        <w:rPr>
          <w:lang w:val="es-ES_tradnl"/>
        </w:rPr>
        <w:t xml:space="preserve"> de valor agregado </w:t>
      </w:r>
      <w:r w:rsidR="009443A7" w:rsidRPr="008C069D">
        <w:rPr>
          <w:lang w:val="es-ES_tradnl"/>
        </w:rPr>
        <w:t>a clientes que, mediante</w:t>
      </w:r>
      <w:r w:rsidRPr="008C069D">
        <w:rPr>
          <w:lang w:val="es-ES_tradnl"/>
        </w:rPr>
        <w:t xml:space="preserve"> una cuota mensual</w:t>
      </w:r>
      <w:r w:rsidR="009443A7" w:rsidRPr="008C069D">
        <w:rPr>
          <w:lang w:val="es-ES_tradnl"/>
        </w:rPr>
        <w:t xml:space="preserve">, tienen acceso a catálogos completos </w:t>
      </w:r>
      <w:r w:rsidR="00C14627" w:rsidRPr="008C069D">
        <w:rPr>
          <w:lang w:val="es-ES_tradnl"/>
        </w:rPr>
        <w:t>sobre la base de "todo lo que</w:t>
      </w:r>
      <w:r w:rsidRPr="008C069D">
        <w:rPr>
          <w:lang w:val="es-ES_tradnl"/>
        </w:rPr>
        <w:t xml:space="preserve"> </w:t>
      </w:r>
      <w:r w:rsidR="00DA53F4" w:rsidRPr="008C069D">
        <w:rPr>
          <w:lang w:val="es-ES_tradnl"/>
        </w:rPr>
        <w:t>puedan</w:t>
      </w:r>
      <w:r w:rsidRPr="008C069D">
        <w:rPr>
          <w:lang w:val="es-ES_tradnl"/>
        </w:rPr>
        <w:t xml:space="preserve"> </w:t>
      </w:r>
      <w:r w:rsidR="00C14627" w:rsidRPr="008C069D">
        <w:rPr>
          <w:lang w:val="es-ES_tradnl"/>
        </w:rPr>
        <w:t>consumir".</w:t>
      </w:r>
      <w:r w:rsidR="00AA2197" w:rsidRPr="008C069D">
        <w:rPr>
          <w:lang w:val="es-ES_tradnl"/>
        </w:rPr>
        <w:t xml:space="preserve"> A veces, sólo se puede escuchar el producto en</w:t>
      </w:r>
      <w:r w:rsidR="00C14627" w:rsidRPr="008C069D">
        <w:rPr>
          <w:lang w:val="es-ES_tradnl"/>
        </w:rPr>
        <w:t xml:space="preserve"> </w:t>
      </w:r>
      <w:r w:rsidR="00C96D70" w:rsidRPr="008C069D">
        <w:rPr>
          <w:lang w:val="es-ES_tradnl"/>
        </w:rPr>
        <w:t>computadoras</w:t>
      </w:r>
      <w:r w:rsidR="00C14627" w:rsidRPr="008C069D">
        <w:rPr>
          <w:lang w:val="es-ES_tradnl"/>
        </w:rPr>
        <w:t xml:space="preserve"> personales (</w:t>
      </w:r>
      <w:r w:rsidR="00544D73" w:rsidRPr="008C069D">
        <w:rPr>
          <w:lang w:val="es-ES_tradnl"/>
        </w:rPr>
        <w:t>a menudo</w:t>
      </w:r>
      <w:r w:rsidR="00EA58FC" w:rsidRPr="008C069D">
        <w:rPr>
          <w:lang w:val="es-ES_tradnl"/>
        </w:rPr>
        <w:t xml:space="preserve"> también mediante el uso de</w:t>
      </w:r>
      <w:r w:rsidR="007E35D2" w:rsidRPr="008C069D">
        <w:rPr>
          <w:lang w:val="es-ES_tradnl"/>
        </w:rPr>
        <w:t xml:space="preserve"> servidores con o sin </w:t>
      </w:r>
      <w:r w:rsidR="00FC54B6" w:rsidRPr="008C069D">
        <w:rPr>
          <w:lang w:val="es-ES_tradnl"/>
        </w:rPr>
        <w:t>publicidad</w:t>
      </w:r>
      <w:r w:rsidR="00EA58FC" w:rsidRPr="008C069D">
        <w:rPr>
          <w:lang w:val="es-ES_tradnl"/>
        </w:rPr>
        <w:t>, véase el párrafo 1.5)</w:t>
      </w:r>
      <w:r w:rsidR="00AA2197" w:rsidRPr="008C069D">
        <w:rPr>
          <w:lang w:val="es-ES_tradnl"/>
        </w:rPr>
        <w:t>,</w:t>
      </w:r>
      <w:r w:rsidR="00EA58FC" w:rsidRPr="008C069D">
        <w:rPr>
          <w:lang w:val="es-ES_tradnl"/>
        </w:rPr>
        <w:t xml:space="preserve"> así como</w:t>
      </w:r>
      <w:r w:rsidR="00D62A47" w:rsidRPr="008C069D">
        <w:rPr>
          <w:lang w:val="es-ES_tradnl"/>
        </w:rPr>
        <w:t xml:space="preserve"> en los móviles</w:t>
      </w:r>
      <w:r w:rsidR="009443A7" w:rsidRPr="008C069D">
        <w:rPr>
          <w:lang w:val="es-ES_tradnl"/>
        </w:rPr>
        <w:t xml:space="preserve"> o</w:t>
      </w:r>
      <w:r w:rsidR="00AA2197" w:rsidRPr="008C069D">
        <w:rPr>
          <w:lang w:val="es-ES_tradnl"/>
        </w:rPr>
        <w:t xml:space="preserve"> bien es posible almacenar de forma </w:t>
      </w:r>
      <w:r w:rsidR="00D62A47" w:rsidRPr="008C069D">
        <w:rPr>
          <w:lang w:val="es-ES_tradnl"/>
        </w:rPr>
        <w:t xml:space="preserve">provisional listas de reproducción para compartirlas con otras personas. </w:t>
      </w:r>
      <w:r w:rsidR="009443A7" w:rsidRPr="008C069D">
        <w:rPr>
          <w:lang w:val="es-ES_tradnl"/>
        </w:rPr>
        <w:t xml:space="preserve"> </w:t>
      </w:r>
      <w:r w:rsidR="00D62A47" w:rsidRPr="008C069D">
        <w:rPr>
          <w:lang w:val="es-ES_tradnl"/>
        </w:rPr>
        <w:t xml:space="preserve">Asimismo, muchos </w:t>
      </w:r>
      <w:r w:rsidR="00AA2197" w:rsidRPr="008C069D">
        <w:rPr>
          <w:lang w:val="es-ES_tradnl"/>
        </w:rPr>
        <w:t xml:space="preserve">de estos </w:t>
      </w:r>
      <w:r w:rsidR="00D62A47" w:rsidRPr="008C069D">
        <w:rPr>
          <w:lang w:val="es-ES_tradnl"/>
        </w:rPr>
        <w:t xml:space="preserve">servicios vienen vinculados a suscripciones a servicios de Internet o de telefonía móvil que ofrecen un uso sin restricciones. </w:t>
      </w:r>
      <w:r w:rsidR="009443A7" w:rsidRPr="008C069D">
        <w:rPr>
          <w:lang w:val="es-ES_tradnl"/>
        </w:rPr>
        <w:t xml:space="preserve"> En 2012, l</w:t>
      </w:r>
      <w:r w:rsidR="00D62A47" w:rsidRPr="008C069D">
        <w:rPr>
          <w:lang w:val="es-ES_tradnl"/>
        </w:rPr>
        <w:t>os servicios de suscripciones han aumentado un 44%</w:t>
      </w:r>
      <w:r w:rsidR="00AA2197" w:rsidRPr="008C069D">
        <w:rPr>
          <w:lang w:val="es-ES_tradnl"/>
        </w:rPr>
        <w:t>,</w:t>
      </w:r>
      <w:r w:rsidR="00D62A47" w:rsidRPr="008C069D">
        <w:rPr>
          <w:lang w:val="es-ES_tradnl"/>
        </w:rPr>
        <w:t xml:space="preserve"> y los ingresos correspondientes se han incrementado hasta en un 62%, por lo que se trata </w:t>
      </w:r>
      <w:r w:rsidR="009443A7" w:rsidRPr="008C069D">
        <w:rPr>
          <w:lang w:val="es-ES_tradnl"/>
        </w:rPr>
        <w:t xml:space="preserve">del </w:t>
      </w:r>
      <w:r w:rsidR="00D62A47" w:rsidRPr="008C069D">
        <w:rPr>
          <w:lang w:val="es-ES_tradnl"/>
        </w:rPr>
        <w:t xml:space="preserve">sector de la música digital </w:t>
      </w:r>
      <w:r w:rsidR="009443A7" w:rsidRPr="008C069D">
        <w:rPr>
          <w:lang w:val="es-ES_tradnl"/>
        </w:rPr>
        <w:t>con</w:t>
      </w:r>
      <w:r w:rsidR="00D62A47" w:rsidRPr="008C069D">
        <w:rPr>
          <w:lang w:val="es-ES_tradnl"/>
        </w:rPr>
        <w:t xml:space="preserve"> el crecimiento más rápido.</w:t>
      </w:r>
    </w:p>
    <w:p w:rsidR="00255629" w:rsidRPr="008C069D" w:rsidRDefault="002A7879" w:rsidP="008C069D">
      <w:pPr>
        <w:pStyle w:val="Heading3"/>
        <w:widowControl w:val="0"/>
        <w:numPr>
          <w:ilvl w:val="1"/>
          <w:numId w:val="6"/>
        </w:numPr>
        <w:tabs>
          <w:tab w:val="left" w:pos="1134"/>
          <w:tab w:val="left" w:pos="1701"/>
        </w:tabs>
        <w:ind w:left="567" w:firstLine="0"/>
        <w:rPr>
          <w:lang w:val="es-ES_tradnl"/>
        </w:rPr>
      </w:pPr>
      <w:r w:rsidRPr="008C069D">
        <w:rPr>
          <w:lang w:val="es-ES_tradnl"/>
        </w:rPr>
        <w:lastRenderedPageBreak/>
        <w:t>Descargas</w:t>
      </w:r>
    </w:p>
    <w:p w:rsidR="00255629" w:rsidRPr="008C069D" w:rsidRDefault="00255629" w:rsidP="008C069D">
      <w:pPr>
        <w:keepNext/>
        <w:widowControl w:val="0"/>
        <w:rPr>
          <w:bCs/>
          <w:lang w:val="es-ES_tradnl"/>
        </w:rPr>
      </w:pPr>
    </w:p>
    <w:p w:rsidR="00255629" w:rsidRPr="008C069D" w:rsidRDefault="00700ABB" w:rsidP="008C069D">
      <w:pPr>
        <w:pStyle w:val="ONUMFS"/>
        <w:widowControl w:val="0"/>
        <w:tabs>
          <w:tab w:val="clear" w:pos="851"/>
          <w:tab w:val="num" w:pos="567"/>
        </w:tabs>
        <w:ind w:left="0"/>
        <w:rPr>
          <w:lang w:val="es-ES_tradnl"/>
        </w:rPr>
      </w:pPr>
      <w:r w:rsidRPr="008C069D">
        <w:rPr>
          <w:lang w:val="es-ES_tradnl"/>
        </w:rPr>
        <w:t>L</w:t>
      </w:r>
      <w:r w:rsidR="007E35D2" w:rsidRPr="008C069D">
        <w:rPr>
          <w:lang w:val="es-ES_tradnl"/>
        </w:rPr>
        <w:t>os servicios de descarga ofrecen a los consumidores diversas opciones para la adquisición de grabaciones musicales digitales</w:t>
      </w:r>
      <w:r w:rsidR="008B451E" w:rsidRPr="008C069D">
        <w:rPr>
          <w:lang w:val="es-ES_tradnl"/>
        </w:rPr>
        <w:t>, tales como piezas sueltas, álbumes, contenidos especiales de</w:t>
      </w:r>
      <w:r w:rsidR="0029220B" w:rsidRPr="008C069D">
        <w:rPr>
          <w:lang w:val="es-ES_tradnl"/>
        </w:rPr>
        <w:t xml:space="preserve"> valor agregado </w:t>
      </w:r>
      <w:r w:rsidR="008B451E" w:rsidRPr="008C069D">
        <w:rPr>
          <w:lang w:val="es-ES_tradnl"/>
        </w:rPr>
        <w:t xml:space="preserve">y vídeos musicales que se pueden </w:t>
      </w:r>
      <w:r w:rsidR="009A299B" w:rsidRPr="008C069D">
        <w:rPr>
          <w:lang w:val="es-ES_tradnl"/>
        </w:rPr>
        <w:t>comprar</w:t>
      </w:r>
      <w:r w:rsidR="008B451E" w:rsidRPr="008C069D">
        <w:rPr>
          <w:lang w:val="es-ES_tradnl"/>
        </w:rPr>
        <w:t xml:space="preserve"> a través </w:t>
      </w:r>
      <w:r w:rsidR="009A299B" w:rsidRPr="008C069D">
        <w:rPr>
          <w:lang w:val="es-ES_tradnl"/>
        </w:rPr>
        <w:t xml:space="preserve">de </w:t>
      </w:r>
      <w:r w:rsidR="00C96D70" w:rsidRPr="008C069D">
        <w:rPr>
          <w:lang w:val="es-ES_tradnl"/>
        </w:rPr>
        <w:t>computadoras</w:t>
      </w:r>
      <w:r w:rsidR="009A299B" w:rsidRPr="008C069D">
        <w:rPr>
          <w:lang w:val="es-ES_tradnl"/>
        </w:rPr>
        <w:t xml:space="preserve">, teléfonos móviles o tabletas.  </w:t>
      </w:r>
      <w:r w:rsidRPr="008C069D">
        <w:rPr>
          <w:lang w:val="es-ES_tradnl"/>
        </w:rPr>
        <w:t>Una vez adquirido el archivo, éste se descarga y, normalmente, se puede transferir a cualquier dispositivo de reproducción.</w:t>
      </w:r>
      <w:r w:rsidR="00AA2197" w:rsidRPr="008C069D">
        <w:rPr>
          <w:lang w:val="es-ES_tradnl"/>
        </w:rPr>
        <w:t xml:space="preserve"> </w:t>
      </w:r>
      <w:r w:rsidRPr="008C069D">
        <w:rPr>
          <w:lang w:val="es-ES_tradnl"/>
        </w:rPr>
        <w:t xml:space="preserve"> Existen también algunos servicios con un diseño específico para funcionar directamente con dispositivos asociados, como los descodificadores conectados a televisores o a las </w:t>
      </w:r>
      <w:r w:rsidRPr="008C069D">
        <w:rPr>
          <w:i/>
          <w:lang w:val="es-ES_tradnl"/>
        </w:rPr>
        <w:t xml:space="preserve">Play </w:t>
      </w:r>
      <w:proofErr w:type="spellStart"/>
      <w:r w:rsidRPr="008C069D">
        <w:rPr>
          <w:i/>
          <w:lang w:val="es-ES_tradnl"/>
        </w:rPr>
        <w:t>Station</w:t>
      </w:r>
      <w:proofErr w:type="spellEnd"/>
      <w:r w:rsidRPr="008C069D">
        <w:rPr>
          <w:i/>
          <w:lang w:val="es-ES_tradnl"/>
        </w:rPr>
        <w:t xml:space="preserve"> 3 de Sony</w:t>
      </w:r>
      <w:r w:rsidRPr="008C069D">
        <w:rPr>
          <w:lang w:val="es-ES_tradnl"/>
        </w:rPr>
        <w:t>.</w:t>
      </w:r>
    </w:p>
    <w:p w:rsidR="00255629" w:rsidRPr="008C069D" w:rsidRDefault="007E35D2" w:rsidP="008C069D">
      <w:pPr>
        <w:pStyle w:val="Heading3"/>
        <w:keepNext w:val="0"/>
        <w:widowControl w:val="0"/>
        <w:numPr>
          <w:ilvl w:val="1"/>
          <w:numId w:val="6"/>
        </w:numPr>
        <w:tabs>
          <w:tab w:val="left" w:pos="1134"/>
          <w:tab w:val="left" w:pos="1701"/>
        </w:tabs>
        <w:ind w:left="567" w:firstLine="0"/>
        <w:rPr>
          <w:lang w:val="es-ES_tradnl"/>
        </w:rPr>
      </w:pPr>
      <w:r w:rsidRPr="008C069D">
        <w:rPr>
          <w:lang w:val="es-ES_tradnl"/>
        </w:rPr>
        <w:t>La nube</w:t>
      </w:r>
    </w:p>
    <w:p w:rsidR="00255629" w:rsidRPr="008C069D" w:rsidRDefault="00255629" w:rsidP="008C069D">
      <w:pPr>
        <w:widowControl w:val="0"/>
        <w:rPr>
          <w:bCs/>
          <w:lang w:val="es-ES_tradnl"/>
        </w:rPr>
      </w:pPr>
    </w:p>
    <w:p w:rsidR="00255629" w:rsidRPr="008C069D" w:rsidRDefault="00604DF0" w:rsidP="008C069D">
      <w:pPr>
        <w:pStyle w:val="ONUMFS"/>
        <w:widowControl w:val="0"/>
        <w:tabs>
          <w:tab w:val="clear" w:pos="851"/>
          <w:tab w:val="num" w:pos="567"/>
        </w:tabs>
        <w:ind w:left="0"/>
        <w:rPr>
          <w:lang w:val="es-ES_tradnl"/>
        </w:rPr>
      </w:pPr>
      <w:r w:rsidRPr="008C069D">
        <w:rPr>
          <w:lang w:val="es-ES_tradnl"/>
        </w:rPr>
        <w:t>L</w:t>
      </w:r>
      <w:r w:rsidR="00165178" w:rsidRPr="008C069D">
        <w:rPr>
          <w:lang w:val="es-ES_tradnl"/>
        </w:rPr>
        <w:t>os servicios de música en la nube permiten</w:t>
      </w:r>
      <w:r w:rsidR="00AA2197" w:rsidRPr="008C069D">
        <w:rPr>
          <w:lang w:val="es-ES_tradnl"/>
        </w:rPr>
        <w:t xml:space="preserve"> que los usuarios adquieran </w:t>
      </w:r>
      <w:r w:rsidR="00165178" w:rsidRPr="008C069D">
        <w:rPr>
          <w:lang w:val="es-ES_tradnl"/>
        </w:rPr>
        <w:t>y, a menudo,</w:t>
      </w:r>
      <w:r w:rsidR="00AA2197" w:rsidRPr="008C069D">
        <w:rPr>
          <w:lang w:val="es-ES_tradnl"/>
        </w:rPr>
        <w:t xml:space="preserve"> almacenen </w:t>
      </w:r>
      <w:r w:rsidR="00165178" w:rsidRPr="008C069D">
        <w:rPr>
          <w:lang w:val="es-ES_tradnl"/>
        </w:rPr>
        <w:t xml:space="preserve">de forma automática en la nube colecciones de </w:t>
      </w:r>
      <w:r w:rsidR="00AA2197" w:rsidRPr="008C069D">
        <w:rPr>
          <w:lang w:val="es-ES_tradnl"/>
        </w:rPr>
        <w:t>archivos</w:t>
      </w:r>
      <w:r w:rsidR="00165178" w:rsidRPr="008C069D">
        <w:rPr>
          <w:lang w:val="es-ES_tradnl"/>
        </w:rPr>
        <w:t xml:space="preserve"> musicales para acceder a las mismas en cualquier momento.  Otros servicios ofrecen a los consumidores la posibilidad de cargar una colección completa</w:t>
      </w:r>
      <w:r w:rsidRPr="008C069D">
        <w:rPr>
          <w:lang w:val="es-ES_tradnl"/>
        </w:rPr>
        <w:t xml:space="preserve"> incorporando </w:t>
      </w:r>
      <w:r w:rsidR="00165178" w:rsidRPr="008C069D">
        <w:rPr>
          <w:lang w:val="es-ES_tradnl"/>
        </w:rPr>
        <w:t>los archivos en un catálogo</w:t>
      </w:r>
      <w:r w:rsidR="00AA2197" w:rsidRPr="008C069D">
        <w:rPr>
          <w:lang w:val="es-ES_tradnl"/>
        </w:rPr>
        <w:t xml:space="preserve"> con capacidad para </w:t>
      </w:r>
      <w:r w:rsidR="00165178" w:rsidRPr="008C069D">
        <w:rPr>
          <w:lang w:val="es-ES_tradnl"/>
        </w:rPr>
        <w:t xml:space="preserve">millones de </w:t>
      </w:r>
      <w:r w:rsidR="00AA2197" w:rsidRPr="008C069D">
        <w:rPr>
          <w:lang w:val="es-ES_tradnl"/>
        </w:rPr>
        <w:t>pistas,</w:t>
      </w:r>
      <w:r w:rsidR="00165178" w:rsidRPr="008C069D">
        <w:rPr>
          <w:lang w:val="es-ES_tradnl"/>
        </w:rPr>
        <w:t xml:space="preserve"> que </w:t>
      </w:r>
      <w:r w:rsidRPr="008C069D">
        <w:rPr>
          <w:lang w:val="es-ES_tradnl"/>
        </w:rPr>
        <w:t xml:space="preserve">se </w:t>
      </w:r>
      <w:r w:rsidR="00165178" w:rsidRPr="008C069D">
        <w:rPr>
          <w:lang w:val="es-ES_tradnl"/>
        </w:rPr>
        <w:t xml:space="preserve">pueden escuchar en cualquier momento en una gran variedad de dispositivos tales como </w:t>
      </w:r>
      <w:r w:rsidR="00C96D70" w:rsidRPr="008C069D">
        <w:rPr>
          <w:lang w:val="es-ES_tradnl"/>
        </w:rPr>
        <w:t>computadoras</w:t>
      </w:r>
      <w:r w:rsidR="00165178" w:rsidRPr="008C069D">
        <w:rPr>
          <w:lang w:val="es-ES_tradnl"/>
        </w:rPr>
        <w:t>, reproductores MP3, teléfonos inteligentes, descodificadores y consolas de videojuegos.</w:t>
      </w:r>
      <w:r w:rsidRPr="008C069D">
        <w:rPr>
          <w:lang w:val="es-ES_tradnl"/>
        </w:rPr>
        <w:t xml:space="preserve"> </w:t>
      </w:r>
      <w:r w:rsidR="00AA2197" w:rsidRPr="008C069D">
        <w:rPr>
          <w:lang w:val="es-ES_tradnl"/>
        </w:rPr>
        <w:t xml:space="preserve"> </w:t>
      </w:r>
      <w:r w:rsidRPr="008C069D">
        <w:rPr>
          <w:lang w:val="es-ES_tradnl"/>
        </w:rPr>
        <w:t xml:space="preserve">Los sistemas de almacenamiento en la nube son algunos de los servicios de música ofrecidos por </w:t>
      </w:r>
      <w:r w:rsidR="00165178" w:rsidRPr="008C069D">
        <w:rPr>
          <w:i/>
          <w:lang w:val="es-ES_tradnl"/>
        </w:rPr>
        <w:t>ITunes</w:t>
      </w:r>
      <w:r w:rsidR="00165178" w:rsidRPr="008C069D">
        <w:rPr>
          <w:lang w:val="es-ES_tradnl"/>
        </w:rPr>
        <w:t>,</w:t>
      </w:r>
      <w:r w:rsidR="00165178" w:rsidRPr="008C069D">
        <w:rPr>
          <w:i/>
          <w:lang w:val="es-ES_tradnl"/>
        </w:rPr>
        <w:t xml:space="preserve"> Google</w:t>
      </w:r>
      <w:r w:rsidR="00165178" w:rsidRPr="008C069D">
        <w:rPr>
          <w:lang w:val="es-ES_tradnl"/>
        </w:rPr>
        <w:t xml:space="preserve"> y </w:t>
      </w:r>
      <w:r w:rsidR="00165178" w:rsidRPr="008C069D">
        <w:rPr>
          <w:i/>
          <w:lang w:val="es-ES_tradnl"/>
        </w:rPr>
        <w:t>Amazon</w:t>
      </w:r>
      <w:r w:rsidR="00C4773E" w:rsidRPr="008C069D">
        <w:rPr>
          <w:lang w:val="es-ES_tradnl"/>
        </w:rPr>
        <w:t>.</w:t>
      </w:r>
    </w:p>
    <w:p w:rsidR="00255629" w:rsidRPr="008C069D" w:rsidRDefault="007E35D2" w:rsidP="008C069D">
      <w:pPr>
        <w:pStyle w:val="Heading3"/>
        <w:keepNext w:val="0"/>
        <w:widowControl w:val="0"/>
        <w:numPr>
          <w:ilvl w:val="1"/>
          <w:numId w:val="6"/>
        </w:numPr>
        <w:tabs>
          <w:tab w:val="left" w:pos="1134"/>
          <w:tab w:val="left" w:pos="1701"/>
        </w:tabs>
        <w:ind w:left="567" w:firstLine="0"/>
        <w:rPr>
          <w:lang w:val="es-ES_tradnl"/>
        </w:rPr>
      </w:pPr>
      <w:r w:rsidRPr="008C069D">
        <w:rPr>
          <w:lang w:val="es-ES_tradnl"/>
        </w:rPr>
        <w:t>Dispositivos de telefonía móvil</w:t>
      </w:r>
    </w:p>
    <w:p w:rsidR="00255629" w:rsidRPr="008C069D" w:rsidRDefault="00255629" w:rsidP="008C069D">
      <w:pPr>
        <w:widowControl w:val="0"/>
        <w:rPr>
          <w:lang w:val="es-ES_tradnl"/>
        </w:rPr>
      </w:pPr>
    </w:p>
    <w:p w:rsidR="00255629" w:rsidRPr="008C069D" w:rsidRDefault="00604DF0" w:rsidP="008C069D">
      <w:pPr>
        <w:pStyle w:val="ONUMFS"/>
        <w:widowControl w:val="0"/>
        <w:tabs>
          <w:tab w:val="clear" w:pos="851"/>
          <w:tab w:val="num" w:pos="567"/>
        </w:tabs>
        <w:ind w:left="0"/>
        <w:rPr>
          <w:lang w:val="es-ES_tradnl"/>
        </w:rPr>
      </w:pPr>
      <w:r w:rsidRPr="008C069D">
        <w:rPr>
          <w:lang w:val="es-ES_tradnl"/>
        </w:rPr>
        <w:t>Los usuarios</w:t>
      </w:r>
      <w:r w:rsidR="000A2CDC" w:rsidRPr="008C069D">
        <w:rPr>
          <w:lang w:val="es-ES_tradnl"/>
        </w:rPr>
        <w:t xml:space="preserve"> piden una libertad cada vez mayor para </w:t>
      </w:r>
      <w:r w:rsidR="005A76E3" w:rsidRPr="008C069D">
        <w:rPr>
          <w:lang w:val="es-ES_tradnl"/>
        </w:rPr>
        <w:t>escuchar su música</w:t>
      </w:r>
      <w:r w:rsidRPr="008C069D">
        <w:rPr>
          <w:lang w:val="es-ES_tradnl"/>
        </w:rPr>
        <w:t>.  Los desplazamientos no deben</w:t>
      </w:r>
      <w:r w:rsidR="005A76E3" w:rsidRPr="008C069D">
        <w:rPr>
          <w:lang w:val="es-ES_tradnl"/>
        </w:rPr>
        <w:t xml:space="preserve"> ser un impedimento para </w:t>
      </w:r>
      <w:r w:rsidRPr="008C069D">
        <w:rPr>
          <w:lang w:val="es-ES_tradnl"/>
        </w:rPr>
        <w:t xml:space="preserve">disfrutarla.  Por </w:t>
      </w:r>
      <w:r w:rsidR="005A76E3" w:rsidRPr="008C069D">
        <w:rPr>
          <w:lang w:val="es-ES_tradnl"/>
        </w:rPr>
        <w:t>consiguiente</w:t>
      </w:r>
      <w:r w:rsidRPr="008C069D">
        <w:rPr>
          <w:lang w:val="es-ES_tradnl"/>
        </w:rPr>
        <w:t>, la oferta se ha adaptado.  Actualmente, la mayor parte de los servicios móviles</w:t>
      </w:r>
      <w:r w:rsidR="00AA2197" w:rsidRPr="008C069D">
        <w:rPr>
          <w:lang w:val="es-ES_tradnl"/>
        </w:rPr>
        <w:t xml:space="preserve"> son compatibles con </w:t>
      </w:r>
      <w:r w:rsidRPr="008C069D">
        <w:rPr>
          <w:lang w:val="es-ES_tradnl"/>
        </w:rPr>
        <w:t>todo tipo de dispositivos.</w:t>
      </w:r>
      <w:r w:rsidR="00EE1F72" w:rsidRPr="008C069D">
        <w:rPr>
          <w:lang w:val="es-ES_tradnl"/>
        </w:rPr>
        <w:t xml:space="preserve">  Facilitan la transmisión </w:t>
      </w:r>
      <w:r w:rsidR="000A2CDC" w:rsidRPr="008C069D">
        <w:rPr>
          <w:lang w:val="es-ES_tradnl"/>
        </w:rPr>
        <w:t>de</w:t>
      </w:r>
      <w:r w:rsidR="00571AA0" w:rsidRPr="008C069D">
        <w:rPr>
          <w:lang w:val="es-ES_tradnl"/>
        </w:rPr>
        <w:t xml:space="preserve"> secuencias por Internet, contenido </w:t>
      </w:r>
      <w:r w:rsidR="00EE1F72" w:rsidRPr="008C069D">
        <w:rPr>
          <w:lang w:val="es-ES_tradnl"/>
        </w:rPr>
        <w:t>en caché (por ejemplo, una descarga temporal en un teléfono que permita escuchar la pieza musical incluso al estar desconectado de Internet), pistas</w:t>
      </w:r>
      <w:r w:rsidR="000A2CDC" w:rsidRPr="008C069D">
        <w:rPr>
          <w:lang w:val="es-ES_tradnl"/>
        </w:rPr>
        <w:t xml:space="preserve"> sueltas</w:t>
      </w:r>
      <w:r w:rsidR="00EE1F72" w:rsidRPr="008C069D">
        <w:rPr>
          <w:lang w:val="es-ES_tradnl"/>
        </w:rPr>
        <w:t xml:space="preserve">, álbumes, </w:t>
      </w:r>
      <w:r w:rsidR="005A76E3" w:rsidRPr="008C069D">
        <w:rPr>
          <w:lang w:val="es-ES_tradnl"/>
        </w:rPr>
        <w:t>vídeos</w:t>
      </w:r>
      <w:r w:rsidR="00EE1F72" w:rsidRPr="008C069D">
        <w:rPr>
          <w:lang w:val="es-ES_tradnl"/>
        </w:rPr>
        <w:t xml:space="preserve"> y tonos de llamada (para su uso en teléfonos móviles).</w:t>
      </w:r>
    </w:p>
    <w:p w:rsidR="00255629" w:rsidRPr="008C069D" w:rsidRDefault="000A2CDC" w:rsidP="008C069D">
      <w:pPr>
        <w:pStyle w:val="ONUMFS"/>
        <w:widowControl w:val="0"/>
        <w:tabs>
          <w:tab w:val="clear" w:pos="851"/>
          <w:tab w:val="num" w:pos="567"/>
        </w:tabs>
        <w:ind w:left="0"/>
        <w:rPr>
          <w:lang w:val="es-ES_tradnl"/>
        </w:rPr>
      </w:pPr>
      <w:r w:rsidRPr="008C069D">
        <w:rPr>
          <w:lang w:val="es-ES_tradnl"/>
        </w:rPr>
        <w:t>Asimismo, los servicios de</w:t>
      </w:r>
      <w:r w:rsidR="00571AA0" w:rsidRPr="008C069D">
        <w:rPr>
          <w:lang w:val="es-ES_tradnl"/>
        </w:rPr>
        <w:t xml:space="preserve"> transmisión de secuencias de audio por Internet </w:t>
      </w:r>
      <w:r w:rsidRPr="008C069D">
        <w:rPr>
          <w:lang w:val="es-ES_tradnl"/>
        </w:rPr>
        <w:t xml:space="preserve">permiten que los usuarios escojan y escuchen la </w:t>
      </w:r>
      <w:r w:rsidR="00C15CE5" w:rsidRPr="008C069D">
        <w:rPr>
          <w:lang w:val="es-ES_tradnl"/>
        </w:rPr>
        <w:t>oferta musical</w:t>
      </w:r>
      <w:r w:rsidRPr="008C069D">
        <w:rPr>
          <w:lang w:val="es-ES_tradnl"/>
        </w:rPr>
        <w:t xml:space="preserve">.  </w:t>
      </w:r>
      <w:r w:rsidR="00472184" w:rsidRPr="008C069D">
        <w:rPr>
          <w:lang w:val="es-ES_tradnl"/>
        </w:rPr>
        <w:t xml:space="preserve">Esta abarca todo tipo de música y satisfará las necesidades de la mayor parte de los consumidores.  </w:t>
      </w:r>
      <w:r w:rsidR="00E27B0C" w:rsidRPr="008C069D">
        <w:rPr>
          <w:lang w:val="es-ES_tradnl"/>
        </w:rPr>
        <w:t xml:space="preserve">Por otro lado, el sistema de almacenamiento en caché brinda la oportunidad de </w:t>
      </w:r>
      <w:r w:rsidR="00FC54B6" w:rsidRPr="008C069D">
        <w:rPr>
          <w:lang w:val="es-ES_tradnl"/>
        </w:rPr>
        <w:t>echar un vistazo a</w:t>
      </w:r>
      <w:r w:rsidR="00E27B0C" w:rsidRPr="008C069D">
        <w:rPr>
          <w:lang w:val="es-ES_tradnl"/>
        </w:rPr>
        <w:t xml:space="preserve"> todas las listas de reproducción y cargar las pistas favoritas.  Los catálogos disponibles comprenden casi todos los repertorios.</w:t>
      </w:r>
    </w:p>
    <w:p w:rsidR="003E68D4" w:rsidRPr="008C069D" w:rsidRDefault="005D505C" w:rsidP="008C069D">
      <w:pPr>
        <w:pStyle w:val="ONUMFS"/>
        <w:widowControl w:val="0"/>
        <w:tabs>
          <w:tab w:val="clear" w:pos="851"/>
          <w:tab w:val="num" w:pos="567"/>
        </w:tabs>
        <w:ind w:left="0"/>
        <w:rPr>
          <w:lang w:val="es-ES_tradnl"/>
        </w:rPr>
      </w:pPr>
      <w:r w:rsidRPr="008C069D">
        <w:rPr>
          <w:lang w:val="es-ES_tradnl"/>
        </w:rPr>
        <w:t xml:space="preserve">Una vez se hayan descargado </w:t>
      </w:r>
      <w:r w:rsidR="00C15CE5" w:rsidRPr="008C069D">
        <w:rPr>
          <w:lang w:val="es-ES_tradnl"/>
        </w:rPr>
        <w:t>los archivos</w:t>
      </w:r>
      <w:r w:rsidRPr="008C069D">
        <w:rPr>
          <w:lang w:val="es-ES_tradnl"/>
        </w:rPr>
        <w:t xml:space="preserve"> musicales en los teléfonos móviles, se pueden transferir a otros dispositivos.  En esta categoría figuran las aplicaciones para móviles que funcionan conjuntamente con otros servicios complementarios prestados vía Internet en </w:t>
      </w:r>
      <w:r w:rsidR="00C96D70" w:rsidRPr="008C069D">
        <w:rPr>
          <w:lang w:val="es-ES_tradnl"/>
        </w:rPr>
        <w:t>la</w:t>
      </w:r>
      <w:r w:rsidR="00C15CE5" w:rsidRPr="008C069D">
        <w:rPr>
          <w:lang w:val="es-ES_tradnl"/>
        </w:rPr>
        <w:t>s</w:t>
      </w:r>
      <w:r w:rsidRPr="008C069D">
        <w:rPr>
          <w:lang w:val="es-ES_tradnl"/>
        </w:rPr>
        <w:t xml:space="preserve"> </w:t>
      </w:r>
      <w:r w:rsidR="00C96D70" w:rsidRPr="008C069D">
        <w:rPr>
          <w:lang w:val="es-ES_tradnl"/>
        </w:rPr>
        <w:t>computadoras conectada</w:t>
      </w:r>
      <w:r w:rsidR="00C15CE5" w:rsidRPr="008C069D">
        <w:rPr>
          <w:lang w:val="es-ES_tradnl"/>
        </w:rPr>
        <w:t>s</w:t>
      </w:r>
      <w:r w:rsidRPr="008C069D">
        <w:rPr>
          <w:lang w:val="es-ES_tradnl"/>
        </w:rPr>
        <w:t xml:space="preserve"> a la red.</w:t>
      </w:r>
    </w:p>
    <w:p w:rsidR="00255629" w:rsidRPr="008C069D" w:rsidRDefault="00EE1F72" w:rsidP="008C069D">
      <w:pPr>
        <w:pStyle w:val="Heading3"/>
        <w:keepNext w:val="0"/>
        <w:widowControl w:val="0"/>
        <w:numPr>
          <w:ilvl w:val="1"/>
          <w:numId w:val="6"/>
        </w:numPr>
        <w:tabs>
          <w:tab w:val="left" w:pos="1134"/>
          <w:tab w:val="left" w:pos="1701"/>
        </w:tabs>
        <w:ind w:left="567" w:firstLine="0"/>
        <w:rPr>
          <w:lang w:val="es-ES_tradnl"/>
        </w:rPr>
      </w:pPr>
      <w:r w:rsidRPr="008C069D">
        <w:rPr>
          <w:lang w:val="es-ES_tradnl"/>
        </w:rPr>
        <w:t xml:space="preserve">Modelos </w:t>
      </w:r>
      <w:r w:rsidR="00282803" w:rsidRPr="008C069D">
        <w:rPr>
          <w:lang w:val="es-ES_tradnl"/>
        </w:rPr>
        <w:t>con</w:t>
      </w:r>
      <w:r w:rsidRPr="008C069D">
        <w:rPr>
          <w:lang w:val="es-ES_tradnl"/>
        </w:rPr>
        <w:t xml:space="preserve"> </w:t>
      </w:r>
      <w:r w:rsidR="00C15CE5" w:rsidRPr="008C069D">
        <w:rPr>
          <w:lang w:val="es-ES_tradnl"/>
        </w:rPr>
        <w:t>patrocinio</w:t>
      </w:r>
      <w:r w:rsidRPr="008C069D">
        <w:rPr>
          <w:lang w:val="es-ES_tradnl"/>
        </w:rPr>
        <w:t xml:space="preserve"> </w:t>
      </w:r>
      <w:r w:rsidR="00FC54B6" w:rsidRPr="008C069D">
        <w:rPr>
          <w:lang w:val="es-ES_tradnl"/>
        </w:rPr>
        <w:t>publicitario</w:t>
      </w:r>
    </w:p>
    <w:p w:rsidR="00255629" w:rsidRPr="008C069D" w:rsidRDefault="00255629" w:rsidP="008C069D">
      <w:pPr>
        <w:widowControl w:val="0"/>
        <w:rPr>
          <w:lang w:val="es-ES_tradnl"/>
        </w:rPr>
      </w:pPr>
    </w:p>
    <w:p w:rsidR="00255629" w:rsidRPr="008C069D" w:rsidRDefault="00D41E0E" w:rsidP="008C069D">
      <w:pPr>
        <w:pStyle w:val="ONUMFS"/>
        <w:widowControl w:val="0"/>
        <w:tabs>
          <w:tab w:val="clear" w:pos="851"/>
          <w:tab w:val="num" w:pos="567"/>
        </w:tabs>
        <w:ind w:left="0"/>
        <w:rPr>
          <w:lang w:val="es-ES_tradnl"/>
        </w:rPr>
      </w:pPr>
      <w:r w:rsidRPr="008C069D">
        <w:rPr>
          <w:lang w:val="es-ES_tradnl"/>
        </w:rPr>
        <w:t>M</w:t>
      </w:r>
      <w:r w:rsidR="00282803" w:rsidRPr="008C069D">
        <w:rPr>
          <w:lang w:val="es-ES_tradnl"/>
        </w:rPr>
        <w:t>uchos servicios de transmisión de</w:t>
      </w:r>
      <w:r w:rsidR="00571AA0" w:rsidRPr="008C069D">
        <w:rPr>
          <w:lang w:val="es-ES_tradnl"/>
        </w:rPr>
        <w:t xml:space="preserve"> secuencias por Internet </w:t>
      </w:r>
      <w:r w:rsidR="00282803" w:rsidRPr="008C069D">
        <w:rPr>
          <w:lang w:val="es-ES_tradnl"/>
        </w:rPr>
        <w:t xml:space="preserve">ofrecen un modelo de acceso gratuito con </w:t>
      </w:r>
      <w:r w:rsidR="00C15CE5" w:rsidRPr="008C069D">
        <w:rPr>
          <w:lang w:val="es-ES_tradnl"/>
        </w:rPr>
        <w:t>patrocinio</w:t>
      </w:r>
      <w:r w:rsidR="00282803" w:rsidRPr="008C069D">
        <w:rPr>
          <w:lang w:val="es-ES_tradnl"/>
        </w:rPr>
        <w:t xml:space="preserve"> publicitario</w:t>
      </w:r>
      <w:r w:rsidR="00C15CE5" w:rsidRPr="008C069D">
        <w:rPr>
          <w:lang w:val="es-ES_tradnl"/>
        </w:rPr>
        <w:t>,</w:t>
      </w:r>
      <w:r w:rsidR="00282803" w:rsidRPr="008C069D">
        <w:rPr>
          <w:lang w:val="es-ES_tradnl"/>
        </w:rPr>
        <w:t xml:space="preserve"> mediante el cual los consumidores se inscriben en un servicio y se benefician de la mayor parte de sus funciones esenciales,</w:t>
      </w:r>
      <w:r w:rsidR="00C15CE5" w:rsidRPr="008C069D">
        <w:rPr>
          <w:lang w:val="es-ES_tradnl"/>
        </w:rPr>
        <w:t xml:space="preserve"> aunque a cambio deberán escuchar </w:t>
      </w:r>
      <w:r w:rsidR="00282803" w:rsidRPr="008C069D">
        <w:rPr>
          <w:lang w:val="es-ES_tradnl"/>
        </w:rPr>
        <w:t xml:space="preserve">varios anuncios publicitarios.  Otros servicios se centran exclusivamente en este modelo con </w:t>
      </w:r>
      <w:r w:rsidR="00C15CE5" w:rsidRPr="008C069D">
        <w:rPr>
          <w:lang w:val="es-ES_tradnl"/>
        </w:rPr>
        <w:t>patrocinio publicitario,</w:t>
      </w:r>
      <w:r w:rsidR="00282803" w:rsidRPr="008C069D">
        <w:rPr>
          <w:lang w:val="es-ES_tradnl"/>
        </w:rPr>
        <w:t xml:space="preserve"> y ofrecen de forma gratuita música y vídeos musicales con la debida autorización.  Muchos de los usuarios de modelo</w:t>
      </w:r>
      <w:r w:rsidR="003B5B10" w:rsidRPr="008C069D">
        <w:rPr>
          <w:lang w:val="es-ES_tradnl"/>
        </w:rPr>
        <w:t>s</w:t>
      </w:r>
      <w:r w:rsidR="00282803" w:rsidRPr="008C069D">
        <w:rPr>
          <w:lang w:val="es-ES_tradnl"/>
        </w:rPr>
        <w:t xml:space="preserve"> de</w:t>
      </w:r>
      <w:r w:rsidR="003B5B10" w:rsidRPr="008C069D">
        <w:rPr>
          <w:lang w:val="es-ES_tradnl"/>
        </w:rPr>
        <w:t xml:space="preserve"> transmisión de secuencias por Internet patrocinados con anuncios publicitarios </w:t>
      </w:r>
      <w:r w:rsidR="00282803" w:rsidRPr="008C069D">
        <w:rPr>
          <w:lang w:val="es-ES_tradnl"/>
        </w:rPr>
        <w:t>se suscriben asimismo a versiones "</w:t>
      </w:r>
      <w:r w:rsidR="0029220B" w:rsidRPr="008C069D">
        <w:rPr>
          <w:lang w:val="es-ES_tradnl"/>
        </w:rPr>
        <w:t>de valor agregado</w:t>
      </w:r>
      <w:r w:rsidR="00282803" w:rsidRPr="008C069D">
        <w:rPr>
          <w:lang w:val="es-ES_tradnl"/>
        </w:rPr>
        <w:t xml:space="preserve">" que ofrecen funciones adicionales </w:t>
      </w:r>
      <w:r w:rsidR="00C15CE5" w:rsidRPr="008C069D">
        <w:rPr>
          <w:lang w:val="es-ES_tradnl"/>
        </w:rPr>
        <w:t>y que están libres de publicidad</w:t>
      </w:r>
      <w:r w:rsidR="00282803" w:rsidRPr="008C069D">
        <w:rPr>
          <w:lang w:val="es-ES_tradnl"/>
        </w:rPr>
        <w:t>.</w:t>
      </w:r>
    </w:p>
    <w:p w:rsidR="00255629" w:rsidRPr="008C069D" w:rsidRDefault="003678D7" w:rsidP="008C069D">
      <w:pPr>
        <w:pStyle w:val="Heading3"/>
        <w:widowControl w:val="0"/>
        <w:numPr>
          <w:ilvl w:val="1"/>
          <w:numId w:val="6"/>
        </w:numPr>
        <w:tabs>
          <w:tab w:val="left" w:pos="1134"/>
          <w:tab w:val="left" w:pos="1701"/>
        </w:tabs>
        <w:ind w:left="567" w:firstLine="0"/>
        <w:rPr>
          <w:lang w:val="es-ES_tradnl"/>
        </w:rPr>
      </w:pPr>
      <w:r w:rsidRPr="008C069D">
        <w:rPr>
          <w:lang w:val="es-ES_tradnl"/>
        </w:rPr>
        <w:t>Radiodifusión a través de Internet</w:t>
      </w:r>
    </w:p>
    <w:p w:rsidR="00255629" w:rsidRPr="008C069D" w:rsidRDefault="00255629" w:rsidP="008C069D">
      <w:pPr>
        <w:widowControl w:val="0"/>
        <w:rPr>
          <w:lang w:val="es-ES_tradnl"/>
        </w:rPr>
      </w:pPr>
    </w:p>
    <w:p w:rsidR="00255629" w:rsidRPr="008C069D" w:rsidRDefault="009F25C8" w:rsidP="008C069D">
      <w:pPr>
        <w:pStyle w:val="ONUMFS"/>
        <w:widowControl w:val="0"/>
        <w:tabs>
          <w:tab w:val="clear" w:pos="851"/>
          <w:tab w:val="num" w:pos="567"/>
        </w:tabs>
        <w:ind w:left="0"/>
        <w:rPr>
          <w:lang w:val="es-ES_tradnl"/>
        </w:rPr>
      </w:pPr>
      <w:r w:rsidRPr="008C069D">
        <w:rPr>
          <w:lang w:val="es-ES_tradnl"/>
        </w:rPr>
        <w:t>La tecnología digital</w:t>
      </w:r>
      <w:r w:rsidR="00D24A23" w:rsidRPr="008C069D">
        <w:rPr>
          <w:lang w:val="es-ES_tradnl"/>
        </w:rPr>
        <w:t xml:space="preserve"> contribuye a la oferta de</w:t>
      </w:r>
      <w:r w:rsidR="00A64E11" w:rsidRPr="008C069D">
        <w:rPr>
          <w:lang w:val="es-ES_tradnl"/>
        </w:rPr>
        <w:t xml:space="preserve"> sistemas radiofónicos </w:t>
      </w:r>
      <w:r w:rsidRPr="008C069D">
        <w:rPr>
          <w:lang w:val="es-ES_tradnl"/>
        </w:rPr>
        <w:t>de última generación.  Servicios</w:t>
      </w:r>
      <w:r w:rsidR="00D24A23" w:rsidRPr="008C069D">
        <w:rPr>
          <w:lang w:val="es-ES_tradnl"/>
        </w:rPr>
        <w:t xml:space="preserve"> de radiodifusión </w:t>
      </w:r>
      <w:r w:rsidRPr="008C069D">
        <w:rPr>
          <w:lang w:val="es-ES_tradnl"/>
        </w:rPr>
        <w:t>por Internet, como</w:t>
      </w:r>
      <w:r w:rsidRPr="008C069D">
        <w:rPr>
          <w:i/>
          <w:lang w:val="es-ES_tradnl"/>
        </w:rPr>
        <w:t xml:space="preserve"> Last.fm</w:t>
      </w:r>
      <w:r w:rsidRPr="008C069D">
        <w:rPr>
          <w:lang w:val="es-ES_tradnl"/>
        </w:rPr>
        <w:t xml:space="preserve">, </w:t>
      </w:r>
      <w:r w:rsidRPr="008C069D">
        <w:rPr>
          <w:i/>
          <w:lang w:val="es-ES_tradnl"/>
        </w:rPr>
        <w:t>Pandora</w:t>
      </w:r>
      <w:r w:rsidRPr="008C069D">
        <w:rPr>
          <w:lang w:val="es-ES_tradnl"/>
        </w:rPr>
        <w:t xml:space="preserve">, </w:t>
      </w:r>
      <w:proofErr w:type="spellStart"/>
      <w:r w:rsidRPr="008C069D">
        <w:rPr>
          <w:i/>
          <w:lang w:val="es-ES_tradnl"/>
        </w:rPr>
        <w:t>iHeartRadio</w:t>
      </w:r>
      <w:proofErr w:type="spellEnd"/>
      <w:r w:rsidRPr="008C069D">
        <w:rPr>
          <w:lang w:val="es-ES_tradnl"/>
        </w:rPr>
        <w:t xml:space="preserve"> y </w:t>
      </w:r>
      <w:proofErr w:type="spellStart"/>
      <w:r w:rsidRPr="008C069D">
        <w:rPr>
          <w:i/>
          <w:lang w:val="es-ES_tradnl"/>
        </w:rPr>
        <w:t>Slacker</w:t>
      </w:r>
      <w:proofErr w:type="spellEnd"/>
      <w:r w:rsidR="00A64E11" w:rsidRPr="008C069D">
        <w:rPr>
          <w:lang w:val="es-ES_tradnl"/>
        </w:rPr>
        <w:t xml:space="preserve"> crean de forma automática listas de reproducción a la medida de cada oyente a partir de un único punto de referencia -artista, género, </w:t>
      </w:r>
      <w:r w:rsidR="00CA2D3E" w:rsidRPr="008C069D">
        <w:rPr>
          <w:lang w:val="es-ES_tradnl"/>
        </w:rPr>
        <w:t>decenio</w:t>
      </w:r>
      <w:r w:rsidR="00A64E11" w:rsidRPr="008C069D">
        <w:rPr>
          <w:lang w:val="es-ES_tradnl"/>
        </w:rPr>
        <w:t xml:space="preserve"> o tema. </w:t>
      </w:r>
      <w:r w:rsidR="00C15CE5" w:rsidRPr="008C069D">
        <w:rPr>
          <w:lang w:val="es-ES_tradnl"/>
        </w:rPr>
        <w:t xml:space="preserve"> </w:t>
      </w:r>
      <w:r w:rsidR="00BB0B44" w:rsidRPr="008C069D">
        <w:rPr>
          <w:lang w:val="es-ES_tradnl"/>
        </w:rPr>
        <w:t>L</w:t>
      </w:r>
      <w:r w:rsidR="00A64E11" w:rsidRPr="008C069D">
        <w:rPr>
          <w:lang w:val="es-ES_tradnl"/>
        </w:rPr>
        <w:t>a capacidad de saltar directamente a la canción siguiente</w:t>
      </w:r>
      <w:r w:rsidR="00BB0B44" w:rsidRPr="008C069D">
        <w:rPr>
          <w:lang w:val="es-ES_tradnl"/>
        </w:rPr>
        <w:t xml:space="preserve"> se suma a la personalización de estas listas</w:t>
      </w:r>
      <w:r w:rsidR="00A64E11" w:rsidRPr="008C069D">
        <w:rPr>
          <w:lang w:val="es-ES_tradnl"/>
        </w:rPr>
        <w:t>,</w:t>
      </w:r>
      <w:r w:rsidR="00BB0B44" w:rsidRPr="008C069D">
        <w:rPr>
          <w:lang w:val="es-ES_tradnl"/>
        </w:rPr>
        <w:t xml:space="preserve"> aunque </w:t>
      </w:r>
      <w:r w:rsidR="00A64E11" w:rsidRPr="008C069D">
        <w:rPr>
          <w:lang w:val="es-ES_tradnl"/>
        </w:rPr>
        <w:t xml:space="preserve">muchos servicios dependen también de profesionales.  </w:t>
      </w:r>
      <w:r w:rsidR="00077C17" w:rsidRPr="008C069D">
        <w:rPr>
          <w:lang w:val="es-ES_tradnl"/>
        </w:rPr>
        <w:t>Muy populares</w:t>
      </w:r>
      <w:r w:rsidR="00A64E11" w:rsidRPr="008C069D">
        <w:rPr>
          <w:lang w:val="es-ES_tradnl"/>
        </w:rPr>
        <w:t xml:space="preserve"> en los Estados Unidos, </w:t>
      </w:r>
      <w:r w:rsidR="00077C17" w:rsidRPr="008C069D">
        <w:rPr>
          <w:lang w:val="es-ES_tradnl"/>
        </w:rPr>
        <w:t xml:space="preserve">estos servicios </w:t>
      </w:r>
      <w:r w:rsidR="00A64E11" w:rsidRPr="008C069D">
        <w:rPr>
          <w:lang w:val="es-ES_tradnl"/>
        </w:rPr>
        <w:t xml:space="preserve">están generando ingresos que no existían con anterioridad y se están extendiendo a otros mercados.  En Estados Unidos, un estudio sobre consumidores realizado por </w:t>
      </w:r>
      <w:r w:rsidR="00E12F22" w:rsidRPr="008C069D">
        <w:rPr>
          <w:lang w:val="es-ES_tradnl"/>
        </w:rPr>
        <w:t xml:space="preserve">el grupo </w:t>
      </w:r>
      <w:r w:rsidR="00E12F22" w:rsidRPr="008C069D">
        <w:rPr>
          <w:i/>
          <w:lang w:val="es-ES_tradnl"/>
        </w:rPr>
        <w:t>NPD</w:t>
      </w:r>
      <w:r w:rsidR="00E12F22" w:rsidRPr="008C069D">
        <w:rPr>
          <w:rStyle w:val="FootnoteReference"/>
          <w:i/>
          <w:lang w:val="es-ES_tradnl"/>
        </w:rPr>
        <w:footnoteReference w:id="5"/>
      </w:r>
      <w:r w:rsidR="00A64E11" w:rsidRPr="008C069D">
        <w:rPr>
          <w:lang w:val="es-ES_tradnl"/>
        </w:rPr>
        <w:t xml:space="preserve"> reveló que los jóvenes de entre 18 y 25 años constituían la franja de edad más propensa a escuchar emisoras </w:t>
      </w:r>
      <w:r w:rsidR="009A2B7C" w:rsidRPr="008C069D">
        <w:rPr>
          <w:lang w:val="es-ES_tradnl"/>
        </w:rPr>
        <w:t xml:space="preserve">gratuitas </w:t>
      </w:r>
      <w:r w:rsidR="00A64E11" w:rsidRPr="008C069D">
        <w:rPr>
          <w:lang w:val="es-ES_tradnl"/>
        </w:rPr>
        <w:t>de radiodifusión por Internet.</w:t>
      </w:r>
      <w:r w:rsidR="00077C17" w:rsidRPr="008C069D">
        <w:rPr>
          <w:lang w:val="es-ES_tradnl"/>
        </w:rPr>
        <w:t xml:space="preserve">  </w:t>
      </w:r>
    </w:p>
    <w:p w:rsidR="00255629" w:rsidRPr="008C069D" w:rsidRDefault="00A26D24" w:rsidP="008C069D">
      <w:pPr>
        <w:pStyle w:val="Heading2"/>
        <w:keepNext w:val="0"/>
        <w:widowControl w:val="0"/>
        <w:numPr>
          <w:ilvl w:val="0"/>
          <w:numId w:val="5"/>
        </w:numPr>
        <w:tabs>
          <w:tab w:val="left" w:pos="567"/>
        </w:tabs>
        <w:ind w:left="0" w:firstLine="0"/>
        <w:rPr>
          <w:lang w:val="es-ES_tradnl"/>
        </w:rPr>
      </w:pPr>
      <w:bookmarkStart w:id="7" w:name="_Toc373487379"/>
      <w:r w:rsidRPr="008C069D">
        <w:rPr>
          <w:lang w:val="es-ES_tradnl"/>
        </w:rPr>
        <w:t>Sector audiovisual (películas y televisión comercial)</w:t>
      </w:r>
      <w:bookmarkEnd w:id="7"/>
    </w:p>
    <w:p w:rsidR="006170AC" w:rsidRPr="008C069D" w:rsidRDefault="006170AC" w:rsidP="008C069D">
      <w:pPr>
        <w:widowControl w:val="0"/>
        <w:tabs>
          <w:tab w:val="left" w:pos="567"/>
        </w:tabs>
        <w:rPr>
          <w:lang w:val="es-ES_tradnl"/>
        </w:rPr>
      </w:pPr>
    </w:p>
    <w:p w:rsidR="006170AC" w:rsidRPr="008C069D" w:rsidRDefault="00000AF2" w:rsidP="008C069D">
      <w:pPr>
        <w:pStyle w:val="ONUMFS"/>
        <w:widowControl w:val="0"/>
        <w:tabs>
          <w:tab w:val="clear" w:pos="851"/>
          <w:tab w:val="num" w:pos="567"/>
        </w:tabs>
        <w:ind w:left="0"/>
        <w:rPr>
          <w:lang w:val="es-ES_tradnl"/>
        </w:rPr>
      </w:pPr>
      <w:r w:rsidRPr="008C069D">
        <w:rPr>
          <w:lang w:val="es-ES_tradnl"/>
        </w:rPr>
        <w:t>A</w:t>
      </w:r>
      <w:r w:rsidR="00077C17" w:rsidRPr="008C069D">
        <w:rPr>
          <w:lang w:val="es-ES_tradnl"/>
        </w:rPr>
        <w:t>ctualmente, el mercado de servicios de medios audiovisuales en Europa experimenta un crecimiento importante</w:t>
      </w:r>
      <w:r w:rsidR="009A2B7C" w:rsidRPr="008C069D">
        <w:rPr>
          <w:lang w:val="es-ES_tradnl"/>
        </w:rPr>
        <w:t>,</w:t>
      </w:r>
      <w:r w:rsidR="00077C17" w:rsidRPr="008C069D">
        <w:rPr>
          <w:lang w:val="es-ES_tradnl"/>
        </w:rPr>
        <w:t xml:space="preserve"> favorecido por la </w:t>
      </w:r>
      <w:r w:rsidR="00952BC2" w:rsidRPr="008C069D">
        <w:rPr>
          <w:lang w:val="es-ES_tradnl"/>
        </w:rPr>
        <w:t>creación de</w:t>
      </w:r>
      <w:r w:rsidR="00077C17" w:rsidRPr="008C069D">
        <w:rPr>
          <w:lang w:val="es-ES_tradnl"/>
        </w:rPr>
        <w:t xml:space="preserve"> nuevas tecnologías que permiten a las empresas ofrecer a los consumidores contenidos en una multitud de formatos.  El gasto de </w:t>
      </w:r>
      <w:r w:rsidR="00952BC2" w:rsidRPr="008C069D">
        <w:rPr>
          <w:lang w:val="es-ES_tradnl"/>
        </w:rPr>
        <w:t>éstos</w:t>
      </w:r>
      <w:r w:rsidR="00077C17" w:rsidRPr="008C069D">
        <w:rPr>
          <w:lang w:val="es-ES_tradnl"/>
        </w:rPr>
        <w:t xml:space="preserve"> en vídeo digital y</w:t>
      </w:r>
      <w:r w:rsidRPr="008C069D">
        <w:rPr>
          <w:lang w:val="es-ES_tradnl"/>
        </w:rPr>
        <w:t xml:space="preserve"> en </w:t>
      </w:r>
      <w:r w:rsidR="00952BC2" w:rsidRPr="008C069D">
        <w:rPr>
          <w:lang w:val="es-ES_tradnl"/>
        </w:rPr>
        <w:t>vídeos</w:t>
      </w:r>
      <w:r w:rsidRPr="008C069D">
        <w:rPr>
          <w:lang w:val="es-ES_tradnl"/>
        </w:rPr>
        <w:t xml:space="preserve"> televisivos a la carta </w:t>
      </w:r>
      <w:r w:rsidR="00077C17" w:rsidRPr="008C069D">
        <w:rPr>
          <w:lang w:val="es-ES_tradnl"/>
        </w:rPr>
        <w:t>(VOD) ha crecido un 49,8% (€ 1,6 mil millones) en comparación con 2011, mientras que el gasto total en</w:t>
      </w:r>
      <w:r w:rsidRPr="008C069D">
        <w:rPr>
          <w:lang w:val="es-ES_tradnl"/>
        </w:rPr>
        <w:t xml:space="preserve"> formatos </w:t>
      </w:r>
      <w:r w:rsidR="00952BC2" w:rsidRPr="008C069D">
        <w:rPr>
          <w:lang w:val="es-ES_tradnl"/>
        </w:rPr>
        <w:t xml:space="preserve">físicos </w:t>
      </w:r>
      <w:r w:rsidRPr="008C069D">
        <w:rPr>
          <w:lang w:val="es-ES_tradnl"/>
        </w:rPr>
        <w:t xml:space="preserve">de </w:t>
      </w:r>
      <w:r w:rsidR="00077C17" w:rsidRPr="008C069D">
        <w:rPr>
          <w:lang w:val="es-ES_tradnl"/>
        </w:rPr>
        <w:t xml:space="preserve">vídeo (DVD, </w:t>
      </w:r>
      <w:proofErr w:type="spellStart"/>
      <w:r w:rsidR="00077C17" w:rsidRPr="008C069D">
        <w:rPr>
          <w:lang w:val="es-ES_tradnl"/>
        </w:rPr>
        <w:t>Blu</w:t>
      </w:r>
      <w:r w:rsidRPr="008C069D">
        <w:rPr>
          <w:lang w:val="es-ES_tradnl"/>
        </w:rPr>
        <w:t>-ray</w:t>
      </w:r>
      <w:proofErr w:type="spellEnd"/>
      <w:r w:rsidRPr="008C069D">
        <w:rPr>
          <w:lang w:val="es-ES_tradnl"/>
        </w:rPr>
        <w:t>) se ha reducido en un 7,5%</w:t>
      </w:r>
      <w:r w:rsidR="00255629" w:rsidRPr="008C069D">
        <w:rPr>
          <w:vertAlign w:val="superscript"/>
          <w:lang w:val="es-ES_tradnl"/>
        </w:rPr>
        <w:footnoteReference w:id="6"/>
      </w:r>
      <w:r w:rsidR="00255629" w:rsidRPr="008C069D">
        <w:rPr>
          <w:lang w:val="es-ES_tradnl"/>
        </w:rPr>
        <w:t xml:space="preserve">. </w:t>
      </w:r>
    </w:p>
    <w:p w:rsidR="006170AC" w:rsidRPr="008C069D" w:rsidRDefault="00952BC2" w:rsidP="008C069D">
      <w:pPr>
        <w:pStyle w:val="ONUMFS"/>
        <w:widowControl w:val="0"/>
        <w:tabs>
          <w:tab w:val="clear" w:pos="851"/>
          <w:tab w:val="num" w:pos="567"/>
        </w:tabs>
        <w:ind w:left="0"/>
        <w:rPr>
          <w:lang w:val="es-ES_tradnl"/>
        </w:rPr>
      </w:pPr>
      <w:r w:rsidRPr="008C069D">
        <w:rPr>
          <w:lang w:val="es-ES_tradnl"/>
        </w:rPr>
        <w:t>En los últimos años, Europa ha experimentado un fuerte crecimiento del número de servicios de televisión no lineales disponibles (es decir, servicios que no se basan en programas fijos y predeterminados).  En un inicio, los servicios de vídeo a la carta se limitaban a plataformas de televisión que incorporaban una banda de retorno (</w:t>
      </w:r>
      <w:r w:rsidR="00A20556" w:rsidRPr="008C069D">
        <w:rPr>
          <w:lang w:val="es-ES_tradnl"/>
        </w:rPr>
        <w:t xml:space="preserve">por </w:t>
      </w:r>
      <w:r w:rsidRPr="008C069D">
        <w:rPr>
          <w:lang w:val="es-ES_tradnl"/>
        </w:rPr>
        <w:t xml:space="preserve">cable </w:t>
      </w:r>
      <w:r w:rsidR="00A20556" w:rsidRPr="008C069D">
        <w:rPr>
          <w:lang w:val="es-ES_tradnl"/>
        </w:rPr>
        <w:t>e IPTV).</w:t>
      </w:r>
    </w:p>
    <w:p w:rsidR="00E77575" w:rsidRPr="008C069D" w:rsidRDefault="00E77575" w:rsidP="008C069D">
      <w:pPr>
        <w:pStyle w:val="ONUMFS"/>
        <w:widowControl w:val="0"/>
        <w:tabs>
          <w:tab w:val="clear" w:pos="851"/>
          <w:tab w:val="num" w:pos="567"/>
        </w:tabs>
        <w:ind w:left="0"/>
        <w:rPr>
          <w:lang w:val="es-ES_tradnl"/>
        </w:rPr>
      </w:pPr>
      <w:r w:rsidRPr="008C069D">
        <w:rPr>
          <w:lang w:val="es-ES_tradnl"/>
        </w:rPr>
        <w:t xml:space="preserve">Los servicios no lineales han aumentado de forma significativa </w:t>
      </w:r>
      <w:r w:rsidR="0041754F" w:rsidRPr="008C069D">
        <w:rPr>
          <w:lang w:val="es-ES_tradnl"/>
        </w:rPr>
        <w:t>debido a</w:t>
      </w:r>
      <w:r w:rsidRPr="008C069D">
        <w:rPr>
          <w:lang w:val="es-ES_tradnl"/>
        </w:rPr>
        <w:t xml:space="preserve"> las mejoras de los </w:t>
      </w:r>
      <w:r w:rsidR="0041754F" w:rsidRPr="008C069D">
        <w:rPr>
          <w:lang w:val="es-ES_tradnl"/>
        </w:rPr>
        <w:t>vídeos</w:t>
      </w:r>
      <w:r w:rsidRPr="008C069D">
        <w:rPr>
          <w:lang w:val="es-ES_tradnl"/>
        </w:rPr>
        <w:t xml:space="preserve"> por Internet y </w:t>
      </w:r>
      <w:r w:rsidR="0041754F" w:rsidRPr="008C069D">
        <w:rPr>
          <w:lang w:val="es-ES_tradnl"/>
        </w:rPr>
        <w:t>a</w:t>
      </w:r>
      <w:r w:rsidRPr="008C069D">
        <w:rPr>
          <w:lang w:val="es-ES_tradnl"/>
        </w:rPr>
        <w:t>l incremento de la velocidad de banda ancha.</w:t>
      </w:r>
      <w:r w:rsidR="0041754F" w:rsidRPr="008C069D">
        <w:rPr>
          <w:lang w:val="es-ES_tradnl"/>
        </w:rPr>
        <w:t xml:space="preserve"> </w:t>
      </w:r>
      <w:r w:rsidRPr="008C069D">
        <w:rPr>
          <w:lang w:val="es-ES_tradnl"/>
        </w:rPr>
        <w:t xml:space="preserve"> El último estudio exhaustivo sobre oferta de servicios no lineales en Estados Unidos se realizó en mayo de 2013.</w:t>
      </w:r>
      <w:r w:rsidR="0041754F" w:rsidRPr="008C069D">
        <w:rPr>
          <w:lang w:val="es-ES_tradnl"/>
        </w:rPr>
        <w:t xml:space="preserve"> </w:t>
      </w:r>
      <w:r w:rsidRPr="008C069D">
        <w:rPr>
          <w:lang w:val="es-ES_tradnl"/>
        </w:rPr>
        <w:t xml:space="preserve"> En ese momento había 3197 servicios audiovisuales a la carta, de los cuales 819 eran servicios televisivos</w:t>
      </w:r>
      <w:r w:rsidR="00255629" w:rsidRPr="008C069D">
        <w:rPr>
          <w:vertAlign w:val="superscript"/>
          <w:lang w:val="es-ES_tradnl"/>
        </w:rPr>
        <w:footnoteReference w:id="7"/>
      </w:r>
      <w:r w:rsidR="00255629" w:rsidRPr="008C069D">
        <w:rPr>
          <w:lang w:val="es-ES_tradnl"/>
        </w:rPr>
        <w:t xml:space="preserve">. </w:t>
      </w:r>
      <w:r w:rsidR="00393CB5" w:rsidRPr="008C069D">
        <w:rPr>
          <w:lang w:val="es-ES_tradnl"/>
        </w:rPr>
        <w:t xml:space="preserve"> </w:t>
      </w:r>
      <w:r w:rsidR="00BB218F" w:rsidRPr="008C069D">
        <w:rPr>
          <w:lang w:val="es-ES_tradnl"/>
        </w:rPr>
        <w:t xml:space="preserve">Asimismo, para la distribución de contenido, las empresas </w:t>
      </w:r>
      <w:r w:rsidR="0041754F" w:rsidRPr="008C069D">
        <w:rPr>
          <w:lang w:val="es-ES_tradnl"/>
        </w:rPr>
        <w:t xml:space="preserve">están experimentando con diferentes modelos, ya sea transaccional, </w:t>
      </w:r>
      <w:r w:rsidR="00BB218F" w:rsidRPr="008C069D">
        <w:rPr>
          <w:lang w:val="es-ES_tradnl"/>
        </w:rPr>
        <w:t xml:space="preserve">de </w:t>
      </w:r>
      <w:r w:rsidR="0041754F" w:rsidRPr="008C069D">
        <w:rPr>
          <w:lang w:val="es-ES_tradnl"/>
        </w:rPr>
        <w:t xml:space="preserve">alquiler, </w:t>
      </w:r>
      <w:r w:rsidR="00BB218F" w:rsidRPr="008C069D">
        <w:rPr>
          <w:lang w:val="es-ES_tradnl"/>
        </w:rPr>
        <w:t xml:space="preserve">mediante </w:t>
      </w:r>
      <w:r w:rsidR="0041754F" w:rsidRPr="008C069D">
        <w:rPr>
          <w:lang w:val="es-ES_tradnl"/>
        </w:rPr>
        <w:t xml:space="preserve">suscripción, </w:t>
      </w:r>
      <w:r w:rsidR="00BB218F" w:rsidRPr="008C069D">
        <w:rPr>
          <w:lang w:val="es-ES_tradnl"/>
        </w:rPr>
        <w:t xml:space="preserve">gratuito y/o con </w:t>
      </w:r>
      <w:r w:rsidR="00C15CE5" w:rsidRPr="008C069D">
        <w:rPr>
          <w:lang w:val="es-ES_tradnl"/>
        </w:rPr>
        <w:t>patrocinio publicitario</w:t>
      </w:r>
      <w:r w:rsidR="0041754F" w:rsidRPr="008C069D">
        <w:rPr>
          <w:lang w:val="es-ES_tradnl"/>
        </w:rPr>
        <w:t xml:space="preserve">, y queda por </w:t>
      </w:r>
      <w:r w:rsidR="00BB218F" w:rsidRPr="008C069D">
        <w:rPr>
          <w:lang w:val="es-ES_tradnl"/>
        </w:rPr>
        <w:t>determinar cuáles de estos modelos tendrán éxito a largo plazo</w:t>
      </w:r>
      <w:r w:rsidR="0041754F" w:rsidRPr="008C069D">
        <w:rPr>
          <w:lang w:val="es-ES_tradnl"/>
        </w:rPr>
        <w:t xml:space="preserve">. </w:t>
      </w:r>
      <w:r w:rsidR="00BB218F" w:rsidRPr="008C069D">
        <w:rPr>
          <w:lang w:val="es-ES_tradnl"/>
        </w:rPr>
        <w:t xml:space="preserve"> </w:t>
      </w:r>
      <w:r w:rsidR="0041754F" w:rsidRPr="008C069D">
        <w:rPr>
          <w:lang w:val="es-ES_tradnl"/>
        </w:rPr>
        <w:t xml:space="preserve">Los consumidores disfrutan de una mayor libertad </w:t>
      </w:r>
      <w:r w:rsidR="00BB218F" w:rsidRPr="008C069D">
        <w:rPr>
          <w:lang w:val="es-ES_tradnl"/>
        </w:rPr>
        <w:t>respecto al acceso y a la visualización de los contenidos</w:t>
      </w:r>
      <w:r w:rsidR="0041754F" w:rsidRPr="008C069D">
        <w:rPr>
          <w:lang w:val="es-ES_tradnl"/>
        </w:rPr>
        <w:t xml:space="preserve">. </w:t>
      </w:r>
      <w:r w:rsidR="009A2B7C" w:rsidRPr="008C069D">
        <w:rPr>
          <w:lang w:val="es-ES_tradnl"/>
        </w:rPr>
        <w:t xml:space="preserve"> </w:t>
      </w:r>
      <w:r w:rsidR="00BB218F" w:rsidRPr="008C069D">
        <w:rPr>
          <w:lang w:val="es-ES_tradnl"/>
        </w:rPr>
        <w:t>P</w:t>
      </w:r>
      <w:r w:rsidR="0041754F" w:rsidRPr="008C069D">
        <w:rPr>
          <w:lang w:val="es-ES_tradnl"/>
        </w:rPr>
        <w:t>ueden ver programas de televisión y películas en</w:t>
      </w:r>
      <w:r w:rsidR="00BB218F" w:rsidRPr="008C069D">
        <w:rPr>
          <w:lang w:val="es-ES_tradnl"/>
        </w:rPr>
        <w:t xml:space="preserve"> diversos dispositivos, como televisores</w:t>
      </w:r>
      <w:r w:rsidR="0041754F" w:rsidRPr="008C069D">
        <w:rPr>
          <w:lang w:val="es-ES_tradnl"/>
        </w:rPr>
        <w:t xml:space="preserve">, tabletas, </w:t>
      </w:r>
      <w:r w:rsidR="00C96D70" w:rsidRPr="008C069D">
        <w:rPr>
          <w:lang w:val="es-ES_tradnl"/>
        </w:rPr>
        <w:t>computadoras</w:t>
      </w:r>
      <w:r w:rsidR="00BB218F" w:rsidRPr="008C069D">
        <w:rPr>
          <w:lang w:val="es-ES_tradnl"/>
        </w:rPr>
        <w:t xml:space="preserve"> y teléfonos inteligentes (</w:t>
      </w:r>
      <w:r w:rsidR="009A1632" w:rsidRPr="008C069D">
        <w:rPr>
          <w:lang w:val="es-ES_tradnl"/>
        </w:rPr>
        <w:t xml:space="preserve">formato </w:t>
      </w:r>
      <w:r w:rsidR="00E22E2B" w:rsidRPr="008C069D">
        <w:rPr>
          <w:lang w:val="es-ES_tradnl"/>
        </w:rPr>
        <w:t>compatible con dive</w:t>
      </w:r>
      <w:r w:rsidR="0072172B" w:rsidRPr="008C069D">
        <w:rPr>
          <w:lang w:val="es-ES_tradnl"/>
        </w:rPr>
        <w:t>rsas pantallas</w:t>
      </w:r>
      <w:r w:rsidR="00BB218F" w:rsidRPr="008C069D">
        <w:rPr>
          <w:lang w:val="es-ES_tradnl"/>
        </w:rPr>
        <w:t>)</w:t>
      </w:r>
      <w:r w:rsidR="0041754F" w:rsidRPr="008C069D">
        <w:rPr>
          <w:lang w:val="es-ES_tradnl"/>
        </w:rPr>
        <w:t>.</w:t>
      </w:r>
      <w:r w:rsidR="009A1632" w:rsidRPr="008C069D">
        <w:rPr>
          <w:lang w:val="es-ES_tradnl"/>
        </w:rPr>
        <w:t xml:space="preserve">  Pueden además escoger entre programación regular o servicios a la carta que verán en el momento que mejor les convenga.  Si bien algunos de esos nuevos servicios se suministran</w:t>
      </w:r>
      <w:r w:rsidR="007B595E" w:rsidRPr="008C069D">
        <w:rPr>
          <w:lang w:val="es-ES_tradnl"/>
        </w:rPr>
        <w:t xml:space="preserve"> de forma abierta a través de </w:t>
      </w:r>
      <w:r w:rsidR="009A2B7C" w:rsidRPr="008C069D">
        <w:rPr>
          <w:lang w:val="es-ES_tradnl"/>
        </w:rPr>
        <w:t>Internet (por lo que se llaman</w:t>
      </w:r>
      <w:r w:rsidR="007B595E" w:rsidRPr="008C069D">
        <w:rPr>
          <w:lang w:val="es-ES_tradnl"/>
        </w:rPr>
        <w:t xml:space="preserve"> servicios de “transmisión libre" o servicios OTT, por sus siglas en inglés), otros sólo se prestan mediante redes gestionadas por proveedores</w:t>
      </w:r>
      <w:r w:rsidR="002D4081" w:rsidRPr="008C069D">
        <w:rPr>
          <w:lang w:val="es-ES_tradnl"/>
        </w:rPr>
        <w:t xml:space="preserve"> de televisión por cable </w:t>
      </w:r>
      <w:r w:rsidR="007B595E" w:rsidRPr="008C069D">
        <w:rPr>
          <w:lang w:val="es-ES_tradnl"/>
        </w:rPr>
        <w:t>o de IPTV</w:t>
      </w:r>
      <w:r w:rsidR="00AF2387" w:rsidRPr="008C069D">
        <w:rPr>
          <w:rStyle w:val="FootnoteReference"/>
          <w:lang w:val="es-ES_tradnl"/>
        </w:rPr>
        <w:footnoteReference w:id="8"/>
      </w:r>
      <w:r w:rsidR="007B595E" w:rsidRPr="008C069D">
        <w:rPr>
          <w:lang w:val="es-ES_tradnl"/>
        </w:rPr>
        <w:t xml:space="preserve"> (en adelante "</w:t>
      </w:r>
      <w:r w:rsidR="0072172B" w:rsidRPr="008C069D">
        <w:rPr>
          <w:lang w:val="es-ES_tradnl"/>
        </w:rPr>
        <w:t>redes administradas de servicios de vídeo</w:t>
      </w:r>
      <w:r w:rsidR="007B595E" w:rsidRPr="008C069D">
        <w:rPr>
          <w:lang w:val="es-ES_tradnl"/>
        </w:rPr>
        <w:t xml:space="preserve">).  Muchas empresas ofrecerán una combinación de </w:t>
      </w:r>
      <w:r w:rsidR="00AD58B6" w:rsidRPr="008C069D">
        <w:rPr>
          <w:lang w:val="es-ES_tradnl"/>
        </w:rPr>
        <w:t>ambos</w:t>
      </w:r>
      <w:r w:rsidR="007B595E" w:rsidRPr="008C069D">
        <w:rPr>
          <w:lang w:val="es-ES_tradnl"/>
        </w:rPr>
        <w:t xml:space="preserve"> servicios, por ejemplo, </w:t>
      </w:r>
      <w:r w:rsidR="00AD58B6" w:rsidRPr="008C069D">
        <w:rPr>
          <w:lang w:val="es-ES_tradnl"/>
        </w:rPr>
        <w:t>permitiendo que</w:t>
      </w:r>
      <w:r w:rsidR="007B595E" w:rsidRPr="008C069D">
        <w:rPr>
          <w:lang w:val="es-ES_tradnl"/>
        </w:rPr>
        <w:t xml:space="preserve"> los consumidores accedan a </w:t>
      </w:r>
      <w:r w:rsidR="009A2B7C" w:rsidRPr="008C069D">
        <w:rPr>
          <w:lang w:val="es-ES_tradnl"/>
        </w:rPr>
        <w:t xml:space="preserve">determinados </w:t>
      </w:r>
      <w:r w:rsidR="007B595E" w:rsidRPr="008C069D">
        <w:rPr>
          <w:lang w:val="es-ES_tradnl"/>
        </w:rPr>
        <w:t>contenidos ya sea en horarios programados o en el momento de su propia elección, sin importar la red que utilicen.</w:t>
      </w:r>
    </w:p>
    <w:p w:rsidR="008C069D" w:rsidRPr="008C069D" w:rsidRDefault="008C069D">
      <w:pPr>
        <w:rPr>
          <w:lang w:val="es-ES_tradnl"/>
        </w:rPr>
      </w:pPr>
      <w:r w:rsidRPr="008C069D">
        <w:rPr>
          <w:lang w:val="es-ES_tradnl"/>
        </w:rPr>
        <w:br w:type="page"/>
      </w:r>
    </w:p>
    <w:p w:rsidR="00255629" w:rsidRPr="008C069D" w:rsidRDefault="007B595E" w:rsidP="008C069D">
      <w:pPr>
        <w:pStyle w:val="Heading3"/>
        <w:widowControl w:val="0"/>
        <w:numPr>
          <w:ilvl w:val="1"/>
          <w:numId w:val="5"/>
        </w:numPr>
        <w:tabs>
          <w:tab w:val="left" w:pos="1134"/>
          <w:tab w:val="left" w:pos="1701"/>
        </w:tabs>
        <w:ind w:left="567" w:firstLine="0"/>
        <w:rPr>
          <w:lang w:val="es-ES_tradnl"/>
        </w:rPr>
      </w:pPr>
      <w:r w:rsidRPr="008C069D">
        <w:rPr>
          <w:lang w:val="es-ES_tradnl"/>
        </w:rPr>
        <w:t>Servicios lineales (contenido programado</w:t>
      </w:r>
      <w:r w:rsidR="00255629" w:rsidRPr="008C069D">
        <w:rPr>
          <w:lang w:val="es-ES_tradnl"/>
        </w:rPr>
        <w:t>)</w:t>
      </w:r>
    </w:p>
    <w:p w:rsidR="008C069D" w:rsidRPr="008C069D" w:rsidRDefault="008C069D" w:rsidP="008C069D">
      <w:pPr>
        <w:rPr>
          <w:lang w:val="es-ES_tradnl"/>
        </w:rPr>
      </w:pPr>
    </w:p>
    <w:p w:rsidR="00255629" w:rsidRPr="008C069D" w:rsidRDefault="00C46107" w:rsidP="008C069D">
      <w:pPr>
        <w:pStyle w:val="ONUMFS"/>
        <w:widowControl w:val="0"/>
        <w:tabs>
          <w:tab w:val="clear" w:pos="851"/>
          <w:tab w:val="num" w:pos="567"/>
        </w:tabs>
        <w:ind w:left="0"/>
        <w:rPr>
          <w:lang w:val="es-ES_tradnl"/>
        </w:rPr>
      </w:pPr>
      <w:r w:rsidRPr="008C069D">
        <w:rPr>
          <w:lang w:val="es-ES_tradnl"/>
        </w:rPr>
        <w:t>Por regla general, los servicios lineales se ofrecen junto con servicios a la carta</w:t>
      </w:r>
      <w:r w:rsidR="00E324A5" w:rsidRPr="008C069D">
        <w:rPr>
          <w:lang w:val="es-ES_tradnl"/>
        </w:rPr>
        <w:t xml:space="preserve"> como la </w:t>
      </w:r>
      <w:r w:rsidR="00E324A5" w:rsidRPr="008C069D">
        <w:rPr>
          <w:bCs/>
          <w:lang w:val="es-ES_tradnl"/>
        </w:rPr>
        <w:t>visualización</w:t>
      </w:r>
      <w:r w:rsidR="00E324A5" w:rsidRPr="008C069D">
        <w:rPr>
          <w:lang w:val="es-ES_tradnl"/>
        </w:rPr>
        <w:t xml:space="preserve"> de programas de televisión en diferido y el contenido a la carta.  Estos servicios pueden prestarse de forma gratuita, con</w:t>
      </w:r>
      <w:r w:rsidR="009A2B7C" w:rsidRPr="008C069D">
        <w:rPr>
          <w:lang w:val="es-ES_tradnl"/>
        </w:rPr>
        <w:t xml:space="preserve"> patrocinios publicitarios </w:t>
      </w:r>
      <w:r w:rsidR="00E324A5" w:rsidRPr="008C069D">
        <w:rPr>
          <w:lang w:val="es-ES_tradnl"/>
        </w:rPr>
        <w:t xml:space="preserve">o mediante una suscripción (ya sea mediante contrato independiente o como parte de una suscripción a televisión de pago).  </w:t>
      </w:r>
      <w:r w:rsidR="00405D0B" w:rsidRPr="008C069D">
        <w:rPr>
          <w:lang w:val="es-ES_tradnl"/>
        </w:rPr>
        <w:t xml:space="preserve">La contratación de servicios lineales puntuales es más común en fechas destacadas de determinadas transmisiones como eventos deportivos o programación </w:t>
      </w:r>
      <w:r w:rsidR="009A2B7C" w:rsidRPr="008C069D">
        <w:rPr>
          <w:lang w:val="es-ES_tradnl"/>
        </w:rPr>
        <w:t>de</w:t>
      </w:r>
      <w:r w:rsidR="00405D0B" w:rsidRPr="008C069D">
        <w:rPr>
          <w:lang w:val="es-ES_tradnl"/>
        </w:rPr>
        <w:t xml:space="preserve"> contenido</w:t>
      </w:r>
      <w:r w:rsidR="009A2B7C" w:rsidRPr="008C069D">
        <w:rPr>
          <w:lang w:val="es-ES_tradnl"/>
        </w:rPr>
        <w:t>s</w:t>
      </w:r>
      <w:r w:rsidR="00405D0B" w:rsidRPr="008C069D">
        <w:rPr>
          <w:lang w:val="es-ES_tradnl"/>
        </w:rPr>
        <w:t xml:space="preserve"> excepcional</w:t>
      </w:r>
      <w:r w:rsidR="009A2B7C" w:rsidRPr="008C069D">
        <w:rPr>
          <w:lang w:val="es-ES_tradnl"/>
        </w:rPr>
        <w:t>es</w:t>
      </w:r>
      <w:r w:rsidR="00405D0B" w:rsidRPr="008C069D">
        <w:rPr>
          <w:lang w:val="es-ES_tradnl"/>
        </w:rPr>
        <w:t xml:space="preserve"> (por ejemplo, el pase de un día de</w:t>
      </w:r>
      <w:r w:rsidR="00255629" w:rsidRPr="008C069D">
        <w:rPr>
          <w:lang w:val="es-ES_tradnl"/>
        </w:rPr>
        <w:t xml:space="preserve"> </w:t>
      </w:r>
      <w:proofErr w:type="spellStart"/>
      <w:r w:rsidR="00405D0B" w:rsidRPr="008C069D">
        <w:rPr>
          <w:i/>
          <w:lang w:val="es-ES_tradnl"/>
        </w:rPr>
        <w:t>Sky</w:t>
      </w:r>
      <w:proofErr w:type="spellEnd"/>
      <w:r w:rsidR="00405D0B" w:rsidRPr="008C069D">
        <w:rPr>
          <w:i/>
          <w:lang w:val="es-ES_tradnl"/>
        </w:rPr>
        <w:t xml:space="preserve"> </w:t>
      </w:r>
      <w:proofErr w:type="spellStart"/>
      <w:r w:rsidR="00405D0B" w:rsidRPr="008C069D">
        <w:rPr>
          <w:i/>
          <w:lang w:val="es-ES_tradnl"/>
        </w:rPr>
        <w:t>Sports</w:t>
      </w:r>
      <w:proofErr w:type="spellEnd"/>
      <w:r w:rsidR="00255629" w:rsidRPr="008C069D">
        <w:rPr>
          <w:lang w:val="es-ES_tradnl"/>
        </w:rPr>
        <w:t>).</w:t>
      </w:r>
    </w:p>
    <w:p w:rsidR="00CC1455" w:rsidRPr="008C069D" w:rsidRDefault="00C62A34" w:rsidP="008C069D">
      <w:pPr>
        <w:pStyle w:val="Heading4"/>
        <w:keepNext w:val="0"/>
        <w:widowControl w:val="0"/>
        <w:numPr>
          <w:ilvl w:val="2"/>
          <w:numId w:val="5"/>
        </w:numPr>
        <w:tabs>
          <w:tab w:val="left" w:pos="1701"/>
        </w:tabs>
        <w:ind w:left="1134" w:firstLine="0"/>
        <w:rPr>
          <w:lang w:val="es-ES_tradnl"/>
        </w:rPr>
      </w:pPr>
      <w:r w:rsidRPr="008C069D">
        <w:rPr>
          <w:lang w:val="es-ES_tradnl"/>
        </w:rPr>
        <w:t>Redes administradas de servicios de vídeo</w:t>
      </w:r>
      <w:r w:rsidR="00325674" w:rsidRPr="008C069D">
        <w:rPr>
          <w:lang w:val="es-ES_tradnl"/>
        </w:rPr>
        <w:t>:</w:t>
      </w:r>
    </w:p>
    <w:p w:rsidR="009D6453" w:rsidRPr="008C069D" w:rsidRDefault="009D6453" w:rsidP="008C069D">
      <w:pPr>
        <w:pStyle w:val="ListParagraph"/>
        <w:widowControl w:val="0"/>
        <w:ind w:left="0"/>
        <w:rPr>
          <w:lang w:val="es-ES_tradnl"/>
        </w:rPr>
      </w:pPr>
    </w:p>
    <w:p w:rsidR="00405D0B" w:rsidRPr="008C069D" w:rsidRDefault="00E22E2B" w:rsidP="008C069D">
      <w:pPr>
        <w:pStyle w:val="ONUMFS"/>
        <w:widowControl w:val="0"/>
        <w:tabs>
          <w:tab w:val="clear" w:pos="851"/>
          <w:tab w:val="num" w:pos="567"/>
        </w:tabs>
        <w:ind w:left="0"/>
        <w:rPr>
          <w:lang w:val="es-ES_tradnl"/>
        </w:rPr>
      </w:pPr>
      <w:r w:rsidRPr="008C069D">
        <w:rPr>
          <w:lang w:val="es-ES_tradnl"/>
        </w:rPr>
        <w:t>M</w:t>
      </w:r>
      <w:r w:rsidR="00405D0B" w:rsidRPr="008C069D">
        <w:rPr>
          <w:lang w:val="es-ES_tradnl"/>
        </w:rPr>
        <w:t>uchas empresas de televisión por cable o de IPTV, tales como</w:t>
      </w:r>
      <w:r w:rsidR="00405D0B" w:rsidRPr="008C069D">
        <w:rPr>
          <w:i/>
          <w:lang w:val="es-ES_tradnl"/>
        </w:rPr>
        <w:t xml:space="preserve"> </w:t>
      </w:r>
      <w:proofErr w:type="spellStart"/>
      <w:r w:rsidR="00405D0B" w:rsidRPr="008C069D">
        <w:rPr>
          <w:i/>
          <w:lang w:val="es-ES_tradnl"/>
        </w:rPr>
        <w:t>Telia</w:t>
      </w:r>
      <w:proofErr w:type="spellEnd"/>
      <w:r w:rsidR="00405D0B" w:rsidRPr="008C069D">
        <w:rPr>
          <w:lang w:val="es-ES_tradnl"/>
        </w:rPr>
        <w:t xml:space="preserve">, </w:t>
      </w:r>
      <w:r w:rsidR="00405D0B" w:rsidRPr="008C069D">
        <w:rPr>
          <w:i/>
          <w:lang w:val="es-ES_tradnl"/>
        </w:rPr>
        <w:t>Movistar</w:t>
      </w:r>
      <w:r w:rsidR="00405D0B" w:rsidRPr="008C069D">
        <w:rPr>
          <w:lang w:val="es-ES_tradnl"/>
        </w:rPr>
        <w:t xml:space="preserve"> y </w:t>
      </w:r>
      <w:proofErr w:type="spellStart"/>
      <w:r w:rsidR="00405D0B" w:rsidRPr="008C069D">
        <w:rPr>
          <w:i/>
          <w:lang w:val="es-ES_tradnl"/>
        </w:rPr>
        <w:t>Numericable</w:t>
      </w:r>
      <w:proofErr w:type="spellEnd"/>
      <w:r w:rsidR="00405D0B" w:rsidRPr="008C069D">
        <w:rPr>
          <w:i/>
          <w:lang w:val="es-ES_tradnl"/>
        </w:rPr>
        <w:t xml:space="preserve">, </w:t>
      </w:r>
      <w:r w:rsidR="00405D0B" w:rsidRPr="008C069D">
        <w:rPr>
          <w:lang w:val="es-ES_tradnl"/>
        </w:rPr>
        <w:t xml:space="preserve">ofrecen a los consumidores la posibilidad de acceder a contenidos programados en diversos dispositivos, como aparatos tradicionales de televisión, teléfonos inteligentes, computadoras y tabletas.  El acceso a esos servicios puede estar limitado a la red del propio proveedor (por ejemplo conexión fija o móvil de banda ancha, lugares con conexión </w:t>
      </w:r>
      <w:proofErr w:type="spellStart"/>
      <w:r w:rsidR="00A33AE4" w:rsidRPr="008C069D">
        <w:rPr>
          <w:lang w:val="es-ES_tradnl"/>
        </w:rPr>
        <w:t>WiFi</w:t>
      </w:r>
      <w:proofErr w:type="spellEnd"/>
      <w:r w:rsidR="00A33AE4" w:rsidRPr="008C069D">
        <w:rPr>
          <w:rStyle w:val="FootnoteReference"/>
          <w:lang w:val="es-ES_tradnl"/>
        </w:rPr>
        <w:footnoteReference w:id="9"/>
      </w:r>
      <w:r w:rsidR="00405D0B" w:rsidRPr="008C069D">
        <w:rPr>
          <w:lang w:val="es-ES_tradnl"/>
        </w:rPr>
        <w:t xml:space="preserve">, etcétera), o se puede ofrecer como un servicio </w:t>
      </w:r>
      <w:r w:rsidR="00A208DE" w:rsidRPr="008C069D">
        <w:rPr>
          <w:lang w:val="es-ES_tradnl"/>
        </w:rPr>
        <w:t>OTT</w:t>
      </w:r>
      <w:r w:rsidR="00405D0B" w:rsidRPr="008C069D">
        <w:rPr>
          <w:lang w:val="es-ES_tradnl"/>
        </w:rPr>
        <w:t>.</w:t>
      </w:r>
    </w:p>
    <w:p w:rsidR="009D6453" w:rsidRPr="008C069D" w:rsidRDefault="00167876" w:rsidP="008C069D">
      <w:pPr>
        <w:pStyle w:val="Heading4"/>
        <w:keepNext w:val="0"/>
        <w:widowControl w:val="0"/>
        <w:numPr>
          <w:ilvl w:val="2"/>
          <w:numId w:val="5"/>
        </w:numPr>
        <w:tabs>
          <w:tab w:val="left" w:pos="1701"/>
        </w:tabs>
        <w:ind w:left="1134" w:firstLine="0"/>
        <w:rPr>
          <w:lang w:val="es-ES_tradnl"/>
        </w:rPr>
      </w:pPr>
      <w:r w:rsidRPr="008C069D">
        <w:rPr>
          <w:lang w:val="es-ES_tradnl"/>
        </w:rPr>
        <w:t>Servicios de transmisión libre de vídeos (</w:t>
      </w:r>
      <w:r w:rsidR="00A208DE" w:rsidRPr="008C069D">
        <w:rPr>
          <w:lang w:val="es-ES_tradnl"/>
        </w:rPr>
        <w:t xml:space="preserve">servicios </w:t>
      </w:r>
      <w:r w:rsidRPr="008C069D">
        <w:rPr>
          <w:lang w:val="es-ES_tradnl"/>
        </w:rPr>
        <w:t>OTT)</w:t>
      </w:r>
      <w:r w:rsidR="00325674" w:rsidRPr="008C069D">
        <w:rPr>
          <w:lang w:val="es-ES_tradnl"/>
        </w:rPr>
        <w:t>:</w:t>
      </w:r>
    </w:p>
    <w:p w:rsidR="00D6456D" w:rsidRPr="008C069D" w:rsidRDefault="00D6456D" w:rsidP="008C069D">
      <w:pPr>
        <w:widowControl w:val="0"/>
        <w:rPr>
          <w:lang w:val="es-ES_tradnl"/>
        </w:rPr>
      </w:pPr>
    </w:p>
    <w:p w:rsidR="00167876" w:rsidRPr="008C069D" w:rsidRDefault="00C62A34" w:rsidP="008C069D">
      <w:pPr>
        <w:pStyle w:val="ONUMFS"/>
        <w:widowControl w:val="0"/>
        <w:tabs>
          <w:tab w:val="clear" w:pos="851"/>
          <w:tab w:val="num" w:pos="567"/>
        </w:tabs>
        <w:ind w:left="0"/>
        <w:rPr>
          <w:lang w:val="es-ES_tradnl"/>
        </w:rPr>
      </w:pPr>
      <w:r w:rsidRPr="008C069D">
        <w:rPr>
          <w:lang w:val="es-ES_tradnl"/>
        </w:rPr>
        <w:t>Estos servicios o</w:t>
      </w:r>
      <w:r w:rsidR="00167876" w:rsidRPr="008C069D">
        <w:rPr>
          <w:lang w:val="es-ES_tradnl"/>
        </w:rPr>
        <w:t>frecen</w:t>
      </w:r>
      <w:r w:rsidRPr="008C069D">
        <w:rPr>
          <w:lang w:val="es-ES_tradnl"/>
        </w:rPr>
        <w:t xml:space="preserve"> </w:t>
      </w:r>
      <w:r w:rsidR="00F90355" w:rsidRPr="008C069D">
        <w:rPr>
          <w:lang w:val="es-ES_tradnl"/>
        </w:rPr>
        <w:t xml:space="preserve">a través de Internet y </w:t>
      </w:r>
      <w:r w:rsidRPr="008C069D">
        <w:rPr>
          <w:lang w:val="es-ES_tradnl"/>
        </w:rPr>
        <w:t xml:space="preserve">en abierto programas de televisión en directo </w:t>
      </w:r>
      <w:r w:rsidR="00167876" w:rsidRPr="008C069D">
        <w:rPr>
          <w:lang w:val="es-ES_tradnl"/>
        </w:rPr>
        <w:t>a los consumidores</w:t>
      </w:r>
      <w:r w:rsidRPr="008C069D">
        <w:rPr>
          <w:lang w:val="es-ES_tradnl"/>
        </w:rPr>
        <w:t>,</w:t>
      </w:r>
      <w:r w:rsidR="00167876" w:rsidRPr="008C069D">
        <w:rPr>
          <w:lang w:val="es-ES_tradnl"/>
        </w:rPr>
        <w:t xml:space="preserve"> a menudo en un formato compatible con diversas pantallas (</w:t>
      </w:r>
      <w:proofErr w:type="spellStart"/>
      <w:r w:rsidRPr="008C069D">
        <w:rPr>
          <w:lang w:val="es-ES_tradnl"/>
        </w:rPr>
        <w:t>smart</w:t>
      </w:r>
      <w:proofErr w:type="spellEnd"/>
      <w:r w:rsidRPr="008C069D">
        <w:rPr>
          <w:lang w:val="es-ES_tradnl"/>
        </w:rPr>
        <w:t xml:space="preserve"> TV, </w:t>
      </w:r>
      <w:r w:rsidR="00C96D70" w:rsidRPr="008C069D">
        <w:rPr>
          <w:lang w:val="es-ES_tradnl"/>
        </w:rPr>
        <w:t>computadoras</w:t>
      </w:r>
      <w:r w:rsidRPr="008C069D">
        <w:rPr>
          <w:lang w:val="es-ES_tradnl"/>
        </w:rPr>
        <w:t xml:space="preserve">, tabletas, teléfonos inteligentes, etcétera), y se incluyen con frecuencia en los contratos de suscripción de televisión de pago (por ejemplo, </w:t>
      </w:r>
      <w:proofErr w:type="spellStart"/>
      <w:r w:rsidRPr="008C069D">
        <w:rPr>
          <w:i/>
          <w:lang w:val="es-ES_tradnl"/>
        </w:rPr>
        <w:t>Mediaset</w:t>
      </w:r>
      <w:proofErr w:type="spellEnd"/>
      <w:r w:rsidRPr="008C069D">
        <w:rPr>
          <w:i/>
          <w:lang w:val="es-ES_tradnl"/>
        </w:rPr>
        <w:t xml:space="preserve"> Premium Play, </w:t>
      </w:r>
      <w:proofErr w:type="spellStart"/>
      <w:r w:rsidRPr="008C069D">
        <w:rPr>
          <w:i/>
          <w:lang w:val="es-ES_tradnl"/>
        </w:rPr>
        <w:t>Sky</w:t>
      </w:r>
      <w:proofErr w:type="spellEnd"/>
      <w:r w:rsidRPr="008C069D">
        <w:rPr>
          <w:i/>
          <w:lang w:val="es-ES_tradnl"/>
        </w:rPr>
        <w:t xml:space="preserve"> </w:t>
      </w:r>
      <w:proofErr w:type="spellStart"/>
      <w:r w:rsidRPr="008C069D">
        <w:rPr>
          <w:i/>
          <w:lang w:val="es-ES_tradnl"/>
        </w:rPr>
        <w:t>Go</w:t>
      </w:r>
      <w:proofErr w:type="spellEnd"/>
      <w:r w:rsidRPr="008C069D">
        <w:rPr>
          <w:i/>
          <w:lang w:val="es-ES_tradnl"/>
        </w:rPr>
        <w:t xml:space="preserve">, Canal+ </w:t>
      </w:r>
      <w:proofErr w:type="spellStart"/>
      <w:r w:rsidRPr="008C069D">
        <w:rPr>
          <w:i/>
          <w:lang w:val="es-ES_tradnl"/>
        </w:rPr>
        <w:t>Multi-écrans</w:t>
      </w:r>
      <w:proofErr w:type="spellEnd"/>
      <w:r w:rsidRPr="008C069D">
        <w:rPr>
          <w:i/>
          <w:lang w:val="es-ES_tradnl"/>
        </w:rPr>
        <w:t xml:space="preserve">, </w:t>
      </w:r>
      <w:proofErr w:type="spellStart"/>
      <w:r w:rsidRPr="008C069D">
        <w:rPr>
          <w:i/>
          <w:lang w:val="es-ES_tradnl"/>
        </w:rPr>
        <w:t>Viasat</w:t>
      </w:r>
      <w:proofErr w:type="spellEnd"/>
      <w:r w:rsidRPr="008C069D">
        <w:rPr>
          <w:lang w:val="es-ES_tradnl"/>
        </w:rPr>
        <w:t>).  Muchas emisoras que transmiten en abier</w:t>
      </w:r>
      <w:r w:rsidR="00F90355" w:rsidRPr="008C069D">
        <w:rPr>
          <w:lang w:val="es-ES_tradnl"/>
        </w:rPr>
        <w:t>to en el aire, proponen también</w:t>
      </w:r>
      <w:r w:rsidRPr="008C069D">
        <w:rPr>
          <w:lang w:val="es-ES_tradnl"/>
        </w:rPr>
        <w:t xml:space="preserve"> su programación en directo a través de Internet.  En algunos casos, estas emisiones simultáneas se limitan a determinados contenidos, como los programas de noticias, mientras que en otros los canales transmiten de ese modo 24 horas al día, siete días a la semana (</w:t>
      </w:r>
      <w:proofErr w:type="spellStart"/>
      <w:r w:rsidRPr="008C069D">
        <w:rPr>
          <w:i/>
          <w:lang w:val="es-ES_tradnl"/>
        </w:rPr>
        <w:t>Mediengruppe</w:t>
      </w:r>
      <w:proofErr w:type="spellEnd"/>
      <w:r w:rsidRPr="008C069D">
        <w:rPr>
          <w:i/>
          <w:lang w:val="es-ES_tradnl"/>
        </w:rPr>
        <w:t xml:space="preserve"> RTL </w:t>
      </w:r>
      <w:proofErr w:type="spellStart"/>
      <w:r w:rsidRPr="008C069D">
        <w:rPr>
          <w:i/>
          <w:lang w:val="es-ES_tradnl"/>
        </w:rPr>
        <w:t>Deutschland</w:t>
      </w:r>
      <w:proofErr w:type="spellEnd"/>
      <w:r w:rsidRPr="008C069D">
        <w:rPr>
          <w:i/>
          <w:lang w:val="es-ES_tradnl"/>
        </w:rPr>
        <w:t xml:space="preserve">, N-TV, </w:t>
      </w:r>
      <w:proofErr w:type="spellStart"/>
      <w:r w:rsidRPr="008C069D">
        <w:rPr>
          <w:i/>
          <w:lang w:val="es-ES_tradnl"/>
        </w:rPr>
        <w:t>Mediaset’s</w:t>
      </w:r>
      <w:proofErr w:type="spellEnd"/>
      <w:r w:rsidRPr="008C069D">
        <w:rPr>
          <w:i/>
          <w:lang w:val="es-ES_tradnl"/>
        </w:rPr>
        <w:t xml:space="preserve"> TGCOM24</w:t>
      </w:r>
      <w:r w:rsidRPr="008C069D">
        <w:rPr>
          <w:lang w:val="es-ES_tradnl"/>
        </w:rPr>
        <w:t>).</w:t>
      </w:r>
    </w:p>
    <w:p w:rsidR="00255629" w:rsidRPr="008C069D" w:rsidRDefault="00C62A34" w:rsidP="008C069D">
      <w:pPr>
        <w:pStyle w:val="Heading3"/>
        <w:keepNext w:val="0"/>
        <w:widowControl w:val="0"/>
        <w:numPr>
          <w:ilvl w:val="1"/>
          <w:numId w:val="5"/>
        </w:numPr>
        <w:tabs>
          <w:tab w:val="left" w:pos="1134"/>
        </w:tabs>
        <w:ind w:left="567" w:firstLine="0"/>
        <w:rPr>
          <w:lang w:val="es-ES_tradnl"/>
        </w:rPr>
      </w:pPr>
      <w:r w:rsidRPr="008C069D">
        <w:rPr>
          <w:lang w:val="es-ES_tradnl"/>
        </w:rPr>
        <w:t>Servicios no lineales (contenido a la carta)</w:t>
      </w:r>
    </w:p>
    <w:p w:rsidR="00255629" w:rsidRPr="008C069D" w:rsidRDefault="00C62A34" w:rsidP="008C069D">
      <w:pPr>
        <w:pStyle w:val="Heading4"/>
        <w:keepNext w:val="0"/>
        <w:widowControl w:val="0"/>
        <w:numPr>
          <w:ilvl w:val="2"/>
          <w:numId w:val="5"/>
        </w:numPr>
        <w:tabs>
          <w:tab w:val="left" w:pos="1701"/>
        </w:tabs>
        <w:ind w:left="1134" w:firstLine="0"/>
        <w:rPr>
          <w:lang w:val="es-ES_tradnl"/>
        </w:rPr>
      </w:pPr>
      <w:r w:rsidRPr="008C069D">
        <w:rPr>
          <w:lang w:val="es-ES_tradnl"/>
        </w:rPr>
        <w:t>Redes administradas</w:t>
      </w:r>
      <w:r w:rsidR="00325674" w:rsidRPr="008C069D">
        <w:rPr>
          <w:lang w:val="es-ES_tradnl"/>
        </w:rPr>
        <w:t>:</w:t>
      </w:r>
    </w:p>
    <w:p w:rsidR="000B4D01" w:rsidRPr="008C069D" w:rsidRDefault="000B4D01" w:rsidP="008C069D">
      <w:pPr>
        <w:widowControl w:val="0"/>
        <w:rPr>
          <w:b/>
          <w:bCs/>
          <w:lang w:val="es-ES_tradnl"/>
        </w:rPr>
      </w:pPr>
    </w:p>
    <w:p w:rsidR="006170AC" w:rsidRPr="008C069D" w:rsidRDefault="00325674" w:rsidP="008C069D">
      <w:pPr>
        <w:widowControl w:val="0"/>
        <w:rPr>
          <w:lang w:val="es-ES_tradnl"/>
        </w:rPr>
      </w:pPr>
      <w:r w:rsidRPr="008C069D">
        <w:rPr>
          <w:b/>
          <w:bCs/>
          <w:lang w:val="es-ES_tradnl"/>
        </w:rPr>
        <w:t xml:space="preserve">Alquiler -transaccional </w:t>
      </w:r>
      <w:r w:rsidR="00255629" w:rsidRPr="008C069D">
        <w:rPr>
          <w:b/>
          <w:bCs/>
          <w:lang w:val="es-ES_tradnl"/>
        </w:rPr>
        <w:t>(TVOD):</w:t>
      </w:r>
      <w:r w:rsidR="00255629" w:rsidRPr="008C069D">
        <w:rPr>
          <w:lang w:val="es-ES_tradnl"/>
        </w:rPr>
        <w:t xml:space="preserve"> </w:t>
      </w:r>
    </w:p>
    <w:p w:rsidR="007E58B6" w:rsidRPr="008C069D" w:rsidRDefault="007E58B6" w:rsidP="008C069D">
      <w:pPr>
        <w:widowControl w:val="0"/>
        <w:rPr>
          <w:lang w:val="es-ES_tradnl"/>
        </w:rPr>
      </w:pPr>
    </w:p>
    <w:p w:rsidR="00325674" w:rsidRPr="008C069D" w:rsidRDefault="00325674" w:rsidP="008C069D">
      <w:pPr>
        <w:pStyle w:val="ONUMFS"/>
        <w:widowControl w:val="0"/>
        <w:tabs>
          <w:tab w:val="clear" w:pos="851"/>
          <w:tab w:val="num" w:pos="567"/>
        </w:tabs>
        <w:ind w:left="0"/>
        <w:rPr>
          <w:lang w:val="es-ES_tradnl"/>
        </w:rPr>
      </w:pPr>
      <w:r w:rsidRPr="008C069D">
        <w:rPr>
          <w:lang w:val="es-ES_tradnl"/>
        </w:rPr>
        <w:t>Muchos proveedores de televisión por cable o de IPTV</w:t>
      </w:r>
      <w:r w:rsidR="00F90355" w:rsidRPr="008C069D">
        <w:rPr>
          <w:lang w:val="es-ES_tradnl"/>
        </w:rPr>
        <w:t xml:space="preserve"> ponen en alquiler películas y programas audiovisuales de su catálogo para que </w:t>
      </w:r>
      <w:r w:rsidRPr="008C069D">
        <w:rPr>
          <w:lang w:val="es-ES_tradnl"/>
        </w:rPr>
        <w:t>los consumidores</w:t>
      </w:r>
      <w:r w:rsidR="00F90355" w:rsidRPr="008C069D">
        <w:rPr>
          <w:lang w:val="es-ES_tradnl"/>
        </w:rPr>
        <w:t xml:space="preserve"> los vean</w:t>
      </w:r>
      <w:r w:rsidRPr="008C069D">
        <w:rPr>
          <w:lang w:val="es-ES_tradnl"/>
        </w:rPr>
        <w:t xml:space="preserve"> en un plazo determinado (por ejemplo, en 72 horas).  Este contenido puede estar disponible en un formato compatible con múltiples pantallas (por ejemplo,</w:t>
      </w:r>
      <w:r w:rsidRPr="008C069D">
        <w:rPr>
          <w:i/>
          <w:lang w:val="es-ES_tradnl"/>
        </w:rPr>
        <w:t xml:space="preserve"> </w:t>
      </w:r>
      <w:proofErr w:type="spellStart"/>
      <w:r w:rsidRPr="008C069D">
        <w:rPr>
          <w:i/>
          <w:lang w:val="es-ES_tradnl"/>
        </w:rPr>
        <w:t>Virgin</w:t>
      </w:r>
      <w:proofErr w:type="spellEnd"/>
      <w:r w:rsidRPr="008C069D">
        <w:rPr>
          <w:i/>
          <w:lang w:val="es-ES_tradnl"/>
        </w:rPr>
        <w:t xml:space="preserve"> Media</w:t>
      </w:r>
      <w:r w:rsidRPr="008C069D">
        <w:rPr>
          <w:lang w:val="es-ES_tradnl"/>
        </w:rPr>
        <w:t xml:space="preserve">, </w:t>
      </w:r>
      <w:proofErr w:type="spellStart"/>
      <w:r w:rsidRPr="008C069D">
        <w:rPr>
          <w:i/>
          <w:lang w:val="es-ES_tradnl"/>
        </w:rPr>
        <w:t>Telenet</w:t>
      </w:r>
      <w:proofErr w:type="spellEnd"/>
      <w:r w:rsidRPr="008C069D">
        <w:rPr>
          <w:lang w:val="es-ES_tradnl"/>
        </w:rPr>
        <w:t xml:space="preserve">, </w:t>
      </w:r>
      <w:r w:rsidRPr="008C069D">
        <w:rPr>
          <w:i/>
          <w:lang w:val="es-ES_tradnl"/>
        </w:rPr>
        <w:t>UPC).</w:t>
      </w:r>
      <w:r w:rsidRPr="008C069D">
        <w:rPr>
          <w:lang w:val="es-ES_tradnl"/>
        </w:rPr>
        <w:t xml:space="preserve">  El proveedor puede también ofrecer servicios de esta índole con carácter de servicio OTT (véase a continuación).</w:t>
      </w:r>
      <w:r w:rsidR="0002512E" w:rsidRPr="008C069D">
        <w:rPr>
          <w:lang w:val="es-ES_tradnl"/>
        </w:rPr>
        <w:t xml:space="preserve">  </w:t>
      </w:r>
    </w:p>
    <w:p w:rsidR="006170AC" w:rsidRPr="008C069D" w:rsidRDefault="00325674" w:rsidP="008C069D">
      <w:pPr>
        <w:widowControl w:val="0"/>
        <w:rPr>
          <w:lang w:val="es-ES_tradnl"/>
        </w:rPr>
      </w:pPr>
      <w:r w:rsidRPr="008C069D">
        <w:rPr>
          <w:b/>
          <w:bCs/>
          <w:lang w:val="es-ES_tradnl"/>
        </w:rPr>
        <w:t xml:space="preserve">Alquiler -por suscripción </w:t>
      </w:r>
      <w:r w:rsidR="00255629" w:rsidRPr="008C069D">
        <w:rPr>
          <w:b/>
          <w:bCs/>
          <w:lang w:val="es-ES_tradnl"/>
        </w:rPr>
        <w:t>(SVOD):</w:t>
      </w:r>
      <w:r w:rsidR="00255629" w:rsidRPr="008C069D">
        <w:rPr>
          <w:lang w:val="es-ES_tradnl"/>
        </w:rPr>
        <w:t xml:space="preserve"> </w:t>
      </w:r>
    </w:p>
    <w:p w:rsidR="007E58B6" w:rsidRPr="008C069D" w:rsidRDefault="007E58B6" w:rsidP="008C069D">
      <w:pPr>
        <w:widowControl w:val="0"/>
        <w:rPr>
          <w:lang w:val="es-ES_tradnl"/>
        </w:rPr>
      </w:pPr>
    </w:p>
    <w:p w:rsidR="00424F56" w:rsidRPr="008C069D" w:rsidRDefault="00424F56" w:rsidP="008C069D">
      <w:pPr>
        <w:pStyle w:val="ONUMFS"/>
        <w:widowControl w:val="0"/>
        <w:tabs>
          <w:tab w:val="clear" w:pos="851"/>
          <w:tab w:val="num" w:pos="567"/>
        </w:tabs>
        <w:ind w:left="0"/>
        <w:rPr>
          <w:lang w:val="es-ES_tradnl"/>
        </w:rPr>
      </w:pPr>
      <w:r w:rsidRPr="008C069D">
        <w:rPr>
          <w:lang w:val="es-ES_tradnl"/>
        </w:rPr>
        <w:t>A veces los consumidores</w:t>
      </w:r>
      <w:r w:rsidR="008D2F79" w:rsidRPr="008C069D">
        <w:rPr>
          <w:lang w:val="es-ES_tradnl"/>
        </w:rPr>
        <w:t xml:space="preserve"> tienen acceso </w:t>
      </w:r>
      <w:r w:rsidRPr="008C069D">
        <w:rPr>
          <w:lang w:val="es-ES_tradnl"/>
        </w:rPr>
        <w:t xml:space="preserve">a un catálogo de películas y de programas </w:t>
      </w:r>
      <w:r w:rsidR="008D2F79" w:rsidRPr="008C069D">
        <w:rPr>
          <w:lang w:val="es-ES_tradnl"/>
        </w:rPr>
        <w:t>audio</w:t>
      </w:r>
      <w:r w:rsidRPr="008C069D">
        <w:rPr>
          <w:lang w:val="es-ES_tradnl"/>
        </w:rPr>
        <w:t>visuales que se pueden ver a la carta y</w:t>
      </w:r>
      <w:r w:rsidR="008D2F79" w:rsidRPr="008C069D">
        <w:rPr>
          <w:lang w:val="es-ES_tradnl"/>
        </w:rPr>
        <w:t>,</w:t>
      </w:r>
      <w:r w:rsidRPr="008C069D">
        <w:rPr>
          <w:lang w:val="es-ES_tradnl"/>
        </w:rPr>
        <w:t xml:space="preserve"> en general</w:t>
      </w:r>
      <w:r w:rsidR="008D2F79" w:rsidRPr="008C069D">
        <w:rPr>
          <w:lang w:val="es-ES_tradnl"/>
        </w:rPr>
        <w:t>,</w:t>
      </w:r>
      <w:r w:rsidRPr="008C069D">
        <w:rPr>
          <w:lang w:val="es-ES_tradnl"/>
        </w:rPr>
        <w:t xml:space="preserve"> en un formato compatible con múltiples pantallas, como parte de su suscripción a la televisión por cable o IPTV.  A menudo, es</w:t>
      </w:r>
      <w:r w:rsidR="008D2F79" w:rsidRPr="008C069D">
        <w:rPr>
          <w:lang w:val="es-ES_tradnl"/>
        </w:rPr>
        <w:t>t</w:t>
      </w:r>
      <w:r w:rsidRPr="008C069D">
        <w:rPr>
          <w:lang w:val="es-ES_tradnl"/>
        </w:rPr>
        <w:t xml:space="preserve">os servicios incluyen contenidos recientes como series de televisión </w:t>
      </w:r>
      <w:r w:rsidR="00AE3833" w:rsidRPr="008C069D">
        <w:rPr>
          <w:lang w:val="es-ES_tradnl"/>
        </w:rPr>
        <w:t xml:space="preserve">estadunidenses el </w:t>
      </w:r>
      <w:r w:rsidRPr="008C069D">
        <w:rPr>
          <w:lang w:val="es-ES_tradnl"/>
        </w:rPr>
        <w:t>día siguiente de su primera emisión en Estados Unidos, y mucho antes de su estreno en</w:t>
      </w:r>
      <w:r w:rsidR="008D2F79" w:rsidRPr="008C069D">
        <w:rPr>
          <w:lang w:val="es-ES_tradnl"/>
        </w:rPr>
        <w:t xml:space="preserve"> las </w:t>
      </w:r>
      <w:r w:rsidR="00BD1282" w:rsidRPr="008C069D">
        <w:rPr>
          <w:lang w:val="es-ES_tradnl"/>
        </w:rPr>
        <w:t>cadenas</w:t>
      </w:r>
      <w:r w:rsidR="008D2F79" w:rsidRPr="008C069D">
        <w:rPr>
          <w:lang w:val="es-ES_tradnl"/>
        </w:rPr>
        <w:t xml:space="preserve"> locales de televisión </w:t>
      </w:r>
      <w:r w:rsidRPr="008C069D">
        <w:rPr>
          <w:lang w:val="es-ES_tradnl"/>
        </w:rPr>
        <w:t>(por ejemplo los bonos para series de M6 y de RTL-TVI).</w:t>
      </w:r>
    </w:p>
    <w:p w:rsidR="007E58B6" w:rsidRPr="008C069D" w:rsidRDefault="008D2F79" w:rsidP="008C069D">
      <w:pPr>
        <w:pStyle w:val="ONUMFS"/>
        <w:widowControl w:val="0"/>
        <w:tabs>
          <w:tab w:val="clear" w:pos="851"/>
          <w:tab w:val="num" w:pos="567"/>
        </w:tabs>
        <w:ind w:left="0"/>
        <w:rPr>
          <w:lang w:val="es-ES_tradnl"/>
        </w:rPr>
      </w:pPr>
      <w:r w:rsidRPr="008C069D">
        <w:rPr>
          <w:lang w:val="es-ES_tradnl"/>
        </w:rPr>
        <w:t>E</w:t>
      </w:r>
      <w:r w:rsidR="00424F56" w:rsidRPr="008C069D">
        <w:rPr>
          <w:lang w:val="es-ES_tradnl"/>
        </w:rPr>
        <w:t>stos servicios se</w:t>
      </w:r>
      <w:r w:rsidRPr="008C069D">
        <w:rPr>
          <w:lang w:val="es-ES_tradnl"/>
        </w:rPr>
        <w:t xml:space="preserve"> pueden también ofrecer </w:t>
      </w:r>
      <w:r w:rsidR="00424F56" w:rsidRPr="008C069D">
        <w:rPr>
          <w:lang w:val="es-ES_tradnl"/>
        </w:rPr>
        <w:t>con carácter de servicios OTT (véase a continuación)</w:t>
      </w:r>
      <w:r w:rsidR="00255629" w:rsidRPr="008C069D">
        <w:rPr>
          <w:lang w:val="es-ES_tradnl"/>
        </w:rPr>
        <w:t xml:space="preserve">. </w:t>
      </w:r>
    </w:p>
    <w:p w:rsidR="006170AC" w:rsidRPr="008C069D" w:rsidRDefault="00424F56" w:rsidP="008C069D">
      <w:pPr>
        <w:widowControl w:val="0"/>
        <w:rPr>
          <w:lang w:val="es-ES_tradnl"/>
        </w:rPr>
      </w:pPr>
      <w:r w:rsidRPr="008C069D">
        <w:rPr>
          <w:b/>
          <w:bCs/>
          <w:lang w:val="es-ES_tradnl"/>
        </w:rPr>
        <w:t>Televisión en diferido</w:t>
      </w:r>
      <w:r w:rsidR="00255629" w:rsidRPr="008C069D">
        <w:rPr>
          <w:lang w:val="es-ES_tradnl"/>
        </w:rPr>
        <w:t xml:space="preserve">: </w:t>
      </w:r>
    </w:p>
    <w:p w:rsidR="007E58B6" w:rsidRPr="008C069D" w:rsidRDefault="007E58B6" w:rsidP="008C069D">
      <w:pPr>
        <w:widowControl w:val="0"/>
        <w:rPr>
          <w:lang w:val="es-ES_tradnl"/>
        </w:rPr>
      </w:pPr>
    </w:p>
    <w:p w:rsidR="008D415D" w:rsidRPr="008C069D" w:rsidRDefault="008D415D" w:rsidP="008C069D">
      <w:pPr>
        <w:pStyle w:val="ONUMFS"/>
        <w:widowControl w:val="0"/>
        <w:tabs>
          <w:tab w:val="clear" w:pos="851"/>
          <w:tab w:val="num" w:pos="567"/>
        </w:tabs>
        <w:ind w:left="0"/>
        <w:rPr>
          <w:lang w:val="es-ES_tradnl"/>
        </w:rPr>
      </w:pPr>
      <w:r w:rsidRPr="008C069D">
        <w:rPr>
          <w:lang w:val="es-ES_tradnl"/>
        </w:rPr>
        <w:t xml:space="preserve">Los proveedores de televisión por cable y de IPTV pueden brindar a los consumidores la posibilidad de ver en sus televisiones o en otros dispositivos, programas o películas </w:t>
      </w:r>
      <w:r w:rsidR="008D2F79" w:rsidRPr="008C069D">
        <w:rPr>
          <w:lang w:val="es-ES_tradnl"/>
        </w:rPr>
        <w:t>emitidos recientemente</w:t>
      </w:r>
      <w:r w:rsidRPr="008C069D">
        <w:rPr>
          <w:lang w:val="es-ES_tradnl"/>
        </w:rPr>
        <w:t>.</w:t>
      </w:r>
      <w:r w:rsidR="008D2F79" w:rsidRPr="008C069D">
        <w:rPr>
          <w:lang w:val="es-ES_tradnl"/>
        </w:rPr>
        <w:t xml:space="preserve"> Este servicio se puede también ofrecer con carácter de servicio</w:t>
      </w:r>
      <w:r w:rsidRPr="008C069D">
        <w:rPr>
          <w:lang w:val="es-ES_tradnl"/>
        </w:rPr>
        <w:t xml:space="preserve"> OTT.</w:t>
      </w:r>
    </w:p>
    <w:p w:rsidR="00255629" w:rsidRPr="008C069D" w:rsidRDefault="00424F56" w:rsidP="008C069D">
      <w:pPr>
        <w:pStyle w:val="Heading4"/>
        <w:keepNext w:val="0"/>
        <w:widowControl w:val="0"/>
        <w:numPr>
          <w:ilvl w:val="2"/>
          <w:numId w:val="5"/>
        </w:numPr>
        <w:tabs>
          <w:tab w:val="left" w:pos="1701"/>
        </w:tabs>
        <w:ind w:left="1134" w:firstLine="0"/>
        <w:rPr>
          <w:lang w:val="es-ES_tradnl"/>
        </w:rPr>
      </w:pPr>
      <w:r w:rsidRPr="008C069D">
        <w:rPr>
          <w:lang w:val="es-ES_tradnl"/>
        </w:rPr>
        <w:t xml:space="preserve">Servicios de transmisión libre o servicios </w:t>
      </w:r>
      <w:r w:rsidR="00D6456D" w:rsidRPr="008C069D">
        <w:rPr>
          <w:lang w:val="es-ES_tradnl"/>
        </w:rPr>
        <w:t>OTT</w:t>
      </w:r>
    </w:p>
    <w:p w:rsidR="00D6456D" w:rsidRPr="008C069D" w:rsidRDefault="00D6456D" w:rsidP="008C069D">
      <w:pPr>
        <w:widowControl w:val="0"/>
        <w:rPr>
          <w:lang w:val="es-ES_tradnl"/>
        </w:rPr>
      </w:pPr>
    </w:p>
    <w:p w:rsidR="008D415D" w:rsidRPr="008C069D" w:rsidRDefault="008D415D" w:rsidP="008C069D">
      <w:pPr>
        <w:pStyle w:val="ONUMFS"/>
        <w:widowControl w:val="0"/>
        <w:tabs>
          <w:tab w:val="clear" w:pos="851"/>
          <w:tab w:val="num" w:pos="567"/>
        </w:tabs>
        <w:ind w:left="0"/>
        <w:rPr>
          <w:lang w:val="es-ES_tradnl"/>
        </w:rPr>
      </w:pPr>
      <w:r w:rsidRPr="008C069D">
        <w:rPr>
          <w:lang w:val="es-ES_tradnl"/>
        </w:rPr>
        <w:t xml:space="preserve">Estos servicios se emiten en “abierto” a través de Internet y se pueden ver en diversos dispositivos conectados a la red (Smart TV, dispositivos domésticos para la transmisión de medios audiovisuales, tabletas, teléfonos inteligentes, </w:t>
      </w:r>
      <w:r w:rsidR="00C96D70" w:rsidRPr="008C069D">
        <w:rPr>
          <w:lang w:val="es-ES_tradnl"/>
        </w:rPr>
        <w:t>computadoras</w:t>
      </w:r>
      <w:r w:rsidRPr="008C069D">
        <w:rPr>
          <w:lang w:val="es-ES_tradnl"/>
        </w:rPr>
        <w:t>, etcétera).</w:t>
      </w:r>
    </w:p>
    <w:p w:rsidR="00CC1455" w:rsidRPr="008C069D" w:rsidRDefault="008C2CB4" w:rsidP="008C069D">
      <w:pPr>
        <w:widowControl w:val="0"/>
        <w:rPr>
          <w:lang w:val="es-ES_tradnl"/>
        </w:rPr>
      </w:pPr>
      <w:r w:rsidRPr="008C069D">
        <w:rPr>
          <w:b/>
          <w:bCs/>
          <w:lang w:val="es-ES_tradnl"/>
        </w:rPr>
        <w:t>Descargas unitarias y descargas permanentes</w:t>
      </w:r>
      <w:r w:rsidR="00255629" w:rsidRPr="008C069D">
        <w:rPr>
          <w:b/>
          <w:bCs/>
          <w:lang w:val="es-ES_tradnl"/>
        </w:rPr>
        <w:t>:</w:t>
      </w:r>
      <w:r w:rsidR="00255629" w:rsidRPr="008C069D">
        <w:rPr>
          <w:lang w:val="es-ES_tradnl"/>
        </w:rPr>
        <w:t xml:space="preserve"> </w:t>
      </w:r>
    </w:p>
    <w:p w:rsidR="007E58B6" w:rsidRPr="008C069D" w:rsidRDefault="007E58B6" w:rsidP="008C069D">
      <w:pPr>
        <w:widowControl w:val="0"/>
        <w:rPr>
          <w:lang w:val="es-ES_tradnl"/>
        </w:rPr>
      </w:pPr>
    </w:p>
    <w:p w:rsidR="008C2CB4" w:rsidRPr="008C069D" w:rsidRDefault="001D3A1A" w:rsidP="008C069D">
      <w:pPr>
        <w:pStyle w:val="ONUMFS"/>
        <w:widowControl w:val="0"/>
        <w:tabs>
          <w:tab w:val="clear" w:pos="851"/>
          <w:tab w:val="num" w:pos="567"/>
        </w:tabs>
        <w:ind w:left="0"/>
        <w:rPr>
          <w:lang w:val="es-ES_tradnl"/>
        </w:rPr>
      </w:pPr>
      <w:r w:rsidRPr="008C069D">
        <w:rPr>
          <w:lang w:val="es-ES_tradnl"/>
        </w:rPr>
        <w:t>Los servicios de esta índole brindan a los consumidores la capacidad de descargar contenidos y almacenarlo en sus dispositivos para verlos en cualquier momento, a su conveniencia y sin limitación de tiempo.  Esta oferta se puede combinar con servicios en la nube que facilitan al consumidor una</w:t>
      </w:r>
      <w:r w:rsidR="003B5B10" w:rsidRPr="008C069D">
        <w:rPr>
          <w:lang w:val="es-ES_tradnl"/>
        </w:rPr>
        <w:t xml:space="preserve"> transmisión de secuencias por Internet </w:t>
      </w:r>
      <w:r w:rsidRPr="008C069D">
        <w:rPr>
          <w:lang w:val="es-ES_tradnl"/>
        </w:rPr>
        <w:t xml:space="preserve">a sus aparatos </w:t>
      </w:r>
      <w:r w:rsidR="008D2F79" w:rsidRPr="008C069D">
        <w:rPr>
          <w:lang w:val="es-ES_tradnl"/>
        </w:rPr>
        <w:t xml:space="preserve">de un mismo contenido </w:t>
      </w:r>
      <w:r w:rsidRPr="008C069D">
        <w:rPr>
          <w:lang w:val="es-ES_tradnl"/>
        </w:rPr>
        <w:t xml:space="preserve">(por ejemplo, ProSiebenSat1’s </w:t>
      </w:r>
      <w:proofErr w:type="spellStart"/>
      <w:r w:rsidRPr="008C069D">
        <w:rPr>
          <w:i/>
          <w:lang w:val="es-ES_tradnl"/>
        </w:rPr>
        <w:t>Maxdome.de</w:t>
      </w:r>
      <w:proofErr w:type="spellEnd"/>
      <w:r w:rsidRPr="008C069D">
        <w:rPr>
          <w:lang w:val="es-ES_tradnl"/>
        </w:rPr>
        <w:t xml:space="preserve">).  </w:t>
      </w:r>
    </w:p>
    <w:p w:rsidR="00CC1455" w:rsidRPr="008C069D" w:rsidRDefault="001D3A1A" w:rsidP="008C069D">
      <w:pPr>
        <w:widowControl w:val="0"/>
        <w:rPr>
          <w:lang w:val="es-ES_tradnl"/>
        </w:rPr>
      </w:pPr>
      <w:r w:rsidRPr="008C069D">
        <w:rPr>
          <w:b/>
          <w:bCs/>
          <w:lang w:val="es-ES_tradnl"/>
        </w:rPr>
        <w:t>Servicios en la nube</w:t>
      </w:r>
      <w:r w:rsidR="00255629" w:rsidRPr="008C069D">
        <w:rPr>
          <w:b/>
          <w:bCs/>
          <w:lang w:val="es-ES_tradnl"/>
        </w:rPr>
        <w:t>:</w:t>
      </w:r>
      <w:r w:rsidR="00255629" w:rsidRPr="008C069D">
        <w:rPr>
          <w:lang w:val="es-ES_tradnl"/>
        </w:rPr>
        <w:t xml:space="preserve"> </w:t>
      </w:r>
    </w:p>
    <w:p w:rsidR="007E58B6" w:rsidRPr="008C069D" w:rsidRDefault="007E58B6" w:rsidP="008C069D">
      <w:pPr>
        <w:widowControl w:val="0"/>
        <w:rPr>
          <w:lang w:val="es-ES_tradnl"/>
        </w:rPr>
      </w:pPr>
    </w:p>
    <w:p w:rsidR="00255629" w:rsidRPr="008C069D" w:rsidRDefault="003529DC" w:rsidP="008C069D">
      <w:pPr>
        <w:pStyle w:val="ONUMFS"/>
        <w:widowControl w:val="0"/>
        <w:tabs>
          <w:tab w:val="clear" w:pos="851"/>
          <w:tab w:val="num" w:pos="567"/>
        </w:tabs>
        <w:ind w:left="0"/>
        <w:rPr>
          <w:lang w:val="es-ES_tradnl"/>
        </w:rPr>
      </w:pPr>
      <w:r w:rsidRPr="008C069D">
        <w:rPr>
          <w:lang w:val="es-ES_tradnl"/>
        </w:rPr>
        <w:t>En el caso de estos servicios, se almacena en el servidor del proveedor una copia de los archivos del contenido</w:t>
      </w:r>
      <w:r w:rsidR="008601F8" w:rsidRPr="008C069D">
        <w:rPr>
          <w:lang w:val="es-ES_tradnl"/>
        </w:rPr>
        <w:t xml:space="preserve"> para que</w:t>
      </w:r>
      <w:r w:rsidRPr="008C069D">
        <w:rPr>
          <w:lang w:val="es-ES_tradnl"/>
        </w:rPr>
        <w:t xml:space="preserve"> los consumidores puedan</w:t>
      </w:r>
      <w:r w:rsidR="003B5B10" w:rsidRPr="008C069D">
        <w:rPr>
          <w:lang w:val="es-ES_tradnl"/>
        </w:rPr>
        <w:t xml:space="preserve"> recurrir a transmisiones de secuencias por Internet </w:t>
      </w:r>
      <w:r w:rsidRPr="008C069D">
        <w:rPr>
          <w:lang w:val="es-ES_tradnl"/>
        </w:rPr>
        <w:t xml:space="preserve">a sus dispositivos.  A diferencia del modelo de alquiler, el acceso al contenido no </w:t>
      </w:r>
      <w:r w:rsidR="000A6C79" w:rsidRPr="008C069D">
        <w:rPr>
          <w:lang w:val="es-ES_tradnl"/>
        </w:rPr>
        <w:t>tiene un</w:t>
      </w:r>
      <w:r w:rsidRPr="008C069D">
        <w:rPr>
          <w:lang w:val="es-ES_tradnl"/>
        </w:rPr>
        <w:t xml:space="preserve"> </w:t>
      </w:r>
      <w:r w:rsidR="000A6C79" w:rsidRPr="008C069D">
        <w:rPr>
          <w:lang w:val="es-ES_tradnl"/>
        </w:rPr>
        <w:t>límite</w:t>
      </w:r>
      <w:r w:rsidRPr="008C069D">
        <w:rPr>
          <w:lang w:val="es-ES_tradnl"/>
        </w:rPr>
        <w:t xml:space="preserve"> de tiempo determinado sino que el consumidor lo puede descargar todas las veces que desee y en cualquier momento.  Los servicios en la nube se combinan a menudo con contratos de compras transaccionales, como descargas permanentes (por ejemplo, </w:t>
      </w:r>
      <w:r w:rsidRPr="008C069D">
        <w:rPr>
          <w:i/>
          <w:lang w:val="es-ES_tradnl"/>
        </w:rPr>
        <w:t>iTunes</w:t>
      </w:r>
      <w:r w:rsidRPr="008C069D">
        <w:rPr>
          <w:lang w:val="es-ES_tradnl"/>
        </w:rPr>
        <w:t xml:space="preserve">, </w:t>
      </w:r>
      <w:r w:rsidRPr="008C069D">
        <w:rPr>
          <w:i/>
          <w:lang w:val="es-ES_tradnl"/>
        </w:rPr>
        <w:t>Wuaki.tv</w:t>
      </w:r>
      <w:r w:rsidRPr="008C069D">
        <w:rPr>
          <w:lang w:val="es-ES_tradnl"/>
        </w:rPr>
        <w:t>) o con la venta de medios físicos (por ejemplo,</w:t>
      </w:r>
      <w:r w:rsidR="00255629" w:rsidRPr="008C069D">
        <w:rPr>
          <w:lang w:val="es-ES_tradnl"/>
        </w:rPr>
        <w:t xml:space="preserve"> </w:t>
      </w:r>
      <w:proofErr w:type="spellStart"/>
      <w:r w:rsidR="00255629" w:rsidRPr="008C069D">
        <w:rPr>
          <w:i/>
          <w:lang w:val="es-ES_tradnl"/>
        </w:rPr>
        <w:t>Ultraviolet</w:t>
      </w:r>
      <w:proofErr w:type="spellEnd"/>
      <w:r w:rsidR="00255629" w:rsidRPr="008C069D">
        <w:rPr>
          <w:vertAlign w:val="superscript"/>
          <w:lang w:val="es-ES_tradnl"/>
        </w:rPr>
        <w:footnoteReference w:id="10"/>
      </w:r>
      <w:r w:rsidR="00255629" w:rsidRPr="008C069D">
        <w:rPr>
          <w:lang w:val="es-ES_tradnl"/>
        </w:rPr>
        <w:t>).</w:t>
      </w:r>
    </w:p>
    <w:p w:rsidR="00CC1455" w:rsidRPr="008C069D" w:rsidRDefault="008601F8" w:rsidP="008C069D">
      <w:pPr>
        <w:widowControl w:val="0"/>
        <w:rPr>
          <w:lang w:val="es-ES_tradnl"/>
        </w:rPr>
      </w:pPr>
      <w:r w:rsidRPr="008C069D">
        <w:rPr>
          <w:b/>
          <w:bCs/>
          <w:lang w:val="es-ES_tradnl"/>
        </w:rPr>
        <w:t>Alquiler -</w:t>
      </w:r>
      <w:r w:rsidR="00BA6C96" w:rsidRPr="008C069D">
        <w:rPr>
          <w:b/>
          <w:bCs/>
          <w:lang w:val="es-ES_tradnl"/>
        </w:rPr>
        <w:t xml:space="preserve"> </w:t>
      </w:r>
      <w:r w:rsidRPr="008C069D">
        <w:rPr>
          <w:b/>
          <w:bCs/>
          <w:lang w:val="es-ES_tradnl"/>
        </w:rPr>
        <w:t xml:space="preserve">transaccional </w:t>
      </w:r>
      <w:r w:rsidR="00255629" w:rsidRPr="008C069D">
        <w:rPr>
          <w:b/>
          <w:bCs/>
          <w:lang w:val="es-ES_tradnl"/>
        </w:rPr>
        <w:t>(TVOD):</w:t>
      </w:r>
      <w:r w:rsidR="00255629" w:rsidRPr="008C069D">
        <w:rPr>
          <w:lang w:val="es-ES_tradnl"/>
        </w:rPr>
        <w:t xml:space="preserve"> </w:t>
      </w:r>
    </w:p>
    <w:p w:rsidR="006664A2" w:rsidRPr="008C069D" w:rsidRDefault="006664A2" w:rsidP="008C069D">
      <w:pPr>
        <w:widowControl w:val="0"/>
        <w:rPr>
          <w:lang w:val="es-ES_tradnl"/>
        </w:rPr>
      </w:pPr>
    </w:p>
    <w:p w:rsidR="00255629" w:rsidRPr="008C069D" w:rsidRDefault="00A21957" w:rsidP="008C069D">
      <w:pPr>
        <w:pStyle w:val="ONUMFS"/>
        <w:widowControl w:val="0"/>
        <w:tabs>
          <w:tab w:val="clear" w:pos="851"/>
          <w:tab w:val="num" w:pos="567"/>
        </w:tabs>
        <w:ind w:left="0"/>
        <w:rPr>
          <w:lang w:val="es-ES_tradnl"/>
        </w:rPr>
      </w:pPr>
      <w:r w:rsidRPr="008C069D">
        <w:rPr>
          <w:lang w:val="es-ES_tradnl"/>
        </w:rPr>
        <w:t>L</w:t>
      </w:r>
      <w:r w:rsidR="008601F8" w:rsidRPr="008C069D">
        <w:rPr>
          <w:lang w:val="es-ES_tradnl"/>
        </w:rPr>
        <w:t xml:space="preserve">as empresas </w:t>
      </w:r>
      <w:r w:rsidR="008D2F79" w:rsidRPr="008C069D">
        <w:rPr>
          <w:lang w:val="es-ES_tradnl"/>
        </w:rPr>
        <w:t>ofrecen</w:t>
      </w:r>
      <w:r w:rsidR="008601F8" w:rsidRPr="008C069D">
        <w:rPr>
          <w:lang w:val="es-ES_tradnl"/>
        </w:rPr>
        <w:t xml:space="preserve"> un catálogo con contenidos que los consumidores pueden descargar o</w:t>
      </w:r>
      <w:r w:rsidRPr="008C069D">
        <w:rPr>
          <w:lang w:val="es-ES_tradnl"/>
        </w:rPr>
        <w:t xml:space="preserve"> que se</w:t>
      </w:r>
      <w:r w:rsidR="00BD1282" w:rsidRPr="008C069D">
        <w:rPr>
          <w:lang w:val="es-ES_tradnl"/>
        </w:rPr>
        <w:t xml:space="preserve"> transmiten consecuencias por </w:t>
      </w:r>
      <w:r w:rsidRPr="008C069D">
        <w:rPr>
          <w:lang w:val="es-ES_tradnl"/>
        </w:rPr>
        <w:t>Internet en</w:t>
      </w:r>
      <w:r w:rsidR="00F15E7C" w:rsidRPr="008C069D">
        <w:rPr>
          <w:lang w:val="es-ES_tradnl"/>
        </w:rPr>
        <w:t xml:space="preserve"> un plazo determinado (por ejemplo, </w:t>
      </w:r>
      <w:proofErr w:type="spellStart"/>
      <w:r w:rsidR="00255629" w:rsidRPr="008C069D">
        <w:rPr>
          <w:i/>
          <w:lang w:val="es-ES_tradnl"/>
        </w:rPr>
        <w:t>Blinkbox</w:t>
      </w:r>
      <w:proofErr w:type="spellEnd"/>
      <w:r w:rsidR="00255629" w:rsidRPr="008C069D">
        <w:rPr>
          <w:i/>
          <w:lang w:val="es-ES_tradnl"/>
        </w:rPr>
        <w:t>, vod.pl</w:t>
      </w:r>
      <w:r w:rsidR="00255629" w:rsidRPr="008C069D">
        <w:rPr>
          <w:lang w:val="es-ES_tradnl"/>
        </w:rPr>
        <w:t>)</w:t>
      </w:r>
      <w:r w:rsidR="00C4079A" w:rsidRPr="008C069D">
        <w:rPr>
          <w:lang w:val="es-ES_tradnl"/>
        </w:rPr>
        <w:t>.</w:t>
      </w:r>
      <w:r w:rsidR="00BA6C96" w:rsidRPr="008C069D">
        <w:rPr>
          <w:lang w:val="es-ES_tradnl"/>
        </w:rPr>
        <w:t xml:space="preserve">  </w:t>
      </w:r>
    </w:p>
    <w:p w:rsidR="00CC1455" w:rsidRPr="008C069D" w:rsidRDefault="00F15E7C" w:rsidP="008C069D">
      <w:pPr>
        <w:widowControl w:val="0"/>
        <w:rPr>
          <w:lang w:val="es-ES_tradnl"/>
        </w:rPr>
      </w:pPr>
      <w:r w:rsidRPr="008C069D">
        <w:rPr>
          <w:b/>
          <w:bCs/>
          <w:lang w:val="es-ES_tradnl"/>
        </w:rPr>
        <w:t>Alquiler -</w:t>
      </w:r>
      <w:r w:rsidR="00BA6C96" w:rsidRPr="008C069D">
        <w:rPr>
          <w:b/>
          <w:bCs/>
          <w:lang w:val="es-ES_tradnl"/>
        </w:rPr>
        <w:t xml:space="preserve"> </w:t>
      </w:r>
      <w:r w:rsidRPr="008C069D">
        <w:rPr>
          <w:b/>
          <w:bCs/>
          <w:lang w:val="es-ES_tradnl"/>
        </w:rPr>
        <w:t xml:space="preserve">suscripción </w:t>
      </w:r>
      <w:r w:rsidR="00255629" w:rsidRPr="008C069D">
        <w:rPr>
          <w:b/>
          <w:bCs/>
          <w:lang w:val="es-ES_tradnl"/>
        </w:rPr>
        <w:t>(SVOD):</w:t>
      </w:r>
      <w:r w:rsidR="00255629" w:rsidRPr="008C069D">
        <w:rPr>
          <w:lang w:val="es-ES_tradnl"/>
        </w:rPr>
        <w:t xml:space="preserve"> </w:t>
      </w:r>
    </w:p>
    <w:p w:rsidR="00C4079A" w:rsidRPr="008C069D" w:rsidRDefault="00C4079A" w:rsidP="008C069D">
      <w:pPr>
        <w:widowControl w:val="0"/>
        <w:rPr>
          <w:lang w:val="es-ES_tradnl"/>
        </w:rPr>
      </w:pPr>
    </w:p>
    <w:p w:rsidR="00255629" w:rsidRPr="008C069D" w:rsidRDefault="00F15E7C" w:rsidP="008C069D">
      <w:pPr>
        <w:pStyle w:val="ONUMFS"/>
        <w:widowControl w:val="0"/>
        <w:tabs>
          <w:tab w:val="clear" w:pos="851"/>
          <w:tab w:val="num" w:pos="567"/>
        </w:tabs>
        <w:ind w:left="0"/>
        <w:rPr>
          <w:lang w:val="es-ES_tradnl"/>
        </w:rPr>
      </w:pPr>
      <w:r w:rsidRPr="008C069D">
        <w:rPr>
          <w:lang w:val="es-ES_tradnl"/>
        </w:rPr>
        <w:t>El proveedor de contenidos ofrece un catálogo de archivos que</w:t>
      </w:r>
      <w:r w:rsidR="00A21957" w:rsidRPr="008C069D">
        <w:rPr>
          <w:lang w:val="es-ES_tradnl"/>
        </w:rPr>
        <w:t xml:space="preserve"> se</w:t>
      </w:r>
      <w:r w:rsidR="003B5B10" w:rsidRPr="008C069D">
        <w:rPr>
          <w:lang w:val="es-ES_tradnl"/>
        </w:rPr>
        <w:t xml:space="preserve"> transmite en secuencias por Internet </w:t>
      </w:r>
      <w:r w:rsidR="00A21957" w:rsidRPr="008C069D">
        <w:rPr>
          <w:lang w:val="es-ES_tradnl"/>
        </w:rPr>
        <w:t>a los d</w:t>
      </w:r>
      <w:r w:rsidR="003B5B10" w:rsidRPr="008C069D">
        <w:rPr>
          <w:lang w:val="es-ES_tradnl"/>
        </w:rPr>
        <w:t>ispositivos de los consumidores</w:t>
      </w:r>
      <w:r w:rsidRPr="008C069D">
        <w:rPr>
          <w:lang w:val="es-ES_tradnl"/>
        </w:rPr>
        <w:t>.</w:t>
      </w:r>
      <w:r w:rsidR="00BA6C96" w:rsidRPr="008C069D">
        <w:rPr>
          <w:lang w:val="es-ES_tradnl"/>
        </w:rPr>
        <w:t xml:space="preserve"> </w:t>
      </w:r>
      <w:r w:rsidRPr="008C069D">
        <w:rPr>
          <w:lang w:val="es-ES_tradnl"/>
        </w:rPr>
        <w:t xml:space="preserve"> Existen diversas modalidades de suscripción que van desde la oferta de un número limitado de películas o de programas audiovisuales por semana o mes</w:t>
      </w:r>
      <w:r w:rsidR="008D2F79" w:rsidRPr="008C069D">
        <w:rPr>
          <w:lang w:val="es-ES_tradnl"/>
        </w:rPr>
        <w:t>,</w:t>
      </w:r>
      <w:r w:rsidRPr="008C069D">
        <w:rPr>
          <w:lang w:val="es-ES_tradnl"/>
        </w:rPr>
        <w:t xml:space="preserve"> a paquetes del estilo "todo lo que pueda consumir" sin límites para las reproducciones (por ejemplo,</w:t>
      </w:r>
      <w:r w:rsidR="00255629" w:rsidRPr="008C069D">
        <w:rPr>
          <w:lang w:val="es-ES_tradnl"/>
        </w:rPr>
        <w:t xml:space="preserve"> </w:t>
      </w:r>
      <w:proofErr w:type="spellStart"/>
      <w:r w:rsidR="00255629" w:rsidRPr="008C069D">
        <w:rPr>
          <w:i/>
          <w:lang w:val="es-ES_tradnl"/>
        </w:rPr>
        <w:t>Viaplay</w:t>
      </w:r>
      <w:proofErr w:type="spellEnd"/>
      <w:r w:rsidR="00255629" w:rsidRPr="008C069D">
        <w:rPr>
          <w:i/>
          <w:lang w:val="es-ES_tradnl"/>
        </w:rPr>
        <w:t xml:space="preserve">, </w:t>
      </w:r>
      <w:proofErr w:type="spellStart"/>
      <w:r w:rsidR="00255629" w:rsidRPr="008C069D">
        <w:rPr>
          <w:i/>
          <w:lang w:val="es-ES_tradnl"/>
        </w:rPr>
        <w:t>Watchever</w:t>
      </w:r>
      <w:proofErr w:type="spellEnd"/>
      <w:r w:rsidR="00255629" w:rsidRPr="008C069D">
        <w:rPr>
          <w:i/>
          <w:lang w:val="es-ES_tradnl"/>
        </w:rPr>
        <w:t xml:space="preserve">, </w:t>
      </w:r>
      <w:proofErr w:type="spellStart"/>
      <w:r w:rsidR="00255629" w:rsidRPr="008C069D">
        <w:rPr>
          <w:i/>
          <w:lang w:val="es-ES_tradnl"/>
        </w:rPr>
        <w:t>CanalPlay</w:t>
      </w:r>
      <w:proofErr w:type="spellEnd"/>
      <w:r w:rsidR="00255629" w:rsidRPr="008C069D">
        <w:rPr>
          <w:i/>
          <w:lang w:val="es-ES_tradnl"/>
        </w:rPr>
        <w:t xml:space="preserve"> </w:t>
      </w:r>
      <w:proofErr w:type="spellStart"/>
      <w:r w:rsidR="00255629" w:rsidRPr="008C069D">
        <w:rPr>
          <w:i/>
          <w:lang w:val="es-ES_tradnl"/>
        </w:rPr>
        <w:t>Infintiy</w:t>
      </w:r>
      <w:proofErr w:type="spellEnd"/>
      <w:r w:rsidR="00255629" w:rsidRPr="008C069D">
        <w:rPr>
          <w:i/>
          <w:lang w:val="es-ES_tradnl"/>
        </w:rPr>
        <w:t xml:space="preserve">, </w:t>
      </w:r>
      <w:proofErr w:type="spellStart"/>
      <w:r w:rsidR="00255629" w:rsidRPr="008C069D">
        <w:rPr>
          <w:i/>
          <w:lang w:val="es-ES_tradnl"/>
        </w:rPr>
        <w:t>Netflix</w:t>
      </w:r>
      <w:proofErr w:type="spellEnd"/>
      <w:r w:rsidR="00255629" w:rsidRPr="008C069D">
        <w:rPr>
          <w:i/>
          <w:lang w:val="es-ES_tradnl"/>
        </w:rPr>
        <w:t xml:space="preserve">, </w:t>
      </w:r>
      <w:proofErr w:type="spellStart"/>
      <w:r w:rsidR="00255629" w:rsidRPr="008C069D">
        <w:rPr>
          <w:i/>
          <w:lang w:val="es-ES_tradnl"/>
        </w:rPr>
        <w:t>Lovefilm</w:t>
      </w:r>
      <w:proofErr w:type="spellEnd"/>
      <w:r w:rsidR="00255629" w:rsidRPr="008C069D">
        <w:rPr>
          <w:lang w:val="es-ES_tradnl"/>
        </w:rPr>
        <w:t>).</w:t>
      </w:r>
    </w:p>
    <w:p w:rsidR="00CC1455" w:rsidRPr="008C069D" w:rsidRDefault="00A21957" w:rsidP="008C069D">
      <w:pPr>
        <w:keepNext/>
        <w:widowControl w:val="0"/>
        <w:rPr>
          <w:lang w:val="es-ES_tradnl"/>
        </w:rPr>
      </w:pPr>
      <w:r w:rsidRPr="008C069D">
        <w:rPr>
          <w:b/>
          <w:bCs/>
          <w:lang w:val="es-ES_tradnl"/>
        </w:rPr>
        <w:t>Televisión en diferido</w:t>
      </w:r>
      <w:r w:rsidR="00255629" w:rsidRPr="008C069D">
        <w:rPr>
          <w:b/>
          <w:bCs/>
          <w:lang w:val="es-ES_tradnl"/>
        </w:rPr>
        <w:t>:</w:t>
      </w:r>
      <w:r w:rsidR="00255629" w:rsidRPr="008C069D">
        <w:rPr>
          <w:lang w:val="es-ES_tradnl"/>
        </w:rPr>
        <w:t xml:space="preserve"> </w:t>
      </w:r>
    </w:p>
    <w:p w:rsidR="00C4079A" w:rsidRPr="008C069D" w:rsidRDefault="00C4079A" w:rsidP="008C069D">
      <w:pPr>
        <w:keepNext/>
        <w:widowControl w:val="0"/>
        <w:rPr>
          <w:lang w:val="es-ES_tradnl"/>
        </w:rPr>
      </w:pPr>
    </w:p>
    <w:p w:rsidR="007B2A49" w:rsidRPr="008C069D" w:rsidRDefault="00AE3833" w:rsidP="008C069D">
      <w:pPr>
        <w:pStyle w:val="ONUMFS"/>
        <w:widowControl w:val="0"/>
        <w:tabs>
          <w:tab w:val="clear" w:pos="851"/>
          <w:tab w:val="num" w:pos="567"/>
        </w:tabs>
        <w:ind w:left="0"/>
        <w:rPr>
          <w:lang w:val="es-ES_tradnl"/>
        </w:rPr>
      </w:pPr>
      <w:r w:rsidRPr="008C069D">
        <w:rPr>
          <w:lang w:val="es-ES_tradnl"/>
        </w:rPr>
        <w:t>C</w:t>
      </w:r>
      <w:r w:rsidR="007B2A49" w:rsidRPr="008C069D">
        <w:rPr>
          <w:lang w:val="es-ES_tradnl"/>
        </w:rPr>
        <w:t xml:space="preserve">asi todas las cadenas comerciales ofrecen a los consumidores la posibilidad de descargar en sus dispositivos </w:t>
      </w:r>
      <w:r w:rsidR="008D2F79" w:rsidRPr="008C069D">
        <w:rPr>
          <w:lang w:val="es-ES_tradnl"/>
        </w:rPr>
        <w:t xml:space="preserve">contenidos recientemente emitidos </w:t>
      </w:r>
      <w:r w:rsidR="007B2A49" w:rsidRPr="008C069D">
        <w:rPr>
          <w:lang w:val="es-ES_tradnl"/>
        </w:rPr>
        <w:t>o de ver</w:t>
      </w:r>
      <w:r w:rsidR="008D2F79" w:rsidRPr="008C069D">
        <w:rPr>
          <w:lang w:val="es-ES_tradnl"/>
        </w:rPr>
        <w:t>los</w:t>
      </w:r>
      <w:r w:rsidR="007B2A49" w:rsidRPr="008C069D">
        <w:rPr>
          <w:lang w:val="es-ES_tradnl"/>
        </w:rPr>
        <w:t xml:space="preserve"> en directo a través de Internet (por ejemplo,</w:t>
      </w:r>
      <w:r w:rsidR="007B2A49" w:rsidRPr="008C069D">
        <w:rPr>
          <w:i/>
          <w:lang w:val="es-ES_tradnl"/>
        </w:rPr>
        <w:t xml:space="preserve"> ITV Player</w:t>
      </w:r>
      <w:r w:rsidR="007B2A49" w:rsidRPr="008C069D">
        <w:rPr>
          <w:lang w:val="es-ES_tradnl"/>
        </w:rPr>
        <w:t xml:space="preserve">, </w:t>
      </w:r>
      <w:proofErr w:type="spellStart"/>
      <w:r w:rsidR="007B2A49" w:rsidRPr="008C069D">
        <w:rPr>
          <w:i/>
          <w:lang w:val="es-ES_tradnl"/>
        </w:rPr>
        <w:t>Iwatch</w:t>
      </w:r>
      <w:proofErr w:type="spellEnd"/>
      <w:r w:rsidR="007B2A49" w:rsidRPr="008C069D">
        <w:rPr>
          <w:lang w:val="es-ES_tradnl"/>
        </w:rPr>
        <w:t xml:space="preserve">, </w:t>
      </w:r>
      <w:r w:rsidR="007B2A49" w:rsidRPr="008C069D">
        <w:rPr>
          <w:i/>
          <w:lang w:val="es-ES_tradnl"/>
        </w:rPr>
        <w:t>RTL</w:t>
      </w:r>
      <w:r w:rsidR="007B2A49" w:rsidRPr="008C069D">
        <w:rPr>
          <w:lang w:val="es-ES_tradnl"/>
        </w:rPr>
        <w:t xml:space="preserve"> </w:t>
      </w:r>
      <w:r w:rsidR="007B2A49" w:rsidRPr="008C069D">
        <w:rPr>
          <w:i/>
          <w:lang w:val="es-ES_tradnl"/>
        </w:rPr>
        <w:t>XL</w:t>
      </w:r>
      <w:r w:rsidR="007B2A49" w:rsidRPr="008C069D">
        <w:rPr>
          <w:lang w:val="es-ES_tradnl"/>
        </w:rPr>
        <w:t xml:space="preserve">, </w:t>
      </w:r>
      <w:r w:rsidR="007B2A49" w:rsidRPr="008C069D">
        <w:rPr>
          <w:i/>
          <w:lang w:val="es-ES_tradnl"/>
        </w:rPr>
        <w:t>TVN Player</w:t>
      </w:r>
      <w:r w:rsidR="007B2A49" w:rsidRPr="008C069D">
        <w:rPr>
          <w:lang w:val="es-ES_tradnl"/>
        </w:rPr>
        <w:t>).</w:t>
      </w:r>
    </w:p>
    <w:p w:rsidR="00C4079A" w:rsidRPr="008C069D" w:rsidRDefault="00BA6C96" w:rsidP="008C069D">
      <w:pPr>
        <w:widowControl w:val="0"/>
        <w:rPr>
          <w:lang w:val="es-ES_tradnl"/>
        </w:rPr>
      </w:pPr>
      <w:r w:rsidRPr="008C069D">
        <w:rPr>
          <w:b/>
          <w:lang w:val="es-ES_tradnl"/>
        </w:rPr>
        <w:t xml:space="preserve">Ofertas destacadas </w:t>
      </w:r>
      <w:r w:rsidR="00AE3833" w:rsidRPr="008C069D">
        <w:rPr>
          <w:b/>
          <w:lang w:val="es-ES_tradnl"/>
        </w:rPr>
        <w:t>en Internet</w:t>
      </w:r>
      <w:r w:rsidR="00255629" w:rsidRPr="008C069D">
        <w:rPr>
          <w:lang w:val="es-ES_tradnl"/>
        </w:rPr>
        <w:t>:</w:t>
      </w:r>
    </w:p>
    <w:p w:rsidR="00CC1455" w:rsidRPr="008C069D" w:rsidRDefault="00CC1455" w:rsidP="008C069D">
      <w:pPr>
        <w:widowControl w:val="0"/>
        <w:rPr>
          <w:lang w:val="es-ES_tradnl"/>
        </w:rPr>
      </w:pPr>
    </w:p>
    <w:p w:rsidR="00255629" w:rsidRPr="008C069D" w:rsidRDefault="00AE3833" w:rsidP="008C069D">
      <w:pPr>
        <w:pStyle w:val="ONUMFS"/>
        <w:widowControl w:val="0"/>
        <w:tabs>
          <w:tab w:val="clear" w:pos="851"/>
          <w:tab w:val="num" w:pos="567"/>
        </w:tabs>
        <w:ind w:left="0"/>
        <w:rPr>
          <w:lang w:val="es-ES_tradnl"/>
        </w:rPr>
      </w:pPr>
      <w:r w:rsidRPr="008C069D">
        <w:rPr>
          <w:lang w:val="es-ES_tradnl"/>
        </w:rPr>
        <w:t xml:space="preserve">Actualmente, muchas cadenas comerciales ofrecen la posibilidad de ver episodios de series de televisión estadounidenses el día después de su </w:t>
      </w:r>
      <w:r w:rsidR="00F41D6F" w:rsidRPr="008C069D">
        <w:rPr>
          <w:lang w:val="es-ES_tradnl"/>
        </w:rPr>
        <w:t xml:space="preserve">primera </w:t>
      </w:r>
      <w:r w:rsidRPr="008C069D">
        <w:rPr>
          <w:lang w:val="es-ES_tradnl"/>
        </w:rPr>
        <w:t>emisión en los Estados Unidos y mucho tiempo antes de su estreno en</w:t>
      </w:r>
      <w:r w:rsidR="008D2F79" w:rsidRPr="008C069D">
        <w:rPr>
          <w:lang w:val="es-ES_tradnl"/>
        </w:rPr>
        <w:t xml:space="preserve"> cadenas de televisión locales </w:t>
      </w:r>
      <w:r w:rsidR="00255629" w:rsidRPr="008C069D">
        <w:rPr>
          <w:lang w:val="es-ES_tradnl"/>
        </w:rPr>
        <w:t>(</w:t>
      </w:r>
      <w:r w:rsidR="00056A69" w:rsidRPr="008C069D">
        <w:rPr>
          <w:lang w:val="es-ES_tradnl"/>
        </w:rPr>
        <w:t>por ejemplo,</w:t>
      </w:r>
      <w:r w:rsidR="00255629" w:rsidRPr="008C069D">
        <w:rPr>
          <w:lang w:val="es-ES_tradnl"/>
        </w:rPr>
        <w:t xml:space="preserve"> ProSiebenSat1. </w:t>
      </w:r>
      <w:r w:rsidRPr="008C069D">
        <w:rPr>
          <w:lang w:val="es-ES_tradnl"/>
        </w:rPr>
        <w:t>en</w:t>
      </w:r>
      <w:r w:rsidR="00255629" w:rsidRPr="008C069D">
        <w:rPr>
          <w:lang w:val="es-ES_tradnl"/>
        </w:rPr>
        <w:t xml:space="preserve"> </w:t>
      </w:r>
      <w:proofErr w:type="spellStart"/>
      <w:r w:rsidR="00255629" w:rsidRPr="008C069D">
        <w:rPr>
          <w:i/>
          <w:lang w:val="es-ES_tradnl"/>
        </w:rPr>
        <w:t>MyVideo</w:t>
      </w:r>
      <w:proofErr w:type="spellEnd"/>
      <w:r w:rsidR="00255629" w:rsidRPr="008C069D">
        <w:rPr>
          <w:lang w:val="es-ES_tradnl"/>
        </w:rPr>
        <w:t>).</w:t>
      </w:r>
    </w:p>
    <w:p w:rsidR="00255629" w:rsidRPr="008C069D" w:rsidRDefault="00063C3A" w:rsidP="008C069D">
      <w:pPr>
        <w:pStyle w:val="Heading2"/>
        <w:keepNext w:val="0"/>
        <w:widowControl w:val="0"/>
        <w:numPr>
          <w:ilvl w:val="0"/>
          <w:numId w:val="5"/>
        </w:numPr>
        <w:tabs>
          <w:tab w:val="left" w:pos="567"/>
        </w:tabs>
        <w:ind w:left="0" w:firstLine="0"/>
        <w:rPr>
          <w:lang w:val="es-ES_tradnl"/>
        </w:rPr>
      </w:pPr>
      <w:r w:rsidRPr="008C069D">
        <w:rPr>
          <w:lang w:val="es-ES_tradnl"/>
        </w:rPr>
        <w:t>Transmisión de eventos deportivos</w:t>
      </w:r>
    </w:p>
    <w:p w:rsidR="00255629" w:rsidRPr="008C069D" w:rsidRDefault="00255629" w:rsidP="008C069D">
      <w:pPr>
        <w:widowControl w:val="0"/>
        <w:rPr>
          <w:b/>
          <w:bCs/>
          <w:lang w:val="es-ES_tradnl"/>
        </w:rPr>
      </w:pPr>
    </w:p>
    <w:p w:rsidR="00063C3A" w:rsidRPr="008C069D" w:rsidRDefault="00C63288" w:rsidP="008C069D">
      <w:pPr>
        <w:pStyle w:val="ONUMFS"/>
        <w:widowControl w:val="0"/>
        <w:tabs>
          <w:tab w:val="clear" w:pos="851"/>
          <w:tab w:val="num" w:pos="567"/>
        </w:tabs>
        <w:ind w:left="0"/>
        <w:rPr>
          <w:lang w:val="es-ES_tradnl"/>
        </w:rPr>
      </w:pPr>
      <w:r w:rsidRPr="008C069D">
        <w:rPr>
          <w:lang w:val="es-ES_tradnl"/>
        </w:rPr>
        <w:t xml:space="preserve">No </w:t>
      </w:r>
      <w:r w:rsidR="00140529" w:rsidRPr="008C069D">
        <w:rPr>
          <w:lang w:val="es-ES_tradnl"/>
        </w:rPr>
        <w:t>hay</w:t>
      </w:r>
      <w:r w:rsidRPr="008C069D">
        <w:rPr>
          <w:lang w:val="es-ES_tradnl"/>
        </w:rPr>
        <w:t xml:space="preserve"> sitios web o emisoras que ofrezcan todos los deportes.  Ello se debe a que los contenidos deportivos se suelen ver en directo y al hecho de que la cobertura de una misma disciplina puede ser diferente según el país.  La transmisión de eventos deportivos a menudo recurre a los mismos modelos que los aplicados para los </w:t>
      </w:r>
      <w:r w:rsidR="00140529" w:rsidRPr="008C069D">
        <w:rPr>
          <w:lang w:val="es-ES_tradnl"/>
        </w:rPr>
        <w:t xml:space="preserve">demás </w:t>
      </w:r>
      <w:r w:rsidRPr="008C069D">
        <w:rPr>
          <w:lang w:val="es-ES_tradnl"/>
        </w:rPr>
        <w:t>contenidos audiovisuales, como los servicios OTT.</w:t>
      </w:r>
    </w:p>
    <w:p w:rsidR="00C63288" w:rsidRPr="008C069D" w:rsidRDefault="00C63288" w:rsidP="008C069D">
      <w:pPr>
        <w:pStyle w:val="ONUMFS"/>
        <w:widowControl w:val="0"/>
        <w:tabs>
          <w:tab w:val="clear" w:pos="851"/>
          <w:tab w:val="num" w:pos="567"/>
        </w:tabs>
        <w:ind w:left="0"/>
        <w:rPr>
          <w:lang w:val="es-ES_tradnl"/>
        </w:rPr>
      </w:pPr>
      <w:r w:rsidRPr="008C069D">
        <w:rPr>
          <w:lang w:val="es-ES_tradnl"/>
        </w:rPr>
        <w:t>En lo esencial</w:t>
      </w:r>
      <w:r w:rsidR="00140529" w:rsidRPr="008C069D">
        <w:rPr>
          <w:lang w:val="es-ES_tradnl"/>
        </w:rPr>
        <w:t>,</w:t>
      </w:r>
      <w:r w:rsidRPr="008C069D">
        <w:rPr>
          <w:lang w:val="es-ES_tradnl"/>
        </w:rPr>
        <w:t xml:space="preserve"> existen dos modelos básicos divididos conforme con </w:t>
      </w:r>
      <w:r w:rsidR="00845BEF" w:rsidRPr="008C069D">
        <w:rPr>
          <w:lang w:val="es-ES_tradnl"/>
        </w:rPr>
        <w:t>el prestigio</w:t>
      </w:r>
      <w:r w:rsidRPr="008C069D">
        <w:rPr>
          <w:lang w:val="es-ES_tradnl"/>
        </w:rPr>
        <w:t xml:space="preserve"> de las competiciones</w:t>
      </w:r>
      <w:proofErr w:type="gramStart"/>
      <w:r w:rsidRPr="008C069D">
        <w:rPr>
          <w:lang w:val="es-ES_tradnl"/>
        </w:rPr>
        <w:t xml:space="preserve">:  </w:t>
      </w:r>
      <w:r w:rsidR="00845BEF" w:rsidRPr="008C069D">
        <w:rPr>
          <w:lang w:val="es-ES_tradnl"/>
        </w:rPr>
        <w:t>las</w:t>
      </w:r>
      <w:proofErr w:type="gramEnd"/>
      <w:r w:rsidR="00845BEF" w:rsidRPr="008C069D">
        <w:rPr>
          <w:lang w:val="es-ES_tradnl"/>
        </w:rPr>
        <w:t xml:space="preserve"> que son</w:t>
      </w:r>
      <w:r w:rsidRPr="008C069D">
        <w:rPr>
          <w:lang w:val="es-ES_tradnl"/>
        </w:rPr>
        <w:t xml:space="preserve"> muy populares (como la UEFA Champions League, la Premier League, la </w:t>
      </w:r>
      <w:proofErr w:type="spellStart"/>
      <w:r w:rsidRPr="008C069D">
        <w:rPr>
          <w:lang w:val="es-ES_tradnl"/>
        </w:rPr>
        <w:t>Bundesliga</w:t>
      </w:r>
      <w:proofErr w:type="spellEnd"/>
      <w:r w:rsidRPr="008C069D">
        <w:rPr>
          <w:lang w:val="es-ES_tradnl"/>
        </w:rPr>
        <w:t xml:space="preserve"> y los Juegos Olímpicos), para </w:t>
      </w:r>
      <w:r w:rsidR="00845BEF" w:rsidRPr="008C069D">
        <w:rPr>
          <w:lang w:val="es-ES_tradnl"/>
        </w:rPr>
        <w:t>las que una o varias emisoras detentan la exclusividad en cada país, y las que son menos famosas, que recurren a Internet para aumentar su visibilidad y que no aplican bloqueos geográficos</w:t>
      </w:r>
      <w:r w:rsidR="00845BEF" w:rsidRPr="008C069D">
        <w:rPr>
          <w:rStyle w:val="FootnoteReference"/>
          <w:lang w:val="es-ES_tradnl"/>
        </w:rPr>
        <w:footnoteReference w:id="11"/>
      </w:r>
      <w:r w:rsidR="00140529" w:rsidRPr="008C069D">
        <w:rPr>
          <w:lang w:val="es-ES_tradnl"/>
        </w:rPr>
        <w:t xml:space="preserve"> para el otorgamiento de </w:t>
      </w:r>
      <w:r w:rsidR="00845BEF" w:rsidRPr="008C069D">
        <w:rPr>
          <w:lang w:val="es-ES_tradnl"/>
        </w:rPr>
        <w:t>licencias.</w:t>
      </w:r>
      <w:r w:rsidR="00140529" w:rsidRPr="008C069D">
        <w:rPr>
          <w:lang w:val="es-ES_tradnl"/>
        </w:rPr>
        <w:t xml:space="preserve">  </w:t>
      </w:r>
    </w:p>
    <w:p w:rsidR="00255629" w:rsidRPr="008C069D" w:rsidRDefault="007224B2" w:rsidP="008C069D">
      <w:pPr>
        <w:pStyle w:val="Heading3"/>
        <w:keepNext w:val="0"/>
        <w:widowControl w:val="0"/>
        <w:numPr>
          <w:ilvl w:val="1"/>
          <w:numId w:val="5"/>
        </w:numPr>
        <w:tabs>
          <w:tab w:val="left" w:pos="1134"/>
        </w:tabs>
        <w:ind w:left="567" w:firstLine="0"/>
        <w:rPr>
          <w:lang w:val="es-ES_tradnl"/>
        </w:rPr>
      </w:pPr>
      <w:r w:rsidRPr="008C069D">
        <w:rPr>
          <w:lang w:val="es-ES_tradnl"/>
        </w:rPr>
        <w:t>Retransmisión por televisión (pago por visión, suscripción</w:t>
      </w:r>
      <w:r w:rsidR="00255629" w:rsidRPr="008C069D">
        <w:rPr>
          <w:lang w:val="es-ES_tradnl"/>
        </w:rPr>
        <w:t>)</w:t>
      </w:r>
    </w:p>
    <w:p w:rsidR="000B4D01" w:rsidRPr="008C069D" w:rsidRDefault="000B4D01" w:rsidP="008C069D">
      <w:pPr>
        <w:widowControl w:val="0"/>
        <w:rPr>
          <w:lang w:val="es-ES_tradnl"/>
        </w:rPr>
      </w:pPr>
    </w:p>
    <w:p w:rsidR="007224B2" w:rsidRPr="008C069D" w:rsidRDefault="00140529" w:rsidP="008C069D">
      <w:pPr>
        <w:pStyle w:val="ONUMFS"/>
        <w:widowControl w:val="0"/>
        <w:tabs>
          <w:tab w:val="clear" w:pos="851"/>
          <w:tab w:val="num" w:pos="567"/>
        </w:tabs>
        <w:ind w:left="0"/>
        <w:rPr>
          <w:lang w:val="es-ES_tradnl"/>
        </w:rPr>
      </w:pPr>
      <w:r w:rsidRPr="008C069D">
        <w:rPr>
          <w:lang w:val="es-ES_tradnl"/>
        </w:rPr>
        <w:t xml:space="preserve">Al igual que </w:t>
      </w:r>
      <w:r w:rsidR="007224B2" w:rsidRPr="008C069D">
        <w:rPr>
          <w:lang w:val="es-ES_tradnl"/>
        </w:rPr>
        <w:t xml:space="preserve">ocurre con las películas y con la televisión comercial, </w:t>
      </w:r>
      <w:r w:rsidRPr="008C069D">
        <w:rPr>
          <w:lang w:val="es-ES_tradnl"/>
        </w:rPr>
        <w:t xml:space="preserve">para la transmisión de eventos deportivos </w:t>
      </w:r>
      <w:r w:rsidR="007224B2" w:rsidRPr="008C069D">
        <w:rPr>
          <w:lang w:val="es-ES_tradnl"/>
        </w:rPr>
        <w:t xml:space="preserve">los canales de televisión </w:t>
      </w:r>
      <w:r w:rsidRPr="008C069D">
        <w:rPr>
          <w:lang w:val="es-ES_tradnl"/>
        </w:rPr>
        <w:t xml:space="preserve">recurren al sistema de pago por visión, </w:t>
      </w:r>
      <w:r w:rsidR="0085357C" w:rsidRPr="008C069D">
        <w:rPr>
          <w:lang w:val="es-ES_tradnl"/>
        </w:rPr>
        <w:t>vendiendo</w:t>
      </w:r>
      <w:r w:rsidRPr="008C069D">
        <w:rPr>
          <w:lang w:val="es-ES_tradnl"/>
        </w:rPr>
        <w:t xml:space="preserve"> el </w:t>
      </w:r>
      <w:r w:rsidR="007224B2" w:rsidRPr="008C069D">
        <w:rPr>
          <w:lang w:val="es-ES_tradnl"/>
        </w:rPr>
        <w:t>acceso a un único evento determinado</w:t>
      </w:r>
      <w:r w:rsidR="0085357C" w:rsidRPr="008C069D">
        <w:rPr>
          <w:lang w:val="es-ES_tradnl"/>
        </w:rPr>
        <w:t>,</w:t>
      </w:r>
      <w:r w:rsidR="007224B2" w:rsidRPr="008C069D">
        <w:rPr>
          <w:lang w:val="es-ES_tradnl"/>
        </w:rPr>
        <w:t xml:space="preserve"> o </w:t>
      </w:r>
      <w:r w:rsidRPr="008C069D">
        <w:rPr>
          <w:lang w:val="es-ES_tradnl"/>
        </w:rPr>
        <w:t>a un</w:t>
      </w:r>
      <w:r w:rsidR="007224B2" w:rsidRPr="008C069D">
        <w:rPr>
          <w:lang w:val="es-ES_tradnl"/>
        </w:rPr>
        <w:t xml:space="preserve"> m</w:t>
      </w:r>
      <w:r w:rsidR="0085357C" w:rsidRPr="008C069D">
        <w:rPr>
          <w:lang w:val="es-ES_tradnl"/>
        </w:rPr>
        <w:t>odelo de suscripción que permite</w:t>
      </w:r>
      <w:r w:rsidR="007224B2" w:rsidRPr="008C069D">
        <w:rPr>
          <w:lang w:val="es-ES_tradnl"/>
        </w:rPr>
        <w:t xml:space="preserve"> a los usuarios disfrutar de una serie de eventos incluidos en el contrato </w:t>
      </w:r>
      <w:r w:rsidR="0085357C" w:rsidRPr="008C069D">
        <w:rPr>
          <w:lang w:val="es-ES_tradnl"/>
        </w:rPr>
        <w:t>correspondiente</w:t>
      </w:r>
      <w:r w:rsidR="007224B2" w:rsidRPr="008C069D">
        <w:rPr>
          <w:lang w:val="es-ES_tradnl"/>
        </w:rPr>
        <w:t>.  Los canales de televisión que ofrecen modelos de esta índole son</w:t>
      </w:r>
      <w:proofErr w:type="gramStart"/>
      <w:r w:rsidR="007224B2" w:rsidRPr="008C069D">
        <w:rPr>
          <w:lang w:val="es-ES_tradnl"/>
        </w:rPr>
        <w:t xml:space="preserve">:  </w:t>
      </w:r>
      <w:r w:rsidR="007224B2" w:rsidRPr="008C069D">
        <w:rPr>
          <w:i/>
          <w:lang w:val="es-ES_tradnl"/>
        </w:rPr>
        <w:t>Canal</w:t>
      </w:r>
      <w:proofErr w:type="gramEnd"/>
      <w:r w:rsidR="007224B2" w:rsidRPr="008C069D">
        <w:rPr>
          <w:i/>
          <w:lang w:val="es-ES_tradnl"/>
        </w:rPr>
        <w:t xml:space="preserve"> Plus</w:t>
      </w:r>
      <w:r w:rsidR="007224B2" w:rsidRPr="008C069D">
        <w:rPr>
          <w:lang w:val="es-ES_tradnl"/>
        </w:rPr>
        <w:t xml:space="preserve">, </w:t>
      </w:r>
      <w:proofErr w:type="spellStart"/>
      <w:r w:rsidR="007224B2" w:rsidRPr="008C069D">
        <w:rPr>
          <w:i/>
          <w:lang w:val="es-ES_tradnl"/>
        </w:rPr>
        <w:t>Sky</w:t>
      </w:r>
      <w:proofErr w:type="spellEnd"/>
      <w:r w:rsidR="0085357C" w:rsidRPr="008C069D">
        <w:rPr>
          <w:lang w:val="es-ES_tradnl"/>
        </w:rPr>
        <w:t xml:space="preserve"> y otros.  E</w:t>
      </w:r>
      <w:r w:rsidR="007224B2" w:rsidRPr="008C069D">
        <w:rPr>
          <w:lang w:val="es-ES_tradnl"/>
        </w:rPr>
        <w:t>ste modelo comercial se utiliza sobre todo para eventos que gozan de gran demanda</w:t>
      </w:r>
      <w:r w:rsidR="0085357C" w:rsidRPr="008C069D">
        <w:rPr>
          <w:lang w:val="es-ES_tradnl"/>
        </w:rPr>
        <w:t>,</w:t>
      </w:r>
      <w:r w:rsidR="007224B2" w:rsidRPr="008C069D">
        <w:rPr>
          <w:lang w:val="es-ES_tradnl"/>
        </w:rPr>
        <w:t xml:space="preserve"> </w:t>
      </w:r>
      <w:r w:rsidR="0099733D" w:rsidRPr="008C069D">
        <w:rPr>
          <w:lang w:val="es-ES_tradnl"/>
        </w:rPr>
        <w:t xml:space="preserve">tales </w:t>
      </w:r>
      <w:r w:rsidR="007224B2" w:rsidRPr="008C069D">
        <w:rPr>
          <w:lang w:val="es-ES_tradnl"/>
        </w:rPr>
        <w:t>como los partidos de fútbol de diversas ligas, los campeonatos mundial</w:t>
      </w:r>
      <w:r w:rsidR="00B820D0" w:rsidRPr="008C069D">
        <w:rPr>
          <w:lang w:val="es-ES_tradnl"/>
        </w:rPr>
        <w:t>es</w:t>
      </w:r>
      <w:r w:rsidR="007224B2" w:rsidRPr="008C069D">
        <w:rPr>
          <w:lang w:val="es-ES_tradnl"/>
        </w:rPr>
        <w:t xml:space="preserve"> de fútbol</w:t>
      </w:r>
      <w:r w:rsidR="0099733D" w:rsidRPr="008C069D">
        <w:rPr>
          <w:lang w:val="es-ES_tradnl"/>
        </w:rPr>
        <w:t xml:space="preserve"> y la F</w:t>
      </w:r>
      <w:r w:rsidR="00B820D0" w:rsidRPr="008C069D">
        <w:rPr>
          <w:lang w:val="es-ES_tradnl"/>
        </w:rPr>
        <w:t xml:space="preserve">órmula </w:t>
      </w:r>
      <w:r w:rsidR="0099733D" w:rsidRPr="008C069D">
        <w:rPr>
          <w:lang w:val="es-ES_tradnl"/>
        </w:rPr>
        <w:t>1</w:t>
      </w:r>
      <w:r w:rsidR="00B820D0" w:rsidRPr="008C069D">
        <w:rPr>
          <w:lang w:val="es-ES_tradnl"/>
        </w:rPr>
        <w:t>, los torneos de tenis</w:t>
      </w:r>
      <w:r w:rsidR="0099733D" w:rsidRPr="008C069D">
        <w:rPr>
          <w:lang w:val="es-ES_tradnl"/>
        </w:rPr>
        <w:t xml:space="preserve"> de la ATP</w:t>
      </w:r>
      <w:r w:rsidR="00B820D0" w:rsidRPr="008C069D">
        <w:rPr>
          <w:lang w:val="es-ES_tradnl"/>
        </w:rPr>
        <w:t>, etcétera.</w:t>
      </w:r>
    </w:p>
    <w:p w:rsidR="00255629" w:rsidRPr="008C069D" w:rsidRDefault="00AD2C44" w:rsidP="008C069D">
      <w:pPr>
        <w:pStyle w:val="Heading3"/>
        <w:keepNext w:val="0"/>
        <w:widowControl w:val="0"/>
        <w:numPr>
          <w:ilvl w:val="1"/>
          <w:numId w:val="5"/>
        </w:numPr>
        <w:tabs>
          <w:tab w:val="left" w:pos="1134"/>
        </w:tabs>
        <w:ind w:left="567" w:firstLine="0"/>
        <w:rPr>
          <w:lang w:val="es-ES_tradnl"/>
        </w:rPr>
      </w:pPr>
      <w:r w:rsidRPr="008C069D">
        <w:rPr>
          <w:lang w:val="es-ES_tradnl"/>
        </w:rPr>
        <w:t>Transmisión a través de Internet (acceso gratuito o pago por visión)</w:t>
      </w:r>
    </w:p>
    <w:p w:rsidR="00255629" w:rsidRPr="008C069D" w:rsidRDefault="00255629" w:rsidP="008C069D">
      <w:pPr>
        <w:widowControl w:val="0"/>
        <w:rPr>
          <w:bCs/>
          <w:lang w:val="es-ES_tradnl"/>
        </w:rPr>
      </w:pPr>
    </w:p>
    <w:p w:rsidR="00AD2C44" w:rsidRPr="008C069D" w:rsidRDefault="006248A1" w:rsidP="008C069D">
      <w:pPr>
        <w:pStyle w:val="ONUMFS"/>
        <w:widowControl w:val="0"/>
        <w:tabs>
          <w:tab w:val="clear" w:pos="851"/>
          <w:tab w:val="num" w:pos="567"/>
        </w:tabs>
        <w:ind w:left="0"/>
        <w:rPr>
          <w:lang w:val="es-ES_tradnl"/>
        </w:rPr>
      </w:pPr>
      <w:r w:rsidRPr="008C069D">
        <w:rPr>
          <w:lang w:val="es-ES_tradnl"/>
        </w:rPr>
        <w:t xml:space="preserve">Los eventos deportivos se </w:t>
      </w:r>
      <w:r w:rsidR="00571AA0" w:rsidRPr="008C069D">
        <w:rPr>
          <w:lang w:val="es-ES_tradnl"/>
        </w:rPr>
        <w:t>transmiten también en secuencias por Internet</w:t>
      </w:r>
      <w:r w:rsidRPr="008C069D">
        <w:rPr>
          <w:lang w:val="es-ES_tradnl"/>
        </w:rPr>
        <w:t>.  Existen páginas web oficiales</w:t>
      </w:r>
      <w:r w:rsidR="00533CC3" w:rsidRPr="008C069D">
        <w:rPr>
          <w:lang w:val="es-ES_tradnl"/>
        </w:rPr>
        <w:t xml:space="preserve"> con una variada oferta deportiva </w:t>
      </w:r>
      <w:r w:rsidRPr="008C069D">
        <w:rPr>
          <w:lang w:val="es-ES_tradnl"/>
        </w:rPr>
        <w:t>gratuita o mediante pago por visión.  Además de los canales de televisión que presentan en Internet la misma oferta que en las emisiones tradicionales, los sitios web oficiales de las organizaciones y asociaciones pertinentes, tales como</w:t>
      </w:r>
      <w:r w:rsidRPr="008C069D">
        <w:rPr>
          <w:i/>
          <w:lang w:val="es-ES_tradnl"/>
        </w:rPr>
        <w:t xml:space="preserve"> www.uefa.com, www.fifa.com, www.daviscup.com, www.f1.com, </w:t>
      </w:r>
      <w:r w:rsidRPr="008C069D">
        <w:rPr>
          <w:lang w:val="es-ES_tradnl"/>
        </w:rPr>
        <w:t>proponen una transmisión</w:t>
      </w:r>
      <w:r w:rsidR="00571AA0" w:rsidRPr="008C069D">
        <w:rPr>
          <w:lang w:val="es-ES_tradnl"/>
        </w:rPr>
        <w:t xml:space="preserve"> de secuencias por Internet </w:t>
      </w:r>
      <w:r w:rsidRPr="008C069D">
        <w:rPr>
          <w:lang w:val="es-ES_tradnl"/>
        </w:rPr>
        <w:t>de eventos deportivos completos</w:t>
      </w:r>
      <w:r w:rsidR="006A3BB8" w:rsidRPr="008C069D">
        <w:rPr>
          <w:lang w:val="es-ES_tradnl"/>
        </w:rPr>
        <w:t>,</w:t>
      </w:r>
      <w:r w:rsidRPr="008C069D">
        <w:rPr>
          <w:lang w:val="es-ES_tradnl"/>
        </w:rPr>
        <w:t xml:space="preserve"> o de los momentos más destacados de los mismos.  </w:t>
      </w:r>
      <w:r w:rsidR="00533CC3" w:rsidRPr="008C069D">
        <w:rPr>
          <w:lang w:val="es-ES_tradnl"/>
        </w:rPr>
        <w:t>Asimismo</w:t>
      </w:r>
      <w:r w:rsidRPr="008C069D">
        <w:rPr>
          <w:lang w:val="es-ES_tradnl"/>
        </w:rPr>
        <w:t>, en páginas web como</w:t>
      </w:r>
      <w:r w:rsidRPr="008C069D">
        <w:rPr>
          <w:i/>
          <w:lang w:val="es-ES_tradnl"/>
        </w:rPr>
        <w:t xml:space="preserve"> </w:t>
      </w:r>
      <w:proofErr w:type="spellStart"/>
      <w:r w:rsidRPr="008C069D">
        <w:rPr>
          <w:i/>
          <w:lang w:val="es-ES_tradnl"/>
        </w:rPr>
        <w:t>Youtube</w:t>
      </w:r>
      <w:proofErr w:type="spellEnd"/>
      <w:r w:rsidRPr="008C069D">
        <w:rPr>
          <w:i/>
          <w:lang w:val="es-ES_tradnl"/>
        </w:rPr>
        <w:t xml:space="preserve">, </w:t>
      </w:r>
      <w:proofErr w:type="spellStart"/>
      <w:r w:rsidRPr="008C069D">
        <w:rPr>
          <w:i/>
          <w:lang w:val="es-ES_tradnl"/>
        </w:rPr>
        <w:t>Dailymotion</w:t>
      </w:r>
      <w:proofErr w:type="spellEnd"/>
      <w:r w:rsidRPr="008C069D">
        <w:rPr>
          <w:lang w:val="es-ES_tradnl"/>
        </w:rPr>
        <w:t xml:space="preserve"> y servicios similares se puede ver de forma gratuita numerosos eventos deportivos en directo (y en particular </w:t>
      </w:r>
      <w:r w:rsidR="00533CC3" w:rsidRPr="008C069D">
        <w:rPr>
          <w:lang w:val="es-ES_tradnl"/>
        </w:rPr>
        <w:t>las actuaciones más interesantes</w:t>
      </w:r>
      <w:r w:rsidRPr="008C069D">
        <w:rPr>
          <w:lang w:val="es-ES_tradnl"/>
        </w:rPr>
        <w:t>).  En general, si bien la transmisión</w:t>
      </w:r>
      <w:r w:rsidR="00571AA0" w:rsidRPr="008C069D">
        <w:rPr>
          <w:lang w:val="es-ES_tradnl"/>
        </w:rPr>
        <w:t xml:space="preserve"> de secuencias por </w:t>
      </w:r>
      <w:r w:rsidRPr="008C069D">
        <w:rPr>
          <w:lang w:val="es-ES_tradnl"/>
        </w:rPr>
        <w:t xml:space="preserve">Internet es un modelo comercial que se usa en particular para </w:t>
      </w:r>
      <w:r w:rsidR="00533CC3" w:rsidRPr="008C069D">
        <w:rPr>
          <w:lang w:val="es-ES_tradnl"/>
        </w:rPr>
        <w:t>los deportes</w:t>
      </w:r>
      <w:r w:rsidRPr="008C069D">
        <w:rPr>
          <w:lang w:val="es-ES_tradnl"/>
        </w:rPr>
        <w:t xml:space="preserve"> menos conocidos, </w:t>
      </w:r>
      <w:r w:rsidR="00A0166C" w:rsidRPr="008C069D">
        <w:rPr>
          <w:lang w:val="es-ES_tradnl"/>
        </w:rPr>
        <w:t>los eventos más famosos recurren también poco a poco a esa forma de oferta</w:t>
      </w:r>
      <w:r w:rsidR="00533CC3" w:rsidRPr="008C069D">
        <w:rPr>
          <w:lang w:val="es-ES_tradnl"/>
        </w:rPr>
        <w:t>.</w:t>
      </w:r>
    </w:p>
    <w:p w:rsidR="00255629" w:rsidRPr="008C069D" w:rsidRDefault="00533CC3" w:rsidP="008C069D">
      <w:pPr>
        <w:pStyle w:val="Heading2"/>
        <w:keepNext w:val="0"/>
        <w:widowControl w:val="0"/>
        <w:numPr>
          <w:ilvl w:val="0"/>
          <w:numId w:val="5"/>
        </w:numPr>
        <w:tabs>
          <w:tab w:val="left" w:pos="567"/>
        </w:tabs>
        <w:ind w:left="0" w:firstLine="0"/>
        <w:rPr>
          <w:lang w:val="es-ES_tradnl"/>
        </w:rPr>
      </w:pPr>
      <w:r w:rsidRPr="008C069D">
        <w:rPr>
          <w:lang w:val="es-ES_tradnl"/>
        </w:rPr>
        <w:t>Contenidos de prensa</w:t>
      </w:r>
    </w:p>
    <w:p w:rsidR="00CC1455" w:rsidRPr="008C069D" w:rsidRDefault="00CC1455" w:rsidP="008C069D">
      <w:pPr>
        <w:widowControl w:val="0"/>
        <w:rPr>
          <w:lang w:val="es-ES_tradnl"/>
        </w:rPr>
      </w:pPr>
    </w:p>
    <w:p w:rsidR="00255629" w:rsidRPr="008C069D" w:rsidRDefault="001F4321" w:rsidP="008C069D">
      <w:pPr>
        <w:pStyle w:val="ONUMFS"/>
        <w:widowControl w:val="0"/>
        <w:tabs>
          <w:tab w:val="clear" w:pos="851"/>
          <w:tab w:val="num" w:pos="567"/>
        </w:tabs>
        <w:ind w:left="0"/>
        <w:rPr>
          <w:lang w:val="es-ES_tradnl"/>
        </w:rPr>
      </w:pPr>
      <w:r w:rsidRPr="008C069D">
        <w:rPr>
          <w:lang w:val="es-ES_tradnl"/>
        </w:rPr>
        <w:t xml:space="preserve">Los editores de </w:t>
      </w:r>
      <w:r w:rsidR="006A3BB8" w:rsidRPr="008C069D">
        <w:rPr>
          <w:lang w:val="es-ES_tradnl"/>
        </w:rPr>
        <w:t>diarios</w:t>
      </w:r>
      <w:r w:rsidRPr="008C069D">
        <w:rPr>
          <w:lang w:val="es-ES_tradnl"/>
        </w:rPr>
        <w:t xml:space="preserve"> y los medios de comunicación </w:t>
      </w:r>
      <w:r w:rsidR="006A3BB8" w:rsidRPr="008C069D">
        <w:rPr>
          <w:lang w:val="es-ES_tradnl"/>
        </w:rPr>
        <w:t>ha</w:t>
      </w:r>
      <w:r w:rsidRPr="008C069D">
        <w:rPr>
          <w:lang w:val="es-ES_tradnl"/>
        </w:rPr>
        <w:t>n innovado con rapidez para proporcionar a sus lectores un contenido profesional en el entorno digital.  En toda Europa, los sitios web de los periódicos ocupan con regularidad primeros puestos de la lista de las páginas más visitadas en el plano nacional.  Desde 2005, el número de lectores de diarios digitales aumenta cada año de forma constante y significativa en todos los Estados miembros.  De hecho, en 2004, sólo el 17% de la población europea (25 países) utilizaba Internet para leer o descargar noticias;  en 2012, esta cifra se ha más que duplicado ya que asciende a un 45% de los habitantes de Europa (27 países)</w:t>
      </w:r>
      <w:r w:rsidR="00255629" w:rsidRPr="008C069D">
        <w:rPr>
          <w:lang w:val="es-ES_tradnl"/>
        </w:rPr>
        <w:t>.</w:t>
      </w:r>
      <w:r w:rsidR="00255629" w:rsidRPr="008C069D">
        <w:rPr>
          <w:vertAlign w:val="superscript"/>
          <w:lang w:val="es-ES_tradnl"/>
        </w:rPr>
        <w:footnoteReference w:id="12"/>
      </w:r>
    </w:p>
    <w:p w:rsidR="00255629" w:rsidRPr="008C069D" w:rsidRDefault="00533CC3" w:rsidP="008C069D">
      <w:pPr>
        <w:pStyle w:val="Heading3"/>
        <w:keepNext w:val="0"/>
        <w:widowControl w:val="0"/>
        <w:numPr>
          <w:ilvl w:val="1"/>
          <w:numId w:val="5"/>
        </w:numPr>
        <w:tabs>
          <w:tab w:val="left" w:pos="1134"/>
        </w:tabs>
        <w:ind w:left="567" w:firstLine="0"/>
        <w:rPr>
          <w:lang w:val="es-ES_tradnl"/>
        </w:rPr>
      </w:pPr>
      <w:r w:rsidRPr="008C069D">
        <w:rPr>
          <w:lang w:val="es-ES_tradnl"/>
        </w:rPr>
        <w:t>Página</w:t>
      </w:r>
      <w:r w:rsidR="006A3BB8" w:rsidRPr="008C069D">
        <w:rPr>
          <w:lang w:val="es-ES_tradnl"/>
        </w:rPr>
        <w:t>s</w:t>
      </w:r>
      <w:r w:rsidRPr="008C069D">
        <w:rPr>
          <w:lang w:val="es-ES_tradnl"/>
        </w:rPr>
        <w:t xml:space="preserve"> web de periódicos</w:t>
      </w:r>
      <w:r w:rsidR="000E4348" w:rsidRPr="008C069D">
        <w:rPr>
          <w:lang w:val="es-ES_tradnl"/>
        </w:rPr>
        <w:t xml:space="preserve"> de acceso gratuito</w:t>
      </w:r>
    </w:p>
    <w:p w:rsidR="00255629" w:rsidRPr="008C069D" w:rsidRDefault="00255629" w:rsidP="008C069D">
      <w:pPr>
        <w:widowControl w:val="0"/>
        <w:rPr>
          <w:lang w:val="es-ES_tradnl"/>
        </w:rPr>
      </w:pPr>
    </w:p>
    <w:p w:rsidR="003429B9" w:rsidRPr="008C069D" w:rsidRDefault="003429B9" w:rsidP="008C069D">
      <w:pPr>
        <w:pStyle w:val="ONUMFS"/>
        <w:widowControl w:val="0"/>
        <w:tabs>
          <w:tab w:val="clear" w:pos="851"/>
          <w:tab w:val="num" w:pos="567"/>
        </w:tabs>
        <w:ind w:left="0"/>
        <w:rPr>
          <w:lang w:val="es-ES_tradnl"/>
        </w:rPr>
      </w:pPr>
      <w:r w:rsidRPr="008C069D">
        <w:rPr>
          <w:lang w:val="es-ES_tradnl"/>
        </w:rPr>
        <w:t>Las páginas web de los periódicos ofrecen a los lectores acceso a contenidos profesionales en forma de textos, fotografías, videos, funciones interactivas y archivos en la web.  En muchos de estos diarios se alienta a los usuarios a que comenten artículos, bitácoras electrónicas</w:t>
      </w:r>
      <w:r w:rsidR="006A3BB8" w:rsidRPr="008C069D">
        <w:rPr>
          <w:lang w:val="es-ES_tradnl"/>
        </w:rPr>
        <w:t>,</w:t>
      </w:r>
      <w:r w:rsidRPr="008C069D">
        <w:rPr>
          <w:lang w:val="es-ES_tradnl"/>
        </w:rPr>
        <w:t xml:space="preserve"> y a que interactúen con los periodistas y otras partes interesadas en foros de Internet.  Ello ha fomentado un intercambio dinámico, en tiempo real y mutuamente beneficioso entre los departamentos editoriales y sus lectores.</w:t>
      </w:r>
    </w:p>
    <w:p w:rsidR="00255629" w:rsidRPr="008C069D" w:rsidRDefault="003429B9" w:rsidP="008C069D">
      <w:pPr>
        <w:pStyle w:val="Heading3"/>
        <w:keepNext w:val="0"/>
        <w:widowControl w:val="0"/>
        <w:numPr>
          <w:ilvl w:val="1"/>
          <w:numId w:val="5"/>
        </w:numPr>
        <w:tabs>
          <w:tab w:val="left" w:pos="1134"/>
        </w:tabs>
        <w:ind w:left="1134" w:hanging="567"/>
        <w:rPr>
          <w:lang w:val="es-ES_tradnl"/>
        </w:rPr>
      </w:pPr>
      <w:r w:rsidRPr="008C069D">
        <w:rPr>
          <w:lang w:val="es-ES_tradnl"/>
        </w:rPr>
        <w:t>Servicio de suscripción</w:t>
      </w:r>
      <w:proofErr w:type="gramStart"/>
      <w:r w:rsidR="00255629" w:rsidRPr="008C069D">
        <w:rPr>
          <w:lang w:val="es-ES_tradnl"/>
        </w:rPr>
        <w:t xml:space="preserve">: </w:t>
      </w:r>
      <w:r w:rsidR="006A5794" w:rsidRPr="008C069D">
        <w:rPr>
          <w:lang w:val="es-ES_tradnl"/>
        </w:rPr>
        <w:t xml:space="preserve"> </w:t>
      </w:r>
      <w:r w:rsidR="00255629" w:rsidRPr="008C069D">
        <w:rPr>
          <w:lang w:val="es-ES_tradnl"/>
        </w:rPr>
        <w:t>a</w:t>
      </w:r>
      <w:proofErr w:type="gramEnd"/>
      <w:r w:rsidR="00255629" w:rsidRPr="008C069D">
        <w:rPr>
          <w:lang w:val="es-ES_tradnl"/>
        </w:rPr>
        <w:t xml:space="preserve">) </w:t>
      </w:r>
      <w:r w:rsidRPr="008C069D">
        <w:rPr>
          <w:lang w:val="es-ES_tradnl"/>
        </w:rPr>
        <w:t>acceso ilimitado mediante registro</w:t>
      </w:r>
      <w:r w:rsidR="00255629" w:rsidRPr="008C069D">
        <w:rPr>
          <w:lang w:val="es-ES_tradnl"/>
        </w:rPr>
        <w:t xml:space="preserve">; </w:t>
      </w:r>
      <w:r w:rsidR="006A5794" w:rsidRPr="008C069D">
        <w:rPr>
          <w:lang w:val="es-ES_tradnl"/>
        </w:rPr>
        <w:t xml:space="preserve"> </w:t>
      </w:r>
      <w:r w:rsidR="00255629" w:rsidRPr="008C069D">
        <w:rPr>
          <w:lang w:val="es-ES_tradnl"/>
        </w:rPr>
        <w:t xml:space="preserve">b) </w:t>
      </w:r>
      <w:r w:rsidR="0021789D" w:rsidRPr="008C069D">
        <w:rPr>
          <w:lang w:val="es-ES_tradnl"/>
        </w:rPr>
        <w:t>acceso limitado (</w:t>
      </w:r>
      <w:proofErr w:type="spellStart"/>
      <w:r w:rsidR="00255629" w:rsidRPr="008C069D">
        <w:rPr>
          <w:i/>
          <w:lang w:val="es-ES_tradnl"/>
        </w:rPr>
        <w:t>metered</w:t>
      </w:r>
      <w:proofErr w:type="spellEnd"/>
      <w:r w:rsidR="00255629" w:rsidRPr="008C069D">
        <w:rPr>
          <w:i/>
          <w:lang w:val="es-ES_tradnl"/>
        </w:rPr>
        <w:t xml:space="preserve"> </w:t>
      </w:r>
      <w:proofErr w:type="spellStart"/>
      <w:r w:rsidR="00255629" w:rsidRPr="008C069D">
        <w:rPr>
          <w:i/>
          <w:lang w:val="es-ES_tradnl"/>
        </w:rPr>
        <w:t>model</w:t>
      </w:r>
      <w:proofErr w:type="spellEnd"/>
      <w:r w:rsidR="0021789D" w:rsidRPr="008C069D">
        <w:rPr>
          <w:lang w:val="es-ES_tradnl"/>
        </w:rPr>
        <w:t>)</w:t>
      </w:r>
      <w:r w:rsidR="00255629" w:rsidRPr="008C069D">
        <w:rPr>
          <w:lang w:val="es-ES_tradnl"/>
        </w:rPr>
        <w:t xml:space="preserve">; </w:t>
      </w:r>
      <w:r w:rsidR="006A5794" w:rsidRPr="008C069D">
        <w:rPr>
          <w:lang w:val="es-ES_tradnl"/>
        </w:rPr>
        <w:t xml:space="preserve"> </w:t>
      </w:r>
      <w:r w:rsidR="00255629" w:rsidRPr="008C069D">
        <w:rPr>
          <w:lang w:val="es-ES_tradnl"/>
        </w:rPr>
        <w:t xml:space="preserve">c) </w:t>
      </w:r>
      <w:r w:rsidRPr="008C069D">
        <w:rPr>
          <w:lang w:val="es-ES_tradnl"/>
        </w:rPr>
        <w:t xml:space="preserve">pago </w:t>
      </w:r>
      <w:r w:rsidR="0021789D" w:rsidRPr="008C069D">
        <w:rPr>
          <w:lang w:val="es-ES_tradnl"/>
        </w:rPr>
        <w:t>total del</w:t>
      </w:r>
      <w:r w:rsidRPr="008C069D">
        <w:rPr>
          <w:lang w:val="es-ES_tradnl"/>
        </w:rPr>
        <w:t xml:space="preserve"> contenido</w:t>
      </w:r>
      <w:r w:rsidR="0021789D" w:rsidRPr="008C069D">
        <w:rPr>
          <w:lang w:val="es-ES_tradnl"/>
        </w:rPr>
        <w:t xml:space="preserve"> (</w:t>
      </w:r>
      <w:proofErr w:type="spellStart"/>
      <w:r w:rsidR="0021789D" w:rsidRPr="008C069D">
        <w:rPr>
          <w:i/>
          <w:lang w:val="es-ES_tradnl"/>
        </w:rPr>
        <w:t>paywall</w:t>
      </w:r>
      <w:proofErr w:type="spellEnd"/>
      <w:r w:rsidR="0021789D" w:rsidRPr="008C069D">
        <w:rPr>
          <w:lang w:val="es-ES_tradnl"/>
        </w:rPr>
        <w:t>)</w:t>
      </w:r>
    </w:p>
    <w:p w:rsidR="00255629" w:rsidRPr="008C069D" w:rsidRDefault="00255629" w:rsidP="008C069D">
      <w:pPr>
        <w:widowControl w:val="0"/>
        <w:rPr>
          <w:lang w:val="es-ES_tradnl"/>
        </w:rPr>
      </w:pPr>
    </w:p>
    <w:p w:rsidR="00255629" w:rsidRPr="008C069D" w:rsidRDefault="00BD6CBA" w:rsidP="008C069D">
      <w:pPr>
        <w:pStyle w:val="ONUMFS"/>
        <w:widowControl w:val="0"/>
        <w:tabs>
          <w:tab w:val="clear" w:pos="851"/>
          <w:tab w:val="num" w:pos="567"/>
        </w:tabs>
        <w:ind w:left="0"/>
        <w:rPr>
          <w:lang w:val="es-ES_tradnl"/>
        </w:rPr>
      </w:pPr>
      <w:r w:rsidRPr="008C069D">
        <w:rPr>
          <w:lang w:val="es-ES_tradnl"/>
        </w:rPr>
        <w:t>El acceso a los sitios web de noticias se puede obtener mediante tres tipos de modelos, a saber</w:t>
      </w:r>
      <w:r w:rsidR="00255629" w:rsidRPr="008C069D">
        <w:rPr>
          <w:lang w:val="es-ES_tradnl"/>
        </w:rPr>
        <w:t>:</w:t>
      </w:r>
    </w:p>
    <w:p w:rsidR="00255629" w:rsidRPr="008C069D" w:rsidRDefault="00BD6CBA" w:rsidP="008C069D">
      <w:pPr>
        <w:widowControl w:val="0"/>
        <w:numPr>
          <w:ilvl w:val="0"/>
          <w:numId w:val="7"/>
        </w:numPr>
        <w:tabs>
          <w:tab w:val="left" w:pos="1134"/>
        </w:tabs>
        <w:ind w:left="567" w:firstLine="0"/>
        <w:rPr>
          <w:lang w:val="es-ES_tradnl"/>
        </w:rPr>
      </w:pPr>
      <w:r w:rsidRPr="008C069D">
        <w:rPr>
          <w:lang w:val="es-ES_tradnl"/>
        </w:rPr>
        <w:t>acceso a un diario o a una revista</w:t>
      </w:r>
      <w:r w:rsidR="00443BE9" w:rsidRPr="008C069D">
        <w:rPr>
          <w:lang w:val="es-ES_tradnl"/>
        </w:rPr>
        <w:t>,</w:t>
      </w:r>
      <w:r w:rsidRPr="008C069D">
        <w:rPr>
          <w:lang w:val="es-ES_tradnl"/>
        </w:rPr>
        <w:t xml:space="preserve"> dándose de alta o registrándose </w:t>
      </w:r>
      <w:r w:rsidR="00443BE9" w:rsidRPr="008C069D">
        <w:rPr>
          <w:lang w:val="es-ES_tradnl"/>
        </w:rPr>
        <w:t>en la red</w:t>
      </w:r>
      <w:r w:rsidR="00255629" w:rsidRPr="008C069D">
        <w:rPr>
          <w:lang w:val="es-ES_tradnl"/>
        </w:rPr>
        <w:t>;</w:t>
      </w:r>
    </w:p>
    <w:p w:rsidR="00255629" w:rsidRPr="008C069D" w:rsidRDefault="00BD6CBA" w:rsidP="008C069D">
      <w:pPr>
        <w:widowControl w:val="0"/>
        <w:numPr>
          <w:ilvl w:val="0"/>
          <w:numId w:val="7"/>
        </w:numPr>
        <w:tabs>
          <w:tab w:val="left" w:pos="1134"/>
        </w:tabs>
        <w:ind w:left="1134" w:hanging="567"/>
        <w:rPr>
          <w:lang w:val="es-ES_tradnl"/>
        </w:rPr>
      </w:pPr>
      <w:r w:rsidRPr="008C069D">
        <w:rPr>
          <w:lang w:val="es-ES_tradnl"/>
        </w:rPr>
        <w:t xml:space="preserve">acceso limitado, conocido como </w:t>
      </w:r>
      <w:proofErr w:type="spellStart"/>
      <w:r w:rsidR="00255629" w:rsidRPr="008C069D">
        <w:rPr>
          <w:i/>
          <w:lang w:val="es-ES_tradnl"/>
        </w:rPr>
        <w:t>metered</w:t>
      </w:r>
      <w:proofErr w:type="spellEnd"/>
      <w:r w:rsidR="00255629" w:rsidRPr="008C069D">
        <w:rPr>
          <w:i/>
          <w:lang w:val="es-ES_tradnl"/>
        </w:rPr>
        <w:t xml:space="preserve"> </w:t>
      </w:r>
      <w:proofErr w:type="spellStart"/>
      <w:r w:rsidR="00255629" w:rsidRPr="008C069D">
        <w:rPr>
          <w:i/>
          <w:lang w:val="es-ES_tradnl"/>
        </w:rPr>
        <w:t>model</w:t>
      </w:r>
      <w:proofErr w:type="spellEnd"/>
      <w:r w:rsidR="00255629" w:rsidRPr="008C069D">
        <w:rPr>
          <w:lang w:val="es-ES_tradnl"/>
        </w:rPr>
        <w:t xml:space="preserve">, </w:t>
      </w:r>
      <w:r w:rsidRPr="008C069D">
        <w:rPr>
          <w:lang w:val="es-ES_tradnl"/>
        </w:rPr>
        <w:t xml:space="preserve">mediante el cual el editor permite que el lector acceda a su página y a la información </w:t>
      </w:r>
      <w:r w:rsidR="00290999" w:rsidRPr="008C069D">
        <w:rPr>
          <w:lang w:val="es-ES_tradnl"/>
        </w:rPr>
        <w:t xml:space="preserve">que en ella figure, hasta cierto punto, a partir del cual el usuario deberá registrarse y pagar para tener acceso total a los servicios y a la información disponibles en el sitio web;  y </w:t>
      </w:r>
    </w:p>
    <w:p w:rsidR="00255629" w:rsidRPr="008C069D" w:rsidRDefault="00290999" w:rsidP="008C069D">
      <w:pPr>
        <w:widowControl w:val="0"/>
        <w:numPr>
          <w:ilvl w:val="0"/>
          <w:numId w:val="7"/>
        </w:numPr>
        <w:tabs>
          <w:tab w:val="left" w:pos="1134"/>
        </w:tabs>
        <w:ind w:left="1134" w:hanging="567"/>
        <w:rPr>
          <w:lang w:val="es-ES_tradnl"/>
        </w:rPr>
      </w:pPr>
      <w:r w:rsidRPr="008C069D">
        <w:rPr>
          <w:lang w:val="es-ES_tradnl"/>
        </w:rPr>
        <w:t xml:space="preserve">el pago total o </w:t>
      </w:r>
      <w:proofErr w:type="spellStart"/>
      <w:r w:rsidRPr="008C069D">
        <w:rPr>
          <w:i/>
          <w:lang w:val="es-ES_tradnl"/>
        </w:rPr>
        <w:t>paywall</w:t>
      </w:r>
      <w:proofErr w:type="spellEnd"/>
      <w:r w:rsidRPr="008C069D">
        <w:rPr>
          <w:lang w:val="es-ES_tradnl"/>
        </w:rPr>
        <w:t xml:space="preserve"> que implica la imposibilidad de acceder a cualquier contenido sin pago previo</w:t>
      </w:r>
      <w:r w:rsidR="00255629" w:rsidRPr="008C069D">
        <w:rPr>
          <w:lang w:val="es-ES_tradnl"/>
        </w:rPr>
        <w:t>.</w:t>
      </w:r>
      <w:r w:rsidR="00255629" w:rsidRPr="008C069D">
        <w:rPr>
          <w:vertAlign w:val="superscript"/>
          <w:lang w:val="es-ES_tradnl"/>
        </w:rPr>
        <w:footnoteReference w:id="13"/>
      </w:r>
      <w:r w:rsidR="00255629" w:rsidRPr="008C069D">
        <w:rPr>
          <w:lang w:val="es-ES_tradnl"/>
        </w:rPr>
        <w:t xml:space="preserve"> </w:t>
      </w:r>
    </w:p>
    <w:p w:rsidR="00255629" w:rsidRPr="008C069D" w:rsidRDefault="007D75E1" w:rsidP="008C069D">
      <w:pPr>
        <w:pStyle w:val="Heading3"/>
        <w:keepNext w:val="0"/>
        <w:widowControl w:val="0"/>
        <w:numPr>
          <w:ilvl w:val="1"/>
          <w:numId w:val="5"/>
        </w:numPr>
        <w:tabs>
          <w:tab w:val="left" w:pos="1134"/>
        </w:tabs>
        <w:ind w:left="567" w:firstLine="0"/>
        <w:rPr>
          <w:lang w:val="es-ES_tradnl"/>
        </w:rPr>
      </w:pPr>
      <w:r w:rsidRPr="008C069D">
        <w:rPr>
          <w:lang w:val="es-ES_tradnl"/>
        </w:rPr>
        <w:t>Servicios de texto en dispositivos móviles (alertas de noticias, recortes de prensa, selección diaria de periódicos</w:t>
      </w:r>
      <w:r w:rsidR="00255629" w:rsidRPr="008C069D">
        <w:rPr>
          <w:lang w:val="es-ES_tradnl"/>
        </w:rPr>
        <w:t>)</w:t>
      </w:r>
    </w:p>
    <w:p w:rsidR="00255629" w:rsidRPr="008C069D" w:rsidRDefault="00255629" w:rsidP="008C069D">
      <w:pPr>
        <w:widowControl w:val="0"/>
        <w:rPr>
          <w:lang w:val="es-ES_tradnl"/>
        </w:rPr>
      </w:pPr>
    </w:p>
    <w:p w:rsidR="00255629" w:rsidRPr="008C069D" w:rsidRDefault="00B669F3" w:rsidP="008C069D">
      <w:pPr>
        <w:pStyle w:val="ONUMFS"/>
        <w:widowControl w:val="0"/>
        <w:tabs>
          <w:tab w:val="clear" w:pos="851"/>
          <w:tab w:val="num" w:pos="567"/>
        </w:tabs>
        <w:ind w:left="0"/>
        <w:rPr>
          <w:lang w:val="es-ES_tradnl"/>
        </w:rPr>
      </w:pPr>
      <w:r w:rsidRPr="008C069D">
        <w:rPr>
          <w:lang w:val="es-ES_tradnl"/>
        </w:rPr>
        <w:t xml:space="preserve">Estos últimos años, Europa ha experimentado el mayor incremento de accesos a noticias e información desde teléfonos móviles, si bien </w:t>
      </w:r>
      <w:r w:rsidR="001A744C" w:rsidRPr="008C069D">
        <w:rPr>
          <w:lang w:val="es-ES_tradnl"/>
        </w:rPr>
        <w:t>el número</w:t>
      </w:r>
      <w:r w:rsidRPr="008C069D">
        <w:rPr>
          <w:lang w:val="es-ES_tradnl"/>
        </w:rPr>
        <w:t xml:space="preserve"> de usuarios de móviles que recurren a esta práctica </w:t>
      </w:r>
      <w:r w:rsidR="001A744C" w:rsidRPr="008C069D">
        <w:rPr>
          <w:lang w:val="es-ES_tradnl"/>
        </w:rPr>
        <w:t>sigue siendo inferior al de Estados Unidos (39,5%) y Japón (57,6%)</w:t>
      </w:r>
      <w:r w:rsidRPr="008C069D">
        <w:rPr>
          <w:lang w:val="es-ES_tradnl"/>
        </w:rPr>
        <w:t xml:space="preserve">.  De hecho, según </w:t>
      </w:r>
      <w:proofErr w:type="spellStart"/>
      <w:r w:rsidRPr="008C069D">
        <w:rPr>
          <w:lang w:val="es-ES_tradnl"/>
        </w:rPr>
        <w:t>ComScore</w:t>
      </w:r>
      <w:proofErr w:type="spellEnd"/>
      <w:r w:rsidR="00D04CE1" w:rsidRPr="008C069D">
        <w:rPr>
          <w:lang w:val="es-ES_tradnl"/>
        </w:rPr>
        <w:t>,</w:t>
      </w:r>
      <w:r w:rsidR="009D7104" w:rsidRPr="008C069D">
        <w:rPr>
          <w:lang w:val="es-ES_tradnl"/>
        </w:rPr>
        <w:t xml:space="preserve"> el número de personas que utilizan a diario su móvil</w:t>
      </w:r>
      <w:r w:rsidR="00D04CE1" w:rsidRPr="008C069D">
        <w:rPr>
          <w:lang w:val="es-ES_tradnl"/>
        </w:rPr>
        <w:t xml:space="preserve"> con ese fin </w:t>
      </w:r>
      <w:r w:rsidR="009D7104" w:rsidRPr="008C069D">
        <w:rPr>
          <w:lang w:val="es-ES_tradnl"/>
        </w:rPr>
        <w:t>se ha incrementado en un 65% entre 2009 y 2010</w:t>
      </w:r>
      <w:r w:rsidR="00255629" w:rsidRPr="008C069D">
        <w:rPr>
          <w:lang w:val="es-ES_tradnl"/>
        </w:rPr>
        <w:t>.</w:t>
      </w:r>
      <w:r w:rsidR="00255629" w:rsidRPr="008C069D">
        <w:rPr>
          <w:vertAlign w:val="superscript"/>
          <w:lang w:val="es-ES_tradnl"/>
        </w:rPr>
        <w:footnoteReference w:id="14"/>
      </w:r>
    </w:p>
    <w:p w:rsidR="00255629" w:rsidRPr="008C069D" w:rsidRDefault="00A33AE4" w:rsidP="008C069D">
      <w:pPr>
        <w:pStyle w:val="Heading3"/>
        <w:widowControl w:val="0"/>
        <w:numPr>
          <w:ilvl w:val="1"/>
          <w:numId w:val="5"/>
        </w:numPr>
        <w:tabs>
          <w:tab w:val="left" w:pos="1134"/>
        </w:tabs>
        <w:ind w:left="567" w:firstLine="0"/>
        <w:rPr>
          <w:lang w:val="es-ES_tradnl"/>
        </w:rPr>
      </w:pPr>
      <w:r w:rsidRPr="008C069D">
        <w:rPr>
          <w:lang w:val="es-ES_tradnl"/>
        </w:rPr>
        <w:t xml:space="preserve">Aplicaciones para tabletas y </w:t>
      </w:r>
      <w:r w:rsidR="006F627D" w:rsidRPr="008C069D">
        <w:rPr>
          <w:lang w:val="es-ES_tradnl"/>
        </w:rPr>
        <w:t xml:space="preserve">para </w:t>
      </w:r>
      <w:r w:rsidRPr="008C069D">
        <w:rPr>
          <w:lang w:val="es-ES_tradnl"/>
        </w:rPr>
        <w:t>quioscos digitales</w:t>
      </w:r>
    </w:p>
    <w:p w:rsidR="00255629" w:rsidRPr="008C069D" w:rsidRDefault="00255629" w:rsidP="008C069D">
      <w:pPr>
        <w:keepNext/>
        <w:widowControl w:val="0"/>
        <w:rPr>
          <w:lang w:val="es-ES_tradnl"/>
        </w:rPr>
      </w:pPr>
    </w:p>
    <w:p w:rsidR="00D04CE1" w:rsidRPr="008C069D" w:rsidRDefault="0000625B" w:rsidP="008C069D">
      <w:pPr>
        <w:pStyle w:val="ONUMFS"/>
        <w:widowControl w:val="0"/>
        <w:tabs>
          <w:tab w:val="clear" w:pos="851"/>
          <w:tab w:val="num" w:pos="567"/>
        </w:tabs>
        <w:ind w:left="0"/>
        <w:rPr>
          <w:lang w:val="es-ES_tradnl"/>
        </w:rPr>
      </w:pPr>
      <w:r w:rsidRPr="008C069D">
        <w:rPr>
          <w:lang w:val="es-ES_tradnl"/>
        </w:rPr>
        <w:t>E</w:t>
      </w:r>
      <w:r w:rsidR="00D04CE1" w:rsidRPr="008C069D">
        <w:rPr>
          <w:lang w:val="es-ES_tradnl"/>
        </w:rPr>
        <w:t>l auge creciente de las tabletas ha brindado a los editores de periódicos una nueva plataforma para llegar al público.  Muchos consumidores europeos están entusiasmados con la perspectiva de leer las noticias en las tabletas.  La plataforma</w:t>
      </w:r>
      <w:r w:rsidR="00D04CE1" w:rsidRPr="008C069D">
        <w:rPr>
          <w:i/>
          <w:lang w:val="es-ES_tradnl"/>
        </w:rPr>
        <w:t xml:space="preserve"> Apple</w:t>
      </w:r>
      <w:r w:rsidR="00D04CE1" w:rsidRPr="008C069D">
        <w:rPr>
          <w:lang w:val="es-ES_tradnl"/>
        </w:rPr>
        <w:t xml:space="preserve"> </w:t>
      </w:r>
      <w:proofErr w:type="spellStart"/>
      <w:r w:rsidR="00D04CE1" w:rsidRPr="008C069D">
        <w:rPr>
          <w:i/>
          <w:lang w:val="es-ES_tradnl"/>
        </w:rPr>
        <w:t>iOS</w:t>
      </w:r>
      <w:proofErr w:type="spellEnd"/>
      <w:r w:rsidR="00D04CE1" w:rsidRPr="008C069D">
        <w:rPr>
          <w:i/>
          <w:lang w:val="es-ES_tradnl"/>
        </w:rPr>
        <w:t xml:space="preserve"> </w:t>
      </w:r>
      <w:r w:rsidR="008D6E09" w:rsidRPr="008C069D">
        <w:rPr>
          <w:lang w:val="es-ES_tradnl"/>
        </w:rPr>
        <w:t xml:space="preserve">accesible </w:t>
      </w:r>
      <w:r w:rsidR="00D04CE1" w:rsidRPr="008C069D">
        <w:rPr>
          <w:lang w:val="es-ES_tradnl"/>
        </w:rPr>
        <w:t>en</w:t>
      </w:r>
      <w:r w:rsidR="00D04CE1" w:rsidRPr="008C069D">
        <w:rPr>
          <w:i/>
          <w:lang w:val="es-ES_tradnl"/>
        </w:rPr>
        <w:t xml:space="preserve"> los </w:t>
      </w:r>
      <w:proofErr w:type="spellStart"/>
      <w:r w:rsidR="00D04CE1" w:rsidRPr="008C069D">
        <w:rPr>
          <w:i/>
          <w:lang w:val="es-ES_tradnl"/>
        </w:rPr>
        <w:t>iPads</w:t>
      </w:r>
      <w:proofErr w:type="spellEnd"/>
      <w:r w:rsidR="00D04CE1" w:rsidRPr="008C069D">
        <w:rPr>
          <w:lang w:val="es-ES_tradnl"/>
        </w:rPr>
        <w:t xml:space="preserve">, </w:t>
      </w:r>
      <w:proofErr w:type="spellStart"/>
      <w:r w:rsidR="00D04CE1" w:rsidRPr="008C069D">
        <w:rPr>
          <w:i/>
          <w:lang w:val="es-ES_tradnl"/>
        </w:rPr>
        <w:t>iPhones</w:t>
      </w:r>
      <w:proofErr w:type="spellEnd"/>
      <w:r w:rsidR="00D04CE1" w:rsidRPr="008C069D">
        <w:rPr>
          <w:lang w:val="es-ES_tradnl"/>
        </w:rPr>
        <w:t xml:space="preserve">, </w:t>
      </w:r>
      <w:r w:rsidR="008D6E09" w:rsidRPr="008C069D">
        <w:rPr>
          <w:lang w:val="es-ES_tradnl"/>
        </w:rPr>
        <w:t>y</w:t>
      </w:r>
      <w:r w:rsidR="00D04CE1" w:rsidRPr="008C069D">
        <w:rPr>
          <w:lang w:val="es-ES_tradnl"/>
        </w:rPr>
        <w:t xml:space="preserve"> </w:t>
      </w:r>
      <w:r w:rsidR="00D04CE1" w:rsidRPr="008C069D">
        <w:rPr>
          <w:i/>
          <w:lang w:val="es-ES_tradnl"/>
        </w:rPr>
        <w:t>iPod</w:t>
      </w:r>
      <w:r w:rsidR="00D04CE1" w:rsidRPr="008C069D">
        <w:rPr>
          <w:lang w:val="es-ES_tradnl"/>
        </w:rPr>
        <w:t xml:space="preserve"> </w:t>
      </w:r>
      <w:proofErr w:type="spellStart"/>
      <w:r w:rsidR="00D04CE1" w:rsidRPr="008C069D">
        <w:rPr>
          <w:i/>
          <w:lang w:val="es-ES_tradnl"/>
        </w:rPr>
        <w:t>Touches</w:t>
      </w:r>
      <w:proofErr w:type="spellEnd"/>
      <w:r w:rsidR="008D6E09" w:rsidRPr="008C069D">
        <w:rPr>
          <w:lang w:val="es-ES_tradnl"/>
        </w:rPr>
        <w:t xml:space="preserve"> tiene aproximadamente 29 millones de usuarios y la </w:t>
      </w:r>
      <w:r w:rsidR="00975BD8" w:rsidRPr="008C069D">
        <w:rPr>
          <w:lang w:val="es-ES_tradnl"/>
        </w:rPr>
        <w:t>de</w:t>
      </w:r>
      <w:r w:rsidR="008D6E09" w:rsidRPr="008C069D">
        <w:rPr>
          <w:i/>
          <w:lang w:val="es-ES_tradnl"/>
        </w:rPr>
        <w:t xml:space="preserve"> Google</w:t>
      </w:r>
      <w:r w:rsidR="008D6E09" w:rsidRPr="008C069D">
        <w:rPr>
          <w:lang w:val="es-ES_tradnl"/>
        </w:rPr>
        <w:t xml:space="preserve"> </w:t>
      </w:r>
      <w:proofErr w:type="spellStart"/>
      <w:r w:rsidR="008D6E09" w:rsidRPr="008C069D">
        <w:rPr>
          <w:i/>
          <w:lang w:val="es-ES_tradnl"/>
        </w:rPr>
        <w:t>Android</w:t>
      </w:r>
      <w:proofErr w:type="spellEnd"/>
      <w:r w:rsidR="008D6E09" w:rsidRPr="008C069D">
        <w:rPr>
          <w:lang w:val="es-ES_tradnl"/>
        </w:rPr>
        <w:t xml:space="preserve"> disponible en el EU-5 cuenta con unos 14 millones de usuarios.  </w:t>
      </w:r>
    </w:p>
    <w:p w:rsidR="00255629" w:rsidRPr="008C069D" w:rsidRDefault="0000625B" w:rsidP="008C069D">
      <w:pPr>
        <w:pStyle w:val="Heading3"/>
        <w:keepNext w:val="0"/>
        <w:widowControl w:val="0"/>
        <w:numPr>
          <w:ilvl w:val="1"/>
          <w:numId w:val="5"/>
        </w:numPr>
        <w:tabs>
          <w:tab w:val="left" w:pos="1134"/>
        </w:tabs>
        <w:ind w:left="567" w:firstLine="0"/>
        <w:rPr>
          <w:lang w:val="es-ES_tradnl"/>
        </w:rPr>
      </w:pPr>
      <w:r w:rsidRPr="008C069D">
        <w:rPr>
          <w:lang w:val="es-ES_tradnl"/>
        </w:rPr>
        <w:t>Compra de descargas de periódicos o de artículos aislados</w:t>
      </w:r>
    </w:p>
    <w:p w:rsidR="00255629" w:rsidRPr="008C069D" w:rsidRDefault="00255629" w:rsidP="008C069D">
      <w:pPr>
        <w:widowControl w:val="0"/>
        <w:rPr>
          <w:i/>
          <w:lang w:val="es-ES_tradnl"/>
        </w:rPr>
      </w:pPr>
    </w:p>
    <w:p w:rsidR="00F57D53" w:rsidRPr="008C069D" w:rsidRDefault="00F57D53" w:rsidP="008C069D">
      <w:pPr>
        <w:pStyle w:val="ONUMFS"/>
        <w:widowControl w:val="0"/>
        <w:tabs>
          <w:tab w:val="clear" w:pos="851"/>
          <w:tab w:val="num" w:pos="567"/>
        </w:tabs>
        <w:ind w:left="0"/>
        <w:rPr>
          <w:lang w:val="es-ES_tradnl"/>
        </w:rPr>
      </w:pPr>
      <w:r w:rsidRPr="008C069D">
        <w:rPr>
          <w:lang w:val="es-ES_tradnl"/>
        </w:rPr>
        <w:t xml:space="preserve">Según informa </w:t>
      </w:r>
      <w:proofErr w:type="spellStart"/>
      <w:r w:rsidRPr="008C069D">
        <w:rPr>
          <w:i/>
          <w:lang w:val="es-ES_tradnl"/>
        </w:rPr>
        <w:t>ComScore</w:t>
      </w:r>
      <w:proofErr w:type="spellEnd"/>
      <w:r w:rsidRPr="008C069D">
        <w:rPr>
          <w:lang w:val="es-ES_tradnl"/>
        </w:rPr>
        <w:t xml:space="preserve">, en 2010 el 67% de todos los usuarios de Internet accedieron a noticias en </w:t>
      </w:r>
      <w:r w:rsidR="00975BD8" w:rsidRPr="008C069D">
        <w:rPr>
          <w:lang w:val="es-ES_tradnl"/>
        </w:rPr>
        <w:t>la red</w:t>
      </w:r>
      <w:r w:rsidRPr="008C069D">
        <w:rPr>
          <w:lang w:val="es-ES_tradnl"/>
        </w:rPr>
        <w:t>, por lo que los sitios de noticias o información representaron la sexta categoría más visitada.  A partir de 2010, la cifra aumentó en un 6,1%.</w:t>
      </w:r>
      <w:r w:rsidR="00255629" w:rsidRPr="008C069D">
        <w:rPr>
          <w:vertAlign w:val="superscript"/>
          <w:lang w:val="es-ES_tradnl"/>
        </w:rPr>
        <w:footnoteReference w:id="15"/>
      </w:r>
      <w:r w:rsidR="00255629" w:rsidRPr="008C069D">
        <w:rPr>
          <w:lang w:val="es-ES_tradnl"/>
        </w:rPr>
        <w:t xml:space="preserve"> </w:t>
      </w:r>
      <w:r w:rsidR="00254C95" w:rsidRPr="008C069D">
        <w:rPr>
          <w:lang w:val="es-ES_tradnl"/>
        </w:rPr>
        <w:t xml:space="preserve"> </w:t>
      </w:r>
      <w:r w:rsidRPr="008C069D">
        <w:rPr>
          <w:lang w:val="es-ES_tradnl"/>
        </w:rPr>
        <w:t>Entre los ejemplos de las nuevas estrategias innovadoras utilizadas para aprovechar estas tecnologías</w:t>
      </w:r>
      <w:r w:rsidR="00975BD8" w:rsidRPr="008C069D">
        <w:rPr>
          <w:lang w:val="es-ES_tradnl"/>
        </w:rPr>
        <w:t>,</w:t>
      </w:r>
      <w:r w:rsidRPr="008C069D">
        <w:rPr>
          <w:lang w:val="es-ES_tradnl"/>
        </w:rPr>
        <w:t xml:space="preserve"> cabe mencionar una nueva aplicación </w:t>
      </w:r>
      <w:proofErr w:type="spellStart"/>
      <w:r w:rsidRPr="008C069D">
        <w:rPr>
          <w:i/>
          <w:lang w:val="es-ES_tradnl"/>
        </w:rPr>
        <w:t>iOS</w:t>
      </w:r>
      <w:proofErr w:type="spellEnd"/>
      <w:r w:rsidR="00887080" w:rsidRPr="008C069D">
        <w:rPr>
          <w:lang w:val="es-ES_tradnl"/>
        </w:rPr>
        <w:t xml:space="preserve"> (</w:t>
      </w:r>
      <w:r w:rsidR="00975BD8" w:rsidRPr="008C069D">
        <w:rPr>
          <w:lang w:val="es-ES_tradnl"/>
        </w:rPr>
        <w:t>un sistema operativo</w:t>
      </w:r>
      <w:r w:rsidR="00887080" w:rsidRPr="008C069D">
        <w:rPr>
          <w:lang w:val="es-ES_tradnl"/>
        </w:rPr>
        <w:t xml:space="preserve"> de Apple)</w:t>
      </w:r>
      <w:r w:rsidRPr="008C069D">
        <w:rPr>
          <w:lang w:val="es-ES_tradnl"/>
        </w:rPr>
        <w:t xml:space="preserve"> llamada </w:t>
      </w:r>
      <w:r w:rsidRPr="008C069D">
        <w:rPr>
          <w:i/>
          <w:lang w:val="es-ES_tradnl"/>
        </w:rPr>
        <w:t>ePresse</w:t>
      </w:r>
      <w:r w:rsidRPr="008C069D">
        <w:rPr>
          <w:lang w:val="es-ES_tradnl"/>
        </w:rPr>
        <w:t>.</w:t>
      </w:r>
      <w:r w:rsidRPr="008C069D">
        <w:rPr>
          <w:i/>
          <w:lang w:val="es-ES_tradnl"/>
        </w:rPr>
        <w:t xml:space="preserve">fr </w:t>
      </w:r>
      <w:r w:rsidRPr="008C069D">
        <w:rPr>
          <w:lang w:val="es-ES_tradnl"/>
        </w:rPr>
        <w:t xml:space="preserve">que se lanzó en Francia, en junio de 2011.  </w:t>
      </w:r>
      <w:r w:rsidR="00887080" w:rsidRPr="008C069D">
        <w:rPr>
          <w:lang w:val="es-ES_tradnl"/>
        </w:rPr>
        <w:t xml:space="preserve">Esta aplicación combina el contenido de siete diarios franceses y tres revistas de actualidad, y permite que el lector ávido de noticias descargue </w:t>
      </w:r>
      <w:r w:rsidR="00975BD8" w:rsidRPr="008C069D">
        <w:rPr>
          <w:lang w:val="es-ES_tradnl"/>
        </w:rPr>
        <w:t xml:space="preserve">con un solo clic </w:t>
      </w:r>
      <w:r w:rsidR="00887080" w:rsidRPr="008C069D">
        <w:rPr>
          <w:lang w:val="es-ES_tradnl"/>
        </w:rPr>
        <w:t>todo su contenido, además de las 10 ediciones anteriores de cada periódico o revista.</w:t>
      </w:r>
    </w:p>
    <w:p w:rsidR="00255629" w:rsidRPr="008C069D" w:rsidRDefault="008820C9" w:rsidP="008C069D">
      <w:pPr>
        <w:pStyle w:val="Heading2"/>
        <w:keepNext w:val="0"/>
        <w:widowControl w:val="0"/>
        <w:numPr>
          <w:ilvl w:val="0"/>
          <w:numId w:val="5"/>
        </w:numPr>
        <w:tabs>
          <w:tab w:val="left" w:pos="567"/>
        </w:tabs>
        <w:ind w:left="0" w:firstLine="0"/>
        <w:rPr>
          <w:lang w:val="es-ES_tradnl"/>
        </w:rPr>
      </w:pPr>
      <w:r w:rsidRPr="008C069D">
        <w:rPr>
          <w:lang w:val="es-ES_tradnl"/>
        </w:rPr>
        <w:t>LIBROS</w:t>
      </w:r>
    </w:p>
    <w:p w:rsidR="00254C95" w:rsidRPr="008C069D" w:rsidRDefault="00254C95" w:rsidP="008C069D">
      <w:pPr>
        <w:widowControl w:val="0"/>
        <w:rPr>
          <w:b/>
          <w:bCs/>
          <w:lang w:val="es-ES_tradnl"/>
        </w:rPr>
      </w:pPr>
    </w:p>
    <w:p w:rsidR="005F48B6" w:rsidRPr="008C069D" w:rsidRDefault="000F414F" w:rsidP="008C069D">
      <w:pPr>
        <w:pStyle w:val="ONUMFS"/>
        <w:widowControl w:val="0"/>
        <w:tabs>
          <w:tab w:val="clear" w:pos="851"/>
          <w:tab w:val="num" w:pos="567"/>
        </w:tabs>
        <w:ind w:left="0"/>
        <w:rPr>
          <w:lang w:val="es-ES_tradnl"/>
        </w:rPr>
      </w:pPr>
      <w:r w:rsidRPr="008C069D">
        <w:rPr>
          <w:lang w:val="es-ES_tradnl"/>
        </w:rPr>
        <w:t xml:space="preserve">Si bien </w:t>
      </w:r>
      <w:r w:rsidR="005F48B6" w:rsidRPr="008C069D">
        <w:rPr>
          <w:lang w:val="es-ES_tradnl"/>
        </w:rPr>
        <w:t xml:space="preserve">las editoriales de libros </w:t>
      </w:r>
      <w:r w:rsidRPr="008C069D">
        <w:rPr>
          <w:lang w:val="es-ES_tradnl"/>
        </w:rPr>
        <w:t>utilizan</w:t>
      </w:r>
      <w:r w:rsidR="005F48B6" w:rsidRPr="008C069D">
        <w:rPr>
          <w:lang w:val="es-ES_tradnl"/>
        </w:rPr>
        <w:t xml:space="preserve"> tecnologías digitales desde hace mucho tiempo, </w:t>
      </w:r>
      <w:r w:rsidR="00824641" w:rsidRPr="008C069D">
        <w:rPr>
          <w:lang w:val="es-ES_tradnl"/>
        </w:rPr>
        <w:t xml:space="preserve">en realidad </w:t>
      </w:r>
      <w:r w:rsidR="005F48B6" w:rsidRPr="008C069D">
        <w:rPr>
          <w:lang w:val="es-ES_tradnl"/>
        </w:rPr>
        <w:t xml:space="preserve">el mercado de libros electrónicos sólo ha despegado cuando estas tecnologías </w:t>
      </w:r>
      <w:r w:rsidRPr="008C069D">
        <w:rPr>
          <w:lang w:val="es-ES_tradnl"/>
        </w:rPr>
        <w:t>han permitido</w:t>
      </w:r>
      <w:r w:rsidR="005F48B6" w:rsidRPr="008C069D">
        <w:rPr>
          <w:lang w:val="es-ES_tradnl"/>
        </w:rPr>
        <w:t xml:space="preserve"> ofrecer al usuario final una</w:t>
      </w:r>
      <w:r w:rsidRPr="008C069D">
        <w:rPr>
          <w:lang w:val="es-ES_tradnl"/>
        </w:rPr>
        <w:t xml:space="preserve"> forma de lectura satisfactoria.  Ello ha ocurrido en los últimos cinco años, y desde entonces se ha presenciado un rápido crecimiento del negocio de libros electrónicos en Europa.  El sector debe su impulso a un perfeccionamiento cada vez mayor de los libros electrónicos (y de otros dispositivos de lectura electrónicos) y a una disponibilidad cada vez mayor de títulos, así como a la penetración de Internet y</w:t>
      </w:r>
      <w:r w:rsidR="00824641" w:rsidRPr="008C069D">
        <w:rPr>
          <w:lang w:val="es-ES_tradnl"/>
        </w:rPr>
        <w:t xml:space="preserve"> al aumento de las ventas de </w:t>
      </w:r>
      <w:r w:rsidRPr="008C069D">
        <w:rPr>
          <w:lang w:val="es-ES_tradnl"/>
        </w:rPr>
        <w:t>dispositivos tecnológic</w:t>
      </w:r>
      <w:r w:rsidR="00824641" w:rsidRPr="008C069D">
        <w:rPr>
          <w:lang w:val="es-ES_tradnl"/>
        </w:rPr>
        <w:t>os</w:t>
      </w:r>
      <w:r w:rsidRPr="008C069D">
        <w:rPr>
          <w:lang w:val="es-ES_tradnl"/>
        </w:rPr>
        <w:t>.</w:t>
      </w:r>
      <w:r w:rsidR="00824641" w:rsidRPr="008C069D">
        <w:rPr>
          <w:lang w:val="es-ES_tradnl"/>
        </w:rPr>
        <w:t xml:space="preserve">  Este mercado está </w:t>
      </w:r>
      <w:r w:rsidRPr="008C069D">
        <w:rPr>
          <w:lang w:val="es-ES_tradnl"/>
        </w:rPr>
        <w:t>en una etapa temprana</w:t>
      </w:r>
      <w:r w:rsidR="00824641" w:rsidRPr="008C069D">
        <w:rPr>
          <w:lang w:val="es-ES_tradnl"/>
        </w:rPr>
        <w:t xml:space="preserve"> de su </w:t>
      </w:r>
      <w:r w:rsidRPr="008C069D">
        <w:rPr>
          <w:lang w:val="es-ES_tradnl"/>
        </w:rPr>
        <w:t>desarrollo</w:t>
      </w:r>
      <w:r w:rsidR="00824641" w:rsidRPr="008C069D">
        <w:rPr>
          <w:lang w:val="es-ES_tradnl"/>
        </w:rPr>
        <w:t>,</w:t>
      </w:r>
      <w:r w:rsidRPr="008C069D">
        <w:rPr>
          <w:lang w:val="es-ES_tradnl"/>
        </w:rPr>
        <w:t xml:space="preserve"> excepto en el caso del Reino Unido donde</w:t>
      </w:r>
      <w:r w:rsidR="00824641" w:rsidRPr="008C069D">
        <w:rPr>
          <w:lang w:val="es-ES_tradnl"/>
        </w:rPr>
        <w:t>,</w:t>
      </w:r>
      <w:r w:rsidRPr="008C069D">
        <w:rPr>
          <w:lang w:val="es-ES_tradnl"/>
        </w:rPr>
        <w:t xml:space="preserve"> </w:t>
      </w:r>
      <w:r w:rsidR="00824641" w:rsidRPr="008C069D">
        <w:rPr>
          <w:lang w:val="es-ES_tradnl"/>
        </w:rPr>
        <w:t xml:space="preserve">en 2012, las publicaciones </w:t>
      </w:r>
      <w:r w:rsidRPr="008C069D">
        <w:rPr>
          <w:lang w:val="es-ES_tradnl"/>
        </w:rPr>
        <w:t xml:space="preserve">digitales representaron el 12% de las ventas de libros.  </w:t>
      </w:r>
      <w:r w:rsidR="00824641" w:rsidRPr="008C069D">
        <w:rPr>
          <w:lang w:val="es-ES_tradnl"/>
        </w:rPr>
        <w:t>Para</w:t>
      </w:r>
      <w:r w:rsidRPr="008C069D">
        <w:rPr>
          <w:lang w:val="es-ES_tradnl"/>
        </w:rPr>
        <w:t xml:space="preserve"> el resto de Europa la proporción es de entre un 2 y 3%</w:t>
      </w:r>
      <w:r w:rsidR="00A17916" w:rsidRPr="008C069D">
        <w:rPr>
          <w:lang w:val="es-ES_tradnl"/>
        </w:rPr>
        <w:t xml:space="preserve"> </w:t>
      </w:r>
      <w:r w:rsidRPr="008C069D">
        <w:rPr>
          <w:lang w:val="es-ES_tradnl"/>
        </w:rPr>
        <w:t>en Al</w:t>
      </w:r>
      <w:r w:rsidR="00824641" w:rsidRPr="008C069D">
        <w:rPr>
          <w:lang w:val="es-ES_tradnl"/>
        </w:rPr>
        <w:t>emania, Francia, España e</w:t>
      </w:r>
      <w:r w:rsidR="00A17916" w:rsidRPr="008C069D">
        <w:rPr>
          <w:lang w:val="es-ES_tradnl"/>
        </w:rPr>
        <w:t xml:space="preserve"> Italia, y probablemente inferior en el resto de los países.  No obstante, las tasas de crecimiento son llamativas y la mayor parte de los editores se han incorporado a ese nuevo segmento que abre toda una serie de oportunidades</w:t>
      </w:r>
      <w:r w:rsidR="00824641" w:rsidRPr="008C069D">
        <w:rPr>
          <w:lang w:val="es-ES_tradnl"/>
        </w:rPr>
        <w:t>,</w:t>
      </w:r>
      <w:r w:rsidR="00A17916" w:rsidRPr="008C069D">
        <w:rPr>
          <w:lang w:val="es-ES_tradnl"/>
        </w:rPr>
        <w:t xml:space="preserve"> ya que los lectores pueden acceder a los libros electrónicos desde diversos dispositivos (</w:t>
      </w:r>
      <w:r w:rsidR="00C96D70" w:rsidRPr="008C069D">
        <w:rPr>
          <w:lang w:val="es-ES_tradnl"/>
        </w:rPr>
        <w:t>computadoras</w:t>
      </w:r>
      <w:r w:rsidR="00A17916" w:rsidRPr="008C069D">
        <w:rPr>
          <w:lang w:val="es-ES_tradnl"/>
        </w:rPr>
        <w:t>, tabletas, libros electrónicos, teléfonos móviles) y en diferentes formatos.</w:t>
      </w:r>
    </w:p>
    <w:p w:rsidR="00255629" w:rsidRPr="008C069D" w:rsidRDefault="008820C9" w:rsidP="008C069D">
      <w:pPr>
        <w:pStyle w:val="Heading3"/>
        <w:keepNext w:val="0"/>
        <w:widowControl w:val="0"/>
        <w:numPr>
          <w:ilvl w:val="1"/>
          <w:numId w:val="5"/>
        </w:numPr>
        <w:tabs>
          <w:tab w:val="left" w:pos="1134"/>
        </w:tabs>
        <w:ind w:left="567" w:firstLine="0"/>
        <w:rPr>
          <w:lang w:val="es-ES_tradnl"/>
        </w:rPr>
      </w:pPr>
      <w:r w:rsidRPr="008C069D">
        <w:rPr>
          <w:lang w:val="es-ES_tradnl"/>
        </w:rPr>
        <w:t>Descarga de libros electrónicos</w:t>
      </w:r>
      <w:r w:rsidR="00255629" w:rsidRPr="008C069D">
        <w:rPr>
          <w:lang w:val="es-ES_tradnl"/>
        </w:rPr>
        <w:t xml:space="preserve"> </w:t>
      </w:r>
    </w:p>
    <w:p w:rsidR="00255629" w:rsidRPr="008C069D" w:rsidRDefault="008820C9" w:rsidP="008C069D">
      <w:pPr>
        <w:pStyle w:val="Heading4"/>
        <w:keepNext w:val="0"/>
        <w:widowControl w:val="0"/>
        <w:numPr>
          <w:ilvl w:val="0"/>
          <w:numId w:val="8"/>
        </w:numPr>
        <w:tabs>
          <w:tab w:val="left" w:pos="1701"/>
          <w:tab w:val="left" w:pos="2268"/>
        </w:tabs>
        <w:ind w:left="1134" w:firstLine="0"/>
        <w:rPr>
          <w:lang w:val="es-ES_tradnl"/>
        </w:rPr>
      </w:pPr>
      <w:r w:rsidRPr="008C069D">
        <w:rPr>
          <w:lang w:val="es-ES_tradnl"/>
        </w:rPr>
        <w:t>Compra</w:t>
      </w:r>
    </w:p>
    <w:p w:rsidR="00255629" w:rsidRPr="008C069D" w:rsidRDefault="00255629" w:rsidP="008C069D">
      <w:pPr>
        <w:widowControl w:val="0"/>
        <w:rPr>
          <w:lang w:val="es-ES_tradnl"/>
        </w:rPr>
      </w:pPr>
    </w:p>
    <w:p w:rsidR="00A17916" w:rsidRPr="008C069D" w:rsidRDefault="00A17916" w:rsidP="008C069D">
      <w:pPr>
        <w:pStyle w:val="ONUMFS"/>
        <w:widowControl w:val="0"/>
        <w:tabs>
          <w:tab w:val="clear" w:pos="851"/>
          <w:tab w:val="num" w:pos="567"/>
        </w:tabs>
        <w:ind w:left="0"/>
        <w:rPr>
          <w:lang w:val="es-ES_tradnl"/>
        </w:rPr>
      </w:pPr>
      <w:r w:rsidRPr="008C069D">
        <w:rPr>
          <w:lang w:val="es-ES_tradnl"/>
        </w:rPr>
        <w:t>En conjunto, se estima que 2,5 millones de títulos de libros electrónicos están a disposición de los consumidores europeos, con al menos un punto de venta en cada país de la Unión Europea</w:t>
      </w:r>
      <w:r w:rsidR="00255629" w:rsidRPr="008C069D">
        <w:rPr>
          <w:vertAlign w:val="superscript"/>
          <w:lang w:val="es-ES_tradnl"/>
        </w:rPr>
        <w:footnoteReference w:id="16"/>
      </w:r>
      <w:r w:rsidR="00255629" w:rsidRPr="008C069D">
        <w:rPr>
          <w:lang w:val="es-ES_tradnl"/>
        </w:rPr>
        <w:t xml:space="preserve">. </w:t>
      </w:r>
      <w:r w:rsidR="00724E8D" w:rsidRPr="008C069D">
        <w:rPr>
          <w:lang w:val="es-ES_tradnl"/>
        </w:rPr>
        <w:t xml:space="preserve"> </w:t>
      </w:r>
      <w:r w:rsidRPr="008C069D">
        <w:rPr>
          <w:lang w:val="es-ES_tradnl"/>
        </w:rPr>
        <w:t>El modelo más común</w:t>
      </w:r>
      <w:r w:rsidR="00A17591" w:rsidRPr="008C069D">
        <w:rPr>
          <w:lang w:val="es-ES_tradnl"/>
        </w:rPr>
        <w:t xml:space="preserve"> consiste en vender</w:t>
      </w:r>
      <w:r w:rsidR="00824641" w:rsidRPr="008C069D">
        <w:rPr>
          <w:lang w:val="es-ES_tradnl"/>
        </w:rPr>
        <w:t xml:space="preserve"> estas publicaciones digitales </w:t>
      </w:r>
      <w:r w:rsidR="00A17591" w:rsidRPr="008C069D">
        <w:rPr>
          <w:lang w:val="es-ES_tradnl"/>
        </w:rPr>
        <w:t xml:space="preserve">desde </w:t>
      </w:r>
      <w:r w:rsidRPr="008C069D">
        <w:rPr>
          <w:lang w:val="es-ES_tradnl"/>
        </w:rPr>
        <w:t>una de las muchas plataformas de venta disponibles.</w:t>
      </w:r>
    </w:p>
    <w:p w:rsidR="00255629" w:rsidRPr="008C069D" w:rsidRDefault="008820C9" w:rsidP="008C069D">
      <w:pPr>
        <w:pStyle w:val="Heading4"/>
        <w:keepNext w:val="0"/>
        <w:widowControl w:val="0"/>
        <w:numPr>
          <w:ilvl w:val="0"/>
          <w:numId w:val="8"/>
        </w:numPr>
        <w:tabs>
          <w:tab w:val="left" w:pos="1701"/>
          <w:tab w:val="left" w:pos="2268"/>
        </w:tabs>
        <w:ind w:left="1134" w:firstLine="0"/>
        <w:rPr>
          <w:lang w:val="es-ES_tradnl"/>
        </w:rPr>
      </w:pPr>
      <w:r w:rsidRPr="008C069D">
        <w:rPr>
          <w:lang w:val="es-ES_tradnl"/>
        </w:rPr>
        <w:t>Suscripción</w:t>
      </w:r>
    </w:p>
    <w:p w:rsidR="00255629" w:rsidRPr="008C069D" w:rsidRDefault="00255629" w:rsidP="008C069D">
      <w:pPr>
        <w:widowControl w:val="0"/>
        <w:rPr>
          <w:lang w:val="es-ES_tradnl"/>
        </w:rPr>
      </w:pPr>
    </w:p>
    <w:p w:rsidR="00E12A41" w:rsidRPr="008C069D" w:rsidRDefault="00E12A41" w:rsidP="008C069D">
      <w:pPr>
        <w:pStyle w:val="ONUMFS"/>
        <w:widowControl w:val="0"/>
        <w:tabs>
          <w:tab w:val="clear" w:pos="851"/>
          <w:tab w:val="num" w:pos="567"/>
        </w:tabs>
        <w:ind w:left="0"/>
        <w:rPr>
          <w:lang w:val="es-ES_tradnl"/>
        </w:rPr>
      </w:pPr>
      <w:r w:rsidRPr="008C069D">
        <w:rPr>
          <w:lang w:val="es-ES_tradnl"/>
        </w:rPr>
        <w:t xml:space="preserve">Ya que </w:t>
      </w:r>
      <w:r w:rsidR="00824641" w:rsidRPr="008C069D">
        <w:rPr>
          <w:lang w:val="es-ES_tradnl"/>
        </w:rPr>
        <w:t>se trata de un mercado todavía muy joven</w:t>
      </w:r>
      <w:r w:rsidRPr="008C069D">
        <w:rPr>
          <w:lang w:val="es-ES_tradnl"/>
        </w:rPr>
        <w:t>, se están realizando diversos experimentos, tales como servicios de suscripción que permiten el acceso a bibliotecas de libros electrónicos mediante el pago de una cuota mensual;  entre los ejemplos destacados, cabe mencionar</w:t>
      </w:r>
      <w:r w:rsidRPr="008C069D">
        <w:rPr>
          <w:i/>
          <w:lang w:val="es-ES_tradnl"/>
        </w:rPr>
        <w:t xml:space="preserve"> cyberlibris.com</w:t>
      </w:r>
      <w:r w:rsidRPr="008C069D">
        <w:rPr>
          <w:lang w:val="es-ES_tradnl"/>
        </w:rPr>
        <w:t xml:space="preserve">, </w:t>
      </w:r>
      <w:r w:rsidRPr="008C069D">
        <w:rPr>
          <w:i/>
          <w:lang w:val="es-ES_tradnl"/>
        </w:rPr>
        <w:t>youboox.fr</w:t>
      </w:r>
      <w:r w:rsidRPr="008C069D">
        <w:rPr>
          <w:lang w:val="es-ES_tradnl"/>
        </w:rPr>
        <w:t xml:space="preserve"> e </w:t>
      </w:r>
      <w:r w:rsidRPr="008C069D">
        <w:rPr>
          <w:i/>
          <w:lang w:val="es-ES_tradnl"/>
        </w:rPr>
        <w:t>izneo.com</w:t>
      </w:r>
      <w:r w:rsidRPr="008C069D">
        <w:rPr>
          <w:lang w:val="es-ES_tradnl"/>
        </w:rPr>
        <w:t xml:space="preserve"> (especializado en cómics), así como casos particulares como bardowl.com (una aplicación de suscripción a libros de audio).  La librería de </w:t>
      </w:r>
      <w:r w:rsidRPr="008C069D">
        <w:rPr>
          <w:i/>
          <w:lang w:val="es-ES_tradnl"/>
        </w:rPr>
        <w:t>Google Play</w:t>
      </w:r>
      <w:r w:rsidRPr="008C069D">
        <w:rPr>
          <w:lang w:val="es-ES_tradnl"/>
        </w:rPr>
        <w:t xml:space="preserve"> podría también considerarse un caso especial ya que se trata de un servicio en la nube;  </w:t>
      </w:r>
      <w:r w:rsidR="00824641" w:rsidRPr="008C069D">
        <w:rPr>
          <w:lang w:val="es-ES_tradnl"/>
        </w:rPr>
        <w:t>sea cual fuere el modo de compra escogido</w:t>
      </w:r>
      <w:r w:rsidR="00F53355" w:rsidRPr="008C069D">
        <w:rPr>
          <w:lang w:val="es-ES_tradnl"/>
        </w:rPr>
        <w:t>,</w:t>
      </w:r>
      <w:r w:rsidRPr="008C069D">
        <w:rPr>
          <w:lang w:val="es-ES_tradnl"/>
        </w:rPr>
        <w:t xml:space="preserve"> los libros están disponibles en la nube.  El modelo de suscripción</w:t>
      </w:r>
      <w:r w:rsidR="000D71F0" w:rsidRPr="008C069D">
        <w:rPr>
          <w:lang w:val="es-ES_tradnl"/>
        </w:rPr>
        <w:t xml:space="preserve"> es también el sistema básico utilizado en lo que se refiere a publicaciones académicas y profesionales (científicas, técnicas, médicas, sobre humanidades, etcétera).</w:t>
      </w:r>
    </w:p>
    <w:p w:rsidR="00255629" w:rsidRPr="008C069D" w:rsidRDefault="00F53355" w:rsidP="008C069D">
      <w:pPr>
        <w:pStyle w:val="Heading3"/>
        <w:keepNext w:val="0"/>
        <w:widowControl w:val="0"/>
        <w:numPr>
          <w:ilvl w:val="1"/>
          <w:numId w:val="5"/>
        </w:numPr>
        <w:tabs>
          <w:tab w:val="left" w:pos="1134"/>
        </w:tabs>
        <w:ind w:left="567" w:firstLine="0"/>
        <w:rPr>
          <w:lang w:val="es-ES_tradnl"/>
        </w:rPr>
      </w:pPr>
      <w:r w:rsidRPr="008C069D">
        <w:rPr>
          <w:lang w:val="es-ES_tradnl"/>
        </w:rPr>
        <w:t>Transmisión de secuencias por Internet de libros electrónicos</w:t>
      </w:r>
    </w:p>
    <w:p w:rsidR="00255629" w:rsidRPr="008C069D" w:rsidRDefault="00255629" w:rsidP="008C069D">
      <w:pPr>
        <w:widowControl w:val="0"/>
        <w:rPr>
          <w:b/>
          <w:lang w:val="es-ES_tradnl"/>
        </w:rPr>
      </w:pPr>
    </w:p>
    <w:p w:rsidR="000D71F0" w:rsidRPr="008C069D" w:rsidRDefault="00AB4C31" w:rsidP="008C069D">
      <w:pPr>
        <w:pStyle w:val="ONUMFS"/>
        <w:widowControl w:val="0"/>
        <w:tabs>
          <w:tab w:val="clear" w:pos="851"/>
          <w:tab w:val="num" w:pos="567"/>
        </w:tabs>
        <w:ind w:left="0"/>
        <w:rPr>
          <w:lang w:val="es-ES_tradnl"/>
        </w:rPr>
      </w:pPr>
      <w:r w:rsidRPr="008C069D">
        <w:rPr>
          <w:lang w:val="es-ES_tradnl"/>
        </w:rPr>
        <w:t>A</w:t>
      </w:r>
      <w:r w:rsidR="000D71F0" w:rsidRPr="008C069D">
        <w:rPr>
          <w:lang w:val="es-ES_tradnl"/>
        </w:rPr>
        <w:t xml:space="preserve"> escala mundial, las editoriales científicas</w:t>
      </w:r>
      <w:r w:rsidR="00F53355" w:rsidRPr="008C069D">
        <w:rPr>
          <w:lang w:val="es-ES_tradnl"/>
        </w:rPr>
        <w:t>,</w:t>
      </w:r>
      <w:r w:rsidR="000D71F0" w:rsidRPr="008C069D">
        <w:rPr>
          <w:lang w:val="es-ES_tradnl"/>
        </w:rPr>
        <w:t xml:space="preserve"> técnicas y médicas (STM</w:t>
      </w:r>
      <w:r w:rsidR="000D71F0" w:rsidRPr="008C069D">
        <w:rPr>
          <w:rStyle w:val="FootnoteReference"/>
          <w:lang w:val="es-ES_tradnl"/>
        </w:rPr>
        <w:footnoteReference w:id="17"/>
      </w:r>
      <w:r w:rsidR="000D71F0" w:rsidRPr="008C069D">
        <w:rPr>
          <w:lang w:val="es-ES_tradnl"/>
        </w:rPr>
        <w:t>, por sus siglas en inglés), ofrecen accesos transaccionales o mediante el pago por visión, así como modelos de alquiler que permiten a los usuarios consultar los contenidos</w:t>
      </w:r>
      <w:r w:rsidRPr="008C069D">
        <w:rPr>
          <w:lang w:val="es-ES_tradnl"/>
        </w:rPr>
        <w:t xml:space="preserve"> en un plazo de hasta 24 horas, como en el caso de </w:t>
      </w:r>
      <w:proofErr w:type="spellStart"/>
      <w:r w:rsidRPr="008C069D">
        <w:rPr>
          <w:i/>
          <w:lang w:val="es-ES_tradnl"/>
        </w:rPr>
        <w:t>Deepdyve</w:t>
      </w:r>
      <w:proofErr w:type="spellEnd"/>
      <w:r w:rsidRPr="008C069D">
        <w:rPr>
          <w:i/>
          <w:lang w:val="es-ES_tradnl"/>
        </w:rPr>
        <w:t xml:space="preserve"> (</w:t>
      </w:r>
      <w:hyperlink r:id="rId10" w:history="1">
        <w:r w:rsidRPr="008C069D">
          <w:rPr>
            <w:rStyle w:val="Hyperlink"/>
            <w:i/>
            <w:lang w:val="es-ES_tradnl"/>
          </w:rPr>
          <w:t>www.deepdyve.com/browse/journals</w:t>
        </w:r>
      </w:hyperlink>
      <w:r w:rsidRPr="008C069D">
        <w:rPr>
          <w:rStyle w:val="Hyperlink"/>
          <w:i/>
          <w:lang w:val="es-ES_tradnl"/>
        </w:rPr>
        <w:t>)</w:t>
      </w:r>
      <w:r w:rsidRPr="008C069D">
        <w:rPr>
          <w:lang w:val="es-ES_tradnl"/>
        </w:rPr>
        <w:t xml:space="preserve"> que pone a disposición para su alquiler miles de artículos periodísticos.  Por otro lado, existen además numerosas plataformas que ofrecen este tipo de material (principalmente revistas, pero también libros electrónicos) a las bibliotecas y a los compradores particulares.</w:t>
      </w:r>
    </w:p>
    <w:p w:rsidR="00255629" w:rsidRPr="008C069D" w:rsidRDefault="008820C9" w:rsidP="008C069D">
      <w:pPr>
        <w:pStyle w:val="Heading2"/>
        <w:keepNext w:val="0"/>
        <w:widowControl w:val="0"/>
        <w:numPr>
          <w:ilvl w:val="0"/>
          <w:numId w:val="5"/>
        </w:numPr>
        <w:tabs>
          <w:tab w:val="left" w:pos="567"/>
        </w:tabs>
        <w:ind w:left="0" w:firstLine="0"/>
        <w:rPr>
          <w:lang w:val="es-ES_tradnl"/>
        </w:rPr>
      </w:pPr>
      <w:r w:rsidRPr="008C069D">
        <w:rPr>
          <w:lang w:val="es-ES_tradnl"/>
        </w:rPr>
        <w:t>ARTES VISUALES</w:t>
      </w:r>
    </w:p>
    <w:p w:rsidR="00724E8D" w:rsidRPr="008C069D" w:rsidRDefault="00724E8D" w:rsidP="008C069D">
      <w:pPr>
        <w:widowControl w:val="0"/>
        <w:rPr>
          <w:lang w:val="es-ES_tradnl"/>
        </w:rPr>
      </w:pPr>
    </w:p>
    <w:p w:rsidR="00335123" w:rsidRPr="008C069D" w:rsidRDefault="00335123" w:rsidP="008C069D">
      <w:pPr>
        <w:pStyle w:val="ONUMFS"/>
        <w:widowControl w:val="0"/>
        <w:tabs>
          <w:tab w:val="clear" w:pos="851"/>
          <w:tab w:val="num" w:pos="567"/>
        </w:tabs>
        <w:ind w:left="0"/>
        <w:rPr>
          <w:lang w:val="es-ES_tradnl"/>
        </w:rPr>
      </w:pPr>
      <w:r w:rsidRPr="008C069D">
        <w:rPr>
          <w:lang w:val="es-ES_tradnl"/>
        </w:rPr>
        <w:t>Las artes visuales incluyen pintura, escultura, fotografía, etcétera, en oposición a la música, el teatro y la literatura</w:t>
      </w:r>
      <w:r w:rsidR="00255629" w:rsidRPr="008C069D">
        <w:rPr>
          <w:lang w:val="es-ES_tradnl"/>
        </w:rPr>
        <w:t>.</w:t>
      </w:r>
      <w:r w:rsidR="00255629" w:rsidRPr="008C069D">
        <w:rPr>
          <w:vertAlign w:val="superscript"/>
          <w:lang w:val="es-ES_tradnl"/>
        </w:rPr>
        <w:footnoteReference w:id="18"/>
      </w:r>
      <w:r w:rsidR="00255629" w:rsidRPr="008C069D">
        <w:rPr>
          <w:lang w:val="es-ES_tradnl"/>
        </w:rPr>
        <w:t xml:space="preserve"> </w:t>
      </w:r>
      <w:r w:rsidR="00724E8D" w:rsidRPr="008C069D">
        <w:rPr>
          <w:lang w:val="es-ES_tradnl"/>
        </w:rPr>
        <w:t xml:space="preserve"> </w:t>
      </w:r>
      <w:r w:rsidRPr="008C069D">
        <w:rPr>
          <w:lang w:val="es-ES_tradnl"/>
        </w:rPr>
        <w:t xml:space="preserve">Actualmente, </w:t>
      </w:r>
      <w:r w:rsidR="00F53355" w:rsidRPr="008C069D">
        <w:rPr>
          <w:lang w:val="es-ES_tradnl"/>
        </w:rPr>
        <w:t>la difusión de las artes virtuales también recurre a servicios por Internet</w:t>
      </w:r>
      <w:r w:rsidRPr="008C069D">
        <w:rPr>
          <w:lang w:val="es-ES_tradnl"/>
        </w:rPr>
        <w:t xml:space="preserve">, por lo general a través de sitios web y de otras plataformas como grupos de noticias.  Si bien no </w:t>
      </w:r>
      <w:r w:rsidR="00F53355" w:rsidRPr="008C069D">
        <w:rPr>
          <w:lang w:val="es-ES_tradnl"/>
        </w:rPr>
        <w:t xml:space="preserve">se ha </w:t>
      </w:r>
      <w:r w:rsidRPr="008C069D">
        <w:rPr>
          <w:lang w:val="es-ES_tradnl"/>
        </w:rPr>
        <w:t>observado una evolución particular en cuanto a nuevos modelos</w:t>
      </w:r>
      <w:r w:rsidR="00F53355" w:rsidRPr="008C069D">
        <w:rPr>
          <w:lang w:val="es-ES_tradnl"/>
        </w:rPr>
        <w:t xml:space="preserve"> comerciales </w:t>
      </w:r>
      <w:r w:rsidRPr="008C069D">
        <w:rPr>
          <w:lang w:val="es-ES_tradnl"/>
        </w:rPr>
        <w:t>en el ámbito de las artes visuales,</w:t>
      </w:r>
      <w:r w:rsidR="00F44F24" w:rsidRPr="008C069D">
        <w:rPr>
          <w:lang w:val="es-ES_tradnl"/>
        </w:rPr>
        <w:t xml:space="preserve"> se pueden encontrar </w:t>
      </w:r>
      <w:r w:rsidR="00F53355" w:rsidRPr="008C069D">
        <w:rPr>
          <w:lang w:val="es-ES_tradnl"/>
        </w:rPr>
        <w:t xml:space="preserve">varias páginas web </w:t>
      </w:r>
      <w:r w:rsidRPr="008C069D">
        <w:rPr>
          <w:lang w:val="es-ES_tradnl"/>
        </w:rPr>
        <w:t>que ofrecen contenidos de esta índole, protegidos por derechos de autor.</w:t>
      </w:r>
    </w:p>
    <w:p w:rsidR="00255629" w:rsidRPr="008C069D" w:rsidRDefault="00775572" w:rsidP="008C069D">
      <w:pPr>
        <w:pStyle w:val="Heading3"/>
        <w:keepNext w:val="0"/>
        <w:widowControl w:val="0"/>
        <w:numPr>
          <w:ilvl w:val="1"/>
          <w:numId w:val="5"/>
        </w:numPr>
        <w:tabs>
          <w:tab w:val="left" w:pos="1134"/>
        </w:tabs>
        <w:ind w:left="567" w:firstLine="0"/>
        <w:rPr>
          <w:lang w:val="es-ES_tradnl"/>
        </w:rPr>
      </w:pPr>
      <w:r w:rsidRPr="008C069D">
        <w:rPr>
          <w:lang w:val="es-ES_tradnl"/>
        </w:rPr>
        <w:t>Venta de imágenes a través de Internet (base de datos de imágenes</w:t>
      </w:r>
      <w:r w:rsidR="00255629" w:rsidRPr="008C069D">
        <w:rPr>
          <w:lang w:val="es-ES_tradnl"/>
        </w:rPr>
        <w:t xml:space="preserve">) </w:t>
      </w:r>
    </w:p>
    <w:p w:rsidR="00255629" w:rsidRPr="008C069D" w:rsidRDefault="00255629" w:rsidP="008C069D">
      <w:pPr>
        <w:widowControl w:val="0"/>
        <w:rPr>
          <w:lang w:val="es-ES_tradnl"/>
        </w:rPr>
      </w:pPr>
    </w:p>
    <w:p w:rsidR="00255629" w:rsidRPr="008C069D" w:rsidRDefault="00F53355" w:rsidP="008C069D">
      <w:pPr>
        <w:pStyle w:val="ONUMFS"/>
        <w:widowControl w:val="0"/>
        <w:tabs>
          <w:tab w:val="clear" w:pos="851"/>
          <w:tab w:val="num" w:pos="567"/>
        </w:tabs>
        <w:ind w:left="0"/>
        <w:rPr>
          <w:lang w:val="es-ES_tradnl"/>
        </w:rPr>
      </w:pPr>
      <w:r w:rsidRPr="008C069D">
        <w:rPr>
          <w:lang w:val="es-ES_tradnl"/>
        </w:rPr>
        <w:t>Existen b</w:t>
      </w:r>
      <w:r w:rsidR="00775572" w:rsidRPr="008C069D">
        <w:rPr>
          <w:lang w:val="es-ES_tradnl"/>
        </w:rPr>
        <w:t xml:space="preserve">ases de datos que contienen imágenes artísticas </w:t>
      </w:r>
      <w:r w:rsidRPr="008C069D">
        <w:rPr>
          <w:lang w:val="es-ES_tradnl"/>
        </w:rPr>
        <w:t xml:space="preserve">y que </w:t>
      </w:r>
      <w:r w:rsidR="00775572" w:rsidRPr="008C069D">
        <w:rPr>
          <w:lang w:val="es-ES_tradnl"/>
        </w:rPr>
        <w:t>ofrecen su catálogo a través de páginas web especializadas</w:t>
      </w:r>
      <w:r w:rsidR="00255629" w:rsidRPr="008C069D">
        <w:rPr>
          <w:lang w:val="es-ES_tradnl"/>
        </w:rPr>
        <w:t xml:space="preserve">. </w:t>
      </w:r>
    </w:p>
    <w:p w:rsidR="00255629" w:rsidRPr="008C069D" w:rsidRDefault="00335123" w:rsidP="008C069D">
      <w:pPr>
        <w:pStyle w:val="Heading3"/>
        <w:keepNext w:val="0"/>
        <w:widowControl w:val="0"/>
        <w:numPr>
          <w:ilvl w:val="1"/>
          <w:numId w:val="5"/>
        </w:numPr>
        <w:tabs>
          <w:tab w:val="left" w:pos="1134"/>
        </w:tabs>
        <w:ind w:left="567" w:firstLine="0"/>
        <w:rPr>
          <w:lang w:val="es-ES_tradnl"/>
        </w:rPr>
      </w:pPr>
      <w:r w:rsidRPr="008C069D">
        <w:rPr>
          <w:lang w:val="es-ES_tradnl"/>
        </w:rPr>
        <w:t>Difusión de imágenes por Internet</w:t>
      </w:r>
    </w:p>
    <w:p w:rsidR="00255629" w:rsidRPr="008C069D" w:rsidRDefault="00255629" w:rsidP="008C069D">
      <w:pPr>
        <w:widowControl w:val="0"/>
        <w:rPr>
          <w:lang w:val="es-ES_tradnl"/>
        </w:rPr>
      </w:pPr>
    </w:p>
    <w:p w:rsidR="00987063" w:rsidRPr="008C069D" w:rsidRDefault="00987063" w:rsidP="008C069D">
      <w:pPr>
        <w:pStyle w:val="ONUMFS"/>
        <w:widowControl w:val="0"/>
        <w:tabs>
          <w:tab w:val="clear" w:pos="851"/>
          <w:tab w:val="num" w:pos="567"/>
        </w:tabs>
        <w:ind w:left="0"/>
        <w:rPr>
          <w:lang w:val="es-ES_tradnl"/>
        </w:rPr>
      </w:pPr>
      <w:r w:rsidRPr="008C069D">
        <w:rPr>
          <w:lang w:val="es-ES_tradnl"/>
        </w:rPr>
        <w:t>Existen otros sitios web o plataformas de Internet</w:t>
      </w:r>
      <w:r w:rsidR="00F44F24" w:rsidRPr="008C069D">
        <w:rPr>
          <w:lang w:val="es-ES_tradnl"/>
        </w:rPr>
        <w:t>,</w:t>
      </w:r>
      <w:r w:rsidRPr="008C069D">
        <w:rPr>
          <w:lang w:val="es-ES_tradnl"/>
        </w:rPr>
        <w:t xml:space="preserve"> como es el caso de comunidades y redes sociales</w:t>
      </w:r>
      <w:r w:rsidR="00F44F24" w:rsidRPr="008C069D">
        <w:rPr>
          <w:lang w:val="es-ES_tradnl"/>
        </w:rPr>
        <w:t>,</w:t>
      </w:r>
      <w:r w:rsidRPr="008C069D">
        <w:rPr>
          <w:lang w:val="es-ES_tradnl"/>
        </w:rPr>
        <w:t xml:space="preserve"> que también difunden imágenes.  Algunas veces, ello no representa ningún ingreso para los autores ya que estas imágenes se distribuyen de forma gratuita.</w:t>
      </w:r>
    </w:p>
    <w:p w:rsidR="00255629" w:rsidRPr="008C069D" w:rsidRDefault="00987063" w:rsidP="008C069D">
      <w:pPr>
        <w:pStyle w:val="Heading3"/>
        <w:keepNext w:val="0"/>
        <w:widowControl w:val="0"/>
        <w:numPr>
          <w:ilvl w:val="1"/>
          <w:numId w:val="5"/>
        </w:numPr>
        <w:tabs>
          <w:tab w:val="left" w:pos="1134"/>
        </w:tabs>
        <w:ind w:left="567" w:firstLine="0"/>
        <w:rPr>
          <w:lang w:val="es-ES_tradnl"/>
        </w:rPr>
      </w:pPr>
      <w:r w:rsidRPr="008C069D">
        <w:rPr>
          <w:lang w:val="es-ES_tradnl"/>
        </w:rPr>
        <w:t>Subastas por Internet (usando imágenes de obras</w:t>
      </w:r>
      <w:r w:rsidR="00255629" w:rsidRPr="008C069D">
        <w:rPr>
          <w:lang w:val="es-ES_tradnl"/>
        </w:rPr>
        <w:t xml:space="preserve">) </w:t>
      </w:r>
    </w:p>
    <w:p w:rsidR="00255629" w:rsidRPr="008C069D" w:rsidRDefault="00255629" w:rsidP="008C069D">
      <w:pPr>
        <w:widowControl w:val="0"/>
        <w:rPr>
          <w:lang w:val="es-ES_tradnl"/>
        </w:rPr>
      </w:pPr>
    </w:p>
    <w:p w:rsidR="00255629" w:rsidRPr="008C069D" w:rsidRDefault="00987063" w:rsidP="008C069D">
      <w:pPr>
        <w:pStyle w:val="ONUMFS"/>
        <w:widowControl w:val="0"/>
        <w:tabs>
          <w:tab w:val="clear" w:pos="851"/>
          <w:tab w:val="num" w:pos="567"/>
        </w:tabs>
        <w:ind w:left="0"/>
        <w:rPr>
          <w:lang w:val="es-ES_tradnl"/>
        </w:rPr>
      </w:pPr>
      <w:r w:rsidRPr="008C069D">
        <w:rPr>
          <w:lang w:val="es-ES_tradnl"/>
        </w:rPr>
        <w:t>Los sitios web especializados en subastas representan el principal modelo de comercio digital en lo que se refiere a las obras de arte físicas</w:t>
      </w:r>
      <w:r w:rsidR="00255629" w:rsidRPr="008C069D">
        <w:rPr>
          <w:lang w:val="es-ES_tradnl"/>
        </w:rPr>
        <w:t xml:space="preserve">. </w:t>
      </w:r>
    </w:p>
    <w:p w:rsidR="00255629" w:rsidRPr="008C069D" w:rsidRDefault="008820C9" w:rsidP="008C069D">
      <w:pPr>
        <w:pStyle w:val="Heading2"/>
        <w:keepNext w:val="0"/>
        <w:widowControl w:val="0"/>
        <w:numPr>
          <w:ilvl w:val="0"/>
          <w:numId w:val="5"/>
        </w:numPr>
        <w:tabs>
          <w:tab w:val="left" w:pos="567"/>
        </w:tabs>
        <w:ind w:left="0" w:firstLine="0"/>
        <w:rPr>
          <w:lang w:val="es-ES_tradnl"/>
        </w:rPr>
      </w:pPr>
      <w:r w:rsidRPr="008C069D">
        <w:rPr>
          <w:lang w:val="es-ES_tradnl"/>
        </w:rPr>
        <w:t>COMERCIO DE PROGRAMAS INFORMÁTICOS</w:t>
      </w:r>
    </w:p>
    <w:p w:rsidR="003F51A9" w:rsidRPr="008C069D" w:rsidRDefault="003F51A9" w:rsidP="008C069D">
      <w:pPr>
        <w:widowControl w:val="0"/>
        <w:rPr>
          <w:lang w:val="es-ES_tradnl"/>
        </w:rPr>
      </w:pPr>
    </w:p>
    <w:p w:rsidR="00873E40" w:rsidRPr="008C069D" w:rsidRDefault="00873E40" w:rsidP="008C069D">
      <w:pPr>
        <w:pStyle w:val="ONUMFS"/>
        <w:widowControl w:val="0"/>
        <w:tabs>
          <w:tab w:val="clear" w:pos="851"/>
          <w:tab w:val="num" w:pos="567"/>
        </w:tabs>
        <w:ind w:left="0"/>
        <w:rPr>
          <w:lang w:val="es-ES_tradnl"/>
        </w:rPr>
      </w:pPr>
      <w:r w:rsidRPr="008C069D">
        <w:rPr>
          <w:lang w:val="es-ES_tradnl"/>
        </w:rPr>
        <w:t xml:space="preserve">Actualmente, los programas informáticos se </w:t>
      </w:r>
      <w:r w:rsidR="00DB65B4" w:rsidRPr="008C069D">
        <w:rPr>
          <w:lang w:val="es-ES_tradnl"/>
        </w:rPr>
        <w:t>comercializan</w:t>
      </w:r>
      <w:r w:rsidRPr="008C069D">
        <w:rPr>
          <w:lang w:val="es-ES_tradnl"/>
        </w:rPr>
        <w:t xml:space="preserve"> a través de diversos canales para ajustarse a las necesidades, hábitos y preferencias de los usuarios finales.  La distribución de </w:t>
      </w:r>
      <w:r w:rsidR="00DB65B4" w:rsidRPr="008C069D">
        <w:rPr>
          <w:lang w:val="es-ES_tradnl"/>
        </w:rPr>
        <w:t>este tipo de producto</w:t>
      </w:r>
      <w:r w:rsidRPr="008C069D">
        <w:rPr>
          <w:lang w:val="es-ES_tradnl"/>
        </w:rPr>
        <w:t xml:space="preserve"> a través de Internet</w:t>
      </w:r>
      <w:r w:rsidR="001E2259" w:rsidRPr="008C069D">
        <w:rPr>
          <w:lang w:val="es-ES_tradnl"/>
        </w:rPr>
        <w:t xml:space="preserve"> ha transformado de forma drástica </w:t>
      </w:r>
      <w:r w:rsidRPr="008C069D">
        <w:rPr>
          <w:lang w:val="es-ES_tradnl"/>
        </w:rPr>
        <w:t xml:space="preserve">la faz de esta industria, ya que la entrega de los programas adquiridos de esa guisa supone cambiar los discos tradicionales que se compran en una tienda por aplicaciones </w:t>
      </w:r>
      <w:r w:rsidR="00DB65B4" w:rsidRPr="008C069D">
        <w:rPr>
          <w:lang w:val="es-ES_tradnl"/>
        </w:rPr>
        <w:t>por usuario</w:t>
      </w:r>
      <w:r w:rsidR="00DB65B4" w:rsidRPr="008C069D">
        <w:rPr>
          <w:rStyle w:val="FootnoteReference"/>
          <w:lang w:val="es-ES_tradnl"/>
        </w:rPr>
        <w:footnoteReference w:id="19"/>
      </w:r>
      <w:r w:rsidR="00DB65B4" w:rsidRPr="008C069D">
        <w:rPr>
          <w:lang w:val="es-ES_tradnl"/>
        </w:rPr>
        <w:t xml:space="preserve"> </w:t>
      </w:r>
      <w:r w:rsidRPr="008C069D">
        <w:rPr>
          <w:lang w:val="es-ES_tradnl"/>
        </w:rPr>
        <w:t xml:space="preserve">que se descargan desde Internet y </w:t>
      </w:r>
      <w:r w:rsidR="00062A5B" w:rsidRPr="008C069D">
        <w:rPr>
          <w:lang w:val="es-ES_tradnl"/>
        </w:rPr>
        <w:t xml:space="preserve">que </w:t>
      </w:r>
      <w:r w:rsidRPr="008C069D">
        <w:rPr>
          <w:lang w:val="es-ES_tradnl"/>
        </w:rPr>
        <w:t>se instalan</w:t>
      </w:r>
      <w:r w:rsidR="00062A5B" w:rsidRPr="008C069D">
        <w:rPr>
          <w:lang w:val="es-ES_tradnl"/>
        </w:rPr>
        <w:t xml:space="preserve"> desde el entorno digital en la nube</w:t>
      </w:r>
      <w:r w:rsidR="00DB65B4" w:rsidRPr="008C069D">
        <w:rPr>
          <w:lang w:val="es-ES_tradnl"/>
        </w:rPr>
        <w:t>,</w:t>
      </w:r>
      <w:r w:rsidR="00062A5B" w:rsidRPr="008C069D">
        <w:rPr>
          <w:lang w:val="es-ES_tradnl"/>
        </w:rPr>
        <w:t xml:space="preserve"> con la debida autorización para el modelo solicitado.  </w:t>
      </w:r>
      <w:r w:rsidR="00D369B1" w:rsidRPr="008C069D">
        <w:rPr>
          <w:lang w:val="es-ES_tradnl"/>
        </w:rPr>
        <w:t xml:space="preserve">La proliferación de </w:t>
      </w:r>
      <w:r w:rsidR="00DB65B4" w:rsidRPr="008C069D">
        <w:rPr>
          <w:lang w:val="es-ES_tradnl"/>
        </w:rPr>
        <w:t>sistemas</w:t>
      </w:r>
      <w:r w:rsidR="00D369B1" w:rsidRPr="008C069D">
        <w:rPr>
          <w:lang w:val="es-ES_tradnl"/>
        </w:rPr>
        <w:t xml:space="preserve"> de entrega de programas electrónicos a través de Internet refleja los esfuerzos constantes de las empresas del ramo por modernizar sus modelos comerciales</w:t>
      </w:r>
      <w:r w:rsidR="00DB65B4" w:rsidRPr="008C069D">
        <w:rPr>
          <w:lang w:val="es-ES_tradnl"/>
        </w:rPr>
        <w:t>,</w:t>
      </w:r>
      <w:r w:rsidR="00D369B1" w:rsidRPr="008C069D">
        <w:rPr>
          <w:lang w:val="es-ES_tradnl"/>
        </w:rPr>
        <w:t xml:space="preserve"> </w:t>
      </w:r>
      <w:r w:rsidR="00DB65B4" w:rsidRPr="008C069D">
        <w:rPr>
          <w:lang w:val="es-ES_tradnl"/>
        </w:rPr>
        <w:t>con objeto de</w:t>
      </w:r>
      <w:r w:rsidR="00D369B1" w:rsidRPr="008C069D">
        <w:rPr>
          <w:lang w:val="es-ES_tradnl"/>
        </w:rPr>
        <w:t xml:space="preserve"> satisfacer las expectativas de sus clientes, al tiempo que se atienen a las posibilidades técnicas y cumplen con el entorno jurídico.</w:t>
      </w:r>
    </w:p>
    <w:p w:rsidR="00255629" w:rsidRPr="008C069D" w:rsidRDefault="008820C9" w:rsidP="008C069D">
      <w:pPr>
        <w:pStyle w:val="Heading3"/>
        <w:keepNext w:val="0"/>
        <w:widowControl w:val="0"/>
        <w:numPr>
          <w:ilvl w:val="1"/>
          <w:numId w:val="5"/>
        </w:numPr>
        <w:tabs>
          <w:tab w:val="left" w:pos="1134"/>
        </w:tabs>
        <w:ind w:left="567" w:firstLine="0"/>
        <w:rPr>
          <w:lang w:val="es-ES_tradnl"/>
        </w:rPr>
      </w:pPr>
      <w:r w:rsidRPr="008C069D">
        <w:rPr>
          <w:lang w:val="es-ES_tradnl"/>
        </w:rPr>
        <w:t>Descargas de programas informáticos</w:t>
      </w:r>
    </w:p>
    <w:p w:rsidR="00255629" w:rsidRPr="008C069D" w:rsidRDefault="00255629" w:rsidP="008C069D">
      <w:pPr>
        <w:widowControl w:val="0"/>
        <w:rPr>
          <w:lang w:val="es-ES_tradnl"/>
        </w:rPr>
      </w:pPr>
    </w:p>
    <w:p w:rsidR="009C169E" w:rsidRPr="008C069D" w:rsidRDefault="001E2259" w:rsidP="008C069D">
      <w:pPr>
        <w:pStyle w:val="ONUMFS"/>
        <w:widowControl w:val="0"/>
        <w:tabs>
          <w:tab w:val="clear" w:pos="851"/>
          <w:tab w:val="num" w:pos="567"/>
        </w:tabs>
        <w:ind w:left="0"/>
        <w:rPr>
          <w:lang w:val="es-ES_tradnl"/>
        </w:rPr>
      </w:pPr>
      <w:r w:rsidRPr="008C069D">
        <w:rPr>
          <w:lang w:val="es-ES_tradnl"/>
        </w:rPr>
        <w:t xml:space="preserve">Los programas </w:t>
      </w:r>
      <w:r w:rsidR="00DB65B4" w:rsidRPr="008C069D">
        <w:rPr>
          <w:lang w:val="es-ES_tradnl"/>
        </w:rPr>
        <w:t>informáticos</w:t>
      </w:r>
      <w:r w:rsidRPr="008C069D">
        <w:rPr>
          <w:lang w:val="es-ES_tradnl"/>
        </w:rPr>
        <w:t xml:space="preserve"> que se descargan a través de Internet se pueden </w:t>
      </w:r>
      <w:r w:rsidR="003510CC" w:rsidRPr="008C069D">
        <w:rPr>
          <w:lang w:val="es-ES_tradnl"/>
        </w:rPr>
        <w:t>comprar</w:t>
      </w:r>
      <w:r w:rsidRPr="008C069D">
        <w:rPr>
          <w:lang w:val="es-ES_tradnl"/>
        </w:rPr>
        <w:t xml:space="preserve"> en</w:t>
      </w:r>
      <w:r w:rsidR="003510CC" w:rsidRPr="008C069D">
        <w:rPr>
          <w:lang w:val="es-ES_tradnl"/>
        </w:rPr>
        <w:t xml:space="preserve"> diferentes sitios web como los de </w:t>
      </w:r>
      <w:r w:rsidRPr="008C069D">
        <w:rPr>
          <w:lang w:val="es-ES_tradnl"/>
        </w:rPr>
        <w:t xml:space="preserve">los proveedores correspondientes, los de los vendedores autorizados en Internet y </w:t>
      </w:r>
      <w:r w:rsidR="003510CC" w:rsidRPr="008C069D">
        <w:rPr>
          <w:lang w:val="es-ES_tradnl"/>
        </w:rPr>
        <w:t xml:space="preserve">los de </w:t>
      </w:r>
      <w:r w:rsidRPr="008C069D">
        <w:rPr>
          <w:lang w:val="es-ES_tradnl"/>
        </w:rPr>
        <w:t xml:space="preserve">las plataformas comerciales </w:t>
      </w:r>
      <w:r w:rsidR="003510CC" w:rsidRPr="008C069D">
        <w:rPr>
          <w:lang w:val="es-ES_tradnl"/>
        </w:rPr>
        <w:t>digitales</w:t>
      </w:r>
      <w:r w:rsidRPr="008C069D">
        <w:rPr>
          <w:lang w:val="es-ES_tradnl"/>
        </w:rPr>
        <w:t xml:space="preserve"> (por ejemplo,</w:t>
      </w:r>
      <w:r w:rsidRPr="008C069D">
        <w:rPr>
          <w:i/>
          <w:lang w:val="es-ES_tradnl"/>
        </w:rPr>
        <w:t xml:space="preserve"> Amazon.com</w:t>
      </w:r>
      <w:r w:rsidRPr="008C069D">
        <w:rPr>
          <w:lang w:val="es-ES_tradnl"/>
        </w:rPr>
        <w:t xml:space="preserve">), lo que simplifica y facilita a los usuarios la adquisición de nuevos productos y aplicaciones. </w:t>
      </w:r>
      <w:r w:rsidR="003510CC" w:rsidRPr="008C069D">
        <w:rPr>
          <w:lang w:val="es-ES_tradnl"/>
        </w:rPr>
        <w:t xml:space="preserve"> </w:t>
      </w:r>
      <w:r w:rsidRPr="008C069D">
        <w:rPr>
          <w:lang w:val="es-ES_tradnl"/>
        </w:rPr>
        <w:t xml:space="preserve">El auge de la descarga de programas informáticos se inició antes de la época del entorno digital en la nube, y para los usuarios resultó ser un modo de compra más eficaz que los paquetes tradicionales </w:t>
      </w:r>
      <w:r w:rsidR="003510CC" w:rsidRPr="008C069D">
        <w:rPr>
          <w:lang w:val="es-ES_tradnl"/>
        </w:rPr>
        <w:t>adquiridos</w:t>
      </w:r>
      <w:r w:rsidRPr="008C069D">
        <w:rPr>
          <w:lang w:val="es-ES_tradnl"/>
        </w:rPr>
        <w:t xml:space="preserve"> en tiendas.</w:t>
      </w:r>
      <w:r w:rsidR="003510CC" w:rsidRPr="008C069D">
        <w:rPr>
          <w:lang w:val="es-ES_tradnl"/>
        </w:rPr>
        <w:t xml:space="preserve">  Al igual que en otros tipos de paquetes de soluciones informáticas, los términos de uso de los programas informáticos </w:t>
      </w:r>
      <w:r w:rsidR="00DB65B4" w:rsidRPr="008C069D">
        <w:rPr>
          <w:lang w:val="es-ES_tradnl"/>
        </w:rPr>
        <w:t>descargados</w:t>
      </w:r>
      <w:r w:rsidR="003510CC" w:rsidRPr="008C069D">
        <w:rPr>
          <w:lang w:val="es-ES_tradnl"/>
        </w:rPr>
        <w:t xml:space="preserve"> están definidos en un acuerdo de licencia que especifica la cantidad de </w:t>
      </w:r>
      <w:r w:rsidR="00C96D70" w:rsidRPr="008C069D">
        <w:rPr>
          <w:lang w:val="es-ES_tradnl"/>
        </w:rPr>
        <w:t>computadoras</w:t>
      </w:r>
      <w:r w:rsidR="003510CC" w:rsidRPr="008C069D">
        <w:rPr>
          <w:lang w:val="es-ES_tradnl"/>
        </w:rPr>
        <w:t xml:space="preserve"> en donde se puede descargar el programa y la</w:t>
      </w:r>
      <w:r w:rsidR="00DB65B4" w:rsidRPr="008C069D">
        <w:rPr>
          <w:lang w:val="es-ES_tradnl"/>
        </w:rPr>
        <w:t>s características inherentes a é</w:t>
      </w:r>
      <w:r w:rsidR="003510CC" w:rsidRPr="008C069D">
        <w:rPr>
          <w:lang w:val="es-ES_tradnl"/>
        </w:rPr>
        <w:t>ste.  En muchos casos, los proveedores autorizan a que el usuario se descargue una prueba del programa antes de contratar la licencia del mismo.</w:t>
      </w:r>
    </w:p>
    <w:p w:rsidR="00255629" w:rsidRPr="008C069D" w:rsidRDefault="003510CC" w:rsidP="008C069D">
      <w:pPr>
        <w:pStyle w:val="Heading3"/>
        <w:keepNext w:val="0"/>
        <w:widowControl w:val="0"/>
        <w:numPr>
          <w:ilvl w:val="1"/>
          <w:numId w:val="5"/>
        </w:numPr>
        <w:tabs>
          <w:tab w:val="left" w:pos="1134"/>
        </w:tabs>
        <w:ind w:left="567" w:firstLine="0"/>
        <w:rPr>
          <w:lang w:val="es-ES_tradnl"/>
        </w:rPr>
      </w:pPr>
      <w:r w:rsidRPr="008C069D">
        <w:rPr>
          <w:lang w:val="es-ES_tradnl"/>
        </w:rPr>
        <w:t>Programas informáticos como servicio y entorno digital en la nube</w:t>
      </w:r>
    </w:p>
    <w:p w:rsidR="00255629" w:rsidRPr="008C069D" w:rsidRDefault="00255629" w:rsidP="008C069D">
      <w:pPr>
        <w:widowControl w:val="0"/>
        <w:rPr>
          <w:bCs/>
          <w:iCs/>
          <w:lang w:val="es-ES_tradnl"/>
        </w:rPr>
      </w:pPr>
    </w:p>
    <w:p w:rsidR="008E7498" w:rsidRPr="008C069D" w:rsidRDefault="00C96D70" w:rsidP="008C069D">
      <w:pPr>
        <w:pStyle w:val="ONUMFS"/>
        <w:widowControl w:val="0"/>
        <w:tabs>
          <w:tab w:val="clear" w:pos="851"/>
          <w:tab w:val="num" w:pos="567"/>
        </w:tabs>
        <w:ind w:left="0"/>
        <w:rPr>
          <w:lang w:val="es-ES_tradnl"/>
        </w:rPr>
      </w:pPr>
      <w:r w:rsidRPr="008C069D">
        <w:rPr>
          <w:lang w:val="es-ES_tradnl"/>
        </w:rPr>
        <w:t>El modelo de programas informáticos como servicio consiste en una suscripción mediante la cual los usuarios acceden a aplicaciones y programas informáticos específicos a través de su navegador en la red en lugar de instalarlos en sus computadoras.</w:t>
      </w:r>
    </w:p>
    <w:p w:rsidR="00255629" w:rsidRPr="008C069D" w:rsidRDefault="00D42ECC" w:rsidP="008C069D">
      <w:pPr>
        <w:pStyle w:val="ONUMFS"/>
        <w:widowControl w:val="0"/>
        <w:tabs>
          <w:tab w:val="clear" w:pos="851"/>
          <w:tab w:val="num" w:pos="567"/>
        </w:tabs>
        <w:ind w:left="0"/>
        <w:rPr>
          <w:lang w:val="es-ES_tradnl"/>
        </w:rPr>
      </w:pPr>
      <w:r w:rsidRPr="008C069D">
        <w:rPr>
          <w:lang w:val="es-ES_tradnl"/>
        </w:rPr>
        <w:t>Este modelo de programas informáticos como servicio</w:t>
      </w:r>
      <w:r w:rsidR="000D587D" w:rsidRPr="008C069D">
        <w:rPr>
          <w:lang w:val="es-ES_tradnl"/>
        </w:rPr>
        <w:t xml:space="preserve"> favorece una reducción considerable de los costos, </w:t>
      </w:r>
      <w:r w:rsidRPr="008C069D">
        <w:rPr>
          <w:lang w:val="es-ES_tradnl"/>
        </w:rPr>
        <w:t>ya que permite a los usuarios invertir sólo en los productos y aplicaciones que necesiten, en el</w:t>
      </w:r>
      <w:r w:rsidR="00DF1958" w:rsidRPr="008C069D">
        <w:rPr>
          <w:lang w:val="es-ES_tradnl"/>
        </w:rPr>
        <w:t xml:space="preserve"> momento en que lo necesiten.  Por regla general, l</w:t>
      </w:r>
      <w:r w:rsidRPr="008C069D">
        <w:rPr>
          <w:lang w:val="es-ES_tradnl"/>
        </w:rPr>
        <w:t>as ofertas de los propietarios de servicios de esta índole</w:t>
      </w:r>
      <w:r w:rsidR="00DF1958" w:rsidRPr="008C069D">
        <w:rPr>
          <w:lang w:val="es-ES_tradnl"/>
        </w:rPr>
        <w:t xml:space="preserve"> se basan en un sistema de suscripción con pago de cuotas</w:t>
      </w:r>
      <w:r w:rsidR="000D587D" w:rsidRPr="008C069D">
        <w:rPr>
          <w:lang w:val="es-ES_tradnl"/>
        </w:rPr>
        <w:t xml:space="preserve"> o</w:t>
      </w:r>
      <w:r w:rsidR="00DF1958" w:rsidRPr="008C069D">
        <w:rPr>
          <w:lang w:val="es-ES_tradnl"/>
        </w:rPr>
        <w:t xml:space="preserve"> en un modelo de acceso gratuito con funciones limitadas o con patrocinio publicitario.  En una sentencia reciente</w:t>
      </w:r>
      <w:r w:rsidR="00DF1958" w:rsidRPr="008C069D">
        <w:rPr>
          <w:rStyle w:val="FootnoteReference"/>
          <w:lang w:val="es-ES_tradnl"/>
        </w:rPr>
        <w:footnoteReference w:id="20"/>
      </w:r>
      <w:r w:rsidR="00DF1958" w:rsidRPr="008C069D">
        <w:rPr>
          <w:lang w:val="es-ES_tradnl"/>
        </w:rPr>
        <w:t>, el Tribunal de Justicia Europeo ha dictaminado que el comprador de programas informáticos a través de Internet puede revender a otros las copias "usadas" de las descargas.  Como consecuencia de esta decisión, cada vez más empresas ofrecerán programas informáticos como servicio</w:t>
      </w:r>
      <w:r w:rsidR="000D587D" w:rsidRPr="008C069D">
        <w:rPr>
          <w:lang w:val="es-ES_tradnl"/>
        </w:rPr>
        <w:t>,</w:t>
      </w:r>
      <w:r w:rsidR="00DF1958" w:rsidRPr="008C069D">
        <w:rPr>
          <w:lang w:val="es-ES_tradnl"/>
        </w:rPr>
        <w:t xml:space="preserve"> en vez de servicios de descarga.</w:t>
      </w:r>
      <w:r w:rsidR="00255629" w:rsidRPr="008C069D">
        <w:rPr>
          <w:lang w:val="es-ES_tradnl"/>
        </w:rPr>
        <w:t xml:space="preserve"> </w:t>
      </w:r>
    </w:p>
    <w:p w:rsidR="00A33BE6" w:rsidRPr="008C069D" w:rsidRDefault="00A33BE6" w:rsidP="008C069D">
      <w:pPr>
        <w:pStyle w:val="ONUMFS"/>
        <w:widowControl w:val="0"/>
        <w:tabs>
          <w:tab w:val="clear" w:pos="851"/>
          <w:tab w:val="num" w:pos="567"/>
        </w:tabs>
        <w:ind w:left="0"/>
        <w:rPr>
          <w:lang w:val="es-ES_tradnl"/>
        </w:rPr>
      </w:pPr>
      <w:r w:rsidRPr="008C069D">
        <w:rPr>
          <w:lang w:val="es-ES_tradnl"/>
        </w:rPr>
        <w:t xml:space="preserve">Otra opción consiste en </w:t>
      </w:r>
      <w:r w:rsidR="000D587D" w:rsidRPr="008C069D">
        <w:rPr>
          <w:lang w:val="es-ES_tradnl"/>
        </w:rPr>
        <w:t>migrar</w:t>
      </w:r>
      <w:r w:rsidRPr="008C069D">
        <w:rPr>
          <w:lang w:val="es-ES_tradnl"/>
        </w:rPr>
        <w:t xml:space="preserve"> a modelos comerciales basados en la nube.  Los principales proveedores de programas informáticos han empezado a introducir ofertas en la nube, como es el caso de </w:t>
      </w:r>
      <w:r w:rsidRPr="008C069D">
        <w:rPr>
          <w:i/>
          <w:lang w:val="es-ES_tradnl"/>
        </w:rPr>
        <w:t xml:space="preserve">IBM </w:t>
      </w:r>
      <w:proofErr w:type="spellStart"/>
      <w:r w:rsidRPr="008C069D">
        <w:rPr>
          <w:i/>
          <w:lang w:val="es-ES_tradnl"/>
        </w:rPr>
        <w:t>SmartCloud</w:t>
      </w:r>
      <w:proofErr w:type="spellEnd"/>
      <w:r w:rsidRPr="008C069D">
        <w:rPr>
          <w:i/>
          <w:lang w:val="es-ES_tradnl"/>
        </w:rPr>
        <w:t>, Microsoft Office 365, Autodesk 360</w:t>
      </w:r>
      <w:r w:rsidRPr="008C069D">
        <w:rPr>
          <w:lang w:val="es-ES_tradnl"/>
        </w:rPr>
        <w:t xml:space="preserve">.  En mayo de 2013, Adobe anunció que todas las nuevas aplicaciones de </w:t>
      </w:r>
      <w:proofErr w:type="spellStart"/>
      <w:r w:rsidRPr="008C069D">
        <w:rPr>
          <w:i/>
          <w:lang w:val="es-ES_tradnl"/>
        </w:rPr>
        <w:t>Creative</w:t>
      </w:r>
      <w:proofErr w:type="spellEnd"/>
      <w:r w:rsidRPr="008C069D">
        <w:rPr>
          <w:i/>
          <w:lang w:val="es-ES_tradnl"/>
        </w:rPr>
        <w:t xml:space="preserve"> Suite</w:t>
      </w:r>
      <w:r w:rsidRPr="008C069D">
        <w:rPr>
          <w:lang w:val="es-ES_tradnl"/>
        </w:rPr>
        <w:t xml:space="preserve"> sólo se entregarían a través de su </w:t>
      </w:r>
      <w:proofErr w:type="spellStart"/>
      <w:r w:rsidRPr="008C069D">
        <w:rPr>
          <w:i/>
          <w:lang w:val="es-ES_tradnl"/>
        </w:rPr>
        <w:t>Creative</w:t>
      </w:r>
      <w:proofErr w:type="spellEnd"/>
      <w:r w:rsidRPr="008C069D">
        <w:rPr>
          <w:i/>
          <w:lang w:val="es-ES_tradnl"/>
        </w:rPr>
        <w:t xml:space="preserve"> Cloud</w:t>
      </w:r>
      <w:r w:rsidRPr="008C069D">
        <w:rPr>
          <w:lang w:val="es-ES_tradnl"/>
        </w:rPr>
        <w:t xml:space="preserve"> (nube creativa) mediante un modelo de suscripción</w:t>
      </w:r>
    </w:p>
    <w:p w:rsidR="00255629" w:rsidRPr="008C069D" w:rsidRDefault="008820C9" w:rsidP="008C069D">
      <w:pPr>
        <w:pStyle w:val="Heading2"/>
        <w:keepNext w:val="0"/>
        <w:widowControl w:val="0"/>
        <w:numPr>
          <w:ilvl w:val="0"/>
          <w:numId w:val="5"/>
        </w:numPr>
        <w:tabs>
          <w:tab w:val="left" w:pos="567"/>
        </w:tabs>
        <w:ind w:left="0" w:firstLine="0"/>
        <w:rPr>
          <w:lang w:val="es-ES_tradnl"/>
        </w:rPr>
      </w:pPr>
      <w:bookmarkStart w:id="8" w:name="_Toc373487385"/>
      <w:r w:rsidRPr="008C069D">
        <w:rPr>
          <w:lang w:val="es-ES_tradnl"/>
        </w:rPr>
        <w:t>Programas informáticos interactivos (</w:t>
      </w:r>
      <w:r w:rsidR="00873E40" w:rsidRPr="008C069D">
        <w:rPr>
          <w:lang w:val="es-ES_tradnl"/>
        </w:rPr>
        <w:t>VIDEOJUEGOS</w:t>
      </w:r>
      <w:r w:rsidR="00255629" w:rsidRPr="008C069D">
        <w:rPr>
          <w:lang w:val="es-ES_tradnl"/>
        </w:rPr>
        <w:t>)</w:t>
      </w:r>
      <w:bookmarkEnd w:id="8"/>
    </w:p>
    <w:p w:rsidR="00A140AB" w:rsidRPr="008C069D" w:rsidRDefault="00A140AB" w:rsidP="008C069D">
      <w:pPr>
        <w:widowControl w:val="0"/>
        <w:rPr>
          <w:lang w:val="es-ES_tradnl"/>
        </w:rPr>
      </w:pPr>
    </w:p>
    <w:p w:rsidR="00E336BB" w:rsidRPr="008C069D" w:rsidRDefault="006C0307" w:rsidP="008C069D">
      <w:pPr>
        <w:pStyle w:val="ONUMFS"/>
        <w:widowControl w:val="0"/>
        <w:tabs>
          <w:tab w:val="clear" w:pos="851"/>
          <w:tab w:val="num" w:pos="567"/>
        </w:tabs>
        <w:ind w:left="0"/>
        <w:rPr>
          <w:lang w:val="es-ES_tradnl"/>
        </w:rPr>
      </w:pPr>
      <w:r w:rsidRPr="008C069D">
        <w:rPr>
          <w:lang w:val="es-ES_tradnl"/>
        </w:rPr>
        <w:t>E</w:t>
      </w:r>
      <w:r w:rsidR="00E336BB" w:rsidRPr="008C069D">
        <w:rPr>
          <w:lang w:val="es-ES_tradnl"/>
        </w:rPr>
        <w:t>n los últimos años, la industria de los videojuegos ha sido capaz de perfeccionar modelos existentes tradicionales, como las consolas de juegos,</w:t>
      </w:r>
      <w:r w:rsidRPr="008C069D">
        <w:rPr>
          <w:lang w:val="es-ES_tradnl"/>
        </w:rPr>
        <w:t xml:space="preserve"> al equipa</w:t>
      </w:r>
      <w:r w:rsidR="000D587D" w:rsidRPr="008C069D">
        <w:rPr>
          <w:lang w:val="es-ES_tradnl"/>
        </w:rPr>
        <w:t xml:space="preserve">rlas </w:t>
      </w:r>
      <w:r w:rsidRPr="008C069D">
        <w:rPr>
          <w:lang w:val="es-ES_tradnl"/>
        </w:rPr>
        <w:t>con tecnología de Internet y así conseguir diseños gráficos más elaborados y permitir que los usuarios interactúen con otros jugadores.  Además, los juegos en línea, por lo general almacenados en la nube y accesibles a través de una conexión de banda ancha, han adquirido cada vez mayor popularidad.</w:t>
      </w:r>
    </w:p>
    <w:p w:rsidR="00255629" w:rsidRPr="008C069D" w:rsidRDefault="00404F94" w:rsidP="008C069D">
      <w:pPr>
        <w:pStyle w:val="Heading3"/>
        <w:keepNext w:val="0"/>
        <w:widowControl w:val="0"/>
        <w:numPr>
          <w:ilvl w:val="1"/>
          <w:numId w:val="5"/>
        </w:numPr>
        <w:tabs>
          <w:tab w:val="left" w:pos="1134"/>
        </w:tabs>
        <w:ind w:left="567" w:firstLine="0"/>
        <w:rPr>
          <w:lang w:val="es-ES_tradnl"/>
        </w:rPr>
      </w:pPr>
      <w:r w:rsidRPr="008C069D">
        <w:rPr>
          <w:lang w:val="es-ES_tradnl"/>
        </w:rPr>
        <w:t>Cofres o cajas</w:t>
      </w:r>
    </w:p>
    <w:p w:rsidR="00255629" w:rsidRPr="008C069D" w:rsidRDefault="00255629" w:rsidP="008C069D">
      <w:pPr>
        <w:widowControl w:val="0"/>
        <w:rPr>
          <w:lang w:val="es-ES_tradnl"/>
        </w:rPr>
      </w:pPr>
    </w:p>
    <w:p w:rsidR="006E7EFF" w:rsidRPr="008C069D" w:rsidRDefault="000D587D" w:rsidP="008C069D">
      <w:pPr>
        <w:pStyle w:val="ONUMFS"/>
        <w:widowControl w:val="0"/>
        <w:tabs>
          <w:tab w:val="clear" w:pos="851"/>
          <w:tab w:val="num" w:pos="567"/>
        </w:tabs>
        <w:ind w:left="0"/>
        <w:rPr>
          <w:lang w:val="es-ES_tradnl"/>
        </w:rPr>
      </w:pPr>
      <w:r w:rsidRPr="008C069D">
        <w:rPr>
          <w:lang w:val="es-ES_tradnl"/>
        </w:rPr>
        <w:t>En general, l</w:t>
      </w:r>
      <w:r w:rsidR="00574481" w:rsidRPr="008C069D">
        <w:rPr>
          <w:lang w:val="es-ES_tradnl"/>
        </w:rPr>
        <w:t>os videojuegos todavía se venden</w:t>
      </w:r>
      <w:r w:rsidR="000825CB" w:rsidRPr="008C069D">
        <w:rPr>
          <w:lang w:val="es-ES_tradnl"/>
        </w:rPr>
        <w:t xml:space="preserve"> como los productos clásicos, </w:t>
      </w:r>
      <w:r w:rsidR="00574481" w:rsidRPr="008C069D">
        <w:rPr>
          <w:lang w:val="es-ES_tradnl"/>
        </w:rPr>
        <w:t>en cajas o en cofres, ya sea en tiendas</w:t>
      </w:r>
      <w:r w:rsidR="000825CB" w:rsidRPr="008C069D">
        <w:rPr>
          <w:lang w:val="es-ES_tradnl"/>
        </w:rPr>
        <w:t xml:space="preserve"> tradicionales </w:t>
      </w:r>
      <w:r w:rsidR="00574481" w:rsidRPr="008C069D">
        <w:rPr>
          <w:lang w:val="es-ES_tradnl"/>
        </w:rPr>
        <w:t xml:space="preserve">o en tiendas virtuales, como </w:t>
      </w:r>
      <w:r w:rsidR="00574481" w:rsidRPr="008C069D">
        <w:rPr>
          <w:i/>
          <w:lang w:val="es-ES_tradnl"/>
        </w:rPr>
        <w:t>Amazon</w:t>
      </w:r>
      <w:r w:rsidR="00574481" w:rsidRPr="008C069D">
        <w:rPr>
          <w:lang w:val="es-ES_tradnl"/>
        </w:rPr>
        <w:t>.  Si bien está claro que el mercado se desplaza lentamente de los medios físicos</w:t>
      </w:r>
      <w:r w:rsidR="000825CB" w:rsidRPr="008C069D">
        <w:rPr>
          <w:lang w:val="es-ES_tradnl"/>
        </w:rPr>
        <w:t xml:space="preserve"> a</w:t>
      </w:r>
      <w:r w:rsidR="00574481" w:rsidRPr="008C069D">
        <w:rPr>
          <w:lang w:val="es-ES_tradnl"/>
        </w:rPr>
        <w:t xml:space="preserve"> una distribución puramente digital, los discos de videojuegos representan todavía la parte más importante de los ingresos</w:t>
      </w:r>
      <w:r w:rsidR="000825CB" w:rsidRPr="008C069D">
        <w:rPr>
          <w:lang w:val="es-ES_tradnl"/>
        </w:rPr>
        <w:t xml:space="preserve"> del sector</w:t>
      </w:r>
      <w:r w:rsidR="00574481" w:rsidRPr="008C069D">
        <w:rPr>
          <w:lang w:val="es-ES_tradnl"/>
        </w:rPr>
        <w:t>, y el próximo lanzamiento de</w:t>
      </w:r>
      <w:r w:rsidR="00574481" w:rsidRPr="008C069D">
        <w:rPr>
          <w:i/>
          <w:lang w:val="es-ES_tradnl"/>
        </w:rPr>
        <w:t xml:space="preserve"> </w:t>
      </w:r>
      <w:proofErr w:type="spellStart"/>
      <w:r w:rsidR="00574481" w:rsidRPr="008C069D">
        <w:rPr>
          <w:i/>
          <w:lang w:val="es-ES_tradnl"/>
        </w:rPr>
        <w:t>Sony’s</w:t>
      </w:r>
      <w:proofErr w:type="spellEnd"/>
      <w:r w:rsidR="00574481" w:rsidRPr="008C069D">
        <w:rPr>
          <w:i/>
          <w:lang w:val="es-ES_tradnl"/>
        </w:rPr>
        <w:t xml:space="preserve"> PlayStation 4</w:t>
      </w:r>
      <w:r w:rsidR="00574481" w:rsidRPr="008C069D">
        <w:rPr>
          <w:lang w:val="es-ES_tradnl"/>
        </w:rPr>
        <w:t xml:space="preserve"> y de </w:t>
      </w:r>
      <w:proofErr w:type="spellStart"/>
      <w:r w:rsidR="00574481" w:rsidRPr="008C069D">
        <w:rPr>
          <w:i/>
          <w:lang w:val="es-ES_tradnl"/>
        </w:rPr>
        <w:t>Microsoft’s</w:t>
      </w:r>
      <w:proofErr w:type="spellEnd"/>
      <w:r w:rsidR="00574481" w:rsidRPr="008C069D">
        <w:rPr>
          <w:i/>
          <w:lang w:val="es-ES_tradnl"/>
        </w:rPr>
        <w:t xml:space="preserve"> Xbox </w:t>
      </w:r>
      <w:proofErr w:type="spellStart"/>
      <w:r w:rsidR="00574481" w:rsidRPr="008C069D">
        <w:rPr>
          <w:i/>
          <w:lang w:val="es-ES_tradnl"/>
        </w:rPr>
        <w:t>One</w:t>
      </w:r>
      <w:proofErr w:type="spellEnd"/>
      <w:r w:rsidR="00574481" w:rsidRPr="008C069D">
        <w:rPr>
          <w:i/>
          <w:lang w:val="es-ES_tradnl"/>
        </w:rPr>
        <w:t xml:space="preserve"> </w:t>
      </w:r>
      <w:r w:rsidR="00574481" w:rsidRPr="008C069D">
        <w:rPr>
          <w:lang w:val="es-ES_tradnl"/>
        </w:rPr>
        <w:t>podría impulsar una recuperación del mercado físico</w:t>
      </w:r>
      <w:r w:rsidR="000825CB" w:rsidRPr="008C069D">
        <w:rPr>
          <w:lang w:val="es-ES_tradnl"/>
        </w:rPr>
        <w:t>,</w:t>
      </w:r>
      <w:r w:rsidR="00574481" w:rsidRPr="008C069D">
        <w:rPr>
          <w:lang w:val="es-ES_tradnl"/>
        </w:rPr>
        <w:t xml:space="preserve"> al fomentar de nuevo el interés por las consolas, a pesar de que esos dos sistemas están en realidad enfocados</w:t>
      </w:r>
      <w:r w:rsidR="00B85BE8" w:rsidRPr="008C069D">
        <w:rPr>
          <w:lang w:val="es-ES_tradnl"/>
        </w:rPr>
        <w:t xml:space="preserve"> a la promoción de modelos comerciales por Internet más que a la utilización en estaciones individuales de juego.  El tamaño considerable de algunos de los principales juegos para consolas puede hoy en día dificultar la distribución digital en razón de los problemas de almacenamiento y de la demanda de ancho de banda que supone.</w:t>
      </w:r>
    </w:p>
    <w:p w:rsidR="00255629" w:rsidRPr="008C069D" w:rsidRDefault="000825CB" w:rsidP="008C069D">
      <w:pPr>
        <w:pStyle w:val="Heading3"/>
        <w:keepNext w:val="0"/>
        <w:widowControl w:val="0"/>
        <w:numPr>
          <w:ilvl w:val="1"/>
          <w:numId w:val="5"/>
        </w:numPr>
        <w:tabs>
          <w:tab w:val="left" w:pos="1134"/>
        </w:tabs>
        <w:ind w:left="567" w:firstLine="0"/>
        <w:rPr>
          <w:lang w:val="es-ES_tradnl"/>
        </w:rPr>
      </w:pPr>
      <w:r w:rsidRPr="008C069D">
        <w:rPr>
          <w:lang w:val="es-ES_tradnl"/>
        </w:rPr>
        <w:t>Por</w:t>
      </w:r>
      <w:r w:rsidR="00404F94" w:rsidRPr="008C069D">
        <w:rPr>
          <w:lang w:val="es-ES_tradnl"/>
        </w:rPr>
        <w:t xml:space="preserve"> Internet</w:t>
      </w:r>
    </w:p>
    <w:p w:rsidR="00255629" w:rsidRPr="008C069D" w:rsidRDefault="00255629" w:rsidP="008C069D">
      <w:pPr>
        <w:widowControl w:val="0"/>
        <w:rPr>
          <w:lang w:val="es-ES_tradnl"/>
        </w:rPr>
      </w:pPr>
    </w:p>
    <w:p w:rsidR="000825CB" w:rsidRPr="008C069D" w:rsidRDefault="0036054E" w:rsidP="008C069D">
      <w:pPr>
        <w:pStyle w:val="ONUMFS"/>
        <w:widowControl w:val="0"/>
        <w:tabs>
          <w:tab w:val="clear" w:pos="851"/>
          <w:tab w:val="num" w:pos="567"/>
        </w:tabs>
        <w:ind w:left="0"/>
        <w:rPr>
          <w:lang w:val="es-ES_tradnl"/>
        </w:rPr>
      </w:pPr>
      <w:r w:rsidRPr="008C069D">
        <w:rPr>
          <w:lang w:val="es-ES_tradnl"/>
        </w:rPr>
        <w:t xml:space="preserve">En los últimos años, impulsado por </w:t>
      </w:r>
      <w:r w:rsidR="00CC2ED6" w:rsidRPr="008C069D">
        <w:rPr>
          <w:lang w:val="es-ES_tradnl"/>
        </w:rPr>
        <w:t>una penetración de la banda ancha cada vez mayor</w:t>
      </w:r>
      <w:r w:rsidRPr="008C069D">
        <w:rPr>
          <w:lang w:val="es-ES_tradnl"/>
        </w:rPr>
        <w:t xml:space="preserve">, la incorporación de sólidas capacidades de navegación en la actual generación de consolas, y la transformación del género </w:t>
      </w:r>
      <w:r w:rsidR="00CC2ED6" w:rsidRPr="008C069D">
        <w:rPr>
          <w:lang w:val="es-ES_tradnl"/>
        </w:rPr>
        <w:t>de juegos en línea para un número masivo de jugadores (MMOG</w:t>
      </w:r>
      <w:r w:rsidR="00CC2ED6" w:rsidRPr="008C069D">
        <w:rPr>
          <w:rStyle w:val="FootnoteReference"/>
          <w:lang w:val="es-ES_tradnl"/>
        </w:rPr>
        <w:footnoteReference w:id="21"/>
      </w:r>
      <w:r w:rsidR="00CC2ED6" w:rsidRPr="008C069D">
        <w:rPr>
          <w:lang w:val="es-ES_tradnl"/>
        </w:rPr>
        <w:t>, por sus siglas en inglés) en juegos sociales</w:t>
      </w:r>
      <w:r w:rsidR="00AD6851" w:rsidRPr="008C069D">
        <w:rPr>
          <w:lang w:val="es-ES_tradnl"/>
        </w:rPr>
        <w:t xml:space="preserve"> u ocasionales </w:t>
      </w:r>
      <w:r w:rsidR="00CC2ED6" w:rsidRPr="008C069D">
        <w:rPr>
          <w:lang w:val="es-ES_tradnl"/>
        </w:rPr>
        <w:t>en la red</w:t>
      </w:r>
      <w:r w:rsidRPr="008C069D">
        <w:rPr>
          <w:lang w:val="es-ES_tradnl"/>
        </w:rPr>
        <w:t>, el segmento de los juegos en Internet ha experimentado uno de los crecimientos más rápidos del sector de los videojuegos.</w:t>
      </w:r>
      <w:r w:rsidR="00CC2ED6" w:rsidRPr="008C069D">
        <w:rPr>
          <w:lang w:val="es-ES_tradnl"/>
        </w:rPr>
        <w:t xml:space="preserve"> </w:t>
      </w:r>
      <w:r w:rsidR="000825CB" w:rsidRPr="008C069D">
        <w:rPr>
          <w:lang w:val="es-ES_tradnl"/>
        </w:rPr>
        <w:t xml:space="preserve"> </w:t>
      </w:r>
      <w:r w:rsidR="00CC2ED6" w:rsidRPr="008C069D">
        <w:rPr>
          <w:lang w:val="es-ES_tradnl"/>
        </w:rPr>
        <w:t xml:space="preserve">Existe actualmente una amplia oferta para descargas legales de todo tipo de juegos a través de los editores de videojuegos, de los fabricantes de consolas y teléfonos, y de los vendedores autorizados.  </w:t>
      </w:r>
      <w:r w:rsidR="000825CB" w:rsidRPr="008C069D">
        <w:rPr>
          <w:lang w:val="es-ES_tradnl"/>
        </w:rPr>
        <w:t>Actualmente</w:t>
      </w:r>
      <w:r w:rsidR="00CC2ED6" w:rsidRPr="008C069D">
        <w:rPr>
          <w:lang w:val="es-ES_tradnl"/>
        </w:rPr>
        <w:t>, mediante el uso de computadoras o consolas de juego con acceso a Internet se puede compartir con otros usuarios muchos de los juegos que se compran en forma de disco o cartucho.</w:t>
      </w:r>
      <w:r w:rsidR="00285612" w:rsidRPr="008C069D">
        <w:rPr>
          <w:lang w:val="es-ES_tradnl"/>
        </w:rPr>
        <w:t xml:space="preserve">  </w:t>
      </w:r>
      <w:r w:rsidR="000825CB" w:rsidRPr="008C069D">
        <w:rPr>
          <w:lang w:val="es-ES_tradnl"/>
        </w:rPr>
        <w:t>Hoy en día</w:t>
      </w:r>
      <w:r w:rsidR="00285612" w:rsidRPr="008C069D">
        <w:rPr>
          <w:lang w:val="es-ES_tradnl"/>
        </w:rPr>
        <w:t xml:space="preserve">, la industria se caracteriza por un número considerable de jugadores que tienen la capacidad de competir de forma simultánea entre ellos y jugar en </w:t>
      </w:r>
      <w:r w:rsidR="000825CB" w:rsidRPr="008C069D">
        <w:rPr>
          <w:lang w:val="es-ES_tradnl"/>
        </w:rPr>
        <w:t>la red</w:t>
      </w:r>
      <w:r w:rsidR="00285612" w:rsidRPr="008C069D">
        <w:rPr>
          <w:lang w:val="es-ES_tradnl"/>
        </w:rPr>
        <w:t xml:space="preserve">.  </w:t>
      </w:r>
      <w:r w:rsidR="00D61F01" w:rsidRPr="008C069D">
        <w:rPr>
          <w:lang w:val="es-ES_tradnl"/>
        </w:rPr>
        <w:t xml:space="preserve">Las </w:t>
      </w:r>
      <w:proofErr w:type="spellStart"/>
      <w:r w:rsidR="00D61F01" w:rsidRPr="008C069D">
        <w:rPr>
          <w:lang w:val="es-ES_tradnl"/>
        </w:rPr>
        <w:t>micro</w:t>
      </w:r>
      <w:r w:rsidR="00285612" w:rsidRPr="008C069D">
        <w:rPr>
          <w:lang w:val="es-ES_tradnl"/>
        </w:rPr>
        <w:t>transacciones</w:t>
      </w:r>
      <w:proofErr w:type="spellEnd"/>
      <w:r w:rsidR="00285612" w:rsidRPr="008C069D">
        <w:rPr>
          <w:rStyle w:val="FootnoteReference"/>
          <w:lang w:val="es-ES_tradnl"/>
        </w:rPr>
        <w:footnoteReference w:id="22"/>
      </w:r>
      <w:r w:rsidR="00285612" w:rsidRPr="008C069D">
        <w:rPr>
          <w:lang w:val="es-ES_tradnl"/>
        </w:rPr>
        <w:t xml:space="preserve"> asociadas con los de juegos en línea para un número masivo de jugadores representan el factor principal de crecimiento de ingresos </w:t>
      </w:r>
      <w:r w:rsidR="000825CB" w:rsidRPr="008C069D">
        <w:rPr>
          <w:lang w:val="es-ES_tradnl"/>
        </w:rPr>
        <w:t>generados por</w:t>
      </w:r>
      <w:r w:rsidR="00285612" w:rsidRPr="008C069D">
        <w:rPr>
          <w:lang w:val="es-ES_tradnl"/>
        </w:rPr>
        <w:t xml:space="preserve"> los juegos en Internet.</w:t>
      </w:r>
      <w:r w:rsidR="000825CB" w:rsidRPr="008C069D">
        <w:rPr>
          <w:lang w:val="es-ES_tradnl"/>
        </w:rPr>
        <w:t xml:space="preserve"> </w:t>
      </w:r>
      <w:r w:rsidR="002F32D0" w:rsidRPr="008C069D">
        <w:rPr>
          <w:lang w:val="es-ES_tradnl"/>
        </w:rPr>
        <w:t xml:space="preserve"> </w:t>
      </w:r>
    </w:p>
    <w:p w:rsidR="00255629" w:rsidRPr="008C069D" w:rsidRDefault="00404F94" w:rsidP="008C069D">
      <w:pPr>
        <w:pStyle w:val="ListParagraph"/>
        <w:widowControl w:val="0"/>
        <w:numPr>
          <w:ilvl w:val="1"/>
          <w:numId w:val="5"/>
        </w:numPr>
        <w:rPr>
          <w:u w:val="single"/>
          <w:lang w:val="es-ES_tradnl"/>
        </w:rPr>
      </w:pPr>
      <w:r w:rsidRPr="008C069D">
        <w:rPr>
          <w:u w:val="single"/>
          <w:lang w:val="es-ES_tradnl"/>
        </w:rPr>
        <w:t>En teléfonos móviles o aplicaciones para estos dispositivos</w:t>
      </w:r>
    </w:p>
    <w:p w:rsidR="00255629" w:rsidRPr="008C069D" w:rsidRDefault="00255629" w:rsidP="008C069D">
      <w:pPr>
        <w:widowControl w:val="0"/>
        <w:rPr>
          <w:lang w:val="es-ES_tradnl"/>
        </w:rPr>
      </w:pPr>
    </w:p>
    <w:p w:rsidR="00D61F01" w:rsidRPr="008C069D" w:rsidRDefault="00AD6851" w:rsidP="008C069D">
      <w:pPr>
        <w:pStyle w:val="ONUMFS"/>
        <w:widowControl w:val="0"/>
        <w:tabs>
          <w:tab w:val="clear" w:pos="851"/>
          <w:tab w:val="num" w:pos="567"/>
        </w:tabs>
        <w:ind w:left="0"/>
        <w:rPr>
          <w:lang w:val="es-ES_tradnl"/>
        </w:rPr>
      </w:pPr>
      <w:r w:rsidRPr="008C069D">
        <w:rPr>
          <w:lang w:val="es-ES_tradnl"/>
        </w:rPr>
        <w:t xml:space="preserve">En vista de que un número cada vez mayor de consumidores recurre a teléfonos inteligentes y </w:t>
      </w:r>
      <w:r w:rsidR="000825CB" w:rsidRPr="008C069D">
        <w:rPr>
          <w:lang w:val="es-ES_tradnl"/>
        </w:rPr>
        <w:t xml:space="preserve">a </w:t>
      </w:r>
      <w:r w:rsidRPr="008C069D">
        <w:rPr>
          <w:lang w:val="es-ES_tradnl"/>
        </w:rPr>
        <w:t xml:space="preserve">tabletas para su esparcimiento, se prevé que los dispositivos móviles representen el segmento de más rápido crecimiento del sector de juegos en los próximos cinco años. </w:t>
      </w:r>
      <w:r w:rsidR="000825CB" w:rsidRPr="008C069D">
        <w:rPr>
          <w:lang w:val="es-ES_tradnl"/>
        </w:rPr>
        <w:t xml:space="preserve"> </w:t>
      </w:r>
      <w:r w:rsidRPr="008C069D">
        <w:rPr>
          <w:lang w:val="es-ES_tradnl"/>
        </w:rPr>
        <w:t>Se estima que actualmente funcionan en el mundo más de 1000 millones de teléfonos inteligentes y de 200 millones de tabletas</w:t>
      </w:r>
      <w:r w:rsidR="009D2E95" w:rsidRPr="008C069D">
        <w:rPr>
          <w:rStyle w:val="FootnoteReference"/>
          <w:lang w:val="es-ES_tradnl"/>
        </w:rPr>
        <w:footnoteReference w:id="23"/>
      </w:r>
      <w:r w:rsidRPr="008C069D">
        <w:rPr>
          <w:lang w:val="es-ES_tradnl"/>
        </w:rPr>
        <w:t xml:space="preserve">.  La </w:t>
      </w:r>
      <w:r w:rsidR="000825CB" w:rsidRPr="008C069D">
        <w:rPr>
          <w:lang w:val="es-ES_tradnl"/>
        </w:rPr>
        <w:t>facilidad de uso</w:t>
      </w:r>
      <w:r w:rsidRPr="008C069D">
        <w:rPr>
          <w:lang w:val="es-ES_tradnl"/>
        </w:rPr>
        <w:t xml:space="preserve"> de interfaces táctiles, f</w:t>
      </w:r>
      <w:r w:rsidR="000825CB" w:rsidRPr="008C069D">
        <w:rPr>
          <w:lang w:val="es-ES_tradnl"/>
        </w:rPr>
        <w:t>avorece</w:t>
      </w:r>
      <w:r w:rsidRPr="008C069D">
        <w:rPr>
          <w:lang w:val="es-ES_tradnl"/>
        </w:rPr>
        <w:t xml:space="preserve"> la preferencia de los jugadores ocasionales por dispositivos de esta índole.  Millones de personas en todo el mundo han descubierto los juegos a través de sus teléfonos inteligentes, lo que abre posibilidades para que los desarrolladores creen nuevos productos.</w:t>
      </w:r>
    </w:p>
    <w:p w:rsidR="00255629" w:rsidRPr="008C069D" w:rsidRDefault="00E15A22" w:rsidP="008C069D">
      <w:pPr>
        <w:pStyle w:val="ONUMFS"/>
        <w:widowControl w:val="0"/>
        <w:tabs>
          <w:tab w:val="clear" w:pos="851"/>
          <w:tab w:val="num" w:pos="567"/>
        </w:tabs>
        <w:ind w:left="0"/>
        <w:rPr>
          <w:lang w:val="es-ES_tradnl"/>
        </w:rPr>
      </w:pPr>
      <w:r w:rsidRPr="008C069D">
        <w:rPr>
          <w:lang w:val="es-ES_tradnl"/>
        </w:rPr>
        <w:t>E</w:t>
      </w:r>
      <w:r w:rsidR="00AD6851" w:rsidRPr="008C069D">
        <w:rPr>
          <w:lang w:val="es-ES_tradnl"/>
        </w:rPr>
        <w:t>l modelo comercial para los juegos en dispositivos móviles</w:t>
      </w:r>
      <w:r w:rsidR="00246524" w:rsidRPr="008C069D">
        <w:rPr>
          <w:lang w:val="es-ES_tradnl"/>
        </w:rPr>
        <w:t xml:space="preserve"> conoce una evolución y está pasando de un </w:t>
      </w:r>
      <w:r w:rsidR="00AD6851" w:rsidRPr="008C069D">
        <w:rPr>
          <w:lang w:val="es-ES_tradnl"/>
        </w:rPr>
        <w:t>modelo de pago por descarga a un sistema de acceso gratuito con funciones limitadas</w:t>
      </w:r>
      <w:r w:rsidR="00246524" w:rsidRPr="008C069D">
        <w:rPr>
          <w:rStyle w:val="FootnoteReference"/>
          <w:lang w:val="es-ES_tradnl"/>
        </w:rPr>
        <w:footnoteReference w:id="24"/>
      </w:r>
      <w:r w:rsidR="00AD6851" w:rsidRPr="008C069D">
        <w:rPr>
          <w:lang w:val="es-ES_tradnl"/>
        </w:rPr>
        <w:t>,</w:t>
      </w:r>
      <w:r w:rsidR="004A1121" w:rsidRPr="008C069D">
        <w:rPr>
          <w:lang w:val="es-ES_tradnl"/>
        </w:rPr>
        <w:t xml:space="preserve"> que permite descargar los juegos </w:t>
      </w:r>
      <w:r w:rsidRPr="008C069D">
        <w:rPr>
          <w:lang w:val="es-ES_tradnl"/>
        </w:rPr>
        <w:t>sin coste y</w:t>
      </w:r>
      <w:r w:rsidR="004A1121" w:rsidRPr="008C069D">
        <w:rPr>
          <w:lang w:val="es-ES_tradnl"/>
        </w:rPr>
        <w:t xml:space="preserve"> cuyos </w:t>
      </w:r>
      <w:r w:rsidRPr="008C069D">
        <w:rPr>
          <w:lang w:val="es-ES_tradnl"/>
        </w:rPr>
        <w:t xml:space="preserve">ingresos necesarios provienen de las </w:t>
      </w:r>
      <w:proofErr w:type="spellStart"/>
      <w:r w:rsidR="004A1121" w:rsidRPr="008C069D">
        <w:rPr>
          <w:lang w:val="es-ES_tradnl"/>
        </w:rPr>
        <w:t>microtransacciones</w:t>
      </w:r>
      <w:proofErr w:type="spellEnd"/>
      <w:r w:rsidRPr="008C069D">
        <w:rPr>
          <w:lang w:val="es-ES_tradnl"/>
        </w:rPr>
        <w:t xml:space="preserve"> y de la publicidad.  </w:t>
      </w:r>
    </w:p>
    <w:p w:rsidR="00255629" w:rsidRPr="008C069D" w:rsidRDefault="006E7EFF" w:rsidP="008C069D">
      <w:pPr>
        <w:pStyle w:val="Heading1"/>
        <w:keepNext w:val="0"/>
        <w:widowControl w:val="0"/>
        <w:rPr>
          <w:lang w:val="es-ES_tradnl"/>
        </w:rPr>
      </w:pPr>
      <w:r w:rsidRPr="008C069D">
        <w:rPr>
          <w:lang w:val="es-ES_tradnl"/>
        </w:rPr>
        <w:t>Observaciones finales</w:t>
      </w:r>
    </w:p>
    <w:p w:rsidR="00255629" w:rsidRPr="008C069D" w:rsidRDefault="00255629" w:rsidP="008C069D">
      <w:pPr>
        <w:widowControl w:val="0"/>
        <w:rPr>
          <w:bCs/>
          <w:lang w:val="es-ES_tradnl"/>
        </w:rPr>
      </w:pPr>
    </w:p>
    <w:p w:rsidR="001416DF" w:rsidRPr="008C069D" w:rsidRDefault="009D0BA4" w:rsidP="008C069D">
      <w:pPr>
        <w:pStyle w:val="ONUMFS"/>
        <w:widowControl w:val="0"/>
        <w:tabs>
          <w:tab w:val="clear" w:pos="851"/>
          <w:tab w:val="num" w:pos="567"/>
        </w:tabs>
        <w:ind w:left="0"/>
        <w:rPr>
          <w:lang w:val="es-ES_tradnl"/>
        </w:rPr>
      </w:pPr>
      <w:r w:rsidRPr="008C069D">
        <w:rPr>
          <w:lang w:val="es-ES_tradnl"/>
        </w:rPr>
        <w:t>La oferta digital de contenidos protegidos por derecho</w:t>
      </w:r>
      <w:r w:rsidR="00787F8B" w:rsidRPr="008C069D">
        <w:rPr>
          <w:lang w:val="es-ES_tradnl"/>
        </w:rPr>
        <w:t>s</w:t>
      </w:r>
      <w:r w:rsidRPr="008C069D">
        <w:rPr>
          <w:lang w:val="es-ES_tradnl"/>
        </w:rPr>
        <w:t xml:space="preserve"> de autor a través de diversos modelos comerciales ha conocido un crecimiento constante en los últimos años (véase </w:t>
      </w:r>
      <w:r w:rsidRPr="008C069D">
        <w:rPr>
          <w:i/>
          <w:lang w:val="es-ES_tradnl"/>
        </w:rPr>
        <w:t>supra</w:t>
      </w:r>
      <w:r w:rsidRPr="008C069D">
        <w:rPr>
          <w:lang w:val="es-ES_tradnl"/>
        </w:rPr>
        <w:t xml:space="preserve"> ejemplos en los distintos </w:t>
      </w:r>
      <w:r w:rsidR="00787F8B" w:rsidRPr="008C069D">
        <w:rPr>
          <w:lang w:val="es-ES_tradnl"/>
        </w:rPr>
        <w:t>ámbitos</w:t>
      </w:r>
      <w:r w:rsidRPr="008C069D">
        <w:rPr>
          <w:lang w:val="es-ES_tradnl"/>
        </w:rPr>
        <w:t xml:space="preserve">).  Es esencial especificar que para algunos sectores en particular (por ejemplo, películas, televisión comercial, libros y eventos deportivos), la disponibilidad de ofertas legales está estrictamente </w:t>
      </w:r>
      <w:r w:rsidR="00787F8B" w:rsidRPr="008C069D">
        <w:rPr>
          <w:lang w:val="es-ES_tradnl"/>
        </w:rPr>
        <w:t xml:space="preserve">vinculada </w:t>
      </w:r>
      <w:r w:rsidRPr="008C069D">
        <w:rPr>
          <w:lang w:val="es-ES_tradnl"/>
        </w:rPr>
        <w:t>a la región geográfica</w:t>
      </w:r>
      <w:r w:rsidR="00787F8B" w:rsidRPr="008C069D">
        <w:rPr>
          <w:lang w:val="es-ES_tradnl"/>
        </w:rPr>
        <w:t xml:space="preserve"> correspondiente,</w:t>
      </w:r>
      <w:r w:rsidRPr="008C069D">
        <w:rPr>
          <w:lang w:val="es-ES_tradnl"/>
        </w:rPr>
        <w:t xml:space="preserve"> debido a diferencias inevitables en cuanto a idiomas, cultura regional y local y gustos.  El incremento de la demanda de contenidos protegidos por derecho</w:t>
      </w:r>
      <w:r w:rsidR="00787F8B" w:rsidRPr="008C069D">
        <w:rPr>
          <w:lang w:val="es-ES_tradnl"/>
        </w:rPr>
        <w:t>s</w:t>
      </w:r>
      <w:r w:rsidRPr="008C069D">
        <w:rPr>
          <w:lang w:val="es-ES_tradnl"/>
        </w:rPr>
        <w:t xml:space="preserve"> de autor</w:t>
      </w:r>
      <w:r w:rsidR="00787F8B" w:rsidRPr="008C069D">
        <w:rPr>
          <w:lang w:val="es-ES_tradnl"/>
        </w:rPr>
        <w:t xml:space="preserve"> debidamente autorizados </w:t>
      </w:r>
      <w:r w:rsidRPr="008C069D">
        <w:rPr>
          <w:lang w:val="es-ES_tradnl"/>
        </w:rPr>
        <w:t>ha facilitado</w:t>
      </w:r>
      <w:r w:rsidR="00787F8B" w:rsidRPr="008C069D">
        <w:rPr>
          <w:lang w:val="es-ES_tradnl"/>
        </w:rPr>
        <w:t xml:space="preserve"> asimismo </w:t>
      </w:r>
      <w:r w:rsidRPr="008C069D">
        <w:rPr>
          <w:lang w:val="es-ES_tradnl"/>
        </w:rPr>
        <w:t xml:space="preserve">la proliferación de varios servicios en la red que promueven diferentes modelos comerciales en lo que se refiere a distribución del contenido (por ejemplo, descarga o transmisión </w:t>
      </w:r>
      <w:r w:rsidR="00787F8B" w:rsidRPr="008C069D">
        <w:rPr>
          <w:lang w:val="es-ES_tradnl"/>
        </w:rPr>
        <w:t>de secuencias por Internet</w:t>
      </w:r>
      <w:r w:rsidRPr="008C069D">
        <w:rPr>
          <w:lang w:val="es-ES_tradnl"/>
        </w:rPr>
        <w:t xml:space="preserve">) y forma de pago (por ejemplo, suscripciones, donaciones, créditos, </w:t>
      </w:r>
      <w:r w:rsidR="00787F8B" w:rsidRPr="008C069D">
        <w:rPr>
          <w:lang w:val="es-ES_tradnl"/>
        </w:rPr>
        <w:t>etcé</w:t>
      </w:r>
      <w:r w:rsidRPr="008C069D">
        <w:rPr>
          <w:lang w:val="es-ES_tradnl"/>
        </w:rPr>
        <w:t xml:space="preserve">tera).  La impresión general es que si bien hay ofertas legales disponibles, se necesita todavía fomentar la concienciación respecto a la existencia de las mismas.  </w:t>
      </w:r>
      <w:r w:rsidR="009D2E95" w:rsidRPr="008C069D">
        <w:rPr>
          <w:lang w:val="es-ES_tradnl"/>
        </w:rPr>
        <w:t>El que los canales ilegales hayan tenido más tiempo de</w:t>
      </w:r>
      <w:r w:rsidR="00787F8B" w:rsidRPr="008C069D">
        <w:rPr>
          <w:lang w:val="es-ES_tradnl"/>
        </w:rPr>
        <w:t xml:space="preserve"> darse a conocer </w:t>
      </w:r>
      <w:r w:rsidR="009D2E95" w:rsidRPr="008C069D">
        <w:rPr>
          <w:lang w:val="es-ES_tradnl"/>
        </w:rPr>
        <w:t xml:space="preserve">entre los usuarios del mundo digital y que, de hecho, hayan conseguido un éxito considerable, puede explicar esta situación.  Por consiguiente, el desplazamiento del consumo ilegal al uso legal de contenidos protegidos por derecho de autor exige probablemente el </w:t>
      </w:r>
      <w:r w:rsidR="00787F8B" w:rsidRPr="008C069D">
        <w:rPr>
          <w:lang w:val="es-ES_tradnl"/>
        </w:rPr>
        <w:t>respaldo</w:t>
      </w:r>
      <w:r w:rsidR="009D2E95" w:rsidRPr="008C069D">
        <w:rPr>
          <w:lang w:val="es-ES_tradnl"/>
        </w:rPr>
        <w:t xml:space="preserve"> de más información y de una mejor comunicación sobre la disponibilidad de contenidos autorizados.  Al analizar la situación actual, parece que cada vez hay más ofertas de esta índole para todo tipo de contenidos.</w:t>
      </w:r>
    </w:p>
    <w:p w:rsidR="00255629" w:rsidRPr="008C069D" w:rsidRDefault="008820C9" w:rsidP="008C069D">
      <w:pPr>
        <w:widowControl w:val="0"/>
        <w:rPr>
          <w:b/>
          <w:lang w:val="es-ES_tradnl"/>
        </w:rPr>
      </w:pPr>
      <w:r w:rsidRPr="008C069D">
        <w:rPr>
          <w:b/>
          <w:lang w:val="es-ES_tradnl"/>
        </w:rPr>
        <w:t>Resultados del estudio</w:t>
      </w:r>
    </w:p>
    <w:p w:rsidR="000B4D01" w:rsidRPr="008C069D" w:rsidRDefault="000B4D01" w:rsidP="008C069D">
      <w:pPr>
        <w:widowControl w:val="0"/>
        <w:rPr>
          <w:b/>
          <w:lang w:val="es-ES_tradnl"/>
        </w:rPr>
      </w:pPr>
    </w:p>
    <w:p w:rsidR="00255629" w:rsidRPr="008C069D" w:rsidRDefault="00CD4A18" w:rsidP="008C069D">
      <w:pPr>
        <w:widowControl w:val="0"/>
        <w:numPr>
          <w:ilvl w:val="0"/>
          <w:numId w:val="4"/>
        </w:numPr>
        <w:tabs>
          <w:tab w:val="left" w:pos="1134"/>
        </w:tabs>
        <w:ind w:left="567" w:firstLine="0"/>
        <w:rPr>
          <w:lang w:val="es-ES_tradnl"/>
        </w:rPr>
      </w:pPr>
      <w:r w:rsidRPr="008C069D">
        <w:rPr>
          <w:lang w:val="es-ES_tradnl"/>
        </w:rPr>
        <w:t xml:space="preserve">El </w:t>
      </w:r>
      <w:r w:rsidRPr="008C069D">
        <w:rPr>
          <w:b/>
          <w:lang w:val="es-ES_tradnl"/>
        </w:rPr>
        <w:t>uso cada vez más extendido de tecnologías móviles</w:t>
      </w:r>
      <w:r w:rsidRPr="008C069D">
        <w:rPr>
          <w:lang w:val="es-ES_tradnl"/>
        </w:rPr>
        <w:t>, en particular de tabletas, teléfonos inteligentes y teléfonos móviles, está estrechamente vinculado al consumo de contenido protegido por derechos de autor.</w:t>
      </w:r>
    </w:p>
    <w:p w:rsidR="00255629" w:rsidRPr="008C069D" w:rsidRDefault="00255629" w:rsidP="008C069D">
      <w:pPr>
        <w:widowControl w:val="0"/>
        <w:tabs>
          <w:tab w:val="left" w:pos="1134"/>
        </w:tabs>
        <w:ind w:left="567"/>
        <w:rPr>
          <w:lang w:val="es-ES_tradnl"/>
        </w:rPr>
      </w:pPr>
    </w:p>
    <w:p w:rsidR="00CD4A18" w:rsidRPr="008C069D" w:rsidRDefault="00CD4A18" w:rsidP="008C069D">
      <w:pPr>
        <w:widowControl w:val="0"/>
        <w:numPr>
          <w:ilvl w:val="0"/>
          <w:numId w:val="4"/>
        </w:numPr>
        <w:tabs>
          <w:tab w:val="left" w:pos="1134"/>
        </w:tabs>
        <w:ind w:left="567" w:firstLine="0"/>
        <w:rPr>
          <w:lang w:val="es-ES_tradnl"/>
        </w:rPr>
      </w:pPr>
      <w:r w:rsidRPr="008C069D">
        <w:rPr>
          <w:lang w:val="es-ES_tradnl"/>
        </w:rPr>
        <w:t xml:space="preserve">El crecimiento de ese mercado se ha visto completado por una </w:t>
      </w:r>
      <w:r w:rsidRPr="008C069D">
        <w:rPr>
          <w:b/>
          <w:lang w:val="es-ES_tradnl"/>
        </w:rPr>
        <w:t>oferta cada vez mayor de aplicaciones o productos específicos</w:t>
      </w:r>
      <w:r w:rsidRPr="008C069D">
        <w:rPr>
          <w:lang w:val="es-ES_tradnl"/>
        </w:rPr>
        <w:t xml:space="preserve"> que facilitan la descarga o la transmisión</w:t>
      </w:r>
      <w:r w:rsidR="00787F8B" w:rsidRPr="008C069D">
        <w:rPr>
          <w:lang w:val="es-ES_tradnl"/>
        </w:rPr>
        <w:t xml:space="preserve"> de secuencias por Internet </w:t>
      </w:r>
      <w:r w:rsidRPr="008C069D">
        <w:rPr>
          <w:lang w:val="es-ES_tradnl"/>
        </w:rPr>
        <w:t>de todo tipo de contenido protegido por derechos de autor.</w:t>
      </w:r>
    </w:p>
    <w:p w:rsidR="00255629" w:rsidRPr="008C069D" w:rsidRDefault="00255629" w:rsidP="008C069D">
      <w:pPr>
        <w:widowControl w:val="0"/>
        <w:tabs>
          <w:tab w:val="left" w:pos="1134"/>
        </w:tabs>
        <w:ind w:left="567"/>
        <w:rPr>
          <w:lang w:val="es-ES_tradnl"/>
        </w:rPr>
      </w:pPr>
    </w:p>
    <w:p w:rsidR="00E7379A" w:rsidRPr="008C069D" w:rsidRDefault="00E7379A" w:rsidP="008C069D">
      <w:pPr>
        <w:widowControl w:val="0"/>
        <w:numPr>
          <w:ilvl w:val="0"/>
          <w:numId w:val="4"/>
        </w:numPr>
        <w:tabs>
          <w:tab w:val="left" w:pos="1134"/>
        </w:tabs>
        <w:ind w:left="567" w:firstLine="0"/>
        <w:rPr>
          <w:lang w:val="es-ES_tradnl"/>
        </w:rPr>
      </w:pPr>
      <w:r w:rsidRPr="008C069D">
        <w:rPr>
          <w:lang w:val="es-ES_tradnl"/>
        </w:rPr>
        <w:t xml:space="preserve">El </w:t>
      </w:r>
      <w:r w:rsidRPr="008C069D">
        <w:rPr>
          <w:b/>
          <w:lang w:val="es-ES_tradnl"/>
        </w:rPr>
        <w:t xml:space="preserve">aumento de la velocidad de las tecnologías </w:t>
      </w:r>
      <w:proofErr w:type="spellStart"/>
      <w:r w:rsidR="00787F8B" w:rsidRPr="008C069D">
        <w:rPr>
          <w:b/>
          <w:lang w:val="es-ES_tradnl"/>
        </w:rPr>
        <w:t>WiFi</w:t>
      </w:r>
      <w:proofErr w:type="spellEnd"/>
      <w:r w:rsidRPr="008C069D">
        <w:rPr>
          <w:b/>
          <w:lang w:val="es-ES_tradnl"/>
        </w:rPr>
        <w:t xml:space="preserve"> y de las conexiones de banda ancha</w:t>
      </w:r>
      <w:r w:rsidRPr="008C069D">
        <w:rPr>
          <w:lang w:val="es-ES_tradnl"/>
        </w:rPr>
        <w:t xml:space="preserve"> facilitan a los consumidores el intercambio de contenidos protegidos por derechos de autor y el acceso a los mismos de una forma más interactiva (por ejemplo, permiten desplazar estos contenidos de un dispositivo a otro sin la necesidad de </w:t>
      </w:r>
      <w:r w:rsidR="00C96D70" w:rsidRPr="008C069D">
        <w:rPr>
          <w:lang w:val="es-ES_tradnl"/>
        </w:rPr>
        <w:t>una computadora</w:t>
      </w:r>
      <w:r w:rsidRPr="008C069D">
        <w:rPr>
          <w:lang w:val="es-ES_tradnl"/>
        </w:rPr>
        <w:t xml:space="preserve"> que disponga de una conexión fija a Internet).</w:t>
      </w:r>
    </w:p>
    <w:p w:rsidR="00255629" w:rsidRPr="008C069D" w:rsidRDefault="00255629" w:rsidP="008C069D">
      <w:pPr>
        <w:widowControl w:val="0"/>
        <w:tabs>
          <w:tab w:val="left" w:pos="1134"/>
        </w:tabs>
        <w:ind w:left="567"/>
        <w:rPr>
          <w:lang w:val="es-ES_tradnl"/>
        </w:rPr>
      </w:pPr>
    </w:p>
    <w:p w:rsidR="00F06DD9" w:rsidRPr="008C069D" w:rsidRDefault="00F06DD9" w:rsidP="008C069D">
      <w:pPr>
        <w:widowControl w:val="0"/>
        <w:numPr>
          <w:ilvl w:val="0"/>
          <w:numId w:val="4"/>
        </w:numPr>
        <w:tabs>
          <w:tab w:val="left" w:pos="1134"/>
        </w:tabs>
        <w:ind w:left="567" w:firstLine="0"/>
        <w:rPr>
          <w:lang w:val="es-ES_tradnl"/>
        </w:rPr>
      </w:pPr>
      <w:r w:rsidRPr="008C069D">
        <w:rPr>
          <w:lang w:val="es-ES_tradnl"/>
        </w:rPr>
        <w:t xml:space="preserve">El éxito de </w:t>
      </w:r>
      <w:r w:rsidRPr="008C069D">
        <w:rPr>
          <w:b/>
          <w:lang w:val="es-ES_tradnl"/>
        </w:rPr>
        <w:t>las redes sociales en Internet representa también un factor esencial</w:t>
      </w:r>
      <w:r w:rsidRPr="008C069D">
        <w:rPr>
          <w:lang w:val="es-ES_tradnl"/>
        </w:rPr>
        <w:t xml:space="preserve"> para la promoción, intercambio y fomento del uso de ofertas autorizadas de contenido protegido por derechos de autor, en particular entre las generaciones más jóvenes de consumidores de tecnologías digitales.</w:t>
      </w:r>
    </w:p>
    <w:p w:rsidR="00255629" w:rsidRPr="008C069D" w:rsidRDefault="00255629" w:rsidP="008C069D">
      <w:pPr>
        <w:widowControl w:val="0"/>
        <w:tabs>
          <w:tab w:val="left" w:pos="1134"/>
        </w:tabs>
        <w:ind w:left="567"/>
        <w:rPr>
          <w:lang w:val="es-ES_tradnl"/>
        </w:rPr>
      </w:pPr>
    </w:p>
    <w:p w:rsidR="00514628" w:rsidRPr="008C069D" w:rsidRDefault="00514628" w:rsidP="008C069D">
      <w:pPr>
        <w:widowControl w:val="0"/>
        <w:numPr>
          <w:ilvl w:val="0"/>
          <w:numId w:val="4"/>
        </w:numPr>
        <w:tabs>
          <w:tab w:val="left" w:pos="1134"/>
        </w:tabs>
        <w:ind w:left="567" w:firstLine="0"/>
        <w:rPr>
          <w:lang w:val="es-ES_tradnl"/>
        </w:rPr>
      </w:pPr>
      <w:r w:rsidRPr="008C069D">
        <w:rPr>
          <w:lang w:val="es-ES_tradnl"/>
        </w:rPr>
        <w:t xml:space="preserve">El </w:t>
      </w:r>
      <w:r w:rsidRPr="008C069D">
        <w:rPr>
          <w:b/>
          <w:lang w:val="es-ES_tradnl"/>
        </w:rPr>
        <w:t>entorno digital en la nube</w:t>
      </w:r>
      <w:r w:rsidR="00787F8B" w:rsidRPr="008C069D">
        <w:rPr>
          <w:b/>
          <w:lang w:val="es-ES_tradnl"/>
        </w:rPr>
        <w:t>,</w:t>
      </w:r>
      <w:r w:rsidRPr="008C069D">
        <w:rPr>
          <w:lang w:val="es-ES_tradnl"/>
        </w:rPr>
        <w:t xml:space="preserve"> que ofrece acceso a bibliotecas y colecciones privadas</w:t>
      </w:r>
      <w:r w:rsidR="00787F8B" w:rsidRPr="008C069D">
        <w:rPr>
          <w:lang w:val="es-ES_tradnl"/>
        </w:rPr>
        <w:t>,</w:t>
      </w:r>
      <w:r w:rsidRPr="008C069D">
        <w:rPr>
          <w:lang w:val="es-ES_tradnl"/>
        </w:rPr>
        <w:t xml:space="preserve"> es un elemento esencial de los nuevos modelos comerciales ideados por la industria.  Es probable, que ello guarde relación con el hecho de que los teléfonos móviles y las tabletas (que poseen una capacidad limitada de almacenamiento) sean cada vez más apreciados por los consumidores.</w:t>
      </w:r>
    </w:p>
    <w:p w:rsidR="00255629" w:rsidRPr="008C069D" w:rsidRDefault="00255629" w:rsidP="008C069D">
      <w:pPr>
        <w:widowControl w:val="0"/>
        <w:tabs>
          <w:tab w:val="left" w:pos="1134"/>
        </w:tabs>
        <w:ind w:left="567"/>
        <w:rPr>
          <w:lang w:val="es-ES_tradnl"/>
        </w:rPr>
      </w:pPr>
    </w:p>
    <w:p w:rsidR="00514628" w:rsidRPr="008C069D" w:rsidRDefault="00514628" w:rsidP="008C069D">
      <w:pPr>
        <w:widowControl w:val="0"/>
        <w:numPr>
          <w:ilvl w:val="0"/>
          <w:numId w:val="4"/>
        </w:numPr>
        <w:tabs>
          <w:tab w:val="left" w:pos="1134"/>
        </w:tabs>
        <w:ind w:left="567" w:firstLine="0"/>
        <w:rPr>
          <w:lang w:val="es-ES_tradnl"/>
        </w:rPr>
      </w:pPr>
      <w:r w:rsidRPr="008C069D">
        <w:rPr>
          <w:lang w:val="es-ES_tradnl"/>
        </w:rPr>
        <w:t xml:space="preserve">El consumo autorizado de contenidos protegidos por derechos de autor y el que infringe dichos derechos revelan tendencias similares, mientras que </w:t>
      </w:r>
      <w:r w:rsidRPr="008C069D">
        <w:rPr>
          <w:b/>
          <w:lang w:val="es-ES_tradnl"/>
        </w:rPr>
        <w:t xml:space="preserve">la transmisión </w:t>
      </w:r>
      <w:r w:rsidR="00787F8B" w:rsidRPr="008C069D">
        <w:rPr>
          <w:b/>
          <w:lang w:val="es-ES_tradnl"/>
        </w:rPr>
        <w:t>de secuencias</w:t>
      </w:r>
      <w:r w:rsidRPr="008C069D">
        <w:rPr>
          <w:b/>
          <w:lang w:val="es-ES_tradnl"/>
        </w:rPr>
        <w:t xml:space="preserve"> por Internet reemplaza de forma progresiva la descarga </w:t>
      </w:r>
      <w:r w:rsidRPr="008C069D">
        <w:rPr>
          <w:lang w:val="es-ES_tradnl"/>
        </w:rPr>
        <w:t>de archivos audiovisuales y musicales.</w:t>
      </w:r>
    </w:p>
    <w:p w:rsidR="00255629" w:rsidRPr="008C069D" w:rsidRDefault="00255629" w:rsidP="008C069D">
      <w:pPr>
        <w:widowControl w:val="0"/>
        <w:tabs>
          <w:tab w:val="left" w:pos="1134"/>
        </w:tabs>
        <w:ind w:left="567"/>
        <w:rPr>
          <w:lang w:val="es-ES_tradnl"/>
        </w:rPr>
      </w:pPr>
    </w:p>
    <w:p w:rsidR="00B22028" w:rsidRDefault="00B22028" w:rsidP="008C069D">
      <w:pPr>
        <w:pStyle w:val="ListParagraph"/>
        <w:widowControl w:val="0"/>
        <w:ind w:left="567"/>
        <w:rPr>
          <w:lang w:val="es-ES_tradnl"/>
        </w:rPr>
      </w:pPr>
    </w:p>
    <w:p w:rsidR="00187698" w:rsidRDefault="00187698" w:rsidP="008C069D">
      <w:pPr>
        <w:pStyle w:val="ListParagraph"/>
        <w:widowControl w:val="0"/>
        <w:ind w:left="567"/>
        <w:rPr>
          <w:lang w:val="es-ES_tradnl"/>
        </w:rPr>
      </w:pPr>
    </w:p>
    <w:p w:rsidR="00187698" w:rsidRPr="008C069D" w:rsidRDefault="00187698" w:rsidP="008C069D">
      <w:pPr>
        <w:pStyle w:val="ListParagraph"/>
        <w:widowControl w:val="0"/>
        <w:ind w:left="567"/>
        <w:rPr>
          <w:lang w:val="es-ES_tradnl"/>
        </w:rPr>
      </w:pPr>
    </w:p>
    <w:p w:rsidR="00255629" w:rsidRPr="008C069D" w:rsidRDefault="00B22028" w:rsidP="008C069D">
      <w:pPr>
        <w:pStyle w:val="Endofdocument-Annex"/>
        <w:widowControl w:val="0"/>
        <w:rPr>
          <w:lang w:val="es-ES_tradnl"/>
        </w:rPr>
      </w:pPr>
      <w:r w:rsidRPr="008C069D">
        <w:rPr>
          <w:lang w:val="es-ES_tradnl"/>
        </w:rPr>
        <w:t>[</w:t>
      </w:r>
      <w:r w:rsidR="00514628" w:rsidRPr="008C069D">
        <w:rPr>
          <w:lang w:val="es-ES_tradnl"/>
        </w:rPr>
        <w:t>F</w:t>
      </w:r>
      <w:r w:rsidR="008820C9" w:rsidRPr="008C069D">
        <w:rPr>
          <w:lang w:val="es-ES_tradnl"/>
        </w:rPr>
        <w:t>in del documento</w:t>
      </w:r>
      <w:r w:rsidRPr="008C069D">
        <w:rPr>
          <w:lang w:val="es-ES_tradnl"/>
        </w:rPr>
        <w:t>]</w:t>
      </w:r>
    </w:p>
    <w:p w:rsidR="002928D3" w:rsidRPr="008C069D" w:rsidRDefault="002928D3" w:rsidP="008C069D">
      <w:pPr>
        <w:widowControl w:val="0"/>
        <w:rPr>
          <w:lang w:val="es-ES_tradnl"/>
        </w:rPr>
      </w:pPr>
    </w:p>
    <w:p w:rsidR="002928D3" w:rsidRPr="008C069D" w:rsidRDefault="002928D3" w:rsidP="008C069D">
      <w:pPr>
        <w:widowControl w:val="0"/>
        <w:rPr>
          <w:lang w:val="es-ES_tradnl"/>
        </w:rPr>
      </w:pPr>
    </w:p>
    <w:sectPr w:rsidR="002928D3" w:rsidRPr="008C069D" w:rsidSect="00712E9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71" w:rsidRDefault="00321671">
      <w:r>
        <w:separator/>
      </w:r>
    </w:p>
  </w:endnote>
  <w:endnote w:type="continuationSeparator" w:id="0">
    <w:p w:rsidR="00321671" w:rsidRDefault="00321671" w:rsidP="003B38C1">
      <w:r>
        <w:separator/>
      </w:r>
    </w:p>
    <w:p w:rsidR="00321671" w:rsidRPr="003B38C1" w:rsidRDefault="00321671" w:rsidP="003B38C1">
      <w:pPr>
        <w:spacing w:after="60"/>
        <w:rPr>
          <w:sz w:val="17"/>
        </w:rPr>
      </w:pPr>
      <w:r>
        <w:rPr>
          <w:sz w:val="17"/>
        </w:rPr>
        <w:t>[Endnote continued from previous page]</w:t>
      </w:r>
    </w:p>
  </w:endnote>
  <w:endnote w:type="continuationNotice" w:id="1">
    <w:p w:rsidR="00321671" w:rsidRPr="003B38C1" w:rsidRDefault="003216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71" w:rsidRDefault="00321671">
      <w:r>
        <w:separator/>
      </w:r>
    </w:p>
  </w:footnote>
  <w:footnote w:type="continuationSeparator" w:id="0">
    <w:p w:rsidR="00321671" w:rsidRDefault="00321671" w:rsidP="008B60B2">
      <w:r>
        <w:separator/>
      </w:r>
    </w:p>
    <w:p w:rsidR="00321671" w:rsidRPr="00ED77FB" w:rsidRDefault="00321671" w:rsidP="008B60B2">
      <w:pPr>
        <w:spacing w:after="60"/>
        <w:rPr>
          <w:sz w:val="17"/>
          <w:szCs w:val="17"/>
        </w:rPr>
      </w:pPr>
      <w:r w:rsidRPr="00ED77FB">
        <w:rPr>
          <w:sz w:val="17"/>
          <w:szCs w:val="17"/>
        </w:rPr>
        <w:t>[Footnote continued from previous page]</w:t>
      </w:r>
    </w:p>
  </w:footnote>
  <w:footnote w:type="continuationNotice" w:id="1">
    <w:p w:rsidR="00321671" w:rsidRPr="00ED77FB" w:rsidRDefault="00321671" w:rsidP="008B60B2">
      <w:pPr>
        <w:spacing w:before="60"/>
        <w:jc w:val="right"/>
        <w:rPr>
          <w:sz w:val="17"/>
          <w:szCs w:val="17"/>
        </w:rPr>
      </w:pPr>
      <w:r w:rsidRPr="00ED77FB">
        <w:rPr>
          <w:sz w:val="17"/>
          <w:szCs w:val="17"/>
        </w:rPr>
        <w:t>[Footnote continued on next page]</w:t>
      </w:r>
    </w:p>
  </w:footnote>
  <w:footnote w:id="2">
    <w:p w:rsidR="00D42ECC" w:rsidRPr="00D6456D" w:rsidRDefault="00D42ECC">
      <w:pPr>
        <w:pStyle w:val="FootnoteText"/>
        <w:rPr>
          <w:lang w:val="es-ES_tradnl"/>
        </w:rPr>
      </w:pPr>
      <w:r w:rsidRPr="00D6456D">
        <w:rPr>
          <w:rStyle w:val="FootnoteReference"/>
          <w:lang w:val="es-ES_tradnl"/>
        </w:rPr>
        <w:sym w:font="Symbol" w:char="F02A"/>
      </w:r>
      <w:r w:rsidRPr="00D6456D">
        <w:rPr>
          <w:lang w:val="es-ES_tradnl"/>
        </w:rPr>
        <w:t xml:space="preserve"> </w:t>
      </w:r>
      <w:r w:rsidRPr="00D6456D">
        <w:rPr>
          <w:lang w:val="es-ES_tradnl"/>
        </w:rPr>
        <w:tab/>
        <w:t>Las opiniones reflejadas en el presente documento son las del autor y no necesariamente las de la Secretaría o las de los Estados miembros de la OMPI.</w:t>
      </w:r>
    </w:p>
  </w:footnote>
  <w:footnote w:id="3">
    <w:p w:rsidR="00D42ECC" w:rsidRPr="00D6456D" w:rsidRDefault="00D42ECC" w:rsidP="003254FB">
      <w:pPr>
        <w:pStyle w:val="FootnoteText"/>
        <w:tabs>
          <w:tab w:val="left" w:pos="567"/>
        </w:tabs>
        <w:rPr>
          <w:szCs w:val="18"/>
          <w:lang w:val="es-ES_tradnl"/>
        </w:rPr>
      </w:pPr>
      <w:r w:rsidRPr="00D6456D">
        <w:rPr>
          <w:rStyle w:val="FootnoteReference"/>
          <w:szCs w:val="18"/>
          <w:lang w:val="es-ES_tradnl"/>
        </w:rPr>
        <w:footnoteRef/>
      </w:r>
      <w:r w:rsidRPr="00D6456D">
        <w:rPr>
          <w:szCs w:val="18"/>
          <w:lang w:val="es-ES_tradnl"/>
        </w:rPr>
        <w:t xml:space="preserve"> </w:t>
      </w:r>
      <w:r w:rsidRPr="00D6456D">
        <w:rPr>
          <w:szCs w:val="18"/>
          <w:lang w:val="es-ES_tradnl"/>
        </w:rPr>
        <w:tab/>
      </w:r>
      <w:hyperlink r:id="rId1" w:history="1">
        <w:r w:rsidRPr="00D6456D">
          <w:rPr>
            <w:rStyle w:val="Hyperlink"/>
            <w:szCs w:val="18"/>
            <w:lang w:val="es-ES_tradnl"/>
          </w:rPr>
          <w:t>http://www.obs.coe.int/web/obs-portal/home</w:t>
        </w:r>
      </w:hyperlink>
      <w:r w:rsidRPr="00D6456D">
        <w:rPr>
          <w:szCs w:val="18"/>
          <w:lang w:val="es-ES_tradnl"/>
        </w:rPr>
        <w:t xml:space="preserve"> .</w:t>
      </w:r>
    </w:p>
  </w:footnote>
  <w:footnote w:id="4">
    <w:p w:rsidR="00D42ECC" w:rsidRPr="00D6456D" w:rsidRDefault="00D42ECC" w:rsidP="0037361D">
      <w:pPr>
        <w:pStyle w:val="FootnoteText"/>
        <w:tabs>
          <w:tab w:val="left" w:pos="567"/>
        </w:tabs>
        <w:rPr>
          <w:szCs w:val="18"/>
          <w:lang w:val="es-ES_tradnl"/>
        </w:rPr>
      </w:pPr>
      <w:r w:rsidRPr="00D6456D">
        <w:rPr>
          <w:rStyle w:val="FootnoteReference"/>
          <w:szCs w:val="18"/>
          <w:lang w:val="es-ES_tradnl"/>
        </w:rPr>
        <w:footnoteRef/>
      </w:r>
      <w:r w:rsidRPr="00D6456D">
        <w:rPr>
          <w:szCs w:val="18"/>
          <w:lang w:val="es-ES_tradnl"/>
        </w:rPr>
        <w:t xml:space="preserve"> </w:t>
      </w:r>
      <w:r w:rsidRPr="00D6456D">
        <w:rPr>
          <w:szCs w:val="18"/>
          <w:lang w:val="es-ES_tradnl"/>
        </w:rPr>
        <w:tab/>
      </w:r>
      <w:hyperlink r:id="rId2" w:history="1">
        <w:r w:rsidRPr="00D6456D">
          <w:rPr>
            <w:rStyle w:val="Hyperlink"/>
            <w:szCs w:val="18"/>
            <w:lang w:val="es-ES_tradnl"/>
          </w:rPr>
          <w:t>Informe sobre la música digital de la IFPI, 2013.</w:t>
        </w:r>
      </w:hyperlink>
    </w:p>
  </w:footnote>
  <w:footnote w:id="5">
    <w:p w:rsidR="00D42ECC" w:rsidRPr="00D6456D" w:rsidRDefault="00D42ECC">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r>
      <w:proofErr w:type="spellStart"/>
      <w:r w:rsidRPr="00D6456D">
        <w:rPr>
          <w:szCs w:val="18"/>
          <w:lang w:val="es-ES_tradnl"/>
        </w:rPr>
        <w:t>National</w:t>
      </w:r>
      <w:proofErr w:type="spellEnd"/>
      <w:r w:rsidRPr="00D6456D">
        <w:rPr>
          <w:szCs w:val="18"/>
          <w:lang w:val="es-ES_tradnl"/>
        </w:rPr>
        <w:t xml:space="preserve"> </w:t>
      </w:r>
      <w:proofErr w:type="spellStart"/>
      <w:r w:rsidRPr="00D6456D">
        <w:rPr>
          <w:szCs w:val="18"/>
          <w:lang w:val="es-ES_tradnl"/>
        </w:rPr>
        <w:t>Purchase</w:t>
      </w:r>
      <w:proofErr w:type="spellEnd"/>
      <w:r w:rsidRPr="00D6456D">
        <w:rPr>
          <w:szCs w:val="18"/>
          <w:lang w:val="es-ES_tradnl"/>
        </w:rPr>
        <w:t xml:space="preserve"> </w:t>
      </w:r>
      <w:proofErr w:type="spellStart"/>
      <w:r w:rsidRPr="00D6456D">
        <w:rPr>
          <w:szCs w:val="18"/>
          <w:lang w:val="es-ES_tradnl"/>
        </w:rPr>
        <w:t>Diary</w:t>
      </w:r>
      <w:proofErr w:type="spellEnd"/>
      <w:r w:rsidRPr="00D6456D">
        <w:rPr>
          <w:szCs w:val="18"/>
          <w:lang w:val="es-ES_tradnl"/>
        </w:rPr>
        <w:t xml:space="preserve"> (NPD) es una empresa mundial de investigación de mercados.</w:t>
      </w:r>
    </w:p>
  </w:footnote>
  <w:footnote w:id="6">
    <w:p w:rsidR="00D42ECC" w:rsidRPr="005A348F" w:rsidRDefault="00D42ECC" w:rsidP="00067899">
      <w:pPr>
        <w:pStyle w:val="FootnoteText"/>
        <w:tabs>
          <w:tab w:val="left" w:pos="567"/>
        </w:tabs>
        <w:rPr>
          <w:szCs w:val="18"/>
        </w:rPr>
      </w:pPr>
      <w:r w:rsidRPr="00D6456D">
        <w:rPr>
          <w:rStyle w:val="FootnoteReference"/>
          <w:szCs w:val="18"/>
          <w:lang w:val="es-ES_tradnl"/>
        </w:rPr>
        <w:footnoteRef/>
      </w:r>
      <w:r w:rsidRPr="005A348F">
        <w:rPr>
          <w:szCs w:val="18"/>
        </w:rPr>
        <w:tab/>
      </w:r>
      <w:proofErr w:type="gramStart"/>
      <w:r w:rsidRPr="005A348F">
        <w:rPr>
          <w:szCs w:val="18"/>
        </w:rPr>
        <w:t>International Video Federation, Europe Key Data 2013.</w:t>
      </w:r>
      <w:proofErr w:type="gramEnd"/>
    </w:p>
  </w:footnote>
  <w:footnote w:id="7">
    <w:p w:rsidR="00D42ECC" w:rsidRPr="00D6456D" w:rsidRDefault="00D42ECC" w:rsidP="00067899">
      <w:pPr>
        <w:pStyle w:val="FootnoteText"/>
        <w:tabs>
          <w:tab w:val="left" w:pos="567"/>
        </w:tabs>
        <w:rPr>
          <w:szCs w:val="18"/>
          <w:lang w:val="es-ES_tradnl"/>
        </w:rPr>
      </w:pPr>
      <w:r w:rsidRPr="00D6456D">
        <w:rPr>
          <w:rStyle w:val="FootnoteReference"/>
          <w:szCs w:val="18"/>
          <w:lang w:val="es-ES_tradnl"/>
        </w:rPr>
        <w:footnoteRef/>
      </w:r>
      <w:r w:rsidRPr="00D6456D">
        <w:rPr>
          <w:szCs w:val="18"/>
          <w:lang w:val="es-ES_tradnl"/>
        </w:rPr>
        <w:t xml:space="preserve"> </w:t>
      </w:r>
      <w:r w:rsidRPr="00D6456D">
        <w:rPr>
          <w:szCs w:val="18"/>
          <w:lang w:val="es-ES_tradnl"/>
        </w:rPr>
        <w:tab/>
        <w:t xml:space="preserve">Base de datos MAVISE del Observatorio Europeo del Sector Audiovisual, </w:t>
      </w:r>
      <w:hyperlink r:id="rId3" w:history="1">
        <w:r w:rsidRPr="00D6456D">
          <w:rPr>
            <w:rStyle w:val="Hyperlink"/>
            <w:szCs w:val="18"/>
            <w:lang w:val="es-ES_tradnl"/>
          </w:rPr>
          <w:t>http://mavise.obs.coe.int/</w:t>
        </w:r>
      </w:hyperlink>
      <w:r w:rsidRPr="00D6456D">
        <w:rPr>
          <w:szCs w:val="18"/>
          <w:lang w:val="es-ES_tradnl"/>
        </w:rPr>
        <w:t xml:space="preserve"> .</w:t>
      </w:r>
    </w:p>
  </w:footnote>
  <w:footnote w:id="8">
    <w:p w:rsidR="00D42ECC" w:rsidRPr="00D6456D" w:rsidRDefault="00D42ECC">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t xml:space="preserve">Internet </w:t>
      </w:r>
      <w:proofErr w:type="spellStart"/>
      <w:r w:rsidRPr="00D6456D">
        <w:rPr>
          <w:lang w:val="es-ES_tradnl"/>
        </w:rPr>
        <w:t>Protocol</w:t>
      </w:r>
      <w:proofErr w:type="spellEnd"/>
      <w:r w:rsidRPr="00D6456D">
        <w:rPr>
          <w:lang w:val="es-ES_tradnl"/>
        </w:rPr>
        <w:t xml:space="preserve"> </w:t>
      </w:r>
      <w:proofErr w:type="spellStart"/>
      <w:r w:rsidRPr="00D6456D">
        <w:rPr>
          <w:lang w:val="es-ES_tradnl"/>
        </w:rPr>
        <w:t>Television</w:t>
      </w:r>
      <w:proofErr w:type="spellEnd"/>
    </w:p>
  </w:footnote>
  <w:footnote w:id="9">
    <w:p w:rsidR="00D42ECC" w:rsidRPr="00D6456D" w:rsidRDefault="00D42ECC">
      <w:pPr>
        <w:pStyle w:val="FootnoteText"/>
        <w:rPr>
          <w:lang w:val="es-ES_tradnl"/>
        </w:rPr>
      </w:pPr>
      <w:r w:rsidRPr="00D6456D">
        <w:rPr>
          <w:rStyle w:val="FootnoteReference"/>
          <w:lang w:val="es-ES_tradnl"/>
        </w:rPr>
        <w:footnoteRef/>
      </w:r>
      <w:r w:rsidRPr="00D6456D">
        <w:rPr>
          <w:lang w:val="es-ES_tradnl"/>
        </w:rPr>
        <w:t xml:space="preserve"> </w:t>
      </w:r>
      <w:r w:rsidR="00D6456D">
        <w:rPr>
          <w:lang w:val="es-ES_tradnl"/>
        </w:rPr>
        <w:tab/>
      </w:r>
      <w:proofErr w:type="spellStart"/>
      <w:r w:rsidRPr="00D6456D">
        <w:rPr>
          <w:lang w:val="es-ES_tradnl"/>
        </w:rPr>
        <w:t>Wireless</w:t>
      </w:r>
      <w:proofErr w:type="spellEnd"/>
      <w:r w:rsidRPr="00D6456D">
        <w:rPr>
          <w:lang w:val="es-ES_tradnl"/>
        </w:rPr>
        <w:t xml:space="preserve"> </w:t>
      </w:r>
      <w:proofErr w:type="spellStart"/>
      <w:r w:rsidRPr="00D6456D">
        <w:rPr>
          <w:lang w:val="es-ES_tradnl"/>
        </w:rPr>
        <w:t>Fidelity</w:t>
      </w:r>
      <w:proofErr w:type="spellEnd"/>
      <w:r w:rsidR="0029220B" w:rsidRPr="00D6456D">
        <w:rPr>
          <w:lang w:val="es-ES_tradnl"/>
        </w:rPr>
        <w:t>, conexión sin cables</w:t>
      </w:r>
    </w:p>
  </w:footnote>
  <w:footnote w:id="10">
    <w:p w:rsidR="00D42ECC" w:rsidRPr="00D6456D" w:rsidRDefault="00D42ECC" w:rsidP="00067899">
      <w:pPr>
        <w:pStyle w:val="FootnoteText"/>
        <w:tabs>
          <w:tab w:val="left" w:pos="567"/>
        </w:tabs>
        <w:jc w:val="both"/>
        <w:rPr>
          <w:szCs w:val="18"/>
          <w:lang w:val="es-ES_tradnl"/>
        </w:rPr>
      </w:pPr>
      <w:r w:rsidRPr="00D6456D">
        <w:rPr>
          <w:rStyle w:val="FootnoteReference"/>
          <w:szCs w:val="18"/>
          <w:lang w:val="es-ES_tradnl"/>
        </w:rPr>
        <w:footnoteRef/>
      </w:r>
      <w:r w:rsidRPr="00D6456D">
        <w:rPr>
          <w:szCs w:val="18"/>
          <w:lang w:val="es-ES_tradnl"/>
        </w:rPr>
        <w:t xml:space="preserve"> </w:t>
      </w:r>
      <w:r w:rsidRPr="00D6456D">
        <w:rPr>
          <w:szCs w:val="18"/>
          <w:lang w:val="es-ES_tradnl"/>
        </w:rPr>
        <w:tab/>
      </w:r>
      <w:proofErr w:type="spellStart"/>
      <w:r w:rsidRPr="00D6456D">
        <w:rPr>
          <w:i/>
          <w:szCs w:val="18"/>
          <w:lang w:val="es-ES_tradnl"/>
        </w:rPr>
        <w:t>UltraViolet</w:t>
      </w:r>
      <w:proofErr w:type="spellEnd"/>
      <w:r w:rsidRPr="00D6456D">
        <w:rPr>
          <w:szCs w:val="18"/>
          <w:lang w:val="es-ES_tradnl"/>
        </w:rPr>
        <w:t xml:space="preserve"> es una colección gratuita de derechos digitales, basada en la nube, que brinda a sus usuarios la posibilidad de comprar una película o un programa de televisión a vendedores asociados y a añadir de forma automática el producto adquirido a la recopilación </w:t>
      </w:r>
      <w:proofErr w:type="spellStart"/>
      <w:r w:rsidRPr="00D6456D">
        <w:rPr>
          <w:i/>
          <w:szCs w:val="18"/>
          <w:lang w:val="es-ES_tradnl"/>
        </w:rPr>
        <w:t>UltraViolet</w:t>
      </w:r>
      <w:proofErr w:type="spellEnd"/>
      <w:r w:rsidRPr="00D6456D">
        <w:rPr>
          <w:szCs w:val="18"/>
          <w:lang w:val="es-ES_tradnl"/>
        </w:rPr>
        <w:t xml:space="preserve"> de dicho usuario, con la opción de visionar el archivo adquirido directamente por Internet o descargarlo para su reproducción en diversos dispositivos sin que estos estén conectados a la red (por ejemplo, dispositivos móviles, computadoras, televisiones, consolas de videojuegos, etcétera).</w:t>
      </w:r>
    </w:p>
  </w:footnote>
  <w:footnote w:id="11">
    <w:p w:rsidR="00D42ECC" w:rsidRPr="00D6456D" w:rsidRDefault="00D42ECC">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t>Los proveedores de servicios de Internet son los que aplican los bloqueos geográficos.  Éstos se basan en la dirección IP del usuario que trata de acceder a determinados sitio web.  Se puede denegar dicho acceso por razones de licencias o jurídicas.  Las páginas web restringidas figuran normalmente en una lista "negra" o "de bloqueo" mantenida por el proveedor de servicios de Internet.</w:t>
      </w:r>
    </w:p>
  </w:footnote>
  <w:footnote w:id="12">
    <w:p w:rsidR="00D42ECC" w:rsidRPr="00D6456D" w:rsidRDefault="00D42ECC" w:rsidP="00255629">
      <w:pPr>
        <w:pStyle w:val="FootnoteText"/>
        <w:jc w:val="both"/>
        <w:rPr>
          <w:szCs w:val="18"/>
          <w:lang w:val="es-ES_tradnl"/>
        </w:rPr>
      </w:pPr>
      <w:r w:rsidRPr="00D6456D">
        <w:rPr>
          <w:rStyle w:val="FootnoteReference"/>
          <w:szCs w:val="18"/>
          <w:lang w:val="es-ES_tradnl"/>
        </w:rPr>
        <w:footnoteRef/>
      </w:r>
      <w:r w:rsidRPr="00D6456D">
        <w:rPr>
          <w:szCs w:val="18"/>
          <w:lang w:val="es-ES_tradnl"/>
        </w:rPr>
        <w:t xml:space="preserve"> </w:t>
      </w:r>
      <w:r w:rsidRPr="00D6456D">
        <w:rPr>
          <w:szCs w:val="18"/>
          <w:lang w:val="es-ES_tradnl"/>
        </w:rPr>
        <w:tab/>
      </w:r>
      <w:proofErr w:type="spellStart"/>
      <w:r w:rsidRPr="00D6456D">
        <w:rPr>
          <w:szCs w:val="18"/>
          <w:lang w:val="es-ES_tradnl"/>
        </w:rPr>
        <w:t>Eurostat</w:t>
      </w:r>
      <w:proofErr w:type="spellEnd"/>
      <w:r w:rsidRPr="00D6456D">
        <w:rPr>
          <w:szCs w:val="18"/>
          <w:lang w:val="es-ES_tradnl"/>
        </w:rPr>
        <w:t xml:space="preserve">, </w:t>
      </w:r>
      <w:proofErr w:type="spellStart"/>
      <w:r w:rsidR="00443BE9" w:rsidRPr="00D6456D">
        <w:rPr>
          <w:i/>
          <w:szCs w:val="18"/>
          <w:lang w:val="es-ES_tradnl"/>
        </w:rPr>
        <w:t>Individuals</w:t>
      </w:r>
      <w:proofErr w:type="spellEnd"/>
      <w:r w:rsidR="00443BE9" w:rsidRPr="00D6456D">
        <w:rPr>
          <w:i/>
          <w:szCs w:val="18"/>
          <w:lang w:val="es-ES_tradnl"/>
        </w:rPr>
        <w:t xml:space="preserve"> </w:t>
      </w:r>
      <w:proofErr w:type="spellStart"/>
      <w:r w:rsidR="00443BE9" w:rsidRPr="00D6456D">
        <w:rPr>
          <w:i/>
          <w:szCs w:val="18"/>
          <w:lang w:val="es-ES_tradnl"/>
        </w:rPr>
        <w:t>using</w:t>
      </w:r>
      <w:proofErr w:type="spellEnd"/>
      <w:r w:rsidR="00443BE9" w:rsidRPr="00D6456D">
        <w:rPr>
          <w:i/>
          <w:szCs w:val="18"/>
          <w:lang w:val="es-ES_tradnl"/>
        </w:rPr>
        <w:t xml:space="preserve"> </w:t>
      </w:r>
      <w:proofErr w:type="spellStart"/>
      <w:r w:rsidR="00443BE9" w:rsidRPr="00D6456D">
        <w:rPr>
          <w:i/>
          <w:szCs w:val="18"/>
          <w:lang w:val="es-ES_tradnl"/>
        </w:rPr>
        <w:t>the</w:t>
      </w:r>
      <w:proofErr w:type="spellEnd"/>
      <w:r w:rsidR="00443BE9" w:rsidRPr="00D6456D">
        <w:rPr>
          <w:i/>
          <w:szCs w:val="18"/>
          <w:lang w:val="es-ES_tradnl"/>
        </w:rPr>
        <w:t xml:space="preserve"> Internet </w:t>
      </w:r>
      <w:proofErr w:type="spellStart"/>
      <w:r w:rsidR="00443BE9" w:rsidRPr="00D6456D">
        <w:rPr>
          <w:i/>
          <w:szCs w:val="18"/>
          <w:lang w:val="es-ES_tradnl"/>
        </w:rPr>
        <w:t>for</w:t>
      </w:r>
      <w:proofErr w:type="spellEnd"/>
      <w:r w:rsidR="00443BE9" w:rsidRPr="00D6456D">
        <w:rPr>
          <w:i/>
          <w:szCs w:val="18"/>
          <w:lang w:val="es-ES_tradnl"/>
        </w:rPr>
        <w:t xml:space="preserve"> </w:t>
      </w:r>
      <w:proofErr w:type="spellStart"/>
      <w:r w:rsidR="00443BE9" w:rsidRPr="00D6456D">
        <w:rPr>
          <w:i/>
          <w:szCs w:val="18"/>
          <w:lang w:val="es-ES_tradnl"/>
        </w:rPr>
        <w:t>reading</w:t>
      </w:r>
      <w:proofErr w:type="spellEnd"/>
      <w:r w:rsidR="00443BE9" w:rsidRPr="00D6456D">
        <w:rPr>
          <w:i/>
          <w:szCs w:val="18"/>
          <w:lang w:val="es-ES_tradnl"/>
        </w:rPr>
        <w:t>/</w:t>
      </w:r>
      <w:proofErr w:type="spellStart"/>
      <w:r w:rsidR="00443BE9" w:rsidRPr="00D6456D">
        <w:rPr>
          <w:i/>
          <w:szCs w:val="18"/>
          <w:lang w:val="es-ES_tradnl"/>
        </w:rPr>
        <w:t>downloading</w:t>
      </w:r>
      <w:proofErr w:type="spellEnd"/>
      <w:r w:rsidR="00443BE9" w:rsidRPr="00D6456D">
        <w:rPr>
          <w:i/>
          <w:szCs w:val="18"/>
          <w:lang w:val="es-ES_tradnl"/>
        </w:rPr>
        <w:t xml:space="preserve"> online </w:t>
      </w:r>
      <w:proofErr w:type="spellStart"/>
      <w:r w:rsidR="00443BE9" w:rsidRPr="00D6456D">
        <w:rPr>
          <w:i/>
          <w:szCs w:val="18"/>
          <w:lang w:val="es-ES_tradnl"/>
        </w:rPr>
        <w:t>newspapers</w:t>
      </w:r>
      <w:proofErr w:type="spellEnd"/>
      <w:r w:rsidR="00443BE9" w:rsidRPr="00D6456D">
        <w:rPr>
          <w:i/>
          <w:szCs w:val="18"/>
          <w:lang w:val="es-ES_tradnl"/>
        </w:rPr>
        <w:t>/</w:t>
      </w:r>
      <w:proofErr w:type="spellStart"/>
      <w:r w:rsidR="00443BE9" w:rsidRPr="00D6456D">
        <w:rPr>
          <w:i/>
          <w:szCs w:val="18"/>
          <w:lang w:val="es-ES_tradnl"/>
        </w:rPr>
        <w:t>news</w:t>
      </w:r>
      <w:proofErr w:type="spellEnd"/>
      <w:r w:rsidR="00443BE9" w:rsidRPr="00D6456D">
        <w:rPr>
          <w:i/>
          <w:szCs w:val="18"/>
          <w:lang w:val="es-ES_tradnl"/>
        </w:rPr>
        <w:t xml:space="preserve"> magazines</w:t>
      </w:r>
      <w:r w:rsidR="00443BE9" w:rsidRPr="00D6456D">
        <w:rPr>
          <w:szCs w:val="18"/>
          <w:lang w:val="es-ES_tradnl"/>
        </w:rPr>
        <w:t xml:space="preserve"> (P</w:t>
      </w:r>
      <w:r w:rsidRPr="00D6456D">
        <w:rPr>
          <w:szCs w:val="18"/>
          <w:lang w:val="es-ES_tradnl"/>
        </w:rPr>
        <w:t>ersonas que utilizan Internet para leer o descargar diarios o revistas de actualidad</w:t>
      </w:r>
      <w:r w:rsidR="00443BE9" w:rsidRPr="00D6456D">
        <w:rPr>
          <w:szCs w:val="18"/>
          <w:lang w:val="es-ES_tradnl"/>
        </w:rPr>
        <w:t>)</w:t>
      </w:r>
      <w:r w:rsidRPr="00D6456D">
        <w:rPr>
          <w:szCs w:val="18"/>
          <w:lang w:val="es-ES_tradnl"/>
        </w:rPr>
        <w:t>.</w:t>
      </w:r>
    </w:p>
    <w:p w:rsidR="00D42ECC" w:rsidRPr="00D6456D" w:rsidRDefault="00C5421F" w:rsidP="00255629">
      <w:pPr>
        <w:pStyle w:val="FootnoteText"/>
        <w:jc w:val="both"/>
        <w:rPr>
          <w:lang w:val="es-ES_tradnl"/>
        </w:rPr>
      </w:pPr>
      <w:hyperlink r:id="rId4" w:history="1">
        <w:r w:rsidR="00D42ECC" w:rsidRPr="00D6456D">
          <w:rPr>
            <w:rStyle w:val="Hyperlink"/>
            <w:szCs w:val="18"/>
            <w:lang w:val="es-ES_tradnl"/>
          </w:rPr>
          <w:t>http://epp.eurostat.ec.europa.eu/tgm/table.do?tab=table&amp;init=1&amp;language=en&amp;pcode=tin00097</w:t>
        </w:r>
      </w:hyperlink>
      <w:r w:rsidR="00D42ECC" w:rsidRPr="00D6456D">
        <w:rPr>
          <w:szCs w:val="18"/>
          <w:lang w:val="es-ES_tradnl"/>
        </w:rPr>
        <w:t xml:space="preserve"> </w:t>
      </w:r>
    </w:p>
  </w:footnote>
  <w:footnote w:id="13">
    <w:p w:rsidR="00D42ECC" w:rsidRPr="005A348F" w:rsidRDefault="00D42ECC" w:rsidP="00255629">
      <w:pPr>
        <w:rPr>
          <w:sz w:val="18"/>
          <w:szCs w:val="18"/>
        </w:rPr>
      </w:pPr>
      <w:r w:rsidRPr="00D6456D">
        <w:rPr>
          <w:rStyle w:val="FootnoteReference"/>
          <w:rFonts w:eastAsiaTheme="majorEastAsia"/>
          <w:sz w:val="18"/>
          <w:szCs w:val="18"/>
          <w:lang w:val="es-ES_tradnl"/>
        </w:rPr>
        <w:footnoteRef/>
      </w:r>
      <w:r w:rsidRPr="005A348F">
        <w:rPr>
          <w:sz w:val="18"/>
          <w:szCs w:val="18"/>
        </w:rPr>
        <w:t xml:space="preserve"> </w:t>
      </w:r>
      <w:r w:rsidRPr="005A348F">
        <w:rPr>
          <w:sz w:val="18"/>
          <w:szCs w:val="18"/>
        </w:rPr>
        <w:tab/>
        <w:t xml:space="preserve">The Economist | </w:t>
      </w:r>
      <w:r w:rsidRPr="005A348F">
        <w:rPr>
          <w:i/>
          <w:sz w:val="18"/>
          <w:szCs w:val="18"/>
        </w:rPr>
        <w:t>Special Report: Bulletins from the Future</w:t>
      </w:r>
      <w:r w:rsidRPr="005A348F">
        <w:rPr>
          <w:sz w:val="18"/>
          <w:szCs w:val="18"/>
        </w:rPr>
        <w:t>.</w:t>
      </w:r>
    </w:p>
  </w:footnote>
  <w:footnote w:id="14">
    <w:p w:rsidR="00D42ECC" w:rsidRPr="005A348F" w:rsidRDefault="00D42ECC" w:rsidP="00255629">
      <w:pPr>
        <w:pStyle w:val="FootnoteText"/>
        <w:rPr>
          <w:szCs w:val="18"/>
        </w:rPr>
      </w:pPr>
      <w:r w:rsidRPr="00D6456D">
        <w:rPr>
          <w:rStyle w:val="FootnoteReference"/>
          <w:rFonts w:eastAsiaTheme="majorEastAsia"/>
          <w:szCs w:val="18"/>
          <w:lang w:val="es-ES_tradnl"/>
        </w:rPr>
        <w:footnoteRef/>
      </w:r>
      <w:r w:rsidRPr="005A348F">
        <w:rPr>
          <w:szCs w:val="18"/>
        </w:rPr>
        <w:t xml:space="preserve"> </w:t>
      </w:r>
      <w:r w:rsidRPr="005A348F">
        <w:rPr>
          <w:szCs w:val="18"/>
        </w:rPr>
        <w:tab/>
      </w:r>
      <w:proofErr w:type="spellStart"/>
      <w:proofErr w:type="gramStart"/>
      <w:r w:rsidRPr="005A348F">
        <w:rPr>
          <w:szCs w:val="18"/>
        </w:rPr>
        <w:t>ComScore</w:t>
      </w:r>
      <w:proofErr w:type="spellEnd"/>
      <w:r w:rsidRPr="005A348F">
        <w:rPr>
          <w:szCs w:val="18"/>
        </w:rPr>
        <w:t xml:space="preserve"> | </w:t>
      </w:r>
      <w:r w:rsidRPr="005A348F">
        <w:rPr>
          <w:i/>
          <w:szCs w:val="18"/>
        </w:rPr>
        <w:t>2010 Mobile Year in Review</w:t>
      </w:r>
      <w:r w:rsidRPr="005A348F">
        <w:rPr>
          <w:szCs w:val="18"/>
        </w:rPr>
        <w:t>.</w:t>
      </w:r>
      <w:proofErr w:type="gramEnd"/>
    </w:p>
  </w:footnote>
  <w:footnote w:id="15">
    <w:p w:rsidR="00D42ECC" w:rsidRPr="005A348F" w:rsidRDefault="00D42ECC" w:rsidP="00255629">
      <w:pPr>
        <w:pStyle w:val="FootnoteText"/>
        <w:rPr>
          <w:rFonts w:ascii="Helvetica" w:hAnsi="Helvetica" w:cs="Arabic Typesetting"/>
        </w:rPr>
      </w:pPr>
      <w:r w:rsidRPr="00D6456D">
        <w:rPr>
          <w:rStyle w:val="FootnoteReference"/>
          <w:rFonts w:eastAsiaTheme="majorEastAsia"/>
          <w:szCs w:val="18"/>
          <w:lang w:val="es-ES_tradnl"/>
        </w:rPr>
        <w:footnoteRef/>
      </w:r>
      <w:r w:rsidRPr="005A348F">
        <w:rPr>
          <w:szCs w:val="18"/>
        </w:rPr>
        <w:t xml:space="preserve"> </w:t>
      </w:r>
      <w:r w:rsidRPr="005A348F">
        <w:rPr>
          <w:szCs w:val="18"/>
        </w:rPr>
        <w:tab/>
      </w:r>
      <w:proofErr w:type="spellStart"/>
      <w:proofErr w:type="gramStart"/>
      <w:r w:rsidRPr="005A348F">
        <w:rPr>
          <w:szCs w:val="18"/>
        </w:rPr>
        <w:t>ComScore</w:t>
      </w:r>
      <w:proofErr w:type="spellEnd"/>
      <w:r w:rsidRPr="005A348F">
        <w:rPr>
          <w:szCs w:val="18"/>
        </w:rPr>
        <w:t xml:space="preserve"> | </w:t>
      </w:r>
      <w:r w:rsidRPr="005A348F">
        <w:rPr>
          <w:i/>
          <w:szCs w:val="18"/>
        </w:rPr>
        <w:t>Europe Digital Year in Review 2010</w:t>
      </w:r>
      <w:r w:rsidRPr="005A348F">
        <w:rPr>
          <w:szCs w:val="18"/>
        </w:rPr>
        <w:t>.</w:t>
      </w:r>
      <w:proofErr w:type="gramEnd"/>
    </w:p>
  </w:footnote>
  <w:footnote w:id="16">
    <w:p w:rsidR="00D42ECC" w:rsidRPr="00D6456D" w:rsidRDefault="00D42ECC" w:rsidP="00255629">
      <w:pPr>
        <w:pStyle w:val="FootnoteText"/>
        <w:rPr>
          <w:szCs w:val="18"/>
          <w:lang w:val="es-ES_tradnl"/>
        </w:rPr>
      </w:pPr>
      <w:r w:rsidRPr="00D6456D">
        <w:rPr>
          <w:rStyle w:val="FootnoteReference"/>
          <w:szCs w:val="18"/>
          <w:lang w:val="es-ES_tradnl"/>
        </w:rPr>
        <w:footnoteRef/>
      </w:r>
      <w:r w:rsidRPr="00D6456D">
        <w:rPr>
          <w:szCs w:val="18"/>
          <w:lang w:val="es-ES_tradnl"/>
        </w:rPr>
        <w:t xml:space="preserve"> </w:t>
      </w:r>
      <w:r w:rsidRPr="00D6456D">
        <w:rPr>
          <w:szCs w:val="18"/>
          <w:lang w:val="es-ES_tradnl"/>
        </w:rPr>
        <w:tab/>
        <w:t>Federación Europea de Editores (FEP).</w:t>
      </w:r>
    </w:p>
  </w:footnote>
  <w:footnote w:id="17">
    <w:p w:rsidR="00D42ECC" w:rsidRPr="00D6456D" w:rsidRDefault="00D42ECC">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t xml:space="preserve">STM son las siglas inglesas de </w:t>
      </w:r>
      <w:proofErr w:type="spellStart"/>
      <w:r w:rsidRPr="00D6456D">
        <w:rPr>
          <w:szCs w:val="18"/>
          <w:lang w:val="es-ES_tradnl"/>
        </w:rPr>
        <w:t>Science</w:t>
      </w:r>
      <w:proofErr w:type="spellEnd"/>
      <w:r w:rsidRPr="00D6456D">
        <w:rPr>
          <w:szCs w:val="18"/>
          <w:lang w:val="es-ES_tradnl"/>
        </w:rPr>
        <w:t xml:space="preserve">, </w:t>
      </w:r>
      <w:proofErr w:type="spellStart"/>
      <w:r w:rsidRPr="00D6456D">
        <w:rPr>
          <w:szCs w:val="18"/>
          <w:lang w:val="es-ES_tradnl"/>
        </w:rPr>
        <w:t>Technology</w:t>
      </w:r>
      <w:proofErr w:type="spellEnd"/>
      <w:r w:rsidRPr="00D6456D">
        <w:rPr>
          <w:szCs w:val="18"/>
          <w:lang w:val="es-ES_tradnl"/>
        </w:rPr>
        <w:t xml:space="preserve"> and Medicine, que se utilizan para identificar publicaciones especializadas de esta índole, principalmente destinadas a los profesionales de la salud.</w:t>
      </w:r>
    </w:p>
  </w:footnote>
  <w:footnote w:id="18">
    <w:p w:rsidR="00D42ECC" w:rsidRPr="00D6456D" w:rsidRDefault="00D42ECC" w:rsidP="00255629">
      <w:pPr>
        <w:pStyle w:val="FootnoteText"/>
        <w:rPr>
          <w:lang w:val="es-ES_tradnl"/>
        </w:rPr>
      </w:pPr>
      <w:r w:rsidRPr="00D6456D">
        <w:rPr>
          <w:rStyle w:val="FootnoteReference"/>
          <w:szCs w:val="18"/>
          <w:lang w:val="es-ES_tradnl"/>
        </w:rPr>
        <w:footnoteRef/>
      </w:r>
      <w:r w:rsidRPr="00D6456D">
        <w:rPr>
          <w:szCs w:val="18"/>
          <w:lang w:val="es-ES_tradnl"/>
        </w:rPr>
        <w:t xml:space="preserve"> </w:t>
      </w:r>
      <w:r w:rsidRPr="00D6456D">
        <w:rPr>
          <w:szCs w:val="18"/>
          <w:lang w:val="es-ES_tradnl"/>
        </w:rPr>
        <w:tab/>
        <w:t xml:space="preserve">Definición que figura en el Collins English </w:t>
      </w:r>
      <w:proofErr w:type="spellStart"/>
      <w:r w:rsidRPr="00D6456D">
        <w:rPr>
          <w:szCs w:val="18"/>
          <w:lang w:val="es-ES_tradnl"/>
        </w:rPr>
        <w:t>dictionary</w:t>
      </w:r>
      <w:proofErr w:type="spellEnd"/>
      <w:r w:rsidRPr="00D6456D">
        <w:rPr>
          <w:szCs w:val="18"/>
          <w:lang w:val="es-ES_tradnl"/>
        </w:rPr>
        <w:t>.</w:t>
      </w:r>
    </w:p>
  </w:footnote>
  <w:footnote w:id="19">
    <w:p w:rsidR="00DB65B4" w:rsidRPr="00D6456D" w:rsidRDefault="00DB65B4" w:rsidP="00DB65B4">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t>La aplicación por usuario se refiere al nuevo modelo de utilización de programas electrónicos</w:t>
      </w:r>
      <w:proofErr w:type="gramStart"/>
      <w:r w:rsidRPr="00D6456D">
        <w:rPr>
          <w:lang w:val="es-ES_tradnl"/>
        </w:rPr>
        <w:t>:  en</w:t>
      </w:r>
      <w:proofErr w:type="gramEnd"/>
      <w:r w:rsidRPr="00D6456D">
        <w:rPr>
          <w:lang w:val="es-ES_tradnl"/>
        </w:rPr>
        <w:t xml:space="preserve"> vez de que estos programas se instalen y utilicen en un equipo concreto, la nube permite que los usuarios accedan a sus programas a través de un navegador (técnicamente desde cualquier dispositivo) </w:t>
      </w:r>
      <w:r w:rsidR="000D587D" w:rsidRPr="00D6456D">
        <w:rPr>
          <w:lang w:val="es-ES_tradnl"/>
        </w:rPr>
        <w:t>utilizando</w:t>
      </w:r>
      <w:r w:rsidRPr="00D6456D">
        <w:rPr>
          <w:lang w:val="es-ES_tradnl"/>
        </w:rPr>
        <w:t xml:space="preserve"> identificaciones de registro y claves personales.</w:t>
      </w:r>
    </w:p>
  </w:footnote>
  <w:footnote w:id="20">
    <w:p w:rsidR="00DF1958" w:rsidRPr="00D6456D" w:rsidRDefault="00DF1958">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r>
      <w:r w:rsidRPr="00D6456D">
        <w:rPr>
          <w:szCs w:val="18"/>
          <w:lang w:val="es-ES_tradnl"/>
        </w:rPr>
        <w:t>C</w:t>
      </w:r>
      <w:r w:rsidRPr="00D6456D">
        <w:rPr>
          <w:rFonts w:ascii="MS Gothic" w:eastAsia="MS Gothic" w:hAnsi="MS Gothic" w:cs="MS Gothic"/>
          <w:szCs w:val="18"/>
          <w:lang w:val="es-ES_tradnl"/>
        </w:rPr>
        <w:t>‑</w:t>
      </w:r>
      <w:r w:rsidRPr="00D6456D">
        <w:rPr>
          <w:szCs w:val="18"/>
          <w:lang w:val="es-ES_tradnl"/>
        </w:rPr>
        <w:t xml:space="preserve">128/1, </w:t>
      </w:r>
      <w:proofErr w:type="spellStart"/>
      <w:r w:rsidRPr="00D6456D">
        <w:rPr>
          <w:i/>
          <w:szCs w:val="18"/>
          <w:lang w:val="es-ES_tradnl"/>
        </w:rPr>
        <w:t>UsedSoft</w:t>
      </w:r>
      <w:proofErr w:type="spellEnd"/>
      <w:r w:rsidRPr="00D6456D">
        <w:rPr>
          <w:i/>
          <w:szCs w:val="18"/>
          <w:lang w:val="es-ES_tradnl"/>
        </w:rPr>
        <w:t xml:space="preserve"> </w:t>
      </w:r>
      <w:proofErr w:type="spellStart"/>
      <w:r w:rsidRPr="00D6456D">
        <w:rPr>
          <w:i/>
          <w:szCs w:val="18"/>
          <w:lang w:val="es-ES_tradnl"/>
        </w:rPr>
        <w:t>GmbH</w:t>
      </w:r>
      <w:proofErr w:type="spellEnd"/>
      <w:r w:rsidRPr="00D6456D">
        <w:rPr>
          <w:i/>
          <w:szCs w:val="18"/>
          <w:lang w:val="es-ES_tradnl"/>
        </w:rPr>
        <w:t xml:space="preserve"> contra Oracle International Corp</w:t>
      </w:r>
      <w:r w:rsidRPr="00D6456D">
        <w:rPr>
          <w:szCs w:val="18"/>
          <w:lang w:val="es-ES_tradnl"/>
        </w:rPr>
        <w:t>., Sentencia del Tribunal de Justicia (Gran Sala) del 3 de Julio de 2012.</w:t>
      </w:r>
    </w:p>
  </w:footnote>
  <w:footnote w:id="21">
    <w:p w:rsidR="00CC2ED6" w:rsidRPr="00D6456D" w:rsidRDefault="00CC2ED6">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r>
      <w:proofErr w:type="spellStart"/>
      <w:r w:rsidRPr="00D6456D">
        <w:rPr>
          <w:szCs w:val="18"/>
          <w:lang w:val="es-ES_tradnl"/>
        </w:rPr>
        <w:t>Massively</w:t>
      </w:r>
      <w:proofErr w:type="spellEnd"/>
      <w:r w:rsidRPr="00D6456D">
        <w:rPr>
          <w:szCs w:val="18"/>
          <w:lang w:val="es-ES_tradnl"/>
        </w:rPr>
        <w:t xml:space="preserve"> </w:t>
      </w:r>
      <w:proofErr w:type="spellStart"/>
      <w:r w:rsidRPr="00D6456D">
        <w:rPr>
          <w:szCs w:val="18"/>
          <w:lang w:val="es-ES_tradnl"/>
        </w:rPr>
        <w:t>Multiplayer</w:t>
      </w:r>
      <w:proofErr w:type="spellEnd"/>
      <w:r w:rsidRPr="00D6456D">
        <w:rPr>
          <w:szCs w:val="18"/>
          <w:lang w:val="es-ES_tradnl"/>
        </w:rPr>
        <w:t xml:space="preserve"> Online </w:t>
      </w:r>
      <w:proofErr w:type="spellStart"/>
      <w:r w:rsidRPr="00D6456D">
        <w:rPr>
          <w:szCs w:val="18"/>
          <w:lang w:val="es-ES_tradnl"/>
        </w:rPr>
        <w:t>Game</w:t>
      </w:r>
      <w:proofErr w:type="spellEnd"/>
      <w:r w:rsidRPr="00D6456D">
        <w:rPr>
          <w:szCs w:val="18"/>
          <w:lang w:val="es-ES_tradnl"/>
        </w:rPr>
        <w:t>.</w:t>
      </w:r>
    </w:p>
  </w:footnote>
  <w:footnote w:id="22">
    <w:p w:rsidR="00285612" w:rsidRPr="00D6456D" w:rsidRDefault="00285612">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t>U</w:t>
      </w:r>
      <w:r w:rsidR="00D61F01" w:rsidRPr="00D6456D">
        <w:rPr>
          <w:lang w:val="es-ES_tradnl"/>
        </w:rPr>
        <w:t xml:space="preserve">na </w:t>
      </w:r>
      <w:proofErr w:type="spellStart"/>
      <w:r w:rsidR="00D61F01" w:rsidRPr="00D6456D">
        <w:rPr>
          <w:lang w:val="es-ES_tradnl"/>
        </w:rPr>
        <w:t>micro</w:t>
      </w:r>
      <w:r w:rsidRPr="00D6456D">
        <w:rPr>
          <w:lang w:val="es-ES_tradnl"/>
        </w:rPr>
        <w:t>transacción</w:t>
      </w:r>
      <w:proofErr w:type="spellEnd"/>
      <w:r w:rsidRPr="00D6456D">
        <w:rPr>
          <w:lang w:val="es-ES_tradnl"/>
        </w:rPr>
        <w:t xml:space="preserve"> o un</w:t>
      </w:r>
      <w:r w:rsidR="00D61F01" w:rsidRPr="00D6456D">
        <w:rPr>
          <w:lang w:val="es-ES_tradnl"/>
        </w:rPr>
        <w:t xml:space="preserve"> </w:t>
      </w:r>
      <w:proofErr w:type="spellStart"/>
      <w:r w:rsidR="00D61F01" w:rsidRPr="00D6456D">
        <w:rPr>
          <w:lang w:val="es-ES_tradnl"/>
        </w:rPr>
        <w:t>micro</w:t>
      </w:r>
      <w:r w:rsidRPr="00D6456D">
        <w:rPr>
          <w:lang w:val="es-ES_tradnl"/>
        </w:rPr>
        <w:t>pago</w:t>
      </w:r>
      <w:proofErr w:type="spellEnd"/>
      <w:r w:rsidRPr="00D6456D">
        <w:rPr>
          <w:lang w:val="es-ES_tradnl"/>
        </w:rPr>
        <w:t xml:space="preserve"> es una reducida cantidad de dinero (por lo general menos de €8 o de US$10) que el usuario desembolsa para acceder a algunas partes de un sitio web o, en este caso, para avanzar con su actividad lúdica en la red.</w:t>
      </w:r>
    </w:p>
  </w:footnote>
  <w:footnote w:id="23">
    <w:p w:rsidR="009D2E95" w:rsidRPr="00D6456D" w:rsidRDefault="009D2E95">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t>Federación Europea del Software Interactivo (ISFE).</w:t>
      </w:r>
    </w:p>
  </w:footnote>
  <w:footnote w:id="24">
    <w:p w:rsidR="00246524" w:rsidRPr="00D6456D" w:rsidRDefault="00246524">
      <w:pPr>
        <w:pStyle w:val="FootnoteText"/>
        <w:rPr>
          <w:lang w:val="es-ES_tradnl"/>
        </w:rPr>
      </w:pPr>
      <w:r w:rsidRPr="00D6456D">
        <w:rPr>
          <w:rStyle w:val="FootnoteReference"/>
          <w:lang w:val="es-ES_tradnl"/>
        </w:rPr>
        <w:footnoteRef/>
      </w:r>
      <w:r w:rsidRPr="00D6456D">
        <w:rPr>
          <w:lang w:val="es-ES_tradnl"/>
        </w:rPr>
        <w:t xml:space="preserve"> </w:t>
      </w:r>
      <w:r w:rsidRPr="00D6456D">
        <w:rPr>
          <w:lang w:val="es-ES_tradnl"/>
        </w:rPr>
        <w:tab/>
        <w:t>Conocido como modelo “</w:t>
      </w:r>
      <w:proofErr w:type="spellStart"/>
      <w:r w:rsidRPr="00D6456D">
        <w:rPr>
          <w:i/>
          <w:lang w:val="es-ES_tradnl"/>
        </w:rPr>
        <w:t>freemium</w:t>
      </w:r>
      <w:proofErr w:type="spellEnd"/>
      <w:r w:rsidRPr="00D6456D">
        <w:rPr>
          <w:lang w:val="es-ES_tradnl"/>
        </w:rPr>
        <w:t>”</w:t>
      </w:r>
      <w:r w:rsidR="009D2E95" w:rsidRPr="00D6456D">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CC" w:rsidRPr="00D6456D" w:rsidRDefault="00D42ECC" w:rsidP="00477D6B">
    <w:pPr>
      <w:jc w:val="right"/>
      <w:rPr>
        <w:lang w:val="es-ES_tradnl"/>
      </w:rPr>
    </w:pPr>
    <w:bookmarkStart w:id="9" w:name="Code2"/>
    <w:bookmarkEnd w:id="9"/>
    <w:r w:rsidRPr="00D6456D">
      <w:rPr>
        <w:lang w:val="es-ES_tradnl"/>
      </w:rPr>
      <w:t>WIPO/ACE/9/19</w:t>
    </w:r>
  </w:p>
  <w:p w:rsidR="00D42ECC" w:rsidRPr="00D6456D" w:rsidRDefault="00D42ECC" w:rsidP="00477D6B">
    <w:pPr>
      <w:jc w:val="right"/>
      <w:rPr>
        <w:lang w:val="es-ES_tradnl"/>
      </w:rPr>
    </w:pPr>
    <w:proofErr w:type="gramStart"/>
    <w:r w:rsidRPr="00D6456D">
      <w:rPr>
        <w:lang w:val="es-ES_tradnl"/>
      </w:rPr>
      <w:t>página</w:t>
    </w:r>
    <w:proofErr w:type="gramEnd"/>
    <w:r w:rsidRPr="00D6456D">
      <w:rPr>
        <w:lang w:val="es-ES_tradnl"/>
      </w:rPr>
      <w:t xml:space="preserve"> </w:t>
    </w:r>
    <w:r w:rsidRPr="00D6456D">
      <w:rPr>
        <w:lang w:val="es-ES_tradnl"/>
      </w:rPr>
      <w:fldChar w:fldCharType="begin"/>
    </w:r>
    <w:r w:rsidRPr="00D6456D">
      <w:rPr>
        <w:lang w:val="es-ES_tradnl"/>
      </w:rPr>
      <w:instrText xml:space="preserve"> PAGE  \* MERGEFORMAT </w:instrText>
    </w:r>
    <w:r w:rsidRPr="00D6456D">
      <w:rPr>
        <w:lang w:val="es-ES_tradnl"/>
      </w:rPr>
      <w:fldChar w:fldCharType="separate"/>
    </w:r>
    <w:r w:rsidR="00C5421F">
      <w:rPr>
        <w:noProof/>
        <w:lang w:val="es-ES_tradnl"/>
      </w:rPr>
      <w:t>14</w:t>
    </w:r>
    <w:r w:rsidRPr="00D6456D">
      <w:rPr>
        <w:lang w:val="es-ES_tradnl"/>
      </w:rPr>
      <w:fldChar w:fldCharType="end"/>
    </w:r>
  </w:p>
  <w:p w:rsidR="00D42ECC" w:rsidRPr="00D6456D" w:rsidRDefault="00D42ECC" w:rsidP="00477D6B">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136BA8A"/>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I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2810597"/>
    <w:multiLevelType w:val="hybridMultilevel"/>
    <w:tmpl w:val="463004B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9C14565"/>
    <w:multiLevelType w:val="multilevel"/>
    <w:tmpl w:val="75D4B2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FB19A2"/>
    <w:multiLevelType w:val="multilevel"/>
    <w:tmpl w:val="495EEFEE"/>
    <w:lvl w:ilvl="0">
      <w:start w:val="1"/>
      <w:numFmt w:val="decimal"/>
      <w:lvlRestart w:val="0"/>
      <w:pStyle w:val="ONUMFS"/>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A0565BB"/>
    <w:multiLevelType w:val="hybridMultilevel"/>
    <w:tmpl w:val="AF46A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57C12"/>
    <w:multiLevelType w:val="multilevel"/>
    <w:tmpl w:val="AF40CB36"/>
    <w:lvl w:ilvl="0">
      <w:start w:val="1"/>
      <w:numFmt w:val="upperLetter"/>
      <w:lvlText w:val="%1."/>
      <w:lvlJc w:val="left"/>
      <w:pPr>
        <w:ind w:left="720" w:hanging="360"/>
      </w:p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F3161CB"/>
    <w:multiLevelType w:val="hybridMultilevel"/>
    <w:tmpl w:val="FD0A1368"/>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092DD6-9CE4-47F2-B5F8-95D180ABEAC1}"/>
    <w:docVar w:name="dgnword-eventsink" w:val="467821264"/>
  </w:docVars>
  <w:rsids>
    <w:rsidRoot w:val="00712E9B"/>
    <w:rsid w:val="00000AF2"/>
    <w:rsid w:val="0000625B"/>
    <w:rsid w:val="000111A4"/>
    <w:rsid w:val="0002512E"/>
    <w:rsid w:val="00043CAA"/>
    <w:rsid w:val="00046F4E"/>
    <w:rsid w:val="00056A69"/>
    <w:rsid w:val="00061D47"/>
    <w:rsid w:val="00062A5B"/>
    <w:rsid w:val="00063C3A"/>
    <w:rsid w:val="00067899"/>
    <w:rsid w:val="0007411D"/>
    <w:rsid w:val="00075432"/>
    <w:rsid w:val="00077C17"/>
    <w:rsid w:val="000825CB"/>
    <w:rsid w:val="000968ED"/>
    <w:rsid w:val="000A2CDC"/>
    <w:rsid w:val="000A6BD0"/>
    <w:rsid w:val="000A6C79"/>
    <w:rsid w:val="000B4D01"/>
    <w:rsid w:val="000D587D"/>
    <w:rsid w:val="000D71F0"/>
    <w:rsid w:val="000E1813"/>
    <w:rsid w:val="000E4348"/>
    <w:rsid w:val="000F25F9"/>
    <w:rsid w:val="000F414F"/>
    <w:rsid w:val="000F5E56"/>
    <w:rsid w:val="001362EE"/>
    <w:rsid w:val="00140529"/>
    <w:rsid w:val="001416DF"/>
    <w:rsid w:val="00165178"/>
    <w:rsid w:val="00167876"/>
    <w:rsid w:val="0017641F"/>
    <w:rsid w:val="001832A6"/>
    <w:rsid w:val="00187698"/>
    <w:rsid w:val="001A744C"/>
    <w:rsid w:val="001D3A1A"/>
    <w:rsid w:val="001E2259"/>
    <w:rsid w:val="001F4321"/>
    <w:rsid w:val="0021789D"/>
    <w:rsid w:val="00220326"/>
    <w:rsid w:val="00224139"/>
    <w:rsid w:val="002265DB"/>
    <w:rsid w:val="00231708"/>
    <w:rsid w:val="00246524"/>
    <w:rsid w:val="00253E38"/>
    <w:rsid w:val="00254C95"/>
    <w:rsid w:val="00255629"/>
    <w:rsid w:val="002634C4"/>
    <w:rsid w:val="00263A78"/>
    <w:rsid w:val="002759D0"/>
    <w:rsid w:val="00282803"/>
    <w:rsid w:val="00285612"/>
    <w:rsid w:val="002867BC"/>
    <w:rsid w:val="00290999"/>
    <w:rsid w:val="0029220B"/>
    <w:rsid w:val="002928D3"/>
    <w:rsid w:val="002A7879"/>
    <w:rsid w:val="002B2697"/>
    <w:rsid w:val="002D4081"/>
    <w:rsid w:val="002F1FE6"/>
    <w:rsid w:val="002F32D0"/>
    <w:rsid w:val="002F4E68"/>
    <w:rsid w:val="00312F7F"/>
    <w:rsid w:val="00321671"/>
    <w:rsid w:val="003254FB"/>
    <w:rsid w:val="00325674"/>
    <w:rsid w:val="00333B57"/>
    <w:rsid w:val="00335123"/>
    <w:rsid w:val="003429B9"/>
    <w:rsid w:val="003510CC"/>
    <w:rsid w:val="003529DC"/>
    <w:rsid w:val="0036054E"/>
    <w:rsid w:val="00361450"/>
    <w:rsid w:val="003673CF"/>
    <w:rsid w:val="003678D7"/>
    <w:rsid w:val="0037361D"/>
    <w:rsid w:val="003845C1"/>
    <w:rsid w:val="0039006E"/>
    <w:rsid w:val="00393CB5"/>
    <w:rsid w:val="003A6F89"/>
    <w:rsid w:val="003B38C1"/>
    <w:rsid w:val="003B5B10"/>
    <w:rsid w:val="003D4B0B"/>
    <w:rsid w:val="003E68D4"/>
    <w:rsid w:val="003F51A9"/>
    <w:rsid w:val="00404F94"/>
    <w:rsid w:val="00405D0B"/>
    <w:rsid w:val="0041754F"/>
    <w:rsid w:val="00423E3E"/>
    <w:rsid w:val="00424F56"/>
    <w:rsid w:val="00427AF4"/>
    <w:rsid w:val="00427EA4"/>
    <w:rsid w:val="00430836"/>
    <w:rsid w:val="00434FD4"/>
    <w:rsid w:val="00440AAF"/>
    <w:rsid w:val="00443BE9"/>
    <w:rsid w:val="00453EC0"/>
    <w:rsid w:val="004647DA"/>
    <w:rsid w:val="00472184"/>
    <w:rsid w:val="00472355"/>
    <w:rsid w:val="00474062"/>
    <w:rsid w:val="004748E8"/>
    <w:rsid w:val="00477D6B"/>
    <w:rsid w:val="00483EA9"/>
    <w:rsid w:val="004A1121"/>
    <w:rsid w:val="004F73A0"/>
    <w:rsid w:val="004F754A"/>
    <w:rsid w:val="005019FF"/>
    <w:rsid w:val="00514628"/>
    <w:rsid w:val="0052608D"/>
    <w:rsid w:val="0053057A"/>
    <w:rsid w:val="00533CC3"/>
    <w:rsid w:val="00544D73"/>
    <w:rsid w:val="00560A29"/>
    <w:rsid w:val="00561F46"/>
    <w:rsid w:val="00571AA0"/>
    <w:rsid w:val="00574481"/>
    <w:rsid w:val="005A348F"/>
    <w:rsid w:val="005A76E3"/>
    <w:rsid w:val="005B7CE9"/>
    <w:rsid w:val="005C2A08"/>
    <w:rsid w:val="005C6649"/>
    <w:rsid w:val="005D505C"/>
    <w:rsid w:val="005E7B0E"/>
    <w:rsid w:val="005F0890"/>
    <w:rsid w:val="005F48B6"/>
    <w:rsid w:val="00604DF0"/>
    <w:rsid w:val="00605827"/>
    <w:rsid w:val="006170AC"/>
    <w:rsid w:val="006248A1"/>
    <w:rsid w:val="00633BEB"/>
    <w:rsid w:val="00646050"/>
    <w:rsid w:val="006664A2"/>
    <w:rsid w:val="006664CE"/>
    <w:rsid w:val="006713CA"/>
    <w:rsid w:val="00676C5C"/>
    <w:rsid w:val="00690759"/>
    <w:rsid w:val="00694F79"/>
    <w:rsid w:val="006A3BB8"/>
    <w:rsid w:val="006A4C0E"/>
    <w:rsid w:val="006A5794"/>
    <w:rsid w:val="006C0307"/>
    <w:rsid w:val="006D066C"/>
    <w:rsid w:val="006D1DD9"/>
    <w:rsid w:val="006E7EFF"/>
    <w:rsid w:val="006F627D"/>
    <w:rsid w:val="00700ABB"/>
    <w:rsid w:val="00712E9B"/>
    <w:rsid w:val="0072172B"/>
    <w:rsid w:val="007224B2"/>
    <w:rsid w:val="00724E8D"/>
    <w:rsid w:val="007346D9"/>
    <w:rsid w:val="00775572"/>
    <w:rsid w:val="00781260"/>
    <w:rsid w:val="00787F8B"/>
    <w:rsid w:val="007B268D"/>
    <w:rsid w:val="007B2A49"/>
    <w:rsid w:val="007B595E"/>
    <w:rsid w:val="007D1613"/>
    <w:rsid w:val="007D75E1"/>
    <w:rsid w:val="007E35D2"/>
    <w:rsid w:val="007E58B6"/>
    <w:rsid w:val="007F46E4"/>
    <w:rsid w:val="007F6FED"/>
    <w:rsid w:val="00801E1B"/>
    <w:rsid w:val="00820C69"/>
    <w:rsid w:val="00824641"/>
    <w:rsid w:val="00845BEF"/>
    <w:rsid w:val="0085357C"/>
    <w:rsid w:val="008601F8"/>
    <w:rsid w:val="00861729"/>
    <w:rsid w:val="00873E40"/>
    <w:rsid w:val="008820C9"/>
    <w:rsid w:val="00887080"/>
    <w:rsid w:val="008B2CC1"/>
    <w:rsid w:val="008B451E"/>
    <w:rsid w:val="008B60B2"/>
    <w:rsid w:val="008C069D"/>
    <w:rsid w:val="008C2CB4"/>
    <w:rsid w:val="008D2F79"/>
    <w:rsid w:val="008D415D"/>
    <w:rsid w:val="008D6558"/>
    <w:rsid w:val="008D6E09"/>
    <w:rsid w:val="008E7498"/>
    <w:rsid w:val="0090731E"/>
    <w:rsid w:val="00915395"/>
    <w:rsid w:val="00916EE2"/>
    <w:rsid w:val="00921E7E"/>
    <w:rsid w:val="00925DE3"/>
    <w:rsid w:val="009443A7"/>
    <w:rsid w:val="00952BC2"/>
    <w:rsid w:val="00966A22"/>
    <w:rsid w:val="0096722F"/>
    <w:rsid w:val="00973CD3"/>
    <w:rsid w:val="00975BD8"/>
    <w:rsid w:val="00980843"/>
    <w:rsid w:val="00980E04"/>
    <w:rsid w:val="00982653"/>
    <w:rsid w:val="00987063"/>
    <w:rsid w:val="0099733D"/>
    <w:rsid w:val="009A1632"/>
    <w:rsid w:val="009A299B"/>
    <w:rsid w:val="009A2B7C"/>
    <w:rsid w:val="009C169E"/>
    <w:rsid w:val="009D0BA4"/>
    <w:rsid w:val="009D2E95"/>
    <w:rsid w:val="009D6453"/>
    <w:rsid w:val="009D6D51"/>
    <w:rsid w:val="009D7104"/>
    <w:rsid w:val="009E2791"/>
    <w:rsid w:val="009E3F6F"/>
    <w:rsid w:val="009F25C8"/>
    <w:rsid w:val="009F499F"/>
    <w:rsid w:val="00A0166C"/>
    <w:rsid w:val="00A140AB"/>
    <w:rsid w:val="00A17591"/>
    <w:rsid w:val="00A17916"/>
    <w:rsid w:val="00A20556"/>
    <w:rsid w:val="00A208DE"/>
    <w:rsid w:val="00A21957"/>
    <w:rsid w:val="00A26D24"/>
    <w:rsid w:val="00A33AE4"/>
    <w:rsid w:val="00A33BE6"/>
    <w:rsid w:val="00A42DAF"/>
    <w:rsid w:val="00A45BD8"/>
    <w:rsid w:val="00A615C2"/>
    <w:rsid w:val="00A64E11"/>
    <w:rsid w:val="00A842A0"/>
    <w:rsid w:val="00A869B7"/>
    <w:rsid w:val="00A95E07"/>
    <w:rsid w:val="00AA2197"/>
    <w:rsid w:val="00AB4C31"/>
    <w:rsid w:val="00AB7D28"/>
    <w:rsid w:val="00AC205C"/>
    <w:rsid w:val="00AD2C44"/>
    <w:rsid w:val="00AD58B6"/>
    <w:rsid w:val="00AD6851"/>
    <w:rsid w:val="00AE09B6"/>
    <w:rsid w:val="00AE3833"/>
    <w:rsid w:val="00AE6A63"/>
    <w:rsid w:val="00AF0A6B"/>
    <w:rsid w:val="00AF2387"/>
    <w:rsid w:val="00B04EC9"/>
    <w:rsid w:val="00B05A69"/>
    <w:rsid w:val="00B2145E"/>
    <w:rsid w:val="00B22028"/>
    <w:rsid w:val="00B4703B"/>
    <w:rsid w:val="00B541C1"/>
    <w:rsid w:val="00B669F3"/>
    <w:rsid w:val="00B748E8"/>
    <w:rsid w:val="00B820D0"/>
    <w:rsid w:val="00B85BE8"/>
    <w:rsid w:val="00B85E54"/>
    <w:rsid w:val="00B9734B"/>
    <w:rsid w:val="00BA6C96"/>
    <w:rsid w:val="00BB0B44"/>
    <w:rsid w:val="00BB218F"/>
    <w:rsid w:val="00BC5F88"/>
    <w:rsid w:val="00BD1282"/>
    <w:rsid w:val="00BD5EDC"/>
    <w:rsid w:val="00BD6CBA"/>
    <w:rsid w:val="00BF5E70"/>
    <w:rsid w:val="00C03740"/>
    <w:rsid w:val="00C11BFE"/>
    <w:rsid w:val="00C14627"/>
    <w:rsid w:val="00C15CE5"/>
    <w:rsid w:val="00C4079A"/>
    <w:rsid w:val="00C46107"/>
    <w:rsid w:val="00C4773E"/>
    <w:rsid w:val="00C5421F"/>
    <w:rsid w:val="00C62A34"/>
    <w:rsid w:val="00C63288"/>
    <w:rsid w:val="00C7522A"/>
    <w:rsid w:val="00C761AA"/>
    <w:rsid w:val="00C96D70"/>
    <w:rsid w:val="00CA2D3E"/>
    <w:rsid w:val="00CC1455"/>
    <w:rsid w:val="00CC2ED6"/>
    <w:rsid w:val="00CD4A18"/>
    <w:rsid w:val="00CF4F7F"/>
    <w:rsid w:val="00D04CE1"/>
    <w:rsid w:val="00D06A36"/>
    <w:rsid w:val="00D166F0"/>
    <w:rsid w:val="00D24A23"/>
    <w:rsid w:val="00D369B1"/>
    <w:rsid w:val="00D41E0E"/>
    <w:rsid w:val="00D42ECC"/>
    <w:rsid w:val="00D45252"/>
    <w:rsid w:val="00D61F01"/>
    <w:rsid w:val="00D62A47"/>
    <w:rsid w:val="00D6456D"/>
    <w:rsid w:val="00D71B4D"/>
    <w:rsid w:val="00D76E4F"/>
    <w:rsid w:val="00D93D0E"/>
    <w:rsid w:val="00D93D55"/>
    <w:rsid w:val="00DA0873"/>
    <w:rsid w:val="00DA097F"/>
    <w:rsid w:val="00DA53F4"/>
    <w:rsid w:val="00DB030E"/>
    <w:rsid w:val="00DB16D1"/>
    <w:rsid w:val="00DB4DAB"/>
    <w:rsid w:val="00DB65B4"/>
    <w:rsid w:val="00DD5A26"/>
    <w:rsid w:val="00DE0D91"/>
    <w:rsid w:val="00DF1958"/>
    <w:rsid w:val="00E12A41"/>
    <w:rsid w:val="00E12F22"/>
    <w:rsid w:val="00E15A22"/>
    <w:rsid w:val="00E22E2B"/>
    <w:rsid w:val="00E27B0C"/>
    <w:rsid w:val="00E324A5"/>
    <w:rsid w:val="00E335FE"/>
    <w:rsid w:val="00E336BB"/>
    <w:rsid w:val="00E72CB1"/>
    <w:rsid w:val="00E7379A"/>
    <w:rsid w:val="00E77575"/>
    <w:rsid w:val="00E92A73"/>
    <w:rsid w:val="00EA58FC"/>
    <w:rsid w:val="00EC4E49"/>
    <w:rsid w:val="00EC6B5C"/>
    <w:rsid w:val="00ED77FB"/>
    <w:rsid w:val="00EE1F72"/>
    <w:rsid w:val="00EE45FA"/>
    <w:rsid w:val="00F0441A"/>
    <w:rsid w:val="00F06DD9"/>
    <w:rsid w:val="00F15E7C"/>
    <w:rsid w:val="00F41D6F"/>
    <w:rsid w:val="00F44F24"/>
    <w:rsid w:val="00F53355"/>
    <w:rsid w:val="00F57D53"/>
    <w:rsid w:val="00F66152"/>
    <w:rsid w:val="00F90355"/>
    <w:rsid w:val="00F95BAB"/>
    <w:rsid w:val="00FA120C"/>
    <w:rsid w:val="00FB6C50"/>
    <w:rsid w:val="00FC54B6"/>
    <w:rsid w:val="00FF415D"/>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CC1455"/>
    <w:pPr>
      <w:keepNext/>
      <w:numPr>
        <w:numId w:val="2"/>
      </w:numPr>
      <w:spacing w:before="240" w:after="60"/>
      <w:outlineLvl w:val="0"/>
    </w:pPr>
    <w:rPr>
      <w:b/>
      <w:bCs/>
      <w:caps/>
      <w:kern w:val="32"/>
      <w:szCs w:val="32"/>
      <w:lang w:val="en-IE"/>
    </w:rPr>
  </w:style>
  <w:style w:type="paragraph" w:styleId="Heading2">
    <w:name w:val="heading 2"/>
    <w:basedOn w:val="Normal"/>
    <w:next w:val="Normal"/>
    <w:qFormat/>
    <w:rsid w:val="00676C5C"/>
    <w:pPr>
      <w:keepNext/>
      <w:numPr>
        <w:ilvl w:val="1"/>
        <w:numId w:val="2"/>
      </w:numPr>
      <w:spacing w:before="240" w:after="60"/>
      <w:outlineLvl w:val="1"/>
    </w:pPr>
    <w:rPr>
      <w:bCs/>
      <w:iCs/>
      <w:caps/>
      <w:szCs w:val="28"/>
    </w:rPr>
  </w:style>
  <w:style w:type="paragraph" w:styleId="Heading3">
    <w:name w:val="heading 3"/>
    <w:basedOn w:val="Normal"/>
    <w:next w:val="Normal"/>
    <w:qFormat/>
    <w:rsid w:val="00393CB5"/>
    <w:pPr>
      <w:keepNext/>
      <w:numPr>
        <w:ilvl w:val="2"/>
        <w:numId w:val="2"/>
      </w:numPr>
      <w:spacing w:before="240" w:after="60"/>
      <w:outlineLvl w:val="2"/>
    </w:pPr>
    <w:rPr>
      <w:bCs/>
      <w:szCs w:val="26"/>
      <w:u w:val="single"/>
    </w:rPr>
  </w:style>
  <w:style w:type="paragraph" w:styleId="Heading4">
    <w:name w:val="heading 4"/>
    <w:basedOn w:val="Normal"/>
    <w:next w:val="Normal"/>
    <w:qFormat/>
    <w:rsid w:val="00676C5C"/>
    <w:pPr>
      <w:keepNext/>
      <w:numPr>
        <w:ilvl w:val="3"/>
        <w:numId w:val="2"/>
      </w:numPr>
      <w:spacing w:before="240" w:after="60"/>
      <w:outlineLvl w:val="3"/>
    </w:pPr>
    <w:rPr>
      <w:bCs/>
      <w:i/>
      <w:szCs w:val="28"/>
    </w:rPr>
  </w:style>
  <w:style w:type="paragraph" w:styleId="Heading5">
    <w:name w:val="heading 5"/>
    <w:basedOn w:val="Normal"/>
    <w:next w:val="Normal"/>
    <w:link w:val="Heading5Char"/>
    <w:unhideWhenUsed/>
    <w:qFormat/>
    <w:rsid w:val="006170A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170A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170A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70A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170A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255629"/>
    <w:rPr>
      <w:vertAlign w:val="superscript"/>
    </w:rPr>
  </w:style>
  <w:style w:type="character" w:styleId="Hyperlink">
    <w:name w:val="Hyperlink"/>
    <w:basedOn w:val="DefaultParagraphFont"/>
    <w:rsid w:val="00255629"/>
    <w:rPr>
      <w:color w:val="0000FF" w:themeColor="hyperlink"/>
      <w:u w:val="single"/>
    </w:rPr>
  </w:style>
  <w:style w:type="character" w:customStyle="1" w:styleId="Heading5Char">
    <w:name w:val="Heading 5 Char"/>
    <w:basedOn w:val="DefaultParagraphFont"/>
    <w:link w:val="Heading5"/>
    <w:rsid w:val="006170AC"/>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rsid w:val="006170A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170AC"/>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6170AC"/>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6170AC"/>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22028"/>
    <w:pPr>
      <w:ind w:left="720"/>
      <w:contextualSpacing/>
    </w:pPr>
  </w:style>
  <w:style w:type="character" w:styleId="FollowedHyperlink">
    <w:name w:val="FollowedHyperlink"/>
    <w:basedOn w:val="DefaultParagraphFont"/>
    <w:semiHidden/>
    <w:unhideWhenUsed/>
    <w:rsid w:val="00F044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CC1455"/>
    <w:pPr>
      <w:keepNext/>
      <w:numPr>
        <w:numId w:val="2"/>
      </w:numPr>
      <w:spacing w:before="240" w:after="60"/>
      <w:outlineLvl w:val="0"/>
    </w:pPr>
    <w:rPr>
      <w:b/>
      <w:bCs/>
      <w:caps/>
      <w:kern w:val="32"/>
      <w:szCs w:val="32"/>
      <w:lang w:val="en-IE"/>
    </w:rPr>
  </w:style>
  <w:style w:type="paragraph" w:styleId="Heading2">
    <w:name w:val="heading 2"/>
    <w:basedOn w:val="Normal"/>
    <w:next w:val="Normal"/>
    <w:qFormat/>
    <w:rsid w:val="00676C5C"/>
    <w:pPr>
      <w:keepNext/>
      <w:numPr>
        <w:ilvl w:val="1"/>
        <w:numId w:val="2"/>
      </w:numPr>
      <w:spacing w:before="240" w:after="60"/>
      <w:outlineLvl w:val="1"/>
    </w:pPr>
    <w:rPr>
      <w:bCs/>
      <w:iCs/>
      <w:caps/>
      <w:szCs w:val="28"/>
    </w:rPr>
  </w:style>
  <w:style w:type="paragraph" w:styleId="Heading3">
    <w:name w:val="heading 3"/>
    <w:basedOn w:val="Normal"/>
    <w:next w:val="Normal"/>
    <w:qFormat/>
    <w:rsid w:val="00393CB5"/>
    <w:pPr>
      <w:keepNext/>
      <w:numPr>
        <w:ilvl w:val="2"/>
        <w:numId w:val="2"/>
      </w:numPr>
      <w:spacing w:before="240" w:after="60"/>
      <w:outlineLvl w:val="2"/>
    </w:pPr>
    <w:rPr>
      <w:bCs/>
      <w:szCs w:val="26"/>
      <w:u w:val="single"/>
    </w:rPr>
  </w:style>
  <w:style w:type="paragraph" w:styleId="Heading4">
    <w:name w:val="heading 4"/>
    <w:basedOn w:val="Normal"/>
    <w:next w:val="Normal"/>
    <w:qFormat/>
    <w:rsid w:val="00676C5C"/>
    <w:pPr>
      <w:keepNext/>
      <w:numPr>
        <w:ilvl w:val="3"/>
        <w:numId w:val="2"/>
      </w:numPr>
      <w:spacing w:before="240" w:after="60"/>
      <w:outlineLvl w:val="3"/>
    </w:pPr>
    <w:rPr>
      <w:bCs/>
      <w:i/>
      <w:szCs w:val="28"/>
    </w:rPr>
  </w:style>
  <w:style w:type="paragraph" w:styleId="Heading5">
    <w:name w:val="heading 5"/>
    <w:basedOn w:val="Normal"/>
    <w:next w:val="Normal"/>
    <w:link w:val="Heading5Char"/>
    <w:unhideWhenUsed/>
    <w:qFormat/>
    <w:rsid w:val="006170A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170A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170A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70A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170A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255629"/>
    <w:rPr>
      <w:vertAlign w:val="superscript"/>
    </w:rPr>
  </w:style>
  <w:style w:type="character" w:styleId="Hyperlink">
    <w:name w:val="Hyperlink"/>
    <w:basedOn w:val="DefaultParagraphFont"/>
    <w:rsid w:val="00255629"/>
    <w:rPr>
      <w:color w:val="0000FF" w:themeColor="hyperlink"/>
      <w:u w:val="single"/>
    </w:rPr>
  </w:style>
  <w:style w:type="character" w:customStyle="1" w:styleId="Heading5Char">
    <w:name w:val="Heading 5 Char"/>
    <w:basedOn w:val="DefaultParagraphFont"/>
    <w:link w:val="Heading5"/>
    <w:rsid w:val="006170AC"/>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rsid w:val="006170A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170AC"/>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6170AC"/>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6170AC"/>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22028"/>
    <w:pPr>
      <w:ind w:left="720"/>
      <w:contextualSpacing/>
    </w:pPr>
  </w:style>
  <w:style w:type="character" w:styleId="FollowedHyperlink">
    <w:name w:val="FollowedHyperlink"/>
    <w:basedOn w:val="DefaultParagraphFont"/>
    <w:semiHidden/>
    <w:unhideWhenUsed/>
    <w:rsid w:val="00F04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epdyve.com/browse/journal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mavise.obs.coe.int/" TargetMode="External"/><Relationship Id="rId2" Type="http://schemas.openxmlformats.org/officeDocument/2006/relationships/hyperlink" Target="http://www.ifpi.org/content/library/DMR2013_Spanish.pdf" TargetMode="External"/><Relationship Id="rId1" Type="http://schemas.openxmlformats.org/officeDocument/2006/relationships/hyperlink" Target="http://www.obs.coe.int/web/obs-portal/home" TargetMode="External"/><Relationship Id="rId4" Type="http://schemas.openxmlformats.org/officeDocument/2006/relationships/hyperlink" Target="http://epp.eurostat.ec.europa.eu/tgm/table.do?tab=table&amp;init=1&amp;language=en&amp;pcode=tin00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3987-5A8B-4FD9-83E4-F72FDFC7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6292</Words>
  <Characters>33979</Characters>
  <Application>Microsoft Office Word</Application>
  <DocSecurity>0</DocSecurity>
  <Lines>283</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WIPO/ACE/9/</vt:lpstr>
      <vt:lpstr>WIPO/ACE/9/</vt:lpstr>
    </vt:vector>
  </TitlesOfParts>
  <Company>WIPO</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FOLLIET Yvonne</cp:lastModifiedBy>
  <cp:revision>6</cp:revision>
  <cp:lastPrinted>2014-02-24T10:13:00Z</cp:lastPrinted>
  <dcterms:created xsi:type="dcterms:W3CDTF">2014-01-20T16:23:00Z</dcterms:created>
  <dcterms:modified xsi:type="dcterms:W3CDTF">2014-02-24T10:15:00Z</dcterms:modified>
</cp:coreProperties>
</file>