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294A31" w:rsidTr="00A929BA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294A31" w:rsidRDefault="0075377A" w:rsidP="00A929BA">
            <w:pPr>
              <w:jc w:val="right"/>
              <w:rPr>
                <w:b/>
                <w:sz w:val="40"/>
                <w:szCs w:val="40"/>
              </w:rPr>
            </w:pPr>
            <w:r w:rsidRPr="00294A31">
              <w:rPr>
                <w:b/>
                <w:sz w:val="40"/>
                <w:szCs w:val="40"/>
              </w:rPr>
              <w:t>S</w:t>
            </w:r>
          </w:p>
        </w:tc>
      </w:tr>
      <w:tr w:rsidR="002634C4" w:rsidRPr="00294A31" w:rsidTr="002645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294A31" w:rsidRDefault="002634C4" w:rsidP="00A929BA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294A31" w:rsidRDefault="00C90CB9" w:rsidP="00A929BA">
            <w:r w:rsidRPr="00294A31">
              <w:rPr>
                <w:noProof/>
                <w:lang w:val="en-US" w:eastAsia="en-US"/>
              </w:rPr>
              <w:drawing>
                <wp:inline distT="0" distB="0" distL="0" distR="0" wp14:anchorId="2159A06B" wp14:editId="066BEDE2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294A31" w:rsidTr="00264515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294A31" w:rsidRDefault="00946759" w:rsidP="00A929BA">
            <w:pPr>
              <w:rPr>
                <w:b/>
                <w:caps/>
                <w:sz w:val="24"/>
              </w:rPr>
            </w:pPr>
            <w:r w:rsidRPr="00294A31">
              <w:rPr>
                <w:b/>
                <w:caps/>
                <w:sz w:val="24"/>
              </w:rPr>
              <w:t>MESA REDONDA DE LA oMPI</w:t>
            </w:r>
          </w:p>
        </w:tc>
      </w:tr>
      <w:tr w:rsidR="008B2CC1" w:rsidRPr="00262B49" w:rsidTr="00264515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F1BE3" w:rsidRDefault="00C90CB9" w:rsidP="00AD1768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bookmarkStart w:id="0" w:name="Code"/>
            <w:bookmarkEnd w:id="0"/>
            <w:r w:rsidRPr="000F1BE3">
              <w:rPr>
                <w:rFonts w:ascii="Arial Black" w:hAnsi="Arial Black"/>
                <w:caps/>
                <w:sz w:val="15"/>
                <w:lang w:val="en-US"/>
              </w:rPr>
              <w:t xml:space="preserve">WIPO/RT/IP/GE/17 PROV. </w:t>
            </w:r>
            <w:r w:rsidR="00AD1768" w:rsidRPr="000F1BE3">
              <w:rPr>
                <w:rFonts w:ascii="Arial Black" w:hAnsi="Arial Black"/>
                <w:caps/>
                <w:sz w:val="15"/>
                <w:lang w:val="en-US"/>
              </w:rPr>
              <w:t>2</w:t>
            </w:r>
          </w:p>
        </w:tc>
      </w:tr>
      <w:tr w:rsidR="008B2CC1" w:rsidRPr="00294A31" w:rsidTr="00264515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294A31" w:rsidRDefault="008B2CC1" w:rsidP="00C90CB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4A31">
              <w:rPr>
                <w:rFonts w:ascii="Arial Black" w:hAnsi="Arial Black"/>
                <w:caps/>
                <w:sz w:val="15"/>
              </w:rPr>
              <w:t>ORIGINAL:</w:t>
            </w:r>
            <w:r w:rsidR="00A427D4" w:rsidRPr="00294A31">
              <w:rPr>
                <w:rFonts w:ascii="Arial Black" w:hAnsi="Arial Black"/>
                <w:caps/>
                <w:sz w:val="15"/>
              </w:rPr>
              <w:t xml:space="preserve"> </w:t>
            </w:r>
            <w:r w:rsidRPr="00294A3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90CB9" w:rsidRPr="00294A31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294A31" w:rsidTr="00264515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294A31" w:rsidRDefault="0075377A" w:rsidP="00D607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4A3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94A31">
              <w:rPr>
                <w:rFonts w:ascii="Arial Black" w:hAnsi="Arial Black"/>
                <w:caps/>
                <w:sz w:val="15"/>
              </w:rPr>
              <w:t>:</w:t>
            </w:r>
            <w:r w:rsidR="00A427D4" w:rsidRPr="00294A3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94A3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607FD">
              <w:rPr>
                <w:rFonts w:ascii="Arial Black" w:hAnsi="Arial Black"/>
                <w:caps/>
                <w:sz w:val="15"/>
              </w:rPr>
              <w:t>7</w:t>
            </w:r>
            <w:r w:rsidR="009A696E" w:rsidRPr="00294A31">
              <w:rPr>
                <w:rFonts w:ascii="Arial Black" w:hAnsi="Arial Black"/>
                <w:caps/>
                <w:sz w:val="15"/>
              </w:rPr>
              <w:t xml:space="preserve"> DE </w:t>
            </w:r>
            <w:r w:rsidR="00D607FD">
              <w:rPr>
                <w:rFonts w:ascii="Arial Black" w:hAnsi="Arial Black"/>
                <w:caps/>
                <w:sz w:val="15"/>
              </w:rPr>
              <w:t>abril</w:t>
            </w:r>
            <w:r w:rsidR="009A696E" w:rsidRPr="00294A31">
              <w:rPr>
                <w:rFonts w:ascii="Arial Black" w:hAnsi="Arial Black"/>
                <w:caps/>
                <w:sz w:val="15"/>
              </w:rPr>
              <w:t xml:space="preserve"> DE 2017</w:t>
            </w:r>
          </w:p>
        </w:tc>
      </w:tr>
    </w:tbl>
    <w:p w:rsidR="008B2CC1" w:rsidRPr="00294A31" w:rsidRDefault="008B2CC1" w:rsidP="001D7119"/>
    <w:p w:rsidR="008B2CC1" w:rsidRPr="00294A31" w:rsidRDefault="008B2CC1" w:rsidP="00264515"/>
    <w:p w:rsidR="008B2CC1" w:rsidRPr="00294A31" w:rsidRDefault="008B2CC1" w:rsidP="001D7119"/>
    <w:p w:rsidR="008B2CC1" w:rsidRPr="00294A31" w:rsidRDefault="008B2CC1" w:rsidP="001D7119"/>
    <w:p w:rsidR="008B2CC1" w:rsidRPr="00294A31" w:rsidRDefault="008B2CC1" w:rsidP="001D7119"/>
    <w:p w:rsidR="008B2CC1" w:rsidRPr="00294A31" w:rsidRDefault="00946759" w:rsidP="008B2CC1">
      <w:pPr>
        <w:rPr>
          <w:b/>
          <w:sz w:val="28"/>
          <w:szCs w:val="28"/>
        </w:rPr>
      </w:pPr>
      <w:r w:rsidRPr="00294A31">
        <w:rPr>
          <w:b/>
          <w:sz w:val="28"/>
          <w:szCs w:val="28"/>
        </w:rPr>
        <w:t>Mesa redonda de la OMPI sobre asistencia técnica</w:t>
      </w:r>
      <w:r w:rsidR="00FB0C96" w:rsidRPr="00294A31">
        <w:rPr>
          <w:b/>
          <w:sz w:val="28"/>
          <w:szCs w:val="28"/>
        </w:rPr>
        <w:t xml:space="preserve"> y fortalecimiento de capacidades: </w:t>
      </w:r>
      <w:r w:rsidR="001067BA" w:rsidRPr="00294A31">
        <w:rPr>
          <w:b/>
          <w:sz w:val="28"/>
          <w:szCs w:val="28"/>
        </w:rPr>
        <w:t xml:space="preserve"> </w:t>
      </w:r>
      <w:r w:rsidR="00C75B5A" w:rsidRPr="00294A31">
        <w:rPr>
          <w:b/>
          <w:sz w:val="28"/>
          <w:szCs w:val="28"/>
        </w:rPr>
        <w:t>Intercambio de</w:t>
      </w:r>
      <w:r w:rsidR="00FB0C96" w:rsidRPr="00294A31">
        <w:rPr>
          <w:b/>
          <w:sz w:val="28"/>
          <w:szCs w:val="28"/>
        </w:rPr>
        <w:t xml:space="preserve"> experiencias, herramientas y metodologías</w:t>
      </w:r>
    </w:p>
    <w:p w:rsidR="003845C1" w:rsidRPr="00294A31" w:rsidRDefault="003845C1" w:rsidP="003845C1"/>
    <w:p w:rsidR="003845C1" w:rsidRPr="00294A31" w:rsidRDefault="003845C1" w:rsidP="003845C1"/>
    <w:p w:rsidR="008B2CC1" w:rsidRPr="00294A31" w:rsidRDefault="00F06435" w:rsidP="004F4D9B">
      <w:r w:rsidRPr="00294A31">
        <w:t>organizada</w:t>
      </w:r>
      <w:r w:rsidR="00D245AA" w:rsidRPr="00294A31">
        <w:t xml:space="preserve"> p</w:t>
      </w:r>
      <w:r w:rsidR="0075377A" w:rsidRPr="00294A31">
        <w:t>o</w:t>
      </w:r>
      <w:r w:rsidR="00D245AA" w:rsidRPr="00294A31">
        <w:t>r</w:t>
      </w:r>
      <w:r w:rsidR="00FB0C96" w:rsidRPr="00294A31">
        <w:t xml:space="preserve"> la Organización Mundial de la Propiedad Intelectual (OMPI)</w:t>
      </w:r>
    </w:p>
    <w:p w:rsidR="008B2CC1" w:rsidRPr="00294A31" w:rsidRDefault="008B2CC1" w:rsidP="004F4D9B"/>
    <w:p w:rsidR="008B2CC1" w:rsidRPr="00294A31" w:rsidRDefault="00FB0C96" w:rsidP="008B2CC1">
      <w:pPr>
        <w:rPr>
          <w:b/>
          <w:sz w:val="24"/>
          <w:szCs w:val="24"/>
        </w:rPr>
      </w:pPr>
      <w:r w:rsidRPr="00294A31">
        <w:rPr>
          <w:b/>
          <w:sz w:val="24"/>
          <w:szCs w:val="24"/>
        </w:rPr>
        <w:t>Ginebra, 12 de mayo de 2017</w:t>
      </w:r>
    </w:p>
    <w:p w:rsidR="008B2CC1" w:rsidRPr="00294A31" w:rsidRDefault="008B2CC1" w:rsidP="001D7119"/>
    <w:p w:rsidR="001D7119" w:rsidRPr="00294A31" w:rsidRDefault="001D7119" w:rsidP="001D7119"/>
    <w:p w:rsidR="008B2CC1" w:rsidRPr="00294A31" w:rsidRDefault="008B2CC1" w:rsidP="001D7119"/>
    <w:p w:rsidR="009A696E" w:rsidRPr="00294A31" w:rsidRDefault="00FB0C96" w:rsidP="009A696E">
      <w:pPr>
        <w:rPr>
          <w:caps/>
          <w:sz w:val="24"/>
        </w:rPr>
      </w:pPr>
      <w:bookmarkStart w:id="3" w:name="TitleOfDoc"/>
      <w:bookmarkEnd w:id="3"/>
      <w:r w:rsidRPr="00294A31">
        <w:rPr>
          <w:caps/>
          <w:sz w:val="24"/>
        </w:rPr>
        <w:t xml:space="preserve">PROGRAMA </w:t>
      </w:r>
      <w:r w:rsidR="00896FAF">
        <w:rPr>
          <w:caps/>
          <w:sz w:val="24"/>
        </w:rPr>
        <w:t>PROVISIONAL</w:t>
      </w:r>
    </w:p>
    <w:p w:rsidR="009A696E" w:rsidRPr="00294A31" w:rsidRDefault="009A696E" w:rsidP="009A696E"/>
    <w:p w:rsidR="009A696E" w:rsidRPr="00294A31" w:rsidRDefault="00FB0C96" w:rsidP="009A696E">
      <w:pPr>
        <w:rPr>
          <w:i/>
        </w:rPr>
      </w:pPr>
      <w:bookmarkStart w:id="4" w:name="Prepared"/>
      <w:bookmarkEnd w:id="4"/>
      <w:r w:rsidRPr="00294A31">
        <w:rPr>
          <w:i/>
        </w:rPr>
        <w:t>preparado por la Oficina Internacional de la OMPI</w:t>
      </w:r>
    </w:p>
    <w:p w:rsidR="009A696E" w:rsidRPr="00294A31" w:rsidRDefault="009A696E" w:rsidP="009A696E"/>
    <w:p w:rsidR="009A696E" w:rsidRPr="00294A31" w:rsidRDefault="009A696E" w:rsidP="009A696E"/>
    <w:p w:rsidR="009A696E" w:rsidRPr="00294A31" w:rsidRDefault="009A696E" w:rsidP="009A696E"/>
    <w:p w:rsidR="002D0F98" w:rsidRDefault="009A696E" w:rsidP="00222F9F">
      <w:pPr>
        <w:tabs>
          <w:tab w:val="left" w:pos="851"/>
        </w:tabs>
        <w:ind w:left="1701"/>
      </w:pPr>
      <w:r w:rsidRPr="00294A31">
        <w:br w:type="page"/>
      </w:r>
    </w:p>
    <w:p w:rsidR="00262B49" w:rsidRDefault="00262B49" w:rsidP="00262B49">
      <w:pPr>
        <w:tabs>
          <w:tab w:val="left" w:pos="1650"/>
          <w:tab w:val="left" w:pos="2977"/>
        </w:tabs>
        <w:jc w:val="both"/>
      </w:pPr>
    </w:p>
    <w:p w:rsidR="002D0F98" w:rsidRDefault="00262B49" w:rsidP="00262B49">
      <w:pPr>
        <w:tabs>
          <w:tab w:val="left" w:pos="1650"/>
          <w:tab w:val="left" w:pos="2977"/>
        </w:tabs>
        <w:jc w:val="both"/>
      </w:pPr>
      <w:r w:rsidRPr="00262B49">
        <w:rPr>
          <w:b/>
          <w:szCs w:val="22"/>
        </w:rPr>
        <w:t>Lugar: Nueva Sala de Conferencias de la OMPI</w:t>
      </w:r>
    </w:p>
    <w:p w:rsidR="00262B49" w:rsidRDefault="00262B49" w:rsidP="009A696E">
      <w:pPr>
        <w:tabs>
          <w:tab w:val="left" w:pos="851"/>
        </w:tabs>
      </w:pPr>
    </w:p>
    <w:p w:rsidR="00262B49" w:rsidRDefault="00262B49" w:rsidP="009A696E">
      <w:pPr>
        <w:tabs>
          <w:tab w:val="left" w:pos="851"/>
        </w:tabs>
      </w:pPr>
    </w:p>
    <w:p w:rsidR="009A696E" w:rsidRPr="00294A31" w:rsidRDefault="00FB0C96" w:rsidP="009A696E">
      <w:pPr>
        <w:tabs>
          <w:tab w:val="left" w:pos="851"/>
        </w:tabs>
        <w:rPr>
          <w:bCs/>
          <w:u w:val="single"/>
        </w:rPr>
      </w:pPr>
      <w:r w:rsidRPr="00294A31">
        <w:rPr>
          <w:bCs/>
          <w:u w:val="single"/>
        </w:rPr>
        <w:t xml:space="preserve">Viernes 12 de mayo de </w:t>
      </w:r>
      <w:r w:rsidR="009A696E" w:rsidRPr="00294A31">
        <w:rPr>
          <w:bCs/>
          <w:u w:val="single"/>
        </w:rPr>
        <w:t>2017</w:t>
      </w:r>
    </w:p>
    <w:p w:rsidR="009A696E" w:rsidRPr="00294A31" w:rsidRDefault="009A696E" w:rsidP="009A696E">
      <w:pPr>
        <w:tabs>
          <w:tab w:val="left" w:pos="2977"/>
        </w:tabs>
        <w:ind w:left="2977" w:hanging="2977"/>
        <w:rPr>
          <w:szCs w:val="22"/>
          <w:u w:val="single"/>
        </w:rPr>
      </w:pPr>
    </w:p>
    <w:p w:rsidR="009A696E" w:rsidRPr="00294A31" w:rsidRDefault="009A696E" w:rsidP="009A696E">
      <w:pPr>
        <w:tabs>
          <w:tab w:val="left" w:pos="1650"/>
          <w:tab w:val="left" w:pos="2977"/>
        </w:tabs>
        <w:ind w:left="2977" w:hanging="2977"/>
        <w:rPr>
          <w:szCs w:val="22"/>
        </w:rPr>
      </w:pPr>
      <w:r w:rsidRPr="00294A31">
        <w:rPr>
          <w:szCs w:val="22"/>
        </w:rPr>
        <w:t>8.00 – 9.00</w:t>
      </w:r>
      <w:r w:rsidRPr="00294A31">
        <w:rPr>
          <w:szCs w:val="22"/>
        </w:rPr>
        <w:tab/>
      </w:r>
      <w:r w:rsidR="00FB0C96" w:rsidRPr="00294A31">
        <w:rPr>
          <w:szCs w:val="22"/>
        </w:rPr>
        <w:t>Inscripción</w:t>
      </w:r>
    </w:p>
    <w:p w:rsidR="009A696E" w:rsidRPr="00294A31" w:rsidRDefault="009A696E" w:rsidP="002D0F98">
      <w:pPr>
        <w:tabs>
          <w:tab w:val="left" w:pos="2977"/>
        </w:tabs>
        <w:rPr>
          <w:szCs w:val="22"/>
        </w:rPr>
      </w:pPr>
    </w:p>
    <w:p w:rsidR="009A696E" w:rsidRPr="00294A31" w:rsidRDefault="009A696E" w:rsidP="009A696E">
      <w:pPr>
        <w:tabs>
          <w:tab w:val="left" w:pos="1650"/>
          <w:tab w:val="left" w:pos="2977"/>
        </w:tabs>
        <w:ind w:left="2977" w:hanging="2977"/>
        <w:rPr>
          <w:szCs w:val="22"/>
        </w:rPr>
      </w:pPr>
      <w:r w:rsidRPr="00294A31">
        <w:rPr>
          <w:szCs w:val="22"/>
        </w:rPr>
        <w:t>9.00 – 9.30</w:t>
      </w:r>
      <w:r w:rsidRPr="00294A31">
        <w:rPr>
          <w:szCs w:val="22"/>
        </w:rPr>
        <w:tab/>
      </w:r>
      <w:r w:rsidR="00FB0C96" w:rsidRPr="00294A31">
        <w:rPr>
          <w:b/>
          <w:szCs w:val="22"/>
        </w:rPr>
        <w:t>Bienvenida e introducción</w:t>
      </w:r>
    </w:p>
    <w:p w:rsidR="009A696E" w:rsidRPr="00294A31" w:rsidRDefault="009A696E" w:rsidP="00222F9F">
      <w:pPr>
        <w:tabs>
          <w:tab w:val="left" w:pos="1650"/>
          <w:tab w:val="left" w:pos="2977"/>
          <w:tab w:val="left" w:pos="3969"/>
        </w:tabs>
        <w:ind w:left="1701"/>
        <w:rPr>
          <w:szCs w:val="22"/>
        </w:rPr>
      </w:pPr>
    </w:p>
    <w:p w:rsidR="009A696E" w:rsidRDefault="00222F9F" w:rsidP="00222F9F">
      <w:pPr>
        <w:tabs>
          <w:tab w:val="left" w:pos="1650"/>
          <w:tab w:val="left" w:pos="2977"/>
          <w:tab w:val="left" w:pos="3969"/>
        </w:tabs>
        <w:ind w:left="1701"/>
        <w:rPr>
          <w:szCs w:val="22"/>
        </w:rPr>
      </w:pPr>
      <w:r>
        <w:rPr>
          <w:szCs w:val="22"/>
        </w:rPr>
        <w:t>Sr. Mario Matus, director general adjunto, Sector de Desarrollo, OMPI</w:t>
      </w:r>
    </w:p>
    <w:p w:rsidR="00222F9F" w:rsidRPr="00294A31" w:rsidRDefault="00222F9F" w:rsidP="00222F9F">
      <w:pPr>
        <w:tabs>
          <w:tab w:val="left" w:pos="1650"/>
          <w:tab w:val="left" w:pos="2977"/>
          <w:tab w:val="left" w:pos="3969"/>
        </w:tabs>
        <w:ind w:left="1701"/>
        <w:rPr>
          <w:szCs w:val="22"/>
        </w:rPr>
      </w:pP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b/>
          <w:szCs w:val="22"/>
        </w:rPr>
      </w:pPr>
      <w:r w:rsidRPr="00294A31">
        <w:rPr>
          <w:szCs w:val="22"/>
        </w:rPr>
        <w:t>9.30 – 11.</w:t>
      </w:r>
      <w:r w:rsidR="000A6141">
        <w:rPr>
          <w:szCs w:val="22"/>
        </w:rPr>
        <w:t>0</w:t>
      </w:r>
      <w:r w:rsidRPr="00294A31">
        <w:rPr>
          <w:szCs w:val="22"/>
        </w:rPr>
        <w:t>0</w:t>
      </w:r>
      <w:r w:rsidRPr="00294A31">
        <w:rPr>
          <w:szCs w:val="22"/>
        </w:rPr>
        <w:tab/>
      </w:r>
      <w:r w:rsidR="001067BA" w:rsidRPr="00294A31">
        <w:rPr>
          <w:b/>
          <w:szCs w:val="22"/>
        </w:rPr>
        <w:t>Tema</w:t>
      </w:r>
      <w:r w:rsidRPr="00294A31">
        <w:rPr>
          <w:b/>
          <w:szCs w:val="22"/>
        </w:rPr>
        <w:t xml:space="preserve"> 1</w:t>
      </w:r>
      <w:r w:rsidRPr="00294A31">
        <w:rPr>
          <w:b/>
          <w:szCs w:val="22"/>
        </w:rPr>
        <w:tab/>
      </w:r>
      <w:r w:rsidR="00C75B5A" w:rsidRPr="00294A31">
        <w:rPr>
          <w:b/>
          <w:szCs w:val="22"/>
        </w:rPr>
        <w:t xml:space="preserve">Intercambio de </w:t>
      </w:r>
      <w:r w:rsidR="001067BA" w:rsidRPr="00294A31">
        <w:rPr>
          <w:b/>
          <w:szCs w:val="22"/>
        </w:rPr>
        <w:t xml:space="preserve">experiencias, herramientas y metodologías en el </w:t>
      </w:r>
      <w:r w:rsidR="00C75B5A" w:rsidRPr="00294A31">
        <w:rPr>
          <w:b/>
          <w:szCs w:val="22"/>
        </w:rPr>
        <w:t>marco</w:t>
      </w:r>
      <w:r w:rsidR="001067BA" w:rsidRPr="00294A31">
        <w:rPr>
          <w:b/>
          <w:szCs w:val="22"/>
        </w:rPr>
        <w:t xml:space="preserve"> </w:t>
      </w:r>
      <w:r w:rsidR="00C75B5A" w:rsidRPr="00294A31">
        <w:rPr>
          <w:b/>
          <w:szCs w:val="22"/>
        </w:rPr>
        <w:t>de la evaluación de necesidades de actividades de asistencia técnica</w:t>
      </w:r>
      <w:r w:rsidRPr="00294A31">
        <w:rPr>
          <w:b/>
          <w:szCs w:val="22"/>
        </w:rPr>
        <w:t xml:space="preserve"> 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ab/>
      </w:r>
      <w:r w:rsidR="001067BA" w:rsidRPr="00294A31">
        <w:rPr>
          <w:szCs w:val="22"/>
        </w:rPr>
        <w:t>Facilitador</w:t>
      </w:r>
      <w:r w:rsidRPr="00294A31">
        <w:rPr>
          <w:szCs w:val="22"/>
        </w:rPr>
        <w:t xml:space="preserve">: </w:t>
      </w:r>
      <w:r w:rsidRPr="00294A31">
        <w:rPr>
          <w:szCs w:val="22"/>
        </w:rPr>
        <w:tab/>
      </w:r>
      <w:r w:rsidR="00222F9F">
        <w:rPr>
          <w:szCs w:val="22"/>
        </w:rPr>
        <w:t xml:space="preserve">Sr. Irfan Baloch, director, División de Coordinación de la Agenda para el Desarrollo , Sector de Desarrollo, </w:t>
      </w:r>
      <w:r w:rsidR="001067BA" w:rsidRPr="00294A31">
        <w:rPr>
          <w:szCs w:val="22"/>
        </w:rPr>
        <w:t>OMPI</w:t>
      </w:r>
    </w:p>
    <w:p w:rsidR="009A696E" w:rsidRPr="002D0F98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i/>
          <w:iCs/>
          <w:szCs w:val="22"/>
        </w:rPr>
      </w:pPr>
    </w:p>
    <w:p w:rsidR="009A696E" w:rsidRPr="00294A31" w:rsidRDefault="009A696E" w:rsidP="00383D87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ab/>
      </w:r>
      <w:r w:rsidR="00F06435" w:rsidRPr="00294A31">
        <w:rPr>
          <w:szCs w:val="22"/>
        </w:rPr>
        <w:t>P</w:t>
      </w:r>
      <w:r w:rsidR="001067BA" w:rsidRPr="00294A31">
        <w:rPr>
          <w:szCs w:val="22"/>
        </w:rPr>
        <w:t>articipantes</w:t>
      </w:r>
      <w:r w:rsidRPr="00294A31">
        <w:rPr>
          <w:szCs w:val="22"/>
        </w:rPr>
        <w:t>:</w:t>
      </w:r>
      <w:r w:rsidR="002D0F98">
        <w:rPr>
          <w:szCs w:val="22"/>
        </w:rPr>
        <w:tab/>
      </w:r>
      <w:r w:rsidR="001067BA" w:rsidRPr="00294A31">
        <w:rPr>
          <w:szCs w:val="22"/>
        </w:rPr>
        <w:t>Representantes de los Estados miembros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222F9F" w:rsidRDefault="00222F9F" w:rsidP="00383D87">
      <w:pPr>
        <w:tabs>
          <w:tab w:val="left" w:pos="1650"/>
          <w:tab w:val="left" w:pos="3119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Sr. Walid Abdelnasser, director, </w:t>
      </w:r>
      <w:r w:rsidR="000A6141" w:rsidRPr="000A6141">
        <w:rPr>
          <w:szCs w:val="22"/>
        </w:rPr>
        <w:t>Oficina Regional en la sede para los Países Árabes</w:t>
      </w:r>
      <w:r w:rsidR="000A6141">
        <w:rPr>
          <w:szCs w:val="22"/>
        </w:rPr>
        <w:t>, Sector de Desarrollo, OMPI</w:t>
      </w:r>
    </w:p>
    <w:p w:rsidR="00222F9F" w:rsidRDefault="00222F9F" w:rsidP="00222F9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222F9F" w:rsidRDefault="00222F9F" w:rsidP="00222F9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A6141">
        <w:rPr>
          <w:szCs w:val="22"/>
        </w:rPr>
        <w:t>S</w:t>
      </w:r>
      <w:r>
        <w:rPr>
          <w:szCs w:val="22"/>
        </w:rPr>
        <w:t xml:space="preserve">r. William Meredith, </w:t>
      </w:r>
      <w:r w:rsidR="000A6141">
        <w:rPr>
          <w:szCs w:val="22"/>
        </w:rPr>
        <w:t>d</w:t>
      </w:r>
      <w:r>
        <w:rPr>
          <w:szCs w:val="22"/>
        </w:rPr>
        <w:t xml:space="preserve">irector, </w:t>
      </w:r>
      <w:r w:rsidR="000A6141" w:rsidRPr="000A6141">
        <w:rPr>
          <w:szCs w:val="22"/>
        </w:rPr>
        <w:t>División de Soluciones Operativas para las Oficinas de P.I.</w:t>
      </w:r>
      <w:r>
        <w:rPr>
          <w:szCs w:val="22"/>
        </w:rPr>
        <w:t xml:space="preserve">, </w:t>
      </w:r>
      <w:r w:rsidR="000A6141" w:rsidRPr="000A6141">
        <w:rPr>
          <w:szCs w:val="22"/>
        </w:rPr>
        <w:t>Sector de la Infraestructura Mundial</w:t>
      </w:r>
      <w:r>
        <w:rPr>
          <w:szCs w:val="22"/>
        </w:rPr>
        <w:t>,</w:t>
      </w:r>
      <w:r w:rsidRPr="00BD5F6E">
        <w:rPr>
          <w:szCs w:val="22"/>
        </w:rPr>
        <w:t xml:space="preserve"> </w:t>
      </w:r>
      <w:r w:rsidR="000A6141">
        <w:rPr>
          <w:szCs w:val="22"/>
        </w:rPr>
        <w:t>OMPI</w:t>
      </w:r>
    </w:p>
    <w:p w:rsidR="00222F9F" w:rsidRDefault="00222F9F" w:rsidP="00222F9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0A6141" w:rsidRDefault="00222F9F" w:rsidP="000A6141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0A6141">
        <w:rPr>
          <w:szCs w:val="22"/>
        </w:rPr>
        <w:t>Sra</w:t>
      </w:r>
      <w:r>
        <w:rPr>
          <w:szCs w:val="22"/>
        </w:rPr>
        <w:t xml:space="preserve">. Michele Woods, </w:t>
      </w:r>
      <w:r w:rsidR="000A6141">
        <w:rPr>
          <w:szCs w:val="22"/>
        </w:rPr>
        <w:t>d</w:t>
      </w:r>
      <w:r>
        <w:rPr>
          <w:szCs w:val="22"/>
        </w:rPr>
        <w:t>irector</w:t>
      </w:r>
      <w:r w:rsidR="000A6141">
        <w:rPr>
          <w:szCs w:val="22"/>
        </w:rPr>
        <w:t>a</w:t>
      </w:r>
      <w:r>
        <w:rPr>
          <w:szCs w:val="22"/>
        </w:rPr>
        <w:t xml:space="preserve">, </w:t>
      </w:r>
      <w:r w:rsidR="000A6141">
        <w:rPr>
          <w:szCs w:val="22"/>
        </w:rPr>
        <w:t>División de Derecho de Autor</w:t>
      </w:r>
      <w:r>
        <w:rPr>
          <w:szCs w:val="22"/>
        </w:rPr>
        <w:t xml:space="preserve">, </w:t>
      </w:r>
      <w:r w:rsidR="000A6141" w:rsidRPr="000A6141">
        <w:rPr>
          <w:szCs w:val="22"/>
        </w:rPr>
        <w:t>Sector de Derecho de Autor e Industrias Creativas</w:t>
      </w:r>
      <w:r>
        <w:rPr>
          <w:szCs w:val="22"/>
        </w:rPr>
        <w:t xml:space="preserve">, </w:t>
      </w:r>
      <w:r w:rsidR="000A6141">
        <w:rPr>
          <w:szCs w:val="22"/>
        </w:rPr>
        <w:t>OMPI</w:t>
      </w:r>
    </w:p>
    <w:p w:rsidR="000A6141" w:rsidRDefault="000A6141" w:rsidP="000A6141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9A696E" w:rsidRPr="00294A31" w:rsidRDefault="000A6141" w:rsidP="000A6141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11.0</w:t>
      </w:r>
      <w:r w:rsidR="009A696E" w:rsidRPr="00294A31">
        <w:rPr>
          <w:szCs w:val="22"/>
        </w:rPr>
        <w:t>0 – 1</w:t>
      </w:r>
      <w:r>
        <w:rPr>
          <w:szCs w:val="22"/>
        </w:rPr>
        <w:t>1</w:t>
      </w:r>
      <w:r w:rsidR="009A696E" w:rsidRPr="00294A31">
        <w:rPr>
          <w:szCs w:val="22"/>
        </w:rPr>
        <w:t>.</w:t>
      </w:r>
      <w:r>
        <w:rPr>
          <w:szCs w:val="22"/>
        </w:rPr>
        <w:t>3</w:t>
      </w:r>
      <w:r w:rsidR="009A696E" w:rsidRPr="00294A31">
        <w:rPr>
          <w:szCs w:val="22"/>
        </w:rPr>
        <w:t>0</w:t>
      </w:r>
      <w:r w:rsidR="009A696E" w:rsidRPr="00294A31">
        <w:rPr>
          <w:szCs w:val="22"/>
        </w:rPr>
        <w:tab/>
      </w:r>
      <w:r w:rsidR="00FB0C96" w:rsidRPr="00294A31">
        <w:rPr>
          <w:szCs w:val="22"/>
        </w:rPr>
        <w:t>Pausa</w:t>
      </w:r>
    </w:p>
    <w:p w:rsidR="009A696E" w:rsidRPr="00294A31" w:rsidRDefault="009A696E" w:rsidP="009A696E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9A696E" w:rsidRPr="00294A31" w:rsidRDefault="009A696E" w:rsidP="009A696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b/>
          <w:szCs w:val="22"/>
        </w:rPr>
      </w:pPr>
      <w:r w:rsidRPr="00294A31">
        <w:rPr>
          <w:szCs w:val="22"/>
        </w:rPr>
        <w:t>1</w:t>
      </w:r>
      <w:r w:rsidR="000A6141">
        <w:rPr>
          <w:szCs w:val="22"/>
        </w:rPr>
        <w:t>1</w:t>
      </w:r>
      <w:r w:rsidRPr="00294A31">
        <w:rPr>
          <w:szCs w:val="22"/>
        </w:rPr>
        <w:t>.</w:t>
      </w:r>
      <w:r w:rsidR="000A6141">
        <w:rPr>
          <w:szCs w:val="22"/>
        </w:rPr>
        <w:t>3</w:t>
      </w:r>
      <w:r w:rsidRPr="00294A31">
        <w:rPr>
          <w:szCs w:val="22"/>
        </w:rPr>
        <w:t>0 – 13.</w:t>
      </w:r>
      <w:r w:rsidR="000A6141">
        <w:rPr>
          <w:szCs w:val="22"/>
        </w:rPr>
        <w:t>0</w:t>
      </w:r>
      <w:r w:rsidRPr="00294A31">
        <w:rPr>
          <w:szCs w:val="22"/>
        </w:rPr>
        <w:t>0</w:t>
      </w:r>
      <w:r w:rsidRPr="00294A31">
        <w:rPr>
          <w:szCs w:val="22"/>
        </w:rPr>
        <w:tab/>
      </w:r>
      <w:r w:rsidR="001067BA" w:rsidRPr="00294A31">
        <w:rPr>
          <w:b/>
          <w:szCs w:val="22"/>
        </w:rPr>
        <w:t>Tema</w:t>
      </w:r>
      <w:r w:rsidRPr="00294A31">
        <w:rPr>
          <w:b/>
          <w:szCs w:val="22"/>
        </w:rPr>
        <w:t xml:space="preserve"> 2</w:t>
      </w:r>
      <w:r w:rsidRPr="00294A31">
        <w:rPr>
          <w:szCs w:val="22"/>
        </w:rPr>
        <w:tab/>
      </w:r>
      <w:r w:rsidR="00C75B5A" w:rsidRPr="00294A31">
        <w:rPr>
          <w:b/>
          <w:szCs w:val="22"/>
        </w:rPr>
        <w:t xml:space="preserve">Intercambio de experiencias, herramientas y metodologías en el marco de la planificación y la elaboración de actividades de asistencia </w:t>
      </w:r>
      <w:r w:rsidR="000954B1" w:rsidRPr="00294A31">
        <w:rPr>
          <w:b/>
          <w:szCs w:val="22"/>
        </w:rPr>
        <w:t>técnica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ab/>
      </w:r>
      <w:r w:rsidR="001067BA" w:rsidRPr="00294A31">
        <w:rPr>
          <w:szCs w:val="22"/>
        </w:rPr>
        <w:t>Facilitador</w:t>
      </w:r>
      <w:r w:rsidRPr="00294A31">
        <w:rPr>
          <w:szCs w:val="22"/>
        </w:rPr>
        <w:t xml:space="preserve">: </w:t>
      </w:r>
      <w:r w:rsidRPr="00294A31">
        <w:rPr>
          <w:szCs w:val="22"/>
        </w:rPr>
        <w:tab/>
      </w:r>
      <w:r w:rsidR="000A6141">
        <w:rPr>
          <w:szCs w:val="22"/>
        </w:rPr>
        <w:t>Sr</w:t>
      </w:r>
      <w:r w:rsidR="00262B49">
        <w:rPr>
          <w:szCs w:val="22"/>
        </w:rPr>
        <w:t>a</w:t>
      </w:r>
      <w:r w:rsidR="000A6141">
        <w:rPr>
          <w:szCs w:val="22"/>
        </w:rPr>
        <w:t xml:space="preserve">. </w:t>
      </w:r>
      <w:r w:rsidR="00262B49">
        <w:rPr>
          <w:szCs w:val="22"/>
        </w:rPr>
        <w:t>Alexandra Grazioli</w:t>
      </w:r>
      <w:r w:rsidR="000A6141">
        <w:rPr>
          <w:szCs w:val="22"/>
        </w:rPr>
        <w:t>, director</w:t>
      </w:r>
      <w:r w:rsidR="00262B49">
        <w:rPr>
          <w:szCs w:val="22"/>
        </w:rPr>
        <w:t>a</w:t>
      </w:r>
      <w:r w:rsidR="000A6141">
        <w:rPr>
          <w:szCs w:val="22"/>
        </w:rPr>
        <w:t xml:space="preserve">, </w:t>
      </w:r>
      <w:r w:rsidR="00262B49">
        <w:rPr>
          <w:szCs w:val="22"/>
        </w:rPr>
        <w:t>Registro de Lisboa</w:t>
      </w:r>
      <w:r w:rsidR="000A6141">
        <w:rPr>
          <w:szCs w:val="22"/>
        </w:rPr>
        <w:t xml:space="preserve">, </w:t>
      </w:r>
      <w:r w:rsidR="00262B49" w:rsidRPr="00262B49">
        <w:rPr>
          <w:szCs w:val="22"/>
        </w:rPr>
        <w:t>División de Derecho y Asesoramiento Legislativo</w:t>
      </w:r>
      <w:r w:rsidR="00262B49">
        <w:rPr>
          <w:szCs w:val="22"/>
        </w:rPr>
        <w:t xml:space="preserve">, </w:t>
      </w:r>
      <w:bookmarkStart w:id="5" w:name="_GoBack"/>
      <w:bookmarkEnd w:id="5"/>
      <w:r w:rsidR="000954B1" w:rsidRPr="00294A31">
        <w:rPr>
          <w:szCs w:val="22"/>
        </w:rPr>
        <w:t>OMPI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ab/>
      </w:r>
      <w:r w:rsidR="00F06435" w:rsidRPr="00294A31">
        <w:rPr>
          <w:szCs w:val="22"/>
        </w:rPr>
        <w:t xml:space="preserve">Participantes: </w:t>
      </w:r>
      <w:r w:rsidR="00630E58">
        <w:rPr>
          <w:szCs w:val="22"/>
        </w:rPr>
        <w:t xml:space="preserve"> </w:t>
      </w:r>
      <w:r w:rsidR="001067BA" w:rsidRPr="00294A31">
        <w:rPr>
          <w:szCs w:val="22"/>
        </w:rPr>
        <w:t>Representantes de los Estados miembros</w:t>
      </w: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Sr. David </w:t>
      </w:r>
      <w:r w:rsidRPr="00BD5F6E">
        <w:rPr>
          <w:szCs w:val="22"/>
        </w:rPr>
        <w:t>Muls</w:t>
      </w:r>
      <w:r>
        <w:rPr>
          <w:szCs w:val="22"/>
        </w:rPr>
        <w:t xml:space="preserve">, director principal, División de Derecho y Asesoramiento Legislativo, </w:t>
      </w:r>
      <w:r w:rsidRPr="00157170">
        <w:rPr>
          <w:szCs w:val="22"/>
        </w:rPr>
        <w:t>Sector de Marcas y Diseños</w:t>
      </w:r>
      <w:r>
        <w:rPr>
          <w:szCs w:val="22"/>
        </w:rPr>
        <w:t>, OMPI</w:t>
      </w: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Sr. Andrew Michael Ong, d</w:t>
      </w:r>
      <w:r w:rsidRPr="00B47140">
        <w:rPr>
          <w:szCs w:val="22"/>
        </w:rPr>
        <w:t xml:space="preserve">irector, </w:t>
      </w:r>
      <w:r w:rsidRPr="006B0B9D">
        <w:rPr>
          <w:szCs w:val="22"/>
        </w:rPr>
        <w:t>Oficina Regional en la sede para Asia y el Pacífico</w:t>
      </w:r>
      <w:r>
        <w:rPr>
          <w:szCs w:val="22"/>
        </w:rPr>
        <w:t>, Sector de Desarrollo</w:t>
      </w:r>
      <w:r w:rsidRPr="00B47140">
        <w:rPr>
          <w:szCs w:val="22"/>
        </w:rPr>
        <w:t xml:space="preserve">, </w:t>
      </w:r>
      <w:r>
        <w:rPr>
          <w:szCs w:val="22"/>
        </w:rPr>
        <w:t>OMPI</w:t>
      </w: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9A696E" w:rsidRPr="00294A31" w:rsidRDefault="006335DD" w:rsidP="006335DD">
      <w:pPr>
        <w:tabs>
          <w:tab w:val="left" w:pos="2977"/>
          <w:tab w:val="left" w:pos="3119"/>
          <w:tab w:val="left" w:pos="3969"/>
        </w:tabs>
        <w:ind w:left="3119" w:hanging="3119"/>
        <w:rPr>
          <w:szCs w:val="22"/>
        </w:rPr>
      </w:pPr>
      <w:r>
        <w:rPr>
          <w:szCs w:val="22"/>
        </w:rPr>
        <w:tab/>
        <w:t>Sr. Anatole Krattiger, director, División de Desafíos Mundiales, Sector de Cuestiones Mundiales, OMPI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ab/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>13.</w:t>
      </w:r>
      <w:r w:rsidR="006335DD">
        <w:rPr>
          <w:szCs w:val="22"/>
        </w:rPr>
        <w:t>0</w:t>
      </w:r>
      <w:r w:rsidRPr="00294A31">
        <w:rPr>
          <w:szCs w:val="22"/>
        </w:rPr>
        <w:t>0 – 14.</w:t>
      </w:r>
      <w:r w:rsidR="006335DD">
        <w:rPr>
          <w:szCs w:val="22"/>
        </w:rPr>
        <w:t>0</w:t>
      </w:r>
      <w:r w:rsidRPr="00294A31">
        <w:rPr>
          <w:szCs w:val="22"/>
        </w:rPr>
        <w:t>0</w:t>
      </w:r>
      <w:r w:rsidRPr="00294A31">
        <w:rPr>
          <w:szCs w:val="22"/>
        </w:rPr>
        <w:tab/>
      </w:r>
      <w:r w:rsidR="007C0FDA">
        <w:rPr>
          <w:szCs w:val="22"/>
        </w:rPr>
        <w:t>Pausa para el almuerzo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674EBE">
      <w:pPr>
        <w:keepNext/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lastRenderedPageBreak/>
        <w:t>14.</w:t>
      </w:r>
      <w:r w:rsidR="006335DD">
        <w:rPr>
          <w:szCs w:val="22"/>
        </w:rPr>
        <w:t>0</w:t>
      </w:r>
      <w:r w:rsidRPr="00294A31">
        <w:rPr>
          <w:szCs w:val="22"/>
        </w:rPr>
        <w:t>0 – 1</w:t>
      </w:r>
      <w:r w:rsidR="006335DD">
        <w:rPr>
          <w:szCs w:val="22"/>
        </w:rPr>
        <w:t>5</w:t>
      </w:r>
      <w:r w:rsidRPr="00294A31">
        <w:rPr>
          <w:szCs w:val="22"/>
        </w:rPr>
        <w:t>.</w:t>
      </w:r>
      <w:r w:rsidR="006335DD">
        <w:rPr>
          <w:szCs w:val="22"/>
        </w:rPr>
        <w:t>3</w:t>
      </w:r>
      <w:r w:rsidRPr="00294A31">
        <w:rPr>
          <w:szCs w:val="22"/>
        </w:rPr>
        <w:t>0</w:t>
      </w:r>
      <w:r w:rsidRPr="00294A31">
        <w:rPr>
          <w:szCs w:val="22"/>
        </w:rPr>
        <w:tab/>
      </w:r>
      <w:r w:rsidR="001067BA" w:rsidRPr="00294A31">
        <w:rPr>
          <w:b/>
          <w:szCs w:val="22"/>
        </w:rPr>
        <w:t>Tema</w:t>
      </w:r>
      <w:r w:rsidR="002D0F98">
        <w:rPr>
          <w:b/>
          <w:szCs w:val="22"/>
        </w:rPr>
        <w:t xml:space="preserve"> 3</w:t>
      </w:r>
      <w:r w:rsidRPr="00294A31">
        <w:rPr>
          <w:b/>
          <w:szCs w:val="22"/>
        </w:rPr>
        <w:tab/>
      </w:r>
      <w:r w:rsidR="000954B1" w:rsidRPr="00294A31">
        <w:rPr>
          <w:b/>
          <w:szCs w:val="22"/>
        </w:rPr>
        <w:t xml:space="preserve">Intercambio de experiencias, herramientas y metodologías en el marco de la </w:t>
      </w:r>
      <w:r w:rsidR="00F06435" w:rsidRPr="00294A31">
        <w:rPr>
          <w:b/>
          <w:szCs w:val="22"/>
        </w:rPr>
        <w:t>ejecución</w:t>
      </w:r>
      <w:r w:rsidR="000954B1" w:rsidRPr="00294A31">
        <w:rPr>
          <w:b/>
          <w:szCs w:val="22"/>
        </w:rPr>
        <w:t xml:space="preserve"> de </w:t>
      </w:r>
      <w:r w:rsidR="00F06435" w:rsidRPr="00294A31">
        <w:rPr>
          <w:b/>
          <w:szCs w:val="22"/>
        </w:rPr>
        <w:t>actividades</w:t>
      </w:r>
      <w:r w:rsidR="000954B1" w:rsidRPr="00294A31">
        <w:rPr>
          <w:b/>
          <w:szCs w:val="22"/>
        </w:rPr>
        <w:t xml:space="preserve"> de asistencia técnica</w:t>
      </w:r>
    </w:p>
    <w:p w:rsidR="009A696E" w:rsidRPr="00294A31" w:rsidRDefault="009A696E" w:rsidP="00674EBE">
      <w:pPr>
        <w:keepNext/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674EBE">
      <w:pPr>
        <w:keepNext/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ab/>
      </w:r>
      <w:r w:rsidR="000954B1" w:rsidRPr="00294A31">
        <w:rPr>
          <w:szCs w:val="22"/>
        </w:rPr>
        <w:t>Facilitador</w:t>
      </w:r>
      <w:r w:rsidRPr="00294A31">
        <w:rPr>
          <w:szCs w:val="22"/>
        </w:rPr>
        <w:t>:</w:t>
      </w:r>
      <w:r w:rsidRPr="00294A31">
        <w:rPr>
          <w:szCs w:val="22"/>
        </w:rPr>
        <w:tab/>
      </w:r>
      <w:r w:rsidR="006335DD">
        <w:rPr>
          <w:szCs w:val="22"/>
        </w:rPr>
        <w:t xml:space="preserve">Sr. Sherif Saadallah, director ejecutivo, Academia de la OMPI, Sector de Desarrollo, </w:t>
      </w:r>
      <w:r w:rsidR="000954B1" w:rsidRPr="00294A31">
        <w:rPr>
          <w:szCs w:val="22"/>
        </w:rPr>
        <w:t>OMPI</w:t>
      </w:r>
    </w:p>
    <w:p w:rsidR="009A696E" w:rsidRPr="002D0F98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1067BA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ab/>
      </w:r>
      <w:r w:rsidR="00F06435" w:rsidRPr="00294A31">
        <w:rPr>
          <w:szCs w:val="22"/>
        </w:rPr>
        <w:t>Participantes</w:t>
      </w:r>
      <w:r w:rsidRPr="00294A31">
        <w:rPr>
          <w:szCs w:val="22"/>
        </w:rPr>
        <w:t>:</w:t>
      </w:r>
      <w:r w:rsidR="002D0F98">
        <w:rPr>
          <w:szCs w:val="22"/>
        </w:rPr>
        <w:tab/>
      </w:r>
      <w:r w:rsidR="001067BA" w:rsidRPr="00294A31">
        <w:rPr>
          <w:szCs w:val="22"/>
        </w:rPr>
        <w:t>Representantes de los Estados miembros</w:t>
      </w:r>
    </w:p>
    <w:p w:rsidR="00157170" w:rsidRDefault="00157170" w:rsidP="001571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157170" w:rsidRDefault="00157170" w:rsidP="001571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Sr. </w:t>
      </w:r>
      <w:r w:rsidR="006335DD">
        <w:rPr>
          <w:szCs w:val="22"/>
        </w:rPr>
        <w:t>Wend Wendland</w:t>
      </w:r>
      <w:r>
        <w:rPr>
          <w:szCs w:val="22"/>
        </w:rPr>
        <w:t xml:space="preserve">, director, División de </w:t>
      </w:r>
      <w:r w:rsidR="006335DD">
        <w:rPr>
          <w:szCs w:val="22"/>
        </w:rPr>
        <w:t>Conocimientos Tradicionales</w:t>
      </w:r>
      <w:r>
        <w:rPr>
          <w:szCs w:val="22"/>
        </w:rPr>
        <w:t xml:space="preserve">, </w:t>
      </w:r>
      <w:r w:rsidR="006335DD">
        <w:rPr>
          <w:szCs w:val="22"/>
        </w:rPr>
        <w:t>Sector de Cuestiones Mundiales</w:t>
      </w:r>
      <w:r>
        <w:rPr>
          <w:szCs w:val="22"/>
        </w:rPr>
        <w:t>, OMPI</w:t>
      </w:r>
    </w:p>
    <w:p w:rsidR="00157170" w:rsidRDefault="00157170" w:rsidP="001571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157170" w:rsidRDefault="00157170" w:rsidP="001571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6B0B9D">
        <w:rPr>
          <w:szCs w:val="22"/>
        </w:rPr>
        <w:t>Sr</w:t>
      </w:r>
      <w:r w:rsidR="006335DD">
        <w:rPr>
          <w:szCs w:val="22"/>
        </w:rPr>
        <w:t>a</w:t>
      </w:r>
      <w:r w:rsidR="006B0B9D">
        <w:rPr>
          <w:szCs w:val="22"/>
        </w:rPr>
        <w:t xml:space="preserve">. </w:t>
      </w:r>
      <w:r w:rsidR="006335DD">
        <w:rPr>
          <w:szCs w:val="22"/>
        </w:rPr>
        <w:t>Beatriz Amorim-Borher, directora</w:t>
      </w:r>
      <w:r w:rsidRPr="00B47140">
        <w:rPr>
          <w:szCs w:val="22"/>
        </w:rPr>
        <w:t xml:space="preserve">, </w:t>
      </w:r>
      <w:r w:rsidR="006335DD" w:rsidRPr="006335DD">
        <w:rPr>
          <w:szCs w:val="22"/>
        </w:rPr>
        <w:t>Oficina Regional en la sede para América Latina y el Caribe</w:t>
      </w:r>
      <w:r w:rsidR="006B0B9D">
        <w:rPr>
          <w:szCs w:val="22"/>
        </w:rPr>
        <w:t>, Sector de Desarrollo</w:t>
      </w:r>
      <w:r w:rsidRPr="00B47140">
        <w:rPr>
          <w:szCs w:val="22"/>
        </w:rPr>
        <w:t xml:space="preserve">, </w:t>
      </w:r>
      <w:r w:rsidR="006B0B9D">
        <w:rPr>
          <w:szCs w:val="22"/>
        </w:rPr>
        <w:t>OMPI</w:t>
      </w:r>
    </w:p>
    <w:p w:rsidR="00157170" w:rsidRDefault="00157170" w:rsidP="001571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9A696E" w:rsidRPr="00294A31" w:rsidRDefault="006B0B9D" w:rsidP="006B0B9D">
      <w:pPr>
        <w:tabs>
          <w:tab w:val="left" w:pos="3969"/>
        </w:tabs>
        <w:ind w:left="2977" w:hanging="3119"/>
        <w:rPr>
          <w:szCs w:val="22"/>
        </w:rPr>
      </w:pPr>
      <w:r>
        <w:rPr>
          <w:szCs w:val="22"/>
        </w:rPr>
        <w:tab/>
      </w:r>
      <w:r w:rsidR="006335DD">
        <w:rPr>
          <w:szCs w:val="22"/>
        </w:rPr>
        <w:t>S</w:t>
      </w:r>
      <w:r w:rsidR="00157170">
        <w:rPr>
          <w:szCs w:val="22"/>
        </w:rPr>
        <w:t xml:space="preserve">r. </w:t>
      </w:r>
      <w:r w:rsidR="006335DD">
        <w:rPr>
          <w:szCs w:val="22"/>
        </w:rPr>
        <w:t>Kiflé Shenkoru</w:t>
      </w:r>
      <w:r>
        <w:rPr>
          <w:szCs w:val="22"/>
        </w:rPr>
        <w:t>, d</w:t>
      </w:r>
      <w:r w:rsidR="00157170">
        <w:rPr>
          <w:szCs w:val="22"/>
        </w:rPr>
        <w:t xml:space="preserve">irector, </w:t>
      </w:r>
      <w:r w:rsidR="006335DD" w:rsidRPr="006335DD">
        <w:rPr>
          <w:szCs w:val="22"/>
        </w:rPr>
        <w:t>División de Países Menos Adelantados</w:t>
      </w:r>
      <w:r w:rsidR="006335DD">
        <w:rPr>
          <w:szCs w:val="22"/>
        </w:rPr>
        <w:t>, Sector de Desarrollo</w:t>
      </w:r>
      <w:r w:rsidR="00157170">
        <w:rPr>
          <w:szCs w:val="22"/>
        </w:rPr>
        <w:t>,</w:t>
      </w:r>
      <w:r>
        <w:rPr>
          <w:szCs w:val="22"/>
        </w:rPr>
        <w:t xml:space="preserve"> OMPI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>1</w:t>
      </w:r>
      <w:r w:rsidR="00383D87">
        <w:rPr>
          <w:szCs w:val="22"/>
        </w:rPr>
        <w:t>5</w:t>
      </w:r>
      <w:r w:rsidRPr="00294A31">
        <w:rPr>
          <w:szCs w:val="22"/>
        </w:rPr>
        <w:t>.</w:t>
      </w:r>
      <w:r w:rsidR="00053DF2">
        <w:rPr>
          <w:szCs w:val="22"/>
        </w:rPr>
        <w:t>3</w:t>
      </w:r>
      <w:r w:rsidRPr="00294A31">
        <w:rPr>
          <w:szCs w:val="22"/>
        </w:rPr>
        <w:t>0 – 16:</w:t>
      </w:r>
      <w:r w:rsidR="00053DF2">
        <w:rPr>
          <w:szCs w:val="22"/>
        </w:rPr>
        <w:t>0</w:t>
      </w:r>
      <w:r w:rsidRPr="00294A31">
        <w:rPr>
          <w:szCs w:val="22"/>
        </w:rPr>
        <w:t>0</w:t>
      </w:r>
      <w:r w:rsidRPr="00294A31">
        <w:rPr>
          <w:szCs w:val="22"/>
        </w:rPr>
        <w:tab/>
      </w:r>
      <w:r w:rsidR="00FB0C96" w:rsidRPr="00294A31">
        <w:rPr>
          <w:szCs w:val="22"/>
        </w:rPr>
        <w:t>Pausa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2D0F98">
      <w:pPr>
        <w:keepNext/>
        <w:keepLines/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9A696E" w:rsidP="002D0F98">
      <w:pPr>
        <w:keepNext/>
        <w:keepLines/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>16.</w:t>
      </w:r>
      <w:r w:rsidR="006335DD">
        <w:rPr>
          <w:szCs w:val="22"/>
        </w:rPr>
        <w:t>0</w:t>
      </w:r>
      <w:r w:rsidRPr="00294A31">
        <w:rPr>
          <w:szCs w:val="22"/>
        </w:rPr>
        <w:t>0 – 1</w:t>
      </w:r>
      <w:r w:rsidR="006335DD">
        <w:rPr>
          <w:szCs w:val="22"/>
        </w:rPr>
        <w:t>7</w:t>
      </w:r>
      <w:r w:rsidRPr="00294A31">
        <w:rPr>
          <w:szCs w:val="22"/>
        </w:rPr>
        <w:t>.</w:t>
      </w:r>
      <w:r w:rsidR="006335DD">
        <w:rPr>
          <w:szCs w:val="22"/>
        </w:rPr>
        <w:t>3</w:t>
      </w:r>
      <w:r w:rsidRPr="00294A31">
        <w:rPr>
          <w:szCs w:val="22"/>
        </w:rPr>
        <w:t>0</w:t>
      </w:r>
      <w:r w:rsidRPr="00294A31">
        <w:rPr>
          <w:szCs w:val="22"/>
        </w:rPr>
        <w:tab/>
      </w:r>
      <w:r w:rsidR="001067BA" w:rsidRPr="00294A31">
        <w:rPr>
          <w:b/>
          <w:szCs w:val="22"/>
        </w:rPr>
        <w:t>Tema</w:t>
      </w:r>
      <w:r w:rsidRPr="00294A31">
        <w:rPr>
          <w:b/>
          <w:szCs w:val="22"/>
        </w:rPr>
        <w:t xml:space="preserve"> 4</w:t>
      </w:r>
      <w:r w:rsidRPr="00294A31">
        <w:rPr>
          <w:b/>
          <w:szCs w:val="22"/>
        </w:rPr>
        <w:tab/>
      </w:r>
      <w:r w:rsidR="000954B1" w:rsidRPr="00294A31">
        <w:rPr>
          <w:b/>
          <w:szCs w:val="22"/>
        </w:rPr>
        <w:t>Intercambio de experiencias, herramientas y metodologías en el marco de la supervisión y la evaluación de actividades de asistencia técnica</w:t>
      </w:r>
    </w:p>
    <w:p w:rsidR="009A696E" w:rsidRPr="00294A31" w:rsidRDefault="009A696E" w:rsidP="002D0F98">
      <w:pPr>
        <w:keepNext/>
        <w:keepLines/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94A31" w:rsidRDefault="00F24ABB" w:rsidP="002D0F98">
      <w:pPr>
        <w:keepNext/>
        <w:keepLines/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>Facilitador</w:t>
      </w:r>
      <w:r w:rsidR="009A696E" w:rsidRPr="00294A31">
        <w:rPr>
          <w:szCs w:val="22"/>
        </w:rPr>
        <w:t>:</w:t>
      </w:r>
      <w:r w:rsidR="009A696E" w:rsidRPr="00294A31">
        <w:rPr>
          <w:szCs w:val="22"/>
        </w:rPr>
        <w:tab/>
      </w:r>
      <w:r w:rsidR="006335DD">
        <w:rPr>
          <w:szCs w:val="22"/>
        </w:rPr>
        <w:t>Sra. Maya Catharina Bachner, directora, División de Presupuesto y Rendimiento de los Programas, Sector de A</w:t>
      </w:r>
      <w:r w:rsidR="00BD0A51">
        <w:rPr>
          <w:szCs w:val="22"/>
        </w:rPr>
        <w:t>d</w:t>
      </w:r>
      <w:r w:rsidR="006335DD">
        <w:rPr>
          <w:szCs w:val="22"/>
        </w:rPr>
        <w:t xml:space="preserve">ministración y Gestión, </w:t>
      </w:r>
      <w:r w:rsidR="001067BA" w:rsidRPr="00294A31">
        <w:rPr>
          <w:szCs w:val="22"/>
        </w:rPr>
        <w:t>OMPI</w:t>
      </w:r>
    </w:p>
    <w:p w:rsidR="009A696E" w:rsidRPr="002D0F98" w:rsidRDefault="009A696E" w:rsidP="002D0F98">
      <w:pPr>
        <w:keepNext/>
        <w:keepLines/>
        <w:tabs>
          <w:tab w:val="left" w:pos="1650"/>
          <w:tab w:val="left" w:pos="3119"/>
          <w:tab w:val="left" w:pos="3969"/>
        </w:tabs>
        <w:ind w:left="3119" w:hanging="3119"/>
        <w:rPr>
          <w:i/>
          <w:iCs/>
          <w:szCs w:val="22"/>
        </w:rPr>
      </w:pPr>
    </w:p>
    <w:p w:rsidR="009A696E" w:rsidRPr="00294A31" w:rsidRDefault="009A696E" w:rsidP="002D0F98">
      <w:pPr>
        <w:keepNext/>
        <w:keepLines/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  <w:r w:rsidRPr="00294A31">
        <w:rPr>
          <w:szCs w:val="22"/>
        </w:rPr>
        <w:tab/>
      </w:r>
      <w:r w:rsidR="00F06435" w:rsidRPr="00294A31">
        <w:rPr>
          <w:szCs w:val="22"/>
        </w:rPr>
        <w:t>Participantes:</w:t>
      </w:r>
      <w:r w:rsidR="002D0F98">
        <w:rPr>
          <w:szCs w:val="22"/>
        </w:rPr>
        <w:tab/>
      </w:r>
      <w:r w:rsidR="001067BA" w:rsidRPr="00294A31">
        <w:rPr>
          <w:szCs w:val="22"/>
        </w:rPr>
        <w:t>Representantes de los Estados miembros</w:t>
      </w: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S</w:t>
      </w:r>
      <w:r w:rsidRPr="00B47140">
        <w:rPr>
          <w:szCs w:val="22"/>
        </w:rPr>
        <w:t xml:space="preserve">r. Kenichiro Natsume, </w:t>
      </w:r>
      <w:r w:rsidR="00BD0A51">
        <w:rPr>
          <w:szCs w:val="22"/>
        </w:rPr>
        <w:t xml:space="preserve">director, </w:t>
      </w:r>
      <w:r w:rsidR="00BD0A51" w:rsidRPr="00BD0A51">
        <w:rPr>
          <w:szCs w:val="22"/>
        </w:rPr>
        <w:t>División de Cooperación Internacional (PCT)</w:t>
      </w:r>
      <w:r w:rsidRPr="00B47140">
        <w:rPr>
          <w:szCs w:val="22"/>
        </w:rPr>
        <w:t xml:space="preserve">, </w:t>
      </w:r>
      <w:r w:rsidR="00BD0A51" w:rsidRPr="00BD0A51">
        <w:rPr>
          <w:szCs w:val="22"/>
        </w:rPr>
        <w:t>Sector de Patentes y Tecnología</w:t>
      </w:r>
      <w:r w:rsidRPr="00B47140">
        <w:rPr>
          <w:szCs w:val="22"/>
        </w:rPr>
        <w:t xml:space="preserve">, </w:t>
      </w:r>
      <w:r w:rsidR="00BD0A51">
        <w:rPr>
          <w:szCs w:val="22"/>
        </w:rPr>
        <w:t>OMPI</w:t>
      </w: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Sr. Marc Sery-Kore, </w:t>
      </w:r>
      <w:r w:rsidR="00BD0A51">
        <w:rPr>
          <w:szCs w:val="22"/>
        </w:rPr>
        <w:t>d</w:t>
      </w:r>
      <w:r>
        <w:rPr>
          <w:szCs w:val="22"/>
        </w:rPr>
        <w:t xml:space="preserve">irector, </w:t>
      </w:r>
      <w:r w:rsidR="00BD0A51" w:rsidRPr="00BD0A51">
        <w:rPr>
          <w:szCs w:val="22"/>
        </w:rPr>
        <w:t>Oficina Regional en la sede para África</w:t>
      </w:r>
      <w:r>
        <w:rPr>
          <w:szCs w:val="22"/>
        </w:rPr>
        <w:t xml:space="preserve">, </w:t>
      </w:r>
      <w:r w:rsidR="00BD0A51">
        <w:rPr>
          <w:szCs w:val="22"/>
        </w:rPr>
        <w:t>Sector de Desarrollo</w:t>
      </w:r>
      <w:r>
        <w:rPr>
          <w:szCs w:val="22"/>
        </w:rPr>
        <w:t xml:space="preserve">, </w:t>
      </w:r>
      <w:r w:rsidR="00BD0A51">
        <w:rPr>
          <w:szCs w:val="22"/>
        </w:rPr>
        <w:t>OMPI</w:t>
      </w:r>
    </w:p>
    <w:p w:rsidR="006335DD" w:rsidRDefault="006335DD" w:rsidP="006335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9A696E" w:rsidRPr="00294A31" w:rsidRDefault="006335DD" w:rsidP="006335DD">
      <w:pPr>
        <w:keepNext/>
        <w:keepLines/>
        <w:tabs>
          <w:tab w:val="left" w:pos="2977"/>
          <w:tab w:val="left" w:pos="3969"/>
        </w:tabs>
        <w:ind w:left="3119" w:hanging="3119"/>
        <w:rPr>
          <w:szCs w:val="22"/>
        </w:rPr>
      </w:pPr>
      <w:r>
        <w:rPr>
          <w:szCs w:val="22"/>
        </w:rPr>
        <w:tab/>
        <w:t xml:space="preserve">Sr. Andrew Czajkowski, </w:t>
      </w:r>
      <w:r w:rsidR="00BD0A51">
        <w:rPr>
          <w:szCs w:val="22"/>
        </w:rPr>
        <w:t>jefe</w:t>
      </w:r>
      <w:r>
        <w:rPr>
          <w:szCs w:val="22"/>
        </w:rPr>
        <w:t xml:space="preserve">, </w:t>
      </w:r>
      <w:r w:rsidR="00BD0A51" w:rsidRPr="00BD0A51">
        <w:rPr>
          <w:szCs w:val="22"/>
        </w:rPr>
        <w:t>Sección de Apoyo Tecnológico y a la Innovación</w:t>
      </w:r>
      <w:r>
        <w:rPr>
          <w:szCs w:val="22"/>
        </w:rPr>
        <w:t xml:space="preserve">, </w:t>
      </w:r>
      <w:r w:rsidR="00BD0A51" w:rsidRPr="00BD0A51">
        <w:rPr>
          <w:szCs w:val="22"/>
        </w:rPr>
        <w:t>Sector de la Infraestructura Mundial</w:t>
      </w:r>
      <w:r>
        <w:rPr>
          <w:szCs w:val="22"/>
        </w:rPr>
        <w:t xml:space="preserve">, </w:t>
      </w:r>
      <w:r w:rsidR="00BD0A51">
        <w:rPr>
          <w:szCs w:val="22"/>
        </w:rPr>
        <w:t>OMPI</w:t>
      </w:r>
    </w:p>
    <w:p w:rsidR="009A696E" w:rsidRPr="00294A31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b/>
          <w:szCs w:val="22"/>
        </w:rPr>
      </w:pPr>
      <w:r w:rsidRPr="00294A31">
        <w:rPr>
          <w:szCs w:val="22"/>
        </w:rPr>
        <w:t>1</w:t>
      </w:r>
      <w:r w:rsidR="00053DF2">
        <w:rPr>
          <w:szCs w:val="22"/>
        </w:rPr>
        <w:t>7</w:t>
      </w:r>
      <w:r w:rsidRPr="00294A31">
        <w:rPr>
          <w:szCs w:val="22"/>
        </w:rPr>
        <w:t>.</w:t>
      </w:r>
      <w:r w:rsidR="00053DF2">
        <w:rPr>
          <w:szCs w:val="22"/>
        </w:rPr>
        <w:t>3</w:t>
      </w:r>
      <w:r w:rsidRPr="00294A31">
        <w:rPr>
          <w:szCs w:val="22"/>
        </w:rPr>
        <w:t>0 – 18.</w:t>
      </w:r>
      <w:r w:rsidR="00053DF2">
        <w:rPr>
          <w:szCs w:val="22"/>
        </w:rPr>
        <w:t>00</w:t>
      </w:r>
      <w:r w:rsidRPr="00294A31">
        <w:rPr>
          <w:b/>
          <w:szCs w:val="22"/>
        </w:rPr>
        <w:tab/>
      </w:r>
      <w:r w:rsidR="001067BA" w:rsidRPr="00294A31">
        <w:rPr>
          <w:b/>
          <w:szCs w:val="22"/>
        </w:rPr>
        <w:t>Clausura</w:t>
      </w:r>
    </w:p>
    <w:p w:rsidR="009A696E" w:rsidRPr="002D0F98" w:rsidRDefault="009A696E" w:rsidP="002D0F98">
      <w:pPr>
        <w:tabs>
          <w:tab w:val="left" w:pos="1650"/>
          <w:tab w:val="left" w:pos="3119"/>
          <w:tab w:val="left" w:pos="3969"/>
        </w:tabs>
        <w:ind w:left="3119" w:hanging="3119"/>
        <w:rPr>
          <w:szCs w:val="22"/>
        </w:rPr>
      </w:pPr>
    </w:p>
    <w:p w:rsidR="009A696E" w:rsidRPr="002D0F98" w:rsidRDefault="009A696E" w:rsidP="002D0F98">
      <w:pPr>
        <w:tabs>
          <w:tab w:val="left" w:pos="1650"/>
          <w:tab w:val="left" w:pos="3119"/>
          <w:tab w:val="left" w:pos="3969"/>
        </w:tabs>
        <w:rPr>
          <w:szCs w:val="22"/>
        </w:rPr>
      </w:pPr>
    </w:p>
    <w:p w:rsidR="00D735E7" w:rsidRPr="002D0F98" w:rsidRDefault="009A696E" w:rsidP="002D0F98">
      <w:pPr>
        <w:pStyle w:val="Endofdocument-Annex"/>
        <w:tabs>
          <w:tab w:val="left" w:pos="3119"/>
        </w:tabs>
        <w:rPr>
          <w:szCs w:val="22"/>
          <w:lang w:val="es-ES"/>
        </w:rPr>
      </w:pPr>
      <w:r w:rsidRPr="00294A31">
        <w:rPr>
          <w:szCs w:val="22"/>
          <w:lang w:val="es-ES"/>
        </w:rPr>
        <w:t>[</w:t>
      </w:r>
      <w:r w:rsidR="001067BA" w:rsidRPr="00294A31">
        <w:rPr>
          <w:szCs w:val="22"/>
          <w:lang w:val="es-ES"/>
        </w:rPr>
        <w:t>Fin del documento</w:t>
      </w:r>
      <w:r w:rsidRPr="00294A31">
        <w:rPr>
          <w:szCs w:val="22"/>
          <w:lang w:val="es-ES"/>
        </w:rPr>
        <w:t>]</w:t>
      </w:r>
    </w:p>
    <w:sectPr w:rsidR="00D735E7" w:rsidRPr="002D0F98" w:rsidSect="009A696E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B9" w:rsidRDefault="00C90CB9">
      <w:r>
        <w:separator/>
      </w:r>
    </w:p>
  </w:endnote>
  <w:endnote w:type="continuationSeparator" w:id="0">
    <w:p w:rsidR="00C90CB9" w:rsidRPr="009D30E6" w:rsidRDefault="00C90CB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0CB9" w:rsidRPr="001F3804" w:rsidRDefault="00C90CB9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90CB9" w:rsidRPr="0075377A" w:rsidRDefault="00C90CB9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B9" w:rsidRDefault="00C90CB9">
      <w:r>
        <w:separator/>
      </w:r>
    </w:p>
  </w:footnote>
  <w:footnote w:type="continuationSeparator" w:id="0">
    <w:p w:rsidR="00C90CB9" w:rsidRPr="009D30E6" w:rsidRDefault="00C90CB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0CB9" w:rsidRPr="000C7343" w:rsidRDefault="00C90CB9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90CB9" w:rsidRPr="00D245AA" w:rsidRDefault="00C90CB9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6E" w:rsidRPr="000F1BE3" w:rsidRDefault="009A696E" w:rsidP="009A696E">
    <w:pPr>
      <w:pStyle w:val="Header"/>
      <w:jc w:val="right"/>
      <w:rPr>
        <w:lang w:val="en-US"/>
      </w:rPr>
    </w:pPr>
    <w:r w:rsidRPr="000F1BE3">
      <w:rPr>
        <w:lang w:val="en-US"/>
      </w:rPr>
      <w:t>WIPO/RT/IP/GE/17 Prov.</w:t>
    </w:r>
    <w:r w:rsidR="00AD1768" w:rsidRPr="000F1BE3">
      <w:rPr>
        <w:lang w:val="en-US"/>
      </w:rPr>
      <w:t xml:space="preserve"> 2</w:t>
    </w:r>
  </w:p>
  <w:p w:rsidR="009A696E" w:rsidRPr="002D0F98" w:rsidRDefault="009A696E" w:rsidP="009A696E">
    <w:pPr>
      <w:pStyle w:val="Header"/>
      <w:jc w:val="right"/>
      <w:rPr>
        <w:noProof/>
      </w:rPr>
    </w:pPr>
    <w:r w:rsidRPr="002D0F98">
      <w:t xml:space="preserve">página </w:t>
    </w:r>
    <w:r w:rsidRPr="002D0F98">
      <w:fldChar w:fldCharType="begin"/>
    </w:r>
    <w:r w:rsidRPr="002D0F98">
      <w:instrText xml:space="preserve"> PAGE   \* MERGEFORMAT </w:instrText>
    </w:r>
    <w:r w:rsidRPr="002D0F98">
      <w:fldChar w:fldCharType="separate"/>
    </w:r>
    <w:r w:rsidR="00262B49">
      <w:rPr>
        <w:noProof/>
      </w:rPr>
      <w:t>2</w:t>
    </w:r>
    <w:r w:rsidRPr="002D0F98">
      <w:rPr>
        <w:noProof/>
      </w:rPr>
      <w:fldChar w:fldCharType="end"/>
    </w:r>
  </w:p>
  <w:p w:rsidR="009A696E" w:rsidRPr="002D0F98" w:rsidRDefault="009A696E" w:rsidP="009A69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B9"/>
    <w:rsid w:val="00053DF2"/>
    <w:rsid w:val="000954B1"/>
    <w:rsid w:val="000A46A9"/>
    <w:rsid w:val="000A6141"/>
    <w:rsid w:val="000C7343"/>
    <w:rsid w:val="000D7A7D"/>
    <w:rsid w:val="000E2E48"/>
    <w:rsid w:val="000F1BE3"/>
    <w:rsid w:val="000F5E56"/>
    <w:rsid w:val="001067BA"/>
    <w:rsid w:val="00123752"/>
    <w:rsid w:val="001362EE"/>
    <w:rsid w:val="00157170"/>
    <w:rsid w:val="001832A6"/>
    <w:rsid w:val="001B06A0"/>
    <w:rsid w:val="001C39D0"/>
    <w:rsid w:val="001D7119"/>
    <w:rsid w:val="001E1866"/>
    <w:rsid w:val="001F3804"/>
    <w:rsid w:val="001F38DC"/>
    <w:rsid w:val="002076D3"/>
    <w:rsid w:val="00212B5B"/>
    <w:rsid w:val="00222F9F"/>
    <w:rsid w:val="00262B49"/>
    <w:rsid w:val="002634C4"/>
    <w:rsid w:val="00264515"/>
    <w:rsid w:val="00274351"/>
    <w:rsid w:val="002748FA"/>
    <w:rsid w:val="00294A31"/>
    <w:rsid w:val="002B2970"/>
    <w:rsid w:val="002C3A5E"/>
    <w:rsid w:val="002D0F98"/>
    <w:rsid w:val="002F4E68"/>
    <w:rsid w:val="0035389A"/>
    <w:rsid w:val="00383D87"/>
    <w:rsid w:val="003845C1"/>
    <w:rsid w:val="00401D9A"/>
    <w:rsid w:val="00423E3E"/>
    <w:rsid w:val="00427AF4"/>
    <w:rsid w:val="004647DA"/>
    <w:rsid w:val="00477D6B"/>
    <w:rsid w:val="004A24B5"/>
    <w:rsid w:val="004A6A65"/>
    <w:rsid w:val="004F4D9B"/>
    <w:rsid w:val="00527422"/>
    <w:rsid w:val="00561FF3"/>
    <w:rsid w:val="00594F31"/>
    <w:rsid w:val="005F652F"/>
    <w:rsid w:val="00605827"/>
    <w:rsid w:val="00630E58"/>
    <w:rsid w:val="006335DD"/>
    <w:rsid w:val="006378DE"/>
    <w:rsid w:val="006416E5"/>
    <w:rsid w:val="00674EBE"/>
    <w:rsid w:val="006836BB"/>
    <w:rsid w:val="006B0B9D"/>
    <w:rsid w:val="00731AB8"/>
    <w:rsid w:val="0075377A"/>
    <w:rsid w:val="007C0FDA"/>
    <w:rsid w:val="00824BE6"/>
    <w:rsid w:val="0085559F"/>
    <w:rsid w:val="00892B44"/>
    <w:rsid w:val="0089487E"/>
    <w:rsid w:val="00896FAF"/>
    <w:rsid w:val="008A3809"/>
    <w:rsid w:val="008A62B1"/>
    <w:rsid w:val="008B2CC1"/>
    <w:rsid w:val="008B43F7"/>
    <w:rsid w:val="008C25A0"/>
    <w:rsid w:val="0090731E"/>
    <w:rsid w:val="00946759"/>
    <w:rsid w:val="00966A22"/>
    <w:rsid w:val="00987F42"/>
    <w:rsid w:val="0099401C"/>
    <w:rsid w:val="009A696E"/>
    <w:rsid w:val="009C40F8"/>
    <w:rsid w:val="009D3C45"/>
    <w:rsid w:val="009E0AE4"/>
    <w:rsid w:val="00A104D6"/>
    <w:rsid w:val="00A427D4"/>
    <w:rsid w:val="00A929BA"/>
    <w:rsid w:val="00AD1768"/>
    <w:rsid w:val="00B50702"/>
    <w:rsid w:val="00BD0A51"/>
    <w:rsid w:val="00C75B5A"/>
    <w:rsid w:val="00C84D26"/>
    <w:rsid w:val="00C90CB9"/>
    <w:rsid w:val="00CC196F"/>
    <w:rsid w:val="00D245AA"/>
    <w:rsid w:val="00D329C5"/>
    <w:rsid w:val="00D607BA"/>
    <w:rsid w:val="00D607FD"/>
    <w:rsid w:val="00D71B4D"/>
    <w:rsid w:val="00D735E7"/>
    <w:rsid w:val="00D93D55"/>
    <w:rsid w:val="00D9593C"/>
    <w:rsid w:val="00D9684C"/>
    <w:rsid w:val="00F06435"/>
    <w:rsid w:val="00F10BF9"/>
    <w:rsid w:val="00F24ABB"/>
    <w:rsid w:val="00F66152"/>
    <w:rsid w:val="00F7743B"/>
    <w:rsid w:val="00FA629C"/>
    <w:rsid w:val="00FB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paragraph" w:styleId="BalloonText">
    <w:name w:val="Balloon Text"/>
    <w:basedOn w:val="Normal"/>
    <w:link w:val="BalloonTextChar"/>
    <w:rsid w:val="00946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759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paragraph" w:styleId="BalloonText">
    <w:name w:val="Balloon Text"/>
    <w:basedOn w:val="Normal"/>
    <w:link w:val="BalloonTextChar"/>
    <w:rsid w:val="00946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759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(S)</Template>
  <TotalTime>50</TotalTime>
  <Pages>3</Pages>
  <Words>491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WIPO/RT/IP/GE/17 Prov. 2</vt:lpstr>
    </vt:vector>
  </TitlesOfParts>
  <Company>WIPO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WIPO/RT/IP/GE/17 Prov. 2</dc:title>
  <dc:creator>LAUTIER Michaela</dc:creator>
  <dc:description>ID - 28.2.2017 // JC (QD) - 1.3.2017
KP 10/4/2017</dc:description>
  <cp:lastModifiedBy>LIZARZABURU AGUILAR María Daniela</cp:lastModifiedBy>
  <cp:revision>15</cp:revision>
  <cp:lastPrinted>2017-04-10T11:59:00Z</cp:lastPrinted>
  <dcterms:created xsi:type="dcterms:W3CDTF">2017-04-10T07:41:00Z</dcterms:created>
  <dcterms:modified xsi:type="dcterms:W3CDTF">2017-05-11T16:06:00Z</dcterms:modified>
</cp:coreProperties>
</file>