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E5652" w:rsidRPr="006E6205" w:rsidTr="00160D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65E0" w:rsidRPr="006E6205" w:rsidRDefault="00C965E0" w:rsidP="00160D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65E0" w:rsidRPr="006E6205" w:rsidRDefault="00C965E0" w:rsidP="00160DA8">
            <w:pPr>
              <w:rPr>
                <w:lang w:val="fr-FR"/>
              </w:rPr>
            </w:pPr>
            <w:r w:rsidRPr="006E6205">
              <w:rPr>
                <w:noProof/>
                <w:lang w:eastAsia="en-US"/>
              </w:rPr>
              <w:drawing>
                <wp:inline distT="0" distB="0" distL="0" distR="0" wp14:anchorId="05455313" wp14:editId="4F90ADE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65E0" w:rsidRPr="006E6205" w:rsidRDefault="00C965E0" w:rsidP="00160DA8">
            <w:pPr>
              <w:jc w:val="right"/>
              <w:rPr>
                <w:lang w:val="fr-FR"/>
              </w:rPr>
            </w:pPr>
            <w:r w:rsidRPr="006E620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E5652" w:rsidRPr="006E6205" w:rsidTr="00160D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65E0" w:rsidRPr="006E6205" w:rsidRDefault="00C965E0" w:rsidP="007736E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6205">
              <w:rPr>
                <w:rFonts w:ascii="Arial Black" w:hAnsi="Arial Black"/>
                <w:caps/>
                <w:sz w:val="15"/>
                <w:lang w:val="fr-FR"/>
              </w:rPr>
              <w:t>CDIP/13/</w:t>
            </w:r>
            <w:bookmarkStart w:id="1" w:name="Code"/>
            <w:bookmarkEnd w:id="1"/>
            <w:r w:rsidRPr="006E6205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 w:rsidR="007736E3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bookmarkStart w:id="2" w:name="_GoBack"/>
            <w:bookmarkEnd w:id="2"/>
            <w:r w:rsidRPr="006E620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FE5652" w:rsidRPr="006E6205" w:rsidTr="00160D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65E0" w:rsidRPr="006E6205" w:rsidRDefault="00C965E0" w:rsidP="00C965E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620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23B3F" w:rsidRPr="006E620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E620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Original"/>
            <w:bookmarkEnd w:id="3"/>
            <w:r w:rsidRPr="006E620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E5652" w:rsidRPr="006E6205" w:rsidTr="00160D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65E0" w:rsidRPr="006E6205" w:rsidRDefault="00C965E0" w:rsidP="00C965E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620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23B3F" w:rsidRPr="006E620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E620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4" w:name="Date"/>
            <w:bookmarkEnd w:id="4"/>
            <w:r w:rsidRPr="006E6205">
              <w:rPr>
                <w:rFonts w:ascii="Arial Black" w:hAnsi="Arial Black"/>
                <w:caps/>
                <w:sz w:val="15"/>
                <w:lang w:val="fr-FR"/>
              </w:rPr>
              <w:t>14 avril 2014</w:t>
            </w:r>
          </w:p>
        </w:tc>
      </w:tr>
    </w:tbl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b/>
          <w:sz w:val="28"/>
          <w:szCs w:val="28"/>
          <w:lang w:val="fr-FR"/>
        </w:rPr>
      </w:pPr>
      <w:r w:rsidRPr="006E6205">
        <w:rPr>
          <w:b/>
          <w:sz w:val="28"/>
          <w:szCs w:val="28"/>
          <w:lang w:val="fr-FR"/>
        </w:rPr>
        <w:t>Comité du développement et de la propriété intellectuelle (CDIP)</w:t>
      </w: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b/>
          <w:sz w:val="24"/>
          <w:szCs w:val="24"/>
          <w:lang w:val="fr-FR"/>
        </w:rPr>
      </w:pPr>
      <w:r w:rsidRPr="006E6205">
        <w:rPr>
          <w:b/>
          <w:sz w:val="24"/>
          <w:szCs w:val="24"/>
          <w:lang w:val="fr-FR"/>
        </w:rPr>
        <w:t>Treizième</w:t>
      </w:r>
      <w:r w:rsidR="00423B3F" w:rsidRPr="006E6205">
        <w:rPr>
          <w:b/>
          <w:sz w:val="24"/>
          <w:szCs w:val="24"/>
          <w:lang w:val="fr-FR"/>
        </w:rPr>
        <w:t> </w:t>
      </w:r>
      <w:r w:rsidRPr="006E6205">
        <w:rPr>
          <w:b/>
          <w:sz w:val="24"/>
          <w:szCs w:val="24"/>
          <w:lang w:val="fr-FR"/>
        </w:rPr>
        <w:t>session</w:t>
      </w:r>
    </w:p>
    <w:p w:rsidR="00C965E0" w:rsidRPr="006E6205" w:rsidRDefault="00C965E0" w:rsidP="00C965E0">
      <w:pPr>
        <w:rPr>
          <w:b/>
          <w:sz w:val="24"/>
          <w:szCs w:val="24"/>
          <w:lang w:val="fr-FR"/>
        </w:rPr>
      </w:pPr>
      <w:r w:rsidRPr="006E6205">
        <w:rPr>
          <w:b/>
          <w:sz w:val="24"/>
          <w:szCs w:val="24"/>
          <w:lang w:val="fr-FR"/>
        </w:rPr>
        <w:t xml:space="preserve">Genève, 19 </w:t>
      </w:r>
      <w:r w:rsidR="00423B3F" w:rsidRPr="006E6205">
        <w:rPr>
          <w:b/>
          <w:sz w:val="24"/>
          <w:szCs w:val="24"/>
          <w:lang w:val="fr-FR"/>
        </w:rPr>
        <w:t>–</w:t>
      </w:r>
      <w:r w:rsidRPr="006E6205">
        <w:rPr>
          <w:b/>
          <w:sz w:val="24"/>
          <w:szCs w:val="24"/>
          <w:lang w:val="fr-FR"/>
        </w:rPr>
        <w:t xml:space="preserve"> 2</w:t>
      </w:r>
      <w:r w:rsidR="00654098" w:rsidRPr="006E6205">
        <w:rPr>
          <w:b/>
          <w:sz w:val="24"/>
          <w:szCs w:val="24"/>
          <w:lang w:val="fr-FR"/>
        </w:rPr>
        <w:t>3 mai 20</w:t>
      </w:r>
      <w:r w:rsidRPr="006E6205">
        <w:rPr>
          <w:b/>
          <w:sz w:val="24"/>
          <w:szCs w:val="24"/>
          <w:lang w:val="fr-FR"/>
        </w:rPr>
        <w:t>14</w:t>
      </w: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C965E0" w:rsidRPr="006E6205" w:rsidRDefault="00C965E0" w:rsidP="00C965E0">
      <w:pPr>
        <w:rPr>
          <w:lang w:val="fr-FR"/>
        </w:rPr>
      </w:pPr>
    </w:p>
    <w:p w:rsidR="000E081B" w:rsidRPr="006E6205" w:rsidRDefault="002239C1" w:rsidP="002239C1">
      <w:pPr>
        <w:rPr>
          <w:caps/>
          <w:sz w:val="24"/>
          <w:lang w:val="fr-FR"/>
        </w:rPr>
      </w:pPr>
      <w:r w:rsidRPr="006E6205">
        <w:rPr>
          <w:sz w:val="24"/>
          <w:lang w:val="fr-FR"/>
        </w:rPr>
        <w:t>RÉSUMÉ DE L</w:t>
      </w:r>
      <w:r w:rsidR="00654098" w:rsidRPr="006E6205">
        <w:rPr>
          <w:sz w:val="24"/>
          <w:lang w:val="fr-FR"/>
        </w:rPr>
        <w:t>’</w:t>
      </w:r>
      <w:r w:rsidRPr="006E6205">
        <w:rPr>
          <w:sz w:val="24"/>
          <w:lang w:val="fr-FR"/>
        </w:rPr>
        <w:t>ANALYSE COMPARATIVE DES APPROCHES NATIONALES EN MATIÈRE DE RENONCIATION VOLONTAIRE AU DROIT D</w:t>
      </w:r>
      <w:r w:rsidR="00654098" w:rsidRPr="006E6205">
        <w:rPr>
          <w:sz w:val="24"/>
          <w:lang w:val="fr-FR"/>
        </w:rPr>
        <w:t>’</w:t>
      </w:r>
      <w:r w:rsidRPr="006E6205">
        <w:rPr>
          <w:sz w:val="24"/>
          <w:lang w:val="fr-FR"/>
        </w:rPr>
        <w:t>AUTEUR</w:t>
      </w:r>
    </w:p>
    <w:p w:rsidR="000E081B" w:rsidRPr="006E6205" w:rsidRDefault="000E081B" w:rsidP="008B2CC1">
      <w:pPr>
        <w:rPr>
          <w:lang w:val="fr-FR"/>
        </w:rPr>
      </w:pPr>
    </w:p>
    <w:p w:rsidR="000E081B" w:rsidRPr="006E6205" w:rsidRDefault="00A148BD" w:rsidP="002239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établi</w:t>
      </w:r>
      <w:proofErr w:type="gramEnd"/>
      <w:r w:rsidR="002239C1" w:rsidRPr="006E6205">
        <w:rPr>
          <w:i/>
          <w:lang w:val="fr-FR"/>
        </w:rPr>
        <w:t xml:space="preserve"> par M.</w:t>
      </w:r>
      <w:r w:rsidR="00423B3F" w:rsidRPr="006E6205">
        <w:rPr>
          <w:i/>
          <w:lang w:val="fr-FR"/>
        </w:rPr>
        <w:t> </w:t>
      </w:r>
      <w:r w:rsidR="002239C1" w:rsidRPr="006E6205">
        <w:rPr>
          <w:i/>
          <w:lang w:val="fr-FR"/>
        </w:rPr>
        <w:t>Andres</w:t>
      </w:r>
      <w:r w:rsidR="00FE5652" w:rsidRPr="006E6205">
        <w:rPr>
          <w:i/>
          <w:lang w:val="fr-FR"/>
        </w:rPr>
        <w:t> </w:t>
      </w:r>
      <w:proofErr w:type="spellStart"/>
      <w:r w:rsidR="002239C1" w:rsidRPr="006E6205">
        <w:rPr>
          <w:i/>
          <w:lang w:val="fr-FR"/>
        </w:rPr>
        <w:t>Guadamuz</w:t>
      </w:r>
      <w:proofErr w:type="spellEnd"/>
      <w:r w:rsidR="002239C1" w:rsidRPr="006E6205">
        <w:rPr>
          <w:i/>
          <w:lang w:val="fr-FR"/>
        </w:rPr>
        <w:t xml:space="preserve">, </w:t>
      </w:r>
      <w:r w:rsidR="00544C17" w:rsidRPr="006E6205">
        <w:rPr>
          <w:i/>
          <w:lang w:val="fr-FR"/>
        </w:rPr>
        <w:t>maître de conférences</w:t>
      </w:r>
      <w:r w:rsidR="002239C1" w:rsidRPr="006E6205">
        <w:rPr>
          <w:i/>
          <w:lang w:val="fr-FR"/>
        </w:rPr>
        <w:t xml:space="preserve"> en droit de la propriété intellectuelle, </w:t>
      </w:r>
      <w:proofErr w:type="spellStart"/>
      <w:r w:rsidR="002239C1" w:rsidRPr="006E6205">
        <w:rPr>
          <w:i/>
          <w:lang w:val="fr-FR"/>
        </w:rPr>
        <w:t>University</w:t>
      </w:r>
      <w:proofErr w:type="spellEnd"/>
      <w:r w:rsidR="002239C1" w:rsidRPr="006E6205">
        <w:rPr>
          <w:i/>
          <w:lang w:val="fr-FR"/>
        </w:rPr>
        <w:t xml:space="preserve"> of Sussex, Royaume</w:t>
      </w:r>
      <w:r w:rsidR="00FA7CF0" w:rsidRPr="006E6205">
        <w:rPr>
          <w:i/>
          <w:lang w:val="fr-FR"/>
        </w:rPr>
        <w:noBreakHyphen/>
      </w:r>
      <w:r w:rsidR="002239C1" w:rsidRPr="006E6205">
        <w:rPr>
          <w:i/>
          <w:lang w:val="fr-FR"/>
        </w:rPr>
        <w:t>Uni</w:t>
      </w:r>
      <w:r w:rsidR="002239C1" w:rsidRPr="006E6205">
        <w:rPr>
          <w:rStyle w:val="FootnoteReference"/>
          <w:i/>
          <w:lang w:val="fr-FR"/>
        </w:rPr>
        <w:footnoteReference w:id="2"/>
      </w:r>
    </w:p>
    <w:p w:rsidR="000E081B" w:rsidRPr="006E6205" w:rsidRDefault="000E081B" w:rsidP="008B2CC1">
      <w:pPr>
        <w:rPr>
          <w:lang w:val="fr-FR"/>
        </w:rPr>
      </w:pPr>
    </w:p>
    <w:p w:rsidR="000E081B" w:rsidRPr="006E6205" w:rsidRDefault="000E081B">
      <w:pPr>
        <w:rPr>
          <w:lang w:val="fr-FR"/>
        </w:rPr>
      </w:pPr>
    </w:p>
    <w:p w:rsidR="00B01F49" w:rsidRPr="006E6205" w:rsidRDefault="00B01F49">
      <w:pPr>
        <w:rPr>
          <w:lang w:val="fr-FR"/>
        </w:rPr>
      </w:pPr>
    </w:p>
    <w:p w:rsidR="000E081B" w:rsidRPr="006E6205" w:rsidRDefault="000E081B" w:rsidP="0053057A">
      <w:pPr>
        <w:rPr>
          <w:lang w:val="fr-FR"/>
        </w:rPr>
      </w:pPr>
    </w:p>
    <w:p w:rsidR="00FA7CF0" w:rsidRPr="006E6205" w:rsidRDefault="002239C1" w:rsidP="00FA7CF0">
      <w:pPr>
        <w:pStyle w:val="ONUMFS"/>
        <w:rPr>
          <w:lang w:val="fr-FR"/>
        </w:rPr>
      </w:pPr>
      <w:r w:rsidRPr="006E6205">
        <w:rPr>
          <w:lang w:val="fr-FR"/>
        </w:rPr>
        <w:t xml:space="preserve">À sa neuvième session tenue en mai 2012, le Comité du développement et de la propriété intellectuelle (CDIP) a examiné le document intitulé </w:t>
      </w:r>
      <w:r w:rsidR="004C054E" w:rsidRPr="006E6205">
        <w:rPr>
          <w:lang w:val="fr-FR"/>
        </w:rPr>
        <w:t>“</w:t>
      </w:r>
      <w:r w:rsidRPr="006E6205">
        <w:rPr>
          <w:lang w:val="fr-FR"/>
        </w:rPr>
        <w:t>Scénarios et options concernant les recommandations</w:t>
      </w:r>
      <w:r w:rsidR="00FA7CF0" w:rsidRPr="006E6205">
        <w:rPr>
          <w:lang w:val="fr-FR"/>
        </w:rPr>
        <w:t> </w:t>
      </w:r>
      <w:r w:rsidRPr="006E6205">
        <w:rPr>
          <w:lang w:val="fr-FR"/>
        </w:rPr>
        <w:t>1.c), 1.f) et</w:t>
      </w:r>
      <w:r w:rsidR="00FA7CF0" w:rsidRPr="006E6205">
        <w:rPr>
          <w:lang w:val="fr-FR"/>
        </w:rPr>
        <w:t> </w:t>
      </w:r>
      <w:r w:rsidRPr="006E6205">
        <w:rPr>
          <w:lang w:val="fr-FR"/>
        </w:rPr>
        <w:t>2.a) de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étude exploratoire sur le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et les droits connexes et le domaine public</w:t>
      </w:r>
      <w:r w:rsidR="004C054E" w:rsidRPr="006E6205">
        <w:rPr>
          <w:lang w:val="fr-FR"/>
        </w:rPr>
        <w:t>”</w:t>
      </w:r>
      <w:r w:rsidRPr="006E6205">
        <w:rPr>
          <w:lang w:val="fr-FR"/>
        </w:rPr>
        <w:t xml:space="preserve"> (CDIP/9/INF/2).</w:t>
      </w:r>
      <w:r w:rsidR="008C3CA4" w:rsidRPr="006E6205">
        <w:rPr>
          <w:lang w:val="fr-FR"/>
        </w:rPr>
        <w:t xml:space="preserve">  </w:t>
      </w:r>
      <w:r w:rsidR="004A2B80" w:rsidRPr="006E6205">
        <w:rPr>
          <w:lang w:val="fr-FR"/>
        </w:rPr>
        <w:t>En ce qui concerne la recommandation 1.c), une proposition de mandat pour une étude comparative sur la renonciation au droit d</w:t>
      </w:r>
      <w:r w:rsidR="00654098" w:rsidRPr="006E6205">
        <w:rPr>
          <w:lang w:val="fr-FR"/>
        </w:rPr>
        <w:t>’</w:t>
      </w:r>
      <w:r w:rsidR="004A2B80" w:rsidRPr="006E6205">
        <w:rPr>
          <w:lang w:val="fr-FR"/>
        </w:rPr>
        <w:t xml:space="preserve">auteur </w:t>
      </w:r>
      <w:r w:rsidR="0086411E" w:rsidRPr="006E6205">
        <w:rPr>
          <w:lang w:val="fr-FR"/>
        </w:rPr>
        <w:t>devait</w:t>
      </w:r>
      <w:r w:rsidR="004A2B80" w:rsidRPr="006E6205">
        <w:rPr>
          <w:lang w:val="fr-FR"/>
        </w:rPr>
        <w:t xml:space="preserve"> </w:t>
      </w:r>
      <w:r w:rsidR="0086411E" w:rsidRPr="006E6205">
        <w:rPr>
          <w:lang w:val="fr-FR"/>
        </w:rPr>
        <w:t xml:space="preserve">être </w:t>
      </w:r>
      <w:r w:rsidR="004A2B80" w:rsidRPr="006E6205">
        <w:rPr>
          <w:lang w:val="fr-FR"/>
        </w:rPr>
        <w:t xml:space="preserve">présentée à la session </w:t>
      </w:r>
      <w:r w:rsidR="0086411E" w:rsidRPr="006E6205">
        <w:rPr>
          <w:lang w:val="fr-FR"/>
        </w:rPr>
        <w:t xml:space="preserve">suivante </w:t>
      </w:r>
      <w:r w:rsidR="004A2B80" w:rsidRPr="006E6205">
        <w:rPr>
          <w:lang w:val="fr-FR"/>
        </w:rPr>
        <w:t>du comité.</w:t>
      </w:r>
    </w:p>
    <w:p w:rsidR="00FA7CF0" w:rsidRPr="006E6205" w:rsidRDefault="00544C17" w:rsidP="00FA7CF0">
      <w:pPr>
        <w:pStyle w:val="ONUMFS"/>
        <w:rPr>
          <w:lang w:val="fr-FR"/>
        </w:rPr>
      </w:pPr>
      <w:r w:rsidRPr="006E6205">
        <w:rPr>
          <w:lang w:val="fr-FR"/>
        </w:rPr>
        <w:t>Le comité a examiné ledit mandat (CDIP/10/4) à sa dixième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>session tenue en novembre 2012 et prié le Secrétariat de procéder à la réalisation de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étude en tenant compte des observations des États membres.</w:t>
      </w:r>
    </w:p>
    <w:p w:rsidR="00FA7CF0" w:rsidRPr="006E6205" w:rsidRDefault="00544C17" w:rsidP="00FA7CF0">
      <w:pPr>
        <w:pStyle w:val="ONUMFS"/>
        <w:rPr>
          <w:lang w:val="fr-FR"/>
        </w:rPr>
      </w:pPr>
      <w:r w:rsidRPr="006E6205">
        <w:rPr>
          <w:lang w:val="fr-FR"/>
        </w:rPr>
        <w:t>En conséquence,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annexe du présent document contient un résumé de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analyse comparative des approches nationales en matière de renonciation volontaire au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établie par M.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>Andres</w:t>
      </w:r>
      <w:r w:rsidR="00FE5652" w:rsidRPr="006E6205">
        <w:rPr>
          <w:lang w:val="fr-FR"/>
        </w:rPr>
        <w:t> </w:t>
      </w:r>
      <w:proofErr w:type="spellStart"/>
      <w:r w:rsidRPr="006E6205">
        <w:rPr>
          <w:lang w:val="fr-FR"/>
        </w:rPr>
        <w:t>Guadamuz</w:t>
      </w:r>
      <w:proofErr w:type="spellEnd"/>
      <w:r w:rsidRPr="006E6205">
        <w:rPr>
          <w:lang w:val="fr-FR"/>
        </w:rPr>
        <w:t>, maître de conférences en droit de la propriété intellectuelle de l</w:t>
      </w:r>
      <w:r w:rsidR="00654098" w:rsidRPr="006E6205">
        <w:rPr>
          <w:lang w:val="fr-FR"/>
        </w:rPr>
        <w:t>’</w:t>
      </w:r>
      <w:proofErr w:type="spellStart"/>
      <w:r w:rsidRPr="006E6205">
        <w:rPr>
          <w:lang w:val="fr-FR"/>
        </w:rPr>
        <w:t>University</w:t>
      </w:r>
      <w:proofErr w:type="spellEnd"/>
      <w:r w:rsidRPr="006E6205">
        <w:rPr>
          <w:lang w:val="fr-FR"/>
        </w:rPr>
        <w:t xml:space="preserve"> of Sussex (Royaume</w:t>
      </w:r>
      <w:r w:rsidR="00FA7CF0" w:rsidRPr="006E6205">
        <w:rPr>
          <w:lang w:val="fr-FR"/>
        </w:rPr>
        <w:noBreakHyphen/>
      </w:r>
      <w:r w:rsidRPr="006E6205">
        <w:rPr>
          <w:lang w:val="fr-FR"/>
        </w:rPr>
        <w:t>Uni).</w:t>
      </w:r>
    </w:p>
    <w:p w:rsidR="00B01F49" w:rsidRPr="006E6205" w:rsidRDefault="00B01F49">
      <w:pPr>
        <w:rPr>
          <w:i/>
          <w:iCs/>
          <w:lang w:val="fr-FR"/>
        </w:rPr>
      </w:pPr>
      <w:r w:rsidRPr="006E6205">
        <w:rPr>
          <w:i/>
          <w:iCs/>
          <w:lang w:val="fr-FR"/>
        </w:rPr>
        <w:br w:type="page"/>
      </w:r>
    </w:p>
    <w:p w:rsidR="000E081B" w:rsidRPr="006E6205" w:rsidRDefault="00544C17" w:rsidP="00B01F49">
      <w:pPr>
        <w:pStyle w:val="ONUMFS"/>
        <w:ind w:left="5533"/>
        <w:rPr>
          <w:i/>
          <w:iCs/>
          <w:lang w:val="fr-FR"/>
        </w:rPr>
      </w:pPr>
      <w:r w:rsidRPr="006E6205">
        <w:rPr>
          <w:i/>
          <w:iCs/>
          <w:lang w:val="fr-FR"/>
        </w:rPr>
        <w:lastRenderedPageBreak/>
        <w:t>Le CDIP est invité à prendre note des informations contenues dans l</w:t>
      </w:r>
      <w:r w:rsidR="00654098" w:rsidRPr="006E6205">
        <w:rPr>
          <w:i/>
          <w:iCs/>
          <w:lang w:val="fr-FR"/>
        </w:rPr>
        <w:t>’</w:t>
      </w:r>
      <w:r w:rsidRPr="006E6205">
        <w:rPr>
          <w:i/>
          <w:iCs/>
          <w:lang w:val="fr-FR"/>
        </w:rPr>
        <w:t>annexe du présent document.</w:t>
      </w:r>
    </w:p>
    <w:p w:rsidR="000E081B" w:rsidRPr="006E6205" w:rsidRDefault="000E081B" w:rsidP="008C3CA4">
      <w:pPr>
        <w:pStyle w:val="Endofdocument-Annex"/>
        <w:rPr>
          <w:lang w:val="fr-FR"/>
        </w:rPr>
      </w:pPr>
    </w:p>
    <w:p w:rsidR="000E081B" w:rsidRPr="006E6205" w:rsidRDefault="000E081B" w:rsidP="008C3CA4">
      <w:pPr>
        <w:pStyle w:val="Endofdocument-Annex"/>
        <w:rPr>
          <w:lang w:val="fr-FR"/>
        </w:rPr>
      </w:pPr>
    </w:p>
    <w:p w:rsidR="000E081B" w:rsidRPr="006E6205" w:rsidRDefault="00544C17" w:rsidP="00544C17">
      <w:pPr>
        <w:pStyle w:val="Endofdocument-Annex"/>
        <w:rPr>
          <w:lang w:val="fr-FR"/>
        </w:rPr>
      </w:pPr>
      <w:r w:rsidRPr="006E6205">
        <w:rPr>
          <w:lang w:val="fr-FR"/>
        </w:rPr>
        <w:t>[L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annexe suit]</w:t>
      </w:r>
    </w:p>
    <w:p w:rsidR="00B01F49" w:rsidRPr="006E6205" w:rsidRDefault="00B01F49" w:rsidP="00544C17">
      <w:pPr>
        <w:pStyle w:val="Endofdocument-Annex"/>
        <w:rPr>
          <w:lang w:val="fr-FR"/>
        </w:rPr>
      </w:pPr>
    </w:p>
    <w:p w:rsidR="008C3CA4" w:rsidRPr="006E6205" w:rsidRDefault="008C3CA4" w:rsidP="00B01F49">
      <w:pPr>
        <w:rPr>
          <w:lang w:val="fr-FR"/>
        </w:rPr>
      </w:pPr>
    </w:p>
    <w:p w:rsidR="00B01F49" w:rsidRPr="006E6205" w:rsidRDefault="00B01F49" w:rsidP="00B01F49">
      <w:pPr>
        <w:rPr>
          <w:lang w:val="fr-FR"/>
        </w:rPr>
        <w:sectPr w:rsidR="00B01F49" w:rsidRPr="006E6205" w:rsidSect="001B4FD1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E081B" w:rsidRPr="006E6205" w:rsidRDefault="00B01F49" w:rsidP="00B01F49">
      <w:pPr>
        <w:pStyle w:val="Heading1"/>
        <w:rPr>
          <w:lang w:val="fr-FR"/>
        </w:rPr>
      </w:pPr>
      <w:r w:rsidRPr="006E6205">
        <w:rPr>
          <w:lang w:val="fr-FR"/>
        </w:rPr>
        <w:t>Résumé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544C17" w:rsidP="00444327">
      <w:pPr>
        <w:rPr>
          <w:lang w:val="fr-FR"/>
        </w:rPr>
      </w:pPr>
      <w:r w:rsidRPr="006E6205">
        <w:rPr>
          <w:lang w:val="fr-FR"/>
        </w:rPr>
        <w:t>Le présent rapport est le fruit des travaux permanents du Comité du développement et de la propriété intellectuelle (CDIP) découlant plus précisément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une analyse des différents aspects du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et du domaine public rédigée par Mme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>Séverine</w:t>
      </w:r>
      <w:r w:rsidR="00FE5652" w:rsidRPr="006E6205">
        <w:rPr>
          <w:lang w:val="fr-FR"/>
        </w:rPr>
        <w:t> </w:t>
      </w:r>
      <w:proofErr w:type="spellStart"/>
      <w:r w:rsidRPr="006E6205">
        <w:rPr>
          <w:lang w:val="fr-FR"/>
        </w:rPr>
        <w:t>Dusollier</w:t>
      </w:r>
      <w:proofErr w:type="spellEnd"/>
      <w:r w:rsidRPr="006E6205">
        <w:rPr>
          <w:lang w:val="fr-FR"/>
        </w:rPr>
        <w:t xml:space="preserve"> (CDIP/4/3/REV./STUDY/INF/1).</w:t>
      </w:r>
      <w:r w:rsidR="00DB0479" w:rsidRPr="006E6205">
        <w:rPr>
          <w:lang w:val="fr-FR"/>
        </w:rPr>
        <w:t xml:space="preserve">  </w:t>
      </w:r>
      <w:r w:rsidR="00444327" w:rsidRPr="006E6205">
        <w:rPr>
          <w:lang w:val="fr-FR"/>
        </w:rPr>
        <w:t>Compte tenu des questions soulevées dans cette analyse, l</w:t>
      </w:r>
      <w:r w:rsidR="00654098" w:rsidRPr="006E6205">
        <w:rPr>
          <w:lang w:val="fr-FR"/>
        </w:rPr>
        <w:t>’</w:t>
      </w:r>
      <w:r w:rsidR="00444327" w:rsidRPr="006E6205">
        <w:rPr>
          <w:lang w:val="fr-FR"/>
        </w:rPr>
        <w:t>Organisation Mondiale de la Propriété Intellectuelle (OMPI) a demandé la réalisation de la présente étude en vue de déterminer les questions juridiques entourant la renonciation au droit d</w:t>
      </w:r>
      <w:r w:rsidR="00654098" w:rsidRPr="006E6205">
        <w:rPr>
          <w:lang w:val="fr-FR"/>
        </w:rPr>
        <w:t>’</w:t>
      </w:r>
      <w:r w:rsidR="00444327" w:rsidRPr="006E6205">
        <w:rPr>
          <w:lang w:val="fr-FR"/>
        </w:rPr>
        <w:t>auteur.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444327" w:rsidP="000E081B">
      <w:pPr>
        <w:rPr>
          <w:lang w:val="fr-FR"/>
        </w:rPr>
      </w:pPr>
      <w:r w:rsidRPr="006E6205">
        <w:rPr>
          <w:lang w:val="fr-FR"/>
        </w:rPr>
        <w:t>Le rapport traite tout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abord des justifications du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auteur, celle</w:t>
      </w:r>
      <w:r w:rsidR="0086411E" w:rsidRPr="006E6205">
        <w:rPr>
          <w:lang w:val="fr-FR"/>
        </w:rPr>
        <w:t>s</w:t>
      </w:r>
      <w:r w:rsidR="00FA7CF0" w:rsidRPr="006E6205">
        <w:rPr>
          <w:lang w:val="fr-FR"/>
        </w:rPr>
        <w:noBreakHyphen/>
      </w:r>
      <w:r w:rsidRPr="006E6205">
        <w:rPr>
          <w:lang w:val="fr-FR"/>
        </w:rPr>
        <w:t xml:space="preserve">ci pouvant avoir une incidence sur </w:t>
      </w:r>
      <w:r w:rsidR="0086411E" w:rsidRPr="006E6205">
        <w:rPr>
          <w:lang w:val="fr-FR"/>
        </w:rPr>
        <w:t>la mesure dans laquelle</w:t>
      </w:r>
      <w:r w:rsidRPr="006E6205">
        <w:rPr>
          <w:lang w:val="fr-FR"/>
        </w:rPr>
        <w:t xml:space="preserve"> </w:t>
      </w:r>
      <w:r w:rsidR="0086411E" w:rsidRPr="006E6205">
        <w:rPr>
          <w:lang w:val="fr-FR"/>
        </w:rPr>
        <w:t>un pays autorise</w:t>
      </w:r>
      <w:r w:rsidRPr="006E6205">
        <w:rPr>
          <w:lang w:val="fr-FR"/>
        </w:rPr>
        <w:t xml:space="preserve"> ou non un auteur à faire une déclaration volontaire </w:t>
      </w:r>
      <w:r w:rsidR="0086411E" w:rsidRPr="006E6205">
        <w:rPr>
          <w:lang w:val="fr-FR"/>
        </w:rPr>
        <w:t>aboutissant</w:t>
      </w:r>
      <w:r w:rsidRPr="006E6205">
        <w:rPr>
          <w:lang w:val="fr-FR"/>
        </w:rPr>
        <w:t xml:space="preserve"> à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expiration </w:t>
      </w:r>
      <w:r w:rsidR="0086411E" w:rsidRPr="006E6205">
        <w:rPr>
          <w:lang w:val="fr-FR"/>
        </w:rPr>
        <w:t>de</w:t>
      </w:r>
      <w:r w:rsidRPr="006E6205">
        <w:rPr>
          <w:lang w:val="fr-FR"/>
        </w:rPr>
        <w:t xml:space="preserve"> ses droits.</w:t>
      </w:r>
      <w:r w:rsidR="00DB0479" w:rsidRPr="006E6205">
        <w:rPr>
          <w:lang w:val="fr-FR"/>
        </w:rPr>
        <w:t xml:space="preserve">  </w:t>
      </w:r>
      <w:r w:rsidR="009A3700" w:rsidRPr="006E6205">
        <w:rPr>
          <w:lang w:val="fr-FR"/>
        </w:rPr>
        <w:t xml:space="preserve">Le droit </w:t>
      </w:r>
      <w:r w:rsidR="0086411E" w:rsidRPr="006E6205">
        <w:rPr>
          <w:lang w:val="fr-FR"/>
        </w:rPr>
        <w:t>d</w:t>
      </w:r>
      <w:r w:rsidR="00654098" w:rsidRPr="006E6205">
        <w:rPr>
          <w:lang w:val="fr-FR"/>
        </w:rPr>
        <w:t>’</w:t>
      </w:r>
      <w:r w:rsidR="0086411E" w:rsidRPr="006E6205">
        <w:rPr>
          <w:lang w:val="fr-FR"/>
        </w:rPr>
        <w:t xml:space="preserve">auteur est diversement </w:t>
      </w:r>
      <w:r w:rsidR="009A3700" w:rsidRPr="006E6205">
        <w:rPr>
          <w:lang w:val="fr-FR"/>
        </w:rPr>
        <w:t>décrit comme un droit naturel, une récompense pour les créateurs, une incitation à la créativité, un droit patrimonial, une rétribution éco</w:t>
      </w:r>
      <w:r w:rsidR="00EA42DD" w:rsidRPr="006E6205">
        <w:rPr>
          <w:lang w:val="fr-FR"/>
        </w:rPr>
        <w:t>no</w:t>
      </w:r>
      <w:r w:rsidR="009A3700" w:rsidRPr="006E6205">
        <w:rPr>
          <w:lang w:val="fr-FR"/>
        </w:rPr>
        <w:t xml:space="preserve">mique ou encore un </w:t>
      </w:r>
      <w:r w:rsidR="0086411E" w:rsidRPr="006E6205">
        <w:rPr>
          <w:lang w:val="fr-FR"/>
        </w:rPr>
        <w:t xml:space="preserve">élément ressortissant à </w:t>
      </w:r>
      <w:r w:rsidR="009A3700" w:rsidRPr="006E6205">
        <w:rPr>
          <w:lang w:val="fr-FR"/>
        </w:rPr>
        <w:t>l</w:t>
      </w:r>
      <w:r w:rsidR="00654098" w:rsidRPr="006E6205">
        <w:rPr>
          <w:lang w:val="fr-FR"/>
        </w:rPr>
        <w:t>’</w:t>
      </w:r>
      <w:r w:rsidR="009A3700" w:rsidRPr="006E6205">
        <w:rPr>
          <w:lang w:val="fr-FR"/>
        </w:rPr>
        <w:t>intérêt général.</w:t>
      </w:r>
      <w:r w:rsidR="00DB0479" w:rsidRPr="006E6205">
        <w:rPr>
          <w:lang w:val="fr-FR"/>
        </w:rPr>
        <w:t xml:space="preserve">  </w:t>
      </w:r>
      <w:r w:rsidR="009A3700" w:rsidRPr="006E6205">
        <w:rPr>
          <w:lang w:val="fr-FR"/>
        </w:rPr>
        <w:t>Deux</w:t>
      </w:r>
      <w:r w:rsidR="00423B3F" w:rsidRPr="006E6205">
        <w:rPr>
          <w:lang w:val="fr-FR"/>
        </w:rPr>
        <w:t> </w:t>
      </w:r>
      <w:r w:rsidR="009A3700" w:rsidRPr="006E6205">
        <w:rPr>
          <w:lang w:val="fr-FR"/>
        </w:rPr>
        <w:t>justifications sont examinées, la morale et l</w:t>
      </w:r>
      <w:r w:rsidR="00654098" w:rsidRPr="006E6205">
        <w:rPr>
          <w:lang w:val="fr-FR"/>
        </w:rPr>
        <w:t>’</w:t>
      </w:r>
      <w:r w:rsidR="009A3700" w:rsidRPr="006E6205">
        <w:rPr>
          <w:lang w:val="fr-FR"/>
        </w:rPr>
        <w:t>utilitaire.</w:t>
      </w:r>
      <w:r w:rsidR="00DB0479" w:rsidRPr="006E6205">
        <w:rPr>
          <w:lang w:val="fr-FR"/>
        </w:rPr>
        <w:t xml:space="preserve">  </w:t>
      </w:r>
      <w:r w:rsidR="009A3700" w:rsidRPr="006E6205">
        <w:rPr>
          <w:lang w:val="fr-FR"/>
        </w:rPr>
        <w:t>La justification morale fait de l</w:t>
      </w:r>
      <w:r w:rsidR="00654098" w:rsidRPr="006E6205">
        <w:rPr>
          <w:lang w:val="fr-FR"/>
        </w:rPr>
        <w:t>’</w:t>
      </w:r>
      <w:r w:rsidR="009A3700" w:rsidRPr="006E6205">
        <w:rPr>
          <w:lang w:val="fr-FR"/>
        </w:rPr>
        <w:t>existence de la propriété intellectuelle un résultat naturel du droit du créateur sur sa production.</w:t>
      </w:r>
      <w:r w:rsidR="00DB0479" w:rsidRPr="006E6205">
        <w:rPr>
          <w:lang w:val="fr-FR"/>
        </w:rPr>
        <w:t xml:space="preserve">  </w:t>
      </w:r>
      <w:r w:rsidR="000E081B" w:rsidRPr="006E6205">
        <w:rPr>
          <w:lang w:val="fr-FR"/>
        </w:rPr>
        <w:t>L</w:t>
      </w:r>
      <w:r w:rsidR="00654098" w:rsidRPr="006E6205">
        <w:rPr>
          <w:lang w:val="fr-FR"/>
        </w:rPr>
        <w:t>’</w:t>
      </w:r>
      <w:r w:rsidR="000E081B" w:rsidRPr="006E6205">
        <w:rPr>
          <w:lang w:val="fr-FR"/>
        </w:rPr>
        <w:t>élément moral du droit d</w:t>
      </w:r>
      <w:r w:rsidR="00654098" w:rsidRPr="006E6205">
        <w:rPr>
          <w:lang w:val="fr-FR"/>
        </w:rPr>
        <w:t>’</w:t>
      </w:r>
      <w:r w:rsidR="000E081B" w:rsidRPr="006E6205">
        <w:rPr>
          <w:lang w:val="fr-FR"/>
        </w:rPr>
        <w:t>auteur a cédé le pas à l</w:t>
      </w:r>
      <w:r w:rsidR="00654098" w:rsidRPr="006E6205">
        <w:rPr>
          <w:lang w:val="fr-FR"/>
        </w:rPr>
        <w:t>’</w:t>
      </w:r>
      <w:r w:rsidR="000E081B" w:rsidRPr="006E6205">
        <w:rPr>
          <w:lang w:val="fr-FR"/>
        </w:rPr>
        <w:t>aspect économique mais l</w:t>
      </w:r>
      <w:r w:rsidR="00654098" w:rsidRPr="006E6205">
        <w:rPr>
          <w:lang w:val="fr-FR"/>
        </w:rPr>
        <w:t>’</w:t>
      </w:r>
      <w:r w:rsidR="000E081B" w:rsidRPr="006E6205">
        <w:rPr>
          <w:lang w:val="fr-FR"/>
        </w:rPr>
        <w:t>existence d</w:t>
      </w:r>
      <w:r w:rsidR="00654098" w:rsidRPr="006E6205">
        <w:rPr>
          <w:lang w:val="fr-FR"/>
        </w:rPr>
        <w:t>’</w:t>
      </w:r>
      <w:r w:rsidR="000E081B" w:rsidRPr="006E6205">
        <w:rPr>
          <w:lang w:val="fr-FR"/>
        </w:rPr>
        <w:t>un droit moral, particulièrement important dans les pays de droit romain, continue de représenter fortement le droit d</w:t>
      </w:r>
      <w:r w:rsidR="00654098" w:rsidRPr="006E6205">
        <w:rPr>
          <w:lang w:val="fr-FR"/>
        </w:rPr>
        <w:t>’</w:t>
      </w:r>
      <w:r w:rsidR="000E081B" w:rsidRPr="006E6205">
        <w:rPr>
          <w:lang w:val="fr-FR"/>
        </w:rPr>
        <w:t>auteur comme un droit attaché à la personne.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0E081B" w:rsidP="000E081B">
      <w:pPr>
        <w:rPr>
          <w:lang w:val="fr-FR"/>
        </w:rPr>
      </w:pPr>
      <w:r w:rsidRPr="006E6205">
        <w:rPr>
          <w:lang w:val="fr-FR"/>
        </w:rPr>
        <w:t>La justification utilitariste du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auteur, quant à elle, peut généralement être décrite comme une affirmation selon laquelle cette protection répond à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objectif utilitaire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encourager la création en donnant aux auteurs et aux créateurs les moyens de </w:t>
      </w:r>
      <w:r w:rsidR="00653130" w:rsidRPr="006E6205">
        <w:rPr>
          <w:lang w:val="fr-FR"/>
        </w:rPr>
        <w:t>recouvrer</w:t>
      </w:r>
      <w:r w:rsidRPr="006E6205">
        <w:rPr>
          <w:lang w:val="fr-FR"/>
        </w:rPr>
        <w:t xml:space="preserve"> leur investissement.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 xml:space="preserve">Là </w:t>
      </w:r>
      <w:r w:rsidR="0086411E" w:rsidRPr="006E6205">
        <w:rPr>
          <w:lang w:val="fr-FR"/>
        </w:rPr>
        <w:t>où</w:t>
      </w:r>
      <w:r w:rsidRPr="006E6205">
        <w:rPr>
          <w:lang w:val="fr-FR"/>
        </w:rPr>
        <w:t xml:space="preserve"> cette doctrine prévaut, les droits patrimoniaux sont généralement plus importants.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673D61" w:rsidP="00673D61">
      <w:pPr>
        <w:rPr>
          <w:lang w:val="fr-FR"/>
        </w:rPr>
      </w:pPr>
      <w:r w:rsidRPr="006E6205">
        <w:rPr>
          <w:lang w:val="fr-FR"/>
        </w:rPr>
        <w:t>Le présent rapport traite ensuite</w:t>
      </w:r>
      <w:r w:rsidR="00A148BD">
        <w:rPr>
          <w:lang w:val="fr-FR"/>
        </w:rPr>
        <w:t xml:space="preserve"> de</w:t>
      </w:r>
      <w:r w:rsidRPr="006E6205">
        <w:rPr>
          <w:lang w:val="fr-FR"/>
        </w:rPr>
        <w:t xml:space="preserve"> la question du domaine public du point de vue négatif et positif, c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est</w:t>
      </w:r>
      <w:r w:rsidR="00FA7CF0" w:rsidRPr="006E6205">
        <w:rPr>
          <w:lang w:val="fr-FR"/>
        </w:rPr>
        <w:noBreakHyphen/>
      </w:r>
      <w:r w:rsidRPr="006E6205">
        <w:rPr>
          <w:lang w:val="fr-FR"/>
        </w:rPr>
        <w:t>à</w:t>
      </w:r>
      <w:r w:rsidR="00FA7CF0" w:rsidRPr="006E6205">
        <w:rPr>
          <w:lang w:val="fr-FR"/>
        </w:rPr>
        <w:noBreakHyphen/>
      </w:r>
      <w:r w:rsidRPr="006E6205">
        <w:rPr>
          <w:lang w:val="fr-FR"/>
        </w:rPr>
        <w:t xml:space="preserve">dire du domaine public considéré comme </w:t>
      </w:r>
      <w:r w:rsidR="0086411E" w:rsidRPr="006E6205">
        <w:rPr>
          <w:lang w:val="fr-FR"/>
        </w:rPr>
        <w:t>espace exempt</w:t>
      </w:r>
      <w:r w:rsidRPr="006E6205">
        <w:rPr>
          <w:lang w:val="fr-FR"/>
        </w:rPr>
        <w:t xml:space="preserve"> de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ou comme à la fois un droit qu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il convient de privilégier et de protéger et un domaine dans lequel les titulaires peuvent volontairement placer leurs </w:t>
      </w:r>
      <w:r w:rsidR="00653130" w:rsidRPr="006E6205">
        <w:rPr>
          <w:lang w:val="fr-FR"/>
        </w:rPr>
        <w:t>œuvres</w:t>
      </w:r>
      <w:r w:rsidRPr="006E6205">
        <w:rPr>
          <w:lang w:val="fr-FR"/>
        </w:rPr>
        <w:t xml:space="preserve"> s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ils le souhaitent.</w:t>
      </w:r>
    </w:p>
    <w:p w:rsidR="000E081B" w:rsidRPr="006E6205" w:rsidRDefault="000E081B" w:rsidP="00DB0479">
      <w:pPr>
        <w:rPr>
          <w:lang w:val="fr-FR"/>
        </w:rPr>
      </w:pPr>
    </w:p>
    <w:p w:rsidR="000E081B" w:rsidRPr="006E6205" w:rsidRDefault="00673D61" w:rsidP="00B53786">
      <w:pPr>
        <w:rPr>
          <w:lang w:val="fr-FR"/>
        </w:rPr>
      </w:pPr>
      <w:r w:rsidRPr="006E6205">
        <w:rPr>
          <w:lang w:val="fr-FR"/>
        </w:rPr>
        <w:t xml:space="preserve">Cette dichotomie est au </w:t>
      </w:r>
      <w:r w:rsidR="00653130" w:rsidRPr="006E6205">
        <w:rPr>
          <w:lang w:val="fr-FR"/>
        </w:rPr>
        <w:t>cœur</w:t>
      </w:r>
      <w:r w:rsidRPr="006E6205">
        <w:rPr>
          <w:lang w:val="fr-FR"/>
        </w:rPr>
        <w:t xml:space="preserve"> de la question d</w:t>
      </w:r>
      <w:r w:rsidR="00A148BD">
        <w:rPr>
          <w:lang w:val="fr-FR"/>
        </w:rPr>
        <w:t>e la renonciation</w:t>
      </w:r>
      <w:r w:rsidRPr="006E6205">
        <w:rPr>
          <w:lang w:val="fr-FR"/>
        </w:rPr>
        <w:t xml:space="preserve"> au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</w:t>
      </w:r>
      <w:r w:rsidRPr="006E6205">
        <w:rPr>
          <w:rStyle w:val="FootnoteReference"/>
          <w:lang w:val="fr-FR"/>
        </w:rPr>
        <w:footnoteReference w:id="3"/>
      </w:r>
      <w:r w:rsidRPr="006E6205">
        <w:rPr>
          <w:lang w:val="fr-FR"/>
        </w:rPr>
        <w:t>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Si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on considère le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simplement comme un droit dont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ou le titulaire peut disposer comme il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entend, il serait logique de supposer qu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ils peuvent également disposer de leur bien à leur convenance, y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>compris en y renonçant unilatéralement.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Le problème est que la législation sur cette question n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est pas harmonisée.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Dans de nombreux ressorts juridiques, cette possibilité n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est pas admise alors que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autres elle est expressément prévue, ainsi qu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il est indiqué en détail dans la deuxième partie du rapport.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Ce manque de clarté découle en grande partie de la nature même du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et du domaine public dont il est question dans les paragraphes précédents.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Si le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auteur est un droit patrimonial semblable à un bien traditionnel, les titulaires devraient avoir la possibilité de le louer, de </w:t>
      </w:r>
      <w:r w:rsidR="0086411E" w:rsidRPr="006E6205">
        <w:rPr>
          <w:lang w:val="fr-FR"/>
        </w:rPr>
        <w:t xml:space="preserve">le </w:t>
      </w:r>
      <w:r w:rsidRPr="006E6205">
        <w:rPr>
          <w:lang w:val="fr-FR"/>
        </w:rPr>
        <w:t>vendre ou même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y renoncer. </w:t>
      </w:r>
      <w:r w:rsidR="00DB0479" w:rsidRPr="006E6205">
        <w:rPr>
          <w:lang w:val="fr-FR"/>
        </w:rPr>
        <w:t xml:space="preserve"> </w:t>
      </w:r>
      <w:r w:rsidR="00B53786" w:rsidRPr="006E6205">
        <w:rPr>
          <w:lang w:val="fr-FR"/>
        </w:rPr>
        <w:t>En revanche, si le droit d</w:t>
      </w:r>
      <w:r w:rsidR="00654098" w:rsidRPr="006E6205">
        <w:rPr>
          <w:lang w:val="fr-FR"/>
        </w:rPr>
        <w:t>’</w:t>
      </w:r>
      <w:r w:rsidR="00B53786" w:rsidRPr="006E6205">
        <w:rPr>
          <w:lang w:val="fr-FR"/>
        </w:rPr>
        <w:t xml:space="preserve">auteur ressemble davantage à un droit inaliénable de la personne, il </w:t>
      </w:r>
      <w:r w:rsidR="0086411E" w:rsidRPr="006E6205">
        <w:rPr>
          <w:lang w:val="fr-FR"/>
        </w:rPr>
        <w:t>devrait être</w:t>
      </w:r>
      <w:r w:rsidR="00B53786" w:rsidRPr="006E6205">
        <w:rPr>
          <w:lang w:val="fr-FR"/>
        </w:rPr>
        <w:t xml:space="preserve"> impossible d</w:t>
      </w:r>
      <w:r w:rsidR="00654098" w:rsidRPr="006E6205">
        <w:rPr>
          <w:lang w:val="fr-FR"/>
        </w:rPr>
        <w:t>’</w:t>
      </w:r>
      <w:r w:rsidR="00B53786" w:rsidRPr="006E6205">
        <w:rPr>
          <w:lang w:val="fr-FR"/>
        </w:rPr>
        <w:t>y renoncer, tout comme il est impossible de renoncer aux droits de l</w:t>
      </w:r>
      <w:r w:rsidR="00654098" w:rsidRPr="006E6205">
        <w:rPr>
          <w:lang w:val="fr-FR"/>
        </w:rPr>
        <w:t>’</w:t>
      </w:r>
      <w:r w:rsidR="00B53786" w:rsidRPr="006E6205">
        <w:rPr>
          <w:lang w:val="fr-FR"/>
        </w:rPr>
        <w:t>homme.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B53786" w:rsidP="00B53786">
      <w:pPr>
        <w:rPr>
          <w:lang w:val="fr-FR"/>
        </w:rPr>
      </w:pPr>
      <w:r w:rsidRPr="006E6205">
        <w:rPr>
          <w:lang w:val="fr-FR"/>
        </w:rPr>
        <w:t xml:space="preserve">Le droit moral peut être considéré comme le principal obstacle à toute forme de déclaration des </w:t>
      </w:r>
      <w:r w:rsidR="00653130" w:rsidRPr="006E6205">
        <w:rPr>
          <w:lang w:val="fr-FR"/>
        </w:rPr>
        <w:t>œuvres</w:t>
      </w:r>
      <w:r w:rsidRPr="006E6205">
        <w:rPr>
          <w:lang w:val="fr-FR"/>
        </w:rPr>
        <w:t xml:space="preserve"> dans le domaine public.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S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il existe quelques ressorts juridiques où il est possible de renoncer au droit moral, celui</w:t>
      </w:r>
      <w:r w:rsidR="00FA7CF0" w:rsidRPr="006E6205">
        <w:rPr>
          <w:lang w:val="fr-FR"/>
        </w:rPr>
        <w:noBreakHyphen/>
      </w:r>
      <w:r w:rsidRPr="006E6205">
        <w:rPr>
          <w:lang w:val="fr-FR"/>
        </w:rPr>
        <w:t>ci est inaliénable dans la plupart des pays.</w:t>
      </w:r>
    </w:p>
    <w:p w:rsidR="000E081B" w:rsidRPr="006E6205" w:rsidRDefault="00B53786" w:rsidP="004B2FDF">
      <w:pPr>
        <w:rPr>
          <w:lang w:val="fr-FR"/>
        </w:rPr>
      </w:pPr>
      <w:r w:rsidRPr="006E6205">
        <w:rPr>
          <w:lang w:val="fr-FR"/>
        </w:rPr>
        <w:t>C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est là que la nature du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entre en jeu.</w:t>
      </w:r>
      <w:r w:rsidR="00DB0479" w:rsidRPr="006E6205">
        <w:rPr>
          <w:lang w:val="fr-FR"/>
        </w:rPr>
        <w:t xml:space="preserve">  </w:t>
      </w:r>
      <w:r w:rsidR="004B2FDF" w:rsidRPr="006E6205">
        <w:rPr>
          <w:lang w:val="fr-FR"/>
        </w:rPr>
        <w:t>Dans certains ressorts juridiques, le droit moral est de nature moniste, c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est</w:t>
      </w:r>
      <w:r w:rsidR="00FA7CF0" w:rsidRPr="006E6205">
        <w:rPr>
          <w:lang w:val="fr-FR"/>
        </w:rPr>
        <w:noBreakHyphen/>
      </w:r>
      <w:r w:rsidR="004B2FDF" w:rsidRPr="006E6205">
        <w:rPr>
          <w:lang w:val="fr-FR"/>
        </w:rPr>
        <w:t>à</w:t>
      </w:r>
      <w:r w:rsidR="00FA7CF0" w:rsidRPr="006E6205">
        <w:rPr>
          <w:lang w:val="fr-FR"/>
        </w:rPr>
        <w:noBreakHyphen/>
      </w:r>
      <w:r w:rsidR="004B2FDF" w:rsidRPr="006E6205">
        <w:rPr>
          <w:lang w:val="fr-FR"/>
        </w:rPr>
        <w:t>dire que les droits patrimoniaux et le droit moral sont considérés comme faisant partie intégrale et indivisible du droit d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auteur.</w:t>
      </w:r>
      <w:r w:rsidR="00DB0479" w:rsidRPr="006E6205">
        <w:rPr>
          <w:lang w:val="fr-FR"/>
        </w:rPr>
        <w:t xml:space="preserve">  </w:t>
      </w:r>
      <w:r w:rsidR="004B2FDF" w:rsidRPr="006E6205">
        <w:rPr>
          <w:lang w:val="fr-FR"/>
        </w:rPr>
        <w:t>Dans d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autres, le droit d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auteur a un caractère dualiste et le droit moral et les droits patrimoniaux sont traités séparément.</w:t>
      </w:r>
      <w:r w:rsidR="00DB0479" w:rsidRPr="006E6205">
        <w:rPr>
          <w:lang w:val="fr-FR"/>
        </w:rPr>
        <w:t xml:space="preserve">  </w:t>
      </w:r>
      <w:r w:rsidR="004B2FDF" w:rsidRPr="006E6205">
        <w:rPr>
          <w:lang w:val="fr-FR"/>
        </w:rPr>
        <w:t>Dans les ressorts juridiques monistes, le droit d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auteur peut uniquement être concédé sous licence et toute forme de renonciation est impossible.</w:t>
      </w:r>
      <w:r w:rsidR="00DB0479" w:rsidRPr="006E6205">
        <w:rPr>
          <w:lang w:val="fr-FR"/>
        </w:rPr>
        <w:t xml:space="preserve">  </w:t>
      </w:r>
      <w:r w:rsidR="004B2FDF" w:rsidRPr="006E6205">
        <w:rPr>
          <w:lang w:val="fr-FR"/>
        </w:rPr>
        <w:t>Toutefois, la plupart des ressorts juridiques tendent à être dualistes et permettent de traiter le droit moral indépendamment de l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élément patrimonial, ce qui autorise toutes sortes d</w:t>
      </w:r>
      <w:r w:rsidR="00654098" w:rsidRPr="006E6205">
        <w:rPr>
          <w:lang w:val="fr-FR"/>
        </w:rPr>
        <w:t>’</w:t>
      </w:r>
      <w:r w:rsidR="004B2FDF" w:rsidRPr="006E6205">
        <w:rPr>
          <w:lang w:val="fr-FR"/>
        </w:rPr>
        <w:t>aliénations partielle</w:t>
      </w:r>
      <w:r w:rsidR="00C53247" w:rsidRPr="006E6205">
        <w:rPr>
          <w:lang w:val="fr-FR"/>
        </w:rPr>
        <w:t>s</w:t>
      </w:r>
      <w:r w:rsidR="004B2FDF" w:rsidRPr="006E6205">
        <w:rPr>
          <w:lang w:val="fr-FR"/>
        </w:rPr>
        <w:t xml:space="preserve"> et totale</w:t>
      </w:r>
      <w:r w:rsidR="00C53247" w:rsidRPr="006E6205">
        <w:rPr>
          <w:lang w:val="fr-FR"/>
        </w:rPr>
        <w:t>s</w:t>
      </w:r>
      <w:r w:rsidR="004B2FDF" w:rsidRPr="006E6205">
        <w:rPr>
          <w:lang w:val="fr-FR"/>
        </w:rPr>
        <w:t xml:space="preserve"> de ces droits, y</w:t>
      </w:r>
      <w:r w:rsidR="00423B3F" w:rsidRPr="006E6205">
        <w:rPr>
          <w:lang w:val="fr-FR"/>
        </w:rPr>
        <w:t> </w:t>
      </w:r>
      <w:r w:rsidR="004B2FDF" w:rsidRPr="006E6205">
        <w:rPr>
          <w:lang w:val="fr-FR"/>
        </w:rPr>
        <w:t>compris leur cession intégrale.</w:t>
      </w:r>
      <w:r w:rsidR="00DB0479" w:rsidRPr="006E6205">
        <w:rPr>
          <w:lang w:val="fr-FR"/>
        </w:rPr>
        <w:t xml:space="preserve">  </w:t>
      </w:r>
      <w:r w:rsidR="004B2FDF" w:rsidRPr="006E6205">
        <w:rPr>
          <w:lang w:val="fr-FR"/>
        </w:rPr>
        <w:t xml:space="preserve">Dans les systèmes dualistes, le renoncement volontaire est possible </w:t>
      </w:r>
      <w:r w:rsidR="00C53247" w:rsidRPr="006E6205">
        <w:rPr>
          <w:lang w:val="fr-FR"/>
        </w:rPr>
        <w:t>dès lors que</w:t>
      </w:r>
      <w:r w:rsidR="004B2FDF" w:rsidRPr="006E6205">
        <w:rPr>
          <w:lang w:val="fr-FR"/>
        </w:rPr>
        <w:t xml:space="preserve"> la législation le prévoit.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4B2FDF" w:rsidP="00315D0B">
      <w:pPr>
        <w:rPr>
          <w:lang w:val="fr-FR"/>
        </w:rPr>
      </w:pPr>
      <w:r w:rsidRPr="006E6205">
        <w:rPr>
          <w:lang w:val="fr-FR"/>
        </w:rPr>
        <w:t>Le rapport traite ensuite la question de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irrévocabilité.</w:t>
      </w:r>
      <w:r w:rsidR="00DB0479" w:rsidRPr="006E6205">
        <w:rPr>
          <w:lang w:val="fr-FR"/>
        </w:rPr>
        <w:t xml:space="preserve">  </w:t>
      </w:r>
      <w:r w:rsidR="00315D0B" w:rsidRPr="006E6205">
        <w:rPr>
          <w:lang w:val="fr-FR"/>
        </w:rPr>
        <w:t xml:space="preserve">Le fait que les dévolutions au domaine public sont définitives et irrévocables soulève des préoccupations pour certains, qui y voient un obstacle </w:t>
      </w:r>
      <w:r w:rsidR="00A148BD">
        <w:rPr>
          <w:lang w:val="fr-FR"/>
        </w:rPr>
        <w:t>à la renonciation</w:t>
      </w:r>
      <w:r w:rsidR="00315D0B" w:rsidRPr="006E6205">
        <w:rPr>
          <w:lang w:val="fr-FR"/>
        </w:rPr>
        <w:t xml:space="preserve"> au droit d</w:t>
      </w:r>
      <w:r w:rsidR="00654098" w:rsidRPr="006E6205">
        <w:rPr>
          <w:lang w:val="fr-FR"/>
        </w:rPr>
        <w:t>’</w:t>
      </w:r>
      <w:r w:rsidR="00315D0B" w:rsidRPr="006E6205">
        <w:rPr>
          <w:lang w:val="fr-FR"/>
        </w:rPr>
        <w:t>auteur.</w:t>
      </w:r>
      <w:r w:rsidR="00DB0479" w:rsidRPr="006E6205">
        <w:rPr>
          <w:lang w:val="fr-FR"/>
        </w:rPr>
        <w:t xml:space="preserve">  </w:t>
      </w:r>
      <w:r w:rsidR="00315D0B" w:rsidRPr="006E6205">
        <w:rPr>
          <w:lang w:val="fr-FR"/>
        </w:rPr>
        <w:t>Le rapport conclut qu</w:t>
      </w:r>
      <w:r w:rsidR="00654098" w:rsidRPr="006E6205">
        <w:rPr>
          <w:lang w:val="fr-FR"/>
        </w:rPr>
        <w:t>’</w:t>
      </w:r>
      <w:r w:rsidR="00315D0B" w:rsidRPr="006E6205">
        <w:rPr>
          <w:lang w:val="fr-FR"/>
        </w:rPr>
        <w:t>il ne s</w:t>
      </w:r>
      <w:r w:rsidR="00654098" w:rsidRPr="006E6205">
        <w:rPr>
          <w:lang w:val="fr-FR"/>
        </w:rPr>
        <w:t>’</w:t>
      </w:r>
      <w:r w:rsidR="00315D0B" w:rsidRPr="006E6205">
        <w:rPr>
          <w:lang w:val="fr-FR"/>
        </w:rPr>
        <w:t>agit peut</w:t>
      </w:r>
      <w:r w:rsidR="00FA7CF0" w:rsidRPr="006E6205">
        <w:rPr>
          <w:lang w:val="fr-FR"/>
        </w:rPr>
        <w:noBreakHyphen/>
      </w:r>
      <w:r w:rsidR="00315D0B" w:rsidRPr="006E6205">
        <w:rPr>
          <w:lang w:val="fr-FR"/>
        </w:rPr>
        <w:t>être pas d</w:t>
      </w:r>
      <w:r w:rsidR="00654098" w:rsidRPr="006E6205">
        <w:rPr>
          <w:lang w:val="fr-FR"/>
        </w:rPr>
        <w:t>’</w:t>
      </w:r>
      <w:r w:rsidR="00315D0B" w:rsidRPr="006E6205">
        <w:rPr>
          <w:lang w:val="fr-FR"/>
        </w:rPr>
        <w:t xml:space="preserve">un problème aussi grave, tous les enseignements tirés de la pratique tendant à prouver que les auteurs prennent des décisions en connaissance de cause, de sorte </w:t>
      </w:r>
      <w:r w:rsidR="00C53247" w:rsidRPr="006E6205">
        <w:rPr>
          <w:lang w:val="fr-FR"/>
        </w:rPr>
        <w:t>l</w:t>
      </w:r>
      <w:r w:rsidR="00654098" w:rsidRPr="006E6205">
        <w:rPr>
          <w:lang w:val="fr-FR"/>
        </w:rPr>
        <w:t>’</w:t>
      </w:r>
      <w:r w:rsidR="00C53247" w:rsidRPr="006E6205">
        <w:rPr>
          <w:lang w:val="fr-FR"/>
        </w:rPr>
        <w:t>éventualité de</w:t>
      </w:r>
      <w:r w:rsidR="00315D0B" w:rsidRPr="006E6205">
        <w:rPr>
          <w:lang w:val="fr-FR"/>
        </w:rPr>
        <w:t xml:space="preserve"> revenir ultérieurement sur ces décisions se </w:t>
      </w:r>
      <w:r w:rsidR="00C53247" w:rsidRPr="006E6205">
        <w:rPr>
          <w:lang w:val="fr-FR"/>
        </w:rPr>
        <w:t>produit</w:t>
      </w:r>
      <w:r w:rsidR="00315D0B" w:rsidRPr="006E6205">
        <w:rPr>
          <w:lang w:val="fr-FR"/>
        </w:rPr>
        <w:t xml:space="preserve"> rarement.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315D0B" w:rsidP="00E80B77">
      <w:pPr>
        <w:rPr>
          <w:lang w:val="fr-FR"/>
        </w:rPr>
      </w:pPr>
      <w:r w:rsidRPr="006E6205">
        <w:rPr>
          <w:lang w:val="fr-FR"/>
        </w:rPr>
        <w:t>La partie suivante du rapport passe en revue neuf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>ressorts juridiques afin de déterminer si leur législation relative au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autorise les dévolutions au domaine public.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Sur les neuf pays étudiés, quatre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 xml:space="preserve">autorisent </w:t>
      </w:r>
      <w:r w:rsidR="00653130" w:rsidRPr="006E6205">
        <w:rPr>
          <w:lang w:val="fr-FR"/>
        </w:rPr>
        <w:t>expressément</w:t>
      </w:r>
      <w:r w:rsidRPr="006E6205">
        <w:rPr>
          <w:lang w:val="fr-FR"/>
        </w:rPr>
        <w:t xml:space="preserve"> la renonciation au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auteur alors que </w:t>
      </w:r>
      <w:r w:rsidR="00653130" w:rsidRPr="006E6205">
        <w:rPr>
          <w:lang w:val="fr-FR"/>
        </w:rPr>
        <w:t>dans</w:t>
      </w:r>
      <w:r w:rsidRPr="006E6205">
        <w:rPr>
          <w:lang w:val="fr-FR"/>
        </w:rPr>
        <w:t xml:space="preserve"> les cinq autres la question n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est pas abordée directement et reste donc sujette à interprétation.</w:t>
      </w:r>
      <w:r w:rsidR="00DB0479" w:rsidRPr="006E6205">
        <w:rPr>
          <w:lang w:val="fr-FR"/>
        </w:rPr>
        <w:t xml:space="preserve">  </w:t>
      </w:r>
      <w:r w:rsidR="00E80B77" w:rsidRPr="006E6205">
        <w:rPr>
          <w:lang w:val="fr-FR"/>
        </w:rPr>
        <w:t xml:space="preserve">Cela étant, il est impossible de renoncer au droit moral dans la plupart des pays, </w:t>
      </w:r>
      <w:r w:rsidR="00C53247" w:rsidRPr="006E6205">
        <w:rPr>
          <w:lang w:val="fr-FR"/>
        </w:rPr>
        <w:t xml:space="preserve">ce qui accrédite </w:t>
      </w:r>
      <w:r w:rsidR="00E80B77" w:rsidRPr="006E6205">
        <w:rPr>
          <w:lang w:val="fr-FR"/>
        </w:rPr>
        <w:t>la théorie dualiste du droit d</w:t>
      </w:r>
      <w:r w:rsidR="00654098" w:rsidRPr="006E6205">
        <w:rPr>
          <w:lang w:val="fr-FR"/>
        </w:rPr>
        <w:t>’</w:t>
      </w:r>
      <w:r w:rsidR="00E80B77" w:rsidRPr="006E6205">
        <w:rPr>
          <w:lang w:val="fr-FR"/>
        </w:rPr>
        <w:t>auteur.</w:t>
      </w:r>
    </w:p>
    <w:p w:rsidR="000E081B" w:rsidRPr="006E6205" w:rsidRDefault="000E081B" w:rsidP="00DB0479">
      <w:pPr>
        <w:rPr>
          <w:lang w:val="fr-FR"/>
        </w:rPr>
      </w:pPr>
    </w:p>
    <w:p w:rsidR="00DB0479" w:rsidRPr="006E6205" w:rsidRDefault="00E80B77" w:rsidP="00E80B77">
      <w:pPr>
        <w:rPr>
          <w:b/>
          <w:lang w:val="fr-FR"/>
        </w:rPr>
      </w:pPr>
      <w:r w:rsidRPr="006E6205">
        <w:rPr>
          <w:b/>
          <w:lang w:val="fr-FR"/>
        </w:rPr>
        <w:t>Tableau</w:t>
      </w:r>
      <w:r w:rsidR="00DB0479" w:rsidRPr="006E6205">
        <w:rPr>
          <w:b/>
          <w:lang w:val="fr-FR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610"/>
        <w:gridCol w:w="2669"/>
      </w:tblGrid>
      <w:tr w:rsidR="00FE5652" w:rsidRPr="007736E3" w:rsidTr="00913D84">
        <w:tc>
          <w:tcPr>
            <w:tcW w:w="2694" w:type="dxa"/>
          </w:tcPr>
          <w:p w:rsidR="00DB0479" w:rsidRPr="006E6205" w:rsidRDefault="00E80B77" w:rsidP="00E80B77">
            <w:pPr>
              <w:rPr>
                <w:b/>
                <w:lang w:val="fr-FR"/>
              </w:rPr>
            </w:pPr>
            <w:r w:rsidRPr="006E6205">
              <w:rPr>
                <w:b/>
                <w:lang w:val="fr-FR"/>
              </w:rPr>
              <w:t>Pays</w:t>
            </w:r>
          </w:p>
        </w:tc>
        <w:tc>
          <w:tcPr>
            <w:tcW w:w="2610" w:type="dxa"/>
          </w:tcPr>
          <w:p w:rsidR="00DB0479" w:rsidRPr="006E6205" w:rsidRDefault="00E80B77" w:rsidP="00E80B77">
            <w:pPr>
              <w:rPr>
                <w:b/>
                <w:lang w:val="fr-FR"/>
              </w:rPr>
            </w:pPr>
            <w:r w:rsidRPr="006E6205">
              <w:rPr>
                <w:b/>
                <w:lang w:val="fr-FR"/>
              </w:rPr>
              <w:t>Renonciation volontaire autorisée?</w:t>
            </w:r>
          </w:p>
        </w:tc>
        <w:tc>
          <w:tcPr>
            <w:tcW w:w="2669" w:type="dxa"/>
          </w:tcPr>
          <w:p w:rsidR="00DB0479" w:rsidRPr="006E6205" w:rsidRDefault="00E80B77" w:rsidP="00E80B77">
            <w:pPr>
              <w:rPr>
                <w:b/>
                <w:lang w:val="fr-FR"/>
              </w:rPr>
            </w:pPr>
            <w:r w:rsidRPr="006E6205">
              <w:rPr>
                <w:b/>
                <w:lang w:val="fr-FR"/>
              </w:rPr>
              <w:t>Possibilité de renoncer au droit moral?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Brésil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Difficile à déterminer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Chili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Oui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Chine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Difficile à déterminer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Colombie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Oui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Égypte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Difficile à déterminer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France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Difficile à déterminer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Inde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Oui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Difficile à déterminer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Kenya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Oui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  <w:tr w:rsidR="00FE5652" w:rsidRPr="006E6205" w:rsidTr="00913D84">
        <w:tc>
          <w:tcPr>
            <w:tcW w:w="2694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République de Corée</w:t>
            </w:r>
          </w:p>
        </w:tc>
        <w:tc>
          <w:tcPr>
            <w:tcW w:w="2610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Difficile à déterminer</w:t>
            </w:r>
          </w:p>
        </w:tc>
        <w:tc>
          <w:tcPr>
            <w:tcW w:w="2669" w:type="dxa"/>
          </w:tcPr>
          <w:p w:rsidR="00653130" w:rsidRPr="006E6205" w:rsidRDefault="00653130" w:rsidP="00E80B77">
            <w:pPr>
              <w:rPr>
                <w:lang w:val="fr-FR"/>
              </w:rPr>
            </w:pPr>
            <w:r w:rsidRPr="006E6205">
              <w:rPr>
                <w:lang w:val="fr-FR"/>
              </w:rPr>
              <w:t>Non</w:t>
            </w:r>
          </w:p>
        </w:tc>
      </w:tr>
    </w:tbl>
    <w:p w:rsidR="000E081B" w:rsidRPr="006E6205" w:rsidRDefault="000E081B" w:rsidP="00DB0479">
      <w:pPr>
        <w:rPr>
          <w:lang w:val="fr-FR"/>
        </w:rPr>
      </w:pPr>
    </w:p>
    <w:p w:rsidR="00654098" w:rsidRPr="006E6205" w:rsidRDefault="00E80B77" w:rsidP="00653130">
      <w:pPr>
        <w:rPr>
          <w:lang w:val="fr-FR"/>
        </w:rPr>
      </w:pPr>
      <w:r w:rsidRPr="006E6205">
        <w:rPr>
          <w:lang w:val="fr-FR"/>
        </w:rPr>
        <w:t xml:space="preserve">La dernière partie du rapport est consacrée aux </w:t>
      </w:r>
      <w:r w:rsidR="00C53247" w:rsidRPr="006E6205">
        <w:rPr>
          <w:lang w:val="fr-FR"/>
        </w:rPr>
        <w:t>aspects concrets d</w:t>
      </w:r>
      <w:r w:rsidR="00A148BD">
        <w:rPr>
          <w:lang w:val="fr-FR"/>
        </w:rPr>
        <w:t>e la renonciation</w:t>
      </w:r>
      <w:r w:rsidRPr="006E6205">
        <w:rPr>
          <w:lang w:val="fr-FR"/>
        </w:rPr>
        <w:t xml:space="preserve"> au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Compte tenu des incertitudes qui entourent la question, les auteurs qui souhaiteraient procéder à une forme de dévolution au domaine public préféreront peut</w:t>
      </w:r>
      <w:r w:rsidR="00FA7CF0" w:rsidRPr="006E6205">
        <w:rPr>
          <w:lang w:val="fr-FR"/>
        </w:rPr>
        <w:noBreakHyphen/>
      </w:r>
      <w:r w:rsidRPr="006E6205">
        <w:rPr>
          <w:lang w:val="fr-FR"/>
        </w:rPr>
        <w:t>être contourner cette difficulté et opter pour une forme de licence produisant des effets similaires à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expiration du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sur l</w:t>
      </w:r>
      <w:r w:rsidR="00654098" w:rsidRPr="006E6205">
        <w:rPr>
          <w:lang w:val="fr-FR"/>
        </w:rPr>
        <w:t>’</w:t>
      </w:r>
      <w:r w:rsidR="00653130" w:rsidRPr="006E6205">
        <w:rPr>
          <w:lang w:val="fr-FR"/>
        </w:rPr>
        <w:t>œuvre</w:t>
      </w:r>
      <w:r w:rsidRPr="006E6205">
        <w:rPr>
          <w:lang w:val="fr-FR"/>
        </w:rPr>
        <w:t>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 xml:space="preserve">Ce résultat peut être obtenu </w:t>
      </w:r>
      <w:r w:rsidR="00A148BD">
        <w:rPr>
          <w:lang w:val="fr-FR"/>
        </w:rPr>
        <w:t>grâce au système des</w:t>
      </w:r>
      <w:r w:rsidRPr="006E6205">
        <w:rPr>
          <w:lang w:val="fr-FR"/>
        </w:rPr>
        <w:t xml:space="preserve"> licences libres.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Deux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 xml:space="preserve">de ces formes de licences sont examinées plus en détail, </w:t>
      </w:r>
      <w:r w:rsidR="00654098" w:rsidRPr="006E6205">
        <w:rPr>
          <w:lang w:val="fr-FR"/>
        </w:rPr>
        <w:t>à savoir</w:t>
      </w:r>
      <w:r w:rsidRPr="006E6205">
        <w:rPr>
          <w:lang w:val="fr-FR"/>
        </w:rPr>
        <w:t xml:space="preserve"> la </w:t>
      </w:r>
      <w:proofErr w:type="spellStart"/>
      <w:r w:rsidRPr="006E6205">
        <w:rPr>
          <w:lang w:val="fr-FR"/>
        </w:rPr>
        <w:t>Creative</w:t>
      </w:r>
      <w:proofErr w:type="spellEnd"/>
      <w:r w:rsidRPr="006E6205">
        <w:rPr>
          <w:lang w:val="fr-FR"/>
        </w:rPr>
        <w:t xml:space="preserve"> Commons </w:t>
      </w:r>
      <w:proofErr w:type="spellStart"/>
      <w:r w:rsidRPr="006E6205">
        <w:rPr>
          <w:lang w:val="fr-FR"/>
        </w:rPr>
        <w:t>Zero</w:t>
      </w:r>
      <w:proofErr w:type="spellEnd"/>
      <w:r w:rsidRPr="006E6205">
        <w:rPr>
          <w:lang w:val="fr-FR"/>
        </w:rPr>
        <w:t xml:space="preserve"> (CC0) et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Open Data Commons Public Domain </w:t>
      </w:r>
      <w:proofErr w:type="spellStart"/>
      <w:r w:rsidRPr="006E6205">
        <w:rPr>
          <w:lang w:val="fr-FR"/>
        </w:rPr>
        <w:t>Dedication</w:t>
      </w:r>
      <w:proofErr w:type="spellEnd"/>
      <w:r w:rsidRPr="006E6205">
        <w:rPr>
          <w:lang w:val="fr-FR"/>
        </w:rPr>
        <w:t xml:space="preserve"> and License.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>Ces deux</w:t>
      </w:r>
      <w:r w:rsidR="00423B3F" w:rsidRPr="006E6205">
        <w:rPr>
          <w:lang w:val="fr-FR"/>
        </w:rPr>
        <w:t> </w:t>
      </w:r>
      <w:r w:rsidRPr="006E6205">
        <w:rPr>
          <w:lang w:val="fr-FR"/>
        </w:rPr>
        <w:t>types de licences remplissent une double fonction.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 xml:space="preserve">Premièrement, elles </w:t>
      </w:r>
      <w:r w:rsidR="009F7B90">
        <w:rPr>
          <w:lang w:val="fr-FR"/>
        </w:rPr>
        <w:t>plac</w:t>
      </w:r>
      <w:r w:rsidRPr="006E6205">
        <w:rPr>
          <w:lang w:val="fr-FR"/>
        </w:rPr>
        <w:t xml:space="preserve">ent </w:t>
      </w:r>
      <w:r w:rsidR="009F7B90">
        <w:rPr>
          <w:lang w:val="fr-FR"/>
        </w:rPr>
        <w:t>inconditionnellement</w:t>
      </w:r>
      <w:r w:rsidRPr="006E6205">
        <w:rPr>
          <w:lang w:val="fr-FR"/>
        </w:rPr>
        <w:t xml:space="preserve"> l</w:t>
      </w:r>
      <w:r w:rsidR="00654098" w:rsidRPr="006E6205">
        <w:rPr>
          <w:lang w:val="fr-FR"/>
        </w:rPr>
        <w:t>’</w:t>
      </w:r>
      <w:r w:rsidR="00653130" w:rsidRPr="006E6205">
        <w:rPr>
          <w:lang w:val="fr-FR"/>
        </w:rPr>
        <w:t>œuvre</w:t>
      </w:r>
      <w:r w:rsidRPr="006E6205">
        <w:rPr>
          <w:lang w:val="fr-FR"/>
        </w:rPr>
        <w:t xml:space="preserve"> </w:t>
      </w:r>
      <w:r w:rsidR="009F7B90">
        <w:rPr>
          <w:lang w:val="fr-FR"/>
        </w:rPr>
        <w:t>dans le</w:t>
      </w:r>
      <w:r w:rsidRPr="006E6205">
        <w:rPr>
          <w:lang w:val="fr-FR"/>
        </w:rPr>
        <w:t xml:space="preserve"> domaine public.</w:t>
      </w:r>
      <w:r w:rsidR="00DB0479" w:rsidRPr="006E6205">
        <w:rPr>
          <w:lang w:val="fr-FR"/>
        </w:rPr>
        <w:t xml:space="preserve">  </w:t>
      </w:r>
      <w:r w:rsidR="00653130" w:rsidRPr="006E6205">
        <w:rPr>
          <w:lang w:val="fr-FR"/>
        </w:rPr>
        <w:t>Deuxièmement, elles contiennent des clauses de repli dans le cas où la renonciation au droit d</w:t>
      </w:r>
      <w:r w:rsidR="00654098" w:rsidRPr="006E6205">
        <w:rPr>
          <w:lang w:val="fr-FR"/>
        </w:rPr>
        <w:t>’</w:t>
      </w:r>
      <w:r w:rsidR="00653130" w:rsidRPr="006E6205">
        <w:rPr>
          <w:lang w:val="fr-FR"/>
        </w:rPr>
        <w:t>auteur n</w:t>
      </w:r>
      <w:r w:rsidR="00654098" w:rsidRPr="006E6205">
        <w:rPr>
          <w:lang w:val="fr-FR"/>
        </w:rPr>
        <w:t>’</w:t>
      </w:r>
      <w:r w:rsidR="00653130" w:rsidRPr="006E6205">
        <w:rPr>
          <w:lang w:val="fr-FR"/>
        </w:rPr>
        <w:t>est pas possible.</w:t>
      </w:r>
      <w:r w:rsidR="00DB0479" w:rsidRPr="006E6205">
        <w:rPr>
          <w:lang w:val="fr-FR"/>
        </w:rPr>
        <w:t xml:space="preserve">  </w:t>
      </w:r>
      <w:r w:rsidR="00653130" w:rsidRPr="006E6205">
        <w:rPr>
          <w:lang w:val="fr-FR"/>
        </w:rPr>
        <w:t>Ces clauses prévoient l</w:t>
      </w:r>
      <w:r w:rsidR="00654098" w:rsidRPr="006E6205">
        <w:rPr>
          <w:lang w:val="fr-FR"/>
        </w:rPr>
        <w:t>’</w:t>
      </w:r>
      <w:r w:rsidR="00653130" w:rsidRPr="006E6205">
        <w:rPr>
          <w:lang w:val="fr-FR"/>
        </w:rPr>
        <w:t xml:space="preserve">attribution </w:t>
      </w:r>
      <w:r w:rsidR="00C53247" w:rsidRPr="006E6205">
        <w:rPr>
          <w:lang w:val="fr-FR"/>
        </w:rPr>
        <w:t>d</w:t>
      </w:r>
      <w:r w:rsidR="00654098" w:rsidRPr="006E6205">
        <w:rPr>
          <w:lang w:val="fr-FR"/>
        </w:rPr>
        <w:t>’</w:t>
      </w:r>
      <w:r w:rsidR="00C53247" w:rsidRPr="006E6205">
        <w:rPr>
          <w:lang w:val="fr-FR"/>
        </w:rPr>
        <w:t>une</w:t>
      </w:r>
      <w:r w:rsidR="00653130" w:rsidRPr="006E6205">
        <w:rPr>
          <w:lang w:val="fr-FR"/>
        </w:rPr>
        <w:t xml:space="preserve"> licence sur l</w:t>
      </w:r>
      <w:r w:rsidR="00654098" w:rsidRPr="006E6205">
        <w:rPr>
          <w:lang w:val="fr-FR"/>
        </w:rPr>
        <w:t>’</w:t>
      </w:r>
      <w:r w:rsidR="00C53247" w:rsidRPr="006E6205">
        <w:rPr>
          <w:lang w:val="fr-FR"/>
        </w:rPr>
        <w:t>œuvre</w:t>
      </w:r>
      <w:r w:rsidR="00653130" w:rsidRPr="006E6205">
        <w:rPr>
          <w:lang w:val="fr-FR"/>
        </w:rPr>
        <w:t xml:space="preserve"> produisant le même effet que si celle</w:t>
      </w:r>
      <w:r w:rsidR="00FA7CF0" w:rsidRPr="006E6205">
        <w:rPr>
          <w:lang w:val="fr-FR"/>
        </w:rPr>
        <w:noBreakHyphen/>
      </w:r>
      <w:r w:rsidR="00653130" w:rsidRPr="006E6205">
        <w:rPr>
          <w:lang w:val="fr-FR"/>
        </w:rPr>
        <w:t>ci avait été placée dans le domaine public.</w:t>
      </w:r>
    </w:p>
    <w:p w:rsidR="000E081B" w:rsidRPr="006E6205" w:rsidRDefault="000E081B" w:rsidP="00DB0479">
      <w:pPr>
        <w:rPr>
          <w:lang w:val="fr-FR"/>
        </w:rPr>
      </w:pPr>
    </w:p>
    <w:p w:rsidR="00654098" w:rsidRPr="006E6205" w:rsidRDefault="00653130" w:rsidP="00653130">
      <w:pPr>
        <w:rPr>
          <w:lang w:val="fr-FR"/>
        </w:rPr>
      </w:pPr>
      <w:r w:rsidRPr="006E6205">
        <w:rPr>
          <w:lang w:val="fr-FR"/>
        </w:rPr>
        <w:t>Le rapport s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achève sur plusieurs exemples de renonciations au droit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auteur provenant généralement d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institutions qui </w:t>
      </w:r>
      <w:r w:rsidR="00C53247" w:rsidRPr="006E6205">
        <w:rPr>
          <w:lang w:val="fr-FR"/>
        </w:rPr>
        <w:t>versent</w:t>
      </w:r>
      <w:r w:rsidRPr="006E6205">
        <w:rPr>
          <w:lang w:val="fr-FR"/>
        </w:rPr>
        <w:t xml:space="preserve"> des données et certaines œuvres dans le domaine public, principalement dans le cadre de la clause de dévolution prévue dans la licence CC0.</w:t>
      </w:r>
    </w:p>
    <w:p w:rsidR="000E081B" w:rsidRPr="006E6205" w:rsidRDefault="000E081B" w:rsidP="00DB0479">
      <w:pPr>
        <w:rPr>
          <w:lang w:val="fr-FR"/>
        </w:rPr>
      </w:pPr>
    </w:p>
    <w:p w:rsidR="000E081B" w:rsidRPr="006E6205" w:rsidRDefault="00653130" w:rsidP="00653130">
      <w:pPr>
        <w:rPr>
          <w:lang w:val="fr-FR"/>
        </w:rPr>
      </w:pPr>
      <w:r w:rsidRPr="006E6205">
        <w:rPr>
          <w:lang w:val="fr-FR"/>
        </w:rPr>
        <w:t xml:space="preserve">Le rapport aboutit à la conclusion </w:t>
      </w:r>
      <w:r w:rsidR="00C53247" w:rsidRPr="006E6205">
        <w:rPr>
          <w:lang w:val="fr-FR"/>
        </w:rPr>
        <w:t>que</w:t>
      </w:r>
      <w:r w:rsidRPr="006E6205">
        <w:rPr>
          <w:lang w:val="fr-FR"/>
        </w:rPr>
        <w:t xml:space="preserve">, bien que les questions juridiques entourant les dévolutions au domaine public restent floues, des solutions fondées sur des licences telles que les </w:t>
      </w:r>
      <w:proofErr w:type="spellStart"/>
      <w:r w:rsidRPr="006E6205">
        <w:rPr>
          <w:lang w:val="fr-FR"/>
        </w:rPr>
        <w:t>Creative</w:t>
      </w:r>
      <w:proofErr w:type="spellEnd"/>
      <w:r w:rsidRPr="006E6205">
        <w:rPr>
          <w:lang w:val="fr-FR"/>
        </w:rPr>
        <w:t xml:space="preserve"> Commons (CC) contribuent à </w:t>
      </w:r>
      <w:r w:rsidR="00C53247" w:rsidRPr="006E6205">
        <w:rPr>
          <w:lang w:val="fr-FR"/>
        </w:rPr>
        <w:t xml:space="preserve">en </w:t>
      </w:r>
      <w:r w:rsidRPr="006E6205">
        <w:rPr>
          <w:lang w:val="fr-FR"/>
        </w:rPr>
        <w:t>réduire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importance.</w:t>
      </w:r>
      <w:r w:rsidR="00DB0479" w:rsidRPr="006E6205">
        <w:rPr>
          <w:lang w:val="fr-FR"/>
        </w:rPr>
        <w:t xml:space="preserve">  </w:t>
      </w:r>
      <w:r w:rsidRPr="006E6205">
        <w:rPr>
          <w:lang w:val="fr-FR"/>
        </w:rPr>
        <w:t xml:space="preserve">En conséquence, les œuvres peuvent être partagées plus librement, </w:t>
      </w:r>
      <w:r w:rsidR="003A1B7E" w:rsidRPr="006E6205">
        <w:rPr>
          <w:lang w:val="fr-FR"/>
        </w:rPr>
        <w:t>résultat</w:t>
      </w:r>
      <w:r w:rsidRPr="006E6205">
        <w:rPr>
          <w:lang w:val="fr-FR"/>
        </w:rPr>
        <w:t xml:space="preserve"> qui, à toutes fins utiles, est </w:t>
      </w:r>
      <w:r w:rsidR="003A1B7E" w:rsidRPr="006E6205">
        <w:rPr>
          <w:lang w:val="fr-FR"/>
        </w:rPr>
        <w:t>semblable</w:t>
      </w:r>
      <w:r w:rsidRPr="006E6205">
        <w:rPr>
          <w:lang w:val="fr-FR"/>
        </w:rPr>
        <w:t xml:space="preserve"> </w:t>
      </w:r>
      <w:r w:rsidR="003A1B7E" w:rsidRPr="006E6205">
        <w:rPr>
          <w:lang w:val="fr-FR"/>
        </w:rPr>
        <w:t>à celui</w:t>
      </w:r>
      <w:r w:rsidRPr="006E6205">
        <w:rPr>
          <w:lang w:val="fr-FR"/>
        </w:rPr>
        <w:t xml:space="preserve"> que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on obtiendrait si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 xml:space="preserve">auteur était parvenu à </w:t>
      </w:r>
      <w:r w:rsidR="003A1B7E" w:rsidRPr="006E6205">
        <w:rPr>
          <w:lang w:val="fr-FR"/>
        </w:rPr>
        <w:t>abandonner</w:t>
      </w:r>
      <w:r w:rsidRPr="006E6205">
        <w:rPr>
          <w:lang w:val="fr-FR"/>
        </w:rPr>
        <w:t xml:space="preserve"> son œuvre </w:t>
      </w:r>
      <w:r w:rsidR="003A1B7E" w:rsidRPr="006E6205">
        <w:rPr>
          <w:lang w:val="fr-FR"/>
        </w:rPr>
        <w:t xml:space="preserve">au </w:t>
      </w:r>
      <w:r w:rsidRPr="006E6205">
        <w:rPr>
          <w:lang w:val="fr-FR"/>
        </w:rPr>
        <w:t>domaine public.</w:t>
      </w:r>
    </w:p>
    <w:p w:rsidR="000E081B" w:rsidRPr="006E6205" w:rsidRDefault="000E081B" w:rsidP="00DB0479">
      <w:pPr>
        <w:rPr>
          <w:lang w:val="fr-FR"/>
        </w:rPr>
      </w:pPr>
    </w:p>
    <w:p w:rsidR="000E081B" w:rsidRPr="006E6205" w:rsidRDefault="000E081B" w:rsidP="00DB0479">
      <w:pPr>
        <w:rPr>
          <w:lang w:val="fr-FR"/>
        </w:rPr>
      </w:pPr>
    </w:p>
    <w:p w:rsidR="00B01F49" w:rsidRPr="006E6205" w:rsidRDefault="00B01F49" w:rsidP="00DB0479">
      <w:pPr>
        <w:rPr>
          <w:lang w:val="fr-FR"/>
        </w:rPr>
      </w:pPr>
    </w:p>
    <w:p w:rsidR="000E081B" w:rsidRPr="006E6205" w:rsidRDefault="00653130" w:rsidP="00653130">
      <w:pPr>
        <w:pStyle w:val="Endofdocument-Annex"/>
        <w:rPr>
          <w:lang w:val="fr-FR"/>
        </w:rPr>
      </w:pPr>
      <w:r w:rsidRPr="006E6205">
        <w:rPr>
          <w:lang w:val="fr-FR"/>
        </w:rPr>
        <w:t>[Fin de l</w:t>
      </w:r>
      <w:r w:rsidR="00654098" w:rsidRPr="006E6205">
        <w:rPr>
          <w:lang w:val="fr-FR"/>
        </w:rPr>
        <w:t>’</w:t>
      </w:r>
      <w:r w:rsidRPr="006E6205">
        <w:rPr>
          <w:lang w:val="fr-FR"/>
        </w:rPr>
        <w:t>annexe et du document]</w:t>
      </w:r>
    </w:p>
    <w:p w:rsidR="000E081B" w:rsidRPr="006E6205" w:rsidRDefault="000E081B" w:rsidP="004D4A93">
      <w:pPr>
        <w:pStyle w:val="Endofdocument-Annex"/>
        <w:rPr>
          <w:lang w:val="fr-FR"/>
        </w:rPr>
      </w:pPr>
    </w:p>
    <w:sectPr w:rsidR="000E081B" w:rsidRPr="006E6205" w:rsidSect="00C965E0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C9" w:rsidRDefault="00CE67C9">
      <w:r>
        <w:separator/>
      </w:r>
    </w:p>
  </w:endnote>
  <w:endnote w:type="continuationSeparator" w:id="0">
    <w:p w:rsidR="00CE67C9" w:rsidRDefault="00CE67C9" w:rsidP="003B38C1">
      <w:r>
        <w:separator/>
      </w:r>
    </w:p>
    <w:p w:rsidR="00CE67C9" w:rsidRPr="003B38C1" w:rsidRDefault="00CE67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67C9" w:rsidRPr="003B38C1" w:rsidRDefault="00CE67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D1" w:rsidRPr="001B4FD1" w:rsidRDefault="001B4FD1" w:rsidP="001B4FD1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9" w:rsidRDefault="00CE6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C9" w:rsidRDefault="00CE67C9">
      <w:r>
        <w:separator/>
      </w:r>
    </w:p>
  </w:footnote>
  <w:footnote w:type="continuationSeparator" w:id="0">
    <w:p w:rsidR="00CE67C9" w:rsidRDefault="00CE67C9" w:rsidP="008B60B2">
      <w:r>
        <w:separator/>
      </w:r>
    </w:p>
    <w:p w:rsidR="00CE67C9" w:rsidRPr="00ED77FB" w:rsidRDefault="00CE67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67C9" w:rsidRPr="00ED77FB" w:rsidRDefault="00CE67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239C1" w:rsidRPr="005F4918" w:rsidRDefault="002239C1" w:rsidP="002239C1">
      <w:pPr>
        <w:pStyle w:val="FootnoteText"/>
        <w:rPr>
          <w:lang w:val="fr-FR"/>
        </w:rPr>
      </w:pPr>
      <w:r w:rsidRPr="005F4918">
        <w:rPr>
          <w:rStyle w:val="FootnoteReference"/>
          <w:lang w:val="fr-FR"/>
        </w:rPr>
        <w:footnoteRef/>
      </w:r>
      <w:r w:rsidRPr="005F4918">
        <w:rPr>
          <w:lang w:val="fr-FR"/>
        </w:rPr>
        <w:t xml:space="preserve"> </w:t>
      </w:r>
      <w:r w:rsidRPr="005F4918">
        <w:rPr>
          <w:lang w:val="fr-FR"/>
        </w:rPr>
        <w:tab/>
        <w:t>Les opinions exprimées dans la présente étude n</w:t>
      </w:r>
      <w:r w:rsidR="00FE5652" w:rsidRPr="005F4918">
        <w:rPr>
          <w:lang w:val="fr-FR"/>
        </w:rPr>
        <w:t>’</w:t>
      </w:r>
      <w:r w:rsidRPr="005F4918">
        <w:rPr>
          <w:lang w:val="fr-FR"/>
        </w:rPr>
        <w:t>engagent que leurs auteurs et ne sont pas nécessairement celles du Secrétariat ou des États membres de l</w:t>
      </w:r>
      <w:r w:rsidR="00FE5652" w:rsidRPr="005F4918">
        <w:rPr>
          <w:lang w:val="fr-FR"/>
        </w:rPr>
        <w:t>’</w:t>
      </w:r>
      <w:r w:rsidRPr="005F4918">
        <w:rPr>
          <w:lang w:val="fr-FR"/>
        </w:rPr>
        <w:t>OMPI.</w:t>
      </w:r>
    </w:p>
  </w:footnote>
  <w:footnote w:id="3">
    <w:p w:rsidR="00673D61" w:rsidRPr="005F4918" w:rsidRDefault="00673D61" w:rsidP="00B53786">
      <w:pPr>
        <w:pStyle w:val="FootnoteText"/>
        <w:rPr>
          <w:lang w:val="fr-FR"/>
        </w:rPr>
      </w:pPr>
      <w:r w:rsidRPr="005F4918">
        <w:rPr>
          <w:rStyle w:val="FootnoteReference"/>
          <w:lang w:val="fr-FR"/>
        </w:rPr>
        <w:footnoteRef/>
      </w:r>
      <w:r w:rsidRPr="005F4918">
        <w:rPr>
          <w:lang w:val="fr-FR"/>
        </w:rPr>
        <w:t xml:space="preserve"> </w:t>
      </w:r>
      <w:r w:rsidR="00FE5652" w:rsidRPr="005F4918">
        <w:rPr>
          <w:lang w:val="fr-FR"/>
        </w:rPr>
        <w:tab/>
      </w:r>
      <w:r w:rsidR="00B53786" w:rsidRPr="005F4918">
        <w:rPr>
          <w:lang w:val="fr-FR"/>
        </w:rPr>
        <w:t>Une remarque succincte s</w:t>
      </w:r>
      <w:r w:rsidR="00FE5652" w:rsidRPr="005F4918">
        <w:rPr>
          <w:lang w:val="fr-FR"/>
        </w:rPr>
        <w:t>’</w:t>
      </w:r>
      <w:r w:rsidR="00B53786" w:rsidRPr="005F4918">
        <w:rPr>
          <w:lang w:val="fr-FR"/>
        </w:rPr>
        <w:t>impose concernant la terminologie utilisée dans le présent rapport.</w:t>
      </w:r>
      <w:r w:rsidRPr="005F4918">
        <w:rPr>
          <w:lang w:val="fr-FR"/>
        </w:rPr>
        <w:t xml:space="preserve">  </w:t>
      </w:r>
      <w:r w:rsidR="00B53786" w:rsidRPr="005F4918">
        <w:rPr>
          <w:lang w:val="fr-FR"/>
        </w:rPr>
        <w:t xml:space="preserve">Les termes </w:t>
      </w:r>
      <w:r w:rsidR="0086411E" w:rsidRPr="005F4918">
        <w:rPr>
          <w:lang w:val="fr-FR"/>
        </w:rPr>
        <w:t>“</w:t>
      </w:r>
      <w:r w:rsidR="00A148BD">
        <w:rPr>
          <w:lang w:val="fr-FR"/>
        </w:rPr>
        <w:t>abandon</w:t>
      </w:r>
      <w:r w:rsidR="0086411E" w:rsidRPr="005F4918">
        <w:rPr>
          <w:lang w:val="fr-FR"/>
        </w:rPr>
        <w:t>”</w:t>
      </w:r>
      <w:r w:rsidR="00B53786" w:rsidRPr="005F4918">
        <w:rPr>
          <w:lang w:val="fr-FR"/>
        </w:rPr>
        <w:t xml:space="preserve"> et </w:t>
      </w:r>
      <w:r w:rsidR="0086411E" w:rsidRPr="005F4918">
        <w:rPr>
          <w:lang w:val="fr-FR"/>
        </w:rPr>
        <w:t>“</w:t>
      </w:r>
      <w:r w:rsidR="00B53786" w:rsidRPr="005F4918">
        <w:rPr>
          <w:lang w:val="fr-FR"/>
        </w:rPr>
        <w:t>renonciation</w:t>
      </w:r>
      <w:r w:rsidR="0086411E" w:rsidRPr="005F4918">
        <w:rPr>
          <w:lang w:val="fr-FR"/>
        </w:rPr>
        <w:t>”</w:t>
      </w:r>
      <w:r w:rsidR="00B53786" w:rsidRPr="005F4918">
        <w:rPr>
          <w:lang w:val="fr-FR"/>
        </w:rPr>
        <w:t xml:space="preserve"> peuvent avoir des connotations négatives, en particulier pour ceux qui souhaitent élargir la portée du domaine public.</w:t>
      </w:r>
      <w:r w:rsidRPr="005F4918">
        <w:rPr>
          <w:lang w:val="fr-FR"/>
        </w:rPr>
        <w:t xml:space="preserve">  </w:t>
      </w:r>
      <w:r w:rsidR="00B53786" w:rsidRPr="005F4918">
        <w:rPr>
          <w:lang w:val="fr-FR"/>
        </w:rPr>
        <w:t xml:space="preserve">Dans certains milieux, le terme </w:t>
      </w:r>
      <w:r w:rsidR="0086411E" w:rsidRPr="005F4918">
        <w:rPr>
          <w:lang w:val="fr-FR"/>
        </w:rPr>
        <w:t>“</w:t>
      </w:r>
      <w:r w:rsidR="00B53786" w:rsidRPr="005F4918">
        <w:rPr>
          <w:lang w:val="fr-FR"/>
        </w:rPr>
        <w:t>dévolution</w:t>
      </w:r>
      <w:r w:rsidR="0086411E" w:rsidRPr="005F4918">
        <w:rPr>
          <w:lang w:val="fr-FR"/>
        </w:rPr>
        <w:t>”</w:t>
      </w:r>
      <w:r w:rsidR="00B53786" w:rsidRPr="005F4918">
        <w:rPr>
          <w:lang w:val="fr-FR"/>
        </w:rPr>
        <w:t xml:space="preserve"> est ainsi préféré, tout comme l</w:t>
      </w:r>
      <w:r w:rsidR="00FE5652" w:rsidRPr="005F4918">
        <w:rPr>
          <w:lang w:val="fr-FR"/>
        </w:rPr>
        <w:t>’</w:t>
      </w:r>
      <w:r w:rsidR="00B53786" w:rsidRPr="005F4918">
        <w:rPr>
          <w:lang w:val="fr-FR"/>
        </w:rPr>
        <w:t xml:space="preserve">expression </w:t>
      </w:r>
      <w:r w:rsidR="0086411E" w:rsidRPr="005F4918">
        <w:rPr>
          <w:lang w:val="fr-FR"/>
        </w:rPr>
        <w:t>“verser</w:t>
      </w:r>
      <w:r w:rsidR="00B53786" w:rsidRPr="005F4918">
        <w:rPr>
          <w:lang w:val="fr-FR"/>
        </w:rPr>
        <w:t xml:space="preserve"> une </w:t>
      </w:r>
      <w:r w:rsidR="00653130" w:rsidRPr="005F4918">
        <w:rPr>
          <w:lang w:val="fr-FR"/>
        </w:rPr>
        <w:t>œuvre</w:t>
      </w:r>
      <w:r w:rsidR="00B53786" w:rsidRPr="005F4918">
        <w:rPr>
          <w:lang w:val="fr-FR"/>
        </w:rPr>
        <w:t xml:space="preserve"> </w:t>
      </w:r>
      <w:r w:rsidR="0086411E" w:rsidRPr="005F4918">
        <w:rPr>
          <w:lang w:val="fr-FR"/>
        </w:rPr>
        <w:t>dans le</w:t>
      </w:r>
      <w:r w:rsidR="00B53786" w:rsidRPr="005F4918">
        <w:rPr>
          <w:lang w:val="fr-FR"/>
        </w:rPr>
        <w:t xml:space="preserve"> domaine public</w:t>
      </w:r>
      <w:r w:rsidR="0086411E" w:rsidRPr="005F4918">
        <w:rPr>
          <w:lang w:val="fr-FR"/>
        </w:rPr>
        <w:t>”</w:t>
      </w:r>
      <w:r w:rsidR="00B53786" w:rsidRPr="005F4918">
        <w:rPr>
          <w:lang w:val="fr-FR"/>
        </w:rPr>
        <w:t>.</w:t>
      </w:r>
      <w:r w:rsidRPr="005F4918">
        <w:rPr>
          <w:lang w:val="fr-FR"/>
        </w:rPr>
        <w:t xml:space="preserve">  </w:t>
      </w:r>
      <w:r w:rsidR="00B53786" w:rsidRPr="005F4918">
        <w:rPr>
          <w:lang w:val="fr-FR"/>
        </w:rPr>
        <w:t>Le présent rapport tente de surmonter cette difficulté en utilisant les différents termes de manière interchangeable.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9" w:rsidRDefault="00CE67C9" w:rsidP="00477D6B">
    <w:pPr>
      <w:jc w:val="right"/>
    </w:pPr>
    <w:bookmarkStart w:id="6" w:name="Code2"/>
    <w:bookmarkEnd w:id="6"/>
    <w:r>
      <w:t>CDIP/13/INF/</w:t>
    </w:r>
    <w:r w:rsidR="007736E3">
      <w:t>6</w:t>
    </w:r>
  </w:p>
  <w:p w:rsidR="00CE67C9" w:rsidRDefault="00CE67C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36E3">
      <w:rPr>
        <w:noProof/>
      </w:rPr>
      <w:t>2</w:t>
    </w:r>
    <w:r>
      <w:fldChar w:fldCharType="end"/>
    </w:r>
  </w:p>
  <w:p w:rsidR="00CE67C9" w:rsidRDefault="00CE67C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E0" w:rsidRDefault="007736E3" w:rsidP="00477D6B">
    <w:pPr>
      <w:jc w:val="right"/>
    </w:pPr>
    <w:r>
      <w:t>CDIP/13/INF/6</w:t>
    </w:r>
  </w:p>
  <w:p w:rsidR="00C965E0" w:rsidRDefault="00C965E0" w:rsidP="00477D6B">
    <w:pPr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>PAGE   \* MERGEFORMAT</w:instrText>
    </w:r>
    <w:r>
      <w:fldChar w:fldCharType="separate"/>
    </w:r>
    <w:r w:rsidR="007736E3" w:rsidRPr="007736E3">
      <w:rPr>
        <w:noProof/>
        <w:lang w:val="fr-FR"/>
      </w:rPr>
      <w:t>3</w:t>
    </w:r>
    <w:r>
      <w:fldChar w:fldCharType="end"/>
    </w:r>
  </w:p>
  <w:p w:rsidR="00C965E0" w:rsidRDefault="00C965E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9" w:rsidRDefault="00CE67C9" w:rsidP="008C3CA4">
    <w:pPr>
      <w:pStyle w:val="Header"/>
      <w:jc w:val="right"/>
    </w:pPr>
    <w:r>
      <w:t>CDIP/13/INF/</w:t>
    </w:r>
    <w:r w:rsidR="007736E3">
      <w:t>6</w:t>
    </w:r>
  </w:p>
  <w:p w:rsidR="00CE67C9" w:rsidRDefault="00CE67C9" w:rsidP="008C3CA4">
    <w:pPr>
      <w:pStyle w:val="Header"/>
      <w:jc w:val="right"/>
    </w:pPr>
    <w:r>
      <w:t>A</w:t>
    </w:r>
    <w:r w:rsidR="00C965E0">
      <w:t>NNEXE</w:t>
    </w:r>
  </w:p>
  <w:p w:rsidR="00CE67C9" w:rsidRDefault="00CE67C9" w:rsidP="00B01F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A9F17C8"/>
    <w:multiLevelType w:val="hybridMultilevel"/>
    <w:tmpl w:val="FE34C3CE"/>
    <w:lvl w:ilvl="0" w:tplc="C92087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2775B"/>
    <w:multiLevelType w:val="multilevel"/>
    <w:tmpl w:val="04C2D4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FFE5636"/>
    <w:multiLevelType w:val="hybridMultilevel"/>
    <w:tmpl w:val="31C2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F6795"/>
    <w:multiLevelType w:val="hybridMultilevel"/>
    <w:tmpl w:val="F2B0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13382"/>
    <w:multiLevelType w:val="hybridMultilevel"/>
    <w:tmpl w:val="839A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3147B"/>
    <w:multiLevelType w:val="hybridMultilevel"/>
    <w:tmpl w:val="F0AA6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14"/>
  </w:num>
  <w:num w:numId="12">
    <w:abstractNumId w:val="5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Lisbonne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Madrid|WorkspaceFTS\EN-FR\PCT|WorkspaceFTS\EN-FR\PLT|WorkspaceFTS\EN-FR\SCCR|WorkspaceFTS\EN-FR\SCP|WorkspaceFTS\EN-FR\SCT|WorkspaceFTS\EN-FR\UPOV|WorkspaceFTS\EN-FR\WO_CC|WorkspaceFTS\EN-FR\WO_GA|WorkspaceFTS\EN-FR\WO_PBC|Glossaries\EN-FR|Treaties\Model Laws|Treaties\Other Laws and Agreements|Treaties\WIPO-administered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"/>
    <w:docVar w:name="TextBaseURL" w:val="empty"/>
    <w:docVar w:name="UILng" w:val="en"/>
  </w:docVars>
  <w:rsids>
    <w:rsidRoot w:val="008C3CA4"/>
    <w:rsid w:val="00012540"/>
    <w:rsid w:val="00043CAA"/>
    <w:rsid w:val="00045807"/>
    <w:rsid w:val="00075432"/>
    <w:rsid w:val="000968ED"/>
    <w:rsid w:val="000D6BA2"/>
    <w:rsid w:val="000E081B"/>
    <w:rsid w:val="000F5E56"/>
    <w:rsid w:val="001362EE"/>
    <w:rsid w:val="001832A6"/>
    <w:rsid w:val="00183711"/>
    <w:rsid w:val="00187B20"/>
    <w:rsid w:val="001A5C55"/>
    <w:rsid w:val="001B4FD1"/>
    <w:rsid w:val="0020170D"/>
    <w:rsid w:val="002239C1"/>
    <w:rsid w:val="002401BD"/>
    <w:rsid w:val="002620FD"/>
    <w:rsid w:val="002634C4"/>
    <w:rsid w:val="002928D3"/>
    <w:rsid w:val="002A68FF"/>
    <w:rsid w:val="002C4E44"/>
    <w:rsid w:val="002E4192"/>
    <w:rsid w:val="002F1FE6"/>
    <w:rsid w:val="002F4E68"/>
    <w:rsid w:val="00312F7F"/>
    <w:rsid w:val="00315D0B"/>
    <w:rsid w:val="00356F0E"/>
    <w:rsid w:val="00361450"/>
    <w:rsid w:val="003673CF"/>
    <w:rsid w:val="003845C1"/>
    <w:rsid w:val="003A1B7E"/>
    <w:rsid w:val="003A6F89"/>
    <w:rsid w:val="003B38C1"/>
    <w:rsid w:val="003E0D5B"/>
    <w:rsid w:val="003E15B8"/>
    <w:rsid w:val="003E67D5"/>
    <w:rsid w:val="00423B3F"/>
    <w:rsid w:val="00423E3E"/>
    <w:rsid w:val="00427AF4"/>
    <w:rsid w:val="00432E31"/>
    <w:rsid w:val="00444327"/>
    <w:rsid w:val="004500B0"/>
    <w:rsid w:val="004647DA"/>
    <w:rsid w:val="00474062"/>
    <w:rsid w:val="00477D6B"/>
    <w:rsid w:val="00487E80"/>
    <w:rsid w:val="004A2B80"/>
    <w:rsid w:val="004B2FDF"/>
    <w:rsid w:val="004C054E"/>
    <w:rsid w:val="004D4A93"/>
    <w:rsid w:val="005019FF"/>
    <w:rsid w:val="0053057A"/>
    <w:rsid w:val="00544C17"/>
    <w:rsid w:val="0054519E"/>
    <w:rsid w:val="00560A29"/>
    <w:rsid w:val="005860D4"/>
    <w:rsid w:val="005B6FCB"/>
    <w:rsid w:val="005C6649"/>
    <w:rsid w:val="005F4918"/>
    <w:rsid w:val="00605827"/>
    <w:rsid w:val="00611C0F"/>
    <w:rsid w:val="00646050"/>
    <w:rsid w:val="00653130"/>
    <w:rsid w:val="00654098"/>
    <w:rsid w:val="006713CA"/>
    <w:rsid w:val="00673D61"/>
    <w:rsid w:val="00676C5C"/>
    <w:rsid w:val="00693B84"/>
    <w:rsid w:val="006E6205"/>
    <w:rsid w:val="00742346"/>
    <w:rsid w:val="007736E3"/>
    <w:rsid w:val="007770F3"/>
    <w:rsid w:val="007D1613"/>
    <w:rsid w:val="007E7CE0"/>
    <w:rsid w:val="008255E8"/>
    <w:rsid w:val="0086411E"/>
    <w:rsid w:val="00872DB1"/>
    <w:rsid w:val="008811CE"/>
    <w:rsid w:val="00883F75"/>
    <w:rsid w:val="008B2CC1"/>
    <w:rsid w:val="008B60B2"/>
    <w:rsid w:val="008C3CA4"/>
    <w:rsid w:val="008D05AD"/>
    <w:rsid w:val="00906ED7"/>
    <w:rsid w:val="0090731E"/>
    <w:rsid w:val="00913D84"/>
    <w:rsid w:val="00916EE2"/>
    <w:rsid w:val="009368DF"/>
    <w:rsid w:val="00966A22"/>
    <w:rsid w:val="0096722F"/>
    <w:rsid w:val="009706A2"/>
    <w:rsid w:val="00980843"/>
    <w:rsid w:val="009A3700"/>
    <w:rsid w:val="009D5BC9"/>
    <w:rsid w:val="009E2791"/>
    <w:rsid w:val="009E3F6F"/>
    <w:rsid w:val="009F05B4"/>
    <w:rsid w:val="009F499F"/>
    <w:rsid w:val="009F7B90"/>
    <w:rsid w:val="00A103E8"/>
    <w:rsid w:val="00A127AE"/>
    <w:rsid w:val="00A148BD"/>
    <w:rsid w:val="00A2177C"/>
    <w:rsid w:val="00A42DAF"/>
    <w:rsid w:val="00A43E71"/>
    <w:rsid w:val="00A45BD8"/>
    <w:rsid w:val="00A52B75"/>
    <w:rsid w:val="00A63DE8"/>
    <w:rsid w:val="00A869B7"/>
    <w:rsid w:val="00AC205C"/>
    <w:rsid w:val="00AF0A6B"/>
    <w:rsid w:val="00AF4F48"/>
    <w:rsid w:val="00B01F49"/>
    <w:rsid w:val="00B05A69"/>
    <w:rsid w:val="00B53786"/>
    <w:rsid w:val="00B54501"/>
    <w:rsid w:val="00B9734B"/>
    <w:rsid w:val="00BB3155"/>
    <w:rsid w:val="00C067FB"/>
    <w:rsid w:val="00C11BFE"/>
    <w:rsid w:val="00C53247"/>
    <w:rsid w:val="00C965E0"/>
    <w:rsid w:val="00CB6EBE"/>
    <w:rsid w:val="00CE5612"/>
    <w:rsid w:val="00CE67C9"/>
    <w:rsid w:val="00CF02A0"/>
    <w:rsid w:val="00D45252"/>
    <w:rsid w:val="00D6272B"/>
    <w:rsid w:val="00D71B4D"/>
    <w:rsid w:val="00D93D55"/>
    <w:rsid w:val="00DB0479"/>
    <w:rsid w:val="00DC7F73"/>
    <w:rsid w:val="00E20502"/>
    <w:rsid w:val="00E22925"/>
    <w:rsid w:val="00E32759"/>
    <w:rsid w:val="00E335FE"/>
    <w:rsid w:val="00E356FD"/>
    <w:rsid w:val="00E46112"/>
    <w:rsid w:val="00E4653A"/>
    <w:rsid w:val="00E603E0"/>
    <w:rsid w:val="00E80B77"/>
    <w:rsid w:val="00E84446"/>
    <w:rsid w:val="00EA42DD"/>
    <w:rsid w:val="00EB1C28"/>
    <w:rsid w:val="00EC4E49"/>
    <w:rsid w:val="00ED77FB"/>
    <w:rsid w:val="00EE45FA"/>
    <w:rsid w:val="00F1235E"/>
    <w:rsid w:val="00F17BF5"/>
    <w:rsid w:val="00F66152"/>
    <w:rsid w:val="00F95889"/>
    <w:rsid w:val="00FA7CF0"/>
    <w:rsid w:val="00FD25A0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page number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0479"/>
    <w:pPr>
      <w:keepNext/>
      <w:keepLines/>
      <w:spacing w:before="200" w:line="259" w:lineRule="auto"/>
      <w:jc w:val="both"/>
      <w:outlineLvl w:val="4"/>
    </w:pPr>
    <w:rPr>
      <w:rFonts w:asciiTheme="majorHAnsi" w:eastAsiaTheme="majorEastAsia" w:hAnsiTheme="majorHAnsi" w:cstheme="majorBidi"/>
      <w:color w:val="17365D" w:themeColor="text2" w:themeShade="BF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B0479"/>
    <w:pPr>
      <w:keepNext/>
      <w:keepLines/>
      <w:numPr>
        <w:ilvl w:val="5"/>
        <w:numId w:val="13"/>
      </w:numPr>
      <w:spacing w:before="200" w:line="259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B0479"/>
    <w:pPr>
      <w:keepNext/>
      <w:keepLines/>
      <w:numPr>
        <w:ilvl w:val="6"/>
        <w:numId w:val="13"/>
      </w:numPr>
      <w:spacing w:before="20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79"/>
    <w:pPr>
      <w:keepNext/>
      <w:keepLines/>
      <w:numPr>
        <w:ilvl w:val="7"/>
        <w:numId w:val="13"/>
      </w:numPr>
      <w:spacing w:before="200" w:line="259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79"/>
    <w:pPr>
      <w:keepNext/>
      <w:keepLines/>
      <w:numPr>
        <w:ilvl w:val="8"/>
        <w:numId w:val="13"/>
      </w:numPr>
      <w:spacing w:before="20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uiPriority w:val="35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E46112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C3CA4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DB0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DB0479"/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B0479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7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79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7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B0479"/>
    <w:pPr>
      <w:contextualSpacing/>
      <w:jc w:val="both"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B0479"/>
    <w:rPr>
      <w:rFonts w:asciiTheme="majorHAnsi" w:eastAsiaTheme="majorEastAsia" w:hAnsiTheme="majorHAnsi" w:cstheme="majorBidi"/>
      <w:color w:val="000000" w:themeColor="text1"/>
      <w:sz w:val="56"/>
      <w:szCs w:val="5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047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aliases w:val="FR"/>
    <w:rsid w:val="00DB047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B0479"/>
    <w:rPr>
      <w:rFonts w:ascii="Arial" w:eastAsia="SimSun" w:hAnsi="Arial" w:cs="Arial"/>
      <w:sz w:val="18"/>
      <w:lang w:eastAsia="zh-CN"/>
    </w:rPr>
  </w:style>
  <w:style w:type="character" w:customStyle="1" w:styleId="ColorfulGrid-Accent1Char">
    <w:name w:val="Colorful Grid - Accent 1 Char"/>
    <w:link w:val="ColorfulGrid-Accent1"/>
    <w:uiPriority w:val="29"/>
    <w:rsid w:val="00DB0479"/>
    <w:rPr>
      <w:rFonts w:ascii="Cambria" w:eastAsia="Arial" w:hAnsi="Cambria" w:cs="Arial"/>
      <w:i/>
      <w:iCs/>
      <w:color w:val="000000"/>
      <w:sz w:val="22"/>
      <w:szCs w:val="22"/>
      <w:lang w:eastAsia="en-US"/>
    </w:rPr>
  </w:style>
  <w:style w:type="table" w:styleId="ColorfulGrid-Accent1">
    <w:name w:val="Colorful Grid Accent 1"/>
    <w:basedOn w:val="TableNormal"/>
    <w:link w:val="ColorfulGrid-Accent1Char"/>
    <w:uiPriority w:val="29"/>
    <w:rsid w:val="00DB0479"/>
    <w:pPr>
      <w:spacing w:after="160" w:line="259" w:lineRule="auto"/>
    </w:pPr>
    <w:rPr>
      <w:rFonts w:ascii="Cambria" w:eastAsia="Arial" w:hAnsi="Cambria" w:cs="Arial"/>
      <w:i/>
      <w:iCs/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B0479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BlockQuotation">
    <w:name w:val="Block Quotation"/>
    <w:basedOn w:val="BodyText"/>
    <w:rsid w:val="00DB0479"/>
    <w:pPr>
      <w:keepLines/>
      <w:tabs>
        <w:tab w:val="right" w:pos="8640"/>
      </w:tabs>
      <w:spacing w:after="240"/>
      <w:ind w:left="720" w:right="720"/>
      <w:jc w:val="both"/>
    </w:pPr>
    <w:rPr>
      <w:rFonts w:ascii="Times New Roman" w:eastAsia="Times New Roman" w:hAnsi="Times New Roman" w:cs="Times New Roman"/>
      <w:i/>
      <w:spacing w:val="-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B0479"/>
    <w:rPr>
      <w:rFonts w:ascii="Arial" w:eastAsia="SimSun" w:hAnsi="Arial" w:cs="Arial"/>
      <w:sz w:val="22"/>
      <w:lang w:eastAsia="zh-CN"/>
    </w:rPr>
  </w:style>
  <w:style w:type="paragraph" w:customStyle="1" w:styleId="BodyTextKeep">
    <w:name w:val="Body Text Keep"/>
    <w:basedOn w:val="BodyText"/>
    <w:rsid w:val="00DB0479"/>
    <w:pPr>
      <w:keepNext/>
      <w:tabs>
        <w:tab w:val="right" w:pos="8640"/>
      </w:tabs>
      <w:spacing w:after="160" w:line="360" w:lineRule="auto"/>
      <w:jc w:val="both"/>
    </w:pPr>
    <w:rPr>
      <w:rFonts w:ascii="Times New Roman" w:eastAsia="Times New Roman" w:hAnsi="Times New Roman" w:cs="Times New Roman"/>
      <w:spacing w:val="-2"/>
      <w:lang w:val="en-GB" w:eastAsia="en-US"/>
    </w:rPr>
  </w:style>
  <w:style w:type="character" w:styleId="Hyperlink">
    <w:name w:val="Hyperlink"/>
    <w:basedOn w:val="DefaultParagraphFont"/>
    <w:uiPriority w:val="99"/>
    <w:rsid w:val="00DB04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047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B047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B0479"/>
    <w:pPr>
      <w:spacing w:before="160" w:after="160" w:line="259" w:lineRule="auto"/>
      <w:ind w:left="720" w:right="720"/>
      <w:jc w:val="both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DB047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DB0479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DB0479"/>
    <w:rPr>
      <w:i/>
      <w:iCs/>
      <w:color w:val="auto"/>
    </w:rPr>
  </w:style>
  <w:style w:type="character" w:customStyle="1" w:styleId="hps">
    <w:name w:val="hps"/>
    <w:basedOn w:val="DefaultParagraphFont"/>
    <w:rsid w:val="00DB0479"/>
  </w:style>
  <w:style w:type="paragraph" w:styleId="ListParagraph">
    <w:name w:val="List Paragraph"/>
    <w:basedOn w:val="Normal"/>
    <w:uiPriority w:val="34"/>
    <w:qFormat/>
    <w:rsid w:val="00DB0479"/>
    <w:pPr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79"/>
    <w:pPr>
      <w:numPr>
        <w:ilvl w:val="1"/>
      </w:numPr>
      <w:spacing w:after="160" w:line="259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0"/>
      <w:szCs w:val="22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B0479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DB0479"/>
    <w:rPr>
      <w:b/>
      <w:bCs/>
      <w:color w:val="000000" w:themeColor="text1"/>
    </w:rPr>
  </w:style>
  <w:style w:type="paragraph" w:styleId="NoSpacing">
    <w:name w:val="No Spacing"/>
    <w:link w:val="NoSpacingChar"/>
    <w:uiPriority w:val="1"/>
    <w:qFormat/>
    <w:rsid w:val="00DB0479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7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Cs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79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  <w:lang w:val="en-GB"/>
    </w:rPr>
  </w:style>
  <w:style w:type="character" w:styleId="SubtleEmphasis">
    <w:name w:val="Subtle Emphasis"/>
    <w:basedOn w:val="DefaultParagraphFont"/>
    <w:uiPriority w:val="19"/>
    <w:qFormat/>
    <w:rsid w:val="00DB04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047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DB04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047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B047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B0479"/>
    <w:pPr>
      <w:keepLines/>
      <w:pBdr>
        <w:bottom w:val="single" w:sz="4" w:space="1" w:color="595959" w:themeColor="text1" w:themeTint="A6"/>
      </w:pBdr>
      <w:spacing w:before="360" w:after="160" w:line="259" w:lineRule="auto"/>
      <w:jc w:val="both"/>
      <w:outlineLvl w:val="9"/>
    </w:pPr>
    <w:rPr>
      <w:rFonts w:asciiTheme="majorHAnsi" w:eastAsiaTheme="majorEastAsia" w:hAnsiTheme="majorHAnsi" w:cstheme="majorBidi"/>
      <w:caps w:val="0"/>
      <w:smallCaps/>
      <w:color w:val="000000" w:themeColor="text1"/>
      <w:kern w:val="0"/>
      <w:sz w:val="36"/>
      <w:szCs w:val="36"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0479"/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B0479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DB0479"/>
    <w:pPr>
      <w:spacing w:after="100" w:line="259" w:lineRule="auto"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B0479"/>
    <w:pPr>
      <w:spacing w:after="100" w:line="259" w:lineRule="auto"/>
      <w:ind w:left="220"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B0479"/>
    <w:pPr>
      <w:spacing w:after="100" w:line="259" w:lineRule="auto"/>
      <w:ind w:left="440"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customStyle="1" w:styleId="Standard">
    <w:name w:val="Standard"/>
    <w:rsid w:val="00DB0479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B04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s24px">
    <w:name w:val="fs24px"/>
    <w:basedOn w:val="DefaultParagraphFont"/>
    <w:rsid w:val="00DB0479"/>
  </w:style>
  <w:style w:type="character" w:customStyle="1" w:styleId="footer-funded-by">
    <w:name w:val="footer-funded-by"/>
    <w:basedOn w:val="DefaultParagraphFont"/>
    <w:rsid w:val="00DB0479"/>
  </w:style>
  <w:style w:type="character" w:styleId="PageNumber">
    <w:name w:val="page number"/>
    <w:basedOn w:val="DefaultParagraphFont"/>
    <w:uiPriority w:val="99"/>
    <w:unhideWhenUsed/>
    <w:rsid w:val="00DB0479"/>
  </w:style>
  <w:style w:type="character" w:styleId="CommentReference">
    <w:name w:val="annotation reference"/>
    <w:basedOn w:val="DefaultParagraphFont"/>
    <w:uiPriority w:val="99"/>
    <w:unhideWhenUsed/>
    <w:rsid w:val="00DB0479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DB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B0479"/>
    <w:pPr>
      <w:spacing w:after="160"/>
      <w:jc w:val="both"/>
    </w:pPr>
    <w:rPr>
      <w:rFonts w:asciiTheme="minorHAnsi" w:eastAsiaTheme="minorEastAsia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B047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DB0479"/>
    <w:rPr>
      <w:rFonts w:asciiTheme="minorHAnsi" w:eastAsiaTheme="minorEastAsia" w:hAnsiTheme="minorHAnsi" w:cstheme="minorBidi"/>
      <w:b/>
      <w:bCs/>
      <w:sz w:val="18"/>
      <w:lang w:val="en-GB" w:eastAsia="zh-CN"/>
    </w:rPr>
  </w:style>
  <w:style w:type="paragraph" w:styleId="DocumentMap">
    <w:name w:val="Document Map"/>
    <w:basedOn w:val="Normal"/>
    <w:link w:val="DocumentMapChar"/>
    <w:uiPriority w:val="99"/>
    <w:unhideWhenUsed/>
    <w:rsid w:val="00DB0479"/>
    <w:pPr>
      <w:jc w:val="both"/>
    </w:pPr>
    <w:rPr>
      <w:rFonts w:ascii="Lucida Grande" w:eastAsiaTheme="minorEastAsia" w:hAnsi="Lucida Grande" w:cs="Lucida Grande"/>
      <w:sz w:val="24"/>
      <w:szCs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B0479"/>
    <w:rPr>
      <w:rFonts w:ascii="Lucida Grande" w:eastAsiaTheme="minorEastAsia" w:hAnsi="Lucida Grande" w:cs="Lucida Grande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page number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0479"/>
    <w:pPr>
      <w:keepNext/>
      <w:keepLines/>
      <w:spacing w:before="200" w:line="259" w:lineRule="auto"/>
      <w:jc w:val="both"/>
      <w:outlineLvl w:val="4"/>
    </w:pPr>
    <w:rPr>
      <w:rFonts w:asciiTheme="majorHAnsi" w:eastAsiaTheme="majorEastAsia" w:hAnsiTheme="majorHAnsi" w:cstheme="majorBidi"/>
      <w:color w:val="17365D" w:themeColor="text2" w:themeShade="BF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B0479"/>
    <w:pPr>
      <w:keepNext/>
      <w:keepLines/>
      <w:numPr>
        <w:ilvl w:val="5"/>
        <w:numId w:val="13"/>
      </w:numPr>
      <w:spacing w:before="200" w:line="259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B0479"/>
    <w:pPr>
      <w:keepNext/>
      <w:keepLines/>
      <w:numPr>
        <w:ilvl w:val="6"/>
        <w:numId w:val="13"/>
      </w:numPr>
      <w:spacing w:before="20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79"/>
    <w:pPr>
      <w:keepNext/>
      <w:keepLines/>
      <w:numPr>
        <w:ilvl w:val="7"/>
        <w:numId w:val="13"/>
      </w:numPr>
      <w:spacing w:before="200" w:line="259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79"/>
    <w:pPr>
      <w:keepNext/>
      <w:keepLines/>
      <w:numPr>
        <w:ilvl w:val="8"/>
        <w:numId w:val="13"/>
      </w:numPr>
      <w:spacing w:before="20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uiPriority w:val="35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E46112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C3CA4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DB0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DB0479"/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B0479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7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79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7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B0479"/>
    <w:pPr>
      <w:contextualSpacing/>
      <w:jc w:val="both"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B0479"/>
    <w:rPr>
      <w:rFonts w:asciiTheme="majorHAnsi" w:eastAsiaTheme="majorEastAsia" w:hAnsiTheme="majorHAnsi" w:cstheme="majorBidi"/>
      <w:color w:val="000000" w:themeColor="text1"/>
      <w:sz w:val="56"/>
      <w:szCs w:val="5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047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aliases w:val="FR"/>
    <w:rsid w:val="00DB047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B0479"/>
    <w:rPr>
      <w:rFonts w:ascii="Arial" w:eastAsia="SimSun" w:hAnsi="Arial" w:cs="Arial"/>
      <w:sz w:val="18"/>
      <w:lang w:eastAsia="zh-CN"/>
    </w:rPr>
  </w:style>
  <w:style w:type="character" w:customStyle="1" w:styleId="ColorfulGrid-Accent1Char">
    <w:name w:val="Colorful Grid - Accent 1 Char"/>
    <w:link w:val="ColorfulGrid-Accent1"/>
    <w:uiPriority w:val="29"/>
    <w:rsid w:val="00DB0479"/>
    <w:rPr>
      <w:rFonts w:ascii="Cambria" w:eastAsia="Arial" w:hAnsi="Cambria" w:cs="Arial"/>
      <w:i/>
      <w:iCs/>
      <w:color w:val="000000"/>
      <w:sz w:val="22"/>
      <w:szCs w:val="22"/>
      <w:lang w:eastAsia="en-US"/>
    </w:rPr>
  </w:style>
  <w:style w:type="table" w:styleId="ColorfulGrid-Accent1">
    <w:name w:val="Colorful Grid Accent 1"/>
    <w:basedOn w:val="TableNormal"/>
    <w:link w:val="ColorfulGrid-Accent1Char"/>
    <w:uiPriority w:val="29"/>
    <w:rsid w:val="00DB0479"/>
    <w:pPr>
      <w:spacing w:after="160" w:line="259" w:lineRule="auto"/>
    </w:pPr>
    <w:rPr>
      <w:rFonts w:ascii="Cambria" w:eastAsia="Arial" w:hAnsi="Cambria" w:cs="Arial"/>
      <w:i/>
      <w:iCs/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B0479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BlockQuotation">
    <w:name w:val="Block Quotation"/>
    <w:basedOn w:val="BodyText"/>
    <w:rsid w:val="00DB0479"/>
    <w:pPr>
      <w:keepLines/>
      <w:tabs>
        <w:tab w:val="right" w:pos="8640"/>
      </w:tabs>
      <w:spacing w:after="240"/>
      <w:ind w:left="720" w:right="720"/>
      <w:jc w:val="both"/>
    </w:pPr>
    <w:rPr>
      <w:rFonts w:ascii="Times New Roman" w:eastAsia="Times New Roman" w:hAnsi="Times New Roman" w:cs="Times New Roman"/>
      <w:i/>
      <w:spacing w:val="-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B0479"/>
    <w:rPr>
      <w:rFonts w:ascii="Arial" w:eastAsia="SimSun" w:hAnsi="Arial" w:cs="Arial"/>
      <w:sz w:val="22"/>
      <w:lang w:eastAsia="zh-CN"/>
    </w:rPr>
  </w:style>
  <w:style w:type="paragraph" w:customStyle="1" w:styleId="BodyTextKeep">
    <w:name w:val="Body Text Keep"/>
    <w:basedOn w:val="BodyText"/>
    <w:rsid w:val="00DB0479"/>
    <w:pPr>
      <w:keepNext/>
      <w:tabs>
        <w:tab w:val="right" w:pos="8640"/>
      </w:tabs>
      <w:spacing w:after="160" w:line="360" w:lineRule="auto"/>
      <w:jc w:val="both"/>
    </w:pPr>
    <w:rPr>
      <w:rFonts w:ascii="Times New Roman" w:eastAsia="Times New Roman" w:hAnsi="Times New Roman" w:cs="Times New Roman"/>
      <w:spacing w:val="-2"/>
      <w:lang w:val="en-GB" w:eastAsia="en-US"/>
    </w:rPr>
  </w:style>
  <w:style w:type="character" w:styleId="Hyperlink">
    <w:name w:val="Hyperlink"/>
    <w:basedOn w:val="DefaultParagraphFont"/>
    <w:uiPriority w:val="99"/>
    <w:rsid w:val="00DB04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047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B047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B0479"/>
    <w:pPr>
      <w:spacing w:before="160" w:after="160" w:line="259" w:lineRule="auto"/>
      <w:ind w:left="720" w:right="720"/>
      <w:jc w:val="both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DB047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DB0479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DB0479"/>
    <w:rPr>
      <w:i/>
      <w:iCs/>
      <w:color w:val="auto"/>
    </w:rPr>
  </w:style>
  <w:style w:type="character" w:customStyle="1" w:styleId="hps">
    <w:name w:val="hps"/>
    <w:basedOn w:val="DefaultParagraphFont"/>
    <w:rsid w:val="00DB0479"/>
  </w:style>
  <w:style w:type="paragraph" w:styleId="ListParagraph">
    <w:name w:val="List Paragraph"/>
    <w:basedOn w:val="Normal"/>
    <w:uiPriority w:val="34"/>
    <w:qFormat/>
    <w:rsid w:val="00DB0479"/>
    <w:pPr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79"/>
    <w:pPr>
      <w:numPr>
        <w:ilvl w:val="1"/>
      </w:numPr>
      <w:spacing w:after="160" w:line="259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0"/>
      <w:szCs w:val="22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B0479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DB0479"/>
    <w:rPr>
      <w:b/>
      <w:bCs/>
      <w:color w:val="000000" w:themeColor="text1"/>
    </w:rPr>
  </w:style>
  <w:style w:type="paragraph" w:styleId="NoSpacing">
    <w:name w:val="No Spacing"/>
    <w:link w:val="NoSpacingChar"/>
    <w:uiPriority w:val="1"/>
    <w:qFormat/>
    <w:rsid w:val="00DB0479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7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Cs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79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  <w:lang w:val="en-GB"/>
    </w:rPr>
  </w:style>
  <w:style w:type="character" w:styleId="SubtleEmphasis">
    <w:name w:val="Subtle Emphasis"/>
    <w:basedOn w:val="DefaultParagraphFont"/>
    <w:uiPriority w:val="19"/>
    <w:qFormat/>
    <w:rsid w:val="00DB04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047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DB04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047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B047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B0479"/>
    <w:pPr>
      <w:keepLines/>
      <w:pBdr>
        <w:bottom w:val="single" w:sz="4" w:space="1" w:color="595959" w:themeColor="text1" w:themeTint="A6"/>
      </w:pBdr>
      <w:spacing w:before="360" w:after="160" w:line="259" w:lineRule="auto"/>
      <w:jc w:val="both"/>
      <w:outlineLvl w:val="9"/>
    </w:pPr>
    <w:rPr>
      <w:rFonts w:asciiTheme="majorHAnsi" w:eastAsiaTheme="majorEastAsia" w:hAnsiTheme="majorHAnsi" w:cstheme="majorBidi"/>
      <w:caps w:val="0"/>
      <w:smallCaps/>
      <w:color w:val="000000" w:themeColor="text1"/>
      <w:kern w:val="0"/>
      <w:sz w:val="36"/>
      <w:szCs w:val="36"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0479"/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B0479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DB0479"/>
    <w:pPr>
      <w:spacing w:after="100" w:line="259" w:lineRule="auto"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B0479"/>
    <w:pPr>
      <w:spacing w:after="100" w:line="259" w:lineRule="auto"/>
      <w:ind w:left="220"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B0479"/>
    <w:pPr>
      <w:spacing w:after="100" w:line="259" w:lineRule="auto"/>
      <w:ind w:left="440"/>
      <w:jc w:val="both"/>
    </w:pPr>
    <w:rPr>
      <w:rFonts w:asciiTheme="minorHAnsi" w:eastAsiaTheme="minorEastAsia" w:hAnsiTheme="minorHAnsi" w:cstheme="minorBidi"/>
      <w:szCs w:val="22"/>
      <w:lang w:val="en-GB" w:eastAsia="en-US"/>
    </w:rPr>
  </w:style>
  <w:style w:type="paragraph" w:customStyle="1" w:styleId="Standard">
    <w:name w:val="Standard"/>
    <w:rsid w:val="00DB0479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B04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s24px">
    <w:name w:val="fs24px"/>
    <w:basedOn w:val="DefaultParagraphFont"/>
    <w:rsid w:val="00DB0479"/>
  </w:style>
  <w:style w:type="character" w:customStyle="1" w:styleId="footer-funded-by">
    <w:name w:val="footer-funded-by"/>
    <w:basedOn w:val="DefaultParagraphFont"/>
    <w:rsid w:val="00DB0479"/>
  </w:style>
  <w:style w:type="character" w:styleId="PageNumber">
    <w:name w:val="page number"/>
    <w:basedOn w:val="DefaultParagraphFont"/>
    <w:uiPriority w:val="99"/>
    <w:unhideWhenUsed/>
    <w:rsid w:val="00DB0479"/>
  </w:style>
  <w:style w:type="character" w:styleId="CommentReference">
    <w:name w:val="annotation reference"/>
    <w:basedOn w:val="DefaultParagraphFont"/>
    <w:uiPriority w:val="99"/>
    <w:unhideWhenUsed/>
    <w:rsid w:val="00DB0479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DB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B0479"/>
    <w:pPr>
      <w:spacing w:after="160"/>
      <w:jc w:val="both"/>
    </w:pPr>
    <w:rPr>
      <w:rFonts w:asciiTheme="minorHAnsi" w:eastAsiaTheme="minorEastAsia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B047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DB0479"/>
    <w:rPr>
      <w:rFonts w:asciiTheme="minorHAnsi" w:eastAsiaTheme="minorEastAsia" w:hAnsiTheme="minorHAnsi" w:cstheme="minorBidi"/>
      <w:b/>
      <w:bCs/>
      <w:sz w:val="18"/>
      <w:lang w:val="en-GB" w:eastAsia="zh-CN"/>
    </w:rPr>
  </w:style>
  <w:style w:type="paragraph" w:styleId="DocumentMap">
    <w:name w:val="Document Map"/>
    <w:basedOn w:val="Normal"/>
    <w:link w:val="DocumentMapChar"/>
    <w:uiPriority w:val="99"/>
    <w:unhideWhenUsed/>
    <w:rsid w:val="00DB0479"/>
    <w:pPr>
      <w:jc w:val="both"/>
    </w:pPr>
    <w:rPr>
      <w:rFonts w:ascii="Lucida Grande" w:eastAsiaTheme="minorEastAsia" w:hAnsi="Lucida Grande" w:cs="Lucida Grande"/>
      <w:sz w:val="24"/>
      <w:szCs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B0479"/>
    <w:rPr>
      <w:rFonts w:ascii="Lucida Grande" w:eastAsiaTheme="minorEastAsia" w:hAnsi="Lucida Grande" w:cs="Lucida Grande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6186-8931-4090-9922-36B8F638C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0F81F-2E6F-4B6A-8F8C-7EA3C704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6</TotalTime>
  <Pages>5</Pages>
  <Words>1412</Words>
  <Characters>7971</Characters>
  <Application>Microsoft Office Word</Application>
  <DocSecurity>0</DocSecurity>
  <Lines>189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keywords>JCH/ko</cp:keywords>
  <cp:lastModifiedBy>BRACI Biljana</cp:lastModifiedBy>
  <cp:revision>4</cp:revision>
  <cp:lastPrinted>2014-04-25T06:37:00Z</cp:lastPrinted>
  <dcterms:created xsi:type="dcterms:W3CDTF">2014-04-25T08:53:00Z</dcterms:created>
  <dcterms:modified xsi:type="dcterms:W3CDTF">2014-05-07T12:54:00Z</dcterms:modified>
</cp:coreProperties>
</file>