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9EC63" w14:textId="77777777" w:rsidR="002D32D1" w:rsidRPr="00520E07" w:rsidRDefault="002D32D1" w:rsidP="002D32D1">
      <w:pPr>
        <w:pBdr>
          <w:bottom w:val="single" w:sz="4" w:space="11" w:color="auto"/>
        </w:pBdr>
        <w:spacing w:after="120"/>
        <w:jc w:val="right"/>
      </w:pPr>
      <w:bookmarkStart w:id="0" w:name="_Toc336032059"/>
      <w:bookmarkStart w:id="1" w:name="_GoBack"/>
      <w:bookmarkEnd w:id="1"/>
      <w:r w:rsidRPr="00520E07">
        <w:rPr>
          <w:noProof/>
          <w:lang w:val="fr-CH" w:eastAsia="fr-CH"/>
        </w:rPr>
        <w:drawing>
          <wp:inline distT="0" distB="0" distL="0" distR="0" wp14:anchorId="0DAF1AFE" wp14:editId="11AB3E2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75E56AD" w14:textId="77777777" w:rsidR="002D32D1" w:rsidRPr="00520E07" w:rsidRDefault="002D32D1" w:rsidP="002D32D1">
      <w:pPr>
        <w:jc w:val="right"/>
        <w:rPr>
          <w:rFonts w:ascii="Arial Black" w:hAnsi="Arial Black"/>
          <w:caps/>
          <w:sz w:val="15"/>
          <w:lang w:val="fr-FR"/>
        </w:rPr>
      </w:pPr>
      <w:r w:rsidRPr="00520E07">
        <w:rPr>
          <w:rFonts w:ascii="Arial Black" w:hAnsi="Arial Black"/>
          <w:caps/>
          <w:sz w:val="15"/>
          <w:lang w:val="fr-FR"/>
        </w:rPr>
        <w:t>CDIP/27/</w:t>
      </w:r>
      <w:bookmarkStart w:id="2" w:name="Code"/>
      <w:bookmarkEnd w:id="2"/>
      <w:r w:rsidRPr="00520E07">
        <w:rPr>
          <w:rFonts w:ascii="Arial Black" w:hAnsi="Arial Black"/>
          <w:caps/>
          <w:sz w:val="15"/>
          <w:lang w:val="fr-FR"/>
        </w:rPr>
        <w:t>7</w:t>
      </w:r>
    </w:p>
    <w:p w14:paraId="092FF3FB" w14:textId="4C3FAEB8" w:rsidR="002D32D1" w:rsidRPr="00520E07" w:rsidRDefault="002D32D1" w:rsidP="002D32D1">
      <w:pPr>
        <w:jc w:val="right"/>
        <w:rPr>
          <w:lang w:val="fr-FR"/>
        </w:rPr>
      </w:pPr>
      <w:r w:rsidRPr="00520E07">
        <w:rPr>
          <w:rFonts w:ascii="Arial Black" w:hAnsi="Arial Black"/>
          <w:caps/>
          <w:sz w:val="15"/>
          <w:lang w:val="fr-FR"/>
        </w:rPr>
        <w:t>ORIGINAL :</w:t>
      </w:r>
      <w:bookmarkStart w:id="3" w:name="Original"/>
      <w:r w:rsidRPr="00520E07">
        <w:rPr>
          <w:rFonts w:ascii="Arial Black" w:hAnsi="Arial Black"/>
          <w:caps/>
          <w:sz w:val="15"/>
          <w:lang w:val="fr-FR"/>
        </w:rPr>
        <w:t xml:space="preserve"> anglais</w:t>
      </w:r>
    </w:p>
    <w:bookmarkEnd w:id="3"/>
    <w:p w14:paraId="0FAFA274" w14:textId="2B32F300" w:rsidR="002D32D1" w:rsidRPr="00520E07" w:rsidRDefault="002D32D1" w:rsidP="002D32D1">
      <w:pPr>
        <w:spacing w:after="1200"/>
        <w:jc w:val="right"/>
        <w:rPr>
          <w:lang w:val="fr-FR"/>
        </w:rPr>
      </w:pPr>
      <w:r w:rsidRPr="00520E07">
        <w:rPr>
          <w:rFonts w:ascii="Arial Black" w:hAnsi="Arial Black"/>
          <w:caps/>
          <w:sz w:val="15"/>
          <w:lang w:val="fr-FR"/>
        </w:rPr>
        <w:t>DATE :</w:t>
      </w:r>
      <w:bookmarkStart w:id="4" w:name="Date"/>
      <w:r w:rsidRPr="00520E07">
        <w:rPr>
          <w:rFonts w:ascii="Arial Black" w:hAnsi="Arial Black"/>
          <w:caps/>
          <w:sz w:val="15"/>
          <w:lang w:val="fr-FR"/>
        </w:rPr>
        <w:t xml:space="preserve"> 4 octobre 2021</w:t>
      </w:r>
    </w:p>
    <w:bookmarkEnd w:id="4"/>
    <w:p w14:paraId="5FF7ED71" w14:textId="77777777" w:rsidR="002D32D1" w:rsidRPr="00520E07" w:rsidRDefault="002D32D1" w:rsidP="002D32D1">
      <w:pPr>
        <w:pStyle w:val="Heading1"/>
        <w:spacing w:before="0" w:after="480"/>
        <w:rPr>
          <w:lang w:val="fr-FR"/>
        </w:rPr>
      </w:pPr>
      <w:r w:rsidRPr="00520E07">
        <w:rPr>
          <w:bCs w:val="0"/>
          <w:caps w:val="0"/>
          <w:kern w:val="0"/>
          <w:sz w:val="28"/>
          <w:szCs w:val="28"/>
          <w:lang w:val="fr-FR"/>
        </w:rPr>
        <w:t>Comité du développement et de la propriété intellectuelle (CDIP)</w:t>
      </w:r>
    </w:p>
    <w:p w14:paraId="455CF5D2" w14:textId="5127EB57" w:rsidR="002D32D1" w:rsidRPr="00520E07" w:rsidRDefault="002D32D1" w:rsidP="002D32D1">
      <w:pPr>
        <w:spacing w:after="720"/>
        <w:outlineLvl w:val="1"/>
        <w:rPr>
          <w:b/>
          <w:sz w:val="24"/>
          <w:szCs w:val="24"/>
          <w:lang w:val="fr-FR"/>
        </w:rPr>
      </w:pPr>
      <w:r w:rsidRPr="00520E07">
        <w:rPr>
          <w:b/>
          <w:sz w:val="24"/>
          <w:szCs w:val="24"/>
          <w:lang w:val="fr-FR"/>
        </w:rPr>
        <w:t>Vingt</w:t>
      </w:r>
      <w:r w:rsidR="00520E07">
        <w:rPr>
          <w:b/>
          <w:sz w:val="24"/>
          <w:szCs w:val="24"/>
          <w:lang w:val="fr-FR"/>
        </w:rPr>
        <w:noBreakHyphen/>
      </w:r>
      <w:r w:rsidRPr="00520E07">
        <w:rPr>
          <w:b/>
          <w:sz w:val="24"/>
          <w:szCs w:val="24"/>
          <w:lang w:val="fr-FR"/>
        </w:rPr>
        <w:t>septième session</w:t>
      </w:r>
      <w:r w:rsidRPr="00520E07">
        <w:rPr>
          <w:b/>
          <w:sz w:val="24"/>
          <w:szCs w:val="24"/>
          <w:lang w:val="fr-FR"/>
        </w:rPr>
        <w:br/>
        <w:t xml:space="preserve">Genève, </w:t>
      </w:r>
      <w:r w:rsidRPr="00520E07">
        <w:rPr>
          <w:b/>
          <w:bCs/>
          <w:sz w:val="24"/>
          <w:szCs w:val="24"/>
          <w:lang w:val="fr-FR"/>
        </w:rPr>
        <w:t>22 – 26 novembre 2021</w:t>
      </w:r>
    </w:p>
    <w:p w14:paraId="1A4F571A" w14:textId="221A6FAA" w:rsidR="002D32D1" w:rsidRPr="00520E07" w:rsidRDefault="002D32D1" w:rsidP="002D32D1">
      <w:pPr>
        <w:spacing w:after="360"/>
        <w:outlineLvl w:val="1"/>
        <w:rPr>
          <w:caps/>
          <w:sz w:val="24"/>
          <w:lang w:val="fr-FR"/>
        </w:rPr>
      </w:pPr>
      <w:bookmarkStart w:id="5" w:name="TitleOfDoc"/>
      <w:bookmarkEnd w:id="5"/>
      <w:r w:rsidRPr="00520E07">
        <w:rPr>
          <w:caps/>
          <w:sz w:val="24"/>
          <w:lang w:val="fr-FR"/>
        </w:rPr>
        <w:t>Proposition de projet révisée présentée par le Brésil, intitulée “Donner les moyens aux petites entreprises de se développer grâce à la propriété intellectuelle : élaborer des stratégies en faveur des indications géographiques ou des marques collectives après l’enregistrement”</w:t>
      </w:r>
    </w:p>
    <w:p w14:paraId="70CD43CE" w14:textId="77777777" w:rsidR="002D32D1" w:rsidRPr="00520E07" w:rsidRDefault="002D32D1" w:rsidP="002D32D1">
      <w:pPr>
        <w:spacing w:after="1040"/>
        <w:rPr>
          <w:i/>
          <w:lang w:val="fr-FR"/>
        </w:rPr>
      </w:pPr>
      <w:bookmarkStart w:id="6" w:name="Prepared"/>
      <w:bookmarkEnd w:id="6"/>
      <w:proofErr w:type="gramStart"/>
      <w:r w:rsidRPr="00520E07">
        <w:rPr>
          <w:i/>
          <w:lang w:val="fr-FR"/>
        </w:rPr>
        <w:t>établie</w:t>
      </w:r>
      <w:proofErr w:type="gramEnd"/>
      <w:r w:rsidRPr="00520E07">
        <w:rPr>
          <w:i/>
          <w:lang w:val="fr-FR"/>
        </w:rPr>
        <w:t xml:space="preserve"> par le Secrétariat</w:t>
      </w:r>
    </w:p>
    <w:p w14:paraId="0FCAF2AC" w14:textId="32706C9D" w:rsidR="002E4344" w:rsidRPr="00520E07" w:rsidRDefault="005E658D" w:rsidP="00520E07">
      <w:pPr>
        <w:pStyle w:val="ONUMFS"/>
        <w:rPr>
          <w:lang w:val="fr-FR"/>
        </w:rPr>
      </w:pPr>
      <w:r w:rsidRPr="00520E07">
        <w:rPr>
          <w:lang w:val="fr-FR"/>
        </w:rPr>
        <w:t>À sa vingt</w:t>
      </w:r>
      <w:r w:rsidR="00520E07">
        <w:rPr>
          <w:lang w:val="fr-FR"/>
        </w:rPr>
        <w:noBreakHyphen/>
      </w:r>
      <w:r w:rsidRPr="00520E07">
        <w:rPr>
          <w:lang w:val="fr-FR"/>
        </w:rPr>
        <w:t>six</w:t>
      </w:r>
      <w:r w:rsidR="002D32D1" w:rsidRPr="00520E07">
        <w:rPr>
          <w:lang w:val="fr-FR"/>
        </w:rPr>
        <w:t>ième session</w:t>
      </w:r>
      <w:r w:rsidRPr="00520E07">
        <w:rPr>
          <w:lang w:val="fr-FR"/>
        </w:rPr>
        <w:t xml:space="preserve">, le </w:t>
      </w:r>
      <w:r w:rsidR="0039187A" w:rsidRPr="00520E07">
        <w:rPr>
          <w:lang w:val="fr-FR"/>
        </w:rPr>
        <w:t xml:space="preserve">Comité du développement et de la propriété intellectuelle (CDIP) a examiné le document CDIP/26/9 concernant la </w:t>
      </w:r>
      <w:r w:rsidR="0039187A" w:rsidRPr="00520E07">
        <w:rPr>
          <w:i/>
          <w:iCs/>
          <w:lang w:val="fr-FR"/>
        </w:rPr>
        <w:t>proposition de projet présentée par le Brésil, intitulée “Donner les moyens aux petites entreprises de se développer grâce à la propriété intellectuelle</w:t>
      </w:r>
      <w:r w:rsidR="002D32D1" w:rsidRPr="00520E07">
        <w:rPr>
          <w:i/>
          <w:iCs/>
          <w:lang w:val="fr-FR"/>
        </w:rPr>
        <w:t> :</w:t>
      </w:r>
      <w:r w:rsidR="0039187A" w:rsidRPr="00520E07">
        <w:rPr>
          <w:i/>
          <w:iCs/>
          <w:lang w:val="fr-FR"/>
        </w:rPr>
        <w:t xml:space="preserve"> élaborer des stratégies en faveur des indications géographiques ou des marques collectives </w:t>
      </w:r>
      <w:r w:rsidR="000921B7" w:rsidRPr="00520E07">
        <w:rPr>
          <w:i/>
          <w:iCs/>
          <w:lang w:val="fr-FR"/>
        </w:rPr>
        <w:t>après l</w:t>
      </w:r>
      <w:r w:rsidR="002D32D1" w:rsidRPr="00520E07">
        <w:rPr>
          <w:i/>
          <w:iCs/>
          <w:lang w:val="fr-FR"/>
        </w:rPr>
        <w:t>’</w:t>
      </w:r>
      <w:r w:rsidR="000921B7" w:rsidRPr="00520E07">
        <w:rPr>
          <w:i/>
          <w:iCs/>
          <w:lang w:val="fr-FR"/>
        </w:rPr>
        <w:t>enregistrement</w:t>
      </w:r>
      <w:r w:rsidR="0039187A" w:rsidRPr="00520E07">
        <w:rPr>
          <w:i/>
          <w:iCs/>
          <w:lang w:val="fr-FR"/>
        </w:rPr>
        <w:t>”</w:t>
      </w:r>
      <w:r w:rsidR="0039187A" w:rsidRPr="00520E07">
        <w:rPr>
          <w:lang w:val="fr-FR"/>
        </w:rPr>
        <w:t>.</w:t>
      </w:r>
      <w:r w:rsidR="006C7B2E" w:rsidRPr="00520E07">
        <w:rPr>
          <w:lang w:val="fr-FR"/>
        </w:rPr>
        <w:t xml:space="preserve">  </w:t>
      </w:r>
      <w:r w:rsidR="002E4344" w:rsidRPr="00520E07">
        <w:rPr>
          <w:lang w:val="fr-FR"/>
        </w:rPr>
        <w:t>Le comité a examiné la proposition de projet et a prié le Brésil de la développer sur la base des observations formulées par les États membres et avec l</w:t>
      </w:r>
      <w:r w:rsidR="002D32D1" w:rsidRPr="00520E07">
        <w:rPr>
          <w:lang w:val="fr-FR"/>
        </w:rPr>
        <w:t>’</w:t>
      </w:r>
      <w:r w:rsidR="002E4344" w:rsidRPr="00520E07">
        <w:rPr>
          <w:lang w:val="fr-FR"/>
        </w:rPr>
        <w:t>aide du Secrétariat, en vue de son examen à la prochaine session.</w:t>
      </w:r>
    </w:p>
    <w:p w14:paraId="07EFDAE7" w14:textId="20DA29E6" w:rsidR="002D32D1" w:rsidRPr="00520E07" w:rsidRDefault="009C67FB" w:rsidP="00520E07">
      <w:pPr>
        <w:pStyle w:val="ONUMFS"/>
        <w:rPr>
          <w:lang w:val="fr-FR"/>
        </w:rPr>
      </w:pPr>
      <w:r w:rsidRPr="00520E07">
        <w:rPr>
          <w:lang w:val="fr-FR"/>
        </w:rPr>
        <w:t>L</w:t>
      </w:r>
      <w:r w:rsidR="002D32D1" w:rsidRPr="00520E07">
        <w:rPr>
          <w:lang w:val="fr-FR"/>
        </w:rPr>
        <w:t>’</w:t>
      </w:r>
      <w:r w:rsidRPr="00520E07">
        <w:rPr>
          <w:lang w:val="fr-FR"/>
        </w:rPr>
        <w:t xml:space="preserve">annexe du présent document contient une proposition de projet </w:t>
      </w:r>
      <w:r w:rsidR="00B242FE" w:rsidRPr="00520E07">
        <w:rPr>
          <w:lang w:val="fr-FR"/>
        </w:rPr>
        <w:t xml:space="preserve">révisée </w:t>
      </w:r>
      <w:r w:rsidRPr="00520E07">
        <w:rPr>
          <w:lang w:val="fr-FR"/>
        </w:rPr>
        <w:t>présentée par le Brésil, établie avec l</w:t>
      </w:r>
      <w:r w:rsidR="002D32D1" w:rsidRPr="00520E07">
        <w:rPr>
          <w:lang w:val="fr-FR"/>
        </w:rPr>
        <w:t>’</w:t>
      </w:r>
      <w:r w:rsidRPr="00520E07">
        <w:rPr>
          <w:lang w:val="fr-FR"/>
        </w:rPr>
        <w:t>appui du Secrétariat de l</w:t>
      </w:r>
      <w:r w:rsidR="002D32D1" w:rsidRPr="00520E07">
        <w:rPr>
          <w:lang w:val="fr-FR"/>
        </w:rPr>
        <w:t>’</w:t>
      </w:r>
      <w:r w:rsidRPr="00520E07">
        <w:rPr>
          <w:lang w:val="fr-FR"/>
        </w:rPr>
        <w:t>OMPI</w:t>
      </w:r>
      <w:r w:rsidR="00653E0D" w:rsidRPr="00520E07">
        <w:rPr>
          <w:lang w:val="fr-FR"/>
        </w:rPr>
        <w:t>.</w:t>
      </w:r>
    </w:p>
    <w:p w14:paraId="40474627" w14:textId="64B97125" w:rsidR="002E4344" w:rsidRPr="00520E07" w:rsidRDefault="009C67FB" w:rsidP="00520E07">
      <w:pPr>
        <w:pStyle w:val="ONUMFS"/>
        <w:ind w:left="5533"/>
        <w:rPr>
          <w:i/>
          <w:lang w:val="fr-FR"/>
        </w:rPr>
      </w:pPr>
      <w:r w:rsidRPr="00520E07">
        <w:rPr>
          <w:i/>
          <w:lang w:val="fr-FR"/>
        </w:rPr>
        <w:t>Le CDIP est invité à examiner l</w:t>
      </w:r>
      <w:r w:rsidR="000D395E" w:rsidRPr="00520E07">
        <w:rPr>
          <w:i/>
          <w:lang w:val="fr-FR"/>
        </w:rPr>
        <w:t xml:space="preserve">es </w:t>
      </w:r>
      <w:r w:rsidRPr="00520E07">
        <w:rPr>
          <w:i/>
          <w:lang w:val="fr-FR"/>
        </w:rPr>
        <w:t>annexe</w:t>
      </w:r>
      <w:r w:rsidR="000D395E" w:rsidRPr="00520E07">
        <w:rPr>
          <w:i/>
          <w:lang w:val="fr-FR"/>
        </w:rPr>
        <w:t>s</w:t>
      </w:r>
      <w:r w:rsidRPr="00520E07">
        <w:rPr>
          <w:i/>
          <w:lang w:val="fr-FR"/>
        </w:rPr>
        <w:t xml:space="preserve"> du présent document</w:t>
      </w:r>
      <w:r w:rsidR="005171F6" w:rsidRPr="00520E07">
        <w:rPr>
          <w:i/>
          <w:lang w:val="fr-FR"/>
        </w:rPr>
        <w:t>.</w:t>
      </w:r>
    </w:p>
    <w:p w14:paraId="025FD2E6" w14:textId="01EBA212" w:rsidR="00B83D81" w:rsidRPr="00520E07" w:rsidRDefault="002E4344" w:rsidP="00520E07">
      <w:pPr>
        <w:pStyle w:val="Endofdocument-Annex"/>
        <w:spacing w:before="720"/>
        <w:rPr>
          <w:lang w:val="fr-FR"/>
        </w:rPr>
        <w:sectPr w:rsidR="00B83D81" w:rsidRPr="00520E07" w:rsidSect="00520E07">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520E07">
        <w:rPr>
          <w:lang w:val="fr-FR"/>
        </w:rPr>
        <w:t>[Les annexes suivent]</w:t>
      </w:r>
      <w:r w:rsidR="00B83D81" w:rsidRPr="00520E07">
        <w:rPr>
          <w:lang w:val="fr-FR"/>
        </w:rPr>
        <w:br w:type="page"/>
      </w:r>
    </w:p>
    <w:p w14:paraId="46ECC7DE" w14:textId="1AB613CA" w:rsidR="002E4344" w:rsidRPr="00520E07" w:rsidRDefault="002E4344" w:rsidP="002E4344">
      <w:pPr>
        <w:rPr>
          <w:b/>
          <w:lang w:val="fr-FR"/>
        </w:rPr>
      </w:pPr>
      <w:r w:rsidRPr="00520E07">
        <w:rPr>
          <w:b/>
          <w:lang w:val="fr-FR"/>
        </w:rPr>
        <w:lastRenderedPageBreak/>
        <w:t>Recommandations n</w:t>
      </w:r>
      <w:r w:rsidR="008C147F" w:rsidRPr="00520E07">
        <w:rPr>
          <w:b/>
          <w:vertAlign w:val="superscript"/>
          <w:lang w:val="fr-FR"/>
        </w:rPr>
        <w:t>os</w:t>
      </w:r>
      <w:r w:rsidR="008C147F" w:rsidRPr="00520E07">
        <w:rPr>
          <w:b/>
          <w:lang w:val="fr-FR"/>
        </w:rPr>
        <w:t> </w:t>
      </w:r>
      <w:r w:rsidRPr="00520E07">
        <w:rPr>
          <w:b/>
          <w:lang w:val="fr-FR"/>
        </w:rPr>
        <w:t>1, 4, 10 et 11 du Plan d</w:t>
      </w:r>
      <w:r w:rsidR="002D32D1" w:rsidRPr="00520E07">
        <w:rPr>
          <w:b/>
          <w:lang w:val="fr-FR"/>
        </w:rPr>
        <w:t>’</w:t>
      </w:r>
      <w:r w:rsidRPr="00520E07">
        <w:rPr>
          <w:b/>
          <w:lang w:val="fr-FR"/>
        </w:rPr>
        <w:t>action pour le développement</w:t>
      </w:r>
    </w:p>
    <w:p w14:paraId="04BC5902" w14:textId="77777777" w:rsidR="002E4344" w:rsidRPr="00520E07" w:rsidRDefault="002E4344">
      <w:pPr>
        <w:rPr>
          <w:b/>
          <w:lang w:val="fr-FR"/>
        </w:rPr>
      </w:pPr>
    </w:p>
    <w:p w14:paraId="0864A914" w14:textId="0DD6D166" w:rsidR="002E4344" w:rsidRPr="00520E07" w:rsidRDefault="002E4344" w:rsidP="002E4344">
      <w:pPr>
        <w:rPr>
          <w:b/>
        </w:rPr>
      </w:pPr>
      <w:proofErr w:type="spellStart"/>
      <w:r w:rsidRPr="00520E07">
        <w:rPr>
          <w:b/>
        </w:rPr>
        <w:t>Descriptif</w:t>
      </w:r>
      <w:proofErr w:type="spellEnd"/>
      <w:r w:rsidRPr="00520E07">
        <w:rPr>
          <w:b/>
        </w:rPr>
        <w:t xml:space="preserve"> du </w:t>
      </w:r>
      <w:proofErr w:type="spellStart"/>
      <w:r w:rsidRPr="00520E07">
        <w:rPr>
          <w:b/>
        </w:rPr>
        <w:t>projet</w:t>
      </w:r>
      <w:proofErr w:type="spellEnd"/>
    </w:p>
    <w:p w14:paraId="354C4ADC" w14:textId="48AF4E89" w:rsidR="002C6247" w:rsidRPr="00520E07" w:rsidRDefault="002C6247"/>
    <w:bookmarkEnd w:id="0"/>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520E07" w:rsidRPr="00520E07" w14:paraId="2A48C6E9"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0B9E8" w14:textId="30347F10" w:rsidR="00E97E4A" w:rsidRPr="00520E07" w:rsidRDefault="00E97E4A" w:rsidP="00520E07">
            <w:pPr>
              <w:pBdr>
                <w:top w:val="nil"/>
                <w:left w:val="nil"/>
                <w:bottom w:val="nil"/>
                <w:right w:val="nil"/>
                <w:between w:val="nil"/>
              </w:pBdr>
              <w:tabs>
                <w:tab w:val="left" w:pos="563"/>
              </w:tabs>
              <w:spacing w:before="240"/>
              <w:rPr>
                <w:rFonts w:eastAsia="Arial"/>
                <w:szCs w:val="22"/>
                <w:lang w:val="fr-FR"/>
              </w:rPr>
            </w:pPr>
            <w:r w:rsidRPr="00520E07">
              <w:rPr>
                <w:lang w:val="fr-FR"/>
              </w:rPr>
              <w:br w:type="page"/>
            </w:r>
            <w:r w:rsidRPr="00520E07">
              <w:rPr>
                <w:lang w:val="fr-FR"/>
              </w:rPr>
              <w:br w:type="page"/>
            </w:r>
            <w:r w:rsidR="00520E07" w:rsidRPr="00520E07">
              <w:rPr>
                <w:lang w:val="fr-FR"/>
              </w:rPr>
              <w:t>1.</w:t>
            </w:r>
            <w:r w:rsidR="00520E07" w:rsidRPr="00520E07">
              <w:rPr>
                <w:lang w:val="fr-FR"/>
              </w:rPr>
              <w:tab/>
            </w:r>
            <w:r w:rsidR="00B242FE" w:rsidRPr="00520E07">
              <w:rPr>
                <w:lang w:val="fr-FR"/>
              </w:rPr>
              <w:t>RÉSUMÉ</w:t>
            </w:r>
          </w:p>
        </w:tc>
      </w:tr>
      <w:tr w:rsidR="00520E07" w:rsidRPr="00520E07" w14:paraId="6B7F8227" w14:textId="77777777" w:rsidTr="00AF5E97">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39304" w14:textId="6963AC6E" w:rsidR="00E97E4A" w:rsidRPr="00520E07" w:rsidRDefault="002E4344" w:rsidP="002E4344">
            <w:pPr>
              <w:pBdr>
                <w:top w:val="nil"/>
                <w:left w:val="nil"/>
                <w:bottom w:val="nil"/>
                <w:right w:val="nil"/>
                <w:between w:val="nil"/>
              </w:pBdr>
              <w:spacing w:before="240" w:after="120"/>
              <w:rPr>
                <w:rFonts w:eastAsia="Arial"/>
                <w:szCs w:val="22"/>
                <w:lang w:val="fr-FR"/>
              </w:rPr>
            </w:pPr>
            <w:r w:rsidRPr="00520E07">
              <w:rPr>
                <w:rFonts w:eastAsia="Arial"/>
                <w:szCs w:val="22"/>
                <w:u w:val="single"/>
                <w:lang w:val="fr-FR"/>
              </w:rPr>
              <w:t>Cote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BC709" w14:textId="3D2FC10A" w:rsidR="00E97E4A" w:rsidRPr="00520E07" w:rsidRDefault="008C70D4" w:rsidP="00E97E4A">
            <w:pPr>
              <w:pBdr>
                <w:top w:val="nil"/>
                <w:left w:val="nil"/>
                <w:bottom w:val="nil"/>
                <w:right w:val="nil"/>
                <w:between w:val="nil"/>
              </w:pBdr>
              <w:spacing w:before="240" w:after="120"/>
              <w:rPr>
                <w:rFonts w:eastAsia="Arial"/>
                <w:szCs w:val="22"/>
                <w:lang w:val="fr-FR"/>
              </w:rPr>
            </w:pPr>
            <w:r w:rsidRPr="00520E07">
              <w:rPr>
                <w:rFonts w:eastAsia="Arial"/>
                <w:szCs w:val="22"/>
                <w:lang w:val="fr-FR"/>
              </w:rPr>
              <w:t>DA_1_4_10_11_01</w:t>
            </w:r>
          </w:p>
        </w:tc>
      </w:tr>
      <w:tr w:rsidR="00520E07" w:rsidRPr="00376C73" w14:paraId="7D5D7D18" w14:textId="77777777" w:rsidTr="00686170">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102DD" w14:textId="4FC42D4E" w:rsidR="00E97E4A" w:rsidRPr="00520E07" w:rsidRDefault="002E4344" w:rsidP="002E4344">
            <w:pPr>
              <w:pBdr>
                <w:top w:val="nil"/>
                <w:left w:val="nil"/>
                <w:bottom w:val="nil"/>
                <w:right w:val="nil"/>
                <w:between w:val="nil"/>
              </w:pBdr>
              <w:spacing w:before="240" w:after="120"/>
              <w:rPr>
                <w:rFonts w:eastAsia="Arial"/>
                <w:szCs w:val="22"/>
                <w:lang w:val="fr-FR"/>
              </w:rPr>
            </w:pPr>
            <w:r w:rsidRPr="00520E07">
              <w:rPr>
                <w:rFonts w:eastAsia="Arial"/>
                <w:szCs w:val="22"/>
                <w:u w:val="single"/>
                <w:lang w:val="fr-FR"/>
              </w:rPr>
              <w:t>Titre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792F4" w14:textId="0C761F25" w:rsidR="00E97E4A" w:rsidRPr="00520E07" w:rsidRDefault="00056924" w:rsidP="00C16D98">
            <w:pPr>
              <w:spacing w:before="240" w:after="120"/>
              <w:rPr>
                <w:rFonts w:eastAsia="Arial"/>
                <w:szCs w:val="22"/>
                <w:highlight w:val="cyan"/>
                <w:lang w:val="fr-FR"/>
              </w:rPr>
            </w:pPr>
            <w:r w:rsidRPr="00520E07">
              <w:rPr>
                <w:rFonts w:eastAsia="Arial"/>
                <w:szCs w:val="22"/>
                <w:lang w:val="fr-FR"/>
              </w:rPr>
              <w:t>Donner les moyens aux petites entreprises de se développer grâce à la propriété intellectuelle</w:t>
            </w:r>
            <w:r w:rsidR="002D32D1" w:rsidRPr="00520E07">
              <w:rPr>
                <w:rFonts w:eastAsia="Arial"/>
                <w:szCs w:val="22"/>
                <w:lang w:val="fr-FR"/>
              </w:rPr>
              <w:t> :</w:t>
            </w:r>
            <w:r w:rsidRPr="00520E07">
              <w:rPr>
                <w:rFonts w:eastAsia="Arial"/>
                <w:szCs w:val="22"/>
                <w:lang w:val="fr-FR"/>
              </w:rPr>
              <w:t xml:space="preserve"> élaborer des stratégies en faveur des indications géographiques ou des marques collectives </w:t>
            </w:r>
            <w:r w:rsidR="00903724" w:rsidRPr="00520E07">
              <w:rPr>
                <w:lang w:val="fr-FR"/>
              </w:rPr>
              <w:t>après l</w:t>
            </w:r>
            <w:r w:rsidR="002D32D1" w:rsidRPr="00520E07">
              <w:rPr>
                <w:lang w:val="fr-FR"/>
              </w:rPr>
              <w:t>’</w:t>
            </w:r>
            <w:r w:rsidR="00903724" w:rsidRPr="00520E07">
              <w:rPr>
                <w:lang w:val="fr-FR"/>
              </w:rPr>
              <w:t>enregistrement</w:t>
            </w:r>
          </w:p>
        </w:tc>
      </w:tr>
      <w:tr w:rsidR="00520E07" w:rsidRPr="00376C73" w14:paraId="17E7E568" w14:textId="77777777" w:rsidTr="000F281E">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4F57D" w14:textId="47776595" w:rsidR="00E97E4A" w:rsidRPr="00520E07" w:rsidRDefault="002E4344" w:rsidP="002E4344">
            <w:pPr>
              <w:pBdr>
                <w:top w:val="nil"/>
                <w:left w:val="nil"/>
                <w:bottom w:val="nil"/>
                <w:right w:val="nil"/>
                <w:between w:val="nil"/>
              </w:pBdr>
              <w:spacing w:before="240" w:after="120"/>
              <w:rPr>
                <w:rFonts w:eastAsia="Arial"/>
                <w:szCs w:val="22"/>
                <w:lang w:val="fr-FR"/>
              </w:rPr>
            </w:pPr>
            <w:r w:rsidRPr="00520E07">
              <w:rPr>
                <w:rFonts w:eastAsia="Arial"/>
                <w:szCs w:val="22"/>
                <w:u w:val="single"/>
                <w:lang w:val="fr-FR"/>
              </w:rPr>
              <w:t>Recommandations du Plan d</w:t>
            </w:r>
            <w:r w:rsidR="002D32D1" w:rsidRPr="00520E07">
              <w:rPr>
                <w:rFonts w:eastAsia="Arial"/>
                <w:szCs w:val="22"/>
                <w:u w:val="single"/>
                <w:lang w:val="fr-FR"/>
              </w:rPr>
              <w:t>’</w:t>
            </w:r>
            <w:r w:rsidRPr="00520E07">
              <w:rPr>
                <w:rFonts w:eastAsia="Arial"/>
                <w:szCs w:val="22"/>
                <w:u w:val="single"/>
                <w:lang w:val="fr-FR"/>
              </w:rPr>
              <w:t>action pour le développement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9CC94" w14:textId="77777777" w:rsidR="002E4344" w:rsidRPr="00520E07" w:rsidRDefault="002E4344" w:rsidP="000F281E">
            <w:pPr>
              <w:rPr>
                <w:i/>
                <w:lang w:val="fr-FR"/>
              </w:rPr>
            </w:pPr>
          </w:p>
          <w:p w14:paraId="06FB5620" w14:textId="1DFC9C4F" w:rsidR="002E4344" w:rsidRPr="00520E07" w:rsidRDefault="002E4344" w:rsidP="002E4344">
            <w:pPr>
              <w:rPr>
                <w:lang w:val="fr-FR"/>
              </w:rPr>
            </w:pPr>
            <w:r w:rsidRPr="00520E07">
              <w:rPr>
                <w:i/>
                <w:lang w:val="fr-FR"/>
              </w:rPr>
              <w:t>Recommandation n°</w:t>
            </w:r>
            <w:r w:rsidR="005A2331" w:rsidRPr="00520E07">
              <w:rPr>
                <w:i/>
                <w:lang w:val="fr-FR"/>
              </w:rPr>
              <w:t> </w:t>
            </w:r>
            <w:r w:rsidRPr="00520E07">
              <w:rPr>
                <w:i/>
                <w:lang w:val="fr-FR"/>
              </w:rPr>
              <w:t>1</w:t>
            </w:r>
            <w:r w:rsidR="002D32D1" w:rsidRPr="00520E07">
              <w:rPr>
                <w:lang w:val="fr-FR"/>
              </w:rPr>
              <w:t> :</w:t>
            </w:r>
            <w:r w:rsidRPr="00520E07">
              <w:rPr>
                <w:lang w:val="fr-FR"/>
              </w:rPr>
              <w:t xml:space="preserve"> L</w:t>
            </w:r>
            <w:r w:rsidR="002D32D1" w:rsidRPr="00520E07">
              <w:rPr>
                <w:lang w:val="fr-FR"/>
              </w:rPr>
              <w:t>’</w:t>
            </w:r>
            <w:r w:rsidRPr="00520E07">
              <w:rPr>
                <w:lang w:val="fr-FR"/>
              </w:rPr>
              <w:t>assistance technique de l</w:t>
            </w:r>
            <w:r w:rsidR="002D32D1" w:rsidRPr="00520E07">
              <w:rPr>
                <w:lang w:val="fr-FR"/>
              </w:rPr>
              <w:t>’</w:t>
            </w:r>
            <w:r w:rsidRPr="00520E07">
              <w:rPr>
                <w:lang w:val="fr-FR"/>
              </w:rPr>
              <w:t xml:space="preserve">OMPI doit notamment être axée sur le développement et la demande et elle doit être </w:t>
            </w:r>
            <w:proofErr w:type="gramStart"/>
            <w:r w:rsidRPr="00520E07">
              <w:rPr>
                <w:lang w:val="fr-FR"/>
              </w:rPr>
              <w:t>transparente;  elle</w:t>
            </w:r>
            <w:proofErr w:type="gramEnd"/>
            <w:r w:rsidRPr="00520E07">
              <w:rPr>
                <w:lang w:val="fr-FR"/>
              </w:rPr>
              <w:t xml:space="preserve"> doit tenir compte des priorités et des besoins particuliers des pays en développement, en particulier</w:t>
            </w:r>
            <w:r w:rsidR="002D32D1" w:rsidRPr="00520E07">
              <w:rPr>
                <w:lang w:val="fr-FR"/>
              </w:rPr>
              <w:t xml:space="preserve"> des PMA</w:t>
            </w:r>
            <w:r w:rsidRPr="00520E07">
              <w:rPr>
                <w:lang w:val="fr-FR"/>
              </w:rPr>
              <w:t>, ainsi que des différents niveaux de développement des États membres et les activités doivent être menées à bien dans les déla</w:t>
            </w:r>
            <w:r w:rsidR="008C147F" w:rsidRPr="00520E07">
              <w:rPr>
                <w:lang w:val="fr-FR"/>
              </w:rPr>
              <w:t xml:space="preserve">is.  À </w:t>
            </w:r>
            <w:r w:rsidRPr="00520E07">
              <w:rPr>
                <w:lang w:val="fr-FR"/>
              </w:rPr>
              <w:t>cet égard, les mécanismes d</w:t>
            </w:r>
            <w:r w:rsidR="002D32D1" w:rsidRPr="00520E07">
              <w:rPr>
                <w:lang w:val="fr-FR"/>
              </w:rPr>
              <w:t>’</w:t>
            </w:r>
            <w:r w:rsidRPr="00520E07">
              <w:rPr>
                <w:lang w:val="fr-FR"/>
              </w:rPr>
              <w:t>établissement et d</w:t>
            </w:r>
            <w:r w:rsidR="002D32D1" w:rsidRPr="00520E07">
              <w:rPr>
                <w:lang w:val="fr-FR"/>
              </w:rPr>
              <w:t>’</w:t>
            </w:r>
            <w:r w:rsidRPr="00520E07">
              <w:rPr>
                <w:lang w:val="fr-FR"/>
              </w:rPr>
              <w:t>exécution et procédures d</w:t>
            </w:r>
            <w:r w:rsidR="002D32D1" w:rsidRPr="00520E07">
              <w:rPr>
                <w:lang w:val="fr-FR"/>
              </w:rPr>
              <w:t>’</w:t>
            </w:r>
            <w:r w:rsidRPr="00520E07">
              <w:rPr>
                <w:lang w:val="fr-FR"/>
              </w:rPr>
              <w:t>évaluation des programmes d</w:t>
            </w:r>
            <w:r w:rsidR="002D32D1" w:rsidRPr="00520E07">
              <w:rPr>
                <w:lang w:val="fr-FR"/>
              </w:rPr>
              <w:t>’</w:t>
            </w:r>
            <w:r w:rsidRPr="00520E07">
              <w:rPr>
                <w:lang w:val="fr-FR"/>
              </w:rPr>
              <w:t>assistance technique doivent être ciblés par pays.</w:t>
            </w:r>
          </w:p>
          <w:p w14:paraId="7323B8C1" w14:textId="77777777" w:rsidR="002E4344" w:rsidRPr="00520E07" w:rsidRDefault="002E4344" w:rsidP="000F281E">
            <w:pPr>
              <w:rPr>
                <w:lang w:val="fr-FR"/>
              </w:rPr>
            </w:pPr>
          </w:p>
          <w:p w14:paraId="3BF23AA1" w14:textId="40DABBD4" w:rsidR="002E4344" w:rsidRPr="00520E07" w:rsidRDefault="002E4344" w:rsidP="002E4344">
            <w:pPr>
              <w:rPr>
                <w:lang w:val="fr-FR"/>
              </w:rPr>
            </w:pPr>
            <w:r w:rsidRPr="00520E07">
              <w:rPr>
                <w:i/>
                <w:lang w:val="fr-FR"/>
              </w:rPr>
              <w:t>Recommandation n° 4</w:t>
            </w:r>
            <w:r w:rsidR="002D32D1" w:rsidRPr="00520E07">
              <w:rPr>
                <w:i/>
                <w:lang w:val="fr-FR"/>
              </w:rPr>
              <w:t> :</w:t>
            </w:r>
            <w:r w:rsidRPr="00520E07">
              <w:rPr>
                <w:i/>
                <w:lang w:val="fr-FR"/>
              </w:rPr>
              <w:t xml:space="preserve"> </w:t>
            </w:r>
            <w:r w:rsidRPr="00520E07">
              <w:rPr>
                <w:lang w:val="fr-FR"/>
              </w:rPr>
              <w:t>Accorder une attention particulière aux besoins des petites et moyennes entreprises (PME), et des institutions chargées de la recherche scientifique ainsi que des organismes du secteur culturel, et à leur demande, aider les États membres à élaborer des stratégies nationales appropriées dans le domaine de la propriété intellectuelle.</w:t>
            </w:r>
          </w:p>
          <w:p w14:paraId="56C01159" w14:textId="77777777" w:rsidR="002E4344" w:rsidRPr="00520E07" w:rsidRDefault="002E4344" w:rsidP="000F281E">
            <w:pPr>
              <w:rPr>
                <w:lang w:val="fr-FR"/>
              </w:rPr>
            </w:pPr>
          </w:p>
          <w:p w14:paraId="6ED1F580" w14:textId="7B4EDF42" w:rsidR="002E4344" w:rsidRPr="00520E07" w:rsidRDefault="002E4344" w:rsidP="002E4344">
            <w:pPr>
              <w:rPr>
                <w:lang w:val="fr-FR"/>
              </w:rPr>
            </w:pPr>
            <w:r w:rsidRPr="00520E07">
              <w:rPr>
                <w:i/>
                <w:lang w:val="fr-FR"/>
              </w:rPr>
              <w:t>Recommandation n° 10</w:t>
            </w:r>
            <w:r w:rsidR="002D32D1" w:rsidRPr="00520E07">
              <w:rPr>
                <w:lang w:val="fr-FR"/>
              </w:rPr>
              <w:t> :</w:t>
            </w:r>
            <w:r w:rsidRPr="00520E07">
              <w:rPr>
                <w:lang w:val="fr-FR"/>
              </w:rPr>
              <w:t xml:space="preserve"> Aider les États membres à développer et à améliorer les capacités institutionnelles nationales en propriété intellectuelle par le développement des infrastructures et autres moyens en vue de renforcer l</w:t>
            </w:r>
            <w:r w:rsidR="002D32D1" w:rsidRPr="00520E07">
              <w:rPr>
                <w:lang w:val="fr-FR"/>
              </w:rPr>
              <w:t>’</w:t>
            </w:r>
            <w:r w:rsidRPr="00520E07">
              <w:rPr>
                <w:lang w:val="fr-FR"/>
              </w:rPr>
              <w:t>efficacité des institutions nationales de propriété intellectuelle et de concilier protection de la propriété intellectuelle et préservation de l</w:t>
            </w:r>
            <w:r w:rsidR="002D32D1" w:rsidRPr="00520E07">
              <w:rPr>
                <w:lang w:val="fr-FR"/>
              </w:rPr>
              <w:t>’</w:t>
            </w:r>
            <w:r w:rsidRPr="00520E07">
              <w:rPr>
                <w:lang w:val="fr-FR"/>
              </w:rPr>
              <w:t>intérêt génér</w:t>
            </w:r>
            <w:r w:rsidR="008C147F" w:rsidRPr="00520E07">
              <w:rPr>
                <w:lang w:val="fr-FR"/>
              </w:rPr>
              <w:t>al.  Ce</w:t>
            </w:r>
            <w:r w:rsidRPr="00520E07">
              <w:rPr>
                <w:lang w:val="fr-FR"/>
              </w:rPr>
              <w:t xml:space="preserve">tte assistance technique devrait également être étendue aux organisations </w:t>
            </w:r>
            <w:proofErr w:type="spellStart"/>
            <w:r w:rsidRPr="00520E07">
              <w:rPr>
                <w:lang w:val="fr-FR"/>
              </w:rPr>
              <w:t>sous</w:t>
            </w:r>
            <w:r w:rsidR="00520E07">
              <w:rPr>
                <w:lang w:val="fr-FR"/>
              </w:rPr>
              <w:noBreakHyphen/>
            </w:r>
            <w:r w:rsidRPr="00520E07">
              <w:rPr>
                <w:lang w:val="fr-FR"/>
              </w:rPr>
              <w:t>régionales</w:t>
            </w:r>
            <w:proofErr w:type="spellEnd"/>
            <w:r w:rsidRPr="00520E07">
              <w:rPr>
                <w:lang w:val="fr-FR"/>
              </w:rPr>
              <w:t xml:space="preserve"> et régionales œuvrant dans le domaine de la propriété intellectuelle.</w:t>
            </w:r>
          </w:p>
          <w:p w14:paraId="07C416D4" w14:textId="77777777" w:rsidR="002E4344" w:rsidRPr="00520E07" w:rsidRDefault="002E4344" w:rsidP="000F281E">
            <w:pPr>
              <w:rPr>
                <w:lang w:val="fr-FR"/>
              </w:rPr>
            </w:pPr>
          </w:p>
          <w:p w14:paraId="5E13715F" w14:textId="1EA68FB1" w:rsidR="002E4344" w:rsidRPr="00520E07" w:rsidRDefault="002E4344" w:rsidP="002E4344">
            <w:pPr>
              <w:rPr>
                <w:lang w:val="fr-FR"/>
              </w:rPr>
            </w:pPr>
            <w:r w:rsidRPr="00520E07">
              <w:rPr>
                <w:i/>
                <w:lang w:val="fr-FR"/>
              </w:rPr>
              <w:t>Recommandation n° 11</w:t>
            </w:r>
            <w:r w:rsidR="002D32D1" w:rsidRPr="00520E07">
              <w:rPr>
                <w:i/>
                <w:lang w:val="fr-FR"/>
              </w:rPr>
              <w:t> :</w:t>
            </w:r>
            <w:r w:rsidRPr="00520E07">
              <w:rPr>
                <w:lang w:val="fr-FR"/>
              </w:rPr>
              <w:t xml:space="preserve"> Aider les États membres à renforcer leur capacité nationale de protection des créations, innovations et inventions nationales et soutenir le développement des infrastructures scientifiques et technologiques nationales, le cas échéant, conformément au mandat de l</w:t>
            </w:r>
            <w:r w:rsidR="002D32D1" w:rsidRPr="00520E07">
              <w:rPr>
                <w:lang w:val="fr-FR"/>
              </w:rPr>
              <w:t>’</w:t>
            </w:r>
            <w:r w:rsidRPr="00520E07">
              <w:rPr>
                <w:lang w:val="fr-FR"/>
              </w:rPr>
              <w:t>OMPI.</w:t>
            </w:r>
          </w:p>
          <w:p w14:paraId="4B4B0411" w14:textId="08AC8914" w:rsidR="009F3341" w:rsidRPr="00520E07" w:rsidRDefault="009F3341" w:rsidP="000F281E">
            <w:pPr>
              <w:rPr>
                <w:lang w:val="fr-FR"/>
              </w:rPr>
            </w:pPr>
          </w:p>
        </w:tc>
      </w:tr>
      <w:tr w:rsidR="00520E07" w:rsidRPr="00376C73" w14:paraId="728B747C" w14:textId="77777777" w:rsidTr="00AF5E97">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88978" w14:textId="4179206E" w:rsidR="00E97E4A" w:rsidRPr="00520E07" w:rsidRDefault="002E4344" w:rsidP="002E4344">
            <w:pPr>
              <w:pBdr>
                <w:top w:val="nil"/>
                <w:left w:val="nil"/>
                <w:bottom w:val="nil"/>
                <w:right w:val="nil"/>
                <w:between w:val="nil"/>
              </w:pBdr>
              <w:spacing w:before="240" w:after="120"/>
              <w:rPr>
                <w:rFonts w:eastAsia="Arial"/>
                <w:szCs w:val="22"/>
              </w:rPr>
            </w:pPr>
            <w:proofErr w:type="spellStart"/>
            <w:r w:rsidRPr="00520E07">
              <w:rPr>
                <w:rFonts w:eastAsia="Arial"/>
                <w:szCs w:val="22"/>
                <w:u w:val="single"/>
              </w:rPr>
              <w:t>Brève</w:t>
            </w:r>
            <w:proofErr w:type="spellEnd"/>
            <w:r w:rsidRPr="00520E07">
              <w:rPr>
                <w:rFonts w:eastAsia="Arial"/>
                <w:szCs w:val="22"/>
                <w:u w:val="single"/>
              </w:rPr>
              <w:t xml:space="preserve"> description du </w:t>
            </w:r>
            <w:proofErr w:type="spellStart"/>
            <w:r w:rsidRPr="00520E07">
              <w:rPr>
                <w:rFonts w:eastAsia="Arial"/>
                <w:szCs w:val="22"/>
                <w:u w:val="single"/>
              </w:rPr>
              <w:t>projet</w:t>
            </w:r>
            <w:proofErr w:type="spellEnd"/>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5AE5A" w14:textId="0BCEA337" w:rsidR="002E4344" w:rsidRPr="00520E07" w:rsidRDefault="000C26FD" w:rsidP="00F23C27">
            <w:pPr>
              <w:pBdr>
                <w:top w:val="nil"/>
                <w:left w:val="nil"/>
                <w:bottom w:val="nil"/>
                <w:right w:val="nil"/>
                <w:between w:val="nil"/>
              </w:pBdr>
              <w:spacing w:before="240"/>
              <w:rPr>
                <w:rFonts w:eastAsia="Arial"/>
                <w:szCs w:val="22"/>
                <w:lang w:val="fr-FR"/>
              </w:rPr>
            </w:pPr>
            <w:r w:rsidRPr="00520E07">
              <w:rPr>
                <w:rFonts w:eastAsia="Arial"/>
                <w:szCs w:val="22"/>
                <w:lang w:val="fr-FR"/>
              </w:rPr>
              <w:t>L</w:t>
            </w:r>
            <w:r w:rsidR="002D32D1" w:rsidRPr="00520E07">
              <w:rPr>
                <w:rFonts w:eastAsia="Arial"/>
                <w:szCs w:val="22"/>
                <w:lang w:val="fr-FR"/>
              </w:rPr>
              <w:t>’</w:t>
            </w:r>
            <w:r w:rsidRPr="00520E07">
              <w:rPr>
                <w:rFonts w:eastAsia="Arial"/>
                <w:szCs w:val="22"/>
                <w:lang w:val="fr-FR"/>
              </w:rPr>
              <w:t>objectif du présent projet est d</w:t>
            </w:r>
            <w:r w:rsidR="002D32D1" w:rsidRPr="00520E07">
              <w:rPr>
                <w:rFonts w:eastAsia="Arial"/>
                <w:szCs w:val="22"/>
                <w:lang w:val="fr-FR"/>
              </w:rPr>
              <w:t>’</w:t>
            </w:r>
            <w:r w:rsidRPr="00520E07">
              <w:rPr>
                <w:rFonts w:eastAsia="Arial"/>
                <w:szCs w:val="22"/>
                <w:lang w:val="fr-FR"/>
              </w:rPr>
              <w:t xml:space="preserve">élaborer </w:t>
            </w:r>
            <w:r w:rsidR="00583E29" w:rsidRPr="00520E07">
              <w:rPr>
                <w:rFonts w:eastAsia="Arial"/>
                <w:szCs w:val="22"/>
                <w:lang w:val="fr-FR"/>
              </w:rPr>
              <w:t>des outils et initiatives de renforcement de</w:t>
            </w:r>
            <w:r w:rsidR="00E16791" w:rsidRPr="00520E07">
              <w:rPr>
                <w:rFonts w:eastAsia="Arial"/>
                <w:szCs w:val="22"/>
                <w:lang w:val="fr-FR"/>
              </w:rPr>
              <w:t>s</w:t>
            </w:r>
            <w:r w:rsidR="00583E29" w:rsidRPr="00520E07">
              <w:rPr>
                <w:rFonts w:eastAsia="Arial"/>
                <w:szCs w:val="22"/>
                <w:lang w:val="fr-FR"/>
              </w:rPr>
              <w:t xml:space="preserve"> capacités afin de donner </w:t>
            </w:r>
            <w:r w:rsidR="00176EAA" w:rsidRPr="00520E07">
              <w:rPr>
                <w:rFonts w:eastAsia="Arial"/>
                <w:szCs w:val="22"/>
                <w:lang w:val="fr-FR"/>
              </w:rPr>
              <w:t xml:space="preserve">les moyens </w:t>
            </w:r>
            <w:r w:rsidR="00583E29" w:rsidRPr="00520E07">
              <w:rPr>
                <w:rFonts w:eastAsia="Arial"/>
                <w:szCs w:val="22"/>
                <w:lang w:val="fr-FR"/>
              </w:rPr>
              <w:t xml:space="preserve">aux utilisateurs </w:t>
            </w:r>
            <w:r w:rsidR="00AC0E7D" w:rsidRPr="00520E07">
              <w:rPr>
                <w:rFonts w:eastAsia="Arial"/>
                <w:szCs w:val="22"/>
                <w:lang w:val="fr-FR"/>
              </w:rPr>
              <w:t>ou</w:t>
            </w:r>
            <w:r w:rsidR="00583E29" w:rsidRPr="00520E07">
              <w:rPr>
                <w:rFonts w:eastAsia="Arial"/>
                <w:szCs w:val="22"/>
                <w:lang w:val="fr-FR"/>
              </w:rPr>
              <w:t xml:space="preserve"> </w:t>
            </w:r>
            <w:r w:rsidR="00903724" w:rsidRPr="00520E07">
              <w:rPr>
                <w:rFonts w:eastAsia="Arial"/>
                <w:szCs w:val="22"/>
                <w:lang w:val="fr-FR"/>
              </w:rPr>
              <w:t xml:space="preserve">détenteurs </w:t>
            </w:r>
            <w:r w:rsidR="00583E29" w:rsidRPr="00520E07">
              <w:rPr>
                <w:rFonts w:eastAsia="Arial"/>
                <w:szCs w:val="22"/>
                <w:lang w:val="fr-FR"/>
              </w:rPr>
              <w:t>d</w:t>
            </w:r>
            <w:r w:rsidR="002D32D1" w:rsidRPr="00520E07">
              <w:rPr>
                <w:rFonts w:eastAsia="Arial"/>
                <w:szCs w:val="22"/>
                <w:lang w:val="fr-FR"/>
              </w:rPr>
              <w:t>’</w:t>
            </w:r>
            <w:r w:rsidR="00583E29" w:rsidRPr="00520E07">
              <w:rPr>
                <w:rFonts w:eastAsia="Arial"/>
                <w:szCs w:val="22"/>
                <w:lang w:val="fr-FR"/>
              </w:rPr>
              <w:t>indications géographiques</w:t>
            </w:r>
            <w:r w:rsidR="00903724" w:rsidRPr="00520E07">
              <w:rPr>
                <w:rFonts w:eastAsia="Arial"/>
                <w:szCs w:val="22"/>
                <w:lang w:val="fr-FR"/>
              </w:rPr>
              <w:t xml:space="preserve"> </w:t>
            </w:r>
            <w:r w:rsidR="00AC0E7D" w:rsidRPr="00520E07">
              <w:rPr>
                <w:rFonts w:eastAsia="Arial"/>
                <w:szCs w:val="22"/>
                <w:lang w:val="fr-FR"/>
              </w:rPr>
              <w:t xml:space="preserve">ou </w:t>
            </w:r>
            <w:r w:rsidR="0069751E" w:rsidRPr="00520E07">
              <w:rPr>
                <w:rFonts w:eastAsia="Arial"/>
                <w:szCs w:val="22"/>
                <w:lang w:val="fr-FR"/>
              </w:rPr>
              <w:t>de</w:t>
            </w:r>
            <w:r w:rsidR="00AC0E7D" w:rsidRPr="00520E07">
              <w:rPr>
                <w:rFonts w:eastAsia="Arial"/>
                <w:szCs w:val="22"/>
                <w:lang w:val="fr-FR"/>
              </w:rPr>
              <w:t xml:space="preserve"> </w:t>
            </w:r>
            <w:r w:rsidR="0069751E" w:rsidRPr="00520E07">
              <w:rPr>
                <w:rFonts w:eastAsia="Arial"/>
                <w:szCs w:val="22"/>
                <w:lang w:val="fr-FR"/>
              </w:rPr>
              <w:t xml:space="preserve">marques collectives </w:t>
            </w:r>
            <w:r w:rsidR="00B2220B" w:rsidRPr="00520E07">
              <w:rPr>
                <w:rFonts w:eastAsia="Arial"/>
                <w:szCs w:val="22"/>
                <w:lang w:val="fr-FR"/>
              </w:rPr>
              <w:t>ou</w:t>
            </w:r>
            <w:r w:rsidR="0069751E" w:rsidRPr="00520E07">
              <w:rPr>
                <w:rFonts w:eastAsia="Arial"/>
                <w:szCs w:val="22"/>
                <w:lang w:val="fr-FR"/>
              </w:rPr>
              <w:t xml:space="preserve"> de certification </w:t>
            </w:r>
            <w:r w:rsidR="00AC0E7D" w:rsidRPr="00520E07">
              <w:rPr>
                <w:rFonts w:eastAsia="Arial"/>
                <w:szCs w:val="22"/>
                <w:lang w:val="fr-FR"/>
              </w:rPr>
              <w:t xml:space="preserve">des pays en développement </w:t>
            </w:r>
            <w:r w:rsidR="00176EAA" w:rsidRPr="00520E07">
              <w:rPr>
                <w:rFonts w:eastAsia="Arial"/>
                <w:szCs w:val="22"/>
                <w:lang w:val="fr-FR"/>
              </w:rPr>
              <w:t>d</w:t>
            </w:r>
            <w:r w:rsidR="002D32D1" w:rsidRPr="00520E07">
              <w:rPr>
                <w:rFonts w:eastAsia="Arial"/>
                <w:szCs w:val="22"/>
                <w:lang w:val="fr-FR"/>
              </w:rPr>
              <w:t>’</w:t>
            </w:r>
            <w:r w:rsidR="00176EAA" w:rsidRPr="00520E07">
              <w:rPr>
                <w:rFonts w:eastAsia="Arial"/>
                <w:szCs w:val="22"/>
                <w:lang w:val="fr-FR"/>
              </w:rPr>
              <w:t xml:space="preserve">utiliser efficacement leur droit de propriété intellectuelle </w:t>
            </w:r>
            <w:r w:rsidR="00903724" w:rsidRPr="00520E07">
              <w:rPr>
                <w:rFonts w:eastAsia="Arial"/>
                <w:szCs w:val="22"/>
                <w:lang w:val="fr-FR"/>
              </w:rPr>
              <w:t>après l</w:t>
            </w:r>
            <w:r w:rsidR="002D32D1" w:rsidRPr="00520E07">
              <w:rPr>
                <w:rFonts w:eastAsia="Arial"/>
                <w:szCs w:val="22"/>
                <w:lang w:val="fr-FR"/>
              </w:rPr>
              <w:t>’</w:t>
            </w:r>
            <w:r w:rsidR="00903724" w:rsidRPr="00520E07">
              <w:rPr>
                <w:rFonts w:eastAsia="Arial"/>
                <w:szCs w:val="22"/>
                <w:lang w:val="fr-FR"/>
              </w:rPr>
              <w:t>enregistrement</w:t>
            </w:r>
            <w:r w:rsidR="00E97E4A" w:rsidRPr="00520E07">
              <w:rPr>
                <w:rFonts w:eastAsia="Arial"/>
                <w:szCs w:val="22"/>
                <w:lang w:val="fr-FR"/>
              </w:rPr>
              <w:t>.</w:t>
            </w:r>
          </w:p>
          <w:p w14:paraId="635E6113" w14:textId="77777777" w:rsidR="002E4344" w:rsidRPr="00520E07" w:rsidRDefault="002E4344" w:rsidP="00F23C27">
            <w:pPr>
              <w:pBdr>
                <w:top w:val="nil"/>
                <w:left w:val="nil"/>
                <w:bottom w:val="nil"/>
                <w:right w:val="nil"/>
                <w:between w:val="nil"/>
              </w:pBdr>
              <w:rPr>
                <w:rFonts w:eastAsia="Arial"/>
                <w:szCs w:val="22"/>
                <w:lang w:val="fr-FR"/>
              </w:rPr>
            </w:pPr>
          </w:p>
          <w:p w14:paraId="7F54C80C" w14:textId="162A7061" w:rsidR="00E97E4A" w:rsidRPr="00520E07" w:rsidRDefault="00B4116E" w:rsidP="00F23C27">
            <w:pPr>
              <w:pBdr>
                <w:top w:val="nil"/>
                <w:left w:val="nil"/>
                <w:bottom w:val="nil"/>
                <w:right w:val="nil"/>
                <w:between w:val="nil"/>
              </w:pBdr>
              <w:spacing w:after="120"/>
              <w:rPr>
                <w:rFonts w:eastAsia="Arial"/>
                <w:szCs w:val="22"/>
                <w:lang w:val="fr-FR"/>
              </w:rPr>
            </w:pPr>
            <w:r w:rsidRPr="00520E07">
              <w:rPr>
                <w:rFonts w:eastAsia="Arial"/>
                <w:szCs w:val="22"/>
                <w:lang w:val="fr-FR"/>
              </w:rPr>
              <w:t xml:space="preserve">Tout </w:t>
            </w:r>
            <w:r w:rsidR="00956EC6" w:rsidRPr="00520E07">
              <w:rPr>
                <w:rFonts w:eastAsia="Arial"/>
                <w:szCs w:val="22"/>
                <w:lang w:val="fr-FR"/>
              </w:rPr>
              <w:t xml:space="preserve">en se concentrant sur des </w:t>
            </w:r>
            <w:r w:rsidRPr="00520E07">
              <w:rPr>
                <w:rFonts w:eastAsia="Arial"/>
                <w:szCs w:val="22"/>
                <w:lang w:val="fr-FR"/>
              </w:rPr>
              <w:t>indications géographiques ou</w:t>
            </w:r>
            <w:r w:rsidR="00956EC6" w:rsidRPr="00520E07">
              <w:rPr>
                <w:rFonts w:eastAsia="Arial"/>
                <w:szCs w:val="22"/>
                <w:lang w:val="fr-FR"/>
              </w:rPr>
              <w:t xml:space="preserve"> des</w:t>
            </w:r>
            <w:r w:rsidRPr="00520E07">
              <w:rPr>
                <w:rFonts w:eastAsia="Arial"/>
                <w:szCs w:val="22"/>
                <w:lang w:val="fr-FR"/>
              </w:rPr>
              <w:t xml:space="preserve"> marques collectives ou de certification </w:t>
            </w:r>
            <w:r w:rsidR="00956EC6" w:rsidRPr="00520E07">
              <w:rPr>
                <w:rFonts w:eastAsia="Arial"/>
                <w:szCs w:val="22"/>
                <w:lang w:val="fr-FR"/>
              </w:rPr>
              <w:t xml:space="preserve">spécifiques </w:t>
            </w:r>
            <w:r w:rsidRPr="00520E07">
              <w:rPr>
                <w:rFonts w:eastAsia="Arial"/>
                <w:szCs w:val="22"/>
                <w:lang w:val="fr-FR"/>
              </w:rPr>
              <w:t xml:space="preserve">dans les pays en développement participants, le projet </w:t>
            </w:r>
            <w:r w:rsidR="00956EC6" w:rsidRPr="00520E07">
              <w:rPr>
                <w:rFonts w:eastAsia="Arial"/>
                <w:szCs w:val="22"/>
                <w:lang w:val="fr-FR"/>
              </w:rPr>
              <w:t xml:space="preserve">établira des </w:t>
            </w:r>
            <w:r w:rsidR="006678C0" w:rsidRPr="00520E07">
              <w:rPr>
                <w:rFonts w:eastAsia="Arial"/>
                <w:szCs w:val="22"/>
                <w:lang w:val="fr-FR"/>
              </w:rPr>
              <w:t xml:space="preserve">stratégies, des </w:t>
            </w:r>
            <w:r w:rsidR="00956EC6" w:rsidRPr="00520E07">
              <w:rPr>
                <w:rFonts w:eastAsia="Arial"/>
                <w:szCs w:val="22"/>
                <w:lang w:val="fr-FR"/>
              </w:rPr>
              <w:t>plans et des outils</w:t>
            </w:r>
            <w:r w:rsidR="00607664" w:rsidRPr="00520E07">
              <w:rPr>
                <w:rFonts w:eastAsia="Arial"/>
                <w:szCs w:val="22"/>
                <w:lang w:val="fr-FR"/>
              </w:rPr>
              <w:t xml:space="preserve"> qui pourraient être reproduits par d</w:t>
            </w:r>
            <w:r w:rsidR="002D32D1" w:rsidRPr="00520E07">
              <w:rPr>
                <w:rFonts w:eastAsia="Arial"/>
                <w:szCs w:val="22"/>
                <w:lang w:val="fr-FR"/>
              </w:rPr>
              <w:t>’</w:t>
            </w:r>
            <w:r w:rsidR="00607664" w:rsidRPr="00520E07">
              <w:rPr>
                <w:rFonts w:eastAsia="Arial"/>
                <w:szCs w:val="22"/>
                <w:lang w:val="fr-FR"/>
              </w:rPr>
              <w:t xml:space="preserve">autres utilisateurs ou </w:t>
            </w:r>
            <w:r w:rsidR="00903724" w:rsidRPr="00520E07">
              <w:rPr>
                <w:rFonts w:eastAsia="Arial"/>
                <w:szCs w:val="22"/>
                <w:lang w:val="fr-FR"/>
              </w:rPr>
              <w:t xml:space="preserve">détenteurs </w:t>
            </w:r>
            <w:r w:rsidR="00607664" w:rsidRPr="00520E07">
              <w:rPr>
                <w:rFonts w:eastAsia="Arial"/>
                <w:szCs w:val="22"/>
                <w:lang w:val="fr-FR"/>
              </w:rPr>
              <w:t>d</w:t>
            </w:r>
            <w:r w:rsidR="002D32D1" w:rsidRPr="00520E07">
              <w:rPr>
                <w:rFonts w:eastAsia="Arial"/>
                <w:szCs w:val="22"/>
                <w:lang w:val="fr-FR"/>
              </w:rPr>
              <w:t>’</w:t>
            </w:r>
            <w:r w:rsidR="00607664" w:rsidRPr="00520E07">
              <w:rPr>
                <w:rFonts w:eastAsia="Arial"/>
                <w:szCs w:val="22"/>
                <w:lang w:val="fr-FR"/>
              </w:rPr>
              <w:t xml:space="preserve">indications géographiques ou de marques collectives </w:t>
            </w:r>
            <w:r w:rsidR="0023326F" w:rsidRPr="00520E07">
              <w:rPr>
                <w:rFonts w:eastAsia="Arial"/>
                <w:szCs w:val="22"/>
                <w:lang w:val="fr-FR"/>
              </w:rPr>
              <w:t>ou</w:t>
            </w:r>
            <w:r w:rsidR="00607664" w:rsidRPr="00520E07">
              <w:rPr>
                <w:rFonts w:eastAsia="Arial"/>
                <w:szCs w:val="22"/>
                <w:lang w:val="fr-FR"/>
              </w:rPr>
              <w:t xml:space="preserve"> de certification et intégrés </w:t>
            </w:r>
            <w:r w:rsidR="0091269F" w:rsidRPr="00520E07">
              <w:rPr>
                <w:rFonts w:eastAsia="Arial"/>
                <w:szCs w:val="22"/>
                <w:lang w:val="fr-FR"/>
              </w:rPr>
              <w:t xml:space="preserve">par les autorités et parties prenantes concernées </w:t>
            </w:r>
            <w:r w:rsidR="00607664" w:rsidRPr="00520E07">
              <w:rPr>
                <w:rFonts w:eastAsia="Arial"/>
                <w:szCs w:val="22"/>
                <w:lang w:val="fr-FR"/>
              </w:rPr>
              <w:t>dans un cadre national ou régional</w:t>
            </w:r>
            <w:r w:rsidR="00E97E4A" w:rsidRPr="00520E07">
              <w:rPr>
                <w:rFonts w:eastAsia="Arial"/>
                <w:szCs w:val="22"/>
                <w:lang w:val="fr-FR"/>
              </w:rPr>
              <w:t>.</w:t>
            </w:r>
          </w:p>
        </w:tc>
      </w:tr>
      <w:tr w:rsidR="00520E07" w:rsidRPr="00376C73" w14:paraId="31EA65F0" w14:textId="77777777" w:rsidTr="00075AB0">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F0074" w14:textId="77777777" w:rsidR="002E4344" w:rsidRPr="00520E07" w:rsidRDefault="002E4344" w:rsidP="00075AB0">
            <w:pPr>
              <w:pBdr>
                <w:top w:val="nil"/>
                <w:left w:val="nil"/>
                <w:bottom w:val="nil"/>
                <w:right w:val="nil"/>
                <w:between w:val="nil"/>
              </w:pBdr>
              <w:rPr>
                <w:rFonts w:eastAsia="Arial"/>
                <w:szCs w:val="22"/>
                <w:u w:val="single"/>
                <w:lang w:val="fr-FR"/>
              </w:rPr>
            </w:pPr>
          </w:p>
          <w:p w14:paraId="6B00AA43" w14:textId="188C8C74" w:rsidR="00E97E4A" w:rsidRPr="00520E07" w:rsidRDefault="0023326F" w:rsidP="002E4344">
            <w:pPr>
              <w:pBdr>
                <w:top w:val="nil"/>
                <w:left w:val="nil"/>
                <w:bottom w:val="nil"/>
                <w:right w:val="nil"/>
                <w:between w:val="nil"/>
              </w:pBdr>
              <w:rPr>
                <w:rFonts w:eastAsia="Arial"/>
                <w:szCs w:val="22"/>
                <w:lang w:val="fr-FR"/>
              </w:rPr>
            </w:pPr>
            <w:r w:rsidRPr="00520E07">
              <w:rPr>
                <w:rFonts w:eastAsia="Arial"/>
                <w:szCs w:val="22"/>
                <w:lang w:val="fr-FR"/>
              </w:rPr>
              <w:t>Secteur de mise en œuvre</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137DB" w14:textId="77777777" w:rsidR="002E4344" w:rsidRPr="00520E07" w:rsidRDefault="002E4344" w:rsidP="00075AB0">
            <w:pPr>
              <w:pBdr>
                <w:top w:val="nil"/>
                <w:left w:val="nil"/>
                <w:bottom w:val="nil"/>
                <w:right w:val="nil"/>
                <w:between w:val="nil"/>
              </w:pBdr>
              <w:rPr>
                <w:rFonts w:eastAsia="Arial"/>
                <w:szCs w:val="22"/>
                <w:lang w:val="fr-FR"/>
              </w:rPr>
            </w:pPr>
          </w:p>
          <w:p w14:paraId="1390B7DD" w14:textId="54EE8496" w:rsidR="00E97E4A" w:rsidRPr="00520E07" w:rsidRDefault="002E4344" w:rsidP="002E4344">
            <w:pPr>
              <w:pBdr>
                <w:top w:val="nil"/>
                <w:left w:val="nil"/>
                <w:bottom w:val="nil"/>
                <w:right w:val="nil"/>
                <w:between w:val="nil"/>
              </w:pBdr>
              <w:rPr>
                <w:rFonts w:eastAsia="Arial"/>
                <w:szCs w:val="22"/>
                <w:lang w:val="fr-FR"/>
              </w:rPr>
            </w:pPr>
            <w:r w:rsidRPr="00520E07">
              <w:rPr>
                <w:rFonts w:eastAsia="Arial"/>
                <w:szCs w:val="22"/>
                <w:lang w:val="fr-FR"/>
              </w:rPr>
              <w:t>Marques et dessins et modèles</w:t>
            </w:r>
          </w:p>
        </w:tc>
      </w:tr>
      <w:tr w:rsidR="00520E07" w:rsidRPr="00376C73" w14:paraId="189B578A" w14:textId="77777777" w:rsidTr="00AF5E97">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C4F0C" w14:textId="6D02BAE1" w:rsidR="0091269F" w:rsidRPr="00520E07" w:rsidRDefault="0091269F" w:rsidP="00B9106A">
            <w:pPr>
              <w:pBdr>
                <w:top w:val="nil"/>
                <w:left w:val="nil"/>
                <w:bottom w:val="nil"/>
                <w:right w:val="nil"/>
                <w:between w:val="nil"/>
              </w:pBdr>
              <w:spacing w:before="240" w:after="120"/>
              <w:rPr>
                <w:rFonts w:eastAsia="Arial"/>
                <w:szCs w:val="22"/>
                <w:u w:val="single"/>
                <w:lang w:val="fr-FR"/>
              </w:rPr>
            </w:pPr>
            <w:r w:rsidRPr="00520E07">
              <w:rPr>
                <w:rFonts w:eastAsia="Arial"/>
                <w:szCs w:val="22"/>
                <w:u w:val="single"/>
                <w:lang w:val="fr-FR"/>
              </w:rPr>
              <w:t>Liens avec d</w:t>
            </w:r>
            <w:r w:rsidR="002D32D1" w:rsidRPr="00520E07">
              <w:rPr>
                <w:rFonts w:eastAsia="Arial"/>
                <w:szCs w:val="22"/>
                <w:u w:val="single"/>
                <w:lang w:val="fr-FR"/>
              </w:rPr>
              <w:t>’</w:t>
            </w:r>
            <w:r w:rsidRPr="00520E07">
              <w:rPr>
                <w:rFonts w:eastAsia="Arial"/>
                <w:szCs w:val="22"/>
                <w:u w:val="single"/>
                <w:lang w:val="fr-FR"/>
              </w:rPr>
              <w:t>autres secteurs/projets</w:t>
            </w:r>
            <w:r w:rsidR="00656A61" w:rsidRPr="00520E07">
              <w:rPr>
                <w:rFonts w:eastAsia="Arial"/>
                <w:szCs w:val="22"/>
                <w:u w:val="single"/>
                <w:lang w:val="fr-FR"/>
              </w:rPr>
              <w:t xml:space="preserve"> </w:t>
            </w:r>
            <w:r w:rsidRPr="00520E07">
              <w:rPr>
                <w:rFonts w:eastAsia="Arial"/>
                <w:szCs w:val="22"/>
                <w:u w:val="single"/>
                <w:lang w:val="fr-FR"/>
              </w:rPr>
              <w:t>du Plan d</w:t>
            </w:r>
            <w:r w:rsidR="002D32D1" w:rsidRPr="00520E07">
              <w:rPr>
                <w:rFonts w:eastAsia="Arial"/>
                <w:szCs w:val="22"/>
                <w:u w:val="single"/>
                <w:lang w:val="fr-FR"/>
              </w:rPr>
              <w:t>’</w:t>
            </w:r>
            <w:r w:rsidRPr="00520E07">
              <w:rPr>
                <w:rFonts w:eastAsia="Arial"/>
                <w:szCs w:val="22"/>
                <w:u w:val="single"/>
                <w:lang w:val="fr-FR"/>
              </w:rPr>
              <w:t>action pour le développement</w:t>
            </w:r>
          </w:p>
          <w:p w14:paraId="08557B10" w14:textId="0628CD85" w:rsidR="00E97E4A" w:rsidRPr="00520E07" w:rsidRDefault="00E97E4A" w:rsidP="00B9106A">
            <w:pPr>
              <w:pBdr>
                <w:top w:val="nil"/>
                <w:left w:val="nil"/>
                <w:bottom w:val="nil"/>
                <w:right w:val="nil"/>
                <w:between w:val="nil"/>
              </w:pBdr>
              <w:spacing w:before="240" w:after="120"/>
              <w:rPr>
                <w:rFonts w:eastAsia="Arial"/>
                <w:szCs w:val="22"/>
                <w:lang w:val="fr-FR"/>
              </w:rPr>
            </w:pP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8C4F7" w14:textId="77777777" w:rsidR="002E4344" w:rsidRPr="00520E07" w:rsidRDefault="002E4344" w:rsidP="00F23C27">
            <w:pPr>
              <w:pBdr>
                <w:top w:val="nil"/>
                <w:left w:val="nil"/>
                <w:bottom w:val="nil"/>
                <w:right w:val="nil"/>
                <w:between w:val="nil"/>
              </w:pBdr>
              <w:rPr>
                <w:rFonts w:eastAsia="Arial"/>
                <w:szCs w:val="22"/>
                <w:lang w:val="fr-FR"/>
              </w:rPr>
            </w:pPr>
          </w:p>
          <w:p w14:paraId="060B4481" w14:textId="75D31385" w:rsidR="002E4344" w:rsidRPr="00520E07" w:rsidRDefault="00546F9C" w:rsidP="00F23C27">
            <w:pPr>
              <w:pBdr>
                <w:top w:val="nil"/>
                <w:left w:val="nil"/>
                <w:bottom w:val="nil"/>
                <w:right w:val="nil"/>
                <w:between w:val="nil"/>
              </w:pBdr>
              <w:rPr>
                <w:rFonts w:eastAsia="Arial"/>
                <w:szCs w:val="22"/>
                <w:lang w:val="fr-FR"/>
              </w:rPr>
            </w:pPr>
            <w:r w:rsidRPr="00520E07">
              <w:rPr>
                <w:rFonts w:eastAsia="Arial"/>
                <w:szCs w:val="22"/>
                <w:lang w:val="fr-FR"/>
              </w:rPr>
              <w:t>Secteurs</w:t>
            </w:r>
            <w:r w:rsidR="002D32D1" w:rsidRPr="00520E07">
              <w:rPr>
                <w:rFonts w:eastAsia="Arial"/>
                <w:szCs w:val="22"/>
                <w:lang w:val="fr-FR"/>
              </w:rPr>
              <w:t> :</w:t>
            </w:r>
            <w:r w:rsidRPr="00520E07">
              <w:rPr>
                <w:lang w:val="fr-FR"/>
              </w:rPr>
              <w:t xml:space="preserve"> </w:t>
            </w:r>
            <w:r w:rsidR="002D77A7" w:rsidRPr="00520E07">
              <w:rPr>
                <w:lang w:val="fr-FR"/>
              </w:rPr>
              <w:t xml:space="preserve">Secteur du </w:t>
            </w:r>
            <w:r w:rsidRPr="00520E07">
              <w:rPr>
                <w:rFonts w:eastAsia="Arial"/>
                <w:szCs w:val="22"/>
                <w:lang w:val="fr-FR"/>
              </w:rPr>
              <w:t xml:space="preserve">développement régional et </w:t>
            </w:r>
            <w:proofErr w:type="gramStart"/>
            <w:r w:rsidRPr="00520E07">
              <w:rPr>
                <w:rFonts w:eastAsia="Arial"/>
                <w:szCs w:val="22"/>
                <w:lang w:val="fr-FR"/>
              </w:rPr>
              <w:t>national;</w:t>
            </w:r>
            <w:r w:rsidR="005A2331" w:rsidRPr="00520E07">
              <w:rPr>
                <w:rFonts w:eastAsia="Arial"/>
                <w:szCs w:val="22"/>
                <w:lang w:val="fr-FR"/>
              </w:rPr>
              <w:t xml:space="preserve"> </w:t>
            </w:r>
            <w:r w:rsidRPr="00520E07">
              <w:rPr>
                <w:rFonts w:eastAsia="Arial"/>
                <w:szCs w:val="22"/>
                <w:lang w:val="fr-FR"/>
              </w:rPr>
              <w:t xml:space="preserve"> </w:t>
            </w:r>
            <w:r w:rsidR="002D77A7" w:rsidRPr="00520E07">
              <w:rPr>
                <w:rFonts w:eastAsia="Arial"/>
                <w:szCs w:val="22"/>
                <w:lang w:val="fr-FR"/>
              </w:rPr>
              <w:t>Secteur</w:t>
            </w:r>
            <w:proofErr w:type="gramEnd"/>
            <w:r w:rsidR="002D77A7" w:rsidRPr="00520E07">
              <w:rPr>
                <w:rFonts w:eastAsia="Arial"/>
                <w:szCs w:val="22"/>
                <w:lang w:val="fr-FR"/>
              </w:rPr>
              <w:t xml:space="preserve"> des écosystèmes de propriété intellectuelle et d</w:t>
            </w:r>
            <w:r w:rsidR="002D32D1" w:rsidRPr="00520E07">
              <w:rPr>
                <w:rFonts w:eastAsia="Arial"/>
                <w:szCs w:val="22"/>
                <w:lang w:val="fr-FR"/>
              </w:rPr>
              <w:t>’</w:t>
            </w:r>
            <w:r w:rsidR="002D77A7" w:rsidRPr="00520E07">
              <w:rPr>
                <w:rFonts w:eastAsia="Arial"/>
                <w:szCs w:val="22"/>
                <w:lang w:val="fr-FR"/>
              </w:rPr>
              <w:t>innovation</w:t>
            </w:r>
          </w:p>
          <w:p w14:paraId="794FBE0F" w14:textId="77777777" w:rsidR="002E4344" w:rsidRPr="00520E07" w:rsidRDefault="002E4344" w:rsidP="00F23C27">
            <w:pPr>
              <w:pBdr>
                <w:top w:val="nil"/>
                <w:left w:val="nil"/>
                <w:bottom w:val="nil"/>
                <w:right w:val="nil"/>
                <w:between w:val="nil"/>
              </w:pBdr>
              <w:rPr>
                <w:rFonts w:eastAsia="Arial"/>
                <w:szCs w:val="22"/>
                <w:lang w:val="fr-FR"/>
              </w:rPr>
            </w:pPr>
          </w:p>
          <w:p w14:paraId="525EC43E" w14:textId="0D07CA49" w:rsidR="00F23C27" w:rsidRPr="00520E07" w:rsidRDefault="00725128" w:rsidP="00D62555">
            <w:pPr>
              <w:pBdr>
                <w:top w:val="nil"/>
                <w:left w:val="nil"/>
                <w:bottom w:val="nil"/>
                <w:right w:val="nil"/>
                <w:between w:val="nil"/>
              </w:pBdr>
              <w:spacing w:after="120"/>
              <w:rPr>
                <w:rFonts w:eastAsia="Arial"/>
                <w:szCs w:val="22"/>
                <w:lang w:val="fr-FR"/>
              </w:rPr>
            </w:pPr>
            <w:r w:rsidRPr="00520E07">
              <w:rPr>
                <w:rFonts w:eastAsia="Arial"/>
                <w:szCs w:val="22"/>
                <w:lang w:val="fr-FR"/>
              </w:rPr>
              <w:t>Projets</w:t>
            </w:r>
            <w:r w:rsidR="002D32D1" w:rsidRPr="00520E07">
              <w:rPr>
                <w:rFonts w:eastAsia="Arial"/>
                <w:szCs w:val="22"/>
                <w:lang w:val="fr-FR"/>
              </w:rPr>
              <w:t> :</w:t>
            </w:r>
            <w:r w:rsidRPr="00520E07">
              <w:rPr>
                <w:rFonts w:eastAsia="Arial"/>
                <w:szCs w:val="22"/>
                <w:lang w:val="fr-FR"/>
              </w:rPr>
              <w:t xml:space="preserve"> DA_1_4_10_01</w:t>
            </w:r>
            <w:r w:rsidR="002F6D29" w:rsidRPr="00520E07">
              <w:rPr>
                <w:rFonts w:eastAsia="Arial"/>
                <w:szCs w:val="22"/>
                <w:lang w:val="fr-FR"/>
              </w:rPr>
              <w:t>,</w:t>
            </w:r>
            <w:r w:rsidRPr="00520E07">
              <w:rPr>
                <w:rFonts w:eastAsia="Arial"/>
                <w:szCs w:val="22"/>
                <w:lang w:val="fr-FR"/>
              </w:rPr>
              <w:t xml:space="preserve"> Enregistrement des marques collectives des entreprises locales en tant qu</w:t>
            </w:r>
            <w:r w:rsidR="002D32D1" w:rsidRPr="00520E07">
              <w:rPr>
                <w:rFonts w:eastAsia="Arial"/>
                <w:szCs w:val="22"/>
                <w:lang w:val="fr-FR"/>
              </w:rPr>
              <w:t>’</w:t>
            </w:r>
            <w:r w:rsidRPr="00520E07">
              <w:rPr>
                <w:rFonts w:eastAsia="Arial"/>
                <w:szCs w:val="22"/>
                <w:lang w:val="fr-FR"/>
              </w:rPr>
              <w:t>axe transversal du développement économique</w:t>
            </w:r>
            <w:r w:rsidR="00D62555" w:rsidRPr="00520E07">
              <w:rPr>
                <w:rFonts w:eastAsia="Arial"/>
                <w:szCs w:val="22"/>
                <w:lang w:val="fr-FR"/>
              </w:rPr>
              <w:t>;</w:t>
            </w:r>
            <w:r w:rsidR="008E4237" w:rsidRPr="00520E07">
              <w:rPr>
                <w:rFonts w:eastAsia="Arial"/>
                <w:szCs w:val="22"/>
                <w:lang w:val="fr-FR"/>
              </w:rPr>
              <w:br/>
              <w:t>DA_4_10_01, Propriété intellectuelle et commercialisation de produits aux fins de développement des entreprises dans les pays en développement et les pays les moins avancés</w:t>
            </w:r>
            <w:r w:rsidR="00D62555" w:rsidRPr="00520E07">
              <w:rPr>
                <w:rFonts w:eastAsia="Arial"/>
                <w:szCs w:val="22"/>
                <w:lang w:val="fr-FR"/>
              </w:rPr>
              <w:t>;</w:t>
            </w:r>
            <w:r w:rsidR="008E4237" w:rsidRPr="00520E07">
              <w:rPr>
                <w:rFonts w:eastAsia="Arial"/>
                <w:szCs w:val="22"/>
                <w:lang w:val="fr-FR"/>
              </w:rPr>
              <w:br/>
            </w:r>
            <w:r w:rsidR="001230C8" w:rsidRPr="00520E07">
              <w:rPr>
                <w:rFonts w:eastAsia="Arial"/>
                <w:szCs w:val="22"/>
                <w:lang w:val="fr-FR"/>
              </w:rPr>
              <w:t>DA_4_10_02, Projet pilote sur la propriété intellectuelle et la gestion des dessins et modèles pour le développement des entreprises dans les pays en développement et les pays les moins avancés (PMA)</w:t>
            </w:r>
            <w:r w:rsidR="00D62555" w:rsidRPr="00520E07">
              <w:rPr>
                <w:rFonts w:eastAsia="Arial"/>
                <w:szCs w:val="22"/>
                <w:lang w:val="fr-FR"/>
              </w:rPr>
              <w:t>;</w:t>
            </w:r>
            <w:r w:rsidR="002F6D29" w:rsidRPr="00520E07">
              <w:rPr>
                <w:rFonts w:eastAsia="Arial"/>
                <w:szCs w:val="22"/>
                <w:lang w:val="fr-FR"/>
              </w:rPr>
              <w:br/>
              <w:t>DA_1_10_12_01, Propriété intellectuelle et tourisme gastronomique au Pérou et dans d</w:t>
            </w:r>
            <w:r w:rsidR="002D32D1" w:rsidRPr="00520E07">
              <w:rPr>
                <w:rFonts w:eastAsia="Arial"/>
                <w:szCs w:val="22"/>
                <w:lang w:val="fr-FR"/>
              </w:rPr>
              <w:t>’</w:t>
            </w:r>
            <w:r w:rsidR="002F6D29" w:rsidRPr="00520E07">
              <w:rPr>
                <w:rFonts w:eastAsia="Arial"/>
                <w:szCs w:val="22"/>
                <w:lang w:val="fr-FR"/>
              </w:rPr>
              <w:t>autres pays en développement</w:t>
            </w:r>
            <w:r w:rsidR="002D32D1" w:rsidRPr="00520E07">
              <w:rPr>
                <w:rFonts w:eastAsia="Arial"/>
                <w:szCs w:val="22"/>
                <w:lang w:val="fr-FR"/>
              </w:rPr>
              <w:t> :</w:t>
            </w:r>
            <w:r w:rsidR="002F6D29" w:rsidRPr="00520E07">
              <w:rPr>
                <w:rFonts w:eastAsia="Arial"/>
                <w:szCs w:val="22"/>
                <w:lang w:val="fr-FR"/>
              </w:rPr>
              <w:t xml:space="preserve"> promouvoir le développement du tourisme gastronomique au moyen de la propriété intellectuelle</w:t>
            </w:r>
            <w:r w:rsidR="00D62555" w:rsidRPr="00520E07">
              <w:rPr>
                <w:rFonts w:eastAsia="Arial"/>
                <w:szCs w:val="22"/>
                <w:lang w:val="fr-FR"/>
              </w:rPr>
              <w:t>;</w:t>
            </w:r>
            <w:r w:rsidR="002F6D29" w:rsidRPr="00520E07">
              <w:rPr>
                <w:rFonts w:eastAsia="Arial"/>
                <w:szCs w:val="22"/>
                <w:lang w:val="fr-FR"/>
              </w:rPr>
              <w:br/>
              <w:t>DA_1_10_12_40_01, Propriété intellectuelle, tourisme et culture</w:t>
            </w:r>
            <w:r w:rsidR="002D32D1" w:rsidRPr="00520E07">
              <w:rPr>
                <w:rFonts w:eastAsia="Arial"/>
                <w:szCs w:val="22"/>
                <w:lang w:val="fr-FR"/>
              </w:rPr>
              <w:t> :</w:t>
            </w:r>
            <w:r w:rsidR="002F6D29" w:rsidRPr="00520E07">
              <w:rPr>
                <w:rFonts w:eastAsia="Arial"/>
                <w:szCs w:val="22"/>
                <w:lang w:val="fr-FR"/>
              </w:rPr>
              <w:t xml:space="preserve"> contribution aux objectifs de développement et promotion du patrimoine culturel en Égypte et dans d</w:t>
            </w:r>
            <w:r w:rsidR="002D32D1" w:rsidRPr="00520E07">
              <w:rPr>
                <w:rFonts w:eastAsia="Arial"/>
                <w:szCs w:val="22"/>
                <w:lang w:val="fr-FR"/>
              </w:rPr>
              <w:t>’</w:t>
            </w:r>
            <w:r w:rsidR="002F6D29" w:rsidRPr="00520E07">
              <w:rPr>
                <w:rFonts w:eastAsia="Arial"/>
                <w:szCs w:val="22"/>
                <w:lang w:val="fr-FR"/>
              </w:rPr>
              <w:t>autres pays en développement</w:t>
            </w:r>
          </w:p>
        </w:tc>
      </w:tr>
      <w:tr w:rsidR="00520E07" w:rsidRPr="00376C73" w14:paraId="3A9E2B30" w14:textId="77777777" w:rsidTr="00232527">
        <w:trPr>
          <w:trHeight w:val="746"/>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A1AE2" w14:textId="10B513C3" w:rsidR="00E97E4A" w:rsidRPr="00A33215" w:rsidRDefault="002E4344" w:rsidP="002E4344">
            <w:pPr>
              <w:pBdr>
                <w:top w:val="nil"/>
                <w:left w:val="nil"/>
                <w:bottom w:val="nil"/>
                <w:right w:val="nil"/>
                <w:between w:val="nil"/>
              </w:pBdr>
              <w:spacing w:before="240" w:after="120"/>
              <w:rPr>
                <w:rFonts w:eastAsia="Arial"/>
                <w:szCs w:val="22"/>
                <w:lang w:val="fr-FR"/>
              </w:rPr>
            </w:pPr>
            <w:r w:rsidRPr="00A33215">
              <w:rPr>
                <w:rFonts w:eastAsia="Arial"/>
                <w:szCs w:val="22"/>
                <w:u w:val="single"/>
                <w:lang w:val="fr-FR"/>
              </w:rPr>
              <w:t>Liens avec les résultats escomptés dans le programme et budget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FE0E8" w14:textId="443A07FA" w:rsidR="002D32D1" w:rsidRPr="00A33215" w:rsidRDefault="00F72539" w:rsidP="00F23C27">
            <w:pPr>
              <w:pBdr>
                <w:top w:val="nil"/>
                <w:left w:val="nil"/>
                <w:bottom w:val="nil"/>
                <w:right w:val="nil"/>
                <w:between w:val="nil"/>
              </w:pBdr>
              <w:rPr>
                <w:lang w:val="fr-FR"/>
              </w:rPr>
            </w:pPr>
            <w:r w:rsidRPr="00A33215">
              <w:rPr>
                <w:rFonts w:eastAsia="Arial"/>
                <w:szCs w:val="22"/>
                <w:lang w:val="fr-FR"/>
              </w:rPr>
              <w:br/>
            </w:r>
            <w:r w:rsidR="002F6D29" w:rsidRPr="00A33215">
              <w:rPr>
                <w:i/>
                <w:lang w:val="fr-FR"/>
              </w:rPr>
              <w:t>Résultat escompté</w:t>
            </w:r>
            <w:r w:rsidR="008C147F" w:rsidRPr="00A33215">
              <w:rPr>
                <w:i/>
                <w:lang w:val="fr-FR"/>
              </w:rPr>
              <w:t> </w:t>
            </w:r>
            <w:r w:rsidR="002F6D29" w:rsidRPr="00A33215">
              <w:rPr>
                <w:i/>
                <w:iCs/>
                <w:lang w:val="fr-FR"/>
              </w:rPr>
              <w:t>4.1</w:t>
            </w:r>
            <w:r w:rsidR="002D32D1" w:rsidRPr="00A33215">
              <w:rPr>
                <w:iCs/>
                <w:lang w:val="fr-FR"/>
              </w:rPr>
              <w:t> :</w:t>
            </w:r>
            <w:r w:rsidR="002F6D29" w:rsidRPr="00A33215">
              <w:rPr>
                <w:iCs/>
                <w:lang w:val="fr-FR"/>
              </w:rPr>
              <w:t xml:space="preserve"> Utilisation plus efficace de la propriété intellectuelle au service de la croissance et du développement de l</w:t>
            </w:r>
            <w:r w:rsidR="002D32D1" w:rsidRPr="00A33215">
              <w:rPr>
                <w:iCs/>
                <w:lang w:val="fr-FR"/>
              </w:rPr>
              <w:t>’</w:t>
            </w:r>
            <w:r w:rsidR="002F6D29" w:rsidRPr="00A33215">
              <w:rPr>
                <w:iCs/>
                <w:lang w:val="fr-FR"/>
              </w:rPr>
              <w:t>ensemble des États membres et de leurs régions et sous</w:t>
            </w:r>
            <w:r w:rsidR="00520E07" w:rsidRPr="00A33215">
              <w:rPr>
                <w:iCs/>
                <w:lang w:val="fr-FR"/>
              </w:rPr>
              <w:noBreakHyphen/>
            </w:r>
            <w:r w:rsidR="002F6D29" w:rsidRPr="00A33215">
              <w:rPr>
                <w:iCs/>
                <w:lang w:val="fr-FR"/>
              </w:rPr>
              <w:t>régions respectives, notamment grâce à l</w:t>
            </w:r>
            <w:r w:rsidR="002D32D1" w:rsidRPr="00A33215">
              <w:rPr>
                <w:iCs/>
                <w:lang w:val="fr-FR"/>
              </w:rPr>
              <w:t>’</w:t>
            </w:r>
            <w:r w:rsidR="002F6D29" w:rsidRPr="00A33215">
              <w:rPr>
                <w:iCs/>
                <w:lang w:val="fr-FR"/>
              </w:rPr>
              <w:t>intégration des recommandations du Plan d</w:t>
            </w:r>
            <w:r w:rsidR="002D32D1" w:rsidRPr="00A33215">
              <w:rPr>
                <w:iCs/>
                <w:lang w:val="fr-FR"/>
              </w:rPr>
              <w:t>’</w:t>
            </w:r>
            <w:r w:rsidR="002F6D29" w:rsidRPr="00A33215">
              <w:rPr>
                <w:iCs/>
                <w:lang w:val="fr-FR"/>
              </w:rPr>
              <w:t>action pour le développement</w:t>
            </w:r>
            <w:r w:rsidR="00232527" w:rsidRPr="00A33215">
              <w:rPr>
                <w:lang w:val="fr-FR"/>
              </w:rPr>
              <w:t>.</w:t>
            </w:r>
          </w:p>
          <w:p w14:paraId="1B72F5D7" w14:textId="2F9141A3" w:rsidR="002E4344" w:rsidRPr="00A33215" w:rsidRDefault="002E4344" w:rsidP="00F23C27">
            <w:pPr>
              <w:pBdr>
                <w:top w:val="nil"/>
                <w:left w:val="nil"/>
                <w:bottom w:val="nil"/>
                <w:right w:val="nil"/>
                <w:between w:val="nil"/>
              </w:pBdr>
              <w:rPr>
                <w:lang w:val="fr-FR"/>
              </w:rPr>
            </w:pPr>
          </w:p>
          <w:p w14:paraId="5C8E00E5" w14:textId="09DD8823" w:rsidR="002E4344" w:rsidRPr="00A33215" w:rsidRDefault="002F6D29" w:rsidP="00F23C27">
            <w:pPr>
              <w:pBdr>
                <w:top w:val="nil"/>
                <w:left w:val="nil"/>
                <w:bottom w:val="nil"/>
                <w:right w:val="nil"/>
                <w:between w:val="nil"/>
              </w:pBdr>
              <w:rPr>
                <w:lang w:val="fr-FR"/>
              </w:rPr>
            </w:pPr>
            <w:r w:rsidRPr="00A33215">
              <w:rPr>
                <w:i/>
                <w:iCs/>
                <w:lang w:val="fr-FR"/>
              </w:rPr>
              <w:t>Résultat escompté</w:t>
            </w:r>
            <w:r w:rsidR="008C147F" w:rsidRPr="00A33215">
              <w:rPr>
                <w:i/>
                <w:iCs/>
                <w:lang w:val="fr-FR"/>
              </w:rPr>
              <w:t> </w:t>
            </w:r>
            <w:r w:rsidR="00E60DE2" w:rsidRPr="00A33215">
              <w:rPr>
                <w:i/>
                <w:iCs/>
                <w:lang w:val="fr-FR"/>
              </w:rPr>
              <w:t>4.3</w:t>
            </w:r>
            <w:r w:rsidR="002D32D1" w:rsidRPr="00A33215">
              <w:rPr>
                <w:lang w:val="fr-FR"/>
              </w:rPr>
              <w:t> :</w:t>
            </w:r>
            <w:r w:rsidR="00E60DE2" w:rsidRPr="00A33215">
              <w:rPr>
                <w:lang w:val="fr-FR"/>
              </w:rPr>
              <w:t xml:space="preserve"> Mise en valeur des connaissances et des compétences en matière de propriété intellectuelle dans tous les États </w:t>
            </w:r>
            <w:r w:rsidR="00D62555" w:rsidRPr="00A33215">
              <w:rPr>
                <w:lang w:val="fr-FR"/>
              </w:rPr>
              <w:t>membres</w:t>
            </w:r>
            <w:r w:rsidR="00232527" w:rsidRPr="00A33215">
              <w:rPr>
                <w:lang w:val="fr-FR"/>
              </w:rPr>
              <w:t>.</w:t>
            </w:r>
          </w:p>
          <w:p w14:paraId="4EC53419" w14:textId="77777777" w:rsidR="002E4344" w:rsidRPr="00A33215" w:rsidRDefault="002E4344" w:rsidP="00F23C27">
            <w:pPr>
              <w:pBdr>
                <w:top w:val="nil"/>
                <w:left w:val="nil"/>
                <w:bottom w:val="nil"/>
                <w:right w:val="nil"/>
                <w:between w:val="nil"/>
              </w:pBdr>
              <w:rPr>
                <w:lang w:val="fr-FR"/>
              </w:rPr>
            </w:pPr>
          </w:p>
          <w:p w14:paraId="59660A18" w14:textId="640F5201" w:rsidR="00E438AD" w:rsidRPr="00A33215" w:rsidRDefault="00E60DE2" w:rsidP="003B64C9">
            <w:pPr>
              <w:pBdr>
                <w:top w:val="nil"/>
                <w:left w:val="nil"/>
                <w:bottom w:val="nil"/>
                <w:right w:val="nil"/>
                <w:between w:val="nil"/>
              </w:pBdr>
              <w:spacing w:after="120"/>
              <w:rPr>
                <w:iCs/>
                <w:lang w:val="fr-FR"/>
              </w:rPr>
            </w:pPr>
            <w:r w:rsidRPr="00A33215">
              <w:rPr>
                <w:i/>
                <w:lang w:val="fr-FR"/>
              </w:rPr>
              <w:t>Résultat escompté</w:t>
            </w:r>
            <w:r w:rsidR="008C147F" w:rsidRPr="00A33215">
              <w:rPr>
                <w:i/>
                <w:lang w:val="fr-FR"/>
              </w:rPr>
              <w:t> </w:t>
            </w:r>
            <w:r w:rsidRPr="00A33215">
              <w:rPr>
                <w:i/>
                <w:iCs/>
                <w:lang w:val="fr-FR"/>
              </w:rPr>
              <w:t>4.4</w:t>
            </w:r>
            <w:r w:rsidR="002D32D1" w:rsidRPr="00A33215">
              <w:rPr>
                <w:iCs/>
                <w:lang w:val="fr-FR"/>
              </w:rPr>
              <w:t> :</w:t>
            </w:r>
            <w:r w:rsidRPr="00A33215">
              <w:rPr>
                <w:iCs/>
                <w:lang w:val="fr-FR"/>
              </w:rPr>
              <w:t xml:space="preserve"> Davantage d</w:t>
            </w:r>
            <w:r w:rsidR="002D32D1" w:rsidRPr="00A33215">
              <w:rPr>
                <w:iCs/>
                <w:lang w:val="fr-FR"/>
              </w:rPr>
              <w:t>’</w:t>
            </w:r>
            <w:r w:rsidRPr="00A33215">
              <w:rPr>
                <w:iCs/>
                <w:lang w:val="fr-FR"/>
              </w:rPr>
              <w:t>innovateurs, de créateurs, de PME, d</w:t>
            </w:r>
            <w:r w:rsidR="002D32D1" w:rsidRPr="00A33215">
              <w:rPr>
                <w:iCs/>
                <w:lang w:val="fr-FR"/>
              </w:rPr>
              <w:t>’</w:t>
            </w:r>
            <w:r w:rsidRPr="00A33215">
              <w:rPr>
                <w:iCs/>
                <w:lang w:val="fr-FR"/>
              </w:rPr>
              <w:t>universités, d</w:t>
            </w:r>
            <w:r w:rsidR="002D32D1" w:rsidRPr="00A33215">
              <w:rPr>
                <w:iCs/>
                <w:lang w:val="fr-FR"/>
              </w:rPr>
              <w:t>’</w:t>
            </w:r>
            <w:r w:rsidRPr="00A33215">
              <w:rPr>
                <w:iCs/>
                <w:lang w:val="fr-FR"/>
              </w:rPr>
              <w:t>instituts de recherche et de communautés tirent profit de la propriété intellectuelle</w:t>
            </w:r>
            <w:r w:rsidR="00D62555" w:rsidRPr="00A33215">
              <w:rPr>
                <w:iCs/>
                <w:lang w:val="fr-FR"/>
              </w:rPr>
              <w:t>.</w:t>
            </w:r>
          </w:p>
        </w:tc>
      </w:tr>
      <w:tr w:rsidR="00520E07" w:rsidRPr="00520E07" w14:paraId="0536F7A2" w14:textId="77777777" w:rsidTr="00F72539">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B9C90" w14:textId="2AD76393" w:rsidR="00E97E4A" w:rsidRPr="00A33215" w:rsidRDefault="002E4344" w:rsidP="002E4344">
            <w:pPr>
              <w:pBdr>
                <w:top w:val="nil"/>
                <w:left w:val="nil"/>
                <w:bottom w:val="nil"/>
                <w:right w:val="nil"/>
                <w:between w:val="nil"/>
              </w:pBdr>
              <w:spacing w:before="240" w:after="120"/>
              <w:rPr>
                <w:rFonts w:eastAsia="Arial"/>
                <w:szCs w:val="22"/>
                <w:lang w:val="fr-FR"/>
              </w:rPr>
            </w:pPr>
            <w:r w:rsidRPr="00A33215">
              <w:rPr>
                <w:rFonts w:eastAsia="Arial"/>
                <w:szCs w:val="22"/>
                <w:u w:val="single"/>
                <w:lang w:val="fr-FR"/>
              </w:rPr>
              <w:t>Durée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E22F22" w14:textId="2A99DF77" w:rsidR="00E97E4A" w:rsidRPr="00A33215" w:rsidRDefault="00A33215" w:rsidP="002E4344">
            <w:pPr>
              <w:pBdr>
                <w:top w:val="nil"/>
                <w:left w:val="nil"/>
                <w:bottom w:val="nil"/>
                <w:right w:val="nil"/>
                <w:between w:val="nil"/>
              </w:pBdr>
              <w:spacing w:before="240" w:after="120"/>
              <w:rPr>
                <w:rFonts w:eastAsia="Arial"/>
                <w:strike/>
                <w:szCs w:val="22"/>
                <w:lang w:val="fr-FR"/>
              </w:rPr>
            </w:pPr>
            <w:r w:rsidRPr="00A33215">
              <w:rPr>
                <w:rFonts w:eastAsia="Arial"/>
                <w:szCs w:val="22"/>
                <w:lang w:val="fr-FR"/>
              </w:rPr>
              <w:t>36 </w:t>
            </w:r>
            <w:r w:rsidR="002E4344" w:rsidRPr="00A33215">
              <w:rPr>
                <w:rFonts w:eastAsia="Arial"/>
                <w:szCs w:val="22"/>
                <w:lang w:val="fr-FR"/>
              </w:rPr>
              <w:t>mois</w:t>
            </w:r>
            <w:r w:rsidR="00E7184D" w:rsidRPr="00A33215">
              <w:rPr>
                <w:rFonts w:eastAsia="Arial"/>
                <w:szCs w:val="22"/>
                <w:lang w:val="fr-FR"/>
              </w:rPr>
              <w:t xml:space="preserve"> </w:t>
            </w:r>
          </w:p>
        </w:tc>
      </w:tr>
      <w:tr w:rsidR="00520E07" w:rsidRPr="00376C73" w14:paraId="2ABCE8DC" w14:textId="77777777" w:rsidTr="00F72539">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6B1E2" w14:textId="4E524EA9" w:rsidR="00E97E4A" w:rsidRPr="00A33215" w:rsidRDefault="002E4344" w:rsidP="002E4344">
            <w:pPr>
              <w:pBdr>
                <w:top w:val="nil"/>
                <w:left w:val="nil"/>
                <w:bottom w:val="nil"/>
                <w:right w:val="nil"/>
                <w:between w:val="nil"/>
              </w:pBdr>
              <w:spacing w:before="240" w:after="120"/>
              <w:rPr>
                <w:rFonts w:eastAsia="Arial"/>
                <w:szCs w:val="22"/>
                <w:lang w:val="fr-FR"/>
              </w:rPr>
            </w:pPr>
            <w:r w:rsidRPr="00A33215">
              <w:rPr>
                <w:rFonts w:eastAsia="Arial"/>
                <w:szCs w:val="22"/>
                <w:u w:val="single"/>
                <w:lang w:val="fr-FR"/>
              </w:rPr>
              <w:t>Budget du projet</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2EF22" w14:textId="79E6DAFE" w:rsidR="00E97E4A" w:rsidRPr="00A33215" w:rsidRDefault="00BB1915" w:rsidP="004F5364">
            <w:pPr>
              <w:pBdr>
                <w:top w:val="nil"/>
                <w:left w:val="nil"/>
                <w:bottom w:val="nil"/>
                <w:right w:val="nil"/>
                <w:between w:val="nil"/>
              </w:pBdr>
              <w:rPr>
                <w:rFonts w:eastAsia="Times New Roman"/>
                <w:bCs/>
                <w:szCs w:val="22"/>
                <w:lang w:val="fr-FR" w:eastAsia="en-US"/>
              </w:rPr>
            </w:pPr>
            <w:r w:rsidRPr="00A33215">
              <w:rPr>
                <w:rFonts w:eastAsia="Arial"/>
                <w:szCs w:val="22"/>
                <w:lang w:val="fr-FR"/>
              </w:rPr>
              <w:t>592</w:t>
            </w:r>
            <w:r w:rsidR="00370151" w:rsidRPr="00A33215">
              <w:rPr>
                <w:rFonts w:eastAsia="Arial"/>
                <w:szCs w:val="22"/>
                <w:lang w:val="fr-FR"/>
              </w:rPr>
              <w:t> </w:t>
            </w:r>
            <w:r w:rsidRPr="00A33215">
              <w:rPr>
                <w:rFonts w:eastAsia="Arial"/>
                <w:szCs w:val="22"/>
                <w:lang w:val="fr-FR"/>
              </w:rPr>
              <w:t>300</w:t>
            </w:r>
            <w:r w:rsidR="008C147F" w:rsidRPr="00A33215">
              <w:rPr>
                <w:rFonts w:eastAsia="Arial"/>
                <w:szCs w:val="22"/>
                <w:lang w:val="fr-FR"/>
              </w:rPr>
              <w:t> </w:t>
            </w:r>
            <w:r w:rsidRPr="00A33215">
              <w:rPr>
                <w:rFonts w:eastAsia="Arial"/>
                <w:szCs w:val="22"/>
                <w:lang w:val="fr-FR"/>
              </w:rPr>
              <w:t>CHF (</w:t>
            </w:r>
            <w:r w:rsidR="00D03E32" w:rsidRPr="00A33215">
              <w:rPr>
                <w:lang w:val="fr-FR"/>
              </w:rPr>
              <w:t>hors dépenses de personnel</w:t>
            </w:r>
            <w:r w:rsidRPr="00A33215">
              <w:rPr>
                <w:rFonts w:eastAsia="Arial"/>
                <w:szCs w:val="22"/>
                <w:lang w:val="fr-FR"/>
              </w:rPr>
              <w:t>)</w:t>
            </w:r>
          </w:p>
        </w:tc>
      </w:tr>
      <w:tr w:rsidR="00520E07" w:rsidRPr="00A33215" w14:paraId="611C714D"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DFCEA" w14:textId="7648664B" w:rsidR="00E97E4A" w:rsidRPr="00A33215" w:rsidRDefault="00A33215" w:rsidP="00A33215">
            <w:pPr>
              <w:pBdr>
                <w:top w:val="nil"/>
                <w:left w:val="nil"/>
                <w:bottom w:val="nil"/>
                <w:right w:val="nil"/>
                <w:between w:val="nil"/>
              </w:pBdr>
              <w:tabs>
                <w:tab w:val="left" w:pos="551"/>
              </w:tabs>
              <w:spacing w:before="240" w:after="120"/>
              <w:rPr>
                <w:rFonts w:eastAsia="Arial"/>
                <w:szCs w:val="22"/>
                <w:lang w:val="fr-FR"/>
              </w:rPr>
            </w:pPr>
            <w:r w:rsidRPr="00A33215">
              <w:rPr>
                <w:rFonts w:eastAsia="Arial"/>
                <w:szCs w:val="22"/>
                <w:lang w:val="fr-FR"/>
              </w:rPr>
              <w:t>2.</w:t>
            </w:r>
            <w:r w:rsidRPr="00A33215">
              <w:rPr>
                <w:rFonts w:eastAsia="Arial"/>
                <w:szCs w:val="22"/>
                <w:lang w:val="fr-FR"/>
              </w:rPr>
              <w:tab/>
            </w:r>
            <w:r w:rsidR="00D62555" w:rsidRPr="00A33215">
              <w:rPr>
                <w:rFonts w:eastAsia="Arial"/>
                <w:szCs w:val="22"/>
                <w:lang w:val="fr-FR"/>
              </w:rPr>
              <w:t>DESCRIPTION DU PROJET</w:t>
            </w:r>
          </w:p>
        </w:tc>
      </w:tr>
      <w:tr w:rsidR="00520E07" w:rsidRPr="00A33215" w14:paraId="21787659"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37E14" w14:textId="3579CF73" w:rsidR="00E97E4A" w:rsidRPr="00A33215" w:rsidRDefault="002E4344" w:rsidP="00A33215">
            <w:pPr>
              <w:pBdr>
                <w:top w:val="nil"/>
                <w:left w:val="nil"/>
                <w:bottom w:val="nil"/>
                <w:right w:val="nil"/>
                <w:between w:val="nil"/>
              </w:pBdr>
              <w:tabs>
                <w:tab w:val="left" w:pos="551"/>
              </w:tabs>
              <w:spacing w:before="240" w:after="120"/>
              <w:rPr>
                <w:rFonts w:eastAsia="Arial"/>
                <w:szCs w:val="22"/>
                <w:lang w:val="fr-FR"/>
              </w:rPr>
            </w:pPr>
            <w:r w:rsidRPr="00A33215">
              <w:rPr>
                <w:rFonts w:eastAsia="Arial"/>
                <w:szCs w:val="22"/>
                <w:lang w:val="fr-FR"/>
              </w:rPr>
              <w:t>2.1.</w:t>
            </w:r>
            <w:r w:rsidRPr="00A33215">
              <w:rPr>
                <w:rFonts w:eastAsia="Arial"/>
                <w:szCs w:val="22"/>
                <w:lang w:val="fr-FR"/>
              </w:rPr>
              <w:tab/>
            </w:r>
            <w:r w:rsidRPr="00A33215">
              <w:rPr>
                <w:rFonts w:eastAsia="Arial"/>
                <w:szCs w:val="22"/>
                <w:u w:val="single"/>
                <w:lang w:val="fr-FR"/>
              </w:rPr>
              <w:t>Introduction</w:t>
            </w:r>
            <w:r w:rsidR="00E97E4A" w:rsidRPr="00A33215">
              <w:rPr>
                <w:rFonts w:eastAsia="Arial"/>
                <w:szCs w:val="22"/>
                <w:lang w:val="fr-FR"/>
              </w:rPr>
              <w:t xml:space="preserve"> </w:t>
            </w:r>
          </w:p>
        </w:tc>
      </w:tr>
      <w:tr w:rsidR="00520E07" w:rsidRPr="00376C73" w14:paraId="5EE86801" w14:textId="77777777" w:rsidTr="00AF5E97">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F3B71" w14:textId="270287A7" w:rsidR="002E4344" w:rsidRPr="00520E07" w:rsidRDefault="00EC10E9" w:rsidP="002E4344">
            <w:pPr>
              <w:pBdr>
                <w:top w:val="nil"/>
                <w:left w:val="nil"/>
                <w:bottom w:val="nil"/>
                <w:right w:val="nil"/>
                <w:between w:val="nil"/>
              </w:pBdr>
              <w:spacing w:before="240" w:after="220"/>
              <w:rPr>
                <w:rFonts w:eastAsia="Arial"/>
                <w:szCs w:val="22"/>
                <w:lang w:val="fr-FR"/>
              </w:rPr>
            </w:pPr>
            <w:r w:rsidRPr="00520E07">
              <w:rPr>
                <w:rFonts w:eastAsia="Arial"/>
                <w:szCs w:val="22"/>
                <w:lang w:val="fr-FR"/>
              </w:rPr>
              <w:t xml:space="preserve">Les petites entreprises et les producteurs des pays en développement dépendent </w:t>
            </w:r>
            <w:r w:rsidR="00BF2C4B">
              <w:rPr>
                <w:rFonts w:eastAsia="Arial"/>
                <w:szCs w:val="22"/>
                <w:lang w:val="fr-FR"/>
              </w:rPr>
              <w:t>toujours</w:t>
            </w:r>
            <w:r w:rsidRPr="00520E07">
              <w:rPr>
                <w:rFonts w:eastAsia="Arial"/>
                <w:szCs w:val="22"/>
                <w:lang w:val="fr-FR"/>
              </w:rPr>
              <w:t xml:space="preserve"> plus des droits de propriété intellectuelle, comme les indications géographiques </w:t>
            </w:r>
            <w:r w:rsidR="0078204E" w:rsidRPr="00520E07">
              <w:rPr>
                <w:rFonts w:eastAsia="Arial"/>
                <w:szCs w:val="22"/>
                <w:lang w:val="fr-FR"/>
              </w:rPr>
              <w:t>ou</w:t>
            </w:r>
            <w:r w:rsidRPr="00520E07">
              <w:rPr>
                <w:rFonts w:eastAsia="Arial"/>
                <w:szCs w:val="22"/>
                <w:lang w:val="fr-FR"/>
              </w:rPr>
              <w:t xml:space="preserve"> les marques collectives ou de certification, pour protéger et promouvoir les caractéristiques spécifiques de certains produits loca</w:t>
            </w:r>
            <w:r w:rsidR="008C147F" w:rsidRPr="00520E07">
              <w:rPr>
                <w:rFonts w:eastAsia="Arial"/>
                <w:szCs w:val="22"/>
                <w:lang w:val="fr-FR"/>
              </w:rPr>
              <w:t>ux.  Le</w:t>
            </w:r>
            <w:r w:rsidRPr="00520E07">
              <w:rPr>
                <w:rFonts w:eastAsia="Arial"/>
                <w:szCs w:val="22"/>
                <w:lang w:val="fr-FR"/>
              </w:rPr>
              <w:t xml:space="preserve"> lieu d</w:t>
            </w:r>
            <w:r w:rsidR="002D32D1" w:rsidRPr="00520E07">
              <w:rPr>
                <w:rFonts w:eastAsia="Arial"/>
                <w:szCs w:val="22"/>
                <w:lang w:val="fr-FR"/>
              </w:rPr>
              <w:t>’</w:t>
            </w:r>
            <w:r w:rsidRPr="00520E07">
              <w:rPr>
                <w:rFonts w:eastAsia="Arial"/>
                <w:szCs w:val="22"/>
                <w:lang w:val="fr-FR"/>
              </w:rPr>
              <w:t>origine d</w:t>
            </w:r>
            <w:r w:rsidR="002D32D1" w:rsidRPr="00520E07">
              <w:rPr>
                <w:rFonts w:eastAsia="Arial"/>
                <w:szCs w:val="22"/>
                <w:lang w:val="fr-FR"/>
              </w:rPr>
              <w:t>’</w:t>
            </w:r>
            <w:r w:rsidRPr="00520E07">
              <w:rPr>
                <w:rFonts w:eastAsia="Arial"/>
                <w:szCs w:val="22"/>
                <w:lang w:val="fr-FR"/>
              </w:rPr>
              <w:t>un produit peut être lié à des attributs de qualité et des caractéristiques uniques qui pourraient être mis en valeur pour améliorer l</w:t>
            </w:r>
            <w:r w:rsidR="002D32D1" w:rsidRPr="00520E07">
              <w:rPr>
                <w:rFonts w:eastAsia="Arial"/>
                <w:szCs w:val="22"/>
                <w:lang w:val="fr-FR"/>
              </w:rPr>
              <w:t>’</w:t>
            </w:r>
            <w:r w:rsidRPr="00520E07">
              <w:rPr>
                <w:rFonts w:eastAsia="Arial"/>
                <w:szCs w:val="22"/>
                <w:lang w:val="fr-FR"/>
              </w:rPr>
              <w:t>accès au marché des communautés locales, ce qui augmenterait les recettes des producteurs et favoriserait le développement des zones rural</w:t>
            </w:r>
            <w:r w:rsidR="008C147F" w:rsidRPr="00520E07">
              <w:rPr>
                <w:rFonts w:eastAsia="Arial"/>
                <w:szCs w:val="22"/>
                <w:lang w:val="fr-FR"/>
              </w:rPr>
              <w:t>es.  La</w:t>
            </w:r>
            <w:r w:rsidRPr="00520E07">
              <w:rPr>
                <w:rFonts w:eastAsia="Arial"/>
                <w:szCs w:val="22"/>
                <w:lang w:val="fr-FR"/>
              </w:rPr>
              <w:t xml:space="preserve"> protection qu</w:t>
            </w:r>
            <w:r w:rsidR="002D32D1" w:rsidRPr="00520E07">
              <w:rPr>
                <w:rFonts w:eastAsia="Arial"/>
                <w:szCs w:val="22"/>
                <w:lang w:val="fr-FR"/>
              </w:rPr>
              <w:t>’</w:t>
            </w:r>
            <w:r w:rsidRPr="00520E07">
              <w:rPr>
                <w:rFonts w:eastAsia="Arial"/>
                <w:szCs w:val="22"/>
                <w:lang w:val="fr-FR"/>
              </w:rPr>
              <w:t>apporte la propriété intellectuelle peut également encourager les producteurs à définir et à préserver des normes de qualité communes, ainsi que des méthodes de production traditionnelles, ce qui permet de protéger et de promouvoir la culture et l</w:t>
            </w:r>
            <w:r w:rsidR="002D32D1" w:rsidRPr="00520E07">
              <w:rPr>
                <w:rFonts w:eastAsia="Arial"/>
                <w:szCs w:val="22"/>
                <w:lang w:val="fr-FR"/>
              </w:rPr>
              <w:t>’</w:t>
            </w:r>
            <w:r w:rsidRPr="00520E07">
              <w:rPr>
                <w:rFonts w:eastAsia="Arial"/>
                <w:szCs w:val="22"/>
                <w:lang w:val="fr-FR"/>
              </w:rPr>
              <w:t>histoire locales</w:t>
            </w:r>
            <w:r w:rsidR="002E4344" w:rsidRPr="00520E07">
              <w:rPr>
                <w:rFonts w:eastAsia="Arial"/>
                <w:szCs w:val="22"/>
                <w:lang w:val="fr-FR"/>
              </w:rPr>
              <w:t>.</w:t>
            </w:r>
          </w:p>
          <w:p w14:paraId="0C3925F5" w14:textId="31A17FEF" w:rsidR="00B21454" w:rsidRPr="0036460A" w:rsidRDefault="004F4A29" w:rsidP="00B21454">
            <w:pPr>
              <w:pBdr>
                <w:top w:val="nil"/>
                <w:left w:val="nil"/>
                <w:bottom w:val="nil"/>
                <w:right w:val="nil"/>
                <w:between w:val="nil"/>
              </w:pBdr>
              <w:rPr>
                <w:rFonts w:eastAsia="Arial"/>
                <w:szCs w:val="22"/>
                <w:lang w:val="fr-FR"/>
              </w:rPr>
            </w:pPr>
            <w:r w:rsidRPr="00520E07">
              <w:rPr>
                <w:rFonts w:eastAsia="Arial"/>
                <w:szCs w:val="22"/>
                <w:lang w:val="fr-FR"/>
              </w:rPr>
              <w:t>L</w:t>
            </w:r>
            <w:r w:rsidR="002D32D1" w:rsidRPr="00520E07">
              <w:rPr>
                <w:rFonts w:eastAsia="Arial"/>
                <w:szCs w:val="22"/>
                <w:lang w:val="fr-FR"/>
              </w:rPr>
              <w:t>’</w:t>
            </w:r>
            <w:r w:rsidRPr="00520E07">
              <w:rPr>
                <w:rFonts w:eastAsia="Arial"/>
                <w:szCs w:val="22"/>
                <w:lang w:val="fr-FR"/>
              </w:rPr>
              <w:t xml:space="preserve">enregistrement des indications géographiques ou des marques collectives ou de certification </w:t>
            </w:r>
            <w:r w:rsidR="00540F8F" w:rsidRPr="00520E07">
              <w:rPr>
                <w:rFonts w:eastAsia="Arial"/>
                <w:szCs w:val="22"/>
                <w:lang w:val="fr-FR"/>
              </w:rPr>
              <w:t>n</w:t>
            </w:r>
            <w:r w:rsidR="002D32D1" w:rsidRPr="00520E07">
              <w:rPr>
                <w:rFonts w:eastAsia="Arial"/>
                <w:szCs w:val="22"/>
                <w:lang w:val="fr-FR"/>
              </w:rPr>
              <w:t>’</w:t>
            </w:r>
            <w:r w:rsidR="00540F8F" w:rsidRPr="00520E07">
              <w:rPr>
                <w:rFonts w:eastAsia="Arial"/>
                <w:szCs w:val="22"/>
                <w:lang w:val="fr-FR"/>
              </w:rPr>
              <w:t>est que la première étape d</w:t>
            </w:r>
            <w:r w:rsidR="002D32D1" w:rsidRPr="00520E07">
              <w:rPr>
                <w:rFonts w:eastAsia="Arial"/>
                <w:szCs w:val="22"/>
                <w:lang w:val="fr-FR"/>
              </w:rPr>
              <w:t>’</w:t>
            </w:r>
            <w:r w:rsidR="00540F8F" w:rsidRPr="00520E07">
              <w:rPr>
                <w:rFonts w:eastAsia="Arial"/>
                <w:szCs w:val="22"/>
                <w:lang w:val="fr-FR"/>
              </w:rPr>
              <w:t xml:space="preserve">une élaboration et </w:t>
            </w:r>
            <w:r w:rsidR="002C65AA" w:rsidRPr="00520E07">
              <w:rPr>
                <w:rFonts w:eastAsia="Arial"/>
                <w:szCs w:val="22"/>
                <w:lang w:val="fr-FR"/>
              </w:rPr>
              <w:t>d</w:t>
            </w:r>
            <w:r w:rsidR="002D32D1" w:rsidRPr="00520E07">
              <w:rPr>
                <w:rFonts w:eastAsia="Arial"/>
                <w:szCs w:val="22"/>
                <w:lang w:val="fr-FR"/>
              </w:rPr>
              <w:t>’</w:t>
            </w:r>
            <w:r w:rsidR="002C65AA" w:rsidRPr="00520E07">
              <w:rPr>
                <w:rFonts w:eastAsia="Arial"/>
                <w:szCs w:val="22"/>
                <w:lang w:val="fr-FR"/>
              </w:rPr>
              <w:t xml:space="preserve">une </w:t>
            </w:r>
            <w:r w:rsidR="00540F8F" w:rsidRPr="00520E07">
              <w:rPr>
                <w:rFonts w:eastAsia="Arial"/>
                <w:szCs w:val="22"/>
                <w:lang w:val="fr-FR"/>
              </w:rPr>
              <w:t xml:space="preserve">mise en </w:t>
            </w:r>
            <w:r w:rsidR="000469EB" w:rsidRPr="00520E07">
              <w:rPr>
                <w:rFonts w:eastAsia="Arial"/>
                <w:szCs w:val="22"/>
                <w:lang w:val="fr-FR"/>
              </w:rPr>
              <w:t>œuvre</w:t>
            </w:r>
            <w:r w:rsidR="00540F8F" w:rsidRPr="00520E07">
              <w:rPr>
                <w:rFonts w:eastAsia="Arial"/>
                <w:szCs w:val="22"/>
                <w:lang w:val="fr-FR"/>
              </w:rPr>
              <w:t xml:space="preserve"> réussies d</w:t>
            </w:r>
            <w:r w:rsidR="002D32D1" w:rsidRPr="00520E07">
              <w:rPr>
                <w:rFonts w:eastAsia="Arial"/>
                <w:szCs w:val="22"/>
                <w:lang w:val="fr-FR"/>
              </w:rPr>
              <w:t>’</w:t>
            </w:r>
            <w:r w:rsidR="00540F8F" w:rsidRPr="00520E07">
              <w:rPr>
                <w:rFonts w:eastAsia="Arial"/>
                <w:szCs w:val="22"/>
                <w:lang w:val="fr-FR"/>
              </w:rPr>
              <w:t>indication géographique ou de marque collective ou de certification</w:t>
            </w:r>
            <w:r w:rsidR="00B43874" w:rsidRPr="00520E07">
              <w:rPr>
                <w:rFonts w:eastAsia="Arial"/>
                <w:szCs w:val="22"/>
                <w:lang w:val="fr-FR"/>
              </w:rPr>
              <w:t xml:space="preserve"> et du système de qualité qui y est assoc</w:t>
            </w:r>
            <w:r w:rsidR="008C147F" w:rsidRPr="00520E07">
              <w:rPr>
                <w:rFonts w:eastAsia="Arial"/>
                <w:szCs w:val="22"/>
                <w:lang w:val="fr-FR"/>
              </w:rPr>
              <w:t>ié.  De</w:t>
            </w:r>
            <w:r w:rsidR="00B43874" w:rsidRPr="00520E07">
              <w:rPr>
                <w:rFonts w:eastAsia="Arial"/>
                <w:szCs w:val="22"/>
                <w:lang w:val="fr-FR"/>
              </w:rPr>
              <w:t xml:space="preserve"> nombreux défis que rencontrent les producteurs dans les pays en développement se posent </w:t>
            </w:r>
            <w:r w:rsidR="0078204E" w:rsidRPr="00520E07">
              <w:rPr>
                <w:rFonts w:eastAsia="Arial"/>
                <w:szCs w:val="22"/>
                <w:lang w:val="fr-FR"/>
              </w:rPr>
              <w:t>après l</w:t>
            </w:r>
            <w:r w:rsidR="002D32D1" w:rsidRPr="00520E07">
              <w:rPr>
                <w:rFonts w:eastAsia="Arial"/>
                <w:szCs w:val="22"/>
                <w:lang w:val="fr-FR"/>
              </w:rPr>
              <w:t>’</w:t>
            </w:r>
            <w:r w:rsidR="0078204E" w:rsidRPr="00520E07">
              <w:rPr>
                <w:rFonts w:eastAsia="Arial"/>
                <w:szCs w:val="22"/>
                <w:lang w:val="fr-FR"/>
              </w:rPr>
              <w:t>enregistreme</w:t>
            </w:r>
            <w:r w:rsidR="008C147F" w:rsidRPr="00520E07">
              <w:rPr>
                <w:rFonts w:eastAsia="Arial"/>
                <w:szCs w:val="22"/>
                <w:lang w:val="fr-FR"/>
              </w:rPr>
              <w:t xml:space="preserve">nt.  </w:t>
            </w:r>
            <w:r w:rsidR="008C147F" w:rsidRPr="0036460A">
              <w:rPr>
                <w:rFonts w:eastAsia="Arial"/>
                <w:szCs w:val="22"/>
                <w:lang w:val="fr-FR"/>
              </w:rPr>
              <w:t>Ce</w:t>
            </w:r>
            <w:r w:rsidR="009A2B73" w:rsidRPr="0036460A">
              <w:rPr>
                <w:rFonts w:eastAsia="Arial"/>
                <w:szCs w:val="22"/>
                <w:lang w:val="fr-FR"/>
              </w:rPr>
              <w:t xml:space="preserve">s défis </w:t>
            </w:r>
            <w:r w:rsidR="009A76EF" w:rsidRPr="0036460A">
              <w:rPr>
                <w:rFonts w:eastAsia="Arial"/>
                <w:szCs w:val="22"/>
                <w:lang w:val="fr-FR"/>
              </w:rPr>
              <w:t>peuvent concerner, en particulier</w:t>
            </w:r>
            <w:r w:rsidR="002D32D1" w:rsidRPr="0036460A">
              <w:rPr>
                <w:rFonts w:eastAsia="Arial"/>
                <w:szCs w:val="22"/>
                <w:lang w:val="fr-FR"/>
              </w:rPr>
              <w:t> :</w:t>
            </w:r>
          </w:p>
          <w:p w14:paraId="0771E466" w14:textId="5E019830" w:rsidR="00B21454" w:rsidRPr="00520E07" w:rsidRDefault="0026629D" w:rsidP="0036460A">
            <w:pPr>
              <w:numPr>
                <w:ilvl w:val="0"/>
                <w:numId w:val="21"/>
              </w:numPr>
              <w:ind w:left="1088" w:hanging="567"/>
              <w:rPr>
                <w:rFonts w:eastAsia="Arial"/>
                <w:szCs w:val="22"/>
                <w:lang w:val="fr-FR"/>
              </w:rPr>
            </w:pPr>
            <w:proofErr w:type="gramStart"/>
            <w:r w:rsidRPr="00520E07">
              <w:rPr>
                <w:rFonts w:eastAsia="Arial"/>
                <w:szCs w:val="22"/>
                <w:lang w:val="fr-FR"/>
              </w:rPr>
              <w:t>l</w:t>
            </w:r>
            <w:r w:rsidR="00B21454" w:rsidRPr="00520E07">
              <w:rPr>
                <w:rFonts w:eastAsia="Arial"/>
                <w:szCs w:val="22"/>
                <w:lang w:val="fr-FR"/>
              </w:rPr>
              <w:t>e</w:t>
            </w:r>
            <w:proofErr w:type="gramEnd"/>
            <w:r w:rsidR="00B21454" w:rsidRPr="00520E07">
              <w:rPr>
                <w:rFonts w:eastAsia="Arial"/>
                <w:szCs w:val="22"/>
                <w:lang w:val="fr-FR"/>
              </w:rPr>
              <w:t xml:space="preserve"> manque de connaissances sur le fonctionnement et les avantages potentiels du droit de propriété intellectuelle respectif;</w:t>
            </w:r>
          </w:p>
          <w:p w14:paraId="3753DFF7" w14:textId="6D159B70" w:rsidR="00B21454" w:rsidRPr="00520E07" w:rsidRDefault="0026629D" w:rsidP="0036460A">
            <w:pPr>
              <w:numPr>
                <w:ilvl w:val="0"/>
                <w:numId w:val="21"/>
              </w:numPr>
              <w:ind w:left="1088" w:hanging="567"/>
              <w:rPr>
                <w:rFonts w:eastAsia="Arial"/>
                <w:szCs w:val="22"/>
                <w:lang w:val="fr-FR"/>
              </w:rPr>
            </w:pPr>
            <w:proofErr w:type="gramStart"/>
            <w:r w:rsidRPr="00520E07">
              <w:rPr>
                <w:rFonts w:eastAsia="Arial"/>
                <w:szCs w:val="22"/>
                <w:lang w:val="fr-FR"/>
              </w:rPr>
              <w:t>le</w:t>
            </w:r>
            <w:proofErr w:type="gramEnd"/>
            <w:r w:rsidRPr="00520E07">
              <w:rPr>
                <w:rFonts w:eastAsia="Arial"/>
                <w:szCs w:val="22"/>
                <w:lang w:val="fr-FR"/>
              </w:rPr>
              <w:t xml:space="preserve"> manque </w:t>
            </w:r>
            <w:r w:rsidR="003D167F" w:rsidRPr="00520E07">
              <w:rPr>
                <w:rFonts w:eastAsia="Arial"/>
                <w:szCs w:val="22"/>
                <w:lang w:val="fr-FR"/>
              </w:rPr>
              <w:t>d</w:t>
            </w:r>
            <w:r w:rsidR="002D32D1" w:rsidRPr="00520E07">
              <w:rPr>
                <w:rFonts w:eastAsia="Arial"/>
                <w:szCs w:val="22"/>
                <w:lang w:val="fr-FR"/>
              </w:rPr>
              <w:t>’</w:t>
            </w:r>
            <w:r w:rsidR="003D167F" w:rsidRPr="00520E07">
              <w:rPr>
                <w:rFonts w:eastAsia="Arial"/>
                <w:szCs w:val="22"/>
                <w:lang w:val="fr-FR"/>
              </w:rPr>
              <w:t>implication des producteurs pendant le développement et l</w:t>
            </w:r>
            <w:r w:rsidR="002D32D1" w:rsidRPr="00520E07">
              <w:rPr>
                <w:rFonts w:eastAsia="Arial"/>
                <w:szCs w:val="22"/>
                <w:lang w:val="fr-FR"/>
              </w:rPr>
              <w:t>’</w:t>
            </w:r>
            <w:r w:rsidR="003D167F" w:rsidRPr="00520E07">
              <w:rPr>
                <w:rFonts w:eastAsia="Arial"/>
                <w:szCs w:val="22"/>
                <w:lang w:val="fr-FR"/>
              </w:rPr>
              <w:t>enregistrement d</w:t>
            </w:r>
            <w:r w:rsidR="00635E36" w:rsidRPr="00520E07">
              <w:rPr>
                <w:rFonts w:eastAsia="Arial"/>
                <w:szCs w:val="22"/>
                <w:lang w:val="fr-FR"/>
              </w:rPr>
              <w:t>u</w:t>
            </w:r>
            <w:r w:rsidR="003D167F" w:rsidRPr="00520E07">
              <w:rPr>
                <w:rFonts w:eastAsia="Arial"/>
                <w:szCs w:val="22"/>
                <w:lang w:val="fr-FR"/>
              </w:rPr>
              <w:t xml:space="preserve"> droit de propriété intellectuelle</w:t>
            </w:r>
            <w:r w:rsidR="00B21454" w:rsidRPr="00520E07">
              <w:rPr>
                <w:rFonts w:eastAsia="Arial"/>
                <w:szCs w:val="22"/>
                <w:lang w:val="fr-FR"/>
              </w:rPr>
              <w:t>;</w:t>
            </w:r>
          </w:p>
          <w:p w14:paraId="27C3E870" w14:textId="1F66D3F5" w:rsidR="00B21454" w:rsidRPr="00520E07" w:rsidRDefault="003D167F" w:rsidP="0036460A">
            <w:pPr>
              <w:numPr>
                <w:ilvl w:val="0"/>
                <w:numId w:val="21"/>
              </w:numPr>
              <w:ind w:left="1088" w:hanging="567"/>
              <w:rPr>
                <w:rFonts w:eastAsia="Arial"/>
                <w:szCs w:val="22"/>
                <w:lang w:val="fr-FR"/>
              </w:rPr>
            </w:pPr>
            <w:proofErr w:type="gramStart"/>
            <w:r w:rsidRPr="00520E07">
              <w:rPr>
                <w:rFonts w:eastAsia="Arial"/>
                <w:szCs w:val="22"/>
                <w:lang w:val="fr-FR"/>
              </w:rPr>
              <w:t>l</w:t>
            </w:r>
            <w:r w:rsidR="002D32D1" w:rsidRPr="00520E07">
              <w:rPr>
                <w:rFonts w:eastAsia="Arial"/>
                <w:szCs w:val="22"/>
                <w:lang w:val="fr-FR"/>
              </w:rPr>
              <w:t>’</w:t>
            </w:r>
            <w:r w:rsidRPr="00520E07">
              <w:rPr>
                <w:rFonts w:eastAsia="Arial"/>
                <w:szCs w:val="22"/>
                <w:lang w:val="fr-FR"/>
              </w:rPr>
              <w:t>absence</w:t>
            </w:r>
            <w:proofErr w:type="gramEnd"/>
            <w:r w:rsidRPr="00520E07">
              <w:rPr>
                <w:rFonts w:eastAsia="Arial"/>
                <w:szCs w:val="22"/>
                <w:lang w:val="fr-FR"/>
              </w:rPr>
              <w:t xml:space="preserve"> de systèmes de contrôle et de certification</w:t>
            </w:r>
            <w:r w:rsidR="00B21454" w:rsidRPr="00520E07">
              <w:rPr>
                <w:rFonts w:eastAsia="Arial"/>
                <w:szCs w:val="22"/>
                <w:lang w:val="fr-FR"/>
              </w:rPr>
              <w:t>;</w:t>
            </w:r>
          </w:p>
          <w:p w14:paraId="21B8E522" w14:textId="154C1D48" w:rsidR="00B21454" w:rsidRPr="00520E07" w:rsidRDefault="00E42FF9" w:rsidP="0036460A">
            <w:pPr>
              <w:numPr>
                <w:ilvl w:val="0"/>
                <w:numId w:val="21"/>
              </w:numPr>
              <w:ind w:left="1088" w:hanging="567"/>
              <w:rPr>
                <w:rFonts w:eastAsia="Arial"/>
                <w:szCs w:val="22"/>
                <w:lang w:val="fr-FR"/>
              </w:rPr>
            </w:pPr>
            <w:proofErr w:type="gramStart"/>
            <w:r w:rsidRPr="00520E07">
              <w:rPr>
                <w:rFonts w:eastAsia="Arial"/>
                <w:szCs w:val="22"/>
                <w:lang w:val="fr-FR"/>
              </w:rPr>
              <w:t>les</w:t>
            </w:r>
            <w:proofErr w:type="gramEnd"/>
            <w:r w:rsidRPr="00520E07">
              <w:rPr>
                <w:rFonts w:eastAsia="Arial"/>
                <w:szCs w:val="22"/>
                <w:lang w:val="fr-FR"/>
              </w:rPr>
              <w:t xml:space="preserve"> questions de gouvernance interne des groupes de producteurs et de gestion collective des droits de propriété intellectuelle</w:t>
            </w:r>
            <w:r w:rsidR="00B21454" w:rsidRPr="00520E07">
              <w:rPr>
                <w:rFonts w:eastAsia="Arial"/>
                <w:szCs w:val="22"/>
                <w:lang w:val="fr-FR"/>
              </w:rPr>
              <w:t>;</w:t>
            </w:r>
          </w:p>
          <w:p w14:paraId="4D3B1807" w14:textId="3DA0D645" w:rsidR="00B21454" w:rsidRPr="00520E07" w:rsidRDefault="00B8395B" w:rsidP="0036460A">
            <w:pPr>
              <w:numPr>
                <w:ilvl w:val="0"/>
                <w:numId w:val="21"/>
              </w:numPr>
              <w:ind w:left="1088" w:hanging="567"/>
              <w:rPr>
                <w:rFonts w:eastAsia="Arial"/>
                <w:szCs w:val="22"/>
                <w:lang w:val="fr-FR"/>
              </w:rPr>
            </w:pPr>
            <w:proofErr w:type="gramStart"/>
            <w:r w:rsidRPr="00520E07">
              <w:rPr>
                <w:rFonts w:eastAsia="Arial"/>
                <w:szCs w:val="22"/>
                <w:lang w:val="fr-FR"/>
              </w:rPr>
              <w:t>la</w:t>
            </w:r>
            <w:proofErr w:type="gramEnd"/>
            <w:r w:rsidRPr="00520E07">
              <w:rPr>
                <w:rFonts w:eastAsia="Arial"/>
                <w:szCs w:val="22"/>
                <w:lang w:val="fr-FR"/>
              </w:rPr>
              <w:t xml:space="preserve"> nécessité d</w:t>
            </w:r>
            <w:r w:rsidR="002D32D1" w:rsidRPr="00520E07">
              <w:rPr>
                <w:rFonts w:eastAsia="Arial"/>
                <w:szCs w:val="22"/>
                <w:lang w:val="fr-FR"/>
              </w:rPr>
              <w:t>’</w:t>
            </w:r>
            <w:r w:rsidRPr="00520E07">
              <w:rPr>
                <w:rFonts w:eastAsia="Arial"/>
                <w:szCs w:val="22"/>
                <w:lang w:val="fr-FR"/>
              </w:rPr>
              <w:t>améliorer ou d</w:t>
            </w:r>
            <w:r w:rsidR="002D32D1" w:rsidRPr="00520E07">
              <w:rPr>
                <w:rFonts w:eastAsia="Arial"/>
                <w:szCs w:val="22"/>
                <w:lang w:val="fr-FR"/>
              </w:rPr>
              <w:t>’</w:t>
            </w:r>
            <w:r w:rsidRPr="00520E07">
              <w:rPr>
                <w:rFonts w:eastAsia="Arial"/>
                <w:szCs w:val="22"/>
                <w:lang w:val="fr-FR"/>
              </w:rPr>
              <w:t>ajuster le code de pratique relatif à l</w:t>
            </w:r>
            <w:r w:rsidR="002D32D1" w:rsidRPr="00520E07">
              <w:rPr>
                <w:rFonts w:eastAsia="Arial"/>
                <w:szCs w:val="22"/>
                <w:lang w:val="fr-FR"/>
              </w:rPr>
              <w:t>’</w:t>
            </w:r>
            <w:r w:rsidRPr="00520E07">
              <w:rPr>
                <w:rFonts w:eastAsia="Arial"/>
                <w:szCs w:val="22"/>
                <w:lang w:val="fr-FR"/>
              </w:rPr>
              <w:t xml:space="preserve">utilisation des droits de propriété intellectuelle; </w:t>
            </w:r>
            <w:r w:rsidR="005A2331" w:rsidRPr="00520E07">
              <w:rPr>
                <w:rFonts w:eastAsia="Arial"/>
                <w:szCs w:val="22"/>
                <w:lang w:val="fr-FR"/>
              </w:rPr>
              <w:t xml:space="preserve"> </w:t>
            </w:r>
            <w:r w:rsidRPr="00520E07">
              <w:rPr>
                <w:rFonts w:eastAsia="Arial"/>
                <w:szCs w:val="22"/>
                <w:lang w:val="fr-FR"/>
              </w:rPr>
              <w:t>ou</w:t>
            </w:r>
          </w:p>
          <w:p w14:paraId="2B65A038" w14:textId="1EC99AA3" w:rsidR="002E4344" w:rsidRPr="00520E07" w:rsidRDefault="00B8395B" w:rsidP="0036460A">
            <w:pPr>
              <w:numPr>
                <w:ilvl w:val="0"/>
                <w:numId w:val="21"/>
              </w:numPr>
              <w:pBdr>
                <w:top w:val="nil"/>
                <w:left w:val="nil"/>
                <w:bottom w:val="nil"/>
                <w:right w:val="nil"/>
                <w:between w:val="nil"/>
              </w:pBdr>
              <w:spacing w:after="220"/>
              <w:ind w:left="1088" w:hanging="567"/>
              <w:rPr>
                <w:rFonts w:eastAsia="Arial"/>
                <w:szCs w:val="22"/>
                <w:lang w:val="fr-FR"/>
              </w:rPr>
            </w:pPr>
            <w:proofErr w:type="gramStart"/>
            <w:r w:rsidRPr="00520E07">
              <w:rPr>
                <w:rFonts w:eastAsia="Arial"/>
                <w:szCs w:val="22"/>
                <w:lang w:val="fr-FR"/>
              </w:rPr>
              <w:t>l</w:t>
            </w:r>
            <w:r w:rsidR="00B21454" w:rsidRPr="00520E07">
              <w:rPr>
                <w:rFonts w:eastAsia="Arial"/>
                <w:szCs w:val="22"/>
                <w:lang w:val="fr-FR"/>
              </w:rPr>
              <w:t>es</w:t>
            </w:r>
            <w:proofErr w:type="gramEnd"/>
            <w:r w:rsidR="00B21454" w:rsidRPr="00520E07">
              <w:rPr>
                <w:rFonts w:eastAsia="Arial"/>
                <w:szCs w:val="22"/>
                <w:lang w:val="fr-FR"/>
              </w:rPr>
              <w:t xml:space="preserve"> questions d</w:t>
            </w:r>
            <w:r w:rsidR="002D32D1" w:rsidRPr="00520E07">
              <w:rPr>
                <w:rFonts w:eastAsia="Arial"/>
                <w:szCs w:val="22"/>
                <w:lang w:val="fr-FR"/>
              </w:rPr>
              <w:t>’</w:t>
            </w:r>
            <w:r w:rsidR="00B21454" w:rsidRPr="00520E07">
              <w:rPr>
                <w:rFonts w:eastAsia="Arial"/>
                <w:szCs w:val="22"/>
                <w:lang w:val="fr-FR"/>
              </w:rPr>
              <w:t>application</w:t>
            </w:r>
            <w:r w:rsidR="002D32D1" w:rsidRPr="00520E07">
              <w:rPr>
                <w:rFonts w:eastAsia="Arial"/>
                <w:szCs w:val="22"/>
                <w:lang w:val="fr-FR"/>
              </w:rPr>
              <w:t> :</w:t>
            </w:r>
            <w:r w:rsidR="00B21454" w:rsidRPr="00520E07">
              <w:rPr>
                <w:rFonts w:eastAsia="Arial"/>
                <w:szCs w:val="22"/>
                <w:lang w:val="fr-FR"/>
              </w:rPr>
              <w:t xml:space="preserve"> les producteurs peuvent être confrontés à une concurrence déloyale et à l</w:t>
            </w:r>
            <w:r w:rsidR="002D32D1" w:rsidRPr="00520E07">
              <w:rPr>
                <w:rFonts w:eastAsia="Arial"/>
                <w:szCs w:val="22"/>
                <w:lang w:val="fr-FR"/>
              </w:rPr>
              <w:t>’</w:t>
            </w:r>
            <w:r w:rsidR="00B21454" w:rsidRPr="00520E07">
              <w:rPr>
                <w:rFonts w:eastAsia="Arial"/>
                <w:szCs w:val="22"/>
                <w:lang w:val="fr-FR"/>
              </w:rPr>
              <w:t>usurpation de leur nom géographique.</w:t>
            </w:r>
          </w:p>
          <w:p w14:paraId="1EEC00D3" w14:textId="3EE6719A" w:rsidR="006421A7" w:rsidRPr="00520E07" w:rsidRDefault="00681C66" w:rsidP="0036460A">
            <w:pPr>
              <w:pBdr>
                <w:top w:val="nil"/>
                <w:left w:val="nil"/>
                <w:bottom w:val="nil"/>
                <w:right w:val="nil"/>
                <w:between w:val="nil"/>
              </w:pBdr>
              <w:spacing w:after="220"/>
              <w:rPr>
                <w:rFonts w:eastAsia="Arial"/>
                <w:strike/>
                <w:szCs w:val="22"/>
                <w:lang w:val="fr-FR"/>
              </w:rPr>
            </w:pPr>
            <w:r w:rsidRPr="00520E07">
              <w:rPr>
                <w:rFonts w:eastAsia="Arial"/>
                <w:szCs w:val="22"/>
                <w:lang w:val="fr-FR"/>
              </w:rPr>
              <w:t>S</w:t>
            </w:r>
            <w:r w:rsidR="002D32D1" w:rsidRPr="00520E07">
              <w:rPr>
                <w:rFonts w:eastAsia="Arial"/>
                <w:szCs w:val="22"/>
                <w:lang w:val="fr-FR"/>
              </w:rPr>
              <w:t>’</w:t>
            </w:r>
            <w:r w:rsidRPr="00520E07">
              <w:rPr>
                <w:rFonts w:eastAsia="Arial"/>
                <w:szCs w:val="22"/>
                <w:lang w:val="fr-FR"/>
              </w:rPr>
              <w:t xml:space="preserve">ils veulent se développer grâce à leur indication géographique ou à leur marque collective ou de certification, les producteurs doivent être organisés, engagés et </w:t>
            </w:r>
            <w:r w:rsidR="00362D2F" w:rsidRPr="00520E07">
              <w:rPr>
                <w:rFonts w:eastAsia="Arial"/>
                <w:szCs w:val="22"/>
                <w:lang w:val="fr-FR"/>
              </w:rPr>
              <w:t>dot</w:t>
            </w:r>
            <w:r w:rsidR="007445A1" w:rsidRPr="00520E07">
              <w:rPr>
                <w:rFonts w:eastAsia="Arial"/>
                <w:szCs w:val="22"/>
                <w:lang w:val="fr-FR"/>
              </w:rPr>
              <w:t>é</w:t>
            </w:r>
            <w:r w:rsidR="00362D2F" w:rsidRPr="00520E07">
              <w:rPr>
                <w:rFonts w:eastAsia="Arial"/>
                <w:szCs w:val="22"/>
                <w:lang w:val="fr-FR"/>
              </w:rPr>
              <w:t>s des connaissances pertinentes</w:t>
            </w:r>
            <w:r w:rsidRPr="00520E07">
              <w:rPr>
                <w:rFonts w:eastAsia="Arial"/>
                <w:szCs w:val="22"/>
                <w:lang w:val="fr-FR"/>
              </w:rPr>
              <w:t xml:space="preserve"> afin de tirer parti de leur droit de propriété intellectuel</w:t>
            </w:r>
            <w:r w:rsidR="008C147F" w:rsidRPr="00520E07">
              <w:rPr>
                <w:rFonts w:eastAsia="Arial"/>
                <w:szCs w:val="22"/>
                <w:lang w:val="fr-FR"/>
              </w:rPr>
              <w:t>le.  De</w:t>
            </w:r>
            <w:r w:rsidR="0034409A" w:rsidRPr="00520E07">
              <w:rPr>
                <w:rFonts w:eastAsia="Arial"/>
                <w:szCs w:val="22"/>
                <w:lang w:val="fr-FR"/>
              </w:rPr>
              <w:t xml:space="preserve"> plus, dans de nombreux pays en développement, les mécanismes institutionnels, comme les règlements, les systèmes de contrôle et de certification et les mécanismes d</w:t>
            </w:r>
            <w:r w:rsidR="002D32D1" w:rsidRPr="00520E07">
              <w:rPr>
                <w:rFonts w:eastAsia="Arial"/>
                <w:szCs w:val="22"/>
                <w:lang w:val="fr-FR"/>
              </w:rPr>
              <w:t>’</w:t>
            </w:r>
            <w:r w:rsidR="0034409A" w:rsidRPr="00520E07">
              <w:rPr>
                <w:rFonts w:eastAsia="Arial"/>
                <w:szCs w:val="22"/>
                <w:lang w:val="fr-FR"/>
              </w:rPr>
              <w:t>application, peuvent ne pas être en place pour soutenir ces producteurs dans leurs objectifs commercia</w:t>
            </w:r>
            <w:r w:rsidR="008C147F" w:rsidRPr="00520E07">
              <w:rPr>
                <w:rFonts w:eastAsia="Arial"/>
                <w:szCs w:val="22"/>
                <w:lang w:val="fr-FR"/>
              </w:rPr>
              <w:t>ux.  De</w:t>
            </w:r>
            <w:r w:rsidR="0034409A" w:rsidRPr="00520E07">
              <w:rPr>
                <w:rFonts w:eastAsia="Arial"/>
                <w:szCs w:val="22"/>
                <w:lang w:val="fr-FR"/>
              </w:rPr>
              <w:t xml:space="preserve"> la sorte, les stratégies et les outils de soutien </w:t>
            </w:r>
            <w:r w:rsidR="006E0E60" w:rsidRPr="00520E07">
              <w:rPr>
                <w:rFonts w:eastAsia="Arial"/>
                <w:szCs w:val="22"/>
                <w:lang w:val="fr-FR"/>
              </w:rPr>
              <w:t xml:space="preserve">à une indication géographique ou </w:t>
            </w:r>
            <w:r w:rsidR="003305BC" w:rsidRPr="00520E07">
              <w:rPr>
                <w:rFonts w:eastAsia="Arial"/>
                <w:szCs w:val="22"/>
                <w:lang w:val="fr-FR"/>
              </w:rPr>
              <w:t xml:space="preserve">à </w:t>
            </w:r>
            <w:r w:rsidR="006E0E60" w:rsidRPr="00520E07">
              <w:rPr>
                <w:rFonts w:eastAsia="Arial"/>
                <w:szCs w:val="22"/>
                <w:lang w:val="fr-FR"/>
              </w:rPr>
              <w:t>une marque collective ou de certification dans ces contextes devraient prendre en considération l</w:t>
            </w:r>
            <w:r w:rsidR="002D32D1" w:rsidRPr="00520E07">
              <w:rPr>
                <w:rFonts w:eastAsia="Arial"/>
                <w:szCs w:val="22"/>
                <w:lang w:val="fr-FR"/>
              </w:rPr>
              <w:t>’</w:t>
            </w:r>
            <w:r w:rsidR="006E0E60" w:rsidRPr="00520E07">
              <w:rPr>
                <w:rFonts w:eastAsia="Arial"/>
                <w:szCs w:val="22"/>
                <w:lang w:val="fr-FR"/>
              </w:rPr>
              <w:t>environnement institutionnel et les contraintes qu</w:t>
            </w:r>
            <w:r w:rsidR="002D32D1" w:rsidRPr="00520E07">
              <w:rPr>
                <w:rFonts w:eastAsia="Arial"/>
                <w:szCs w:val="22"/>
                <w:lang w:val="fr-FR"/>
              </w:rPr>
              <w:t>’</w:t>
            </w:r>
            <w:r w:rsidR="006E0E60" w:rsidRPr="00520E07">
              <w:rPr>
                <w:rFonts w:eastAsia="Arial"/>
                <w:szCs w:val="22"/>
                <w:lang w:val="fr-FR"/>
              </w:rPr>
              <w:t>il pose</w:t>
            </w:r>
            <w:r w:rsidR="00E97E4A" w:rsidRPr="00520E07">
              <w:rPr>
                <w:rFonts w:eastAsia="Arial"/>
                <w:szCs w:val="22"/>
                <w:lang w:val="fr-FR"/>
              </w:rPr>
              <w:t>.</w:t>
            </w:r>
          </w:p>
        </w:tc>
      </w:tr>
      <w:tr w:rsidR="00520E07" w:rsidRPr="00520E07" w14:paraId="12CF2DDC"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AE7E6" w14:textId="139D2D91" w:rsidR="00E97E4A" w:rsidRPr="00520E07" w:rsidRDefault="0036460A" w:rsidP="0036460A">
            <w:pPr>
              <w:pBdr>
                <w:top w:val="nil"/>
                <w:left w:val="nil"/>
                <w:bottom w:val="nil"/>
                <w:right w:val="nil"/>
                <w:between w:val="nil"/>
              </w:pBdr>
              <w:tabs>
                <w:tab w:val="left" w:pos="576"/>
              </w:tabs>
              <w:spacing w:before="240" w:after="120"/>
              <w:rPr>
                <w:rFonts w:eastAsia="Arial"/>
                <w:szCs w:val="22"/>
              </w:rPr>
            </w:pPr>
            <w:r>
              <w:rPr>
                <w:rFonts w:eastAsia="Arial"/>
                <w:szCs w:val="22"/>
              </w:rPr>
              <w:t>2.2.</w:t>
            </w:r>
            <w:r w:rsidR="00E97E4A" w:rsidRPr="00520E07">
              <w:rPr>
                <w:rFonts w:eastAsia="Arial"/>
                <w:szCs w:val="22"/>
              </w:rPr>
              <w:tab/>
            </w:r>
            <w:r w:rsidR="00E97E4A" w:rsidRPr="00BB15C6">
              <w:rPr>
                <w:rFonts w:eastAsia="Arial"/>
                <w:szCs w:val="22"/>
                <w:u w:val="single"/>
                <w:lang w:val="fr-FR"/>
              </w:rPr>
              <w:t>Objecti</w:t>
            </w:r>
            <w:r w:rsidR="00F3377B" w:rsidRPr="00BB15C6">
              <w:rPr>
                <w:rFonts w:eastAsia="Arial"/>
                <w:szCs w:val="22"/>
                <w:u w:val="single"/>
                <w:lang w:val="fr-FR"/>
              </w:rPr>
              <w:t>f</w:t>
            </w:r>
            <w:r w:rsidR="00E97E4A" w:rsidRPr="00BB15C6">
              <w:rPr>
                <w:rFonts w:eastAsia="Arial"/>
                <w:szCs w:val="22"/>
                <w:u w:val="single"/>
                <w:lang w:val="fr-FR"/>
              </w:rPr>
              <w:t>s</w:t>
            </w:r>
            <w:r w:rsidR="00104781" w:rsidRPr="00BB15C6">
              <w:rPr>
                <w:rFonts w:eastAsia="Arial"/>
                <w:szCs w:val="22"/>
                <w:u w:val="single"/>
                <w:lang w:val="fr-FR"/>
              </w:rPr>
              <w:t xml:space="preserve"> </w:t>
            </w:r>
            <w:r w:rsidR="00F3377B" w:rsidRPr="00BB15C6">
              <w:rPr>
                <w:rFonts w:eastAsia="Arial"/>
                <w:szCs w:val="22"/>
                <w:u w:val="single"/>
                <w:lang w:val="fr-FR"/>
              </w:rPr>
              <w:t>et résultats</w:t>
            </w:r>
          </w:p>
        </w:tc>
      </w:tr>
      <w:tr w:rsidR="00520E07" w:rsidRPr="00376C73" w14:paraId="610BD350" w14:textId="77777777" w:rsidTr="00DA05AF">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0AD1F" w14:textId="2734CEB1" w:rsidR="002E4344" w:rsidRPr="00520E07" w:rsidRDefault="002E4344" w:rsidP="00BB15C6">
            <w:pPr>
              <w:spacing w:before="240" w:after="220"/>
              <w:rPr>
                <w:rFonts w:eastAsia="Arial"/>
                <w:bCs/>
                <w:i/>
                <w:szCs w:val="22"/>
                <w:lang w:val="fr-FR"/>
              </w:rPr>
            </w:pPr>
            <w:r w:rsidRPr="00520E07">
              <w:rPr>
                <w:rFonts w:eastAsia="Arial"/>
                <w:bCs/>
                <w:i/>
                <w:szCs w:val="22"/>
                <w:lang w:val="fr-FR"/>
              </w:rPr>
              <w:t>Objectif global</w:t>
            </w:r>
            <w:r w:rsidR="002D32D1" w:rsidRPr="00520E07">
              <w:rPr>
                <w:rFonts w:eastAsia="Arial"/>
                <w:bCs/>
                <w:i/>
                <w:szCs w:val="22"/>
                <w:lang w:val="fr-FR"/>
              </w:rPr>
              <w:t> :</w:t>
            </w:r>
          </w:p>
          <w:p w14:paraId="5C840AD4" w14:textId="73B9987A" w:rsidR="002D32D1" w:rsidRPr="00520E07" w:rsidRDefault="003305BC" w:rsidP="003305BC">
            <w:pPr>
              <w:spacing w:after="220"/>
              <w:ind w:left="567"/>
              <w:rPr>
                <w:rFonts w:eastAsia="Arial"/>
                <w:bCs/>
                <w:szCs w:val="22"/>
                <w:lang w:val="fr-FR"/>
              </w:rPr>
            </w:pPr>
            <w:r w:rsidRPr="00520E07">
              <w:rPr>
                <w:rFonts w:eastAsia="Arial"/>
                <w:szCs w:val="22"/>
                <w:lang w:val="fr-FR"/>
              </w:rPr>
              <w:t>Donner les moyens aux utilisateurs ou détenteurs d</w:t>
            </w:r>
            <w:r w:rsidR="002D32D1" w:rsidRPr="00520E07">
              <w:rPr>
                <w:rFonts w:eastAsia="Arial"/>
                <w:szCs w:val="22"/>
                <w:lang w:val="fr-FR"/>
              </w:rPr>
              <w:t>’</w:t>
            </w:r>
            <w:r w:rsidRPr="00520E07">
              <w:rPr>
                <w:rFonts w:eastAsia="Arial"/>
                <w:szCs w:val="22"/>
                <w:lang w:val="fr-FR"/>
              </w:rPr>
              <w:t>indications géographiques ou de marques collectives ou de certification des pays en développement d</w:t>
            </w:r>
            <w:r w:rsidR="002D32D1" w:rsidRPr="00520E07">
              <w:rPr>
                <w:rFonts w:eastAsia="Arial"/>
                <w:szCs w:val="22"/>
                <w:lang w:val="fr-FR"/>
              </w:rPr>
              <w:t>’</w:t>
            </w:r>
            <w:r w:rsidRPr="00520E07">
              <w:rPr>
                <w:rFonts w:eastAsia="Arial"/>
                <w:szCs w:val="22"/>
                <w:lang w:val="fr-FR"/>
              </w:rPr>
              <w:t>utiliser efficacement leur droit de propriété intellectuelle après l</w:t>
            </w:r>
            <w:r w:rsidR="002D32D1" w:rsidRPr="00520E07">
              <w:rPr>
                <w:rFonts w:eastAsia="Arial"/>
                <w:szCs w:val="22"/>
                <w:lang w:val="fr-FR"/>
              </w:rPr>
              <w:t>’</w:t>
            </w:r>
            <w:r w:rsidRPr="00520E07">
              <w:rPr>
                <w:rFonts w:eastAsia="Arial"/>
                <w:szCs w:val="22"/>
                <w:lang w:val="fr-FR"/>
              </w:rPr>
              <w:t>enregistrement</w:t>
            </w:r>
            <w:r w:rsidR="00E97E4A" w:rsidRPr="00520E07">
              <w:rPr>
                <w:rFonts w:eastAsia="Arial"/>
                <w:bCs/>
                <w:szCs w:val="22"/>
                <w:lang w:val="fr-FR"/>
              </w:rPr>
              <w:t>.</w:t>
            </w:r>
          </w:p>
          <w:p w14:paraId="57C8C0D3" w14:textId="47205544" w:rsidR="002E4344" w:rsidRPr="00520E07" w:rsidRDefault="002E4344" w:rsidP="002E4344">
            <w:pPr>
              <w:spacing w:after="220"/>
              <w:rPr>
                <w:rFonts w:eastAsia="Arial"/>
                <w:bCs/>
                <w:i/>
                <w:szCs w:val="22"/>
              </w:rPr>
            </w:pPr>
            <w:proofErr w:type="spellStart"/>
            <w:r w:rsidRPr="00520E07">
              <w:rPr>
                <w:rFonts w:eastAsia="Arial"/>
                <w:bCs/>
                <w:i/>
                <w:szCs w:val="22"/>
              </w:rPr>
              <w:t>Résultats</w:t>
            </w:r>
            <w:proofErr w:type="spellEnd"/>
            <w:r w:rsidR="002D32D1" w:rsidRPr="00520E07">
              <w:rPr>
                <w:rFonts w:eastAsia="Arial"/>
                <w:bCs/>
                <w:i/>
                <w:szCs w:val="22"/>
              </w:rPr>
              <w:t> :</w:t>
            </w:r>
          </w:p>
          <w:p w14:paraId="79F1235A" w14:textId="5DF9FF40" w:rsidR="002E4344" w:rsidRPr="00520E07" w:rsidRDefault="00333C9F" w:rsidP="0036460A">
            <w:pPr>
              <w:numPr>
                <w:ilvl w:val="0"/>
                <w:numId w:val="20"/>
              </w:numPr>
              <w:spacing w:after="220"/>
              <w:ind w:left="1134" w:hanging="567"/>
              <w:rPr>
                <w:rFonts w:eastAsia="Arial"/>
                <w:bCs/>
                <w:szCs w:val="22"/>
                <w:lang w:val="fr-FR"/>
              </w:rPr>
            </w:pPr>
            <w:r w:rsidRPr="00520E07">
              <w:rPr>
                <w:lang w:val="fr-FR"/>
              </w:rPr>
              <w:t>Sensibilisation accrue des autorités nationales et r</w:t>
            </w:r>
            <w:r w:rsidR="00AC46E0" w:rsidRPr="00520E07">
              <w:rPr>
                <w:lang w:val="fr-FR"/>
              </w:rPr>
              <w:t>é</w:t>
            </w:r>
            <w:r w:rsidRPr="00520E07">
              <w:rPr>
                <w:lang w:val="fr-FR"/>
              </w:rPr>
              <w:t xml:space="preserve">gionales et des </w:t>
            </w:r>
            <w:r w:rsidR="00AC46E0" w:rsidRPr="00520E07">
              <w:rPr>
                <w:lang w:val="fr-FR"/>
              </w:rPr>
              <w:t xml:space="preserve">parties prenantes concernées aux avantages potentiels </w:t>
            </w:r>
            <w:r w:rsidR="00291BA9" w:rsidRPr="00520E07">
              <w:rPr>
                <w:lang w:val="fr-FR"/>
              </w:rPr>
              <w:t xml:space="preserve">du rôle des </w:t>
            </w:r>
            <w:r w:rsidR="00291BA9" w:rsidRPr="00520E07">
              <w:rPr>
                <w:rFonts w:eastAsia="Arial"/>
                <w:bCs/>
                <w:szCs w:val="22"/>
                <w:lang w:val="fr-FR"/>
              </w:rPr>
              <w:t xml:space="preserve">indications géographiques ou marques collectives ou de certification </w:t>
            </w:r>
            <w:r w:rsidR="00553FE2" w:rsidRPr="00520E07">
              <w:rPr>
                <w:rFonts w:eastAsia="Arial"/>
                <w:bCs/>
                <w:szCs w:val="22"/>
                <w:lang w:val="fr-FR"/>
              </w:rPr>
              <w:t>pour</w:t>
            </w:r>
            <w:r w:rsidR="005922C4" w:rsidRPr="00520E07">
              <w:rPr>
                <w:rFonts w:eastAsia="Arial"/>
                <w:bCs/>
                <w:szCs w:val="22"/>
                <w:lang w:val="fr-FR"/>
              </w:rPr>
              <w:t xml:space="preserve"> </w:t>
            </w:r>
            <w:r w:rsidR="00FD2982" w:rsidRPr="00520E07">
              <w:rPr>
                <w:rFonts w:eastAsia="Arial"/>
                <w:bCs/>
                <w:szCs w:val="22"/>
                <w:lang w:val="fr-FR"/>
              </w:rPr>
              <w:t>les producteurs locaux</w:t>
            </w:r>
            <w:r w:rsidR="00553FE2" w:rsidRPr="00520E07">
              <w:rPr>
                <w:rFonts w:eastAsia="Arial"/>
                <w:bCs/>
                <w:szCs w:val="22"/>
                <w:lang w:val="fr-FR"/>
              </w:rPr>
              <w:t>,</w:t>
            </w:r>
            <w:r w:rsidR="00FD2982" w:rsidRPr="00520E07">
              <w:rPr>
                <w:rFonts w:eastAsia="Arial"/>
                <w:bCs/>
                <w:szCs w:val="22"/>
                <w:lang w:val="fr-FR"/>
              </w:rPr>
              <w:t xml:space="preserve"> en tant qu</w:t>
            </w:r>
            <w:r w:rsidR="002D32D1" w:rsidRPr="00520E07">
              <w:rPr>
                <w:rFonts w:eastAsia="Arial"/>
                <w:bCs/>
                <w:szCs w:val="22"/>
                <w:lang w:val="fr-FR"/>
              </w:rPr>
              <w:t>’</w:t>
            </w:r>
            <w:r w:rsidR="00FD2982" w:rsidRPr="00520E07">
              <w:rPr>
                <w:rFonts w:eastAsia="Arial"/>
                <w:bCs/>
                <w:szCs w:val="22"/>
                <w:lang w:val="fr-FR"/>
              </w:rPr>
              <w:t>instrument de propriété intellectuelle permettant d</w:t>
            </w:r>
            <w:r w:rsidR="002D32D1" w:rsidRPr="00520E07">
              <w:rPr>
                <w:rFonts w:eastAsia="Arial"/>
                <w:bCs/>
                <w:szCs w:val="22"/>
                <w:lang w:val="fr-FR"/>
              </w:rPr>
              <w:t>’</w:t>
            </w:r>
            <w:r w:rsidR="00FD2982" w:rsidRPr="00520E07">
              <w:rPr>
                <w:rFonts w:eastAsia="Arial"/>
                <w:bCs/>
                <w:szCs w:val="22"/>
                <w:lang w:val="fr-FR"/>
              </w:rPr>
              <w:t>améliorer l</w:t>
            </w:r>
            <w:r w:rsidR="002D32D1" w:rsidRPr="00520E07">
              <w:rPr>
                <w:rFonts w:eastAsia="Arial"/>
                <w:bCs/>
                <w:szCs w:val="22"/>
                <w:lang w:val="fr-FR"/>
              </w:rPr>
              <w:t>’</w:t>
            </w:r>
            <w:r w:rsidR="00FD2982" w:rsidRPr="00520E07">
              <w:rPr>
                <w:rFonts w:eastAsia="Arial"/>
                <w:bCs/>
                <w:szCs w:val="22"/>
                <w:lang w:val="fr-FR"/>
              </w:rPr>
              <w:t>accès au marché des produits locaux tout en préservant des normes de qualité communes ainsi que des méthodes de production traditionnelles</w:t>
            </w:r>
            <w:r w:rsidR="006421A7" w:rsidRPr="00520E07">
              <w:rPr>
                <w:rFonts w:eastAsia="Arial"/>
                <w:szCs w:val="22"/>
                <w:lang w:val="fr-FR"/>
              </w:rPr>
              <w:t>.</w:t>
            </w:r>
          </w:p>
          <w:p w14:paraId="4295E4FE" w14:textId="66CAF703" w:rsidR="002E4344" w:rsidRPr="00520E07" w:rsidRDefault="00D06171" w:rsidP="0036460A">
            <w:pPr>
              <w:numPr>
                <w:ilvl w:val="0"/>
                <w:numId w:val="20"/>
              </w:numPr>
              <w:spacing w:after="220"/>
              <w:ind w:left="1134" w:hanging="567"/>
              <w:rPr>
                <w:rFonts w:eastAsia="Arial"/>
                <w:bCs/>
                <w:szCs w:val="22"/>
                <w:lang w:val="fr-FR"/>
              </w:rPr>
            </w:pPr>
            <w:r w:rsidRPr="00520E07">
              <w:rPr>
                <w:lang w:val="fr-FR"/>
              </w:rPr>
              <w:t xml:space="preserve">Renforcement des capacités </w:t>
            </w:r>
            <w:r w:rsidR="0082083D" w:rsidRPr="00520E07">
              <w:rPr>
                <w:lang w:val="fr-FR"/>
              </w:rPr>
              <w:t xml:space="preserve">des participants locaux en matière de gestion collective des indications géographiques et </w:t>
            </w:r>
            <w:r w:rsidR="0082083D" w:rsidRPr="00520E07">
              <w:rPr>
                <w:rFonts w:eastAsia="Arial"/>
                <w:bCs/>
                <w:szCs w:val="22"/>
                <w:lang w:val="fr-FR"/>
              </w:rPr>
              <w:t>des marques collectives ou de certification</w:t>
            </w:r>
            <w:r w:rsidR="00553FE2" w:rsidRPr="00520E07">
              <w:rPr>
                <w:rFonts w:eastAsia="Arial"/>
                <w:bCs/>
                <w:szCs w:val="22"/>
                <w:lang w:val="fr-FR"/>
              </w:rPr>
              <w:t xml:space="preserve">, ainsi que </w:t>
            </w:r>
            <w:r w:rsidR="0082083D" w:rsidRPr="00520E07">
              <w:rPr>
                <w:rFonts w:eastAsia="Arial"/>
                <w:bCs/>
                <w:szCs w:val="22"/>
                <w:lang w:val="fr-FR"/>
              </w:rPr>
              <w:t>des systèmes de qualité qui s</w:t>
            </w:r>
            <w:r w:rsidR="002D32D1" w:rsidRPr="00520E07">
              <w:rPr>
                <w:rFonts w:eastAsia="Arial"/>
                <w:bCs/>
                <w:szCs w:val="22"/>
                <w:lang w:val="fr-FR"/>
              </w:rPr>
              <w:t>’</w:t>
            </w:r>
            <w:r w:rsidR="0082083D" w:rsidRPr="00520E07">
              <w:rPr>
                <w:rFonts w:eastAsia="Arial"/>
                <w:bCs/>
                <w:szCs w:val="22"/>
                <w:lang w:val="fr-FR"/>
              </w:rPr>
              <w:t>y rattachent</w:t>
            </w:r>
            <w:r w:rsidR="003A5C6C" w:rsidRPr="00520E07">
              <w:rPr>
                <w:lang w:val="fr-FR"/>
              </w:rPr>
              <w:t>.</w:t>
            </w:r>
          </w:p>
          <w:p w14:paraId="5632419C" w14:textId="409954E6" w:rsidR="0041759B" w:rsidRPr="00520E07" w:rsidRDefault="00E82506" w:rsidP="0036460A">
            <w:pPr>
              <w:pStyle w:val="ListParagraph"/>
              <w:numPr>
                <w:ilvl w:val="0"/>
                <w:numId w:val="20"/>
              </w:numPr>
              <w:ind w:left="1134" w:hanging="567"/>
              <w:rPr>
                <w:rFonts w:eastAsia="Arial"/>
                <w:b/>
                <w:strike/>
                <w:u w:val="single"/>
                <w:lang w:val="fr-FR"/>
              </w:rPr>
            </w:pPr>
            <w:r w:rsidRPr="00520E07">
              <w:rPr>
                <w:rFonts w:eastAsia="Arial"/>
                <w:bCs/>
                <w:szCs w:val="22"/>
                <w:lang w:val="fr-FR"/>
              </w:rPr>
              <w:t>Les petites entreprises locales (</w:t>
            </w:r>
            <w:r w:rsidRPr="00520E07">
              <w:rPr>
                <w:rFonts w:eastAsia="Arial"/>
                <w:szCs w:val="22"/>
                <w:lang w:val="fr-FR"/>
              </w:rPr>
              <w:t xml:space="preserve">utilisateurs ou </w:t>
            </w:r>
            <w:r w:rsidR="00903724" w:rsidRPr="00520E07">
              <w:rPr>
                <w:rFonts w:eastAsia="Arial"/>
                <w:szCs w:val="22"/>
                <w:lang w:val="fr-FR"/>
              </w:rPr>
              <w:t>détenteurs</w:t>
            </w:r>
            <w:r w:rsidRPr="00520E07">
              <w:rPr>
                <w:rFonts w:eastAsia="Arial"/>
                <w:szCs w:val="22"/>
                <w:lang w:val="fr-FR"/>
              </w:rPr>
              <w:t xml:space="preserve"> d</w:t>
            </w:r>
            <w:r w:rsidR="002D32D1" w:rsidRPr="00520E07">
              <w:rPr>
                <w:rFonts w:eastAsia="Arial"/>
                <w:szCs w:val="22"/>
                <w:lang w:val="fr-FR"/>
              </w:rPr>
              <w:t>’</w:t>
            </w:r>
            <w:r w:rsidRPr="00520E07">
              <w:rPr>
                <w:rFonts w:eastAsia="Arial"/>
                <w:szCs w:val="22"/>
                <w:lang w:val="fr-FR"/>
              </w:rPr>
              <w:t>indications géographiques ou de marques collectives ou de certification)</w:t>
            </w:r>
            <w:r w:rsidR="00553FE2" w:rsidRPr="00520E07">
              <w:rPr>
                <w:rFonts w:eastAsia="Arial"/>
                <w:szCs w:val="22"/>
                <w:lang w:val="fr-FR"/>
              </w:rPr>
              <w:t xml:space="preserve"> sont plus à même de</w:t>
            </w:r>
            <w:r w:rsidRPr="00520E07">
              <w:rPr>
                <w:rFonts w:eastAsia="Arial"/>
                <w:szCs w:val="22"/>
                <w:lang w:val="fr-FR"/>
              </w:rPr>
              <w:t xml:space="preserve"> mieux utiliser leur droit de propriété intellectuelle, </w:t>
            </w:r>
            <w:r w:rsidR="00FE11B1" w:rsidRPr="00520E07">
              <w:rPr>
                <w:rFonts w:eastAsia="Arial"/>
                <w:szCs w:val="22"/>
                <w:lang w:val="fr-FR"/>
              </w:rPr>
              <w:t xml:space="preserve">notamment par la mise en place de </w:t>
            </w:r>
            <w:r w:rsidRPr="00520E07">
              <w:rPr>
                <w:rFonts w:eastAsia="Arial"/>
                <w:szCs w:val="22"/>
                <w:lang w:val="fr-FR"/>
              </w:rPr>
              <w:t>systèmes de contrôle et de certification</w:t>
            </w:r>
            <w:r w:rsidR="00FE11B1" w:rsidRPr="00520E07">
              <w:rPr>
                <w:rFonts w:eastAsia="Arial"/>
                <w:szCs w:val="22"/>
                <w:lang w:val="fr-FR"/>
              </w:rPr>
              <w:t xml:space="preserve">, par le renforcement de la gouvernance interne des groupes de producteurs qui utilisent ou </w:t>
            </w:r>
            <w:r w:rsidR="00EF4B47" w:rsidRPr="00520E07">
              <w:rPr>
                <w:rFonts w:eastAsia="Arial"/>
                <w:szCs w:val="22"/>
                <w:lang w:val="fr-FR"/>
              </w:rPr>
              <w:t>détiennent une</w:t>
            </w:r>
            <w:r w:rsidR="00FE11B1" w:rsidRPr="00520E07">
              <w:rPr>
                <w:rFonts w:eastAsia="Arial"/>
                <w:szCs w:val="22"/>
                <w:lang w:val="fr-FR"/>
              </w:rPr>
              <w:t xml:space="preserve"> </w:t>
            </w:r>
            <w:r w:rsidR="00FE11B1" w:rsidRPr="00520E07">
              <w:rPr>
                <w:rFonts w:eastAsia="Arial"/>
                <w:bCs/>
                <w:szCs w:val="22"/>
                <w:lang w:val="fr-FR"/>
              </w:rPr>
              <w:t>indication géographique ou une marque collective ou de certification, et par le développement de strat</w:t>
            </w:r>
            <w:r w:rsidR="00654728" w:rsidRPr="00520E07">
              <w:rPr>
                <w:rFonts w:eastAsia="Arial"/>
                <w:bCs/>
                <w:szCs w:val="22"/>
                <w:lang w:val="fr-FR"/>
              </w:rPr>
              <w:t>é</w:t>
            </w:r>
            <w:r w:rsidR="00FE11B1" w:rsidRPr="00520E07">
              <w:rPr>
                <w:rFonts w:eastAsia="Arial"/>
                <w:bCs/>
                <w:szCs w:val="22"/>
                <w:lang w:val="fr-FR"/>
              </w:rPr>
              <w:t>gies de commerciali</w:t>
            </w:r>
            <w:r w:rsidR="00654728" w:rsidRPr="00520E07">
              <w:rPr>
                <w:rFonts w:eastAsia="Arial"/>
                <w:bCs/>
                <w:szCs w:val="22"/>
                <w:lang w:val="fr-FR"/>
              </w:rPr>
              <w:t>s</w:t>
            </w:r>
            <w:r w:rsidR="00FE11B1" w:rsidRPr="00520E07">
              <w:rPr>
                <w:rFonts w:eastAsia="Arial"/>
                <w:bCs/>
                <w:szCs w:val="22"/>
                <w:lang w:val="fr-FR"/>
              </w:rPr>
              <w:t>ation</w:t>
            </w:r>
            <w:r w:rsidR="00E97E4A" w:rsidRPr="00520E07">
              <w:rPr>
                <w:rFonts w:eastAsia="Arial"/>
                <w:bCs/>
                <w:szCs w:val="22"/>
                <w:lang w:val="fr-FR"/>
              </w:rPr>
              <w:t>.</w:t>
            </w:r>
          </w:p>
        </w:tc>
      </w:tr>
      <w:tr w:rsidR="00520E07" w:rsidRPr="00376C73" w14:paraId="00924FDB"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69582" w14:textId="7AC5BAE2" w:rsidR="00E97E4A" w:rsidRPr="00520E07" w:rsidRDefault="00BB15C6" w:rsidP="00BB15C6">
            <w:pPr>
              <w:pBdr>
                <w:top w:val="nil"/>
                <w:left w:val="nil"/>
                <w:bottom w:val="nil"/>
                <w:right w:val="nil"/>
                <w:between w:val="nil"/>
              </w:pBdr>
              <w:tabs>
                <w:tab w:val="left" w:pos="576"/>
              </w:tabs>
              <w:spacing w:before="240" w:after="120"/>
              <w:rPr>
                <w:rFonts w:eastAsia="Arial"/>
                <w:szCs w:val="22"/>
                <w:lang w:val="fr-FR"/>
              </w:rPr>
            </w:pPr>
            <w:r>
              <w:rPr>
                <w:rFonts w:eastAsia="Arial"/>
                <w:szCs w:val="22"/>
                <w:lang w:val="fr-FR"/>
              </w:rPr>
              <w:t>2.3.</w:t>
            </w:r>
            <w:r>
              <w:rPr>
                <w:rFonts w:eastAsia="Arial"/>
                <w:szCs w:val="22"/>
                <w:lang w:val="fr-FR"/>
              </w:rPr>
              <w:tab/>
            </w:r>
            <w:r w:rsidR="002E4344" w:rsidRPr="00520E07">
              <w:rPr>
                <w:rFonts w:eastAsia="Arial"/>
                <w:szCs w:val="22"/>
                <w:u w:val="single"/>
                <w:lang w:val="fr-FR"/>
              </w:rPr>
              <w:t>Stratégie de mise en œuvre</w:t>
            </w:r>
            <w:r w:rsidR="00E97E4A" w:rsidRPr="00520E07">
              <w:rPr>
                <w:rFonts w:eastAsia="Arial"/>
                <w:szCs w:val="22"/>
                <w:lang w:val="fr-FR"/>
              </w:rPr>
              <w:t xml:space="preserve"> </w:t>
            </w:r>
          </w:p>
        </w:tc>
      </w:tr>
      <w:tr w:rsidR="00520E07" w:rsidRPr="00376C73" w14:paraId="1D63BA85"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E388B" w14:textId="2D2F966B" w:rsidR="002E4344" w:rsidRPr="00520E07" w:rsidRDefault="002E4344" w:rsidP="00BB15C6">
            <w:pPr>
              <w:tabs>
                <w:tab w:val="left" w:pos="563"/>
              </w:tabs>
              <w:spacing w:before="240" w:after="220"/>
              <w:rPr>
                <w:rFonts w:eastAsia="Arial"/>
                <w:i/>
                <w:szCs w:val="22"/>
                <w:lang w:val="fr-FR"/>
              </w:rPr>
            </w:pPr>
            <w:r w:rsidRPr="00520E07">
              <w:rPr>
                <w:rFonts w:eastAsia="Arial"/>
                <w:szCs w:val="22"/>
                <w:lang w:val="fr-FR"/>
              </w:rPr>
              <w:t>A.</w:t>
            </w:r>
            <w:r w:rsidRPr="00520E07">
              <w:rPr>
                <w:rFonts w:eastAsia="Arial"/>
                <w:szCs w:val="22"/>
                <w:lang w:val="fr-FR"/>
              </w:rPr>
              <w:tab/>
            </w:r>
            <w:r w:rsidRPr="00BB15C6">
              <w:rPr>
                <w:rFonts w:eastAsia="Arial"/>
                <w:i/>
                <w:szCs w:val="22"/>
                <w:u w:val="single"/>
                <w:lang w:val="fr-FR"/>
              </w:rPr>
              <w:t>Portée</w:t>
            </w:r>
          </w:p>
          <w:p w14:paraId="7DA1EF45" w14:textId="435A4909" w:rsidR="002E4344" w:rsidRPr="00520E07" w:rsidRDefault="00816D35" w:rsidP="00AF5E97">
            <w:pPr>
              <w:spacing w:after="220"/>
              <w:rPr>
                <w:rFonts w:eastAsia="Arial"/>
                <w:szCs w:val="22"/>
                <w:lang w:val="fr-FR"/>
              </w:rPr>
            </w:pPr>
            <w:r w:rsidRPr="00520E07">
              <w:rPr>
                <w:rFonts w:eastAsia="Arial"/>
                <w:szCs w:val="22"/>
                <w:lang w:val="fr-FR"/>
              </w:rPr>
              <w:t>Le projet sera mis en œuvre au Brésil et dans trois</w:t>
            </w:r>
            <w:r w:rsidR="005A2331" w:rsidRPr="00520E07">
              <w:rPr>
                <w:rFonts w:eastAsia="Arial"/>
                <w:szCs w:val="22"/>
                <w:lang w:val="fr-FR"/>
              </w:rPr>
              <w:t> </w:t>
            </w:r>
            <w:r w:rsidRPr="00520E07">
              <w:rPr>
                <w:rFonts w:eastAsia="Arial"/>
                <w:szCs w:val="22"/>
                <w:lang w:val="fr-FR"/>
              </w:rPr>
              <w:t>autres pays bénéficiaires</w:t>
            </w:r>
            <w:r w:rsidR="00213546" w:rsidRPr="00520E07">
              <w:rPr>
                <w:rFonts w:eastAsia="Arial"/>
                <w:szCs w:val="22"/>
                <w:lang w:val="fr-FR"/>
              </w:rPr>
              <w:t xml:space="preserve"> pilotes</w:t>
            </w:r>
            <w:r w:rsidR="00E97E4A" w:rsidRPr="00520E07">
              <w:rPr>
                <w:rFonts w:eastAsia="Arial"/>
                <w:szCs w:val="22"/>
                <w:lang w:val="fr-FR"/>
              </w:rPr>
              <w:t>.</w:t>
            </w:r>
          </w:p>
          <w:p w14:paraId="6B1F15E1" w14:textId="096E9A81" w:rsidR="002E4344" w:rsidRPr="00520E07" w:rsidRDefault="002E4344" w:rsidP="00BB15C6">
            <w:pPr>
              <w:tabs>
                <w:tab w:val="left" w:pos="563"/>
              </w:tabs>
              <w:spacing w:after="220"/>
              <w:rPr>
                <w:rFonts w:eastAsia="Arial"/>
                <w:i/>
                <w:szCs w:val="22"/>
                <w:lang w:val="fr-FR"/>
              </w:rPr>
            </w:pPr>
            <w:r w:rsidRPr="00520E07">
              <w:rPr>
                <w:rFonts w:eastAsia="Arial"/>
                <w:szCs w:val="22"/>
                <w:lang w:val="fr-FR"/>
              </w:rPr>
              <w:t>B.</w:t>
            </w:r>
            <w:r w:rsidRPr="00520E07">
              <w:rPr>
                <w:rFonts w:eastAsia="Arial"/>
                <w:szCs w:val="22"/>
                <w:lang w:val="fr-FR"/>
              </w:rPr>
              <w:tab/>
            </w:r>
            <w:r w:rsidRPr="00520E07">
              <w:rPr>
                <w:rFonts w:eastAsia="Arial"/>
                <w:i/>
                <w:iCs/>
                <w:szCs w:val="22"/>
                <w:u w:val="single"/>
                <w:lang w:val="fr-FR"/>
              </w:rPr>
              <w:t>Critères de sélection des pays bénéficiaires</w:t>
            </w:r>
          </w:p>
          <w:p w14:paraId="204229A5" w14:textId="52633149" w:rsidR="002E4344" w:rsidRPr="00520E07" w:rsidRDefault="002E4344" w:rsidP="002E4344">
            <w:pPr>
              <w:rPr>
                <w:rFonts w:eastAsia="Arial"/>
                <w:szCs w:val="22"/>
                <w:lang w:val="fr-FR"/>
              </w:rPr>
            </w:pPr>
            <w:r w:rsidRPr="00520E07">
              <w:rPr>
                <w:rFonts w:eastAsia="Arial"/>
                <w:szCs w:val="22"/>
                <w:lang w:val="fr-FR"/>
              </w:rPr>
              <w:t>La sélection des trois</w:t>
            </w:r>
            <w:r w:rsidR="005A2331" w:rsidRPr="00520E07">
              <w:rPr>
                <w:rFonts w:eastAsia="Arial"/>
                <w:szCs w:val="22"/>
                <w:lang w:val="fr-FR"/>
              </w:rPr>
              <w:t> </w:t>
            </w:r>
            <w:r w:rsidRPr="00520E07">
              <w:rPr>
                <w:rFonts w:eastAsia="Arial"/>
                <w:szCs w:val="22"/>
                <w:lang w:val="fr-FR"/>
              </w:rPr>
              <w:t>autres pays pilotes sera fondée, entre autres, sur les critères suivants</w:t>
            </w:r>
            <w:r w:rsidR="002D32D1" w:rsidRPr="00520E07">
              <w:rPr>
                <w:rFonts w:eastAsia="Arial"/>
                <w:szCs w:val="22"/>
                <w:lang w:val="fr-FR"/>
              </w:rPr>
              <w:t> :</w:t>
            </w:r>
          </w:p>
          <w:p w14:paraId="4DCF0E5B" w14:textId="17D07FD7" w:rsidR="002E4344" w:rsidRPr="00520E07" w:rsidRDefault="00213546"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désignation</w:t>
            </w:r>
            <w:proofErr w:type="gramEnd"/>
            <w:r w:rsidRPr="00520E07">
              <w:rPr>
                <w:rFonts w:eastAsia="Arial"/>
                <w:szCs w:val="22"/>
                <w:lang w:val="fr-FR"/>
              </w:rPr>
              <w:t xml:space="preserve"> d</w:t>
            </w:r>
            <w:r w:rsidR="002D32D1" w:rsidRPr="00520E07">
              <w:rPr>
                <w:rFonts w:eastAsia="Arial"/>
                <w:szCs w:val="22"/>
                <w:lang w:val="fr-FR"/>
              </w:rPr>
              <w:t>’</w:t>
            </w:r>
            <w:r w:rsidRPr="00520E07">
              <w:rPr>
                <w:rFonts w:eastAsia="Arial"/>
                <w:szCs w:val="22"/>
                <w:lang w:val="fr-FR"/>
              </w:rPr>
              <w:t>un coordonnateur national, qui agira en qualité de représentant du pays au niveau institutionnel</w:t>
            </w:r>
            <w:r w:rsidR="0047191E" w:rsidRPr="00520E07">
              <w:rPr>
                <w:rFonts w:eastAsia="Arial"/>
                <w:szCs w:val="22"/>
                <w:lang w:val="fr-FR"/>
              </w:rPr>
              <w:t>;</w:t>
            </w:r>
          </w:p>
          <w:p w14:paraId="31B662C5" w14:textId="0AC3EE27" w:rsidR="002D32D1" w:rsidRPr="00520E07" w:rsidRDefault="00213546"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disponibilité</w:t>
            </w:r>
            <w:proofErr w:type="gramEnd"/>
            <w:r w:rsidRPr="00520E07">
              <w:rPr>
                <w:rFonts w:eastAsia="Arial"/>
                <w:szCs w:val="22"/>
                <w:lang w:val="fr-FR"/>
              </w:rPr>
              <w:t xml:space="preserve"> de compétences locales</w:t>
            </w:r>
            <w:r w:rsidR="002D32D1" w:rsidRPr="00520E07">
              <w:rPr>
                <w:rFonts w:eastAsia="Arial"/>
                <w:szCs w:val="22"/>
                <w:lang w:val="fr-FR"/>
              </w:rPr>
              <w:t> :</w:t>
            </w:r>
            <w:r w:rsidRPr="00520E07">
              <w:rPr>
                <w:rFonts w:eastAsia="Arial"/>
                <w:szCs w:val="22"/>
                <w:lang w:val="fr-FR"/>
              </w:rPr>
              <w:t xml:space="preserve"> l</w:t>
            </w:r>
            <w:r w:rsidR="002D32D1" w:rsidRPr="00520E07">
              <w:rPr>
                <w:rFonts w:eastAsia="Arial"/>
                <w:szCs w:val="22"/>
                <w:lang w:val="fr-FR"/>
              </w:rPr>
              <w:t>’</w:t>
            </w:r>
            <w:r w:rsidRPr="00520E07">
              <w:rPr>
                <w:rFonts w:eastAsia="Arial"/>
                <w:szCs w:val="22"/>
                <w:lang w:val="fr-FR"/>
              </w:rPr>
              <w:t>évaluation des pays bénéficiaires tiendra également compte de la nécessité de recruter et de la disponibilité de compétences locales</w:t>
            </w:r>
            <w:r w:rsidR="00E52D6A" w:rsidRPr="00520E07">
              <w:rPr>
                <w:rFonts w:eastAsia="Arial"/>
                <w:szCs w:val="22"/>
                <w:lang w:val="fr-FR"/>
              </w:rPr>
              <w:t>;</w:t>
            </w:r>
          </w:p>
          <w:p w14:paraId="393C57DD" w14:textId="01C822EC" w:rsidR="002E4344" w:rsidRPr="00520E07" w:rsidRDefault="00AC0BF4"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existence</w:t>
            </w:r>
            <w:proofErr w:type="gramEnd"/>
            <w:r w:rsidRPr="00520E07">
              <w:rPr>
                <w:rFonts w:eastAsia="Arial"/>
                <w:szCs w:val="22"/>
                <w:lang w:val="fr-FR"/>
              </w:rPr>
              <w:t xml:space="preserve"> d</w:t>
            </w:r>
            <w:r w:rsidR="002D32D1" w:rsidRPr="00520E07">
              <w:rPr>
                <w:rFonts w:eastAsia="Arial"/>
                <w:szCs w:val="22"/>
                <w:lang w:val="fr-FR"/>
              </w:rPr>
              <w:t>’</w:t>
            </w:r>
            <w:r w:rsidRPr="00520E07">
              <w:rPr>
                <w:rFonts w:eastAsia="Arial"/>
                <w:szCs w:val="22"/>
                <w:lang w:val="fr-FR"/>
              </w:rPr>
              <w:t xml:space="preserve">indications géographiques ou de marques collectives ou de certification protégées ou enregistrées et </w:t>
            </w:r>
            <w:r w:rsidR="00A74397" w:rsidRPr="00520E07">
              <w:rPr>
                <w:rFonts w:eastAsia="Arial"/>
                <w:szCs w:val="22"/>
                <w:lang w:val="fr-FR"/>
              </w:rPr>
              <w:t>d</w:t>
            </w:r>
            <w:r w:rsidR="002D32D1" w:rsidRPr="00520E07">
              <w:rPr>
                <w:rFonts w:eastAsia="Arial"/>
                <w:szCs w:val="22"/>
                <w:lang w:val="fr-FR"/>
              </w:rPr>
              <w:t>’</w:t>
            </w:r>
            <w:r w:rsidR="00A74397" w:rsidRPr="00520E07">
              <w:rPr>
                <w:rFonts w:eastAsia="Arial"/>
                <w:szCs w:val="22"/>
                <w:lang w:val="fr-FR"/>
              </w:rPr>
              <w:t>un cadre institutionnel et législatif connexe</w:t>
            </w:r>
            <w:r w:rsidR="00583EF0" w:rsidRPr="00520E07">
              <w:rPr>
                <w:rFonts w:eastAsia="Arial"/>
                <w:szCs w:val="22"/>
                <w:lang w:val="fr-FR"/>
              </w:rPr>
              <w:t>;</w:t>
            </w:r>
          </w:p>
          <w:p w14:paraId="3124DBD6" w14:textId="72C53D21" w:rsidR="002E4344" w:rsidRPr="00520E07" w:rsidRDefault="00A74397"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existence</w:t>
            </w:r>
            <w:proofErr w:type="gramEnd"/>
            <w:r w:rsidRPr="00520E07">
              <w:rPr>
                <w:rFonts w:eastAsia="Arial"/>
                <w:szCs w:val="22"/>
                <w:lang w:val="fr-FR"/>
              </w:rPr>
              <w:t xml:space="preserve"> d</w:t>
            </w:r>
            <w:r w:rsidR="002D32D1" w:rsidRPr="00520E07">
              <w:rPr>
                <w:rFonts w:eastAsia="Arial"/>
                <w:szCs w:val="22"/>
                <w:lang w:val="fr-FR"/>
              </w:rPr>
              <w:t>’</w:t>
            </w:r>
            <w:r w:rsidRPr="00520E07">
              <w:rPr>
                <w:rFonts w:eastAsia="Arial"/>
                <w:szCs w:val="22"/>
                <w:lang w:val="fr-FR"/>
              </w:rPr>
              <w:t>une association ou d</w:t>
            </w:r>
            <w:r w:rsidR="002D32D1" w:rsidRPr="00520E07">
              <w:rPr>
                <w:rFonts w:eastAsia="Arial"/>
                <w:szCs w:val="22"/>
                <w:lang w:val="fr-FR"/>
              </w:rPr>
              <w:t>’</w:t>
            </w:r>
            <w:r w:rsidRPr="00520E07">
              <w:rPr>
                <w:rFonts w:eastAsia="Arial"/>
                <w:szCs w:val="22"/>
                <w:lang w:val="fr-FR"/>
              </w:rPr>
              <w:t>un autre groupe ou organisation de producteurs</w:t>
            </w:r>
            <w:r w:rsidR="00351C58" w:rsidRPr="00520E07">
              <w:rPr>
                <w:rFonts w:eastAsia="Arial"/>
                <w:szCs w:val="22"/>
                <w:lang w:val="fr-FR"/>
              </w:rPr>
              <w:t xml:space="preserve"> locaux qui sont ou pourraient être des </w:t>
            </w:r>
            <w:r w:rsidR="001F5F18" w:rsidRPr="00520E07">
              <w:rPr>
                <w:rFonts w:eastAsia="Arial"/>
                <w:szCs w:val="22"/>
                <w:lang w:val="fr-FR"/>
              </w:rPr>
              <w:t xml:space="preserve">utilisateurs ou </w:t>
            </w:r>
            <w:r w:rsidR="00903724" w:rsidRPr="00520E07">
              <w:rPr>
                <w:rFonts w:eastAsia="Arial"/>
                <w:szCs w:val="22"/>
                <w:lang w:val="fr-FR"/>
              </w:rPr>
              <w:t xml:space="preserve">détenteurs </w:t>
            </w:r>
            <w:r w:rsidR="001F5F18" w:rsidRPr="00520E07">
              <w:rPr>
                <w:rFonts w:eastAsia="Arial"/>
                <w:szCs w:val="22"/>
                <w:lang w:val="fr-FR"/>
              </w:rPr>
              <w:t>d</w:t>
            </w:r>
            <w:r w:rsidR="002D32D1" w:rsidRPr="00520E07">
              <w:rPr>
                <w:rFonts w:eastAsia="Arial"/>
                <w:szCs w:val="22"/>
                <w:lang w:val="fr-FR"/>
              </w:rPr>
              <w:t>’</w:t>
            </w:r>
            <w:r w:rsidR="001F5F18" w:rsidRPr="00520E07">
              <w:rPr>
                <w:rFonts w:eastAsia="Arial"/>
                <w:szCs w:val="22"/>
                <w:lang w:val="fr-FR"/>
              </w:rPr>
              <w:t>indications géographiques ou de marques collectives et du cadre institutionnel et législatif connexe</w:t>
            </w:r>
            <w:r w:rsidR="00583EF0" w:rsidRPr="00520E07">
              <w:rPr>
                <w:rFonts w:eastAsia="Arial"/>
                <w:szCs w:val="22"/>
                <w:lang w:val="fr-FR"/>
              </w:rPr>
              <w:t>;</w:t>
            </w:r>
          </w:p>
          <w:p w14:paraId="534F1652" w14:textId="1DA8418B" w:rsidR="002E4344" w:rsidRPr="00520E07" w:rsidRDefault="00D25A51"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besoin</w:t>
            </w:r>
            <w:proofErr w:type="gramEnd"/>
            <w:r w:rsidRPr="00520E07">
              <w:rPr>
                <w:rFonts w:eastAsia="Arial"/>
                <w:szCs w:val="22"/>
                <w:lang w:val="fr-FR"/>
              </w:rPr>
              <w:t xml:space="preserve"> réel d</w:t>
            </w:r>
            <w:r w:rsidR="002D32D1" w:rsidRPr="00520E07">
              <w:rPr>
                <w:rFonts w:eastAsia="Arial"/>
                <w:szCs w:val="22"/>
                <w:lang w:val="fr-FR"/>
              </w:rPr>
              <w:t>’</w:t>
            </w:r>
            <w:r w:rsidRPr="00520E07">
              <w:rPr>
                <w:rFonts w:eastAsia="Arial"/>
                <w:szCs w:val="22"/>
                <w:lang w:val="fr-FR"/>
              </w:rPr>
              <w:t xml:space="preserve">aider les entreprises locales à mettre en </w:t>
            </w:r>
            <w:r w:rsidR="004B049C" w:rsidRPr="00520E07">
              <w:rPr>
                <w:rFonts w:eastAsia="Arial"/>
                <w:szCs w:val="22"/>
                <w:lang w:val="fr-FR"/>
              </w:rPr>
              <w:t xml:space="preserve">œuvre </w:t>
            </w:r>
            <w:r w:rsidRPr="00520E07">
              <w:rPr>
                <w:rFonts w:eastAsia="Arial"/>
                <w:szCs w:val="22"/>
                <w:lang w:val="fr-FR"/>
              </w:rPr>
              <w:t>la gestion collective et l</w:t>
            </w:r>
            <w:r w:rsidR="002D32D1" w:rsidRPr="00520E07">
              <w:rPr>
                <w:rFonts w:eastAsia="Arial"/>
                <w:szCs w:val="22"/>
                <w:lang w:val="fr-FR"/>
              </w:rPr>
              <w:t>’</w:t>
            </w:r>
            <w:r w:rsidRPr="00520E07">
              <w:rPr>
                <w:rFonts w:eastAsia="Arial"/>
                <w:szCs w:val="22"/>
                <w:lang w:val="fr-FR"/>
              </w:rPr>
              <w:t>utilisation des indications géographiques et des marques collectives ou de certification</w:t>
            </w:r>
            <w:r w:rsidR="00583EF0" w:rsidRPr="00520E07">
              <w:rPr>
                <w:rFonts w:eastAsia="Arial"/>
                <w:szCs w:val="22"/>
                <w:lang w:val="fr-FR"/>
              </w:rPr>
              <w:t>;</w:t>
            </w:r>
          </w:p>
          <w:p w14:paraId="66C8D866" w14:textId="75890AF4" w:rsidR="002E4344" w:rsidRPr="00520E07" w:rsidRDefault="0002573B"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manifestation</w:t>
            </w:r>
            <w:proofErr w:type="gramEnd"/>
            <w:r w:rsidRPr="00520E07">
              <w:rPr>
                <w:rFonts w:eastAsia="Arial"/>
                <w:szCs w:val="22"/>
                <w:lang w:val="fr-FR"/>
              </w:rPr>
              <w:t xml:space="preserve"> d</w:t>
            </w:r>
            <w:r w:rsidR="002D32D1" w:rsidRPr="00520E07">
              <w:rPr>
                <w:rFonts w:eastAsia="Arial"/>
                <w:szCs w:val="22"/>
                <w:lang w:val="fr-FR"/>
              </w:rPr>
              <w:t>’</w:t>
            </w:r>
            <w:r w:rsidRPr="00520E07">
              <w:rPr>
                <w:rFonts w:eastAsia="Arial"/>
                <w:szCs w:val="22"/>
                <w:lang w:val="fr-FR"/>
              </w:rPr>
              <w:t>intérêt des institutions chargées des questions de propriété intellectuelle dans l</w:t>
            </w:r>
            <w:r w:rsidR="002D32D1" w:rsidRPr="00520E07">
              <w:rPr>
                <w:rFonts w:eastAsia="Arial"/>
                <w:szCs w:val="22"/>
                <w:lang w:val="fr-FR"/>
              </w:rPr>
              <w:t>’</w:t>
            </w:r>
            <w:r w:rsidRPr="00520E07">
              <w:rPr>
                <w:rFonts w:eastAsia="Arial"/>
                <w:szCs w:val="22"/>
                <w:lang w:val="fr-FR"/>
              </w:rPr>
              <w:t>État membre et des autres autorités compétentes chargées de l</w:t>
            </w:r>
            <w:r w:rsidR="002D32D1" w:rsidRPr="00520E07">
              <w:rPr>
                <w:rFonts w:eastAsia="Arial"/>
                <w:szCs w:val="22"/>
                <w:lang w:val="fr-FR"/>
              </w:rPr>
              <w:t>’</w:t>
            </w:r>
            <w:r w:rsidRPr="00520E07">
              <w:rPr>
                <w:rFonts w:eastAsia="Arial"/>
                <w:szCs w:val="22"/>
                <w:lang w:val="fr-FR"/>
              </w:rPr>
              <w:t xml:space="preserve">agriculture, </w:t>
            </w:r>
            <w:r w:rsidR="007824D7" w:rsidRPr="00520E07">
              <w:rPr>
                <w:rFonts w:eastAsia="Arial"/>
                <w:szCs w:val="22"/>
                <w:lang w:val="fr-FR"/>
              </w:rPr>
              <w:t xml:space="preserve">de </w:t>
            </w:r>
            <w:r w:rsidRPr="00520E07">
              <w:rPr>
                <w:rFonts w:eastAsia="Arial"/>
                <w:szCs w:val="22"/>
                <w:lang w:val="fr-FR"/>
              </w:rPr>
              <w:t>l</w:t>
            </w:r>
            <w:r w:rsidR="002D32D1" w:rsidRPr="00520E07">
              <w:rPr>
                <w:rFonts w:eastAsia="Arial"/>
                <w:szCs w:val="22"/>
                <w:lang w:val="fr-FR"/>
              </w:rPr>
              <w:t>’</w:t>
            </w:r>
            <w:r w:rsidRPr="00520E07">
              <w:rPr>
                <w:rFonts w:eastAsia="Arial"/>
                <w:szCs w:val="22"/>
                <w:lang w:val="fr-FR"/>
              </w:rPr>
              <w:t xml:space="preserve">artisanat, </w:t>
            </w:r>
            <w:r w:rsidR="007824D7" w:rsidRPr="00520E07">
              <w:rPr>
                <w:rFonts w:eastAsia="Arial"/>
                <w:szCs w:val="22"/>
                <w:lang w:val="fr-FR"/>
              </w:rPr>
              <w:t xml:space="preserve">de </w:t>
            </w:r>
            <w:r w:rsidRPr="00520E07">
              <w:rPr>
                <w:rFonts w:eastAsia="Arial"/>
                <w:szCs w:val="22"/>
                <w:lang w:val="fr-FR"/>
              </w:rPr>
              <w:t>la certification et d</w:t>
            </w:r>
            <w:r w:rsidR="007824D7" w:rsidRPr="00520E07">
              <w:rPr>
                <w:rFonts w:eastAsia="Arial"/>
                <w:szCs w:val="22"/>
                <w:lang w:val="fr-FR"/>
              </w:rPr>
              <w:t>u</w:t>
            </w:r>
            <w:r w:rsidRPr="00520E07">
              <w:rPr>
                <w:rFonts w:eastAsia="Arial"/>
                <w:szCs w:val="22"/>
                <w:lang w:val="fr-FR"/>
              </w:rPr>
              <w:t xml:space="preserve"> commerce</w:t>
            </w:r>
            <w:r w:rsidR="0047191E" w:rsidRPr="00520E07">
              <w:rPr>
                <w:rFonts w:eastAsia="Arial"/>
                <w:szCs w:val="22"/>
                <w:lang w:val="fr-FR"/>
              </w:rPr>
              <w:t>;</w:t>
            </w:r>
          </w:p>
          <w:p w14:paraId="4515CF6E" w14:textId="2A9FC2EA" w:rsidR="002E4344" w:rsidRPr="00520E07" w:rsidRDefault="007824D7"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e</w:t>
            </w:r>
            <w:r w:rsidR="002E4344" w:rsidRPr="00520E07">
              <w:rPr>
                <w:rFonts w:eastAsia="Arial"/>
                <w:szCs w:val="22"/>
                <w:lang w:val="fr-FR"/>
              </w:rPr>
              <w:t>ngagement</w:t>
            </w:r>
            <w:proofErr w:type="gramEnd"/>
            <w:r w:rsidR="002E4344" w:rsidRPr="00520E07">
              <w:rPr>
                <w:rFonts w:eastAsia="Arial"/>
                <w:szCs w:val="22"/>
                <w:lang w:val="fr-FR"/>
              </w:rPr>
              <w:t xml:space="preserve"> du pays à consacrer les ressources nécessaires à la mise en œuvre effective du projet et à sa viabilité</w:t>
            </w:r>
            <w:r w:rsidR="004B049C" w:rsidRPr="00520E07">
              <w:rPr>
                <w:rFonts w:eastAsia="Arial"/>
                <w:szCs w:val="22"/>
                <w:lang w:val="fr-FR"/>
              </w:rPr>
              <w:t>;</w:t>
            </w:r>
          </w:p>
          <w:p w14:paraId="1B215297" w14:textId="4E0550C4" w:rsidR="002E4344" w:rsidRPr="00520E07" w:rsidRDefault="007824D7" w:rsidP="00BB15C6">
            <w:pPr>
              <w:pStyle w:val="ListParagraph"/>
              <w:numPr>
                <w:ilvl w:val="0"/>
                <w:numId w:val="23"/>
              </w:numPr>
              <w:spacing w:after="220"/>
              <w:ind w:left="1134" w:hanging="567"/>
              <w:rPr>
                <w:rFonts w:eastAsia="Arial"/>
                <w:szCs w:val="22"/>
              </w:rPr>
            </w:pPr>
            <w:proofErr w:type="gramStart"/>
            <w:r w:rsidRPr="00BB15C6">
              <w:rPr>
                <w:rFonts w:eastAsia="Arial"/>
                <w:szCs w:val="22"/>
                <w:lang w:val="fr-FR"/>
              </w:rPr>
              <w:t>d</w:t>
            </w:r>
            <w:r w:rsidR="002E4344" w:rsidRPr="00BB15C6">
              <w:rPr>
                <w:rFonts w:eastAsia="Arial"/>
                <w:szCs w:val="22"/>
                <w:lang w:val="fr-FR"/>
              </w:rPr>
              <w:t>iversité</w:t>
            </w:r>
            <w:proofErr w:type="gramEnd"/>
            <w:r w:rsidR="002E4344" w:rsidRPr="00BB15C6">
              <w:rPr>
                <w:rFonts w:eastAsia="Arial"/>
                <w:szCs w:val="22"/>
                <w:lang w:val="fr-FR"/>
              </w:rPr>
              <w:t xml:space="preserve"> géographique</w:t>
            </w:r>
            <w:r w:rsidR="004B049C" w:rsidRPr="00520E07">
              <w:rPr>
                <w:rFonts w:eastAsia="Arial"/>
                <w:szCs w:val="22"/>
              </w:rPr>
              <w:t>;</w:t>
            </w:r>
          </w:p>
          <w:p w14:paraId="4E9840D2" w14:textId="18B6B529" w:rsidR="002E4344" w:rsidRPr="00520E07" w:rsidRDefault="007824D7" w:rsidP="00BB15C6">
            <w:pPr>
              <w:pStyle w:val="ListParagraph"/>
              <w:numPr>
                <w:ilvl w:val="0"/>
                <w:numId w:val="23"/>
              </w:numPr>
              <w:spacing w:after="220"/>
              <w:ind w:left="1134" w:hanging="567"/>
              <w:rPr>
                <w:rFonts w:eastAsia="Arial"/>
                <w:szCs w:val="22"/>
                <w:lang w:val="fr-FR"/>
              </w:rPr>
            </w:pPr>
            <w:proofErr w:type="gramStart"/>
            <w:r w:rsidRPr="00520E07">
              <w:rPr>
                <w:rFonts w:eastAsia="Arial"/>
                <w:szCs w:val="22"/>
                <w:lang w:val="fr-FR"/>
              </w:rPr>
              <w:t>rapport</w:t>
            </w:r>
            <w:proofErr w:type="gramEnd"/>
            <w:r w:rsidRPr="00520E07">
              <w:rPr>
                <w:rFonts w:eastAsia="Arial"/>
                <w:szCs w:val="22"/>
                <w:lang w:val="fr-FR"/>
              </w:rPr>
              <w:t xml:space="preserve"> coût</w:t>
            </w:r>
            <w:r w:rsidR="00520E07">
              <w:rPr>
                <w:rFonts w:eastAsia="Arial"/>
                <w:szCs w:val="22"/>
                <w:lang w:val="fr-FR"/>
              </w:rPr>
              <w:noBreakHyphen/>
            </w:r>
            <w:r w:rsidRPr="00520E07">
              <w:rPr>
                <w:rFonts w:eastAsia="Arial"/>
                <w:szCs w:val="22"/>
                <w:lang w:val="fr-FR"/>
              </w:rPr>
              <w:t>efficacité</w:t>
            </w:r>
            <w:r w:rsidR="002D32D1" w:rsidRPr="00520E07">
              <w:rPr>
                <w:rFonts w:eastAsia="Arial"/>
                <w:szCs w:val="22"/>
                <w:lang w:val="fr-FR"/>
              </w:rPr>
              <w:t> :</w:t>
            </w:r>
            <w:r w:rsidRPr="00520E07">
              <w:rPr>
                <w:rFonts w:eastAsia="Arial"/>
                <w:szCs w:val="22"/>
                <w:lang w:val="fr-FR"/>
              </w:rPr>
              <w:t xml:space="preserve"> toute économie en </w:t>
            </w:r>
            <w:r w:rsidR="004B049C" w:rsidRPr="00520E07">
              <w:rPr>
                <w:rFonts w:eastAsia="Arial"/>
                <w:szCs w:val="22"/>
                <w:lang w:val="fr-FR"/>
              </w:rPr>
              <w:t>matière</w:t>
            </w:r>
            <w:r w:rsidRPr="00520E07">
              <w:rPr>
                <w:rFonts w:eastAsia="Arial"/>
                <w:szCs w:val="22"/>
                <w:lang w:val="fr-FR"/>
              </w:rPr>
              <w:t xml:space="preserve"> d</w:t>
            </w:r>
            <w:r w:rsidR="002D32D1" w:rsidRPr="00520E07">
              <w:rPr>
                <w:rFonts w:eastAsia="Arial"/>
                <w:szCs w:val="22"/>
                <w:lang w:val="fr-FR"/>
              </w:rPr>
              <w:t>’</w:t>
            </w:r>
            <w:r w:rsidRPr="00520E07">
              <w:rPr>
                <w:rFonts w:eastAsia="Arial"/>
                <w:szCs w:val="22"/>
                <w:lang w:val="fr-FR"/>
              </w:rPr>
              <w:t xml:space="preserve">administration du projet, de profil du consultant </w:t>
            </w:r>
            <w:r w:rsidR="00A92313" w:rsidRPr="00520E07">
              <w:rPr>
                <w:rFonts w:eastAsia="Arial"/>
                <w:szCs w:val="22"/>
                <w:lang w:val="fr-FR"/>
              </w:rPr>
              <w:t>(</w:t>
            </w:r>
            <w:r w:rsidR="002D32D1" w:rsidRPr="00520E07">
              <w:rPr>
                <w:rFonts w:eastAsia="Arial"/>
                <w:szCs w:val="22"/>
                <w:lang w:val="fr-FR"/>
              </w:rPr>
              <w:t>y compris</w:t>
            </w:r>
            <w:r w:rsidR="00A92313" w:rsidRPr="00520E07">
              <w:rPr>
                <w:rFonts w:eastAsia="Arial"/>
                <w:szCs w:val="22"/>
                <w:lang w:val="fr-FR"/>
              </w:rPr>
              <w:t xml:space="preserve"> les compétences linguistiques) </w:t>
            </w:r>
            <w:r w:rsidRPr="00520E07">
              <w:rPr>
                <w:rFonts w:eastAsia="Arial"/>
                <w:szCs w:val="22"/>
                <w:lang w:val="fr-FR"/>
              </w:rPr>
              <w:t>et de déplacement sera également prise en consid</w:t>
            </w:r>
            <w:r w:rsidR="00A92313" w:rsidRPr="00520E07">
              <w:rPr>
                <w:rFonts w:eastAsia="Arial"/>
                <w:szCs w:val="22"/>
                <w:lang w:val="fr-FR"/>
              </w:rPr>
              <w:t>é</w:t>
            </w:r>
            <w:r w:rsidRPr="00520E07">
              <w:rPr>
                <w:rFonts w:eastAsia="Arial"/>
                <w:szCs w:val="22"/>
                <w:lang w:val="fr-FR"/>
              </w:rPr>
              <w:t>ration</w:t>
            </w:r>
            <w:r w:rsidR="00187D4A" w:rsidRPr="00520E07">
              <w:rPr>
                <w:rFonts w:eastAsia="Arial"/>
                <w:szCs w:val="22"/>
                <w:lang w:val="fr-FR"/>
              </w:rPr>
              <w:t>.</w:t>
            </w:r>
          </w:p>
          <w:p w14:paraId="6B3E8C5D" w14:textId="4BE925E0" w:rsidR="002E4344" w:rsidRPr="00520E07" w:rsidRDefault="00A92313" w:rsidP="00583EF0">
            <w:pPr>
              <w:spacing w:after="220"/>
              <w:rPr>
                <w:rFonts w:eastAsia="Arial"/>
                <w:szCs w:val="22"/>
                <w:highlight w:val="yellow"/>
                <w:lang w:val="fr-FR"/>
              </w:rPr>
            </w:pPr>
            <w:r w:rsidRPr="00520E07">
              <w:rPr>
                <w:rFonts w:eastAsia="Arial"/>
                <w:szCs w:val="22"/>
                <w:lang w:val="fr-FR"/>
              </w:rPr>
              <w:t>Les États membres qui souhaitent participer au projet doivent remplir le modèle de présentation des demandes, figurant à l</w:t>
            </w:r>
            <w:r w:rsidR="002D32D1" w:rsidRPr="00520E07">
              <w:rPr>
                <w:rFonts w:eastAsia="Arial"/>
                <w:szCs w:val="22"/>
                <w:lang w:val="fr-FR"/>
              </w:rPr>
              <w:t>’annexe I</w:t>
            </w:r>
            <w:r w:rsidRPr="00520E07">
              <w:rPr>
                <w:rFonts w:eastAsia="Arial"/>
                <w:szCs w:val="22"/>
                <w:lang w:val="fr-FR"/>
              </w:rPr>
              <w:t>I du présent document</w:t>
            </w:r>
            <w:r w:rsidR="00583EF0" w:rsidRPr="00520E07">
              <w:rPr>
                <w:rFonts w:eastAsia="Arial"/>
                <w:szCs w:val="22"/>
                <w:lang w:val="fr-FR"/>
              </w:rPr>
              <w:t>.</w:t>
            </w:r>
          </w:p>
          <w:p w14:paraId="486F0059" w14:textId="1ECB4043" w:rsidR="002E4344" w:rsidRPr="00520E07" w:rsidRDefault="00BB15C6" w:rsidP="00BB15C6">
            <w:pPr>
              <w:tabs>
                <w:tab w:val="left" w:pos="576"/>
              </w:tabs>
              <w:spacing w:after="220"/>
              <w:rPr>
                <w:rFonts w:eastAsia="Arial"/>
                <w:i/>
                <w:szCs w:val="22"/>
                <w:u w:val="single"/>
                <w:lang w:val="fr-FR"/>
              </w:rPr>
            </w:pPr>
            <w:r>
              <w:rPr>
                <w:rFonts w:eastAsia="Arial"/>
                <w:i/>
                <w:szCs w:val="22"/>
                <w:lang w:val="fr-FR"/>
              </w:rPr>
              <w:t>C.</w:t>
            </w:r>
            <w:r>
              <w:rPr>
                <w:rFonts w:eastAsia="Arial"/>
                <w:i/>
                <w:szCs w:val="22"/>
                <w:lang w:val="fr-FR"/>
              </w:rPr>
              <w:tab/>
            </w:r>
            <w:r w:rsidR="00276B25" w:rsidRPr="00520E07">
              <w:rPr>
                <w:rFonts w:eastAsia="Arial"/>
                <w:i/>
                <w:szCs w:val="22"/>
                <w:u w:val="single"/>
                <w:lang w:val="fr-FR"/>
              </w:rPr>
              <w:t>Stratégie de mise en œuvre détaillée</w:t>
            </w:r>
          </w:p>
          <w:p w14:paraId="28458083" w14:textId="404A5AFA" w:rsidR="002E4344" w:rsidRPr="00520E07" w:rsidRDefault="002E4344" w:rsidP="002E4344">
            <w:pPr>
              <w:spacing w:after="220"/>
              <w:rPr>
                <w:rFonts w:eastAsia="Arial"/>
                <w:szCs w:val="22"/>
                <w:lang w:val="fr-FR"/>
              </w:rPr>
            </w:pPr>
            <w:r w:rsidRPr="00520E07">
              <w:rPr>
                <w:rFonts w:eastAsia="Arial"/>
                <w:szCs w:val="22"/>
                <w:lang w:val="fr-FR"/>
              </w:rPr>
              <w:t>La mise en œuvre du projet consistera en trois</w:t>
            </w:r>
            <w:r w:rsidR="005A2331" w:rsidRPr="00520E07">
              <w:rPr>
                <w:rFonts w:eastAsia="Arial"/>
                <w:szCs w:val="22"/>
                <w:lang w:val="fr-FR"/>
              </w:rPr>
              <w:t> </w:t>
            </w:r>
            <w:r w:rsidRPr="00520E07">
              <w:rPr>
                <w:rFonts w:eastAsia="Arial"/>
                <w:szCs w:val="22"/>
                <w:lang w:val="fr-FR"/>
              </w:rPr>
              <w:t>phases</w:t>
            </w:r>
            <w:r w:rsidR="002D32D1" w:rsidRPr="00520E07">
              <w:rPr>
                <w:rFonts w:eastAsia="Arial"/>
                <w:szCs w:val="22"/>
                <w:lang w:val="fr-FR"/>
              </w:rPr>
              <w:t> :</w:t>
            </w:r>
          </w:p>
          <w:p w14:paraId="3468F1B7" w14:textId="6EF2D56C" w:rsidR="002E4344" w:rsidRPr="00520E07" w:rsidRDefault="00147F54" w:rsidP="004939E4">
            <w:pPr>
              <w:spacing w:after="220"/>
              <w:ind w:left="567"/>
              <w:rPr>
                <w:rFonts w:eastAsia="Arial"/>
                <w:i/>
                <w:szCs w:val="22"/>
                <w:highlight w:val="yellow"/>
                <w:lang w:val="fr-FR"/>
              </w:rPr>
            </w:pPr>
            <w:r w:rsidRPr="00E23449">
              <w:rPr>
                <w:rFonts w:eastAsia="Arial"/>
                <w:i/>
                <w:szCs w:val="22"/>
                <w:u w:val="single"/>
                <w:lang w:val="fr-FR"/>
              </w:rPr>
              <w:t>Phase</w:t>
            </w:r>
            <w:r w:rsidR="008C147F" w:rsidRPr="00E23449">
              <w:rPr>
                <w:rFonts w:eastAsia="Arial"/>
                <w:i/>
                <w:szCs w:val="22"/>
                <w:u w:val="single"/>
                <w:lang w:val="fr-FR"/>
              </w:rPr>
              <w:t> </w:t>
            </w:r>
            <w:r w:rsidRPr="00E23449">
              <w:rPr>
                <w:rFonts w:eastAsia="Arial"/>
                <w:i/>
                <w:szCs w:val="22"/>
                <w:u w:val="single"/>
                <w:lang w:val="fr-FR"/>
              </w:rPr>
              <w:t>1</w:t>
            </w:r>
            <w:r w:rsidR="002D32D1" w:rsidRPr="00520E07">
              <w:rPr>
                <w:rFonts w:eastAsia="Arial"/>
                <w:i/>
                <w:szCs w:val="22"/>
                <w:lang w:val="fr-FR"/>
              </w:rPr>
              <w:t> :</w:t>
            </w:r>
            <w:r w:rsidRPr="00520E07">
              <w:rPr>
                <w:rFonts w:eastAsia="Arial"/>
                <w:i/>
                <w:szCs w:val="22"/>
                <w:lang w:val="fr-FR"/>
              </w:rPr>
              <w:t xml:space="preserve"> Identification dans chacun des pays bénéficiaires</w:t>
            </w:r>
            <w:r w:rsidR="00164CCD" w:rsidRPr="00520E07">
              <w:rPr>
                <w:rFonts w:eastAsia="Arial"/>
                <w:i/>
                <w:szCs w:val="22"/>
                <w:lang w:val="fr-FR"/>
              </w:rPr>
              <w:t xml:space="preserve"> des indications géographiques ou marques collectives </w:t>
            </w:r>
            <w:r w:rsidR="00DC00E1" w:rsidRPr="00520E07">
              <w:rPr>
                <w:rFonts w:eastAsia="Arial"/>
                <w:i/>
                <w:szCs w:val="22"/>
                <w:lang w:val="fr-FR"/>
              </w:rPr>
              <w:t xml:space="preserve">ou de certification </w:t>
            </w:r>
            <w:r w:rsidR="00164CCD" w:rsidRPr="00520E07">
              <w:rPr>
                <w:rFonts w:eastAsia="Arial"/>
                <w:i/>
                <w:szCs w:val="22"/>
                <w:lang w:val="fr-FR"/>
              </w:rPr>
              <w:t xml:space="preserve">protégées (enregistrées) </w:t>
            </w:r>
            <w:r w:rsidR="00DC00E1" w:rsidRPr="00520E07">
              <w:rPr>
                <w:rFonts w:eastAsia="Arial"/>
                <w:i/>
                <w:szCs w:val="22"/>
                <w:lang w:val="fr-FR"/>
              </w:rPr>
              <w:t xml:space="preserve">susceptibles de tirer parti de la mise en </w:t>
            </w:r>
            <w:r w:rsidR="000469EB" w:rsidRPr="00520E07">
              <w:rPr>
                <w:rFonts w:eastAsia="Arial"/>
                <w:i/>
                <w:szCs w:val="22"/>
                <w:lang w:val="fr-FR"/>
              </w:rPr>
              <w:t>œuvre</w:t>
            </w:r>
            <w:r w:rsidR="00DC00E1" w:rsidRPr="00520E07">
              <w:rPr>
                <w:rFonts w:eastAsia="Arial"/>
                <w:i/>
                <w:szCs w:val="22"/>
                <w:lang w:val="fr-FR"/>
              </w:rPr>
              <w:t xml:space="preserve"> collective du système de qualité </w:t>
            </w:r>
            <w:r w:rsidR="00BC6129" w:rsidRPr="00520E07">
              <w:rPr>
                <w:rFonts w:eastAsia="Arial"/>
                <w:i/>
                <w:szCs w:val="22"/>
                <w:lang w:val="fr-FR"/>
              </w:rPr>
              <w:t>connexe</w:t>
            </w:r>
            <w:r w:rsidR="00164CCD" w:rsidRPr="00520E07">
              <w:rPr>
                <w:rFonts w:eastAsia="Arial"/>
                <w:i/>
                <w:szCs w:val="22"/>
                <w:lang w:val="fr-FR"/>
              </w:rPr>
              <w:t xml:space="preserve"> </w:t>
            </w:r>
            <w:r w:rsidR="00DC00E1" w:rsidRPr="00520E07">
              <w:rPr>
                <w:rFonts w:eastAsia="Arial"/>
                <w:i/>
                <w:szCs w:val="22"/>
                <w:lang w:val="fr-FR"/>
              </w:rPr>
              <w:t>et sélection d</w:t>
            </w:r>
            <w:r w:rsidR="002D32D1" w:rsidRPr="00520E07">
              <w:rPr>
                <w:rFonts w:eastAsia="Arial"/>
                <w:i/>
                <w:szCs w:val="22"/>
                <w:lang w:val="fr-FR"/>
              </w:rPr>
              <w:t>’</w:t>
            </w:r>
            <w:r w:rsidR="00DC00E1" w:rsidRPr="00520E07">
              <w:rPr>
                <w:rFonts w:eastAsia="Arial"/>
                <w:i/>
                <w:szCs w:val="22"/>
                <w:lang w:val="fr-FR"/>
              </w:rPr>
              <w:t xml:space="preserve">une indication géographique ou marque collective ou de certification finale, et </w:t>
            </w:r>
            <w:r w:rsidR="00DC00E1" w:rsidRPr="00520E07">
              <w:rPr>
                <w:rFonts w:eastAsia="Arial"/>
                <w:i/>
                <w:szCs w:val="22"/>
                <w:lang w:val="fr-FR"/>
              </w:rPr>
              <w:br/>
            </w:r>
            <w:r w:rsidR="008C06D4" w:rsidRPr="00520E07">
              <w:rPr>
                <w:rFonts w:eastAsia="Arial"/>
                <w:i/>
                <w:szCs w:val="22"/>
                <w:lang w:val="fr-FR"/>
              </w:rPr>
              <w:t>analyse des difficultés rencontrées par les producteurs locaux</w:t>
            </w:r>
            <w:r w:rsidR="00C123C2" w:rsidRPr="00520E07">
              <w:rPr>
                <w:rFonts w:eastAsia="Arial"/>
                <w:i/>
                <w:szCs w:val="22"/>
                <w:lang w:val="fr-FR"/>
              </w:rPr>
              <w:t xml:space="preserve">, utilisateurs ou </w:t>
            </w:r>
            <w:r w:rsidR="00903724" w:rsidRPr="00520E07">
              <w:rPr>
                <w:rFonts w:eastAsia="Arial"/>
                <w:i/>
                <w:szCs w:val="22"/>
                <w:lang w:val="fr-FR"/>
              </w:rPr>
              <w:t xml:space="preserve">détenteurs </w:t>
            </w:r>
            <w:r w:rsidR="00D228CA" w:rsidRPr="00520E07">
              <w:rPr>
                <w:rFonts w:eastAsia="Arial"/>
                <w:i/>
                <w:szCs w:val="22"/>
                <w:lang w:val="fr-FR"/>
              </w:rPr>
              <w:t>d</w:t>
            </w:r>
            <w:r w:rsidR="002D32D1" w:rsidRPr="00520E07">
              <w:rPr>
                <w:rFonts w:eastAsia="Arial"/>
                <w:i/>
                <w:szCs w:val="22"/>
                <w:lang w:val="fr-FR"/>
              </w:rPr>
              <w:t>’</w:t>
            </w:r>
            <w:r w:rsidR="00D228CA" w:rsidRPr="00520E07">
              <w:rPr>
                <w:rFonts w:eastAsia="Arial"/>
                <w:i/>
                <w:szCs w:val="22"/>
                <w:lang w:val="fr-FR"/>
              </w:rPr>
              <w:t>une indication géographique ou d</w:t>
            </w:r>
            <w:r w:rsidR="002D32D1" w:rsidRPr="00520E07">
              <w:rPr>
                <w:rFonts w:eastAsia="Arial"/>
                <w:i/>
                <w:szCs w:val="22"/>
                <w:lang w:val="fr-FR"/>
              </w:rPr>
              <w:t>’</w:t>
            </w:r>
            <w:r w:rsidR="00D228CA" w:rsidRPr="00520E07">
              <w:rPr>
                <w:rFonts w:eastAsia="Arial"/>
                <w:i/>
                <w:szCs w:val="22"/>
                <w:lang w:val="fr-FR"/>
              </w:rPr>
              <w:t>une marque collective ou de certification, en général, et</w:t>
            </w:r>
            <w:r w:rsidR="00BC6129" w:rsidRPr="00520E07">
              <w:rPr>
                <w:rFonts w:eastAsia="Arial"/>
                <w:i/>
                <w:szCs w:val="22"/>
                <w:lang w:val="fr-FR"/>
              </w:rPr>
              <w:t xml:space="preserve"> par</w:t>
            </w:r>
            <w:r w:rsidR="00D228CA" w:rsidRPr="00520E07">
              <w:rPr>
                <w:rFonts w:eastAsia="Arial"/>
                <w:i/>
                <w:szCs w:val="22"/>
                <w:lang w:val="fr-FR"/>
              </w:rPr>
              <w:t xml:space="preserve"> les producteurs locaux des indications géographiques ou marques collectiv</w:t>
            </w:r>
            <w:r w:rsidR="000921B7" w:rsidRPr="00520E07">
              <w:rPr>
                <w:rFonts w:eastAsia="Arial"/>
                <w:i/>
                <w:szCs w:val="22"/>
                <w:lang w:val="fr-FR"/>
              </w:rPr>
              <w:t>e</w:t>
            </w:r>
            <w:r w:rsidR="00D228CA" w:rsidRPr="00520E07">
              <w:rPr>
                <w:rFonts w:eastAsia="Arial"/>
                <w:i/>
                <w:szCs w:val="22"/>
                <w:lang w:val="fr-FR"/>
              </w:rPr>
              <w:t xml:space="preserve">s ou de certification sélectionnées, en particulier, pour mettre en </w:t>
            </w:r>
            <w:r w:rsidR="000469EB" w:rsidRPr="00520E07">
              <w:rPr>
                <w:rFonts w:eastAsia="Arial"/>
                <w:i/>
                <w:szCs w:val="22"/>
                <w:lang w:val="fr-FR"/>
              </w:rPr>
              <w:t>œuvre</w:t>
            </w:r>
            <w:r w:rsidR="00D228CA" w:rsidRPr="00520E07">
              <w:rPr>
                <w:rFonts w:eastAsia="Arial"/>
                <w:i/>
                <w:szCs w:val="22"/>
                <w:lang w:val="fr-FR"/>
              </w:rPr>
              <w:t xml:space="preserve"> et utiliser de manière efficace leurs droits de propriété intellectuelle </w:t>
            </w:r>
            <w:r w:rsidR="004939E4" w:rsidRPr="00520E07">
              <w:rPr>
                <w:rFonts w:eastAsia="Arial"/>
                <w:i/>
                <w:szCs w:val="22"/>
                <w:lang w:val="fr-FR"/>
              </w:rPr>
              <w:t>après l</w:t>
            </w:r>
            <w:r w:rsidR="002D32D1" w:rsidRPr="00520E07">
              <w:rPr>
                <w:rFonts w:eastAsia="Arial"/>
                <w:i/>
                <w:szCs w:val="22"/>
                <w:lang w:val="fr-FR"/>
              </w:rPr>
              <w:t>’</w:t>
            </w:r>
            <w:r w:rsidR="004939E4" w:rsidRPr="00520E07">
              <w:rPr>
                <w:rFonts w:eastAsia="Arial"/>
                <w:i/>
                <w:szCs w:val="22"/>
                <w:lang w:val="fr-FR"/>
              </w:rPr>
              <w:t>enregistrement</w:t>
            </w:r>
            <w:r w:rsidR="00631070" w:rsidRPr="00520E07">
              <w:rPr>
                <w:rFonts w:eastAsia="Arial"/>
                <w:i/>
                <w:szCs w:val="22"/>
                <w:lang w:val="fr-FR"/>
              </w:rPr>
              <w:t>.</w:t>
            </w:r>
          </w:p>
          <w:p w14:paraId="5F8E03B2" w14:textId="6914DC57" w:rsidR="002E4344" w:rsidRPr="00520E07" w:rsidRDefault="008F3DF3" w:rsidP="004939E4">
            <w:pPr>
              <w:spacing w:after="220"/>
              <w:ind w:left="1134"/>
              <w:rPr>
                <w:lang w:val="fr-FR"/>
              </w:rPr>
            </w:pPr>
            <w:r w:rsidRPr="00520E07">
              <w:rPr>
                <w:lang w:val="fr-FR"/>
              </w:rPr>
              <w:t>Mesure</w:t>
            </w:r>
            <w:r w:rsidR="008C147F" w:rsidRPr="00520E07">
              <w:rPr>
                <w:lang w:val="fr-FR"/>
              </w:rPr>
              <w:t> </w:t>
            </w:r>
            <w:r w:rsidRPr="00520E07">
              <w:rPr>
                <w:lang w:val="fr-FR"/>
              </w:rPr>
              <w:t>1.1</w:t>
            </w:r>
            <w:r w:rsidR="002D32D1" w:rsidRPr="00520E07">
              <w:rPr>
                <w:lang w:val="fr-FR"/>
              </w:rPr>
              <w:t> :</w:t>
            </w:r>
            <w:r w:rsidRPr="00520E07">
              <w:rPr>
                <w:lang w:val="fr-FR"/>
              </w:rPr>
              <w:t xml:space="preserve"> Sélection d</w:t>
            </w:r>
            <w:r w:rsidR="002D32D1" w:rsidRPr="00520E07">
              <w:rPr>
                <w:lang w:val="fr-FR"/>
              </w:rPr>
              <w:t>’</w:t>
            </w:r>
            <w:r w:rsidRPr="00520E07">
              <w:rPr>
                <w:lang w:val="fr-FR"/>
              </w:rPr>
              <w:t xml:space="preserve">une indication géographique ou marque collective ou de certification dans chaque pays bénéficiaire pilote pour lequel des systèmes de contrôle et de certification rentables, </w:t>
            </w:r>
            <w:r w:rsidR="009F1C82" w:rsidRPr="00520E07">
              <w:rPr>
                <w:lang w:val="fr-FR"/>
              </w:rPr>
              <w:t>selon qu</w:t>
            </w:r>
            <w:r w:rsidR="002D32D1" w:rsidRPr="00520E07">
              <w:rPr>
                <w:lang w:val="fr-FR"/>
              </w:rPr>
              <w:t>’</w:t>
            </w:r>
            <w:r w:rsidR="009F1C82" w:rsidRPr="00520E07">
              <w:rPr>
                <w:lang w:val="fr-FR"/>
              </w:rPr>
              <w:t xml:space="preserve">il conviendra, seront élaborés et mis en </w:t>
            </w:r>
            <w:r w:rsidR="000469EB" w:rsidRPr="00520E07">
              <w:rPr>
                <w:lang w:val="fr-FR"/>
              </w:rPr>
              <w:t>œuvre</w:t>
            </w:r>
            <w:r w:rsidR="009F1C82" w:rsidRPr="00520E07">
              <w:rPr>
                <w:lang w:val="fr-FR"/>
              </w:rPr>
              <w:t xml:space="preserve">, et </w:t>
            </w:r>
            <w:r w:rsidR="0031537B" w:rsidRPr="00520E07">
              <w:rPr>
                <w:lang w:val="fr-FR"/>
              </w:rPr>
              <w:t>établissement ou</w:t>
            </w:r>
            <w:r w:rsidR="004939E4" w:rsidRPr="00520E07">
              <w:rPr>
                <w:lang w:val="fr-FR"/>
              </w:rPr>
              <w:t xml:space="preserve"> </w:t>
            </w:r>
            <w:r w:rsidR="0031537B" w:rsidRPr="00520E07">
              <w:rPr>
                <w:lang w:val="fr-FR"/>
              </w:rPr>
              <w:t>renforcement de la gouvernance interne des groupes de producteurs locaux</w:t>
            </w:r>
            <w:r w:rsidR="00631070" w:rsidRPr="00520E07">
              <w:rPr>
                <w:lang w:val="fr-FR"/>
              </w:rPr>
              <w:t>.</w:t>
            </w:r>
          </w:p>
          <w:p w14:paraId="7583E816" w14:textId="59F45DC5" w:rsidR="002E4344" w:rsidRPr="00520E07" w:rsidRDefault="0031537B" w:rsidP="004939E4">
            <w:pPr>
              <w:spacing w:after="220"/>
              <w:ind w:left="1134"/>
              <w:rPr>
                <w:lang w:val="fr-FR"/>
              </w:rPr>
            </w:pPr>
            <w:r w:rsidRPr="00520E07">
              <w:rPr>
                <w:lang w:val="fr-FR"/>
              </w:rPr>
              <w:t>Mesure</w:t>
            </w:r>
            <w:r w:rsidR="008C147F" w:rsidRPr="00520E07">
              <w:rPr>
                <w:lang w:val="fr-FR"/>
              </w:rPr>
              <w:t> </w:t>
            </w:r>
            <w:r w:rsidRPr="00520E07">
              <w:rPr>
                <w:lang w:val="fr-FR"/>
              </w:rPr>
              <w:t>1.2</w:t>
            </w:r>
            <w:r w:rsidR="002D32D1" w:rsidRPr="00520E07">
              <w:rPr>
                <w:lang w:val="fr-FR"/>
              </w:rPr>
              <w:t> :</w:t>
            </w:r>
            <w:r w:rsidRPr="00520E07">
              <w:rPr>
                <w:lang w:val="fr-FR"/>
              </w:rPr>
              <w:t xml:space="preserve"> Étude sur les difficultés rencontrées par les producteurs locaux</w:t>
            </w:r>
            <w:r w:rsidR="00471797" w:rsidRPr="00520E07">
              <w:rPr>
                <w:lang w:val="fr-FR"/>
              </w:rPr>
              <w:t xml:space="preserve">, qui </w:t>
            </w:r>
            <w:r w:rsidR="00370AB0" w:rsidRPr="00520E07">
              <w:rPr>
                <w:lang w:val="fr-FR"/>
              </w:rPr>
              <w:t xml:space="preserve">utilisent ou </w:t>
            </w:r>
            <w:r w:rsidR="004939E4" w:rsidRPr="00520E07">
              <w:rPr>
                <w:lang w:val="fr-FR"/>
              </w:rPr>
              <w:t>détiennent</w:t>
            </w:r>
            <w:r w:rsidR="00370AB0" w:rsidRPr="00520E07">
              <w:rPr>
                <w:lang w:val="fr-FR"/>
              </w:rPr>
              <w:t xml:space="preserve"> une indication géographique ou une marque collective ou de certification, en général, et </w:t>
            </w:r>
            <w:r w:rsidR="004939E4" w:rsidRPr="00520E07">
              <w:rPr>
                <w:lang w:val="fr-FR"/>
              </w:rPr>
              <w:t xml:space="preserve">par </w:t>
            </w:r>
            <w:r w:rsidR="00370AB0" w:rsidRPr="00520E07">
              <w:rPr>
                <w:lang w:val="fr-FR"/>
              </w:rPr>
              <w:t xml:space="preserve">les producteurs locaux </w:t>
            </w:r>
            <w:r w:rsidR="00086B86" w:rsidRPr="00520E07">
              <w:rPr>
                <w:lang w:val="fr-FR"/>
              </w:rPr>
              <w:t>des indications géographiques ou marques collectives ou de certification sélectionnées,</w:t>
            </w:r>
            <w:r w:rsidR="00370AB0" w:rsidRPr="00520E07">
              <w:rPr>
                <w:lang w:val="fr-FR"/>
              </w:rPr>
              <w:t xml:space="preserve"> en particulier, </w:t>
            </w:r>
            <w:r w:rsidR="00086B86" w:rsidRPr="00520E07">
              <w:rPr>
                <w:lang w:val="fr-FR"/>
              </w:rPr>
              <w:t xml:space="preserve">pour mettre en </w:t>
            </w:r>
            <w:r w:rsidR="000469EB" w:rsidRPr="00520E07">
              <w:rPr>
                <w:lang w:val="fr-FR"/>
              </w:rPr>
              <w:t>œuvre</w:t>
            </w:r>
            <w:r w:rsidR="00086B86" w:rsidRPr="00520E07">
              <w:rPr>
                <w:lang w:val="fr-FR"/>
              </w:rPr>
              <w:t xml:space="preserve"> et utiliser de manière efficace leurs droits de propriété intellectuelle </w:t>
            </w:r>
            <w:r w:rsidR="004939E4" w:rsidRPr="00520E07">
              <w:rPr>
                <w:lang w:val="fr-FR"/>
              </w:rPr>
              <w:t>après l</w:t>
            </w:r>
            <w:r w:rsidR="002D32D1" w:rsidRPr="00520E07">
              <w:rPr>
                <w:lang w:val="fr-FR"/>
              </w:rPr>
              <w:t>’</w:t>
            </w:r>
            <w:r w:rsidR="004939E4" w:rsidRPr="00520E07">
              <w:rPr>
                <w:lang w:val="fr-FR"/>
              </w:rPr>
              <w:t>enregistrement</w:t>
            </w:r>
            <w:r w:rsidR="00623161" w:rsidRPr="00520E07">
              <w:rPr>
                <w:lang w:val="fr-FR"/>
              </w:rPr>
              <w:t>.</w:t>
            </w:r>
          </w:p>
          <w:p w14:paraId="1B6BA51E" w14:textId="79B21A76" w:rsidR="002E4344" w:rsidRPr="00520E07" w:rsidRDefault="00086B86" w:rsidP="00771052">
            <w:pPr>
              <w:spacing w:after="220"/>
              <w:ind w:left="1134"/>
              <w:rPr>
                <w:lang w:val="fr-FR"/>
              </w:rPr>
            </w:pPr>
            <w:r w:rsidRPr="00520E07">
              <w:rPr>
                <w:lang w:val="fr-FR"/>
              </w:rPr>
              <w:t>Mesure</w:t>
            </w:r>
            <w:r w:rsidR="008C147F" w:rsidRPr="00520E07">
              <w:rPr>
                <w:lang w:val="fr-FR"/>
              </w:rPr>
              <w:t> </w:t>
            </w:r>
            <w:r w:rsidRPr="00520E07">
              <w:rPr>
                <w:lang w:val="fr-FR"/>
              </w:rPr>
              <w:t>1.3</w:t>
            </w:r>
            <w:r w:rsidR="002D32D1" w:rsidRPr="00520E07">
              <w:rPr>
                <w:lang w:val="fr-FR"/>
              </w:rPr>
              <w:t> :</w:t>
            </w:r>
            <w:r w:rsidR="005B1DF5" w:rsidRPr="00520E07">
              <w:rPr>
                <w:lang w:val="fr-FR"/>
              </w:rPr>
              <w:t xml:space="preserve"> Événements d</w:t>
            </w:r>
            <w:r w:rsidR="002D32D1" w:rsidRPr="00520E07">
              <w:rPr>
                <w:lang w:val="fr-FR"/>
              </w:rPr>
              <w:t>’</w:t>
            </w:r>
            <w:r w:rsidR="005B1DF5" w:rsidRPr="00520E07">
              <w:rPr>
                <w:lang w:val="fr-FR"/>
              </w:rPr>
              <w:t>information pour les autorités nationales et locales, les groupes de producteurs et d</w:t>
            </w:r>
            <w:r w:rsidR="002D32D1" w:rsidRPr="00520E07">
              <w:rPr>
                <w:lang w:val="fr-FR"/>
              </w:rPr>
              <w:t>’</w:t>
            </w:r>
            <w:r w:rsidR="005B1DF5" w:rsidRPr="00520E07">
              <w:rPr>
                <w:lang w:val="fr-FR"/>
              </w:rPr>
              <w:t xml:space="preserve">autres parties prenantes intéressées </w:t>
            </w:r>
            <w:r w:rsidR="00633C57" w:rsidRPr="00520E07">
              <w:rPr>
                <w:lang w:val="fr-FR"/>
              </w:rPr>
              <w:t>des pays sélectionnés sur les avantages potentiels de la gestion collective des systèmes de qualité applicables aux produits d</w:t>
            </w:r>
            <w:r w:rsidR="002D32D1" w:rsidRPr="00520E07">
              <w:rPr>
                <w:lang w:val="fr-FR"/>
              </w:rPr>
              <w:t>’</w:t>
            </w:r>
            <w:r w:rsidR="00633C57" w:rsidRPr="00520E07">
              <w:rPr>
                <w:lang w:val="fr-FR"/>
              </w:rPr>
              <w:t>origine</w:t>
            </w:r>
            <w:r w:rsidR="004939E4" w:rsidRPr="00520E07">
              <w:rPr>
                <w:lang w:val="fr-FR"/>
              </w:rPr>
              <w:t xml:space="preserve"> concernant l</w:t>
            </w:r>
            <w:r w:rsidR="00633C57" w:rsidRPr="00520E07">
              <w:rPr>
                <w:lang w:val="fr-FR"/>
              </w:rPr>
              <w:t>es indications géographiques ou marques collectives ou de certification protégées</w:t>
            </w:r>
            <w:r w:rsidR="00623161" w:rsidRPr="00520E07">
              <w:rPr>
                <w:lang w:val="fr-FR"/>
              </w:rPr>
              <w:t>.</w:t>
            </w:r>
          </w:p>
          <w:p w14:paraId="19190BAE" w14:textId="2B724217" w:rsidR="002E4344" w:rsidRPr="00520E07" w:rsidRDefault="009B71C2" w:rsidP="00771052">
            <w:pPr>
              <w:spacing w:after="220"/>
              <w:ind w:left="567"/>
              <w:rPr>
                <w:rFonts w:eastAsia="Arial"/>
                <w:i/>
                <w:szCs w:val="22"/>
                <w:lang w:val="fr-FR"/>
              </w:rPr>
            </w:pPr>
            <w:r w:rsidRPr="00520E07">
              <w:rPr>
                <w:rFonts w:eastAsia="Arial"/>
                <w:i/>
                <w:szCs w:val="22"/>
                <w:u w:val="single"/>
                <w:lang w:val="fr-FR"/>
              </w:rPr>
              <w:t>Phase</w:t>
            </w:r>
            <w:r w:rsidR="008C147F" w:rsidRPr="00520E07">
              <w:rPr>
                <w:rFonts w:eastAsia="Arial"/>
                <w:i/>
                <w:szCs w:val="22"/>
                <w:u w:val="single"/>
                <w:lang w:val="fr-FR"/>
              </w:rPr>
              <w:t> </w:t>
            </w:r>
            <w:r w:rsidRPr="00520E07">
              <w:rPr>
                <w:rFonts w:eastAsia="Arial"/>
                <w:i/>
                <w:szCs w:val="22"/>
                <w:u w:val="single"/>
                <w:lang w:val="fr-FR"/>
              </w:rPr>
              <w:t>2</w:t>
            </w:r>
            <w:r w:rsidR="002D32D1" w:rsidRPr="00E23449">
              <w:rPr>
                <w:rFonts w:eastAsia="Arial"/>
                <w:i/>
                <w:szCs w:val="22"/>
                <w:lang w:val="fr-FR"/>
              </w:rPr>
              <w:t> :</w:t>
            </w:r>
            <w:r w:rsidRPr="00520E07">
              <w:rPr>
                <w:rFonts w:eastAsia="Arial"/>
                <w:i/>
                <w:szCs w:val="22"/>
                <w:lang w:val="fr-FR"/>
              </w:rPr>
              <w:t xml:space="preserve"> Élaboration de stratégies, d</w:t>
            </w:r>
            <w:r w:rsidR="002D32D1" w:rsidRPr="00520E07">
              <w:rPr>
                <w:rFonts w:eastAsia="Arial"/>
                <w:i/>
                <w:szCs w:val="22"/>
                <w:lang w:val="fr-FR"/>
              </w:rPr>
              <w:t>’</w:t>
            </w:r>
            <w:r w:rsidRPr="00520E07">
              <w:rPr>
                <w:rFonts w:eastAsia="Arial"/>
                <w:i/>
                <w:szCs w:val="22"/>
                <w:lang w:val="fr-FR"/>
              </w:rPr>
              <w:t>outils et d</w:t>
            </w:r>
            <w:r w:rsidR="002D32D1" w:rsidRPr="00520E07">
              <w:rPr>
                <w:rFonts w:eastAsia="Arial"/>
                <w:i/>
                <w:szCs w:val="22"/>
                <w:lang w:val="fr-FR"/>
              </w:rPr>
              <w:t>’</w:t>
            </w:r>
            <w:r w:rsidRPr="00520E07">
              <w:rPr>
                <w:rFonts w:eastAsia="Arial"/>
                <w:i/>
                <w:szCs w:val="22"/>
                <w:lang w:val="fr-FR"/>
              </w:rPr>
              <w:t>initiatives pour relever les défis identifiés dans la phase</w:t>
            </w:r>
            <w:r w:rsidR="008C147F" w:rsidRPr="00520E07">
              <w:rPr>
                <w:rFonts w:eastAsia="Arial"/>
                <w:i/>
                <w:szCs w:val="22"/>
                <w:lang w:val="fr-FR"/>
              </w:rPr>
              <w:t> </w:t>
            </w:r>
            <w:r w:rsidRPr="00520E07">
              <w:rPr>
                <w:rFonts w:eastAsia="Arial"/>
                <w:i/>
                <w:szCs w:val="22"/>
                <w:lang w:val="fr-FR"/>
              </w:rPr>
              <w:t>1</w:t>
            </w:r>
            <w:r w:rsidR="00E97E4A" w:rsidRPr="00520E07">
              <w:rPr>
                <w:rFonts w:eastAsia="Arial"/>
                <w:i/>
                <w:szCs w:val="22"/>
                <w:lang w:val="fr-FR"/>
              </w:rPr>
              <w:t>.</w:t>
            </w:r>
          </w:p>
          <w:p w14:paraId="0A794D03" w14:textId="56C228CA" w:rsidR="009B71C2" w:rsidRPr="00520E07" w:rsidRDefault="009B71C2" w:rsidP="0068584E">
            <w:pPr>
              <w:spacing w:after="220"/>
              <w:ind w:left="1134"/>
              <w:rPr>
                <w:rFonts w:eastAsia="Arial"/>
                <w:szCs w:val="22"/>
                <w:lang w:val="fr-FR"/>
              </w:rPr>
            </w:pPr>
            <w:r w:rsidRPr="00520E07">
              <w:rPr>
                <w:rFonts w:eastAsia="Arial"/>
                <w:szCs w:val="22"/>
                <w:lang w:val="fr-FR"/>
              </w:rPr>
              <w:t>Mesure</w:t>
            </w:r>
            <w:r w:rsidR="008C147F" w:rsidRPr="00520E07">
              <w:rPr>
                <w:rFonts w:eastAsia="Arial"/>
                <w:szCs w:val="22"/>
                <w:lang w:val="fr-FR"/>
              </w:rPr>
              <w:t> </w:t>
            </w:r>
            <w:r w:rsidRPr="00520E07">
              <w:rPr>
                <w:rFonts w:eastAsia="Arial"/>
                <w:szCs w:val="22"/>
                <w:lang w:val="fr-FR"/>
              </w:rPr>
              <w:t>2.1</w:t>
            </w:r>
            <w:r w:rsidR="002D32D1" w:rsidRPr="00520E07">
              <w:rPr>
                <w:rFonts w:eastAsia="Arial"/>
                <w:szCs w:val="22"/>
                <w:lang w:val="fr-FR"/>
              </w:rPr>
              <w:t> :</w:t>
            </w:r>
            <w:r w:rsidRPr="00520E07">
              <w:rPr>
                <w:rFonts w:eastAsia="Arial"/>
                <w:szCs w:val="22"/>
                <w:lang w:val="fr-FR"/>
              </w:rPr>
              <w:t xml:space="preserve"> </w:t>
            </w:r>
            <w:r w:rsidR="00D05479" w:rsidRPr="00520E07">
              <w:rPr>
                <w:rFonts w:eastAsia="Arial"/>
                <w:szCs w:val="22"/>
                <w:lang w:val="fr-FR"/>
              </w:rPr>
              <w:t xml:space="preserve">Élaboration de stratégies, de guides ou de </w:t>
            </w:r>
            <w:r w:rsidR="004A18D4" w:rsidRPr="00520E07">
              <w:rPr>
                <w:rFonts w:eastAsia="Arial"/>
                <w:szCs w:val="22"/>
                <w:lang w:val="fr-FR"/>
              </w:rPr>
              <w:t>supports</w:t>
            </w:r>
            <w:r w:rsidR="00D05479" w:rsidRPr="00520E07">
              <w:rPr>
                <w:rFonts w:eastAsia="Arial"/>
                <w:szCs w:val="22"/>
                <w:lang w:val="fr-FR"/>
              </w:rPr>
              <w:t xml:space="preserve"> de formation concernant la gestion collective des indications géographiques ou des marques collectives</w:t>
            </w:r>
            <w:r w:rsidR="007D3C70" w:rsidRPr="00520E07">
              <w:rPr>
                <w:rFonts w:eastAsia="Arial"/>
                <w:szCs w:val="22"/>
                <w:lang w:val="fr-FR"/>
              </w:rPr>
              <w:t xml:space="preserve"> ou </w:t>
            </w:r>
            <w:r w:rsidR="00D05479" w:rsidRPr="00520E07">
              <w:rPr>
                <w:rFonts w:eastAsia="Arial"/>
                <w:szCs w:val="22"/>
                <w:lang w:val="fr-FR"/>
              </w:rPr>
              <w:t xml:space="preserve">de certification et des systèmes de qualité </w:t>
            </w:r>
            <w:r w:rsidR="007D3C70" w:rsidRPr="00520E07">
              <w:rPr>
                <w:rFonts w:eastAsia="Arial"/>
                <w:szCs w:val="22"/>
                <w:lang w:val="fr-FR"/>
              </w:rPr>
              <w:t>qui s</w:t>
            </w:r>
            <w:r w:rsidR="002D32D1" w:rsidRPr="00520E07">
              <w:rPr>
                <w:rFonts w:eastAsia="Arial"/>
                <w:szCs w:val="22"/>
                <w:lang w:val="fr-FR"/>
              </w:rPr>
              <w:t>’</w:t>
            </w:r>
            <w:r w:rsidR="007D3C70" w:rsidRPr="00520E07">
              <w:rPr>
                <w:rFonts w:eastAsia="Arial"/>
                <w:szCs w:val="22"/>
                <w:lang w:val="fr-FR"/>
              </w:rPr>
              <w:t>y rattachent</w:t>
            </w:r>
            <w:r w:rsidR="00D05479" w:rsidRPr="00520E07">
              <w:rPr>
                <w:rFonts w:eastAsia="Arial"/>
                <w:szCs w:val="22"/>
                <w:lang w:val="fr-FR"/>
              </w:rPr>
              <w:t>.</w:t>
            </w:r>
          </w:p>
          <w:p w14:paraId="3EB5D1D8" w14:textId="62F9B046" w:rsidR="002E4344" w:rsidRPr="00520E07" w:rsidRDefault="007D3C70" w:rsidP="008A2F5D">
            <w:pPr>
              <w:spacing w:after="220"/>
              <w:ind w:left="1134"/>
              <w:rPr>
                <w:rFonts w:eastAsia="Arial"/>
                <w:szCs w:val="22"/>
                <w:lang w:val="fr-FR"/>
              </w:rPr>
            </w:pPr>
            <w:r w:rsidRPr="00520E07">
              <w:rPr>
                <w:rFonts w:eastAsia="Arial"/>
                <w:szCs w:val="22"/>
                <w:lang w:val="fr-FR"/>
              </w:rPr>
              <w:t>Mesure</w:t>
            </w:r>
            <w:r w:rsidR="008C147F" w:rsidRPr="00520E07">
              <w:rPr>
                <w:rFonts w:eastAsia="Arial"/>
                <w:szCs w:val="22"/>
                <w:lang w:val="fr-FR"/>
              </w:rPr>
              <w:t> </w:t>
            </w:r>
            <w:r w:rsidRPr="00520E07">
              <w:rPr>
                <w:rFonts w:eastAsia="Arial"/>
                <w:szCs w:val="22"/>
                <w:lang w:val="fr-FR"/>
              </w:rPr>
              <w:t>2.2</w:t>
            </w:r>
            <w:r w:rsidR="002D32D1" w:rsidRPr="00520E07">
              <w:rPr>
                <w:rFonts w:eastAsia="Arial"/>
                <w:szCs w:val="22"/>
                <w:lang w:val="fr-FR"/>
              </w:rPr>
              <w:t> :</w:t>
            </w:r>
            <w:r w:rsidRPr="00520E07">
              <w:rPr>
                <w:rFonts w:eastAsia="Arial"/>
                <w:szCs w:val="22"/>
                <w:lang w:val="fr-FR"/>
              </w:rPr>
              <w:t xml:space="preserve"> </w:t>
            </w:r>
            <w:r w:rsidR="00852434" w:rsidRPr="00520E07">
              <w:rPr>
                <w:rFonts w:eastAsia="Arial"/>
                <w:szCs w:val="22"/>
                <w:lang w:val="fr-FR"/>
              </w:rPr>
              <w:t xml:space="preserve">Ateliers et formations </w:t>
            </w:r>
            <w:r w:rsidR="009C5B6F" w:rsidRPr="00520E07">
              <w:rPr>
                <w:rFonts w:eastAsia="Arial"/>
                <w:szCs w:val="22"/>
                <w:lang w:val="fr-FR"/>
              </w:rPr>
              <w:t>à l</w:t>
            </w:r>
            <w:r w:rsidR="002D32D1" w:rsidRPr="00520E07">
              <w:rPr>
                <w:rFonts w:eastAsia="Arial"/>
                <w:szCs w:val="22"/>
                <w:lang w:val="fr-FR"/>
              </w:rPr>
              <w:t>’</w:t>
            </w:r>
            <w:r w:rsidR="009C5B6F" w:rsidRPr="00520E07">
              <w:rPr>
                <w:rFonts w:eastAsia="Arial"/>
                <w:szCs w:val="22"/>
                <w:lang w:val="fr-FR"/>
              </w:rPr>
              <w:t>intention d</w:t>
            </w:r>
            <w:r w:rsidR="00852434" w:rsidRPr="00520E07">
              <w:rPr>
                <w:rFonts w:eastAsia="Arial"/>
                <w:szCs w:val="22"/>
                <w:lang w:val="fr-FR"/>
              </w:rPr>
              <w:t xml:space="preserve">es autorités compétentes et </w:t>
            </w:r>
            <w:r w:rsidR="009C5B6F" w:rsidRPr="00520E07">
              <w:rPr>
                <w:rFonts w:eastAsia="Arial"/>
                <w:szCs w:val="22"/>
                <w:lang w:val="fr-FR"/>
              </w:rPr>
              <w:t>d</w:t>
            </w:r>
            <w:r w:rsidR="00852434" w:rsidRPr="00520E07">
              <w:rPr>
                <w:rFonts w:eastAsia="Arial"/>
                <w:szCs w:val="22"/>
                <w:lang w:val="fr-FR"/>
              </w:rPr>
              <w:t xml:space="preserve">es acteurs locaux contribuant aux initiatives de développement rural et local dans les pays sélectionnés sur la gestion collective des </w:t>
            </w:r>
            <w:r w:rsidR="004B2CF9" w:rsidRPr="00520E07">
              <w:rPr>
                <w:rFonts w:eastAsia="Arial"/>
                <w:szCs w:val="22"/>
                <w:lang w:val="fr-FR"/>
              </w:rPr>
              <w:t>systèmes</w:t>
            </w:r>
            <w:r w:rsidR="00852434" w:rsidRPr="00520E07">
              <w:rPr>
                <w:rFonts w:eastAsia="Arial"/>
                <w:szCs w:val="22"/>
                <w:lang w:val="fr-FR"/>
              </w:rPr>
              <w:t xml:space="preserve"> de qualité pour les produits d</w:t>
            </w:r>
            <w:r w:rsidR="002D32D1" w:rsidRPr="00520E07">
              <w:rPr>
                <w:rFonts w:eastAsia="Arial"/>
                <w:szCs w:val="22"/>
                <w:lang w:val="fr-FR"/>
              </w:rPr>
              <w:t>’</w:t>
            </w:r>
            <w:r w:rsidR="00852434" w:rsidRPr="00520E07">
              <w:rPr>
                <w:rFonts w:eastAsia="Arial"/>
                <w:szCs w:val="22"/>
                <w:lang w:val="fr-FR"/>
              </w:rPr>
              <w:t xml:space="preserve">origine protégés par une </w:t>
            </w:r>
            <w:r w:rsidR="009C5B6F" w:rsidRPr="00520E07">
              <w:rPr>
                <w:rFonts w:eastAsia="Arial"/>
                <w:szCs w:val="22"/>
                <w:lang w:val="fr-FR"/>
              </w:rPr>
              <w:t>indication géographique</w:t>
            </w:r>
            <w:r w:rsidR="00852434" w:rsidRPr="00520E07">
              <w:rPr>
                <w:rFonts w:eastAsia="Arial"/>
                <w:szCs w:val="22"/>
                <w:lang w:val="fr-FR"/>
              </w:rPr>
              <w:t xml:space="preserve"> ou une marque collective</w:t>
            </w:r>
            <w:r w:rsidR="009C5B6F" w:rsidRPr="00520E07">
              <w:rPr>
                <w:rFonts w:eastAsia="Arial"/>
                <w:szCs w:val="22"/>
                <w:lang w:val="fr-FR"/>
              </w:rPr>
              <w:t xml:space="preserve"> ou </w:t>
            </w:r>
            <w:r w:rsidR="00852434" w:rsidRPr="00520E07">
              <w:rPr>
                <w:rFonts w:eastAsia="Arial"/>
                <w:szCs w:val="22"/>
                <w:lang w:val="fr-FR"/>
              </w:rPr>
              <w:t>de certification</w:t>
            </w:r>
            <w:r w:rsidR="004B461D" w:rsidRPr="00520E07">
              <w:rPr>
                <w:lang w:val="fr-FR"/>
              </w:rPr>
              <w:t>.</w:t>
            </w:r>
          </w:p>
          <w:p w14:paraId="180C5790" w14:textId="016B957F" w:rsidR="002E4344" w:rsidRPr="00520E07" w:rsidRDefault="009C5B6F" w:rsidP="008A2F5D">
            <w:pPr>
              <w:spacing w:after="220"/>
              <w:ind w:left="1134"/>
              <w:rPr>
                <w:rFonts w:eastAsia="Arial"/>
                <w:szCs w:val="22"/>
                <w:lang w:val="fr-FR"/>
              </w:rPr>
            </w:pPr>
            <w:r w:rsidRPr="00520E07">
              <w:rPr>
                <w:rFonts w:eastAsia="Arial"/>
                <w:szCs w:val="22"/>
                <w:lang w:val="fr-FR"/>
              </w:rPr>
              <w:t>Mesure</w:t>
            </w:r>
            <w:r w:rsidR="008C147F" w:rsidRPr="00520E07">
              <w:rPr>
                <w:rFonts w:eastAsia="Arial"/>
                <w:szCs w:val="22"/>
                <w:lang w:val="fr-FR"/>
              </w:rPr>
              <w:t> </w:t>
            </w:r>
            <w:r w:rsidRPr="00520E07">
              <w:rPr>
                <w:rFonts w:eastAsia="Arial"/>
                <w:szCs w:val="22"/>
                <w:lang w:val="fr-FR"/>
              </w:rPr>
              <w:t>2.3</w:t>
            </w:r>
            <w:r w:rsidR="002D32D1" w:rsidRPr="00520E07">
              <w:rPr>
                <w:rFonts w:eastAsia="Arial"/>
                <w:szCs w:val="22"/>
                <w:lang w:val="fr-FR"/>
              </w:rPr>
              <w:t> :</w:t>
            </w:r>
            <w:r w:rsidRPr="00520E07">
              <w:rPr>
                <w:lang w:val="fr-FR"/>
              </w:rPr>
              <w:t xml:space="preserve"> </w:t>
            </w:r>
            <w:r w:rsidRPr="00520E07">
              <w:rPr>
                <w:rFonts w:eastAsia="Arial"/>
                <w:szCs w:val="22"/>
                <w:lang w:val="fr-FR"/>
              </w:rPr>
              <w:t xml:space="preserve">Ateliers et formations avec les groupes de producteurs sélectionnés sur la gestion collective du </w:t>
            </w:r>
            <w:r w:rsidR="008A2F5D" w:rsidRPr="00520E07">
              <w:rPr>
                <w:rFonts w:eastAsia="Arial"/>
                <w:szCs w:val="22"/>
                <w:lang w:val="fr-FR"/>
              </w:rPr>
              <w:t>système</w:t>
            </w:r>
            <w:r w:rsidRPr="00520E07">
              <w:rPr>
                <w:rFonts w:eastAsia="Arial"/>
                <w:szCs w:val="22"/>
                <w:lang w:val="fr-FR"/>
              </w:rPr>
              <w:t xml:space="preserve"> de qualité pour les produits d</w:t>
            </w:r>
            <w:r w:rsidR="002D32D1" w:rsidRPr="00520E07">
              <w:rPr>
                <w:rFonts w:eastAsia="Arial"/>
                <w:szCs w:val="22"/>
                <w:lang w:val="fr-FR"/>
              </w:rPr>
              <w:t>’</w:t>
            </w:r>
            <w:r w:rsidRPr="00520E07">
              <w:rPr>
                <w:rFonts w:eastAsia="Arial"/>
                <w:szCs w:val="22"/>
                <w:lang w:val="fr-FR"/>
              </w:rPr>
              <w:t>origine</w:t>
            </w:r>
            <w:r w:rsidR="004B461D" w:rsidRPr="00520E07">
              <w:rPr>
                <w:rFonts w:eastAsia="Arial"/>
                <w:szCs w:val="22"/>
                <w:lang w:val="fr-FR"/>
              </w:rPr>
              <w:t>.</w:t>
            </w:r>
          </w:p>
          <w:p w14:paraId="76DD10FB" w14:textId="1B300ED3" w:rsidR="002E4344" w:rsidRPr="00520E07" w:rsidRDefault="009C5B6F" w:rsidP="008A2F5D">
            <w:pPr>
              <w:spacing w:after="220"/>
              <w:ind w:left="567"/>
              <w:rPr>
                <w:rFonts w:eastAsia="Arial"/>
                <w:i/>
                <w:szCs w:val="22"/>
                <w:highlight w:val="red"/>
                <w:lang w:val="fr-FR"/>
              </w:rPr>
            </w:pPr>
            <w:r w:rsidRPr="00520E07">
              <w:rPr>
                <w:rFonts w:eastAsia="Arial"/>
                <w:i/>
                <w:szCs w:val="22"/>
                <w:u w:val="single"/>
                <w:lang w:val="fr-FR"/>
              </w:rPr>
              <w:t>Phase</w:t>
            </w:r>
            <w:r w:rsidR="008C147F" w:rsidRPr="00520E07">
              <w:rPr>
                <w:rFonts w:eastAsia="Arial"/>
                <w:i/>
                <w:szCs w:val="22"/>
                <w:u w:val="single"/>
                <w:lang w:val="fr-FR"/>
              </w:rPr>
              <w:t> </w:t>
            </w:r>
            <w:r w:rsidRPr="00E23449">
              <w:rPr>
                <w:rFonts w:eastAsia="Arial"/>
                <w:i/>
                <w:szCs w:val="22"/>
                <w:u w:val="single"/>
                <w:lang w:val="fr-FR"/>
              </w:rPr>
              <w:t>3</w:t>
            </w:r>
            <w:r w:rsidR="002D32D1" w:rsidRPr="00520E07">
              <w:rPr>
                <w:rFonts w:eastAsia="Arial"/>
                <w:i/>
                <w:szCs w:val="22"/>
                <w:lang w:val="fr-FR"/>
              </w:rPr>
              <w:t> :</w:t>
            </w:r>
            <w:r w:rsidRPr="00520E07">
              <w:rPr>
                <w:lang w:val="fr-FR"/>
              </w:rPr>
              <w:t xml:space="preserve"> </w:t>
            </w:r>
            <w:r w:rsidRPr="00520E07">
              <w:rPr>
                <w:rFonts w:eastAsia="Arial"/>
                <w:i/>
                <w:szCs w:val="22"/>
                <w:lang w:val="fr-FR"/>
              </w:rPr>
              <w:t>Mise en œuvre des stratégies et outils de développement de l</w:t>
            </w:r>
            <w:r w:rsidR="002D32D1" w:rsidRPr="00520E07">
              <w:rPr>
                <w:rFonts w:eastAsia="Arial"/>
                <w:i/>
                <w:szCs w:val="22"/>
                <w:lang w:val="fr-FR"/>
              </w:rPr>
              <w:t>’</w:t>
            </w:r>
            <w:r w:rsidRPr="00520E07">
              <w:rPr>
                <w:rFonts w:eastAsia="Arial"/>
                <w:i/>
                <w:szCs w:val="22"/>
                <w:lang w:val="fr-FR"/>
              </w:rPr>
              <w:t xml:space="preserve">indication géographique ou marque collective ou de certification, </w:t>
            </w:r>
            <w:r w:rsidR="00E90AD4" w:rsidRPr="00520E07">
              <w:rPr>
                <w:rFonts w:eastAsia="Arial"/>
                <w:i/>
                <w:szCs w:val="22"/>
                <w:lang w:val="fr-FR"/>
              </w:rPr>
              <w:t>à partir des résultats obtenus au cours de la phase</w:t>
            </w:r>
            <w:r w:rsidR="008C147F" w:rsidRPr="00520E07">
              <w:rPr>
                <w:rFonts w:eastAsia="Arial"/>
                <w:i/>
                <w:szCs w:val="22"/>
                <w:lang w:val="fr-FR"/>
              </w:rPr>
              <w:t> </w:t>
            </w:r>
            <w:r w:rsidR="00E90AD4" w:rsidRPr="00520E07">
              <w:rPr>
                <w:rFonts w:eastAsia="Arial"/>
                <w:i/>
                <w:szCs w:val="22"/>
                <w:lang w:val="fr-FR"/>
              </w:rPr>
              <w:t>2</w:t>
            </w:r>
            <w:r w:rsidR="00E97E4A" w:rsidRPr="00520E07">
              <w:rPr>
                <w:rFonts w:eastAsia="Arial"/>
                <w:i/>
                <w:szCs w:val="22"/>
                <w:lang w:val="fr-FR"/>
              </w:rPr>
              <w:t>.</w:t>
            </w:r>
          </w:p>
          <w:p w14:paraId="746E2BE7" w14:textId="64381CDD" w:rsidR="002E4344" w:rsidRPr="00520E07" w:rsidRDefault="00127183" w:rsidP="008A2F5D">
            <w:pPr>
              <w:spacing w:after="220"/>
              <w:ind w:left="1134"/>
              <w:rPr>
                <w:rFonts w:eastAsia="Arial"/>
                <w:szCs w:val="22"/>
                <w:lang w:val="fr-FR"/>
              </w:rPr>
            </w:pPr>
            <w:r w:rsidRPr="00520E07">
              <w:rPr>
                <w:rFonts w:eastAsia="Arial"/>
                <w:szCs w:val="22"/>
                <w:lang w:val="fr-FR"/>
              </w:rPr>
              <w:t>Mesure</w:t>
            </w:r>
            <w:r w:rsidR="008C147F" w:rsidRPr="00520E07">
              <w:rPr>
                <w:rFonts w:eastAsia="Arial"/>
                <w:szCs w:val="22"/>
                <w:lang w:val="fr-FR"/>
              </w:rPr>
              <w:t> </w:t>
            </w:r>
            <w:r w:rsidRPr="00520E07">
              <w:rPr>
                <w:rFonts w:eastAsia="Arial"/>
                <w:szCs w:val="22"/>
                <w:lang w:val="fr-FR"/>
              </w:rPr>
              <w:t>3.1</w:t>
            </w:r>
            <w:r w:rsidR="002D32D1" w:rsidRPr="00520E07">
              <w:rPr>
                <w:rFonts w:eastAsia="Arial"/>
                <w:szCs w:val="22"/>
                <w:lang w:val="fr-FR"/>
              </w:rPr>
              <w:t> :</w:t>
            </w:r>
            <w:r w:rsidRPr="00520E07">
              <w:rPr>
                <w:rFonts w:eastAsia="Arial"/>
                <w:szCs w:val="22"/>
                <w:lang w:val="fr-FR"/>
              </w:rPr>
              <w:t xml:space="preserve"> Organisation d</w:t>
            </w:r>
            <w:r w:rsidR="002D32D1" w:rsidRPr="00520E07">
              <w:rPr>
                <w:rFonts w:eastAsia="Arial"/>
                <w:szCs w:val="22"/>
                <w:lang w:val="fr-FR"/>
              </w:rPr>
              <w:t>’</w:t>
            </w:r>
            <w:r w:rsidRPr="00520E07">
              <w:rPr>
                <w:rFonts w:eastAsia="Arial"/>
                <w:szCs w:val="22"/>
                <w:lang w:val="fr-FR"/>
              </w:rPr>
              <w:t xml:space="preserve">ateliers et de formations </w:t>
            </w:r>
            <w:r w:rsidR="00051570" w:rsidRPr="00520E07">
              <w:rPr>
                <w:rFonts w:eastAsia="Arial"/>
                <w:szCs w:val="22"/>
                <w:lang w:val="fr-FR"/>
              </w:rPr>
              <w:t>visant à</w:t>
            </w:r>
            <w:r w:rsidRPr="00520E07">
              <w:rPr>
                <w:rFonts w:eastAsia="Arial"/>
                <w:szCs w:val="22"/>
                <w:lang w:val="fr-FR"/>
              </w:rPr>
              <w:t xml:space="preserve"> renforcer la gouvernance interne des groupes de producteurs sélectionnés</w:t>
            </w:r>
            <w:r w:rsidR="00AA5BC8" w:rsidRPr="00520E07">
              <w:rPr>
                <w:rFonts w:eastAsia="Arial"/>
                <w:szCs w:val="22"/>
                <w:lang w:val="fr-FR"/>
              </w:rPr>
              <w:t>.</w:t>
            </w:r>
          </w:p>
          <w:p w14:paraId="104D3AC6" w14:textId="4C18DB2C" w:rsidR="002D32D1" w:rsidRPr="00520E07" w:rsidRDefault="00127183" w:rsidP="008A2F5D">
            <w:pPr>
              <w:spacing w:after="220"/>
              <w:ind w:left="1134"/>
              <w:rPr>
                <w:rFonts w:eastAsia="Arial"/>
                <w:szCs w:val="22"/>
                <w:lang w:val="fr-FR"/>
              </w:rPr>
            </w:pPr>
            <w:r w:rsidRPr="00520E07">
              <w:rPr>
                <w:rFonts w:eastAsia="Arial"/>
                <w:szCs w:val="22"/>
                <w:lang w:val="fr-FR"/>
              </w:rPr>
              <w:t>Mesure</w:t>
            </w:r>
            <w:r w:rsidR="008C147F" w:rsidRPr="00520E07">
              <w:rPr>
                <w:rFonts w:eastAsia="Arial"/>
                <w:szCs w:val="22"/>
                <w:lang w:val="fr-FR"/>
              </w:rPr>
              <w:t> </w:t>
            </w:r>
            <w:r w:rsidRPr="00520E07">
              <w:rPr>
                <w:rFonts w:eastAsia="Arial"/>
                <w:szCs w:val="22"/>
                <w:lang w:val="fr-FR"/>
              </w:rPr>
              <w:t>3.2</w:t>
            </w:r>
            <w:r w:rsidR="002D32D1" w:rsidRPr="00520E07">
              <w:rPr>
                <w:rFonts w:eastAsia="Arial"/>
                <w:szCs w:val="22"/>
                <w:lang w:val="fr-FR"/>
              </w:rPr>
              <w:t> :</w:t>
            </w:r>
            <w:r w:rsidRPr="00520E07">
              <w:rPr>
                <w:lang w:val="fr-FR"/>
              </w:rPr>
              <w:t xml:space="preserve"> </w:t>
            </w:r>
            <w:r w:rsidRPr="00520E07">
              <w:rPr>
                <w:rFonts w:eastAsia="Arial"/>
                <w:szCs w:val="22"/>
                <w:lang w:val="fr-FR"/>
              </w:rPr>
              <w:t>Appui à l</w:t>
            </w:r>
            <w:r w:rsidR="002D32D1" w:rsidRPr="00520E07">
              <w:rPr>
                <w:rFonts w:eastAsia="Arial"/>
                <w:szCs w:val="22"/>
                <w:lang w:val="fr-FR"/>
              </w:rPr>
              <w:t>’</w:t>
            </w:r>
            <w:r w:rsidRPr="00520E07">
              <w:rPr>
                <w:rFonts w:eastAsia="Arial"/>
                <w:szCs w:val="22"/>
                <w:lang w:val="fr-FR"/>
              </w:rPr>
              <w:t>élaboration et à la mise en œuvre de systèmes de contrôle et de certification rentables, selon qu</w:t>
            </w:r>
            <w:r w:rsidR="002D32D1" w:rsidRPr="00520E07">
              <w:rPr>
                <w:rFonts w:eastAsia="Arial"/>
                <w:szCs w:val="22"/>
                <w:lang w:val="fr-FR"/>
              </w:rPr>
              <w:t>’</w:t>
            </w:r>
            <w:r w:rsidRPr="00520E07">
              <w:rPr>
                <w:rFonts w:eastAsia="Arial"/>
                <w:szCs w:val="22"/>
                <w:lang w:val="fr-FR"/>
              </w:rPr>
              <w:t>il conviendra, avec les groupes de producteurs sélectionnés</w:t>
            </w:r>
            <w:r w:rsidR="00021797" w:rsidRPr="00520E07">
              <w:rPr>
                <w:rFonts w:eastAsia="Arial"/>
                <w:szCs w:val="22"/>
                <w:lang w:val="fr-FR"/>
              </w:rPr>
              <w:t>.</w:t>
            </w:r>
          </w:p>
          <w:p w14:paraId="6CE27A46" w14:textId="00D68B51" w:rsidR="002E4344" w:rsidRPr="00520E07" w:rsidRDefault="00A932E3" w:rsidP="008A2F5D">
            <w:pPr>
              <w:spacing w:after="220"/>
              <w:ind w:left="1134"/>
              <w:rPr>
                <w:rFonts w:eastAsia="Arial"/>
                <w:szCs w:val="22"/>
                <w:lang w:val="fr-FR"/>
              </w:rPr>
            </w:pPr>
            <w:r w:rsidRPr="00520E07">
              <w:rPr>
                <w:rFonts w:eastAsia="Arial"/>
                <w:szCs w:val="22"/>
                <w:lang w:val="fr-FR"/>
              </w:rPr>
              <w:t>Mesure</w:t>
            </w:r>
            <w:r w:rsidR="008C147F" w:rsidRPr="00520E07">
              <w:rPr>
                <w:rFonts w:eastAsia="Arial"/>
                <w:szCs w:val="22"/>
                <w:lang w:val="fr-FR"/>
              </w:rPr>
              <w:t> </w:t>
            </w:r>
            <w:r w:rsidRPr="00520E07">
              <w:rPr>
                <w:rFonts w:eastAsia="Arial"/>
                <w:szCs w:val="22"/>
                <w:lang w:val="fr-FR"/>
              </w:rPr>
              <w:t>3.3</w:t>
            </w:r>
            <w:r w:rsidR="002D32D1" w:rsidRPr="00520E07">
              <w:rPr>
                <w:rFonts w:eastAsia="Arial"/>
                <w:szCs w:val="22"/>
                <w:lang w:val="fr-FR"/>
              </w:rPr>
              <w:t> :</w:t>
            </w:r>
            <w:r w:rsidRPr="00520E07">
              <w:rPr>
                <w:rFonts w:eastAsia="Arial"/>
                <w:szCs w:val="22"/>
                <w:lang w:val="fr-FR"/>
              </w:rPr>
              <w:t xml:space="preserve"> </w:t>
            </w:r>
            <w:r w:rsidR="00057136" w:rsidRPr="00520E07">
              <w:rPr>
                <w:rFonts w:eastAsia="Arial"/>
                <w:szCs w:val="22"/>
                <w:lang w:val="fr-FR"/>
              </w:rPr>
              <w:t>Élaboration et mise en œuvre d</w:t>
            </w:r>
            <w:r w:rsidR="002D32D1" w:rsidRPr="00520E07">
              <w:rPr>
                <w:rFonts w:eastAsia="Arial"/>
                <w:szCs w:val="22"/>
                <w:lang w:val="fr-FR"/>
              </w:rPr>
              <w:t>’</w:t>
            </w:r>
            <w:r w:rsidR="00057136" w:rsidRPr="00520E07">
              <w:rPr>
                <w:rFonts w:eastAsia="Arial"/>
                <w:szCs w:val="22"/>
                <w:lang w:val="fr-FR"/>
              </w:rPr>
              <w:t xml:space="preserve">une stratégie de marque et de commercialisation, </w:t>
            </w:r>
            <w:r w:rsidR="002D32D1" w:rsidRPr="00520E07">
              <w:rPr>
                <w:rFonts w:eastAsia="Arial"/>
                <w:szCs w:val="22"/>
                <w:lang w:val="fr-FR"/>
              </w:rPr>
              <w:t>y compris</w:t>
            </w:r>
            <w:r w:rsidR="00057136" w:rsidRPr="00520E07">
              <w:rPr>
                <w:rFonts w:eastAsia="Arial"/>
                <w:szCs w:val="22"/>
                <w:lang w:val="fr-FR"/>
              </w:rPr>
              <w:t xml:space="preserve"> le commerce électronique et l</w:t>
            </w:r>
            <w:r w:rsidR="002D32D1" w:rsidRPr="00520E07">
              <w:rPr>
                <w:rFonts w:eastAsia="Arial"/>
                <w:szCs w:val="22"/>
                <w:lang w:val="fr-FR"/>
              </w:rPr>
              <w:t>’</w:t>
            </w:r>
            <w:r w:rsidR="00057136" w:rsidRPr="00520E07">
              <w:rPr>
                <w:rFonts w:eastAsia="Arial"/>
                <w:szCs w:val="22"/>
                <w:lang w:val="fr-FR"/>
              </w:rPr>
              <w:t>exportation, avec les groupes de producteurs sélectionnés</w:t>
            </w:r>
            <w:r w:rsidR="00021797" w:rsidRPr="00520E07">
              <w:rPr>
                <w:rFonts w:eastAsia="Arial"/>
                <w:szCs w:val="22"/>
                <w:lang w:val="fr-FR"/>
              </w:rPr>
              <w:t>.</w:t>
            </w:r>
          </w:p>
          <w:p w14:paraId="7CF6A6A3" w14:textId="327B8F89" w:rsidR="00630373" w:rsidRPr="00520E07" w:rsidRDefault="00057136" w:rsidP="008A2F5D">
            <w:pPr>
              <w:spacing w:after="220"/>
              <w:ind w:left="1134"/>
              <w:rPr>
                <w:rFonts w:eastAsia="Arial"/>
                <w:szCs w:val="22"/>
                <w:lang w:val="fr-FR"/>
              </w:rPr>
            </w:pPr>
            <w:r w:rsidRPr="00520E07">
              <w:rPr>
                <w:rFonts w:eastAsia="Arial"/>
                <w:szCs w:val="22"/>
                <w:lang w:val="fr-FR"/>
              </w:rPr>
              <w:t>Mesure</w:t>
            </w:r>
            <w:r w:rsidR="008C147F" w:rsidRPr="00520E07">
              <w:rPr>
                <w:rFonts w:eastAsia="Arial"/>
                <w:szCs w:val="22"/>
                <w:lang w:val="fr-FR"/>
              </w:rPr>
              <w:t> </w:t>
            </w:r>
            <w:r w:rsidRPr="00520E07">
              <w:rPr>
                <w:rFonts w:eastAsia="Arial"/>
                <w:szCs w:val="22"/>
                <w:lang w:val="fr-FR"/>
              </w:rPr>
              <w:t>3.4</w:t>
            </w:r>
            <w:r w:rsidR="002D32D1" w:rsidRPr="00520E07">
              <w:rPr>
                <w:rFonts w:eastAsia="Arial"/>
                <w:szCs w:val="22"/>
                <w:lang w:val="fr-FR"/>
              </w:rPr>
              <w:t> :</w:t>
            </w:r>
            <w:r w:rsidRPr="00520E07">
              <w:rPr>
                <w:rFonts w:eastAsia="Arial"/>
                <w:szCs w:val="22"/>
                <w:lang w:val="fr-FR"/>
              </w:rPr>
              <w:t xml:space="preserve"> Organisation d</w:t>
            </w:r>
            <w:r w:rsidR="002D32D1" w:rsidRPr="00520E07">
              <w:rPr>
                <w:rFonts w:eastAsia="Arial"/>
                <w:szCs w:val="22"/>
                <w:lang w:val="fr-FR"/>
              </w:rPr>
              <w:t>’</w:t>
            </w:r>
            <w:r w:rsidRPr="00520E07">
              <w:rPr>
                <w:rFonts w:eastAsia="Arial"/>
                <w:szCs w:val="22"/>
                <w:lang w:val="fr-FR"/>
              </w:rPr>
              <w:t xml:space="preserve">activités de sensibilisation dans les pays bénéficiaires, et en particulier avec les groupes de producteurs sélectionnés, </w:t>
            </w:r>
            <w:r w:rsidR="008A2F5D" w:rsidRPr="00520E07">
              <w:rPr>
                <w:rFonts w:eastAsia="Arial"/>
                <w:szCs w:val="22"/>
                <w:lang w:val="fr-FR"/>
              </w:rPr>
              <w:t>en ce qui concerne</w:t>
            </w:r>
            <w:r w:rsidRPr="00520E07">
              <w:rPr>
                <w:rFonts w:eastAsia="Arial"/>
                <w:szCs w:val="22"/>
                <w:lang w:val="fr-FR"/>
              </w:rPr>
              <w:t xml:space="preserve"> les avantages potentiels de la gestion collective des indications géographiques ou des marques collectives ou de certification pour le développement local et la préservation des traditions et de la culture</w:t>
            </w:r>
            <w:r w:rsidR="005A2331" w:rsidRPr="00520E07">
              <w:rPr>
                <w:rFonts w:eastAsia="Arial"/>
                <w:szCs w:val="22"/>
                <w:lang w:val="fr-FR"/>
              </w:rPr>
              <w:t xml:space="preserve">; </w:t>
            </w:r>
            <w:r w:rsidRPr="00520E07">
              <w:rPr>
                <w:rFonts w:eastAsia="Arial"/>
                <w:szCs w:val="22"/>
                <w:lang w:val="fr-FR"/>
              </w:rPr>
              <w:t xml:space="preserve"> et production de matériel de sensibilisation</w:t>
            </w:r>
            <w:r w:rsidR="005F428A" w:rsidRPr="00520E07">
              <w:rPr>
                <w:rFonts w:eastAsia="Arial"/>
                <w:szCs w:val="22"/>
                <w:lang w:val="fr-FR"/>
              </w:rPr>
              <w:t>.</w:t>
            </w:r>
          </w:p>
        </w:tc>
      </w:tr>
      <w:tr w:rsidR="00520E07" w:rsidRPr="00376C73" w14:paraId="176F2426"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66D44" w14:textId="63998C5B" w:rsidR="002D32D1" w:rsidRPr="00520E07" w:rsidRDefault="002E4344" w:rsidP="00813B23">
            <w:pPr>
              <w:pBdr>
                <w:top w:val="nil"/>
                <w:left w:val="nil"/>
                <w:bottom w:val="nil"/>
                <w:right w:val="nil"/>
                <w:between w:val="nil"/>
              </w:pBdr>
              <w:tabs>
                <w:tab w:val="left" w:pos="563"/>
              </w:tabs>
              <w:spacing w:before="240" w:after="220"/>
              <w:rPr>
                <w:rFonts w:eastAsia="Arial"/>
                <w:szCs w:val="22"/>
                <w:lang w:val="fr-FR"/>
              </w:rPr>
            </w:pPr>
            <w:r w:rsidRPr="00520E07">
              <w:rPr>
                <w:rFonts w:eastAsia="Arial"/>
                <w:szCs w:val="22"/>
                <w:lang w:val="fr-FR"/>
              </w:rPr>
              <w:t>2.4</w:t>
            </w:r>
            <w:r w:rsidRPr="00520E07">
              <w:rPr>
                <w:rFonts w:eastAsia="Arial"/>
                <w:szCs w:val="22"/>
                <w:lang w:val="fr-FR"/>
              </w:rPr>
              <w:tab/>
            </w:r>
            <w:r w:rsidRPr="00520E07">
              <w:rPr>
                <w:rFonts w:eastAsia="Arial"/>
                <w:szCs w:val="22"/>
                <w:u w:val="single"/>
                <w:lang w:val="fr-FR"/>
              </w:rPr>
              <w:t xml:space="preserve">Risques potentiels et mesures </w:t>
            </w:r>
            <w:r w:rsidR="00FB0B68" w:rsidRPr="00813B23">
              <w:rPr>
                <w:u w:val="single"/>
                <w:lang w:val="fr-FR"/>
              </w:rPr>
              <w:t>d</w:t>
            </w:r>
            <w:r w:rsidR="002D32D1" w:rsidRPr="00813B23">
              <w:rPr>
                <w:u w:val="single"/>
                <w:lang w:val="fr-FR"/>
              </w:rPr>
              <w:t>’</w:t>
            </w:r>
            <w:r w:rsidR="00FB0B68" w:rsidRPr="00813B23">
              <w:rPr>
                <w:u w:val="single"/>
                <w:lang w:val="fr-FR"/>
              </w:rPr>
              <w:t>atténuation</w:t>
            </w:r>
            <w:r w:rsidR="00FB0B68" w:rsidRPr="00520E07">
              <w:rPr>
                <w:lang w:val="fr-FR"/>
              </w:rPr>
              <w:t xml:space="preserve"> </w:t>
            </w:r>
          </w:p>
          <w:p w14:paraId="4C4EC527" w14:textId="0C77F82C" w:rsidR="002D32D1" w:rsidRPr="00520E07" w:rsidRDefault="00080024" w:rsidP="0031060C">
            <w:pPr>
              <w:pBdr>
                <w:top w:val="nil"/>
                <w:left w:val="nil"/>
                <w:bottom w:val="nil"/>
                <w:right w:val="nil"/>
                <w:between w:val="nil"/>
              </w:pBdr>
              <w:rPr>
                <w:lang w:val="fr-FR"/>
              </w:rPr>
            </w:pPr>
            <w:bookmarkStart w:id="7" w:name="_Hlk85026584"/>
            <w:r w:rsidRPr="00520E07">
              <w:rPr>
                <w:lang w:val="fr-FR"/>
              </w:rPr>
              <w:t>Risque</w:t>
            </w:r>
            <w:r w:rsidR="008C147F" w:rsidRPr="00520E07">
              <w:rPr>
                <w:lang w:val="fr-FR"/>
              </w:rPr>
              <w:t> </w:t>
            </w:r>
            <w:r w:rsidRPr="00520E07">
              <w:rPr>
                <w:lang w:val="fr-FR"/>
              </w:rPr>
              <w:t>1</w:t>
            </w:r>
            <w:r w:rsidR="002D32D1" w:rsidRPr="00520E07">
              <w:rPr>
                <w:lang w:val="fr-FR"/>
              </w:rPr>
              <w:t> :</w:t>
            </w:r>
            <w:r w:rsidRPr="00520E07">
              <w:rPr>
                <w:lang w:val="fr-FR"/>
              </w:rPr>
              <w:t xml:space="preserve"> </w:t>
            </w:r>
            <w:r w:rsidR="008A2F5D" w:rsidRPr="00520E07">
              <w:rPr>
                <w:lang w:val="fr-FR"/>
              </w:rPr>
              <w:t>R</w:t>
            </w:r>
            <w:r w:rsidRPr="00520E07">
              <w:rPr>
                <w:lang w:val="fr-FR"/>
              </w:rPr>
              <w:t>ésistance au changement de la part de certains producteurs et groupes de producteurs</w:t>
            </w:r>
            <w:r w:rsidR="003B2FC1" w:rsidRPr="00520E07">
              <w:rPr>
                <w:lang w:val="fr-FR"/>
              </w:rPr>
              <w:t xml:space="preserve"> </w:t>
            </w:r>
            <w:r w:rsidR="000921B7" w:rsidRPr="00520E07">
              <w:rPr>
                <w:lang w:val="fr-FR"/>
              </w:rPr>
              <w:t xml:space="preserve">locaux </w:t>
            </w:r>
            <w:r w:rsidR="00FB0B68" w:rsidRPr="00520E07">
              <w:rPr>
                <w:lang w:val="fr-FR"/>
              </w:rPr>
              <w:t>en ce qui concerne</w:t>
            </w:r>
            <w:r w:rsidR="003B2FC1" w:rsidRPr="00520E07">
              <w:rPr>
                <w:lang w:val="fr-FR"/>
              </w:rPr>
              <w:t xml:space="preserve"> leurs pratiques de production et de commercialisation et la mise en </w:t>
            </w:r>
            <w:r w:rsidR="000469EB" w:rsidRPr="00520E07">
              <w:rPr>
                <w:lang w:val="fr-FR"/>
              </w:rPr>
              <w:t>œuvre</w:t>
            </w:r>
            <w:r w:rsidR="00FB0B68" w:rsidRPr="00520E07">
              <w:rPr>
                <w:lang w:val="fr-FR"/>
              </w:rPr>
              <w:t xml:space="preserve"> du </w:t>
            </w:r>
            <w:bookmarkStart w:id="8" w:name="_Hlk85026771"/>
            <w:r w:rsidR="00E87082" w:rsidRPr="00520E07">
              <w:rPr>
                <w:lang w:val="fr-FR"/>
              </w:rPr>
              <w:t>système</w:t>
            </w:r>
            <w:r w:rsidR="00FB0B68" w:rsidRPr="00520E07">
              <w:rPr>
                <w:lang w:val="fr-FR"/>
              </w:rPr>
              <w:t xml:space="preserve"> </w:t>
            </w:r>
            <w:bookmarkEnd w:id="8"/>
            <w:r w:rsidR="00FB0B68" w:rsidRPr="00520E07">
              <w:rPr>
                <w:lang w:val="fr-FR"/>
              </w:rPr>
              <w:t>collectif de gestion de la qualité pour les produits d</w:t>
            </w:r>
            <w:r w:rsidR="002D32D1" w:rsidRPr="00520E07">
              <w:rPr>
                <w:lang w:val="fr-FR"/>
              </w:rPr>
              <w:t>’</w:t>
            </w:r>
            <w:r w:rsidR="00FB0B68" w:rsidRPr="00520E07">
              <w:rPr>
                <w:lang w:val="fr-FR"/>
              </w:rPr>
              <w:t>origine.</w:t>
            </w:r>
            <w:bookmarkEnd w:id="7"/>
            <w:r w:rsidR="00FB0B68" w:rsidRPr="00520E07">
              <w:rPr>
                <w:lang w:val="fr-FR"/>
              </w:rPr>
              <w:br/>
            </w:r>
            <w:r w:rsidR="00AA2EFA" w:rsidRPr="00520E07">
              <w:rPr>
                <w:lang w:val="fr-FR"/>
              </w:rPr>
              <w:t>Mesure d</w:t>
            </w:r>
            <w:r w:rsidR="002D32D1" w:rsidRPr="00520E07">
              <w:rPr>
                <w:lang w:val="fr-FR"/>
              </w:rPr>
              <w:t>’</w:t>
            </w:r>
            <w:r w:rsidR="00AA2EFA" w:rsidRPr="00520E07">
              <w:rPr>
                <w:lang w:val="fr-FR"/>
              </w:rPr>
              <w:t>atténuation</w:t>
            </w:r>
            <w:r w:rsidR="008C147F" w:rsidRPr="00520E07">
              <w:rPr>
                <w:lang w:val="fr-FR"/>
              </w:rPr>
              <w:t> </w:t>
            </w:r>
            <w:r w:rsidR="00AA2EFA" w:rsidRPr="00520E07">
              <w:rPr>
                <w:lang w:val="fr-FR"/>
              </w:rPr>
              <w:t>1</w:t>
            </w:r>
            <w:r w:rsidR="002D32D1" w:rsidRPr="00520E07">
              <w:rPr>
                <w:lang w:val="fr-FR"/>
              </w:rPr>
              <w:t> :</w:t>
            </w:r>
            <w:r w:rsidR="00AA2EFA" w:rsidRPr="00520E07">
              <w:rPr>
                <w:lang w:val="fr-FR"/>
              </w:rPr>
              <w:t xml:space="preserve"> </w:t>
            </w:r>
            <w:r w:rsidR="00E87082" w:rsidRPr="00520E07">
              <w:rPr>
                <w:lang w:val="fr-FR"/>
              </w:rPr>
              <w:t>M</w:t>
            </w:r>
            <w:r w:rsidR="00AA2EFA" w:rsidRPr="00520E07">
              <w:rPr>
                <w:lang w:val="fr-FR"/>
              </w:rPr>
              <w:t>ener des campagnes d</w:t>
            </w:r>
            <w:r w:rsidR="002D32D1" w:rsidRPr="00520E07">
              <w:rPr>
                <w:lang w:val="fr-FR"/>
              </w:rPr>
              <w:t>’</w:t>
            </w:r>
            <w:r w:rsidR="00AA2EFA" w:rsidRPr="00520E07">
              <w:rPr>
                <w:lang w:val="fr-FR"/>
              </w:rPr>
              <w:t>information et de sensibilisation à fort impact sur les avantages comparatifs de l</w:t>
            </w:r>
            <w:r w:rsidR="002D32D1" w:rsidRPr="00520E07">
              <w:rPr>
                <w:lang w:val="fr-FR"/>
              </w:rPr>
              <w:t>’</w:t>
            </w:r>
            <w:r w:rsidR="00AA2EFA" w:rsidRPr="00520E07">
              <w:rPr>
                <w:lang w:val="fr-FR"/>
              </w:rPr>
              <w:t xml:space="preserve">utilisation des indications géographiques et des marques collectives ou de certification et du </w:t>
            </w:r>
            <w:r w:rsidR="00E87082" w:rsidRPr="00520E07">
              <w:rPr>
                <w:lang w:val="fr-FR"/>
              </w:rPr>
              <w:t xml:space="preserve">système </w:t>
            </w:r>
            <w:r w:rsidR="00AA2EFA" w:rsidRPr="00520E07">
              <w:rPr>
                <w:lang w:val="fr-FR"/>
              </w:rPr>
              <w:t>collectif de gestion de la qualité connexe</w:t>
            </w:r>
            <w:r w:rsidR="00EE78B4" w:rsidRPr="00520E07">
              <w:rPr>
                <w:lang w:val="fr-FR"/>
              </w:rPr>
              <w:t>.</w:t>
            </w:r>
          </w:p>
          <w:p w14:paraId="5D967DC4" w14:textId="13DE256F" w:rsidR="002E4344" w:rsidRPr="00520E07" w:rsidRDefault="002E4344" w:rsidP="00AF5E97">
            <w:pPr>
              <w:pBdr>
                <w:top w:val="nil"/>
                <w:left w:val="nil"/>
                <w:bottom w:val="nil"/>
                <w:right w:val="nil"/>
                <w:between w:val="nil"/>
              </w:pBdr>
              <w:rPr>
                <w:lang w:val="fr-FR"/>
              </w:rPr>
            </w:pPr>
          </w:p>
          <w:p w14:paraId="4259E33D" w14:textId="4426A327" w:rsidR="002D32D1" w:rsidRPr="00520E07" w:rsidRDefault="00D77D98" w:rsidP="00AF5E97">
            <w:pPr>
              <w:pBdr>
                <w:top w:val="nil"/>
                <w:left w:val="nil"/>
                <w:bottom w:val="nil"/>
                <w:right w:val="nil"/>
                <w:between w:val="nil"/>
              </w:pBdr>
              <w:rPr>
                <w:lang w:val="fr-FR"/>
              </w:rPr>
            </w:pPr>
            <w:r w:rsidRPr="00520E07">
              <w:rPr>
                <w:lang w:val="fr-FR"/>
              </w:rPr>
              <w:t>Risque</w:t>
            </w:r>
            <w:r w:rsidR="008C147F" w:rsidRPr="00520E07">
              <w:rPr>
                <w:lang w:val="fr-FR"/>
              </w:rPr>
              <w:t> </w:t>
            </w:r>
            <w:r w:rsidRPr="00520E07">
              <w:rPr>
                <w:lang w:val="fr-FR"/>
              </w:rPr>
              <w:t>2</w:t>
            </w:r>
            <w:r w:rsidR="002D32D1" w:rsidRPr="00520E07">
              <w:rPr>
                <w:lang w:val="fr-FR"/>
              </w:rPr>
              <w:t> :</w:t>
            </w:r>
            <w:r w:rsidRPr="00520E07">
              <w:rPr>
                <w:lang w:val="fr-FR"/>
              </w:rPr>
              <w:t xml:space="preserve"> </w:t>
            </w:r>
            <w:r w:rsidR="0031060C" w:rsidRPr="00520E07">
              <w:rPr>
                <w:lang w:val="fr-FR"/>
              </w:rPr>
              <w:t>C</w:t>
            </w:r>
            <w:r w:rsidRPr="00520E07">
              <w:rPr>
                <w:lang w:val="fr-FR"/>
              </w:rPr>
              <w:t xml:space="preserve">onflits possibles au sein du groupe de producteurs, qui pourraient retarder la bonne mise en </w:t>
            </w:r>
            <w:r w:rsidR="000469EB" w:rsidRPr="00520E07">
              <w:rPr>
                <w:lang w:val="fr-FR"/>
              </w:rPr>
              <w:t>œuvre</w:t>
            </w:r>
            <w:r w:rsidRPr="00520E07">
              <w:rPr>
                <w:lang w:val="fr-FR"/>
              </w:rPr>
              <w:t xml:space="preserve"> de la gestion collective de l</w:t>
            </w:r>
            <w:r w:rsidR="002D32D1" w:rsidRPr="00520E07">
              <w:rPr>
                <w:lang w:val="fr-FR"/>
              </w:rPr>
              <w:t>’</w:t>
            </w:r>
            <w:r w:rsidRPr="00520E07">
              <w:rPr>
                <w:lang w:val="fr-FR"/>
              </w:rPr>
              <w:t xml:space="preserve">indication géographique ou de la marque collective ou de certification et du système de qualité </w:t>
            </w:r>
            <w:bookmarkStart w:id="9" w:name="_Hlk85027146"/>
            <w:r w:rsidRPr="00520E07">
              <w:rPr>
                <w:lang w:val="fr-FR"/>
              </w:rPr>
              <w:t>qui y est associé</w:t>
            </w:r>
            <w:bookmarkEnd w:id="9"/>
            <w:r w:rsidRPr="00520E07">
              <w:rPr>
                <w:lang w:val="fr-FR"/>
              </w:rPr>
              <w:t>.</w:t>
            </w:r>
            <w:r w:rsidRPr="00520E07">
              <w:rPr>
                <w:lang w:val="fr-FR"/>
              </w:rPr>
              <w:br/>
              <w:t>Mesure d</w:t>
            </w:r>
            <w:r w:rsidR="002D32D1" w:rsidRPr="00520E07">
              <w:rPr>
                <w:lang w:val="fr-FR"/>
              </w:rPr>
              <w:t>’</w:t>
            </w:r>
            <w:r w:rsidRPr="00520E07">
              <w:rPr>
                <w:lang w:val="fr-FR"/>
              </w:rPr>
              <w:t>atténuation</w:t>
            </w:r>
            <w:r w:rsidR="008C147F" w:rsidRPr="00520E07">
              <w:rPr>
                <w:lang w:val="fr-FR"/>
              </w:rPr>
              <w:t> </w:t>
            </w:r>
            <w:r w:rsidRPr="00520E07">
              <w:rPr>
                <w:lang w:val="fr-FR"/>
              </w:rPr>
              <w:t>2</w:t>
            </w:r>
            <w:r w:rsidR="002D32D1" w:rsidRPr="00520E07">
              <w:rPr>
                <w:lang w:val="fr-FR"/>
              </w:rPr>
              <w:t> :</w:t>
            </w:r>
            <w:r w:rsidR="005758A7">
              <w:rPr>
                <w:lang w:val="fr-FR"/>
              </w:rPr>
              <w:t xml:space="preserve"> L</w:t>
            </w:r>
            <w:r w:rsidRPr="00520E07">
              <w:rPr>
                <w:lang w:val="fr-FR"/>
              </w:rPr>
              <w:t>ancer un processus de sensibilisation auprès des autorités locales et des producteurs locaux, en soulignant les conséquences du manque d</w:t>
            </w:r>
            <w:r w:rsidR="002D32D1" w:rsidRPr="00520E07">
              <w:rPr>
                <w:lang w:val="fr-FR"/>
              </w:rPr>
              <w:t>’</w:t>
            </w:r>
            <w:r w:rsidRPr="00520E07">
              <w:rPr>
                <w:lang w:val="fr-FR"/>
              </w:rPr>
              <w:t xml:space="preserve">organisation sur la </w:t>
            </w:r>
            <w:r w:rsidR="006C0197" w:rsidRPr="00520E07">
              <w:rPr>
                <w:lang w:val="fr-FR"/>
              </w:rPr>
              <w:t>r</w:t>
            </w:r>
            <w:r w:rsidR="0038004E" w:rsidRPr="00520E07">
              <w:rPr>
                <w:lang w:val="fr-FR"/>
              </w:rPr>
              <w:t>é</w:t>
            </w:r>
            <w:r w:rsidR="006C0197" w:rsidRPr="00520E07">
              <w:rPr>
                <w:lang w:val="fr-FR"/>
              </w:rPr>
              <w:t>ali</w:t>
            </w:r>
            <w:r w:rsidR="0038004E" w:rsidRPr="00520E07">
              <w:rPr>
                <w:lang w:val="fr-FR"/>
              </w:rPr>
              <w:t>s</w:t>
            </w:r>
            <w:r w:rsidR="006C0197" w:rsidRPr="00520E07">
              <w:rPr>
                <w:lang w:val="fr-FR"/>
              </w:rPr>
              <w:t>ation des initiatives collectives.</w:t>
            </w:r>
          </w:p>
          <w:p w14:paraId="135F0B52" w14:textId="04EE3AFE" w:rsidR="002E4344" w:rsidRPr="00520E07" w:rsidRDefault="002E4344" w:rsidP="00AF5E97">
            <w:pPr>
              <w:pBdr>
                <w:top w:val="nil"/>
                <w:left w:val="nil"/>
                <w:bottom w:val="nil"/>
                <w:right w:val="nil"/>
                <w:between w:val="nil"/>
              </w:pBdr>
              <w:rPr>
                <w:lang w:val="fr-FR"/>
              </w:rPr>
            </w:pPr>
          </w:p>
          <w:p w14:paraId="04EE94F2" w14:textId="56945942" w:rsidR="002D32D1" w:rsidRPr="00520E07" w:rsidRDefault="006C0197" w:rsidP="00AF5E97">
            <w:pPr>
              <w:pBdr>
                <w:top w:val="nil"/>
                <w:left w:val="nil"/>
                <w:bottom w:val="nil"/>
                <w:right w:val="nil"/>
                <w:between w:val="nil"/>
              </w:pBdr>
              <w:rPr>
                <w:lang w:val="fr-FR"/>
              </w:rPr>
            </w:pPr>
            <w:r w:rsidRPr="00520E07">
              <w:rPr>
                <w:lang w:val="fr-FR"/>
              </w:rPr>
              <w:t>Risque</w:t>
            </w:r>
            <w:r w:rsidR="008C147F" w:rsidRPr="00520E07">
              <w:rPr>
                <w:lang w:val="fr-FR"/>
              </w:rPr>
              <w:t> </w:t>
            </w:r>
            <w:r w:rsidRPr="00520E07">
              <w:rPr>
                <w:lang w:val="fr-FR"/>
              </w:rPr>
              <w:t>3</w:t>
            </w:r>
            <w:r w:rsidR="002D32D1" w:rsidRPr="00520E07">
              <w:rPr>
                <w:lang w:val="fr-FR"/>
              </w:rPr>
              <w:t> :</w:t>
            </w:r>
            <w:r w:rsidRPr="00520E07">
              <w:rPr>
                <w:lang w:val="fr-FR"/>
              </w:rPr>
              <w:t xml:space="preserve"> </w:t>
            </w:r>
            <w:r w:rsidR="0038004E" w:rsidRPr="00520E07">
              <w:rPr>
                <w:lang w:val="fr-FR"/>
              </w:rPr>
              <w:t>C</w:t>
            </w:r>
            <w:r w:rsidRPr="00520E07">
              <w:rPr>
                <w:lang w:val="fr-FR"/>
              </w:rPr>
              <w:t xml:space="preserve">apacité institutionnelle limitée des groupes de producteurs pour établir et mettre en </w:t>
            </w:r>
            <w:r w:rsidR="000469EB" w:rsidRPr="00520E07">
              <w:rPr>
                <w:lang w:val="fr-FR"/>
              </w:rPr>
              <w:t>œuvre</w:t>
            </w:r>
            <w:r w:rsidRPr="00520E07">
              <w:rPr>
                <w:lang w:val="fr-FR"/>
              </w:rPr>
              <w:t xml:space="preserve"> le </w:t>
            </w:r>
            <w:r w:rsidR="0038004E" w:rsidRPr="00520E07">
              <w:rPr>
                <w:lang w:val="fr-FR"/>
              </w:rPr>
              <w:t>système</w:t>
            </w:r>
            <w:r w:rsidR="00446354" w:rsidRPr="00520E07">
              <w:rPr>
                <w:lang w:val="fr-FR"/>
              </w:rPr>
              <w:t xml:space="preserve"> collectif de gestion de l</w:t>
            </w:r>
            <w:r w:rsidR="002D32D1" w:rsidRPr="00520E07">
              <w:rPr>
                <w:lang w:val="fr-FR"/>
              </w:rPr>
              <w:t>’</w:t>
            </w:r>
            <w:r w:rsidR="00446354" w:rsidRPr="00520E07">
              <w:rPr>
                <w:lang w:val="fr-FR"/>
              </w:rPr>
              <w:t>indication géographique ou de la marque collective ou de certification</w:t>
            </w:r>
            <w:r w:rsidR="00EE78B4" w:rsidRPr="00520E07">
              <w:rPr>
                <w:lang w:val="fr-FR"/>
              </w:rPr>
              <w:t>.</w:t>
            </w:r>
          </w:p>
          <w:p w14:paraId="381F00CD" w14:textId="1E6CA4D3" w:rsidR="002E4344" w:rsidRPr="00520E07" w:rsidRDefault="002E4344" w:rsidP="002E4344">
            <w:pPr>
              <w:pBdr>
                <w:top w:val="nil"/>
                <w:left w:val="nil"/>
                <w:bottom w:val="nil"/>
                <w:right w:val="nil"/>
                <w:between w:val="nil"/>
              </w:pBdr>
              <w:rPr>
                <w:lang w:val="fr-FR"/>
              </w:rPr>
            </w:pPr>
            <w:r w:rsidRPr="00520E07">
              <w:rPr>
                <w:lang w:val="fr-FR"/>
              </w:rPr>
              <w:t>Mesure d</w:t>
            </w:r>
            <w:r w:rsidR="002D32D1" w:rsidRPr="00520E07">
              <w:rPr>
                <w:lang w:val="fr-FR"/>
              </w:rPr>
              <w:t>’</w:t>
            </w:r>
            <w:r w:rsidRPr="00520E07">
              <w:rPr>
                <w:lang w:val="fr-FR"/>
              </w:rPr>
              <w:t>atténuation</w:t>
            </w:r>
            <w:r w:rsidR="008C147F" w:rsidRPr="00520E07">
              <w:rPr>
                <w:lang w:val="fr-FR"/>
              </w:rPr>
              <w:t> </w:t>
            </w:r>
            <w:r w:rsidRPr="00520E07">
              <w:rPr>
                <w:lang w:val="fr-FR"/>
              </w:rPr>
              <w:t>3</w:t>
            </w:r>
            <w:r w:rsidR="002D32D1" w:rsidRPr="00520E07">
              <w:rPr>
                <w:lang w:val="fr-FR"/>
              </w:rPr>
              <w:t> :</w:t>
            </w:r>
            <w:r w:rsidRPr="00520E07">
              <w:rPr>
                <w:lang w:val="fr-FR"/>
              </w:rPr>
              <w:t xml:space="preserve"> </w:t>
            </w:r>
            <w:r w:rsidR="0038004E" w:rsidRPr="00520E07">
              <w:rPr>
                <w:lang w:val="fr-FR"/>
              </w:rPr>
              <w:t>P</w:t>
            </w:r>
            <w:r w:rsidRPr="00520E07">
              <w:rPr>
                <w:lang w:val="fr-FR"/>
              </w:rPr>
              <w:t>rocéder à une évaluation institutionnelle des groupes bénéficiaires potentiels avant la sélection</w:t>
            </w:r>
            <w:r w:rsidR="0038004E" w:rsidRPr="00520E07">
              <w:rPr>
                <w:lang w:val="fr-FR"/>
              </w:rPr>
              <w:t>.</w:t>
            </w:r>
          </w:p>
          <w:p w14:paraId="186E814E" w14:textId="77777777" w:rsidR="002E4344" w:rsidRPr="00520E07" w:rsidRDefault="002E4344" w:rsidP="00AF5E97">
            <w:pPr>
              <w:pBdr>
                <w:top w:val="nil"/>
                <w:left w:val="nil"/>
                <w:bottom w:val="nil"/>
                <w:right w:val="nil"/>
                <w:between w:val="nil"/>
              </w:pBdr>
              <w:rPr>
                <w:lang w:val="fr-FR"/>
              </w:rPr>
            </w:pPr>
          </w:p>
          <w:p w14:paraId="4849C462" w14:textId="6126474A" w:rsidR="00B96F8C" w:rsidRPr="00520E07" w:rsidRDefault="00B96F8C" w:rsidP="00AF5E97">
            <w:pPr>
              <w:pBdr>
                <w:top w:val="nil"/>
                <w:left w:val="nil"/>
                <w:bottom w:val="nil"/>
                <w:right w:val="nil"/>
                <w:between w:val="nil"/>
              </w:pBdr>
              <w:rPr>
                <w:lang w:val="fr-FR"/>
              </w:rPr>
            </w:pPr>
            <w:r w:rsidRPr="00520E07">
              <w:rPr>
                <w:lang w:val="fr-FR"/>
              </w:rPr>
              <w:t>Risque</w:t>
            </w:r>
            <w:r w:rsidR="008C147F" w:rsidRPr="00520E07">
              <w:rPr>
                <w:lang w:val="fr-FR"/>
              </w:rPr>
              <w:t> </w:t>
            </w:r>
            <w:r w:rsidRPr="00520E07">
              <w:rPr>
                <w:lang w:val="fr-FR"/>
              </w:rPr>
              <w:t>4</w:t>
            </w:r>
            <w:r w:rsidR="002D32D1" w:rsidRPr="00520E07">
              <w:rPr>
                <w:lang w:val="fr-FR"/>
              </w:rPr>
              <w:t> :</w:t>
            </w:r>
            <w:r w:rsidRPr="00520E07">
              <w:rPr>
                <w:lang w:val="fr-FR"/>
              </w:rPr>
              <w:t xml:space="preserve"> Cadre institutionnel et juridique et investissements limités par les autorités nationales.</w:t>
            </w:r>
          </w:p>
          <w:p w14:paraId="7EBD0217" w14:textId="095EA9CE" w:rsidR="00B96F8C" w:rsidRPr="00520E07" w:rsidRDefault="00B96F8C" w:rsidP="00AF5E97">
            <w:pPr>
              <w:pBdr>
                <w:top w:val="nil"/>
                <w:left w:val="nil"/>
                <w:bottom w:val="nil"/>
                <w:right w:val="nil"/>
                <w:between w:val="nil"/>
              </w:pBdr>
              <w:rPr>
                <w:lang w:val="fr-FR"/>
              </w:rPr>
            </w:pPr>
            <w:r w:rsidRPr="00520E07">
              <w:rPr>
                <w:lang w:val="fr-FR"/>
              </w:rPr>
              <w:t>Mesure d</w:t>
            </w:r>
            <w:r w:rsidR="002D32D1" w:rsidRPr="00520E07">
              <w:rPr>
                <w:lang w:val="fr-FR"/>
              </w:rPr>
              <w:t>’</w:t>
            </w:r>
            <w:r w:rsidRPr="00520E07">
              <w:rPr>
                <w:lang w:val="fr-FR"/>
              </w:rPr>
              <w:t>atténuation</w:t>
            </w:r>
            <w:r w:rsidR="008C147F" w:rsidRPr="00520E07">
              <w:rPr>
                <w:lang w:val="fr-FR"/>
              </w:rPr>
              <w:t> </w:t>
            </w:r>
            <w:r w:rsidRPr="00520E07">
              <w:rPr>
                <w:lang w:val="fr-FR"/>
              </w:rPr>
              <w:t>4</w:t>
            </w:r>
            <w:r w:rsidR="002D32D1" w:rsidRPr="00520E07">
              <w:rPr>
                <w:lang w:val="fr-FR"/>
              </w:rPr>
              <w:t> :</w:t>
            </w:r>
            <w:r w:rsidRPr="00520E07">
              <w:rPr>
                <w:lang w:val="fr-FR"/>
              </w:rPr>
              <w:t xml:space="preserve"> </w:t>
            </w:r>
            <w:r w:rsidR="0038004E" w:rsidRPr="00520E07">
              <w:rPr>
                <w:lang w:val="fr-FR"/>
              </w:rPr>
              <w:t>R</w:t>
            </w:r>
            <w:r w:rsidR="002051B6" w:rsidRPr="00520E07">
              <w:rPr>
                <w:lang w:val="fr-FR"/>
              </w:rPr>
              <w:t>éalisation d</w:t>
            </w:r>
            <w:r w:rsidR="002D32D1" w:rsidRPr="00520E07">
              <w:rPr>
                <w:lang w:val="fr-FR"/>
              </w:rPr>
              <w:t>’</w:t>
            </w:r>
            <w:r w:rsidR="002051B6" w:rsidRPr="00520E07">
              <w:rPr>
                <w:lang w:val="fr-FR"/>
              </w:rPr>
              <w:t>un examen approfondi avant la sélection des pays bénéficiaires.</w:t>
            </w:r>
          </w:p>
          <w:p w14:paraId="3EDED54E" w14:textId="77777777" w:rsidR="002E4344" w:rsidRPr="00520E07" w:rsidRDefault="002E4344" w:rsidP="00CB04A2">
            <w:pPr>
              <w:pBdr>
                <w:top w:val="nil"/>
                <w:left w:val="nil"/>
                <w:bottom w:val="nil"/>
                <w:right w:val="nil"/>
                <w:between w:val="nil"/>
              </w:pBdr>
              <w:rPr>
                <w:lang w:val="fr-FR"/>
              </w:rPr>
            </w:pPr>
          </w:p>
          <w:p w14:paraId="6342886C" w14:textId="14E779DE" w:rsidR="002E4344" w:rsidRPr="00520E07" w:rsidRDefault="002E4344" w:rsidP="002E4344">
            <w:pPr>
              <w:pBdr>
                <w:top w:val="nil"/>
                <w:left w:val="nil"/>
                <w:bottom w:val="nil"/>
                <w:right w:val="nil"/>
                <w:between w:val="nil"/>
              </w:pBdr>
              <w:rPr>
                <w:lang w:val="fr-FR"/>
              </w:rPr>
            </w:pPr>
            <w:r w:rsidRPr="00520E07">
              <w:rPr>
                <w:lang w:val="fr-FR"/>
              </w:rPr>
              <w:t>Risque</w:t>
            </w:r>
            <w:r w:rsidR="008C147F" w:rsidRPr="00520E07">
              <w:rPr>
                <w:lang w:val="fr-FR"/>
              </w:rPr>
              <w:t> </w:t>
            </w:r>
            <w:r w:rsidR="002051B6" w:rsidRPr="00520E07">
              <w:rPr>
                <w:lang w:val="fr-FR"/>
              </w:rPr>
              <w:t>5</w:t>
            </w:r>
            <w:r w:rsidR="002D32D1" w:rsidRPr="00520E07">
              <w:rPr>
                <w:lang w:val="fr-FR"/>
              </w:rPr>
              <w:t> :</w:t>
            </w:r>
            <w:r w:rsidRPr="00520E07">
              <w:rPr>
                <w:lang w:val="fr-FR"/>
              </w:rPr>
              <w:t xml:space="preserve"> </w:t>
            </w:r>
            <w:r w:rsidR="0038004E" w:rsidRPr="00520E07">
              <w:rPr>
                <w:lang w:val="fr-FR"/>
              </w:rPr>
              <w:t>P</w:t>
            </w:r>
            <w:r w:rsidRPr="00520E07">
              <w:rPr>
                <w:lang w:val="fr-FR"/>
              </w:rPr>
              <w:t>ossible récurrence de la Covid</w:t>
            </w:r>
            <w:r w:rsidR="00520E07">
              <w:rPr>
                <w:lang w:val="fr-FR"/>
              </w:rPr>
              <w:noBreakHyphen/>
            </w:r>
            <w:r w:rsidRPr="00520E07">
              <w:rPr>
                <w:lang w:val="fr-FR"/>
              </w:rPr>
              <w:t>19 et donc de confinements et d</w:t>
            </w:r>
            <w:r w:rsidR="002D32D1" w:rsidRPr="00520E07">
              <w:rPr>
                <w:lang w:val="fr-FR"/>
              </w:rPr>
              <w:t>’</w:t>
            </w:r>
            <w:r w:rsidRPr="00520E07">
              <w:rPr>
                <w:lang w:val="fr-FR"/>
              </w:rPr>
              <w:t>autres mesures restrictives empêchant la mise en œuvre du projet.</w:t>
            </w:r>
          </w:p>
          <w:p w14:paraId="4C84F5D2" w14:textId="29C787B1" w:rsidR="002E4344" w:rsidRPr="00520E07" w:rsidRDefault="002051B6" w:rsidP="00CB04A2">
            <w:pPr>
              <w:pBdr>
                <w:top w:val="nil"/>
                <w:left w:val="nil"/>
                <w:bottom w:val="nil"/>
                <w:right w:val="nil"/>
                <w:between w:val="nil"/>
              </w:pBdr>
              <w:rPr>
                <w:lang w:val="fr-FR"/>
              </w:rPr>
            </w:pPr>
            <w:r w:rsidRPr="00520E07">
              <w:rPr>
                <w:lang w:val="fr-FR"/>
              </w:rPr>
              <w:t>Mesure d</w:t>
            </w:r>
            <w:r w:rsidR="002D32D1" w:rsidRPr="00520E07">
              <w:rPr>
                <w:lang w:val="fr-FR"/>
              </w:rPr>
              <w:t>’</w:t>
            </w:r>
            <w:r w:rsidRPr="00520E07">
              <w:rPr>
                <w:lang w:val="fr-FR"/>
              </w:rPr>
              <w:t>atténuation</w:t>
            </w:r>
            <w:r w:rsidR="008C147F" w:rsidRPr="00520E07">
              <w:rPr>
                <w:lang w:val="fr-FR"/>
              </w:rPr>
              <w:t> </w:t>
            </w:r>
            <w:r w:rsidR="00CB04A2" w:rsidRPr="00520E07">
              <w:rPr>
                <w:lang w:val="fr-FR"/>
              </w:rPr>
              <w:t>5</w:t>
            </w:r>
            <w:r w:rsidR="002D32D1" w:rsidRPr="00520E07">
              <w:rPr>
                <w:lang w:val="fr-FR"/>
              </w:rPr>
              <w:t> :</w:t>
            </w:r>
            <w:r w:rsidR="00CB04A2" w:rsidRPr="00520E07">
              <w:rPr>
                <w:lang w:val="fr-FR"/>
              </w:rPr>
              <w:t xml:space="preserve"> </w:t>
            </w:r>
            <w:r w:rsidR="0038004E" w:rsidRPr="00520E07">
              <w:rPr>
                <w:lang w:val="fr-FR"/>
              </w:rPr>
              <w:t>S</w:t>
            </w:r>
            <w:r w:rsidRPr="00520E07">
              <w:rPr>
                <w:lang w:val="fr-FR"/>
              </w:rPr>
              <w:t xml:space="preserve">uivi attentif de la situation sanitaire dans chaque pays bénéficiaire en coordination avec les coordonnateurs </w:t>
            </w:r>
            <w:proofErr w:type="gramStart"/>
            <w:r w:rsidRPr="00520E07">
              <w:rPr>
                <w:lang w:val="fr-FR"/>
              </w:rPr>
              <w:t>nationaux</w:t>
            </w:r>
            <w:r w:rsidR="00CE31A3" w:rsidRPr="00520E07">
              <w:rPr>
                <w:lang w:val="fr-FR"/>
              </w:rPr>
              <w:t xml:space="preserve">; </w:t>
            </w:r>
            <w:r w:rsidR="005A2331" w:rsidRPr="00520E07">
              <w:rPr>
                <w:lang w:val="fr-FR"/>
              </w:rPr>
              <w:t xml:space="preserve"> </w:t>
            </w:r>
            <w:r w:rsidR="00CE31A3" w:rsidRPr="00520E07">
              <w:rPr>
                <w:lang w:val="fr-FR"/>
              </w:rPr>
              <w:t>adaptation</w:t>
            </w:r>
            <w:proofErr w:type="gramEnd"/>
            <w:r w:rsidR="00CE31A3" w:rsidRPr="00520E07">
              <w:rPr>
                <w:lang w:val="fr-FR"/>
              </w:rPr>
              <w:t xml:space="preserve"> des modalités de mise en œuvre des activités (réunions virtuelles en priorité, minimum de déplacements)</w:t>
            </w:r>
            <w:r w:rsidR="0038004E" w:rsidRPr="00520E07">
              <w:rPr>
                <w:lang w:val="fr-FR"/>
              </w:rPr>
              <w:t>,</w:t>
            </w:r>
            <w:r w:rsidR="00CE31A3" w:rsidRPr="00520E07">
              <w:rPr>
                <w:lang w:val="fr-FR"/>
              </w:rPr>
              <w:t xml:space="preserve"> dans la mesure du possible</w:t>
            </w:r>
            <w:r w:rsidR="00EE4DAB" w:rsidRPr="00520E07">
              <w:rPr>
                <w:lang w:val="fr-FR"/>
              </w:rPr>
              <w:t>.</w:t>
            </w:r>
          </w:p>
          <w:p w14:paraId="4B0B9C11" w14:textId="0A7884A2" w:rsidR="001461DA" w:rsidRPr="00520E07" w:rsidRDefault="001461DA" w:rsidP="00CB04A2">
            <w:pPr>
              <w:pBdr>
                <w:top w:val="nil"/>
                <w:left w:val="nil"/>
                <w:bottom w:val="nil"/>
                <w:right w:val="nil"/>
                <w:between w:val="nil"/>
              </w:pBdr>
              <w:rPr>
                <w:rFonts w:eastAsia="Arial"/>
                <w:szCs w:val="22"/>
                <w:lang w:val="fr-FR"/>
              </w:rPr>
            </w:pPr>
          </w:p>
        </w:tc>
      </w:tr>
      <w:tr w:rsidR="00520E07" w:rsidRPr="005758A7" w14:paraId="7FE2BF8D" w14:textId="77777777" w:rsidTr="00AF5E97">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A95D5" w14:textId="5B6BEBD3" w:rsidR="00E97E4A" w:rsidRPr="005758A7" w:rsidRDefault="005758A7" w:rsidP="005758A7">
            <w:pPr>
              <w:pBdr>
                <w:top w:val="nil"/>
                <w:left w:val="nil"/>
                <w:bottom w:val="nil"/>
                <w:right w:val="nil"/>
                <w:between w:val="nil"/>
              </w:pBdr>
              <w:tabs>
                <w:tab w:val="left" w:pos="563"/>
              </w:tabs>
              <w:spacing w:before="240" w:after="120"/>
              <w:rPr>
                <w:rFonts w:eastAsia="Arial"/>
                <w:szCs w:val="22"/>
                <w:lang w:val="fr-FR"/>
              </w:rPr>
            </w:pPr>
            <w:r w:rsidRPr="005758A7">
              <w:rPr>
                <w:rFonts w:eastAsia="Arial"/>
                <w:szCs w:val="22"/>
                <w:lang w:val="fr-FR"/>
              </w:rPr>
              <w:t>3.</w:t>
            </w:r>
            <w:r w:rsidRPr="005758A7">
              <w:rPr>
                <w:rFonts w:eastAsia="Arial"/>
                <w:szCs w:val="22"/>
                <w:lang w:val="fr-FR"/>
              </w:rPr>
              <w:tab/>
            </w:r>
            <w:r w:rsidR="00DD4BCB" w:rsidRPr="005758A7">
              <w:rPr>
                <w:rFonts w:eastAsia="Arial"/>
                <w:szCs w:val="22"/>
                <w:lang w:val="fr-FR"/>
              </w:rPr>
              <w:t>EXAMEN ET ÉVALUATION</w:t>
            </w:r>
          </w:p>
        </w:tc>
      </w:tr>
      <w:tr w:rsidR="00520E07" w:rsidRPr="005758A7" w14:paraId="58CD3769" w14:textId="77777777" w:rsidTr="00AF5E97">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DB86C0" w14:textId="5ECC4D47" w:rsidR="00E97E4A" w:rsidRPr="005758A7" w:rsidRDefault="005758A7" w:rsidP="005758A7">
            <w:pPr>
              <w:pBdr>
                <w:top w:val="nil"/>
                <w:left w:val="nil"/>
                <w:bottom w:val="nil"/>
                <w:right w:val="nil"/>
                <w:between w:val="nil"/>
              </w:pBdr>
              <w:tabs>
                <w:tab w:val="left" w:pos="563"/>
              </w:tabs>
              <w:spacing w:before="240" w:after="120"/>
              <w:rPr>
                <w:rFonts w:eastAsia="Arial"/>
                <w:szCs w:val="22"/>
                <w:lang w:val="fr-FR"/>
              </w:rPr>
            </w:pPr>
            <w:r>
              <w:rPr>
                <w:rFonts w:eastAsia="Arial"/>
                <w:szCs w:val="22"/>
                <w:lang w:val="fr-FR"/>
              </w:rPr>
              <w:t>3.1.</w:t>
            </w:r>
            <w:r>
              <w:rPr>
                <w:rFonts w:eastAsia="Arial"/>
                <w:szCs w:val="22"/>
                <w:lang w:val="fr-FR"/>
              </w:rPr>
              <w:tab/>
            </w:r>
            <w:r w:rsidR="00DD4BCB" w:rsidRPr="005758A7">
              <w:rPr>
                <w:rFonts w:eastAsia="Arial"/>
                <w:szCs w:val="22"/>
                <w:u w:val="single"/>
                <w:lang w:val="fr-FR"/>
              </w:rPr>
              <w:t>Calendrier d</w:t>
            </w:r>
            <w:r w:rsidR="002D32D1" w:rsidRPr="005758A7">
              <w:rPr>
                <w:rFonts w:eastAsia="Arial"/>
                <w:szCs w:val="22"/>
                <w:u w:val="single"/>
                <w:lang w:val="fr-FR"/>
              </w:rPr>
              <w:t>’</w:t>
            </w:r>
            <w:r w:rsidR="00DD4BCB" w:rsidRPr="005758A7">
              <w:rPr>
                <w:rFonts w:eastAsia="Arial"/>
                <w:szCs w:val="22"/>
                <w:u w:val="single"/>
                <w:lang w:val="fr-FR"/>
              </w:rPr>
              <w:t>examen du projet</w:t>
            </w:r>
          </w:p>
        </w:tc>
      </w:tr>
      <w:tr w:rsidR="00520E07" w:rsidRPr="00376C73" w14:paraId="368F62C1" w14:textId="77777777" w:rsidTr="00AF5E97">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50DE5" w14:textId="660A51E2" w:rsidR="002E4344" w:rsidRPr="00520E07" w:rsidRDefault="002E4344" w:rsidP="002E4344">
            <w:pPr>
              <w:pBdr>
                <w:top w:val="nil"/>
                <w:left w:val="nil"/>
                <w:bottom w:val="nil"/>
                <w:right w:val="nil"/>
                <w:between w:val="nil"/>
              </w:pBdr>
              <w:spacing w:before="240" w:after="120"/>
              <w:rPr>
                <w:rFonts w:eastAsia="Arial"/>
                <w:szCs w:val="22"/>
                <w:lang w:val="fr-FR"/>
              </w:rPr>
            </w:pPr>
            <w:r w:rsidRPr="00520E07">
              <w:rPr>
                <w:rFonts w:eastAsia="Arial"/>
                <w:szCs w:val="22"/>
                <w:lang w:val="fr-FR"/>
              </w:rPr>
              <w:t>Un rapport sur l</w:t>
            </w:r>
            <w:r w:rsidR="002D32D1" w:rsidRPr="00520E07">
              <w:rPr>
                <w:rFonts w:eastAsia="Arial"/>
                <w:szCs w:val="22"/>
                <w:lang w:val="fr-FR"/>
              </w:rPr>
              <w:t>’</w:t>
            </w:r>
            <w:r w:rsidRPr="00520E07">
              <w:rPr>
                <w:rFonts w:eastAsia="Arial"/>
                <w:szCs w:val="22"/>
                <w:lang w:val="fr-FR"/>
              </w:rPr>
              <w:t>état d</w:t>
            </w:r>
            <w:r w:rsidR="002D32D1" w:rsidRPr="00520E07">
              <w:rPr>
                <w:rFonts w:eastAsia="Arial"/>
                <w:szCs w:val="22"/>
                <w:lang w:val="fr-FR"/>
              </w:rPr>
              <w:t>’</w:t>
            </w:r>
            <w:r w:rsidRPr="00520E07">
              <w:rPr>
                <w:rFonts w:eastAsia="Arial"/>
                <w:szCs w:val="22"/>
                <w:lang w:val="fr-FR"/>
              </w:rPr>
              <w:t>avancement du projet sera présenté chaque année</w:t>
            </w:r>
            <w:r w:rsidR="002D32D1" w:rsidRPr="00520E07">
              <w:rPr>
                <w:rFonts w:eastAsia="Arial"/>
                <w:szCs w:val="22"/>
                <w:lang w:val="fr-FR"/>
              </w:rPr>
              <w:t xml:space="preserve"> au CDI</w:t>
            </w:r>
            <w:r w:rsidRPr="00520E07">
              <w:rPr>
                <w:rFonts w:eastAsia="Arial"/>
                <w:szCs w:val="22"/>
                <w:lang w:val="fr-FR"/>
              </w:rPr>
              <w:t>P pour examen.</w:t>
            </w:r>
          </w:p>
          <w:p w14:paraId="0012CE2E" w14:textId="63166151" w:rsidR="002E4344" w:rsidRPr="00520E07" w:rsidRDefault="002E4344" w:rsidP="002E4344">
            <w:pPr>
              <w:pBdr>
                <w:top w:val="nil"/>
                <w:left w:val="nil"/>
                <w:bottom w:val="nil"/>
                <w:right w:val="nil"/>
                <w:between w:val="nil"/>
              </w:pBdr>
              <w:spacing w:before="240" w:after="120"/>
              <w:rPr>
                <w:rFonts w:eastAsia="Arial"/>
                <w:szCs w:val="22"/>
                <w:lang w:val="fr-FR"/>
              </w:rPr>
            </w:pPr>
            <w:r w:rsidRPr="00520E07">
              <w:rPr>
                <w:rFonts w:eastAsia="Arial"/>
                <w:szCs w:val="22"/>
                <w:lang w:val="fr-FR"/>
              </w:rPr>
              <w:t>Une auto</w:t>
            </w:r>
            <w:r w:rsidR="00520E07">
              <w:rPr>
                <w:rFonts w:eastAsia="Arial"/>
                <w:szCs w:val="22"/>
                <w:lang w:val="fr-FR"/>
              </w:rPr>
              <w:noBreakHyphen/>
            </w:r>
            <w:r w:rsidRPr="00520E07">
              <w:rPr>
                <w:rFonts w:eastAsia="Arial"/>
                <w:szCs w:val="22"/>
                <w:lang w:val="fr-FR"/>
              </w:rPr>
              <w:t>évaluation finale sera effectuée après l</w:t>
            </w:r>
            <w:r w:rsidR="002D32D1" w:rsidRPr="00520E07">
              <w:rPr>
                <w:rFonts w:eastAsia="Arial"/>
                <w:szCs w:val="22"/>
                <w:lang w:val="fr-FR"/>
              </w:rPr>
              <w:t>’</w:t>
            </w:r>
            <w:r w:rsidRPr="00520E07">
              <w:rPr>
                <w:rFonts w:eastAsia="Arial"/>
                <w:szCs w:val="22"/>
                <w:lang w:val="fr-FR"/>
              </w:rPr>
              <w:t>achèvement du projet et soumise</w:t>
            </w:r>
            <w:r w:rsidR="002D32D1" w:rsidRPr="00520E07">
              <w:rPr>
                <w:rFonts w:eastAsia="Arial"/>
                <w:szCs w:val="22"/>
                <w:lang w:val="fr-FR"/>
              </w:rPr>
              <w:t xml:space="preserve"> au CDI</w:t>
            </w:r>
            <w:r w:rsidRPr="00520E07">
              <w:rPr>
                <w:rFonts w:eastAsia="Arial"/>
                <w:szCs w:val="22"/>
                <w:lang w:val="fr-FR"/>
              </w:rPr>
              <w:t>P.</w:t>
            </w:r>
          </w:p>
          <w:p w14:paraId="2E05FB88" w14:textId="2D7ECF14" w:rsidR="00E97E4A" w:rsidRPr="00520E07" w:rsidRDefault="002E4344" w:rsidP="002E4344">
            <w:pPr>
              <w:pBdr>
                <w:top w:val="nil"/>
                <w:left w:val="nil"/>
                <w:bottom w:val="nil"/>
                <w:right w:val="nil"/>
                <w:between w:val="nil"/>
              </w:pBdr>
              <w:spacing w:before="240" w:after="120"/>
              <w:rPr>
                <w:rFonts w:eastAsia="Arial"/>
                <w:szCs w:val="22"/>
                <w:lang w:val="fr-FR"/>
              </w:rPr>
            </w:pPr>
            <w:r w:rsidRPr="00520E07">
              <w:rPr>
                <w:rFonts w:eastAsia="Arial"/>
                <w:szCs w:val="22"/>
                <w:lang w:val="fr-FR"/>
              </w:rPr>
              <w:t>Un rapport d</w:t>
            </w:r>
            <w:r w:rsidR="002D32D1" w:rsidRPr="00520E07">
              <w:rPr>
                <w:rFonts w:eastAsia="Arial"/>
                <w:szCs w:val="22"/>
                <w:lang w:val="fr-FR"/>
              </w:rPr>
              <w:t>’</w:t>
            </w:r>
            <w:r w:rsidRPr="00520E07">
              <w:rPr>
                <w:rFonts w:eastAsia="Arial"/>
                <w:szCs w:val="22"/>
                <w:lang w:val="fr-FR"/>
              </w:rPr>
              <w:t>évaluation final indépendant sera établi par un consultant externe après l</w:t>
            </w:r>
            <w:r w:rsidR="002D32D1" w:rsidRPr="00520E07">
              <w:rPr>
                <w:rFonts w:eastAsia="Arial"/>
                <w:szCs w:val="22"/>
                <w:lang w:val="fr-FR"/>
              </w:rPr>
              <w:t>’</w:t>
            </w:r>
            <w:r w:rsidRPr="00520E07">
              <w:rPr>
                <w:rFonts w:eastAsia="Arial"/>
                <w:szCs w:val="22"/>
                <w:lang w:val="fr-FR"/>
              </w:rPr>
              <w:t>achèvement du projet et sera soumis</w:t>
            </w:r>
            <w:r w:rsidR="002D32D1" w:rsidRPr="00520E07">
              <w:rPr>
                <w:rFonts w:eastAsia="Arial"/>
                <w:szCs w:val="22"/>
                <w:lang w:val="fr-FR"/>
              </w:rPr>
              <w:t xml:space="preserve"> au CDI</w:t>
            </w:r>
            <w:r w:rsidRPr="00520E07">
              <w:rPr>
                <w:rFonts w:eastAsia="Arial"/>
                <w:szCs w:val="22"/>
                <w:lang w:val="fr-FR"/>
              </w:rPr>
              <w:t>P.</w:t>
            </w:r>
          </w:p>
        </w:tc>
      </w:tr>
      <w:tr w:rsidR="00520E07" w:rsidRPr="005758A7" w14:paraId="7A5F1E45" w14:textId="77777777" w:rsidTr="00AF5E97">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C517E" w14:textId="26975DE3" w:rsidR="00E97E4A" w:rsidRPr="005758A7" w:rsidRDefault="005758A7" w:rsidP="005758A7">
            <w:pPr>
              <w:pBdr>
                <w:top w:val="nil"/>
                <w:left w:val="nil"/>
                <w:bottom w:val="nil"/>
                <w:right w:val="nil"/>
                <w:between w:val="nil"/>
              </w:pBdr>
              <w:tabs>
                <w:tab w:val="left" w:pos="576"/>
              </w:tabs>
              <w:spacing w:before="240" w:after="120"/>
              <w:rPr>
                <w:rFonts w:eastAsia="Arial"/>
                <w:szCs w:val="22"/>
                <w:lang w:val="fr-FR"/>
              </w:rPr>
            </w:pPr>
            <w:r w:rsidRPr="005758A7">
              <w:rPr>
                <w:rFonts w:eastAsia="Arial"/>
                <w:szCs w:val="22"/>
                <w:lang w:val="fr-FR"/>
              </w:rPr>
              <w:t>3.2.</w:t>
            </w:r>
            <w:r w:rsidRPr="005758A7">
              <w:rPr>
                <w:rFonts w:eastAsia="Arial"/>
                <w:szCs w:val="22"/>
                <w:lang w:val="fr-FR"/>
              </w:rPr>
              <w:tab/>
            </w:r>
            <w:r w:rsidR="002E4344" w:rsidRPr="005758A7">
              <w:rPr>
                <w:rFonts w:eastAsia="Arial"/>
                <w:szCs w:val="22"/>
                <w:u w:val="single"/>
                <w:lang w:val="fr-FR"/>
              </w:rPr>
              <w:t>Auto</w:t>
            </w:r>
            <w:r w:rsidR="00520E07" w:rsidRPr="005758A7">
              <w:rPr>
                <w:rFonts w:eastAsia="Arial"/>
                <w:szCs w:val="22"/>
                <w:u w:val="single"/>
                <w:lang w:val="fr-FR"/>
              </w:rPr>
              <w:noBreakHyphen/>
            </w:r>
            <w:r w:rsidR="002E4344" w:rsidRPr="005758A7">
              <w:rPr>
                <w:rFonts w:eastAsia="Arial"/>
                <w:szCs w:val="22"/>
                <w:u w:val="single"/>
                <w:lang w:val="fr-FR"/>
              </w:rPr>
              <w:t>évaluation du projet</w:t>
            </w:r>
          </w:p>
        </w:tc>
      </w:tr>
      <w:tr w:rsidR="00520E07" w:rsidRPr="00376C73" w14:paraId="58C788F3" w14:textId="77777777" w:rsidTr="00AF5E97">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5443C" w14:textId="00E1ACD1" w:rsidR="00E97E4A" w:rsidRPr="005758A7" w:rsidRDefault="002E4344" w:rsidP="002E4344">
            <w:pPr>
              <w:pBdr>
                <w:top w:val="nil"/>
                <w:left w:val="nil"/>
                <w:bottom w:val="nil"/>
                <w:right w:val="nil"/>
                <w:between w:val="nil"/>
              </w:pBdr>
              <w:spacing w:before="240" w:after="120"/>
              <w:rPr>
                <w:rFonts w:eastAsia="Arial"/>
                <w:i/>
                <w:szCs w:val="22"/>
                <w:u w:val="single"/>
                <w:lang w:val="fr-FR"/>
              </w:rPr>
            </w:pPr>
            <w:r w:rsidRPr="005758A7">
              <w:rPr>
                <w:rFonts w:eastAsia="Arial"/>
                <w:i/>
                <w:szCs w:val="22"/>
                <w:u w:val="single"/>
                <w:lang w:val="fr-FR"/>
              </w:rPr>
              <w:t xml:space="preserve">Résultats du projet </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772B0" w14:textId="46F45153" w:rsidR="00E97E4A" w:rsidRPr="005758A7" w:rsidRDefault="002E4344" w:rsidP="002E4344">
            <w:pPr>
              <w:pBdr>
                <w:top w:val="nil"/>
                <w:left w:val="nil"/>
                <w:bottom w:val="nil"/>
                <w:right w:val="nil"/>
                <w:between w:val="nil"/>
              </w:pBdr>
              <w:spacing w:before="240" w:after="120"/>
              <w:rPr>
                <w:rFonts w:eastAsia="Arial"/>
                <w:i/>
                <w:szCs w:val="22"/>
                <w:u w:val="single"/>
                <w:lang w:val="fr-FR"/>
              </w:rPr>
            </w:pPr>
            <w:r w:rsidRPr="005758A7">
              <w:rPr>
                <w:rFonts w:eastAsia="Arial"/>
                <w:i/>
                <w:szCs w:val="22"/>
                <w:u w:val="single"/>
                <w:lang w:val="fr-FR"/>
              </w:rPr>
              <w:t>Indicateurs d</w:t>
            </w:r>
            <w:r w:rsidR="002D32D1" w:rsidRPr="005758A7">
              <w:rPr>
                <w:rFonts w:eastAsia="Arial"/>
                <w:i/>
                <w:szCs w:val="22"/>
                <w:u w:val="single"/>
                <w:lang w:val="fr-FR"/>
              </w:rPr>
              <w:t>’</w:t>
            </w:r>
            <w:r w:rsidRPr="005758A7">
              <w:rPr>
                <w:rFonts w:eastAsia="Arial"/>
                <w:i/>
                <w:szCs w:val="22"/>
                <w:u w:val="single"/>
                <w:lang w:val="fr-FR"/>
              </w:rPr>
              <w:t>exécution (</w:t>
            </w:r>
            <w:r w:rsidR="00DD4BCB" w:rsidRPr="005758A7">
              <w:rPr>
                <w:rFonts w:eastAsia="Arial"/>
                <w:i/>
                <w:szCs w:val="22"/>
                <w:u w:val="single"/>
                <w:lang w:val="fr-FR"/>
              </w:rPr>
              <w:t>i</w:t>
            </w:r>
            <w:r w:rsidRPr="005758A7">
              <w:rPr>
                <w:rFonts w:eastAsia="Arial"/>
                <w:i/>
                <w:szCs w:val="22"/>
                <w:u w:val="single"/>
                <w:lang w:val="fr-FR"/>
              </w:rPr>
              <w:t>ndicateurs de résultats)</w:t>
            </w:r>
          </w:p>
        </w:tc>
      </w:tr>
      <w:tr w:rsidR="00520E07" w:rsidRPr="00520E07" w14:paraId="6B2F91F7" w14:textId="77777777" w:rsidTr="009A3B9C">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FFFEE" w14:textId="0DD6090A" w:rsidR="002E7920" w:rsidRPr="00520E07" w:rsidRDefault="002E4344" w:rsidP="002E4344">
            <w:pPr>
              <w:pBdr>
                <w:top w:val="nil"/>
                <w:left w:val="nil"/>
                <w:bottom w:val="nil"/>
                <w:right w:val="nil"/>
                <w:between w:val="nil"/>
              </w:pBdr>
              <w:rPr>
                <w:rFonts w:eastAsia="Arial"/>
                <w:szCs w:val="22"/>
                <w:lang w:val="fr-FR"/>
              </w:rPr>
            </w:pPr>
            <w:r w:rsidRPr="00520E07">
              <w:rPr>
                <w:rFonts w:eastAsia="Arial"/>
                <w:szCs w:val="22"/>
                <w:lang w:val="fr-FR"/>
              </w:rPr>
              <w:t>Tous les résultats escomptés réalisés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319DE4" w14:textId="350AD695" w:rsidR="002E4344" w:rsidRPr="00520E07" w:rsidRDefault="00AD161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Sélection de t</w:t>
            </w:r>
            <w:r w:rsidR="00DD4BCB" w:rsidRPr="00520E07">
              <w:rPr>
                <w:rFonts w:eastAsia="Arial"/>
                <w:szCs w:val="22"/>
                <w:lang w:val="fr-FR"/>
              </w:rPr>
              <w:t>rois</w:t>
            </w:r>
            <w:r w:rsidR="005A2331" w:rsidRPr="00520E07">
              <w:rPr>
                <w:rFonts w:eastAsia="Arial"/>
                <w:szCs w:val="22"/>
                <w:lang w:val="fr-FR"/>
              </w:rPr>
              <w:t> </w:t>
            </w:r>
            <w:r w:rsidR="00DD4BCB" w:rsidRPr="00520E07">
              <w:rPr>
                <w:rFonts w:eastAsia="Arial"/>
                <w:szCs w:val="22"/>
                <w:lang w:val="fr-FR"/>
              </w:rPr>
              <w:t xml:space="preserve">pays bénéficiaires (décision fondée sur </w:t>
            </w:r>
            <w:r w:rsidRPr="00520E07">
              <w:rPr>
                <w:rFonts w:eastAsia="Arial"/>
                <w:szCs w:val="22"/>
                <w:lang w:val="fr-FR"/>
              </w:rPr>
              <w:t>l</w:t>
            </w:r>
            <w:r w:rsidR="00DD4BCB" w:rsidRPr="00520E07">
              <w:rPr>
                <w:rFonts w:eastAsia="Arial"/>
                <w:szCs w:val="22"/>
                <w:lang w:val="fr-FR"/>
              </w:rPr>
              <w:t xml:space="preserve">es critères de </w:t>
            </w:r>
            <w:r w:rsidRPr="00520E07">
              <w:rPr>
                <w:rFonts w:eastAsia="Arial"/>
                <w:szCs w:val="22"/>
                <w:lang w:val="fr-FR"/>
              </w:rPr>
              <w:t>s</w:t>
            </w:r>
            <w:r w:rsidR="008C147F" w:rsidRPr="00520E07">
              <w:rPr>
                <w:rFonts w:eastAsia="Arial"/>
                <w:szCs w:val="22"/>
                <w:lang w:val="fr-FR"/>
              </w:rPr>
              <w:t>é</w:t>
            </w:r>
            <w:r w:rsidRPr="00520E07">
              <w:rPr>
                <w:rFonts w:eastAsia="Arial"/>
                <w:szCs w:val="22"/>
                <w:lang w:val="fr-FR"/>
              </w:rPr>
              <w:t>lection énoncés ci</w:t>
            </w:r>
            <w:r w:rsidR="00520E07">
              <w:rPr>
                <w:rFonts w:eastAsia="Arial"/>
                <w:szCs w:val="22"/>
                <w:lang w:val="fr-FR"/>
              </w:rPr>
              <w:noBreakHyphen/>
            </w:r>
            <w:r w:rsidRPr="00520E07">
              <w:rPr>
                <w:rFonts w:eastAsia="Arial"/>
                <w:szCs w:val="22"/>
                <w:lang w:val="fr-FR"/>
              </w:rPr>
              <w:t>dessus</w:t>
            </w:r>
            <w:r w:rsidR="00DD4BCB" w:rsidRPr="00520E07">
              <w:rPr>
                <w:rFonts w:eastAsia="Arial"/>
                <w:szCs w:val="22"/>
                <w:lang w:val="fr-FR"/>
              </w:rPr>
              <w:t>)</w:t>
            </w:r>
            <w:r w:rsidRPr="00520E07">
              <w:rPr>
                <w:rFonts w:eastAsia="Arial"/>
                <w:szCs w:val="22"/>
                <w:lang w:val="fr-FR"/>
              </w:rPr>
              <w:t xml:space="preserve"> et d</w:t>
            </w:r>
            <w:r w:rsidR="00E94644" w:rsidRPr="00520E07">
              <w:rPr>
                <w:rFonts w:eastAsia="Arial"/>
                <w:szCs w:val="22"/>
                <w:lang w:val="fr-FR"/>
              </w:rPr>
              <w:t>é</w:t>
            </w:r>
            <w:r w:rsidRPr="00520E07">
              <w:rPr>
                <w:rFonts w:eastAsia="Arial"/>
                <w:szCs w:val="22"/>
                <w:lang w:val="fr-FR"/>
              </w:rPr>
              <w:t>signation de coordonnateurs nationaux</w:t>
            </w:r>
          </w:p>
          <w:p w14:paraId="44475372" w14:textId="3325A94C" w:rsidR="002E4344" w:rsidRPr="00520E07" w:rsidRDefault="002E4344"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Approbation des plans de mise en œuvre des projets par pays</w:t>
            </w:r>
          </w:p>
          <w:p w14:paraId="31C37EDE" w14:textId="0ACD3196" w:rsidR="002D32D1" w:rsidRPr="0076317C"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76317C">
              <w:rPr>
                <w:rFonts w:eastAsia="Arial"/>
                <w:szCs w:val="22"/>
                <w:lang w:val="fr-FR"/>
              </w:rPr>
              <w:t>Organisation d</w:t>
            </w:r>
            <w:r w:rsidR="002D32D1" w:rsidRPr="0076317C">
              <w:rPr>
                <w:rFonts w:eastAsia="Arial"/>
                <w:szCs w:val="22"/>
                <w:lang w:val="fr-FR"/>
              </w:rPr>
              <w:t>’</w:t>
            </w:r>
            <w:r w:rsidRPr="0076317C">
              <w:rPr>
                <w:rFonts w:eastAsia="Arial"/>
                <w:szCs w:val="22"/>
                <w:lang w:val="fr-FR"/>
              </w:rPr>
              <w:t xml:space="preserve">événements </w:t>
            </w:r>
            <w:r w:rsidR="00F70E4B" w:rsidRPr="0076317C">
              <w:rPr>
                <w:rFonts w:eastAsia="Arial"/>
                <w:szCs w:val="22"/>
                <w:lang w:val="fr-FR"/>
              </w:rPr>
              <w:t>d</w:t>
            </w:r>
            <w:r w:rsidR="002D32D1" w:rsidRPr="0076317C">
              <w:rPr>
                <w:rFonts w:eastAsia="Arial"/>
                <w:szCs w:val="22"/>
                <w:lang w:val="fr-FR"/>
              </w:rPr>
              <w:t>’</w:t>
            </w:r>
            <w:r w:rsidR="00F70E4B" w:rsidRPr="0076317C">
              <w:rPr>
                <w:rFonts w:eastAsia="Arial"/>
                <w:szCs w:val="22"/>
                <w:lang w:val="fr-FR"/>
              </w:rPr>
              <w:t>information</w:t>
            </w:r>
          </w:p>
          <w:p w14:paraId="5C9F944E" w14:textId="651E7FF4" w:rsidR="002E4344" w:rsidRPr="00520E07"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Élaboration et validation d</w:t>
            </w:r>
            <w:r w:rsidR="002D32D1" w:rsidRPr="00520E07">
              <w:rPr>
                <w:rFonts w:eastAsia="Arial"/>
                <w:szCs w:val="22"/>
                <w:lang w:val="fr-FR"/>
              </w:rPr>
              <w:t>’</w:t>
            </w:r>
            <w:r w:rsidRPr="00520E07">
              <w:rPr>
                <w:rFonts w:eastAsia="Arial"/>
                <w:szCs w:val="22"/>
                <w:lang w:val="fr-FR"/>
              </w:rPr>
              <w:t>é</w:t>
            </w:r>
            <w:r w:rsidR="00F70E4B" w:rsidRPr="00520E07">
              <w:rPr>
                <w:rFonts w:eastAsia="Arial"/>
                <w:szCs w:val="22"/>
                <w:lang w:val="fr-FR"/>
              </w:rPr>
              <w:t xml:space="preserve">tudes sur les </w:t>
            </w:r>
            <w:r w:rsidR="00FF6779" w:rsidRPr="00520E07">
              <w:rPr>
                <w:rFonts w:eastAsia="Arial"/>
                <w:szCs w:val="22"/>
                <w:lang w:val="fr-FR"/>
              </w:rPr>
              <w:t>contestations après l</w:t>
            </w:r>
            <w:r w:rsidR="002D32D1" w:rsidRPr="00520E07">
              <w:rPr>
                <w:rFonts w:eastAsia="Arial"/>
                <w:szCs w:val="22"/>
                <w:lang w:val="fr-FR"/>
              </w:rPr>
              <w:t>’</w:t>
            </w:r>
            <w:r w:rsidR="00FF6779" w:rsidRPr="00520E07">
              <w:rPr>
                <w:rFonts w:eastAsia="Arial"/>
                <w:szCs w:val="22"/>
                <w:lang w:val="fr-FR"/>
              </w:rPr>
              <w:t>enregistrement</w:t>
            </w:r>
            <w:r w:rsidR="008B6F76" w:rsidRPr="00520E07">
              <w:rPr>
                <w:rFonts w:eastAsia="Arial"/>
                <w:szCs w:val="22"/>
                <w:lang w:val="fr-FR"/>
              </w:rPr>
              <w:t xml:space="preserve"> par l</w:t>
            </w:r>
            <w:r w:rsidR="002D32D1" w:rsidRPr="00520E07">
              <w:rPr>
                <w:rFonts w:eastAsia="Arial"/>
                <w:szCs w:val="22"/>
                <w:lang w:val="fr-FR"/>
              </w:rPr>
              <w:t>’</w:t>
            </w:r>
            <w:r w:rsidR="008B6F76" w:rsidRPr="00520E07">
              <w:rPr>
                <w:rFonts w:eastAsia="Arial"/>
                <w:szCs w:val="22"/>
                <w:lang w:val="fr-FR"/>
              </w:rPr>
              <w:t>équipe de gestion du projet de l</w:t>
            </w:r>
            <w:r w:rsidR="002D32D1" w:rsidRPr="00520E07">
              <w:rPr>
                <w:rFonts w:eastAsia="Arial"/>
                <w:szCs w:val="22"/>
                <w:lang w:val="fr-FR"/>
              </w:rPr>
              <w:t>’</w:t>
            </w:r>
            <w:r w:rsidR="008B6F76" w:rsidRPr="00520E07">
              <w:rPr>
                <w:rFonts w:eastAsia="Arial"/>
                <w:szCs w:val="22"/>
                <w:lang w:val="fr-FR"/>
              </w:rPr>
              <w:t>OMPI et le coord</w:t>
            </w:r>
            <w:r w:rsidR="0097543E" w:rsidRPr="00520E07">
              <w:rPr>
                <w:rFonts w:eastAsia="Arial"/>
                <w:szCs w:val="22"/>
                <w:lang w:val="fr-FR"/>
              </w:rPr>
              <w:t>on</w:t>
            </w:r>
            <w:r w:rsidR="008B6F76" w:rsidRPr="00520E07">
              <w:rPr>
                <w:rFonts w:eastAsia="Arial"/>
                <w:szCs w:val="22"/>
                <w:lang w:val="fr-FR"/>
              </w:rPr>
              <w:t>nateur national dans chaque pays bénéficiaire</w:t>
            </w:r>
          </w:p>
          <w:p w14:paraId="3B9C03CC" w14:textId="7F15903A" w:rsidR="002D32D1" w:rsidRPr="00520E07"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Sélection d</w:t>
            </w:r>
            <w:r w:rsidR="002D32D1" w:rsidRPr="00520E07">
              <w:rPr>
                <w:rFonts w:eastAsia="Arial"/>
                <w:szCs w:val="22"/>
                <w:lang w:val="fr-FR"/>
              </w:rPr>
              <w:t>’</w:t>
            </w:r>
            <w:r w:rsidRPr="00520E07">
              <w:rPr>
                <w:rFonts w:eastAsia="Arial"/>
                <w:szCs w:val="22"/>
                <w:lang w:val="fr-FR"/>
              </w:rPr>
              <w:t>i</w:t>
            </w:r>
            <w:r w:rsidR="0097543E" w:rsidRPr="00520E07">
              <w:rPr>
                <w:rFonts w:eastAsia="Arial"/>
                <w:szCs w:val="22"/>
                <w:lang w:val="fr-FR"/>
              </w:rPr>
              <w:t>ndication géographique ou marque collective ou de certification dans chaque pays bénéficiaire</w:t>
            </w:r>
          </w:p>
          <w:p w14:paraId="25F5C5C9" w14:textId="77777777" w:rsidR="002D32D1" w:rsidRPr="00520E07"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Élaboration de s</w:t>
            </w:r>
            <w:r w:rsidR="0097543E" w:rsidRPr="00520E07">
              <w:rPr>
                <w:rFonts w:eastAsia="Arial"/>
                <w:szCs w:val="22"/>
                <w:lang w:val="fr-FR"/>
              </w:rPr>
              <w:t xml:space="preserve">tratégies, guides ou </w:t>
            </w:r>
            <w:r w:rsidR="004A18D4" w:rsidRPr="00520E07">
              <w:rPr>
                <w:rFonts w:eastAsia="Arial"/>
                <w:szCs w:val="22"/>
                <w:lang w:val="fr-FR"/>
              </w:rPr>
              <w:t>supports</w:t>
            </w:r>
            <w:r w:rsidR="0097543E" w:rsidRPr="00520E07">
              <w:rPr>
                <w:rFonts w:eastAsia="Arial"/>
                <w:szCs w:val="22"/>
                <w:lang w:val="fr-FR"/>
              </w:rPr>
              <w:t xml:space="preserve"> de formation pour renforcer la gestion collective des indications géographiques ou marques collectives ou de certification</w:t>
            </w:r>
          </w:p>
          <w:p w14:paraId="137EAB91" w14:textId="6E62A9E2" w:rsidR="002D32D1" w:rsidRPr="00520E07"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Organisation d</w:t>
            </w:r>
            <w:r w:rsidR="002D32D1" w:rsidRPr="00520E07">
              <w:rPr>
                <w:rFonts w:eastAsia="Arial"/>
                <w:szCs w:val="22"/>
                <w:lang w:val="fr-FR"/>
              </w:rPr>
              <w:t>’</w:t>
            </w:r>
            <w:r w:rsidRPr="00520E07">
              <w:rPr>
                <w:rFonts w:eastAsia="Arial"/>
                <w:szCs w:val="22"/>
                <w:lang w:val="fr-FR"/>
              </w:rPr>
              <w:t>a</w:t>
            </w:r>
            <w:r w:rsidR="0097543E" w:rsidRPr="00520E07">
              <w:rPr>
                <w:rFonts w:eastAsia="Arial"/>
                <w:szCs w:val="22"/>
                <w:lang w:val="fr-FR"/>
              </w:rPr>
              <w:t xml:space="preserve">teliers et </w:t>
            </w:r>
            <w:r w:rsidRPr="00520E07">
              <w:rPr>
                <w:rFonts w:eastAsia="Arial"/>
                <w:szCs w:val="22"/>
                <w:lang w:val="fr-FR"/>
              </w:rPr>
              <w:t>d</w:t>
            </w:r>
            <w:r w:rsidR="002D32D1" w:rsidRPr="00520E07">
              <w:rPr>
                <w:rFonts w:eastAsia="Arial"/>
                <w:szCs w:val="22"/>
                <w:lang w:val="fr-FR"/>
              </w:rPr>
              <w:t>’</w:t>
            </w:r>
            <w:r w:rsidR="0097543E" w:rsidRPr="00520E07">
              <w:rPr>
                <w:rFonts w:eastAsia="Arial"/>
                <w:szCs w:val="22"/>
                <w:lang w:val="fr-FR"/>
              </w:rPr>
              <w:t>activités de formation avec les parties prenantes concernées et les acteurs locaux contribuant aux initiatives de développement rural et local</w:t>
            </w:r>
          </w:p>
          <w:p w14:paraId="628B8C45" w14:textId="1F80A41D" w:rsidR="002E4344" w:rsidRPr="00520E07"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Organisation d</w:t>
            </w:r>
            <w:r w:rsidR="002D32D1" w:rsidRPr="00520E07">
              <w:rPr>
                <w:rFonts w:eastAsia="Arial"/>
                <w:szCs w:val="22"/>
                <w:lang w:val="fr-FR"/>
              </w:rPr>
              <w:t>’</w:t>
            </w:r>
            <w:r w:rsidRPr="00520E07">
              <w:rPr>
                <w:rFonts w:eastAsia="Arial"/>
                <w:szCs w:val="22"/>
                <w:lang w:val="fr-FR"/>
              </w:rPr>
              <w:t xml:space="preserve">ateliers </w:t>
            </w:r>
            <w:r w:rsidR="0097543E" w:rsidRPr="00520E07">
              <w:rPr>
                <w:rFonts w:eastAsia="Arial"/>
                <w:szCs w:val="22"/>
                <w:lang w:val="fr-FR"/>
              </w:rPr>
              <w:t xml:space="preserve">et </w:t>
            </w:r>
            <w:r w:rsidRPr="00520E07">
              <w:rPr>
                <w:rFonts w:eastAsia="Arial"/>
                <w:szCs w:val="22"/>
                <w:lang w:val="fr-FR"/>
              </w:rPr>
              <w:t>d</w:t>
            </w:r>
            <w:r w:rsidR="002D32D1" w:rsidRPr="00520E07">
              <w:rPr>
                <w:rFonts w:eastAsia="Arial"/>
                <w:szCs w:val="22"/>
                <w:lang w:val="fr-FR"/>
              </w:rPr>
              <w:t>’</w:t>
            </w:r>
            <w:r w:rsidR="0097543E" w:rsidRPr="00520E07">
              <w:rPr>
                <w:rFonts w:eastAsia="Arial"/>
                <w:szCs w:val="22"/>
                <w:lang w:val="fr-FR"/>
              </w:rPr>
              <w:t>activités de formation avec un groupe de producteurs sélectionné sur la gestion collective du système de qualité des produits d</w:t>
            </w:r>
            <w:r w:rsidR="002D32D1" w:rsidRPr="00520E07">
              <w:rPr>
                <w:rFonts w:eastAsia="Arial"/>
                <w:szCs w:val="22"/>
                <w:lang w:val="fr-FR"/>
              </w:rPr>
              <w:t>’</w:t>
            </w:r>
            <w:r w:rsidR="0097543E" w:rsidRPr="00520E07">
              <w:rPr>
                <w:rFonts w:eastAsia="Arial"/>
                <w:szCs w:val="22"/>
                <w:lang w:val="fr-FR"/>
              </w:rPr>
              <w:t>origine et le renforcement de la gouvernance interne</w:t>
            </w:r>
          </w:p>
          <w:p w14:paraId="7AE69F79" w14:textId="77777777" w:rsidR="002D32D1" w:rsidRPr="00520E07"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 xml:space="preserve">Élaboration et mise en </w:t>
            </w:r>
            <w:r w:rsidR="000469EB" w:rsidRPr="00520E07">
              <w:rPr>
                <w:rFonts w:eastAsia="Arial"/>
                <w:szCs w:val="22"/>
                <w:lang w:val="fr-FR"/>
              </w:rPr>
              <w:t>œuvre</w:t>
            </w:r>
            <w:r w:rsidRPr="00520E07">
              <w:rPr>
                <w:rFonts w:eastAsia="Arial"/>
                <w:szCs w:val="22"/>
                <w:lang w:val="fr-FR"/>
              </w:rPr>
              <w:t xml:space="preserve"> des s</w:t>
            </w:r>
            <w:r w:rsidR="00740748" w:rsidRPr="00520E07">
              <w:rPr>
                <w:rFonts w:eastAsia="Arial"/>
                <w:szCs w:val="22"/>
                <w:lang w:val="fr-FR"/>
              </w:rPr>
              <w:t>ystèmes de contrôle et de certification</w:t>
            </w:r>
          </w:p>
          <w:p w14:paraId="79039AB5" w14:textId="08FBC630" w:rsidR="002D32D1" w:rsidRPr="00520E07"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520E07">
              <w:rPr>
                <w:rFonts w:eastAsia="Arial"/>
                <w:szCs w:val="22"/>
                <w:lang w:val="fr-FR"/>
              </w:rPr>
              <w:t xml:space="preserve">Élaboration et mise en </w:t>
            </w:r>
            <w:r w:rsidR="000469EB" w:rsidRPr="00520E07">
              <w:rPr>
                <w:rFonts w:eastAsia="Arial"/>
                <w:szCs w:val="22"/>
                <w:lang w:val="fr-FR"/>
              </w:rPr>
              <w:t>œuvre</w:t>
            </w:r>
            <w:r w:rsidRPr="00520E07">
              <w:rPr>
                <w:rFonts w:eastAsia="Arial"/>
                <w:szCs w:val="22"/>
                <w:lang w:val="fr-FR"/>
              </w:rPr>
              <w:t xml:space="preserve"> d</w:t>
            </w:r>
            <w:r w:rsidR="002D32D1" w:rsidRPr="00520E07">
              <w:rPr>
                <w:rFonts w:eastAsia="Arial"/>
                <w:szCs w:val="22"/>
                <w:lang w:val="fr-FR"/>
              </w:rPr>
              <w:t>’</w:t>
            </w:r>
            <w:r w:rsidRPr="00520E07">
              <w:rPr>
                <w:rFonts w:eastAsia="Arial"/>
                <w:szCs w:val="22"/>
                <w:lang w:val="fr-FR"/>
              </w:rPr>
              <w:t>une s</w:t>
            </w:r>
            <w:r w:rsidR="00740748" w:rsidRPr="00520E07">
              <w:rPr>
                <w:rFonts w:eastAsia="Arial"/>
                <w:szCs w:val="22"/>
                <w:lang w:val="fr-FR"/>
              </w:rPr>
              <w:t>tratégie de marque et de commercialisation</w:t>
            </w:r>
          </w:p>
          <w:p w14:paraId="7C9D5B83" w14:textId="0F18416E" w:rsidR="002D32D1" w:rsidRPr="0076317C" w:rsidRDefault="00163F2E" w:rsidP="005758A7">
            <w:pPr>
              <w:pStyle w:val="ListParagraph"/>
              <w:numPr>
                <w:ilvl w:val="0"/>
                <w:numId w:val="25"/>
              </w:numPr>
              <w:pBdr>
                <w:top w:val="nil"/>
                <w:left w:val="nil"/>
                <w:bottom w:val="nil"/>
                <w:right w:val="nil"/>
                <w:between w:val="nil"/>
              </w:pBdr>
              <w:ind w:left="614" w:hanging="523"/>
              <w:rPr>
                <w:rFonts w:eastAsia="Arial"/>
                <w:szCs w:val="22"/>
                <w:lang w:val="fr-FR"/>
              </w:rPr>
            </w:pPr>
            <w:r w:rsidRPr="0076317C">
              <w:rPr>
                <w:rFonts w:eastAsia="Arial"/>
                <w:szCs w:val="22"/>
                <w:lang w:val="fr-FR"/>
              </w:rPr>
              <w:t>Organisation d</w:t>
            </w:r>
            <w:r w:rsidR="002D32D1" w:rsidRPr="0076317C">
              <w:rPr>
                <w:rFonts w:eastAsia="Arial"/>
                <w:szCs w:val="22"/>
                <w:lang w:val="fr-FR"/>
              </w:rPr>
              <w:t>’</w:t>
            </w:r>
            <w:r w:rsidRPr="0076317C">
              <w:rPr>
                <w:rFonts w:eastAsia="Arial"/>
                <w:szCs w:val="22"/>
                <w:lang w:val="fr-FR"/>
              </w:rPr>
              <w:t>a</w:t>
            </w:r>
            <w:r w:rsidR="00183526" w:rsidRPr="0076317C">
              <w:rPr>
                <w:rFonts w:eastAsia="Arial"/>
                <w:szCs w:val="22"/>
                <w:lang w:val="fr-FR"/>
              </w:rPr>
              <w:t>ctivités de sensibilisation</w:t>
            </w:r>
          </w:p>
          <w:p w14:paraId="33FDEC38" w14:textId="77777777" w:rsidR="002D32D1" w:rsidRPr="0076317C" w:rsidRDefault="00163F2E" w:rsidP="005758A7">
            <w:pPr>
              <w:pStyle w:val="ListParagraph"/>
              <w:numPr>
                <w:ilvl w:val="0"/>
                <w:numId w:val="25"/>
              </w:numPr>
              <w:pBdr>
                <w:top w:val="nil"/>
                <w:left w:val="nil"/>
                <w:bottom w:val="nil"/>
                <w:right w:val="nil"/>
                <w:between w:val="nil"/>
              </w:pBdr>
              <w:spacing w:after="120"/>
              <w:ind w:left="614" w:hanging="523"/>
              <w:contextualSpacing w:val="0"/>
              <w:rPr>
                <w:rFonts w:eastAsia="Arial"/>
                <w:szCs w:val="22"/>
                <w:lang w:val="fr-FR"/>
              </w:rPr>
            </w:pPr>
            <w:r w:rsidRPr="0076317C">
              <w:rPr>
                <w:rFonts w:eastAsia="Arial"/>
                <w:szCs w:val="22"/>
                <w:lang w:val="fr-FR"/>
              </w:rPr>
              <w:t>Production de m</w:t>
            </w:r>
            <w:r w:rsidR="00183526" w:rsidRPr="0076317C">
              <w:rPr>
                <w:rFonts w:eastAsia="Arial"/>
                <w:szCs w:val="22"/>
                <w:lang w:val="fr-FR"/>
              </w:rPr>
              <w:t>atériel de sensibilisation</w:t>
            </w:r>
          </w:p>
          <w:p w14:paraId="61EA0E32" w14:textId="3BCC9F09" w:rsidR="00CA321D" w:rsidRPr="00520E07" w:rsidRDefault="00CA321D" w:rsidP="00CA321D">
            <w:pPr>
              <w:pStyle w:val="ListParagraph"/>
              <w:pBdr>
                <w:top w:val="nil"/>
                <w:left w:val="nil"/>
                <w:bottom w:val="nil"/>
                <w:right w:val="nil"/>
                <w:between w:val="nil"/>
              </w:pBdr>
              <w:spacing w:after="120"/>
              <w:ind w:left="273"/>
              <w:contextualSpacing w:val="0"/>
              <w:rPr>
                <w:rFonts w:eastAsia="Arial"/>
                <w:szCs w:val="22"/>
              </w:rPr>
            </w:pPr>
          </w:p>
        </w:tc>
      </w:tr>
      <w:tr w:rsidR="00520E07" w:rsidRPr="00376C73" w14:paraId="6687CE0C" w14:textId="77777777" w:rsidTr="00F23C27">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447EC4" w14:textId="787BFE97" w:rsidR="00ED1B7D" w:rsidRPr="00520E07" w:rsidRDefault="00CE31A3" w:rsidP="002E4344">
            <w:pPr>
              <w:pBdr>
                <w:top w:val="nil"/>
                <w:left w:val="nil"/>
                <w:bottom w:val="nil"/>
                <w:right w:val="nil"/>
                <w:between w:val="nil"/>
              </w:pBdr>
              <w:spacing w:before="240" w:after="120"/>
              <w:rPr>
                <w:i/>
                <w:u w:val="single"/>
              </w:rPr>
            </w:pPr>
            <w:proofErr w:type="spellStart"/>
            <w:r w:rsidRPr="00520E07">
              <w:rPr>
                <w:i/>
                <w:u w:val="single"/>
              </w:rPr>
              <w:t>R</w:t>
            </w:r>
            <w:r w:rsidR="002E4344" w:rsidRPr="00520E07">
              <w:rPr>
                <w:i/>
                <w:u w:val="single"/>
              </w:rPr>
              <w:t>ésultats</w:t>
            </w:r>
            <w:proofErr w:type="spellEnd"/>
            <w:r w:rsidR="002E4344" w:rsidRPr="00520E07">
              <w:rPr>
                <w:i/>
                <w:u w:val="single"/>
              </w:rPr>
              <w:t xml:space="preserve"> du </w:t>
            </w:r>
            <w:proofErr w:type="spellStart"/>
            <w:r w:rsidR="002E4344" w:rsidRPr="00520E07">
              <w:rPr>
                <w:i/>
                <w:u w:val="single"/>
              </w:rPr>
              <w:t>projet</w:t>
            </w:r>
            <w:proofErr w:type="spellEnd"/>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018E4" w14:textId="4C6F0013" w:rsidR="00ED1B7D" w:rsidRPr="00520E07" w:rsidRDefault="002E4344" w:rsidP="002E4344">
            <w:pPr>
              <w:pBdr>
                <w:top w:val="nil"/>
                <w:left w:val="nil"/>
                <w:bottom w:val="nil"/>
                <w:right w:val="nil"/>
                <w:between w:val="nil"/>
              </w:pBdr>
              <w:spacing w:before="240" w:after="120"/>
              <w:rPr>
                <w:rFonts w:eastAsia="Arial"/>
                <w:i/>
                <w:szCs w:val="22"/>
                <w:u w:val="single"/>
                <w:lang w:val="fr-FR"/>
              </w:rPr>
            </w:pPr>
            <w:r w:rsidRPr="00520E07">
              <w:rPr>
                <w:rFonts w:eastAsia="Arial"/>
                <w:i/>
                <w:szCs w:val="22"/>
                <w:u w:val="single"/>
                <w:lang w:val="fr-FR"/>
              </w:rPr>
              <w:t>Indicateurs de réussite</w:t>
            </w:r>
            <w:r w:rsidR="00CE31A3" w:rsidRPr="00520E07">
              <w:rPr>
                <w:rFonts w:eastAsia="Arial"/>
                <w:i/>
                <w:szCs w:val="22"/>
                <w:u w:val="single"/>
                <w:lang w:val="fr-FR"/>
              </w:rPr>
              <w:t xml:space="preserve"> (indicateurs de résultats)</w:t>
            </w:r>
          </w:p>
        </w:tc>
      </w:tr>
      <w:tr w:rsidR="00520E07" w:rsidRPr="00376C73" w14:paraId="1E328E22" w14:textId="77777777" w:rsidTr="009A3B9C">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C578C" w14:textId="3233DCF0" w:rsidR="00564B61" w:rsidRPr="00520E07" w:rsidRDefault="00163F2E" w:rsidP="00765B3A">
            <w:pPr>
              <w:pBdr>
                <w:top w:val="nil"/>
                <w:left w:val="nil"/>
                <w:bottom w:val="nil"/>
                <w:right w:val="nil"/>
                <w:between w:val="nil"/>
              </w:pBdr>
              <w:spacing w:before="240" w:after="120"/>
              <w:rPr>
                <w:lang w:val="fr-FR"/>
              </w:rPr>
            </w:pPr>
            <w:r w:rsidRPr="00520E07">
              <w:rPr>
                <w:lang w:val="fr-FR"/>
              </w:rPr>
              <w:t xml:space="preserve">Sensibilisation accrue des autorités nationales et régionales et des parties prenantes concernées aux avantages potentiels du rôle des </w:t>
            </w:r>
            <w:r w:rsidRPr="00520E07">
              <w:rPr>
                <w:rFonts w:eastAsia="Arial"/>
                <w:bCs/>
                <w:szCs w:val="22"/>
                <w:lang w:val="fr-FR"/>
              </w:rPr>
              <w:t>indications géographiques ou marques collectives ou de certification pour les producteurs locaux, en tant qu</w:t>
            </w:r>
            <w:r w:rsidR="002D32D1" w:rsidRPr="00520E07">
              <w:rPr>
                <w:rFonts w:eastAsia="Arial"/>
                <w:bCs/>
                <w:szCs w:val="22"/>
                <w:lang w:val="fr-FR"/>
              </w:rPr>
              <w:t>’</w:t>
            </w:r>
            <w:r w:rsidRPr="00520E07">
              <w:rPr>
                <w:rFonts w:eastAsia="Arial"/>
                <w:bCs/>
                <w:szCs w:val="22"/>
                <w:lang w:val="fr-FR"/>
              </w:rPr>
              <w:t>instrument de propriété intellectuelle permettant d</w:t>
            </w:r>
            <w:r w:rsidR="002D32D1" w:rsidRPr="00520E07">
              <w:rPr>
                <w:rFonts w:eastAsia="Arial"/>
                <w:bCs/>
                <w:szCs w:val="22"/>
                <w:lang w:val="fr-FR"/>
              </w:rPr>
              <w:t>’</w:t>
            </w:r>
            <w:r w:rsidRPr="00520E07">
              <w:rPr>
                <w:rFonts w:eastAsia="Arial"/>
                <w:bCs/>
                <w:szCs w:val="22"/>
                <w:lang w:val="fr-FR"/>
              </w:rPr>
              <w:t>améliorer l</w:t>
            </w:r>
            <w:r w:rsidR="002D32D1" w:rsidRPr="00520E07">
              <w:rPr>
                <w:rFonts w:eastAsia="Arial"/>
                <w:bCs/>
                <w:szCs w:val="22"/>
                <w:lang w:val="fr-FR"/>
              </w:rPr>
              <w:t>’</w:t>
            </w:r>
            <w:r w:rsidRPr="00520E07">
              <w:rPr>
                <w:rFonts w:eastAsia="Arial"/>
                <w:bCs/>
                <w:szCs w:val="22"/>
                <w:lang w:val="fr-FR"/>
              </w:rPr>
              <w:t>accès au marché des produits locaux tout en préservant des normes de qualité communes ainsi que des méthodes de production traditionnelles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787D3" w14:textId="0179EE27" w:rsidR="00BE54DB" w:rsidRPr="00520E07" w:rsidRDefault="00CE31A3" w:rsidP="00310B39">
            <w:pPr>
              <w:pBdr>
                <w:top w:val="nil"/>
                <w:left w:val="nil"/>
                <w:bottom w:val="nil"/>
                <w:right w:val="nil"/>
                <w:between w:val="nil"/>
              </w:pBdr>
              <w:spacing w:before="240" w:after="120"/>
              <w:rPr>
                <w:lang w:val="fr-FR"/>
              </w:rPr>
            </w:pPr>
            <w:r w:rsidRPr="00520E07">
              <w:rPr>
                <w:lang w:val="fr-FR"/>
              </w:rPr>
              <w:t>Au moins 80% des participants aux événements d</w:t>
            </w:r>
            <w:r w:rsidR="002D32D1" w:rsidRPr="00520E07">
              <w:rPr>
                <w:lang w:val="fr-FR"/>
              </w:rPr>
              <w:t>’</w:t>
            </w:r>
            <w:r w:rsidRPr="00520E07">
              <w:rPr>
                <w:lang w:val="fr-FR"/>
              </w:rPr>
              <w:t xml:space="preserve">information, aux ateliers et aux autres activités du projet ont </w:t>
            </w:r>
            <w:r w:rsidR="004529D8" w:rsidRPr="00520E07">
              <w:rPr>
                <w:lang w:val="fr-FR"/>
              </w:rPr>
              <w:t>démontré une sensibilisation accrue aux avantages potentiels du rôle des indications géographiques ou marques collectives ou de certification pour améliorer l</w:t>
            </w:r>
            <w:r w:rsidR="002D32D1" w:rsidRPr="00520E07">
              <w:rPr>
                <w:lang w:val="fr-FR"/>
              </w:rPr>
              <w:t>’</w:t>
            </w:r>
            <w:r w:rsidR="004529D8" w:rsidRPr="00520E07">
              <w:rPr>
                <w:lang w:val="fr-FR"/>
              </w:rPr>
              <w:t xml:space="preserve">accès au marché tout en préservant </w:t>
            </w:r>
            <w:r w:rsidR="00310B39" w:rsidRPr="00520E07">
              <w:rPr>
                <w:lang w:val="fr-FR"/>
              </w:rPr>
              <w:t>d</w:t>
            </w:r>
            <w:r w:rsidR="004529D8" w:rsidRPr="00520E07">
              <w:rPr>
                <w:lang w:val="fr-FR"/>
              </w:rPr>
              <w:t xml:space="preserve">es normes de qualité communes </w:t>
            </w:r>
            <w:r w:rsidR="00310B39" w:rsidRPr="00520E07">
              <w:rPr>
                <w:lang w:val="fr-FR"/>
              </w:rPr>
              <w:t>ainsi que</w:t>
            </w:r>
            <w:r w:rsidR="004529D8" w:rsidRPr="00520E07">
              <w:rPr>
                <w:lang w:val="fr-FR"/>
              </w:rPr>
              <w:t xml:space="preserve"> </w:t>
            </w:r>
            <w:r w:rsidR="00310B39" w:rsidRPr="00520E07">
              <w:rPr>
                <w:lang w:val="fr-FR"/>
              </w:rPr>
              <w:t>d</w:t>
            </w:r>
            <w:r w:rsidR="004529D8" w:rsidRPr="00520E07">
              <w:rPr>
                <w:lang w:val="fr-FR"/>
              </w:rPr>
              <w:t>es méthodes de production traditionnelles</w:t>
            </w:r>
            <w:r w:rsidR="002B4737">
              <w:rPr>
                <w:lang w:val="fr-FR"/>
              </w:rPr>
              <w:t>.</w:t>
            </w:r>
          </w:p>
        </w:tc>
      </w:tr>
      <w:tr w:rsidR="00520E07" w:rsidRPr="00376C73" w14:paraId="3A405A0C" w14:textId="77777777" w:rsidTr="009A3B9C">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1ED4C" w14:textId="5BB770EB" w:rsidR="002E7920" w:rsidRPr="00520E07" w:rsidRDefault="00310B39" w:rsidP="00765B3A">
            <w:pPr>
              <w:pBdr>
                <w:top w:val="nil"/>
                <w:left w:val="nil"/>
                <w:bottom w:val="nil"/>
                <w:right w:val="nil"/>
                <w:between w:val="nil"/>
              </w:pBdr>
              <w:spacing w:before="240" w:after="120"/>
              <w:rPr>
                <w:rFonts w:eastAsia="Arial"/>
                <w:bCs/>
                <w:szCs w:val="22"/>
                <w:lang w:val="fr-FR"/>
              </w:rPr>
            </w:pPr>
            <w:r w:rsidRPr="00520E07">
              <w:rPr>
                <w:lang w:val="fr-FR"/>
              </w:rPr>
              <w:t xml:space="preserve">Renforcement des capacités des participants locaux en matière de gestion collective des indications géographiques et </w:t>
            </w:r>
            <w:r w:rsidRPr="00520E07">
              <w:rPr>
                <w:rFonts w:eastAsia="Arial"/>
                <w:bCs/>
                <w:szCs w:val="22"/>
                <w:lang w:val="fr-FR"/>
              </w:rPr>
              <w:t>des marques collectives ou de certification, ainsi que des systèmes de qualité qui s</w:t>
            </w:r>
            <w:r w:rsidR="002D32D1" w:rsidRPr="00520E07">
              <w:rPr>
                <w:rFonts w:eastAsia="Arial"/>
                <w:bCs/>
                <w:szCs w:val="22"/>
                <w:lang w:val="fr-FR"/>
              </w:rPr>
              <w:t>’</w:t>
            </w:r>
            <w:r w:rsidRPr="00520E07">
              <w:rPr>
                <w:rFonts w:eastAsia="Arial"/>
                <w:bCs/>
                <w:szCs w:val="22"/>
                <w:lang w:val="fr-FR"/>
              </w:rPr>
              <w:t>y rattachent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797312" w14:textId="64B9B714" w:rsidR="002E7920" w:rsidRPr="00520E07" w:rsidRDefault="007B3DD6" w:rsidP="00564133">
            <w:pPr>
              <w:pBdr>
                <w:top w:val="nil"/>
                <w:left w:val="nil"/>
                <w:bottom w:val="nil"/>
                <w:right w:val="nil"/>
                <w:between w:val="nil"/>
              </w:pBdr>
              <w:spacing w:after="120"/>
              <w:rPr>
                <w:lang w:val="fr-FR"/>
              </w:rPr>
            </w:pPr>
            <w:r w:rsidRPr="00520E07">
              <w:rPr>
                <w:lang w:val="fr-FR"/>
              </w:rPr>
              <w:t>Au moins 80% des participants aux événements d</w:t>
            </w:r>
            <w:r w:rsidR="002D32D1" w:rsidRPr="00520E07">
              <w:rPr>
                <w:lang w:val="fr-FR"/>
              </w:rPr>
              <w:t>’</w:t>
            </w:r>
            <w:r w:rsidRPr="00520E07">
              <w:rPr>
                <w:lang w:val="fr-FR"/>
              </w:rPr>
              <w:t xml:space="preserve">information, aux ateliers et aux autres activités du projet ont </w:t>
            </w:r>
            <w:r w:rsidR="002F5056" w:rsidRPr="00520E07">
              <w:rPr>
                <w:lang w:val="fr-FR"/>
              </w:rPr>
              <w:t>témoigné d</w:t>
            </w:r>
            <w:r w:rsidR="002D32D1" w:rsidRPr="00520E07">
              <w:rPr>
                <w:lang w:val="fr-FR"/>
              </w:rPr>
              <w:t>’</w:t>
            </w:r>
            <w:r w:rsidR="002F5056" w:rsidRPr="00520E07">
              <w:rPr>
                <w:lang w:val="fr-FR"/>
              </w:rPr>
              <w:t>une amélioration de leurs connaissances et compétences en matière de gestion collective de leur indication géographique ou marque collective ou de certification</w:t>
            </w:r>
            <w:r w:rsidR="002B4737">
              <w:rPr>
                <w:lang w:val="fr-FR"/>
              </w:rPr>
              <w:t>.</w:t>
            </w:r>
          </w:p>
        </w:tc>
      </w:tr>
      <w:tr w:rsidR="00520E07" w:rsidRPr="00376C73" w14:paraId="65888C2E" w14:textId="77777777" w:rsidTr="00F23C27">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36E0F" w14:textId="6D353B78" w:rsidR="00426BE8" w:rsidRPr="00520E07" w:rsidRDefault="00310B39" w:rsidP="005519E2">
            <w:pPr>
              <w:pBdr>
                <w:top w:val="nil"/>
                <w:left w:val="nil"/>
                <w:bottom w:val="nil"/>
                <w:right w:val="nil"/>
                <w:between w:val="nil"/>
              </w:pBdr>
              <w:spacing w:before="240" w:after="120"/>
              <w:rPr>
                <w:rFonts w:eastAsia="Arial"/>
                <w:bCs/>
                <w:szCs w:val="22"/>
                <w:lang w:val="fr-FR"/>
              </w:rPr>
            </w:pPr>
            <w:r w:rsidRPr="00520E07">
              <w:rPr>
                <w:rFonts w:eastAsia="Arial"/>
                <w:bCs/>
                <w:szCs w:val="22"/>
                <w:lang w:val="fr-FR"/>
              </w:rPr>
              <w:t>Les petites entreprises locales (</w:t>
            </w:r>
            <w:r w:rsidRPr="00520E07">
              <w:rPr>
                <w:rFonts w:eastAsia="Arial"/>
                <w:szCs w:val="22"/>
                <w:lang w:val="fr-FR"/>
              </w:rPr>
              <w:t>utilisateurs ou détenteurs d</w:t>
            </w:r>
            <w:r w:rsidR="002D32D1" w:rsidRPr="00520E07">
              <w:rPr>
                <w:rFonts w:eastAsia="Arial"/>
                <w:szCs w:val="22"/>
                <w:lang w:val="fr-FR"/>
              </w:rPr>
              <w:t>’</w:t>
            </w:r>
            <w:r w:rsidRPr="00520E07">
              <w:rPr>
                <w:rFonts w:eastAsia="Arial"/>
                <w:szCs w:val="22"/>
                <w:lang w:val="fr-FR"/>
              </w:rPr>
              <w:t xml:space="preserve">indications géographiques ou de marques collectives ou de certification) sont plus à même de mieux utiliser leur droit de propriété intellectuelle, notamment par la mise en place de systèmes de contrôle et de certification, par le renforcement de la gouvernance interne des groupes de producteurs qui utilisent ou détiennent une </w:t>
            </w:r>
            <w:r w:rsidRPr="00520E07">
              <w:rPr>
                <w:rFonts w:eastAsia="Arial"/>
                <w:bCs/>
                <w:szCs w:val="22"/>
                <w:lang w:val="fr-FR"/>
              </w:rPr>
              <w:t>indication géographique ou une marque collective ou de certification, et par le développement de stratégies de commercialisation</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71F31E" w14:textId="0ABEC8AC" w:rsidR="00426BE8" w:rsidRPr="00520E07" w:rsidRDefault="007779D1" w:rsidP="00564133">
            <w:pPr>
              <w:pBdr>
                <w:top w:val="nil"/>
                <w:left w:val="nil"/>
                <w:bottom w:val="nil"/>
                <w:right w:val="nil"/>
                <w:between w:val="nil"/>
              </w:pBdr>
              <w:rPr>
                <w:rFonts w:eastAsia="Arial"/>
                <w:szCs w:val="22"/>
                <w:lang w:val="fr-FR"/>
              </w:rPr>
            </w:pPr>
            <w:r w:rsidRPr="00520E07">
              <w:rPr>
                <w:rFonts w:eastAsia="Arial"/>
                <w:szCs w:val="22"/>
                <w:lang w:val="fr-FR"/>
              </w:rPr>
              <w:t xml:space="preserve">À la fin du projet, au moins 80% des utilisateurs ou </w:t>
            </w:r>
            <w:r w:rsidR="00903724" w:rsidRPr="00520E07">
              <w:rPr>
                <w:rFonts w:eastAsia="Arial"/>
                <w:szCs w:val="22"/>
                <w:lang w:val="fr-FR"/>
              </w:rPr>
              <w:t>détenteurs</w:t>
            </w:r>
            <w:r w:rsidRPr="00520E07">
              <w:rPr>
                <w:rFonts w:eastAsia="Arial"/>
                <w:szCs w:val="22"/>
                <w:lang w:val="fr-FR"/>
              </w:rPr>
              <w:t xml:space="preserve"> de l</w:t>
            </w:r>
            <w:r w:rsidR="002D32D1" w:rsidRPr="00520E07">
              <w:rPr>
                <w:rFonts w:eastAsia="Arial"/>
                <w:szCs w:val="22"/>
                <w:lang w:val="fr-FR"/>
              </w:rPr>
              <w:t>’</w:t>
            </w:r>
            <w:r w:rsidRPr="00520E07">
              <w:rPr>
                <w:rFonts w:eastAsia="Arial"/>
                <w:szCs w:val="22"/>
                <w:lang w:val="fr-FR"/>
              </w:rPr>
              <w:t xml:space="preserve">indication géographique ou marque collective ou de certification sélectionnée dans chaque pays bénéficiaire estiment que le système de contrôle et de certification </w:t>
            </w:r>
            <w:r w:rsidR="007104B9" w:rsidRPr="00520E07">
              <w:rPr>
                <w:rFonts w:eastAsia="Arial"/>
                <w:szCs w:val="22"/>
                <w:lang w:val="fr-FR"/>
              </w:rPr>
              <w:t>élaboré</w:t>
            </w:r>
            <w:r w:rsidRPr="00520E07">
              <w:rPr>
                <w:rFonts w:eastAsia="Arial"/>
                <w:szCs w:val="22"/>
                <w:lang w:val="fr-FR"/>
              </w:rPr>
              <w:t>, le renforcement de la gouvernance interne des groupe</w:t>
            </w:r>
            <w:r w:rsidR="007104B9" w:rsidRPr="00520E07">
              <w:rPr>
                <w:rFonts w:eastAsia="Arial"/>
                <w:szCs w:val="22"/>
                <w:lang w:val="fr-FR"/>
              </w:rPr>
              <w:t xml:space="preserve">s </w:t>
            </w:r>
            <w:r w:rsidRPr="00520E07">
              <w:rPr>
                <w:rFonts w:eastAsia="Arial"/>
                <w:szCs w:val="22"/>
                <w:lang w:val="fr-FR"/>
              </w:rPr>
              <w:t xml:space="preserve">de producteurs et la stratégie de commercialisation </w:t>
            </w:r>
            <w:r w:rsidR="007104B9" w:rsidRPr="00520E07">
              <w:rPr>
                <w:rFonts w:eastAsia="Arial"/>
                <w:szCs w:val="22"/>
                <w:lang w:val="fr-FR"/>
              </w:rPr>
              <w:t>établi</w:t>
            </w:r>
            <w:r w:rsidR="0070439D" w:rsidRPr="00520E07">
              <w:rPr>
                <w:rFonts w:eastAsia="Arial"/>
                <w:szCs w:val="22"/>
                <w:lang w:val="fr-FR"/>
              </w:rPr>
              <w:t>e</w:t>
            </w:r>
            <w:r w:rsidRPr="00520E07">
              <w:rPr>
                <w:rFonts w:eastAsia="Arial"/>
                <w:szCs w:val="22"/>
                <w:lang w:val="fr-FR"/>
              </w:rPr>
              <w:t xml:space="preserve"> dans le cadre des activités du projet leur permettront de </w:t>
            </w:r>
            <w:r w:rsidR="007104B9" w:rsidRPr="00520E07">
              <w:rPr>
                <w:rFonts w:eastAsia="Arial"/>
                <w:szCs w:val="22"/>
                <w:lang w:val="fr-FR"/>
              </w:rPr>
              <w:t>mieux utiliser</w:t>
            </w:r>
            <w:r w:rsidRPr="00520E07">
              <w:rPr>
                <w:rFonts w:eastAsia="Arial"/>
                <w:szCs w:val="22"/>
                <w:lang w:val="fr-FR"/>
              </w:rPr>
              <w:t xml:space="preserve"> leur droit de </w:t>
            </w:r>
            <w:r w:rsidR="007104B9" w:rsidRPr="00520E07">
              <w:rPr>
                <w:rFonts w:eastAsia="Arial"/>
                <w:szCs w:val="22"/>
                <w:lang w:val="fr-FR"/>
              </w:rPr>
              <w:t>propriété intellectuelle</w:t>
            </w:r>
            <w:r w:rsidR="002B4737">
              <w:rPr>
                <w:rFonts w:eastAsia="Arial"/>
                <w:szCs w:val="22"/>
                <w:lang w:val="fr-FR"/>
              </w:rPr>
              <w:t>.</w:t>
            </w:r>
          </w:p>
        </w:tc>
      </w:tr>
      <w:tr w:rsidR="00520E07" w:rsidRPr="00376C73" w14:paraId="47D32080" w14:textId="77777777" w:rsidTr="006A5926">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7CDB1" w14:textId="69D7E4E1" w:rsidR="00975334" w:rsidRPr="002B4737" w:rsidRDefault="002E4344" w:rsidP="002E4344">
            <w:pPr>
              <w:pBdr>
                <w:top w:val="nil"/>
                <w:left w:val="nil"/>
                <w:bottom w:val="nil"/>
                <w:right w:val="nil"/>
                <w:between w:val="nil"/>
              </w:pBdr>
              <w:spacing w:before="240" w:after="120"/>
              <w:rPr>
                <w:i/>
                <w:iCs/>
                <w:u w:val="single"/>
                <w:lang w:val="fr-FR"/>
              </w:rPr>
            </w:pPr>
            <w:r w:rsidRPr="002B4737">
              <w:rPr>
                <w:i/>
                <w:iCs/>
                <w:u w:val="single"/>
                <w:lang w:val="fr-FR"/>
              </w:rPr>
              <w:t>Objectif du projet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2ADFA9" w14:textId="12744C11" w:rsidR="00975334" w:rsidRPr="00520E07" w:rsidRDefault="007779D1" w:rsidP="00975334">
            <w:pPr>
              <w:pBdr>
                <w:top w:val="nil"/>
                <w:left w:val="nil"/>
                <w:bottom w:val="nil"/>
                <w:right w:val="nil"/>
                <w:between w:val="nil"/>
              </w:pBdr>
              <w:spacing w:before="240" w:after="120"/>
              <w:rPr>
                <w:rFonts w:eastAsia="Arial"/>
                <w:i/>
                <w:szCs w:val="22"/>
                <w:u w:val="single"/>
                <w:lang w:val="fr-FR"/>
              </w:rPr>
            </w:pPr>
            <w:r w:rsidRPr="00520E07">
              <w:rPr>
                <w:rFonts w:eastAsia="Arial"/>
                <w:i/>
                <w:szCs w:val="22"/>
                <w:u w:val="single"/>
                <w:lang w:val="fr-FR"/>
              </w:rPr>
              <w:t>Indicateurs de réussite dans la réalisation de l</w:t>
            </w:r>
            <w:r w:rsidR="002D32D1" w:rsidRPr="00520E07">
              <w:rPr>
                <w:rFonts w:eastAsia="Arial"/>
                <w:i/>
                <w:szCs w:val="22"/>
                <w:u w:val="single"/>
                <w:lang w:val="fr-FR"/>
              </w:rPr>
              <w:t>’</w:t>
            </w:r>
            <w:r w:rsidRPr="00520E07">
              <w:rPr>
                <w:rFonts w:eastAsia="Arial"/>
                <w:i/>
                <w:szCs w:val="22"/>
                <w:u w:val="single"/>
                <w:lang w:val="fr-FR"/>
              </w:rPr>
              <w:t>objectif du projet</w:t>
            </w:r>
          </w:p>
        </w:tc>
      </w:tr>
      <w:tr w:rsidR="00520E07" w:rsidRPr="00376C73" w14:paraId="3E2DF400" w14:textId="77777777" w:rsidTr="00F23C27">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74AF9" w14:textId="7DE2CE99" w:rsidR="00975334" w:rsidRPr="00520E07" w:rsidRDefault="003305BC" w:rsidP="00587BD2">
            <w:pPr>
              <w:pBdr>
                <w:top w:val="nil"/>
                <w:left w:val="nil"/>
                <w:bottom w:val="nil"/>
                <w:right w:val="nil"/>
                <w:between w:val="nil"/>
              </w:pBdr>
              <w:spacing w:before="240" w:after="120"/>
              <w:rPr>
                <w:rFonts w:eastAsia="Arial"/>
                <w:bCs/>
                <w:szCs w:val="22"/>
                <w:lang w:val="fr-FR"/>
              </w:rPr>
            </w:pPr>
            <w:r w:rsidRPr="00520E07">
              <w:rPr>
                <w:rFonts w:eastAsia="Arial"/>
                <w:szCs w:val="22"/>
                <w:lang w:val="fr-FR"/>
              </w:rPr>
              <w:t>Donner les moyens aux utilisateurs ou détenteurs d</w:t>
            </w:r>
            <w:r w:rsidR="002D32D1" w:rsidRPr="00520E07">
              <w:rPr>
                <w:rFonts w:eastAsia="Arial"/>
                <w:szCs w:val="22"/>
                <w:lang w:val="fr-FR"/>
              </w:rPr>
              <w:t>’</w:t>
            </w:r>
            <w:r w:rsidRPr="00520E07">
              <w:rPr>
                <w:rFonts w:eastAsia="Arial"/>
                <w:szCs w:val="22"/>
                <w:lang w:val="fr-FR"/>
              </w:rPr>
              <w:t>indications géographiques ou de marques collectives ou de certification des pays en développement d</w:t>
            </w:r>
            <w:r w:rsidR="002D32D1" w:rsidRPr="00520E07">
              <w:rPr>
                <w:rFonts w:eastAsia="Arial"/>
                <w:szCs w:val="22"/>
                <w:lang w:val="fr-FR"/>
              </w:rPr>
              <w:t>’</w:t>
            </w:r>
            <w:r w:rsidRPr="00520E07">
              <w:rPr>
                <w:rFonts w:eastAsia="Arial"/>
                <w:szCs w:val="22"/>
                <w:lang w:val="fr-FR"/>
              </w:rPr>
              <w:t>utiliser efficacement leur droit de propriété intellectuelle après l</w:t>
            </w:r>
            <w:r w:rsidR="002D32D1" w:rsidRPr="00520E07">
              <w:rPr>
                <w:rFonts w:eastAsia="Arial"/>
                <w:szCs w:val="22"/>
                <w:lang w:val="fr-FR"/>
              </w:rPr>
              <w:t>’</w:t>
            </w:r>
            <w:r w:rsidRPr="00520E07">
              <w:rPr>
                <w:rFonts w:eastAsia="Arial"/>
                <w:szCs w:val="22"/>
                <w:lang w:val="fr-FR"/>
              </w:rPr>
              <w:t>enregistrement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842FE3" w14:textId="44AA2922" w:rsidR="00975334" w:rsidRPr="00520E07" w:rsidRDefault="00CA0491" w:rsidP="006A5D31">
            <w:pPr>
              <w:pBdr>
                <w:top w:val="nil"/>
                <w:left w:val="nil"/>
                <w:bottom w:val="nil"/>
                <w:right w:val="nil"/>
                <w:between w:val="nil"/>
              </w:pBdr>
              <w:spacing w:after="120"/>
              <w:rPr>
                <w:rFonts w:eastAsia="Arial"/>
                <w:szCs w:val="22"/>
                <w:lang w:val="fr-FR"/>
              </w:rPr>
            </w:pPr>
            <w:r w:rsidRPr="00520E07">
              <w:rPr>
                <w:rFonts w:eastAsia="Arial"/>
                <w:szCs w:val="22"/>
                <w:lang w:val="fr-FR"/>
              </w:rPr>
              <w:t xml:space="preserve">Au moins 60% des utilisateurs ou </w:t>
            </w:r>
            <w:r w:rsidR="00903724" w:rsidRPr="00520E07">
              <w:rPr>
                <w:rFonts w:eastAsia="Arial"/>
                <w:szCs w:val="22"/>
                <w:lang w:val="fr-FR"/>
              </w:rPr>
              <w:t>détenteurs d</w:t>
            </w:r>
            <w:r w:rsidR="00FF6779" w:rsidRPr="00520E07">
              <w:rPr>
                <w:rFonts w:eastAsia="Arial"/>
                <w:szCs w:val="22"/>
                <w:lang w:val="fr-FR"/>
              </w:rPr>
              <w:t>e l</w:t>
            </w:r>
            <w:r w:rsidR="002D32D1" w:rsidRPr="00520E07">
              <w:rPr>
                <w:rFonts w:eastAsia="Arial"/>
                <w:szCs w:val="22"/>
                <w:lang w:val="fr-FR"/>
              </w:rPr>
              <w:t>’</w:t>
            </w:r>
            <w:r w:rsidRPr="00520E07">
              <w:rPr>
                <w:rFonts w:eastAsia="Arial"/>
                <w:szCs w:val="22"/>
                <w:lang w:val="fr-FR"/>
              </w:rPr>
              <w:t>indication géographique ou marque collective ou de certification sélectionnée dans chaque pays bénéficiaire estiment être mieux équipés pour utiliser efficacement leur droit de propriété intellectuelle à la suite de ce projet</w:t>
            </w:r>
            <w:r w:rsidR="003A5C6C" w:rsidRPr="00520E07">
              <w:rPr>
                <w:rFonts w:eastAsia="Arial"/>
                <w:szCs w:val="22"/>
                <w:lang w:val="fr-FR"/>
              </w:rPr>
              <w:t>.</w:t>
            </w:r>
          </w:p>
        </w:tc>
      </w:tr>
    </w:tbl>
    <w:p w14:paraId="52FC2C53" w14:textId="77777777" w:rsidR="008D26A8" w:rsidRPr="00520E07" w:rsidRDefault="008D26A8" w:rsidP="00E97E4A">
      <w:pPr>
        <w:pBdr>
          <w:top w:val="nil"/>
          <w:left w:val="nil"/>
          <w:bottom w:val="nil"/>
          <w:right w:val="nil"/>
          <w:between w:val="nil"/>
        </w:pBdr>
        <w:spacing w:before="120"/>
        <w:jc w:val="both"/>
        <w:rPr>
          <w:lang w:val="fr-FR"/>
        </w:rPr>
        <w:sectPr w:rsidR="008D26A8" w:rsidRPr="00520E07" w:rsidSect="00B3066D">
          <w:headerReference w:type="even" r:id="rId11"/>
          <w:headerReference w:type="default" r:id="rId12"/>
          <w:footerReference w:type="even" r:id="rId13"/>
          <w:footerReference w:type="default" r:id="rId14"/>
          <w:headerReference w:type="first" r:id="rId15"/>
          <w:footerReference w:type="first" r:id="rId16"/>
          <w:pgSz w:w="11907" w:h="16840" w:code="9"/>
          <w:pgMar w:top="1417" w:right="993" w:bottom="1417" w:left="1417" w:header="709" w:footer="709" w:gutter="0"/>
          <w:pgNumType w:start="1"/>
          <w:cols w:space="720"/>
          <w:titlePg/>
          <w:docGrid w:linePitch="299"/>
        </w:sectPr>
      </w:pPr>
    </w:p>
    <w:p w14:paraId="609B885B" w14:textId="77777777" w:rsidR="002D32D1" w:rsidRPr="00520E07" w:rsidRDefault="002E4344" w:rsidP="002B4737">
      <w:pPr>
        <w:pStyle w:val="ListParagraph"/>
        <w:numPr>
          <w:ilvl w:val="0"/>
          <w:numId w:val="20"/>
        </w:numPr>
        <w:pBdr>
          <w:top w:val="nil"/>
          <w:left w:val="nil"/>
          <w:bottom w:val="nil"/>
          <w:right w:val="nil"/>
          <w:between w:val="nil"/>
        </w:pBdr>
        <w:spacing w:before="240" w:after="120"/>
        <w:ind w:left="567" w:hanging="567"/>
        <w:rPr>
          <w:b/>
          <w:szCs w:val="22"/>
          <w:lang w:val="fr-FR"/>
        </w:rPr>
      </w:pPr>
      <w:r w:rsidRPr="00520E07">
        <w:rPr>
          <w:szCs w:val="22"/>
          <w:lang w:val="fr-FR"/>
        </w:rPr>
        <w:t>CALENDRIER DE MISE EN ŒUVRE</w:t>
      </w:r>
      <w:r w:rsidR="004D2129" w:rsidRPr="00520E07">
        <w:rPr>
          <w:rStyle w:val="FootnoteReference"/>
          <w:szCs w:val="22"/>
        </w:rPr>
        <w:footnoteReference w:id="2"/>
      </w:r>
    </w:p>
    <w:p w14:paraId="63415D2F" w14:textId="5E077EE2" w:rsidR="008D26A8" w:rsidRPr="00520E07" w:rsidRDefault="008D26A8" w:rsidP="008D26A8">
      <w:pPr>
        <w:rPr>
          <w:szCs w:val="22"/>
          <w:lang w:val="fr-FR"/>
        </w:rPr>
      </w:pPr>
    </w:p>
    <w:tbl>
      <w:tblPr>
        <w:tblpPr w:leftFromText="180" w:rightFromText="180" w:vertAnchor="text" w:tblpY="1"/>
        <w:tblOverlap w:val="never"/>
        <w:tblW w:w="13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195"/>
        <w:gridCol w:w="540"/>
        <w:gridCol w:w="630"/>
        <w:gridCol w:w="540"/>
        <w:gridCol w:w="630"/>
        <w:gridCol w:w="540"/>
        <w:gridCol w:w="630"/>
        <w:gridCol w:w="540"/>
        <w:gridCol w:w="630"/>
        <w:gridCol w:w="540"/>
        <w:gridCol w:w="630"/>
        <w:gridCol w:w="540"/>
        <w:gridCol w:w="540"/>
      </w:tblGrid>
      <w:tr w:rsidR="00520E07" w:rsidRPr="00520E07" w14:paraId="0DAE136C" w14:textId="77777777" w:rsidTr="00951638">
        <w:trPr>
          <w:trHeight w:val="277"/>
          <w:tblHeader/>
        </w:trPr>
        <w:tc>
          <w:tcPr>
            <w:tcW w:w="6195" w:type="dxa"/>
            <w:tcBorders>
              <w:bottom w:val="single" w:sz="12" w:space="0" w:color="auto"/>
              <w:right w:val="single" w:sz="12" w:space="0" w:color="auto"/>
            </w:tcBorders>
            <w:shd w:val="clear" w:color="auto" w:fill="auto"/>
          </w:tcPr>
          <w:p w14:paraId="5DA0B900" w14:textId="045289CB" w:rsidR="008D26A8" w:rsidRPr="002B4737" w:rsidRDefault="00FF6779" w:rsidP="002E4344">
            <w:pPr>
              <w:rPr>
                <w:szCs w:val="22"/>
                <w:lang w:val="fr-FR"/>
              </w:rPr>
            </w:pPr>
            <w:bookmarkStart w:id="10" w:name="_Hlk84936169"/>
            <w:r w:rsidRPr="002B4737">
              <w:rPr>
                <w:szCs w:val="22"/>
                <w:lang w:val="fr-FR"/>
              </w:rPr>
              <w:t>Prestations</w:t>
            </w:r>
            <w:bookmarkStart w:id="11" w:name="_Hlk84936190"/>
            <w:bookmarkEnd w:id="10"/>
            <w:r w:rsidRPr="002B4737">
              <w:rPr>
                <w:szCs w:val="22"/>
                <w:lang w:val="fr-FR"/>
              </w:rPr>
              <w:t xml:space="preserve"> </w:t>
            </w:r>
            <w:bookmarkEnd w:id="11"/>
          </w:p>
        </w:tc>
        <w:tc>
          <w:tcPr>
            <w:tcW w:w="6930" w:type="dxa"/>
            <w:gridSpan w:val="12"/>
            <w:tcBorders>
              <w:left w:val="single" w:sz="12" w:space="0" w:color="auto"/>
              <w:bottom w:val="single" w:sz="12" w:space="0" w:color="auto"/>
            </w:tcBorders>
          </w:tcPr>
          <w:p w14:paraId="79E62889" w14:textId="59ED4EEB" w:rsidR="008D26A8" w:rsidRPr="002B4737" w:rsidRDefault="002E4344" w:rsidP="002E4344">
            <w:pPr>
              <w:rPr>
                <w:szCs w:val="22"/>
                <w:lang w:val="fr-FR"/>
              </w:rPr>
            </w:pPr>
            <w:r w:rsidRPr="002B4737">
              <w:rPr>
                <w:szCs w:val="22"/>
                <w:lang w:val="fr-FR"/>
              </w:rPr>
              <w:t>Trimestres</w:t>
            </w:r>
          </w:p>
        </w:tc>
      </w:tr>
      <w:tr w:rsidR="002B4737" w:rsidRPr="00520E07" w14:paraId="1C5F372E" w14:textId="77777777" w:rsidTr="00951638">
        <w:trPr>
          <w:trHeight w:val="283"/>
          <w:tblHeader/>
        </w:trPr>
        <w:tc>
          <w:tcPr>
            <w:tcW w:w="6195" w:type="dxa"/>
            <w:tcBorders>
              <w:top w:val="single" w:sz="12" w:space="0" w:color="auto"/>
              <w:bottom w:val="single" w:sz="12" w:space="0" w:color="auto"/>
              <w:right w:val="single" w:sz="12" w:space="0" w:color="auto"/>
            </w:tcBorders>
            <w:shd w:val="clear" w:color="auto" w:fill="auto"/>
          </w:tcPr>
          <w:p w14:paraId="6A2BCF41" w14:textId="77777777" w:rsidR="002B4737" w:rsidRPr="00520E07" w:rsidRDefault="002B4737" w:rsidP="002B4737">
            <w:pPr>
              <w:rPr>
                <w:szCs w:val="22"/>
                <w:lang w:val="en-GB"/>
              </w:rPr>
            </w:pPr>
          </w:p>
        </w:tc>
        <w:tc>
          <w:tcPr>
            <w:tcW w:w="540" w:type="dxa"/>
            <w:tcBorders>
              <w:top w:val="single" w:sz="12" w:space="0" w:color="auto"/>
              <w:left w:val="single" w:sz="12" w:space="0" w:color="auto"/>
              <w:bottom w:val="single" w:sz="12" w:space="0" w:color="auto"/>
            </w:tcBorders>
            <w:shd w:val="pct15" w:color="auto" w:fill="auto"/>
          </w:tcPr>
          <w:p w14:paraId="2DBAD338" w14:textId="59B6C65D" w:rsidR="002B4737" w:rsidRPr="00520E07" w:rsidRDefault="002B4737" w:rsidP="002B4737">
            <w:pPr>
              <w:rPr>
                <w:szCs w:val="22"/>
                <w:lang w:val="en-GB"/>
              </w:rPr>
            </w:pPr>
            <w:r w:rsidRPr="00520E07">
              <w:rPr>
                <w:szCs w:val="22"/>
                <w:lang w:val="en-GB"/>
              </w:rPr>
              <w:t>1</w:t>
            </w:r>
            <w:r w:rsidRPr="002B4737">
              <w:rPr>
                <w:szCs w:val="22"/>
                <w:vertAlign w:val="superscript"/>
                <w:lang w:val="en-GB"/>
              </w:rPr>
              <w:t>er</w:t>
            </w:r>
          </w:p>
        </w:tc>
        <w:tc>
          <w:tcPr>
            <w:tcW w:w="630" w:type="dxa"/>
            <w:tcBorders>
              <w:top w:val="single" w:sz="12" w:space="0" w:color="auto"/>
              <w:bottom w:val="single" w:sz="12" w:space="0" w:color="auto"/>
            </w:tcBorders>
            <w:shd w:val="pct15" w:color="auto" w:fill="auto"/>
          </w:tcPr>
          <w:p w14:paraId="7345E6AE" w14:textId="3B43393B" w:rsidR="002B4737" w:rsidRPr="00520E07" w:rsidRDefault="002B4737" w:rsidP="002B4737">
            <w:pPr>
              <w:rPr>
                <w:szCs w:val="22"/>
                <w:lang w:val="en-GB"/>
              </w:rPr>
            </w:pPr>
            <w:r w:rsidRPr="00520E07">
              <w:rPr>
                <w:szCs w:val="22"/>
                <w:lang w:val="en-GB"/>
              </w:rPr>
              <w:t>2</w:t>
            </w:r>
            <w:r w:rsidRPr="002B4737">
              <w:rPr>
                <w:szCs w:val="22"/>
                <w:vertAlign w:val="superscript"/>
                <w:lang w:val="en-GB"/>
              </w:rPr>
              <w:t>e</w:t>
            </w:r>
          </w:p>
        </w:tc>
        <w:tc>
          <w:tcPr>
            <w:tcW w:w="540" w:type="dxa"/>
            <w:tcBorders>
              <w:top w:val="single" w:sz="12" w:space="0" w:color="auto"/>
              <w:bottom w:val="single" w:sz="12" w:space="0" w:color="auto"/>
            </w:tcBorders>
            <w:shd w:val="pct15" w:color="auto" w:fill="auto"/>
          </w:tcPr>
          <w:p w14:paraId="5BAF8B28" w14:textId="78964C56" w:rsidR="002B4737" w:rsidRPr="00520E07" w:rsidRDefault="002B4737" w:rsidP="002B4737">
            <w:pPr>
              <w:rPr>
                <w:szCs w:val="22"/>
                <w:lang w:val="en-GB"/>
              </w:rPr>
            </w:pPr>
            <w:r w:rsidRPr="00520E07">
              <w:rPr>
                <w:szCs w:val="22"/>
                <w:lang w:val="en-GB"/>
              </w:rPr>
              <w:t>3</w:t>
            </w:r>
            <w:r w:rsidRPr="002B4737">
              <w:rPr>
                <w:szCs w:val="22"/>
                <w:vertAlign w:val="superscript"/>
                <w:lang w:val="en-GB"/>
              </w:rPr>
              <w:t>e</w:t>
            </w:r>
          </w:p>
        </w:tc>
        <w:tc>
          <w:tcPr>
            <w:tcW w:w="630" w:type="dxa"/>
            <w:tcBorders>
              <w:top w:val="single" w:sz="6" w:space="0" w:color="auto"/>
              <w:bottom w:val="single" w:sz="12" w:space="0" w:color="auto"/>
            </w:tcBorders>
            <w:shd w:val="pct15" w:color="auto" w:fill="auto"/>
          </w:tcPr>
          <w:p w14:paraId="787A77BC" w14:textId="49F3AEEB" w:rsidR="002B4737" w:rsidRPr="00520E07" w:rsidRDefault="002B4737" w:rsidP="002B4737">
            <w:pPr>
              <w:rPr>
                <w:szCs w:val="22"/>
                <w:lang w:val="en-GB"/>
              </w:rPr>
            </w:pPr>
            <w:r w:rsidRPr="00520E07">
              <w:rPr>
                <w:szCs w:val="22"/>
                <w:lang w:val="en-GB"/>
              </w:rPr>
              <w:t>4</w:t>
            </w:r>
            <w:r w:rsidRPr="002B4737">
              <w:rPr>
                <w:szCs w:val="22"/>
                <w:vertAlign w:val="superscript"/>
                <w:lang w:val="en-GB"/>
              </w:rPr>
              <w:t>e</w:t>
            </w:r>
          </w:p>
        </w:tc>
        <w:tc>
          <w:tcPr>
            <w:tcW w:w="540" w:type="dxa"/>
            <w:tcBorders>
              <w:bottom w:val="single" w:sz="12" w:space="0" w:color="auto"/>
            </w:tcBorders>
            <w:shd w:val="clear" w:color="auto" w:fill="auto"/>
          </w:tcPr>
          <w:p w14:paraId="0D507151" w14:textId="7CAF4D68" w:rsidR="002B4737" w:rsidRPr="00520E07" w:rsidRDefault="002B4737" w:rsidP="002B4737">
            <w:pPr>
              <w:rPr>
                <w:szCs w:val="22"/>
                <w:lang w:val="en-GB"/>
              </w:rPr>
            </w:pPr>
            <w:r w:rsidRPr="00520E07">
              <w:rPr>
                <w:szCs w:val="22"/>
                <w:lang w:val="en-GB"/>
              </w:rPr>
              <w:t>1</w:t>
            </w:r>
            <w:r w:rsidRPr="002B4737">
              <w:rPr>
                <w:szCs w:val="22"/>
                <w:vertAlign w:val="superscript"/>
                <w:lang w:val="en-GB"/>
              </w:rPr>
              <w:t>er</w:t>
            </w:r>
          </w:p>
        </w:tc>
        <w:tc>
          <w:tcPr>
            <w:tcW w:w="630" w:type="dxa"/>
            <w:tcBorders>
              <w:bottom w:val="single" w:sz="12" w:space="0" w:color="auto"/>
            </w:tcBorders>
            <w:shd w:val="clear" w:color="auto" w:fill="auto"/>
          </w:tcPr>
          <w:p w14:paraId="6217FA61" w14:textId="62B063BE" w:rsidR="002B4737" w:rsidRPr="00520E07" w:rsidRDefault="002B4737" w:rsidP="002B4737">
            <w:pPr>
              <w:rPr>
                <w:szCs w:val="22"/>
                <w:lang w:val="en-GB"/>
              </w:rPr>
            </w:pPr>
            <w:r w:rsidRPr="00520E07">
              <w:rPr>
                <w:szCs w:val="22"/>
                <w:lang w:val="en-GB"/>
              </w:rPr>
              <w:t>2</w:t>
            </w:r>
            <w:r w:rsidRPr="002B4737">
              <w:rPr>
                <w:szCs w:val="22"/>
                <w:vertAlign w:val="superscript"/>
                <w:lang w:val="en-GB"/>
              </w:rPr>
              <w:t>e</w:t>
            </w:r>
          </w:p>
        </w:tc>
        <w:tc>
          <w:tcPr>
            <w:tcW w:w="540" w:type="dxa"/>
            <w:tcBorders>
              <w:bottom w:val="single" w:sz="12" w:space="0" w:color="auto"/>
            </w:tcBorders>
            <w:shd w:val="clear" w:color="auto" w:fill="auto"/>
          </w:tcPr>
          <w:p w14:paraId="4CED3FCB" w14:textId="17E95D30" w:rsidR="002B4737" w:rsidRPr="00520E07" w:rsidRDefault="002B4737" w:rsidP="002B4737">
            <w:pPr>
              <w:rPr>
                <w:szCs w:val="22"/>
                <w:lang w:val="en-GB"/>
              </w:rPr>
            </w:pPr>
            <w:r w:rsidRPr="00520E07">
              <w:rPr>
                <w:szCs w:val="22"/>
                <w:lang w:val="en-GB"/>
              </w:rPr>
              <w:t>3</w:t>
            </w:r>
            <w:r w:rsidRPr="002B4737">
              <w:rPr>
                <w:szCs w:val="22"/>
                <w:vertAlign w:val="superscript"/>
                <w:lang w:val="en-GB"/>
              </w:rPr>
              <w:t>e</w:t>
            </w:r>
          </w:p>
        </w:tc>
        <w:tc>
          <w:tcPr>
            <w:tcW w:w="630" w:type="dxa"/>
            <w:tcBorders>
              <w:bottom w:val="single" w:sz="12" w:space="0" w:color="auto"/>
            </w:tcBorders>
            <w:shd w:val="clear" w:color="auto" w:fill="auto"/>
          </w:tcPr>
          <w:p w14:paraId="44B51F72" w14:textId="2FD1AC31" w:rsidR="002B4737" w:rsidRPr="00520E07" w:rsidRDefault="002B4737" w:rsidP="002B4737">
            <w:pPr>
              <w:rPr>
                <w:szCs w:val="22"/>
                <w:lang w:val="en-GB"/>
              </w:rPr>
            </w:pPr>
            <w:r w:rsidRPr="00520E07">
              <w:rPr>
                <w:szCs w:val="22"/>
                <w:lang w:val="en-GB"/>
              </w:rPr>
              <w:t>4</w:t>
            </w:r>
            <w:r w:rsidRPr="002B4737">
              <w:rPr>
                <w:szCs w:val="22"/>
                <w:vertAlign w:val="superscript"/>
                <w:lang w:val="en-GB"/>
              </w:rPr>
              <w:t>e</w:t>
            </w:r>
          </w:p>
        </w:tc>
        <w:tc>
          <w:tcPr>
            <w:tcW w:w="540" w:type="dxa"/>
            <w:tcBorders>
              <w:bottom w:val="single" w:sz="12" w:space="0" w:color="auto"/>
            </w:tcBorders>
            <w:shd w:val="clear" w:color="auto" w:fill="D9D9D9" w:themeFill="background1" w:themeFillShade="D9"/>
          </w:tcPr>
          <w:p w14:paraId="738423F0" w14:textId="032A2A40" w:rsidR="002B4737" w:rsidRPr="00520E07" w:rsidRDefault="002B4737" w:rsidP="002B4737">
            <w:pPr>
              <w:rPr>
                <w:szCs w:val="22"/>
                <w:lang w:val="en-GB"/>
              </w:rPr>
            </w:pPr>
            <w:r w:rsidRPr="00520E07">
              <w:rPr>
                <w:szCs w:val="22"/>
                <w:lang w:val="en-GB"/>
              </w:rPr>
              <w:t>1</w:t>
            </w:r>
            <w:r w:rsidRPr="002B4737">
              <w:rPr>
                <w:szCs w:val="22"/>
                <w:vertAlign w:val="superscript"/>
                <w:lang w:val="en-GB"/>
              </w:rPr>
              <w:t>er</w:t>
            </w:r>
          </w:p>
        </w:tc>
        <w:tc>
          <w:tcPr>
            <w:tcW w:w="630" w:type="dxa"/>
            <w:tcBorders>
              <w:bottom w:val="single" w:sz="12" w:space="0" w:color="auto"/>
            </w:tcBorders>
            <w:shd w:val="clear" w:color="auto" w:fill="D9D9D9" w:themeFill="background1" w:themeFillShade="D9"/>
          </w:tcPr>
          <w:p w14:paraId="2F63B1FD" w14:textId="33FBB183" w:rsidR="002B4737" w:rsidRPr="00520E07" w:rsidRDefault="002B4737" w:rsidP="002B4737">
            <w:pPr>
              <w:rPr>
                <w:szCs w:val="22"/>
                <w:lang w:val="en-GB"/>
              </w:rPr>
            </w:pPr>
            <w:r w:rsidRPr="00520E07">
              <w:rPr>
                <w:szCs w:val="22"/>
                <w:lang w:val="en-GB"/>
              </w:rPr>
              <w:t>2</w:t>
            </w:r>
            <w:r w:rsidRPr="002B4737">
              <w:rPr>
                <w:szCs w:val="22"/>
                <w:vertAlign w:val="superscript"/>
                <w:lang w:val="en-GB"/>
              </w:rPr>
              <w:t>e</w:t>
            </w:r>
          </w:p>
        </w:tc>
        <w:tc>
          <w:tcPr>
            <w:tcW w:w="540" w:type="dxa"/>
            <w:tcBorders>
              <w:bottom w:val="single" w:sz="12" w:space="0" w:color="auto"/>
            </w:tcBorders>
            <w:shd w:val="clear" w:color="auto" w:fill="D9D9D9" w:themeFill="background1" w:themeFillShade="D9"/>
          </w:tcPr>
          <w:p w14:paraId="1EAFFDDF" w14:textId="7A3A10DC" w:rsidR="002B4737" w:rsidRPr="00520E07" w:rsidRDefault="002B4737" w:rsidP="002B4737">
            <w:pPr>
              <w:rPr>
                <w:szCs w:val="22"/>
                <w:lang w:val="en-GB"/>
              </w:rPr>
            </w:pPr>
            <w:r w:rsidRPr="00520E07">
              <w:rPr>
                <w:szCs w:val="22"/>
                <w:lang w:val="en-GB"/>
              </w:rPr>
              <w:t>3</w:t>
            </w:r>
            <w:r w:rsidRPr="002B4737">
              <w:rPr>
                <w:szCs w:val="22"/>
                <w:vertAlign w:val="superscript"/>
                <w:lang w:val="en-GB"/>
              </w:rPr>
              <w:t>e</w:t>
            </w:r>
          </w:p>
        </w:tc>
        <w:tc>
          <w:tcPr>
            <w:tcW w:w="540" w:type="dxa"/>
            <w:tcBorders>
              <w:bottom w:val="single" w:sz="12" w:space="0" w:color="auto"/>
            </w:tcBorders>
            <w:shd w:val="clear" w:color="auto" w:fill="D9D9D9" w:themeFill="background1" w:themeFillShade="D9"/>
          </w:tcPr>
          <w:p w14:paraId="60AB0803" w14:textId="144016B0" w:rsidR="002B4737" w:rsidRPr="00520E07" w:rsidRDefault="002B4737" w:rsidP="002B4737">
            <w:pPr>
              <w:rPr>
                <w:szCs w:val="22"/>
                <w:lang w:val="en-GB"/>
              </w:rPr>
            </w:pPr>
            <w:r w:rsidRPr="00520E07">
              <w:rPr>
                <w:szCs w:val="22"/>
                <w:lang w:val="en-GB"/>
              </w:rPr>
              <w:t>4</w:t>
            </w:r>
            <w:r w:rsidRPr="002B4737">
              <w:rPr>
                <w:szCs w:val="22"/>
                <w:vertAlign w:val="superscript"/>
                <w:lang w:val="en-GB"/>
              </w:rPr>
              <w:t>e</w:t>
            </w:r>
          </w:p>
        </w:tc>
      </w:tr>
      <w:tr w:rsidR="00520E07" w:rsidRPr="00376C73" w14:paraId="725D12C4" w14:textId="77777777" w:rsidTr="00F23C27">
        <w:trPr>
          <w:trHeight w:val="283"/>
        </w:trPr>
        <w:tc>
          <w:tcPr>
            <w:tcW w:w="6195" w:type="dxa"/>
            <w:tcBorders>
              <w:top w:val="single" w:sz="12" w:space="0" w:color="auto"/>
              <w:right w:val="single" w:sz="12" w:space="0" w:color="auto"/>
            </w:tcBorders>
            <w:shd w:val="clear" w:color="auto" w:fill="auto"/>
          </w:tcPr>
          <w:p w14:paraId="042AF8B9" w14:textId="773B66F7" w:rsidR="002E4344" w:rsidRPr="00520E07" w:rsidRDefault="002E4344" w:rsidP="002E4344">
            <w:pPr>
              <w:rPr>
                <w:szCs w:val="22"/>
                <w:lang w:val="fr-FR"/>
              </w:rPr>
            </w:pPr>
            <w:r w:rsidRPr="00520E07">
              <w:rPr>
                <w:szCs w:val="22"/>
                <w:lang w:val="fr-FR"/>
              </w:rPr>
              <w:t>Activités préalables à la mise en œuvre du projet</w:t>
            </w:r>
            <w:r w:rsidR="002D32D1" w:rsidRPr="00520E07">
              <w:rPr>
                <w:szCs w:val="22"/>
                <w:lang w:val="fr-FR"/>
              </w:rPr>
              <w:t> :</w:t>
            </w:r>
          </w:p>
          <w:p w14:paraId="0239C227" w14:textId="17D22368" w:rsidR="002E4344" w:rsidRPr="00520E07" w:rsidRDefault="008C147F" w:rsidP="002E4344">
            <w:pPr>
              <w:rPr>
                <w:szCs w:val="22"/>
                <w:lang w:val="fr-FR"/>
              </w:rPr>
            </w:pPr>
            <w:r w:rsidRPr="00520E07">
              <w:rPr>
                <w:szCs w:val="22"/>
                <w:lang w:val="fr-FR"/>
              </w:rPr>
              <w:t>–</w:t>
            </w:r>
            <w:r w:rsidR="004D2129" w:rsidRPr="00520E07">
              <w:rPr>
                <w:szCs w:val="22"/>
                <w:lang w:val="fr-FR"/>
              </w:rPr>
              <w:t xml:space="preserve"> </w:t>
            </w:r>
            <w:r w:rsidR="002E4344" w:rsidRPr="00520E07">
              <w:rPr>
                <w:szCs w:val="22"/>
                <w:lang w:val="fr-FR"/>
              </w:rPr>
              <w:t>Sélection des pays bénéficiaires</w:t>
            </w:r>
          </w:p>
          <w:p w14:paraId="707E9A54" w14:textId="67438085" w:rsidR="008D26A8" w:rsidRPr="00520E07" w:rsidRDefault="008C147F" w:rsidP="00F23C27">
            <w:pPr>
              <w:rPr>
                <w:szCs w:val="22"/>
                <w:lang w:val="fr-FR"/>
              </w:rPr>
            </w:pPr>
            <w:r w:rsidRPr="00520E07">
              <w:rPr>
                <w:szCs w:val="22"/>
                <w:lang w:val="fr-FR"/>
              </w:rPr>
              <w:t>–</w:t>
            </w:r>
            <w:r w:rsidR="008D26A8" w:rsidRPr="00520E07">
              <w:rPr>
                <w:szCs w:val="22"/>
                <w:lang w:val="fr-FR"/>
              </w:rPr>
              <w:t xml:space="preserve"> </w:t>
            </w:r>
            <w:r w:rsidR="004D2129" w:rsidRPr="00520E07">
              <w:rPr>
                <w:lang w:val="fr-FR"/>
              </w:rPr>
              <w:t>D</w:t>
            </w:r>
            <w:r w:rsidR="004D2129" w:rsidRPr="00520E07">
              <w:rPr>
                <w:szCs w:val="22"/>
                <w:lang w:val="fr-FR"/>
              </w:rPr>
              <w:t>ésignation des coordonnateurs nationaux</w:t>
            </w:r>
          </w:p>
        </w:tc>
        <w:tc>
          <w:tcPr>
            <w:tcW w:w="540" w:type="dxa"/>
            <w:tcBorders>
              <w:top w:val="single" w:sz="12" w:space="0" w:color="auto"/>
              <w:left w:val="single" w:sz="12" w:space="0" w:color="auto"/>
              <w:bottom w:val="single" w:sz="6" w:space="0" w:color="auto"/>
            </w:tcBorders>
            <w:shd w:val="pct15" w:color="auto" w:fill="auto"/>
          </w:tcPr>
          <w:p w14:paraId="43F38439" w14:textId="77777777" w:rsidR="008D26A8" w:rsidRPr="00520E07" w:rsidRDefault="008D26A8" w:rsidP="00F23C27">
            <w:pPr>
              <w:rPr>
                <w:szCs w:val="22"/>
                <w:lang w:val="fr-FR"/>
              </w:rPr>
            </w:pPr>
          </w:p>
        </w:tc>
        <w:tc>
          <w:tcPr>
            <w:tcW w:w="630" w:type="dxa"/>
            <w:tcBorders>
              <w:top w:val="single" w:sz="12" w:space="0" w:color="auto"/>
              <w:bottom w:val="single" w:sz="6" w:space="0" w:color="auto"/>
            </w:tcBorders>
            <w:shd w:val="pct15" w:color="auto" w:fill="auto"/>
          </w:tcPr>
          <w:p w14:paraId="70245459" w14:textId="77777777" w:rsidR="008D26A8" w:rsidRPr="00520E07" w:rsidRDefault="008D26A8" w:rsidP="00F23C27">
            <w:pPr>
              <w:rPr>
                <w:szCs w:val="22"/>
                <w:lang w:val="fr-FR"/>
              </w:rPr>
            </w:pPr>
          </w:p>
        </w:tc>
        <w:tc>
          <w:tcPr>
            <w:tcW w:w="540" w:type="dxa"/>
            <w:tcBorders>
              <w:top w:val="single" w:sz="12" w:space="0" w:color="auto"/>
              <w:bottom w:val="single" w:sz="6" w:space="0" w:color="auto"/>
            </w:tcBorders>
            <w:shd w:val="pct15" w:color="auto" w:fill="auto"/>
          </w:tcPr>
          <w:p w14:paraId="3CC4CBC6" w14:textId="77777777" w:rsidR="008D26A8" w:rsidRPr="00520E07" w:rsidRDefault="008D26A8" w:rsidP="00F23C27">
            <w:pPr>
              <w:rPr>
                <w:szCs w:val="22"/>
                <w:lang w:val="fr-FR"/>
              </w:rPr>
            </w:pPr>
          </w:p>
        </w:tc>
        <w:tc>
          <w:tcPr>
            <w:tcW w:w="630" w:type="dxa"/>
            <w:tcBorders>
              <w:top w:val="single" w:sz="12" w:space="0" w:color="auto"/>
              <w:bottom w:val="single" w:sz="6" w:space="0" w:color="auto"/>
            </w:tcBorders>
            <w:shd w:val="pct15" w:color="auto" w:fill="auto"/>
          </w:tcPr>
          <w:p w14:paraId="64CA4511" w14:textId="77777777" w:rsidR="008D26A8" w:rsidRPr="00520E07" w:rsidRDefault="008D26A8" w:rsidP="00F23C27">
            <w:pPr>
              <w:rPr>
                <w:szCs w:val="22"/>
                <w:lang w:val="fr-FR"/>
              </w:rPr>
            </w:pPr>
          </w:p>
        </w:tc>
        <w:tc>
          <w:tcPr>
            <w:tcW w:w="540" w:type="dxa"/>
            <w:tcBorders>
              <w:top w:val="single" w:sz="12" w:space="0" w:color="auto"/>
            </w:tcBorders>
            <w:shd w:val="clear" w:color="auto" w:fill="auto"/>
          </w:tcPr>
          <w:p w14:paraId="3EC88AB9" w14:textId="77777777" w:rsidR="008D26A8" w:rsidRPr="00520E07" w:rsidRDefault="008D26A8" w:rsidP="00F23C27">
            <w:pPr>
              <w:rPr>
                <w:szCs w:val="22"/>
                <w:lang w:val="fr-FR"/>
              </w:rPr>
            </w:pPr>
          </w:p>
        </w:tc>
        <w:tc>
          <w:tcPr>
            <w:tcW w:w="630" w:type="dxa"/>
            <w:tcBorders>
              <w:top w:val="single" w:sz="12" w:space="0" w:color="auto"/>
            </w:tcBorders>
            <w:shd w:val="clear" w:color="auto" w:fill="auto"/>
          </w:tcPr>
          <w:p w14:paraId="2E7EA41D" w14:textId="77777777" w:rsidR="008D26A8" w:rsidRPr="00520E07" w:rsidRDefault="008D26A8" w:rsidP="00F23C27">
            <w:pPr>
              <w:rPr>
                <w:szCs w:val="22"/>
                <w:lang w:val="fr-FR"/>
              </w:rPr>
            </w:pPr>
          </w:p>
        </w:tc>
        <w:tc>
          <w:tcPr>
            <w:tcW w:w="540" w:type="dxa"/>
            <w:tcBorders>
              <w:top w:val="single" w:sz="12" w:space="0" w:color="auto"/>
            </w:tcBorders>
            <w:shd w:val="clear" w:color="auto" w:fill="auto"/>
          </w:tcPr>
          <w:p w14:paraId="4B6ABC42" w14:textId="77777777" w:rsidR="008D26A8" w:rsidRPr="00520E07" w:rsidRDefault="008D26A8" w:rsidP="00F23C27">
            <w:pPr>
              <w:rPr>
                <w:szCs w:val="22"/>
                <w:lang w:val="fr-FR"/>
              </w:rPr>
            </w:pPr>
          </w:p>
        </w:tc>
        <w:tc>
          <w:tcPr>
            <w:tcW w:w="630" w:type="dxa"/>
            <w:tcBorders>
              <w:top w:val="single" w:sz="12" w:space="0" w:color="auto"/>
            </w:tcBorders>
            <w:shd w:val="clear" w:color="auto" w:fill="auto"/>
          </w:tcPr>
          <w:p w14:paraId="58C51401" w14:textId="77777777" w:rsidR="008D26A8" w:rsidRPr="00520E07" w:rsidRDefault="008D26A8" w:rsidP="00F23C27">
            <w:pPr>
              <w:rPr>
                <w:szCs w:val="22"/>
                <w:lang w:val="fr-FR"/>
              </w:rPr>
            </w:pPr>
          </w:p>
        </w:tc>
        <w:tc>
          <w:tcPr>
            <w:tcW w:w="540" w:type="dxa"/>
            <w:tcBorders>
              <w:top w:val="single" w:sz="12" w:space="0" w:color="auto"/>
            </w:tcBorders>
            <w:shd w:val="clear" w:color="auto" w:fill="D9D9D9" w:themeFill="background1" w:themeFillShade="D9"/>
          </w:tcPr>
          <w:p w14:paraId="1B9D5703" w14:textId="77777777" w:rsidR="008D26A8" w:rsidRPr="00520E07" w:rsidRDefault="008D26A8" w:rsidP="00F23C27">
            <w:pPr>
              <w:rPr>
                <w:szCs w:val="22"/>
                <w:lang w:val="fr-FR"/>
              </w:rPr>
            </w:pPr>
          </w:p>
        </w:tc>
        <w:tc>
          <w:tcPr>
            <w:tcW w:w="630" w:type="dxa"/>
            <w:tcBorders>
              <w:top w:val="single" w:sz="12" w:space="0" w:color="auto"/>
            </w:tcBorders>
            <w:shd w:val="clear" w:color="auto" w:fill="D9D9D9" w:themeFill="background1" w:themeFillShade="D9"/>
          </w:tcPr>
          <w:p w14:paraId="7E1FD019" w14:textId="77777777" w:rsidR="008D26A8" w:rsidRPr="00520E07" w:rsidRDefault="008D26A8" w:rsidP="00F23C27">
            <w:pPr>
              <w:rPr>
                <w:szCs w:val="22"/>
                <w:lang w:val="fr-FR"/>
              </w:rPr>
            </w:pPr>
          </w:p>
        </w:tc>
        <w:tc>
          <w:tcPr>
            <w:tcW w:w="540" w:type="dxa"/>
            <w:tcBorders>
              <w:top w:val="single" w:sz="12" w:space="0" w:color="auto"/>
            </w:tcBorders>
            <w:shd w:val="clear" w:color="auto" w:fill="D9D9D9" w:themeFill="background1" w:themeFillShade="D9"/>
          </w:tcPr>
          <w:p w14:paraId="257F5043" w14:textId="77777777" w:rsidR="008D26A8" w:rsidRPr="00520E07" w:rsidRDefault="008D26A8" w:rsidP="00F23C27">
            <w:pPr>
              <w:rPr>
                <w:szCs w:val="22"/>
                <w:lang w:val="fr-FR"/>
              </w:rPr>
            </w:pPr>
          </w:p>
        </w:tc>
        <w:tc>
          <w:tcPr>
            <w:tcW w:w="540" w:type="dxa"/>
            <w:tcBorders>
              <w:top w:val="single" w:sz="12" w:space="0" w:color="auto"/>
            </w:tcBorders>
            <w:shd w:val="clear" w:color="auto" w:fill="D9D9D9" w:themeFill="background1" w:themeFillShade="D9"/>
          </w:tcPr>
          <w:p w14:paraId="2036D383" w14:textId="77777777" w:rsidR="008D26A8" w:rsidRPr="00520E07" w:rsidRDefault="008D26A8" w:rsidP="00F23C27">
            <w:pPr>
              <w:rPr>
                <w:szCs w:val="22"/>
                <w:lang w:val="fr-FR"/>
              </w:rPr>
            </w:pPr>
          </w:p>
        </w:tc>
      </w:tr>
      <w:tr w:rsidR="00520E07" w:rsidRPr="00520E07" w14:paraId="5F366963" w14:textId="77777777" w:rsidTr="00F23C27">
        <w:trPr>
          <w:trHeight w:val="283"/>
        </w:trPr>
        <w:tc>
          <w:tcPr>
            <w:tcW w:w="6195" w:type="dxa"/>
            <w:tcBorders>
              <w:right w:val="single" w:sz="12" w:space="0" w:color="auto"/>
            </w:tcBorders>
            <w:shd w:val="clear" w:color="auto" w:fill="auto"/>
          </w:tcPr>
          <w:p w14:paraId="77A5E2A9" w14:textId="3BDDF208" w:rsidR="008D26A8" w:rsidRPr="00520E07" w:rsidRDefault="002E4344" w:rsidP="002E4344">
            <w:pPr>
              <w:rPr>
                <w:szCs w:val="22"/>
                <w:lang w:val="fr-FR"/>
              </w:rPr>
            </w:pPr>
            <w:r w:rsidRPr="00520E07">
              <w:rPr>
                <w:szCs w:val="22"/>
                <w:lang w:val="fr-FR"/>
              </w:rPr>
              <w:t>Approbation des plans de projet par pays</w:t>
            </w:r>
          </w:p>
        </w:tc>
        <w:tc>
          <w:tcPr>
            <w:tcW w:w="540" w:type="dxa"/>
            <w:tcBorders>
              <w:top w:val="single" w:sz="6" w:space="0" w:color="auto"/>
              <w:left w:val="single" w:sz="12" w:space="0" w:color="auto"/>
              <w:bottom w:val="single" w:sz="6" w:space="0" w:color="auto"/>
            </w:tcBorders>
            <w:shd w:val="pct15" w:color="auto" w:fill="auto"/>
          </w:tcPr>
          <w:p w14:paraId="31F5582B" w14:textId="77777777" w:rsidR="008D26A8" w:rsidRPr="00520E07" w:rsidRDefault="008D26A8" w:rsidP="00F23C27">
            <w:pPr>
              <w:jc w:val="center"/>
              <w:rPr>
                <w:szCs w:val="22"/>
                <w:lang w:val="en-GB"/>
              </w:rPr>
            </w:pPr>
            <w:r w:rsidRPr="00520E07">
              <w:rPr>
                <w:szCs w:val="22"/>
                <w:lang w:val="en-GB"/>
              </w:rPr>
              <w:t>X</w:t>
            </w:r>
          </w:p>
        </w:tc>
        <w:tc>
          <w:tcPr>
            <w:tcW w:w="630" w:type="dxa"/>
            <w:tcBorders>
              <w:top w:val="single" w:sz="6" w:space="0" w:color="auto"/>
              <w:bottom w:val="single" w:sz="6" w:space="0" w:color="auto"/>
            </w:tcBorders>
            <w:shd w:val="pct15" w:color="auto" w:fill="auto"/>
          </w:tcPr>
          <w:p w14:paraId="2C443D51" w14:textId="77777777" w:rsidR="008D26A8" w:rsidRPr="00520E07" w:rsidRDefault="008D26A8" w:rsidP="00F23C27">
            <w:pPr>
              <w:rPr>
                <w:szCs w:val="22"/>
                <w:lang w:val="en-GB"/>
              </w:rPr>
            </w:pPr>
          </w:p>
        </w:tc>
        <w:tc>
          <w:tcPr>
            <w:tcW w:w="540" w:type="dxa"/>
            <w:tcBorders>
              <w:top w:val="single" w:sz="6" w:space="0" w:color="auto"/>
              <w:bottom w:val="single" w:sz="6" w:space="0" w:color="auto"/>
            </w:tcBorders>
            <w:shd w:val="pct15" w:color="auto" w:fill="auto"/>
          </w:tcPr>
          <w:p w14:paraId="50F12225" w14:textId="77777777" w:rsidR="008D26A8" w:rsidRPr="00520E07" w:rsidRDefault="008D26A8" w:rsidP="00F23C27">
            <w:pPr>
              <w:rPr>
                <w:szCs w:val="22"/>
                <w:lang w:val="en-GB"/>
              </w:rPr>
            </w:pPr>
          </w:p>
        </w:tc>
        <w:tc>
          <w:tcPr>
            <w:tcW w:w="630" w:type="dxa"/>
            <w:tcBorders>
              <w:top w:val="single" w:sz="6" w:space="0" w:color="auto"/>
              <w:bottom w:val="single" w:sz="6" w:space="0" w:color="auto"/>
            </w:tcBorders>
            <w:shd w:val="pct15" w:color="auto" w:fill="auto"/>
          </w:tcPr>
          <w:p w14:paraId="4DB7B77D" w14:textId="77777777" w:rsidR="008D26A8" w:rsidRPr="00520E07" w:rsidRDefault="008D26A8" w:rsidP="00F23C27">
            <w:pPr>
              <w:rPr>
                <w:szCs w:val="22"/>
                <w:lang w:val="en-GB"/>
              </w:rPr>
            </w:pPr>
          </w:p>
        </w:tc>
        <w:tc>
          <w:tcPr>
            <w:tcW w:w="540" w:type="dxa"/>
            <w:shd w:val="clear" w:color="auto" w:fill="auto"/>
          </w:tcPr>
          <w:p w14:paraId="1C070C48" w14:textId="77777777" w:rsidR="008D26A8" w:rsidRPr="00520E07" w:rsidRDefault="008D26A8" w:rsidP="00F23C27">
            <w:pPr>
              <w:rPr>
                <w:szCs w:val="22"/>
                <w:lang w:val="en-GB"/>
              </w:rPr>
            </w:pPr>
          </w:p>
        </w:tc>
        <w:tc>
          <w:tcPr>
            <w:tcW w:w="630" w:type="dxa"/>
            <w:shd w:val="clear" w:color="auto" w:fill="auto"/>
          </w:tcPr>
          <w:p w14:paraId="556EDFC6" w14:textId="77777777" w:rsidR="008D26A8" w:rsidRPr="00520E07" w:rsidRDefault="008D26A8" w:rsidP="00F23C27">
            <w:pPr>
              <w:rPr>
                <w:szCs w:val="22"/>
                <w:lang w:val="en-GB"/>
              </w:rPr>
            </w:pPr>
          </w:p>
        </w:tc>
        <w:tc>
          <w:tcPr>
            <w:tcW w:w="540" w:type="dxa"/>
            <w:shd w:val="clear" w:color="auto" w:fill="auto"/>
          </w:tcPr>
          <w:p w14:paraId="198BA2EC" w14:textId="77777777" w:rsidR="008D26A8" w:rsidRPr="00520E07" w:rsidRDefault="008D26A8" w:rsidP="00F23C27">
            <w:pPr>
              <w:rPr>
                <w:szCs w:val="22"/>
                <w:lang w:val="en-GB"/>
              </w:rPr>
            </w:pPr>
          </w:p>
        </w:tc>
        <w:tc>
          <w:tcPr>
            <w:tcW w:w="630" w:type="dxa"/>
            <w:shd w:val="clear" w:color="auto" w:fill="auto"/>
          </w:tcPr>
          <w:p w14:paraId="1CF5F21B" w14:textId="77777777" w:rsidR="008D26A8" w:rsidRPr="00520E07" w:rsidRDefault="008D26A8" w:rsidP="00F23C27">
            <w:pPr>
              <w:rPr>
                <w:szCs w:val="22"/>
                <w:lang w:val="en-GB"/>
              </w:rPr>
            </w:pPr>
          </w:p>
        </w:tc>
        <w:tc>
          <w:tcPr>
            <w:tcW w:w="540" w:type="dxa"/>
            <w:shd w:val="clear" w:color="auto" w:fill="D9D9D9" w:themeFill="background1" w:themeFillShade="D9"/>
          </w:tcPr>
          <w:p w14:paraId="2255BC65" w14:textId="77777777" w:rsidR="008D26A8" w:rsidRPr="00520E07" w:rsidRDefault="008D26A8" w:rsidP="00F23C27">
            <w:pPr>
              <w:rPr>
                <w:szCs w:val="22"/>
                <w:lang w:val="en-GB"/>
              </w:rPr>
            </w:pPr>
          </w:p>
        </w:tc>
        <w:tc>
          <w:tcPr>
            <w:tcW w:w="630" w:type="dxa"/>
            <w:shd w:val="clear" w:color="auto" w:fill="D9D9D9" w:themeFill="background1" w:themeFillShade="D9"/>
          </w:tcPr>
          <w:p w14:paraId="4E292636" w14:textId="77777777" w:rsidR="008D26A8" w:rsidRPr="00520E07" w:rsidRDefault="008D26A8" w:rsidP="00F23C27">
            <w:pPr>
              <w:rPr>
                <w:szCs w:val="22"/>
                <w:lang w:val="en-GB"/>
              </w:rPr>
            </w:pPr>
          </w:p>
        </w:tc>
        <w:tc>
          <w:tcPr>
            <w:tcW w:w="540" w:type="dxa"/>
            <w:shd w:val="clear" w:color="auto" w:fill="D9D9D9" w:themeFill="background1" w:themeFillShade="D9"/>
          </w:tcPr>
          <w:p w14:paraId="1BABD650" w14:textId="77777777" w:rsidR="008D26A8" w:rsidRPr="00520E07" w:rsidRDefault="008D26A8" w:rsidP="00F23C27">
            <w:pPr>
              <w:rPr>
                <w:szCs w:val="22"/>
                <w:lang w:val="en-GB"/>
              </w:rPr>
            </w:pPr>
          </w:p>
        </w:tc>
        <w:tc>
          <w:tcPr>
            <w:tcW w:w="540" w:type="dxa"/>
            <w:shd w:val="clear" w:color="auto" w:fill="D9D9D9" w:themeFill="background1" w:themeFillShade="D9"/>
          </w:tcPr>
          <w:p w14:paraId="2A4975BC" w14:textId="77777777" w:rsidR="008D26A8" w:rsidRPr="00520E07" w:rsidRDefault="008D26A8" w:rsidP="00F23C27">
            <w:pPr>
              <w:rPr>
                <w:szCs w:val="22"/>
                <w:lang w:val="en-GB"/>
              </w:rPr>
            </w:pPr>
          </w:p>
        </w:tc>
      </w:tr>
      <w:tr w:rsidR="00520E07" w:rsidRPr="00520E07" w14:paraId="17596E78" w14:textId="77777777" w:rsidTr="00F23C27">
        <w:trPr>
          <w:trHeight w:val="259"/>
        </w:trPr>
        <w:tc>
          <w:tcPr>
            <w:tcW w:w="6195" w:type="dxa"/>
            <w:tcBorders>
              <w:right w:val="single" w:sz="12" w:space="0" w:color="auto"/>
            </w:tcBorders>
            <w:shd w:val="clear" w:color="auto" w:fill="auto"/>
          </w:tcPr>
          <w:p w14:paraId="4575EEBB" w14:textId="32A07558" w:rsidR="008D26A8" w:rsidRPr="00520E07" w:rsidRDefault="004D2129" w:rsidP="00BD5B7B">
            <w:pPr>
              <w:rPr>
                <w:szCs w:val="22"/>
                <w:lang w:val="fr-FR"/>
              </w:rPr>
            </w:pPr>
            <w:r w:rsidRPr="00520E07">
              <w:rPr>
                <w:szCs w:val="22"/>
                <w:lang w:val="fr-FR"/>
              </w:rPr>
              <w:t>Élaboration des études sur</w:t>
            </w:r>
            <w:r w:rsidR="00241C6A" w:rsidRPr="00520E07">
              <w:rPr>
                <w:szCs w:val="22"/>
                <w:lang w:val="fr-FR"/>
              </w:rPr>
              <w:t xml:space="preserve"> les</w:t>
            </w:r>
            <w:r w:rsidR="00241C6A" w:rsidRPr="00520E07">
              <w:rPr>
                <w:lang w:val="fr-FR"/>
              </w:rPr>
              <w:t xml:space="preserve"> </w:t>
            </w:r>
            <w:r w:rsidR="00241C6A" w:rsidRPr="00520E07">
              <w:rPr>
                <w:szCs w:val="22"/>
                <w:lang w:val="fr-FR"/>
              </w:rPr>
              <w:t>contestations après l</w:t>
            </w:r>
            <w:r w:rsidR="002D32D1" w:rsidRPr="00520E07">
              <w:rPr>
                <w:szCs w:val="22"/>
                <w:lang w:val="fr-FR"/>
              </w:rPr>
              <w:t>’</w:t>
            </w:r>
            <w:r w:rsidR="00241C6A" w:rsidRPr="00520E07">
              <w:rPr>
                <w:szCs w:val="22"/>
                <w:lang w:val="fr-FR"/>
              </w:rPr>
              <w:t>enregistrement</w:t>
            </w:r>
          </w:p>
        </w:tc>
        <w:tc>
          <w:tcPr>
            <w:tcW w:w="540" w:type="dxa"/>
            <w:tcBorders>
              <w:top w:val="single" w:sz="6" w:space="0" w:color="auto"/>
              <w:left w:val="single" w:sz="12" w:space="0" w:color="auto"/>
              <w:bottom w:val="single" w:sz="6" w:space="0" w:color="auto"/>
            </w:tcBorders>
            <w:shd w:val="pct15" w:color="auto" w:fill="auto"/>
          </w:tcPr>
          <w:p w14:paraId="585447C3" w14:textId="77777777" w:rsidR="008D26A8" w:rsidRPr="00520E07" w:rsidRDefault="008D26A8" w:rsidP="00F23C27">
            <w:pPr>
              <w:jc w:val="center"/>
              <w:rPr>
                <w:szCs w:val="22"/>
                <w:lang w:val="en-GB"/>
              </w:rPr>
            </w:pPr>
            <w:r w:rsidRPr="00520E07">
              <w:rPr>
                <w:szCs w:val="22"/>
                <w:lang w:val="en-GB"/>
              </w:rPr>
              <w:t>X</w:t>
            </w:r>
          </w:p>
        </w:tc>
        <w:tc>
          <w:tcPr>
            <w:tcW w:w="630" w:type="dxa"/>
            <w:tcBorders>
              <w:top w:val="single" w:sz="6" w:space="0" w:color="auto"/>
              <w:bottom w:val="single" w:sz="6" w:space="0" w:color="auto"/>
            </w:tcBorders>
            <w:shd w:val="pct15" w:color="auto" w:fill="auto"/>
          </w:tcPr>
          <w:p w14:paraId="3451D6C9" w14:textId="77777777" w:rsidR="008D26A8" w:rsidRPr="00520E07" w:rsidRDefault="008D26A8" w:rsidP="00F23C27">
            <w:pPr>
              <w:jc w:val="center"/>
              <w:rPr>
                <w:szCs w:val="22"/>
                <w:lang w:val="en-GB"/>
              </w:rPr>
            </w:pPr>
            <w:r w:rsidRPr="00520E07">
              <w:rPr>
                <w:szCs w:val="22"/>
                <w:lang w:val="en-GB"/>
              </w:rPr>
              <w:t>X</w:t>
            </w:r>
          </w:p>
        </w:tc>
        <w:tc>
          <w:tcPr>
            <w:tcW w:w="540" w:type="dxa"/>
            <w:tcBorders>
              <w:top w:val="single" w:sz="6" w:space="0" w:color="auto"/>
              <w:bottom w:val="single" w:sz="6" w:space="0" w:color="auto"/>
            </w:tcBorders>
            <w:shd w:val="pct15" w:color="auto" w:fill="auto"/>
          </w:tcPr>
          <w:p w14:paraId="42A9B9C8" w14:textId="77777777" w:rsidR="008D26A8" w:rsidRPr="00520E07" w:rsidRDefault="008D26A8" w:rsidP="00F23C27">
            <w:pPr>
              <w:jc w:val="center"/>
              <w:rPr>
                <w:szCs w:val="22"/>
                <w:lang w:val="en-GB"/>
              </w:rPr>
            </w:pPr>
            <w:r w:rsidRPr="00520E07">
              <w:rPr>
                <w:szCs w:val="22"/>
                <w:lang w:val="en-GB"/>
              </w:rPr>
              <w:t>X</w:t>
            </w:r>
          </w:p>
        </w:tc>
        <w:tc>
          <w:tcPr>
            <w:tcW w:w="630" w:type="dxa"/>
            <w:tcBorders>
              <w:top w:val="single" w:sz="6" w:space="0" w:color="auto"/>
              <w:bottom w:val="single" w:sz="6" w:space="0" w:color="auto"/>
            </w:tcBorders>
            <w:shd w:val="pct15" w:color="auto" w:fill="auto"/>
          </w:tcPr>
          <w:p w14:paraId="0449028E"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auto"/>
          </w:tcPr>
          <w:p w14:paraId="7FF3AD57" w14:textId="77777777" w:rsidR="008D26A8" w:rsidRPr="00520E07" w:rsidRDefault="008D26A8" w:rsidP="00F23C27">
            <w:pPr>
              <w:jc w:val="center"/>
              <w:rPr>
                <w:szCs w:val="22"/>
                <w:lang w:val="en-GB"/>
              </w:rPr>
            </w:pPr>
          </w:p>
        </w:tc>
        <w:tc>
          <w:tcPr>
            <w:tcW w:w="630" w:type="dxa"/>
            <w:shd w:val="clear" w:color="auto" w:fill="auto"/>
          </w:tcPr>
          <w:p w14:paraId="424DE5CE" w14:textId="77777777" w:rsidR="008D26A8" w:rsidRPr="00520E07" w:rsidRDefault="008D26A8" w:rsidP="00F23C27">
            <w:pPr>
              <w:jc w:val="center"/>
              <w:rPr>
                <w:szCs w:val="22"/>
                <w:lang w:val="en-GB"/>
              </w:rPr>
            </w:pPr>
          </w:p>
        </w:tc>
        <w:tc>
          <w:tcPr>
            <w:tcW w:w="540" w:type="dxa"/>
            <w:shd w:val="clear" w:color="auto" w:fill="auto"/>
          </w:tcPr>
          <w:p w14:paraId="4175EBC6" w14:textId="77777777" w:rsidR="008D26A8" w:rsidRPr="00520E07" w:rsidRDefault="008D26A8" w:rsidP="00F23C27">
            <w:pPr>
              <w:jc w:val="center"/>
              <w:rPr>
                <w:szCs w:val="22"/>
                <w:lang w:val="en-GB"/>
              </w:rPr>
            </w:pPr>
          </w:p>
        </w:tc>
        <w:tc>
          <w:tcPr>
            <w:tcW w:w="630" w:type="dxa"/>
            <w:shd w:val="clear" w:color="auto" w:fill="auto"/>
          </w:tcPr>
          <w:p w14:paraId="63E2DFE6"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11B453A6" w14:textId="77777777" w:rsidR="008D26A8" w:rsidRPr="00520E07" w:rsidRDefault="008D26A8" w:rsidP="00F23C27">
            <w:pPr>
              <w:jc w:val="center"/>
              <w:rPr>
                <w:szCs w:val="22"/>
                <w:lang w:val="en-GB"/>
              </w:rPr>
            </w:pPr>
          </w:p>
        </w:tc>
        <w:tc>
          <w:tcPr>
            <w:tcW w:w="630" w:type="dxa"/>
            <w:shd w:val="clear" w:color="auto" w:fill="D9D9D9" w:themeFill="background1" w:themeFillShade="D9"/>
          </w:tcPr>
          <w:p w14:paraId="4DF9B9A8"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00543E46"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3AE5A78C" w14:textId="77777777" w:rsidR="008D26A8" w:rsidRPr="00520E07" w:rsidRDefault="008D26A8" w:rsidP="00F23C27">
            <w:pPr>
              <w:jc w:val="center"/>
              <w:rPr>
                <w:szCs w:val="22"/>
                <w:lang w:val="en-GB"/>
              </w:rPr>
            </w:pPr>
          </w:p>
        </w:tc>
      </w:tr>
      <w:tr w:rsidR="00520E07" w:rsidRPr="00520E07" w14:paraId="73446F1A" w14:textId="77777777" w:rsidTr="00F23C27">
        <w:trPr>
          <w:trHeight w:val="259"/>
        </w:trPr>
        <w:tc>
          <w:tcPr>
            <w:tcW w:w="6195" w:type="dxa"/>
            <w:tcBorders>
              <w:right w:val="single" w:sz="12" w:space="0" w:color="auto"/>
            </w:tcBorders>
            <w:shd w:val="clear" w:color="auto" w:fill="auto"/>
          </w:tcPr>
          <w:p w14:paraId="2A0EE1D9" w14:textId="561CB69E" w:rsidR="008D26A8" w:rsidRPr="00520E07" w:rsidRDefault="00D71B75" w:rsidP="005F428A">
            <w:pPr>
              <w:rPr>
                <w:szCs w:val="22"/>
                <w:lang w:val="fr-FR"/>
              </w:rPr>
            </w:pPr>
            <w:r w:rsidRPr="00520E07">
              <w:rPr>
                <w:szCs w:val="22"/>
                <w:lang w:val="fr-FR"/>
              </w:rPr>
              <w:t>Événement</w:t>
            </w:r>
            <w:r w:rsidR="000C73D6" w:rsidRPr="00520E07">
              <w:rPr>
                <w:szCs w:val="22"/>
                <w:lang w:val="fr-FR"/>
              </w:rPr>
              <w:t>s</w:t>
            </w:r>
            <w:r w:rsidRPr="00520E07">
              <w:rPr>
                <w:szCs w:val="22"/>
                <w:lang w:val="fr-FR"/>
              </w:rPr>
              <w:t xml:space="preserve"> d</w:t>
            </w:r>
            <w:r w:rsidR="002D32D1" w:rsidRPr="00520E07">
              <w:rPr>
                <w:szCs w:val="22"/>
                <w:lang w:val="fr-FR"/>
              </w:rPr>
              <w:t>’</w:t>
            </w:r>
            <w:r w:rsidRPr="00520E07">
              <w:rPr>
                <w:szCs w:val="22"/>
                <w:lang w:val="fr-FR"/>
              </w:rPr>
              <w:t>information sur les avantages potentiels de la gestion collective des</w:t>
            </w:r>
            <w:r w:rsidR="00E33845" w:rsidRPr="00520E07">
              <w:rPr>
                <w:lang w:val="fr-FR"/>
              </w:rPr>
              <w:t xml:space="preserve"> </w:t>
            </w:r>
            <w:r w:rsidR="00E33845" w:rsidRPr="00520E07">
              <w:rPr>
                <w:szCs w:val="22"/>
                <w:lang w:val="fr-FR"/>
              </w:rPr>
              <w:t>systèmes de qualité applicables aux produits d</w:t>
            </w:r>
            <w:r w:rsidR="002D32D1" w:rsidRPr="00520E07">
              <w:rPr>
                <w:szCs w:val="22"/>
                <w:lang w:val="fr-FR"/>
              </w:rPr>
              <w:t>’</w:t>
            </w:r>
            <w:r w:rsidR="00E33845" w:rsidRPr="00520E07">
              <w:rPr>
                <w:szCs w:val="22"/>
                <w:lang w:val="fr-FR"/>
              </w:rPr>
              <w:t xml:space="preserve">origine </w:t>
            </w:r>
            <w:r w:rsidR="00790593" w:rsidRPr="00520E07">
              <w:rPr>
                <w:szCs w:val="22"/>
                <w:lang w:val="fr-FR"/>
              </w:rPr>
              <w:t>relatifs à des indications géographiques ou marques collectives ou de certification protégées,</w:t>
            </w:r>
            <w:r w:rsidR="00790593" w:rsidRPr="00520E07">
              <w:rPr>
                <w:lang w:val="fr-FR"/>
              </w:rPr>
              <w:t xml:space="preserve"> </w:t>
            </w:r>
            <w:r w:rsidR="00790593" w:rsidRPr="00520E07">
              <w:rPr>
                <w:szCs w:val="22"/>
                <w:lang w:val="fr-FR"/>
              </w:rPr>
              <w:t>dans chaque pays bénéficiaire</w:t>
            </w:r>
          </w:p>
        </w:tc>
        <w:tc>
          <w:tcPr>
            <w:tcW w:w="540" w:type="dxa"/>
            <w:tcBorders>
              <w:top w:val="single" w:sz="6" w:space="0" w:color="auto"/>
              <w:left w:val="single" w:sz="12" w:space="0" w:color="auto"/>
              <w:bottom w:val="single" w:sz="6" w:space="0" w:color="auto"/>
            </w:tcBorders>
            <w:shd w:val="pct15" w:color="auto" w:fill="auto"/>
          </w:tcPr>
          <w:p w14:paraId="17FB165B"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16955057" w14:textId="77777777" w:rsidR="008D26A8" w:rsidRPr="00520E07" w:rsidRDefault="008D26A8" w:rsidP="00F23C27">
            <w:pPr>
              <w:jc w:val="center"/>
              <w:rPr>
                <w:szCs w:val="22"/>
                <w:lang w:val="en-GB"/>
              </w:rPr>
            </w:pPr>
            <w:r w:rsidRPr="00520E07">
              <w:rPr>
                <w:szCs w:val="22"/>
                <w:lang w:val="en-GB"/>
              </w:rPr>
              <w:t>X</w:t>
            </w:r>
          </w:p>
        </w:tc>
        <w:tc>
          <w:tcPr>
            <w:tcW w:w="540" w:type="dxa"/>
            <w:tcBorders>
              <w:top w:val="single" w:sz="6" w:space="0" w:color="auto"/>
              <w:bottom w:val="single" w:sz="6" w:space="0" w:color="auto"/>
            </w:tcBorders>
            <w:shd w:val="pct15" w:color="auto" w:fill="auto"/>
          </w:tcPr>
          <w:p w14:paraId="7937E4AE" w14:textId="73514C86" w:rsidR="008D26A8" w:rsidRPr="00520E07" w:rsidRDefault="009145C0" w:rsidP="00F23C27">
            <w:pPr>
              <w:jc w:val="center"/>
              <w:rPr>
                <w:szCs w:val="22"/>
                <w:lang w:val="en-GB"/>
              </w:rPr>
            </w:pPr>
            <w:r w:rsidRPr="00520E07">
              <w:rPr>
                <w:szCs w:val="22"/>
                <w:lang w:val="en-GB"/>
              </w:rPr>
              <w:t>X</w:t>
            </w:r>
          </w:p>
        </w:tc>
        <w:tc>
          <w:tcPr>
            <w:tcW w:w="630" w:type="dxa"/>
            <w:tcBorders>
              <w:top w:val="single" w:sz="6" w:space="0" w:color="auto"/>
              <w:bottom w:val="single" w:sz="6" w:space="0" w:color="auto"/>
            </w:tcBorders>
            <w:shd w:val="pct15" w:color="auto" w:fill="auto"/>
          </w:tcPr>
          <w:p w14:paraId="704CE78F"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auto"/>
          </w:tcPr>
          <w:p w14:paraId="515C5EFF" w14:textId="77777777" w:rsidR="008D26A8" w:rsidRPr="00520E07" w:rsidRDefault="008D26A8" w:rsidP="00F23C27">
            <w:pPr>
              <w:jc w:val="center"/>
              <w:rPr>
                <w:szCs w:val="22"/>
                <w:lang w:val="en-GB"/>
              </w:rPr>
            </w:pPr>
          </w:p>
        </w:tc>
        <w:tc>
          <w:tcPr>
            <w:tcW w:w="630" w:type="dxa"/>
            <w:shd w:val="clear" w:color="auto" w:fill="auto"/>
          </w:tcPr>
          <w:p w14:paraId="5FB534D3" w14:textId="77777777" w:rsidR="008D26A8" w:rsidRPr="00520E07" w:rsidRDefault="008D26A8" w:rsidP="00F23C27">
            <w:pPr>
              <w:jc w:val="center"/>
              <w:rPr>
                <w:szCs w:val="22"/>
                <w:lang w:val="en-GB"/>
              </w:rPr>
            </w:pPr>
          </w:p>
        </w:tc>
        <w:tc>
          <w:tcPr>
            <w:tcW w:w="540" w:type="dxa"/>
            <w:shd w:val="clear" w:color="auto" w:fill="auto"/>
          </w:tcPr>
          <w:p w14:paraId="45B87AD6" w14:textId="77777777" w:rsidR="008D26A8" w:rsidRPr="00520E07" w:rsidRDefault="008D26A8" w:rsidP="00F23C27">
            <w:pPr>
              <w:jc w:val="center"/>
              <w:rPr>
                <w:szCs w:val="22"/>
                <w:lang w:val="en-GB"/>
              </w:rPr>
            </w:pPr>
          </w:p>
        </w:tc>
        <w:tc>
          <w:tcPr>
            <w:tcW w:w="630" w:type="dxa"/>
            <w:shd w:val="clear" w:color="auto" w:fill="auto"/>
          </w:tcPr>
          <w:p w14:paraId="514D4B11"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1D45B786" w14:textId="77777777" w:rsidR="008D26A8" w:rsidRPr="00520E07" w:rsidRDefault="008D26A8" w:rsidP="00F23C27">
            <w:pPr>
              <w:jc w:val="center"/>
              <w:rPr>
                <w:szCs w:val="22"/>
                <w:lang w:val="en-GB"/>
              </w:rPr>
            </w:pPr>
          </w:p>
        </w:tc>
        <w:tc>
          <w:tcPr>
            <w:tcW w:w="630" w:type="dxa"/>
            <w:shd w:val="clear" w:color="auto" w:fill="D9D9D9" w:themeFill="background1" w:themeFillShade="D9"/>
          </w:tcPr>
          <w:p w14:paraId="169E5C2F"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54433C02"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3261F6C3" w14:textId="77777777" w:rsidR="008D26A8" w:rsidRPr="00520E07" w:rsidRDefault="008D26A8" w:rsidP="00F23C27">
            <w:pPr>
              <w:jc w:val="center"/>
              <w:rPr>
                <w:szCs w:val="22"/>
                <w:lang w:val="en-GB"/>
              </w:rPr>
            </w:pPr>
          </w:p>
        </w:tc>
      </w:tr>
      <w:tr w:rsidR="00520E07" w:rsidRPr="00520E07" w14:paraId="4A99DF24" w14:textId="77777777" w:rsidTr="00F23C27">
        <w:trPr>
          <w:trHeight w:val="283"/>
        </w:trPr>
        <w:tc>
          <w:tcPr>
            <w:tcW w:w="6195" w:type="dxa"/>
            <w:tcBorders>
              <w:right w:val="single" w:sz="12" w:space="0" w:color="auto"/>
            </w:tcBorders>
            <w:shd w:val="clear" w:color="auto" w:fill="auto"/>
          </w:tcPr>
          <w:p w14:paraId="2367379A" w14:textId="5526AC77" w:rsidR="008D26A8" w:rsidRPr="00520E07" w:rsidRDefault="005B3FFA" w:rsidP="00944B00">
            <w:pPr>
              <w:rPr>
                <w:szCs w:val="22"/>
                <w:lang w:val="fr-FR"/>
              </w:rPr>
            </w:pPr>
            <w:r w:rsidRPr="00520E07">
              <w:rPr>
                <w:szCs w:val="22"/>
                <w:lang w:val="fr-FR"/>
              </w:rPr>
              <w:t>Sélection d</w:t>
            </w:r>
            <w:r w:rsidR="002D32D1" w:rsidRPr="00520E07">
              <w:rPr>
                <w:szCs w:val="22"/>
                <w:lang w:val="fr-FR"/>
              </w:rPr>
              <w:t>’</w:t>
            </w:r>
            <w:r w:rsidRPr="00520E07">
              <w:rPr>
                <w:szCs w:val="22"/>
                <w:lang w:val="fr-FR"/>
              </w:rPr>
              <w:t>une indication géographique ou d</w:t>
            </w:r>
            <w:r w:rsidR="002D32D1" w:rsidRPr="00520E07">
              <w:rPr>
                <w:szCs w:val="22"/>
                <w:lang w:val="fr-FR"/>
              </w:rPr>
              <w:t>’</w:t>
            </w:r>
            <w:r w:rsidRPr="00520E07">
              <w:rPr>
                <w:szCs w:val="22"/>
                <w:lang w:val="fr-FR"/>
              </w:rPr>
              <w:t>une marque collective</w:t>
            </w:r>
            <w:r w:rsidR="00D61CB4" w:rsidRPr="00520E07">
              <w:rPr>
                <w:szCs w:val="22"/>
                <w:lang w:val="fr-FR"/>
              </w:rPr>
              <w:t xml:space="preserve"> ou </w:t>
            </w:r>
            <w:r w:rsidRPr="00520E07">
              <w:rPr>
                <w:szCs w:val="22"/>
                <w:lang w:val="fr-FR"/>
              </w:rPr>
              <w:t>de certification, pour laquelle le groupement de producteurs, le système de contrôle de la qualité et la stratégie de commercialisation seront renforcés, dans chaque pays bénéficiaire</w:t>
            </w:r>
          </w:p>
        </w:tc>
        <w:tc>
          <w:tcPr>
            <w:tcW w:w="540" w:type="dxa"/>
            <w:tcBorders>
              <w:top w:val="single" w:sz="6" w:space="0" w:color="auto"/>
              <w:left w:val="single" w:sz="12" w:space="0" w:color="auto"/>
              <w:bottom w:val="single" w:sz="6" w:space="0" w:color="auto"/>
            </w:tcBorders>
            <w:shd w:val="pct15" w:color="auto" w:fill="auto"/>
          </w:tcPr>
          <w:p w14:paraId="49CCCBDD"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50B5AA9C" w14:textId="77777777" w:rsidR="008D26A8" w:rsidRPr="00520E07" w:rsidRDefault="008D26A8" w:rsidP="00F23C27">
            <w:pPr>
              <w:jc w:val="center"/>
              <w:rPr>
                <w:szCs w:val="22"/>
                <w:lang w:val="en-GB"/>
              </w:rPr>
            </w:pPr>
            <w:r w:rsidRPr="00520E07">
              <w:rPr>
                <w:szCs w:val="22"/>
                <w:lang w:val="en-GB"/>
              </w:rPr>
              <w:t>X</w:t>
            </w:r>
          </w:p>
        </w:tc>
        <w:tc>
          <w:tcPr>
            <w:tcW w:w="540" w:type="dxa"/>
            <w:tcBorders>
              <w:top w:val="single" w:sz="6" w:space="0" w:color="auto"/>
              <w:bottom w:val="single" w:sz="6" w:space="0" w:color="auto"/>
            </w:tcBorders>
            <w:shd w:val="pct15" w:color="auto" w:fill="auto"/>
          </w:tcPr>
          <w:p w14:paraId="645F0DE4" w14:textId="77777777" w:rsidR="008D26A8" w:rsidRPr="00520E07" w:rsidRDefault="008D26A8" w:rsidP="00F23C27">
            <w:pPr>
              <w:jc w:val="center"/>
              <w:rPr>
                <w:szCs w:val="22"/>
                <w:lang w:val="en-GB"/>
              </w:rPr>
            </w:pPr>
            <w:r w:rsidRPr="00520E07">
              <w:rPr>
                <w:szCs w:val="22"/>
                <w:lang w:val="en-GB"/>
              </w:rPr>
              <w:t>X</w:t>
            </w:r>
          </w:p>
        </w:tc>
        <w:tc>
          <w:tcPr>
            <w:tcW w:w="630" w:type="dxa"/>
            <w:tcBorders>
              <w:top w:val="single" w:sz="6" w:space="0" w:color="auto"/>
              <w:bottom w:val="single" w:sz="6" w:space="0" w:color="auto"/>
            </w:tcBorders>
            <w:shd w:val="pct15" w:color="auto" w:fill="auto"/>
          </w:tcPr>
          <w:p w14:paraId="2DA4E142" w14:textId="77777777" w:rsidR="008D26A8" w:rsidRPr="00520E07" w:rsidRDefault="008D26A8" w:rsidP="00F23C27">
            <w:pPr>
              <w:jc w:val="center"/>
              <w:rPr>
                <w:szCs w:val="22"/>
                <w:lang w:val="en-GB"/>
              </w:rPr>
            </w:pPr>
          </w:p>
        </w:tc>
        <w:tc>
          <w:tcPr>
            <w:tcW w:w="540" w:type="dxa"/>
            <w:shd w:val="clear" w:color="auto" w:fill="auto"/>
          </w:tcPr>
          <w:p w14:paraId="29627D5D" w14:textId="77777777" w:rsidR="008D26A8" w:rsidRPr="00520E07" w:rsidRDefault="008D26A8" w:rsidP="00F23C27">
            <w:pPr>
              <w:jc w:val="center"/>
              <w:rPr>
                <w:szCs w:val="22"/>
                <w:lang w:val="en-GB"/>
              </w:rPr>
            </w:pPr>
          </w:p>
        </w:tc>
        <w:tc>
          <w:tcPr>
            <w:tcW w:w="630" w:type="dxa"/>
            <w:shd w:val="clear" w:color="auto" w:fill="auto"/>
          </w:tcPr>
          <w:p w14:paraId="42703133" w14:textId="77777777" w:rsidR="008D26A8" w:rsidRPr="00520E07" w:rsidRDefault="008D26A8" w:rsidP="00F23C27">
            <w:pPr>
              <w:jc w:val="center"/>
              <w:rPr>
                <w:szCs w:val="22"/>
                <w:lang w:val="en-GB"/>
              </w:rPr>
            </w:pPr>
          </w:p>
        </w:tc>
        <w:tc>
          <w:tcPr>
            <w:tcW w:w="540" w:type="dxa"/>
            <w:shd w:val="clear" w:color="auto" w:fill="auto"/>
          </w:tcPr>
          <w:p w14:paraId="651C5841" w14:textId="77777777" w:rsidR="008D26A8" w:rsidRPr="00520E07" w:rsidRDefault="008D26A8" w:rsidP="00F23C27">
            <w:pPr>
              <w:jc w:val="center"/>
              <w:rPr>
                <w:szCs w:val="22"/>
                <w:lang w:val="en-GB"/>
              </w:rPr>
            </w:pPr>
          </w:p>
        </w:tc>
        <w:tc>
          <w:tcPr>
            <w:tcW w:w="630" w:type="dxa"/>
            <w:shd w:val="clear" w:color="auto" w:fill="auto"/>
          </w:tcPr>
          <w:p w14:paraId="0B729094"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452144DF" w14:textId="77777777" w:rsidR="008D26A8" w:rsidRPr="00520E07" w:rsidRDefault="008D26A8" w:rsidP="00F23C27">
            <w:pPr>
              <w:jc w:val="center"/>
              <w:rPr>
                <w:szCs w:val="22"/>
                <w:lang w:val="en-GB"/>
              </w:rPr>
            </w:pPr>
          </w:p>
        </w:tc>
        <w:tc>
          <w:tcPr>
            <w:tcW w:w="630" w:type="dxa"/>
            <w:shd w:val="clear" w:color="auto" w:fill="D9D9D9" w:themeFill="background1" w:themeFillShade="D9"/>
          </w:tcPr>
          <w:p w14:paraId="285C0750"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6D915BE8"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7C7FB6EF" w14:textId="77777777" w:rsidR="008D26A8" w:rsidRPr="00520E07" w:rsidRDefault="008D26A8" w:rsidP="00F23C27">
            <w:pPr>
              <w:jc w:val="center"/>
              <w:rPr>
                <w:szCs w:val="22"/>
                <w:lang w:val="en-GB"/>
              </w:rPr>
            </w:pPr>
          </w:p>
        </w:tc>
      </w:tr>
      <w:tr w:rsidR="00520E07" w:rsidRPr="00520E07" w14:paraId="20D7A955" w14:textId="77777777" w:rsidTr="00F23C27">
        <w:trPr>
          <w:trHeight w:val="283"/>
        </w:trPr>
        <w:tc>
          <w:tcPr>
            <w:tcW w:w="6195" w:type="dxa"/>
            <w:tcBorders>
              <w:right w:val="single" w:sz="12" w:space="0" w:color="auto"/>
            </w:tcBorders>
            <w:shd w:val="clear" w:color="auto" w:fill="auto"/>
          </w:tcPr>
          <w:p w14:paraId="0C124CB6" w14:textId="4159CE43" w:rsidR="008D26A8" w:rsidRPr="00520E07" w:rsidRDefault="007C4F26" w:rsidP="0046441C">
            <w:pPr>
              <w:rPr>
                <w:szCs w:val="22"/>
                <w:lang w:val="fr-FR"/>
              </w:rPr>
            </w:pPr>
            <w:r w:rsidRPr="00520E07">
              <w:rPr>
                <w:szCs w:val="22"/>
                <w:lang w:val="fr-FR"/>
              </w:rPr>
              <w:t xml:space="preserve">Élaboration de stratégies, de guides ou de </w:t>
            </w:r>
            <w:r w:rsidR="004A18D4" w:rsidRPr="00520E07">
              <w:rPr>
                <w:szCs w:val="22"/>
                <w:lang w:val="fr-FR"/>
              </w:rPr>
              <w:t>supports</w:t>
            </w:r>
            <w:r w:rsidRPr="00520E07">
              <w:rPr>
                <w:szCs w:val="22"/>
                <w:lang w:val="fr-FR"/>
              </w:rPr>
              <w:t xml:space="preserve"> de formation concernant la gestion collective des indications géographiques ou des marques collectives ou de certification et des systèmes de qualité qui s</w:t>
            </w:r>
            <w:r w:rsidR="002D32D1" w:rsidRPr="00520E07">
              <w:rPr>
                <w:szCs w:val="22"/>
                <w:lang w:val="fr-FR"/>
              </w:rPr>
              <w:t>’</w:t>
            </w:r>
            <w:r w:rsidRPr="00520E07">
              <w:rPr>
                <w:szCs w:val="22"/>
                <w:lang w:val="fr-FR"/>
              </w:rPr>
              <w:t>y rattachent</w:t>
            </w:r>
          </w:p>
        </w:tc>
        <w:tc>
          <w:tcPr>
            <w:tcW w:w="540" w:type="dxa"/>
            <w:tcBorders>
              <w:top w:val="single" w:sz="6" w:space="0" w:color="auto"/>
              <w:left w:val="single" w:sz="12" w:space="0" w:color="auto"/>
              <w:bottom w:val="single" w:sz="6" w:space="0" w:color="auto"/>
            </w:tcBorders>
            <w:shd w:val="pct15" w:color="auto" w:fill="auto"/>
          </w:tcPr>
          <w:p w14:paraId="3515936C"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17C55DA5" w14:textId="77777777" w:rsidR="008D26A8" w:rsidRPr="00520E07" w:rsidRDefault="008D26A8" w:rsidP="00F23C27">
            <w:pPr>
              <w:jc w:val="center"/>
              <w:rPr>
                <w:szCs w:val="22"/>
                <w:lang w:val="fr-FR"/>
              </w:rPr>
            </w:pPr>
          </w:p>
        </w:tc>
        <w:tc>
          <w:tcPr>
            <w:tcW w:w="540" w:type="dxa"/>
            <w:tcBorders>
              <w:top w:val="single" w:sz="6" w:space="0" w:color="auto"/>
              <w:bottom w:val="single" w:sz="6" w:space="0" w:color="auto"/>
            </w:tcBorders>
            <w:shd w:val="pct15" w:color="auto" w:fill="auto"/>
          </w:tcPr>
          <w:p w14:paraId="09A63A64" w14:textId="77777777" w:rsidR="008D26A8" w:rsidRPr="00520E07" w:rsidRDefault="008D26A8" w:rsidP="00F23C27">
            <w:pPr>
              <w:jc w:val="center"/>
              <w:rPr>
                <w:szCs w:val="22"/>
                <w:lang w:val="en-GB"/>
              </w:rPr>
            </w:pPr>
            <w:r w:rsidRPr="00520E07">
              <w:rPr>
                <w:szCs w:val="22"/>
                <w:lang w:val="en-GB"/>
              </w:rPr>
              <w:t>X</w:t>
            </w:r>
          </w:p>
        </w:tc>
        <w:tc>
          <w:tcPr>
            <w:tcW w:w="630" w:type="dxa"/>
            <w:tcBorders>
              <w:top w:val="single" w:sz="6" w:space="0" w:color="auto"/>
              <w:bottom w:val="single" w:sz="6" w:space="0" w:color="auto"/>
            </w:tcBorders>
            <w:shd w:val="pct15" w:color="auto" w:fill="auto"/>
          </w:tcPr>
          <w:p w14:paraId="491AD1B0"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auto"/>
          </w:tcPr>
          <w:p w14:paraId="24EB3218" w14:textId="77777777" w:rsidR="008D26A8" w:rsidRPr="00520E07" w:rsidRDefault="008D26A8" w:rsidP="00F23C27">
            <w:pPr>
              <w:jc w:val="center"/>
              <w:rPr>
                <w:szCs w:val="22"/>
                <w:lang w:val="en-GB"/>
              </w:rPr>
            </w:pPr>
            <w:r w:rsidRPr="00520E07">
              <w:rPr>
                <w:szCs w:val="22"/>
                <w:lang w:val="en-GB"/>
              </w:rPr>
              <w:t>X</w:t>
            </w:r>
          </w:p>
        </w:tc>
        <w:tc>
          <w:tcPr>
            <w:tcW w:w="630" w:type="dxa"/>
            <w:shd w:val="clear" w:color="auto" w:fill="auto"/>
          </w:tcPr>
          <w:p w14:paraId="6DED7E6F"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auto"/>
          </w:tcPr>
          <w:p w14:paraId="4B185F9C" w14:textId="77777777" w:rsidR="008D26A8" w:rsidRPr="00520E07" w:rsidRDefault="008D26A8" w:rsidP="00F23C27">
            <w:pPr>
              <w:jc w:val="center"/>
              <w:rPr>
                <w:szCs w:val="22"/>
                <w:lang w:val="en-GB"/>
              </w:rPr>
            </w:pPr>
            <w:r w:rsidRPr="00520E07">
              <w:rPr>
                <w:szCs w:val="22"/>
                <w:lang w:val="en-GB"/>
              </w:rPr>
              <w:t>X</w:t>
            </w:r>
          </w:p>
        </w:tc>
        <w:tc>
          <w:tcPr>
            <w:tcW w:w="630" w:type="dxa"/>
            <w:shd w:val="clear" w:color="auto" w:fill="auto"/>
          </w:tcPr>
          <w:p w14:paraId="0118C41C"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2E2810E2" w14:textId="77777777" w:rsidR="008D26A8" w:rsidRPr="00520E07" w:rsidRDefault="008D26A8" w:rsidP="00F23C27">
            <w:pPr>
              <w:jc w:val="center"/>
              <w:rPr>
                <w:szCs w:val="22"/>
                <w:lang w:val="en-GB"/>
              </w:rPr>
            </w:pPr>
          </w:p>
        </w:tc>
        <w:tc>
          <w:tcPr>
            <w:tcW w:w="630" w:type="dxa"/>
            <w:shd w:val="clear" w:color="auto" w:fill="D9D9D9" w:themeFill="background1" w:themeFillShade="D9"/>
          </w:tcPr>
          <w:p w14:paraId="521C761C"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28EBE481"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7CAA003A" w14:textId="77777777" w:rsidR="008D26A8" w:rsidRPr="00520E07" w:rsidRDefault="008D26A8" w:rsidP="00F23C27">
            <w:pPr>
              <w:jc w:val="center"/>
              <w:rPr>
                <w:szCs w:val="22"/>
                <w:lang w:val="en-GB"/>
              </w:rPr>
            </w:pPr>
          </w:p>
        </w:tc>
      </w:tr>
      <w:tr w:rsidR="00520E07" w:rsidRPr="00520E07" w14:paraId="3065E66F" w14:textId="77777777" w:rsidTr="00F23C27">
        <w:trPr>
          <w:trHeight w:val="283"/>
        </w:trPr>
        <w:tc>
          <w:tcPr>
            <w:tcW w:w="6195" w:type="dxa"/>
            <w:tcBorders>
              <w:right w:val="single" w:sz="12" w:space="0" w:color="auto"/>
            </w:tcBorders>
            <w:shd w:val="clear" w:color="auto" w:fill="auto"/>
          </w:tcPr>
          <w:p w14:paraId="0C87E9E3" w14:textId="5AD0DB85" w:rsidR="008D26A8" w:rsidRPr="00520E07" w:rsidRDefault="007C4F26" w:rsidP="00F23C27">
            <w:pPr>
              <w:rPr>
                <w:rFonts w:eastAsia="Arial"/>
                <w:szCs w:val="22"/>
                <w:lang w:val="fr-FR"/>
              </w:rPr>
            </w:pPr>
            <w:r w:rsidRPr="00520E07">
              <w:rPr>
                <w:rFonts w:eastAsia="Arial"/>
                <w:szCs w:val="22"/>
                <w:lang w:val="fr-FR"/>
              </w:rPr>
              <w:t>Organisation d</w:t>
            </w:r>
            <w:r w:rsidR="002D32D1" w:rsidRPr="00520E07">
              <w:rPr>
                <w:rFonts w:eastAsia="Arial"/>
                <w:szCs w:val="22"/>
                <w:lang w:val="fr-FR"/>
              </w:rPr>
              <w:t>’</w:t>
            </w:r>
            <w:r w:rsidRPr="00520E07">
              <w:rPr>
                <w:rFonts w:eastAsia="Arial"/>
                <w:szCs w:val="22"/>
                <w:lang w:val="fr-FR"/>
              </w:rPr>
              <w:t>ateliers et d</w:t>
            </w:r>
            <w:r w:rsidR="002D32D1" w:rsidRPr="00520E07">
              <w:rPr>
                <w:rFonts w:eastAsia="Arial"/>
                <w:szCs w:val="22"/>
                <w:lang w:val="fr-FR"/>
              </w:rPr>
              <w:t>’</w:t>
            </w:r>
            <w:r w:rsidRPr="00520E07">
              <w:rPr>
                <w:rFonts w:eastAsia="Arial"/>
                <w:szCs w:val="22"/>
                <w:lang w:val="fr-FR"/>
              </w:rPr>
              <w:t>activités de formation à l</w:t>
            </w:r>
            <w:r w:rsidR="002D32D1" w:rsidRPr="00520E07">
              <w:rPr>
                <w:rFonts w:eastAsia="Arial"/>
                <w:szCs w:val="22"/>
                <w:lang w:val="fr-FR"/>
              </w:rPr>
              <w:t>’</w:t>
            </w:r>
            <w:r w:rsidRPr="00520E07">
              <w:rPr>
                <w:rFonts w:eastAsia="Arial"/>
                <w:szCs w:val="22"/>
                <w:lang w:val="fr-FR"/>
              </w:rPr>
              <w:t>intention des autorités compétentes et des acteurs locaux contribuant aux initiatives de développement rural et local sur la gestion collective des</w:t>
            </w:r>
            <w:r w:rsidR="004B2CF9" w:rsidRPr="00520E07">
              <w:rPr>
                <w:rFonts w:eastAsia="Arial"/>
                <w:szCs w:val="22"/>
                <w:lang w:val="fr-FR"/>
              </w:rPr>
              <w:t xml:space="preserve"> systèmes </w:t>
            </w:r>
            <w:r w:rsidRPr="00520E07">
              <w:rPr>
                <w:rFonts w:eastAsia="Arial"/>
                <w:szCs w:val="22"/>
                <w:lang w:val="fr-FR"/>
              </w:rPr>
              <w:t>de qualité pour les produits d</w:t>
            </w:r>
            <w:r w:rsidR="002D32D1" w:rsidRPr="00520E07">
              <w:rPr>
                <w:rFonts w:eastAsia="Arial"/>
                <w:szCs w:val="22"/>
                <w:lang w:val="fr-FR"/>
              </w:rPr>
              <w:t>’</w:t>
            </w:r>
            <w:r w:rsidRPr="00520E07">
              <w:rPr>
                <w:rFonts w:eastAsia="Arial"/>
                <w:szCs w:val="22"/>
                <w:lang w:val="fr-FR"/>
              </w:rPr>
              <w:t>origine protégés par une indication géographique ou une marque collective ou de certification</w:t>
            </w:r>
            <w:r w:rsidR="004B2CF9" w:rsidRPr="00520E07">
              <w:rPr>
                <w:rFonts w:eastAsia="Arial"/>
                <w:szCs w:val="22"/>
                <w:lang w:val="fr-FR"/>
              </w:rPr>
              <w:t>, dans chaque pays bénéficiaire</w:t>
            </w:r>
          </w:p>
        </w:tc>
        <w:tc>
          <w:tcPr>
            <w:tcW w:w="540" w:type="dxa"/>
            <w:tcBorders>
              <w:top w:val="single" w:sz="6" w:space="0" w:color="auto"/>
              <w:left w:val="single" w:sz="12" w:space="0" w:color="auto"/>
              <w:bottom w:val="single" w:sz="6" w:space="0" w:color="auto"/>
            </w:tcBorders>
            <w:shd w:val="pct15" w:color="auto" w:fill="auto"/>
          </w:tcPr>
          <w:p w14:paraId="5524724B"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7241965D" w14:textId="77777777" w:rsidR="008D26A8" w:rsidRPr="00520E07" w:rsidRDefault="008D26A8" w:rsidP="00F23C27">
            <w:pPr>
              <w:jc w:val="center"/>
              <w:rPr>
                <w:szCs w:val="22"/>
                <w:lang w:val="fr-FR"/>
              </w:rPr>
            </w:pPr>
          </w:p>
        </w:tc>
        <w:tc>
          <w:tcPr>
            <w:tcW w:w="540" w:type="dxa"/>
            <w:tcBorders>
              <w:top w:val="single" w:sz="6" w:space="0" w:color="auto"/>
              <w:bottom w:val="single" w:sz="6" w:space="0" w:color="auto"/>
            </w:tcBorders>
            <w:shd w:val="pct15" w:color="auto" w:fill="auto"/>
          </w:tcPr>
          <w:p w14:paraId="593255EF"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7B179E3E" w14:textId="77777777" w:rsidR="008D26A8" w:rsidRPr="00520E07" w:rsidRDefault="008D26A8" w:rsidP="00F23C27">
            <w:pPr>
              <w:jc w:val="center"/>
              <w:rPr>
                <w:szCs w:val="22"/>
                <w:lang w:val="fr-FR"/>
              </w:rPr>
            </w:pPr>
          </w:p>
        </w:tc>
        <w:tc>
          <w:tcPr>
            <w:tcW w:w="540" w:type="dxa"/>
            <w:shd w:val="clear" w:color="auto" w:fill="auto"/>
          </w:tcPr>
          <w:p w14:paraId="541EAA5B" w14:textId="77777777" w:rsidR="008D26A8" w:rsidRPr="00520E07" w:rsidRDefault="008D26A8" w:rsidP="00F23C27">
            <w:pPr>
              <w:jc w:val="center"/>
              <w:rPr>
                <w:szCs w:val="22"/>
                <w:lang w:val="fr-FR"/>
              </w:rPr>
            </w:pPr>
          </w:p>
        </w:tc>
        <w:tc>
          <w:tcPr>
            <w:tcW w:w="630" w:type="dxa"/>
            <w:shd w:val="clear" w:color="auto" w:fill="auto"/>
          </w:tcPr>
          <w:p w14:paraId="377A4C63" w14:textId="77777777" w:rsidR="008D26A8" w:rsidRPr="00520E07" w:rsidRDefault="008D26A8" w:rsidP="00F23C27">
            <w:pPr>
              <w:jc w:val="center"/>
              <w:rPr>
                <w:szCs w:val="22"/>
                <w:lang w:val="fr-FR"/>
              </w:rPr>
            </w:pPr>
          </w:p>
        </w:tc>
        <w:tc>
          <w:tcPr>
            <w:tcW w:w="540" w:type="dxa"/>
            <w:shd w:val="clear" w:color="auto" w:fill="auto"/>
          </w:tcPr>
          <w:p w14:paraId="69D137F2" w14:textId="77777777" w:rsidR="008D26A8" w:rsidRPr="00520E07" w:rsidRDefault="008D26A8" w:rsidP="00F23C27">
            <w:pPr>
              <w:jc w:val="center"/>
              <w:rPr>
                <w:szCs w:val="22"/>
                <w:lang w:val="en-GB"/>
              </w:rPr>
            </w:pPr>
            <w:r w:rsidRPr="00520E07">
              <w:rPr>
                <w:szCs w:val="22"/>
                <w:lang w:val="en-GB"/>
              </w:rPr>
              <w:t>X</w:t>
            </w:r>
          </w:p>
        </w:tc>
        <w:tc>
          <w:tcPr>
            <w:tcW w:w="630" w:type="dxa"/>
            <w:shd w:val="clear" w:color="auto" w:fill="auto"/>
          </w:tcPr>
          <w:p w14:paraId="1A5C31C8"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5DEE8A97" w14:textId="77777777" w:rsidR="008D26A8" w:rsidRPr="00520E07" w:rsidRDefault="008D26A8" w:rsidP="00F23C27">
            <w:pPr>
              <w:jc w:val="center"/>
              <w:rPr>
                <w:szCs w:val="22"/>
                <w:lang w:val="en-GB"/>
              </w:rPr>
            </w:pPr>
          </w:p>
        </w:tc>
        <w:tc>
          <w:tcPr>
            <w:tcW w:w="630" w:type="dxa"/>
            <w:shd w:val="clear" w:color="auto" w:fill="D9D9D9" w:themeFill="background1" w:themeFillShade="D9"/>
          </w:tcPr>
          <w:p w14:paraId="2347A0E4"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0DF42319"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69F32882" w14:textId="77777777" w:rsidR="008D26A8" w:rsidRPr="00520E07" w:rsidRDefault="008D26A8" w:rsidP="00F23C27">
            <w:pPr>
              <w:jc w:val="center"/>
              <w:rPr>
                <w:szCs w:val="22"/>
                <w:lang w:val="en-GB"/>
              </w:rPr>
            </w:pPr>
          </w:p>
        </w:tc>
      </w:tr>
      <w:tr w:rsidR="00520E07" w:rsidRPr="00520E07" w14:paraId="36B3E1AC" w14:textId="77777777" w:rsidTr="00F23C27">
        <w:trPr>
          <w:trHeight w:val="259"/>
        </w:trPr>
        <w:tc>
          <w:tcPr>
            <w:tcW w:w="6195" w:type="dxa"/>
            <w:tcBorders>
              <w:right w:val="single" w:sz="12" w:space="0" w:color="auto"/>
            </w:tcBorders>
            <w:shd w:val="clear" w:color="auto" w:fill="auto"/>
          </w:tcPr>
          <w:p w14:paraId="5045F6AE" w14:textId="6ADA4150" w:rsidR="008D26A8" w:rsidRPr="00520E07" w:rsidRDefault="004B2CF9" w:rsidP="00F23C27">
            <w:pPr>
              <w:rPr>
                <w:rFonts w:eastAsia="Arial"/>
                <w:szCs w:val="22"/>
                <w:lang w:val="fr-FR"/>
              </w:rPr>
            </w:pPr>
            <w:r w:rsidRPr="00520E07">
              <w:rPr>
                <w:rFonts w:eastAsia="Arial"/>
                <w:szCs w:val="22"/>
                <w:lang w:val="fr-FR"/>
              </w:rPr>
              <w:t>Organisation d</w:t>
            </w:r>
            <w:r w:rsidR="002D32D1" w:rsidRPr="00520E07">
              <w:rPr>
                <w:rFonts w:eastAsia="Arial"/>
                <w:szCs w:val="22"/>
                <w:lang w:val="fr-FR"/>
              </w:rPr>
              <w:t>’</w:t>
            </w:r>
            <w:r w:rsidRPr="00520E07">
              <w:rPr>
                <w:rFonts w:eastAsia="Arial"/>
                <w:szCs w:val="22"/>
                <w:lang w:val="fr-FR"/>
              </w:rPr>
              <w:t>ateliers et d</w:t>
            </w:r>
            <w:r w:rsidR="002D32D1" w:rsidRPr="00520E07">
              <w:rPr>
                <w:rFonts w:eastAsia="Arial"/>
                <w:szCs w:val="22"/>
                <w:lang w:val="fr-FR"/>
              </w:rPr>
              <w:t>’</w:t>
            </w:r>
            <w:r w:rsidRPr="00520E07">
              <w:rPr>
                <w:rFonts w:eastAsia="Arial"/>
                <w:szCs w:val="22"/>
                <w:lang w:val="fr-FR"/>
              </w:rPr>
              <w:t>activités de formation avec les groupes de producteurs sélectionnés sur la gestion collective du système de qualité pour les produits d</w:t>
            </w:r>
            <w:r w:rsidR="002D32D1" w:rsidRPr="00520E07">
              <w:rPr>
                <w:rFonts w:eastAsia="Arial"/>
                <w:szCs w:val="22"/>
                <w:lang w:val="fr-FR"/>
              </w:rPr>
              <w:t>’</w:t>
            </w:r>
            <w:r w:rsidRPr="00520E07">
              <w:rPr>
                <w:rFonts w:eastAsia="Arial"/>
                <w:szCs w:val="22"/>
                <w:lang w:val="fr-FR"/>
              </w:rPr>
              <w:t>origine, dans chaque pays bénéficiaire</w:t>
            </w:r>
          </w:p>
        </w:tc>
        <w:tc>
          <w:tcPr>
            <w:tcW w:w="540" w:type="dxa"/>
            <w:tcBorders>
              <w:top w:val="single" w:sz="6" w:space="0" w:color="auto"/>
              <w:left w:val="single" w:sz="12" w:space="0" w:color="auto"/>
              <w:bottom w:val="single" w:sz="6" w:space="0" w:color="auto"/>
            </w:tcBorders>
            <w:shd w:val="pct15" w:color="auto" w:fill="auto"/>
          </w:tcPr>
          <w:p w14:paraId="2715608E"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7A25FE46" w14:textId="77777777" w:rsidR="008D26A8" w:rsidRPr="00520E07" w:rsidRDefault="008D26A8" w:rsidP="00F23C27">
            <w:pPr>
              <w:jc w:val="center"/>
              <w:rPr>
                <w:szCs w:val="22"/>
                <w:lang w:val="fr-FR"/>
              </w:rPr>
            </w:pPr>
          </w:p>
        </w:tc>
        <w:tc>
          <w:tcPr>
            <w:tcW w:w="540" w:type="dxa"/>
            <w:tcBorders>
              <w:top w:val="single" w:sz="6" w:space="0" w:color="auto"/>
              <w:bottom w:val="single" w:sz="6" w:space="0" w:color="auto"/>
            </w:tcBorders>
            <w:shd w:val="pct15" w:color="auto" w:fill="auto"/>
          </w:tcPr>
          <w:p w14:paraId="1E98C9B4"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667EC50C" w14:textId="77777777" w:rsidR="008D26A8" w:rsidRPr="00520E07" w:rsidRDefault="008D26A8" w:rsidP="00F23C27">
            <w:pPr>
              <w:jc w:val="center"/>
              <w:rPr>
                <w:szCs w:val="22"/>
                <w:lang w:val="fr-FR"/>
              </w:rPr>
            </w:pPr>
          </w:p>
        </w:tc>
        <w:tc>
          <w:tcPr>
            <w:tcW w:w="540" w:type="dxa"/>
            <w:shd w:val="clear" w:color="auto" w:fill="auto"/>
          </w:tcPr>
          <w:p w14:paraId="285A4237" w14:textId="77777777" w:rsidR="008D26A8" w:rsidRPr="00520E07" w:rsidRDefault="008D26A8" w:rsidP="00F23C27">
            <w:pPr>
              <w:jc w:val="center"/>
              <w:rPr>
                <w:szCs w:val="22"/>
                <w:lang w:val="fr-FR"/>
              </w:rPr>
            </w:pPr>
          </w:p>
        </w:tc>
        <w:tc>
          <w:tcPr>
            <w:tcW w:w="630" w:type="dxa"/>
            <w:shd w:val="clear" w:color="auto" w:fill="auto"/>
          </w:tcPr>
          <w:p w14:paraId="29AAFE31" w14:textId="77777777" w:rsidR="008D26A8" w:rsidRPr="00520E07" w:rsidRDefault="008D26A8" w:rsidP="00F23C27">
            <w:pPr>
              <w:jc w:val="center"/>
              <w:rPr>
                <w:szCs w:val="22"/>
                <w:lang w:val="fr-FR"/>
              </w:rPr>
            </w:pPr>
          </w:p>
        </w:tc>
        <w:tc>
          <w:tcPr>
            <w:tcW w:w="540" w:type="dxa"/>
            <w:shd w:val="clear" w:color="auto" w:fill="auto"/>
          </w:tcPr>
          <w:p w14:paraId="1FE658D9" w14:textId="77777777" w:rsidR="008D26A8" w:rsidRPr="00520E07" w:rsidRDefault="008D26A8" w:rsidP="00F23C27">
            <w:pPr>
              <w:jc w:val="center"/>
              <w:rPr>
                <w:szCs w:val="22"/>
                <w:lang w:val="en-GB"/>
              </w:rPr>
            </w:pPr>
            <w:r w:rsidRPr="00520E07">
              <w:rPr>
                <w:szCs w:val="22"/>
                <w:lang w:val="en-GB"/>
              </w:rPr>
              <w:t>X</w:t>
            </w:r>
          </w:p>
        </w:tc>
        <w:tc>
          <w:tcPr>
            <w:tcW w:w="630" w:type="dxa"/>
            <w:shd w:val="clear" w:color="auto" w:fill="auto"/>
          </w:tcPr>
          <w:p w14:paraId="62EB3567"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746C8F93" w14:textId="77777777" w:rsidR="008D26A8" w:rsidRPr="00520E07" w:rsidRDefault="008D26A8" w:rsidP="00F23C27">
            <w:pPr>
              <w:jc w:val="center"/>
              <w:rPr>
                <w:szCs w:val="22"/>
                <w:lang w:val="en-GB"/>
              </w:rPr>
            </w:pPr>
          </w:p>
        </w:tc>
        <w:tc>
          <w:tcPr>
            <w:tcW w:w="630" w:type="dxa"/>
            <w:shd w:val="clear" w:color="auto" w:fill="D9D9D9" w:themeFill="background1" w:themeFillShade="D9"/>
          </w:tcPr>
          <w:p w14:paraId="03CCEE78"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67E53301"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5EE29D28" w14:textId="77777777" w:rsidR="008D26A8" w:rsidRPr="00520E07" w:rsidRDefault="008D26A8" w:rsidP="00F23C27">
            <w:pPr>
              <w:jc w:val="center"/>
              <w:rPr>
                <w:szCs w:val="22"/>
                <w:lang w:val="en-GB"/>
              </w:rPr>
            </w:pPr>
          </w:p>
        </w:tc>
      </w:tr>
      <w:tr w:rsidR="00520E07" w:rsidRPr="00520E07" w14:paraId="600801AA" w14:textId="77777777" w:rsidTr="00F23C27">
        <w:trPr>
          <w:trHeight w:val="259"/>
        </w:trPr>
        <w:tc>
          <w:tcPr>
            <w:tcW w:w="6195" w:type="dxa"/>
            <w:tcBorders>
              <w:right w:val="single" w:sz="12" w:space="0" w:color="auto"/>
            </w:tcBorders>
            <w:shd w:val="clear" w:color="auto" w:fill="auto"/>
          </w:tcPr>
          <w:p w14:paraId="2DE54AAB" w14:textId="0BD0D929" w:rsidR="008D26A8" w:rsidRPr="00520E07" w:rsidRDefault="00051570" w:rsidP="00F23C27">
            <w:pPr>
              <w:rPr>
                <w:rFonts w:eastAsia="Arial"/>
                <w:szCs w:val="22"/>
                <w:lang w:val="fr-FR"/>
              </w:rPr>
            </w:pPr>
            <w:r w:rsidRPr="00520E07">
              <w:rPr>
                <w:rFonts w:eastAsia="Arial"/>
                <w:szCs w:val="22"/>
                <w:lang w:val="fr-FR"/>
              </w:rPr>
              <w:t>Organisation d</w:t>
            </w:r>
            <w:r w:rsidR="002D32D1" w:rsidRPr="00520E07">
              <w:rPr>
                <w:rFonts w:eastAsia="Arial"/>
                <w:szCs w:val="22"/>
                <w:lang w:val="fr-FR"/>
              </w:rPr>
              <w:t>’</w:t>
            </w:r>
            <w:r w:rsidRPr="00520E07">
              <w:rPr>
                <w:rFonts w:eastAsia="Arial"/>
                <w:szCs w:val="22"/>
                <w:lang w:val="fr-FR"/>
              </w:rPr>
              <w:t>ateliers et d</w:t>
            </w:r>
            <w:r w:rsidR="002D32D1" w:rsidRPr="00520E07">
              <w:rPr>
                <w:rFonts w:eastAsia="Arial"/>
                <w:szCs w:val="22"/>
                <w:lang w:val="fr-FR"/>
              </w:rPr>
              <w:t>’</w:t>
            </w:r>
            <w:r w:rsidRPr="00520E07">
              <w:rPr>
                <w:rFonts w:eastAsia="Arial"/>
                <w:szCs w:val="22"/>
                <w:lang w:val="fr-FR"/>
              </w:rPr>
              <w:t>activités de formation visant à renforcer la gouvernance interne des groupes de producteurs sélectionnés, dans chaque pays bénéficiaire</w:t>
            </w:r>
          </w:p>
        </w:tc>
        <w:tc>
          <w:tcPr>
            <w:tcW w:w="540" w:type="dxa"/>
            <w:tcBorders>
              <w:top w:val="single" w:sz="12" w:space="0" w:color="auto"/>
              <w:left w:val="single" w:sz="12" w:space="0" w:color="auto"/>
              <w:bottom w:val="single" w:sz="6" w:space="0" w:color="auto"/>
            </w:tcBorders>
            <w:shd w:val="pct15" w:color="auto" w:fill="auto"/>
          </w:tcPr>
          <w:p w14:paraId="506E4B07" w14:textId="77777777" w:rsidR="008D26A8" w:rsidRPr="00520E07" w:rsidRDefault="008D26A8" w:rsidP="00F23C27">
            <w:pPr>
              <w:jc w:val="center"/>
              <w:rPr>
                <w:szCs w:val="22"/>
                <w:lang w:val="fr-FR"/>
              </w:rPr>
            </w:pPr>
          </w:p>
        </w:tc>
        <w:tc>
          <w:tcPr>
            <w:tcW w:w="630" w:type="dxa"/>
            <w:tcBorders>
              <w:top w:val="single" w:sz="12" w:space="0" w:color="auto"/>
              <w:bottom w:val="single" w:sz="6" w:space="0" w:color="auto"/>
            </w:tcBorders>
            <w:shd w:val="pct15" w:color="auto" w:fill="auto"/>
          </w:tcPr>
          <w:p w14:paraId="32411B45" w14:textId="77777777" w:rsidR="008D26A8" w:rsidRPr="00520E07" w:rsidRDefault="008D26A8" w:rsidP="00F23C27">
            <w:pPr>
              <w:jc w:val="center"/>
              <w:rPr>
                <w:szCs w:val="22"/>
                <w:lang w:val="fr-FR"/>
              </w:rPr>
            </w:pPr>
          </w:p>
        </w:tc>
        <w:tc>
          <w:tcPr>
            <w:tcW w:w="540" w:type="dxa"/>
            <w:tcBorders>
              <w:top w:val="single" w:sz="12" w:space="0" w:color="auto"/>
              <w:bottom w:val="single" w:sz="6" w:space="0" w:color="auto"/>
            </w:tcBorders>
            <w:shd w:val="pct15" w:color="auto" w:fill="auto"/>
          </w:tcPr>
          <w:p w14:paraId="06BFE3BC" w14:textId="77777777" w:rsidR="008D26A8" w:rsidRPr="00520E07" w:rsidRDefault="008D26A8" w:rsidP="00F23C27">
            <w:pPr>
              <w:jc w:val="center"/>
              <w:rPr>
                <w:szCs w:val="22"/>
                <w:lang w:val="fr-FR"/>
              </w:rPr>
            </w:pPr>
          </w:p>
        </w:tc>
        <w:tc>
          <w:tcPr>
            <w:tcW w:w="630" w:type="dxa"/>
            <w:tcBorders>
              <w:top w:val="single" w:sz="12" w:space="0" w:color="auto"/>
              <w:bottom w:val="single" w:sz="6" w:space="0" w:color="auto"/>
            </w:tcBorders>
            <w:shd w:val="pct15" w:color="auto" w:fill="auto"/>
          </w:tcPr>
          <w:p w14:paraId="0A906995" w14:textId="77777777" w:rsidR="008D26A8" w:rsidRPr="00520E07" w:rsidRDefault="008D26A8" w:rsidP="00F23C27">
            <w:pPr>
              <w:jc w:val="center"/>
              <w:rPr>
                <w:szCs w:val="22"/>
                <w:lang w:val="fr-FR"/>
              </w:rPr>
            </w:pPr>
          </w:p>
        </w:tc>
        <w:tc>
          <w:tcPr>
            <w:tcW w:w="540" w:type="dxa"/>
            <w:shd w:val="clear" w:color="auto" w:fill="auto"/>
          </w:tcPr>
          <w:p w14:paraId="612F3B24" w14:textId="77777777" w:rsidR="008D26A8" w:rsidRPr="00520E07" w:rsidRDefault="008D26A8" w:rsidP="00F23C27">
            <w:pPr>
              <w:jc w:val="center"/>
              <w:rPr>
                <w:szCs w:val="22"/>
                <w:lang w:val="fr-FR"/>
              </w:rPr>
            </w:pPr>
          </w:p>
        </w:tc>
        <w:tc>
          <w:tcPr>
            <w:tcW w:w="630" w:type="dxa"/>
            <w:shd w:val="clear" w:color="auto" w:fill="auto"/>
          </w:tcPr>
          <w:p w14:paraId="6BFCAEE4" w14:textId="77777777" w:rsidR="008D26A8" w:rsidRPr="00520E07" w:rsidRDefault="008D26A8" w:rsidP="00F23C27">
            <w:pPr>
              <w:jc w:val="center"/>
              <w:rPr>
                <w:szCs w:val="22"/>
                <w:lang w:val="fr-FR"/>
              </w:rPr>
            </w:pPr>
          </w:p>
        </w:tc>
        <w:tc>
          <w:tcPr>
            <w:tcW w:w="540" w:type="dxa"/>
            <w:shd w:val="clear" w:color="auto" w:fill="auto"/>
          </w:tcPr>
          <w:p w14:paraId="57CE405C" w14:textId="77777777" w:rsidR="008D26A8" w:rsidRPr="00520E07" w:rsidRDefault="008D26A8" w:rsidP="00F23C27">
            <w:pPr>
              <w:jc w:val="center"/>
              <w:rPr>
                <w:szCs w:val="22"/>
                <w:lang w:val="fr-FR"/>
              </w:rPr>
            </w:pPr>
          </w:p>
        </w:tc>
        <w:tc>
          <w:tcPr>
            <w:tcW w:w="630" w:type="dxa"/>
            <w:shd w:val="clear" w:color="auto" w:fill="auto"/>
          </w:tcPr>
          <w:p w14:paraId="1E87FA0B" w14:textId="77777777" w:rsidR="008D26A8" w:rsidRPr="00520E07" w:rsidRDefault="008D26A8" w:rsidP="00F23C27">
            <w:pPr>
              <w:jc w:val="center"/>
              <w:rPr>
                <w:szCs w:val="22"/>
                <w:lang w:val="fr-FR"/>
              </w:rPr>
            </w:pPr>
          </w:p>
        </w:tc>
        <w:tc>
          <w:tcPr>
            <w:tcW w:w="540" w:type="dxa"/>
            <w:shd w:val="clear" w:color="auto" w:fill="D9D9D9" w:themeFill="background1" w:themeFillShade="D9"/>
          </w:tcPr>
          <w:p w14:paraId="61902BB2" w14:textId="77777777" w:rsidR="008D26A8" w:rsidRPr="00520E07" w:rsidRDefault="008D26A8" w:rsidP="00F23C27">
            <w:pPr>
              <w:jc w:val="center"/>
              <w:rPr>
                <w:szCs w:val="22"/>
                <w:lang w:val="en-GB"/>
              </w:rPr>
            </w:pPr>
            <w:r w:rsidRPr="00520E07">
              <w:rPr>
                <w:szCs w:val="22"/>
                <w:lang w:val="en-GB"/>
              </w:rPr>
              <w:t>X</w:t>
            </w:r>
          </w:p>
        </w:tc>
        <w:tc>
          <w:tcPr>
            <w:tcW w:w="630" w:type="dxa"/>
            <w:shd w:val="clear" w:color="auto" w:fill="D9D9D9" w:themeFill="background1" w:themeFillShade="D9"/>
          </w:tcPr>
          <w:p w14:paraId="72E9323D"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7739418C"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6A948D92" w14:textId="2BFBBB42" w:rsidR="008D26A8" w:rsidRPr="00520E07" w:rsidRDefault="008D26A8" w:rsidP="00F23C27">
            <w:pPr>
              <w:jc w:val="center"/>
              <w:rPr>
                <w:szCs w:val="22"/>
                <w:lang w:val="en-GB"/>
              </w:rPr>
            </w:pPr>
          </w:p>
        </w:tc>
      </w:tr>
      <w:tr w:rsidR="00520E07" w:rsidRPr="00520E07" w14:paraId="77B2C75B" w14:textId="77777777" w:rsidTr="00F23C27">
        <w:trPr>
          <w:trHeight w:val="259"/>
        </w:trPr>
        <w:tc>
          <w:tcPr>
            <w:tcW w:w="6195" w:type="dxa"/>
            <w:tcBorders>
              <w:right w:val="single" w:sz="12" w:space="0" w:color="auto"/>
            </w:tcBorders>
            <w:shd w:val="clear" w:color="auto" w:fill="auto"/>
          </w:tcPr>
          <w:p w14:paraId="2E34B89E" w14:textId="7751C023" w:rsidR="008D26A8" w:rsidRPr="00520E07" w:rsidRDefault="009A2596" w:rsidP="009145C0">
            <w:pPr>
              <w:rPr>
                <w:rFonts w:eastAsia="Arial"/>
                <w:szCs w:val="22"/>
                <w:highlight w:val="red"/>
                <w:lang w:val="fr-FR"/>
              </w:rPr>
            </w:pPr>
            <w:r w:rsidRPr="00520E07">
              <w:rPr>
                <w:rFonts w:eastAsia="Arial"/>
                <w:szCs w:val="22"/>
                <w:lang w:val="fr-FR"/>
              </w:rPr>
              <w:t>Organisation d</w:t>
            </w:r>
            <w:r w:rsidR="002D32D1" w:rsidRPr="00520E07">
              <w:rPr>
                <w:rFonts w:eastAsia="Arial"/>
                <w:szCs w:val="22"/>
                <w:lang w:val="fr-FR"/>
              </w:rPr>
              <w:t>’</w:t>
            </w:r>
            <w:r w:rsidRPr="00520E07">
              <w:rPr>
                <w:rFonts w:eastAsia="Arial"/>
                <w:szCs w:val="22"/>
                <w:lang w:val="fr-FR"/>
              </w:rPr>
              <w:t>activités visant à appuyer</w:t>
            </w:r>
            <w:r w:rsidR="00051570" w:rsidRPr="00520E07">
              <w:rPr>
                <w:rFonts w:eastAsia="Arial"/>
                <w:szCs w:val="22"/>
                <w:lang w:val="fr-FR"/>
              </w:rPr>
              <w:t xml:space="preserve"> l</w:t>
            </w:r>
            <w:r w:rsidR="002D32D1" w:rsidRPr="00520E07">
              <w:rPr>
                <w:rFonts w:eastAsia="Arial"/>
                <w:szCs w:val="22"/>
                <w:lang w:val="fr-FR"/>
              </w:rPr>
              <w:t>’</w:t>
            </w:r>
            <w:r w:rsidR="00051570" w:rsidRPr="00520E07">
              <w:rPr>
                <w:rFonts w:eastAsia="Arial"/>
                <w:szCs w:val="22"/>
                <w:lang w:val="fr-FR"/>
              </w:rPr>
              <w:t>élaboration et la mise en œuvre de systèmes de contrôle et de certification rentables, selon qu</w:t>
            </w:r>
            <w:r w:rsidR="002D32D1" w:rsidRPr="00520E07">
              <w:rPr>
                <w:rFonts w:eastAsia="Arial"/>
                <w:szCs w:val="22"/>
                <w:lang w:val="fr-FR"/>
              </w:rPr>
              <w:t>’</w:t>
            </w:r>
            <w:r w:rsidR="00051570" w:rsidRPr="00520E07">
              <w:rPr>
                <w:rFonts w:eastAsia="Arial"/>
                <w:szCs w:val="22"/>
                <w:lang w:val="fr-FR"/>
              </w:rPr>
              <w:t>il conviendra, avec les groupes de producteurs sélectionnés</w:t>
            </w:r>
            <w:r w:rsidRPr="00520E07">
              <w:rPr>
                <w:rFonts w:eastAsia="Arial"/>
                <w:szCs w:val="22"/>
                <w:lang w:val="fr-FR"/>
              </w:rPr>
              <w:t>, dans chaque pays bénéficiaire</w:t>
            </w:r>
            <w:r w:rsidRPr="00520E07">
              <w:rPr>
                <w:rFonts w:eastAsia="Arial"/>
                <w:szCs w:val="22"/>
                <w:highlight w:val="red"/>
                <w:lang w:val="fr-FR"/>
              </w:rPr>
              <w:t xml:space="preserve"> </w:t>
            </w:r>
          </w:p>
        </w:tc>
        <w:tc>
          <w:tcPr>
            <w:tcW w:w="540" w:type="dxa"/>
            <w:tcBorders>
              <w:top w:val="single" w:sz="6" w:space="0" w:color="auto"/>
              <w:left w:val="single" w:sz="12" w:space="0" w:color="auto"/>
              <w:bottom w:val="single" w:sz="6" w:space="0" w:color="auto"/>
            </w:tcBorders>
            <w:shd w:val="pct15" w:color="auto" w:fill="auto"/>
          </w:tcPr>
          <w:p w14:paraId="379B416B"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5A296C4D" w14:textId="77777777" w:rsidR="008D26A8" w:rsidRPr="00520E07" w:rsidRDefault="008D26A8" w:rsidP="00F23C27">
            <w:pPr>
              <w:jc w:val="center"/>
              <w:rPr>
                <w:szCs w:val="22"/>
                <w:lang w:val="fr-FR"/>
              </w:rPr>
            </w:pPr>
          </w:p>
        </w:tc>
        <w:tc>
          <w:tcPr>
            <w:tcW w:w="540" w:type="dxa"/>
            <w:tcBorders>
              <w:top w:val="single" w:sz="6" w:space="0" w:color="auto"/>
              <w:bottom w:val="single" w:sz="6" w:space="0" w:color="auto"/>
            </w:tcBorders>
            <w:shd w:val="pct15" w:color="auto" w:fill="auto"/>
          </w:tcPr>
          <w:p w14:paraId="022CBC4A"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09400F18" w14:textId="77777777" w:rsidR="008D26A8" w:rsidRPr="00520E07" w:rsidRDefault="008D26A8" w:rsidP="00F23C27">
            <w:pPr>
              <w:jc w:val="center"/>
              <w:rPr>
                <w:szCs w:val="22"/>
                <w:lang w:val="fr-FR"/>
              </w:rPr>
            </w:pPr>
          </w:p>
        </w:tc>
        <w:tc>
          <w:tcPr>
            <w:tcW w:w="540" w:type="dxa"/>
            <w:shd w:val="clear" w:color="auto" w:fill="auto"/>
          </w:tcPr>
          <w:p w14:paraId="798FC5A3" w14:textId="77777777" w:rsidR="008D26A8" w:rsidRPr="00520E07" w:rsidRDefault="008D26A8" w:rsidP="00F23C27">
            <w:pPr>
              <w:jc w:val="center"/>
              <w:rPr>
                <w:szCs w:val="22"/>
                <w:lang w:val="fr-FR"/>
              </w:rPr>
            </w:pPr>
          </w:p>
        </w:tc>
        <w:tc>
          <w:tcPr>
            <w:tcW w:w="630" w:type="dxa"/>
            <w:shd w:val="clear" w:color="auto" w:fill="auto"/>
          </w:tcPr>
          <w:p w14:paraId="1B9DFEB6" w14:textId="77777777" w:rsidR="008D26A8" w:rsidRPr="00520E07" w:rsidRDefault="008D26A8" w:rsidP="00F23C27">
            <w:pPr>
              <w:jc w:val="center"/>
              <w:rPr>
                <w:szCs w:val="22"/>
                <w:lang w:val="fr-FR"/>
              </w:rPr>
            </w:pPr>
          </w:p>
        </w:tc>
        <w:tc>
          <w:tcPr>
            <w:tcW w:w="540" w:type="dxa"/>
            <w:shd w:val="clear" w:color="auto" w:fill="auto"/>
          </w:tcPr>
          <w:p w14:paraId="17414417" w14:textId="77777777" w:rsidR="008D26A8" w:rsidRPr="00520E07" w:rsidRDefault="008D26A8" w:rsidP="00F23C27">
            <w:pPr>
              <w:jc w:val="center"/>
              <w:rPr>
                <w:szCs w:val="22"/>
                <w:lang w:val="fr-FR"/>
              </w:rPr>
            </w:pPr>
          </w:p>
        </w:tc>
        <w:tc>
          <w:tcPr>
            <w:tcW w:w="630" w:type="dxa"/>
            <w:shd w:val="clear" w:color="auto" w:fill="auto"/>
          </w:tcPr>
          <w:p w14:paraId="3DDDF422" w14:textId="77777777" w:rsidR="008D26A8" w:rsidRPr="00520E07" w:rsidRDefault="008D26A8" w:rsidP="00F23C27">
            <w:pPr>
              <w:jc w:val="center"/>
              <w:rPr>
                <w:szCs w:val="22"/>
                <w:lang w:val="fr-FR"/>
              </w:rPr>
            </w:pPr>
          </w:p>
        </w:tc>
        <w:tc>
          <w:tcPr>
            <w:tcW w:w="540" w:type="dxa"/>
            <w:shd w:val="clear" w:color="auto" w:fill="D9D9D9" w:themeFill="background1" w:themeFillShade="D9"/>
          </w:tcPr>
          <w:p w14:paraId="06EB84A9" w14:textId="77777777" w:rsidR="008D26A8" w:rsidRPr="00520E07" w:rsidRDefault="008D26A8" w:rsidP="00F23C27">
            <w:pPr>
              <w:jc w:val="center"/>
              <w:rPr>
                <w:szCs w:val="22"/>
                <w:lang w:val="en-GB"/>
              </w:rPr>
            </w:pPr>
            <w:r w:rsidRPr="00520E07">
              <w:rPr>
                <w:szCs w:val="22"/>
                <w:lang w:val="en-GB"/>
              </w:rPr>
              <w:t>X</w:t>
            </w:r>
          </w:p>
        </w:tc>
        <w:tc>
          <w:tcPr>
            <w:tcW w:w="630" w:type="dxa"/>
            <w:shd w:val="clear" w:color="auto" w:fill="D9D9D9" w:themeFill="background1" w:themeFillShade="D9"/>
          </w:tcPr>
          <w:p w14:paraId="144D05BD"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69E1DBEE"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18BF231D" w14:textId="22F5B8BA" w:rsidR="008D26A8" w:rsidRPr="00520E07" w:rsidRDefault="008D26A8" w:rsidP="00F23C27">
            <w:pPr>
              <w:jc w:val="center"/>
              <w:rPr>
                <w:szCs w:val="22"/>
                <w:lang w:val="en-GB"/>
              </w:rPr>
            </w:pPr>
          </w:p>
        </w:tc>
      </w:tr>
      <w:tr w:rsidR="00520E07" w:rsidRPr="00520E07" w14:paraId="5C521099" w14:textId="77777777" w:rsidTr="00F23C27">
        <w:trPr>
          <w:trHeight w:val="259"/>
        </w:trPr>
        <w:tc>
          <w:tcPr>
            <w:tcW w:w="6195" w:type="dxa"/>
            <w:tcBorders>
              <w:right w:val="single" w:sz="12" w:space="0" w:color="auto"/>
            </w:tcBorders>
            <w:shd w:val="clear" w:color="auto" w:fill="auto"/>
          </w:tcPr>
          <w:p w14:paraId="2096D443" w14:textId="723FB0BB" w:rsidR="008D26A8" w:rsidRPr="00520E07" w:rsidRDefault="009A2596" w:rsidP="00F23C27">
            <w:pPr>
              <w:rPr>
                <w:rFonts w:eastAsia="Arial"/>
                <w:szCs w:val="22"/>
                <w:lang w:val="fr-FR"/>
              </w:rPr>
            </w:pPr>
            <w:r w:rsidRPr="00520E07">
              <w:rPr>
                <w:rFonts w:eastAsia="Arial"/>
                <w:szCs w:val="22"/>
                <w:lang w:val="fr-FR"/>
              </w:rPr>
              <w:t>Élaboration d</w:t>
            </w:r>
            <w:r w:rsidR="002D32D1" w:rsidRPr="00520E07">
              <w:rPr>
                <w:rFonts w:eastAsia="Arial"/>
                <w:szCs w:val="22"/>
                <w:lang w:val="fr-FR"/>
              </w:rPr>
              <w:t>’</w:t>
            </w:r>
            <w:r w:rsidRPr="00520E07">
              <w:rPr>
                <w:rFonts w:eastAsia="Arial"/>
                <w:szCs w:val="22"/>
                <w:lang w:val="fr-FR"/>
              </w:rPr>
              <w:t>une stratégie de marque et de commercialisation pour les indications géographiques ou marques collectives ou de certification sélectionnées, dans chaque pays bénéficiaire, et organisation d</w:t>
            </w:r>
            <w:r w:rsidR="002D32D1" w:rsidRPr="00520E07">
              <w:rPr>
                <w:rFonts w:eastAsia="Arial"/>
                <w:szCs w:val="22"/>
                <w:lang w:val="fr-FR"/>
              </w:rPr>
              <w:t>’</w:t>
            </w:r>
            <w:r w:rsidRPr="00520E07">
              <w:rPr>
                <w:rFonts w:eastAsia="Arial"/>
                <w:szCs w:val="22"/>
                <w:lang w:val="fr-FR"/>
              </w:rPr>
              <w:t xml:space="preserve">activités pour la mettre en </w:t>
            </w:r>
            <w:r w:rsidR="000469EB" w:rsidRPr="00520E07">
              <w:rPr>
                <w:rFonts w:eastAsia="Arial"/>
                <w:szCs w:val="22"/>
                <w:lang w:val="fr-FR"/>
              </w:rPr>
              <w:t>œuvre</w:t>
            </w:r>
          </w:p>
        </w:tc>
        <w:tc>
          <w:tcPr>
            <w:tcW w:w="540" w:type="dxa"/>
            <w:tcBorders>
              <w:top w:val="single" w:sz="6" w:space="0" w:color="auto"/>
              <w:left w:val="single" w:sz="12" w:space="0" w:color="auto"/>
              <w:bottom w:val="single" w:sz="6" w:space="0" w:color="auto"/>
            </w:tcBorders>
            <w:shd w:val="pct15" w:color="auto" w:fill="auto"/>
          </w:tcPr>
          <w:p w14:paraId="5559DEE3"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73C88E6B" w14:textId="77777777" w:rsidR="008D26A8" w:rsidRPr="00520E07" w:rsidRDefault="008D26A8" w:rsidP="00F23C27">
            <w:pPr>
              <w:jc w:val="center"/>
              <w:rPr>
                <w:szCs w:val="22"/>
                <w:lang w:val="fr-FR"/>
              </w:rPr>
            </w:pPr>
          </w:p>
        </w:tc>
        <w:tc>
          <w:tcPr>
            <w:tcW w:w="540" w:type="dxa"/>
            <w:tcBorders>
              <w:top w:val="single" w:sz="6" w:space="0" w:color="auto"/>
              <w:bottom w:val="single" w:sz="6" w:space="0" w:color="auto"/>
            </w:tcBorders>
            <w:shd w:val="pct15" w:color="auto" w:fill="auto"/>
          </w:tcPr>
          <w:p w14:paraId="700C848C"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2B45DB6F" w14:textId="77777777" w:rsidR="008D26A8" w:rsidRPr="00520E07" w:rsidRDefault="008D26A8" w:rsidP="00F23C27">
            <w:pPr>
              <w:jc w:val="center"/>
              <w:rPr>
                <w:szCs w:val="22"/>
                <w:lang w:val="fr-FR"/>
              </w:rPr>
            </w:pPr>
          </w:p>
        </w:tc>
        <w:tc>
          <w:tcPr>
            <w:tcW w:w="540" w:type="dxa"/>
            <w:shd w:val="clear" w:color="auto" w:fill="auto"/>
          </w:tcPr>
          <w:p w14:paraId="31FFEC72" w14:textId="77777777" w:rsidR="008D26A8" w:rsidRPr="00520E07" w:rsidRDefault="008D26A8" w:rsidP="00F23C27">
            <w:pPr>
              <w:jc w:val="center"/>
              <w:rPr>
                <w:szCs w:val="22"/>
                <w:lang w:val="fr-FR"/>
              </w:rPr>
            </w:pPr>
          </w:p>
        </w:tc>
        <w:tc>
          <w:tcPr>
            <w:tcW w:w="630" w:type="dxa"/>
            <w:shd w:val="clear" w:color="auto" w:fill="auto"/>
          </w:tcPr>
          <w:p w14:paraId="421E90F4" w14:textId="77777777" w:rsidR="008D26A8" w:rsidRPr="00520E07" w:rsidRDefault="008D26A8" w:rsidP="00F23C27">
            <w:pPr>
              <w:jc w:val="center"/>
              <w:rPr>
                <w:szCs w:val="22"/>
                <w:lang w:val="fr-FR"/>
              </w:rPr>
            </w:pPr>
          </w:p>
        </w:tc>
        <w:tc>
          <w:tcPr>
            <w:tcW w:w="540" w:type="dxa"/>
            <w:shd w:val="clear" w:color="auto" w:fill="auto"/>
          </w:tcPr>
          <w:p w14:paraId="29ABBBAE" w14:textId="77777777" w:rsidR="008D26A8" w:rsidRPr="00520E07" w:rsidRDefault="008D26A8" w:rsidP="00F23C27">
            <w:pPr>
              <w:jc w:val="center"/>
              <w:rPr>
                <w:szCs w:val="22"/>
                <w:lang w:val="fr-FR"/>
              </w:rPr>
            </w:pPr>
          </w:p>
        </w:tc>
        <w:tc>
          <w:tcPr>
            <w:tcW w:w="630" w:type="dxa"/>
            <w:shd w:val="clear" w:color="auto" w:fill="auto"/>
          </w:tcPr>
          <w:p w14:paraId="3C4BD049" w14:textId="77777777" w:rsidR="008D26A8" w:rsidRPr="00520E07" w:rsidRDefault="008D26A8" w:rsidP="00F23C27">
            <w:pPr>
              <w:jc w:val="center"/>
              <w:rPr>
                <w:szCs w:val="22"/>
                <w:lang w:val="fr-FR"/>
              </w:rPr>
            </w:pPr>
          </w:p>
        </w:tc>
        <w:tc>
          <w:tcPr>
            <w:tcW w:w="540" w:type="dxa"/>
            <w:shd w:val="clear" w:color="auto" w:fill="D9D9D9" w:themeFill="background1" w:themeFillShade="D9"/>
          </w:tcPr>
          <w:p w14:paraId="438264B3" w14:textId="77777777" w:rsidR="008D26A8" w:rsidRPr="00520E07" w:rsidRDefault="008D26A8" w:rsidP="00F23C27">
            <w:pPr>
              <w:jc w:val="center"/>
              <w:rPr>
                <w:szCs w:val="22"/>
                <w:lang w:val="en-GB"/>
              </w:rPr>
            </w:pPr>
            <w:r w:rsidRPr="00520E07">
              <w:rPr>
                <w:szCs w:val="22"/>
                <w:lang w:val="en-GB"/>
              </w:rPr>
              <w:t>X</w:t>
            </w:r>
          </w:p>
        </w:tc>
        <w:tc>
          <w:tcPr>
            <w:tcW w:w="630" w:type="dxa"/>
            <w:shd w:val="clear" w:color="auto" w:fill="D9D9D9" w:themeFill="background1" w:themeFillShade="D9"/>
          </w:tcPr>
          <w:p w14:paraId="7C5DFB3E"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3C7C8005" w14:textId="5D44F875" w:rsidR="008D26A8" w:rsidRPr="00520E07" w:rsidRDefault="005F428A" w:rsidP="00F23C27">
            <w:pPr>
              <w:jc w:val="center"/>
              <w:rPr>
                <w:szCs w:val="22"/>
                <w:lang w:val="en-GB"/>
              </w:rPr>
            </w:pPr>
            <w:r w:rsidRPr="00520E07">
              <w:rPr>
                <w:szCs w:val="22"/>
                <w:lang w:val="en-GB"/>
              </w:rPr>
              <w:t>X</w:t>
            </w:r>
          </w:p>
        </w:tc>
        <w:tc>
          <w:tcPr>
            <w:tcW w:w="540" w:type="dxa"/>
            <w:shd w:val="clear" w:color="auto" w:fill="D9D9D9" w:themeFill="background1" w:themeFillShade="D9"/>
          </w:tcPr>
          <w:p w14:paraId="0F481B75" w14:textId="77777777" w:rsidR="008D26A8" w:rsidRPr="00520E07" w:rsidRDefault="008D26A8" w:rsidP="00F23C27">
            <w:pPr>
              <w:jc w:val="center"/>
              <w:rPr>
                <w:szCs w:val="22"/>
                <w:lang w:val="en-GB"/>
              </w:rPr>
            </w:pPr>
          </w:p>
        </w:tc>
      </w:tr>
      <w:tr w:rsidR="00520E07" w:rsidRPr="00520E07" w14:paraId="3CCE2D1C" w14:textId="77777777" w:rsidTr="00F23C27">
        <w:trPr>
          <w:trHeight w:val="283"/>
        </w:trPr>
        <w:tc>
          <w:tcPr>
            <w:tcW w:w="6195" w:type="dxa"/>
            <w:tcBorders>
              <w:right w:val="single" w:sz="12" w:space="0" w:color="auto"/>
            </w:tcBorders>
            <w:shd w:val="clear" w:color="auto" w:fill="auto"/>
          </w:tcPr>
          <w:p w14:paraId="7231F782" w14:textId="7CBBA4EE" w:rsidR="008D26A8" w:rsidRPr="00520E07" w:rsidRDefault="009A2596" w:rsidP="009145C0">
            <w:pPr>
              <w:rPr>
                <w:szCs w:val="22"/>
                <w:lang w:val="fr-FR"/>
              </w:rPr>
            </w:pPr>
            <w:r w:rsidRPr="00520E07">
              <w:rPr>
                <w:szCs w:val="22"/>
                <w:lang w:val="fr-FR"/>
              </w:rPr>
              <w:t>Organisation d</w:t>
            </w:r>
            <w:r w:rsidR="002D32D1" w:rsidRPr="00520E07">
              <w:rPr>
                <w:szCs w:val="22"/>
                <w:lang w:val="fr-FR"/>
              </w:rPr>
              <w:t>’</w:t>
            </w:r>
            <w:r w:rsidRPr="00520E07">
              <w:rPr>
                <w:szCs w:val="22"/>
                <w:lang w:val="fr-FR"/>
              </w:rPr>
              <w:t xml:space="preserve">activités de sensibilisation sur les avantages potentiels de la gestion collective des </w:t>
            </w:r>
            <w:r w:rsidRPr="00520E07">
              <w:rPr>
                <w:rFonts w:eastAsia="Arial"/>
                <w:szCs w:val="22"/>
                <w:lang w:val="fr-FR"/>
              </w:rPr>
              <w:t xml:space="preserve">indications géographiques ou marques collectives ou de certification </w:t>
            </w:r>
            <w:r w:rsidRPr="00520E07">
              <w:rPr>
                <w:szCs w:val="22"/>
                <w:lang w:val="fr-FR"/>
              </w:rPr>
              <w:t xml:space="preserve">pour le développement local et la préservation des traditions et de la culture, dans chaque pays bénéficiaire; </w:t>
            </w:r>
            <w:r w:rsidR="005A2331" w:rsidRPr="00520E07">
              <w:rPr>
                <w:szCs w:val="22"/>
                <w:lang w:val="fr-FR"/>
              </w:rPr>
              <w:t xml:space="preserve"> </w:t>
            </w:r>
            <w:r w:rsidRPr="00520E07">
              <w:rPr>
                <w:szCs w:val="22"/>
                <w:lang w:val="fr-FR"/>
              </w:rPr>
              <w:t>et production de matériel de sensibilisation</w:t>
            </w:r>
          </w:p>
        </w:tc>
        <w:tc>
          <w:tcPr>
            <w:tcW w:w="540" w:type="dxa"/>
            <w:tcBorders>
              <w:top w:val="single" w:sz="6" w:space="0" w:color="auto"/>
              <w:left w:val="single" w:sz="12" w:space="0" w:color="auto"/>
              <w:bottom w:val="single" w:sz="6" w:space="0" w:color="auto"/>
            </w:tcBorders>
            <w:shd w:val="pct15" w:color="auto" w:fill="auto"/>
          </w:tcPr>
          <w:p w14:paraId="01F11D8F"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1A0796A6" w14:textId="77777777" w:rsidR="008D26A8" w:rsidRPr="00520E07" w:rsidRDefault="008D26A8" w:rsidP="00F23C27">
            <w:pPr>
              <w:jc w:val="center"/>
              <w:rPr>
                <w:szCs w:val="22"/>
                <w:lang w:val="fr-FR"/>
              </w:rPr>
            </w:pPr>
          </w:p>
        </w:tc>
        <w:tc>
          <w:tcPr>
            <w:tcW w:w="540" w:type="dxa"/>
            <w:tcBorders>
              <w:top w:val="single" w:sz="6" w:space="0" w:color="auto"/>
              <w:bottom w:val="single" w:sz="6" w:space="0" w:color="auto"/>
            </w:tcBorders>
            <w:shd w:val="pct15" w:color="auto" w:fill="auto"/>
          </w:tcPr>
          <w:p w14:paraId="302B0B6A" w14:textId="77777777" w:rsidR="008D26A8" w:rsidRPr="00520E07" w:rsidRDefault="008D26A8" w:rsidP="00F23C27">
            <w:pPr>
              <w:jc w:val="center"/>
              <w:rPr>
                <w:szCs w:val="22"/>
                <w:lang w:val="fr-FR"/>
              </w:rPr>
            </w:pPr>
          </w:p>
        </w:tc>
        <w:tc>
          <w:tcPr>
            <w:tcW w:w="630" w:type="dxa"/>
            <w:tcBorders>
              <w:top w:val="single" w:sz="6" w:space="0" w:color="auto"/>
              <w:bottom w:val="single" w:sz="6" w:space="0" w:color="auto"/>
            </w:tcBorders>
            <w:shd w:val="pct15" w:color="auto" w:fill="auto"/>
          </w:tcPr>
          <w:p w14:paraId="7E61B952" w14:textId="77777777" w:rsidR="008D26A8" w:rsidRPr="00520E07" w:rsidRDefault="008D26A8" w:rsidP="00F23C27">
            <w:pPr>
              <w:jc w:val="center"/>
              <w:rPr>
                <w:szCs w:val="22"/>
                <w:lang w:val="fr-FR"/>
              </w:rPr>
            </w:pPr>
          </w:p>
        </w:tc>
        <w:tc>
          <w:tcPr>
            <w:tcW w:w="540" w:type="dxa"/>
            <w:shd w:val="clear" w:color="auto" w:fill="auto"/>
          </w:tcPr>
          <w:p w14:paraId="060F7A80" w14:textId="77777777" w:rsidR="008D26A8" w:rsidRPr="00520E07" w:rsidRDefault="008D26A8" w:rsidP="00F23C27">
            <w:pPr>
              <w:jc w:val="center"/>
              <w:rPr>
                <w:szCs w:val="22"/>
                <w:lang w:val="fr-FR"/>
              </w:rPr>
            </w:pPr>
          </w:p>
        </w:tc>
        <w:tc>
          <w:tcPr>
            <w:tcW w:w="630" w:type="dxa"/>
            <w:shd w:val="clear" w:color="auto" w:fill="auto"/>
          </w:tcPr>
          <w:p w14:paraId="1ADB2FC8" w14:textId="77777777" w:rsidR="008D26A8" w:rsidRPr="00520E07" w:rsidRDefault="008D26A8" w:rsidP="00F23C27">
            <w:pPr>
              <w:jc w:val="center"/>
              <w:rPr>
                <w:szCs w:val="22"/>
                <w:lang w:val="fr-FR"/>
              </w:rPr>
            </w:pPr>
          </w:p>
        </w:tc>
        <w:tc>
          <w:tcPr>
            <w:tcW w:w="540" w:type="dxa"/>
            <w:shd w:val="clear" w:color="auto" w:fill="auto"/>
          </w:tcPr>
          <w:p w14:paraId="65C4D6BB" w14:textId="77777777" w:rsidR="008D26A8" w:rsidRPr="00520E07" w:rsidRDefault="008D26A8" w:rsidP="00F23C27">
            <w:pPr>
              <w:jc w:val="center"/>
              <w:rPr>
                <w:szCs w:val="22"/>
                <w:lang w:val="fr-FR"/>
              </w:rPr>
            </w:pPr>
          </w:p>
        </w:tc>
        <w:tc>
          <w:tcPr>
            <w:tcW w:w="630" w:type="dxa"/>
            <w:shd w:val="clear" w:color="auto" w:fill="auto"/>
          </w:tcPr>
          <w:p w14:paraId="4B6EC449" w14:textId="77777777" w:rsidR="008D26A8" w:rsidRPr="00520E07" w:rsidRDefault="008D26A8" w:rsidP="00F23C27">
            <w:pPr>
              <w:jc w:val="center"/>
              <w:rPr>
                <w:szCs w:val="22"/>
                <w:lang w:val="fr-FR"/>
              </w:rPr>
            </w:pPr>
          </w:p>
        </w:tc>
        <w:tc>
          <w:tcPr>
            <w:tcW w:w="540" w:type="dxa"/>
            <w:shd w:val="clear" w:color="auto" w:fill="D9D9D9" w:themeFill="background1" w:themeFillShade="D9"/>
          </w:tcPr>
          <w:p w14:paraId="736D0420" w14:textId="3E23C516" w:rsidR="008D26A8" w:rsidRPr="00520E07" w:rsidRDefault="005F428A" w:rsidP="00F23C27">
            <w:pPr>
              <w:jc w:val="center"/>
              <w:rPr>
                <w:szCs w:val="22"/>
                <w:lang w:val="en-GB"/>
              </w:rPr>
            </w:pPr>
            <w:r w:rsidRPr="00520E07">
              <w:rPr>
                <w:szCs w:val="22"/>
                <w:lang w:val="en-GB"/>
              </w:rPr>
              <w:t>X</w:t>
            </w:r>
          </w:p>
        </w:tc>
        <w:tc>
          <w:tcPr>
            <w:tcW w:w="630" w:type="dxa"/>
            <w:shd w:val="clear" w:color="auto" w:fill="D9D9D9" w:themeFill="background1" w:themeFillShade="D9"/>
          </w:tcPr>
          <w:p w14:paraId="38443723"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2C0408C4" w14:textId="77777777" w:rsidR="008D26A8" w:rsidRPr="00520E07" w:rsidRDefault="008D26A8" w:rsidP="00F23C27">
            <w:pPr>
              <w:jc w:val="center"/>
              <w:rPr>
                <w:szCs w:val="22"/>
                <w:lang w:val="en-GB"/>
              </w:rPr>
            </w:pPr>
            <w:r w:rsidRPr="00520E07">
              <w:rPr>
                <w:szCs w:val="22"/>
                <w:lang w:val="en-GB"/>
              </w:rPr>
              <w:t>X</w:t>
            </w:r>
          </w:p>
        </w:tc>
        <w:tc>
          <w:tcPr>
            <w:tcW w:w="540" w:type="dxa"/>
            <w:shd w:val="clear" w:color="auto" w:fill="D9D9D9" w:themeFill="background1" w:themeFillShade="D9"/>
          </w:tcPr>
          <w:p w14:paraId="31D112E2" w14:textId="77777777" w:rsidR="008D26A8" w:rsidRPr="00520E07" w:rsidRDefault="008D26A8" w:rsidP="00F23C27">
            <w:pPr>
              <w:jc w:val="center"/>
              <w:rPr>
                <w:szCs w:val="22"/>
                <w:lang w:val="en-GB"/>
              </w:rPr>
            </w:pPr>
          </w:p>
        </w:tc>
      </w:tr>
      <w:tr w:rsidR="00520E07" w:rsidRPr="00520E07" w14:paraId="7B980423" w14:textId="77777777" w:rsidTr="00F23C27">
        <w:trPr>
          <w:trHeight w:val="283"/>
        </w:trPr>
        <w:tc>
          <w:tcPr>
            <w:tcW w:w="6195" w:type="dxa"/>
            <w:tcBorders>
              <w:right w:val="single" w:sz="12" w:space="0" w:color="auto"/>
            </w:tcBorders>
            <w:shd w:val="clear" w:color="auto" w:fill="auto"/>
          </w:tcPr>
          <w:p w14:paraId="4CA5702D" w14:textId="23CC2596" w:rsidR="008D26A8" w:rsidRPr="002B4737" w:rsidRDefault="002E4344" w:rsidP="002E4344">
            <w:pPr>
              <w:rPr>
                <w:szCs w:val="22"/>
                <w:lang w:val="fr-FR"/>
              </w:rPr>
            </w:pPr>
            <w:r w:rsidRPr="002B4737">
              <w:rPr>
                <w:szCs w:val="22"/>
                <w:lang w:val="fr-FR"/>
              </w:rPr>
              <w:t>Évaluation</w:t>
            </w:r>
          </w:p>
        </w:tc>
        <w:tc>
          <w:tcPr>
            <w:tcW w:w="540" w:type="dxa"/>
            <w:tcBorders>
              <w:top w:val="single" w:sz="6" w:space="0" w:color="auto"/>
              <w:left w:val="single" w:sz="12" w:space="0" w:color="auto"/>
              <w:bottom w:val="single" w:sz="6" w:space="0" w:color="auto"/>
            </w:tcBorders>
            <w:shd w:val="pct15" w:color="auto" w:fill="auto"/>
          </w:tcPr>
          <w:p w14:paraId="01CD427F" w14:textId="77777777" w:rsidR="008D26A8" w:rsidRPr="00520E07" w:rsidRDefault="008D26A8" w:rsidP="00F23C27">
            <w:pPr>
              <w:jc w:val="center"/>
              <w:rPr>
                <w:szCs w:val="22"/>
                <w:lang w:val="en-GB"/>
              </w:rPr>
            </w:pPr>
          </w:p>
        </w:tc>
        <w:tc>
          <w:tcPr>
            <w:tcW w:w="630" w:type="dxa"/>
            <w:tcBorders>
              <w:top w:val="single" w:sz="6" w:space="0" w:color="auto"/>
              <w:bottom w:val="single" w:sz="6" w:space="0" w:color="auto"/>
            </w:tcBorders>
            <w:shd w:val="pct15" w:color="auto" w:fill="auto"/>
          </w:tcPr>
          <w:p w14:paraId="3A7CB4F0" w14:textId="77777777" w:rsidR="008D26A8" w:rsidRPr="00520E07" w:rsidRDefault="008D26A8" w:rsidP="00F23C27">
            <w:pPr>
              <w:jc w:val="center"/>
              <w:rPr>
                <w:szCs w:val="22"/>
                <w:lang w:val="en-GB"/>
              </w:rPr>
            </w:pPr>
          </w:p>
        </w:tc>
        <w:tc>
          <w:tcPr>
            <w:tcW w:w="540" w:type="dxa"/>
            <w:tcBorders>
              <w:top w:val="single" w:sz="6" w:space="0" w:color="auto"/>
              <w:bottom w:val="single" w:sz="6" w:space="0" w:color="auto"/>
            </w:tcBorders>
            <w:shd w:val="pct15" w:color="auto" w:fill="auto"/>
          </w:tcPr>
          <w:p w14:paraId="5D363ADF" w14:textId="77777777" w:rsidR="008D26A8" w:rsidRPr="00520E07" w:rsidRDefault="008D26A8" w:rsidP="00F23C27">
            <w:pPr>
              <w:jc w:val="center"/>
              <w:rPr>
                <w:szCs w:val="22"/>
                <w:lang w:val="en-GB"/>
              </w:rPr>
            </w:pPr>
          </w:p>
        </w:tc>
        <w:tc>
          <w:tcPr>
            <w:tcW w:w="630" w:type="dxa"/>
            <w:tcBorders>
              <w:top w:val="single" w:sz="6" w:space="0" w:color="auto"/>
              <w:bottom w:val="single" w:sz="6" w:space="0" w:color="auto"/>
            </w:tcBorders>
            <w:shd w:val="pct15" w:color="auto" w:fill="auto"/>
          </w:tcPr>
          <w:p w14:paraId="047D6C22" w14:textId="77777777" w:rsidR="008D26A8" w:rsidRPr="00520E07" w:rsidRDefault="008D26A8" w:rsidP="00F23C27">
            <w:pPr>
              <w:jc w:val="center"/>
              <w:rPr>
                <w:szCs w:val="22"/>
                <w:lang w:val="en-GB"/>
              </w:rPr>
            </w:pPr>
          </w:p>
        </w:tc>
        <w:tc>
          <w:tcPr>
            <w:tcW w:w="540" w:type="dxa"/>
            <w:shd w:val="clear" w:color="auto" w:fill="auto"/>
          </w:tcPr>
          <w:p w14:paraId="5AAA1623" w14:textId="77777777" w:rsidR="008D26A8" w:rsidRPr="00520E07" w:rsidRDefault="008D26A8" w:rsidP="00F23C27">
            <w:pPr>
              <w:jc w:val="center"/>
              <w:rPr>
                <w:szCs w:val="22"/>
                <w:lang w:val="en-GB"/>
              </w:rPr>
            </w:pPr>
          </w:p>
        </w:tc>
        <w:tc>
          <w:tcPr>
            <w:tcW w:w="630" w:type="dxa"/>
            <w:shd w:val="clear" w:color="auto" w:fill="auto"/>
          </w:tcPr>
          <w:p w14:paraId="4A2028FC" w14:textId="77777777" w:rsidR="008D26A8" w:rsidRPr="00520E07" w:rsidRDefault="008D26A8" w:rsidP="00F23C27">
            <w:pPr>
              <w:jc w:val="center"/>
              <w:rPr>
                <w:szCs w:val="22"/>
                <w:lang w:val="en-GB"/>
              </w:rPr>
            </w:pPr>
          </w:p>
        </w:tc>
        <w:tc>
          <w:tcPr>
            <w:tcW w:w="540" w:type="dxa"/>
            <w:shd w:val="clear" w:color="auto" w:fill="auto"/>
          </w:tcPr>
          <w:p w14:paraId="4ED13771" w14:textId="77777777" w:rsidR="008D26A8" w:rsidRPr="00520E07" w:rsidRDefault="008D26A8" w:rsidP="00F23C27">
            <w:pPr>
              <w:jc w:val="center"/>
              <w:rPr>
                <w:szCs w:val="22"/>
                <w:lang w:val="en-GB"/>
              </w:rPr>
            </w:pPr>
          </w:p>
        </w:tc>
        <w:tc>
          <w:tcPr>
            <w:tcW w:w="630" w:type="dxa"/>
            <w:shd w:val="clear" w:color="auto" w:fill="auto"/>
          </w:tcPr>
          <w:p w14:paraId="4B48D978"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44CBAE41" w14:textId="77777777" w:rsidR="008D26A8" w:rsidRPr="00520E07" w:rsidRDefault="008D26A8" w:rsidP="00F23C27">
            <w:pPr>
              <w:jc w:val="center"/>
              <w:rPr>
                <w:szCs w:val="22"/>
                <w:lang w:val="en-GB"/>
              </w:rPr>
            </w:pPr>
          </w:p>
        </w:tc>
        <w:tc>
          <w:tcPr>
            <w:tcW w:w="630" w:type="dxa"/>
            <w:shd w:val="clear" w:color="auto" w:fill="D9D9D9" w:themeFill="background1" w:themeFillShade="D9"/>
          </w:tcPr>
          <w:p w14:paraId="54E8CF66"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02696974" w14:textId="77777777" w:rsidR="008D26A8" w:rsidRPr="00520E07" w:rsidRDefault="008D26A8" w:rsidP="00F23C27">
            <w:pPr>
              <w:jc w:val="center"/>
              <w:rPr>
                <w:szCs w:val="22"/>
                <w:lang w:val="en-GB"/>
              </w:rPr>
            </w:pPr>
          </w:p>
        </w:tc>
        <w:tc>
          <w:tcPr>
            <w:tcW w:w="540" w:type="dxa"/>
            <w:shd w:val="clear" w:color="auto" w:fill="D9D9D9" w:themeFill="background1" w:themeFillShade="D9"/>
          </w:tcPr>
          <w:p w14:paraId="20FF421D" w14:textId="77777777" w:rsidR="008D26A8" w:rsidRPr="00520E07" w:rsidRDefault="008D26A8" w:rsidP="00F23C27">
            <w:pPr>
              <w:jc w:val="center"/>
              <w:rPr>
                <w:szCs w:val="22"/>
                <w:lang w:val="en-GB"/>
              </w:rPr>
            </w:pPr>
            <w:r w:rsidRPr="00520E07">
              <w:rPr>
                <w:szCs w:val="22"/>
                <w:lang w:val="en-GB"/>
              </w:rPr>
              <w:t>X</w:t>
            </w:r>
          </w:p>
        </w:tc>
      </w:tr>
    </w:tbl>
    <w:p w14:paraId="7CD9FEBF" w14:textId="77777777" w:rsidR="002E4344" w:rsidRPr="00520E07" w:rsidRDefault="002E4344" w:rsidP="008D26A8"/>
    <w:p w14:paraId="520EE883" w14:textId="77777777" w:rsidR="002E4344" w:rsidRPr="00520E07" w:rsidRDefault="002E4344" w:rsidP="00E97E4A">
      <w:pPr>
        <w:pBdr>
          <w:top w:val="nil"/>
          <w:left w:val="nil"/>
          <w:bottom w:val="nil"/>
          <w:right w:val="nil"/>
          <w:between w:val="nil"/>
        </w:pBdr>
        <w:spacing w:before="120"/>
        <w:jc w:val="both"/>
      </w:pPr>
    </w:p>
    <w:p w14:paraId="51DFC556" w14:textId="77777777" w:rsidR="002E4344" w:rsidRPr="00520E07" w:rsidRDefault="008F2231">
      <w:r w:rsidRPr="00520E07">
        <w:br w:type="page"/>
      </w:r>
    </w:p>
    <w:p w14:paraId="689404B6" w14:textId="78A3E0D4" w:rsidR="008F2231" w:rsidRPr="00520E07" w:rsidRDefault="002E4344" w:rsidP="002B4737">
      <w:pPr>
        <w:pStyle w:val="ListParagraph"/>
        <w:numPr>
          <w:ilvl w:val="0"/>
          <w:numId w:val="20"/>
        </w:numPr>
        <w:pBdr>
          <w:top w:val="nil"/>
          <w:left w:val="nil"/>
          <w:bottom w:val="nil"/>
          <w:right w:val="nil"/>
          <w:between w:val="nil"/>
        </w:pBdr>
        <w:spacing w:before="240" w:after="120"/>
        <w:ind w:left="567" w:hanging="567"/>
      </w:pPr>
      <w:r w:rsidRPr="00520E07">
        <w:t>RESSOURCES TOTALES PAR RÉSULTAT</w:t>
      </w:r>
    </w:p>
    <w:tbl>
      <w:tblPr>
        <w:tblpPr w:leftFromText="180" w:rightFromText="180" w:vertAnchor="text" w:horzAnchor="margin" w:tblpY="121"/>
        <w:tblW w:w="14574" w:type="dxa"/>
        <w:tblLook w:val="04A0" w:firstRow="1" w:lastRow="0" w:firstColumn="1" w:lastColumn="0" w:noHBand="0" w:noVBand="1"/>
      </w:tblPr>
      <w:tblGrid>
        <w:gridCol w:w="4855"/>
        <w:gridCol w:w="1440"/>
        <w:gridCol w:w="1530"/>
        <w:gridCol w:w="1260"/>
        <w:gridCol w:w="1530"/>
        <w:gridCol w:w="1260"/>
        <w:gridCol w:w="1530"/>
        <w:gridCol w:w="1169"/>
      </w:tblGrid>
      <w:tr w:rsidR="00520E07" w:rsidRPr="00520E07" w14:paraId="338786B2" w14:textId="77777777" w:rsidTr="00D55DEE">
        <w:trPr>
          <w:trHeight w:val="420"/>
          <w:tblHeader/>
        </w:trPr>
        <w:tc>
          <w:tcPr>
            <w:tcW w:w="4855" w:type="dxa"/>
            <w:tcBorders>
              <w:top w:val="single" w:sz="4" w:space="0" w:color="BFBFBF"/>
              <w:left w:val="single" w:sz="4" w:space="0" w:color="BFBFBF"/>
              <w:bottom w:val="nil"/>
              <w:right w:val="single" w:sz="4" w:space="0" w:color="A6A6A6"/>
            </w:tcBorders>
            <w:shd w:val="clear" w:color="000000" w:fill="C7CFD8"/>
            <w:noWrap/>
            <w:vAlign w:val="bottom"/>
            <w:hideMark/>
          </w:tcPr>
          <w:p w14:paraId="63104ACF" w14:textId="4C57B741" w:rsidR="00D603BD" w:rsidRPr="00F85415" w:rsidRDefault="002E4344" w:rsidP="002E4344">
            <w:pPr>
              <w:rPr>
                <w:rFonts w:ascii="Arial Narrow" w:eastAsia="Times New Roman" w:hAnsi="Arial Narrow"/>
                <w:i/>
                <w:iCs/>
                <w:szCs w:val="22"/>
                <w:lang w:val="fr-FR" w:eastAsia="en-US"/>
              </w:rPr>
            </w:pPr>
            <w:r w:rsidRPr="00F85415">
              <w:rPr>
                <w:rFonts w:ascii="Arial Narrow" w:eastAsia="Times New Roman" w:hAnsi="Arial Narrow"/>
                <w:i/>
                <w:iCs/>
                <w:szCs w:val="22"/>
                <w:lang w:val="fr-FR" w:eastAsia="en-US"/>
              </w:rPr>
              <w:t>(en francs suisses)</w:t>
            </w:r>
          </w:p>
        </w:tc>
        <w:tc>
          <w:tcPr>
            <w:tcW w:w="297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0312D533" w14:textId="2B6804A4"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Année</w:t>
            </w:r>
            <w:r w:rsidR="008C147F" w:rsidRPr="00F85415">
              <w:rPr>
                <w:rFonts w:ascii="Arial Narrow" w:eastAsia="Times New Roman" w:hAnsi="Arial Narrow"/>
                <w:b/>
                <w:bCs/>
                <w:szCs w:val="22"/>
                <w:lang w:val="fr-FR" w:eastAsia="en-US"/>
              </w:rPr>
              <w:t> </w:t>
            </w:r>
            <w:r w:rsidRPr="00F85415">
              <w:rPr>
                <w:rFonts w:ascii="Arial Narrow" w:eastAsia="Times New Roman" w:hAnsi="Arial Narrow"/>
                <w:b/>
                <w:bCs/>
                <w:szCs w:val="22"/>
                <w:lang w:val="fr-FR" w:eastAsia="en-US"/>
              </w:rPr>
              <w:t>1</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0489C286" w14:textId="3C5E7332"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Année</w:t>
            </w:r>
            <w:r w:rsidR="008C147F" w:rsidRPr="00F85415">
              <w:rPr>
                <w:rFonts w:ascii="Arial Narrow" w:eastAsia="Times New Roman" w:hAnsi="Arial Narrow"/>
                <w:b/>
                <w:bCs/>
                <w:szCs w:val="22"/>
                <w:lang w:val="fr-FR" w:eastAsia="en-US"/>
              </w:rPr>
              <w:t> </w:t>
            </w:r>
            <w:r w:rsidRPr="00F85415">
              <w:rPr>
                <w:rFonts w:ascii="Arial Narrow" w:eastAsia="Times New Roman" w:hAnsi="Arial Narrow"/>
                <w:b/>
                <w:bCs/>
                <w:szCs w:val="22"/>
                <w:lang w:val="fr-FR" w:eastAsia="en-US"/>
              </w:rPr>
              <w:t>2</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33F83C9D" w14:textId="018A0800"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Année</w:t>
            </w:r>
            <w:r w:rsidR="008C147F" w:rsidRPr="00F85415">
              <w:rPr>
                <w:rFonts w:ascii="Arial Narrow" w:eastAsia="Times New Roman" w:hAnsi="Arial Narrow"/>
                <w:b/>
                <w:bCs/>
                <w:szCs w:val="22"/>
                <w:lang w:val="fr-FR" w:eastAsia="en-US"/>
              </w:rPr>
              <w:t> </w:t>
            </w:r>
            <w:r w:rsidRPr="00F85415">
              <w:rPr>
                <w:rFonts w:ascii="Arial Narrow" w:eastAsia="Times New Roman" w:hAnsi="Arial Narrow"/>
                <w:b/>
                <w:bCs/>
                <w:szCs w:val="22"/>
                <w:lang w:val="fr-FR" w:eastAsia="en-US"/>
              </w:rPr>
              <w:t>3</w:t>
            </w:r>
          </w:p>
        </w:tc>
        <w:tc>
          <w:tcPr>
            <w:tcW w:w="1169"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553A2AC4" w14:textId="720E1E01"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Total</w:t>
            </w:r>
          </w:p>
        </w:tc>
      </w:tr>
      <w:tr w:rsidR="00520E07" w:rsidRPr="00520E07" w14:paraId="5F9F283A" w14:textId="77777777" w:rsidTr="007E43B4">
        <w:trPr>
          <w:trHeight w:hRule="exact" w:val="572"/>
          <w:tblHeader/>
        </w:trPr>
        <w:tc>
          <w:tcPr>
            <w:tcW w:w="4855" w:type="dxa"/>
            <w:tcBorders>
              <w:top w:val="nil"/>
              <w:left w:val="single" w:sz="4" w:space="0" w:color="BFBFBF"/>
              <w:bottom w:val="single" w:sz="4" w:space="0" w:color="BFBFBF"/>
              <w:right w:val="nil"/>
            </w:tcBorders>
            <w:shd w:val="clear" w:color="000000" w:fill="C7CFD8"/>
            <w:noWrap/>
            <w:vAlign w:val="bottom"/>
            <w:hideMark/>
          </w:tcPr>
          <w:p w14:paraId="71472298" w14:textId="57113F85" w:rsidR="00D603BD" w:rsidRPr="00F85415" w:rsidRDefault="00D170B4" w:rsidP="002E4344">
            <w:pP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Résultats du projet</w:t>
            </w:r>
            <w:r w:rsidR="00D603BD" w:rsidRPr="00F85415">
              <w:rPr>
                <w:rFonts w:ascii="Arial Narrow" w:eastAsia="Times New Roman" w:hAnsi="Arial Narrow"/>
                <w:b/>
                <w:bCs/>
                <w:szCs w:val="22"/>
                <w:lang w:val="fr-FR" w:eastAsia="en-US"/>
              </w:rPr>
              <w:t xml:space="preserve"> </w:t>
            </w:r>
          </w:p>
        </w:tc>
        <w:tc>
          <w:tcPr>
            <w:tcW w:w="1440" w:type="dxa"/>
            <w:tcBorders>
              <w:top w:val="nil"/>
              <w:left w:val="single" w:sz="4" w:space="0" w:color="A6A6A6"/>
              <w:bottom w:val="single" w:sz="4" w:space="0" w:color="BFBFBF"/>
              <w:right w:val="single" w:sz="4" w:space="0" w:color="A6A6A6"/>
            </w:tcBorders>
            <w:shd w:val="clear" w:color="000000" w:fill="C7CFD8"/>
            <w:vAlign w:val="bottom"/>
            <w:hideMark/>
          </w:tcPr>
          <w:p w14:paraId="51070971" w14:textId="7898B5E5"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Personnel</w:t>
            </w:r>
            <w:r w:rsidR="00D603BD" w:rsidRPr="00F85415">
              <w:rPr>
                <w:rFonts w:ascii="Arial Narrow" w:eastAsia="Times New Roman" w:hAnsi="Arial Narrow"/>
                <w:b/>
                <w:bCs/>
                <w:szCs w:val="22"/>
                <w:lang w:val="fr-FR" w:eastAsia="en-US"/>
              </w:rPr>
              <w:t xml:space="preserve"> </w:t>
            </w:r>
          </w:p>
        </w:tc>
        <w:tc>
          <w:tcPr>
            <w:tcW w:w="1530" w:type="dxa"/>
            <w:tcBorders>
              <w:top w:val="nil"/>
              <w:left w:val="nil"/>
              <w:bottom w:val="single" w:sz="4" w:space="0" w:color="BFBFBF"/>
              <w:right w:val="single" w:sz="4" w:space="0" w:color="A6A6A6"/>
            </w:tcBorders>
            <w:shd w:val="clear" w:color="000000" w:fill="C7CFD8"/>
            <w:vAlign w:val="bottom"/>
            <w:hideMark/>
          </w:tcPr>
          <w:p w14:paraId="1602275E" w14:textId="616801C8"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Autres dépenses</w:t>
            </w:r>
            <w:r w:rsidR="00D603BD" w:rsidRPr="00F85415">
              <w:rPr>
                <w:rFonts w:ascii="Arial Narrow" w:eastAsia="Times New Roman" w:hAnsi="Arial Narrow"/>
                <w:b/>
                <w:bCs/>
                <w:szCs w:val="22"/>
                <w:lang w:val="fr-FR" w:eastAsia="en-US"/>
              </w:rPr>
              <w:t xml:space="preserve"> </w:t>
            </w:r>
          </w:p>
        </w:tc>
        <w:tc>
          <w:tcPr>
            <w:tcW w:w="1260" w:type="dxa"/>
            <w:tcBorders>
              <w:top w:val="nil"/>
              <w:left w:val="nil"/>
              <w:bottom w:val="single" w:sz="4" w:space="0" w:color="BFBFBF"/>
              <w:right w:val="single" w:sz="4" w:space="0" w:color="A6A6A6"/>
            </w:tcBorders>
            <w:shd w:val="clear" w:color="000000" w:fill="C7CFD8"/>
            <w:vAlign w:val="bottom"/>
            <w:hideMark/>
          </w:tcPr>
          <w:p w14:paraId="6BAD0987" w14:textId="5C79BDC7"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Personnel</w:t>
            </w:r>
            <w:r w:rsidR="00D603BD" w:rsidRPr="00F85415">
              <w:rPr>
                <w:rFonts w:ascii="Arial Narrow" w:eastAsia="Times New Roman" w:hAnsi="Arial Narrow"/>
                <w:b/>
                <w:bCs/>
                <w:szCs w:val="22"/>
                <w:lang w:val="fr-FR" w:eastAsia="en-US"/>
              </w:rPr>
              <w:t xml:space="preserve"> </w:t>
            </w:r>
          </w:p>
        </w:tc>
        <w:tc>
          <w:tcPr>
            <w:tcW w:w="1530" w:type="dxa"/>
            <w:tcBorders>
              <w:top w:val="nil"/>
              <w:left w:val="nil"/>
              <w:bottom w:val="single" w:sz="4" w:space="0" w:color="BFBFBF"/>
              <w:right w:val="single" w:sz="4" w:space="0" w:color="A6A6A6"/>
            </w:tcBorders>
            <w:shd w:val="clear" w:color="000000" w:fill="C7CFD8"/>
            <w:vAlign w:val="bottom"/>
            <w:hideMark/>
          </w:tcPr>
          <w:p w14:paraId="68536BB6" w14:textId="6523D172"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Autres dépenses</w:t>
            </w:r>
            <w:r w:rsidR="00D603BD" w:rsidRPr="00F85415">
              <w:rPr>
                <w:rFonts w:ascii="Arial Narrow" w:eastAsia="Times New Roman" w:hAnsi="Arial Narrow"/>
                <w:b/>
                <w:bCs/>
                <w:szCs w:val="22"/>
                <w:lang w:val="fr-FR" w:eastAsia="en-US"/>
              </w:rPr>
              <w:t xml:space="preserve"> </w:t>
            </w:r>
          </w:p>
        </w:tc>
        <w:tc>
          <w:tcPr>
            <w:tcW w:w="1260" w:type="dxa"/>
            <w:tcBorders>
              <w:top w:val="nil"/>
              <w:left w:val="nil"/>
              <w:bottom w:val="single" w:sz="4" w:space="0" w:color="BFBFBF"/>
              <w:right w:val="single" w:sz="4" w:space="0" w:color="A6A6A6"/>
            </w:tcBorders>
            <w:shd w:val="clear" w:color="000000" w:fill="C7CFD8"/>
            <w:vAlign w:val="bottom"/>
            <w:hideMark/>
          </w:tcPr>
          <w:p w14:paraId="63582611" w14:textId="6FCDCDB7"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Personnel</w:t>
            </w:r>
            <w:r w:rsidR="00D603BD" w:rsidRPr="00F85415">
              <w:rPr>
                <w:rFonts w:ascii="Arial Narrow" w:eastAsia="Times New Roman" w:hAnsi="Arial Narrow"/>
                <w:b/>
                <w:bCs/>
                <w:szCs w:val="22"/>
                <w:lang w:val="fr-FR" w:eastAsia="en-US"/>
              </w:rPr>
              <w:t xml:space="preserve"> </w:t>
            </w:r>
          </w:p>
        </w:tc>
        <w:tc>
          <w:tcPr>
            <w:tcW w:w="1530" w:type="dxa"/>
            <w:tcBorders>
              <w:top w:val="nil"/>
              <w:left w:val="nil"/>
              <w:bottom w:val="single" w:sz="4" w:space="0" w:color="BFBFBF"/>
              <w:right w:val="single" w:sz="4" w:space="0" w:color="A6A6A6"/>
            </w:tcBorders>
            <w:shd w:val="clear" w:color="000000" w:fill="C7CFD8"/>
            <w:vAlign w:val="bottom"/>
            <w:hideMark/>
          </w:tcPr>
          <w:p w14:paraId="47B94B2B" w14:textId="00CB0665" w:rsidR="00D603BD" w:rsidRPr="00F85415" w:rsidRDefault="002E4344" w:rsidP="002E4344">
            <w:pPr>
              <w:jc w:val="center"/>
              <w:rPr>
                <w:rFonts w:ascii="Arial Narrow" w:eastAsia="Times New Roman" w:hAnsi="Arial Narrow"/>
                <w:b/>
                <w:bCs/>
                <w:szCs w:val="22"/>
                <w:lang w:val="fr-FR" w:eastAsia="en-US"/>
              </w:rPr>
            </w:pPr>
            <w:r w:rsidRPr="00F85415">
              <w:rPr>
                <w:rFonts w:ascii="Arial Narrow" w:eastAsia="Times New Roman" w:hAnsi="Arial Narrow"/>
                <w:b/>
                <w:bCs/>
                <w:szCs w:val="22"/>
                <w:lang w:val="fr-FR" w:eastAsia="en-US"/>
              </w:rPr>
              <w:t>Autres dépenses</w:t>
            </w:r>
            <w:r w:rsidR="00D603BD" w:rsidRPr="00F85415">
              <w:rPr>
                <w:rFonts w:ascii="Arial Narrow" w:eastAsia="Times New Roman" w:hAnsi="Arial Narrow"/>
                <w:b/>
                <w:bCs/>
                <w:szCs w:val="22"/>
                <w:lang w:val="fr-FR" w:eastAsia="en-US"/>
              </w:rPr>
              <w:t xml:space="preserve"> </w:t>
            </w:r>
          </w:p>
        </w:tc>
        <w:tc>
          <w:tcPr>
            <w:tcW w:w="1169" w:type="dxa"/>
            <w:vMerge/>
            <w:tcBorders>
              <w:top w:val="single" w:sz="4" w:space="0" w:color="BFBFBF"/>
              <w:left w:val="nil"/>
              <w:bottom w:val="single" w:sz="4" w:space="0" w:color="BFBFBF"/>
              <w:right w:val="single" w:sz="4" w:space="0" w:color="BFBFBF"/>
            </w:tcBorders>
            <w:vAlign w:val="center"/>
            <w:hideMark/>
          </w:tcPr>
          <w:p w14:paraId="2A85872A" w14:textId="77777777" w:rsidR="00D603BD" w:rsidRPr="00F85415" w:rsidRDefault="00D603BD" w:rsidP="00D603BD">
            <w:pPr>
              <w:rPr>
                <w:rFonts w:ascii="Arial Narrow" w:eastAsia="Times New Roman" w:hAnsi="Arial Narrow"/>
                <w:b/>
                <w:bCs/>
                <w:szCs w:val="22"/>
                <w:lang w:val="fr-FR" w:eastAsia="en-US"/>
              </w:rPr>
            </w:pPr>
          </w:p>
        </w:tc>
      </w:tr>
      <w:tr w:rsidR="00520E07" w:rsidRPr="00520E07" w14:paraId="66601B2A" w14:textId="77777777" w:rsidTr="00871028">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7D72E54" w14:textId="654AD391" w:rsidR="00D603BD" w:rsidRPr="00F85415" w:rsidRDefault="002E4344" w:rsidP="002E4344">
            <w:pPr>
              <w:rPr>
                <w:rFonts w:ascii="Arial Narrow" w:eastAsia="Times New Roman" w:hAnsi="Arial Narrow"/>
                <w:szCs w:val="22"/>
                <w:lang w:val="fr-FR" w:eastAsia="en-US"/>
              </w:rPr>
            </w:pPr>
            <w:r w:rsidRPr="00F85415">
              <w:rPr>
                <w:rFonts w:ascii="Arial Narrow" w:eastAsia="Times New Roman" w:hAnsi="Arial Narrow"/>
                <w:szCs w:val="22"/>
                <w:lang w:val="fr-FR" w:eastAsia="en-US"/>
              </w:rPr>
              <w:t>Coordination du projet et aide à la mise en œuvre</w:t>
            </w:r>
          </w:p>
        </w:tc>
        <w:tc>
          <w:tcPr>
            <w:tcW w:w="1440" w:type="dxa"/>
            <w:tcBorders>
              <w:top w:val="nil"/>
              <w:left w:val="nil"/>
              <w:bottom w:val="single" w:sz="4" w:space="0" w:color="BFBFBF"/>
              <w:right w:val="single" w:sz="4" w:space="0" w:color="BFBFBF"/>
            </w:tcBorders>
            <w:shd w:val="clear" w:color="auto" w:fill="auto"/>
            <w:noWrap/>
            <w:vAlign w:val="center"/>
            <w:hideMark/>
          </w:tcPr>
          <w:p w14:paraId="151956FC" w14:textId="77777777" w:rsidR="00D603BD" w:rsidRPr="00F85415" w:rsidRDefault="00D603BD" w:rsidP="00D603BD">
            <w:pPr>
              <w:rPr>
                <w:rFonts w:ascii="Arial Narrow" w:eastAsia="Times New Roman" w:hAnsi="Arial Narrow"/>
                <w:szCs w:val="22"/>
                <w:lang w:val="fr-FR" w:eastAsia="en-US"/>
              </w:rPr>
            </w:pPr>
            <w:r w:rsidRPr="00F85415">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082ACECD" w14:textId="61950092" w:rsidR="00D603BD" w:rsidRPr="00F85415" w:rsidRDefault="002E4344" w:rsidP="002E4344">
            <w:pPr>
              <w:jc w:val="right"/>
              <w:rPr>
                <w:rFonts w:ascii="Arial Narrow" w:eastAsia="Times New Roman" w:hAnsi="Arial Narrow"/>
                <w:szCs w:val="22"/>
                <w:lang w:val="fr-FR" w:eastAsia="en-US"/>
              </w:rPr>
            </w:pPr>
            <w:r w:rsidRPr="00F85415">
              <w:rPr>
                <w:rFonts w:ascii="Arial Narrow" w:eastAsia="Times New Roman" w:hAnsi="Arial Narrow"/>
                <w:szCs w:val="22"/>
                <w:lang w:val="fr-FR" w:eastAsia="en-US"/>
              </w:rPr>
              <w:t>77</w:t>
            </w:r>
            <w:r w:rsidR="00E94644" w:rsidRPr="00F85415">
              <w:rPr>
                <w:rFonts w:ascii="Arial Narrow" w:eastAsia="Times New Roman" w:hAnsi="Arial Narrow"/>
                <w:szCs w:val="22"/>
                <w:lang w:val="fr-FR" w:eastAsia="en-US"/>
              </w:rPr>
              <w:t> </w:t>
            </w:r>
            <w:r w:rsidRPr="00F85415">
              <w:rPr>
                <w:rFonts w:ascii="Arial Narrow" w:eastAsia="Times New Roman" w:hAnsi="Arial Narrow"/>
                <w:szCs w:val="22"/>
                <w:lang w:val="fr-FR" w:eastAsia="en-US"/>
              </w:rPr>
              <w:t>100</w:t>
            </w:r>
          </w:p>
        </w:tc>
        <w:tc>
          <w:tcPr>
            <w:tcW w:w="1260" w:type="dxa"/>
            <w:tcBorders>
              <w:top w:val="nil"/>
              <w:left w:val="nil"/>
              <w:bottom w:val="single" w:sz="4" w:space="0" w:color="BFBFBF"/>
              <w:right w:val="single" w:sz="4" w:space="0" w:color="BFBFBF"/>
            </w:tcBorders>
            <w:shd w:val="clear" w:color="auto" w:fill="auto"/>
            <w:vAlign w:val="center"/>
            <w:hideMark/>
          </w:tcPr>
          <w:p w14:paraId="6D4C4C5C" w14:textId="3D1C1164" w:rsidR="00D603BD" w:rsidRPr="00F85415"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231A66FA" w14:textId="7E847118" w:rsidR="00D603BD" w:rsidRPr="00F85415" w:rsidRDefault="002E4344" w:rsidP="002E4344">
            <w:pPr>
              <w:jc w:val="right"/>
              <w:rPr>
                <w:rFonts w:ascii="Arial Narrow" w:eastAsia="Times New Roman" w:hAnsi="Arial Narrow"/>
                <w:szCs w:val="22"/>
                <w:lang w:val="fr-FR" w:eastAsia="en-US"/>
              </w:rPr>
            </w:pPr>
            <w:r w:rsidRPr="00F85415">
              <w:rPr>
                <w:rFonts w:ascii="Arial Narrow" w:eastAsia="Times New Roman" w:hAnsi="Arial Narrow"/>
                <w:szCs w:val="22"/>
                <w:lang w:val="fr-FR" w:eastAsia="en-US"/>
              </w:rPr>
              <w:t>80</w:t>
            </w:r>
            <w:r w:rsidR="00E94644" w:rsidRPr="00F85415">
              <w:rPr>
                <w:rFonts w:ascii="Arial Narrow" w:eastAsia="Times New Roman" w:hAnsi="Arial Narrow"/>
                <w:szCs w:val="22"/>
                <w:lang w:val="fr-FR" w:eastAsia="en-US"/>
              </w:rPr>
              <w:t> </w:t>
            </w:r>
            <w:r w:rsidRPr="00F85415">
              <w:rPr>
                <w:rFonts w:ascii="Arial Narrow" w:eastAsia="Times New Roman" w:hAnsi="Arial Narrow"/>
                <w:szCs w:val="22"/>
                <w:lang w:val="fr-FR" w:eastAsia="en-US"/>
              </w:rPr>
              <w:t>100</w:t>
            </w:r>
          </w:p>
        </w:tc>
        <w:tc>
          <w:tcPr>
            <w:tcW w:w="1260" w:type="dxa"/>
            <w:tcBorders>
              <w:top w:val="nil"/>
              <w:left w:val="nil"/>
              <w:bottom w:val="single" w:sz="4" w:space="0" w:color="BFBFBF"/>
              <w:right w:val="single" w:sz="4" w:space="0" w:color="BFBFBF"/>
            </w:tcBorders>
            <w:shd w:val="clear" w:color="auto" w:fill="auto"/>
            <w:vAlign w:val="center"/>
            <w:hideMark/>
          </w:tcPr>
          <w:p w14:paraId="46ED3A8B" w14:textId="78D406FC" w:rsidR="00D603BD" w:rsidRPr="00F85415"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15EBC968" w14:textId="27E18061" w:rsidR="00D603BD" w:rsidRPr="00F85415" w:rsidRDefault="002E4344" w:rsidP="002E4344">
            <w:pPr>
              <w:jc w:val="right"/>
              <w:rPr>
                <w:rFonts w:ascii="Arial Narrow" w:eastAsia="Times New Roman" w:hAnsi="Arial Narrow"/>
                <w:szCs w:val="22"/>
                <w:lang w:val="fr-FR" w:eastAsia="en-US"/>
              </w:rPr>
            </w:pPr>
            <w:r w:rsidRPr="00F85415">
              <w:rPr>
                <w:rFonts w:ascii="Arial Narrow" w:eastAsia="Times New Roman" w:hAnsi="Arial Narrow"/>
                <w:szCs w:val="22"/>
                <w:lang w:val="fr-FR" w:eastAsia="en-US"/>
              </w:rPr>
              <w:t>77</w:t>
            </w:r>
            <w:r w:rsidR="00E94644" w:rsidRPr="00F85415">
              <w:rPr>
                <w:rFonts w:ascii="Arial Narrow" w:eastAsia="Times New Roman" w:hAnsi="Arial Narrow"/>
                <w:szCs w:val="22"/>
                <w:lang w:val="fr-FR" w:eastAsia="en-US"/>
              </w:rPr>
              <w:t> </w:t>
            </w:r>
            <w:r w:rsidRPr="00F85415">
              <w:rPr>
                <w:rFonts w:ascii="Arial Narrow" w:eastAsia="Times New Roman" w:hAnsi="Arial Narrow"/>
                <w:szCs w:val="22"/>
                <w:lang w:val="fr-FR" w:eastAsia="en-US"/>
              </w:rPr>
              <w:t>100</w:t>
            </w:r>
          </w:p>
        </w:tc>
        <w:tc>
          <w:tcPr>
            <w:tcW w:w="1169" w:type="dxa"/>
            <w:tcBorders>
              <w:top w:val="nil"/>
              <w:left w:val="nil"/>
              <w:bottom w:val="single" w:sz="4" w:space="0" w:color="BFBFBF"/>
              <w:right w:val="single" w:sz="4" w:space="0" w:color="BFBFBF"/>
            </w:tcBorders>
            <w:shd w:val="clear" w:color="auto" w:fill="auto"/>
            <w:noWrap/>
            <w:vAlign w:val="center"/>
            <w:hideMark/>
          </w:tcPr>
          <w:p w14:paraId="119A4545" w14:textId="605D7001" w:rsidR="00D603BD" w:rsidRPr="00F85415" w:rsidRDefault="002E4344" w:rsidP="002E4344">
            <w:pPr>
              <w:jc w:val="right"/>
              <w:rPr>
                <w:rFonts w:ascii="Arial Narrow" w:eastAsia="Times New Roman" w:hAnsi="Arial Narrow"/>
                <w:szCs w:val="22"/>
                <w:lang w:val="fr-FR" w:eastAsia="en-US"/>
              </w:rPr>
            </w:pPr>
            <w:r w:rsidRPr="00F85415">
              <w:rPr>
                <w:rFonts w:ascii="Arial Narrow" w:eastAsia="Times New Roman" w:hAnsi="Arial Narrow"/>
                <w:szCs w:val="22"/>
                <w:lang w:val="fr-FR" w:eastAsia="en-US"/>
              </w:rPr>
              <w:t>234</w:t>
            </w:r>
            <w:r w:rsidR="00E94644" w:rsidRPr="00F85415">
              <w:rPr>
                <w:rFonts w:ascii="Arial Narrow" w:eastAsia="Times New Roman" w:hAnsi="Arial Narrow"/>
                <w:szCs w:val="22"/>
                <w:lang w:val="fr-FR" w:eastAsia="en-US"/>
              </w:rPr>
              <w:t> </w:t>
            </w:r>
            <w:r w:rsidRPr="00F85415">
              <w:rPr>
                <w:rFonts w:ascii="Arial Narrow" w:eastAsia="Times New Roman" w:hAnsi="Arial Narrow"/>
                <w:szCs w:val="22"/>
                <w:lang w:val="fr-FR" w:eastAsia="en-US"/>
              </w:rPr>
              <w:t>300</w:t>
            </w:r>
          </w:p>
        </w:tc>
      </w:tr>
      <w:tr w:rsidR="00520E07" w:rsidRPr="00520E07" w14:paraId="55A0A172" w14:textId="77777777" w:rsidTr="00871028">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0FFF15D1" w14:textId="2C87D55B" w:rsidR="00D603BD" w:rsidRPr="002B4737" w:rsidRDefault="00F85415" w:rsidP="00D603BD">
            <w:pPr>
              <w:rPr>
                <w:rFonts w:ascii="Arial Narrow" w:eastAsia="Times New Roman" w:hAnsi="Arial Narrow"/>
                <w:szCs w:val="22"/>
                <w:lang w:val="fr-FR" w:eastAsia="en-US"/>
              </w:rPr>
            </w:pPr>
            <w:r>
              <w:rPr>
                <w:rFonts w:ascii="Arial Narrow" w:eastAsia="Times New Roman" w:hAnsi="Arial Narrow"/>
                <w:szCs w:val="22"/>
                <w:lang w:val="fr-FR" w:eastAsia="en-US"/>
              </w:rPr>
              <w:t>5 </w:t>
            </w:r>
            <w:r w:rsidR="00D170B4" w:rsidRPr="002B4737">
              <w:rPr>
                <w:rFonts w:ascii="Arial Narrow" w:eastAsia="Times New Roman" w:hAnsi="Arial Narrow"/>
                <w:szCs w:val="22"/>
                <w:lang w:val="fr-FR" w:eastAsia="en-US"/>
              </w:rPr>
              <w:t>études</w:t>
            </w:r>
            <w:r w:rsidR="00D603BD" w:rsidRPr="002B4737">
              <w:rPr>
                <w:rFonts w:ascii="Arial Narrow" w:eastAsia="Times New Roman" w:hAnsi="Arial Narrow"/>
                <w:szCs w:val="22"/>
                <w:lang w:val="fr-FR" w:eastAsia="en-US"/>
              </w:rPr>
              <w:t xml:space="preserve"> (</w:t>
            </w:r>
            <w:r w:rsidR="00D64A2E" w:rsidRPr="002B4737">
              <w:rPr>
                <w:rFonts w:ascii="Arial Narrow" w:eastAsia="Times New Roman" w:hAnsi="Arial Narrow"/>
                <w:szCs w:val="22"/>
                <w:lang w:val="fr-FR" w:eastAsia="en-US"/>
              </w:rPr>
              <w:t>1</w:t>
            </w:r>
            <w:r w:rsidR="00D170B4" w:rsidRPr="002B4737">
              <w:rPr>
                <w:rFonts w:ascii="Arial Narrow" w:eastAsia="Times New Roman" w:hAnsi="Arial Narrow"/>
                <w:szCs w:val="22"/>
                <w:lang w:val="fr-FR" w:eastAsia="en-US"/>
              </w:rPr>
              <w:t xml:space="preserve"> mondiale et </w:t>
            </w:r>
            <w:r w:rsidR="00D603BD" w:rsidRPr="002B4737">
              <w:rPr>
                <w:rFonts w:ascii="Arial Narrow" w:eastAsia="Times New Roman" w:hAnsi="Arial Narrow"/>
                <w:szCs w:val="22"/>
                <w:lang w:val="fr-FR" w:eastAsia="en-US"/>
              </w:rPr>
              <w:t xml:space="preserve">4 </w:t>
            </w:r>
            <w:r w:rsidR="00D170B4" w:rsidRPr="002B4737">
              <w:rPr>
                <w:rFonts w:ascii="Arial Narrow" w:eastAsia="Times New Roman" w:hAnsi="Arial Narrow"/>
                <w:szCs w:val="22"/>
                <w:lang w:val="fr-FR" w:eastAsia="en-US"/>
              </w:rPr>
              <w:t xml:space="preserve">au niveau </w:t>
            </w:r>
            <w:r w:rsidR="00D603BD" w:rsidRPr="002B4737">
              <w:rPr>
                <w:rFonts w:ascii="Arial Narrow" w:eastAsia="Times New Roman" w:hAnsi="Arial Narrow"/>
                <w:szCs w:val="22"/>
                <w:lang w:val="fr-FR" w:eastAsia="en-US"/>
              </w:rPr>
              <w:t>national)</w:t>
            </w:r>
          </w:p>
        </w:tc>
        <w:tc>
          <w:tcPr>
            <w:tcW w:w="1440" w:type="dxa"/>
            <w:tcBorders>
              <w:top w:val="nil"/>
              <w:left w:val="nil"/>
              <w:bottom w:val="single" w:sz="4" w:space="0" w:color="BFBFBF"/>
              <w:right w:val="single" w:sz="4" w:space="0" w:color="BFBFBF"/>
            </w:tcBorders>
            <w:shd w:val="clear" w:color="auto" w:fill="auto"/>
            <w:noWrap/>
            <w:vAlign w:val="center"/>
            <w:hideMark/>
          </w:tcPr>
          <w:p w14:paraId="47F4BA8F" w14:textId="77777777" w:rsidR="00D603BD" w:rsidRPr="00520E07" w:rsidRDefault="00D603BD" w:rsidP="00D603BD">
            <w:pPr>
              <w:rPr>
                <w:rFonts w:ascii="Arial Narrow" w:eastAsia="Times New Roman" w:hAnsi="Arial Narrow"/>
                <w:szCs w:val="22"/>
                <w:lang w:val="fr-FR" w:eastAsia="en-US"/>
              </w:rPr>
            </w:pPr>
            <w:r w:rsidRPr="00520E07">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12A5CC4E" w14:textId="110CBF1F"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24</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60" w:type="dxa"/>
            <w:tcBorders>
              <w:top w:val="nil"/>
              <w:left w:val="nil"/>
              <w:bottom w:val="single" w:sz="4" w:space="0" w:color="BFBFBF"/>
              <w:right w:val="single" w:sz="4" w:space="0" w:color="BFBFBF"/>
            </w:tcBorders>
            <w:shd w:val="clear" w:color="auto" w:fill="auto"/>
            <w:vAlign w:val="center"/>
            <w:hideMark/>
          </w:tcPr>
          <w:p w14:paraId="7D9B8354" w14:textId="5C228622"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520A3A28" w14:textId="3380B6E5"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6D65E81F" w14:textId="6BF54249"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7986D40F" w14:textId="3AFCD538" w:rsidR="00D603BD" w:rsidRPr="00520E07" w:rsidRDefault="00D603BD" w:rsidP="00635A8D">
            <w:pPr>
              <w:jc w:val="right"/>
              <w:rPr>
                <w:rFonts w:ascii="Arial Narrow" w:eastAsia="Times New Roman" w:hAnsi="Arial Narrow"/>
                <w:szCs w:val="22"/>
                <w:lang w:eastAsia="en-US"/>
              </w:rPr>
            </w:pPr>
          </w:p>
        </w:tc>
        <w:tc>
          <w:tcPr>
            <w:tcW w:w="1169" w:type="dxa"/>
            <w:tcBorders>
              <w:top w:val="nil"/>
              <w:left w:val="nil"/>
              <w:bottom w:val="single" w:sz="4" w:space="0" w:color="BFBFBF"/>
              <w:right w:val="single" w:sz="4" w:space="0" w:color="BFBFBF"/>
            </w:tcBorders>
            <w:shd w:val="clear" w:color="auto" w:fill="auto"/>
            <w:noWrap/>
            <w:vAlign w:val="center"/>
            <w:hideMark/>
          </w:tcPr>
          <w:p w14:paraId="44824BBE" w14:textId="13645AD9"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24</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55F5E878" w14:textId="77777777" w:rsidTr="00871028">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0E5E8210" w14:textId="16A3DD24" w:rsidR="00D603BD" w:rsidRPr="002B4737" w:rsidRDefault="00F85415" w:rsidP="002E4344">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2E4344" w:rsidRPr="002B4737">
              <w:rPr>
                <w:rFonts w:ascii="Arial Narrow" w:eastAsia="Times New Roman" w:hAnsi="Arial Narrow"/>
                <w:szCs w:val="22"/>
                <w:lang w:val="fr-FR" w:eastAsia="en-US"/>
              </w:rPr>
              <w:t>événements d</w:t>
            </w:r>
            <w:r w:rsidR="002D32D1" w:rsidRPr="002B4737">
              <w:rPr>
                <w:rFonts w:ascii="Arial Narrow" w:eastAsia="Times New Roman" w:hAnsi="Arial Narrow"/>
                <w:szCs w:val="22"/>
                <w:lang w:val="fr-FR" w:eastAsia="en-US"/>
              </w:rPr>
              <w:t>’</w:t>
            </w:r>
            <w:r w:rsidR="002E4344" w:rsidRPr="002B4737">
              <w:rPr>
                <w:rFonts w:ascii="Arial Narrow" w:eastAsia="Times New Roman" w:hAnsi="Arial Narrow"/>
                <w:szCs w:val="22"/>
                <w:lang w:val="fr-FR" w:eastAsia="en-US"/>
              </w:rPr>
              <w:t>information</w:t>
            </w:r>
            <w:r w:rsidR="00D603BD" w:rsidRPr="002B4737">
              <w:rPr>
                <w:rFonts w:ascii="Arial Narrow" w:eastAsia="Times New Roman" w:hAnsi="Arial Narrow"/>
                <w:szCs w:val="22"/>
                <w:lang w:val="fr-FR" w:eastAsia="en-US"/>
              </w:rPr>
              <w:t xml:space="preserve"> </w:t>
            </w:r>
          </w:p>
        </w:tc>
        <w:tc>
          <w:tcPr>
            <w:tcW w:w="1440" w:type="dxa"/>
            <w:tcBorders>
              <w:top w:val="nil"/>
              <w:left w:val="nil"/>
              <w:bottom w:val="single" w:sz="4" w:space="0" w:color="BFBFBF"/>
              <w:right w:val="single" w:sz="4" w:space="0" w:color="BFBFBF"/>
            </w:tcBorders>
            <w:shd w:val="clear" w:color="auto" w:fill="auto"/>
            <w:noWrap/>
            <w:vAlign w:val="center"/>
            <w:hideMark/>
          </w:tcPr>
          <w:p w14:paraId="5AB045A6" w14:textId="77777777" w:rsidR="00D603BD" w:rsidRPr="00520E07" w:rsidRDefault="00D603BD" w:rsidP="00D603BD">
            <w:pPr>
              <w:rPr>
                <w:rFonts w:ascii="Arial Narrow" w:eastAsia="Times New Roman" w:hAnsi="Arial Narrow"/>
                <w:szCs w:val="22"/>
                <w:lang w:eastAsia="en-US"/>
              </w:rPr>
            </w:pPr>
            <w:r w:rsidRPr="00520E07">
              <w:rPr>
                <w:rFonts w:ascii="Arial Narrow" w:eastAsia="Times New Roman" w:hAnsi="Arial Narrow"/>
                <w:szCs w:val="22"/>
                <w:lang w:eastAsia="en-US"/>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376CE718" w14:textId="53E3ACCB"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60" w:type="dxa"/>
            <w:tcBorders>
              <w:top w:val="nil"/>
              <w:left w:val="nil"/>
              <w:bottom w:val="single" w:sz="4" w:space="0" w:color="BFBFBF"/>
              <w:right w:val="single" w:sz="4" w:space="0" w:color="BFBFBF"/>
            </w:tcBorders>
            <w:shd w:val="clear" w:color="auto" w:fill="auto"/>
            <w:vAlign w:val="center"/>
            <w:hideMark/>
          </w:tcPr>
          <w:p w14:paraId="67EA4BDF" w14:textId="0DFCFC00"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226DA725" w14:textId="3D5C41E0"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63B1F6F4" w14:textId="1757F8DB"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3D5BD78A" w14:textId="24F2B22B" w:rsidR="00D603BD" w:rsidRPr="00520E07" w:rsidRDefault="00D603BD" w:rsidP="00635A8D">
            <w:pPr>
              <w:jc w:val="right"/>
              <w:rPr>
                <w:rFonts w:ascii="Arial Narrow" w:eastAsia="Times New Roman" w:hAnsi="Arial Narrow"/>
                <w:szCs w:val="22"/>
                <w:lang w:eastAsia="en-US"/>
              </w:rPr>
            </w:pPr>
          </w:p>
        </w:tc>
        <w:tc>
          <w:tcPr>
            <w:tcW w:w="1169" w:type="dxa"/>
            <w:tcBorders>
              <w:top w:val="nil"/>
              <w:left w:val="nil"/>
              <w:bottom w:val="single" w:sz="4" w:space="0" w:color="BFBFBF"/>
              <w:right w:val="single" w:sz="4" w:space="0" w:color="BFBFBF"/>
            </w:tcBorders>
            <w:shd w:val="clear" w:color="auto" w:fill="auto"/>
            <w:noWrap/>
            <w:vAlign w:val="center"/>
            <w:hideMark/>
          </w:tcPr>
          <w:p w14:paraId="0768AE5D" w14:textId="28A51844"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429556E6" w14:textId="77777777" w:rsidTr="00871028">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55E436C2" w14:textId="6D4DF28F" w:rsidR="00D603BD" w:rsidRPr="002B4737" w:rsidRDefault="00F85415"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FC037E" w:rsidRPr="002B4737">
              <w:rPr>
                <w:rFonts w:ascii="Arial Narrow" w:eastAsia="Times New Roman" w:hAnsi="Arial Narrow"/>
                <w:szCs w:val="22"/>
                <w:lang w:val="fr-FR" w:eastAsia="en-US"/>
              </w:rPr>
              <w:t>guides et supports de formation</w:t>
            </w:r>
          </w:p>
        </w:tc>
        <w:tc>
          <w:tcPr>
            <w:tcW w:w="1440" w:type="dxa"/>
            <w:tcBorders>
              <w:top w:val="nil"/>
              <w:left w:val="nil"/>
              <w:bottom w:val="single" w:sz="4" w:space="0" w:color="BFBFBF"/>
              <w:right w:val="single" w:sz="4" w:space="0" w:color="BFBFBF"/>
            </w:tcBorders>
            <w:shd w:val="clear" w:color="auto" w:fill="auto"/>
            <w:noWrap/>
            <w:vAlign w:val="center"/>
            <w:hideMark/>
          </w:tcPr>
          <w:p w14:paraId="2F159149" w14:textId="77777777" w:rsidR="00D603BD" w:rsidRPr="00520E07" w:rsidRDefault="00D603BD" w:rsidP="00D603BD">
            <w:pPr>
              <w:rPr>
                <w:rFonts w:ascii="Arial Narrow" w:eastAsia="Times New Roman" w:hAnsi="Arial Narrow"/>
                <w:szCs w:val="22"/>
                <w:lang w:val="fr-FR" w:eastAsia="en-US"/>
              </w:rPr>
            </w:pPr>
            <w:r w:rsidRPr="00520E07">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69736B11" w14:textId="2DB4EAB8"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6</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60" w:type="dxa"/>
            <w:tcBorders>
              <w:top w:val="nil"/>
              <w:left w:val="nil"/>
              <w:bottom w:val="single" w:sz="4" w:space="0" w:color="BFBFBF"/>
              <w:right w:val="single" w:sz="4" w:space="0" w:color="BFBFBF"/>
            </w:tcBorders>
            <w:shd w:val="clear" w:color="auto" w:fill="auto"/>
            <w:vAlign w:val="center"/>
            <w:hideMark/>
          </w:tcPr>
          <w:p w14:paraId="0BDF6B4F" w14:textId="030DA5F5"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15245A0B" w14:textId="51AA3212"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18</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60" w:type="dxa"/>
            <w:tcBorders>
              <w:top w:val="nil"/>
              <w:left w:val="nil"/>
              <w:bottom w:val="single" w:sz="4" w:space="0" w:color="BFBFBF"/>
              <w:right w:val="single" w:sz="4" w:space="0" w:color="BFBFBF"/>
            </w:tcBorders>
            <w:shd w:val="clear" w:color="auto" w:fill="auto"/>
            <w:vAlign w:val="center"/>
            <w:hideMark/>
          </w:tcPr>
          <w:p w14:paraId="2E9F0F25" w14:textId="3DA459AF"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2714CC4B" w14:textId="65115276" w:rsidR="00D603BD" w:rsidRPr="00520E07" w:rsidRDefault="00D603BD" w:rsidP="00635A8D">
            <w:pPr>
              <w:jc w:val="right"/>
              <w:rPr>
                <w:rFonts w:ascii="Arial Narrow" w:eastAsia="Times New Roman" w:hAnsi="Arial Narrow"/>
                <w:szCs w:val="22"/>
                <w:lang w:eastAsia="en-US"/>
              </w:rPr>
            </w:pPr>
          </w:p>
        </w:tc>
        <w:tc>
          <w:tcPr>
            <w:tcW w:w="1169" w:type="dxa"/>
            <w:tcBorders>
              <w:top w:val="nil"/>
              <w:left w:val="nil"/>
              <w:bottom w:val="single" w:sz="4" w:space="0" w:color="BFBFBF"/>
              <w:right w:val="single" w:sz="4" w:space="0" w:color="BFBFBF"/>
            </w:tcBorders>
            <w:shd w:val="clear" w:color="auto" w:fill="auto"/>
            <w:noWrap/>
            <w:vAlign w:val="center"/>
            <w:hideMark/>
          </w:tcPr>
          <w:p w14:paraId="63EE2885" w14:textId="12096389"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24</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66B0DB25" w14:textId="77777777" w:rsidTr="00871028">
        <w:trPr>
          <w:trHeight w:val="596"/>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76339490" w14:textId="47681AC9" w:rsidR="00D603BD" w:rsidRPr="002B4737" w:rsidRDefault="00F85415"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FC037E" w:rsidRPr="002B4737">
              <w:rPr>
                <w:rFonts w:ascii="Arial Narrow" w:eastAsia="Times New Roman" w:hAnsi="Arial Narrow"/>
                <w:szCs w:val="22"/>
                <w:lang w:val="fr-FR" w:eastAsia="en-US"/>
              </w:rPr>
              <w:t xml:space="preserve">ateliers </w:t>
            </w:r>
            <w:r w:rsidR="000E18E9" w:rsidRPr="002B4737">
              <w:rPr>
                <w:rFonts w:ascii="Arial Narrow" w:eastAsia="Times New Roman" w:hAnsi="Arial Narrow"/>
                <w:szCs w:val="22"/>
                <w:lang w:val="fr-FR" w:eastAsia="en-US"/>
              </w:rPr>
              <w:t>à l</w:t>
            </w:r>
            <w:r w:rsidR="002D32D1" w:rsidRPr="002B4737">
              <w:rPr>
                <w:rFonts w:ascii="Arial Narrow" w:eastAsia="Times New Roman" w:hAnsi="Arial Narrow"/>
                <w:szCs w:val="22"/>
                <w:lang w:val="fr-FR" w:eastAsia="en-US"/>
              </w:rPr>
              <w:t>’</w:t>
            </w:r>
            <w:r w:rsidR="000E18E9" w:rsidRPr="002B4737">
              <w:rPr>
                <w:rFonts w:ascii="Arial Narrow" w:eastAsia="Times New Roman" w:hAnsi="Arial Narrow"/>
                <w:szCs w:val="22"/>
                <w:lang w:val="fr-FR" w:eastAsia="en-US"/>
              </w:rPr>
              <w:t>intention d</w:t>
            </w:r>
            <w:r w:rsidR="00FC037E" w:rsidRPr="002B4737">
              <w:rPr>
                <w:rFonts w:ascii="Arial Narrow" w:eastAsia="Times New Roman" w:hAnsi="Arial Narrow"/>
                <w:szCs w:val="22"/>
                <w:lang w:val="fr-FR" w:eastAsia="en-US"/>
              </w:rPr>
              <w:t xml:space="preserve">es autorités et acteurs locaux </w:t>
            </w:r>
            <w:r w:rsidR="00D603BD" w:rsidRPr="002B4737">
              <w:rPr>
                <w:rFonts w:ascii="Arial Narrow" w:eastAsia="Times New Roman" w:hAnsi="Arial Narrow"/>
                <w:szCs w:val="22"/>
                <w:lang w:val="fr-FR" w:eastAsia="en-US"/>
              </w:rPr>
              <w:t>(</w:t>
            </w:r>
            <w:r w:rsidR="00FC037E" w:rsidRPr="002B4737">
              <w:rPr>
                <w:rFonts w:ascii="Arial Narrow" w:eastAsia="Times New Roman" w:hAnsi="Arial Narrow"/>
                <w:szCs w:val="22"/>
                <w:lang w:val="fr-FR" w:eastAsia="en-US"/>
              </w:rPr>
              <w:t>dans chaque pays</w:t>
            </w:r>
            <w:r w:rsidR="00D603BD" w:rsidRPr="002B4737">
              <w:rPr>
                <w:rFonts w:ascii="Arial Narrow" w:eastAsia="Times New Roman" w:hAnsi="Arial Narrow"/>
                <w:szCs w:val="22"/>
                <w:lang w:val="fr-FR" w:eastAsia="en-US"/>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3D73E71" w14:textId="77777777" w:rsidR="00D603BD" w:rsidRPr="00520E07" w:rsidRDefault="00D603BD" w:rsidP="00D603BD">
            <w:pPr>
              <w:rPr>
                <w:rFonts w:ascii="Arial Narrow" w:eastAsia="Times New Roman" w:hAnsi="Arial Narrow"/>
                <w:szCs w:val="22"/>
                <w:lang w:val="fr-FR" w:eastAsia="en-US"/>
              </w:rPr>
            </w:pPr>
            <w:r w:rsidRPr="00520E07">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63833EB4" w14:textId="688E46B1"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3D096E6F" w14:textId="353AE25F" w:rsidR="00D603BD" w:rsidRPr="00520E07"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2DDE7982" w14:textId="50CFA786"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60" w:type="dxa"/>
            <w:tcBorders>
              <w:top w:val="nil"/>
              <w:left w:val="nil"/>
              <w:bottom w:val="single" w:sz="4" w:space="0" w:color="BFBFBF"/>
              <w:right w:val="single" w:sz="4" w:space="0" w:color="BFBFBF"/>
            </w:tcBorders>
            <w:shd w:val="clear" w:color="auto" w:fill="auto"/>
            <w:vAlign w:val="center"/>
            <w:hideMark/>
          </w:tcPr>
          <w:p w14:paraId="4AE83A41" w14:textId="6387F90C"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4A0FBB23" w14:textId="726A3BB7" w:rsidR="00D603BD" w:rsidRPr="00520E07" w:rsidRDefault="00D603BD" w:rsidP="00635A8D">
            <w:pPr>
              <w:jc w:val="right"/>
              <w:rPr>
                <w:rFonts w:ascii="Arial Narrow" w:eastAsia="Times New Roman" w:hAnsi="Arial Narrow"/>
                <w:szCs w:val="22"/>
                <w:lang w:eastAsia="en-US"/>
              </w:rPr>
            </w:pPr>
          </w:p>
        </w:tc>
        <w:tc>
          <w:tcPr>
            <w:tcW w:w="1169" w:type="dxa"/>
            <w:tcBorders>
              <w:top w:val="nil"/>
              <w:left w:val="nil"/>
              <w:bottom w:val="single" w:sz="4" w:space="0" w:color="BFBFBF"/>
              <w:right w:val="single" w:sz="4" w:space="0" w:color="BFBFBF"/>
            </w:tcBorders>
            <w:shd w:val="clear" w:color="auto" w:fill="auto"/>
            <w:noWrap/>
            <w:vAlign w:val="center"/>
            <w:hideMark/>
          </w:tcPr>
          <w:p w14:paraId="588AFA4A" w14:textId="581E7B0B"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09A4A3FF" w14:textId="77777777" w:rsidTr="00871028">
        <w:trPr>
          <w:trHeight w:val="632"/>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29D41AB8" w14:textId="0ADB4518" w:rsidR="00D603BD" w:rsidRPr="002B4737" w:rsidRDefault="00F85415"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0E18E9" w:rsidRPr="002B4737">
              <w:rPr>
                <w:rFonts w:ascii="Arial Narrow" w:eastAsia="Times New Roman" w:hAnsi="Arial Narrow"/>
                <w:szCs w:val="22"/>
                <w:lang w:val="fr-FR" w:eastAsia="en-US"/>
              </w:rPr>
              <w:t>ateliers à l</w:t>
            </w:r>
            <w:r w:rsidR="002D32D1" w:rsidRPr="002B4737">
              <w:rPr>
                <w:rFonts w:ascii="Arial Narrow" w:eastAsia="Times New Roman" w:hAnsi="Arial Narrow"/>
                <w:szCs w:val="22"/>
                <w:lang w:val="fr-FR" w:eastAsia="en-US"/>
              </w:rPr>
              <w:t>’</w:t>
            </w:r>
            <w:r w:rsidR="000E18E9" w:rsidRPr="002B4737">
              <w:rPr>
                <w:rFonts w:ascii="Arial Narrow" w:eastAsia="Times New Roman" w:hAnsi="Arial Narrow"/>
                <w:szCs w:val="22"/>
                <w:lang w:val="fr-FR" w:eastAsia="en-US"/>
              </w:rPr>
              <w:t>intention de groupes sélectionnés de producteurs sur la gestion collective (dans chaque pays)</w:t>
            </w:r>
          </w:p>
        </w:tc>
        <w:tc>
          <w:tcPr>
            <w:tcW w:w="1440" w:type="dxa"/>
            <w:tcBorders>
              <w:top w:val="nil"/>
              <w:left w:val="nil"/>
              <w:bottom w:val="single" w:sz="4" w:space="0" w:color="BFBFBF"/>
              <w:right w:val="single" w:sz="4" w:space="0" w:color="BFBFBF"/>
            </w:tcBorders>
            <w:shd w:val="clear" w:color="auto" w:fill="auto"/>
            <w:noWrap/>
            <w:vAlign w:val="center"/>
            <w:hideMark/>
          </w:tcPr>
          <w:p w14:paraId="4911DD7C" w14:textId="77777777" w:rsidR="00D603BD" w:rsidRPr="00520E07" w:rsidRDefault="00D603BD" w:rsidP="00D603BD">
            <w:pPr>
              <w:rPr>
                <w:rFonts w:ascii="Arial Narrow" w:eastAsia="Times New Roman" w:hAnsi="Arial Narrow"/>
                <w:szCs w:val="22"/>
                <w:lang w:val="fr-FR" w:eastAsia="en-US"/>
              </w:rPr>
            </w:pPr>
            <w:r w:rsidRPr="00520E07">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4D6AB351" w14:textId="5DE893AC"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116DF907" w14:textId="3E76065A" w:rsidR="00D603BD" w:rsidRPr="00520E07"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42F749C6" w14:textId="347B2C95"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60" w:type="dxa"/>
            <w:tcBorders>
              <w:top w:val="nil"/>
              <w:left w:val="nil"/>
              <w:bottom w:val="single" w:sz="4" w:space="0" w:color="BFBFBF"/>
              <w:right w:val="single" w:sz="4" w:space="0" w:color="BFBFBF"/>
            </w:tcBorders>
            <w:shd w:val="clear" w:color="auto" w:fill="auto"/>
            <w:vAlign w:val="center"/>
            <w:hideMark/>
          </w:tcPr>
          <w:p w14:paraId="23D60EAB" w14:textId="06BD2597"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65FD7283" w14:textId="2157BEAB" w:rsidR="00D603BD" w:rsidRPr="00520E07" w:rsidRDefault="00D603BD" w:rsidP="00635A8D">
            <w:pPr>
              <w:jc w:val="right"/>
              <w:rPr>
                <w:rFonts w:ascii="Arial Narrow" w:eastAsia="Times New Roman" w:hAnsi="Arial Narrow"/>
                <w:szCs w:val="22"/>
                <w:lang w:eastAsia="en-US"/>
              </w:rPr>
            </w:pPr>
          </w:p>
        </w:tc>
        <w:tc>
          <w:tcPr>
            <w:tcW w:w="1169" w:type="dxa"/>
            <w:tcBorders>
              <w:top w:val="nil"/>
              <w:left w:val="nil"/>
              <w:bottom w:val="single" w:sz="4" w:space="0" w:color="BFBFBF"/>
              <w:right w:val="single" w:sz="4" w:space="0" w:color="BFBFBF"/>
            </w:tcBorders>
            <w:shd w:val="clear" w:color="auto" w:fill="auto"/>
            <w:noWrap/>
            <w:vAlign w:val="center"/>
            <w:hideMark/>
          </w:tcPr>
          <w:p w14:paraId="471EF4DD" w14:textId="0C255820"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42BB4E17" w14:textId="77777777" w:rsidTr="00D55DEE">
        <w:trPr>
          <w:trHeight w:val="698"/>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0C341BB9" w14:textId="20CE86F5" w:rsidR="00D603BD" w:rsidRPr="002B4737" w:rsidRDefault="00F85415"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0E18E9" w:rsidRPr="002B4737">
              <w:rPr>
                <w:rFonts w:ascii="Arial Narrow" w:eastAsia="Times New Roman" w:hAnsi="Arial Narrow"/>
                <w:szCs w:val="22"/>
                <w:lang w:val="fr-FR" w:eastAsia="en-US"/>
              </w:rPr>
              <w:t>ateliers destinés à renforcer la gouvernance interne (dans chaque pays)</w:t>
            </w:r>
          </w:p>
        </w:tc>
        <w:tc>
          <w:tcPr>
            <w:tcW w:w="1440" w:type="dxa"/>
            <w:tcBorders>
              <w:top w:val="nil"/>
              <w:left w:val="nil"/>
              <w:bottom w:val="single" w:sz="4" w:space="0" w:color="BFBFBF"/>
              <w:right w:val="single" w:sz="4" w:space="0" w:color="BFBFBF"/>
            </w:tcBorders>
            <w:shd w:val="clear" w:color="auto" w:fill="auto"/>
            <w:noWrap/>
            <w:vAlign w:val="center"/>
            <w:hideMark/>
          </w:tcPr>
          <w:p w14:paraId="46183085" w14:textId="77777777" w:rsidR="00D603BD" w:rsidRPr="00520E07" w:rsidRDefault="00D603BD" w:rsidP="00D603BD">
            <w:pPr>
              <w:rPr>
                <w:rFonts w:ascii="Arial Narrow" w:eastAsia="Times New Roman" w:hAnsi="Arial Narrow"/>
                <w:szCs w:val="22"/>
                <w:lang w:val="fr-FR" w:eastAsia="en-US"/>
              </w:rPr>
            </w:pPr>
            <w:r w:rsidRPr="00520E07">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290A2D84" w14:textId="319C9602"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0680FA92" w14:textId="5F339654" w:rsidR="00D603BD" w:rsidRPr="00520E07" w:rsidRDefault="00D603BD" w:rsidP="00635A8D">
            <w:pPr>
              <w:jc w:val="right"/>
              <w:rPr>
                <w:rFonts w:ascii="Arial Narrow" w:eastAsia="Times New Roman" w:hAnsi="Arial Narrow"/>
                <w:szCs w:val="22"/>
                <w:lang w:val="fr-FR" w:eastAsia="en-US"/>
              </w:rPr>
            </w:pPr>
          </w:p>
        </w:tc>
        <w:tc>
          <w:tcPr>
            <w:tcW w:w="1530" w:type="dxa"/>
            <w:tcBorders>
              <w:top w:val="nil"/>
              <w:left w:val="nil"/>
              <w:bottom w:val="nil"/>
              <w:right w:val="nil"/>
            </w:tcBorders>
            <w:shd w:val="clear" w:color="auto" w:fill="auto"/>
            <w:noWrap/>
            <w:vAlign w:val="bottom"/>
            <w:hideMark/>
          </w:tcPr>
          <w:p w14:paraId="1D196FCF" w14:textId="77777777"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73E31796" w14:textId="591AF8EB" w:rsidR="00D603BD" w:rsidRPr="00520E07"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6A0CC8F4" w14:textId="4E599DEC"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07863566" w14:textId="4C1177CF"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7963716F" w14:textId="77777777" w:rsidTr="00D55DEE">
        <w:trPr>
          <w:trHeight w:val="836"/>
          <w:tblHeader/>
        </w:trPr>
        <w:tc>
          <w:tcPr>
            <w:tcW w:w="4855" w:type="dxa"/>
            <w:tcBorders>
              <w:top w:val="nil"/>
              <w:left w:val="single" w:sz="4" w:space="0" w:color="BFBFBF"/>
              <w:bottom w:val="single" w:sz="4" w:space="0" w:color="BFBFBF"/>
              <w:right w:val="single" w:sz="4" w:space="0" w:color="BFBFBF"/>
            </w:tcBorders>
            <w:shd w:val="clear" w:color="auto" w:fill="auto"/>
            <w:vAlign w:val="center"/>
            <w:hideMark/>
          </w:tcPr>
          <w:p w14:paraId="26AF9F80" w14:textId="2F4F7C7C" w:rsidR="00D603BD" w:rsidRPr="002B4737" w:rsidRDefault="00F85415"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D603BD" w:rsidRPr="002B4737">
              <w:rPr>
                <w:rFonts w:ascii="Arial Narrow" w:eastAsia="Times New Roman" w:hAnsi="Arial Narrow"/>
                <w:szCs w:val="22"/>
                <w:lang w:val="fr-FR" w:eastAsia="en-US"/>
              </w:rPr>
              <w:t>activit</w:t>
            </w:r>
            <w:r w:rsidR="000E18E9" w:rsidRPr="002B4737">
              <w:rPr>
                <w:rFonts w:ascii="Arial Narrow" w:eastAsia="Times New Roman" w:hAnsi="Arial Narrow"/>
                <w:szCs w:val="22"/>
                <w:lang w:val="fr-FR" w:eastAsia="en-US"/>
              </w:rPr>
              <w:t xml:space="preserve">és visant à </w:t>
            </w:r>
            <w:r w:rsidR="00192093" w:rsidRPr="002B4737">
              <w:rPr>
                <w:rFonts w:ascii="Arial Narrow" w:eastAsia="Times New Roman" w:hAnsi="Arial Narrow"/>
                <w:szCs w:val="22"/>
                <w:lang w:val="fr-FR" w:eastAsia="en-US"/>
              </w:rPr>
              <w:t>appuyer</w:t>
            </w:r>
            <w:r w:rsidR="002C64D0" w:rsidRPr="002B4737">
              <w:rPr>
                <w:rFonts w:ascii="Arial Narrow" w:eastAsia="Times New Roman" w:hAnsi="Arial Narrow"/>
                <w:szCs w:val="22"/>
                <w:lang w:val="fr-FR" w:eastAsia="en-US"/>
              </w:rPr>
              <w:t xml:space="preserve"> l</w:t>
            </w:r>
            <w:r w:rsidR="002D32D1" w:rsidRPr="002B4737">
              <w:rPr>
                <w:rFonts w:ascii="Arial Narrow" w:eastAsia="Times New Roman" w:hAnsi="Arial Narrow"/>
                <w:szCs w:val="22"/>
                <w:lang w:val="fr-FR" w:eastAsia="en-US"/>
              </w:rPr>
              <w:t>’</w:t>
            </w:r>
            <w:r w:rsidR="002C64D0" w:rsidRPr="002B4737">
              <w:rPr>
                <w:rFonts w:ascii="Arial Narrow" w:eastAsia="Times New Roman" w:hAnsi="Arial Narrow"/>
                <w:szCs w:val="22"/>
                <w:lang w:val="fr-FR" w:eastAsia="en-US"/>
              </w:rPr>
              <w:t>élaboration et la mise en œuvre de systèmes de contrôle et de certification rentables</w:t>
            </w:r>
            <w:r w:rsidR="00192093" w:rsidRPr="002B4737">
              <w:rPr>
                <w:rFonts w:ascii="Arial Narrow" w:eastAsia="Times New Roman" w:hAnsi="Arial Narrow"/>
                <w:szCs w:val="22"/>
                <w:lang w:val="fr-FR" w:eastAsia="en-US"/>
              </w:rPr>
              <w:t xml:space="preserve"> (dans chaque pays)</w:t>
            </w:r>
          </w:p>
        </w:tc>
        <w:tc>
          <w:tcPr>
            <w:tcW w:w="1440" w:type="dxa"/>
            <w:tcBorders>
              <w:top w:val="nil"/>
              <w:left w:val="nil"/>
              <w:bottom w:val="single" w:sz="4" w:space="0" w:color="BFBFBF"/>
              <w:right w:val="single" w:sz="4" w:space="0" w:color="BFBFBF"/>
            </w:tcBorders>
            <w:shd w:val="clear" w:color="auto" w:fill="auto"/>
            <w:noWrap/>
            <w:vAlign w:val="center"/>
            <w:hideMark/>
          </w:tcPr>
          <w:p w14:paraId="3A86AE7E" w14:textId="77777777" w:rsidR="00D603BD" w:rsidRPr="00520E07" w:rsidRDefault="00D603BD" w:rsidP="00D603BD">
            <w:pPr>
              <w:rPr>
                <w:rFonts w:ascii="Arial Narrow" w:eastAsia="Times New Roman" w:hAnsi="Arial Narrow"/>
                <w:szCs w:val="22"/>
                <w:lang w:val="fr-FR" w:eastAsia="en-US"/>
              </w:rPr>
            </w:pPr>
            <w:r w:rsidRPr="00520E07">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5BE0EC11" w14:textId="7C0F20D6"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5ECD2F47" w14:textId="6B6BB550" w:rsidR="00D603BD" w:rsidRPr="00520E07" w:rsidRDefault="00D603BD" w:rsidP="00635A8D">
            <w:pPr>
              <w:jc w:val="right"/>
              <w:rPr>
                <w:rFonts w:ascii="Arial Narrow" w:eastAsia="Times New Roman" w:hAnsi="Arial Narrow"/>
                <w:szCs w:val="22"/>
                <w:lang w:val="fr-FR" w:eastAsia="en-US"/>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009B8E3D" w14:textId="1E17BCC5"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6AAC6CA9" w14:textId="0FB18B0A" w:rsidR="00D603BD" w:rsidRPr="00520E07"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73D17991" w14:textId="75860884"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4631A3BD" w14:textId="6306162F"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66013AC1" w14:textId="77777777" w:rsidTr="00D55DEE">
        <w:trPr>
          <w:trHeight w:val="680"/>
          <w:tblHeader/>
        </w:trPr>
        <w:tc>
          <w:tcPr>
            <w:tcW w:w="4855" w:type="dxa"/>
            <w:tcBorders>
              <w:top w:val="nil"/>
              <w:left w:val="single" w:sz="4" w:space="0" w:color="BFBFBF"/>
              <w:bottom w:val="single" w:sz="4" w:space="0" w:color="BFBFBF"/>
              <w:right w:val="single" w:sz="4" w:space="0" w:color="BFBFBF"/>
            </w:tcBorders>
            <w:shd w:val="clear" w:color="auto" w:fill="auto"/>
            <w:vAlign w:val="center"/>
            <w:hideMark/>
          </w:tcPr>
          <w:p w14:paraId="77039F1D" w14:textId="5B56134B" w:rsidR="00D603BD" w:rsidRPr="002B4737" w:rsidRDefault="00D603BD" w:rsidP="00D603BD">
            <w:pPr>
              <w:rPr>
                <w:rFonts w:ascii="Arial Narrow" w:eastAsia="Times New Roman" w:hAnsi="Arial Narrow"/>
                <w:szCs w:val="22"/>
                <w:lang w:val="fr-FR" w:eastAsia="en-US"/>
              </w:rPr>
            </w:pPr>
            <w:r w:rsidRPr="002B4737">
              <w:rPr>
                <w:rFonts w:ascii="Arial Narrow" w:eastAsia="Times New Roman" w:hAnsi="Arial Narrow"/>
                <w:szCs w:val="22"/>
                <w:lang w:val="fr-FR" w:eastAsia="en-US"/>
              </w:rPr>
              <w:t>4</w:t>
            </w:r>
            <w:r w:rsidR="00F85415">
              <w:rPr>
                <w:lang w:val="fr-FR"/>
              </w:rPr>
              <w:t> </w:t>
            </w:r>
            <w:r w:rsidR="007E59D1" w:rsidRPr="002B4737">
              <w:rPr>
                <w:rFonts w:ascii="Arial Narrow" w:eastAsia="Times New Roman" w:hAnsi="Arial Narrow"/>
                <w:szCs w:val="22"/>
                <w:lang w:val="fr-FR" w:eastAsia="en-US"/>
              </w:rPr>
              <w:t>stratégies de marque et de commercialisation élaborées</w:t>
            </w:r>
            <w:r w:rsidRPr="002B4737">
              <w:rPr>
                <w:rFonts w:ascii="Arial Narrow" w:eastAsia="Times New Roman" w:hAnsi="Arial Narrow"/>
                <w:szCs w:val="22"/>
                <w:lang w:val="fr-FR" w:eastAsia="en-US"/>
              </w:rPr>
              <w:t xml:space="preserve"> (</w:t>
            </w:r>
            <w:r w:rsidR="007E59D1" w:rsidRPr="002B4737">
              <w:rPr>
                <w:rFonts w:ascii="Arial Narrow" w:eastAsia="Times New Roman" w:hAnsi="Arial Narrow"/>
                <w:szCs w:val="22"/>
                <w:lang w:val="fr-FR" w:eastAsia="en-US"/>
              </w:rPr>
              <w:t>une dans chaque pays</w:t>
            </w:r>
            <w:r w:rsidRPr="002B4737">
              <w:rPr>
                <w:rFonts w:ascii="Arial Narrow" w:eastAsia="Times New Roman" w:hAnsi="Arial Narrow"/>
                <w:szCs w:val="22"/>
                <w:lang w:val="fr-FR" w:eastAsia="en-US"/>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0FC1C09" w14:textId="77777777" w:rsidR="00D603BD" w:rsidRPr="00520E07" w:rsidRDefault="00D603BD" w:rsidP="00D603BD">
            <w:pPr>
              <w:rPr>
                <w:rFonts w:ascii="Arial Narrow" w:eastAsia="Times New Roman" w:hAnsi="Arial Narrow"/>
                <w:szCs w:val="22"/>
                <w:lang w:val="fr-FR" w:eastAsia="en-US"/>
              </w:rPr>
            </w:pPr>
            <w:r w:rsidRPr="00520E07">
              <w:rPr>
                <w:rFonts w:ascii="Arial Narrow" w:eastAsia="Times New Roman" w:hAnsi="Arial Narrow"/>
                <w:szCs w:val="22"/>
                <w:lang w:val="fr-FR"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42CC72E4" w14:textId="1AD71CB5"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386064B4" w14:textId="497502AD" w:rsidR="00D603BD" w:rsidRPr="00520E07"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650418FE" w14:textId="28F48628" w:rsidR="00D603BD" w:rsidRPr="00520E07" w:rsidRDefault="00D603BD" w:rsidP="00635A8D">
            <w:pPr>
              <w:jc w:val="right"/>
              <w:rPr>
                <w:rFonts w:ascii="Arial Narrow" w:eastAsia="Times New Roman" w:hAnsi="Arial Narrow"/>
                <w:szCs w:val="22"/>
                <w:lang w:val="fr-FR"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693FACAD" w14:textId="47CB882B" w:rsidR="00D603BD" w:rsidRPr="00520E07" w:rsidRDefault="00D603BD" w:rsidP="00635A8D">
            <w:pPr>
              <w:jc w:val="right"/>
              <w:rPr>
                <w:rFonts w:ascii="Arial Narrow" w:eastAsia="Times New Roman" w:hAnsi="Arial Narrow"/>
                <w:szCs w:val="22"/>
                <w:lang w:val="fr-FR"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4AD051F9" w14:textId="072E7081"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34E5913A" w14:textId="1123D032"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5018D953" w14:textId="77777777" w:rsidTr="00871028">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5837F267" w14:textId="02198945" w:rsidR="00D603BD" w:rsidRPr="002B4737" w:rsidRDefault="00D603BD" w:rsidP="00D603BD">
            <w:pPr>
              <w:rPr>
                <w:rFonts w:ascii="Arial Narrow" w:eastAsia="Times New Roman" w:hAnsi="Arial Narrow"/>
                <w:szCs w:val="22"/>
                <w:lang w:val="fr-FR" w:eastAsia="en-US"/>
              </w:rPr>
            </w:pPr>
            <w:r w:rsidRPr="002B4737">
              <w:rPr>
                <w:rFonts w:ascii="Arial Narrow" w:eastAsia="Times New Roman" w:hAnsi="Arial Narrow"/>
                <w:szCs w:val="22"/>
                <w:lang w:val="fr-FR" w:eastAsia="en-US"/>
              </w:rPr>
              <w:t>4</w:t>
            </w:r>
            <w:r w:rsidR="00F85415">
              <w:rPr>
                <w:lang w:val="fr-FR"/>
              </w:rPr>
              <w:t> </w:t>
            </w:r>
            <w:r w:rsidR="007E59D1" w:rsidRPr="002B4737">
              <w:rPr>
                <w:rFonts w:ascii="Arial Narrow" w:eastAsia="Times New Roman" w:hAnsi="Arial Narrow"/>
                <w:szCs w:val="22"/>
                <w:lang w:val="fr-FR" w:eastAsia="en-US"/>
              </w:rPr>
              <w:t>activités de sensibilisation</w:t>
            </w:r>
          </w:p>
        </w:tc>
        <w:tc>
          <w:tcPr>
            <w:tcW w:w="1440" w:type="dxa"/>
            <w:tcBorders>
              <w:top w:val="nil"/>
              <w:left w:val="nil"/>
              <w:bottom w:val="single" w:sz="4" w:space="0" w:color="BFBFBF"/>
              <w:right w:val="single" w:sz="4" w:space="0" w:color="BFBFBF"/>
            </w:tcBorders>
            <w:shd w:val="clear" w:color="auto" w:fill="auto"/>
            <w:noWrap/>
            <w:vAlign w:val="center"/>
            <w:hideMark/>
          </w:tcPr>
          <w:p w14:paraId="755B2FA8" w14:textId="77777777" w:rsidR="00D603BD" w:rsidRPr="00520E07" w:rsidRDefault="00D603BD" w:rsidP="00D603BD">
            <w:pPr>
              <w:rPr>
                <w:rFonts w:ascii="Arial Narrow" w:eastAsia="Times New Roman" w:hAnsi="Arial Narrow"/>
                <w:szCs w:val="22"/>
                <w:lang w:eastAsia="en-US"/>
              </w:rPr>
            </w:pPr>
            <w:r w:rsidRPr="00520E07">
              <w:rPr>
                <w:rFonts w:ascii="Arial Narrow" w:eastAsia="Times New Roman" w:hAnsi="Arial Narrow"/>
                <w:szCs w:val="22"/>
                <w:lang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464042DB" w14:textId="089D64B6"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2A51AB18" w14:textId="192D5B3C"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1A1D81E7" w14:textId="7C11BA5A"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790D27A6" w14:textId="4F26F951"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08B6F602" w14:textId="33718F03"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6E085103" w14:textId="06A8FFAB"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47C9E4AE" w14:textId="77777777" w:rsidTr="00871028">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64561B18" w14:textId="51FCAA5A" w:rsidR="00D603BD" w:rsidRPr="002B4737" w:rsidRDefault="007E59D1" w:rsidP="00D603BD">
            <w:pPr>
              <w:rPr>
                <w:rFonts w:ascii="Arial Narrow" w:eastAsia="Times New Roman" w:hAnsi="Arial Narrow"/>
                <w:szCs w:val="22"/>
                <w:lang w:val="fr-FR" w:eastAsia="en-US"/>
              </w:rPr>
            </w:pPr>
            <w:r w:rsidRPr="002B4737">
              <w:rPr>
                <w:rFonts w:ascii="Arial Narrow" w:eastAsia="Times New Roman" w:hAnsi="Arial Narrow"/>
                <w:szCs w:val="22"/>
                <w:lang w:val="fr-FR" w:eastAsia="en-US"/>
              </w:rPr>
              <w:t>Matériel de sensibilisation</w:t>
            </w:r>
          </w:p>
        </w:tc>
        <w:tc>
          <w:tcPr>
            <w:tcW w:w="1440" w:type="dxa"/>
            <w:tcBorders>
              <w:top w:val="nil"/>
              <w:left w:val="nil"/>
              <w:bottom w:val="single" w:sz="4" w:space="0" w:color="BFBFBF"/>
              <w:right w:val="single" w:sz="4" w:space="0" w:color="BFBFBF"/>
            </w:tcBorders>
            <w:shd w:val="clear" w:color="auto" w:fill="auto"/>
            <w:noWrap/>
            <w:vAlign w:val="center"/>
            <w:hideMark/>
          </w:tcPr>
          <w:p w14:paraId="565A4EAB" w14:textId="77777777" w:rsidR="00D603BD" w:rsidRPr="00520E07" w:rsidRDefault="00D603BD" w:rsidP="00D603BD">
            <w:pPr>
              <w:rPr>
                <w:rFonts w:ascii="Arial Narrow" w:eastAsia="Times New Roman" w:hAnsi="Arial Narrow"/>
                <w:szCs w:val="22"/>
                <w:lang w:eastAsia="en-US"/>
              </w:rPr>
            </w:pPr>
            <w:r w:rsidRPr="00520E07">
              <w:rPr>
                <w:rFonts w:ascii="Arial Narrow" w:eastAsia="Times New Roman" w:hAnsi="Arial Narrow"/>
                <w:szCs w:val="22"/>
                <w:lang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6188E5FD" w14:textId="6D5F3A3F"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5BEBFC04" w14:textId="794A7320"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07300EE2" w14:textId="382F96B9"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59B79704" w14:textId="14B61A0A"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73296704" w14:textId="50D623FD"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1661FA3E" w14:textId="676967DB"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1667C1C8" w14:textId="77777777" w:rsidTr="00871028">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2756BDFB" w14:textId="30FA5AD3" w:rsidR="00D603BD" w:rsidRPr="002B4737" w:rsidRDefault="002E4344" w:rsidP="002E4344">
            <w:pPr>
              <w:rPr>
                <w:rFonts w:ascii="Arial Narrow" w:eastAsia="Times New Roman" w:hAnsi="Arial Narrow"/>
                <w:szCs w:val="22"/>
                <w:lang w:val="fr-FR" w:eastAsia="en-US"/>
              </w:rPr>
            </w:pPr>
            <w:r w:rsidRPr="002B4737">
              <w:rPr>
                <w:rFonts w:ascii="Arial Narrow" w:eastAsia="Times New Roman" w:hAnsi="Arial Narrow"/>
                <w:szCs w:val="22"/>
                <w:lang w:val="fr-FR" w:eastAsia="en-US"/>
              </w:rPr>
              <w:t>Évaluation</w:t>
            </w:r>
          </w:p>
        </w:tc>
        <w:tc>
          <w:tcPr>
            <w:tcW w:w="1440" w:type="dxa"/>
            <w:tcBorders>
              <w:top w:val="nil"/>
              <w:left w:val="nil"/>
              <w:bottom w:val="single" w:sz="4" w:space="0" w:color="BFBFBF"/>
              <w:right w:val="single" w:sz="4" w:space="0" w:color="BFBFBF"/>
            </w:tcBorders>
            <w:shd w:val="clear" w:color="auto" w:fill="auto"/>
            <w:noWrap/>
            <w:vAlign w:val="center"/>
            <w:hideMark/>
          </w:tcPr>
          <w:p w14:paraId="45C306B2" w14:textId="77777777" w:rsidR="00D603BD" w:rsidRPr="00520E07" w:rsidRDefault="00D603BD" w:rsidP="00D603BD">
            <w:pPr>
              <w:rPr>
                <w:rFonts w:ascii="Arial Narrow" w:eastAsia="Times New Roman" w:hAnsi="Arial Narrow"/>
                <w:szCs w:val="22"/>
                <w:lang w:eastAsia="en-US"/>
              </w:rPr>
            </w:pPr>
            <w:r w:rsidRPr="00520E07">
              <w:rPr>
                <w:rFonts w:ascii="Arial Narrow" w:eastAsia="Times New Roman" w:hAnsi="Arial Narrow"/>
                <w:szCs w:val="22"/>
                <w:lang w:eastAsia="en-US"/>
              </w:rPr>
              <w:t> </w:t>
            </w:r>
          </w:p>
        </w:tc>
        <w:tc>
          <w:tcPr>
            <w:tcW w:w="1530" w:type="dxa"/>
            <w:tcBorders>
              <w:top w:val="nil"/>
              <w:left w:val="nil"/>
              <w:bottom w:val="single" w:sz="4" w:space="0" w:color="BFBFBF"/>
              <w:right w:val="single" w:sz="4" w:space="0" w:color="BFBFBF"/>
            </w:tcBorders>
            <w:shd w:val="clear" w:color="auto" w:fill="auto"/>
            <w:vAlign w:val="center"/>
            <w:hideMark/>
          </w:tcPr>
          <w:p w14:paraId="65E4C390" w14:textId="5085E9E3"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142F508B" w14:textId="3C6A84F4"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vAlign w:val="center"/>
            <w:hideMark/>
          </w:tcPr>
          <w:p w14:paraId="7631A72E" w14:textId="5D7B5629" w:rsidR="00D603BD" w:rsidRPr="00520E07" w:rsidRDefault="00D603BD" w:rsidP="00635A8D">
            <w:pPr>
              <w:jc w:val="right"/>
              <w:rPr>
                <w:rFonts w:ascii="Arial Narrow" w:eastAsia="Times New Roman" w:hAnsi="Arial Narrow"/>
                <w:szCs w:val="22"/>
                <w:lang w:eastAsia="en-US"/>
              </w:rPr>
            </w:pPr>
          </w:p>
        </w:tc>
        <w:tc>
          <w:tcPr>
            <w:tcW w:w="1260" w:type="dxa"/>
            <w:tcBorders>
              <w:top w:val="nil"/>
              <w:left w:val="nil"/>
              <w:bottom w:val="single" w:sz="4" w:space="0" w:color="BFBFBF"/>
              <w:right w:val="single" w:sz="4" w:space="0" w:color="BFBFBF"/>
            </w:tcBorders>
            <w:shd w:val="clear" w:color="auto" w:fill="auto"/>
            <w:vAlign w:val="center"/>
            <w:hideMark/>
          </w:tcPr>
          <w:p w14:paraId="69E782E0" w14:textId="5FA554B6" w:rsidR="00D603BD" w:rsidRPr="00520E07" w:rsidRDefault="00D603BD" w:rsidP="00635A8D">
            <w:pPr>
              <w:jc w:val="right"/>
              <w:rPr>
                <w:rFonts w:ascii="Arial Narrow" w:eastAsia="Times New Roman" w:hAnsi="Arial Narrow"/>
                <w:szCs w:val="22"/>
                <w:lang w:eastAsia="en-US"/>
              </w:rPr>
            </w:pPr>
          </w:p>
        </w:tc>
        <w:tc>
          <w:tcPr>
            <w:tcW w:w="1530" w:type="dxa"/>
            <w:tcBorders>
              <w:top w:val="nil"/>
              <w:left w:val="nil"/>
              <w:bottom w:val="single" w:sz="4" w:space="0" w:color="BFBFBF"/>
              <w:right w:val="single" w:sz="4" w:space="0" w:color="BFBFBF"/>
            </w:tcBorders>
            <w:shd w:val="clear" w:color="auto" w:fill="auto"/>
            <w:noWrap/>
            <w:vAlign w:val="center"/>
            <w:hideMark/>
          </w:tcPr>
          <w:p w14:paraId="7194AC41" w14:textId="35FD2176"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6FA1347E" w14:textId="2276E3F7"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1D5FB893" w14:textId="77777777" w:rsidTr="00635A8D">
        <w:trPr>
          <w:trHeight w:hRule="exact" w:val="576"/>
          <w:tblHeader/>
        </w:trPr>
        <w:tc>
          <w:tcPr>
            <w:tcW w:w="4855" w:type="dxa"/>
            <w:tcBorders>
              <w:top w:val="nil"/>
              <w:left w:val="single" w:sz="4" w:space="0" w:color="BFBFBF"/>
              <w:bottom w:val="single" w:sz="4" w:space="0" w:color="BFBFBF"/>
              <w:right w:val="single" w:sz="4" w:space="0" w:color="BFBFBF"/>
            </w:tcBorders>
            <w:shd w:val="clear" w:color="000000" w:fill="EDF0F3"/>
            <w:vAlign w:val="center"/>
            <w:hideMark/>
          </w:tcPr>
          <w:p w14:paraId="2581E0D0" w14:textId="1C73520E" w:rsidR="00D603BD" w:rsidRPr="00520E07" w:rsidRDefault="002E4344" w:rsidP="002E4344">
            <w:pPr>
              <w:rPr>
                <w:rFonts w:ascii="Arial Narrow" w:eastAsia="Times New Roman" w:hAnsi="Arial Narrow"/>
                <w:b/>
                <w:bCs/>
                <w:szCs w:val="22"/>
                <w:lang w:eastAsia="en-US"/>
              </w:rPr>
            </w:pPr>
            <w:r w:rsidRPr="00520E07">
              <w:rPr>
                <w:rFonts w:ascii="Arial Narrow" w:eastAsia="Times New Roman" w:hAnsi="Arial Narrow"/>
                <w:b/>
                <w:bCs/>
                <w:szCs w:val="22"/>
                <w:lang w:eastAsia="en-US"/>
              </w:rPr>
              <w:t>Total</w:t>
            </w:r>
            <w:r w:rsidR="00D603BD" w:rsidRPr="00520E07">
              <w:rPr>
                <w:rFonts w:ascii="Arial Narrow" w:eastAsia="Times New Roman" w:hAnsi="Arial Narrow"/>
                <w:b/>
                <w:bCs/>
                <w:szCs w:val="22"/>
                <w:lang w:eastAsia="en-US"/>
              </w:rPr>
              <w:t xml:space="preserve"> </w:t>
            </w:r>
          </w:p>
        </w:tc>
        <w:tc>
          <w:tcPr>
            <w:tcW w:w="1440" w:type="dxa"/>
            <w:tcBorders>
              <w:top w:val="nil"/>
              <w:left w:val="nil"/>
              <w:bottom w:val="single" w:sz="4" w:space="0" w:color="BFBFBF"/>
              <w:right w:val="single" w:sz="4" w:space="0" w:color="BFBFBF"/>
            </w:tcBorders>
            <w:shd w:val="clear" w:color="000000" w:fill="EDF0F3"/>
            <w:noWrap/>
            <w:vAlign w:val="center"/>
            <w:hideMark/>
          </w:tcPr>
          <w:p w14:paraId="029A4629" w14:textId="19ADE705" w:rsidR="00D603BD" w:rsidRPr="00520E07" w:rsidRDefault="00D603BD" w:rsidP="00D603BD">
            <w:pPr>
              <w:rPr>
                <w:rFonts w:ascii="Arial Narrow" w:eastAsia="Times New Roman" w:hAnsi="Arial Narrow"/>
                <w:b/>
                <w:bCs/>
                <w:szCs w:val="22"/>
                <w:lang w:eastAsia="en-US"/>
              </w:rPr>
            </w:pPr>
            <w:r w:rsidRPr="00520E07">
              <w:rPr>
                <w:rFonts w:ascii="Arial Narrow" w:eastAsia="Times New Roman" w:hAnsi="Arial Narrow"/>
                <w:b/>
                <w:bCs/>
                <w:szCs w:val="22"/>
                <w:lang w:eastAsia="en-US"/>
              </w:rPr>
              <w:t xml:space="preserve">                     </w:t>
            </w:r>
            <w:r w:rsidR="002D32D1" w:rsidRPr="00520E07">
              <w:rPr>
                <w:rFonts w:ascii="Arial Narrow" w:eastAsia="Times New Roman" w:hAnsi="Arial Narrow"/>
                <w:b/>
                <w:bCs/>
                <w:szCs w:val="22"/>
                <w:lang w:eastAsia="en-US"/>
              </w:rPr>
              <w:t xml:space="preserve"> – </w:t>
            </w:r>
            <w:r w:rsidRPr="00520E07">
              <w:rPr>
                <w:rFonts w:ascii="Arial Narrow" w:eastAsia="Times New Roman" w:hAnsi="Arial Narrow"/>
                <w:b/>
                <w:bCs/>
                <w:szCs w:val="22"/>
                <w:lang w:eastAsia="en-US"/>
              </w:rPr>
              <w:t xml:space="preserve">  </w:t>
            </w:r>
          </w:p>
        </w:tc>
        <w:tc>
          <w:tcPr>
            <w:tcW w:w="1530" w:type="dxa"/>
            <w:tcBorders>
              <w:top w:val="nil"/>
              <w:left w:val="nil"/>
              <w:bottom w:val="single" w:sz="4" w:space="0" w:color="BFBFBF"/>
              <w:right w:val="single" w:sz="4" w:space="0" w:color="BFBFBF"/>
            </w:tcBorders>
            <w:shd w:val="clear" w:color="000000" w:fill="EDF0F3"/>
            <w:noWrap/>
            <w:vAlign w:val="center"/>
            <w:hideMark/>
          </w:tcPr>
          <w:p w14:paraId="73824804" w14:textId="765FB672"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147</w:t>
            </w:r>
            <w:r w:rsidR="00E94644"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100</w:t>
            </w:r>
          </w:p>
        </w:tc>
        <w:tc>
          <w:tcPr>
            <w:tcW w:w="1260" w:type="dxa"/>
            <w:tcBorders>
              <w:top w:val="nil"/>
              <w:left w:val="nil"/>
              <w:bottom w:val="single" w:sz="4" w:space="0" w:color="BFBFBF"/>
              <w:right w:val="single" w:sz="4" w:space="0" w:color="BFBFBF"/>
            </w:tcBorders>
            <w:shd w:val="clear" w:color="000000" w:fill="EDF0F3"/>
            <w:noWrap/>
            <w:vAlign w:val="center"/>
            <w:hideMark/>
          </w:tcPr>
          <w:p w14:paraId="6811B957" w14:textId="34D8D0C6" w:rsidR="00D603BD" w:rsidRPr="00520E07" w:rsidRDefault="00520E07" w:rsidP="00635A8D">
            <w:pPr>
              <w:jc w:val="right"/>
              <w:rPr>
                <w:rFonts w:ascii="Arial Narrow" w:eastAsia="Times New Roman" w:hAnsi="Arial Narrow"/>
                <w:b/>
                <w:bCs/>
                <w:szCs w:val="22"/>
                <w:lang w:eastAsia="en-US"/>
              </w:rPr>
            </w:pPr>
            <w:r>
              <w:rPr>
                <w:rFonts w:ascii="Arial Narrow" w:eastAsia="Times New Roman" w:hAnsi="Arial Narrow"/>
                <w:b/>
                <w:bCs/>
                <w:szCs w:val="22"/>
                <w:lang w:eastAsia="en-US"/>
              </w:rPr>
              <w:noBreakHyphen/>
            </w:r>
          </w:p>
        </w:tc>
        <w:tc>
          <w:tcPr>
            <w:tcW w:w="1530" w:type="dxa"/>
            <w:tcBorders>
              <w:top w:val="nil"/>
              <w:left w:val="nil"/>
              <w:bottom w:val="single" w:sz="4" w:space="0" w:color="BFBFBF"/>
              <w:right w:val="single" w:sz="4" w:space="0" w:color="BFBFBF"/>
            </w:tcBorders>
            <w:shd w:val="clear" w:color="000000" w:fill="EDF0F3"/>
            <w:noWrap/>
            <w:vAlign w:val="center"/>
            <w:hideMark/>
          </w:tcPr>
          <w:p w14:paraId="0B002124" w14:textId="1DC11667"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178</w:t>
            </w:r>
            <w:r w:rsidR="00E94644"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100</w:t>
            </w:r>
          </w:p>
        </w:tc>
        <w:tc>
          <w:tcPr>
            <w:tcW w:w="1260" w:type="dxa"/>
            <w:tcBorders>
              <w:top w:val="nil"/>
              <w:left w:val="nil"/>
              <w:bottom w:val="single" w:sz="4" w:space="0" w:color="BFBFBF"/>
              <w:right w:val="single" w:sz="4" w:space="0" w:color="BFBFBF"/>
            </w:tcBorders>
            <w:shd w:val="clear" w:color="000000" w:fill="EDF0F3"/>
            <w:noWrap/>
            <w:vAlign w:val="center"/>
            <w:hideMark/>
          </w:tcPr>
          <w:p w14:paraId="1F041016" w14:textId="06125BAD" w:rsidR="00D603BD" w:rsidRPr="00520E07" w:rsidRDefault="00520E07" w:rsidP="00635A8D">
            <w:pPr>
              <w:jc w:val="right"/>
              <w:rPr>
                <w:rFonts w:ascii="Arial Narrow" w:eastAsia="Times New Roman" w:hAnsi="Arial Narrow"/>
                <w:b/>
                <w:bCs/>
                <w:szCs w:val="22"/>
                <w:lang w:eastAsia="en-US"/>
              </w:rPr>
            </w:pPr>
            <w:r>
              <w:rPr>
                <w:rFonts w:ascii="Arial Narrow" w:eastAsia="Times New Roman" w:hAnsi="Arial Narrow"/>
                <w:b/>
                <w:bCs/>
                <w:szCs w:val="22"/>
                <w:lang w:eastAsia="en-US"/>
              </w:rPr>
              <w:noBreakHyphen/>
            </w:r>
          </w:p>
        </w:tc>
        <w:tc>
          <w:tcPr>
            <w:tcW w:w="1530" w:type="dxa"/>
            <w:tcBorders>
              <w:top w:val="nil"/>
              <w:left w:val="nil"/>
              <w:bottom w:val="single" w:sz="4" w:space="0" w:color="BFBFBF"/>
              <w:right w:val="single" w:sz="4" w:space="0" w:color="BFBFBF"/>
            </w:tcBorders>
            <w:shd w:val="clear" w:color="000000" w:fill="EDF0F3"/>
            <w:noWrap/>
            <w:vAlign w:val="center"/>
            <w:hideMark/>
          </w:tcPr>
          <w:p w14:paraId="79E9E3B2" w14:textId="18CC3B44"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267</w:t>
            </w:r>
            <w:r w:rsidR="00E94644"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100</w:t>
            </w:r>
          </w:p>
        </w:tc>
        <w:tc>
          <w:tcPr>
            <w:tcW w:w="1169" w:type="dxa"/>
            <w:tcBorders>
              <w:top w:val="nil"/>
              <w:left w:val="nil"/>
              <w:bottom w:val="single" w:sz="4" w:space="0" w:color="BFBFBF"/>
              <w:right w:val="single" w:sz="4" w:space="0" w:color="BFBFBF"/>
            </w:tcBorders>
            <w:shd w:val="clear" w:color="000000" w:fill="EDF0F3"/>
            <w:noWrap/>
            <w:vAlign w:val="center"/>
            <w:hideMark/>
          </w:tcPr>
          <w:p w14:paraId="1CD11D5A" w14:textId="10292E53"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592</w:t>
            </w:r>
            <w:r w:rsidR="00E94644"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300</w:t>
            </w:r>
          </w:p>
        </w:tc>
      </w:tr>
    </w:tbl>
    <w:p w14:paraId="3D8ECDD2" w14:textId="775D2225" w:rsidR="002E4344" w:rsidRPr="00520E07" w:rsidRDefault="002E4344" w:rsidP="007E43B4">
      <w:pPr>
        <w:pStyle w:val="ListParagraph"/>
        <w:numPr>
          <w:ilvl w:val="0"/>
          <w:numId w:val="20"/>
        </w:numPr>
        <w:pBdr>
          <w:top w:val="nil"/>
          <w:left w:val="nil"/>
          <w:bottom w:val="nil"/>
          <w:right w:val="nil"/>
          <w:between w:val="nil"/>
        </w:pBdr>
        <w:spacing w:before="240" w:after="120"/>
        <w:ind w:left="567" w:hanging="567"/>
        <w:rPr>
          <w:lang w:val="fr-FR"/>
        </w:rPr>
      </w:pPr>
      <w:r w:rsidRPr="00520E07">
        <w:rPr>
          <w:lang w:val="fr-FR"/>
        </w:rPr>
        <w:t>DÉPENSES AUTRES QUE LES DÉPENSES DE PERSONNEL PAR CATÉGORIE DE COÛT</w:t>
      </w:r>
    </w:p>
    <w:p w14:paraId="226AE0B3" w14:textId="10A24DC9" w:rsidR="00D603BD" w:rsidRPr="00520E07" w:rsidRDefault="00D603BD" w:rsidP="00E97E4A">
      <w:pPr>
        <w:pBdr>
          <w:top w:val="nil"/>
          <w:left w:val="nil"/>
          <w:bottom w:val="nil"/>
          <w:right w:val="nil"/>
          <w:between w:val="nil"/>
        </w:pBdr>
        <w:spacing w:before="120"/>
        <w:jc w:val="both"/>
        <w:rPr>
          <w:highlight w:val="yellow"/>
          <w:lang w:val="fr-FR"/>
        </w:rPr>
      </w:pPr>
    </w:p>
    <w:tbl>
      <w:tblPr>
        <w:tblW w:w="14992" w:type="dxa"/>
        <w:tblInd w:w="-113" w:type="dxa"/>
        <w:tblLayout w:type="fixed"/>
        <w:tblLook w:val="04A0" w:firstRow="1" w:lastRow="0" w:firstColumn="1" w:lastColumn="0" w:noHBand="0" w:noVBand="1"/>
      </w:tblPr>
      <w:tblGrid>
        <w:gridCol w:w="18"/>
        <w:gridCol w:w="3492"/>
        <w:gridCol w:w="1560"/>
        <w:gridCol w:w="992"/>
        <w:gridCol w:w="1417"/>
        <w:gridCol w:w="1418"/>
        <w:gridCol w:w="1276"/>
        <w:gridCol w:w="1417"/>
        <w:gridCol w:w="992"/>
        <w:gridCol w:w="1418"/>
        <w:gridCol w:w="992"/>
      </w:tblGrid>
      <w:tr w:rsidR="00520E07" w:rsidRPr="00520E07" w14:paraId="0F48D2C1" w14:textId="77777777" w:rsidTr="007E43B4">
        <w:trPr>
          <w:trHeight w:hRule="exact" w:val="706"/>
          <w:tblHeader/>
        </w:trPr>
        <w:tc>
          <w:tcPr>
            <w:tcW w:w="3510" w:type="dxa"/>
            <w:gridSpan w:val="2"/>
            <w:tcBorders>
              <w:top w:val="single" w:sz="4" w:space="0" w:color="BFBFBF"/>
              <w:left w:val="single" w:sz="4" w:space="0" w:color="BFBFBF"/>
              <w:bottom w:val="nil"/>
              <w:right w:val="single" w:sz="4" w:space="0" w:color="A6A6A6"/>
            </w:tcBorders>
            <w:shd w:val="clear" w:color="000000" w:fill="C7CFD8"/>
            <w:noWrap/>
            <w:vAlign w:val="bottom"/>
            <w:hideMark/>
          </w:tcPr>
          <w:p w14:paraId="6B300F19" w14:textId="52A6D936" w:rsidR="00885A1D" w:rsidRPr="005351F0" w:rsidRDefault="002E4344" w:rsidP="002E4344">
            <w:pPr>
              <w:rPr>
                <w:rFonts w:ascii="Arial Narrow" w:eastAsia="Times New Roman" w:hAnsi="Arial Narrow"/>
                <w:i/>
                <w:iCs/>
                <w:szCs w:val="22"/>
                <w:lang w:val="fr-FR" w:eastAsia="en-US"/>
              </w:rPr>
            </w:pPr>
            <w:r w:rsidRPr="005351F0">
              <w:rPr>
                <w:rFonts w:ascii="Arial Narrow" w:eastAsia="Times New Roman" w:hAnsi="Arial Narrow"/>
                <w:i/>
                <w:iCs/>
                <w:szCs w:val="22"/>
                <w:lang w:val="fr-FR" w:eastAsia="en-US"/>
              </w:rPr>
              <w:t>(en francs suisses)</w:t>
            </w:r>
          </w:p>
        </w:tc>
        <w:tc>
          <w:tcPr>
            <w:tcW w:w="396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2DC02087" w14:textId="20A2CEF6"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 xml:space="preserve">Voyages, </w:t>
            </w:r>
            <w:r w:rsidR="004A18D4" w:rsidRPr="005351F0">
              <w:rPr>
                <w:rFonts w:ascii="Arial Narrow" w:eastAsia="Times New Roman" w:hAnsi="Arial Narrow"/>
                <w:b/>
                <w:bCs/>
                <w:szCs w:val="22"/>
                <w:lang w:val="fr-FR" w:eastAsia="en-US"/>
              </w:rPr>
              <w:t>f</w:t>
            </w:r>
            <w:r w:rsidRPr="005351F0">
              <w:rPr>
                <w:rFonts w:ascii="Arial Narrow" w:eastAsia="Times New Roman" w:hAnsi="Arial Narrow"/>
                <w:b/>
                <w:bCs/>
                <w:szCs w:val="22"/>
                <w:lang w:val="fr-FR" w:eastAsia="en-US"/>
              </w:rPr>
              <w:t>ormations et indemnités</w:t>
            </w:r>
            <w:r w:rsidR="00885A1D" w:rsidRPr="005351F0">
              <w:rPr>
                <w:rFonts w:ascii="Arial Narrow" w:eastAsia="Times New Roman" w:hAnsi="Arial Narrow"/>
                <w:b/>
                <w:bCs/>
                <w:szCs w:val="22"/>
                <w:lang w:val="fr-FR" w:eastAsia="en-US"/>
              </w:rPr>
              <w:t xml:space="preserve"> </w:t>
            </w:r>
          </w:p>
        </w:tc>
        <w:tc>
          <w:tcPr>
            <w:tcW w:w="6521"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3EACAAFE" w14:textId="7CBF090C" w:rsidR="00885A1D" w:rsidRPr="005351F0" w:rsidRDefault="002E4344" w:rsidP="002E4344">
            <w:pPr>
              <w:ind w:right="177"/>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Services contractuels</w:t>
            </w:r>
          </w:p>
        </w:tc>
        <w:tc>
          <w:tcPr>
            <w:tcW w:w="992" w:type="dxa"/>
            <w:vMerge w:val="restart"/>
            <w:tcBorders>
              <w:top w:val="single" w:sz="4" w:space="0" w:color="BFBFBF"/>
              <w:left w:val="single" w:sz="4" w:space="0" w:color="A6A6A6"/>
              <w:right w:val="single" w:sz="4" w:space="0" w:color="BFBFBF"/>
            </w:tcBorders>
            <w:shd w:val="clear" w:color="000000" w:fill="C7CFD8"/>
            <w:vAlign w:val="center"/>
            <w:hideMark/>
          </w:tcPr>
          <w:p w14:paraId="0128A4D9" w14:textId="3BCBC823" w:rsidR="00885A1D" w:rsidRPr="00520E07" w:rsidRDefault="002E4344" w:rsidP="002E4344">
            <w:pPr>
              <w:jc w:val="center"/>
              <w:rPr>
                <w:rFonts w:ascii="Arial Narrow" w:eastAsia="Times New Roman" w:hAnsi="Arial Narrow"/>
                <w:b/>
                <w:bCs/>
                <w:szCs w:val="22"/>
                <w:lang w:eastAsia="en-US"/>
              </w:rPr>
            </w:pPr>
            <w:r w:rsidRPr="00520E07">
              <w:rPr>
                <w:rFonts w:ascii="Arial Narrow" w:eastAsia="Times New Roman" w:hAnsi="Arial Narrow"/>
                <w:b/>
                <w:bCs/>
                <w:szCs w:val="22"/>
                <w:lang w:eastAsia="en-US"/>
              </w:rPr>
              <w:t>Total</w:t>
            </w:r>
          </w:p>
        </w:tc>
      </w:tr>
      <w:tr w:rsidR="00520E07" w:rsidRPr="00520E07" w14:paraId="56A0F67D" w14:textId="77777777" w:rsidTr="007E43B4">
        <w:trPr>
          <w:trHeight w:hRule="exact" w:val="1089"/>
          <w:tblHeader/>
        </w:trPr>
        <w:tc>
          <w:tcPr>
            <w:tcW w:w="3510" w:type="dxa"/>
            <w:gridSpan w:val="2"/>
            <w:tcBorders>
              <w:top w:val="nil"/>
              <w:left w:val="single" w:sz="4" w:space="0" w:color="BFBFBF"/>
              <w:bottom w:val="single" w:sz="4" w:space="0" w:color="BFBFBF"/>
              <w:right w:val="single" w:sz="4" w:space="0" w:color="A6A6A6"/>
            </w:tcBorders>
            <w:shd w:val="clear" w:color="000000" w:fill="C7CFD8"/>
            <w:noWrap/>
            <w:vAlign w:val="bottom"/>
            <w:hideMark/>
          </w:tcPr>
          <w:p w14:paraId="77C9F93F" w14:textId="6C718AF0" w:rsidR="00885A1D" w:rsidRPr="005351F0" w:rsidRDefault="002E4344" w:rsidP="002E4344">
            <w:pP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Activités</w:t>
            </w:r>
          </w:p>
        </w:tc>
        <w:tc>
          <w:tcPr>
            <w:tcW w:w="1560" w:type="dxa"/>
            <w:tcBorders>
              <w:top w:val="nil"/>
              <w:left w:val="nil"/>
              <w:bottom w:val="single" w:sz="4" w:space="0" w:color="BFBFBF"/>
              <w:right w:val="single" w:sz="4" w:space="0" w:color="A6A6A6"/>
            </w:tcBorders>
            <w:shd w:val="clear" w:color="000000" w:fill="C7CFD8"/>
            <w:noWrap/>
            <w:vAlign w:val="center"/>
            <w:hideMark/>
          </w:tcPr>
          <w:p w14:paraId="1A6BE801" w14:textId="14DE5020"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Missions de fonctionnaires</w:t>
            </w:r>
          </w:p>
        </w:tc>
        <w:tc>
          <w:tcPr>
            <w:tcW w:w="992" w:type="dxa"/>
            <w:tcBorders>
              <w:top w:val="nil"/>
              <w:left w:val="nil"/>
              <w:bottom w:val="single" w:sz="4" w:space="0" w:color="BFBFBF"/>
              <w:right w:val="single" w:sz="4" w:space="0" w:color="A6A6A6"/>
            </w:tcBorders>
            <w:shd w:val="clear" w:color="000000" w:fill="C7CFD8"/>
            <w:noWrap/>
            <w:vAlign w:val="center"/>
            <w:hideMark/>
          </w:tcPr>
          <w:p w14:paraId="38B01ED8" w14:textId="0D2E5686"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Voyages de tiers</w:t>
            </w:r>
          </w:p>
        </w:tc>
        <w:tc>
          <w:tcPr>
            <w:tcW w:w="1417" w:type="dxa"/>
            <w:tcBorders>
              <w:top w:val="nil"/>
              <w:left w:val="nil"/>
              <w:bottom w:val="single" w:sz="4" w:space="0" w:color="BFBFBF"/>
              <w:right w:val="single" w:sz="4" w:space="0" w:color="A6A6A6"/>
            </w:tcBorders>
            <w:shd w:val="clear" w:color="000000" w:fill="C7CFD8"/>
            <w:vAlign w:val="center"/>
            <w:hideMark/>
          </w:tcPr>
          <w:p w14:paraId="579C0BF3" w14:textId="5A6701A6"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Formations et indemnités de voyage connexes</w:t>
            </w:r>
          </w:p>
        </w:tc>
        <w:tc>
          <w:tcPr>
            <w:tcW w:w="1418" w:type="dxa"/>
            <w:tcBorders>
              <w:top w:val="nil"/>
              <w:left w:val="nil"/>
              <w:bottom w:val="single" w:sz="4" w:space="0" w:color="BFBFBF"/>
              <w:right w:val="single" w:sz="4" w:space="0" w:color="A6A6A6"/>
            </w:tcBorders>
            <w:shd w:val="clear" w:color="000000" w:fill="C7CFD8"/>
            <w:noWrap/>
            <w:vAlign w:val="center"/>
            <w:hideMark/>
          </w:tcPr>
          <w:p w14:paraId="18834E0F" w14:textId="1280756A"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Conférences</w:t>
            </w:r>
          </w:p>
        </w:tc>
        <w:tc>
          <w:tcPr>
            <w:tcW w:w="1276" w:type="dxa"/>
            <w:tcBorders>
              <w:top w:val="nil"/>
              <w:left w:val="nil"/>
              <w:bottom w:val="single" w:sz="4" w:space="0" w:color="BFBFBF"/>
              <w:right w:val="single" w:sz="4" w:space="0" w:color="A6A6A6"/>
            </w:tcBorders>
            <w:shd w:val="clear" w:color="000000" w:fill="C7CFD8"/>
            <w:noWrap/>
            <w:vAlign w:val="center"/>
            <w:hideMark/>
          </w:tcPr>
          <w:p w14:paraId="005654B1" w14:textId="11F3136C" w:rsidR="00885A1D" w:rsidRPr="005351F0" w:rsidRDefault="000469EB"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Publication</w:t>
            </w:r>
          </w:p>
        </w:tc>
        <w:tc>
          <w:tcPr>
            <w:tcW w:w="1417" w:type="dxa"/>
            <w:tcBorders>
              <w:top w:val="nil"/>
              <w:left w:val="nil"/>
              <w:bottom w:val="single" w:sz="4" w:space="0" w:color="BFBFBF"/>
              <w:right w:val="single" w:sz="4" w:space="0" w:color="A6A6A6"/>
            </w:tcBorders>
            <w:shd w:val="clear" w:color="000000" w:fill="C7CFD8"/>
            <w:vAlign w:val="center"/>
            <w:hideMark/>
          </w:tcPr>
          <w:p w14:paraId="0AFBC978" w14:textId="498322E5"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Services contractuels de personnes</w:t>
            </w:r>
          </w:p>
        </w:tc>
        <w:tc>
          <w:tcPr>
            <w:tcW w:w="992" w:type="dxa"/>
            <w:tcBorders>
              <w:top w:val="nil"/>
              <w:left w:val="nil"/>
              <w:bottom w:val="single" w:sz="4" w:space="0" w:color="BFBFBF"/>
              <w:right w:val="single" w:sz="4" w:space="0" w:color="A6A6A6"/>
            </w:tcBorders>
            <w:shd w:val="clear" w:color="000000" w:fill="C7CFD8"/>
            <w:vAlign w:val="center"/>
            <w:hideMark/>
          </w:tcPr>
          <w:p w14:paraId="786CB8CA" w14:textId="34454263"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Bourses de l</w:t>
            </w:r>
            <w:r w:rsidR="002D32D1" w:rsidRPr="005351F0">
              <w:rPr>
                <w:rFonts w:ascii="Arial Narrow" w:eastAsia="Times New Roman" w:hAnsi="Arial Narrow"/>
                <w:b/>
                <w:bCs/>
                <w:szCs w:val="22"/>
                <w:lang w:val="fr-FR" w:eastAsia="en-US"/>
              </w:rPr>
              <w:t>’</w:t>
            </w:r>
            <w:r w:rsidRPr="005351F0">
              <w:rPr>
                <w:rFonts w:ascii="Arial Narrow" w:eastAsia="Times New Roman" w:hAnsi="Arial Narrow"/>
                <w:b/>
                <w:bCs/>
                <w:szCs w:val="22"/>
                <w:lang w:val="fr-FR" w:eastAsia="en-US"/>
              </w:rPr>
              <w:t>OMPI</w:t>
            </w:r>
          </w:p>
        </w:tc>
        <w:tc>
          <w:tcPr>
            <w:tcW w:w="1418" w:type="dxa"/>
            <w:tcBorders>
              <w:top w:val="nil"/>
              <w:left w:val="nil"/>
              <w:bottom w:val="single" w:sz="4" w:space="0" w:color="BFBFBF"/>
              <w:right w:val="nil"/>
            </w:tcBorders>
            <w:shd w:val="clear" w:color="000000" w:fill="C7CFD8"/>
            <w:vAlign w:val="center"/>
            <w:hideMark/>
          </w:tcPr>
          <w:p w14:paraId="7DFA0E70" w14:textId="2207A81A" w:rsidR="00885A1D" w:rsidRPr="005351F0" w:rsidRDefault="002E4344" w:rsidP="002E4344">
            <w:pPr>
              <w:jc w:val="center"/>
              <w:rPr>
                <w:rFonts w:ascii="Arial Narrow" w:eastAsia="Times New Roman" w:hAnsi="Arial Narrow"/>
                <w:b/>
                <w:bCs/>
                <w:szCs w:val="22"/>
                <w:lang w:val="fr-FR" w:eastAsia="en-US"/>
              </w:rPr>
            </w:pPr>
            <w:r w:rsidRPr="005351F0">
              <w:rPr>
                <w:rFonts w:ascii="Arial Narrow" w:eastAsia="Times New Roman" w:hAnsi="Arial Narrow"/>
                <w:b/>
                <w:bCs/>
                <w:szCs w:val="22"/>
                <w:lang w:val="fr-FR" w:eastAsia="en-US"/>
              </w:rPr>
              <w:t>Autres services contractuels</w:t>
            </w:r>
          </w:p>
        </w:tc>
        <w:tc>
          <w:tcPr>
            <w:tcW w:w="992" w:type="dxa"/>
            <w:vMerge/>
            <w:tcBorders>
              <w:left w:val="single" w:sz="4" w:space="0" w:color="A6A6A6"/>
              <w:bottom w:val="single" w:sz="4" w:space="0" w:color="BFBFBF"/>
              <w:right w:val="single" w:sz="4" w:space="0" w:color="BFBFBF"/>
            </w:tcBorders>
            <w:vAlign w:val="center"/>
            <w:hideMark/>
          </w:tcPr>
          <w:p w14:paraId="7D08D359" w14:textId="77777777" w:rsidR="00885A1D" w:rsidRPr="00520E07" w:rsidRDefault="00885A1D" w:rsidP="00D603BD">
            <w:pPr>
              <w:rPr>
                <w:rFonts w:ascii="Arial Narrow" w:eastAsia="Times New Roman" w:hAnsi="Arial Narrow"/>
                <w:b/>
                <w:bCs/>
                <w:szCs w:val="22"/>
                <w:lang w:eastAsia="en-US"/>
              </w:rPr>
            </w:pPr>
          </w:p>
        </w:tc>
      </w:tr>
      <w:tr w:rsidR="00520E07" w:rsidRPr="00520E07" w14:paraId="4AF2C7DE" w14:textId="77777777" w:rsidTr="007E43B4">
        <w:trPr>
          <w:trHeight w:hRule="exact" w:val="720"/>
        </w:trPr>
        <w:tc>
          <w:tcPr>
            <w:tcW w:w="351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81D0EAB" w14:textId="552153DF" w:rsidR="00D603BD" w:rsidRPr="005351F0" w:rsidRDefault="002E4344" w:rsidP="002E4344">
            <w:pPr>
              <w:rPr>
                <w:rFonts w:ascii="Arial Narrow" w:eastAsia="Times New Roman" w:hAnsi="Arial Narrow"/>
                <w:szCs w:val="22"/>
                <w:lang w:val="fr-FR" w:eastAsia="en-US"/>
              </w:rPr>
            </w:pPr>
            <w:r w:rsidRPr="005351F0">
              <w:rPr>
                <w:rFonts w:ascii="Arial Narrow" w:eastAsia="Times New Roman" w:hAnsi="Arial Narrow"/>
                <w:szCs w:val="22"/>
                <w:lang w:val="fr-FR" w:eastAsia="en-US"/>
              </w:rPr>
              <w:t>Coordination du projet et aide à la mise en œuvre</w:t>
            </w:r>
          </w:p>
        </w:tc>
        <w:tc>
          <w:tcPr>
            <w:tcW w:w="1560" w:type="dxa"/>
            <w:tcBorders>
              <w:top w:val="nil"/>
              <w:left w:val="nil"/>
              <w:bottom w:val="single" w:sz="4" w:space="0" w:color="BFBFBF"/>
              <w:right w:val="single" w:sz="4" w:space="0" w:color="BFBFBF"/>
            </w:tcBorders>
            <w:shd w:val="clear" w:color="auto" w:fill="auto"/>
            <w:noWrap/>
            <w:vAlign w:val="center"/>
            <w:hideMark/>
          </w:tcPr>
          <w:p w14:paraId="0DC8C098" w14:textId="5F729623"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69912E1B" w14:textId="49F69FFF" w:rsidR="00D603BD" w:rsidRPr="00520E07" w:rsidRDefault="00D603BD" w:rsidP="001D6A4F">
            <w:pPr>
              <w:jc w:val="right"/>
              <w:rPr>
                <w:rFonts w:ascii="Arial Narrow" w:eastAsia="Times New Roman" w:hAnsi="Arial Narrow"/>
                <w:szCs w:val="22"/>
                <w:lang w:val="fr-FR"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01A2A611" w14:textId="1564C6F7" w:rsidR="00D603BD" w:rsidRPr="00520E07" w:rsidRDefault="00D603BD" w:rsidP="001D6A4F">
            <w:pPr>
              <w:jc w:val="right"/>
              <w:rPr>
                <w:rFonts w:ascii="Arial Narrow" w:eastAsia="Times New Roman" w:hAnsi="Arial Narrow"/>
                <w:szCs w:val="22"/>
                <w:lang w:val="fr-FR"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57C98F00" w14:textId="5631B697" w:rsidR="00D603BD" w:rsidRPr="00520E07" w:rsidRDefault="00D603BD" w:rsidP="001D6A4F">
            <w:pPr>
              <w:jc w:val="right"/>
              <w:rPr>
                <w:rFonts w:ascii="Arial Narrow" w:eastAsia="Times New Roman" w:hAnsi="Arial Narrow"/>
                <w:szCs w:val="22"/>
                <w:lang w:val="fr-FR" w:eastAsia="en-US"/>
              </w:rPr>
            </w:pPr>
          </w:p>
        </w:tc>
        <w:tc>
          <w:tcPr>
            <w:tcW w:w="1276" w:type="dxa"/>
            <w:tcBorders>
              <w:top w:val="nil"/>
              <w:left w:val="nil"/>
              <w:bottom w:val="single" w:sz="4" w:space="0" w:color="BFBFBF"/>
              <w:right w:val="single" w:sz="4" w:space="0" w:color="BFBFBF"/>
            </w:tcBorders>
            <w:shd w:val="clear" w:color="auto" w:fill="auto"/>
            <w:noWrap/>
            <w:vAlign w:val="center"/>
            <w:hideMark/>
          </w:tcPr>
          <w:p w14:paraId="6A7FCF03" w14:textId="4C3695EC" w:rsidR="00D603BD" w:rsidRPr="00520E07" w:rsidRDefault="00D603BD" w:rsidP="001D6A4F">
            <w:pPr>
              <w:jc w:val="right"/>
              <w:rPr>
                <w:rFonts w:ascii="Arial Narrow" w:eastAsia="Times New Roman" w:hAnsi="Arial Narrow"/>
                <w:szCs w:val="22"/>
                <w:lang w:val="fr-FR"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44358D7E" w14:textId="65225B1E"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5581E7B9" w14:textId="5A134578"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234</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300</w:t>
            </w:r>
          </w:p>
        </w:tc>
        <w:tc>
          <w:tcPr>
            <w:tcW w:w="1418" w:type="dxa"/>
            <w:tcBorders>
              <w:top w:val="nil"/>
              <w:left w:val="nil"/>
              <w:bottom w:val="single" w:sz="4" w:space="0" w:color="BFBFBF"/>
              <w:right w:val="single" w:sz="4" w:space="0" w:color="BFBFBF"/>
            </w:tcBorders>
            <w:shd w:val="clear" w:color="auto" w:fill="auto"/>
            <w:noWrap/>
            <w:vAlign w:val="center"/>
            <w:hideMark/>
          </w:tcPr>
          <w:p w14:paraId="73A392F3" w14:textId="7A577570"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65495FF3" w14:textId="36D33708"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234</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300</w:t>
            </w:r>
          </w:p>
        </w:tc>
      </w:tr>
      <w:tr w:rsidR="00520E07" w:rsidRPr="00520E07" w14:paraId="346AA1DC" w14:textId="77777777" w:rsidTr="007E43B4">
        <w:trPr>
          <w:trHeight w:hRule="exact" w:val="720"/>
        </w:trPr>
        <w:tc>
          <w:tcPr>
            <w:tcW w:w="351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5EEA5A47" w14:textId="530E885D" w:rsidR="00D603BD" w:rsidRPr="005351F0" w:rsidRDefault="00625480" w:rsidP="00D603BD">
            <w:pPr>
              <w:rPr>
                <w:rFonts w:ascii="Arial Narrow" w:eastAsia="Times New Roman" w:hAnsi="Arial Narrow"/>
                <w:szCs w:val="22"/>
                <w:lang w:val="fr-FR" w:eastAsia="en-US"/>
              </w:rPr>
            </w:pPr>
            <w:r w:rsidRPr="005351F0">
              <w:rPr>
                <w:rFonts w:ascii="Arial Narrow" w:eastAsia="Times New Roman" w:hAnsi="Arial Narrow"/>
                <w:szCs w:val="22"/>
                <w:lang w:val="fr-FR" w:eastAsia="en-US"/>
              </w:rPr>
              <w:t>5 </w:t>
            </w:r>
            <w:r w:rsidR="00D64A2E" w:rsidRPr="005351F0">
              <w:rPr>
                <w:rFonts w:ascii="Arial Narrow" w:eastAsia="Times New Roman" w:hAnsi="Arial Narrow"/>
                <w:szCs w:val="22"/>
                <w:lang w:val="fr-FR" w:eastAsia="en-US"/>
              </w:rPr>
              <w:t>études (1 mondiale et 4 au niveau national)</w:t>
            </w:r>
          </w:p>
        </w:tc>
        <w:tc>
          <w:tcPr>
            <w:tcW w:w="1560" w:type="dxa"/>
            <w:tcBorders>
              <w:top w:val="nil"/>
              <w:left w:val="nil"/>
              <w:bottom w:val="single" w:sz="4" w:space="0" w:color="BFBFBF"/>
              <w:right w:val="single" w:sz="4" w:space="0" w:color="BFBFBF"/>
            </w:tcBorders>
            <w:shd w:val="clear" w:color="auto" w:fill="auto"/>
            <w:noWrap/>
            <w:vAlign w:val="center"/>
            <w:hideMark/>
          </w:tcPr>
          <w:p w14:paraId="5F962C55" w14:textId="7897B3CB"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1F2FB137" w14:textId="6ED970FF" w:rsidR="00D603BD" w:rsidRPr="00520E07" w:rsidRDefault="00D603BD" w:rsidP="001D6A4F">
            <w:pPr>
              <w:jc w:val="right"/>
              <w:rPr>
                <w:rFonts w:ascii="Arial Narrow" w:eastAsia="Times New Roman" w:hAnsi="Arial Narrow"/>
                <w:szCs w:val="22"/>
                <w:lang w:val="fr-FR"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03AE59E2" w14:textId="26D0E963" w:rsidR="00D603BD" w:rsidRPr="00520E07" w:rsidRDefault="00D603BD" w:rsidP="001D6A4F">
            <w:pPr>
              <w:jc w:val="right"/>
              <w:rPr>
                <w:rFonts w:ascii="Arial Narrow" w:eastAsia="Times New Roman" w:hAnsi="Arial Narrow"/>
                <w:szCs w:val="22"/>
                <w:lang w:val="fr-FR"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52BAF0D7" w14:textId="37965375" w:rsidR="00D603BD" w:rsidRPr="00520E07" w:rsidRDefault="00D603BD" w:rsidP="001D6A4F">
            <w:pPr>
              <w:jc w:val="right"/>
              <w:rPr>
                <w:rFonts w:ascii="Arial Narrow" w:eastAsia="Times New Roman" w:hAnsi="Arial Narrow"/>
                <w:szCs w:val="22"/>
                <w:lang w:val="fr-FR" w:eastAsia="en-US"/>
              </w:rPr>
            </w:pPr>
          </w:p>
        </w:tc>
        <w:tc>
          <w:tcPr>
            <w:tcW w:w="1276" w:type="dxa"/>
            <w:tcBorders>
              <w:top w:val="nil"/>
              <w:left w:val="nil"/>
              <w:bottom w:val="single" w:sz="4" w:space="0" w:color="BFBFBF"/>
              <w:right w:val="single" w:sz="4" w:space="0" w:color="BFBFBF"/>
            </w:tcBorders>
            <w:shd w:val="clear" w:color="auto" w:fill="auto"/>
            <w:noWrap/>
            <w:vAlign w:val="center"/>
            <w:hideMark/>
          </w:tcPr>
          <w:p w14:paraId="68B65BB8" w14:textId="1D0C76D7" w:rsidR="00D603BD" w:rsidRPr="00520E07" w:rsidRDefault="00D603BD" w:rsidP="001D6A4F">
            <w:pPr>
              <w:jc w:val="right"/>
              <w:rPr>
                <w:rFonts w:ascii="Arial Narrow" w:eastAsia="Times New Roman" w:hAnsi="Arial Narrow"/>
                <w:szCs w:val="22"/>
                <w:lang w:val="fr-FR"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36E98619" w14:textId="662CC724"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24</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37CA4845" w14:textId="579F483D"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66435B14" w14:textId="14A32268"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4109EA34" w14:textId="08FBA1E2"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24</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2E9D37C2" w14:textId="77777777" w:rsidTr="007E43B4">
        <w:trPr>
          <w:trHeight w:hRule="exact" w:val="720"/>
        </w:trPr>
        <w:tc>
          <w:tcPr>
            <w:tcW w:w="351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9D04E02" w14:textId="7D6249A9" w:rsidR="00D603BD" w:rsidRPr="005351F0" w:rsidRDefault="00625480" w:rsidP="002E4344">
            <w:pPr>
              <w:rPr>
                <w:rFonts w:ascii="Arial Narrow" w:eastAsia="Times New Roman" w:hAnsi="Arial Narrow"/>
                <w:szCs w:val="22"/>
                <w:lang w:val="fr-FR" w:eastAsia="en-US"/>
              </w:rPr>
            </w:pPr>
            <w:r w:rsidRPr="005351F0">
              <w:rPr>
                <w:rFonts w:ascii="Arial Narrow" w:eastAsia="Times New Roman" w:hAnsi="Arial Narrow"/>
                <w:szCs w:val="22"/>
                <w:lang w:val="fr-FR" w:eastAsia="en-US"/>
              </w:rPr>
              <w:t>4 </w:t>
            </w:r>
            <w:r w:rsidR="002E4344" w:rsidRPr="005351F0">
              <w:rPr>
                <w:rFonts w:ascii="Arial Narrow" w:eastAsia="Times New Roman" w:hAnsi="Arial Narrow"/>
                <w:szCs w:val="22"/>
                <w:lang w:val="fr-FR" w:eastAsia="en-US"/>
              </w:rPr>
              <w:t>événements d</w:t>
            </w:r>
            <w:r w:rsidR="002D32D1" w:rsidRPr="005351F0">
              <w:rPr>
                <w:rFonts w:ascii="Arial Narrow" w:eastAsia="Times New Roman" w:hAnsi="Arial Narrow"/>
                <w:szCs w:val="22"/>
                <w:lang w:val="fr-FR" w:eastAsia="en-US"/>
              </w:rPr>
              <w:t>’</w:t>
            </w:r>
            <w:r w:rsidR="002E4344" w:rsidRPr="005351F0">
              <w:rPr>
                <w:rFonts w:ascii="Arial Narrow" w:eastAsia="Times New Roman" w:hAnsi="Arial Narrow"/>
                <w:szCs w:val="22"/>
                <w:lang w:val="fr-FR" w:eastAsia="en-US"/>
              </w:rPr>
              <w:t>information</w:t>
            </w:r>
            <w:r w:rsidR="00D603BD" w:rsidRPr="005351F0">
              <w:rPr>
                <w:rFonts w:ascii="Arial Narrow" w:eastAsia="Times New Roman" w:hAnsi="Arial Narrow"/>
                <w:szCs w:val="22"/>
                <w:lang w:val="fr-FR" w:eastAsia="en-US"/>
              </w:rPr>
              <w:t xml:space="preserve"> </w:t>
            </w:r>
          </w:p>
        </w:tc>
        <w:tc>
          <w:tcPr>
            <w:tcW w:w="1560" w:type="dxa"/>
            <w:tcBorders>
              <w:top w:val="nil"/>
              <w:left w:val="nil"/>
              <w:bottom w:val="single" w:sz="4" w:space="0" w:color="BFBFBF"/>
              <w:right w:val="single" w:sz="4" w:space="0" w:color="BFBFBF"/>
            </w:tcBorders>
            <w:shd w:val="clear" w:color="auto" w:fill="auto"/>
            <w:noWrap/>
            <w:vAlign w:val="center"/>
            <w:hideMark/>
          </w:tcPr>
          <w:p w14:paraId="474DA1CE" w14:textId="1199947A"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08453814" w14:textId="60F03909"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6284FB61" w14:textId="7A56486F"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418" w:type="dxa"/>
            <w:tcBorders>
              <w:top w:val="nil"/>
              <w:left w:val="nil"/>
              <w:bottom w:val="single" w:sz="4" w:space="0" w:color="BFBFBF"/>
              <w:right w:val="single" w:sz="4" w:space="0" w:color="BFBFBF"/>
            </w:tcBorders>
            <w:shd w:val="clear" w:color="auto" w:fill="auto"/>
            <w:noWrap/>
            <w:vAlign w:val="center"/>
            <w:hideMark/>
          </w:tcPr>
          <w:p w14:paraId="22ACA736" w14:textId="09CB5D14"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54977677" w14:textId="134B15C0"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51A8A7BE" w14:textId="428E22EB"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4E380F2C" w14:textId="61DE65BD"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57AADB15" w14:textId="2BF1F1BB"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50A39523" w14:textId="55FC8135"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77D72F42" w14:textId="77777777" w:rsidTr="007E43B4">
        <w:trPr>
          <w:trHeight w:hRule="exact" w:val="720"/>
        </w:trPr>
        <w:tc>
          <w:tcPr>
            <w:tcW w:w="351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6070D15C" w14:textId="054F0ECD" w:rsidR="00D603BD" w:rsidRPr="00520E07" w:rsidRDefault="00625480"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D64A2E" w:rsidRPr="00520E07">
              <w:rPr>
                <w:rFonts w:ascii="Arial Narrow" w:eastAsia="Times New Roman" w:hAnsi="Arial Narrow"/>
                <w:szCs w:val="22"/>
                <w:lang w:val="fr-FR" w:eastAsia="en-US"/>
              </w:rPr>
              <w:t>guides et supports de formation</w:t>
            </w:r>
          </w:p>
        </w:tc>
        <w:tc>
          <w:tcPr>
            <w:tcW w:w="1560" w:type="dxa"/>
            <w:tcBorders>
              <w:top w:val="nil"/>
              <w:left w:val="nil"/>
              <w:bottom w:val="single" w:sz="4" w:space="0" w:color="BFBFBF"/>
              <w:right w:val="single" w:sz="4" w:space="0" w:color="BFBFBF"/>
            </w:tcBorders>
            <w:shd w:val="clear" w:color="auto" w:fill="auto"/>
            <w:noWrap/>
            <w:vAlign w:val="center"/>
            <w:hideMark/>
          </w:tcPr>
          <w:p w14:paraId="631CA5FD" w14:textId="66BDEFDE"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5D18C681" w14:textId="1FA7F2FD" w:rsidR="00D603BD" w:rsidRPr="00520E07" w:rsidRDefault="00D603BD" w:rsidP="001D6A4F">
            <w:pPr>
              <w:jc w:val="right"/>
              <w:rPr>
                <w:rFonts w:ascii="Arial Narrow" w:eastAsia="Times New Roman" w:hAnsi="Arial Narrow"/>
                <w:szCs w:val="22"/>
                <w:lang w:val="fr-FR"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1A843CC6" w14:textId="09219780" w:rsidR="00D603BD" w:rsidRPr="00520E07" w:rsidRDefault="00D603BD" w:rsidP="001D6A4F">
            <w:pPr>
              <w:jc w:val="right"/>
              <w:rPr>
                <w:rFonts w:ascii="Arial Narrow" w:eastAsia="Times New Roman" w:hAnsi="Arial Narrow"/>
                <w:szCs w:val="22"/>
                <w:lang w:val="fr-FR"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5E1C3FB6" w14:textId="68BDB6D4" w:rsidR="00D603BD" w:rsidRPr="00520E07" w:rsidRDefault="00D603BD" w:rsidP="001D6A4F">
            <w:pPr>
              <w:jc w:val="right"/>
              <w:rPr>
                <w:rFonts w:ascii="Arial Narrow" w:eastAsia="Times New Roman" w:hAnsi="Arial Narrow"/>
                <w:szCs w:val="22"/>
                <w:lang w:val="fr-FR" w:eastAsia="en-US"/>
              </w:rPr>
            </w:pPr>
          </w:p>
        </w:tc>
        <w:tc>
          <w:tcPr>
            <w:tcW w:w="1276" w:type="dxa"/>
            <w:tcBorders>
              <w:top w:val="nil"/>
              <w:left w:val="nil"/>
              <w:bottom w:val="single" w:sz="4" w:space="0" w:color="BFBFBF"/>
              <w:right w:val="single" w:sz="4" w:space="0" w:color="BFBFBF"/>
            </w:tcBorders>
            <w:shd w:val="clear" w:color="auto" w:fill="auto"/>
            <w:noWrap/>
            <w:vAlign w:val="center"/>
            <w:hideMark/>
          </w:tcPr>
          <w:p w14:paraId="7CC50367" w14:textId="666D344C"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417" w:type="dxa"/>
            <w:tcBorders>
              <w:top w:val="nil"/>
              <w:left w:val="nil"/>
              <w:bottom w:val="single" w:sz="4" w:space="0" w:color="BFBFBF"/>
              <w:right w:val="single" w:sz="4" w:space="0" w:color="BFBFBF"/>
            </w:tcBorders>
            <w:shd w:val="clear" w:color="auto" w:fill="auto"/>
            <w:noWrap/>
            <w:vAlign w:val="center"/>
            <w:hideMark/>
          </w:tcPr>
          <w:p w14:paraId="2D2081E7" w14:textId="6AE64233"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53243B95" w14:textId="66F6121F"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300E939A" w14:textId="09220FFF"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3A4157EF" w14:textId="33E2A20A"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24</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30AFF589" w14:textId="77777777" w:rsidTr="007E43B4">
        <w:trPr>
          <w:trHeight w:hRule="exact" w:val="720"/>
        </w:trPr>
        <w:tc>
          <w:tcPr>
            <w:tcW w:w="351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153CE31A" w14:textId="08B2822F" w:rsidR="00D603BD" w:rsidRPr="00520E07" w:rsidRDefault="00625480"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525ABA" w:rsidRPr="00520E07">
              <w:rPr>
                <w:rFonts w:ascii="Arial Narrow" w:eastAsia="Times New Roman" w:hAnsi="Arial Narrow"/>
                <w:szCs w:val="22"/>
                <w:lang w:val="fr-FR" w:eastAsia="en-US"/>
              </w:rPr>
              <w:t>ateliers à l</w:t>
            </w:r>
            <w:r w:rsidR="002D32D1" w:rsidRPr="00520E07">
              <w:rPr>
                <w:rFonts w:ascii="Arial Narrow" w:eastAsia="Times New Roman" w:hAnsi="Arial Narrow"/>
                <w:szCs w:val="22"/>
                <w:lang w:val="fr-FR" w:eastAsia="en-US"/>
              </w:rPr>
              <w:t>’</w:t>
            </w:r>
            <w:r w:rsidR="00525ABA" w:rsidRPr="00520E07">
              <w:rPr>
                <w:rFonts w:ascii="Arial Narrow" w:eastAsia="Times New Roman" w:hAnsi="Arial Narrow"/>
                <w:szCs w:val="22"/>
                <w:lang w:val="fr-FR" w:eastAsia="en-US"/>
              </w:rPr>
              <w:t>intention des autorités et acteurs locaux (dans chaque pays)</w:t>
            </w:r>
          </w:p>
        </w:tc>
        <w:tc>
          <w:tcPr>
            <w:tcW w:w="1560" w:type="dxa"/>
            <w:tcBorders>
              <w:top w:val="nil"/>
              <w:left w:val="nil"/>
              <w:bottom w:val="single" w:sz="4" w:space="0" w:color="BFBFBF"/>
              <w:right w:val="single" w:sz="4" w:space="0" w:color="BFBFBF"/>
            </w:tcBorders>
            <w:shd w:val="clear" w:color="auto" w:fill="auto"/>
            <w:noWrap/>
            <w:vAlign w:val="center"/>
            <w:hideMark/>
          </w:tcPr>
          <w:p w14:paraId="5BE1141E" w14:textId="02CE8BD7"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64CD9B29" w14:textId="55305F45"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417" w:type="dxa"/>
            <w:tcBorders>
              <w:top w:val="nil"/>
              <w:left w:val="nil"/>
              <w:bottom w:val="single" w:sz="4" w:space="0" w:color="BFBFBF"/>
              <w:right w:val="single" w:sz="4" w:space="0" w:color="BFBFBF"/>
            </w:tcBorders>
            <w:shd w:val="clear" w:color="auto" w:fill="auto"/>
            <w:noWrap/>
            <w:vAlign w:val="center"/>
            <w:hideMark/>
          </w:tcPr>
          <w:p w14:paraId="3EC6730C" w14:textId="68CE8133"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5E387690" w14:textId="683E24F0"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37295F09" w14:textId="2D58A084"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492FA540" w14:textId="2B0EB9EE"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43E35EF1" w14:textId="0B446F20"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04BE2377" w14:textId="5B67CD14"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0D632C87" w14:textId="7D025B88"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707C70BE" w14:textId="77777777" w:rsidTr="007E43B4">
        <w:trPr>
          <w:trHeight w:hRule="exact" w:val="843"/>
        </w:trPr>
        <w:tc>
          <w:tcPr>
            <w:tcW w:w="351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696B4EFA" w14:textId="67E16432" w:rsidR="00D603BD" w:rsidRPr="00520E07" w:rsidRDefault="00625480"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525ABA" w:rsidRPr="00520E07">
              <w:rPr>
                <w:rFonts w:ascii="Arial Narrow" w:eastAsia="Times New Roman" w:hAnsi="Arial Narrow"/>
                <w:szCs w:val="22"/>
                <w:lang w:val="fr-FR" w:eastAsia="en-US"/>
              </w:rPr>
              <w:t>ateliers à l</w:t>
            </w:r>
            <w:r w:rsidR="002D32D1" w:rsidRPr="00520E07">
              <w:rPr>
                <w:rFonts w:ascii="Arial Narrow" w:eastAsia="Times New Roman" w:hAnsi="Arial Narrow"/>
                <w:szCs w:val="22"/>
                <w:lang w:val="fr-FR" w:eastAsia="en-US"/>
              </w:rPr>
              <w:t>’</w:t>
            </w:r>
            <w:r w:rsidR="00525ABA" w:rsidRPr="00520E07">
              <w:rPr>
                <w:rFonts w:ascii="Arial Narrow" w:eastAsia="Times New Roman" w:hAnsi="Arial Narrow"/>
                <w:szCs w:val="22"/>
                <w:lang w:val="fr-FR" w:eastAsia="en-US"/>
              </w:rPr>
              <w:t xml:space="preserve">intention de groupes sélectionnés de producteurs sur la gestion collective (dans chaque pays) </w:t>
            </w:r>
          </w:p>
        </w:tc>
        <w:tc>
          <w:tcPr>
            <w:tcW w:w="1560" w:type="dxa"/>
            <w:tcBorders>
              <w:top w:val="nil"/>
              <w:left w:val="nil"/>
              <w:bottom w:val="single" w:sz="4" w:space="0" w:color="BFBFBF"/>
              <w:right w:val="single" w:sz="4" w:space="0" w:color="BFBFBF"/>
            </w:tcBorders>
            <w:shd w:val="clear" w:color="auto" w:fill="auto"/>
            <w:noWrap/>
            <w:vAlign w:val="center"/>
            <w:hideMark/>
          </w:tcPr>
          <w:p w14:paraId="54C1AE3A" w14:textId="41CDA886"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2545C602" w14:textId="6565CC20"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417" w:type="dxa"/>
            <w:tcBorders>
              <w:top w:val="nil"/>
              <w:left w:val="nil"/>
              <w:bottom w:val="single" w:sz="4" w:space="0" w:color="BFBFBF"/>
              <w:right w:val="single" w:sz="4" w:space="0" w:color="BFBFBF"/>
            </w:tcBorders>
            <w:shd w:val="clear" w:color="auto" w:fill="auto"/>
            <w:noWrap/>
            <w:vAlign w:val="center"/>
            <w:hideMark/>
          </w:tcPr>
          <w:p w14:paraId="00C9F387" w14:textId="1CBF6270"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5E902961" w14:textId="54F3B840"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5B9055F0" w14:textId="76A6D784"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4B3DCC7A" w14:textId="60A8D0D8"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1CDA3A91" w14:textId="33272254"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7B0582C5" w14:textId="7F5CB67F"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1D76C551" w14:textId="323493B2"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65C96DF9" w14:textId="77777777" w:rsidTr="007E43B4">
        <w:trPr>
          <w:trHeight w:hRule="exact" w:val="720"/>
        </w:trPr>
        <w:tc>
          <w:tcPr>
            <w:tcW w:w="351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70FE0B54" w14:textId="1E06A4C3" w:rsidR="00D603BD" w:rsidRPr="00520E07" w:rsidRDefault="00625480"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525ABA" w:rsidRPr="00520E07">
              <w:rPr>
                <w:rFonts w:ascii="Arial Narrow" w:eastAsia="Times New Roman" w:hAnsi="Arial Narrow"/>
                <w:szCs w:val="22"/>
                <w:lang w:val="fr-FR" w:eastAsia="en-US"/>
              </w:rPr>
              <w:t>ateliers destinés à renforcer la gouvernance interne (dans chaque pays)</w:t>
            </w:r>
          </w:p>
        </w:tc>
        <w:tc>
          <w:tcPr>
            <w:tcW w:w="1560" w:type="dxa"/>
            <w:tcBorders>
              <w:top w:val="nil"/>
              <w:left w:val="nil"/>
              <w:bottom w:val="single" w:sz="4" w:space="0" w:color="BFBFBF"/>
              <w:right w:val="single" w:sz="4" w:space="0" w:color="BFBFBF"/>
            </w:tcBorders>
            <w:shd w:val="clear" w:color="auto" w:fill="auto"/>
            <w:noWrap/>
            <w:vAlign w:val="center"/>
            <w:hideMark/>
          </w:tcPr>
          <w:p w14:paraId="5D057B57" w14:textId="74192183"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3659B31D" w14:textId="0A774269"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417" w:type="dxa"/>
            <w:tcBorders>
              <w:top w:val="nil"/>
              <w:left w:val="nil"/>
              <w:bottom w:val="single" w:sz="4" w:space="0" w:color="BFBFBF"/>
              <w:right w:val="single" w:sz="4" w:space="0" w:color="BFBFBF"/>
            </w:tcBorders>
            <w:shd w:val="clear" w:color="auto" w:fill="auto"/>
            <w:noWrap/>
            <w:vAlign w:val="center"/>
            <w:hideMark/>
          </w:tcPr>
          <w:p w14:paraId="2A3938B4" w14:textId="43BC8971"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70410AB5" w14:textId="331C52EA"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0A44C03D" w14:textId="215701DB"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0A8F88A7" w14:textId="6B2FDF7C"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3F7A33C1" w14:textId="602E6E70"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4E2038B9" w14:textId="704FA749"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452CE13B" w14:textId="3D1A7776"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4AC18646" w14:textId="77777777" w:rsidTr="007E43B4">
        <w:trPr>
          <w:trHeight w:hRule="exact" w:val="1065"/>
        </w:trPr>
        <w:tc>
          <w:tcPr>
            <w:tcW w:w="3510" w:type="dxa"/>
            <w:gridSpan w:val="2"/>
            <w:tcBorders>
              <w:top w:val="nil"/>
              <w:left w:val="single" w:sz="4" w:space="0" w:color="BFBFBF"/>
              <w:bottom w:val="single" w:sz="4" w:space="0" w:color="BFBFBF"/>
              <w:right w:val="single" w:sz="4" w:space="0" w:color="BFBFBF"/>
            </w:tcBorders>
            <w:shd w:val="clear" w:color="auto" w:fill="auto"/>
            <w:vAlign w:val="center"/>
            <w:hideMark/>
          </w:tcPr>
          <w:p w14:paraId="7B8CC59E" w14:textId="6C17F02C" w:rsidR="00D603BD" w:rsidRPr="00520E07" w:rsidRDefault="00625480" w:rsidP="00D603BD">
            <w:pPr>
              <w:rPr>
                <w:rFonts w:ascii="Arial Narrow" w:eastAsia="Times New Roman" w:hAnsi="Arial Narrow"/>
                <w:szCs w:val="22"/>
                <w:lang w:val="fr-FR" w:eastAsia="en-US"/>
              </w:rPr>
            </w:pPr>
            <w:r>
              <w:rPr>
                <w:rFonts w:ascii="Arial Narrow" w:eastAsia="Times New Roman" w:hAnsi="Arial Narrow"/>
                <w:szCs w:val="22"/>
                <w:lang w:val="fr-FR" w:eastAsia="en-US"/>
              </w:rPr>
              <w:t>4 </w:t>
            </w:r>
            <w:r w:rsidR="00192093" w:rsidRPr="00520E07">
              <w:rPr>
                <w:rFonts w:ascii="Arial Narrow" w:eastAsia="Times New Roman" w:hAnsi="Arial Narrow"/>
                <w:szCs w:val="22"/>
                <w:lang w:val="fr-FR" w:eastAsia="en-US"/>
              </w:rPr>
              <w:t>activités visant à appuyer l</w:t>
            </w:r>
            <w:r w:rsidR="002D32D1" w:rsidRPr="00520E07">
              <w:rPr>
                <w:rFonts w:ascii="Arial Narrow" w:eastAsia="Times New Roman" w:hAnsi="Arial Narrow"/>
                <w:szCs w:val="22"/>
                <w:lang w:val="fr-FR" w:eastAsia="en-US"/>
              </w:rPr>
              <w:t>’</w:t>
            </w:r>
            <w:r w:rsidR="00192093" w:rsidRPr="00520E07">
              <w:rPr>
                <w:rFonts w:ascii="Arial Narrow" w:eastAsia="Times New Roman" w:hAnsi="Arial Narrow"/>
                <w:szCs w:val="22"/>
                <w:lang w:val="fr-FR" w:eastAsia="en-US"/>
              </w:rPr>
              <w:t>élaboration et la mise en œuvre de systèmes de contrôle et de certification rentables (dans chaque pays)</w:t>
            </w:r>
          </w:p>
        </w:tc>
        <w:tc>
          <w:tcPr>
            <w:tcW w:w="1560" w:type="dxa"/>
            <w:tcBorders>
              <w:top w:val="nil"/>
              <w:left w:val="nil"/>
              <w:bottom w:val="single" w:sz="4" w:space="0" w:color="BFBFBF"/>
              <w:right w:val="single" w:sz="4" w:space="0" w:color="BFBFBF"/>
            </w:tcBorders>
            <w:shd w:val="clear" w:color="auto" w:fill="auto"/>
            <w:noWrap/>
            <w:vAlign w:val="center"/>
            <w:hideMark/>
          </w:tcPr>
          <w:p w14:paraId="62862845" w14:textId="4BE6460D" w:rsidR="00D603BD" w:rsidRPr="00520E07"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4FC3D23B" w14:textId="2F441F71"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417" w:type="dxa"/>
            <w:tcBorders>
              <w:top w:val="nil"/>
              <w:left w:val="nil"/>
              <w:bottom w:val="single" w:sz="4" w:space="0" w:color="BFBFBF"/>
              <w:right w:val="single" w:sz="4" w:space="0" w:color="BFBFBF"/>
            </w:tcBorders>
            <w:shd w:val="clear" w:color="auto" w:fill="auto"/>
            <w:noWrap/>
            <w:vAlign w:val="center"/>
            <w:hideMark/>
          </w:tcPr>
          <w:p w14:paraId="2665023E" w14:textId="5F42533A"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0C13D214" w14:textId="4DE733B9"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6F6EFCAA" w14:textId="1B136711"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0FDFF6D4" w14:textId="035A49DE"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1E0CDA3D" w14:textId="126C3A35"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6E1D2AFA" w14:textId="5D01B096"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7006AA56" w14:textId="4945B19C"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42A2801C" w14:textId="77777777" w:rsidTr="007E43B4">
        <w:trPr>
          <w:gridBefore w:val="1"/>
          <w:wBefore w:w="18" w:type="dxa"/>
          <w:trHeight w:hRule="exact" w:val="895"/>
        </w:trPr>
        <w:tc>
          <w:tcPr>
            <w:tcW w:w="3492" w:type="dxa"/>
            <w:tcBorders>
              <w:top w:val="nil"/>
              <w:left w:val="single" w:sz="4" w:space="0" w:color="BFBFBF"/>
              <w:bottom w:val="single" w:sz="4" w:space="0" w:color="BFBFBF"/>
              <w:right w:val="single" w:sz="4" w:space="0" w:color="BFBFBF"/>
            </w:tcBorders>
            <w:shd w:val="clear" w:color="auto" w:fill="auto"/>
            <w:vAlign w:val="center"/>
            <w:hideMark/>
          </w:tcPr>
          <w:p w14:paraId="7D490DF5" w14:textId="0E3F13E5" w:rsidR="00D603BD" w:rsidRPr="00625480" w:rsidRDefault="00625480" w:rsidP="00D603BD">
            <w:pPr>
              <w:rPr>
                <w:rFonts w:ascii="Arial Narrow" w:eastAsia="Times New Roman" w:hAnsi="Arial Narrow"/>
                <w:szCs w:val="22"/>
                <w:lang w:val="fr-FR" w:eastAsia="en-US"/>
              </w:rPr>
            </w:pPr>
            <w:r w:rsidRPr="00625480">
              <w:rPr>
                <w:rFonts w:ascii="Arial Narrow" w:eastAsia="Times New Roman" w:hAnsi="Arial Narrow"/>
                <w:szCs w:val="22"/>
                <w:lang w:val="fr-FR" w:eastAsia="en-US"/>
              </w:rPr>
              <w:t>4 </w:t>
            </w:r>
            <w:r w:rsidR="00525ABA" w:rsidRPr="00625480">
              <w:rPr>
                <w:rFonts w:ascii="Arial Narrow" w:eastAsia="Times New Roman" w:hAnsi="Arial Narrow"/>
                <w:szCs w:val="22"/>
                <w:lang w:val="fr-FR" w:eastAsia="en-US"/>
              </w:rPr>
              <w:t>stratégies de marque et de commercialisation élaborées (une dans chaque pays)</w:t>
            </w:r>
          </w:p>
        </w:tc>
        <w:tc>
          <w:tcPr>
            <w:tcW w:w="1560" w:type="dxa"/>
            <w:tcBorders>
              <w:top w:val="nil"/>
              <w:left w:val="nil"/>
              <w:bottom w:val="single" w:sz="4" w:space="0" w:color="BFBFBF"/>
              <w:right w:val="single" w:sz="4" w:space="0" w:color="BFBFBF"/>
            </w:tcBorders>
            <w:shd w:val="clear" w:color="auto" w:fill="auto"/>
            <w:noWrap/>
            <w:vAlign w:val="center"/>
            <w:hideMark/>
          </w:tcPr>
          <w:p w14:paraId="76A96ABC" w14:textId="4FA734A0" w:rsidR="00D603BD" w:rsidRPr="00625480"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5C709C84" w14:textId="5C9ABE1B" w:rsidR="00D603BD" w:rsidRPr="00520E07" w:rsidRDefault="00D603BD" w:rsidP="001D6A4F">
            <w:pPr>
              <w:jc w:val="right"/>
              <w:rPr>
                <w:rFonts w:ascii="Arial Narrow" w:eastAsia="Times New Roman" w:hAnsi="Arial Narrow"/>
                <w:szCs w:val="22"/>
                <w:lang w:val="fr-FR"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67315548" w14:textId="377C05CC" w:rsidR="00D603BD" w:rsidRPr="00520E07" w:rsidRDefault="00D603BD" w:rsidP="001D6A4F">
            <w:pPr>
              <w:jc w:val="right"/>
              <w:rPr>
                <w:rFonts w:ascii="Arial Narrow" w:eastAsia="Times New Roman" w:hAnsi="Arial Narrow"/>
                <w:szCs w:val="22"/>
                <w:lang w:val="fr-FR"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6AA1A97C" w14:textId="2BF743D8" w:rsidR="00D603BD" w:rsidRPr="00520E07" w:rsidRDefault="00D603BD" w:rsidP="001D6A4F">
            <w:pPr>
              <w:jc w:val="right"/>
              <w:rPr>
                <w:rFonts w:ascii="Arial Narrow" w:eastAsia="Times New Roman" w:hAnsi="Arial Narrow"/>
                <w:szCs w:val="22"/>
                <w:lang w:val="fr-FR" w:eastAsia="en-US"/>
              </w:rPr>
            </w:pPr>
          </w:p>
        </w:tc>
        <w:tc>
          <w:tcPr>
            <w:tcW w:w="1276" w:type="dxa"/>
            <w:tcBorders>
              <w:top w:val="nil"/>
              <w:left w:val="nil"/>
              <w:bottom w:val="single" w:sz="4" w:space="0" w:color="BFBFBF"/>
              <w:right w:val="single" w:sz="4" w:space="0" w:color="BFBFBF"/>
            </w:tcBorders>
            <w:shd w:val="clear" w:color="auto" w:fill="auto"/>
            <w:noWrap/>
            <w:vAlign w:val="center"/>
            <w:hideMark/>
          </w:tcPr>
          <w:p w14:paraId="56EFDD53" w14:textId="47F27C0D" w:rsidR="00D603BD" w:rsidRPr="00520E07" w:rsidRDefault="00D603BD" w:rsidP="001D6A4F">
            <w:pPr>
              <w:jc w:val="right"/>
              <w:rPr>
                <w:rFonts w:ascii="Arial Narrow" w:eastAsia="Times New Roman" w:hAnsi="Arial Narrow"/>
                <w:szCs w:val="22"/>
                <w:lang w:val="fr-FR"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4B0AACD7" w14:textId="0F069EAC"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73959F53" w14:textId="40603C08"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4E0E3095" w14:textId="46EBE15D"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116AA0AB" w14:textId="601437BD"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6FC49694" w14:textId="77777777" w:rsidTr="007E43B4">
        <w:trPr>
          <w:gridBefore w:val="1"/>
          <w:wBefore w:w="18" w:type="dxa"/>
          <w:trHeight w:hRule="exact" w:val="720"/>
        </w:trPr>
        <w:tc>
          <w:tcPr>
            <w:tcW w:w="3492" w:type="dxa"/>
            <w:tcBorders>
              <w:top w:val="nil"/>
              <w:left w:val="single" w:sz="4" w:space="0" w:color="BFBFBF"/>
              <w:bottom w:val="single" w:sz="4" w:space="0" w:color="BFBFBF"/>
              <w:right w:val="single" w:sz="4" w:space="0" w:color="BFBFBF"/>
            </w:tcBorders>
            <w:shd w:val="clear" w:color="auto" w:fill="auto"/>
            <w:noWrap/>
            <w:vAlign w:val="center"/>
            <w:hideMark/>
          </w:tcPr>
          <w:p w14:paraId="6F1990A7" w14:textId="1C25C45B" w:rsidR="00D603BD" w:rsidRPr="00625480" w:rsidRDefault="00625480" w:rsidP="00D603BD">
            <w:pPr>
              <w:rPr>
                <w:rFonts w:ascii="Arial Narrow" w:eastAsia="Times New Roman" w:hAnsi="Arial Narrow"/>
                <w:szCs w:val="22"/>
                <w:lang w:val="fr-FR" w:eastAsia="en-US"/>
              </w:rPr>
            </w:pPr>
            <w:r w:rsidRPr="00625480">
              <w:rPr>
                <w:rFonts w:ascii="Arial Narrow" w:eastAsia="Times New Roman" w:hAnsi="Arial Narrow"/>
                <w:szCs w:val="22"/>
                <w:lang w:val="fr-FR" w:eastAsia="en-US"/>
              </w:rPr>
              <w:t>4 </w:t>
            </w:r>
            <w:r w:rsidR="00525ABA" w:rsidRPr="00625480">
              <w:rPr>
                <w:rFonts w:ascii="Arial Narrow" w:eastAsia="Times New Roman" w:hAnsi="Arial Narrow"/>
                <w:szCs w:val="22"/>
                <w:lang w:val="fr-FR" w:eastAsia="en-US"/>
              </w:rPr>
              <w:t>activités de sensibilisation</w:t>
            </w:r>
            <w:r w:rsidR="00D603BD" w:rsidRPr="00625480">
              <w:rPr>
                <w:rFonts w:ascii="Arial Narrow" w:eastAsia="Times New Roman" w:hAnsi="Arial Narrow"/>
                <w:szCs w:val="22"/>
                <w:lang w:val="fr-FR" w:eastAsia="en-US"/>
              </w:rPr>
              <w:t xml:space="preserve"> </w:t>
            </w:r>
          </w:p>
        </w:tc>
        <w:tc>
          <w:tcPr>
            <w:tcW w:w="1560" w:type="dxa"/>
            <w:tcBorders>
              <w:top w:val="nil"/>
              <w:left w:val="nil"/>
              <w:bottom w:val="single" w:sz="4" w:space="0" w:color="BFBFBF"/>
              <w:right w:val="single" w:sz="4" w:space="0" w:color="BFBFBF"/>
            </w:tcBorders>
            <w:shd w:val="clear" w:color="auto" w:fill="auto"/>
            <w:noWrap/>
            <w:vAlign w:val="center"/>
            <w:hideMark/>
          </w:tcPr>
          <w:p w14:paraId="42CF58BE" w14:textId="2A11737E" w:rsidR="00D603BD" w:rsidRPr="00625480" w:rsidRDefault="002E4344" w:rsidP="002E4344">
            <w:pPr>
              <w:jc w:val="right"/>
              <w:rPr>
                <w:rFonts w:ascii="Arial Narrow" w:eastAsia="Times New Roman" w:hAnsi="Arial Narrow"/>
                <w:szCs w:val="22"/>
                <w:lang w:val="fr-FR" w:eastAsia="en-US"/>
              </w:rPr>
            </w:pPr>
            <w:r w:rsidRPr="00625480">
              <w:rPr>
                <w:rFonts w:ascii="Arial Narrow" w:eastAsia="Times New Roman" w:hAnsi="Arial Narrow"/>
                <w:szCs w:val="22"/>
                <w:lang w:val="fr-FR" w:eastAsia="en-US"/>
              </w:rPr>
              <w:t>25</w:t>
            </w:r>
            <w:r w:rsidR="00525ABA" w:rsidRPr="00625480">
              <w:rPr>
                <w:rFonts w:ascii="Arial Narrow" w:eastAsia="Times New Roman" w:hAnsi="Arial Narrow"/>
                <w:szCs w:val="22"/>
                <w:lang w:val="fr-FR" w:eastAsia="en-US"/>
              </w:rPr>
              <w:t> </w:t>
            </w:r>
            <w:r w:rsidRPr="00625480">
              <w:rPr>
                <w:rFonts w:ascii="Arial Narrow" w:eastAsia="Times New Roman" w:hAnsi="Arial Narrow"/>
                <w:szCs w:val="22"/>
                <w:lang w:val="fr-FR"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278C5774" w14:textId="0FA1F013"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4E03BC3B" w14:textId="612FFC68"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418" w:type="dxa"/>
            <w:tcBorders>
              <w:top w:val="nil"/>
              <w:left w:val="nil"/>
              <w:bottom w:val="single" w:sz="4" w:space="0" w:color="BFBFBF"/>
              <w:right w:val="single" w:sz="4" w:space="0" w:color="BFBFBF"/>
            </w:tcBorders>
            <w:shd w:val="clear" w:color="auto" w:fill="auto"/>
            <w:noWrap/>
            <w:vAlign w:val="center"/>
            <w:hideMark/>
          </w:tcPr>
          <w:p w14:paraId="0058FB07" w14:textId="6CF0D154"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1276" w:type="dxa"/>
            <w:tcBorders>
              <w:top w:val="nil"/>
              <w:left w:val="nil"/>
              <w:bottom w:val="single" w:sz="4" w:space="0" w:color="BFBFBF"/>
              <w:right w:val="single" w:sz="4" w:space="0" w:color="BFBFBF"/>
            </w:tcBorders>
            <w:shd w:val="clear" w:color="auto" w:fill="auto"/>
            <w:noWrap/>
            <w:vAlign w:val="center"/>
            <w:hideMark/>
          </w:tcPr>
          <w:p w14:paraId="70A2FBFB" w14:textId="289579F6"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37A9AE1E" w14:textId="09748B51"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03898659" w14:textId="571157B3"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4DF3C8D1" w14:textId="4F5E4D7C"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1C6BD484" w14:textId="6ABF8557"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40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3447159C" w14:textId="77777777" w:rsidTr="007E43B4">
        <w:trPr>
          <w:gridBefore w:val="1"/>
          <w:wBefore w:w="18" w:type="dxa"/>
          <w:trHeight w:hRule="exact" w:val="720"/>
        </w:trPr>
        <w:tc>
          <w:tcPr>
            <w:tcW w:w="3492" w:type="dxa"/>
            <w:tcBorders>
              <w:top w:val="nil"/>
              <w:left w:val="single" w:sz="4" w:space="0" w:color="BFBFBF"/>
              <w:bottom w:val="single" w:sz="4" w:space="0" w:color="BFBFBF"/>
              <w:right w:val="single" w:sz="4" w:space="0" w:color="BFBFBF"/>
            </w:tcBorders>
            <w:shd w:val="clear" w:color="auto" w:fill="auto"/>
            <w:noWrap/>
            <w:vAlign w:val="center"/>
            <w:hideMark/>
          </w:tcPr>
          <w:p w14:paraId="63D1A8AB" w14:textId="029D489A" w:rsidR="00D603BD" w:rsidRPr="00625480" w:rsidRDefault="00525ABA" w:rsidP="00D603BD">
            <w:pPr>
              <w:rPr>
                <w:rFonts w:ascii="Arial Narrow" w:eastAsia="Times New Roman" w:hAnsi="Arial Narrow"/>
                <w:szCs w:val="22"/>
                <w:lang w:val="fr-FR" w:eastAsia="en-US"/>
              </w:rPr>
            </w:pPr>
            <w:r w:rsidRPr="00625480">
              <w:rPr>
                <w:rFonts w:ascii="Arial Narrow" w:eastAsia="Times New Roman" w:hAnsi="Arial Narrow"/>
                <w:szCs w:val="22"/>
                <w:lang w:val="fr-FR" w:eastAsia="en-US"/>
              </w:rPr>
              <w:t>Matériel de sensibilisation</w:t>
            </w:r>
          </w:p>
        </w:tc>
        <w:tc>
          <w:tcPr>
            <w:tcW w:w="1560" w:type="dxa"/>
            <w:tcBorders>
              <w:top w:val="nil"/>
              <w:left w:val="nil"/>
              <w:bottom w:val="single" w:sz="4" w:space="0" w:color="BFBFBF"/>
              <w:right w:val="single" w:sz="4" w:space="0" w:color="BFBFBF"/>
            </w:tcBorders>
            <w:shd w:val="clear" w:color="auto" w:fill="auto"/>
            <w:noWrap/>
            <w:vAlign w:val="center"/>
            <w:hideMark/>
          </w:tcPr>
          <w:p w14:paraId="7D40A087" w14:textId="267F9225" w:rsidR="00D603BD" w:rsidRPr="00625480"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335B5746" w14:textId="0716659E"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522FF890" w14:textId="01451F84"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155F87E1" w14:textId="53D6B882" w:rsidR="00D603BD" w:rsidRPr="00520E07" w:rsidRDefault="00D603BD" w:rsidP="001D6A4F">
            <w:pPr>
              <w:jc w:val="right"/>
              <w:rPr>
                <w:rFonts w:ascii="Arial Narrow" w:eastAsia="Times New Roman" w:hAnsi="Arial Narrow"/>
                <w:szCs w:val="22"/>
                <w:lang w:eastAsia="en-US"/>
              </w:rPr>
            </w:pPr>
          </w:p>
        </w:tc>
        <w:tc>
          <w:tcPr>
            <w:tcW w:w="1276" w:type="dxa"/>
            <w:tcBorders>
              <w:top w:val="nil"/>
              <w:left w:val="nil"/>
              <w:bottom w:val="single" w:sz="4" w:space="0" w:color="BFBFBF"/>
              <w:right w:val="single" w:sz="4" w:space="0" w:color="BFBFBF"/>
            </w:tcBorders>
            <w:shd w:val="clear" w:color="auto" w:fill="auto"/>
            <w:noWrap/>
            <w:vAlign w:val="center"/>
            <w:hideMark/>
          </w:tcPr>
          <w:p w14:paraId="0CEC74DE" w14:textId="6F713DD9"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664C2FFA" w14:textId="7EB4E2A5"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15</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13D98707" w14:textId="2A79BB7F"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1B1DDF07" w14:textId="14245102"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5</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6401CDF5" w14:textId="33B15BD7"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20</w:t>
            </w:r>
            <w:r w:rsidR="000469EB"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3EEEE662" w14:textId="77777777" w:rsidTr="007E43B4">
        <w:trPr>
          <w:gridBefore w:val="1"/>
          <w:wBefore w:w="18" w:type="dxa"/>
          <w:trHeight w:hRule="exact" w:val="720"/>
        </w:trPr>
        <w:tc>
          <w:tcPr>
            <w:tcW w:w="3492" w:type="dxa"/>
            <w:tcBorders>
              <w:top w:val="nil"/>
              <w:left w:val="single" w:sz="4" w:space="0" w:color="BFBFBF"/>
              <w:bottom w:val="single" w:sz="4" w:space="0" w:color="BFBFBF"/>
              <w:right w:val="single" w:sz="4" w:space="0" w:color="BFBFBF"/>
            </w:tcBorders>
            <w:shd w:val="clear" w:color="auto" w:fill="auto"/>
            <w:noWrap/>
            <w:vAlign w:val="center"/>
            <w:hideMark/>
          </w:tcPr>
          <w:p w14:paraId="2614C0D7" w14:textId="384FBFBA" w:rsidR="00D603BD" w:rsidRPr="00625480" w:rsidRDefault="002E4344" w:rsidP="002E4344">
            <w:pPr>
              <w:rPr>
                <w:rFonts w:ascii="Arial Narrow" w:eastAsia="Times New Roman" w:hAnsi="Arial Narrow"/>
                <w:szCs w:val="22"/>
                <w:lang w:val="fr-FR" w:eastAsia="en-US"/>
              </w:rPr>
            </w:pPr>
            <w:r w:rsidRPr="00625480">
              <w:rPr>
                <w:rFonts w:ascii="Arial Narrow" w:eastAsia="Times New Roman" w:hAnsi="Arial Narrow"/>
                <w:szCs w:val="22"/>
                <w:lang w:val="fr-FR" w:eastAsia="en-US"/>
              </w:rPr>
              <w:t>Évaluation</w:t>
            </w:r>
          </w:p>
        </w:tc>
        <w:tc>
          <w:tcPr>
            <w:tcW w:w="1560" w:type="dxa"/>
            <w:tcBorders>
              <w:top w:val="nil"/>
              <w:left w:val="nil"/>
              <w:bottom w:val="single" w:sz="4" w:space="0" w:color="BFBFBF"/>
              <w:right w:val="single" w:sz="4" w:space="0" w:color="BFBFBF"/>
            </w:tcBorders>
            <w:shd w:val="clear" w:color="auto" w:fill="auto"/>
            <w:noWrap/>
            <w:vAlign w:val="center"/>
            <w:hideMark/>
          </w:tcPr>
          <w:p w14:paraId="0536B04E" w14:textId="64E6802A" w:rsidR="00D603BD" w:rsidRPr="00625480" w:rsidRDefault="00D603BD" w:rsidP="001D6A4F">
            <w:pPr>
              <w:jc w:val="right"/>
              <w:rPr>
                <w:rFonts w:ascii="Arial Narrow" w:eastAsia="Times New Roman" w:hAnsi="Arial Narrow"/>
                <w:szCs w:val="22"/>
                <w:lang w:val="fr-FR"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1E165CA8" w14:textId="79CFA638"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5AED54F9" w14:textId="2E289FD1"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5DE1BA48" w14:textId="6787D6EF" w:rsidR="00D603BD" w:rsidRPr="00520E07" w:rsidRDefault="00D603BD" w:rsidP="001D6A4F">
            <w:pPr>
              <w:jc w:val="right"/>
              <w:rPr>
                <w:rFonts w:ascii="Arial Narrow" w:eastAsia="Times New Roman" w:hAnsi="Arial Narrow"/>
                <w:szCs w:val="22"/>
                <w:lang w:eastAsia="en-US"/>
              </w:rPr>
            </w:pPr>
          </w:p>
        </w:tc>
        <w:tc>
          <w:tcPr>
            <w:tcW w:w="1276" w:type="dxa"/>
            <w:tcBorders>
              <w:top w:val="nil"/>
              <w:left w:val="nil"/>
              <w:bottom w:val="single" w:sz="4" w:space="0" w:color="BFBFBF"/>
              <w:right w:val="single" w:sz="4" w:space="0" w:color="BFBFBF"/>
            </w:tcBorders>
            <w:shd w:val="clear" w:color="auto" w:fill="auto"/>
            <w:noWrap/>
            <w:vAlign w:val="center"/>
            <w:hideMark/>
          </w:tcPr>
          <w:p w14:paraId="37B45697" w14:textId="614D9000" w:rsidR="00D603BD" w:rsidRPr="00520E07" w:rsidRDefault="00D603BD" w:rsidP="001D6A4F">
            <w:pPr>
              <w:jc w:val="right"/>
              <w:rPr>
                <w:rFonts w:ascii="Arial Narrow" w:eastAsia="Times New Roman" w:hAnsi="Arial Narrow"/>
                <w:szCs w:val="22"/>
                <w:lang w:eastAsia="en-US"/>
              </w:rPr>
            </w:pPr>
          </w:p>
        </w:tc>
        <w:tc>
          <w:tcPr>
            <w:tcW w:w="1417" w:type="dxa"/>
            <w:tcBorders>
              <w:top w:val="nil"/>
              <w:left w:val="nil"/>
              <w:bottom w:val="single" w:sz="4" w:space="0" w:color="BFBFBF"/>
              <w:right w:val="single" w:sz="4" w:space="0" w:color="BFBFBF"/>
            </w:tcBorders>
            <w:shd w:val="clear" w:color="auto" w:fill="auto"/>
            <w:noWrap/>
            <w:vAlign w:val="center"/>
            <w:hideMark/>
          </w:tcPr>
          <w:p w14:paraId="1C6AB10E" w14:textId="34093ACC"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c>
          <w:tcPr>
            <w:tcW w:w="992" w:type="dxa"/>
            <w:tcBorders>
              <w:top w:val="nil"/>
              <w:left w:val="nil"/>
              <w:bottom w:val="single" w:sz="4" w:space="0" w:color="BFBFBF"/>
              <w:right w:val="single" w:sz="4" w:space="0" w:color="BFBFBF"/>
            </w:tcBorders>
            <w:shd w:val="clear" w:color="auto" w:fill="auto"/>
            <w:noWrap/>
            <w:vAlign w:val="center"/>
            <w:hideMark/>
          </w:tcPr>
          <w:p w14:paraId="44172387" w14:textId="36139186" w:rsidR="00D603BD" w:rsidRPr="00520E07" w:rsidRDefault="00D603BD" w:rsidP="001D6A4F">
            <w:pPr>
              <w:jc w:val="right"/>
              <w:rPr>
                <w:rFonts w:ascii="Arial Narrow" w:eastAsia="Times New Roman" w:hAnsi="Arial Narrow"/>
                <w:szCs w:val="22"/>
                <w:lang w:eastAsia="en-US"/>
              </w:rPr>
            </w:pPr>
          </w:p>
        </w:tc>
        <w:tc>
          <w:tcPr>
            <w:tcW w:w="1418" w:type="dxa"/>
            <w:tcBorders>
              <w:top w:val="nil"/>
              <w:left w:val="nil"/>
              <w:bottom w:val="single" w:sz="4" w:space="0" w:color="BFBFBF"/>
              <w:right w:val="single" w:sz="4" w:space="0" w:color="BFBFBF"/>
            </w:tcBorders>
            <w:shd w:val="clear" w:color="auto" w:fill="auto"/>
            <w:noWrap/>
            <w:vAlign w:val="center"/>
            <w:hideMark/>
          </w:tcPr>
          <w:p w14:paraId="46BAC9C9" w14:textId="27C29407" w:rsidR="00D603BD" w:rsidRPr="00520E07" w:rsidRDefault="00D603BD" w:rsidP="001D6A4F">
            <w:pPr>
              <w:jc w:val="right"/>
              <w:rPr>
                <w:rFonts w:ascii="Arial Narrow" w:eastAsia="Times New Roman" w:hAnsi="Arial Narrow"/>
                <w:szCs w:val="22"/>
                <w:lang w:eastAsia="en-US"/>
              </w:rPr>
            </w:pPr>
          </w:p>
        </w:tc>
        <w:tc>
          <w:tcPr>
            <w:tcW w:w="992" w:type="dxa"/>
            <w:tcBorders>
              <w:top w:val="nil"/>
              <w:left w:val="nil"/>
              <w:bottom w:val="single" w:sz="4" w:space="0" w:color="BFBFBF"/>
              <w:right w:val="single" w:sz="4" w:space="0" w:color="BFBFBF"/>
            </w:tcBorders>
            <w:shd w:val="clear" w:color="auto" w:fill="auto"/>
            <w:noWrap/>
            <w:vAlign w:val="center"/>
            <w:hideMark/>
          </w:tcPr>
          <w:p w14:paraId="06DBF266" w14:textId="4ED6DB9D" w:rsidR="00D603BD" w:rsidRPr="00520E07" w:rsidRDefault="002E4344" w:rsidP="002E4344">
            <w:pPr>
              <w:jc w:val="right"/>
              <w:rPr>
                <w:rFonts w:ascii="Arial Narrow" w:eastAsia="Times New Roman" w:hAnsi="Arial Narrow"/>
                <w:szCs w:val="22"/>
                <w:lang w:eastAsia="en-US"/>
              </w:rPr>
            </w:pPr>
            <w:r w:rsidRPr="00520E07">
              <w:rPr>
                <w:rFonts w:ascii="Arial Narrow" w:eastAsia="Times New Roman" w:hAnsi="Arial Narrow"/>
                <w:szCs w:val="22"/>
                <w:lang w:eastAsia="en-US"/>
              </w:rPr>
              <w:t>10</w:t>
            </w:r>
            <w:r w:rsidR="00E94644" w:rsidRPr="00520E07">
              <w:rPr>
                <w:rFonts w:ascii="Arial Narrow" w:eastAsia="Times New Roman" w:hAnsi="Arial Narrow"/>
                <w:szCs w:val="22"/>
                <w:lang w:eastAsia="en-US"/>
              </w:rPr>
              <w:t> </w:t>
            </w:r>
            <w:r w:rsidRPr="00520E07">
              <w:rPr>
                <w:rFonts w:ascii="Arial Narrow" w:eastAsia="Times New Roman" w:hAnsi="Arial Narrow"/>
                <w:szCs w:val="22"/>
                <w:lang w:eastAsia="en-US"/>
              </w:rPr>
              <w:t>000</w:t>
            </w:r>
          </w:p>
        </w:tc>
      </w:tr>
      <w:tr w:rsidR="00520E07" w:rsidRPr="00520E07" w14:paraId="3DE7802C" w14:textId="77777777" w:rsidTr="007E43B4">
        <w:trPr>
          <w:gridBefore w:val="1"/>
          <w:wBefore w:w="18" w:type="dxa"/>
          <w:trHeight w:hRule="exact" w:val="720"/>
        </w:trPr>
        <w:tc>
          <w:tcPr>
            <w:tcW w:w="3492" w:type="dxa"/>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6E090156" w14:textId="2F3B4C59" w:rsidR="00D603BD" w:rsidRPr="00520E07" w:rsidRDefault="002E4344" w:rsidP="002E4344">
            <w:pPr>
              <w:rPr>
                <w:rFonts w:ascii="Arial Narrow" w:eastAsia="Times New Roman" w:hAnsi="Arial Narrow"/>
                <w:b/>
                <w:bCs/>
                <w:szCs w:val="22"/>
                <w:lang w:eastAsia="en-US"/>
              </w:rPr>
            </w:pPr>
            <w:r w:rsidRPr="00520E07">
              <w:rPr>
                <w:rFonts w:ascii="Arial Narrow" w:eastAsia="Times New Roman" w:hAnsi="Arial Narrow"/>
                <w:b/>
                <w:bCs/>
                <w:szCs w:val="22"/>
                <w:lang w:eastAsia="en-US"/>
              </w:rPr>
              <w:t>Total</w:t>
            </w:r>
            <w:r w:rsidR="00D603BD" w:rsidRPr="00520E07">
              <w:rPr>
                <w:rFonts w:ascii="Arial Narrow" w:eastAsia="Times New Roman" w:hAnsi="Arial Narrow"/>
                <w:b/>
                <w:bCs/>
                <w:szCs w:val="22"/>
                <w:lang w:eastAsia="en-US"/>
              </w:rPr>
              <w:t xml:space="preserve"> </w:t>
            </w:r>
          </w:p>
        </w:tc>
        <w:tc>
          <w:tcPr>
            <w:tcW w:w="1560" w:type="dxa"/>
            <w:tcBorders>
              <w:top w:val="single" w:sz="4" w:space="0" w:color="BFBFBF"/>
              <w:left w:val="nil"/>
              <w:bottom w:val="single" w:sz="4" w:space="0" w:color="BFBFBF"/>
              <w:right w:val="single" w:sz="4" w:space="0" w:color="BFBFBF"/>
            </w:tcBorders>
            <w:shd w:val="clear" w:color="000000" w:fill="EDF0F3"/>
            <w:noWrap/>
            <w:vAlign w:val="center"/>
            <w:hideMark/>
          </w:tcPr>
          <w:p w14:paraId="6A8521DF" w14:textId="59B389EF"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50</w:t>
            </w:r>
            <w:r w:rsidR="00525ABA"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000</w:t>
            </w:r>
          </w:p>
        </w:tc>
        <w:tc>
          <w:tcPr>
            <w:tcW w:w="992" w:type="dxa"/>
            <w:tcBorders>
              <w:top w:val="single" w:sz="4" w:space="0" w:color="BFBFBF"/>
              <w:left w:val="nil"/>
              <w:bottom w:val="single" w:sz="4" w:space="0" w:color="BFBFBF"/>
              <w:right w:val="single" w:sz="4" w:space="0" w:color="BFBFBF"/>
            </w:tcBorders>
            <w:shd w:val="clear" w:color="000000" w:fill="EDF0F3"/>
            <w:noWrap/>
            <w:vAlign w:val="center"/>
            <w:hideMark/>
          </w:tcPr>
          <w:p w14:paraId="10715BEE" w14:textId="6A41EF5A"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20</w:t>
            </w:r>
            <w:r w:rsidR="00525ABA"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000</w:t>
            </w:r>
          </w:p>
        </w:tc>
        <w:tc>
          <w:tcPr>
            <w:tcW w:w="1417" w:type="dxa"/>
            <w:tcBorders>
              <w:top w:val="single" w:sz="4" w:space="0" w:color="BFBFBF"/>
              <w:left w:val="nil"/>
              <w:bottom w:val="single" w:sz="4" w:space="0" w:color="BFBFBF"/>
              <w:right w:val="single" w:sz="4" w:space="0" w:color="BFBFBF"/>
            </w:tcBorders>
            <w:shd w:val="clear" w:color="000000" w:fill="EDF0F3"/>
            <w:noWrap/>
            <w:vAlign w:val="center"/>
            <w:hideMark/>
          </w:tcPr>
          <w:p w14:paraId="67E06CDC" w14:textId="4DC743BA"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10</w:t>
            </w:r>
            <w:r w:rsidR="00525ABA"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000</w:t>
            </w:r>
          </w:p>
        </w:tc>
        <w:tc>
          <w:tcPr>
            <w:tcW w:w="1418" w:type="dxa"/>
            <w:tcBorders>
              <w:top w:val="single" w:sz="4" w:space="0" w:color="BFBFBF"/>
              <w:left w:val="nil"/>
              <w:bottom w:val="single" w:sz="4" w:space="0" w:color="BFBFBF"/>
              <w:right w:val="single" w:sz="4" w:space="0" w:color="BFBFBF"/>
            </w:tcBorders>
            <w:shd w:val="clear" w:color="000000" w:fill="EDF0F3"/>
            <w:noWrap/>
            <w:vAlign w:val="center"/>
            <w:hideMark/>
          </w:tcPr>
          <w:p w14:paraId="27BD24FE" w14:textId="308A4F55"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60</w:t>
            </w:r>
            <w:r w:rsidR="00525ABA"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000</w:t>
            </w:r>
          </w:p>
        </w:tc>
        <w:tc>
          <w:tcPr>
            <w:tcW w:w="1276" w:type="dxa"/>
            <w:tcBorders>
              <w:top w:val="single" w:sz="4" w:space="0" w:color="BFBFBF"/>
              <w:left w:val="nil"/>
              <w:bottom w:val="single" w:sz="4" w:space="0" w:color="BFBFBF"/>
              <w:right w:val="single" w:sz="4" w:space="0" w:color="BFBFBF"/>
            </w:tcBorders>
            <w:shd w:val="clear" w:color="000000" w:fill="EDF0F3"/>
            <w:noWrap/>
            <w:vAlign w:val="center"/>
            <w:hideMark/>
          </w:tcPr>
          <w:p w14:paraId="1E40DB6C" w14:textId="69696C1A"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4</w:t>
            </w:r>
            <w:r w:rsidR="00525ABA"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000</w:t>
            </w:r>
          </w:p>
        </w:tc>
        <w:tc>
          <w:tcPr>
            <w:tcW w:w="1417" w:type="dxa"/>
            <w:tcBorders>
              <w:top w:val="single" w:sz="4" w:space="0" w:color="BFBFBF"/>
              <w:left w:val="nil"/>
              <w:bottom w:val="single" w:sz="4" w:space="0" w:color="BFBFBF"/>
              <w:right w:val="single" w:sz="4" w:space="0" w:color="BFBFBF"/>
            </w:tcBorders>
            <w:shd w:val="clear" w:color="000000" w:fill="EDF0F3"/>
            <w:noWrap/>
            <w:vAlign w:val="center"/>
            <w:hideMark/>
          </w:tcPr>
          <w:p w14:paraId="392E8C16" w14:textId="19D22824"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209</w:t>
            </w:r>
            <w:r w:rsidR="00525ABA"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000</w:t>
            </w:r>
          </w:p>
        </w:tc>
        <w:tc>
          <w:tcPr>
            <w:tcW w:w="992" w:type="dxa"/>
            <w:tcBorders>
              <w:top w:val="single" w:sz="4" w:space="0" w:color="BFBFBF"/>
              <w:left w:val="nil"/>
              <w:bottom w:val="single" w:sz="4" w:space="0" w:color="BFBFBF"/>
              <w:right w:val="single" w:sz="4" w:space="0" w:color="BFBFBF"/>
            </w:tcBorders>
            <w:shd w:val="clear" w:color="000000" w:fill="EDF0F3"/>
            <w:noWrap/>
            <w:vAlign w:val="center"/>
            <w:hideMark/>
          </w:tcPr>
          <w:p w14:paraId="49C0F744" w14:textId="7BF48136"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234</w:t>
            </w:r>
            <w:r w:rsidR="000469EB"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300</w:t>
            </w:r>
          </w:p>
        </w:tc>
        <w:tc>
          <w:tcPr>
            <w:tcW w:w="1418" w:type="dxa"/>
            <w:tcBorders>
              <w:top w:val="single" w:sz="4" w:space="0" w:color="BFBFBF"/>
              <w:left w:val="nil"/>
              <w:bottom w:val="single" w:sz="4" w:space="0" w:color="BFBFBF"/>
              <w:right w:val="single" w:sz="4" w:space="0" w:color="BFBFBF"/>
            </w:tcBorders>
            <w:shd w:val="clear" w:color="000000" w:fill="EDF0F3"/>
            <w:noWrap/>
            <w:vAlign w:val="center"/>
            <w:hideMark/>
          </w:tcPr>
          <w:p w14:paraId="0ADACC4A" w14:textId="26D537CB"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5</w:t>
            </w:r>
            <w:r w:rsidR="000469EB"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000</w:t>
            </w:r>
          </w:p>
        </w:tc>
        <w:tc>
          <w:tcPr>
            <w:tcW w:w="992" w:type="dxa"/>
            <w:tcBorders>
              <w:top w:val="single" w:sz="4" w:space="0" w:color="BFBFBF"/>
              <w:left w:val="nil"/>
              <w:bottom w:val="single" w:sz="4" w:space="0" w:color="BFBFBF"/>
              <w:right w:val="single" w:sz="4" w:space="0" w:color="BFBFBF"/>
            </w:tcBorders>
            <w:shd w:val="clear" w:color="000000" w:fill="EDF0F3"/>
            <w:noWrap/>
            <w:vAlign w:val="center"/>
            <w:hideMark/>
          </w:tcPr>
          <w:p w14:paraId="06DBEB88" w14:textId="534DEC7F" w:rsidR="00D603BD" w:rsidRPr="00520E07" w:rsidRDefault="002E4344" w:rsidP="002E4344">
            <w:pPr>
              <w:jc w:val="right"/>
              <w:rPr>
                <w:rFonts w:ascii="Arial Narrow" w:eastAsia="Times New Roman" w:hAnsi="Arial Narrow"/>
                <w:b/>
                <w:bCs/>
                <w:szCs w:val="22"/>
                <w:lang w:eastAsia="en-US"/>
              </w:rPr>
            </w:pPr>
            <w:r w:rsidRPr="00520E07">
              <w:rPr>
                <w:rFonts w:ascii="Arial Narrow" w:eastAsia="Times New Roman" w:hAnsi="Arial Narrow"/>
                <w:b/>
                <w:bCs/>
                <w:szCs w:val="22"/>
                <w:lang w:eastAsia="en-US"/>
              </w:rPr>
              <w:t>592</w:t>
            </w:r>
            <w:r w:rsidR="000469EB" w:rsidRPr="00520E07">
              <w:rPr>
                <w:rFonts w:ascii="Arial Narrow" w:eastAsia="Times New Roman" w:hAnsi="Arial Narrow"/>
                <w:szCs w:val="22"/>
                <w:lang w:eastAsia="en-US"/>
              </w:rPr>
              <w:t> </w:t>
            </w:r>
            <w:r w:rsidRPr="00520E07">
              <w:rPr>
                <w:rFonts w:ascii="Arial Narrow" w:eastAsia="Times New Roman" w:hAnsi="Arial Narrow"/>
                <w:b/>
                <w:bCs/>
                <w:szCs w:val="22"/>
                <w:lang w:eastAsia="en-US"/>
              </w:rPr>
              <w:t>300</w:t>
            </w:r>
          </w:p>
        </w:tc>
      </w:tr>
    </w:tbl>
    <w:p w14:paraId="049B572F" w14:textId="66742966" w:rsidR="00D603BD" w:rsidRPr="00520E07" w:rsidRDefault="002E4344" w:rsidP="007E43B4">
      <w:pPr>
        <w:pStyle w:val="Endofdocument-Annex"/>
        <w:spacing w:before="720"/>
        <w:sectPr w:rsidR="00D603BD" w:rsidRPr="00520E07" w:rsidSect="002B4737">
          <w:headerReference w:type="default" r:id="rId17"/>
          <w:headerReference w:type="first" r:id="rId18"/>
          <w:pgSz w:w="16840" w:h="11907" w:orient="landscape" w:code="9"/>
          <w:pgMar w:top="1417" w:right="1417" w:bottom="993" w:left="1417" w:header="709" w:footer="709" w:gutter="0"/>
          <w:cols w:space="720"/>
          <w:titlePg/>
          <w:docGrid w:linePitch="299"/>
        </w:sectPr>
      </w:pPr>
      <w:r w:rsidRPr="00520E07">
        <w:t>[</w:t>
      </w:r>
      <w:proofErr w:type="spellStart"/>
      <w:r w:rsidRPr="00520E07">
        <w:t>L</w:t>
      </w:r>
      <w:r w:rsidR="002D32D1" w:rsidRPr="00520E07">
        <w:t>’annexe</w:t>
      </w:r>
      <w:proofErr w:type="spellEnd"/>
      <w:r w:rsidR="002D32D1" w:rsidRPr="00520E07">
        <w:t> I</w:t>
      </w:r>
      <w:r w:rsidRPr="00520E07">
        <w:t>I suit]</w:t>
      </w:r>
    </w:p>
    <w:p w14:paraId="4DB3C3F4" w14:textId="3FAB2CFA" w:rsidR="009D3227" w:rsidRPr="00520E07" w:rsidRDefault="009D3227"/>
    <w:tbl>
      <w:tblPr>
        <w:tblStyle w:val="TableGrid"/>
        <w:tblW w:w="0" w:type="auto"/>
        <w:tblLook w:val="04A0" w:firstRow="1" w:lastRow="0" w:firstColumn="1" w:lastColumn="0" w:noHBand="0" w:noVBand="1"/>
        <w:tblCaption w:val="Template for the submission of requests to participate as Pilot country"/>
      </w:tblPr>
      <w:tblGrid>
        <w:gridCol w:w="2605"/>
        <w:gridCol w:w="6745"/>
      </w:tblGrid>
      <w:tr w:rsidR="00520E07" w:rsidRPr="00376C73" w14:paraId="6F070886" w14:textId="77777777" w:rsidTr="00F23C27">
        <w:trPr>
          <w:trHeight w:val="719"/>
          <w:tblHeader/>
        </w:trPr>
        <w:tc>
          <w:tcPr>
            <w:tcW w:w="9350" w:type="dxa"/>
            <w:gridSpan w:val="2"/>
            <w:tcBorders>
              <w:bottom w:val="single" w:sz="4" w:space="0" w:color="auto"/>
            </w:tcBorders>
            <w:shd w:val="pct25" w:color="auto" w:fill="auto"/>
            <w:vAlign w:val="center"/>
          </w:tcPr>
          <w:p w14:paraId="37EF3668" w14:textId="2D3A10E5" w:rsidR="009D3227" w:rsidRPr="00520E07" w:rsidRDefault="00525ABA" w:rsidP="002E4344">
            <w:pPr>
              <w:pStyle w:val="Default"/>
              <w:jc w:val="center"/>
              <w:rPr>
                <w:rFonts w:ascii="Arial" w:hAnsi="Arial" w:cs="Arial"/>
                <w:b/>
                <w:color w:val="auto"/>
                <w:sz w:val="20"/>
                <w:szCs w:val="20"/>
                <w:lang w:val="fr-FR"/>
              </w:rPr>
            </w:pPr>
            <w:r w:rsidRPr="00520E07">
              <w:rPr>
                <w:rFonts w:ascii="Arial" w:hAnsi="Arial" w:cs="Arial"/>
                <w:b/>
                <w:color w:val="auto"/>
                <w:sz w:val="20"/>
                <w:szCs w:val="20"/>
                <w:lang w:val="fr-FR"/>
              </w:rPr>
              <w:t>FORMULE TYPE POUR LES DEMANDES DE PARTICIPATION EN QUALITÉ DE PAYS PILOTE</w:t>
            </w:r>
          </w:p>
        </w:tc>
      </w:tr>
      <w:tr w:rsidR="00520E07" w:rsidRPr="00520E07" w14:paraId="51C229BC" w14:textId="77777777" w:rsidTr="00F23C27">
        <w:trPr>
          <w:trHeight w:val="432"/>
          <w:tblHeader/>
        </w:trPr>
        <w:tc>
          <w:tcPr>
            <w:tcW w:w="2605" w:type="dxa"/>
            <w:shd w:val="pct12" w:color="auto" w:fill="auto"/>
            <w:vAlign w:val="center"/>
          </w:tcPr>
          <w:p w14:paraId="7BDEE739" w14:textId="1734131A" w:rsidR="009D3227" w:rsidRPr="007E43B4" w:rsidRDefault="002E4344" w:rsidP="002E4344">
            <w:pPr>
              <w:jc w:val="center"/>
              <w:rPr>
                <w:b/>
                <w:sz w:val="20"/>
                <w:szCs w:val="20"/>
                <w:lang w:val="fr-FR"/>
              </w:rPr>
            </w:pPr>
            <w:r w:rsidRPr="007E43B4">
              <w:rPr>
                <w:b/>
                <w:sz w:val="20"/>
                <w:szCs w:val="20"/>
                <w:lang w:val="fr-FR"/>
              </w:rPr>
              <w:t>Critères de sélection</w:t>
            </w:r>
          </w:p>
        </w:tc>
        <w:tc>
          <w:tcPr>
            <w:tcW w:w="6745" w:type="dxa"/>
            <w:shd w:val="pct12" w:color="auto" w:fill="auto"/>
            <w:vAlign w:val="center"/>
          </w:tcPr>
          <w:p w14:paraId="3159814D" w14:textId="43850DEF" w:rsidR="009D3227" w:rsidRPr="007E43B4" w:rsidRDefault="002E4344" w:rsidP="002E4344">
            <w:pPr>
              <w:jc w:val="center"/>
              <w:rPr>
                <w:b/>
                <w:sz w:val="20"/>
                <w:szCs w:val="20"/>
                <w:lang w:val="fr-FR"/>
              </w:rPr>
            </w:pPr>
            <w:r w:rsidRPr="007E43B4">
              <w:rPr>
                <w:b/>
                <w:sz w:val="20"/>
                <w:szCs w:val="20"/>
                <w:lang w:val="fr-FR"/>
              </w:rPr>
              <w:t>Brève description</w:t>
            </w:r>
          </w:p>
        </w:tc>
      </w:tr>
      <w:tr w:rsidR="00520E07" w:rsidRPr="00376C73" w14:paraId="78223661" w14:textId="77777777" w:rsidTr="00F23C27">
        <w:trPr>
          <w:trHeight w:val="432"/>
          <w:tblHeader/>
        </w:trPr>
        <w:tc>
          <w:tcPr>
            <w:tcW w:w="2605" w:type="dxa"/>
            <w:vAlign w:val="center"/>
          </w:tcPr>
          <w:p w14:paraId="20C7E512" w14:textId="351156DE" w:rsidR="009D3227" w:rsidRPr="007E43B4" w:rsidRDefault="002E4344" w:rsidP="007E43B4">
            <w:pPr>
              <w:pStyle w:val="ListParagraph"/>
              <w:numPr>
                <w:ilvl w:val="0"/>
                <w:numId w:val="19"/>
              </w:numPr>
              <w:spacing w:line="240" w:lineRule="auto"/>
              <w:ind w:left="596" w:hanging="596"/>
              <w:rPr>
                <w:rFonts w:cs="Arial"/>
                <w:sz w:val="20"/>
                <w:szCs w:val="20"/>
                <w:lang w:val="fr-FR"/>
              </w:rPr>
            </w:pPr>
            <w:r w:rsidRPr="007E43B4">
              <w:rPr>
                <w:rFonts w:cs="Arial"/>
                <w:sz w:val="20"/>
                <w:szCs w:val="20"/>
                <w:lang w:val="fr-FR"/>
              </w:rPr>
              <w:t>Coordonnateur national</w:t>
            </w:r>
          </w:p>
        </w:tc>
        <w:tc>
          <w:tcPr>
            <w:tcW w:w="6745" w:type="dxa"/>
            <w:vAlign w:val="center"/>
          </w:tcPr>
          <w:p w14:paraId="107BCADD" w14:textId="3D41C5D0" w:rsidR="009D3227" w:rsidRPr="007E43B4" w:rsidRDefault="002E4344" w:rsidP="007E43B4">
            <w:pPr>
              <w:spacing w:before="120" w:after="120"/>
              <w:rPr>
                <w:sz w:val="20"/>
                <w:szCs w:val="20"/>
                <w:lang w:val="fr-FR"/>
              </w:rPr>
            </w:pPr>
            <w:r w:rsidRPr="007E43B4">
              <w:rPr>
                <w:sz w:val="20"/>
                <w:szCs w:val="20"/>
                <w:lang w:val="fr-FR"/>
              </w:rPr>
              <w:t>Désignation, par le pays présentant la demande, d</w:t>
            </w:r>
            <w:r w:rsidR="002D32D1" w:rsidRPr="007E43B4">
              <w:rPr>
                <w:sz w:val="20"/>
                <w:szCs w:val="20"/>
                <w:lang w:val="fr-FR"/>
              </w:rPr>
              <w:t>’</w:t>
            </w:r>
            <w:r w:rsidRPr="007E43B4">
              <w:rPr>
                <w:sz w:val="20"/>
                <w:szCs w:val="20"/>
                <w:lang w:val="fr-FR"/>
              </w:rPr>
              <w:t>une personne (avec indication de l</w:t>
            </w:r>
            <w:r w:rsidR="002D32D1" w:rsidRPr="007E43B4">
              <w:rPr>
                <w:sz w:val="20"/>
                <w:szCs w:val="20"/>
                <w:lang w:val="fr-FR"/>
              </w:rPr>
              <w:t>’</w:t>
            </w:r>
            <w:r w:rsidRPr="007E43B4">
              <w:rPr>
                <w:sz w:val="20"/>
                <w:szCs w:val="20"/>
                <w:lang w:val="fr-FR"/>
              </w:rPr>
              <w:t>organisme auquel elle appartient et de la fonction qu</w:t>
            </w:r>
            <w:r w:rsidR="002D32D1" w:rsidRPr="007E43B4">
              <w:rPr>
                <w:sz w:val="20"/>
                <w:szCs w:val="20"/>
                <w:lang w:val="fr-FR"/>
              </w:rPr>
              <w:t>’</w:t>
            </w:r>
            <w:r w:rsidRPr="007E43B4">
              <w:rPr>
                <w:sz w:val="20"/>
                <w:szCs w:val="20"/>
                <w:lang w:val="fr-FR"/>
              </w:rPr>
              <w:t>elle occupe), qui agira en qualité de représentant national pendant toute la durée du projet et fera office de représentant institutionnel du pays.</w:t>
            </w:r>
          </w:p>
        </w:tc>
      </w:tr>
      <w:tr w:rsidR="00520E07" w:rsidRPr="00376C73" w14:paraId="4DDA8A76" w14:textId="77777777" w:rsidTr="00F23C27">
        <w:trPr>
          <w:trHeight w:val="432"/>
          <w:tblHeader/>
        </w:trPr>
        <w:tc>
          <w:tcPr>
            <w:tcW w:w="2605" w:type="dxa"/>
            <w:vAlign w:val="center"/>
          </w:tcPr>
          <w:p w14:paraId="538D2CFC" w14:textId="53F5DDF2" w:rsidR="009D3227" w:rsidRPr="007E43B4" w:rsidRDefault="002E4344" w:rsidP="007E43B4">
            <w:pPr>
              <w:pStyle w:val="ListParagraph"/>
              <w:numPr>
                <w:ilvl w:val="0"/>
                <w:numId w:val="19"/>
              </w:numPr>
              <w:spacing w:line="240" w:lineRule="auto"/>
              <w:ind w:left="596" w:hanging="596"/>
              <w:rPr>
                <w:rFonts w:cs="Arial"/>
                <w:sz w:val="20"/>
                <w:szCs w:val="20"/>
                <w:lang w:val="fr-FR"/>
              </w:rPr>
            </w:pPr>
            <w:r w:rsidRPr="007E43B4">
              <w:rPr>
                <w:rFonts w:cs="Arial"/>
                <w:sz w:val="20"/>
                <w:szCs w:val="20"/>
                <w:lang w:val="fr-FR"/>
              </w:rPr>
              <w:t>Institutions et cadre juridique</w:t>
            </w:r>
          </w:p>
        </w:tc>
        <w:tc>
          <w:tcPr>
            <w:tcW w:w="6745" w:type="dxa"/>
            <w:vAlign w:val="center"/>
          </w:tcPr>
          <w:p w14:paraId="6F37E1B3" w14:textId="4D023DE1" w:rsidR="009D3227" w:rsidRPr="007E43B4" w:rsidRDefault="005467F4" w:rsidP="007E43B4">
            <w:pPr>
              <w:spacing w:before="120" w:after="120"/>
              <w:rPr>
                <w:sz w:val="20"/>
                <w:szCs w:val="20"/>
                <w:lang w:val="fr-FR"/>
              </w:rPr>
            </w:pPr>
            <w:r w:rsidRPr="007E43B4">
              <w:rPr>
                <w:sz w:val="20"/>
                <w:szCs w:val="20"/>
                <w:lang w:val="fr-FR"/>
              </w:rPr>
              <w:t>Il convient que le pays présentant la demande indique quelles sont les autorités ou institutions chargées de la protection des indications géographiques ou des marques collectives ou de certification, ainsi que</w:t>
            </w:r>
            <w:r w:rsidRPr="007E43B4">
              <w:rPr>
                <w:sz w:val="20"/>
                <w:szCs w:val="20"/>
                <w:highlight w:val="red"/>
                <w:lang w:val="fr-FR"/>
              </w:rPr>
              <w:t xml:space="preserve"> </w:t>
            </w:r>
            <w:r w:rsidRPr="007E43B4">
              <w:rPr>
                <w:sz w:val="20"/>
                <w:szCs w:val="20"/>
                <w:lang w:val="fr-FR"/>
              </w:rPr>
              <w:t>le cadre législatif en vigue</w:t>
            </w:r>
            <w:r w:rsidR="008C147F" w:rsidRPr="007E43B4">
              <w:rPr>
                <w:sz w:val="20"/>
                <w:szCs w:val="20"/>
                <w:lang w:val="fr-FR"/>
              </w:rPr>
              <w:t>ur.  Da</w:t>
            </w:r>
            <w:r w:rsidRPr="007E43B4">
              <w:rPr>
                <w:sz w:val="20"/>
                <w:szCs w:val="20"/>
                <w:lang w:val="fr-FR"/>
              </w:rPr>
              <w:t>ns la mesure du possible, le site</w:t>
            </w:r>
            <w:r w:rsidR="005A2331" w:rsidRPr="007E43B4">
              <w:rPr>
                <w:sz w:val="20"/>
                <w:szCs w:val="20"/>
                <w:lang w:val="fr-FR"/>
              </w:rPr>
              <w:t> </w:t>
            </w:r>
            <w:r w:rsidRPr="007E43B4">
              <w:rPr>
                <w:sz w:val="20"/>
                <w:szCs w:val="20"/>
                <w:lang w:val="fr-FR"/>
              </w:rPr>
              <w:t>Web et les liens permettant d</w:t>
            </w:r>
            <w:r w:rsidR="002D32D1" w:rsidRPr="007E43B4">
              <w:rPr>
                <w:sz w:val="20"/>
                <w:szCs w:val="20"/>
                <w:lang w:val="fr-FR"/>
              </w:rPr>
              <w:t>’</w:t>
            </w:r>
            <w:r w:rsidRPr="007E43B4">
              <w:rPr>
                <w:sz w:val="20"/>
                <w:szCs w:val="20"/>
                <w:lang w:val="fr-FR"/>
              </w:rPr>
              <w:t>accéder aux textes juridiques seront fournis.</w:t>
            </w:r>
          </w:p>
        </w:tc>
      </w:tr>
      <w:tr w:rsidR="00520E07" w:rsidRPr="00376C73" w14:paraId="259F04AE" w14:textId="77777777" w:rsidTr="00F23C27">
        <w:trPr>
          <w:trHeight w:val="432"/>
          <w:tblHeader/>
        </w:trPr>
        <w:tc>
          <w:tcPr>
            <w:tcW w:w="2605" w:type="dxa"/>
            <w:vAlign w:val="center"/>
          </w:tcPr>
          <w:p w14:paraId="1F59D8EC" w14:textId="7BCE9FE0" w:rsidR="009D3227" w:rsidRPr="007E43B4" w:rsidRDefault="00D81265" w:rsidP="007E43B4">
            <w:pPr>
              <w:pStyle w:val="ListParagraph"/>
              <w:numPr>
                <w:ilvl w:val="0"/>
                <w:numId w:val="19"/>
              </w:numPr>
              <w:spacing w:line="240" w:lineRule="auto"/>
              <w:ind w:left="596" w:hanging="596"/>
              <w:rPr>
                <w:rFonts w:cs="Arial"/>
                <w:sz w:val="20"/>
                <w:szCs w:val="20"/>
                <w:lang w:val="fr-FR"/>
              </w:rPr>
            </w:pPr>
            <w:r w:rsidRPr="007E43B4">
              <w:rPr>
                <w:rFonts w:cs="Arial"/>
                <w:sz w:val="20"/>
                <w:szCs w:val="20"/>
                <w:lang w:val="fr-FR"/>
              </w:rPr>
              <w:t>Association ou organisation de producteur</w:t>
            </w:r>
            <w:r w:rsidR="009D3227" w:rsidRPr="007E43B4">
              <w:rPr>
                <w:rFonts w:cs="Arial"/>
                <w:sz w:val="20"/>
                <w:szCs w:val="20"/>
                <w:lang w:val="fr-FR"/>
              </w:rPr>
              <w:t>s</w:t>
            </w:r>
          </w:p>
        </w:tc>
        <w:tc>
          <w:tcPr>
            <w:tcW w:w="6745" w:type="dxa"/>
            <w:vAlign w:val="center"/>
          </w:tcPr>
          <w:p w14:paraId="47D731D1" w14:textId="24886568" w:rsidR="009D3227" w:rsidRPr="007E43B4" w:rsidRDefault="00BE3D16" w:rsidP="007E43B4">
            <w:pPr>
              <w:rPr>
                <w:sz w:val="20"/>
                <w:szCs w:val="20"/>
                <w:lang w:val="fr-FR"/>
              </w:rPr>
            </w:pPr>
            <w:r w:rsidRPr="007E43B4">
              <w:rPr>
                <w:sz w:val="20"/>
                <w:szCs w:val="20"/>
                <w:lang w:val="fr-FR"/>
              </w:rPr>
              <w:t xml:space="preserve">Référence à des </w:t>
            </w:r>
            <w:r w:rsidR="00C47C1B" w:rsidRPr="007E43B4">
              <w:rPr>
                <w:sz w:val="20"/>
                <w:szCs w:val="20"/>
                <w:lang w:val="fr-FR"/>
              </w:rPr>
              <w:t>associations</w:t>
            </w:r>
            <w:r w:rsidR="00490172" w:rsidRPr="007E43B4">
              <w:rPr>
                <w:sz w:val="20"/>
                <w:szCs w:val="20"/>
                <w:lang w:val="fr-FR"/>
              </w:rPr>
              <w:t>, organisations ou groupes de producteurs</w:t>
            </w:r>
            <w:r w:rsidR="00C47C1B" w:rsidRPr="007E43B4">
              <w:rPr>
                <w:sz w:val="20"/>
                <w:szCs w:val="20"/>
                <w:lang w:val="fr-FR"/>
              </w:rPr>
              <w:t xml:space="preserve"> </w:t>
            </w:r>
            <w:r w:rsidR="00490172" w:rsidRPr="007E43B4">
              <w:rPr>
                <w:sz w:val="20"/>
                <w:szCs w:val="20"/>
                <w:lang w:val="fr-FR"/>
              </w:rPr>
              <w:t>existants qui pourraient bénéficier de ce projet.</w:t>
            </w:r>
          </w:p>
        </w:tc>
      </w:tr>
      <w:tr w:rsidR="00520E07" w:rsidRPr="00376C73" w14:paraId="40F3C095" w14:textId="77777777" w:rsidTr="00F23C27">
        <w:trPr>
          <w:trHeight w:val="432"/>
          <w:tblHeader/>
        </w:trPr>
        <w:tc>
          <w:tcPr>
            <w:tcW w:w="2605" w:type="dxa"/>
            <w:vAlign w:val="center"/>
          </w:tcPr>
          <w:p w14:paraId="6083544F" w14:textId="434023DE" w:rsidR="009D3227" w:rsidRPr="007E43B4" w:rsidRDefault="002E4344" w:rsidP="007E43B4">
            <w:pPr>
              <w:pStyle w:val="ListParagraph"/>
              <w:numPr>
                <w:ilvl w:val="0"/>
                <w:numId w:val="19"/>
              </w:numPr>
              <w:spacing w:line="240" w:lineRule="auto"/>
              <w:ind w:left="596" w:hanging="596"/>
              <w:rPr>
                <w:rFonts w:cs="Arial"/>
                <w:sz w:val="20"/>
                <w:szCs w:val="20"/>
                <w:lang w:val="fr-FR"/>
              </w:rPr>
            </w:pPr>
            <w:r w:rsidRPr="007E43B4">
              <w:rPr>
                <w:rFonts w:cs="Arial"/>
                <w:sz w:val="20"/>
                <w:szCs w:val="20"/>
                <w:lang w:val="fr-FR"/>
              </w:rPr>
              <w:t>Besoin d</w:t>
            </w:r>
            <w:r w:rsidR="002D32D1" w:rsidRPr="007E43B4">
              <w:rPr>
                <w:rFonts w:cs="Arial"/>
                <w:sz w:val="20"/>
                <w:szCs w:val="20"/>
                <w:lang w:val="fr-FR"/>
              </w:rPr>
              <w:t>’</w:t>
            </w:r>
            <w:r w:rsidRPr="007E43B4">
              <w:rPr>
                <w:rFonts w:cs="Arial"/>
                <w:sz w:val="20"/>
                <w:szCs w:val="20"/>
                <w:lang w:val="fr-FR"/>
              </w:rPr>
              <w:t>aide</w:t>
            </w:r>
          </w:p>
        </w:tc>
        <w:tc>
          <w:tcPr>
            <w:tcW w:w="6745" w:type="dxa"/>
            <w:vAlign w:val="center"/>
          </w:tcPr>
          <w:p w14:paraId="459A0662" w14:textId="5A58F4C1" w:rsidR="009D3227" w:rsidRPr="007E43B4" w:rsidRDefault="001566EA" w:rsidP="007E43B4">
            <w:pPr>
              <w:spacing w:before="120" w:after="120"/>
              <w:rPr>
                <w:sz w:val="20"/>
                <w:szCs w:val="20"/>
                <w:lang w:val="fr-FR"/>
              </w:rPr>
            </w:pPr>
            <w:r w:rsidRPr="007E43B4">
              <w:rPr>
                <w:sz w:val="20"/>
                <w:szCs w:val="20"/>
                <w:lang w:val="fr-FR"/>
              </w:rPr>
              <w:t xml:space="preserve">Explication succincte du besoin </w:t>
            </w:r>
            <w:r w:rsidR="00E54016" w:rsidRPr="007E43B4">
              <w:rPr>
                <w:sz w:val="20"/>
                <w:szCs w:val="20"/>
                <w:lang w:val="fr-FR"/>
              </w:rPr>
              <w:t>des</w:t>
            </w:r>
            <w:r w:rsidRPr="007E43B4">
              <w:rPr>
                <w:sz w:val="20"/>
                <w:szCs w:val="20"/>
                <w:lang w:val="fr-FR"/>
              </w:rPr>
              <w:t xml:space="preserve"> entreprises locales présentes dans le pays </w:t>
            </w:r>
            <w:r w:rsidR="00E54016" w:rsidRPr="007E43B4">
              <w:rPr>
                <w:sz w:val="20"/>
                <w:szCs w:val="20"/>
                <w:lang w:val="fr-FR"/>
              </w:rPr>
              <w:t xml:space="preserve">auteur de la demande de </w:t>
            </w:r>
            <w:r w:rsidR="00BE3D16" w:rsidRPr="007E43B4">
              <w:rPr>
                <w:sz w:val="20"/>
                <w:szCs w:val="20"/>
                <w:lang w:val="fr-FR"/>
              </w:rPr>
              <w:t>bénéficier d</w:t>
            </w:r>
            <w:r w:rsidR="002D32D1" w:rsidRPr="007E43B4">
              <w:rPr>
                <w:sz w:val="20"/>
                <w:szCs w:val="20"/>
                <w:lang w:val="fr-FR"/>
              </w:rPr>
              <w:t>’</w:t>
            </w:r>
            <w:r w:rsidR="00BE3D16" w:rsidRPr="007E43B4">
              <w:rPr>
                <w:sz w:val="20"/>
                <w:szCs w:val="20"/>
                <w:lang w:val="fr-FR"/>
              </w:rPr>
              <w:t>un</w:t>
            </w:r>
            <w:r w:rsidR="00D019AD" w:rsidRPr="007E43B4">
              <w:rPr>
                <w:sz w:val="20"/>
                <w:szCs w:val="20"/>
                <w:lang w:val="fr-FR"/>
              </w:rPr>
              <w:t>e</w:t>
            </w:r>
            <w:r w:rsidR="00BE3D16" w:rsidRPr="007E43B4">
              <w:rPr>
                <w:sz w:val="20"/>
                <w:szCs w:val="20"/>
                <w:lang w:val="fr-FR"/>
              </w:rPr>
              <w:t xml:space="preserve"> </w:t>
            </w:r>
            <w:r w:rsidR="00D019AD" w:rsidRPr="007E43B4">
              <w:rPr>
                <w:sz w:val="20"/>
                <w:szCs w:val="20"/>
                <w:lang w:val="fr-FR"/>
              </w:rPr>
              <w:t>aide</w:t>
            </w:r>
            <w:r w:rsidR="00BE3D16" w:rsidRPr="007E43B4">
              <w:rPr>
                <w:sz w:val="20"/>
                <w:szCs w:val="20"/>
                <w:lang w:val="fr-FR"/>
              </w:rPr>
              <w:t>.</w:t>
            </w:r>
          </w:p>
        </w:tc>
      </w:tr>
      <w:tr w:rsidR="00520E07" w:rsidRPr="00376C73" w14:paraId="5A3DA734" w14:textId="77777777" w:rsidTr="00F23C27">
        <w:trPr>
          <w:trHeight w:val="432"/>
          <w:tblHeader/>
        </w:trPr>
        <w:tc>
          <w:tcPr>
            <w:tcW w:w="2605" w:type="dxa"/>
            <w:vAlign w:val="center"/>
          </w:tcPr>
          <w:p w14:paraId="622FEBF1" w14:textId="534B2C3D" w:rsidR="009D3227" w:rsidRPr="007E43B4" w:rsidRDefault="002E4344" w:rsidP="007E43B4">
            <w:pPr>
              <w:pStyle w:val="ListParagraph"/>
              <w:numPr>
                <w:ilvl w:val="0"/>
                <w:numId w:val="19"/>
              </w:numPr>
              <w:spacing w:line="240" w:lineRule="auto"/>
              <w:ind w:left="596" w:hanging="596"/>
              <w:rPr>
                <w:rFonts w:cs="Arial"/>
                <w:sz w:val="20"/>
                <w:szCs w:val="20"/>
                <w:lang w:val="fr-FR"/>
              </w:rPr>
            </w:pPr>
            <w:r w:rsidRPr="007E43B4">
              <w:rPr>
                <w:rFonts w:cs="Arial"/>
                <w:sz w:val="20"/>
                <w:szCs w:val="20"/>
                <w:lang w:val="fr-FR"/>
              </w:rPr>
              <w:t>Manifestation d</w:t>
            </w:r>
            <w:r w:rsidR="002D32D1" w:rsidRPr="007E43B4">
              <w:rPr>
                <w:rFonts w:cs="Arial"/>
                <w:sz w:val="20"/>
                <w:szCs w:val="20"/>
                <w:lang w:val="fr-FR"/>
              </w:rPr>
              <w:t>’</w:t>
            </w:r>
            <w:r w:rsidRPr="007E43B4">
              <w:rPr>
                <w:rFonts w:cs="Arial"/>
                <w:sz w:val="20"/>
                <w:szCs w:val="20"/>
                <w:lang w:val="fr-FR"/>
              </w:rPr>
              <w:t>intérêt</w:t>
            </w:r>
          </w:p>
        </w:tc>
        <w:tc>
          <w:tcPr>
            <w:tcW w:w="6745" w:type="dxa"/>
            <w:vAlign w:val="center"/>
          </w:tcPr>
          <w:p w14:paraId="1D622BF9" w14:textId="603A6020" w:rsidR="009D3227" w:rsidRPr="007E43B4" w:rsidRDefault="00BE3D16" w:rsidP="007E43B4">
            <w:pPr>
              <w:spacing w:before="120" w:after="120"/>
              <w:rPr>
                <w:sz w:val="20"/>
                <w:szCs w:val="20"/>
                <w:lang w:val="fr-FR"/>
              </w:rPr>
            </w:pPr>
            <w:r w:rsidRPr="007E43B4">
              <w:rPr>
                <w:sz w:val="20"/>
                <w:szCs w:val="20"/>
                <w:lang w:val="fr-FR"/>
              </w:rPr>
              <w:t>Confirmation que les autorités et organes compétents (</w:t>
            </w:r>
            <w:r w:rsidR="00FF6779" w:rsidRPr="007E43B4">
              <w:rPr>
                <w:sz w:val="20"/>
                <w:szCs w:val="20"/>
                <w:lang w:val="fr-FR"/>
              </w:rPr>
              <w:t>agriculture, artisanat, organismes de normalisation et de certification et commerce</w:t>
            </w:r>
            <w:r w:rsidRPr="007E43B4">
              <w:rPr>
                <w:sz w:val="20"/>
                <w:szCs w:val="20"/>
                <w:lang w:val="fr-FR"/>
              </w:rPr>
              <w:t xml:space="preserve">) </w:t>
            </w:r>
            <w:r w:rsidR="00064655" w:rsidRPr="007E43B4">
              <w:rPr>
                <w:sz w:val="20"/>
                <w:szCs w:val="20"/>
                <w:lang w:val="fr-FR"/>
              </w:rPr>
              <w:t>dans le pays qui présente la demande sont désireu</w:t>
            </w:r>
            <w:r w:rsidR="00FF6779" w:rsidRPr="007E43B4">
              <w:rPr>
                <w:sz w:val="20"/>
                <w:szCs w:val="20"/>
                <w:lang w:val="fr-FR"/>
              </w:rPr>
              <w:t>x</w:t>
            </w:r>
            <w:r w:rsidR="00064655" w:rsidRPr="007E43B4">
              <w:rPr>
                <w:sz w:val="20"/>
                <w:szCs w:val="20"/>
                <w:lang w:val="fr-FR"/>
              </w:rPr>
              <w:t xml:space="preserve"> de participer au projet</w:t>
            </w:r>
            <w:r w:rsidRPr="007E43B4">
              <w:rPr>
                <w:sz w:val="20"/>
                <w:szCs w:val="20"/>
                <w:lang w:val="fr-FR"/>
              </w:rPr>
              <w:t>.</w:t>
            </w:r>
          </w:p>
        </w:tc>
      </w:tr>
      <w:tr w:rsidR="00520E07" w:rsidRPr="00376C73" w14:paraId="384D15E1" w14:textId="77777777" w:rsidTr="00F23C27">
        <w:trPr>
          <w:trHeight w:val="432"/>
          <w:tblHeader/>
        </w:trPr>
        <w:tc>
          <w:tcPr>
            <w:tcW w:w="2605" w:type="dxa"/>
            <w:vAlign w:val="center"/>
          </w:tcPr>
          <w:p w14:paraId="0A445521" w14:textId="2CC7D5CC" w:rsidR="009D3227" w:rsidRPr="007E43B4" w:rsidRDefault="00D81265" w:rsidP="007E43B4">
            <w:pPr>
              <w:pStyle w:val="ListParagraph"/>
              <w:numPr>
                <w:ilvl w:val="0"/>
                <w:numId w:val="19"/>
              </w:numPr>
              <w:spacing w:line="240" w:lineRule="auto"/>
              <w:ind w:left="596" w:hanging="596"/>
              <w:rPr>
                <w:rFonts w:cs="Arial"/>
                <w:sz w:val="20"/>
                <w:szCs w:val="20"/>
                <w:lang w:val="fr-FR"/>
              </w:rPr>
            </w:pPr>
            <w:r w:rsidRPr="007E43B4">
              <w:rPr>
                <w:rFonts w:cs="Arial"/>
                <w:sz w:val="20"/>
                <w:szCs w:val="20"/>
                <w:lang w:val="fr-FR"/>
              </w:rPr>
              <w:t>Engagement</w:t>
            </w:r>
          </w:p>
        </w:tc>
        <w:tc>
          <w:tcPr>
            <w:tcW w:w="6745" w:type="dxa"/>
            <w:vAlign w:val="center"/>
          </w:tcPr>
          <w:p w14:paraId="506470ED" w14:textId="63D85F23" w:rsidR="009D3227" w:rsidRPr="007E43B4" w:rsidRDefault="002E4344" w:rsidP="007E43B4">
            <w:pPr>
              <w:spacing w:before="120" w:after="120"/>
              <w:rPr>
                <w:sz w:val="20"/>
                <w:szCs w:val="20"/>
                <w:lang w:val="fr-FR"/>
              </w:rPr>
            </w:pPr>
            <w:r w:rsidRPr="007E43B4">
              <w:rPr>
                <w:sz w:val="20"/>
                <w:szCs w:val="20"/>
                <w:lang w:val="fr-FR"/>
              </w:rPr>
              <w:t>Confirmation que le pays présentant la demande s</w:t>
            </w:r>
            <w:r w:rsidR="002D32D1" w:rsidRPr="007E43B4">
              <w:rPr>
                <w:sz w:val="20"/>
                <w:szCs w:val="20"/>
                <w:lang w:val="fr-FR"/>
              </w:rPr>
              <w:t>’</w:t>
            </w:r>
            <w:r w:rsidRPr="007E43B4">
              <w:rPr>
                <w:sz w:val="20"/>
                <w:szCs w:val="20"/>
                <w:lang w:val="fr-FR"/>
              </w:rPr>
              <w:t>engage à fournir l</w:t>
            </w:r>
            <w:r w:rsidR="002D32D1" w:rsidRPr="007E43B4">
              <w:rPr>
                <w:sz w:val="20"/>
                <w:szCs w:val="20"/>
                <w:lang w:val="fr-FR"/>
              </w:rPr>
              <w:t>’</w:t>
            </w:r>
            <w:r w:rsidRPr="007E43B4">
              <w:rPr>
                <w:sz w:val="20"/>
                <w:szCs w:val="20"/>
                <w:lang w:val="fr-FR"/>
              </w:rPr>
              <w:t>appui logistique et à consacrer les ressources nécessaires à la mise en œuvre effective du projet et à sa viabilité.</w:t>
            </w:r>
          </w:p>
        </w:tc>
      </w:tr>
    </w:tbl>
    <w:p w14:paraId="7AABD6A1" w14:textId="304D3910" w:rsidR="002E4344" w:rsidRPr="00520E07" w:rsidRDefault="002E4344" w:rsidP="007E43B4">
      <w:pPr>
        <w:pStyle w:val="Endofdocument-Annex"/>
        <w:spacing w:before="720"/>
        <w:rPr>
          <w:lang w:val="fr-FR"/>
        </w:rPr>
      </w:pPr>
      <w:r w:rsidRPr="00520E07">
        <w:rPr>
          <w:lang w:val="fr-FR"/>
        </w:rPr>
        <w:t>[Fin de l</w:t>
      </w:r>
      <w:r w:rsidR="002D32D1" w:rsidRPr="00520E07">
        <w:rPr>
          <w:lang w:val="fr-FR"/>
        </w:rPr>
        <w:t>’annexe I</w:t>
      </w:r>
      <w:r w:rsidRPr="00520E07">
        <w:rPr>
          <w:lang w:val="fr-FR"/>
        </w:rPr>
        <w:t>I et du document]</w:t>
      </w:r>
    </w:p>
    <w:sectPr w:rsidR="002E4344" w:rsidRPr="00520E07" w:rsidSect="008D26A8">
      <w:headerReference w:type="first" r:id="rId19"/>
      <w:pgSz w:w="11907" w:h="16840" w:code="9"/>
      <w:pgMar w:top="1417" w:right="993" w:bottom="1417" w:left="1417"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D1A84" w14:textId="77777777" w:rsidR="00625480" w:rsidRDefault="00625480">
      <w:r>
        <w:separator/>
      </w:r>
    </w:p>
  </w:endnote>
  <w:endnote w:type="continuationSeparator" w:id="0">
    <w:p w14:paraId="76AF0B96" w14:textId="77777777" w:rsidR="00625480" w:rsidRDefault="00625480" w:rsidP="003B38C1">
      <w:r>
        <w:separator/>
      </w:r>
    </w:p>
    <w:p w14:paraId="345C6145" w14:textId="77777777" w:rsidR="00625480" w:rsidRPr="003B38C1" w:rsidRDefault="00625480" w:rsidP="003B38C1">
      <w:pPr>
        <w:spacing w:after="60"/>
        <w:rPr>
          <w:sz w:val="17"/>
        </w:rPr>
      </w:pPr>
      <w:r>
        <w:rPr>
          <w:sz w:val="17"/>
        </w:rPr>
        <w:t>[Endnote continued from previous page]</w:t>
      </w:r>
    </w:p>
  </w:endnote>
  <w:endnote w:type="continuationNotice" w:id="1">
    <w:p w14:paraId="106E8B26" w14:textId="77777777" w:rsidR="00625480" w:rsidRPr="003B38C1" w:rsidRDefault="006254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77FEF" w14:textId="50636E95" w:rsidR="00625480" w:rsidRDefault="00625480" w:rsidP="007C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18EB4" w14:textId="77777777" w:rsidR="00625480" w:rsidRDefault="00625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616A" w14:textId="77777777" w:rsidR="00625480" w:rsidRDefault="00625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69F2A" w14:textId="77777777" w:rsidR="00625480" w:rsidRDefault="00625480">
      <w:r>
        <w:separator/>
      </w:r>
    </w:p>
  </w:footnote>
  <w:footnote w:type="continuationSeparator" w:id="0">
    <w:p w14:paraId="58775D77" w14:textId="77777777" w:rsidR="00625480" w:rsidRDefault="00625480" w:rsidP="008B60B2">
      <w:r>
        <w:separator/>
      </w:r>
    </w:p>
    <w:p w14:paraId="76498481" w14:textId="77777777" w:rsidR="00625480" w:rsidRPr="00ED77FB" w:rsidRDefault="00625480" w:rsidP="008B60B2">
      <w:pPr>
        <w:spacing w:after="60"/>
        <w:rPr>
          <w:sz w:val="17"/>
          <w:szCs w:val="17"/>
        </w:rPr>
      </w:pPr>
      <w:r w:rsidRPr="00ED77FB">
        <w:rPr>
          <w:sz w:val="17"/>
          <w:szCs w:val="17"/>
        </w:rPr>
        <w:t>[Footnote continued from previous page]</w:t>
      </w:r>
    </w:p>
  </w:footnote>
  <w:footnote w:type="continuationNotice" w:id="1">
    <w:p w14:paraId="643FC6DB" w14:textId="77777777" w:rsidR="00625480" w:rsidRPr="00ED77FB" w:rsidRDefault="00625480" w:rsidP="008B60B2">
      <w:pPr>
        <w:spacing w:before="60"/>
        <w:jc w:val="right"/>
        <w:rPr>
          <w:sz w:val="17"/>
          <w:szCs w:val="17"/>
        </w:rPr>
      </w:pPr>
      <w:r w:rsidRPr="00ED77FB">
        <w:rPr>
          <w:sz w:val="17"/>
          <w:szCs w:val="17"/>
        </w:rPr>
        <w:t>[Footnote continued on next page]</w:t>
      </w:r>
    </w:p>
  </w:footnote>
  <w:footnote w:id="2">
    <w:p w14:paraId="5DE3F7DE" w14:textId="37B7D22B" w:rsidR="00625480" w:rsidRPr="00CE2BD0" w:rsidRDefault="00625480" w:rsidP="002B4737">
      <w:pPr>
        <w:pStyle w:val="FootnoteText"/>
        <w:tabs>
          <w:tab w:val="left" w:pos="567"/>
        </w:tabs>
        <w:rPr>
          <w:lang w:val="fr-FR"/>
        </w:rPr>
      </w:pPr>
      <w:r>
        <w:rPr>
          <w:rStyle w:val="FootnoteReference"/>
        </w:rPr>
        <w:footnoteRef/>
      </w:r>
      <w:r w:rsidRPr="00CE2BD0">
        <w:rPr>
          <w:lang w:val="fr-FR"/>
        </w:rPr>
        <w:t xml:space="preserve"> </w:t>
      </w:r>
      <w:r>
        <w:rPr>
          <w:lang w:val="fr-FR"/>
        </w:rPr>
        <w:tab/>
      </w:r>
      <w:r w:rsidRPr="00CE2BD0">
        <w:rPr>
          <w:lang w:val="fr-FR"/>
        </w:rPr>
        <w:t>La mise en œuvre débutera une fois que tous les pays bénéficiaires des projets auront été sélectionnés et que des coordonnateurs auront été désignés dans chacun d</w:t>
      </w:r>
      <w:r>
        <w:rPr>
          <w:lang w:val="fr-FR"/>
        </w:rPr>
        <w:t>’</w:t>
      </w:r>
      <w:r w:rsidRPr="00CE2BD0">
        <w:rPr>
          <w:lang w:val="fr-FR"/>
        </w:rPr>
        <w:t>eux.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8D950" w14:textId="77777777" w:rsidR="00625480" w:rsidRDefault="00625480" w:rsidP="007C4850">
    <w:pPr>
      <w:pStyle w:val="Header"/>
      <w:jc w:val="right"/>
    </w:pPr>
    <w:r>
      <w:t>CDIP/26/5</w:t>
    </w:r>
  </w:p>
  <w:p w14:paraId="2965B2DF" w14:textId="1405DB01" w:rsidR="00625480" w:rsidRDefault="00625480" w:rsidP="007C4850">
    <w:pPr>
      <w:pStyle w:val="Header"/>
      <w:jc w:val="right"/>
    </w:pPr>
    <w:r>
      <w:t xml:space="preserve">Annex I, </w:t>
    </w:r>
    <w:r w:rsidRPr="00F6103C">
      <w:rPr>
        <w:lang w:val="en-GB"/>
      </w:rPr>
      <w:t>page</w:t>
    </w:r>
    <w:r>
      <w:t xml:space="preserve"> </w:t>
    </w:r>
    <w:sdt>
      <w:sdtPr>
        <w:id w:val="-11346374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3D8BE290" w14:textId="77777777" w:rsidR="00625480" w:rsidRDefault="00625480" w:rsidP="007C4850">
    <w:pPr>
      <w:pStyle w:val="Header"/>
      <w:jc w:val="right"/>
    </w:pPr>
  </w:p>
  <w:p w14:paraId="3A7F8814" w14:textId="77777777" w:rsidR="00625480" w:rsidRDefault="00625480" w:rsidP="007C485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D49A" w14:textId="36E35ED8" w:rsidR="00625480" w:rsidRDefault="00625480" w:rsidP="002E4344">
    <w:pPr>
      <w:pStyle w:val="Header"/>
      <w:jc w:val="right"/>
    </w:pPr>
    <w:r w:rsidRPr="002E4344">
      <w:rPr>
        <w:color w:val="800080"/>
      </w:rPr>
      <w:t>CDIP/26/5</w:t>
    </w:r>
  </w:p>
  <w:p w14:paraId="25E20C29" w14:textId="774A9CF7" w:rsidR="00625480" w:rsidRPr="00460D15" w:rsidRDefault="00625480" w:rsidP="002E4344">
    <w:pPr>
      <w:jc w:val="right"/>
      <w:rPr>
        <w:noProof/>
        <w:lang w:val="fr-CH"/>
      </w:rPr>
    </w:pPr>
    <w:r w:rsidRPr="002E4344">
      <w:rPr>
        <w:noProof/>
        <w:color w:val="800080"/>
        <w:lang w:val="fr-CH"/>
      </w:rPr>
      <w:t>ANNEXE</w:t>
    </w:r>
  </w:p>
  <w:p w14:paraId="6BF9502B" w14:textId="77777777" w:rsidR="00625480" w:rsidRDefault="00625480" w:rsidP="00F47F06">
    <w:pPr>
      <w:pStyle w:val="Header"/>
      <w:jc w:val="right"/>
    </w:pPr>
  </w:p>
  <w:p w14:paraId="56856234" w14:textId="77777777" w:rsidR="00625480" w:rsidRDefault="00625480" w:rsidP="00F47F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948E" w14:textId="77777777" w:rsidR="00625480" w:rsidRDefault="00625480" w:rsidP="007C4850">
    <w:pPr>
      <w:pStyle w:val="Header"/>
      <w:jc w:val="right"/>
    </w:pPr>
    <w:r>
      <w:t>CDIP/26/5</w:t>
    </w:r>
  </w:p>
  <w:p w14:paraId="3798D10C" w14:textId="29490099" w:rsidR="00625480" w:rsidRDefault="00625480" w:rsidP="007C4850">
    <w:pPr>
      <w:pStyle w:val="Header"/>
      <w:jc w:val="right"/>
    </w:pPr>
    <w:r>
      <w:t xml:space="preserve">Annex I, </w:t>
    </w:r>
    <w:r w:rsidRPr="00F6103C">
      <w:rPr>
        <w:lang w:val="en-GB"/>
      </w:rPr>
      <w:t>page</w:t>
    </w:r>
    <w:r>
      <w:t xml:space="preserve"> </w:t>
    </w:r>
    <w:sdt>
      <w:sdtPr>
        <w:id w:val="1535052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7C987B71" w14:textId="77777777" w:rsidR="00625480" w:rsidRDefault="00625480" w:rsidP="007C4850">
    <w:pPr>
      <w:pStyle w:val="Header"/>
      <w:jc w:val="right"/>
    </w:pPr>
  </w:p>
  <w:p w14:paraId="00C4A633" w14:textId="77777777" w:rsidR="00625480" w:rsidRPr="00B71E80" w:rsidRDefault="00625480" w:rsidP="007C485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48332" w14:textId="062699A3" w:rsidR="00625480" w:rsidRPr="00520E07" w:rsidRDefault="00625480" w:rsidP="002E4344">
    <w:pPr>
      <w:pStyle w:val="Header"/>
      <w:jc w:val="right"/>
    </w:pPr>
    <w:r w:rsidRPr="00520E07">
      <w:t>CDIP/27/7</w:t>
    </w:r>
  </w:p>
  <w:p w14:paraId="3D19C5C1" w14:textId="0064EA28" w:rsidR="00625480" w:rsidRPr="00520E07" w:rsidRDefault="00625480" w:rsidP="00520E07">
    <w:pPr>
      <w:pStyle w:val="Header"/>
      <w:spacing w:after="480"/>
      <w:jc w:val="right"/>
    </w:pPr>
    <w:proofErr w:type="spellStart"/>
    <w:r w:rsidRPr="00520E07">
      <w:t>Annexe</w:t>
    </w:r>
    <w:proofErr w:type="spellEnd"/>
    <w:r w:rsidRPr="00520E07">
      <w:t xml:space="preserve"> I, page </w:t>
    </w:r>
    <w:sdt>
      <w:sdtPr>
        <w:id w:val="1818306229"/>
        <w:docPartObj>
          <w:docPartGallery w:val="Page Numbers (Top of Page)"/>
          <w:docPartUnique/>
        </w:docPartObj>
      </w:sdtPr>
      <w:sdtEndPr>
        <w:rPr>
          <w:noProof/>
        </w:rPr>
      </w:sdtEndPr>
      <w:sdtContent>
        <w:r w:rsidRPr="00520E07">
          <w:fldChar w:fldCharType="begin"/>
        </w:r>
        <w:r w:rsidRPr="00520E07">
          <w:instrText xml:space="preserve"> PAGE   \* MERGEFORMAT </w:instrText>
        </w:r>
        <w:r w:rsidRPr="00520E07">
          <w:fldChar w:fldCharType="separate"/>
        </w:r>
        <w:r w:rsidR="00376C73">
          <w:rPr>
            <w:noProof/>
          </w:rPr>
          <w:t>9</w:t>
        </w:r>
        <w:r w:rsidRPr="00520E07">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3CE50" w14:textId="164C2304" w:rsidR="00625480" w:rsidRDefault="00625480" w:rsidP="00FB6E4B">
    <w:pPr>
      <w:pStyle w:val="Header"/>
      <w:jc w:val="right"/>
    </w:pPr>
    <w:r w:rsidRPr="00600B0E">
      <w:t>CDIP/27/</w:t>
    </w:r>
    <w:r w:rsidRPr="00EB5FCC">
      <w:t>7</w:t>
    </w:r>
  </w:p>
  <w:p w14:paraId="42367A3C" w14:textId="4C966A50" w:rsidR="00625480" w:rsidRDefault="00625480" w:rsidP="00520E07">
    <w:pPr>
      <w:pStyle w:val="Header"/>
      <w:spacing w:after="22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3B13" w14:textId="12C40235" w:rsidR="00625480" w:rsidRPr="002B4737" w:rsidRDefault="00625480" w:rsidP="002E4344">
    <w:pPr>
      <w:pStyle w:val="Header"/>
      <w:jc w:val="right"/>
    </w:pPr>
    <w:r w:rsidRPr="002B4737">
      <w:t>CDIP/27/7</w:t>
    </w:r>
  </w:p>
  <w:p w14:paraId="24C21F0C" w14:textId="4F0C1410" w:rsidR="00625480" w:rsidRDefault="00625480" w:rsidP="002B4737">
    <w:pPr>
      <w:pStyle w:val="Header"/>
      <w:spacing w:after="220"/>
      <w:jc w:val="right"/>
    </w:pPr>
    <w:r w:rsidRPr="005351F0">
      <w:rPr>
        <w:lang w:val="fr-FR"/>
      </w:rPr>
      <w:t>Annexe</w:t>
    </w:r>
    <w:r w:rsidRPr="002B4737">
      <w:t xml:space="preserve"> I, page </w:t>
    </w:r>
    <w:sdt>
      <w:sdtPr>
        <w:id w:val="12194025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6C73">
          <w:rPr>
            <w:noProof/>
          </w:rPr>
          <w:t>14</w:t>
        </w:r>
        <w:r>
          <w:rPr>
            <w:noProof/>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14E1" w14:textId="77777777" w:rsidR="00625480" w:rsidRDefault="00625480" w:rsidP="00FB6E4B">
    <w:pPr>
      <w:pStyle w:val="Header"/>
      <w:jc w:val="right"/>
    </w:pPr>
    <w:r w:rsidRPr="00600B0E">
      <w:t>CDIP/27/</w:t>
    </w:r>
    <w:r w:rsidRPr="00EB5FCC">
      <w:t>7</w:t>
    </w:r>
  </w:p>
  <w:p w14:paraId="031D18EB" w14:textId="60721C60" w:rsidR="00625480" w:rsidRDefault="00625480" w:rsidP="002B4737">
    <w:pPr>
      <w:pStyle w:val="Header"/>
      <w:spacing w:after="220"/>
      <w:jc w:val="right"/>
    </w:pPr>
    <w:proofErr w:type="spellStart"/>
    <w:r>
      <w:t>Annexe</w:t>
    </w:r>
    <w:proofErr w:type="spellEnd"/>
    <w:r>
      <w:t xml:space="preserve"> I, </w:t>
    </w:r>
    <w:r w:rsidRPr="00F6103C">
      <w:rPr>
        <w:lang w:val="en-GB"/>
      </w:rPr>
      <w:t>page</w:t>
    </w:r>
    <w:r>
      <w:t xml:space="preserve"> </w:t>
    </w:r>
    <w:sdt>
      <w:sdtPr>
        <w:id w:val="12493147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6C73">
          <w:rPr>
            <w:noProof/>
          </w:rPr>
          <w:t>10</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D4A7A" w14:textId="77777777" w:rsidR="00625480" w:rsidRDefault="00625480" w:rsidP="00FB6E4B">
    <w:pPr>
      <w:pStyle w:val="Header"/>
      <w:jc w:val="right"/>
    </w:pPr>
    <w:r w:rsidRPr="00600B0E">
      <w:t>CDIP/27/</w:t>
    </w:r>
    <w:r w:rsidRPr="00EB5FCC">
      <w:t>7</w:t>
    </w:r>
  </w:p>
  <w:p w14:paraId="2CCF1D90" w14:textId="793A696B" w:rsidR="00625480" w:rsidRDefault="00625480" w:rsidP="007E43B4">
    <w:pPr>
      <w:pStyle w:val="Header"/>
      <w:spacing w:after="22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006563E2"/>
    <w:multiLevelType w:val="hybridMultilevel"/>
    <w:tmpl w:val="A312692A"/>
    <w:lvl w:ilvl="0" w:tplc="957C3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3B57594"/>
    <w:multiLevelType w:val="hybridMultilevel"/>
    <w:tmpl w:val="1B446D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D29E3"/>
    <w:multiLevelType w:val="multilevel"/>
    <w:tmpl w:val="23A27C9C"/>
    <w:lvl w:ilvl="0">
      <w:start w:val="1"/>
      <w:numFmt w:val="lowerLetter"/>
      <w:lvlRestart w:val="0"/>
      <w:pStyle w:val="ONUME"/>
      <w:lvlText w:val="(%1)"/>
      <w:lvlJc w:val="left"/>
      <w:pPr>
        <w:tabs>
          <w:tab w:val="num" w:pos="1134"/>
        </w:tabs>
        <w:ind w:left="567" w:firstLine="0"/>
      </w:pPr>
      <w:rPr>
        <w:rFonts w:ascii="Arial" w:eastAsia="SimSun" w:hAnsi="Arial" w:cs="Arial"/>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116C7D38"/>
    <w:multiLevelType w:val="hybridMultilevel"/>
    <w:tmpl w:val="3598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811D8"/>
    <w:multiLevelType w:val="hybridMultilevel"/>
    <w:tmpl w:val="B060F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11" w15:restartNumberingAfterBreak="0">
    <w:nsid w:val="15B563C6"/>
    <w:multiLevelType w:val="hybridMultilevel"/>
    <w:tmpl w:val="4D5E7BFC"/>
    <w:lvl w:ilvl="0" w:tplc="9AFAEC84">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CA00DD"/>
    <w:multiLevelType w:val="multilevel"/>
    <w:tmpl w:val="8236DF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3B4C07"/>
    <w:multiLevelType w:val="hybridMultilevel"/>
    <w:tmpl w:val="7722C69A"/>
    <w:lvl w:ilvl="0" w:tplc="13F61F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E385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3EA15A8B"/>
    <w:multiLevelType w:val="hybridMultilevel"/>
    <w:tmpl w:val="49FA7B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22217"/>
    <w:multiLevelType w:val="hybridMultilevel"/>
    <w:tmpl w:val="A1E096F4"/>
    <w:lvl w:ilvl="0" w:tplc="5CA817AC">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0"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027CC"/>
    <w:multiLevelType w:val="hybridMultilevel"/>
    <w:tmpl w:val="4824E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33455"/>
    <w:multiLevelType w:val="hybridMultilevel"/>
    <w:tmpl w:val="1650485A"/>
    <w:lvl w:ilvl="0" w:tplc="3FB0BCA8">
      <w:start w:val="1"/>
      <w:numFmt w:val="bullet"/>
      <w:lvlText w:val="-"/>
      <w:lvlJc w:val="left"/>
      <w:pPr>
        <w:ind w:left="720" w:hanging="360"/>
      </w:pPr>
      <w:rPr>
        <w:rFonts w:ascii="Times" w:eastAsiaTheme="minorHAnsi" w:hAnsi="Times" w:cs="Time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6836E3D"/>
    <w:multiLevelType w:val="hybridMultilevel"/>
    <w:tmpl w:val="BF0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22012"/>
    <w:multiLevelType w:val="hybridMultilevel"/>
    <w:tmpl w:val="30D02A8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4426075"/>
    <w:multiLevelType w:val="hybridMultilevel"/>
    <w:tmpl w:val="7E18D2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2"/>
  </w:num>
  <w:num w:numId="4">
    <w:abstractNumId w:val="3"/>
  </w:num>
  <w:num w:numId="5">
    <w:abstractNumId w:val="2"/>
  </w:num>
  <w:num w:numId="6">
    <w:abstractNumId w:val="1"/>
  </w:num>
  <w:num w:numId="7">
    <w:abstractNumId w:val="0"/>
  </w:num>
  <w:num w:numId="8">
    <w:abstractNumId w:val="19"/>
  </w:num>
  <w:num w:numId="9">
    <w:abstractNumId w:val="10"/>
  </w:num>
  <w:num w:numId="10">
    <w:abstractNumId w:val="8"/>
  </w:num>
  <w:num w:numId="11">
    <w:abstractNumId w:val="5"/>
  </w:num>
  <w:num w:numId="12">
    <w:abstractNumId w:val="9"/>
  </w:num>
  <w:num w:numId="13">
    <w:abstractNumId w:val="24"/>
  </w:num>
  <w:num w:numId="14">
    <w:abstractNumId w:val="11"/>
  </w:num>
  <w:num w:numId="15">
    <w:abstractNumId w:val="17"/>
  </w:num>
  <w:num w:numId="16">
    <w:abstractNumId w:val="16"/>
  </w:num>
  <w:num w:numId="17">
    <w:abstractNumId w:val="21"/>
  </w:num>
  <w:num w:numId="18">
    <w:abstractNumId w:val="20"/>
  </w:num>
  <w:num w:numId="19">
    <w:abstractNumId w:val="22"/>
  </w:num>
  <w:num w:numId="20">
    <w:abstractNumId w:val="7"/>
  </w:num>
  <w:num w:numId="21">
    <w:abstractNumId w:val="23"/>
  </w:num>
  <w:num w:numId="22">
    <w:abstractNumId w:val="25"/>
  </w:num>
  <w:num w:numId="23">
    <w:abstractNumId w:val="4"/>
  </w:num>
  <w:num w:numId="24">
    <w:abstractNumId w:val="13"/>
  </w:num>
  <w:num w:numId="25">
    <w:abstractNumId w:val="26"/>
  </w:num>
  <w:num w:numId="26">
    <w:abstractNumId w:val="14"/>
  </w:num>
  <w:num w:numId="2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5A5D8A"/>
    <w:rsid w:val="00000C32"/>
    <w:rsid w:val="00004BF0"/>
    <w:rsid w:val="000051E8"/>
    <w:rsid w:val="00006155"/>
    <w:rsid w:val="000071AA"/>
    <w:rsid w:val="00007A69"/>
    <w:rsid w:val="0001097C"/>
    <w:rsid w:val="000116C9"/>
    <w:rsid w:val="00011BFB"/>
    <w:rsid w:val="00011C2A"/>
    <w:rsid w:val="00011DB1"/>
    <w:rsid w:val="00012B60"/>
    <w:rsid w:val="00013293"/>
    <w:rsid w:val="00013627"/>
    <w:rsid w:val="00013B29"/>
    <w:rsid w:val="00013BE7"/>
    <w:rsid w:val="0001562C"/>
    <w:rsid w:val="00015D76"/>
    <w:rsid w:val="000200E1"/>
    <w:rsid w:val="000202D0"/>
    <w:rsid w:val="00021797"/>
    <w:rsid w:val="00021F08"/>
    <w:rsid w:val="00021F82"/>
    <w:rsid w:val="00022F56"/>
    <w:rsid w:val="00023307"/>
    <w:rsid w:val="00023891"/>
    <w:rsid w:val="0002573B"/>
    <w:rsid w:val="00025BC5"/>
    <w:rsid w:val="00026673"/>
    <w:rsid w:val="00026FA2"/>
    <w:rsid w:val="00027189"/>
    <w:rsid w:val="000308C7"/>
    <w:rsid w:val="00030DE2"/>
    <w:rsid w:val="00031360"/>
    <w:rsid w:val="00031D90"/>
    <w:rsid w:val="00032744"/>
    <w:rsid w:val="000367EB"/>
    <w:rsid w:val="00037D1D"/>
    <w:rsid w:val="00040336"/>
    <w:rsid w:val="000404F5"/>
    <w:rsid w:val="00040983"/>
    <w:rsid w:val="00041820"/>
    <w:rsid w:val="000423AE"/>
    <w:rsid w:val="00043CAA"/>
    <w:rsid w:val="000448F4"/>
    <w:rsid w:val="00044EDA"/>
    <w:rsid w:val="00044F72"/>
    <w:rsid w:val="00044F96"/>
    <w:rsid w:val="00045BFD"/>
    <w:rsid w:val="00046893"/>
    <w:rsid w:val="000469EB"/>
    <w:rsid w:val="00046C37"/>
    <w:rsid w:val="00046CAE"/>
    <w:rsid w:val="000473AB"/>
    <w:rsid w:val="00047D96"/>
    <w:rsid w:val="00047E5F"/>
    <w:rsid w:val="00051570"/>
    <w:rsid w:val="00051999"/>
    <w:rsid w:val="0005217D"/>
    <w:rsid w:val="00052BE7"/>
    <w:rsid w:val="00054C31"/>
    <w:rsid w:val="00055303"/>
    <w:rsid w:val="00056450"/>
    <w:rsid w:val="00056924"/>
    <w:rsid w:val="00057136"/>
    <w:rsid w:val="0006058E"/>
    <w:rsid w:val="000617B6"/>
    <w:rsid w:val="00063D97"/>
    <w:rsid w:val="00064655"/>
    <w:rsid w:val="00065849"/>
    <w:rsid w:val="00066224"/>
    <w:rsid w:val="00066723"/>
    <w:rsid w:val="00066F35"/>
    <w:rsid w:val="00067373"/>
    <w:rsid w:val="00071A3C"/>
    <w:rsid w:val="00071C85"/>
    <w:rsid w:val="000720AD"/>
    <w:rsid w:val="00072137"/>
    <w:rsid w:val="000722D7"/>
    <w:rsid w:val="00074136"/>
    <w:rsid w:val="00074652"/>
    <w:rsid w:val="000750F2"/>
    <w:rsid w:val="00075432"/>
    <w:rsid w:val="00075AB0"/>
    <w:rsid w:val="00075C21"/>
    <w:rsid w:val="000764A7"/>
    <w:rsid w:val="0007652D"/>
    <w:rsid w:val="00077463"/>
    <w:rsid w:val="000774D8"/>
    <w:rsid w:val="0007793F"/>
    <w:rsid w:val="00077F87"/>
    <w:rsid w:val="00080024"/>
    <w:rsid w:val="00080A2F"/>
    <w:rsid w:val="00081965"/>
    <w:rsid w:val="000835DD"/>
    <w:rsid w:val="00083BB1"/>
    <w:rsid w:val="00086218"/>
    <w:rsid w:val="00086B86"/>
    <w:rsid w:val="00090623"/>
    <w:rsid w:val="000921B7"/>
    <w:rsid w:val="00092F69"/>
    <w:rsid w:val="00093BB2"/>
    <w:rsid w:val="000940B3"/>
    <w:rsid w:val="00094ABC"/>
    <w:rsid w:val="000968ED"/>
    <w:rsid w:val="00097083"/>
    <w:rsid w:val="00097361"/>
    <w:rsid w:val="000A00A9"/>
    <w:rsid w:val="000A03D4"/>
    <w:rsid w:val="000A13FC"/>
    <w:rsid w:val="000A1C40"/>
    <w:rsid w:val="000A2F23"/>
    <w:rsid w:val="000A3435"/>
    <w:rsid w:val="000A3982"/>
    <w:rsid w:val="000A3E2F"/>
    <w:rsid w:val="000A416B"/>
    <w:rsid w:val="000A42C8"/>
    <w:rsid w:val="000A4D95"/>
    <w:rsid w:val="000A59AF"/>
    <w:rsid w:val="000A5DD6"/>
    <w:rsid w:val="000A61E1"/>
    <w:rsid w:val="000A62BC"/>
    <w:rsid w:val="000A6F04"/>
    <w:rsid w:val="000A7B32"/>
    <w:rsid w:val="000B00F7"/>
    <w:rsid w:val="000B045C"/>
    <w:rsid w:val="000B13EB"/>
    <w:rsid w:val="000B3F68"/>
    <w:rsid w:val="000B47C2"/>
    <w:rsid w:val="000B4891"/>
    <w:rsid w:val="000B4C49"/>
    <w:rsid w:val="000B5836"/>
    <w:rsid w:val="000B6067"/>
    <w:rsid w:val="000B63C6"/>
    <w:rsid w:val="000B6DEE"/>
    <w:rsid w:val="000B7A75"/>
    <w:rsid w:val="000B7EA2"/>
    <w:rsid w:val="000C0995"/>
    <w:rsid w:val="000C13F6"/>
    <w:rsid w:val="000C1BC0"/>
    <w:rsid w:val="000C221E"/>
    <w:rsid w:val="000C26A3"/>
    <w:rsid w:val="000C26FD"/>
    <w:rsid w:val="000C2D13"/>
    <w:rsid w:val="000C31EF"/>
    <w:rsid w:val="000C4319"/>
    <w:rsid w:val="000C5551"/>
    <w:rsid w:val="000C5649"/>
    <w:rsid w:val="000C5936"/>
    <w:rsid w:val="000C5963"/>
    <w:rsid w:val="000C612F"/>
    <w:rsid w:val="000C68C0"/>
    <w:rsid w:val="000C73D6"/>
    <w:rsid w:val="000C789F"/>
    <w:rsid w:val="000D040F"/>
    <w:rsid w:val="000D0FC3"/>
    <w:rsid w:val="000D230D"/>
    <w:rsid w:val="000D24B6"/>
    <w:rsid w:val="000D2AC1"/>
    <w:rsid w:val="000D335F"/>
    <w:rsid w:val="000D395E"/>
    <w:rsid w:val="000D4528"/>
    <w:rsid w:val="000D46AE"/>
    <w:rsid w:val="000D496F"/>
    <w:rsid w:val="000D5A70"/>
    <w:rsid w:val="000D65EE"/>
    <w:rsid w:val="000D6CFF"/>
    <w:rsid w:val="000D7C24"/>
    <w:rsid w:val="000E18E9"/>
    <w:rsid w:val="000E3450"/>
    <w:rsid w:val="000E357F"/>
    <w:rsid w:val="000E4D5D"/>
    <w:rsid w:val="000E5339"/>
    <w:rsid w:val="000E58E8"/>
    <w:rsid w:val="000E61F7"/>
    <w:rsid w:val="000E709C"/>
    <w:rsid w:val="000F0093"/>
    <w:rsid w:val="000F09EC"/>
    <w:rsid w:val="000F159B"/>
    <w:rsid w:val="000F1A90"/>
    <w:rsid w:val="000F2712"/>
    <w:rsid w:val="000F281E"/>
    <w:rsid w:val="000F3ECC"/>
    <w:rsid w:val="000F43BE"/>
    <w:rsid w:val="000F4BD3"/>
    <w:rsid w:val="000F594C"/>
    <w:rsid w:val="000F5E56"/>
    <w:rsid w:val="00100808"/>
    <w:rsid w:val="001037B2"/>
    <w:rsid w:val="00104781"/>
    <w:rsid w:val="00105172"/>
    <w:rsid w:val="001059FC"/>
    <w:rsid w:val="001060BE"/>
    <w:rsid w:val="00106562"/>
    <w:rsid w:val="00106F6E"/>
    <w:rsid w:val="00112653"/>
    <w:rsid w:val="001127C4"/>
    <w:rsid w:val="00113824"/>
    <w:rsid w:val="00113BB7"/>
    <w:rsid w:val="001145F7"/>
    <w:rsid w:val="00114AF8"/>
    <w:rsid w:val="00115024"/>
    <w:rsid w:val="001150B8"/>
    <w:rsid w:val="00115763"/>
    <w:rsid w:val="001161F0"/>
    <w:rsid w:val="00116311"/>
    <w:rsid w:val="001203F9"/>
    <w:rsid w:val="00120547"/>
    <w:rsid w:val="00120C4B"/>
    <w:rsid w:val="0012239E"/>
    <w:rsid w:val="001230C8"/>
    <w:rsid w:val="00123399"/>
    <w:rsid w:val="00123D5B"/>
    <w:rsid w:val="00124792"/>
    <w:rsid w:val="00125612"/>
    <w:rsid w:val="001261ED"/>
    <w:rsid w:val="001269EB"/>
    <w:rsid w:val="00126B2D"/>
    <w:rsid w:val="00126D4C"/>
    <w:rsid w:val="00127183"/>
    <w:rsid w:val="001276F1"/>
    <w:rsid w:val="00127FA1"/>
    <w:rsid w:val="00130243"/>
    <w:rsid w:val="00130674"/>
    <w:rsid w:val="00130B53"/>
    <w:rsid w:val="0013121D"/>
    <w:rsid w:val="00132922"/>
    <w:rsid w:val="00132AAA"/>
    <w:rsid w:val="00133F41"/>
    <w:rsid w:val="00133FA7"/>
    <w:rsid w:val="00135000"/>
    <w:rsid w:val="001362EE"/>
    <w:rsid w:val="0013630A"/>
    <w:rsid w:val="00140787"/>
    <w:rsid w:val="001407CB"/>
    <w:rsid w:val="00140BF1"/>
    <w:rsid w:val="00141564"/>
    <w:rsid w:val="00141D83"/>
    <w:rsid w:val="001423A5"/>
    <w:rsid w:val="00142D70"/>
    <w:rsid w:val="00142EFF"/>
    <w:rsid w:val="00146058"/>
    <w:rsid w:val="001461DA"/>
    <w:rsid w:val="00147121"/>
    <w:rsid w:val="0014770B"/>
    <w:rsid w:val="00147E13"/>
    <w:rsid w:val="00147E7B"/>
    <w:rsid w:val="00147F54"/>
    <w:rsid w:val="00150441"/>
    <w:rsid w:val="001508C0"/>
    <w:rsid w:val="00150FAF"/>
    <w:rsid w:val="001515F1"/>
    <w:rsid w:val="00151E8B"/>
    <w:rsid w:val="00152229"/>
    <w:rsid w:val="001529CC"/>
    <w:rsid w:val="00152D4F"/>
    <w:rsid w:val="00152E60"/>
    <w:rsid w:val="00153372"/>
    <w:rsid w:val="00154050"/>
    <w:rsid w:val="00154846"/>
    <w:rsid w:val="00155CBF"/>
    <w:rsid w:val="001561B3"/>
    <w:rsid w:val="001566EA"/>
    <w:rsid w:val="001571B2"/>
    <w:rsid w:val="00157530"/>
    <w:rsid w:val="001575AF"/>
    <w:rsid w:val="001577F0"/>
    <w:rsid w:val="00161085"/>
    <w:rsid w:val="001611BD"/>
    <w:rsid w:val="001621D7"/>
    <w:rsid w:val="00162809"/>
    <w:rsid w:val="0016334B"/>
    <w:rsid w:val="0016355D"/>
    <w:rsid w:val="00163F2E"/>
    <w:rsid w:val="00164C23"/>
    <w:rsid w:val="00164CCD"/>
    <w:rsid w:val="00165DD6"/>
    <w:rsid w:val="00166344"/>
    <w:rsid w:val="001666DE"/>
    <w:rsid w:val="0016733D"/>
    <w:rsid w:val="00167731"/>
    <w:rsid w:val="001701F1"/>
    <w:rsid w:val="001705D7"/>
    <w:rsid w:val="00170F17"/>
    <w:rsid w:val="001711E4"/>
    <w:rsid w:val="0017264A"/>
    <w:rsid w:val="00172823"/>
    <w:rsid w:val="00172A14"/>
    <w:rsid w:val="0017331F"/>
    <w:rsid w:val="00176D11"/>
    <w:rsid w:val="00176EAA"/>
    <w:rsid w:val="00177E17"/>
    <w:rsid w:val="001814A2"/>
    <w:rsid w:val="00181D94"/>
    <w:rsid w:val="00181D9D"/>
    <w:rsid w:val="001821CA"/>
    <w:rsid w:val="0018220C"/>
    <w:rsid w:val="001832A6"/>
    <w:rsid w:val="00183526"/>
    <w:rsid w:val="001840F5"/>
    <w:rsid w:val="00185246"/>
    <w:rsid w:val="00185815"/>
    <w:rsid w:val="00185AFA"/>
    <w:rsid w:val="00185C48"/>
    <w:rsid w:val="00186013"/>
    <w:rsid w:val="00186750"/>
    <w:rsid w:val="0018740B"/>
    <w:rsid w:val="00187D4A"/>
    <w:rsid w:val="00190BBD"/>
    <w:rsid w:val="0019113C"/>
    <w:rsid w:val="0019129A"/>
    <w:rsid w:val="0019134B"/>
    <w:rsid w:val="001913FB"/>
    <w:rsid w:val="00192093"/>
    <w:rsid w:val="00192623"/>
    <w:rsid w:val="00192AED"/>
    <w:rsid w:val="00193460"/>
    <w:rsid w:val="001937E8"/>
    <w:rsid w:val="00193DF0"/>
    <w:rsid w:val="0019404A"/>
    <w:rsid w:val="00195346"/>
    <w:rsid w:val="00195D57"/>
    <w:rsid w:val="001961B7"/>
    <w:rsid w:val="00196C30"/>
    <w:rsid w:val="00196F6D"/>
    <w:rsid w:val="00197452"/>
    <w:rsid w:val="001975E5"/>
    <w:rsid w:val="001A1782"/>
    <w:rsid w:val="001A1AEC"/>
    <w:rsid w:val="001A1F86"/>
    <w:rsid w:val="001A24DE"/>
    <w:rsid w:val="001A2FC2"/>
    <w:rsid w:val="001A316C"/>
    <w:rsid w:val="001A600C"/>
    <w:rsid w:val="001A6F13"/>
    <w:rsid w:val="001B0E16"/>
    <w:rsid w:val="001B223F"/>
    <w:rsid w:val="001B3C6B"/>
    <w:rsid w:val="001B4680"/>
    <w:rsid w:val="001B475E"/>
    <w:rsid w:val="001B4763"/>
    <w:rsid w:val="001B602C"/>
    <w:rsid w:val="001B6DC5"/>
    <w:rsid w:val="001B7009"/>
    <w:rsid w:val="001C0F82"/>
    <w:rsid w:val="001C0FCA"/>
    <w:rsid w:val="001C17A1"/>
    <w:rsid w:val="001C1E96"/>
    <w:rsid w:val="001C2B96"/>
    <w:rsid w:val="001C36B1"/>
    <w:rsid w:val="001C41FF"/>
    <w:rsid w:val="001C5153"/>
    <w:rsid w:val="001C5415"/>
    <w:rsid w:val="001C5556"/>
    <w:rsid w:val="001C6672"/>
    <w:rsid w:val="001C7E86"/>
    <w:rsid w:val="001D0013"/>
    <w:rsid w:val="001D1656"/>
    <w:rsid w:val="001D1CB9"/>
    <w:rsid w:val="001D1E07"/>
    <w:rsid w:val="001D2548"/>
    <w:rsid w:val="001D386A"/>
    <w:rsid w:val="001D3D0B"/>
    <w:rsid w:val="001D4EB7"/>
    <w:rsid w:val="001D50BA"/>
    <w:rsid w:val="001D51C6"/>
    <w:rsid w:val="001D698D"/>
    <w:rsid w:val="001D6A4F"/>
    <w:rsid w:val="001D6CD2"/>
    <w:rsid w:val="001E01EB"/>
    <w:rsid w:val="001E056A"/>
    <w:rsid w:val="001E0CC4"/>
    <w:rsid w:val="001E0F54"/>
    <w:rsid w:val="001E1672"/>
    <w:rsid w:val="001E3537"/>
    <w:rsid w:val="001E3C0A"/>
    <w:rsid w:val="001E3DCE"/>
    <w:rsid w:val="001E45A2"/>
    <w:rsid w:val="001E5A8E"/>
    <w:rsid w:val="001E6105"/>
    <w:rsid w:val="001E6A73"/>
    <w:rsid w:val="001F0465"/>
    <w:rsid w:val="001F0A36"/>
    <w:rsid w:val="001F0D2D"/>
    <w:rsid w:val="001F1AA0"/>
    <w:rsid w:val="001F1DFC"/>
    <w:rsid w:val="001F2040"/>
    <w:rsid w:val="001F2EAA"/>
    <w:rsid w:val="001F3318"/>
    <w:rsid w:val="001F3563"/>
    <w:rsid w:val="001F4C33"/>
    <w:rsid w:val="001F4C95"/>
    <w:rsid w:val="001F53E0"/>
    <w:rsid w:val="001F5F18"/>
    <w:rsid w:val="001F65EB"/>
    <w:rsid w:val="001F6BDC"/>
    <w:rsid w:val="001F7190"/>
    <w:rsid w:val="001F7C38"/>
    <w:rsid w:val="002008E6"/>
    <w:rsid w:val="00200B86"/>
    <w:rsid w:val="00200EC9"/>
    <w:rsid w:val="0020158E"/>
    <w:rsid w:val="0020222F"/>
    <w:rsid w:val="002029EC"/>
    <w:rsid w:val="0020325C"/>
    <w:rsid w:val="00203BEE"/>
    <w:rsid w:val="002048C8"/>
    <w:rsid w:val="002051B6"/>
    <w:rsid w:val="00205FF0"/>
    <w:rsid w:val="002071A0"/>
    <w:rsid w:val="00211B46"/>
    <w:rsid w:val="00211DA8"/>
    <w:rsid w:val="00211EB2"/>
    <w:rsid w:val="00212775"/>
    <w:rsid w:val="00212A40"/>
    <w:rsid w:val="00213162"/>
    <w:rsid w:val="00213546"/>
    <w:rsid w:val="0021371A"/>
    <w:rsid w:val="002143BD"/>
    <w:rsid w:val="00214A21"/>
    <w:rsid w:val="002154D1"/>
    <w:rsid w:val="002157C4"/>
    <w:rsid w:val="002158DC"/>
    <w:rsid w:val="00217EB0"/>
    <w:rsid w:val="0022067D"/>
    <w:rsid w:val="00222103"/>
    <w:rsid w:val="00222610"/>
    <w:rsid w:val="002228C3"/>
    <w:rsid w:val="00225E0F"/>
    <w:rsid w:val="00226115"/>
    <w:rsid w:val="00226DBC"/>
    <w:rsid w:val="00227261"/>
    <w:rsid w:val="00227B4F"/>
    <w:rsid w:val="00230439"/>
    <w:rsid w:val="00230E8C"/>
    <w:rsid w:val="00232527"/>
    <w:rsid w:val="0023326F"/>
    <w:rsid w:val="00233C25"/>
    <w:rsid w:val="00236DA8"/>
    <w:rsid w:val="0023717E"/>
    <w:rsid w:val="00237C31"/>
    <w:rsid w:val="00237E65"/>
    <w:rsid w:val="002403B7"/>
    <w:rsid w:val="002405E1"/>
    <w:rsid w:val="00240CEE"/>
    <w:rsid w:val="00241C6A"/>
    <w:rsid w:val="002442DE"/>
    <w:rsid w:val="0024480B"/>
    <w:rsid w:val="002455C8"/>
    <w:rsid w:val="002460AB"/>
    <w:rsid w:val="002466B6"/>
    <w:rsid w:val="00250F09"/>
    <w:rsid w:val="0025135F"/>
    <w:rsid w:val="0025260C"/>
    <w:rsid w:val="00252DCC"/>
    <w:rsid w:val="002537B6"/>
    <w:rsid w:val="00254224"/>
    <w:rsid w:val="002545E7"/>
    <w:rsid w:val="002549F3"/>
    <w:rsid w:val="00256179"/>
    <w:rsid w:val="00256A19"/>
    <w:rsid w:val="00256B8A"/>
    <w:rsid w:val="00257EE7"/>
    <w:rsid w:val="00260BDC"/>
    <w:rsid w:val="0026159E"/>
    <w:rsid w:val="00262098"/>
    <w:rsid w:val="002621E8"/>
    <w:rsid w:val="002626BC"/>
    <w:rsid w:val="00262C2A"/>
    <w:rsid w:val="0026327E"/>
    <w:rsid w:val="0026330C"/>
    <w:rsid w:val="002634C4"/>
    <w:rsid w:val="00264657"/>
    <w:rsid w:val="002649ED"/>
    <w:rsid w:val="0026522C"/>
    <w:rsid w:val="00265236"/>
    <w:rsid w:val="00265555"/>
    <w:rsid w:val="00265F27"/>
    <w:rsid w:val="00266138"/>
    <w:rsid w:val="0026629D"/>
    <w:rsid w:val="00266612"/>
    <w:rsid w:val="002705AC"/>
    <w:rsid w:val="00270EAC"/>
    <w:rsid w:val="00272E3B"/>
    <w:rsid w:val="00273239"/>
    <w:rsid w:val="00273345"/>
    <w:rsid w:val="002733F1"/>
    <w:rsid w:val="002738D5"/>
    <w:rsid w:val="00275174"/>
    <w:rsid w:val="00275280"/>
    <w:rsid w:val="0027567C"/>
    <w:rsid w:val="00276AF4"/>
    <w:rsid w:val="00276B25"/>
    <w:rsid w:val="002805C1"/>
    <w:rsid w:val="00280E25"/>
    <w:rsid w:val="00281A68"/>
    <w:rsid w:val="00281D8C"/>
    <w:rsid w:val="002821AD"/>
    <w:rsid w:val="00282D1E"/>
    <w:rsid w:val="0028339D"/>
    <w:rsid w:val="002834F0"/>
    <w:rsid w:val="002841F5"/>
    <w:rsid w:val="00284B20"/>
    <w:rsid w:val="002861D3"/>
    <w:rsid w:val="00286DDA"/>
    <w:rsid w:val="00287196"/>
    <w:rsid w:val="00287875"/>
    <w:rsid w:val="00287CBE"/>
    <w:rsid w:val="002907FE"/>
    <w:rsid w:val="00290A7D"/>
    <w:rsid w:val="00291BA9"/>
    <w:rsid w:val="002928D3"/>
    <w:rsid w:val="0029443A"/>
    <w:rsid w:val="00294D5A"/>
    <w:rsid w:val="00295947"/>
    <w:rsid w:val="00295A05"/>
    <w:rsid w:val="00296407"/>
    <w:rsid w:val="002971A6"/>
    <w:rsid w:val="002A0B05"/>
    <w:rsid w:val="002A0F46"/>
    <w:rsid w:val="002A1902"/>
    <w:rsid w:val="002A22E0"/>
    <w:rsid w:val="002A370A"/>
    <w:rsid w:val="002A3934"/>
    <w:rsid w:val="002A3A3E"/>
    <w:rsid w:val="002A3DBC"/>
    <w:rsid w:val="002A601E"/>
    <w:rsid w:val="002A67EF"/>
    <w:rsid w:val="002A67F6"/>
    <w:rsid w:val="002B0277"/>
    <w:rsid w:val="002B1378"/>
    <w:rsid w:val="002B2EF6"/>
    <w:rsid w:val="002B3DF2"/>
    <w:rsid w:val="002B4737"/>
    <w:rsid w:val="002B4B6A"/>
    <w:rsid w:val="002B4D34"/>
    <w:rsid w:val="002B5233"/>
    <w:rsid w:val="002B5D17"/>
    <w:rsid w:val="002B62BD"/>
    <w:rsid w:val="002B660C"/>
    <w:rsid w:val="002B67F0"/>
    <w:rsid w:val="002C0080"/>
    <w:rsid w:val="002C10C0"/>
    <w:rsid w:val="002C119C"/>
    <w:rsid w:val="002C15EC"/>
    <w:rsid w:val="002C3F16"/>
    <w:rsid w:val="002C468E"/>
    <w:rsid w:val="002C4966"/>
    <w:rsid w:val="002C4D75"/>
    <w:rsid w:val="002C6247"/>
    <w:rsid w:val="002C6349"/>
    <w:rsid w:val="002C64D0"/>
    <w:rsid w:val="002C6573"/>
    <w:rsid w:val="002C65AA"/>
    <w:rsid w:val="002C6F7F"/>
    <w:rsid w:val="002D1D1B"/>
    <w:rsid w:val="002D26BB"/>
    <w:rsid w:val="002D2DBD"/>
    <w:rsid w:val="002D30B9"/>
    <w:rsid w:val="002D32D1"/>
    <w:rsid w:val="002D41F8"/>
    <w:rsid w:val="002D4A91"/>
    <w:rsid w:val="002D5270"/>
    <w:rsid w:val="002D6832"/>
    <w:rsid w:val="002D6FF8"/>
    <w:rsid w:val="002D77A7"/>
    <w:rsid w:val="002D7C76"/>
    <w:rsid w:val="002E0547"/>
    <w:rsid w:val="002E0A57"/>
    <w:rsid w:val="002E1285"/>
    <w:rsid w:val="002E1717"/>
    <w:rsid w:val="002E3626"/>
    <w:rsid w:val="002E3B87"/>
    <w:rsid w:val="002E4344"/>
    <w:rsid w:val="002E6E6E"/>
    <w:rsid w:val="002E7920"/>
    <w:rsid w:val="002E7F5D"/>
    <w:rsid w:val="002F060B"/>
    <w:rsid w:val="002F1793"/>
    <w:rsid w:val="002F18A6"/>
    <w:rsid w:val="002F1FE6"/>
    <w:rsid w:val="002F28E7"/>
    <w:rsid w:val="002F2AA0"/>
    <w:rsid w:val="002F3077"/>
    <w:rsid w:val="002F4E68"/>
    <w:rsid w:val="002F5056"/>
    <w:rsid w:val="002F5535"/>
    <w:rsid w:val="002F6B44"/>
    <w:rsid w:val="002F6D29"/>
    <w:rsid w:val="002F772A"/>
    <w:rsid w:val="002F7C03"/>
    <w:rsid w:val="00302C30"/>
    <w:rsid w:val="00302E18"/>
    <w:rsid w:val="003045FF"/>
    <w:rsid w:val="00304ED2"/>
    <w:rsid w:val="003066CC"/>
    <w:rsid w:val="0030746C"/>
    <w:rsid w:val="003102A1"/>
    <w:rsid w:val="0031060C"/>
    <w:rsid w:val="00310B39"/>
    <w:rsid w:val="00310D67"/>
    <w:rsid w:val="00310FAF"/>
    <w:rsid w:val="003115CA"/>
    <w:rsid w:val="00312DCE"/>
    <w:rsid w:val="00312F29"/>
    <w:rsid w:val="00312F7F"/>
    <w:rsid w:val="003134D7"/>
    <w:rsid w:val="0031537B"/>
    <w:rsid w:val="0031611D"/>
    <w:rsid w:val="00317153"/>
    <w:rsid w:val="0032019C"/>
    <w:rsid w:val="00321B50"/>
    <w:rsid w:val="00321BE8"/>
    <w:rsid w:val="00322277"/>
    <w:rsid w:val="0032391E"/>
    <w:rsid w:val="00324083"/>
    <w:rsid w:val="00326696"/>
    <w:rsid w:val="00327736"/>
    <w:rsid w:val="00330188"/>
    <w:rsid w:val="003305BC"/>
    <w:rsid w:val="00330761"/>
    <w:rsid w:val="00330B5A"/>
    <w:rsid w:val="00330C92"/>
    <w:rsid w:val="00331141"/>
    <w:rsid w:val="0033176B"/>
    <w:rsid w:val="00333C9F"/>
    <w:rsid w:val="00335FFA"/>
    <w:rsid w:val="0033692F"/>
    <w:rsid w:val="00340979"/>
    <w:rsid w:val="00340A79"/>
    <w:rsid w:val="00343185"/>
    <w:rsid w:val="003435C4"/>
    <w:rsid w:val="0034409A"/>
    <w:rsid w:val="003445A8"/>
    <w:rsid w:val="003503B0"/>
    <w:rsid w:val="003517B5"/>
    <w:rsid w:val="00351C58"/>
    <w:rsid w:val="00351CA2"/>
    <w:rsid w:val="003528BE"/>
    <w:rsid w:val="00352C00"/>
    <w:rsid w:val="00353FDF"/>
    <w:rsid w:val="00355307"/>
    <w:rsid w:val="00355655"/>
    <w:rsid w:val="00355C3A"/>
    <w:rsid w:val="00355D01"/>
    <w:rsid w:val="00355E6F"/>
    <w:rsid w:val="0035722E"/>
    <w:rsid w:val="00357361"/>
    <w:rsid w:val="00357DB9"/>
    <w:rsid w:val="00360F38"/>
    <w:rsid w:val="00360F6E"/>
    <w:rsid w:val="00361450"/>
    <w:rsid w:val="0036280E"/>
    <w:rsid w:val="00362D2F"/>
    <w:rsid w:val="00363AA0"/>
    <w:rsid w:val="00363BAB"/>
    <w:rsid w:val="0036460A"/>
    <w:rsid w:val="00364D42"/>
    <w:rsid w:val="00366DF1"/>
    <w:rsid w:val="003672D8"/>
    <w:rsid w:val="003673CF"/>
    <w:rsid w:val="003674E1"/>
    <w:rsid w:val="00370151"/>
    <w:rsid w:val="00370AB0"/>
    <w:rsid w:val="00371339"/>
    <w:rsid w:val="0037194E"/>
    <w:rsid w:val="003737FE"/>
    <w:rsid w:val="00374071"/>
    <w:rsid w:val="003741DD"/>
    <w:rsid w:val="003746B1"/>
    <w:rsid w:val="00375ABF"/>
    <w:rsid w:val="00375CDD"/>
    <w:rsid w:val="00376017"/>
    <w:rsid w:val="00376C73"/>
    <w:rsid w:val="00376DF8"/>
    <w:rsid w:val="00376E70"/>
    <w:rsid w:val="00377CF7"/>
    <w:rsid w:val="00377E90"/>
    <w:rsid w:val="0038004E"/>
    <w:rsid w:val="00380B9B"/>
    <w:rsid w:val="003829CF"/>
    <w:rsid w:val="00382A90"/>
    <w:rsid w:val="00382F51"/>
    <w:rsid w:val="00383009"/>
    <w:rsid w:val="00384445"/>
    <w:rsid w:val="003845C1"/>
    <w:rsid w:val="00384B40"/>
    <w:rsid w:val="00385BA4"/>
    <w:rsid w:val="00386456"/>
    <w:rsid w:val="0038768F"/>
    <w:rsid w:val="00390123"/>
    <w:rsid w:val="00390AA2"/>
    <w:rsid w:val="00390E8D"/>
    <w:rsid w:val="0039187A"/>
    <w:rsid w:val="003923D5"/>
    <w:rsid w:val="00393569"/>
    <w:rsid w:val="00394845"/>
    <w:rsid w:val="00394C6B"/>
    <w:rsid w:val="00394E6B"/>
    <w:rsid w:val="00395620"/>
    <w:rsid w:val="003957A8"/>
    <w:rsid w:val="00395F52"/>
    <w:rsid w:val="00396C63"/>
    <w:rsid w:val="003971BA"/>
    <w:rsid w:val="003A143C"/>
    <w:rsid w:val="003A1A8D"/>
    <w:rsid w:val="003A1AE2"/>
    <w:rsid w:val="003A1F6D"/>
    <w:rsid w:val="003A2273"/>
    <w:rsid w:val="003A23F5"/>
    <w:rsid w:val="003A2615"/>
    <w:rsid w:val="003A293E"/>
    <w:rsid w:val="003A2963"/>
    <w:rsid w:val="003A2A70"/>
    <w:rsid w:val="003A3A4A"/>
    <w:rsid w:val="003A3BC2"/>
    <w:rsid w:val="003A44B1"/>
    <w:rsid w:val="003A4F4E"/>
    <w:rsid w:val="003A5C6C"/>
    <w:rsid w:val="003A5D54"/>
    <w:rsid w:val="003A6F89"/>
    <w:rsid w:val="003A72B4"/>
    <w:rsid w:val="003A74DB"/>
    <w:rsid w:val="003A7D46"/>
    <w:rsid w:val="003A7FD8"/>
    <w:rsid w:val="003B0557"/>
    <w:rsid w:val="003B1303"/>
    <w:rsid w:val="003B26A5"/>
    <w:rsid w:val="003B2FC1"/>
    <w:rsid w:val="003B315B"/>
    <w:rsid w:val="003B38C1"/>
    <w:rsid w:val="003B3C9C"/>
    <w:rsid w:val="003B55D8"/>
    <w:rsid w:val="003B5678"/>
    <w:rsid w:val="003B606D"/>
    <w:rsid w:val="003B64C9"/>
    <w:rsid w:val="003B67E4"/>
    <w:rsid w:val="003B6C3C"/>
    <w:rsid w:val="003C0070"/>
    <w:rsid w:val="003C138D"/>
    <w:rsid w:val="003C20D5"/>
    <w:rsid w:val="003C25D8"/>
    <w:rsid w:val="003C2CC7"/>
    <w:rsid w:val="003C4531"/>
    <w:rsid w:val="003C462F"/>
    <w:rsid w:val="003C4A2A"/>
    <w:rsid w:val="003C5D0B"/>
    <w:rsid w:val="003C6C1A"/>
    <w:rsid w:val="003C7A9E"/>
    <w:rsid w:val="003D095D"/>
    <w:rsid w:val="003D167F"/>
    <w:rsid w:val="003D1B9C"/>
    <w:rsid w:val="003D2F6E"/>
    <w:rsid w:val="003D31A3"/>
    <w:rsid w:val="003D3293"/>
    <w:rsid w:val="003D429C"/>
    <w:rsid w:val="003D4403"/>
    <w:rsid w:val="003D4AC6"/>
    <w:rsid w:val="003D5089"/>
    <w:rsid w:val="003D52FE"/>
    <w:rsid w:val="003D565D"/>
    <w:rsid w:val="003D5872"/>
    <w:rsid w:val="003D58D4"/>
    <w:rsid w:val="003D5EA5"/>
    <w:rsid w:val="003D68F9"/>
    <w:rsid w:val="003D6A6E"/>
    <w:rsid w:val="003D7C48"/>
    <w:rsid w:val="003E02C9"/>
    <w:rsid w:val="003E16DA"/>
    <w:rsid w:val="003E1DF3"/>
    <w:rsid w:val="003E2DE9"/>
    <w:rsid w:val="003E36A1"/>
    <w:rsid w:val="003E57C0"/>
    <w:rsid w:val="003E5C22"/>
    <w:rsid w:val="003E5DC6"/>
    <w:rsid w:val="003E6309"/>
    <w:rsid w:val="003E6490"/>
    <w:rsid w:val="003E684E"/>
    <w:rsid w:val="003E6B2E"/>
    <w:rsid w:val="003E7603"/>
    <w:rsid w:val="003F0B02"/>
    <w:rsid w:val="003F572D"/>
    <w:rsid w:val="003F6CB4"/>
    <w:rsid w:val="003F79D9"/>
    <w:rsid w:val="00400DA7"/>
    <w:rsid w:val="004017F7"/>
    <w:rsid w:val="004024D6"/>
    <w:rsid w:val="00402EB4"/>
    <w:rsid w:val="00403706"/>
    <w:rsid w:val="00403BDE"/>
    <w:rsid w:val="00404317"/>
    <w:rsid w:val="00405D9F"/>
    <w:rsid w:val="0040699A"/>
    <w:rsid w:val="00406E2C"/>
    <w:rsid w:val="004079FC"/>
    <w:rsid w:val="00413EB1"/>
    <w:rsid w:val="0041493E"/>
    <w:rsid w:val="00414AEA"/>
    <w:rsid w:val="00414EC7"/>
    <w:rsid w:val="00414F08"/>
    <w:rsid w:val="004155BB"/>
    <w:rsid w:val="004158F4"/>
    <w:rsid w:val="00415AE1"/>
    <w:rsid w:val="0041720C"/>
    <w:rsid w:val="0041759B"/>
    <w:rsid w:val="00417D69"/>
    <w:rsid w:val="004205AE"/>
    <w:rsid w:val="00422938"/>
    <w:rsid w:val="00423E3E"/>
    <w:rsid w:val="0042411F"/>
    <w:rsid w:val="00425508"/>
    <w:rsid w:val="004257E5"/>
    <w:rsid w:val="0042619F"/>
    <w:rsid w:val="00426BE8"/>
    <w:rsid w:val="00427AF4"/>
    <w:rsid w:val="00427D71"/>
    <w:rsid w:val="004308E8"/>
    <w:rsid w:val="0043099E"/>
    <w:rsid w:val="004310BA"/>
    <w:rsid w:val="00432797"/>
    <w:rsid w:val="004334C4"/>
    <w:rsid w:val="0043487F"/>
    <w:rsid w:val="00435078"/>
    <w:rsid w:val="00436F06"/>
    <w:rsid w:val="00440085"/>
    <w:rsid w:val="0044031A"/>
    <w:rsid w:val="00442768"/>
    <w:rsid w:val="004438ED"/>
    <w:rsid w:val="004444E6"/>
    <w:rsid w:val="00444F07"/>
    <w:rsid w:val="0044577B"/>
    <w:rsid w:val="00445C38"/>
    <w:rsid w:val="004460C2"/>
    <w:rsid w:val="00446354"/>
    <w:rsid w:val="00446BB1"/>
    <w:rsid w:val="004505D5"/>
    <w:rsid w:val="00450804"/>
    <w:rsid w:val="004517F9"/>
    <w:rsid w:val="00452583"/>
    <w:rsid w:val="00452758"/>
    <w:rsid w:val="004529D8"/>
    <w:rsid w:val="00453744"/>
    <w:rsid w:val="0045396C"/>
    <w:rsid w:val="00453CF5"/>
    <w:rsid w:val="004547A0"/>
    <w:rsid w:val="00454E31"/>
    <w:rsid w:val="004563C9"/>
    <w:rsid w:val="00460326"/>
    <w:rsid w:val="00460EF2"/>
    <w:rsid w:val="004611C3"/>
    <w:rsid w:val="0046386E"/>
    <w:rsid w:val="0046441C"/>
    <w:rsid w:val="004647DA"/>
    <w:rsid w:val="00465820"/>
    <w:rsid w:val="00465ED2"/>
    <w:rsid w:val="00467896"/>
    <w:rsid w:val="00471797"/>
    <w:rsid w:val="0047191E"/>
    <w:rsid w:val="00472BF4"/>
    <w:rsid w:val="00473B1D"/>
    <w:rsid w:val="00474062"/>
    <w:rsid w:val="00475589"/>
    <w:rsid w:val="00476727"/>
    <w:rsid w:val="00477616"/>
    <w:rsid w:val="00477D6B"/>
    <w:rsid w:val="004805CD"/>
    <w:rsid w:val="00481524"/>
    <w:rsid w:val="00481874"/>
    <w:rsid w:val="00481F19"/>
    <w:rsid w:val="004825FD"/>
    <w:rsid w:val="00484012"/>
    <w:rsid w:val="0048436F"/>
    <w:rsid w:val="00484592"/>
    <w:rsid w:val="00485793"/>
    <w:rsid w:val="0048595C"/>
    <w:rsid w:val="00485A54"/>
    <w:rsid w:val="0048617F"/>
    <w:rsid w:val="00487718"/>
    <w:rsid w:val="004877F1"/>
    <w:rsid w:val="00490172"/>
    <w:rsid w:val="00490324"/>
    <w:rsid w:val="004907DF"/>
    <w:rsid w:val="00491AD9"/>
    <w:rsid w:val="00493421"/>
    <w:rsid w:val="004939E4"/>
    <w:rsid w:val="00494EEA"/>
    <w:rsid w:val="00495BDE"/>
    <w:rsid w:val="00495CE4"/>
    <w:rsid w:val="00496A86"/>
    <w:rsid w:val="00497F3D"/>
    <w:rsid w:val="004A00F1"/>
    <w:rsid w:val="004A18D4"/>
    <w:rsid w:val="004A2B43"/>
    <w:rsid w:val="004A431E"/>
    <w:rsid w:val="004A4CFC"/>
    <w:rsid w:val="004A4DCB"/>
    <w:rsid w:val="004A5839"/>
    <w:rsid w:val="004A5A2E"/>
    <w:rsid w:val="004A5B73"/>
    <w:rsid w:val="004A5BA5"/>
    <w:rsid w:val="004A63FE"/>
    <w:rsid w:val="004A7DF3"/>
    <w:rsid w:val="004B049C"/>
    <w:rsid w:val="004B095A"/>
    <w:rsid w:val="004B0C1A"/>
    <w:rsid w:val="004B0F53"/>
    <w:rsid w:val="004B1398"/>
    <w:rsid w:val="004B1699"/>
    <w:rsid w:val="004B1A66"/>
    <w:rsid w:val="004B20A0"/>
    <w:rsid w:val="004B2B39"/>
    <w:rsid w:val="004B2B62"/>
    <w:rsid w:val="004B2CF9"/>
    <w:rsid w:val="004B2FD8"/>
    <w:rsid w:val="004B37E3"/>
    <w:rsid w:val="004B4540"/>
    <w:rsid w:val="004B461D"/>
    <w:rsid w:val="004B50C4"/>
    <w:rsid w:val="004B51D4"/>
    <w:rsid w:val="004B6183"/>
    <w:rsid w:val="004B6AB9"/>
    <w:rsid w:val="004B6DEB"/>
    <w:rsid w:val="004B6F2D"/>
    <w:rsid w:val="004B7766"/>
    <w:rsid w:val="004C00BB"/>
    <w:rsid w:val="004C111D"/>
    <w:rsid w:val="004C1D33"/>
    <w:rsid w:val="004C2C63"/>
    <w:rsid w:val="004C3910"/>
    <w:rsid w:val="004C525B"/>
    <w:rsid w:val="004C59B6"/>
    <w:rsid w:val="004C69F8"/>
    <w:rsid w:val="004C6C8E"/>
    <w:rsid w:val="004C794C"/>
    <w:rsid w:val="004D2129"/>
    <w:rsid w:val="004D268F"/>
    <w:rsid w:val="004D29FC"/>
    <w:rsid w:val="004D2BD2"/>
    <w:rsid w:val="004D3244"/>
    <w:rsid w:val="004D42A6"/>
    <w:rsid w:val="004D46A1"/>
    <w:rsid w:val="004D6022"/>
    <w:rsid w:val="004D606D"/>
    <w:rsid w:val="004E07D4"/>
    <w:rsid w:val="004E093E"/>
    <w:rsid w:val="004E1F8A"/>
    <w:rsid w:val="004E2CDA"/>
    <w:rsid w:val="004E51E4"/>
    <w:rsid w:val="004E5299"/>
    <w:rsid w:val="004E5E86"/>
    <w:rsid w:val="004E6C0E"/>
    <w:rsid w:val="004E7077"/>
    <w:rsid w:val="004E7650"/>
    <w:rsid w:val="004F1284"/>
    <w:rsid w:val="004F2A21"/>
    <w:rsid w:val="004F3229"/>
    <w:rsid w:val="004F409A"/>
    <w:rsid w:val="004F4A29"/>
    <w:rsid w:val="004F526D"/>
    <w:rsid w:val="004F5364"/>
    <w:rsid w:val="004F669C"/>
    <w:rsid w:val="005019FF"/>
    <w:rsid w:val="00502652"/>
    <w:rsid w:val="00502C13"/>
    <w:rsid w:val="00502CD3"/>
    <w:rsid w:val="0050396B"/>
    <w:rsid w:val="00504942"/>
    <w:rsid w:val="005074D4"/>
    <w:rsid w:val="0051119D"/>
    <w:rsid w:val="0051234D"/>
    <w:rsid w:val="005128A9"/>
    <w:rsid w:val="00514068"/>
    <w:rsid w:val="00514100"/>
    <w:rsid w:val="0051453E"/>
    <w:rsid w:val="0051624E"/>
    <w:rsid w:val="005171F6"/>
    <w:rsid w:val="00517E0B"/>
    <w:rsid w:val="00520E07"/>
    <w:rsid w:val="00521C4F"/>
    <w:rsid w:val="00522827"/>
    <w:rsid w:val="00522F8A"/>
    <w:rsid w:val="005242B4"/>
    <w:rsid w:val="00524E0F"/>
    <w:rsid w:val="0052513E"/>
    <w:rsid w:val="00525ABA"/>
    <w:rsid w:val="00526B5D"/>
    <w:rsid w:val="00527B05"/>
    <w:rsid w:val="0053020B"/>
    <w:rsid w:val="0053057A"/>
    <w:rsid w:val="00532390"/>
    <w:rsid w:val="00533C75"/>
    <w:rsid w:val="005351F0"/>
    <w:rsid w:val="0053530F"/>
    <w:rsid w:val="00536D2C"/>
    <w:rsid w:val="00536F04"/>
    <w:rsid w:val="00537D9D"/>
    <w:rsid w:val="0054016A"/>
    <w:rsid w:val="00540384"/>
    <w:rsid w:val="0054059A"/>
    <w:rsid w:val="005406D1"/>
    <w:rsid w:val="00540BD5"/>
    <w:rsid w:val="00540DE7"/>
    <w:rsid w:val="00540F8F"/>
    <w:rsid w:val="00541C6E"/>
    <w:rsid w:val="00542599"/>
    <w:rsid w:val="00542F5C"/>
    <w:rsid w:val="00543AFF"/>
    <w:rsid w:val="00544DB2"/>
    <w:rsid w:val="00546788"/>
    <w:rsid w:val="005467F4"/>
    <w:rsid w:val="00546F9C"/>
    <w:rsid w:val="0055058A"/>
    <w:rsid w:val="00550759"/>
    <w:rsid w:val="00550ECC"/>
    <w:rsid w:val="005519E2"/>
    <w:rsid w:val="005520FD"/>
    <w:rsid w:val="00552282"/>
    <w:rsid w:val="00553931"/>
    <w:rsid w:val="00553FE2"/>
    <w:rsid w:val="0055403F"/>
    <w:rsid w:val="00554AEE"/>
    <w:rsid w:val="00555829"/>
    <w:rsid w:val="00560884"/>
    <w:rsid w:val="00560A29"/>
    <w:rsid w:val="00560C4E"/>
    <w:rsid w:val="00561229"/>
    <w:rsid w:val="00561B1F"/>
    <w:rsid w:val="00561C8A"/>
    <w:rsid w:val="00564133"/>
    <w:rsid w:val="00564374"/>
    <w:rsid w:val="00564B61"/>
    <w:rsid w:val="00565647"/>
    <w:rsid w:val="00566176"/>
    <w:rsid w:val="00570D2F"/>
    <w:rsid w:val="00570E37"/>
    <w:rsid w:val="00571F87"/>
    <w:rsid w:val="0057258F"/>
    <w:rsid w:val="005728C5"/>
    <w:rsid w:val="00572953"/>
    <w:rsid w:val="00574291"/>
    <w:rsid w:val="005758A7"/>
    <w:rsid w:val="00576B83"/>
    <w:rsid w:val="00576C74"/>
    <w:rsid w:val="005779E2"/>
    <w:rsid w:val="005803E1"/>
    <w:rsid w:val="00580917"/>
    <w:rsid w:val="005809AD"/>
    <w:rsid w:val="005815AF"/>
    <w:rsid w:val="00582A3A"/>
    <w:rsid w:val="00582FE1"/>
    <w:rsid w:val="00583E29"/>
    <w:rsid w:val="00583EF0"/>
    <w:rsid w:val="00584F4C"/>
    <w:rsid w:val="005861A0"/>
    <w:rsid w:val="00587BD2"/>
    <w:rsid w:val="0059022D"/>
    <w:rsid w:val="0059025E"/>
    <w:rsid w:val="005907AF"/>
    <w:rsid w:val="0059194A"/>
    <w:rsid w:val="00591BF9"/>
    <w:rsid w:val="005921B0"/>
    <w:rsid w:val="005922C4"/>
    <w:rsid w:val="0059383B"/>
    <w:rsid w:val="00594C78"/>
    <w:rsid w:val="0059513A"/>
    <w:rsid w:val="00596366"/>
    <w:rsid w:val="0059693C"/>
    <w:rsid w:val="00596E0F"/>
    <w:rsid w:val="0059763B"/>
    <w:rsid w:val="005A1E3C"/>
    <w:rsid w:val="005A1FDB"/>
    <w:rsid w:val="005A2331"/>
    <w:rsid w:val="005A2E04"/>
    <w:rsid w:val="005A2F05"/>
    <w:rsid w:val="005A431B"/>
    <w:rsid w:val="005A500D"/>
    <w:rsid w:val="005A5D8A"/>
    <w:rsid w:val="005B1DF5"/>
    <w:rsid w:val="005B1F62"/>
    <w:rsid w:val="005B274E"/>
    <w:rsid w:val="005B3FD3"/>
    <w:rsid w:val="005B3FFA"/>
    <w:rsid w:val="005B48E8"/>
    <w:rsid w:val="005B591C"/>
    <w:rsid w:val="005B63B5"/>
    <w:rsid w:val="005B650D"/>
    <w:rsid w:val="005C00BF"/>
    <w:rsid w:val="005C0D29"/>
    <w:rsid w:val="005C0E87"/>
    <w:rsid w:val="005C1597"/>
    <w:rsid w:val="005C1666"/>
    <w:rsid w:val="005C1810"/>
    <w:rsid w:val="005C25E7"/>
    <w:rsid w:val="005C2603"/>
    <w:rsid w:val="005C2702"/>
    <w:rsid w:val="005C2C0E"/>
    <w:rsid w:val="005C38E1"/>
    <w:rsid w:val="005C45C8"/>
    <w:rsid w:val="005C4F8C"/>
    <w:rsid w:val="005C58F1"/>
    <w:rsid w:val="005C59C2"/>
    <w:rsid w:val="005C6649"/>
    <w:rsid w:val="005C778E"/>
    <w:rsid w:val="005D0CD4"/>
    <w:rsid w:val="005D180C"/>
    <w:rsid w:val="005D36E4"/>
    <w:rsid w:val="005D3D27"/>
    <w:rsid w:val="005D46B7"/>
    <w:rsid w:val="005D4D66"/>
    <w:rsid w:val="005E0747"/>
    <w:rsid w:val="005E0F53"/>
    <w:rsid w:val="005E1643"/>
    <w:rsid w:val="005E1760"/>
    <w:rsid w:val="005E3813"/>
    <w:rsid w:val="005E41C2"/>
    <w:rsid w:val="005E552A"/>
    <w:rsid w:val="005E5E8E"/>
    <w:rsid w:val="005E658D"/>
    <w:rsid w:val="005E6D9D"/>
    <w:rsid w:val="005E6FD8"/>
    <w:rsid w:val="005E7422"/>
    <w:rsid w:val="005E7A48"/>
    <w:rsid w:val="005F1C2B"/>
    <w:rsid w:val="005F23BF"/>
    <w:rsid w:val="005F23C8"/>
    <w:rsid w:val="005F3455"/>
    <w:rsid w:val="005F428A"/>
    <w:rsid w:val="005F430E"/>
    <w:rsid w:val="005F59A3"/>
    <w:rsid w:val="005F64FC"/>
    <w:rsid w:val="005F6ECA"/>
    <w:rsid w:val="005F7A0D"/>
    <w:rsid w:val="00600B0E"/>
    <w:rsid w:val="00600BB8"/>
    <w:rsid w:val="00601BF3"/>
    <w:rsid w:val="00601EEF"/>
    <w:rsid w:val="00602706"/>
    <w:rsid w:val="0060411C"/>
    <w:rsid w:val="006047D6"/>
    <w:rsid w:val="00604973"/>
    <w:rsid w:val="0060566A"/>
    <w:rsid w:val="00605827"/>
    <w:rsid w:val="00605E6F"/>
    <w:rsid w:val="00606083"/>
    <w:rsid w:val="00606C05"/>
    <w:rsid w:val="00607664"/>
    <w:rsid w:val="00607FFB"/>
    <w:rsid w:val="0061096E"/>
    <w:rsid w:val="00610BA6"/>
    <w:rsid w:val="006115EF"/>
    <w:rsid w:val="00611CA9"/>
    <w:rsid w:val="00612597"/>
    <w:rsid w:val="00612945"/>
    <w:rsid w:val="006144BA"/>
    <w:rsid w:val="00614A6A"/>
    <w:rsid w:val="00615CAD"/>
    <w:rsid w:val="00615DFC"/>
    <w:rsid w:val="006178ED"/>
    <w:rsid w:val="00621448"/>
    <w:rsid w:val="00621D0E"/>
    <w:rsid w:val="00622747"/>
    <w:rsid w:val="00623161"/>
    <w:rsid w:val="00625480"/>
    <w:rsid w:val="00625541"/>
    <w:rsid w:val="00626651"/>
    <w:rsid w:val="006276D6"/>
    <w:rsid w:val="00627E0F"/>
    <w:rsid w:val="00630373"/>
    <w:rsid w:val="00631070"/>
    <w:rsid w:val="006313C5"/>
    <w:rsid w:val="00632A6D"/>
    <w:rsid w:val="006334E4"/>
    <w:rsid w:val="006338DD"/>
    <w:rsid w:val="00633C57"/>
    <w:rsid w:val="00634FD5"/>
    <w:rsid w:val="00635085"/>
    <w:rsid w:val="00635A8D"/>
    <w:rsid w:val="00635E36"/>
    <w:rsid w:val="006378EB"/>
    <w:rsid w:val="006400D5"/>
    <w:rsid w:val="006414FB"/>
    <w:rsid w:val="00641692"/>
    <w:rsid w:val="006421A7"/>
    <w:rsid w:val="00642F3A"/>
    <w:rsid w:val="00644D78"/>
    <w:rsid w:val="00644F69"/>
    <w:rsid w:val="006456DF"/>
    <w:rsid w:val="00646050"/>
    <w:rsid w:val="00646CF3"/>
    <w:rsid w:val="00647CD8"/>
    <w:rsid w:val="00647F2C"/>
    <w:rsid w:val="0065093F"/>
    <w:rsid w:val="00650E36"/>
    <w:rsid w:val="006511D1"/>
    <w:rsid w:val="00651949"/>
    <w:rsid w:val="00653E0D"/>
    <w:rsid w:val="00654728"/>
    <w:rsid w:val="006548F3"/>
    <w:rsid w:val="00656A61"/>
    <w:rsid w:val="006600C3"/>
    <w:rsid w:val="006627B1"/>
    <w:rsid w:val="0066318A"/>
    <w:rsid w:val="006635E6"/>
    <w:rsid w:val="00664367"/>
    <w:rsid w:val="00664488"/>
    <w:rsid w:val="0066514D"/>
    <w:rsid w:val="0066720D"/>
    <w:rsid w:val="006678C0"/>
    <w:rsid w:val="00667944"/>
    <w:rsid w:val="006704CC"/>
    <w:rsid w:val="00670E98"/>
    <w:rsid w:val="006713CA"/>
    <w:rsid w:val="00672D7D"/>
    <w:rsid w:val="00672E9E"/>
    <w:rsid w:val="00673944"/>
    <w:rsid w:val="00675A0E"/>
    <w:rsid w:val="00676518"/>
    <w:rsid w:val="00676C5C"/>
    <w:rsid w:val="00677B1F"/>
    <w:rsid w:val="006817EF"/>
    <w:rsid w:val="00681A73"/>
    <w:rsid w:val="00681C66"/>
    <w:rsid w:val="0068237F"/>
    <w:rsid w:val="006825D5"/>
    <w:rsid w:val="006835C7"/>
    <w:rsid w:val="00685222"/>
    <w:rsid w:val="00685366"/>
    <w:rsid w:val="00685580"/>
    <w:rsid w:val="0068584E"/>
    <w:rsid w:val="00686170"/>
    <w:rsid w:val="00686AD1"/>
    <w:rsid w:val="00686D2A"/>
    <w:rsid w:val="00692157"/>
    <w:rsid w:val="00692329"/>
    <w:rsid w:val="00692859"/>
    <w:rsid w:val="00692D02"/>
    <w:rsid w:val="0069354D"/>
    <w:rsid w:val="00693D40"/>
    <w:rsid w:val="00694596"/>
    <w:rsid w:val="0069491D"/>
    <w:rsid w:val="0069565E"/>
    <w:rsid w:val="00695E68"/>
    <w:rsid w:val="00696814"/>
    <w:rsid w:val="006973F7"/>
    <w:rsid w:val="0069751E"/>
    <w:rsid w:val="00697793"/>
    <w:rsid w:val="0069784B"/>
    <w:rsid w:val="00697E74"/>
    <w:rsid w:val="006A1454"/>
    <w:rsid w:val="006A310C"/>
    <w:rsid w:val="006A3253"/>
    <w:rsid w:val="006A36A2"/>
    <w:rsid w:val="006A47CA"/>
    <w:rsid w:val="006A5926"/>
    <w:rsid w:val="006A5D31"/>
    <w:rsid w:val="006A5F7F"/>
    <w:rsid w:val="006A6007"/>
    <w:rsid w:val="006A6020"/>
    <w:rsid w:val="006B21E1"/>
    <w:rsid w:val="006B3390"/>
    <w:rsid w:val="006B42CE"/>
    <w:rsid w:val="006B467D"/>
    <w:rsid w:val="006B4B49"/>
    <w:rsid w:val="006B4D6D"/>
    <w:rsid w:val="006B5941"/>
    <w:rsid w:val="006B5BEC"/>
    <w:rsid w:val="006B6D28"/>
    <w:rsid w:val="006B7CC2"/>
    <w:rsid w:val="006C0197"/>
    <w:rsid w:val="006C0A48"/>
    <w:rsid w:val="006C1080"/>
    <w:rsid w:val="006C29C7"/>
    <w:rsid w:val="006C2E29"/>
    <w:rsid w:val="006C66BD"/>
    <w:rsid w:val="006C6E86"/>
    <w:rsid w:val="006C6FA1"/>
    <w:rsid w:val="006C7B2E"/>
    <w:rsid w:val="006D1256"/>
    <w:rsid w:val="006D18C5"/>
    <w:rsid w:val="006D1965"/>
    <w:rsid w:val="006D2086"/>
    <w:rsid w:val="006D26E1"/>
    <w:rsid w:val="006D2A6F"/>
    <w:rsid w:val="006D2CB2"/>
    <w:rsid w:val="006D2D21"/>
    <w:rsid w:val="006D2FC9"/>
    <w:rsid w:val="006D39E2"/>
    <w:rsid w:val="006D5E9E"/>
    <w:rsid w:val="006D7A73"/>
    <w:rsid w:val="006E00A8"/>
    <w:rsid w:val="006E0E60"/>
    <w:rsid w:val="006E0F5B"/>
    <w:rsid w:val="006E2002"/>
    <w:rsid w:val="006E4D30"/>
    <w:rsid w:val="006E4EE3"/>
    <w:rsid w:val="006E5ED2"/>
    <w:rsid w:val="006E6A54"/>
    <w:rsid w:val="006E6E7E"/>
    <w:rsid w:val="006F0B6D"/>
    <w:rsid w:val="006F1093"/>
    <w:rsid w:val="006F136D"/>
    <w:rsid w:val="006F235A"/>
    <w:rsid w:val="006F2CFB"/>
    <w:rsid w:val="006F4004"/>
    <w:rsid w:val="006F5089"/>
    <w:rsid w:val="006F50B2"/>
    <w:rsid w:val="006F5A30"/>
    <w:rsid w:val="006F5DC4"/>
    <w:rsid w:val="006F64A2"/>
    <w:rsid w:val="006F6FB3"/>
    <w:rsid w:val="006F732B"/>
    <w:rsid w:val="006F7C11"/>
    <w:rsid w:val="0070125D"/>
    <w:rsid w:val="0070185E"/>
    <w:rsid w:val="007018A9"/>
    <w:rsid w:val="00702059"/>
    <w:rsid w:val="00703D4E"/>
    <w:rsid w:val="0070417A"/>
    <w:rsid w:val="0070439D"/>
    <w:rsid w:val="0070791B"/>
    <w:rsid w:val="00707ECD"/>
    <w:rsid w:val="007104B9"/>
    <w:rsid w:val="00710987"/>
    <w:rsid w:val="00710C90"/>
    <w:rsid w:val="007110ED"/>
    <w:rsid w:val="00711CEB"/>
    <w:rsid w:val="00712B02"/>
    <w:rsid w:val="00712C30"/>
    <w:rsid w:val="007132E8"/>
    <w:rsid w:val="007147EC"/>
    <w:rsid w:val="007148C6"/>
    <w:rsid w:val="007149DD"/>
    <w:rsid w:val="00715603"/>
    <w:rsid w:val="00715AB1"/>
    <w:rsid w:val="00715B23"/>
    <w:rsid w:val="00715E75"/>
    <w:rsid w:val="00716304"/>
    <w:rsid w:val="00716F41"/>
    <w:rsid w:val="00717C04"/>
    <w:rsid w:val="00717D09"/>
    <w:rsid w:val="0072060B"/>
    <w:rsid w:val="00720EAE"/>
    <w:rsid w:val="0072184B"/>
    <w:rsid w:val="00722F18"/>
    <w:rsid w:val="00724C60"/>
    <w:rsid w:val="00724CC0"/>
    <w:rsid w:val="00724DDE"/>
    <w:rsid w:val="00725128"/>
    <w:rsid w:val="00725C01"/>
    <w:rsid w:val="0073024C"/>
    <w:rsid w:val="00730B83"/>
    <w:rsid w:val="0073191D"/>
    <w:rsid w:val="00732F49"/>
    <w:rsid w:val="007332A8"/>
    <w:rsid w:val="00733963"/>
    <w:rsid w:val="00734836"/>
    <w:rsid w:val="007354EB"/>
    <w:rsid w:val="0073627C"/>
    <w:rsid w:val="007369DE"/>
    <w:rsid w:val="00736C6F"/>
    <w:rsid w:val="0073767E"/>
    <w:rsid w:val="00740748"/>
    <w:rsid w:val="007415B3"/>
    <w:rsid w:val="007445A1"/>
    <w:rsid w:val="007448C4"/>
    <w:rsid w:val="00744ECA"/>
    <w:rsid w:val="00746945"/>
    <w:rsid w:val="007476CB"/>
    <w:rsid w:val="00750072"/>
    <w:rsid w:val="00750F92"/>
    <w:rsid w:val="00752A3A"/>
    <w:rsid w:val="00753809"/>
    <w:rsid w:val="0075382C"/>
    <w:rsid w:val="00753A08"/>
    <w:rsid w:val="00753FF6"/>
    <w:rsid w:val="00754197"/>
    <w:rsid w:val="00755388"/>
    <w:rsid w:val="0075539F"/>
    <w:rsid w:val="00755927"/>
    <w:rsid w:val="00757975"/>
    <w:rsid w:val="00757F44"/>
    <w:rsid w:val="00760257"/>
    <w:rsid w:val="00760B7D"/>
    <w:rsid w:val="0076107A"/>
    <w:rsid w:val="00762012"/>
    <w:rsid w:val="00762EBC"/>
    <w:rsid w:val="0076317C"/>
    <w:rsid w:val="007636EA"/>
    <w:rsid w:val="00763F7B"/>
    <w:rsid w:val="00764B02"/>
    <w:rsid w:val="00765B3A"/>
    <w:rsid w:val="00766FBB"/>
    <w:rsid w:val="0076714F"/>
    <w:rsid w:val="00767891"/>
    <w:rsid w:val="007702A7"/>
    <w:rsid w:val="00771052"/>
    <w:rsid w:val="007714A3"/>
    <w:rsid w:val="00773211"/>
    <w:rsid w:val="00773521"/>
    <w:rsid w:val="00774365"/>
    <w:rsid w:val="007772C8"/>
    <w:rsid w:val="00777946"/>
    <w:rsid w:val="007779CB"/>
    <w:rsid w:val="007779D1"/>
    <w:rsid w:val="00780522"/>
    <w:rsid w:val="00780960"/>
    <w:rsid w:val="0078099D"/>
    <w:rsid w:val="00781AAA"/>
    <w:rsid w:val="00781C85"/>
    <w:rsid w:val="0078204E"/>
    <w:rsid w:val="007824D7"/>
    <w:rsid w:val="00782E2E"/>
    <w:rsid w:val="0078449F"/>
    <w:rsid w:val="00784541"/>
    <w:rsid w:val="0078476F"/>
    <w:rsid w:val="0078563E"/>
    <w:rsid w:val="00785B78"/>
    <w:rsid w:val="00785D4D"/>
    <w:rsid w:val="00786240"/>
    <w:rsid w:val="00787611"/>
    <w:rsid w:val="00790593"/>
    <w:rsid w:val="0079235F"/>
    <w:rsid w:val="00793B12"/>
    <w:rsid w:val="00794622"/>
    <w:rsid w:val="00795295"/>
    <w:rsid w:val="007956B7"/>
    <w:rsid w:val="00795952"/>
    <w:rsid w:val="00795D09"/>
    <w:rsid w:val="00795EF3"/>
    <w:rsid w:val="00796EF0"/>
    <w:rsid w:val="00797965"/>
    <w:rsid w:val="00797B97"/>
    <w:rsid w:val="007A0863"/>
    <w:rsid w:val="007A08CA"/>
    <w:rsid w:val="007A0C89"/>
    <w:rsid w:val="007A1365"/>
    <w:rsid w:val="007A214B"/>
    <w:rsid w:val="007A35B0"/>
    <w:rsid w:val="007A5C67"/>
    <w:rsid w:val="007A65FF"/>
    <w:rsid w:val="007A6AAA"/>
    <w:rsid w:val="007B036F"/>
    <w:rsid w:val="007B1A99"/>
    <w:rsid w:val="007B2712"/>
    <w:rsid w:val="007B3C43"/>
    <w:rsid w:val="007B3DD6"/>
    <w:rsid w:val="007B51ED"/>
    <w:rsid w:val="007B624E"/>
    <w:rsid w:val="007B6F5C"/>
    <w:rsid w:val="007B7DB7"/>
    <w:rsid w:val="007C3BCF"/>
    <w:rsid w:val="007C4575"/>
    <w:rsid w:val="007C4850"/>
    <w:rsid w:val="007C4F26"/>
    <w:rsid w:val="007C519F"/>
    <w:rsid w:val="007C55B2"/>
    <w:rsid w:val="007C5705"/>
    <w:rsid w:val="007C6FE8"/>
    <w:rsid w:val="007C7EE7"/>
    <w:rsid w:val="007D0640"/>
    <w:rsid w:val="007D1613"/>
    <w:rsid w:val="007D181E"/>
    <w:rsid w:val="007D1C38"/>
    <w:rsid w:val="007D1D57"/>
    <w:rsid w:val="007D381A"/>
    <w:rsid w:val="007D3C70"/>
    <w:rsid w:val="007D43A0"/>
    <w:rsid w:val="007D694D"/>
    <w:rsid w:val="007E0657"/>
    <w:rsid w:val="007E06EF"/>
    <w:rsid w:val="007E43B4"/>
    <w:rsid w:val="007E47F3"/>
    <w:rsid w:val="007E4D70"/>
    <w:rsid w:val="007E59D1"/>
    <w:rsid w:val="007E5EF8"/>
    <w:rsid w:val="007E63C3"/>
    <w:rsid w:val="007E6880"/>
    <w:rsid w:val="007E6B43"/>
    <w:rsid w:val="007E7448"/>
    <w:rsid w:val="007E7617"/>
    <w:rsid w:val="007F091B"/>
    <w:rsid w:val="007F09B8"/>
    <w:rsid w:val="007F0D4C"/>
    <w:rsid w:val="007F10AC"/>
    <w:rsid w:val="007F1607"/>
    <w:rsid w:val="007F26CA"/>
    <w:rsid w:val="007F2AC5"/>
    <w:rsid w:val="007F5382"/>
    <w:rsid w:val="007F5A67"/>
    <w:rsid w:val="007F63E2"/>
    <w:rsid w:val="007F66A1"/>
    <w:rsid w:val="007F6EDB"/>
    <w:rsid w:val="008002A0"/>
    <w:rsid w:val="008009F4"/>
    <w:rsid w:val="00801416"/>
    <w:rsid w:val="0080154D"/>
    <w:rsid w:val="0080165D"/>
    <w:rsid w:val="008016DB"/>
    <w:rsid w:val="00801C8C"/>
    <w:rsid w:val="00802F20"/>
    <w:rsid w:val="008030E3"/>
    <w:rsid w:val="008031D1"/>
    <w:rsid w:val="008034D1"/>
    <w:rsid w:val="008036A1"/>
    <w:rsid w:val="0080508D"/>
    <w:rsid w:val="00805700"/>
    <w:rsid w:val="00805C1D"/>
    <w:rsid w:val="00805E93"/>
    <w:rsid w:val="0080732B"/>
    <w:rsid w:val="008073B6"/>
    <w:rsid w:val="0080793A"/>
    <w:rsid w:val="00810E0E"/>
    <w:rsid w:val="008111A4"/>
    <w:rsid w:val="00812762"/>
    <w:rsid w:val="00813196"/>
    <w:rsid w:val="008134C1"/>
    <w:rsid w:val="00813B23"/>
    <w:rsid w:val="00813E06"/>
    <w:rsid w:val="00813F5E"/>
    <w:rsid w:val="00815139"/>
    <w:rsid w:val="00815393"/>
    <w:rsid w:val="0081587F"/>
    <w:rsid w:val="00816D35"/>
    <w:rsid w:val="008172AE"/>
    <w:rsid w:val="00817CB4"/>
    <w:rsid w:val="00817DFE"/>
    <w:rsid w:val="0082083D"/>
    <w:rsid w:val="00821724"/>
    <w:rsid w:val="00822608"/>
    <w:rsid w:val="00822B24"/>
    <w:rsid w:val="00822EEA"/>
    <w:rsid w:val="0082557D"/>
    <w:rsid w:val="00827374"/>
    <w:rsid w:val="0083151F"/>
    <w:rsid w:val="00835224"/>
    <w:rsid w:val="00835C5D"/>
    <w:rsid w:val="00835CBF"/>
    <w:rsid w:val="00836A9E"/>
    <w:rsid w:val="00836FE6"/>
    <w:rsid w:val="008374C5"/>
    <w:rsid w:val="00840889"/>
    <w:rsid w:val="00840A6F"/>
    <w:rsid w:val="00841C97"/>
    <w:rsid w:val="00842F23"/>
    <w:rsid w:val="008430DD"/>
    <w:rsid w:val="008441FF"/>
    <w:rsid w:val="00844907"/>
    <w:rsid w:val="00846E85"/>
    <w:rsid w:val="00847029"/>
    <w:rsid w:val="00850894"/>
    <w:rsid w:val="00850CD2"/>
    <w:rsid w:val="008510C9"/>
    <w:rsid w:val="00851805"/>
    <w:rsid w:val="00851EA1"/>
    <w:rsid w:val="00852434"/>
    <w:rsid w:val="00852B22"/>
    <w:rsid w:val="00853D2B"/>
    <w:rsid w:val="00856325"/>
    <w:rsid w:val="008566A2"/>
    <w:rsid w:val="00856A07"/>
    <w:rsid w:val="00857D6B"/>
    <w:rsid w:val="008618C7"/>
    <w:rsid w:val="00865336"/>
    <w:rsid w:val="00865583"/>
    <w:rsid w:val="008659FA"/>
    <w:rsid w:val="0086777E"/>
    <w:rsid w:val="00870081"/>
    <w:rsid w:val="00871028"/>
    <w:rsid w:val="00871D4F"/>
    <w:rsid w:val="00872DA8"/>
    <w:rsid w:val="00872DD3"/>
    <w:rsid w:val="008733A6"/>
    <w:rsid w:val="008733A9"/>
    <w:rsid w:val="008737B1"/>
    <w:rsid w:val="00873E88"/>
    <w:rsid w:val="0087465E"/>
    <w:rsid w:val="008754BA"/>
    <w:rsid w:val="00875AAD"/>
    <w:rsid w:val="0087610C"/>
    <w:rsid w:val="00876F38"/>
    <w:rsid w:val="00877696"/>
    <w:rsid w:val="00877A4A"/>
    <w:rsid w:val="00877A99"/>
    <w:rsid w:val="00877CDE"/>
    <w:rsid w:val="008805FF"/>
    <w:rsid w:val="00880D78"/>
    <w:rsid w:val="00881413"/>
    <w:rsid w:val="00881F0C"/>
    <w:rsid w:val="008826DC"/>
    <w:rsid w:val="00882749"/>
    <w:rsid w:val="00885A1D"/>
    <w:rsid w:val="00885AEB"/>
    <w:rsid w:val="00887C94"/>
    <w:rsid w:val="00890031"/>
    <w:rsid w:val="00890509"/>
    <w:rsid w:val="00890BE0"/>
    <w:rsid w:val="00891068"/>
    <w:rsid w:val="00891481"/>
    <w:rsid w:val="00893D98"/>
    <w:rsid w:val="00893E08"/>
    <w:rsid w:val="008945DA"/>
    <w:rsid w:val="00894842"/>
    <w:rsid w:val="00894B77"/>
    <w:rsid w:val="00895532"/>
    <w:rsid w:val="008970B8"/>
    <w:rsid w:val="00897F83"/>
    <w:rsid w:val="008A027C"/>
    <w:rsid w:val="008A08EB"/>
    <w:rsid w:val="008A18A7"/>
    <w:rsid w:val="008A2C6B"/>
    <w:rsid w:val="008A2F4E"/>
    <w:rsid w:val="008A2F5D"/>
    <w:rsid w:val="008A5337"/>
    <w:rsid w:val="008A55D9"/>
    <w:rsid w:val="008A60C4"/>
    <w:rsid w:val="008A64F3"/>
    <w:rsid w:val="008A6535"/>
    <w:rsid w:val="008A69CB"/>
    <w:rsid w:val="008A6C46"/>
    <w:rsid w:val="008A70D3"/>
    <w:rsid w:val="008A7673"/>
    <w:rsid w:val="008B1D22"/>
    <w:rsid w:val="008B2CC1"/>
    <w:rsid w:val="008B39EB"/>
    <w:rsid w:val="008B3CB8"/>
    <w:rsid w:val="008B4AAA"/>
    <w:rsid w:val="008B5440"/>
    <w:rsid w:val="008B605A"/>
    <w:rsid w:val="008B60B2"/>
    <w:rsid w:val="008B6F76"/>
    <w:rsid w:val="008B747F"/>
    <w:rsid w:val="008C06D4"/>
    <w:rsid w:val="008C09C8"/>
    <w:rsid w:val="008C0C67"/>
    <w:rsid w:val="008C147F"/>
    <w:rsid w:val="008C1CB7"/>
    <w:rsid w:val="008C21E1"/>
    <w:rsid w:val="008C261B"/>
    <w:rsid w:val="008C2CE9"/>
    <w:rsid w:val="008C388B"/>
    <w:rsid w:val="008C642B"/>
    <w:rsid w:val="008C66D9"/>
    <w:rsid w:val="008C6F79"/>
    <w:rsid w:val="008C70D4"/>
    <w:rsid w:val="008D0CE7"/>
    <w:rsid w:val="008D1085"/>
    <w:rsid w:val="008D10F8"/>
    <w:rsid w:val="008D2013"/>
    <w:rsid w:val="008D26A8"/>
    <w:rsid w:val="008D2A9C"/>
    <w:rsid w:val="008D2C69"/>
    <w:rsid w:val="008D332C"/>
    <w:rsid w:val="008D63C3"/>
    <w:rsid w:val="008D6793"/>
    <w:rsid w:val="008D6913"/>
    <w:rsid w:val="008E0376"/>
    <w:rsid w:val="008E339C"/>
    <w:rsid w:val="008E388F"/>
    <w:rsid w:val="008E3A39"/>
    <w:rsid w:val="008E3C1B"/>
    <w:rsid w:val="008E41ED"/>
    <w:rsid w:val="008E4237"/>
    <w:rsid w:val="008E43E6"/>
    <w:rsid w:val="008E5537"/>
    <w:rsid w:val="008E5BA9"/>
    <w:rsid w:val="008E76BC"/>
    <w:rsid w:val="008F05D9"/>
    <w:rsid w:val="008F1098"/>
    <w:rsid w:val="008F13D6"/>
    <w:rsid w:val="008F2231"/>
    <w:rsid w:val="008F2F89"/>
    <w:rsid w:val="008F31E6"/>
    <w:rsid w:val="008F3BE3"/>
    <w:rsid w:val="008F3DF3"/>
    <w:rsid w:val="008F5BC8"/>
    <w:rsid w:val="008F7666"/>
    <w:rsid w:val="008F77AE"/>
    <w:rsid w:val="00900B2E"/>
    <w:rsid w:val="00900E52"/>
    <w:rsid w:val="00901342"/>
    <w:rsid w:val="00902091"/>
    <w:rsid w:val="00903724"/>
    <w:rsid w:val="00903F7D"/>
    <w:rsid w:val="00904B72"/>
    <w:rsid w:val="00904BD7"/>
    <w:rsid w:val="009050CB"/>
    <w:rsid w:val="0090696F"/>
    <w:rsid w:val="0090731E"/>
    <w:rsid w:val="0091269F"/>
    <w:rsid w:val="009128CE"/>
    <w:rsid w:val="00912B23"/>
    <w:rsid w:val="0091320C"/>
    <w:rsid w:val="009145C0"/>
    <w:rsid w:val="00914628"/>
    <w:rsid w:val="00914CAC"/>
    <w:rsid w:val="00914FF6"/>
    <w:rsid w:val="009151CD"/>
    <w:rsid w:val="00915645"/>
    <w:rsid w:val="00915F20"/>
    <w:rsid w:val="00916CB4"/>
    <w:rsid w:val="00916EE2"/>
    <w:rsid w:val="009171B4"/>
    <w:rsid w:val="00920E32"/>
    <w:rsid w:val="00921025"/>
    <w:rsid w:val="0092155D"/>
    <w:rsid w:val="00921704"/>
    <w:rsid w:val="00923FBC"/>
    <w:rsid w:val="00924554"/>
    <w:rsid w:val="00925819"/>
    <w:rsid w:val="0092632F"/>
    <w:rsid w:val="009264D6"/>
    <w:rsid w:val="009272E2"/>
    <w:rsid w:val="0093027E"/>
    <w:rsid w:val="00931449"/>
    <w:rsid w:val="0093248E"/>
    <w:rsid w:val="00933046"/>
    <w:rsid w:val="009332E3"/>
    <w:rsid w:val="00934642"/>
    <w:rsid w:val="00934CB2"/>
    <w:rsid w:val="00935EF4"/>
    <w:rsid w:val="00936E1A"/>
    <w:rsid w:val="00937ACD"/>
    <w:rsid w:val="00937DD9"/>
    <w:rsid w:val="00943514"/>
    <w:rsid w:val="00944736"/>
    <w:rsid w:val="00944B00"/>
    <w:rsid w:val="009450B8"/>
    <w:rsid w:val="009453FB"/>
    <w:rsid w:val="0094570B"/>
    <w:rsid w:val="009469A5"/>
    <w:rsid w:val="00946B23"/>
    <w:rsid w:val="009470F7"/>
    <w:rsid w:val="00947A0F"/>
    <w:rsid w:val="00951612"/>
    <w:rsid w:val="00951638"/>
    <w:rsid w:val="00951DAE"/>
    <w:rsid w:val="00951E75"/>
    <w:rsid w:val="0095219D"/>
    <w:rsid w:val="00952E4B"/>
    <w:rsid w:val="00953C1B"/>
    <w:rsid w:val="00953CB7"/>
    <w:rsid w:val="0095402E"/>
    <w:rsid w:val="0095420E"/>
    <w:rsid w:val="00954655"/>
    <w:rsid w:val="00955573"/>
    <w:rsid w:val="00955684"/>
    <w:rsid w:val="00955FB0"/>
    <w:rsid w:val="00956684"/>
    <w:rsid w:val="00956EC6"/>
    <w:rsid w:val="00960AB0"/>
    <w:rsid w:val="00961E00"/>
    <w:rsid w:val="00961E5A"/>
    <w:rsid w:val="0096260A"/>
    <w:rsid w:val="009636CB"/>
    <w:rsid w:val="009638A6"/>
    <w:rsid w:val="009647E8"/>
    <w:rsid w:val="00964CD7"/>
    <w:rsid w:val="00965481"/>
    <w:rsid w:val="00965796"/>
    <w:rsid w:val="00966A22"/>
    <w:rsid w:val="0096722F"/>
    <w:rsid w:val="009673D1"/>
    <w:rsid w:val="00967A10"/>
    <w:rsid w:val="00970194"/>
    <w:rsid w:val="00971A5E"/>
    <w:rsid w:val="00971F65"/>
    <w:rsid w:val="00973863"/>
    <w:rsid w:val="00975334"/>
    <w:rsid w:val="009753C7"/>
    <w:rsid w:val="0097543E"/>
    <w:rsid w:val="009755F4"/>
    <w:rsid w:val="00975BFE"/>
    <w:rsid w:val="00975CED"/>
    <w:rsid w:val="00976632"/>
    <w:rsid w:val="00976AB4"/>
    <w:rsid w:val="00976CB1"/>
    <w:rsid w:val="009773E6"/>
    <w:rsid w:val="00980316"/>
    <w:rsid w:val="0098034E"/>
    <w:rsid w:val="00980843"/>
    <w:rsid w:val="00980FB2"/>
    <w:rsid w:val="00981E8B"/>
    <w:rsid w:val="00983C63"/>
    <w:rsid w:val="00983E5A"/>
    <w:rsid w:val="0098457C"/>
    <w:rsid w:val="00986249"/>
    <w:rsid w:val="00986B52"/>
    <w:rsid w:val="00986DBC"/>
    <w:rsid w:val="00986FCA"/>
    <w:rsid w:val="00987381"/>
    <w:rsid w:val="00990F6C"/>
    <w:rsid w:val="00990F9E"/>
    <w:rsid w:val="00991AA8"/>
    <w:rsid w:val="00993263"/>
    <w:rsid w:val="009941C4"/>
    <w:rsid w:val="0099453E"/>
    <w:rsid w:val="0099473B"/>
    <w:rsid w:val="00995171"/>
    <w:rsid w:val="00995402"/>
    <w:rsid w:val="00997DD8"/>
    <w:rsid w:val="00997F34"/>
    <w:rsid w:val="009A104E"/>
    <w:rsid w:val="009A2596"/>
    <w:rsid w:val="009A2B73"/>
    <w:rsid w:val="009A36D5"/>
    <w:rsid w:val="009A3B9C"/>
    <w:rsid w:val="009A4AEA"/>
    <w:rsid w:val="009A5715"/>
    <w:rsid w:val="009A76EF"/>
    <w:rsid w:val="009B0D3A"/>
    <w:rsid w:val="009B0FEA"/>
    <w:rsid w:val="009B18A8"/>
    <w:rsid w:val="009B19C8"/>
    <w:rsid w:val="009B1AD8"/>
    <w:rsid w:val="009B2A70"/>
    <w:rsid w:val="009B3A08"/>
    <w:rsid w:val="009B3BFF"/>
    <w:rsid w:val="009B3C5F"/>
    <w:rsid w:val="009B5A21"/>
    <w:rsid w:val="009B5AE2"/>
    <w:rsid w:val="009B62BB"/>
    <w:rsid w:val="009B71C2"/>
    <w:rsid w:val="009B7A80"/>
    <w:rsid w:val="009C0476"/>
    <w:rsid w:val="009C0D32"/>
    <w:rsid w:val="009C1BAF"/>
    <w:rsid w:val="009C2468"/>
    <w:rsid w:val="009C32ED"/>
    <w:rsid w:val="009C4BD1"/>
    <w:rsid w:val="009C5B6F"/>
    <w:rsid w:val="009C5D9A"/>
    <w:rsid w:val="009C61EA"/>
    <w:rsid w:val="009C67FB"/>
    <w:rsid w:val="009C6D90"/>
    <w:rsid w:val="009C7063"/>
    <w:rsid w:val="009C71AB"/>
    <w:rsid w:val="009C7E8F"/>
    <w:rsid w:val="009D011E"/>
    <w:rsid w:val="009D0518"/>
    <w:rsid w:val="009D1BD3"/>
    <w:rsid w:val="009D2F37"/>
    <w:rsid w:val="009D3227"/>
    <w:rsid w:val="009D585D"/>
    <w:rsid w:val="009D6C1E"/>
    <w:rsid w:val="009D7FD3"/>
    <w:rsid w:val="009E0404"/>
    <w:rsid w:val="009E047B"/>
    <w:rsid w:val="009E09F8"/>
    <w:rsid w:val="009E0CA6"/>
    <w:rsid w:val="009E162C"/>
    <w:rsid w:val="009E1C88"/>
    <w:rsid w:val="009E24F0"/>
    <w:rsid w:val="009E2791"/>
    <w:rsid w:val="009E3F6F"/>
    <w:rsid w:val="009E4C0E"/>
    <w:rsid w:val="009E5310"/>
    <w:rsid w:val="009E58B0"/>
    <w:rsid w:val="009E5DD1"/>
    <w:rsid w:val="009E6081"/>
    <w:rsid w:val="009E60F2"/>
    <w:rsid w:val="009E6E74"/>
    <w:rsid w:val="009E6EE7"/>
    <w:rsid w:val="009E78A5"/>
    <w:rsid w:val="009F0C57"/>
    <w:rsid w:val="009F1C82"/>
    <w:rsid w:val="009F2E65"/>
    <w:rsid w:val="009F319E"/>
    <w:rsid w:val="009F3341"/>
    <w:rsid w:val="009F38D3"/>
    <w:rsid w:val="009F3C64"/>
    <w:rsid w:val="009F499F"/>
    <w:rsid w:val="009F4B34"/>
    <w:rsid w:val="009F5102"/>
    <w:rsid w:val="00A005EC"/>
    <w:rsid w:val="00A01820"/>
    <w:rsid w:val="00A03477"/>
    <w:rsid w:val="00A037C5"/>
    <w:rsid w:val="00A045B7"/>
    <w:rsid w:val="00A04F58"/>
    <w:rsid w:val="00A05997"/>
    <w:rsid w:val="00A07725"/>
    <w:rsid w:val="00A1186F"/>
    <w:rsid w:val="00A11896"/>
    <w:rsid w:val="00A11952"/>
    <w:rsid w:val="00A12516"/>
    <w:rsid w:val="00A13C57"/>
    <w:rsid w:val="00A147BA"/>
    <w:rsid w:val="00A1529C"/>
    <w:rsid w:val="00A15843"/>
    <w:rsid w:val="00A15AEB"/>
    <w:rsid w:val="00A16412"/>
    <w:rsid w:val="00A21024"/>
    <w:rsid w:val="00A21EE0"/>
    <w:rsid w:val="00A22008"/>
    <w:rsid w:val="00A22359"/>
    <w:rsid w:val="00A22B42"/>
    <w:rsid w:val="00A23784"/>
    <w:rsid w:val="00A23CBD"/>
    <w:rsid w:val="00A23D4C"/>
    <w:rsid w:val="00A23E3D"/>
    <w:rsid w:val="00A267FC"/>
    <w:rsid w:val="00A2722E"/>
    <w:rsid w:val="00A30C30"/>
    <w:rsid w:val="00A312EF"/>
    <w:rsid w:val="00A31317"/>
    <w:rsid w:val="00A31822"/>
    <w:rsid w:val="00A31961"/>
    <w:rsid w:val="00A32503"/>
    <w:rsid w:val="00A32728"/>
    <w:rsid w:val="00A33215"/>
    <w:rsid w:val="00A34FF2"/>
    <w:rsid w:val="00A36287"/>
    <w:rsid w:val="00A362BB"/>
    <w:rsid w:val="00A40267"/>
    <w:rsid w:val="00A42AF2"/>
    <w:rsid w:val="00A42DAF"/>
    <w:rsid w:val="00A42DDF"/>
    <w:rsid w:val="00A439F3"/>
    <w:rsid w:val="00A43AF5"/>
    <w:rsid w:val="00A43F72"/>
    <w:rsid w:val="00A45326"/>
    <w:rsid w:val="00A454DF"/>
    <w:rsid w:val="00A45991"/>
    <w:rsid w:val="00A45BD8"/>
    <w:rsid w:val="00A461F6"/>
    <w:rsid w:val="00A479BA"/>
    <w:rsid w:val="00A479BE"/>
    <w:rsid w:val="00A50770"/>
    <w:rsid w:val="00A51468"/>
    <w:rsid w:val="00A523B7"/>
    <w:rsid w:val="00A5249C"/>
    <w:rsid w:val="00A52959"/>
    <w:rsid w:val="00A54A8D"/>
    <w:rsid w:val="00A54F5C"/>
    <w:rsid w:val="00A55746"/>
    <w:rsid w:val="00A557C2"/>
    <w:rsid w:val="00A559C7"/>
    <w:rsid w:val="00A56712"/>
    <w:rsid w:val="00A57BB8"/>
    <w:rsid w:val="00A61AFE"/>
    <w:rsid w:val="00A62016"/>
    <w:rsid w:val="00A63425"/>
    <w:rsid w:val="00A6343B"/>
    <w:rsid w:val="00A63C44"/>
    <w:rsid w:val="00A6479A"/>
    <w:rsid w:val="00A64BCB"/>
    <w:rsid w:val="00A66EBB"/>
    <w:rsid w:val="00A676D6"/>
    <w:rsid w:val="00A67ED7"/>
    <w:rsid w:val="00A718B2"/>
    <w:rsid w:val="00A72437"/>
    <w:rsid w:val="00A72E79"/>
    <w:rsid w:val="00A73CCB"/>
    <w:rsid w:val="00A74397"/>
    <w:rsid w:val="00A75194"/>
    <w:rsid w:val="00A76A4B"/>
    <w:rsid w:val="00A77245"/>
    <w:rsid w:val="00A774EA"/>
    <w:rsid w:val="00A80133"/>
    <w:rsid w:val="00A809E6"/>
    <w:rsid w:val="00A80CF4"/>
    <w:rsid w:val="00A8264B"/>
    <w:rsid w:val="00A83574"/>
    <w:rsid w:val="00A836C0"/>
    <w:rsid w:val="00A83A06"/>
    <w:rsid w:val="00A840D5"/>
    <w:rsid w:val="00A86067"/>
    <w:rsid w:val="00A862F7"/>
    <w:rsid w:val="00A86735"/>
    <w:rsid w:val="00A869B7"/>
    <w:rsid w:val="00A86C57"/>
    <w:rsid w:val="00A86E8C"/>
    <w:rsid w:val="00A87E05"/>
    <w:rsid w:val="00A9139A"/>
    <w:rsid w:val="00A91860"/>
    <w:rsid w:val="00A92313"/>
    <w:rsid w:val="00A93280"/>
    <w:rsid w:val="00A932E3"/>
    <w:rsid w:val="00A938D3"/>
    <w:rsid w:val="00A94543"/>
    <w:rsid w:val="00A94DD0"/>
    <w:rsid w:val="00A95344"/>
    <w:rsid w:val="00A96760"/>
    <w:rsid w:val="00A96F02"/>
    <w:rsid w:val="00A9735C"/>
    <w:rsid w:val="00AA00AC"/>
    <w:rsid w:val="00AA16DF"/>
    <w:rsid w:val="00AA1752"/>
    <w:rsid w:val="00AA1D78"/>
    <w:rsid w:val="00AA2326"/>
    <w:rsid w:val="00AA256E"/>
    <w:rsid w:val="00AA2EFA"/>
    <w:rsid w:val="00AA384A"/>
    <w:rsid w:val="00AA4FB2"/>
    <w:rsid w:val="00AA5BC8"/>
    <w:rsid w:val="00AA69BC"/>
    <w:rsid w:val="00AB0689"/>
    <w:rsid w:val="00AB0812"/>
    <w:rsid w:val="00AB0B45"/>
    <w:rsid w:val="00AB20B8"/>
    <w:rsid w:val="00AB41B4"/>
    <w:rsid w:val="00AB47B3"/>
    <w:rsid w:val="00AB4F67"/>
    <w:rsid w:val="00AB5B9D"/>
    <w:rsid w:val="00AB6244"/>
    <w:rsid w:val="00AB6397"/>
    <w:rsid w:val="00AB6548"/>
    <w:rsid w:val="00AB68DF"/>
    <w:rsid w:val="00AB766F"/>
    <w:rsid w:val="00AC0A33"/>
    <w:rsid w:val="00AC0AFA"/>
    <w:rsid w:val="00AC0BF4"/>
    <w:rsid w:val="00AC0E36"/>
    <w:rsid w:val="00AC0E7D"/>
    <w:rsid w:val="00AC205C"/>
    <w:rsid w:val="00AC3DBB"/>
    <w:rsid w:val="00AC46E0"/>
    <w:rsid w:val="00AC479F"/>
    <w:rsid w:val="00AC48B0"/>
    <w:rsid w:val="00AC48D7"/>
    <w:rsid w:val="00AC5A6F"/>
    <w:rsid w:val="00AC6034"/>
    <w:rsid w:val="00AC73CC"/>
    <w:rsid w:val="00AD01CD"/>
    <w:rsid w:val="00AD0830"/>
    <w:rsid w:val="00AD161E"/>
    <w:rsid w:val="00AD178E"/>
    <w:rsid w:val="00AD21FA"/>
    <w:rsid w:val="00AD233C"/>
    <w:rsid w:val="00AD2FB9"/>
    <w:rsid w:val="00AD32E0"/>
    <w:rsid w:val="00AD43CA"/>
    <w:rsid w:val="00AD4CAA"/>
    <w:rsid w:val="00AD6903"/>
    <w:rsid w:val="00AD6BA6"/>
    <w:rsid w:val="00AD718E"/>
    <w:rsid w:val="00AE04EE"/>
    <w:rsid w:val="00AE10A0"/>
    <w:rsid w:val="00AE126F"/>
    <w:rsid w:val="00AE149E"/>
    <w:rsid w:val="00AE14A8"/>
    <w:rsid w:val="00AE2505"/>
    <w:rsid w:val="00AE2C0A"/>
    <w:rsid w:val="00AE34F3"/>
    <w:rsid w:val="00AE3BDC"/>
    <w:rsid w:val="00AE4A36"/>
    <w:rsid w:val="00AE4C3D"/>
    <w:rsid w:val="00AE54AA"/>
    <w:rsid w:val="00AE7170"/>
    <w:rsid w:val="00AE754C"/>
    <w:rsid w:val="00AE7623"/>
    <w:rsid w:val="00AE7813"/>
    <w:rsid w:val="00AE7A0A"/>
    <w:rsid w:val="00AF0A6B"/>
    <w:rsid w:val="00AF122F"/>
    <w:rsid w:val="00AF2296"/>
    <w:rsid w:val="00AF276F"/>
    <w:rsid w:val="00AF29B2"/>
    <w:rsid w:val="00AF3100"/>
    <w:rsid w:val="00AF323C"/>
    <w:rsid w:val="00AF3674"/>
    <w:rsid w:val="00AF411D"/>
    <w:rsid w:val="00AF5E97"/>
    <w:rsid w:val="00AF713D"/>
    <w:rsid w:val="00B007C0"/>
    <w:rsid w:val="00B0096C"/>
    <w:rsid w:val="00B02B70"/>
    <w:rsid w:val="00B05A69"/>
    <w:rsid w:val="00B05C6B"/>
    <w:rsid w:val="00B0681D"/>
    <w:rsid w:val="00B07512"/>
    <w:rsid w:val="00B07767"/>
    <w:rsid w:val="00B11A10"/>
    <w:rsid w:val="00B11B96"/>
    <w:rsid w:val="00B12327"/>
    <w:rsid w:val="00B12F33"/>
    <w:rsid w:val="00B130E9"/>
    <w:rsid w:val="00B13A52"/>
    <w:rsid w:val="00B13EE6"/>
    <w:rsid w:val="00B14F3F"/>
    <w:rsid w:val="00B15EC7"/>
    <w:rsid w:val="00B160F5"/>
    <w:rsid w:val="00B20737"/>
    <w:rsid w:val="00B21269"/>
    <w:rsid w:val="00B21454"/>
    <w:rsid w:val="00B21846"/>
    <w:rsid w:val="00B2220B"/>
    <w:rsid w:val="00B226DF"/>
    <w:rsid w:val="00B242FE"/>
    <w:rsid w:val="00B245CE"/>
    <w:rsid w:val="00B26303"/>
    <w:rsid w:val="00B27047"/>
    <w:rsid w:val="00B30128"/>
    <w:rsid w:val="00B3066D"/>
    <w:rsid w:val="00B336DC"/>
    <w:rsid w:val="00B34094"/>
    <w:rsid w:val="00B344BE"/>
    <w:rsid w:val="00B34CCC"/>
    <w:rsid w:val="00B34E27"/>
    <w:rsid w:val="00B37D4E"/>
    <w:rsid w:val="00B40A8C"/>
    <w:rsid w:val="00B40F16"/>
    <w:rsid w:val="00B4116E"/>
    <w:rsid w:val="00B41781"/>
    <w:rsid w:val="00B41CCF"/>
    <w:rsid w:val="00B4228A"/>
    <w:rsid w:val="00B43874"/>
    <w:rsid w:val="00B43F55"/>
    <w:rsid w:val="00B440FD"/>
    <w:rsid w:val="00B448FC"/>
    <w:rsid w:val="00B44F96"/>
    <w:rsid w:val="00B44FBC"/>
    <w:rsid w:val="00B460DE"/>
    <w:rsid w:val="00B479CF"/>
    <w:rsid w:val="00B47BF3"/>
    <w:rsid w:val="00B507FF"/>
    <w:rsid w:val="00B50B47"/>
    <w:rsid w:val="00B51D41"/>
    <w:rsid w:val="00B52BE1"/>
    <w:rsid w:val="00B52ECA"/>
    <w:rsid w:val="00B52EFA"/>
    <w:rsid w:val="00B52F75"/>
    <w:rsid w:val="00B53C4D"/>
    <w:rsid w:val="00B551EA"/>
    <w:rsid w:val="00B5673F"/>
    <w:rsid w:val="00B61F94"/>
    <w:rsid w:val="00B639BF"/>
    <w:rsid w:val="00B63FC9"/>
    <w:rsid w:val="00B64B52"/>
    <w:rsid w:val="00B652BC"/>
    <w:rsid w:val="00B65B90"/>
    <w:rsid w:val="00B66DE0"/>
    <w:rsid w:val="00B6761F"/>
    <w:rsid w:val="00B677A3"/>
    <w:rsid w:val="00B67DC9"/>
    <w:rsid w:val="00B67F20"/>
    <w:rsid w:val="00B704BB"/>
    <w:rsid w:val="00B708C5"/>
    <w:rsid w:val="00B711DF"/>
    <w:rsid w:val="00B71A63"/>
    <w:rsid w:val="00B72291"/>
    <w:rsid w:val="00B7295E"/>
    <w:rsid w:val="00B75A61"/>
    <w:rsid w:val="00B76D94"/>
    <w:rsid w:val="00B76E5A"/>
    <w:rsid w:val="00B77EE4"/>
    <w:rsid w:val="00B80355"/>
    <w:rsid w:val="00B8125D"/>
    <w:rsid w:val="00B8142D"/>
    <w:rsid w:val="00B81591"/>
    <w:rsid w:val="00B8164D"/>
    <w:rsid w:val="00B82724"/>
    <w:rsid w:val="00B828D9"/>
    <w:rsid w:val="00B8332C"/>
    <w:rsid w:val="00B83433"/>
    <w:rsid w:val="00B8395B"/>
    <w:rsid w:val="00B83D81"/>
    <w:rsid w:val="00B83EAC"/>
    <w:rsid w:val="00B84EC7"/>
    <w:rsid w:val="00B86214"/>
    <w:rsid w:val="00B866E4"/>
    <w:rsid w:val="00B86EA0"/>
    <w:rsid w:val="00B86F0D"/>
    <w:rsid w:val="00B87FC8"/>
    <w:rsid w:val="00B9106A"/>
    <w:rsid w:val="00B93028"/>
    <w:rsid w:val="00B93612"/>
    <w:rsid w:val="00B93F81"/>
    <w:rsid w:val="00B950A5"/>
    <w:rsid w:val="00B9557B"/>
    <w:rsid w:val="00B956DA"/>
    <w:rsid w:val="00B95F14"/>
    <w:rsid w:val="00B95F72"/>
    <w:rsid w:val="00B964DC"/>
    <w:rsid w:val="00B969C3"/>
    <w:rsid w:val="00B96F8C"/>
    <w:rsid w:val="00B9734B"/>
    <w:rsid w:val="00B97FD1"/>
    <w:rsid w:val="00BA096E"/>
    <w:rsid w:val="00BA1571"/>
    <w:rsid w:val="00BA2B87"/>
    <w:rsid w:val="00BA2BB2"/>
    <w:rsid w:val="00BA602A"/>
    <w:rsid w:val="00BA7367"/>
    <w:rsid w:val="00BA7394"/>
    <w:rsid w:val="00BA77BD"/>
    <w:rsid w:val="00BA7D99"/>
    <w:rsid w:val="00BB02D7"/>
    <w:rsid w:val="00BB08D0"/>
    <w:rsid w:val="00BB1059"/>
    <w:rsid w:val="00BB15C6"/>
    <w:rsid w:val="00BB1915"/>
    <w:rsid w:val="00BB1E04"/>
    <w:rsid w:val="00BB21A9"/>
    <w:rsid w:val="00BB250E"/>
    <w:rsid w:val="00BB3FFE"/>
    <w:rsid w:val="00BB446F"/>
    <w:rsid w:val="00BB4E85"/>
    <w:rsid w:val="00BB5132"/>
    <w:rsid w:val="00BB5C56"/>
    <w:rsid w:val="00BB6AD6"/>
    <w:rsid w:val="00BB6D7C"/>
    <w:rsid w:val="00BB7651"/>
    <w:rsid w:val="00BB773F"/>
    <w:rsid w:val="00BC0CC8"/>
    <w:rsid w:val="00BC0FDF"/>
    <w:rsid w:val="00BC3FF5"/>
    <w:rsid w:val="00BC40FB"/>
    <w:rsid w:val="00BC4544"/>
    <w:rsid w:val="00BC5309"/>
    <w:rsid w:val="00BC5914"/>
    <w:rsid w:val="00BC6129"/>
    <w:rsid w:val="00BC64EB"/>
    <w:rsid w:val="00BC6B9F"/>
    <w:rsid w:val="00BC726B"/>
    <w:rsid w:val="00BC7751"/>
    <w:rsid w:val="00BC77BC"/>
    <w:rsid w:val="00BC78FF"/>
    <w:rsid w:val="00BD0B45"/>
    <w:rsid w:val="00BD1AD7"/>
    <w:rsid w:val="00BD1B80"/>
    <w:rsid w:val="00BD309C"/>
    <w:rsid w:val="00BD3443"/>
    <w:rsid w:val="00BD390F"/>
    <w:rsid w:val="00BD3920"/>
    <w:rsid w:val="00BD58D9"/>
    <w:rsid w:val="00BD5B7B"/>
    <w:rsid w:val="00BD6113"/>
    <w:rsid w:val="00BD62A7"/>
    <w:rsid w:val="00BD6D2A"/>
    <w:rsid w:val="00BD70AA"/>
    <w:rsid w:val="00BD7165"/>
    <w:rsid w:val="00BE0947"/>
    <w:rsid w:val="00BE09D0"/>
    <w:rsid w:val="00BE0E3D"/>
    <w:rsid w:val="00BE141D"/>
    <w:rsid w:val="00BE1FCE"/>
    <w:rsid w:val="00BE3D16"/>
    <w:rsid w:val="00BE3D72"/>
    <w:rsid w:val="00BE54C8"/>
    <w:rsid w:val="00BE54DB"/>
    <w:rsid w:val="00BE5BD6"/>
    <w:rsid w:val="00BF06E8"/>
    <w:rsid w:val="00BF1AE5"/>
    <w:rsid w:val="00BF21F3"/>
    <w:rsid w:val="00BF2C4B"/>
    <w:rsid w:val="00BF4E96"/>
    <w:rsid w:val="00BF6146"/>
    <w:rsid w:val="00BF6DC8"/>
    <w:rsid w:val="00BF7A73"/>
    <w:rsid w:val="00BF7BDA"/>
    <w:rsid w:val="00C00743"/>
    <w:rsid w:val="00C015D2"/>
    <w:rsid w:val="00C01A96"/>
    <w:rsid w:val="00C01D17"/>
    <w:rsid w:val="00C01E7C"/>
    <w:rsid w:val="00C01EFE"/>
    <w:rsid w:val="00C03A72"/>
    <w:rsid w:val="00C04C31"/>
    <w:rsid w:val="00C04DC4"/>
    <w:rsid w:val="00C0521C"/>
    <w:rsid w:val="00C1132E"/>
    <w:rsid w:val="00C11BFE"/>
    <w:rsid w:val="00C123C2"/>
    <w:rsid w:val="00C1294A"/>
    <w:rsid w:val="00C12EEE"/>
    <w:rsid w:val="00C13DDE"/>
    <w:rsid w:val="00C13F54"/>
    <w:rsid w:val="00C1406A"/>
    <w:rsid w:val="00C1422C"/>
    <w:rsid w:val="00C14C47"/>
    <w:rsid w:val="00C1548F"/>
    <w:rsid w:val="00C15B21"/>
    <w:rsid w:val="00C162EF"/>
    <w:rsid w:val="00C16818"/>
    <w:rsid w:val="00C16D98"/>
    <w:rsid w:val="00C17BD7"/>
    <w:rsid w:val="00C20CA3"/>
    <w:rsid w:val="00C211F6"/>
    <w:rsid w:val="00C21E3D"/>
    <w:rsid w:val="00C221B6"/>
    <w:rsid w:val="00C224B6"/>
    <w:rsid w:val="00C232BE"/>
    <w:rsid w:val="00C23CD7"/>
    <w:rsid w:val="00C240D8"/>
    <w:rsid w:val="00C247FC"/>
    <w:rsid w:val="00C25B7A"/>
    <w:rsid w:val="00C26997"/>
    <w:rsid w:val="00C26A78"/>
    <w:rsid w:val="00C30CD0"/>
    <w:rsid w:val="00C3110B"/>
    <w:rsid w:val="00C34E55"/>
    <w:rsid w:val="00C35398"/>
    <w:rsid w:val="00C3608E"/>
    <w:rsid w:val="00C3650C"/>
    <w:rsid w:val="00C36703"/>
    <w:rsid w:val="00C3759C"/>
    <w:rsid w:val="00C37AD4"/>
    <w:rsid w:val="00C400DC"/>
    <w:rsid w:val="00C408BC"/>
    <w:rsid w:val="00C41119"/>
    <w:rsid w:val="00C41931"/>
    <w:rsid w:val="00C41ECC"/>
    <w:rsid w:val="00C42F04"/>
    <w:rsid w:val="00C4326D"/>
    <w:rsid w:val="00C435E2"/>
    <w:rsid w:val="00C44649"/>
    <w:rsid w:val="00C4484C"/>
    <w:rsid w:val="00C44C27"/>
    <w:rsid w:val="00C44C34"/>
    <w:rsid w:val="00C44D9F"/>
    <w:rsid w:val="00C45860"/>
    <w:rsid w:val="00C466C1"/>
    <w:rsid w:val="00C46BFB"/>
    <w:rsid w:val="00C47C1B"/>
    <w:rsid w:val="00C50C17"/>
    <w:rsid w:val="00C52150"/>
    <w:rsid w:val="00C528D2"/>
    <w:rsid w:val="00C52A03"/>
    <w:rsid w:val="00C53FF0"/>
    <w:rsid w:val="00C544A7"/>
    <w:rsid w:val="00C55594"/>
    <w:rsid w:val="00C5608F"/>
    <w:rsid w:val="00C56457"/>
    <w:rsid w:val="00C60190"/>
    <w:rsid w:val="00C60625"/>
    <w:rsid w:val="00C61800"/>
    <w:rsid w:val="00C62392"/>
    <w:rsid w:val="00C632DA"/>
    <w:rsid w:val="00C6452A"/>
    <w:rsid w:val="00C65A00"/>
    <w:rsid w:val="00C65B50"/>
    <w:rsid w:val="00C6604B"/>
    <w:rsid w:val="00C660DD"/>
    <w:rsid w:val="00C6628D"/>
    <w:rsid w:val="00C6745B"/>
    <w:rsid w:val="00C67A10"/>
    <w:rsid w:val="00C73031"/>
    <w:rsid w:val="00C7492E"/>
    <w:rsid w:val="00C75964"/>
    <w:rsid w:val="00C75CB7"/>
    <w:rsid w:val="00C761D2"/>
    <w:rsid w:val="00C772DE"/>
    <w:rsid w:val="00C77474"/>
    <w:rsid w:val="00C777FF"/>
    <w:rsid w:val="00C77F48"/>
    <w:rsid w:val="00C8104F"/>
    <w:rsid w:val="00C81CD7"/>
    <w:rsid w:val="00C82053"/>
    <w:rsid w:val="00C8285D"/>
    <w:rsid w:val="00C8305A"/>
    <w:rsid w:val="00C838B1"/>
    <w:rsid w:val="00C85232"/>
    <w:rsid w:val="00C85D15"/>
    <w:rsid w:val="00C8735C"/>
    <w:rsid w:val="00C90083"/>
    <w:rsid w:val="00C901DC"/>
    <w:rsid w:val="00C9056C"/>
    <w:rsid w:val="00C91281"/>
    <w:rsid w:val="00C91405"/>
    <w:rsid w:val="00C91BF3"/>
    <w:rsid w:val="00C923AB"/>
    <w:rsid w:val="00C93B2E"/>
    <w:rsid w:val="00C9402D"/>
    <w:rsid w:val="00CA0491"/>
    <w:rsid w:val="00CA1255"/>
    <w:rsid w:val="00CA15DF"/>
    <w:rsid w:val="00CA23AD"/>
    <w:rsid w:val="00CA321D"/>
    <w:rsid w:val="00CA4130"/>
    <w:rsid w:val="00CA4CE1"/>
    <w:rsid w:val="00CA606E"/>
    <w:rsid w:val="00CA676F"/>
    <w:rsid w:val="00CA6808"/>
    <w:rsid w:val="00CA6A04"/>
    <w:rsid w:val="00CA74F9"/>
    <w:rsid w:val="00CA7DCC"/>
    <w:rsid w:val="00CB04A2"/>
    <w:rsid w:val="00CB0538"/>
    <w:rsid w:val="00CB19A0"/>
    <w:rsid w:val="00CB1F95"/>
    <w:rsid w:val="00CB2649"/>
    <w:rsid w:val="00CB2CAE"/>
    <w:rsid w:val="00CB3099"/>
    <w:rsid w:val="00CB3504"/>
    <w:rsid w:val="00CB3844"/>
    <w:rsid w:val="00CB3CDE"/>
    <w:rsid w:val="00CB437C"/>
    <w:rsid w:val="00CB4FC2"/>
    <w:rsid w:val="00CB6F3B"/>
    <w:rsid w:val="00CB741B"/>
    <w:rsid w:val="00CB756B"/>
    <w:rsid w:val="00CC0CE4"/>
    <w:rsid w:val="00CC12FC"/>
    <w:rsid w:val="00CC2CBD"/>
    <w:rsid w:val="00CC36A0"/>
    <w:rsid w:val="00CC395D"/>
    <w:rsid w:val="00CC39FA"/>
    <w:rsid w:val="00CC3B99"/>
    <w:rsid w:val="00CC47D2"/>
    <w:rsid w:val="00CC47EB"/>
    <w:rsid w:val="00CC49A3"/>
    <w:rsid w:val="00CC5245"/>
    <w:rsid w:val="00CC54EA"/>
    <w:rsid w:val="00CC5C8B"/>
    <w:rsid w:val="00CC60C9"/>
    <w:rsid w:val="00CC64F1"/>
    <w:rsid w:val="00CC7101"/>
    <w:rsid w:val="00CC7514"/>
    <w:rsid w:val="00CC7A18"/>
    <w:rsid w:val="00CC7D85"/>
    <w:rsid w:val="00CC7E01"/>
    <w:rsid w:val="00CD05FA"/>
    <w:rsid w:val="00CD0D3C"/>
    <w:rsid w:val="00CD1B2F"/>
    <w:rsid w:val="00CD1FA1"/>
    <w:rsid w:val="00CD224E"/>
    <w:rsid w:val="00CD3840"/>
    <w:rsid w:val="00CD70C0"/>
    <w:rsid w:val="00CE29CB"/>
    <w:rsid w:val="00CE2BD0"/>
    <w:rsid w:val="00CE31A3"/>
    <w:rsid w:val="00CE372F"/>
    <w:rsid w:val="00CE4E22"/>
    <w:rsid w:val="00CE5297"/>
    <w:rsid w:val="00CE7108"/>
    <w:rsid w:val="00CF0766"/>
    <w:rsid w:val="00CF0A77"/>
    <w:rsid w:val="00CF133E"/>
    <w:rsid w:val="00CF1A22"/>
    <w:rsid w:val="00CF2109"/>
    <w:rsid w:val="00CF46DB"/>
    <w:rsid w:val="00CF4904"/>
    <w:rsid w:val="00CF5833"/>
    <w:rsid w:val="00CF6C5D"/>
    <w:rsid w:val="00CF7079"/>
    <w:rsid w:val="00CF736E"/>
    <w:rsid w:val="00CF75E5"/>
    <w:rsid w:val="00D019AD"/>
    <w:rsid w:val="00D01D72"/>
    <w:rsid w:val="00D03844"/>
    <w:rsid w:val="00D03E32"/>
    <w:rsid w:val="00D04254"/>
    <w:rsid w:val="00D0432B"/>
    <w:rsid w:val="00D0477B"/>
    <w:rsid w:val="00D05479"/>
    <w:rsid w:val="00D06171"/>
    <w:rsid w:val="00D06824"/>
    <w:rsid w:val="00D068F7"/>
    <w:rsid w:val="00D0730F"/>
    <w:rsid w:val="00D077AB"/>
    <w:rsid w:val="00D079CF"/>
    <w:rsid w:val="00D10112"/>
    <w:rsid w:val="00D10499"/>
    <w:rsid w:val="00D11231"/>
    <w:rsid w:val="00D1132E"/>
    <w:rsid w:val="00D1368B"/>
    <w:rsid w:val="00D136E3"/>
    <w:rsid w:val="00D13724"/>
    <w:rsid w:val="00D15F7C"/>
    <w:rsid w:val="00D170B4"/>
    <w:rsid w:val="00D200A1"/>
    <w:rsid w:val="00D204E2"/>
    <w:rsid w:val="00D20A22"/>
    <w:rsid w:val="00D20C2C"/>
    <w:rsid w:val="00D2107D"/>
    <w:rsid w:val="00D2160D"/>
    <w:rsid w:val="00D2238B"/>
    <w:rsid w:val="00D224B8"/>
    <w:rsid w:val="00D228CA"/>
    <w:rsid w:val="00D22B01"/>
    <w:rsid w:val="00D22D35"/>
    <w:rsid w:val="00D24FC7"/>
    <w:rsid w:val="00D2508F"/>
    <w:rsid w:val="00D25785"/>
    <w:rsid w:val="00D25A51"/>
    <w:rsid w:val="00D25AAA"/>
    <w:rsid w:val="00D27185"/>
    <w:rsid w:val="00D2737D"/>
    <w:rsid w:val="00D274AD"/>
    <w:rsid w:val="00D27AFE"/>
    <w:rsid w:val="00D32499"/>
    <w:rsid w:val="00D33315"/>
    <w:rsid w:val="00D361F1"/>
    <w:rsid w:val="00D3679E"/>
    <w:rsid w:val="00D36CFA"/>
    <w:rsid w:val="00D3793C"/>
    <w:rsid w:val="00D37A4C"/>
    <w:rsid w:val="00D37D80"/>
    <w:rsid w:val="00D40F0F"/>
    <w:rsid w:val="00D41A14"/>
    <w:rsid w:val="00D42300"/>
    <w:rsid w:val="00D439FE"/>
    <w:rsid w:val="00D44101"/>
    <w:rsid w:val="00D448BF"/>
    <w:rsid w:val="00D449B4"/>
    <w:rsid w:val="00D44AAA"/>
    <w:rsid w:val="00D44D1E"/>
    <w:rsid w:val="00D45252"/>
    <w:rsid w:val="00D45A58"/>
    <w:rsid w:val="00D468FA"/>
    <w:rsid w:val="00D4695F"/>
    <w:rsid w:val="00D46EC2"/>
    <w:rsid w:val="00D4705E"/>
    <w:rsid w:val="00D47E77"/>
    <w:rsid w:val="00D50941"/>
    <w:rsid w:val="00D50A0C"/>
    <w:rsid w:val="00D52472"/>
    <w:rsid w:val="00D52C4D"/>
    <w:rsid w:val="00D53662"/>
    <w:rsid w:val="00D53F34"/>
    <w:rsid w:val="00D5458F"/>
    <w:rsid w:val="00D54DDC"/>
    <w:rsid w:val="00D55DEE"/>
    <w:rsid w:val="00D574CB"/>
    <w:rsid w:val="00D5760A"/>
    <w:rsid w:val="00D577CF"/>
    <w:rsid w:val="00D603BD"/>
    <w:rsid w:val="00D60A84"/>
    <w:rsid w:val="00D61CB4"/>
    <w:rsid w:val="00D62555"/>
    <w:rsid w:val="00D6255C"/>
    <w:rsid w:val="00D6411D"/>
    <w:rsid w:val="00D64760"/>
    <w:rsid w:val="00D64A2E"/>
    <w:rsid w:val="00D65423"/>
    <w:rsid w:val="00D65FCC"/>
    <w:rsid w:val="00D661B5"/>
    <w:rsid w:val="00D66684"/>
    <w:rsid w:val="00D672CC"/>
    <w:rsid w:val="00D67598"/>
    <w:rsid w:val="00D67D26"/>
    <w:rsid w:val="00D700E8"/>
    <w:rsid w:val="00D703ED"/>
    <w:rsid w:val="00D704F3"/>
    <w:rsid w:val="00D71A0D"/>
    <w:rsid w:val="00D71AD8"/>
    <w:rsid w:val="00D71B4D"/>
    <w:rsid w:val="00D71B75"/>
    <w:rsid w:val="00D71F8D"/>
    <w:rsid w:val="00D726E2"/>
    <w:rsid w:val="00D73014"/>
    <w:rsid w:val="00D73CC5"/>
    <w:rsid w:val="00D73EF0"/>
    <w:rsid w:val="00D74526"/>
    <w:rsid w:val="00D754B9"/>
    <w:rsid w:val="00D758F5"/>
    <w:rsid w:val="00D76F4D"/>
    <w:rsid w:val="00D773B6"/>
    <w:rsid w:val="00D77740"/>
    <w:rsid w:val="00D77D98"/>
    <w:rsid w:val="00D80088"/>
    <w:rsid w:val="00D81265"/>
    <w:rsid w:val="00D81319"/>
    <w:rsid w:val="00D835F1"/>
    <w:rsid w:val="00D85334"/>
    <w:rsid w:val="00D853F4"/>
    <w:rsid w:val="00D8548B"/>
    <w:rsid w:val="00D85EF6"/>
    <w:rsid w:val="00D86DAB"/>
    <w:rsid w:val="00D87433"/>
    <w:rsid w:val="00D91C46"/>
    <w:rsid w:val="00D92469"/>
    <w:rsid w:val="00D93D55"/>
    <w:rsid w:val="00D93DCA"/>
    <w:rsid w:val="00D9586C"/>
    <w:rsid w:val="00D95DFC"/>
    <w:rsid w:val="00D96118"/>
    <w:rsid w:val="00D963DB"/>
    <w:rsid w:val="00D97174"/>
    <w:rsid w:val="00D97633"/>
    <w:rsid w:val="00D97772"/>
    <w:rsid w:val="00D978A1"/>
    <w:rsid w:val="00DA05AF"/>
    <w:rsid w:val="00DA0B05"/>
    <w:rsid w:val="00DA10B4"/>
    <w:rsid w:val="00DA1324"/>
    <w:rsid w:val="00DA1360"/>
    <w:rsid w:val="00DA1B75"/>
    <w:rsid w:val="00DA1C0F"/>
    <w:rsid w:val="00DA2074"/>
    <w:rsid w:val="00DA220D"/>
    <w:rsid w:val="00DA2B93"/>
    <w:rsid w:val="00DA5F32"/>
    <w:rsid w:val="00DA62E8"/>
    <w:rsid w:val="00DA63E6"/>
    <w:rsid w:val="00DA67B3"/>
    <w:rsid w:val="00DA6AD5"/>
    <w:rsid w:val="00DA6BF7"/>
    <w:rsid w:val="00DA6F65"/>
    <w:rsid w:val="00DA718E"/>
    <w:rsid w:val="00DB0EBC"/>
    <w:rsid w:val="00DB2D73"/>
    <w:rsid w:val="00DB3E7B"/>
    <w:rsid w:val="00DB4B72"/>
    <w:rsid w:val="00DB6168"/>
    <w:rsid w:val="00DB6564"/>
    <w:rsid w:val="00DB6B0F"/>
    <w:rsid w:val="00DB6C8D"/>
    <w:rsid w:val="00DB703F"/>
    <w:rsid w:val="00DB738C"/>
    <w:rsid w:val="00DC00E1"/>
    <w:rsid w:val="00DC0581"/>
    <w:rsid w:val="00DC0EDC"/>
    <w:rsid w:val="00DC1DA5"/>
    <w:rsid w:val="00DC2787"/>
    <w:rsid w:val="00DC27BB"/>
    <w:rsid w:val="00DC3CA7"/>
    <w:rsid w:val="00DC4906"/>
    <w:rsid w:val="00DC586F"/>
    <w:rsid w:val="00DC6DCC"/>
    <w:rsid w:val="00DC72EA"/>
    <w:rsid w:val="00DC7BCD"/>
    <w:rsid w:val="00DD0718"/>
    <w:rsid w:val="00DD275B"/>
    <w:rsid w:val="00DD3050"/>
    <w:rsid w:val="00DD3FF2"/>
    <w:rsid w:val="00DD427E"/>
    <w:rsid w:val="00DD498C"/>
    <w:rsid w:val="00DD4BCB"/>
    <w:rsid w:val="00DD5A5A"/>
    <w:rsid w:val="00DD65F9"/>
    <w:rsid w:val="00DD6E08"/>
    <w:rsid w:val="00DD6E0C"/>
    <w:rsid w:val="00DE1E2A"/>
    <w:rsid w:val="00DE220F"/>
    <w:rsid w:val="00DE342B"/>
    <w:rsid w:val="00DE395E"/>
    <w:rsid w:val="00DE43A6"/>
    <w:rsid w:val="00DE4A75"/>
    <w:rsid w:val="00DE63F0"/>
    <w:rsid w:val="00DE712A"/>
    <w:rsid w:val="00DE7999"/>
    <w:rsid w:val="00DF0B51"/>
    <w:rsid w:val="00DF1BA6"/>
    <w:rsid w:val="00DF2541"/>
    <w:rsid w:val="00DF2FC8"/>
    <w:rsid w:val="00DF3253"/>
    <w:rsid w:val="00DF3B7E"/>
    <w:rsid w:val="00DF3C5A"/>
    <w:rsid w:val="00DF3EFC"/>
    <w:rsid w:val="00DF4027"/>
    <w:rsid w:val="00DF4838"/>
    <w:rsid w:val="00DF59A7"/>
    <w:rsid w:val="00DF5E39"/>
    <w:rsid w:val="00DF5F9B"/>
    <w:rsid w:val="00DF6859"/>
    <w:rsid w:val="00DF715E"/>
    <w:rsid w:val="00DF7406"/>
    <w:rsid w:val="00DF76AD"/>
    <w:rsid w:val="00E00BBC"/>
    <w:rsid w:val="00E0107C"/>
    <w:rsid w:val="00E0187A"/>
    <w:rsid w:val="00E02878"/>
    <w:rsid w:val="00E02BB6"/>
    <w:rsid w:val="00E02DEF"/>
    <w:rsid w:val="00E0469D"/>
    <w:rsid w:val="00E046D6"/>
    <w:rsid w:val="00E0619F"/>
    <w:rsid w:val="00E0777B"/>
    <w:rsid w:val="00E07961"/>
    <w:rsid w:val="00E100C6"/>
    <w:rsid w:val="00E12FA7"/>
    <w:rsid w:val="00E139A0"/>
    <w:rsid w:val="00E139E0"/>
    <w:rsid w:val="00E152F5"/>
    <w:rsid w:val="00E1575F"/>
    <w:rsid w:val="00E157D6"/>
    <w:rsid w:val="00E15A58"/>
    <w:rsid w:val="00E161CE"/>
    <w:rsid w:val="00E16791"/>
    <w:rsid w:val="00E16B8C"/>
    <w:rsid w:val="00E16EB1"/>
    <w:rsid w:val="00E17A06"/>
    <w:rsid w:val="00E207BD"/>
    <w:rsid w:val="00E20B43"/>
    <w:rsid w:val="00E21AE3"/>
    <w:rsid w:val="00E22AE4"/>
    <w:rsid w:val="00E23364"/>
    <w:rsid w:val="00E23449"/>
    <w:rsid w:val="00E23720"/>
    <w:rsid w:val="00E2383D"/>
    <w:rsid w:val="00E239F4"/>
    <w:rsid w:val="00E24BA3"/>
    <w:rsid w:val="00E24E74"/>
    <w:rsid w:val="00E25817"/>
    <w:rsid w:val="00E26AB2"/>
    <w:rsid w:val="00E26E89"/>
    <w:rsid w:val="00E27426"/>
    <w:rsid w:val="00E3231A"/>
    <w:rsid w:val="00E335FE"/>
    <w:rsid w:val="00E33845"/>
    <w:rsid w:val="00E33E0F"/>
    <w:rsid w:val="00E343AC"/>
    <w:rsid w:val="00E36074"/>
    <w:rsid w:val="00E36684"/>
    <w:rsid w:val="00E36D73"/>
    <w:rsid w:val="00E3727D"/>
    <w:rsid w:val="00E3747A"/>
    <w:rsid w:val="00E3766D"/>
    <w:rsid w:val="00E40595"/>
    <w:rsid w:val="00E41299"/>
    <w:rsid w:val="00E41935"/>
    <w:rsid w:val="00E41DD1"/>
    <w:rsid w:val="00E42FF9"/>
    <w:rsid w:val="00E433BD"/>
    <w:rsid w:val="00E438AD"/>
    <w:rsid w:val="00E43909"/>
    <w:rsid w:val="00E43A96"/>
    <w:rsid w:val="00E442C9"/>
    <w:rsid w:val="00E44440"/>
    <w:rsid w:val="00E444E1"/>
    <w:rsid w:val="00E459A2"/>
    <w:rsid w:val="00E46032"/>
    <w:rsid w:val="00E50102"/>
    <w:rsid w:val="00E50468"/>
    <w:rsid w:val="00E512D5"/>
    <w:rsid w:val="00E51512"/>
    <w:rsid w:val="00E51B57"/>
    <w:rsid w:val="00E52D6A"/>
    <w:rsid w:val="00E53C34"/>
    <w:rsid w:val="00E53FB1"/>
    <w:rsid w:val="00E54016"/>
    <w:rsid w:val="00E55222"/>
    <w:rsid w:val="00E560D3"/>
    <w:rsid w:val="00E57843"/>
    <w:rsid w:val="00E60DE2"/>
    <w:rsid w:val="00E60E20"/>
    <w:rsid w:val="00E6170C"/>
    <w:rsid w:val="00E620DE"/>
    <w:rsid w:val="00E62CC1"/>
    <w:rsid w:val="00E62DAF"/>
    <w:rsid w:val="00E67320"/>
    <w:rsid w:val="00E67643"/>
    <w:rsid w:val="00E6768F"/>
    <w:rsid w:val="00E67E6D"/>
    <w:rsid w:val="00E70811"/>
    <w:rsid w:val="00E70AFE"/>
    <w:rsid w:val="00E70E21"/>
    <w:rsid w:val="00E71076"/>
    <w:rsid w:val="00E7168F"/>
    <w:rsid w:val="00E7184D"/>
    <w:rsid w:val="00E719CE"/>
    <w:rsid w:val="00E725EE"/>
    <w:rsid w:val="00E7323A"/>
    <w:rsid w:val="00E73A7E"/>
    <w:rsid w:val="00E74F76"/>
    <w:rsid w:val="00E76047"/>
    <w:rsid w:val="00E7641C"/>
    <w:rsid w:val="00E768D8"/>
    <w:rsid w:val="00E76A02"/>
    <w:rsid w:val="00E76FA0"/>
    <w:rsid w:val="00E80DC7"/>
    <w:rsid w:val="00E813BE"/>
    <w:rsid w:val="00E818C3"/>
    <w:rsid w:val="00E82506"/>
    <w:rsid w:val="00E848F8"/>
    <w:rsid w:val="00E84C16"/>
    <w:rsid w:val="00E85269"/>
    <w:rsid w:val="00E85319"/>
    <w:rsid w:val="00E8658E"/>
    <w:rsid w:val="00E86EA8"/>
    <w:rsid w:val="00E87082"/>
    <w:rsid w:val="00E87737"/>
    <w:rsid w:val="00E90047"/>
    <w:rsid w:val="00E902E2"/>
    <w:rsid w:val="00E907EB"/>
    <w:rsid w:val="00E90AD4"/>
    <w:rsid w:val="00E9171E"/>
    <w:rsid w:val="00E94379"/>
    <w:rsid w:val="00E94644"/>
    <w:rsid w:val="00E95629"/>
    <w:rsid w:val="00E971C2"/>
    <w:rsid w:val="00E976BB"/>
    <w:rsid w:val="00E97E4A"/>
    <w:rsid w:val="00EA0374"/>
    <w:rsid w:val="00EA068F"/>
    <w:rsid w:val="00EA286E"/>
    <w:rsid w:val="00EA2D85"/>
    <w:rsid w:val="00EA3566"/>
    <w:rsid w:val="00EA3F70"/>
    <w:rsid w:val="00EA4F20"/>
    <w:rsid w:val="00EA52BC"/>
    <w:rsid w:val="00EA6175"/>
    <w:rsid w:val="00EA672C"/>
    <w:rsid w:val="00EA6752"/>
    <w:rsid w:val="00EA7ABD"/>
    <w:rsid w:val="00EB05C3"/>
    <w:rsid w:val="00EB0676"/>
    <w:rsid w:val="00EB1B2B"/>
    <w:rsid w:val="00EB2730"/>
    <w:rsid w:val="00EB29DB"/>
    <w:rsid w:val="00EB5FCC"/>
    <w:rsid w:val="00EC0F28"/>
    <w:rsid w:val="00EC10E9"/>
    <w:rsid w:val="00EC187A"/>
    <w:rsid w:val="00EC23B7"/>
    <w:rsid w:val="00EC35F7"/>
    <w:rsid w:val="00EC3CFD"/>
    <w:rsid w:val="00EC41CF"/>
    <w:rsid w:val="00EC473C"/>
    <w:rsid w:val="00EC4E49"/>
    <w:rsid w:val="00EC5FFF"/>
    <w:rsid w:val="00EC64D2"/>
    <w:rsid w:val="00EC6B1A"/>
    <w:rsid w:val="00EC6EAE"/>
    <w:rsid w:val="00ED071D"/>
    <w:rsid w:val="00ED193D"/>
    <w:rsid w:val="00ED1B7D"/>
    <w:rsid w:val="00ED2384"/>
    <w:rsid w:val="00ED24E0"/>
    <w:rsid w:val="00ED3B50"/>
    <w:rsid w:val="00ED426A"/>
    <w:rsid w:val="00ED6B8F"/>
    <w:rsid w:val="00ED766C"/>
    <w:rsid w:val="00ED77FB"/>
    <w:rsid w:val="00ED7917"/>
    <w:rsid w:val="00EE1CCD"/>
    <w:rsid w:val="00EE1DF2"/>
    <w:rsid w:val="00EE1F78"/>
    <w:rsid w:val="00EE2F54"/>
    <w:rsid w:val="00EE45FA"/>
    <w:rsid w:val="00EE4668"/>
    <w:rsid w:val="00EE46A1"/>
    <w:rsid w:val="00EE476F"/>
    <w:rsid w:val="00EE4B47"/>
    <w:rsid w:val="00EE4DAB"/>
    <w:rsid w:val="00EE50F9"/>
    <w:rsid w:val="00EE536F"/>
    <w:rsid w:val="00EE6C47"/>
    <w:rsid w:val="00EE78B4"/>
    <w:rsid w:val="00EE7B9A"/>
    <w:rsid w:val="00EF14EB"/>
    <w:rsid w:val="00EF4285"/>
    <w:rsid w:val="00EF47B9"/>
    <w:rsid w:val="00EF493D"/>
    <w:rsid w:val="00EF4B47"/>
    <w:rsid w:val="00EF4CF0"/>
    <w:rsid w:val="00EF54E3"/>
    <w:rsid w:val="00EF585F"/>
    <w:rsid w:val="00EF6B87"/>
    <w:rsid w:val="00EF6C2F"/>
    <w:rsid w:val="00EF728E"/>
    <w:rsid w:val="00F00880"/>
    <w:rsid w:val="00F00BBB"/>
    <w:rsid w:val="00F01C98"/>
    <w:rsid w:val="00F068D0"/>
    <w:rsid w:val="00F07204"/>
    <w:rsid w:val="00F077B6"/>
    <w:rsid w:val="00F10256"/>
    <w:rsid w:val="00F105D5"/>
    <w:rsid w:val="00F1186F"/>
    <w:rsid w:val="00F11C0B"/>
    <w:rsid w:val="00F11F84"/>
    <w:rsid w:val="00F1331D"/>
    <w:rsid w:val="00F1368C"/>
    <w:rsid w:val="00F14072"/>
    <w:rsid w:val="00F1407D"/>
    <w:rsid w:val="00F14BD6"/>
    <w:rsid w:val="00F14F6E"/>
    <w:rsid w:val="00F15275"/>
    <w:rsid w:val="00F15C94"/>
    <w:rsid w:val="00F16FF8"/>
    <w:rsid w:val="00F1712E"/>
    <w:rsid w:val="00F21E49"/>
    <w:rsid w:val="00F22670"/>
    <w:rsid w:val="00F2297F"/>
    <w:rsid w:val="00F239D9"/>
    <w:rsid w:val="00F23C27"/>
    <w:rsid w:val="00F240D5"/>
    <w:rsid w:val="00F247FB"/>
    <w:rsid w:val="00F24875"/>
    <w:rsid w:val="00F24DFE"/>
    <w:rsid w:val="00F24E69"/>
    <w:rsid w:val="00F259AD"/>
    <w:rsid w:val="00F269B2"/>
    <w:rsid w:val="00F27C4C"/>
    <w:rsid w:val="00F301F2"/>
    <w:rsid w:val="00F31266"/>
    <w:rsid w:val="00F31A7C"/>
    <w:rsid w:val="00F322E1"/>
    <w:rsid w:val="00F33616"/>
    <w:rsid w:val="00F3377B"/>
    <w:rsid w:val="00F34432"/>
    <w:rsid w:val="00F34DCB"/>
    <w:rsid w:val="00F35F88"/>
    <w:rsid w:val="00F3606C"/>
    <w:rsid w:val="00F365D6"/>
    <w:rsid w:val="00F368C5"/>
    <w:rsid w:val="00F36DBD"/>
    <w:rsid w:val="00F37557"/>
    <w:rsid w:val="00F37614"/>
    <w:rsid w:val="00F41324"/>
    <w:rsid w:val="00F41C63"/>
    <w:rsid w:val="00F437AD"/>
    <w:rsid w:val="00F44440"/>
    <w:rsid w:val="00F44784"/>
    <w:rsid w:val="00F44A28"/>
    <w:rsid w:val="00F44B2B"/>
    <w:rsid w:val="00F44E17"/>
    <w:rsid w:val="00F45C30"/>
    <w:rsid w:val="00F45FE6"/>
    <w:rsid w:val="00F4614E"/>
    <w:rsid w:val="00F461E6"/>
    <w:rsid w:val="00F46291"/>
    <w:rsid w:val="00F4659E"/>
    <w:rsid w:val="00F4758D"/>
    <w:rsid w:val="00F47DD8"/>
    <w:rsid w:val="00F47F06"/>
    <w:rsid w:val="00F503A2"/>
    <w:rsid w:val="00F50C55"/>
    <w:rsid w:val="00F5284E"/>
    <w:rsid w:val="00F52F67"/>
    <w:rsid w:val="00F56018"/>
    <w:rsid w:val="00F562E2"/>
    <w:rsid w:val="00F569BE"/>
    <w:rsid w:val="00F57C20"/>
    <w:rsid w:val="00F57D5C"/>
    <w:rsid w:val="00F57DA9"/>
    <w:rsid w:val="00F605EB"/>
    <w:rsid w:val="00F61651"/>
    <w:rsid w:val="00F61990"/>
    <w:rsid w:val="00F619BC"/>
    <w:rsid w:val="00F622F1"/>
    <w:rsid w:val="00F62AA3"/>
    <w:rsid w:val="00F63983"/>
    <w:rsid w:val="00F648F4"/>
    <w:rsid w:val="00F65653"/>
    <w:rsid w:val="00F66152"/>
    <w:rsid w:val="00F663E3"/>
    <w:rsid w:val="00F66B48"/>
    <w:rsid w:val="00F70E4B"/>
    <w:rsid w:val="00F71C4A"/>
    <w:rsid w:val="00F72050"/>
    <w:rsid w:val="00F7236E"/>
    <w:rsid w:val="00F72539"/>
    <w:rsid w:val="00F7436F"/>
    <w:rsid w:val="00F74758"/>
    <w:rsid w:val="00F747D9"/>
    <w:rsid w:val="00F75BA3"/>
    <w:rsid w:val="00F75DB9"/>
    <w:rsid w:val="00F762BC"/>
    <w:rsid w:val="00F77299"/>
    <w:rsid w:val="00F812F7"/>
    <w:rsid w:val="00F81B60"/>
    <w:rsid w:val="00F830BC"/>
    <w:rsid w:val="00F8318A"/>
    <w:rsid w:val="00F83C61"/>
    <w:rsid w:val="00F8413A"/>
    <w:rsid w:val="00F844F3"/>
    <w:rsid w:val="00F84B7C"/>
    <w:rsid w:val="00F84FCA"/>
    <w:rsid w:val="00F85415"/>
    <w:rsid w:val="00F87E9A"/>
    <w:rsid w:val="00F9079D"/>
    <w:rsid w:val="00F91653"/>
    <w:rsid w:val="00F9204B"/>
    <w:rsid w:val="00F92D35"/>
    <w:rsid w:val="00F94217"/>
    <w:rsid w:val="00F94EBA"/>
    <w:rsid w:val="00F95442"/>
    <w:rsid w:val="00F9558D"/>
    <w:rsid w:val="00F96656"/>
    <w:rsid w:val="00FA140A"/>
    <w:rsid w:val="00FA39E7"/>
    <w:rsid w:val="00FA48B6"/>
    <w:rsid w:val="00FA4C01"/>
    <w:rsid w:val="00FA574C"/>
    <w:rsid w:val="00FA57FE"/>
    <w:rsid w:val="00FA607D"/>
    <w:rsid w:val="00FA6CD9"/>
    <w:rsid w:val="00FA73A0"/>
    <w:rsid w:val="00FB0B68"/>
    <w:rsid w:val="00FB13AE"/>
    <w:rsid w:val="00FB2A99"/>
    <w:rsid w:val="00FB2D97"/>
    <w:rsid w:val="00FB486A"/>
    <w:rsid w:val="00FB4FBD"/>
    <w:rsid w:val="00FB6E4B"/>
    <w:rsid w:val="00FB7DA5"/>
    <w:rsid w:val="00FB7F6D"/>
    <w:rsid w:val="00FC011B"/>
    <w:rsid w:val="00FC037E"/>
    <w:rsid w:val="00FC0755"/>
    <w:rsid w:val="00FC098A"/>
    <w:rsid w:val="00FC0F09"/>
    <w:rsid w:val="00FC1D86"/>
    <w:rsid w:val="00FC2FE6"/>
    <w:rsid w:val="00FC4D61"/>
    <w:rsid w:val="00FC4E24"/>
    <w:rsid w:val="00FC4F71"/>
    <w:rsid w:val="00FC629B"/>
    <w:rsid w:val="00FC671B"/>
    <w:rsid w:val="00FD2982"/>
    <w:rsid w:val="00FD2C42"/>
    <w:rsid w:val="00FD3DB2"/>
    <w:rsid w:val="00FD4A6A"/>
    <w:rsid w:val="00FD4F3B"/>
    <w:rsid w:val="00FD5EAD"/>
    <w:rsid w:val="00FD6783"/>
    <w:rsid w:val="00FD6A83"/>
    <w:rsid w:val="00FD790D"/>
    <w:rsid w:val="00FE026E"/>
    <w:rsid w:val="00FE0C57"/>
    <w:rsid w:val="00FE0CB4"/>
    <w:rsid w:val="00FE0D6D"/>
    <w:rsid w:val="00FE1136"/>
    <w:rsid w:val="00FE11B1"/>
    <w:rsid w:val="00FE2C03"/>
    <w:rsid w:val="00FE46CA"/>
    <w:rsid w:val="00FF1124"/>
    <w:rsid w:val="00FF1182"/>
    <w:rsid w:val="00FF20DF"/>
    <w:rsid w:val="00FF2132"/>
    <w:rsid w:val="00FF2CA1"/>
    <w:rsid w:val="00FF586F"/>
    <w:rsid w:val="00FF58B3"/>
    <w:rsid w:val="00FF5D13"/>
    <w:rsid w:val="00FF656C"/>
    <w:rsid w:val="00FF6779"/>
    <w:rsid w:val="00FF6A08"/>
    <w:rsid w:val="00FF7244"/>
    <w:rsid w:val="00FF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7A554"/>
  <w15:docId w15:val="{6232703A-627E-43F8-ACCC-90F86516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E2A"/>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BodyText"/>
    <w:next w:val="Normal"/>
    <w:link w:val="Heading2Char"/>
    <w:qFormat/>
    <w:rsid w:val="0026522C"/>
    <w:pPr>
      <w:outlineLvl w:val="1"/>
    </w:pPr>
    <w:rPr>
      <w:rFonts w:cs="Times New Roman"/>
      <w:b/>
      <w:lang w:val="x-none"/>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FB6E4B"/>
    <w:pPr>
      <w:spacing w:after="120" w:line="260" w:lineRule="atLeast"/>
      <w:ind w:left="1021"/>
      <w:outlineLvl w:val="4"/>
    </w:pPr>
    <w:rPr>
      <w:rFonts w:eastAsia="Times New Roman" w:cs="Times New Roman"/>
      <w:lang w:eastAsia="en-US"/>
    </w:rPr>
  </w:style>
  <w:style w:type="paragraph" w:styleId="Heading6">
    <w:name w:val="heading 6"/>
    <w:basedOn w:val="Normal"/>
    <w:next w:val="Normal"/>
    <w:qFormat/>
    <w:rsid w:val="00FB6E4B"/>
    <w:pPr>
      <w:spacing w:line="260" w:lineRule="atLeast"/>
      <w:ind w:left="1021"/>
      <w:outlineLvl w:val="5"/>
    </w:pPr>
    <w:rPr>
      <w:rFonts w:eastAsia="Times New Roman" w:cs="Times New Roman"/>
      <w:lang w:eastAsia="en-US"/>
    </w:rPr>
  </w:style>
  <w:style w:type="paragraph" w:styleId="Heading9">
    <w:name w:val="heading 9"/>
    <w:basedOn w:val="Normal"/>
    <w:next w:val="Normal"/>
    <w:qFormat/>
    <w:rsid w:val="00FB6E4B"/>
    <w:pPr>
      <w:spacing w:before="240" w:after="60" w:line="260" w:lineRule="atLeas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6522C"/>
    <w:rPr>
      <w:rFonts w:ascii="Arial" w:eastAsia="SimSun" w:hAnsi="Arial" w:cs="Arial"/>
      <w:b/>
      <w:sz w:val="22"/>
      <w:lang w:eastAsia="zh-CN"/>
    </w:rPr>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character" w:customStyle="1" w:styleId="CommentTextChar">
    <w:name w:val="Comment Text Char"/>
    <w:link w:val="CommentText"/>
    <w:uiPriority w:val="99"/>
    <w:locked/>
    <w:rsid w:val="00FB6E4B"/>
    <w:rPr>
      <w:rFonts w:ascii="Arial" w:eastAsia="SimSun" w:hAnsi="Arial" w:cs="Arial"/>
      <w:sz w:val="18"/>
      <w:lang w:val="en-US" w:eastAsia="zh-CN" w:bidi="ar-SA"/>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cisionInvitingPara">
    <w:name w:val="Decision Inviting Para."/>
    <w:basedOn w:val="Normal"/>
    <w:rsid w:val="00FB6E4B"/>
    <w:pPr>
      <w:spacing w:line="260" w:lineRule="atLeast"/>
      <w:ind w:left="6096" w:hanging="562"/>
    </w:pPr>
    <w:rPr>
      <w:rFonts w:eastAsia="Times New Roman" w:cs="Times New Roman"/>
      <w:i/>
      <w:lang w:eastAsia="en-US"/>
    </w:rPr>
  </w:style>
  <w:style w:type="paragraph" w:customStyle="1" w:styleId="Endofdocument">
    <w:name w:val="End of document"/>
    <w:basedOn w:val="Normal"/>
    <w:rsid w:val="00FB6E4B"/>
    <w:pPr>
      <w:spacing w:line="260" w:lineRule="atLeast"/>
      <w:ind w:left="5534"/>
    </w:pPr>
    <w:rPr>
      <w:rFonts w:eastAsia="Times New Roman" w:cs="Times New Roman"/>
      <w:lang w:eastAsia="en-US"/>
    </w:rPr>
  </w:style>
  <w:style w:type="character" w:styleId="FootnoteReference">
    <w:name w:val="footnote reference"/>
    <w:rsid w:val="00FB6E4B"/>
    <w:rPr>
      <w:rFonts w:cs="Times New Roman"/>
      <w:vertAlign w:val="superscript"/>
    </w:rPr>
  </w:style>
  <w:style w:type="paragraph" w:customStyle="1" w:styleId="preparedby">
    <w:name w:val="prepared by"/>
    <w:basedOn w:val="Normal"/>
    <w:next w:val="Normal"/>
    <w:rsid w:val="00FB6E4B"/>
    <w:pPr>
      <w:spacing w:before="120" w:after="480" w:line="260" w:lineRule="atLeast"/>
      <w:ind w:left="1021"/>
    </w:pPr>
    <w:rPr>
      <w:rFonts w:eastAsia="Times New Roman" w:cs="Times New Roman"/>
      <w:i/>
      <w:lang w:eastAsia="en-US"/>
    </w:rPr>
  </w:style>
  <w:style w:type="paragraph" w:styleId="Title">
    <w:name w:val="Title"/>
    <w:basedOn w:val="Normal"/>
    <w:qFormat/>
    <w:rsid w:val="00FB6E4B"/>
    <w:pPr>
      <w:spacing w:after="300" w:line="260" w:lineRule="atLeast"/>
      <w:ind w:left="1021"/>
      <w:jc w:val="center"/>
    </w:pPr>
    <w:rPr>
      <w:rFonts w:eastAsia="Times New Roman" w:cs="Times New Roman"/>
      <w:b/>
      <w:caps/>
      <w:kern w:val="28"/>
      <w:sz w:val="30"/>
      <w:lang w:eastAsia="en-US"/>
    </w:rPr>
  </w:style>
  <w:style w:type="paragraph" w:customStyle="1" w:styleId="Documenttitle">
    <w:name w:val="Document title"/>
    <w:basedOn w:val="Normal"/>
    <w:next w:val="preparedby"/>
    <w:rsid w:val="00FB6E4B"/>
    <w:pPr>
      <w:spacing w:before="840" w:line="336" w:lineRule="exact"/>
      <w:ind w:left="1021"/>
    </w:pPr>
    <w:rPr>
      <w:rFonts w:eastAsia="Times New Roman" w:cs="Times New Roman"/>
      <w:b/>
      <w:caps/>
      <w:sz w:val="24"/>
      <w:lang w:eastAsia="en-US"/>
    </w:rPr>
  </w:style>
  <w:style w:type="paragraph" w:customStyle="1" w:styleId="MeetinglanguageDate">
    <w:name w:val="Meeting language &amp; Date"/>
    <w:basedOn w:val="Normal"/>
    <w:next w:val="Meetingtitle"/>
    <w:rsid w:val="00FB6E4B"/>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B6E4B"/>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B6E4B"/>
    <w:pPr>
      <w:spacing w:before="480"/>
      <w:contextualSpacing/>
    </w:pPr>
    <w:rPr>
      <w:sz w:val="24"/>
    </w:rPr>
  </w:style>
  <w:style w:type="paragraph" w:customStyle="1" w:styleId="Meetingplacedate">
    <w:name w:val="Meeting place &amp; date"/>
    <w:basedOn w:val="Sessiontitle"/>
    <w:next w:val="Documenttitle"/>
    <w:rsid w:val="00FB6E4B"/>
    <w:pPr>
      <w:spacing w:before="0"/>
      <w:contextualSpacing w:val="0"/>
    </w:pPr>
  </w:style>
  <w:style w:type="paragraph" w:customStyle="1" w:styleId="Language">
    <w:name w:val="Language"/>
    <w:basedOn w:val="Normal"/>
    <w:next w:val="Normal"/>
    <w:rsid w:val="00FB6E4B"/>
    <w:pPr>
      <w:spacing w:line="340" w:lineRule="atLeast"/>
      <w:ind w:left="1021"/>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FB6E4B"/>
    <w:pPr>
      <w:spacing w:line="240" w:lineRule="atLeast"/>
      <w:ind w:left="1021" w:right="4933"/>
      <w:jc w:val="right"/>
    </w:pPr>
    <w:rPr>
      <w:rFonts w:eastAsia="Times New Roman" w:cs="Times New Roman"/>
      <w:b/>
      <w:w w:val="150"/>
      <w:lang w:val="fr-FR" w:eastAsia="en-US"/>
    </w:rPr>
  </w:style>
  <w:style w:type="character" w:customStyle="1" w:styleId="TESTwiposouslogoChar">
    <w:name w:val="TESTwiposouslogo Char"/>
    <w:link w:val="TESTwiposouslogo"/>
    <w:locked/>
    <w:rsid w:val="00FB6E4B"/>
    <w:rPr>
      <w:rFonts w:ascii="Arial" w:hAnsi="Arial"/>
      <w:b/>
      <w:w w:val="150"/>
      <w:sz w:val="22"/>
      <w:lang w:val="fr-FR" w:eastAsia="en-US" w:bidi="ar-SA"/>
    </w:rPr>
  </w:style>
  <w:style w:type="paragraph" w:customStyle="1" w:styleId="TESTintellectualproperty">
    <w:name w:val="TESTintellectualproperty"/>
    <w:basedOn w:val="Normal"/>
    <w:link w:val="TESTintellectualpropertyChar"/>
    <w:semiHidden/>
    <w:rsid w:val="00FB6E4B"/>
    <w:pPr>
      <w:spacing w:line="260" w:lineRule="atLeast"/>
      <w:ind w:left="4848"/>
    </w:pPr>
    <w:rPr>
      <w:rFonts w:eastAsia="Times New Roman" w:cs="Times New Roman"/>
      <w:caps/>
      <w:sz w:val="16"/>
      <w:lang w:eastAsia="en-US"/>
    </w:rPr>
  </w:style>
  <w:style w:type="character" w:customStyle="1" w:styleId="TESTintellectualpropertyChar">
    <w:name w:val="TESTintellectualproperty Char"/>
    <w:link w:val="TESTintellectualproperty"/>
    <w:locked/>
    <w:rsid w:val="00FB6E4B"/>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FB6E4B"/>
  </w:style>
  <w:style w:type="paragraph" w:customStyle="1" w:styleId="MeetingCode">
    <w:name w:val="Meeting Code"/>
    <w:basedOn w:val="MeetinglanguageDate"/>
    <w:rsid w:val="00FB6E4B"/>
    <w:pPr>
      <w:spacing w:before="1800" w:after="0"/>
    </w:pPr>
  </w:style>
  <w:style w:type="character" w:customStyle="1" w:styleId="TESTorganisationChar">
    <w:name w:val="TESTorganisation Char"/>
    <w:basedOn w:val="TESTintellectualpropertyChar"/>
    <w:link w:val="TESTorganisation"/>
    <w:locked/>
    <w:rsid w:val="00FB6E4B"/>
    <w:rPr>
      <w:rFonts w:ascii="Arial" w:hAnsi="Arial"/>
      <w:caps/>
      <w:sz w:val="16"/>
      <w:lang w:val="en-US" w:eastAsia="en-US" w:bidi="ar-SA"/>
    </w:rPr>
  </w:style>
  <w:style w:type="paragraph" w:customStyle="1" w:styleId="TestIWIPO">
    <w:name w:val="Test I WIPO"/>
    <w:basedOn w:val="TESTwiposouslogo"/>
    <w:link w:val="TestIWIPOChar"/>
    <w:semiHidden/>
    <w:rsid w:val="00FB6E4B"/>
    <w:pPr>
      <w:ind w:right="4763"/>
    </w:pPr>
    <w:rPr>
      <w:sz w:val="28"/>
      <w:szCs w:val="28"/>
    </w:rPr>
  </w:style>
  <w:style w:type="character" w:customStyle="1" w:styleId="TestIWIPOChar">
    <w:name w:val="Test I WIPO Char"/>
    <w:link w:val="TestIWIPO"/>
    <w:locked/>
    <w:rsid w:val="00FB6E4B"/>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FB6E4B"/>
    <w:rPr>
      <w:rFonts w:ascii="Arial Black" w:hAnsi="Arial Black"/>
      <w:b/>
    </w:rPr>
  </w:style>
  <w:style w:type="character" w:customStyle="1" w:styleId="TESTIintellectualChar">
    <w:name w:val="TEST I intellectual Char"/>
    <w:link w:val="TESTIintellectual"/>
    <w:locked/>
    <w:rsid w:val="00FB6E4B"/>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FB6E4B"/>
    <w:rPr>
      <w:b/>
    </w:rPr>
  </w:style>
  <w:style w:type="character" w:customStyle="1" w:styleId="TESTIorganisationChar">
    <w:name w:val="TEST I organisation Char"/>
    <w:link w:val="TESTIorganisation"/>
    <w:locked/>
    <w:rsid w:val="00FB6E4B"/>
    <w:rPr>
      <w:rFonts w:ascii="Arial" w:hAnsi="Arial"/>
      <w:b/>
      <w:caps/>
      <w:sz w:val="16"/>
      <w:lang w:val="en-US" w:eastAsia="en-US" w:bidi="ar-SA"/>
    </w:rPr>
  </w:style>
  <w:style w:type="paragraph" w:customStyle="1" w:styleId="Assembly">
    <w:name w:val="Assembly"/>
    <w:basedOn w:val="Meetingtitle"/>
    <w:next w:val="Sessiontitle"/>
    <w:rsid w:val="00FB6E4B"/>
    <w:pPr>
      <w:spacing w:before="480"/>
      <w:contextualSpacing/>
    </w:pPr>
  </w:style>
  <w:style w:type="paragraph" w:customStyle="1" w:styleId="Indent1">
    <w:name w:val="Indent 1"/>
    <w:basedOn w:val="Normal"/>
    <w:rsid w:val="00FB6E4B"/>
    <w:pPr>
      <w:spacing w:after="120" w:line="260" w:lineRule="atLeast"/>
      <w:ind w:left="2268" w:hanging="567"/>
    </w:pPr>
    <w:rPr>
      <w:rFonts w:eastAsia="Times New Roman" w:cs="Times New Roman"/>
      <w:lang w:eastAsia="en-US"/>
    </w:rPr>
  </w:style>
  <w:style w:type="paragraph" w:customStyle="1" w:styleId="Indent2">
    <w:name w:val="Indent 2"/>
    <w:basedOn w:val="Normal"/>
    <w:rsid w:val="00FB6E4B"/>
    <w:pPr>
      <w:spacing w:after="120" w:line="260" w:lineRule="atLeast"/>
      <w:ind w:left="2977" w:hanging="709"/>
    </w:pPr>
    <w:rPr>
      <w:rFonts w:eastAsia="Times New Roman" w:cs="Times New Roman"/>
      <w:lang w:eastAsia="en-US"/>
    </w:rPr>
  </w:style>
  <w:style w:type="character" w:styleId="HTMLDefinition">
    <w:name w:val="HTML Definition"/>
    <w:semiHidden/>
    <w:rsid w:val="00FB6E4B"/>
    <w:rPr>
      <w:rFonts w:cs="Times New Roman"/>
      <w:i/>
      <w:iCs/>
    </w:rPr>
  </w:style>
  <w:style w:type="character" w:styleId="Hyperlink">
    <w:name w:val="Hyperlink"/>
    <w:uiPriority w:val="99"/>
    <w:rsid w:val="00FB6E4B"/>
    <w:rPr>
      <w:rFonts w:cs="Times New Roman"/>
      <w:color w:val="0000FF"/>
      <w:u w:val="single"/>
    </w:rPr>
  </w:style>
  <w:style w:type="paragraph" w:styleId="ListNumber2">
    <w:name w:val="List Number 2"/>
    <w:basedOn w:val="Normal"/>
    <w:semiHidden/>
    <w:rsid w:val="00FB6E4B"/>
    <w:pPr>
      <w:numPr>
        <w:numId w:val="4"/>
      </w:numPr>
      <w:spacing w:line="260" w:lineRule="atLeast"/>
    </w:pPr>
    <w:rPr>
      <w:rFonts w:eastAsia="Times New Roman" w:cs="Times New Roman"/>
      <w:lang w:eastAsia="en-US"/>
    </w:rPr>
  </w:style>
  <w:style w:type="paragraph" w:styleId="ListNumber3">
    <w:name w:val="List Number 3"/>
    <w:basedOn w:val="Normal"/>
    <w:semiHidden/>
    <w:rsid w:val="00FB6E4B"/>
    <w:pPr>
      <w:numPr>
        <w:numId w:val="5"/>
      </w:numPr>
      <w:spacing w:line="260" w:lineRule="atLeast"/>
    </w:pPr>
    <w:rPr>
      <w:rFonts w:eastAsia="Times New Roman" w:cs="Times New Roman"/>
      <w:lang w:eastAsia="en-US"/>
    </w:rPr>
  </w:style>
  <w:style w:type="paragraph" w:styleId="ListNumber4">
    <w:name w:val="List Number 4"/>
    <w:basedOn w:val="Normal"/>
    <w:semiHidden/>
    <w:rsid w:val="00FB6E4B"/>
    <w:pPr>
      <w:numPr>
        <w:numId w:val="6"/>
      </w:numPr>
      <w:spacing w:line="260" w:lineRule="atLeast"/>
    </w:pPr>
    <w:rPr>
      <w:rFonts w:eastAsia="Times New Roman" w:cs="Times New Roman"/>
      <w:lang w:eastAsia="en-US"/>
    </w:rPr>
  </w:style>
  <w:style w:type="paragraph" w:styleId="ListNumber5">
    <w:name w:val="List Number 5"/>
    <w:basedOn w:val="Normal"/>
    <w:semiHidden/>
    <w:rsid w:val="00FB6E4B"/>
    <w:pPr>
      <w:numPr>
        <w:numId w:val="7"/>
      </w:numPr>
      <w:spacing w:line="260" w:lineRule="atLeast"/>
    </w:pPr>
    <w:rPr>
      <w:rFonts w:eastAsia="Times New Roman" w:cs="Times New Roman"/>
      <w:lang w:eastAsia="en-US"/>
    </w:rPr>
  </w:style>
  <w:style w:type="character" w:styleId="Strong">
    <w:name w:val="Strong"/>
    <w:qFormat/>
    <w:rsid w:val="00FB6E4B"/>
    <w:rPr>
      <w:rFonts w:cs="Times New Roman"/>
      <w:b/>
      <w:bCs/>
    </w:rPr>
  </w:style>
  <w:style w:type="paragraph" w:styleId="Subtitle">
    <w:name w:val="Subtitle"/>
    <w:basedOn w:val="Normal"/>
    <w:qFormat/>
    <w:rsid w:val="00FB6E4B"/>
    <w:pPr>
      <w:spacing w:after="60" w:line="260" w:lineRule="atLeast"/>
      <w:ind w:left="1021"/>
      <w:jc w:val="center"/>
      <w:outlineLvl w:val="1"/>
    </w:pPr>
    <w:rPr>
      <w:rFonts w:eastAsia="Times New Roman"/>
      <w:sz w:val="24"/>
      <w:szCs w:val="24"/>
      <w:lang w:eastAsia="en-US"/>
    </w:rPr>
  </w:style>
  <w:style w:type="paragraph" w:customStyle="1" w:styleId="paragraph">
    <w:name w:val="paragraph"/>
    <w:basedOn w:val="BodyText"/>
    <w:rsid w:val="00FB6E4B"/>
    <w:pPr>
      <w:spacing w:after="120" w:line="260" w:lineRule="atLeast"/>
      <w:ind w:left="1701" w:hanging="680"/>
    </w:pPr>
    <w:rPr>
      <w:rFonts w:eastAsia="Times New Roman" w:cs="Times New Roman"/>
      <w:lang w:eastAsia="en-US"/>
    </w:rPr>
  </w:style>
  <w:style w:type="paragraph" w:customStyle="1" w:styleId="TitleofDoc">
    <w:name w:val="Title of Doc"/>
    <w:basedOn w:val="Normal"/>
    <w:rsid w:val="00FB6E4B"/>
    <w:pPr>
      <w:spacing w:before="1200"/>
      <w:jc w:val="center"/>
    </w:pPr>
    <w:rPr>
      <w:rFonts w:ascii="Times New Roman" w:eastAsia="Times New Roman" w:hAnsi="Times New Roman" w:cs="Times New Roman"/>
      <w:caps/>
      <w:sz w:val="24"/>
      <w:lang w:eastAsia="en-US"/>
    </w:rPr>
  </w:style>
  <w:style w:type="paragraph" w:customStyle="1" w:styleId="Default">
    <w:name w:val="Default"/>
    <w:rsid w:val="00FB6E4B"/>
    <w:pPr>
      <w:autoSpaceDE w:val="0"/>
      <w:autoSpaceDN w:val="0"/>
      <w:adjustRightInd w:val="0"/>
    </w:pPr>
    <w:rPr>
      <w:rFonts w:eastAsia="Batang"/>
      <w:color w:val="000000"/>
      <w:sz w:val="24"/>
      <w:szCs w:val="24"/>
      <w:lang w:eastAsia="ko-KR"/>
    </w:rPr>
  </w:style>
  <w:style w:type="paragraph" w:styleId="Date">
    <w:name w:val="Date"/>
    <w:basedOn w:val="Normal"/>
    <w:next w:val="Normal"/>
    <w:rsid w:val="00FB6E4B"/>
    <w:rPr>
      <w:rFonts w:ascii="Times New Roman" w:eastAsia="Times New Roman" w:hAnsi="Times New Roman" w:cs="Times New Roman"/>
      <w:sz w:val="24"/>
      <w:lang w:eastAsia="en-US"/>
    </w:rPr>
  </w:style>
  <w:style w:type="character" w:styleId="FollowedHyperlink">
    <w:name w:val="FollowedHyperlink"/>
    <w:rsid w:val="00FB6E4B"/>
    <w:rPr>
      <w:rFonts w:cs="Times New Roman"/>
      <w:color w:val="606420"/>
      <w:u w:val="single"/>
    </w:rPr>
  </w:style>
  <w:style w:type="paragraph" w:customStyle="1" w:styleId="Question">
    <w:name w:val="Question"/>
    <w:basedOn w:val="Normal"/>
    <w:rsid w:val="00FB6E4B"/>
    <w:pPr>
      <w:keepNext/>
      <w:keepLines/>
      <w:shd w:val="pct15" w:color="auto" w:fill="FFFFFF"/>
      <w:spacing w:before="360" w:after="180"/>
      <w:ind w:left="567" w:hanging="567"/>
    </w:pPr>
    <w:rPr>
      <w:rFonts w:ascii="Times New Roman" w:eastAsia="Times New Roman" w:hAnsi="Times New Roman" w:cs="Times New Roman"/>
      <w:sz w:val="24"/>
      <w:lang w:eastAsia="en-US"/>
    </w:rPr>
  </w:style>
  <w:style w:type="paragraph" w:customStyle="1" w:styleId="Example">
    <w:name w:val="Example"/>
    <w:basedOn w:val="Normal"/>
    <w:rsid w:val="00FB6E4B"/>
    <w:pPr>
      <w:spacing w:after="40" w:line="240" w:lineRule="atLeast"/>
      <w:ind w:left="539" w:right="612"/>
    </w:pPr>
    <w:rPr>
      <w:rFonts w:eastAsia="MS Mincho" w:cs="Times New Roman"/>
      <w:i/>
      <w:lang w:val="en-GB" w:eastAsia="de-DE"/>
    </w:rPr>
  </w:style>
  <w:style w:type="paragraph" w:styleId="TOC2">
    <w:name w:val="toc 2"/>
    <w:basedOn w:val="Normal"/>
    <w:next w:val="Normal"/>
    <w:autoRedefine/>
    <w:uiPriority w:val="39"/>
    <w:rsid w:val="003C4531"/>
    <w:pPr>
      <w:tabs>
        <w:tab w:val="right" w:pos="9345"/>
      </w:tabs>
      <w:spacing w:before="120" w:after="120"/>
      <w:ind w:left="202"/>
    </w:pPr>
    <w:rPr>
      <w:rFonts w:eastAsia="Times New Roman" w:cs="Times New Roman"/>
      <w:lang w:eastAsia="en-US"/>
    </w:rPr>
  </w:style>
  <w:style w:type="paragraph" w:styleId="TOC3">
    <w:name w:val="toc 3"/>
    <w:basedOn w:val="Normal"/>
    <w:next w:val="Normal"/>
    <w:autoRedefine/>
    <w:uiPriority w:val="39"/>
    <w:rsid w:val="0026327E"/>
    <w:pPr>
      <w:tabs>
        <w:tab w:val="right" w:leader="dot" w:pos="9628"/>
      </w:tabs>
      <w:spacing w:after="100" w:line="260" w:lineRule="atLeast"/>
      <w:ind w:left="220"/>
    </w:pPr>
    <w:rPr>
      <w:rFonts w:eastAsia="Times New Roman" w:cs="Times New Roman"/>
      <w:i/>
      <w:noProof/>
      <w:lang w:eastAsia="en-US"/>
    </w:rPr>
  </w:style>
  <w:style w:type="paragraph" w:styleId="ListParagraph">
    <w:name w:val="List Paragraph"/>
    <w:basedOn w:val="Normal"/>
    <w:uiPriority w:val="34"/>
    <w:qFormat/>
    <w:rsid w:val="00FB6E4B"/>
    <w:pPr>
      <w:spacing w:line="260" w:lineRule="atLeast"/>
      <w:ind w:left="720"/>
      <w:contextualSpacing/>
    </w:pPr>
    <w:rPr>
      <w:rFonts w:eastAsia="Times New Roman" w:cs="Times New Roman"/>
      <w:lang w:eastAsia="en-US"/>
    </w:rPr>
  </w:style>
  <w:style w:type="character" w:styleId="CommentReference">
    <w:name w:val="annotation reference"/>
    <w:uiPriority w:val="99"/>
    <w:rsid w:val="00FB6E4B"/>
    <w:rPr>
      <w:rFonts w:cs="Times New Roman"/>
      <w:sz w:val="18"/>
      <w:szCs w:val="18"/>
    </w:rPr>
  </w:style>
  <w:style w:type="paragraph" w:styleId="CommentSubject">
    <w:name w:val="annotation subject"/>
    <w:basedOn w:val="CommentText"/>
    <w:next w:val="CommentText"/>
    <w:link w:val="CommentSubjectChar"/>
    <w:rsid w:val="00FB6E4B"/>
    <w:pPr>
      <w:ind w:left="1021"/>
    </w:pPr>
    <w:rPr>
      <w:b/>
      <w:bCs/>
    </w:rPr>
  </w:style>
  <w:style w:type="character" w:customStyle="1" w:styleId="CommentSubjectChar">
    <w:name w:val="Comment Subject Char"/>
    <w:link w:val="CommentSubject"/>
    <w:locked/>
    <w:rsid w:val="00FB6E4B"/>
    <w:rPr>
      <w:rFonts w:ascii="Arial" w:eastAsia="SimSun" w:hAnsi="Arial" w:cs="Arial"/>
      <w:b/>
      <w:bCs/>
      <w:sz w:val="18"/>
      <w:lang w:val="en-US" w:eastAsia="zh-CN" w:bidi="ar-SA"/>
    </w:rPr>
  </w:style>
  <w:style w:type="paragraph" w:customStyle="1" w:styleId="PlaceAndDate">
    <w:name w:val="PlaceAndDate"/>
    <w:basedOn w:val="Session"/>
    <w:semiHidden/>
    <w:rsid w:val="00FB6E4B"/>
  </w:style>
  <w:style w:type="paragraph" w:customStyle="1" w:styleId="Session">
    <w:name w:val="Session"/>
    <w:basedOn w:val="Normal"/>
    <w:semiHidden/>
    <w:rsid w:val="00FB6E4B"/>
    <w:pPr>
      <w:spacing w:before="60" w:line="260" w:lineRule="atLeast"/>
      <w:ind w:left="1021"/>
      <w:jc w:val="center"/>
    </w:pPr>
    <w:rPr>
      <w:rFonts w:eastAsia="Times New Roman" w:cs="Times New Roman"/>
      <w:b/>
      <w:sz w:val="30"/>
      <w:lang w:eastAsia="en-US"/>
    </w:rPr>
  </w:style>
  <w:style w:type="character" w:styleId="PageNumber">
    <w:name w:val="page number"/>
    <w:basedOn w:val="DefaultParagraphFont"/>
    <w:rsid w:val="00097361"/>
  </w:style>
  <w:style w:type="character" w:customStyle="1" w:styleId="Endofdocument-AnnexChar">
    <w:name w:val="[End of document - Annex] Char"/>
    <w:link w:val="Endofdocument-Annex"/>
    <w:rsid w:val="004907DF"/>
    <w:rPr>
      <w:rFonts w:ascii="Arial" w:eastAsia="SimSun" w:hAnsi="Arial" w:cs="Arial"/>
      <w:sz w:val="22"/>
      <w:lang w:val="en-US" w:eastAsia="zh-CN" w:bidi="ar-SA"/>
    </w:rPr>
  </w:style>
  <w:style w:type="paragraph" w:styleId="TOC1">
    <w:name w:val="toc 1"/>
    <w:basedOn w:val="Normal"/>
    <w:next w:val="Normal"/>
    <w:autoRedefine/>
    <w:uiPriority w:val="39"/>
    <w:rsid w:val="00E84C16"/>
    <w:pPr>
      <w:tabs>
        <w:tab w:val="right" w:pos="9345"/>
      </w:tabs>
      <w:spacing w:before="120" w:after="120"/>
    </w:pPr>
    <w:rPr>
      <w:b/>
    </w:rPr>
  </w:style>
  <w:style w:type="paragraph" w:customStyle="1" w:styleId="Reporttext">
    <w:name w:val="Report text"/>
    <w:link w:val="ReporttextChar"/>
    <w:rsid w:val="00414EC7"/>
    <w:pPr>
      <w:spacing w:before="120"/>
      <w:ind w:firstLine="360"/>
    </w:pPr>
    <w:rPr>
      <w:sz w:val="22"/>
      <w:szCs w:val="22"/>
      <w:lang w:val="en-GB" w:eastAsia="en-GB"/>
    </w:rPr>
  </w:style>
  <w:style w:type="character" w:customStyle="1" w:styleId="ReporttextChar">
    <w:name w:val="Report text Char"/>
    <w:link w:val="Reporttext"/>
    <w:rsid w:val="00414EC7"/>
    <w:rPr>
      <w:sz w:val="22"/>
      <w:szCs w:val="22"/>
      <w:lang w:bidi="ar-SA"/>
    </w:rPr>
  </w:style>
  <w:style w:type="paragraph" w:customStyle="1" w:styleId="Numbers">
    <w:name w:val="Numbers"/>
    <w:basedOn w:val="Reporttext"/>
    <w:rsid w:val="00414EC7"/>
    <w:pPr>
      <w:numPr>
        <w:numId w:val="8"/>
      </w:numPr>
      <w:tabs>
        <w:tab w:val="clear" w:pos="792"/>
        <w:tab w:val="num" w:pos="567"/>
      </w:tabs>
      <w:ind w:left="0" w:firstLine="0"/>
    </w:pPr>
  </w:style>
  <w:style w:type="paragraph" w:customStyle="1" w:styleId="CarCar">
    <w:name w:val="Car Car"/>
    <w:basedOn w:val="Normal"/>
    <w:rsid w:val="00F1186F"/>
    <w:pPr>
      <w:spacing w:after="160" w:line="240" w:lineRule="exact"/>
    </w:pPr>
    <w:rPr>
      <w:rFonts w:ascii="Verdana" w:eastAsia="Times New Roman" w:hAnsi="Verdana" w:cs="Times New Roman"/>
      <w:sz w:val="20"/>
      <w:lang w:val="en-GB" w:eastAsia="en-US"/>
    </w:rPr>
  </w:style>
  <w:style w:type="table" w:styleId="TableGrid">
    <w:name w:val="Table Grid"/>
    <w:basedOn w:val="TableNormal"/>
    <w:uiPriority w:val="39"/>
    <w:rsid w:val="003572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877F1"/>
    <w:rPr>
      <w:rFonts w:ascii="Tahoma" w:hAnsi="Tahoma" w:cs="Times New Roman"/>
      <w:sz w:val="16"/>
      <w:szCs w:val="16"/>
      <w:lang w:val="x-none"/>
    </w:rPr>
  </w:style>
  <w:style w:type="character" w:customStyle="1" w:styleId="BalloonTextChar">
    <w:name w:val="Balloon Text Char"/>
    <w:link w:val="BalloonText"/>
    <w:rsid w:val="004877F1"/>
    <w:rPr>
      <w:rFonts w:ascii="Tahoma" w:eastAsia="SimSun" w:hAnsi="Tahoma" w:cs="Tahoma"/>
      <w:sz w:val="16"/>
      <w:szCs w:val="16"/>
      <w:lang w:eastAsia="zh-CN"/>
    </w:rPr>
  </w:style>
  <w:style w:type="paragraph" w:styleId="Revision">
    <w:name w:val="Revision"/>
    <w:hidden/>
    <w:uiPriority w:val="99"/>
    <w:semiHidden/>
    <w:rsid w:val="001F4C95"/>
    <w:rPr>
      <w:rFonts w:ascii="Arial" w:eastAsia="SimSun" w:hAnsi="Arial" w:cs="Arial"/>
      <w:sz w:val="22"/>
      <w:lang w:eastAsia="zh-CN"/>
    </w:rPr>
  </w:style>
  <w:style w:type="character" w:customStyle="1" w:styleId="apple-converted-space">
    <w:name w:val="apple-converted-space"/>
    <w:basedOn w:val="DefaultParagraphFont"/>
    <w:rsid w:val="00964CD7"/>
  </w:style>
  <w:style w:type="character" w:customStyle="1" w:styleId="HeaderChar">
    <w:name w:val="Header Char"/>
    <w:basedOn w:val="DefaultParagraphFont"/>
    <w:link w:val="Header"/>
    <w:uiPriority w:val="99"/>
    <w:rsid w:val="00B93028"/>
    <w:rPr>
      <w:rFonts w:ascii="Arial" w:eastAsia="SimSun" w:hAnsi="Arial" w:cs="Arial"/>
      <w:sz w:val="22"/>
      <w:lang w:eastAsia="zh-CN"/>
    </w:rPr>
  </w:style>
  <w:style w:type="character" w:customStyle="1" w:styleId="FooterChar">
    <w:name w:val="Footer Char"/>
    <w:link w:val="Footer"/>
    <w:uiPriority w:val="99"/>
    <w:rsid w:val="00A86C57"/>
    <w:rPr>
      <w:rFonts w:ascii="Arial" w:eastAsia="SimSun" w:hAnsi="Arial" w:cs="Arial"/>
      <w:sz w:val="22"/>
      <w:lang w:eastAsia="zh-CN"/>
    </w:rPr>
  </w:style>
  <w:style w:type="paragraph" w:customStyle="1" w:styleId="CoverPageTitle">
    <w:name w:val="Cover Page Title"/>
    <w:basedOn w:val="Normal"/>
    <w:rsid w:val="00A86C57"/>
    <w:pPr>
      <w:overflowPunct w:val="0"/>
      <w:autoSpaceDE w:val="0"/>
      <w:autoSpaceDN w:val="0"/>
      <w:adjustRightInd w:val="0"/>
      <w:spacing w:before="1680" w:after="240"/>
      <w:ind w:left="360" w:right="4020" w:firstLine="360"/>
      <w:textAlignment w:val="baseline"/>
    </w:pPr>
    <w:rPr>
      <w:rFonts w:ascii="Calibri" w:eastAsia="Times New Roman" w:hAnsi="Calibri" w:cs="Times New Roman"/>
      <w:b/>
      <w:bCs/>
      <w:color w:val="000000"/>
      <w:spacing w:val="60"/>
      <w:kern w:val="28"/>
      <w:sz w:val="48"/>
      <w:szCs w:val="22"/>
      <w:lang w:eastAsia="en-US" w:bidi="en-US"/>
      <w14:shadow w14:blurRad="50800" w14:dist="38100" w14:dir="2700000" w14:sx="100000" w14:sy="100000" w14:kx="0" w14:ky="0" w14:algn="tl">
        <w14:srgbClr w14:val="000000">
          <w14:alpha w14:val="60000"/>
        </w14:srgbClr>
      </w14:shadow>
    </w:rPr>
  </w:style>
  <w:style w:type="paragraph" w:customStyle="1" w:styleId="Logo">
    <w:name w:val="Logo"/>
    <w:basedOn w:val="Reporttext"/>
    <w:rsid w:val="00A86C57"/>
    <w:pPr>
      <w:spacing w:before="0"/>
      <w:jc w:val="right"/>
    </w:pPr>
    <w:rPr>
      <w:lang w:val="en-US" w:eastAsia="en-US"/>
    </w:rPr>
  </w:style>
  <w:style w:type="paragraph" w:customStyle="1" w:styleId="Covers-Title">
    <w:name w:val="Cover s-Title"/>
    <w:basedOn w:val="Reporttext"/>
    <w:rsid w:val="00A86C57"/>
    <w:pPr>
      <w:overflowPunct w:val="0"/>
      <w:autoSpaceDE w:val="0"/>
      <w:autoSpaceDN w:val="0"/>
      <w:adjustRightInd w:val="0"/>
      <w:spacing w:before="360" w:after="240"/>
      <w:ind w:left="360" w:right="4018"/>
      <w:textAlignment w:val="baseline"/>
    </w:pPr>
    <w:rPr>
      <w:color w:val="000000"/>
      <w:spacing w:val="60"/>
      <w:kern w:val="28"/>
      <w:sz w:val="36"/>
      <w:lang w:val="en-US" w:eastAsia="en-US"/>
    </w:rPr>
  </w:style>
  <w:style w:type="paragraph" w:customStyle="1" w:styleId="CoverAuthor">
    <w:name w:val="Cover Author"/>
    <w:basedOn w:val="Normal"/>
    <w:rsid w:val="00A86C57"/>
    <w:pPr>
      <w:overflowPunct w:val="0"/>
      <w:autoSpaceDE w:val="0"/>
      <w:autoSpaceDN w:val="0"/>
      <w:adjustRightInd w:val="0"/>
      <w:ind w:left="360" w:right="4018" w:firstLine="360"/>
      <w:textAlignment w:val="baseline"/>
    </w:pPr>
    <w:rPr>
      <w:rFonts w:ascii="Calibri" w:eastAsia="Times New Roman" w:hAnsi="Calibri" w:cs="Times New Roman"/>
      <w:sz w:val="32"/>
      <w:szCs w:val="22"/>
      <w:lang w:eastAsia="en-US" w:bidi="en-US"/>
    </w:rPr>
  </w:style>
  <w:style w:type="paragraph" w:customStyle="1" w:styleId="CoverDate">
    <w:name w:val="Cover Date"/>
    <w:basedOn w:val="CoverAuthor"/>
    <w:rsid w:val="00A86C57"/>
    <w:rPr>
      <w:spacing w:val="60"/>
      <w:sz w:val="28"/>
    </w:rPr>
  </w:style>
  <w:style w:type="paragraph" w:customStyle="1" w:styleId="Heading30">
    <w:name w:val="Heading3"/>
    <w:basedOn w:val="BodyText"/>
    <w:link w:val="Heading3Char0"/>
    <w:qFormat/>
    <w:rsid w:val="00A86C57"/>
    <w:pPr>
      <w:spacing w:after="120"/>
      <w:jc w:val="center"/>
    </w:pPr>
    <w:rPr>
      <w:rFonts w:eastAsia="MS Mincho"/>
      <w:b/>
      <w:i/>
      <w:sz w:val="28"/>
      <w:szCs w:val="28"/>
      <w:lang w:val="en-GB" w:eastAsia="en-US"/>
    </w:rPr>
  </w:style>
  <w:style w:type="character" w:customStyle="1" w:styleId="Heading3Char0">
    <w:name w:val="Heading3 Char"/>
    <w:link w:val="Heading30"/>
    <w:rsid w:val="00A86C57"/>
    <w:rPr>
      <w:rFonts w:ascii="Arial" w:eastAsia="MS Mincho" w:hAnsi="Arial" w:cs="Arial"/>
      <w:b/>
      <w:i/>
      <w:sz w:val="28"/>
      <w:szCs w:val="28"/>
      <w:lang w:val="en-GB"/>
    </w:rPr>
  </w:style>
  <w:style w:type="paragraph" w:styleId="NormalWeb">
    <w:name w:val="Normal (Web)"/>
    <w:basedOn w:val="Normal"/>
    <w:unhideWhenUsed/>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trt0xe">
    <w:name w:val="trt0xe"/>
    <w:basedOn w:val="Normal"/>
    <w:rsid w:val="00A86C57"/>
    <w:pPr>
      <w:spacing w:before="100" w:beforeAutospacing="1" w:after="100" w:afterAutospacing="1"/>
    </w:pPr>
    <w:rPr>
      <w:rFonts w:ascii="Times New Roman" w:eastAsia="Times New Roman" w:hAnsi="Times New Roman" w:cs="Times New Roman"/>
      <w:sz w:val="24"/>
      <w:szCs w:val="24"/>
      <w:lang w:val="de-AT" w:eastAsia="de-AT"/>
    </w:rPr>
  </w:style>
  <w:style w:type="paragraph" w:customStyle="1" w:styleId="v1msolistparagraph">
    <w:name w:val="v1msolistparagraph"/>
    <w:basedOn w:val="Normal"/>
    <w:rsid w:val="00C13DDE"/>
    <w:pPr>
      <w:spacing w:before="100" w:beforeAutospacing="1" w:after="100" w:afterAutospacing="1"/>
    </w:pPr>
    <w:rPr>
      <w:rFonts w:ascii="Times New Roman" w:eastAsia="Times New Roman" w:hAnsi="Times New Roman" w:cs="Times New Roman"/>
      <w:sz w:val="24"/>
      <w:szCs w:val="24"/>
      <w:lang w:val="de-AT" w:eastAsia="de-AT"/>
    </w:rPr>
  </w:style>
  <w:style w:type="character" w:customStyle="1" w:styleId="fontstyle01">
    <w:name w:val="fontstyle01"/>
    <w:basedOn w:val="DefaultParagraphFont"/>
    <w:rsid w:val="001F3318"/>
    <w:rPr>
      <w:rFonts w:ascii="TimesNewRomanPS-BoldMT" w:hAnsi="TimesNewRomanPS-BoldMT" w:hint="default"/>
      <w:b/>
      <w:bCs/>
      <w:i w:val="0"/>
      <w:iCs w:val="0"/>
      <w:color w:val="000000"/>
      <w:sz w:val="52"/>
      <w:szCs w:val="52"/>
    </w:rPr>
  </w:style>
  <w:style w:type="character" w:customStyle="1" w:styleId="Heading3Char">
    <w:name w:val="Heading 3 Char"/>
    <w:link w:val="Heading3"/>
    <w:rsid w:val="00F47F06"/>
    <w:rPr>
      <w:rFonts w:ascii="Arial" w:eastAsia="SimSun" w:hAnsi="Arial" w:cs="Arial"/>
      <w:bCs/>
      <w:sz w:val="22"/>
      <w:szCs w:val="26"/>
      <w:u w:val="single"/>
      <w:lang w:eastAsia="zh-CN"/>
    </w:rPr>
  </w:style>
  <w:style w:type="character" w:customStyle="1" w:styleId="null1">
    <w:name w:val="null1"/>
    <w:rsid w:val="00F47F06"/>
  </w:style>
  <w:style w:type="character" w:customStyle="1" w:styleId="FootnoteTextChar">
    <w:name w:val="Footnote Text Char"/>
    <w:basedOn w:val="DefaultParagraphFont"/>
    <w:link w:val="FootnoteText"/>
    <w:semiHidden/>
    <w:rsid w:val="00F47F0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2077">
      <w:bodyDiv w:val="1"/>
      <w:marLeft w:val="0"/>
      <w:marRight w:val="0"/>
      <w:marTop w:val="0"/>
      <w:marBottom w:val="0"/>
      <w:divBdr>
        <w:top w:val="none" w:sz="0" w:space="0" w:color="auto"/>
        <w:left w:val="none" w:sz="0" w:space="0" w:color="auto"/>
        <w:bottom w:val="none" w:sz="0" w:space="0" w:color="auto"/>
        <w:right w:val="none" w:sz="0" w:space="0" w:color="auto"/>
      </w:divBdr>
    </w:div>
    <w:div w:id="187767545">
      <w:bodyDiv w:val="1"/>
      <w:marLeft w:val="0"/>
      <w:marRight w:val="0"/>
      <w:marTop w:val="0"/>
      <w:marBottom w:val="0"/>
      <w:divBdr>
        <w:top w:val="none" w:sz="0" w:space="0" w:color="auto"/>
        <w:left w:val="none" w:sz="0" w:space="0" w:color="auto"/>
        <w:bottom w:val="none" w:sz="0" w:space="0" w:color="auto"/>
        <w:right w:val="none" w:sz="0" w:space="0" w:color="auto"/>
      </w:divBdr>
    </w:div>
    <w:div w:id="233129238">
      <w:bodyDiv w:val="1"/>
      <w:marLeft w:val="0"/>
      <w:marRight w:val="0"/>
      <w:marTop w:val="0"/>
      <w:marBottom w:val="0"/>
      <w:divBdr>
        <w:top w:val="none" w:sz="0" w:space="0" w:color="auto"/>
        <w:left w:val="none" w:sz="0" w:space="0" w:color="auto"/>
        <w:bottom w:val="none" w:sz="0" w:space="0" w:color="auto"/>
        <w:right w:val="none" w:sz="0" w:space="0" w:color="auto"/>
      </w:divBdr>
    </w:div>
    <w:div w:id="254096314">
      <w:bodyDiv w:val="1"/>
      <w:marLeft w:val="0"/>
      <w:marRight w:val="0"/>
      <w:marTop w:val="0"/>
      <w:marBottom w:val="0"/>
      <w:divBdr>
        <w:top w:val="none" w:sz="0" w:space="0" w:color="auto"/>
        <w:left w:val="none" w:sz="0" w:space="0" w:color="auto"/>
        <w:bottom w:val="none" w:sz="0" w:space="0" w:color="auto"/>
        <w:right w:val="none" w:sz="0" w:space="0" w:color="auto"/>
      </w:divBdr>
    </w:div>
    <w:div w:id="690255704">
      <w:bodyDiv w:val="1"/>
      <w:marLeft w:val="0"/>
      <w:marRight w:val="0"/>
      <w:marTop w:val="0"/>
      <w:marBottom w:val="0"/>
      <w:divBdr>
        <w:top w:val="none" w:sz="0" w:space="0" w:color="auto"/>
        <w:left w:val="none" w:sz="0" w:space="0" w:color="auto"/>
        <w:bottom w:val="none" w:sz="0" w:space="0" w:color="auto"/>
        <w:right w:val="none" w:sz="0" w:space="0" w:color="auto"/>
      </w:divBdr>
    </w:div>
    <w:div w:id="1011295340">
      <w:bodyDiv w:val="1"/>
      <w:marLeft w:val="0"/>
      <w:marRight w:val="0"/>
      <w:marTop w:val="0"/>
      <w:marBottom w:val="0"/>
      <w:divBdr>
        <w:top w:val="none" w:sz="0" w:space="0" w:color="auto"/>
        <w:left w:val="none" w:sz="0" w:space="0" w:color="auto"/>
        <w:bottom w:val="none" w:sz="0" w:space="0" w:color="auto"/>
        <w:right w:val="none" w:sz="0" w:space="0" w:color="auto"/>
      </w:divBdr>
    </w:div>
    <w:div w:id="1187250412">
      <w:bodyDiv w:val="1"/>
      <w:marLeft w:val="0"/>
      <w:marRight w:val="0"/>
      <w:marTop w:val="0"/>
      <w:marBottom w:val="0"/>
      <w:divBdr>
        <w:top w:val="none" w:sz="0" w:space="0" w:color="auto"/>
        <w:left w:val="none" w:sz="0" w:space="0" w:color="auto"/>
        <w:bottom w:val="none" w:sz="0" w:space="0" w:color="auto"/>
        <w:right w:val="none" w:sz="0" w:space="0" w:color="auto"/>
      </w:divBdr>
    </w:div>
    <w:div w:id="1272737162">
      <w:bodyDiv w:val="1"/>
      <w:marLeft w:val="0"/>
      <w:marRight w:val="0"/>
      <w:marTop w:val="0"/>
      <w:marBottom w:val="0"/>
      <w:divBdr>
        <w:top w:val="none" w:sz="0" w:space="0" w:color="auto"/>
        <w:left w:val="none" w:sz="0" w:space="0" w:color="auto"/>
        <w:bottom w:val="none" w:sz="0" w:space="0" w:color="auto"/>
        <w:right w:val="none" w:sz="0" w:space="0" w:color="auto"/>
      </w:divBdr>
    </w:div>
    <w:div w:id="1337075651">
      <w:bodyDiv w:val="1"/>
      <w:marLeft w:val="0"/>
      <w:marRight w:val="0"/>
      <w:marTop w:val="0"/>
      <w:marBottom w:val="0"/>
      <w:divBdr>
        <w:top w:val="none" w:sz="0" w:space="0" w:color="auto"/>
        <w:left w:val="none" w:sz="0" w:space="0" w:color="auto"/>
        <w:bottom w:val="none" w:sz="0" w:space="0" w:color="auto"/>
        <w:right w:val="none" w:sz="0" w:space="0" w:color="auto"/>
      </w:divBdr>
    </w:div>
    <w:div w:id="1658192798">
      <w:bodyDiv w:val="1"/>
      <w:marLeft w:val="0"/>
      <w:marRight w:val="0"/>
      <w:marTop w:val="0"/>
      <w:marBottom w:val="0"/>
      <w:divBdr>
        <w:top w:val="none" w:sz="0" w:space="0" w:color="auto"/>
        <w:left w:val="none" w:sz="0" w:space="0" w:color="auto"/>
        <w:bottom w:val="none" w:sz="0" w:space="0" w:color="auto"/>
        <w:right w:val="none" w:sz="0" w:space="0" w:color="auto"/>
      </w:divBdr>
    </w:div>
    <w:div w:id="1705250222">
      <w:bodyDiv w:val="1"/>
      <w:marLeft w:val="0"/>
      <w:marRight w:val="0"/>
      <w:marTop w:val="0"/>
      <w:marBottom w:val="0"/>
      <w:divBdr>
        <w:top w:val="none" w:sz="0" w:space="0" w:color="auto"/>
        <w:left w:val="none" w:sz="0" w:space="0" w:color="auto"/>
        <w:bottom w:val="none" w:sz="0" w:space="0" w:color="auto"/>
        <w:right w:val="none" w:sz="0" w:space="0" w:color="auto"/>
      </w:divBdr>
      <w:divsChild>
        <w:div w:id="592322217">
          <w:marLeft w:val="0"/>
          <w:marRight w:val="0"/>
          <w:marTop w:val="0"/>
          <w:marBottom w:val="0"/>
          <w:divBdr>
            <w:top w:val="none" w:sz="0" w:space="0" w:color="auto"/>
            <w:left w:val="none" w:sz="0" w:space="0" w:color="auto"/>
            <w:bottom w:val="none" w:sz="0" w:space="0" w:color="auto"/>
            <w:right w:val="none" w:sz="0" w:space="0" w:color="auto"/>
          </w:divBdr>
        </w:div>
        <w:div w:id="1086728271">
          <w:marLeft w:val="0"/>
          <w:marRight w:val="0"/>
          <w:marTop w:val="0"/>
          <w:marBottom w:val="0"/>
          <w:divBdr>
            <w:top w:val="none" w:sz="0" w:space="0" w:color="auto"/>
            <w:left w:val="none" w:sz="0" w:space="0" w:color="auto"/>
            <w:bottom w:val="none" w:sz="0" w:space="0" w:color="auto"/>
            <w:right w:val="none" w:sz="0" w:space="0" w:color="auto"/>
          </w:divBdr>
        </w:div>
        <w:div w:id="1696732328">
          <w:marLeft w:val="0"/>
          <w:marRight w:val="0"/>
          <w:marTop w:val="0"/>
          <w:marBottom w:val="0"/>
          <w:divBdr>
            <w:top w:val="none" w:sz="0" w:space="0" w:color="auto"/>
            <w:left w:val="none" w:sz="0" w:space="0" w:color="auto"/>
            <w:bottom w:val="none" w:sz="0" w:space="0" w:color="auto"/>
            <w:right w:val="none" w:sz="0" w:space="0" w:color="auto"/>
          </w:divBdr>
        </w:div>
        <w:div w:id="2006590974">
          <w:marLeft w:val="0"/>
          <w:marRight w:val="0"/>
          <w:marTop w:val="0"/>
          <w:marBottom w:val="0"/>
          <w:divBdr>
            <w:top w:val="none" w:sz="0" w:space="0" w:color="auto"/>
            <w:left w:val="none" w:sz="0" w:space="0" w:color="auto"/>
            <w:bottom w:val="none" w:sz="0" w:space="0" w:color="auto"/>
            <w:right w:val="none" w:sz="0" w:space="0" w:color="auto"/>
          </w:divBdr>
        </w:div>
      </w:divsChild>
    </w:div>
    <w:div w:id="1736853012">
      <w:bodyDiv w:val="1"/>
      <w:marLeft w:val="0"/>
      <w:marRight w:val="0"/>
      <w:marTop w:val="0"/>
      <w:marBottom w:val="0"/>
      <w:divBdr>
        <w:top w:val="none" w:sz="0" w:space="0" w:color="auto"/>
        <w:left w:val="none" w:sz="0" w:space="0" w:color="auto"/>
        <w:bottom w:val="none" w:sz="0" w:space="0" w:color="auto"/>
        <w:right w:val="none" w:sz="0" w:space="0" w:color="auto"/>
      </w:divBdr>
    </w:div>
    <w:div w:id="1845197880">
      <w:bodyDiv w:val="1"/>
      <w:marLeft w:val="0"/>
      <w:marRight w:val="0"/>
      <w:marTop w:val="0"/>
      <w:marBottom w:val="0"/>
      <w:divBdr>
        <w:top w:val="none" w:sz="0" w:space="0" w:color="auto"/>
        <w:left w:val="none" w:sz="0" w:space="0" w:color="auto"/>
        <w:bottom w:val="none" w:sz="0" w:space="0" w:color="auto"/>
        <w:right w:val="none" w:sz="0" w:space="0" w:color="auto"/>
      </w:divBdr>
    </w:div>
    <w:div w:id="1914922606">
      <w:bodyDiv w:val="1"/>
      <w:marLeft w:val="0"/>
      <w:marRight w:val="0"/>
      <w:marTop w:val="0"/>
      <w:marBottom w:val="0"/>
      <w:divBdr>
        <w:top w:val="none" w:sz="0" w:space="0" w:color="auto"/>
        <w:left w:val="none" w:sz="0" w:space="0" w:color="auto"/>
        <w:bottom w:val="none" w:sz="0" w:space="0" w:color="auto"/>
        <w:right w:val="none" w:sz="0" w:space="0" w:color="auto"/>
      </w:divBdr>
    </w:div>
    <w:div w:id="1966810163">
      <w:bodyDiv w:val="1"/>
      <w:marLeft w:val="0"/>
      <w:marRight w:val="0"/>
      <w:marTop w:val="0"/>
      <w:marBottom w:val="0"/>
      <w:divBdr>
        <w:top w:val="none" w:sz="0" w:space="0" w:color="auto"/>
        <w:left w:val="none" w:sz="0" w:space="0" w:color="auto"/>
        <w:bottom w:val="none" w:sz="0" w:space="0" w:color="auto"/>
        <w:right w:val="none" w:sz="0" w:space="0" w:color="auto"/>
      </w:divBdr>
      <w:divsChild>
        <w:div w:id="1839224908">
          <w:blockQuote w:val="1"/>
          <w:marLeft w:val="0"/>
          <w:marRight w:val="0"/>
          <w:marTop w:val="30"/>
          <w:marBottom w:val="30"/>
          <w:divBdr>
            <w:top w:val="none" w:sz="0" w:space="0" w:color="auto"/>
            <w:left w:val="single" w:sz="12" w:space="5" w:color="E33B00"/>
            <w:bottom w:val="none" w:sz="0" w:space="0" w:color="auto"/>
            <w:right w:val="none" w:sz="0" w:space="0" w:color="auto"/>
          </w:divBdr>
          <w:divsChild>
            <w:div w:id="17789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4F32-434A-41B0-AD5E-83BAD2DE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4437</Words>
  <Characters>25852</Characters>
  <Application>Microsoft Office Word</Application>
  <DocSecurity>0</DocSecurity>
  <Lines>1012</Lines>
  <Paragraphs>342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Evaluation - public domain</vt:lpstr>
      <vt:lpstr>Evaluation - public domain</vt:lpstr>
      <vt:lpstr>Evaluation - public domain</vt:lpstr>
    </vt:vector>
  </TitlesOfParts>
  <Company>WIPO</Company>
  <LinksUpToDate>false</LinksUpToDate>
  <CharactersWithSpaces>30023</CharactersWithSpaces>
  <SharedDoc>false</SharedDoc>
  <HLinks>
    <vt:vector size="90" baseType="variant">
      <vt:variant>
        <vt:i4>1376327</vt:i4>
      </vt:variant>
      <vt:variant>
        <vt:i4>76</vt:i4>
      </vt:variant>
      <vt:variant>
        <vt:i4>0</vt:i4>
      </vt:variant>
      <vt:variant>
        <vt:i4>5</vt:i4>
      </vt:variant>
      <vt:variant>
        <vt:lpwstr>https://www.wipo.int/tisc/en/</vt:lpwstr>
      </vt:variant>
      <vt:variant>
        <vt:lpwstr/>
      </vt:variant>
      <vt:variant>
        <vt:i4>2228237</vt:i4>
      </vt:variant>
      <vt:variant>
        <vt:i4>73</vt:i4>
      </vt:variant>
      <vt:variant>
        <vt:i4>0</vt:i4>
      </vt:variant>
      <vt:variant>
        <vt:i4>5</vt:i4>
      </vt:variant>
      <vt:variant>
        <vt:lpwstr>https://www.wipo.int/patentscope/en/programs/legal_status/</vt:lpwstr>
      </vt:variant>
      <vt:variant>
        <vt:lpwstr/>
      </vt:variant>
      <vt:variant>
        <vt:i4>655370</vt:i4>
      </vt:variant>
      <vt:variant>
        <vt:i4>70</vt:i4>
      </vt:variant>
      <vt:variant>
        <vt:i4>0</vt:i4>
      </vt:variant>
      <vt:variant>
        <vt:i4>5</vt:i4>
      </vt:variant>
      <vt:variant>
        <vt:lpwstr>https://www.wipo.int/patentscope/en/</vt:lpwstr>
      </vt:variant>
      <vt:variant>
        <vt:lpwstr/>
      </vt:variant>
      <vt:variant>
        <vt:i4>25</vt:i4>
      </vt:variant>
      <vt:variant>
        <vt:i4>67</vt:i4>
      </vt:variant>
      <vt:variant>
        <vt:i4>0</vt:i4>
      </vt:variant>
      <vt:variant>
        <vt:i4>5</vt:i4>
      </vt:variant>
      <vt:variant>
        <vt:lpwstr>https://www.wipo.int/patents/en/</vt:lpwstr>
      </vt:variant>
      <vt:variant>
        <vt:lpwstr/>
      </vt:variant>
      <vt:variant>
        <vt:i4>1048632</vt:i4>
      </vt:variant>
      <vt:variant>
        <vt:i4>60</vt:i4>
      </vt:variant>
      <vt:variant>
        <vt:i4>0</vt:i4>
      </vt:variant>
      <vt:variant>
        <vt:i4>5</vt:i4>
      </vt:variant>
      <vt:variant>
        <vt:lpwstr/>
      </vt:variant>
      <vt:variant>
        <vt:lpwstr>_Toc18392482</vt:lpwstr>
      </vt:variant>
      <vt:variant>
        <vt:i4>1245240</vt:i4>
      </vt:variant>
      <vt:variant>
        <vt:i4>54</vt:i4>
      </vt:variant>
      <vt:variant>
        <vt:i4>0</vt:i4>
      </vt:variant>
      <vt:variant>
        <vt:i4>5</vt:i4>
      </vt:variant>
      <vt:variant>
        <vt:lpwstr/>
      </vt:variant>
      <vt:variant>
        <vt:lpwstr>_Toc18392481</vt:lpwstr>
      </vt:variant>
      <vt:variant>
        <vt:i4>1179704</vt:i4>
      </vt:variant>
      <vt:variant>
        <vt:i4>48</vt:i4>
      </vt:variant>
      <vt:variant>
        <vt:i4>0</vt:i4>
      </vt:variant>
      <vt:variant>
        <vt:i4>5</vt:i4>
      </vt:variant>
      <vt:variant>
        <vt:lpwstr/>
      </vt:variant>
      <vt:variant>
        <vt:lpwstr>_Toc18392480</vt:lpwstr>
      </vt:variant>
      <vt:variant>
        <vt:i4>1769527</vt:i4>
      </vt:variant>
      <vt:variant>
        <vt:i4>42</vt:i4>
      </vt:variant>
      <vt:variant>
        <vt:i4>0</vt:i4>
      </vt:variant>
      <vt:variant>
        <vt:i4>5</vt:i4>
      </vt:variant>
      <vt:variant>
        <vt:lpwstr/>
      </vt:variant>
      <vt:variant>
        <vt:lpwstr>_Toc18392479</vt:lpwstr>
      </vt:variant>
      <vt:variant>
        <vt:i4>1703991</vt:i4>
      </vt:variant>
      <vt:variant>
        <vt:i4>36</vt:i4>
      </vt:variant>
      <vt:variant>
        <vt:i4>0</vt:i4>
      </vt:variant>
      <vt:variant>
        <vt:i4>5</vt:i4>
      </vt:variant>
      <vt:variant>
        <vt:lpwstr/>
      </vt:variant>
      <vt:variant>
        <vt:lpwstr>_Toc18392478</vt:lpwstr>
      </vt:variant>
      <vt:variant>
        <vt:i4>1376311</vt:i4>
      </vt:variant>
      <vt:variant>
        <vt:i4>30</vt:i4>
      </vt:variant>
      <vt:variant>
        <vt:i4>0</vt:i4>
      </vt:variant>
      <vt:variant>
        <vt:i4>5</vt:i4>
      </vt:variant>
      <vt:variant>
        <vt:lpwstr/>
      </vt:variant>
      <vt:variant>
        <vt:lpwstr>_Toc18392477</vt:lpwstr>
      </vt:variant>
      <vt:variant>
        <vt:i4>1310775</vt:i4>
      </vt:variant>
      <vt:variant>
        <vt:i4>24</vt:i4>
      </vt:variant>
      <vt:variant>
        <vt:i4>0</vt:i4>
      </vt:variant>
      <vt:variant>
        <vt:i4>5</vt:i4>
      </vt:variant>
      <vt:variant>
        <vt:lpwstr/>
      </vt:variant>
      <vt:variant>
        <vt:lpwstr>_Toc18392476</vt:lpwstr>
      </vt:variant>
      <vt:variant>
        <vt:i4>1507383</vt:i4>
      </vt:variant>
      <vt:variant>
        <vt:i4>18</vt:i4>
      </vt:variant>
      <vt:variant>
        <vt:i4>0</vt:i4>
      </vt:variant>
      <vt:variant>
        <vt:i4>5</vt:i4>
      </vt:variant>
      <vt:variant>
        <vt:lpwstr/>
      </vt:variant>
      <vt:variant>
        <vt:lpwstr>_Toc18392475</vt:lpwstr>
      </vt:variant>
      <vt:variant>
        <vt:i4>1441847</vt:i4>
      </vt:variant>
      <vt:variant>
        <vt:i4>12</vt:i4>
      </vt:variant>
      <vt:variant>
        <vt:i4>0</vt:i4>
      </vt:variant>
      <vt:variant>
        <vt:i4>5</vt:i4>
      </vt:variant>
      <vt:variant>
        <vt:lpwstr/>
      </vt:variant>
      <vt:variant>
        <vt:lpwstr>_Toc18392474</vt:lpwstr>
      </vt:variant>
      <vt:variant>
        <vt:i4>1114167</vt:i4>
      </vt:variant>
      <vt:variant>
        <vt:i4>6</vt:i4>
      </vt:variant>
      <vt:variant>
        <vt:i4>0</vt:i4>
      </vt:variant>
      <vt:variant>
        <vt:i4>5</vt:i4>
      </vt:variant>
      <vt:variant>
        <vt:lpwstr/>
      </vt:variant>
      <vt:variant>
        <vt:lpwstr>_Toc18392473</vt:lpwstr>
      </vt:variant>
      <vt:variant>
        <vt:i4>4063336</vt:i4>
      </vt:variant>
      <vt:variant>
        <vt:i4>0</vt:i4>
      </vt:variant>
      <vt:variant>
        <vt:i4>0</vt:i4>
      </vt:variant>
      <vt:variant>
        <vt:i4>5</vt:i4>
      </vt:variant>
      <vt:variant>
        <vt:lpwstr>https://www.wipo.int/patent_register_portal/en/index.html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 public domain</dc:title>
  <dc:creator>oneil</dc:creator>
  <cp:keywords>FOR OFFICIAL USE ONLY</cp:keywords>
  <cp:lastModifiedBy>ESTEVES DOS SANTOS Anabela</cp:lastModifiedBy>
  <cp:revision>22</cp:revision>
  <cp:lastPrinted>2021-09-20T17:18:00Z</cp:lastPrinted>
  <dcterms:created xsi:type="dcterms:W3CDTF">2021-10-13T15:32:00Z</dcterms:created>
  <dcterms:modified xsi:type="dcterms:W3CDTF">2021-10-15T07:39:00Z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34e349e8-8a57-4be9-9590-722a2c247118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