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7FDB6" w14:textId="77777777" w:rsidR="00FC76DC" w:rsidRPr="00174940" w:rsidRDefault="00930218" w:rsidP="00B1450E">
      <w:pPr>
        <w:jc w:val="center"/>
        <w:rPr>
          <w:rFonts w:ascii="Arial" w:hAnsi="Arial" w:cs="Arial"/>
          <w:b/>
          <w:bCs/>
          <w:sz w:val="24"/>
          <w:szCs w:val="24"/>
          <w:lang w:val="fr-FR"/>
        </w:rPr>
      </w:pPr>
      <w:bookmarkStart w:id="0" w:name="_GoBack"/>
      <w:bookmarkEnd w:id="0"/>
      <w:r w:rsidRPr="00174940">
        <w:rPr>
          <w:noProof/>
          <w:lang w:val="fr-CH" w:eastAsia="fr-CH"/>
        </w:rPr>
        <w:drawing>
          <wp:anchor distT="0" distB="0" distL="114300" distR="114300" simplePos="0" relativeHeight="251659264" behindDoc="1" locked="0" layoutInCell="1" allowOverlap="1" wp14:anchorId="63D3513E" wp14:editId="680E8E5D">
            <wp:simplePos x="0" y="0"/>
            <wp:positionH relativeFrom="page">
              <wp:posOffset>-2241550</wp:posOffset>
            </wp:positionH>
            <wp:positionV relativeFrom="topMargin">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margin">
              <wp14:pctWidth>0</wp14:pctWidth>
            </wp14:sizeRelH>
            <wp14:sizeRelV relativeFrom="margin">
              <wp14:pctHeight>0</wp14:pctHeight>
            </wp14:sizeRelV>
          </wp:anchor>
        </w:drawing>
      </w:r>
    </w:p>
    <w:p w14:paraId="6B7E1269" w14:textId="47412479" w:rsidR="00FC76DC" w:rsidRPr="00174940" w:rsidRDefault="00781D4F" w:rsidP="003B4716">
      <w:pPr>
        <w:jc w:val="center"/>
        <w:rPr>
          <w:rFonts w:ascii="Arial" w:hAnsi="Arial" w:cs="Arial"/>
          <w:b/>
          <w:bCs/>
          <w:caps/>
          <w:sz w:val="24"/>
          <w:szCs w:val="24"/>
          <w:lang w:val="fr-FR"/>
        </w:rPr>
      </w:pPr>
      <w:r w:rsidRPr="00174940">
        <w:rPr>
          <w:rFonts w:ascii="Arial" w:hAnsi="Arial" w:cs="Arial"/>
          <w:b/>
          <w:bCs/>
          <w:sz w:val="24"/>
          <w:szCs w:val="24"/>
          <w:lang w:val="fr-FR"/>
        </w:rPr>
        <w:t>VINGT</w:t>
      </w:r>
      <w:r>
        <w:rPr>
          <w:rFonts w:ascii="Arial" w:hAnsi="Arial" w:cs="Arial"/>
          <w:b/>
          <w:bCs/>
          <w:sz w:val="24"/>
          <w:szCs w:val="24"/>
          <w:lang w:val="fr-FR"/>
        </w:rPr>
        <w:noBreakHyphen/>
      </w:r>
      <w:r w:rsidRPr="00174940">
        <w:rPr>
          <w:rFonts w:ascii="Arial" w:hAnsi="Arial" w:cs="Arial"/>
          <w:b/>
          <w:bCs/>
          <w:sz w:val="24"/>
          <w:szCs w:val="24"/>
          <w:lang w:val="fr-FR"/>
        </w:rPr>
        <w:t xml:space="preserve">SEPTIÈME </w:t>
      </w:r>
      <w:r w:rsidR="003B4716" w:rsidRPr="00174940">
        <w:rPr>
          <w:rFonts w:ascii="Arial" w:hAnsi="Arial" w:cs="Arial"/>
          <w:b/>
          <w:bCs/>
          <w:caps/>
          <w:sz w:val="24"/>
          <w:szCs w:val="24"/>
          <w:lang w:val="fr-FR"/>
        </w:rPr>
        <w:t>SESSION DU COMITÉ DU DÉVELOPPEMENT</w:t>
      </w:r>
    </w:p>
    <w:p w14:paraId="1EDE1FE9" w14:textId="77777777" w:rsidR="00FC76DC" w:rsidRPr="00174940" w:rsidRDefault="003B4716" w:rsidP="003B4716">
      <w:pPr>
        <w:jc w:val="center"/>
        <w:rPr>
          <w:rFonts w:ascii="Arial" w:hAnsi="Arial" w:cs="Arial"/>
          <w:b/>
          <w:bCs/>
          <w:sz w:val="24"/>
          <w:szCs w:val="24"/>
          <w:lang w:val="fr-FR"/>
        </w:rPr>
      </w:pPr>
      <w:r w:rsidRPr="00174940">
        <w:rPr>
          <w:rFonts w:ascii="Arial" w:hAnsi="Arial" w:cs="Arial"/>
          <w:b/>
          <w:bCs/>
          <w:sz w:val="24"/>
          <w:szCs w:val="24"/>
          <w:lang w:val="fr-FR"/>
        </w:rPr>
        <w:t>ET DE LA PROPRIÉTÉ INTELLECTUELLE</w:t>
      </w:r>
    </w:p>
    <w:p w14:paraId="4A7AEDEF" w14:textId="77777777" w:rsidR="00FC76DC" w:rsidRPr="00174940" w:rsidRDefault="00FC76DC" w:rsidP="00B1450E">
      <w:pPr>
        <w:jc w:val="both"/>
        <w:rPr>
          <w:rFonts w:ascii="Arial" w:hAnsi="Arial" w:cs="Arial"/>
          <w:b/>
          <w:bCs/>
          <w:sz w:val="24"/>
          <w:szCs w:val="24"/>
          <w:lang w:val="fr-FR"/>
        </w:rPr>
      </w:pPr>
    </w:p>
    <w:p w14:paraId="42ACEC84" w14:textId="02A215BB" w:rsidR="00FC76DC" w:rsidRPr="00174940" w:rsidRDefault="003B4716" w:rsidP="003B4716">
      <w:pPr>
        <w:jc w:val="both"/>
        <w:rPr>
          <w:rFonts w:ascii="Arial" w:hAnsi="Arial" w:cs="Arial"/>
          <w:b/>
          <w:bCs/>
          <w:sz w:val="24"/>
          <w:szCs w:val="24"/>
          <w:lang w:val="fr-FR" w:eastAsia="ko-KR"/>
        </w:rPr>
      </w:pPr>
      <w:r w:rsidRPr="00174940">
        <w:rPr>
          <w:rFonts w:ascii="Arial" w:hAnsi="Arial" w:cs="Arial"/>
          <w:b/>
          <w:bCs/>
          <w:sz w:val="24"/>
          <w:szCs w:val="24"/>
          <w:lang w:val="fr-FR" w:eastAsia="ko-KR"/>
        </w:rPr>
        <w:t>Point</w:t>
      </w:r>
      <w:r w:rsidR="005D6E84" w:rsidRPr="00174940">
        <w:rPr>
          <w:rFonts w:ascii="Arial" w:hAnsi="Arial" w:cs="Arial"/>
          <w:b/>
          <w:bCs/>
          <w:sz w:val="24"/>
          <w:szCs w:val="24"/>
          <w:lang w:val="fr-FR" w:eastAsia="ko-KR"/>
        </w:rPr>
        <w:t> </w:t>
      </w:r>
      <w:r w:rsidRPr="00174940">
        <w:rPr>
          <w:rFonts w:ascii="Arial" w:hAnsi="Arial" w:cs="Arial"/>
          <w:b/>
          <w:bCs/>
          <w:sz w:val="24"/>
          <w:szCs w:val="24"/>
          <w:lang w:val="fr-FR" w:eastAsia="ko-KR"/>
        </w:rPr>
        <w:t>8 de l</w:t>
      </w:r>
      <w:r w:rsidR="000B323A" w:rsidRPr="00174940">
        <w:rPr>
          <w:rFonts w:ascii="Arial" w:hAnsi="Arial" w:cs="Arial"/>
          <w:b/>
          <w:bCs/>
          <w:sz w:val="24"/>
          <w:szCs w:val="24"/>
          <w:lang w:val="fr-FR" w:eastAsia="ko-KR"/>
        </w:rPr>
        <w:t>’</w:t>
      </w:r>
      <w:r w:rsidRPr="00174940">
        <w:rPr>
          <w:rFonts w:ascii="Arial" w:hAnsi="Arial" w:cs="Arial"/>
          <w:b/>
          <w:bCs/>
          <w:sz w:val="24"/>
          <w:szCs w:val="24"/>
          <w:lang w:val="fr-FR" w:eastAsia="ko-KR"/>
        </w:rPr>
        <w:t>ordre du jour</w:t>
      </w:r>
      <w:r w:rsidR="000B323A" w:rsidRPr="00174940">
        <w:rPr>
          <w:rFonts w:ascii="Arial" w:hAnsi="Arial" w:cs="Arial"/>
          <w:b/>
          <w:bCs/>
          <w:sz w:val="24"/>
          <w:szCs w:val="24"/>
          <w:lang w:val="fr-FR" w:eastAsia="ko-KR"/>
        </w:rPr>
        <w:t> :</w:t>
      </w:r>
      <w:r w:rsidRPr="00174940">
        <w:rPr>
          <w:rFonts w:ascii="Arial" w:hAnsi="Arial" w:cs="Arial"/>
          <w:b/>
          <w:bCs/>
          <w:sz w:val="24"/>
          <w:szCs w:val="24"/>
          <w:lang w:val="fr-FR" w:eastAsia="ko-KR"/>
        </w:rPr>
        <w:t xml:space="preserve"> Propriété intellectuelle et développement</w:t>
      </w:r>
    </w:p>
    <w:p w14:paraId="7EFA6BE0" w14:textId="77777777" w:rsidR="00FC76DC" w:rsidRPr="00174940" w:rsidRDefault="00FC76DC" w:rsidP="00B1450E">
      <w:pPr>
        <w:jc w:val="both"/>
        <w:rPr>
          <w:rFonts w:ascii="Arial" w:eastAsia="Times New Roman" w:hAnsi="Arial" w:cs="Arial"/>
          <w:sz w:val="24"/>
          <w:szCs w:val="24"/>
          <w:lang w:val="fr-FR"/>
        </w:rPr>
      </w:pPr>
    </w:p>
    <w:p w14:paraId="4CD1D3DB" w14:textId="77777777" w:rsidR="00FC76DC" w:rsidRPr="00174940" w:rsidRDefault="00204DDB" w:rsidP="003B4716">
      <w:pPr>
        <w:spacing w:after="0"/>
        <w:jc w:val="both"/>
        <w:rPr>
          <w:rFonts w:ascii="Arial" w:eastAsia="Times New Roman" w:hAnsi="Arial" w:cs="Arial"/>
          <w:sz w:val="24"/>
          <w:szCs w:val="24"/>
          <w:lang w:val="fr-FR"/>
        </w:rPr>
      </w:pPr>
      <w:r w:rsidRPr="00174940">
        <w:rPr>
          <w:rFonts w:ascii="Arial" w:eastAsia="Times New Roman" w:hAnsi="Arial" w:cs="Arial"/>
          <w:sz w:val="24"/>
          <w:szCs w:val="24"/>
          <w:lang w:val="fr-FR"/>
        </w:rPr>
        <w:t>Je vous remercie.</w:t>
      </w:r>
    </w:p>
    <w:p w14:paraId="28B94E6E" w14:textId="77777777" w:rsidR="00FC76DC" w:rsidRPr="00174940" w:rsidRDefault="00FC76DC" w:rsidP="00683A3B">
      <w:pPr>
        <w:tabs>
          <w:tab w:val="left" w:pos="7938"/>
        </w:tabs>
        <w:spacing w:after="0"/>
        <w:jc w:val="both"/>
        <w:rPr>
          <w:rFonts w:ascii="Arial" w:eastAsia="Times New Roman" w:hAnsi="Arial" w:cs="Arial"/>
          <w:sz w:val="24"/>
          <w:szCs w:val="24"/>
          <w:lang w:val="fr-FR"/>
        </w:rPr>
      </w:pPr>
    </w:p>
    <w:p w14:paraId="44B1A0C1" w14:textId="37FEDAAB" w:rsidR="00FC76DC" w:rsidRPr="00174940" w:rsidRDefault="00683A3B" w:rsidP="00683A3B">
      <w:pPr>
        <w:tabs>
          <w:tab w:val="left" w:pos="7938"/>
        </w:tabs>
        <w:spacing w:after="0"/>
        <w:jc w:val="both"/>
        <w:rPr>
          <w:rFonts w:ascii="Arial" w:hAnsi="Arial" w:cs="Arial"/>
          <w:bCs/>
          <w:sz w:val="24"/>
          <w:szCs w:val="24"/>
          <w:lang w:val="fr-FR"/>
        </w:rPr>
      </w:pPr>
      <w:r w:rsidRPr="00174940">
        <w:rPr>
          <w:rFonts w:ascii="Arial" w:hAnsi="Arial" w:cs="Arial"/>
          <w:bCs/>
          <w:sz w:val="24"/>
          <w:szCs w:val="24"/>
          <w:lang w:val="fr-FR"/>
        </w:rPr>
        <w:t>L</w:t>
      </w:r>
      <w:r w:rsidR="000B323A" w:rsidRPr="00174940">
        <w:rPr>
          <w:rFonts w:ascii="Arial" w:hAnsi="Arial" w:cs="Arial"/>
          <w:bCs/>
          <w:sz w:val="24"/>
          <w:szCs w:val="24"/>
          <w:lang w:val="fr-FR"/>
        </w:rPr>
        <w:t>’</w:t>
      </w:r>
      <w:r w:rsidRPr="00174940">
        <w:rPr>
          <w:rFonts w:ascii="Arial" w:hAnsi="Arial" w:cs="Arial"/>
          <w:bCs/>
          <w:sz w:val="24"/>
          <w:szCs w:val="24"/>
          <w:lang w:val="fr-FR"/>
        </w:rPr>
        <w:t>Australie a l</w:t>
      </w:r>
      <w:r w:rsidR="000B323A" w:rsidRPr="00174940">
        <w:rPr>
          <w:rFonts w:ascii="Arial" w:hAnsi="Arial" w:cs="Arial"/>
          <w:bCs/>
          <w:sz w:val="24"/>
          <w:szCs w:val="24"/>
          <w:lang w:val="fr-FR"/>
        </w:rPr>
        <w:t>’</w:t>
      </w:r>
      <w:r w:rsidRPr="00174940">
        <w:rPr>
          <w:rFonts w:ascii="Arial" w:hAnsi="Arial" w:cs="Arial"/>
          <w:bCs/>
          <w:sz w:val="24"/>
          <w:szCs w:val="24"/>
          <w:lang w:val="fr-FR"/>
        </w:rPr>
        <w:t>honneur de prononcer cette déclaration au nom des membres</w:t>
      </w:r>
      <w:r w:rsidR="005D6E84" w:rsidRPr="00174940">
        <w:rPr>
          <w:rFonts w:ascii="Arial" w:hAnsi="Arial" w:cs="Arial"/>
          <w:bCs/>
          <w:sz w:val="24"/>
          <w:szCs w:val="24"/>
          <w:lang w:val="fr-FR"/>
        </w:rPr>
        <w:t xml:space="preserve"> du MIK</w:t>
      </w:r>
      <w:r w:rsidRPr="00174940">
        <w:rPr>
          <w:rFonts w:ascii="Arial" w:hAnsi="Arial" w:cs="Arial"/>
          <w:bCs/>
          <w:sz w:val="24"/>
          <w:szCs w:val="24"/>
          <w:lang w:val="fr-FR"/>
        </w:rPr>
        <w:t>TA, un partenariat innovant qui réunit le Mexique, l</w:t>
      </w:r>
      <w:r w:rsidR="000B323A" w:rsidRPr="00174940">
        <w:rPr>
          <w:rFonts w:ascii="Arial" w:hAnsi="Arial" w:cs="Arial"/>
          <w:bCs/>
          <w:sz w:val="24"/>
          <w:szCs w:val="24"/>
          <w:lang w:val="fr-FR"/>
        </w:rPr>
        <w:t>’</w:t>
      </w:r>
      <w:r w:rsidRPr="00174940">
        <w:rPr>
          <w:rFonts w:ascii="Arial" w:hAnsi="Arial" w:cs="Arial"/>
          <w:bCs/>
          <w:sz w:val="24"/>
          <w:szCs w:val="24"/>
          <w:lang w:val="fr-FR"/>
        </w:rPr>
        <w:t>Indonésie, la République de Corée, la Turquie et l</w:t>
      </w:r>
      <w:r w:rsidR="000B323A" w:rsidRPr="00174940">
        <w:rPr>
          <w:rFonts w:ascii="Arial" w:hAnsi="Arial" w:cs="Arial"/>
          <w:bCs/>
          <w:sz w:val="24"/>
          <w:szCs w:val="24"/>
          <w:lang w:val="fr-FR"/>
        </w:rPr>
        <w:t>’</w:t>
      </w:r>
      <w:r w:rsidRPr="00174940">
        <w:rPr>
          <w:rFonts w:ascii="Arial" w:hAnsi="Arial" w:cs="Arial"/>
          <w:bCs/>
          <w:sz w:val="24"/>
          <w:szCs w:val="24"/>
          <w:lang w:val="fr-FR"/>
        </w:rPr>
        <w:t>Australie.</w:t>
      </w:r>
    </w:p>
    <w:p w14:paraId="6D70ECD8" w14:textId="77777777" w:rsidR="00FC76DC" w:rsidRPr="00174940" w:rsidRDefault="00FC76DC" w:rsidP="008C29B1">
      <w:pPr>
        <w:spacing w:after="0" w:line="240" w:lineRule="auto"/>
        <w:rPr>
          <w:rFonts w:ascii="Arial" w:eastAsia="Times New Roman" w:hAnsi="Arial" w:cs="Arial"/>
          <w:sz w:val="24"/>
          <w:szCs w:val="24"/>
          <w:lang w:val="fr-FR"/>
        </w:rPr>
      </w:pPr>
    </w:p>
    <w:p w14:paraId="5609C5A7" w14:textId="403C6DFB" w:rsidR="005D6E84" w:rsidRPr="00174940" w:rsidRDefault="00683A3B" w:rsidP="00683A3B">
      <w:pPr>
        <w:spacing w:after="0" w:line="240" w:lineRule="auto"/>
        <w:jc w:val="both"/>
        <w:rPr>
          <w:rFonts w:ascii="Arial" w:eastAsia="Times New Roman" w:hAnsi="Arial" w:cs="Arial"/>
          <w:sz w:val="24"/>
          <w:szCs w:val="24"/>
          <w:lang w:val="fr-FR"/>
        </w:rPr>
      </w:pPr>
      <w:r w:rsidRPr="00174940">
        <w:rPr>
          <w:rFonts w:ascii="Arial" w:eastAsia="Times New Roman" w:hAnsi="Arial" w:cs="Arial"/>
          <w:sz w:val="24"/>
          <w:szCs w:val="24"/>
          <w:lang w:val="fr-FR"/>
        </w:rPr>
        <w:t>Comme vous le savez peut</w:t>
      </w:r>
      <w:r w:rsidR="00FE39F0">
        <w:rPr>
          <w:rFonts w:ascii="Arial" w:eastAsia="Times New Roman" w:hAnsi="Arial" w:cs="Arial"/>
          <w:sz w:val="24"/>
          <w:szCs w:val="24"/>
          <w:lang w:val="fr-FR"/>
        </w:rPr>
        <w:noBreakHyphen/>
      </w:r>
      <w:r w:rsidRPr="00174940">
        <w:rPr>
          <w:rFonts w:ascii="Arial" w:eastAsia="Times New Roman" w:hAnsi="Arial" w:cs="Arial"/>
          <w:sz w:val="24"/>
          <w:szCs w:val="24"/>
          <w:lang w:val="fr-FR"/>
        </w:rPr>
        <w:t>être, le partenariat MIKTA a pour habitude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organiser chaque année un séminaire à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occasion de la session de novembre</w:t>
      </w:r>
      <w:r w:rsidR="005D6E84" w:rsidRPr="00174940">
        <w:rPr>
          <w:rFonts w:ascii="Arial" w:eastAsia="Times New Roman" w:hAnsi="Arial" w:cs="Arial"/>
          <w:sz w:val="24"/>
          <w:szCs w:val="24"/>
          <w:lang w:val="fr-FR"/>
        </w:rPr>
        <w:t xml:space="preserve"> du C</w:t>
      </w:r>
      <w:r w:rsidR="00174940" w:rsidRPr="00174940">
        <w:rPr>
          <w:rFonts w:ascii="Arial" w:eastAsia="Times New Roman" w:hAnsi="Arial" w:cs="Arial"/>
          <w:sz w:val="24"/>
          <w:szCs w:val="24"/>
          <w:lang w:val="fr-FR"/>
        </w:rPr>
        <w:t>DIP.  Ce</w:t>
      </w:r>
      <w:r w:rsidR="00204DDB" w:rsidRPr="00174940">
        <w:rPr>
          <w:rFonts w:ascii="Arial" w:eastAsia="Times New Roman" w:hAnsi="Arial" w:cs="Arial"/>
          <w:sz w:val="24"/>
          <w:szCs w:val="24"/>
          <w:lang w:val="fr-FR"/>
        </w:rPr>
        <w:t xml:space="preserve"> séminaire</w:t>
      </w:r>
      <w:r w:rsidRPr="00174940">
        <w:rPr>
          <w:rFonts w:ascii="Arial" w:eastAsia="Times New Roman" w:hAnsi="Arial" w:cs="Arial"/>
          <w:sz w:val="24"/>
          <w:szCs w:val="24"/>
          <w:lang w:val="fr-FR"/>
        </w:rPr>
        <w:t xml:space="preserve"> nous perm</w:t>
      </w:r>
      <w:r w:rsidR="00204DDB" w:rsidRPr="00174940">
        <w:rPr>
          <w:rFonts w:ascii="Arial" w:eastAsia="Times New Roman" w:hAnsi="Arial" w:cs="Arial"/>
          <w:sz w:val="24"/>
          <w:szCs w:val="24"/>
          <w:lang w:val="fr-FR"/>
        </w:rPr>
        <w:t>et</w:t>
      </w:r>
      <w:r w:rsidRPr="00174940">
        <w:rPr>
          <w:rFonts w:ascii="Arial" w:eastAsia="Times New Roman" w:hAnsi="Arial" w:cs="Arial"/>
          <w:sz w:val="24"/>
          <w:szCs w:val="24"/>
          <w:lang w:val="fr-FR"/>
        </w:rPr>
        <w:t xml:space="preserve"> de </w:t>
      </w:r>
      <w:r w:rsidR="00E15FC3" w:rsidRPr="00174940">
        <w:rPr>
          <w:rFonts w:ascii="Arial" w:eastAsia="Times New Roman" w:hAnsi="Arial" w:cs="Arial"/>
          <w:sz w:val="24"/>
          <w:szCs w:val="24"/>
          <w:lang w:val="fr-FR"/>
        </w:rPr>
        <w:t>tirer parti</w:t>
      </w:r>
      <w:r w:rsidR="00204DDB" w:rsidRPr="00174940">
        <w:rPr>
          <w:rFonts w:ascii="Arial" w:eastAsia="Times New Roman" w:hAnsi="Arial" w:cs="Arial"/>
          <w:sz w:val="24"/>
          <w:szCs w:val="24"/>
          <w:lang w:val="fr-FR"/>
        </w:rPr>
        <w:t xml:space="preserve"> des diverses opinions</w:t>
      </w:r>
      <w:r w:rsidR="003A5A47" w:rsidRPr="00174940">
        <w:rPr>
          <w:rFonts w:ascii="Arial" w:eastAsia="Times New Roman" w:hAnsi="Arial" w:cs="Arial"/>
          <w:sz w:val="24"/>
          <w:szCs w:val="24"/>
          <w:lang w:val="fr-FR"/>
        </w:rPr>
        <w:t xml:space="preserve"> </w:t>
      </w:r>
      <w:r w:rsidRPr="00174940">
        <w:rPr>
          <w:rFonts w:ascii="Arial" w:eastAsia="Times New Roman" w:hAnsi="Arial" w:cs="Arial"/>
          <w:sz w:val="24"/>
          <w:szCs w:val="24"/>
          <w:lang w:val="fr-FR"/>
        </w:rPr>
        <w:t>d</w:t>
      </w:r>
      <w:r w:rsidR="003A5A47" w:rsidRPr="00174940">
        <w:rPr>
          <w:rFonts w:ascii="Arial" w:eastAsia="Times New Roman" w:hAnsi="Arial" w:cs="Arial"/>
          <w:sz w:val="24"/>
          <w:szCs w:val="24"/>
          <w:lang w:val="fr-FR"/>
        </w:rPr>
        <w:t>es membres d</w:t>
      </w:r>
      <w:r w:rsidRPr="00174940">
        <w:rPr>
          <w:rFonts w:ascii="Arial" w:eastAsia="Times New Roman" w:hAnsi="Arial" w:cs="Arial"/>
          <w:sz w:val="24"/>
          <w:szCs w:val="24"/>
          <w:lang w:val="fr-FR"/>
        </w:rPr>
        <w:t xml:space="preserve">u groupe et de </w:t>
      </w:r>
      <w:r w:rsidR="003A5A47" w:rsidRPr="00174940">
        <w:rPr>
          <w:rFonts w:ascii="Arial" w:eastAsia="Times New Roman" w:hAnsi="Arial" w:cs="Arial"/>
          <w:sz w:val="24"/>
          <w:szCs w:val="24"/>
          <w:lang w:val="fr-FR"/>
        </w:rPr>
        <w:t xml:space="preserve">leur </w:t>
      </w:r>
      <w:r w:rsidRPr="00174940">
        <w:rPr>
          <w:rFonts w:ascii="Arial" w:eastAsia="Times New Roman" w:hAnsi="Arial" w:cs="Arial"/>
          <w:sz w:val="24"/>
          <w:szCs w:val="24"/>
          <w:lang w:val="fr-FR"/>
        </w:rPr>
        <w:t>intérêt commun en faveur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un ordre mondial efficace et fondé sur des règles, afin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examiner les questions à la jonction de la propriété intellectuelle et du développement.</w:t>
      </w:r>
    </w:p>
    <w:p w14:paraId="5496EBC3" w14:textId="10B049BE" w:rsidR="00FC76DC" w:rsidRPr="00174940" w:rsidRDefault="00FC76DC" w:rsidP="008C29B1">
      <w:pPr>
        <w:spacing w:after="0" w:line="240" w:lineRule="auto"/>
        <w:jc w:val="both"/>
        <w:rPr>
          <w:rFonts w:ascii="Arial" w:eastAsia="Times New Roman" w:hAnsi="Arial" w:cs="Arial"/>
          <w:sz w:val="24"/>
          <w:szCs w:val="24"/>
          <w:lang w:val="fr-FR"/>
        </w:rPr>
      </w:pPr>
    </w:p>
    <w:p w14:paraId="59F9AEF6" w14:textId="1FF56AC0" w:rsidR="005D6E84" w:rsidRPr="00174940" w:rsidRDefault="00683A3B" w:rsidP="00683A3B">
      <w:pPr>
        <w:spacing w:after="0" w:line="240" w:lineRule="auto"/>
        <w:jc w:val="both"/>
        <w:rPr>
          <w:rFonts w:ascii="Arial" w:eastAsia="Times New Roman" w:hAnsi="Arial" w:cs="Arial"/>
          <w:sz w:val="24"/>
          <w:szCs w:val="24"/>
          <w:lang w:val="fr-FR"/>
        </w:rPr>
      </w:pPr>
      <w:r w:rsidRPr="00174940">
        <w:rPr>
          <w:rFonts w:ascii="Arial" w:eastAsia="Times New Roman" w:hAnsi="Arial" w:cs="Arial"/>
          <w:sz w:val="24"/>
          <w:szCs w:val="24"/>
          <w:lang w:val="fr-FR"/>
        </w:rPr>
        <w:t xml:space="preserve">Hier, le partenariat MIKTA a organisé un séminaire sur le thème </w:t>
      </w:r>
      <w:r w:rsidR="005D6E84" w:rsidRPr="00FE39F0">
        <w:rPr>
          <w:rFonts w:ascii="Arial" w:eastAsia="Times New Roman" w:hAnsi="Arial" w:cs="Arial"/>
          <w:sz w:val="24"/>
          <w:szCs w:val="24"/>
          <w:lang w:val="fr-FR"/>
        </w:rPr>
        <w:t>“</w:t>
      </w:r>
      <w:r w:rsidRPr="00174940">
        <w:rPr>
          <w:rFonts w:ascii="Arial" w:eastAsia="Times New Roman" w:hAnsi="Arial" w:cs="Arial"/>
          <w:b/>
          <w:sz w:val="24"/>
          <w:szCs w:val="24"/>
          <w:lang w:val="fr-FR"/>
        </w:rPr>
        <w:t>Le rôle du gouvernement en tant que catalyseur du transfert de technologie</w:t>
      </w:r>
      <w:r w:rsidR="000B323A" w:rsidRPr="00174940">
        <w:rPr>
          <w:rFonts w:ascii="Arial" w:eastAsia="Times New Roman" w:hAnsi="Arial" w:cs="Arial"/>
          <w:b/>
          <w:sz w:val="24"/>
          <w:szCs w:val="24"/>
          <w:lang w:val="fr-FR"/>
        </w:rPr>
        <w:t> :</w:t>
      </w:r>
      <w:r w:rsidRPr="00174940">
        <w:rPr>
          <w:rFonts w:ascii="Arial" w:eastAsia="Times New Roman" w:hAnsi="Arial" w:cs="Arial"/>
          <w:b/>
          <w:sz w:val="24"/>
          <w:szCs w:val="24"/>
          <w:lang w:val="fr-FR"/>
        </w:rPr>
        <w:t xml:space="preserve"> Opportunités et défis</w:t>
      </w:r>
      <w:r w:rsidR="005D6E84" w:rsidRPr="00FE39F0">
        <w:rPr>
          <w:rFonts w:ascii="Arial" w:eastAsia="Times New Roman" w:hAnsi="Arial" w:cs="Arial"/>
          <w:sz w:val="24"/>
          <w:szCs w:val="24"/>
          <w:lang w:val="fr-FR"/>
        </w:rPr>
        <w:t>”</w:t>
      </w:r>
      <w:r w:rsidRPr="00174940">
        <w:rPr>
          <w:rFonts w:ascii="Arial" w:eastAsia="Times New Roman" w:hAnsi="Arial" w:cs="Arial"/>
          <w:sz w:val="24"/>
          <w:szCs w:val="24"/>
          <w:lang w:val="fr-FR"/>
        </w:rPr>
        <w:t>.</w:t>
      </w:r>
      <w:r w:rsidR="00930218" w:rsidRPr="00174940">
        <w:rPr>
          <w:rFonts w:ascii="Arial" w:eastAsia="Times New Roman" w:hAnsi="Arial" w:cs="Arial"/>
          <w:sz w:val="24"/>
          <w:szCs w:val="24"/>
          <w:lang w:val="fr-FR"/>
        </w:rPr>
        <w:t xml:space="preserve">  </w:t>
      </w:r>
      <w:r w:rsidRPr="00174940">
        <w:rPr>
          <w:rFonts w:ascii="Arial" w:eastAsia="Times New Roman" w:hAnsi="Arial" w:cs="Arial"/>
          <w:sz w:val="24"/>
          <w:szCs w:val="24"/>
          <w:lang w:val="fr-FR"/>
        </w:rPr>
        <w:t>Nous remercions les délégués</w:t>
      </w:r>
      <w:r w:rsidR="005D6E84" w:rsidRPr="00174940">
        <w:rPr>
          <w:rFonts w:ascii="Arial" w:eastAsia="Times New Roman" w:hAnsi="Arial" w:cs="Arial"/>
          <w:sz w:val="24"/>
          <w:szCs w:val="24"/>
          <w:lang w:val="fr-FR"/>
        </w:rPr>
        <w:t xml:space="preserve"> du CDI</w:t>
      </w:r>
      <w:r w:rsidRPr="00174940">
        <w:rPr>
          <w:rFonts w:ascii="Arial" w:eastAsia="Times New Roman" w:hAnsi="Arial" w:cs="Arial"/>
          <w:sz w:val="24"/>
          <w:szCs w:val="24"/>
          <w:lang w:val="fr-FR"/>
        </w:rPr>
        <w:t xml:space="preserve">P </w:t>
      </w:r>
      <w:r w:rsidR="003A5A47" w:rsidRPr="00174940">
        <w:rPr>
          <w:rFonts w:ascii="Arial" w:eastAsia="Times New Roman" w:hAnsi="Arial" w:cs="Arial"/>
          <w:sz w:val="24"/>
          <w:szCs w:val="24"/>
          <w:lang w:val="fr-FR"/>
        </w:rPr>
        <w:t>aya</w:t>
      </w:r>
      <w:r w:rsidRPr="00174940">
        <w:rPr>
          <w:rFonts w:ascii="Arial" w:eastAsia="Times New Roman" w:hAnsi="Arial" w:cs="Arial"/>
          <w:sz w:val="24"/>
          <w:szCs w:val="24"/>
          <w:lang w:val="fr-FR"/>
        </w:rPr>
        <w:t xml:space="preserve">nt pu y assister, et espérons que vous avez </w:t>
      </w:r>
      <w:r w:rsidR="00E15FC3" w:rsidRPr="00174940">
        <w:rPr>
          <w:rFonts w:ascii="Arial" w:eastAsia="Times New Roman" w:hAnsi="Arial" w:cs="Arial"/>
          <w:sz w:val="24"/>
          <w:szCs w:val="24"/>
          <w:lang w:val="fr-FR"/>
        </w:rPr>
        <w:t>jugé utiles l</w:t>
      </w:r>
      <w:r w:rsidR="003A5A47" w:rsidRPr="00174940">
        <w:rPr>
          <w:rFonts w:ascii="Arial" w:eastAsia="Times New Roman" w:hAnsi="Arial" w:cs="Arial"/>
          <w:sz w:val="24"/>
          <w:szCs w:val="24"/>
          <w:lang w:val="fr-FR"/>
        </w:rPr>
        <w:t>es</w:t>
      </w:r>
      <w:r w:rsidRPr="00174940">
        <w:rPr>
          <w:rFonts w:ascii="Arial" w:eastAsia="Times New Roman" w:hAnsi="Arial" w:cs="Arial"/>
          <w:sz w:val="24"/>
          <w:szCs w:val="24"/>
          <w:lang w:val="fr-FR"/>
        </w:rPr>
        <w:t xml:space="preserve"> </w:t>
      </w:r>
      <w:r w:rsidR="003A5A47" w:rsidRPr="00174940">
        <w:rPr>
          <w:rFonts w:ascii="Arial" w:eastAsia="Times New Roman" w:hAnsi="Arial" w:cs="Arial"/>
          <w:sz w:val="24"/>
          <w:szCs w:val="24"/>
          <w:lang w:val="fr-FR"/>
        </w:rPr>
        <w:t>opinions</w:t>
      </w:r>
      <w:r w:rsidRPr="00174940">
        <w:rPr>
          <w:rFonts w:ascii="Arial" w:eastAsia="Times New Roman" w:hAnsi="Arial" w:cs="Arial"/>
          <w:sz w:val="24"/>
          <w:szCs w:val="24"/>
          <w:lang w:val="fr-FR"/>
        </w:rPr>
        <w:t xml:space="preserve"> des membres</w:t>
      </w:r>
      <w:r w:rsidR="005D6E84" w:rsidRPr="00174940">
        <w:rPr>
          <w:rFonts w:ascii="Arial" w:eastAsia="Times New Roman" w:hAnsi="Arial" w:cs="Arial"/>
          <w:sz w:val="24"/>
          <w:szCs w:val="24"/>
          <w:lang w:val="fr-FR"/>
        </w:rPr>
        <w:t xml:space="preserve"> du MIK</w:t>
      </w:r>
      <w:r w:rsidRPr="00174940">
        <w:rPr>
          <w:rFonts w:ascii="Arial" w:eastAsia="Times New Roman" w:hAnsi="Arial" w:cs="Arial"/>
          <w:sz w:val="24"/>
          <w:szCs w:val="24"/>
          <w:lang w:val="fr-FR"/>
        </w:rPr>
        <w:t xml:space="preserve">TA </w:t>
      </w:r>
      <w:r w:rsidR="003A5A47" w:rsidRPr="00174940">
        <w:rPr>
          <w:rFonts w:ascii="Arial" w:eastAsia="Times New Roman" w:hAnsi="Arial" w:cs="Arial"/>
          <w:sz w:val="24"/>
          <w:szCs w:val="24"/>
          <w:lang w:val="fr-FR"/>
        </w:rPr>
        <w:t>sur</w:t>
      </w:r>
      <w:r w:rsidRPr="00174940">
        <w:rPr>
          <w:rFonts w:ascii="Arial" w:eastAsia="Times New Roman" w:hAnsi="Arial" w:cs="Arial"/>
          <w:sz w:val="24"/>
          <w:szCs w:val="24"/>
          <w:lang w:val="fr-FR"/>
        </w:rPr>
        <w:t xml:space="preserve"> ce sujet, </w:t>
      </w:r>
      <w:r w:rsidR="00E15FC3" w:rsidRPr="00174940">
        <w:rPr>
          <w:rFonts w:ascii="Arial" w:eastAsia="Times New Roman" w:hAnsi="Arial" w:cs="Arial"/>
          <w:sz w:val="24"/>
          <w:szCs w:val="24"/>
          <w:lang w:val="fr-FR"/>
        </w:rPr>
        <w:t>ainsi que</w:t>
      </w:r>
      <w:r w:rsidR="003A5A47" w:rsidRPr="00174940">
        <w:rPr>
          <w:rFonts w:ascii="Arial" w:eastAsia="Times New Roman" w:hAnsi="Arial" w:cs="Arial"/>
          <w:sz w:val="24"/>
          <w:szCs w:val="24"/>
          <w:lang w:val="fr-FR"/>
        </w:rPr>
        <w:t xml:space="preserve">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aperçu des activités menées par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OMPI dans ce domai</w:t>
      </w:r>
      <w:r w:rsidR="00174940" w:rsidRPr="00174940">
        <w:rPr>
          <w:rFonts w:ascii="Arial" w:eastAsia="Times New Roman" w:hAnsi="Arial" w:cs="Arial"/>
          <w:sz w:val="24"/>
          <w:szCs w:val="24"/>
          <w:lang w:val="fr-FR"/>
        </w:rPr>
        <w:t>ne.  No</w:t>
      </w:r>
      <w:r w:rsidRPr="00174940">
        <w:rPr>
          <w:rFonts w:ascii="Arial" w:eastAsia="Times New Roman" w:hAnsi="Arial" w:cs="Arial"/>
          <w:sz w:val="24"/>
          <w:szCs w:val="24"/>
          <w:lang w:val="fr-FR"/>
        </w:rPr>
        <w:t>us tenons à remercier le Secrétariat pour sa généreuse assistance dans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organisation de cet événement.</w:t>
      </w:r>
    </w:p>
    <w:p w14:paraId="472A7A06" w14:textId="4FF08A62" w:rsidR="00FC76DC" w:rsidRPr="00174940" w:rsidRDefault="00FC76DC" w:rsidP="008C29B1">
      <w:pPr>
        <w:spacing w:after="0" w:line="240" w:lineRule="auto"/>
        <w:jc w:val="both"/>
        <w:rPr>
          <w:rFonts w:ascii="Arial" w:eastAsia="Times New Roman" w:hAnsi="Arial" w:cs="Arial"/>
          <w:sz w:val="24"/>
          <w:szCs w:val="24"/>
          <w:lang w:val="fr-FR"/>
        </w:rPr>
      </w:pPr>
    </w:p>
    <w:p w14:paraId="2BAB0676" w14:textId="44A73E98" w:rsidR="005D6E84" w:rsidRPr="00174940" w:rsidRDefault="00683A3B" w:rsidP="00683A3B">
      <w:pPr>
        <w:spacing w:after="0" w:line="240" w:lineRule="auto"/>
        <w:jc w:val="both"/>
        <w:rPr>
          <w:rFonts w:ascii="Arial" w:eastAsia="Times New Roman" w:hAnsi="Arial" w:cs="Arial"/>
          <w:sz w:val="24"/>
          <w:szCs w:val="24"/>
          <w:lang w:val="fr-FR"/>
        </w:rPr>
      </w:pPr>
      <w:r w:rsidRPr="00174940">
        <w:rPr>
          <w:rFonts w:ascii="Arial" w:eastAsia="Times New Roman" w:hAnsi="Arial" w:cs="Arial"/>
          <w:sz w:val="24"/>
          <w:szCs w:val="24"/>
          <w:lang w:val="fr-FR"/>
        </w:rPr>
        <w:t>M.</w:t>
      </w:r>
      <w:r w:rsidR="005D6E84" w:rsidRPr="00174940">
        <w:rPr>
          <w:rFonts w:ascii="Arial" w:eastAsia="Times New Roman" w:hAnsi="Arial" w:cs="Arial"/>
          <w:sz w:val="24"/>
          <w:szCs w:val="24"/>
          <w:lang w:val="fr-FR"/>
        </w:rPr>
        <w:t> </w:t>
      </w:r>
      <w:r w:rsidRPr="00174940">
        <w:rPr>
          <w:rFonts w:ascii="Arial" w:eastAsia="Times New Roman" w:hAnsi="Arial" w:cs="Arial"/>
          <w:sz w:val="24"/>
          <w:szCs w:val="24"/>
          <w:lang w:val="fr-FR"/>
        </w:rPr>
        <w:t xml:space="preserve">Alejandro Roca </w:t>
      </w:r>
      <w:proofErr w:type="spellStart"/>
      <w:r w:rsidRPr="00174940">
        <w:rPr>
          <w:rFonts w:ascii="Arial" w:eastAsia="Times New Roman" w:hAnsi="Arial" w:cs="Arial"/>
          <w:sz w:val="24"/>
          <w:szCs w:val="24"/>
          <w:lang w:val="fr-FR"/>
        </w:rPr>
        <w:t>Campaña</w:t>
      </w:r>
      <w:proofErr w:type="spellEnd"/>
      <w:r w:rsidRPr="00174940">
        <w:rPr>
          <w:rFonts w:ascii="Arial" w:eastAsia="Times New Roman" w:hAnsi="Arial" w:cs="Arial"/>
          <w:sz w:val="24"/>
          <w:szCs w:val="24"/>
          <w:lang w:val="fr-FR"/>
        </w:rPr>
        <w:t>, directeur principal du Département de la propriété intellectuelle au service des innovateurs de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OMPI, a présenté les activités menées par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OMPI dans le domaine du transfert de technolog</w:t>
      </w:r>
      <w:r w:rsidR="00174940" w:rsidRPr="00174940">
        <w:rPr>
          <w:rFonts w:ascii="Arial" w:eastAsia="Times New Roman" w:hAnsi="Arial" w:cs="Arial"/>
          <w:sz w:val="24"/>
          <w:szCs w:val="24"/>
          <w:lang w:val="fr-FR"/>
        </w:rPr>
        <w:t>ie.  Ce</w:t>
      </w:r>
      <w:r w:rsidRPr="00174940">
        <w:rPr>
          <w:rFonts w:ascii="Arial" w:eastAsia="Times New Roman" w:hAnsi="Arial" w:cs="Arial"/>
          <w:sz w:val="24"/>
          <w:szCs w:val="24"/>
          <w:lang w:val="fr-FR"/>
        </w:rPr>
        <w:t>s activités port</w:t>
      </w:r>
      <w:r w:rsidR="003A5A47" w:rsidRPr="00174940">
        <w:rPr>
          <w:rFonts w:ascii="Arial" w:eastAsia="Times New Roman" w:hAnsi="Arial" w:cs="Arial"/>
          <w:sz w:val="24"/>
          <w:szCs w:val="24"/>
          <w:lang w:val="fr-FR"/>
        </w:rPr>
        <w:t>ent</w:t>
      </w:r>
      <w:r w:rsidRPr="00174940">
        <w:rPr>
          <w:rFonts w:ascii="Arial" w:eastAsia="Times New Roman" w:hAnsi="Arial" w:cs="Arial"/>
          <w:sz w:val="24"/>
          <w:szCs w:val="24"/>
          <w:lang w:val="fr-FR"/>
        </w:rPr>
        <w:t xml:space="preserve"> sur trois</w:t>
      </w:r>
      <w:r w:rsidR="008030F6" w:rsidRPr="00174940">
        <w:rPr>
          <w:rFonts w:ascii="Arial" w:eastAsia="Times New Roman" w:hAnsi="Arial" w:cs="Arial"/>
          <w:sz w:val="24"/>
          <w:szCs w:val="24"/>
          <w:lang w:val="fr-FR"/>
        </w:rPr>
        <w:t> </w:t>
      </w:r>
      <w:r w:rsidRPr="00174940">
        <w:rPr>
          <w:rFonts w:ascii="Arial" w:eastAsia="Times New Roman" w:hAnsi="Arial" w:cs="Arial"/>
          <w:sz w:val="24"/>
          <w:szCs w:val="24"/>
          <w:lang w:val="fr-FR"/>
        </w:rPr>
        <w:t>aspects du système international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innovation en matière de propriété intellectuelle</w:t>
      </w:r>
      <w:r w:rsidR="000B323A" w:rsidRPr="00174940">
        <w:rPr>
          <w:rFonts w:ascii="Arial" w:eastAsia="Times New Roman" w:hAnsi="Arial" w:cs="Arial"/>
          <w:sz w:val="24"/>
          <w:szCs w:val="24"/>
          <w:lang w:val="fr-FR"/>
        </w:rPr>
        <w:t> :</w:t>
      </w:r>
      <w:r w:rsidRPr="00174940">
        <w:rPr>
          <w:rFonts w:ascii="Arial" w:eastAsia="Times New Roman" w:hAnsi="Arial" w:cs="Arial"/>
          <w:sz w:val="24"/>
          <w:szCs w:val="24"/>
          <w:lang w:val="fr-FR"/>
        </w:rPr>
        <w:t xml:space="preserve"> le cadre juridique,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infrastructure de gestion de la propriété intellectuelle et le capital humain.</w:t>
      </w:r>
    </w:p>
    <w:p w14:paraId="4C605266" w14:textId="5AB9F9A5" w:rsidR="00FC76DC" w:rsidRPr="00174940" w:rsidRDefault="00FC76DC" w:rsidP="008C29B1">
      <w:pPr>
        <w:spacing w:after="0" w:line="240" w:lineRule="auto"/>
        <w:jc w:val="both"/>
        <w:rPr>
          <w:rFonts w:ascii="Arial" w:eastAsia="Times New Roman" w:hAnsi="Arial" w:cs="Arial"/>
          <w:sz w:val="24"/>
          <w:szCs w:val="24"/>
          <w:lang w:val="fr-FR"/>
        </w:rPr>
      </w:pPr>
    </w:p>
    <w:p w14:paraId="7F4B474A" w14:textId="14B8EA9D" w:rsidR="005D6E84" w:rsidRPr="00174940" w:rsidRDefault="00683A3B" w:rsidP="00683A3B">
      <w:pPr>
        <w:spacing w:after="0" w:line="240" w:lineRule="auto"/>
        <w:jc w:val="both"/>
        <w:rPr>
          <w:rFonts w:ascii="Arial" w:eastAsia="Times New Roman" w:hAnsi="Arial" w:cs="Arial"/>
          <w:sz w:val="24"/>
          <w:szCs w:val="24"/>
          <w:lang w:val="fr-FR"/>
        </w:rPr>
      </w:pPr>
      <w:r w:rsidRPr="00174940">
        <w:rPr>
          <w:rFonts w:ascii="Arial" w:eastAsia="Times New Roman" w:hAnsi="Arial" w:cs="Arial"/>
          <w:sz w:val="24"/>
          <w:szCs w:val="24"/>
          <w:lang w:val="fr-FR"/>
        </w:rPr>
        <w:t>M.</w:t>
      </w:r>
      <w:r w:rsidR="005D6E84" w:rsidRPr="00174940">
        <w:rPr>
          <w:rFonts w:ascii="Arial" w:eastAsia="Times New Roman" w:hAnsi="Arial" w:cs="Arial"/>
          <w:sz w:val="24"/>
          <w:szCs w:val="24"/>
          <w:lang w:val="fr-FR"/>
        </w:rPr>
        <w:t> </w:t>
      </w:r>
      <w:r w:rsidRPr="00174940">
        <w:rPr>
          <w:rFonts w:ascii="Arial" w:eastAsia="Times New Roman" w:hAnsi="Arial" w:cs="Arial"/>
          <w:sz w:val="24"/>
          <w:szCs w:val="24"/>
          <w:lang w:val="fr-FR"/>
        </w:rPr>
        <w:t>Peter</w:t>
      </w:r>
      <w:r w:rsidR="005D6E84" w:rsidRPr="00174940">
        <w:rPr>
          <w:rFonts w:ascii="Arial" w:eastAsia="Times New Roman" w:hAnsi="Arial" w:cs="Arial"/>
          <w:sz w:val="24"/>
          <w:szCs w:val="24"/>
          <w:lang w:val="fr-FR"/>
        </w:rPr>
        <w:t> </w:t>
      </w:r>
      <w:proofErr w:type="spellStart"/>
      <w:r w:rsidRPr="00174940">
        <w:rPr>
          <w:rFonts w:ascii="Arial" w:eastAsia="Times New Roman" w:hAnsi="Arial" w:cs="Arial"/>
          <w:sz w:val="24"/>
          <w:szCs w:val="24"/>
          <w:lang w:val="fr-FR"/>
        </w:rPr>
        <w:t>Oksen</w:t>
      </w:r>
      <w:proofErr w:type="spellEnd"/>
      <w:r w:rsidRPr="00174940">
        <w:rPr>
          <w:rFonts w:ascii="Arial" w:eastAsia="Times New Roman" w:hAnsi="Arial" w:cs="Arial"/>
          <w:sz w:val="24"/>
          <w:szCs w:val="24"/>
          <w:lang w:val="fr-FR"/>
        </w:rPr>
        <w:t>, administrateur principal à la Division des défis mondiaux de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OMPI, a présenté le parcours et les résultats du projet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accélération WIPO GREEN concernant le traitement et la valorisation des effluents des usines d</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huile de palme en Indonés</w:t>
      </w:r>
      <w:r w:rsidR="00174940" w:rsidRPr="00174940">
        <w:rPr>
          <w:rFonts w:ascii="Arial" w:eastAsia="Times New Roman" w:hAnsi="Arial" w:cs="Arial"/>
          <w:sz w:val="24"/>
          <w:szCs w:val="24"/>
          <w:lang w:val="fr-FR"/>
        </w:rPr>
        <w:t>ie.  En</w:t>
      </w:r>
      <w:r w:rsidRPr="00174940">
        <w:rPr>
          <w:rFonts w:ascii="Arial" w:eastAsia="Times New Roman" w:hAnsi="Arial" w:cs="Arial"/>
          <w:sz w:val="24"/>
          <w:szCs w:val="24"/>
          <w:lang w:val="fr-FR"/>
        </w:rPr>
        <w:t xml:space="preserve"> </w:t>
      </w:r>
      <w:r w:rsidR="00E15FC3" w:rsidRPr="00174940">
        <w:rPr>
          <w:rFonts w:ascii="Arial" w:eastAsia="Times New Roman" w:hAnsi="Arial" w:cs="Arial"/>
          <w:sz w:val="24"/>
          <w:szCs w:val="24"/>
          <w:lang w:val="fr-FR"/>
        </w:rPr>
        <w:t>définissant</w:t>
      </w:r>
      <w:r w:rsidRPr="00174940">
        <w:rPr>
          <w:rFonts w:ascii="Arial" w:eastAsia="Times New Roman" w:hAnsi="Arial" w:cs="Arial"/>
          <w:sz w:val="24"/>
          <w:szCs w:val="24"/>
          <w:lang w:val="fr-FR"/>
        </w:rPr>
        <w:t xml:space="preserve"> les besoins en technologies vertes et en y répondant avec des solutions viables, ce projet témoigne de l</w:t>
      </w:r>
      <w:r w:rsidR="000B323A" w:rsidRPr="00174940">
        <w:rPr>
          <w:rFonts w:ascii="Arial" w:eastAsia="Times New Roman" w:hAnsi="Arial" w:cs="Arial"/>
          <w:sz w:val="24"/>
          <w:szCs w:val="24"/>
          <w:lang w:val="fr-FR"/>
        </w:rPr>
        <w:t>’</w:t>
      </w:r>
      <w:r w:rsidRPr="00174940">
        <w:rPr>
          <w:rFonts w:ascii="Arial" w:eastAsia="Times New Roman" w:hAnsi="Arial" w:cs="Arial"/>
          <w:sz w:val="24"/>
          <w:szCs w:val="24"/>
          <w:lang w:val="fr-FR"/>
        </w:rPr>
        <w:t xml:space="preserve">importante contribution que les programmes de transfert de technologie peuvent apporter </w:t>
      </w:r>
      <w:r w:rsidR="003A5A47" w:rsidRPr="00174940">
        <w:rPr>
          <w:rFonts w:ascii="Arial" w:eastAsia="Times New Roman" w:hAnsi="Arial" w:cs="Arial"/>
          <w:sz w:val="24"/>
          <w:szCs w:val="24"/>
          <w:lang w:val="fr-FR"/>
        </w:rPr>
        <w:t>aux questions de</w:t>
      </w:r>
      <w:r w:rsidRPr="00174940">
        <w:rPr>
          <w:rFonts w:ascii="Arial" w:eastAsia="Times New Roman" w:hAnsi="Arial" w:cs="Arial"/>
          <w:sz w:val="24"/>
          <w:szCs w:val="24"/>
          <w:lang w:val="fr-FR"/>
        </w:rPr>
        <w:t xml:space="preserve"> durabilité.</w:t>
      </w:r>
    </w:p>
    <w:p w14:paraId="00E581B0" w14:textId="5B239656" w:rsidR="00FC76DC" w:rsidRPr="00174940" w:rsidRDefault="00FC76DC" w:rsidP="008C29B1">
      <w:pPr>
        <w:spacing w:after="0" w:line="240" w:lineRule="auto"/>
        <w:rPr>
          <w:rFonts w:ascii="Arial" w:eastAsia="Times New Roman" w:hAnsi="Arial" w:cs="Arial"/>
          <w:sz w:val="24"/>
          <w:szCs w:val="24"/>
          <w:lang w:val="fr-FR"/>
        </w:rPr>
      </w:pPr>
    </w:p>
    <w:p w14:paraId="29B2371F" w14:textId="2D6EC8B0" w:rsidR="00FC76DC" w:rsidRPr="00174940" w:rsidRDefault="00683A3B" w:rsidP="00683A3B">
      <w:pPr>
        <w:spacing w:after="0" w:line="240" w:lineRule="auto"/>
        <w:jc w:val="both"/>
        <w:rPr>
          <w:rFonts w:ascii="Arial" w:hAnsi="Arial" w:cs="Arial"/>
          <w:sz w:val="24"/>
          <w:szCs w:val="24"/>
          <w:lang w:val="fr-FR"/>
        </w:rPr>
      </w:pPr>
      <w:r w:rsidRPr="00174940">
        <w:rPr>
          <w:rFonts w:ascii="Arial" w:hAnsi="Arial" w:cs="Arial"/>
          <w:sz w:val="24"/>
          <w:szCs w:val="24"/>
          <w:lang w:val="fr-FR"/>
        </w:rPr>
        <w:t>Les représentants des pays</w:t>
      </w:r>
      <w:r w:rsidR="005D6E84" w:rsidRPr="00174940">
        <w:rPr>
          <w:rFonts w:ascii="Arial" w:hAnsi="Arial" w:cs="Arial"/>
          <w:sz w:val="24"/>
          <w:szCs w:val="24"/>
          <w:lang w:val="fr-FR"/>
        </w:rPr>
        <w:t xml:space="preserve"> du MIK</w:t>
      </w:r>
      <w:r w:rsidRPr="00174940">
        <w:rPr>
          <w:rFonts w:ascii="Arial" w:hAnsi="Arial" w:cs="Arial"/>
          <w:sz w:val="24"/>
          <w:szCs w:val="24"/>
          <w:lang w:val="fr-FR"/>
        </w:rPr>
        <w:t>TA ont évoqué leurs expériences nationales concernant le rôle du gouvernement en tant que catalyseur du transfert de technologie.</w:t>
      </w:r>
    </w:p>
    <w:p w14:paraId="34F964AC" w14:textId="77777777" w:rsidR="00FC76DC" w:rsidRPr="00174940" w:rsidRDefault="00FC76DC" w:rsidP="008C29B1">
      <w:pPr>
        <w:spacing w:after="0"/>
        <w:jc w:val="both"/>
        <w:rPr>
          <w:rFonts w:ascii="Arial" w:hAnsi="Arial" w:cs="Arial"/>
          <w:sz w:val="24"/>
          <w:szCs w:val="24"/>
          <w:lang w:val="fr-FR" w:eastAsia="ko-KR"/>
        </w:rPr>
      </w:pPr>
    </w:p>
    <w:p w14:paraId="05965090" w14:textId="502E6E52" w:rsidR="00FC76DC" w:rsidRPr="00174940" w:rsidRDefault="00204DDB" w:rsidP="00204DDB">
      <w:pPr>
        <w:spacing w:after="0"/>
        <w:jc w:val="both"/>
        <w:rPr>
          <w:rFonts w:ascii="Arial" w:hAnsi="Arial" w:cs="Arial"/>
          <w:sz w:val="24"/>
          <w:szCs w:val="24"/>
          <w:lang w:val="fr-FR" w:eastAsia="ko-KR"/>
        </w:rPr>
      </w:pPr>
      <w:r w:rsidRPr="00174940">
        <w:rPr>
          <w:rFonts w:ascii="Arial" w:hAnsi="Arial" w:cs="Arial"/>
          <w:sz w:val="24"/>
          <w:szCs w:val="24"/>
          <w:lang w:val="fr-FR" w:eastAsia="ko-KR"/>
        </w:rPr>
        <w:lastRenderedPageBreak/>
        <w:t>L</w:t>
      </w:r>
      <w:r w:rsidR="00B20832" w:rsidRPr="00174940">
        <w:rPr>
          <w:rFonts w:ascii="Arial" w:hAnsi="Arial" w:cs="Arial"/>
          <w:sz w:val="24"/>
          <w:szCs w:val="24"/>
          <w:lang w:val="fr-FR" w:eastAsia="ko-KR"/>
        </w:rPr>
        <w:t>a délégation du</w:t>
      </w:r>
      <w:r w:rsidRPr="00174940">
        <w:rPr>
          <w:rFonts w:ascii="Arial" w:hAnsi="Arial" w:cs="Arial"/>
          <w:sz w:val="24"/>
          <w:szCs w:val="24"/>
          <w:lang w:val="fr-FR" w:eastAsia="ko-KR"/>
        </w:rPr>
        <w:t xml:space="preserve"> Mexique a fait part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expérience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État de Jalisco concernant la conception et la mise en œuvre de politiques publiques et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une série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actions locales, visant à faire progr</w:t>
      </w:r>
      <w:r w:rsidR="003A5A47" w:rsidRPr="00174940">
        <w:rPr>
          <w:rFonts w:ascii="Arial" w:hAnsi="Arial" w:cs="Arial"/>
          <w:sz w:val="24"/>
          <w:szCs w:val="24"/>
          <w:lang w:val="fr-FR" w:eastAsia="ko-KR"/>
        </w:rPr>
        <w:t>e</w:t>
      </w:r>
      <w:r w:rsidRPr="00174940">
        <w:rPr>
          <w:rFonts w:ascii="Arial" w:hAnsi="Arial" w:cs="Arial"/>
          <w:sz w:val="24"/>
          <w:szCs w:val="24"/>
          <w:lang w:val="fr-FR" w:eastAsia="ko-KR"/>
        </w:rPr>
        <w:t>s</w:t>
      </w:r>
      <w:r w:rsidR="003A5A47" w:rsidRPr="00174940">
        <w:rPr>
          <w:rFonts w:ascii="Arial" w:hAnsi="Arial" w:cs="Arial"/>
          <w:sz w:val="24"/>
          <w:szCs w:val="24"/>
          <w:lang w:val="fr-FR" w:eastAsia="ko-KR"/>
        </w:rPr>
        <w:t>ser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 xml:space="preserve">innovation et </w:t>
      </w:r>
      <w:r w:rsidR="003A5A47" w:rsidRPr="00174940">
        <w:rPr>
          <w:rFonts w:ascii="Arial" w:hAnsi="Arial" w:cs="Arial"/>
          <w:sz w:val="24"/>
          <w:szCs w:val="24"/>
          <w:lang w:val="fr-FR" w:eastAsia="ko-KR"/>
        </w:rPr>
        <w:t>l</w:t>
      </w:r>
      <w:r w:rsidRPr="00174940">
        <w:rPr>
          <w:rFonts w:ascii="Arial" w:hAnsi="Arial" w:cs="Arial"/>
          <w:sz w:val="24"/>
          <w:szCs w:val="24"/>
          <w:lang w:val="fr-FR" w:eastAsia="ko-KR"/>
        </w:rPr>
        <w:t>e transfert de technologie grâce à la propriété intellectuelle.</w:t>
      </w:r>
      <w:r w:rsidR="00B3751A" w:rsidRPr="00174940">
        <w:rPr>
          <w:rFonts w:ascii="Arial" w:hAnsi="Arial" w:cs="Arial"/>
          <w:sz w:val="24"/>
          <w:szCs w:val="24"/>
          <w:lang w:val="fr-FR" w:eastAsia="ko-KR"/>
        </w:rPr>
        <w:t xml:space="preserve"> </w:t>
      </w:r>
      <w:r w:rsidR="003A5A47" w:rsidRPr="00174940">
        <w:rPr>
          <w:rFonts w:ascii="Arial" w:hAnsi="Arial" w:cs="Arial"/>
          <w:sz w:val="24"/>
          <w:szCs w:val="24"/>
          <w:lang w:val="fr-FR" w:eastAsia="ko-KR"/>
        </w:rPr>
        <w:t xml:space="preserve"> L</w:t>
      </w:r>
      <w:r w:rsidR="000B323A" w:rsidRPr="00174940">
        <w:rPr>
          <w:rFonts w:ascii="Arial" w:hAnsi="Arial" w:cs="Arial"/>
          <w:sz w:val="24"/>
          <w:szCs w:val="24"/>
          <w:lang w:val="fr-FR" w:eastAsia="ko-KR"/>
        </w:rPr>
        <w:t>’</w:t>
      </w:r>
      <w:r w:rsidR="00B20832" w:rsidRPr="00174940">
        <w:rPr>
          <w:rFonts w:ascii="Arial" w:hAnsi="Arial" w:cs="Arial"/>
          <w:sz w:val="24"/>
          <w:szCs w:val="24"/>
          <w:lang w:val="fr-FR" w:eastAsia="ko-KR"/>
        </w:rPr>
        <w:t>État de</w:t>
      </w:r>
      <w:r w:rsidR="003A5A47" w:rsidRPr="00174940">
        <w:rPr>
          <w:rFonts w:ascii="Arial" w:hAnsi="Arial" w:cs="Arial"/>
          <w:sz w:val="24"/>
          <w:szCs w:val="24"/>
          <w:lang w:val="fr-FR" w:eastAsia="ko-KR"/>
        </w:rPr>
        <w:t xml:space="preserve"> </w:t>
      </w:r>
      <w:r w:rsidRPr="00174940">
        <w:rPr>
          <w:rFonts w:ascii="Arial" w:hAnsi="Arial" w:cs="Arial"/>
          <w:sz w:val="24"/>
          <w:szCs w:val="24"/>
          <w:lang w:val="fr-FR" w:eastAsia="ko-KR"/>
        </w:rPr>
        <w:t>Jalisco s</w:t>
      </w:r>
      <w:r w:rsidR="000B323A" w:rsidRPr="00174940">
        <w:rPr>
          <w:rFonts w:ascii="Arial" w:hAnsi="Arial" w:cs="Arial"/>
          <w:sz w:val="24"/>
          <w:szCs w:val="24"/>
          <w:lang w:val="fr-FR" w:eastAsia="ko-KR"/>
        </w:rPr>
        <w:t>’</w:t>
      </w:r>
      <w:r w:rsidRPr="00174940">
        <w:rPr>
          <w:rFonts w:ascii="Arial" w:hAnsi="Arial" w:cs="Arial"/>
          <w:sz w:val="24"/>
          <w:szCs w:val="24"/>
          <w:lang w:val="fr-FR" w:eastAsia="ko-KR"/>
        </w:rPr>
        <w:t>est efforcé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attirer des entreprises de haute technologie du monde entier qui, au fil des ans, sont devenues des industries de po</w:t>
      </w:r>
      <w:r w:rsidR="003A5A47" w:rsidRPr="00174940">
        <w:rPr>
          <w:rFonts w:ascii="Arial" w:hAnsi="Arial" w:cs="Arial"/>
          <w:sz w:val="24"/>
          <w:szCs w:val="24"/>
          <w:lang w:val="fr-FR" w:eastAsia="ko-KR"/>
        </w:rPr>
        <w:t>i</w:t>
      </w:r>
      <w:r w:rsidRPr="00174940">
        <w:rPr>
          <w:rFonts w:ascii="Arial" w:hAnsi="Arial" w:cs="Arial"/>
          <w:sz w:val="24"/>
          <w:szCs w:val="24"/>
          <w:lang w:val="fr-FR" w:eastAsia="ko-KR"/>
        </w:rPr>
        <w:t xml:space="preserve">nte très innovantes, </w:t>
      </w:r>
      <w:r w:rsidR="003A5A47" w:rsidRPr="00174940">
        <w:rPr>
          <w:rFonts w:ascii="Arial" w:hAnsi="Arial" w:cs="Arial"/>
          <w:sz w:val="24"/>
          <w:szCs w:val="24"/>
          <w:lang w:val="fr-FR" w:eastAsia="ko-KR"/>
        </w:rPr>
        <w:t>et a contribué au</w:t>
      </w:r>
      <w:r w:rsidRPr="00174940">
        <w:rPr>
          <w:rFonts w:ascii="Arial" w:hAnsi="Arial" w:cs="Arial"/>
          <w:sz w:val="24"/>
          <w:szCs w:val="24"/>
          <w:lang w:val="fr-FR" w:eastAsia="ko-KR"/>
        </w:rPr>
        <w:t xml:space="preserve"> développe</w:t>
      </w:r>
      <w:r w:rsidR="003A5A47" w:rsidRPr="00174940">
        <w:rPr>
          <w:rFonts w:ascii="Arial" w:hAnsi="Arial" w:cs="Arial"/>
          <w:sz w:val="24"/>
          <w:szCs w:val="24"/>
          <w:lang w:val="fr-FR" w:eastAsia="ko-KR"/>
        </w:rPr>
        <w:t>ment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entreprises émergentes (start</w:t>
      </w:r>
      <w:r w:rsidR="00FE39F0">
        <w:rPr>
          <w:rFonts w:ascii="Arial" w:hAnsi="Arial" w:cs="Arial"/>
          <w:sz w:val="24"/>
          <w:szCs w:val="24"/>
          <w:lang w:val="fr-FR" w:eastAsia="ko-KR"/>
        </w:rPr>
        <w:noBreakHyphen/>
      </w:r>
      <w:r w:rsidRPr="00174940">
        <w:rPr>
          <w:rFonts w:ascii="Arial" w:hAnsi="Arial" w:cs="Arial"/>
          <w:sz w:val="24"/>
          <w:szCs w:val="24"/>
          <w:lang w:val="fr-FR" w:eastAsia="ko-KR"/>
        </w:rPr>
        <w:t>up) au niveau local dans les</w:t>
      </w:r>
      <w:r w:rsidR="003A5A47" w:rsidRPr="00174940">
        <w:rPr>
          <w:rFonts w:ascii="Arial" w:hAnsi="Arial" w:cs="Arial"/>
          <w:sz w:val="24"/>
          <w:szCs w:val="24"/>
          <w:lang w:val="fr-FR" w:eastAsia="ko-KR"/>
        </w:rPr>
        <w:t xml:space="preserve"> domaines des</w:t>
      </w:r>
      <w:r w:rsidRPr="00174940">
        <w:rPr>
          <w:rFonts w:ascii="Arial" w:hAnsi="Arial" w:cs="Arial"/>
          <w:sz w:val="24"/>
          <w:szCs w:val="24"/>
          <w:lang w:val="fr-FR" w:eastAsia="ko-KR"/>
        </w:rPr>
        <w:t xml:space="preserve"> technologies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 xml:space="preserve">information et de la communication, </w:t>
      </w:r>
      <w:r w:rsidR="003A5A47" w:rsidRPr="00174940">
        <w:rPr>
          <w:rFonts w:ascii="Arial" w:hAnsi="Arial" w:cs="Arial"/>
          <w:sz w:val="24"/>
          <w:szCs w:val="24"/>
          <w:lang w:val="fr-FR" w:eastAsia="ko-KR"/>
        </w:rPr>
        <w:t xml:space="preserve">de </w:t>
      </w:r>
      <w:r w:rsidRPr="00174940">
        <w:rPr>
          <w:rFonts w:ascii="Arial" w:hAnsi="Arial" w:cs="Arial"/>
          <w:sz w:val="24"/>
          <w:szCs w:val="24"/>
          <w:lang w:val="fr-FR" w:eastAsia="ko-KR"/>
        </w:rPr>
        <w:t xml:space="preserve">la santé, </w:t>
      </w:r>
      <w:r w:rsidR="003A5A47" w:rsidRPr="00174940">
        <w:rPr>
          <w:rFonts w:ascii="Arial" w:hAnsi="Arial" w:cs="Arial"/>
          <w:sz w:val="24"/>
          <w:szCs w:val="24"/>
          <w:lang w:val="fr-FR" w:eastAsia="ko-KR"/>
        </w:rPr>
        <w:t xml:space="preserve">de </w:t>
      </w:r>
      <w:r w:rsidRPr="00174940">
        <w:rPr>
          <w:rFonts w:ascii="Arial" w:hAnsi="Arial" w:cs="Arial"/>
          <w:sz w:val="24"/>
          <w:szCs w:val="24"/>
          <w:lang w:val="fr-FR" w:eastAsia="ko-KR"/>
        </w:rPr>
        <w:t xml:space="preserve">la biotechnologie, </w:t>
      </w:r>
      <w:r w:rsidR="003A5A47" w:rsidRPr="00174940">
        <w:rPr>
          <w:rFonts w:ascii="Arial" w:hAnsi="Arial" w:cs="Arial"/>
          <w:sz w:val="24"/>
          <w:szCs w:val="24"/>
          <w:lang w:val="fr-FR" w:eastAsia="ko-KR"/>
        </w:rPr>
        <w:t xml:space="preserve">de </w:t>
      </w:r>
      <w:r w:rsidRPr="00174940">
        <w:rPr>
          <w:rFonts w:ascii="Arial" w:hAnsi="Arial" w:cs="Arial"/>
          <w:sz w:val="24"/>
          <w:szCs w:val="24"/>
          <w:lang w:val="fr-FR" w:eastAsia="ko-KR"/>
        </w:rPr>
        <w:t>l</w:t>
      </w:r>
      <w:r w:rsidR="000B323A" w:rsidRPr="00174940">
        <w:rPr>
          <w:rFonts w:ascii="Arial" w:hAnsi="Arial" w:cs="Arial"/>
          <w:sz w:val="24"/>
          <w:szCs w:val="24"/>
          <w:lang w:val="fr-FR" w:eastAsia="ko-KR"/>
        </w:rPr>
        <w:t>’</w:t>
      </w:r>
      <w:proofErr w:type="spellStart"/>
      <w:r w:rsidRPr="00174940">
        <w:rPr>
          <w:rFonts w:ascii="Arial" w:hAnsi="Arial" w:cs="Arial"/>
          <w:sz w:val="24"/>
          <w:szCs w:val="24"/>
          <w:lang w:val="fr-FR" w:eastAsia="ko-KR"/>
        </w:rPr>
        <w:t>agrotechnologie</w:t>
      </w:r>
      <w:proofErr w:type="spellEnd"/>
      <w:r w:rsidRPr="00174940">
        <w:rPr>
          <w:rFonts w:ascii="Arial" w:hAnsi="Arial" w:cs="Arial"/>
          <w:sz w:val="24"/>
          <w:szCs w:val="24"/>
          <w:lang w:val="fr-FR" w:eastAsia="ko-KR"/>
        </w:rPr>
        <w:t xml:space="preserve"> et </w:t>
      </w:r>
      <w:r w:rsidR="003A5A47" w:rsidRPr="00174940">
        <w:rPr>
          <w:rFonts w:ascii="Arial" w:hAnsi="Arial" w:cs="Arial"/>
          <w:sz w:val="24"/>
          <w:szCs w:val="24"/>
          <w:lang w:val="fr-FR" w:eastAsia="ko-KR"/>
        </w:rPr>
        <w:t xml:space="preserve">de </w:t>
      </w:r>
      <w:r w:rsidRPr="00174940">
        <w:rPr>
          <w:rFonts w:ascii="Arial" w:hAnsi="Arial" w:cs="Arial"/>
          <w:sz w:val="24"/>
          <w:szCs w:val="24"/>
          <w:lang w:val="fr-FR" w:eastAsia="ko-KR"/>
        </w:rPr>
        <w:t>la nanotechnolog</w:t>
      </w:r>
      <w:r w:rsidR="00174940" w:rsidRPr="00174940">
        <w:rPr>
          <w:rFonts w:ascii="Arial" w:hAnsi="Arial" w:cs="Arial"/>
          <w:sz w:val="24"/>
          <w:szCs w:val="24"/>
          <w:lang w:val="fr-FR" w:eastAsia="ko-KR"/>
        </w:rPr>
        <w:t>ie.  La</w:t>
      </w:r>
      <w:r w:rsidR="00B20832" w:rsidRPr="00174940">
        <w:rPr>
          <w:rFonts w:ascii="Arial" w:hAnsi="Arial" w:cs="Arial"/>
          <w:sz w:val="24"/>
          <w:szCs w:val="24"/>
          <w:lang w:val="fr-FR" w:eastAsia="ko-KR"/>
        </w:rPr>
        <w:t xml:space="preserve"> délégation du </w:t>
      </w:r>
      <w:r w:rsidRPr="00174940">
        <w:rPr>
          <w:rFonts w:ascii="Arial" w:hAnsi="Arial" w:cs="Arial"/>
          <w:sz w:val="24"/>
          <w:szCs w:val="24"/>
          <w:lang w:val="fr-FR" w:eastAsia="ko-KR"/>
        </w:rPr>
        <w:t xml:space="preserve">Mexique a souligné le rôle </w:t>
      </w:r>
      <w:r w:rsidR="003A5A47" w:rsidRPr="00174940">
        <w:rPr>
          <w:rFonts w:ascii="Arial" w:hAnsi="Arial" w:cs="Arial"/>
          <w:sz w:val="24"/>
          <w:szCs w:val="24"/>
          <w:lang w:val="fr-FR" w:eastAsia="ko-KR"/>
        </w:rPr>
        <w:t>joué par le</w:t>
      </w:r>
      <w:r w:rsidRPr="00174940">
        <w:rPr>
          <w:rFonts w:ascii="Arial" w:hAnsi="Arial" w:cs="Arial"/>
          <w:sz w:val="24"/>
          <w:szCs w:val="24"/>
          <w:lang w:val="fr-FR" w:eastAsia="ko-KR"/>
        </w:rPr>
        <w:t xml:space="preserve"> Ministère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 xml:space="preserve">innovation, de la science et de la technologie </w:t>
      </w:r>
      <w:r w:rsidR="00B20832" w:rsidRPr="00174940">
        <w:rPr>
          <w:rFonts w:ascii="Arial" w:hAnsi="Arial" w:cs="Arial"/>
          <w:sz w:val="24"/>
          <w:szCs w:val="24"/>
          <w:lang w:val="fr-FR" w:eastAsia="ko-KR"/>
        </w:rPr>
        <w:t>de l</w:t>
      </w:r>
      <w:r w:rsidR="000B323A" w:rsidRPr="00174940">
        <w:rPr>
          <w:rFonts w:ascii="Arial" w:hAnsi="Arial" w:cs="Arial"/>
          <w:sz w:val="24"/>
          <w:szCs w:val="24"/>
          <w:lang w:val="fr-FR" w:eastAsia="ko-KR"/>
        </w:rPr>
        <w:t>’</w:t>
      </w:r>
      <w:r w:rsidR="00B20832" w:rsidRPr="00174940">
        <w:rPr>
          <w:rFonts w:ascii="Arial" w:hAnsi="Arial" w:cs="Arial"/>
          <w:sz w:val="24"/>
          <w:szCs w:val="24"/>
          <w:lang w:val="fr-FR" w:eastAsia="ko-KR"/>
        </w:rPr>
        <w:t xml:space="preserve">État de </w:t>
      </w:r>
      <w:r w:rsidRPr="00174940">
        <w:rPr>
          <w:rFonts w:ascii="Arial" w:hAnsi="Arial" w:cs="Arial"/>
          <w:sz w:val="24"/>
          <w:szCs w:val="24"/>
          <w:lang w:val="fr-FR" w:eastAsia="ko-KR"/>
        </w:rPr>
        <w:t>Jalisco</w:t>
      </w:r>
      <w:r w:rsidR="00B20832" w:rsidRPr="00174940">
        <w:rPr>
          <w:rFonts w:ascii="Arial" w:hAnsi="Arial" w:cs="Arial"/>
          <w:sz w:val="24"/>
          <w:szCs w:val="24"/>
          <w:lang w:val="fr-FR" w:eastAsia="ko-KR"/>
        </w:rPr>
        <w:t>,</w:t>
      </w:r>
      <w:r w:rsidRPr="00174940">
        <w:rPr>
          <w:rFonts w:ascii="Arial" w:hAnsi="Arial" w:cs="Arial"/>
          <w:sz w:val="24"/>
          <w:szCs w:val="24"/>
          <w:lang w:val="fr-FR" w:eastAsia="ko-KR"/>
        </w:rPr>
        <w:t xml:space="preserve"> </w:t>
      </w:r>
      <w:r w:rsidR="003A5A47" w:rsidRPr="00174940">
        <w:rPr>
          <w:rFonts w:ascii="Arial" w:hAnsi="Arial" w:cs="Arial"/>
          <w:sz w:val="24"/>
          <w:szCs w:val="24"/>
          <w:lang w:val="fr-FR" w:eastAsia="ko-KR"/>
        </w:rPr>
        <w:t>ainsi qu</w:t>
      </w:r>
      <w:r w:rsidRPr="00174940">
        <w:rPr>
          <w:rFonts w:ascii="Arial" w:hAnsi="Arial" w:cs="Arial"/>
          <w:sz w:val="24"/>
          <w:szCs w:val="24"/>
          <w:lang w:val="fr-FR" w:eastAsia="ko-KR"/>
        </w:rPr>
        <w:t xml:space="preserve">e </w:t>
      </w:r>
      <w:r w:rsidR="003A5A47" w:rsidRPr="00174940">
        <w:rPr>
          <w:rFonts w:ascii="Arial" w:hAnsi="Arial" w:cs="Arial"/>
          <w:sz w:val="24"/>
          <w:szCs w:val="24"/>
          <w:lang w:val="fr-FR" w:eastAsia="ko-KR"/>
        </w:rPr>
        <w:t xml:space="preserve">par </w:t>
      </w:r>
      <w:r w:rsidRPr="00174940">
        <w:rPr>
          <w:rFonts w:ascii="Arial" w:hAnsi="Arial" w:cs="Arial"/>
          <w:sz w:val="24"/>
          <w:szCs w:val="24"/>
          <w:lang w:val="fr-FR" w:eastAsia="ko-KR"/>
        </w:rPr>
        <w:t xml:space="preserve">sa </w:t>
      </w:r>
      <w:r w:rsidR="003A5A47" w:rsidRPr="00174940">
        <w:rPr>
          <w:rFonts w:ascii="Arial" w:hAnsi="Arial" w:cs="Arial"/>
          <w:sz w:val="24"/>
          <w:szCs w:val="24"/>
          <w:lang w:val="fr-FR" w:eastAsia="ko-KR"/>
        </w:rPr>
        <w:t>D</w:t>
      </w:r>
      <w:r w:rsidRPr="00174940">
        <w:rPr>
          <w:rFonts w:ascii="Arial" w:hAnsi="Arial" w:cs="Arial"/>
          <w:sz w:val="24"/>
          <w:szCs w:val="24"/>
          <w:lang w:val="fr-FR" w:eastAsia="ko-KR"/>
        </w:rPr>
        <w:t>irection de la propriété intellectuelle</w:t>
      </w:r>
      <w:r w:rsidR="00B20832" w:rsidRPr="00174940">
        <w:rPr>
          <w:rFonts w:ascii="Arial" w:hAnsi="Arial" w:cs="Arial"/>
          <w:sz w:val="24"/>
          <w:szCs w:val="24"/>
          <w:lang w:val="fr-FR" w:eastAsia="ko-KR"/>
        </w:rPr>
        <w:t>,</w:t>
      </w:r>
      <w:r w:rsidRPr="00174940">
        <w:rPr>
          <w:rFonts w:ascii="Arial" w:hAnsi="Arial" w:cs="Arial"/>
          <w:sz w:val="24"/>
          <w:szCs w:val="24"/>
          <w:lang w:val="fr-FR" w:eastAsia="ko-KR"/>
        </w:rPr>
        <w:t xml:space="preserve"> dans la promotion de la propriété intellectuelle liée au développement technologique et aux activités stratégiques d</w:t>
      </w:r>
      <w:r w:rsidR="003A5A47" w:rsidRPr="00174940">
        <w:rPr>
          <w:rFonts w:ascii="Arial" w:hAnsi="Arial" w:cs="Arial"/>
          <w:sz w:val="24"/>
          <w:szCs w:val="24"/>
          <w:lang w:val="fr-FR" w:eastAsia="ko-KR"/>
        </w:rPr>
        <w:t>u</w:t>
      </w:r>
      <w:r w:rsidRPr="00174940">
        <w:rPr>
          <w:rFonts w:ascii="Arial" w:hAnsi="Arial" w:cs="Arial"/>
          <w:sz w:val="24"/>
          <w:szCs w:val="24"/>
          <w:lang w:val="fr-FR" w:eastAsia="ko-KR"/>
        </w:rPr>
        <w:t xml:space="preserve"> Jalisco, </w:t>
      </w:r>
      <w:r w:rsidR="00B20832" w:rsidRPr="00174940">
        <w:rPr>
          <w:rFonts w:ascii="Arial" w:hAnsi="Arial" w:cs="Arial"/>
          <w:sz w:val="24"/>
          <w:szCs w:val="24"/>
          <w:lang w:val="fr-FR" w:eastAsia="ko-KR"/>
        </w:rPr>
        <w:t xml:space="preserve">et a fait valoir </w:t>
      </w:r>
      <w:r w:rsidRPr="00174940">
        <w:rPr>
          <w:rFonts w:ascii="Arial" w:hAnsi="Arial" w:cs="Arial"/>
          <w:sz w:val="24"/>
          <w:szCs w:val="24"/>
          <w:lang w:val="fr-FR" w:eastAsia="ko-KR"/>
        </w:rPr>
        <w:t>la manière dont plusieurs programmes en faveur des universités actives dans le transfert de technologie</w:t>
      </w:r>
      <w:r w:rsidR="00B20832" w:rsidRPr="00174940">
        <w:rPr>
          <w:rFonts w:ascii="Arial" w:hAnsi="Arial" w:cs="Arial"/>
          <w:sz w:val="24"/>
          <w:szCs w:val="24"/>
          <w:lang w:val="fr-FR" w:eastAsia="ko-KR"/>
        </w:rPr>
        <w:t>,</w:t>
      </w:r>
      <w:r w:rsidRPr="00174940">
        <w:rPr>
          <w:rFonts w:ascii="Arial" w:hAnsi="Arial" w:cs="Arial"/>
          <w:sz w:val="24"/>
          <w:szCs w:val="24"/>
          <w:lang w:val="fr-FR" w:eastAsia="ko-KR"/>
        </w:rPr>
        <w:t xml:space="preserve"> et les appels aux entreprises </w:t>
      </w:r>
      <w:r w:rsidR="00B20832" w:rsidRPr="00174940">
        <w:rPr>
          <w:rFonts w:ascii="Arial" w:hAnsi="Arial" w:cs="Arial"/>
          <w:sz w:val="24"/>
          <w:szCs w:val="24"/>
          <w:lang w:val="fr-FR" w:eastAsia="ko-KR"/>
        </w:rPr>
        <w:t>afin de</w:t>
      </w:r>
      <w:r w:rsidRPr="00174940">
        <w:rPr>
          <w:rFonts w:ascii="Arial" w:hAnsi="Arial" w:cs="Arial"/>
          <w:sz w:val="24"/>
          <w:szCs w:val="24"/>
          <w:lang w:val="fr-FR" w:eastAsia="ko-KR"/>
        </w:rPr>
        <w:t xml:space="preserve"> générer des innovations </w:t>
      </w:r>
      <w:r w:rsidR="003A5A47" w:rsidRPr="00174940">
        <w:rPr>
          <w:rFonts w:ascii="Arial" w:hAnsi="Arial" w:cs="Arial"/>
          <w:sz w:val="24"/>
          <w:szCs w:val="24"/>
          <w:lang w:val="fr-FR" w:eastAsia="ko-KR"/>
        </w:rPr>
        <w:t>c</w:t>
      </w:r>
      <w:r w:rsidR="00B20832" w:rsidRPr="00174940">
        <w:rPr>
          <w:rFonts w:ascii="Arial" w:hAnsi="Arial" w:cs="Arial"/>
          <w:sz w:val="24"/>
          <w:szCs w:val="24"/>
          <w:lang w:val="fr-FR" w:eastAsia="ko-KR"/>
        </w:rPr>
        <w:t>omm</w:t>
      </w:r>
      <w:r w:rsidR="003A5A47" w:rsidRPr="00174940">
        <w:rPr>
          <w:rFonts w:ascii="Arial" w:hAnsi="Arial" w:cs="Arial"/>
          <w:sz w:val="24"/>
          <w:szCs w:val="24"/>
          <w:lang w:val="fr-FR" w:eastAsia="ko-KR"/>
        </w:rPr>
        <w:t>erciales</w:t>
      </w:r>
      <w:r w:rsidR="00B20832" w:rsidRPr="00174940">
        <w:rPr>
          <w:rFonts w:ascii="Arial" w:hAnsi="Arial" w:cs="Arial"/>
          <w:sz w:val="24"/>
          <w:szCs w:val="24"/>
          <w:lang w:val="fr-FR" w:eastAsia="ko-KR"/>
        </w:rPr>
        <w:t>,</w:t>
      </w:r>
      <w:r w:rsidRPr="00174940">
        <w:rPr>
          <w:rFonts w:ascii="Arial" w:hAnsi="Arial" w:cs="Arial"/>
          <w:sz w:val="24"/>
          <w:szCs w:val="24"/>
          <w:lang w:val="fr-FR" w:eastAsia="ko-KR"/>
        </w:rPr>
        <w:t xml:space="preserve"> ont permis à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État de Jalisco de se hisser au deuxième rang national pour le nombre de demandes de brevet et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inventions (19%).</w:t>
      </w:r>
    </w:p>
    <w:p w14:paraId="729D541D" w14:textId="77777777" w:rsidR="00FC76DC" w:rsidRPr="00174940" w:rsidRDefault="00FC76DC" w:rsidP="008C29B1">
      <w:pPr>
        <w:spacing w:after="0"/>
        <w:jc w:val="both"/>
        <w:rPr>
          <w:rFonts w:ascii="Arial" w:hAnsi="Arial" w:cs="Arial"/>
          <w:sz w:val="24"/>
          <w:szCs w:val="24"/>
          <w:lang w:val="fr-FR" w:eastAsia="ko-KR"/>
        </w:rPr>
      </w:pPr>
    </w:p>
    <w:p w14:paraId="536A57E8" w14:textId="5B366DFC" w:rsidR="00FC76DC" w:rsidRPr="00174940" w:rsidRDefault="00780AEA" w:rsidP="00780AEA">
      <w:pPr>
        <w:spacing w:after="0"/>
        <w:jc w:val="both"/>
        <w:rPr>
          <w:rFonts w:ascii="Arial" w:hAnsi="Arial" w:cs="Arial"/>
          <w:sz w:val="24"/>
          <w:szCs w:val="24"/>
          <w:lang w:val="fr-FR" w:eastAsia="ko-KR"/>
        </w:rPr>
      </w:pPr>
      <w:r w:rsidRPr="00174940">
        <w:rPr>
          <w:rFonts w:ascii="Arial" w:hAnsi="Arial" w:cs="Arial"/>
          <w:sz w:val="24"/>
          <w:szCs w:val="24"/>
          <w:lang w:val="fr-FR" w:eastAsia="ko-KR"/>
        </w:rPr>
        <w:t>La délégation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 xml:space="preserve">Indonésie a présenté le rôle </w:t>
      </w:r>
      <w:r w:rsidR="00A2356F" w:rsidRPr="00174940">
        <w:rPr>
          <w:rFonts w:ascii="Arial" w:hAnsi="Arial" w:cs="Arial"/>
          <w:sz w:val="24"/>
          <w:szCs w:val="24"/>
          <w:lang w:val="fr-FR" w:eastAsia="ko-KR"/>
        </w:rPr>
        <w:t>essentiel</w:t>
      </w:r>
      <w:r w:rsidRPr="00174940">
        <w:rPr>
          <w:rFonts w:ascii="Arial" w:hAnsi="Arial" w:cs="Arial"/>
          <w:sz w:val="24"/>
          <w:szCs w:val="24"/>
          <w:lang w:val="fr-FR" w:eastAsia="ko-KR"/>
        </w:rPr>
        <w:t xml:space="preserve"> joué par le gouvernement en tant que catalyseur de</w:t>
      </w:r>
      <w:r w:rsidR="00E15FC3" w:rsidRPr="00174940">
        <w:rPr>
          <w:rFonts w:ascii="Arial" w:hAnsi="Arial" w:cs="Arial"/>
          <w:sz w:val="24"/>
          <w:szCs w:val="24"/>
          <w:lang w:val="fr-FR" w:eastAsia="ko-KR"/>
        </w:rPr>
        <w:t xml:space="preserve"> la</w:t>
      </w:r>
      <w:r w:rsidRPr="00174940">
        <w:rPr>
          <w:rFonts w:ascii="Arial" w:hAnsi="Arial" w:cs="Arial"/>
          <w:sz w:val="24"/>
          <w:szCs w:val="24"/>
          <w:lang w:val="fr-FR" w:eastAsia="ko-KR"/>
        </w:rPr>
        <w:t xml:space="preserve"> planification et de </w:t>
      </w:r>
      <w:r w:rsidR="00E15FC3" w:rsidRPr="00174940">
        <w:rPr>
          <w:rFonts w:ascii="Arial" w:hAnsi="Arial" w:cs="Arial"/>
          <w:sz w:val="24"/>
          <w:szCs w:val="24"/>
          <w:lang w:val="fr-FR" w:eastAsia="ko-KR"/>
        </w:rPr>
        <w:t xml:space="preserve">la </w:t>
      </w:r>
      <w:r w:rsidRPr="00174940">
        <w:rPr>
          <w:rFonts w:ascii="Arial" w:hAnsi="Arial" w:cs="Arial"/>
          <w:sz w:val="24"/>
          <w:szCs w:val="24"/>
          <w:lang w:val="fr-FR" w:eastAsia="ko-KR"/>
        </w:rPr>
        <w:t xml:space="preserve">promotion du développement économique </w:t>
      </w:r>
      <w:r w:rsidR="00A2356F" w:rsidRPr="00174940">
        <w:rPr>
          <w:rFonts w:ascii="Arial" w:hAnsi="Arial" w:cs="Arial"/>
          <w:sz w:val="24"/>
          <w:szCs w:val="24"/>
          <w:lang w:val="fr-FR" w:eastAsia="ko-KR"/>
        </w:rPr>
        <w:t>fondé</w:t>
      </w:r>
      <w:r w:rsidRPr="00174940">
        <w:rPr>
          <w:rFonts w:ascii="Arial" w:hAnsi="Arial" w:cs="Arial"/>
          <w:sz w:val="24"/>
          <w:szCs w:val="24"/>
          <w:lang w:val="fr-FR" w:eastAsia="ko-KR"/>
        </w:rPr>
        <w:t xml:space="preserve"> sur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innovation et les technologies vert</w:t>
      </w:r>
      <w:r w:rsidR="00174940" w:rsidRPr="00174940">
        <w:rPr>
          <w:rFonts w:ascii="Arial" w:hAnsi="Arial" w:cs="Arial"/>
          <w:sz w:val="24"/>
          <w:szCs w:val="24"/>
          <w:lang w:val="fr-FR" w:eastAsia="ko-KR"/>
        </w:rPr>
        <w:t>es.  En</w:t>
      </w:r>
      <w:r w:rsidRPr="00174940">
        <w:rPr>
          <w:rFonts w:ascii="Arial" w:hAnsi="Arial" w:cs="Arial"/>
          <w:sz w:val="24"/>
          <w:szCs w:val="24"/>
          <w:lang w:val="fr-FR" w:eastAsia="ko-KR"/>
        </w:rPr>
        <w:t xml:space="preserve"> définissant des politiques clés dans des secteurs stratégiques, le Gouvernement</w:t>
      </w:r>
      <w:r w:rsidR="00A2356F" w:rsidRPr="00174940">
        <w:rPr>
          <w:rFonts w:ascii="Arial" w:hAnsi="Arial" w:cs="Arial"/>
          <w:sz w:val="24"/>
          <w:szCs w:val="24"/>
          <w:lang w:val="fr-FR" w:eastAsia="ko-KR"/>
        </w:rPr>
        <w:t xml:space="preserve"> de l</w:t>
      </w:r>
      <w:r w:rsidR="000B323A" w:rsidRPr="00174940">
        <w:rPr>
          <w:rFonts w:ascii="Arial" w:hAnsi="Arial" w:cs="Arial"/>
          <w:sz w:val="24"/>
          <w:szCs w:val="24"/>
          <w:lang w:val="fr-FR" w:eastAsia="ko-KR"/>
        </w:rPr>
        <w:t>’</w:t>
      </w:r>
      <w:r w:rsidR="00A2356F" w:rsidRPr="00174940">
        <w:rPr>
          <w:rFonts w:ascii="Arial" w:hAnsi="Arial" w:cs="Arial"/>
          <w:sz w:val="24"/>
          <w:szCs w:val="24"/>
          <w:lang w:val="fr-FR" w:eastAsia="ko-KR"/>
        </w:rPr>
        <w:t>I</w:t>
      </w:r>
      <w:r w:rsidRPr="00174940">
        <w:rPr>
          <w:rFonts w:ascii="Arial" w:hAnsi="Arial" w:cs="Arial"/>
          <w:sz w:val="24"/>
          <w:szCs w:val="24"/>
          <w:lang w:val="fr-FR" w:eastAsia="ko-KR"/>
        </w:rPr>
        <w:t xml:space="preserve">ndonésie a partagé les technologies </w:t>
      </w:r>
      <w:r w:rsidR="00A2356F" w:rsidRPr="00174940">
        <w:rPr>
          <w:rFonts w:ascii="Arial" w:hAnsi="Arial" w:cs="Arial"/>
          <w:sz w:val="24"/>
          <w:szCs w:val="24"/>
          <w:lang w:val="fr-FR" w:eastAsia="ko-KR"/>
        </w:rPr>
        <w:t>nécessaires à l</w:t>
      </w:r>
      <w:r w:rsidR="000B323A" w:rsidRPr="00174940">
        <w:rPr>
          <w:rFonts w:ascii="Arial" w:hAnsi="Arial" w:cs="Arial"/>
          <w:sz w:val="24"/>
          <w:szCs w:val="24"/>
          <w:lang w:val="fr-FR" w:eastAsia="ko-KR"/>
        </w:rPr>
        <w:t>’</w:t>
      </w:r>
      <w:r w:rsidR="00A2356F" w:rsidRPr="00174940">
        <w:rPr>
          <w:rFonts w:ascii="Arial" w:hAnsi="Arial" w:cs="Arial"/>
          <w:sz w:val="24"/>
          <w:szCs w:val="24"/>
          <w:lang w:val="fr-FR" w:eastAsia="ko-KR"/>
        </w:rPr>
        <w:t>évolution de</w:t>
      </w:r>
      <w:r w:rsidRPr="00174940">
        <w:rPr>
          <w:rFonts w:ascii="Arial" w:hAnsi="Arial" w:cs="Arial"/>
          <w:sz w:val="24"/>
          <w:szCs w:val="24"/>
          <w:lang w:val="fr-FR" w:eastAsia="ko-KR"/>
        </w:rPr>
        <w:t xml:space="preserve"> son économie verte à faible émission de carbone, notamment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importance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un appui adéquat en matière de recherche</w:t>
      </w:r>
      <w:r w:rsidR="00FE39F0">
        <w:rPr>
          <w:rFonts w:ascii="Arial" w:hAnsi="Arial" w:cs="Arial"/>
          <w:sz w:val="24"/>
          <w:szCs w:val="24"/>
          <w:lang w:val="fr-FR" w:eastAsia="ko-KR"/>
        </w:rPr>
        <w:noBreakHyphen/>
      </w:r>
      <w:r w:rsidRPr="00174940">
        <w:rPr>
          <w:rFonts w:ascii="Arial" w:hAnsi="Arial" w:cs="Arial"/>
          <w:sz w:val="24"/>
          <w:szCs w:val="24"/>
          <w:lang w:val="fr-FR" w:eastAsia="ko-KR"/>
        </w:rPr>
        <w:t>développement ainsi que la disponibilité de systèmes de financement coopératifs.</w:t>
      </w:r>
    </w:p>
    <w:p w14:paraId="31BB487B" w14:textId="77777777" w:rsidR="00FC76DC" w:rsidRPr="00174940" w:rsidRDefault="00FC76DC" w:rsidP="008C29B1">
      <w:pPr>
        <w:spacing w:after="0"/>
        <w:jc w:val="both"/>
        <w:rPr>
          <w:rFonts w:ascii="Arial" w:hAnsi="Arial" w:cs="Arial"/>
          <w:bCs/>
          <w:sz w:val="24"/>
          <w:szCs w:val="24"/>
          <w:lang w:val="fr-FR" w:eastAsia="ko-KR"/>
        </w:rPr>
      </w:pPr>
    </w:p>
    <w:p w14:paraId="228414CD" w14:textId="02841E6E" w:rsidR="00FC76DC" w:rsidRPr="00174940" w:rsidRDefault="00780AEA" w:rsidP="00A2356F">
      <w:pPr>
        <w:jc w:val="both"/>
        <w:rPr>
          <w:rFonts w:ascii="Arial" w:hAnsi="Arial" w:cs="Arial"/>
          <w:sz w:val="24"/>
          <w:szCs w:val="24"/>
          <w:lang w:val="fr-FR" w:eastAsia="ko-KR"/>
        </w:rPr>
      </w:pPr>
      <w:r w:rsidRPr="00174940">
        <w:rPr>
          <w:rFonts w:ascii="Arial" w:hAnsi="Arial" w:cs="Arial"/>
          <w:bCs/>
          <w:sz w:val="24"/>
          <w:szCs w:val="24"/>
          <w:lang w:val="fr-FR"/>
        </w:rPr>
        <w:t xml:space="preserve">La délégation de la République de Corée a axé son exposé sur le thème </w:t>
      </w:r>
      <w:r w:rsidR="005D6E84" w:rsidRPr="00174940">
        <w:rPr>
          <w:rFonts w:ascii="Arial" w:hAnsi="Arial" w:cs="Arial"/>
          <w:bCs/>
          <w:sz w:val="24"/>
          <w:szCs w:val="24"/>
          <w:lang w:val="fr-FR"/>
        </w:rPr>
        <w:t>“</w:t>
      </w:r>
      <w:r w:rsidRPr="00174940">
        <w:rPr>
          <w:rFonts w:ascii="Arial" w:hAnsi="Arial" w:cs="Arial"/>
          <w:bCs/>
          <w:sz w:val="24"/>
          <w:szCs w:val="24"/>
          <w:lang w:val="fr-FR"/>
        </w:rPr>
        <w:t>Politique de promotion de l</w:t>
      </w:r>
      <w:r w:rsidR="000B323A" w:rsidRPr="00174940">
        <w:rPr>
          <w:rFonts w:ascii="Arial" w:hAnsi="Arial" w:cs="Arial"/>
          <w:bCs/>
          <w:sz w:val="24"/>
          <w:szCs w:val="24"/>
          <w:lang w:val="fr-FR"/>
        </w:rPr>
        <w:t>’</w:t>
      </w:r>
      <w:r w:rsidRPr="00174940">
        <w:rPr>
          <w:rFonts w:ascii="Arial" w:hAnsi="Arial" w:cs="Arial"/>
          <w:bCs/>
          <w:sz w:val="24"/>
          <w:szCs w:val="24"/>
          <w:lang w:val="fr-FR"/>
        </w:rPr>
        <w:t>investissement financier dans la propriété intellectuelle</w:t>
      </w:r>
      <w:r w:rsidR="005D6E84" w:rsidRPr="00174940">
        <w:rPr>
          <w:rFonts w:ascii="Arial" w:hAnsi="Arial" w:cs="Arial"/>
          <w:bCs/>
          <w:sz w:val="24"/>
          <w:szCs w:val="24"/>
          <w:lang w:val="fr-FR"/>
        </w:rPr>
        <w:t>”</w:t>
      </w:r>
      <w:r w:rsidRPr="00174940">
        <w:rPr>
          <w:rFonts w:ascii="Arial" w:hAnsi="Arial" w:cs="Arial"/>
          <w:bCs/>
          <w:sz w:val="24"/>
          <w:szCs w:val="24"/>
          <w:lang w:val="fr-FR"/>
        </w:rPr>
        <w:t>.</w:t>
      </w:r>
      <w:r w:rsidR="00AD72CA" w:rsidRPr="00174940">
        <w:rPr>
          <w:rFonts w:ascii="Arial" w:hAnsi="Arial" w:cs="Arial"/>
          <w:bCs/>
          <w:sz w:val="24"/>
          <w:szCs w:val="24"/>
          <w:lang w:val="fr-FR"/>
        </w:rPr>
        <w:t xml:space="preserve"> </w:t>
      </w:r>
      <w:r w:rsidR="00A2356F" w:rsidRPr="00174940">
        <w:rPr>
          <w:rFonts w:ascii="Arial" w:hAnsi="Arial" w:cs="Arial"/>
          <w:bCs/>
          <w:sz w:val="24"/>
          <w:szCs w:val="24"/>
          <w:lang w:val="fr-FR"/>
        </w:rPr>
        <w:t xml:space="preserve"> </w:t>
      </w:r>
      <w:r w:rsidRPr="00174940">
        <w:rPr>
          <w:rFonts w:ascii="Arial" w:hAnsi="Arial" w:cs="Arial"/>
          <w:bCs/>
          <w:sz w:val="24"/>
          <w:szCs w:val="24"/>
          <w:lang w:val="fr-FR"/>
        </w:rPr>
        <w:t>L</w:t>
      </w:r>
      <w:r w:rsidR="000B323A" w:rsidRPr="00174940">
        <w:rPr>
          <w:rFonts w:ascii="Arial" w:hAnsi="Arial" w:cs="Arial"/>
          <w:bCs/>
          <w:sz w:val="24"/>
          <w:szCs w:val="24"/>
          <w:lang w:val="fr-FR"/>
        </w:rPr>
        <w:t>’</w:t>
      </w:r>
      <w:r w:rsidRPr="00174940">
        <w:rPr>
          <w:rFonts w:ascii="Arial" w:hAnsi="Arial" w:cs="Arial"/>
          <w:bCs/>
          <w:sz w:val="24"/>
          <w:szCs w:val="24"/>
          <w:lang w:val="fr-FR"/>
        </w:rPr>
        <w:t>exposé a expliqué l</w:t>
      </w:r>
      <w:r w:rsidR="000B323A" w:rsidRPr="00174940">
        <w:rPr>
          <w:rFonts w:ascii="Arial" w:hAnsi="Arial" w:cs="Arial"/>
          <w:bCs/>
          <w:sz w:val="24"/>
          <w:szCs w:val="24"/>
          <w:lang w:val="fr-FR"/>
        </w:rPr>
        <w:t>’</w:t>
      </w:r>
      <w:r w:rsidRPr="00174940">
        <w:rPr>
          <w:rFonts w:ascii="Arial" w:hAnsi="Arial" w:cs="Arial"/>
          <w:bCs/>
          <w:sz w:val="24"/>
          <w:szCs w:val="24"/>
          <w:lang w:val="fr-FR"/>
        </w:rPr>
        <w:t>importance de la création d</w:t>
      </w:r>
      <w:r w:rsidR="000B323A" w:rsidRPr="00174940">
        <w:rPr>
          <w:rFonts w:ascii="Arial" w:hAnsi="Arial" w:cs="Arial"/>
          <w:bCs/>
          <w:sz w:val="24"/>
          <w:szCs w:val="24"/>
          <w:lang w:val="fr-FR"/>
        </w:rPr>
        <w:t>’</w:t>
      </w:r>
      <w:r w:rsidRPr="00174940">
        <w:rPr>
          <w:rFonts w:ascii="Arial" w:hAnsi="Arial" w:cs="Arial"/>
          <w:bCs/>
          <w:sz w:val="24"/>
          <w:szCs w:val="24"/>
          <w:lang w:val="fr-FR"/>
        </w:rPr>
        <w:t>un nouveau marché d</w:t>
      </w:r>
      <w:r w:rsidR="000B323A" w:rsidRPr="00174940">
        <w:rPr>
          <w:rFonts w:ascii="Arial" w:hAnsi="Arial" w:cs="Arial"/>
          <w:bCs/>
          <w:sz w:val="24"/>
          <w:szCs w:val="24"/>
          <w:lang w:val="fr-FR"/>
        </w:rPr>
        <w:t>’</w:t>
      </w:r>
      <w:r w:rsidRPr="00174940">
        <w:rPr>
          <w:rFonts w:ascii="Arial" w:hAnsi="Arial" w:cs="Arial"/>
          <w:bCs/>
          <w:sz w:val="24"/>
          <w:szCs w:val="24"/>
          <w:lang w:val="fr-FR"/>
        </w:rPr>
        <w:t xml:space="preserve">investissement </w:t>
      </w:r>
      <w:r w:rsidR="00A2356F" w:rsidRPr="00174940">
        <w:rPr>
          <w:rFonts w:ascii="Arial" w:hAnsi="Arial" w:cs="Arial"/>
          <w:bCs/>
          <w:sz w:val="24"/>
          <w:szCs w:val="24"/>
          <w:lang w:val="fr-FR"/>
        </w:rPr>
        <w:t>fondé</w:t>
      </w:r>
      <w:r w:rsidRPr="00174940">
        <w:rPr>
          <w:rFonts w:ascii="Arial" w:hAnsi="Arial" w:cs="Arial"/>
          <w:bCs/>
          <w:sz w:val="24"/>
          <w:szCs w:val="24"/>
          <w:lang w:val="fr-FR"/>
        </w:rPr>
        <w:t xml:space="preserve"> sur la propriété intellectuelle </w:t>
      </w:r>
      <w:r w:rsidR="00A2356F" w:rsidRPr="00174940">
        <w:rPr>
          <w:rFonts w:ascii="Arial" w:hAnsi="Arial" w:cs="Arial"/>
          <w:bCs/>
          <w:sz w:val="24"/>
          <w:szCs w:val="24"/>
          <w:lang w:val="fr-FR"/>
        </w:rPr>
        <w:t>pour</w:t>
      </w:r>
      <w:r w:rsidRPr="00174940">
        <w:rPr>
          <w:rFonts w:ascii="Arial" w:hAnsi="Arial" w:cs="Arial"/>
          <w:bCs/>
          <w:sz w:val="24"/>
          <w:szCs w:val="24"/>
          <w:lang w:val="fr-FR"/>
        </w:rPr>
        <w:t xml:space="preserve"> répondre à la situation</w:t>
      </w:r>
      <w:r w:rsidR="005D6E84" w:rsidRPr="00174940">
        <w:rPr>
          <w:rFonts w:ascii="Arial" w:hAnsi="Arial" w:cs="Arial"/>
          <w:bCs/>
          <w:sz w:val="24"/>
          <w:szCs w:val="24"/>
          <w:lang w:val="fr-FR"/>
        </w:rPr>
        <w:t xml:space="preserve"> des PME</w:t>
      </w:r>
      <w:r w:rsidRPr="00174940">
        <w:rPr>
          <w:rFonts w:ascii="Arial" w:hAnsi="Arial" w:cs="Arial"/>
          <w:bCs/>
          <w:sz w:val="24"/>
          <w:szCs w:val="24"/>
          <w:lang w:val="fr-FR"/>
        </w:rPr>
        <w:t xml:space="preserve"> qui possèdent des technologies prometteuses</w:t>
      </w:r>
      <w:r w:rsidR="00E15FC3" w:rsidRPr="00174940">
        <w:rPr>
          <w:rFonts w:ascii="Arial" w:hAnsi="Arial" w:cs="Arial"/>
          <w:bCs/>
          <w:sz w:val="24"/>
          <w:szCs w:val="24"/>
          <w:lang w:val="fr-FR"/>
        </w:rPr>
        <w:t>,</w:t>
      </w:r>
      <w:r w:rsidRPr="00174940">
        <w:rPr>
          <w:rFonts w:ascii="Arial" w:hAnsi="Arial" w:cs="Arial"/>
          <w:bCs/>
          <w:sz w:val="24"/>
          <w:szCs w:val="24"/>
          <w:lang w:val="fr-FR"/>
        </w:rPr>
        <w:t xml:space="preserve"> mais rencontrent des difficultés de commercialisation en raison de leurs capacités financières insuffisant</w:t>
      </w:r>
      <w:r w:rsidR="00174940" w:rsidRPr="00174940">
        <w:rPr>
          <w:rFonts w:ascii="Arial" w:hAnsi="Arial" w:cs="Arial"/>
          <w:bCs/>
          <w:sz w:val="24"/>
          <w:szCs w:val="24"/>
          <w:lang w:val="fr-FR"/>
        </w:rPr>
        <w:t>es.  La</w:t>
      </w:r>
      <w:r w:rsidR="00A2356F" w:rsidRPr="00174940">
        <w:rPr>
          <w:rFonts w:ascii="Arial" w:hAnsi="Arial" w:cs="Arial"/>
          <w:bCs/>
          <w:sz w:val="24"/>
          <w:szCs w:val="24"/>
          <w:lang w:val="fr-FR"/>
        </w:rPr>
        <w:t xml:space="preserve"> </w:t>
      </w:r>
      <w:r w:rsidR="008030F6" w:rsidRPr="00174940">
        <w:rPr>
          <w:rFonts w:ascii="Arial" w:hAnsi="Arial" w:cs="Arial"/>
          <w:bCs/>
          <w:sz w:val="24"/>
          <w:szCs w:val="24"/>
          <w:lang w:val="fr-FR"/>
        </w:rPr>
        <w:t xml:space="preserve">République de </w:t>
      </w:r>
      <w:r w:rsidR="00A2356F" w:rsidRPr="00174940">
        <w:rPr>
          <w:rFonts w:ascii="Arial" w:hAnsi="Arial" w:cs="Arial"/>
          <w:bCs/>
          <w:sz w:val="24"/>
          <w:szCs w:val="24"/>
          <w:lang w:val="fr-FR"/>
        </w:rPr>
        <w:t>Corée a mis en place quatre</w:t>
      </w:r>
      <w:r w:rsidR="008030F6" w:rsidRPr="00174940">
        <w:rPr>
          <w:rFonts w:ascii="Arial" w:hAnsi="Arial" w:cs="Arial"/>
          <w:bCs/>
          <w:sz w:val="24"/>
          <w:szCs w:val="24"/>
          <w:lang w:val="fr-FR"/>
        </w:rPr>
        <w:t> </w:t>
      </w:r>
      <w:r w:rsidR="00A2356F" w:rsidRPr="00174940">
        <w:rPr>
          <w:rFonts w:ascii="Arial" w:hAnsi="Arial" w:cs="Arial"/>
          <w:bCs/>
          <w:sz w:val="24"/>
          <w:szCs w:val="24"/>
          <w:lang w:val="fr-FR"/>
        </w:rPr>
        <w:t>stratégies clés pour créer un environnement propice à l</w:t>
      </w:r>
      <w:r w:rsidR="000B323A" w:rsidRPr="00174940">
        <w:rPr>
          <w:rFonts w:ascii="Arial" w:hAnsi="Arial" w:cs="Arial"/>
          <w:bCs/>
          <w:sz w:val="24"/>
          <w:szCs w:val="24"/>
          <w:lang w:val="fr-FR"/>
        </w:rPr>
        <w:t>’</w:t>
      </w:r>
      <w:r w:rsidR="00A2356F" w:rsidRPr="00174940">
        <w:rPr>
          <w:rFonts w:ascii="Arial" w:hAnsi="Arial" w:cs="Arial"/>
          <w:bCs/>
          <w:sz w:val="24"/>
          <w:szCs w:val="24"/>
          <w:lang w:val="fr-FR"/>
        </w:rPr>
        <w:t>investissement financier dans la propriété intellectuelle</w:t>
      </w:r>
      <w:r w:rsidR="000B323A" w:rsidRPr="00174940">
        <w:rPr>
          <w:rFonts w:ascii="Arial" w:hAnsi="Arial" w:cs="Arial"/>
          <w:bCs/>
          <w:sz w:val="24"/>
          <w:szCs w:val="24"/>
          <w:lang w:val="fr-FR"/>
        </w:rPr>
        <w:t> :</w:t>
      </w:r>
      <w:r w:rsidR="00A2356F" w:rsidRPr="00174940">
        <w:rPr>
          <w:rFonts w:ascii="Arial" w:hAnsi="Arial" w:cs="Arial"/>
          <w:bCs/>
          <w:sz w:val="24"/>
          <w:szCs w:val="24"/>
          <w:lang w:val="fr-FR"/>
        </w:rPr>
        <w:t xml:space="preserve"> découvrir et créer des actifs de propriété intellectuelle dignes de bénéficier d</w:t>
      </w:r>
      <w:r w:rsidR="000B323A" w:rsidRPr="00174940">
        <w:rPr>
          <w:rFonts w:ascii="Arial" w:hAnsi="Arial" w:cs="Arial"/>
          <w:bCs/>
          <w:sz w:val="24"/>
          <w:szCs w:val="24"/>
          <w:lang w:val="fr-FR"/>
        </w:rPr>
        <w:t>’</w:t>
      </w:r>
      <w:r w:rsidR="00A2356F" w:rsidRPr="00174940">
        <w:rPr>
          <w:rFonts w:ascii="Arial" w:hAnsi="Arial" w:cs="Arial"/>
          <w:bCs/>
          <w:sz w:val="24"/>
          <w:szCs w:val="24"/>
          <w:lang w:val="fr-FR"/>
        </w:rPr>
        <w:t xml:space="preserve">un investissement; </w:t>
      </w:r>
      <w:r w:rsidR="008030F6" w:rsidRPr="00174940">
        <w:rPr>
          <w:rFonts w:ascii="Arial" w:hAnsi="Arial" w:cs="Arial"/>
          <w:bCs/>
          <w:sz w:val="24"/>
          <w:szCs w:val="24"/>
          <w:lang w:val="fr-FR"/>
        </w:rPr>
        <w:t xml:space="preserve"> </w:t>
      </w:r>
      <w:r w:rsidR="00A2356F" w:rsidRPr="00174940">
        <w:rPr>
          <w:rFonts w:ascii="Arial" w:hAnsi="Arial" w:cs="Arial"/>
          <w:bCs/>
          <w:sz w:val="24"/>
          <w:szCs w:val="24"/>
          <w:lang w:val="fr-FR"/>
        </w:rPr>
        <w:t>aider les institutions financières privées à diversifier les produits d</w:t>
      </w:r>
      <w:r w:rsidR="000B323A" w:rsidRPr="00174940">
        <w:rPr>
          <w:rFonts w:ascii="Arial" w:hAnsi="Arial" w:cs="Arial"/>
          <w:bCs/>
          <w:sz w:val="24"/>
          <w:szCs w:val="24"/>
          <w:lang w:val="fr-FR"/>
        </w:rPr>
        <w:t>’</w:t>
      </w:r>
      <w:r w:rsidR="00A2356F" w:rsidRPr="00174940">
        <w:rPr>
          <w:rFonts w:ascii="Arial" w:hAnsi="Arial" w:cs="Arial"/>
          <w:bCs/>
          <w:sz w:val="24"/>
          <w:szCs w:val="24"/>
          <w:lang w:val="fr-FR"/>
        </w:rPr>
        <w:t xml:space="preserve">investissement dans la propriété intellectuelle; </w:t>
      </w:r>
      <w:r w:rsidR="008030F6" w:rsidRPr="00174940">
        <w:rPr>
          <w:rFonts w:ascii="Arial" w:hAnsi="Arial" w:cs="Arial"/>
          <w:bCs/>
          <w:sz w:val="24"/>
          <w:szCs w:val="24"/>
          <w:lang w:val="fr-FR"/>
        </w:rPr>
        <w:t xml:space="preserve"> </w:t>
      </w:r>
      <w:r w:rsidR="00A2356F" w:rsidRPr="00174940">
        <w:rPr>
          <w:rFonts w:ascii="Arial" w:hAnsi="Arial" w:cs="Arial"/>
          <w:bCs/>
          <w:sz w:val="24"/>
          <w:szCs w:val="24"/>
          <w:lang w:val="fr-FR"/>
        </w:rPr>
        <w:t>favoriser les apports de capitaux sur le marché financier de la propriété intellectuelle;</w:t>
      </w:r>
      <w:r w:rsidR="008030F6" w:rsidRPr="00174940">
        <w:rPr>
          <w:rFonts w:ascii="Arial" w:hAnsi="Arial" w:cs="Arial"/>
          <w:bCs/>
          <w:sz w:val="24"/>
          <w:szCs w:val="24"/>
          <w:lang w:val="fr-FR"/>
        </w:rPr>
        <w:t xml:space="preserve"> </w:t>
      </w:r>
      <w:r w:rsidR="00A2356F" w:rsidRPr="00174940">
        <w:rPr>
          <w:rFonts w:ascii="Arial" w:hAnsi="Arial" w:cs="Arial"/>
          <w:bCs/>
          <w:sz w:val="24"/>
          <w:szCs w:val="24"/>
          <w:lang w:val="fr-FR"/>
        </w:rPr>
        <w:t xml:space="preserve"> et enfin, construire des infrastructures de propriété intellectuelle favorables au marché.</w:t>
      </w:r>
    </w:p>
    <w:p w14:paraId="65C7AEA9" w14:textId="47B3EE2B" w:rsidR="00FC76DC" w:rsidRPr="00174940" w:rsidRDefault="00FC76DC" w:rsidP="00FC76DC">
      <w:pPr>
        <w:spacing w:after="0"/>
        <w:jc w:val="both"/>
        <w:rPr>
          <w:rFonts w:ascii="Arial" w:hAnsi="Arial" w:cs="Arial"/>
          <w:sz w:val="24"/>
          <w:szCs w:val="24"/>
          <w:lang w:val="fr-FR" w:eastAsia="ko-KR"/>
        </w:rPr>
      </w:pPr>
      <w:r w:rsidRPr="00174940">
        <w:rPr>
          <w:rFonts w:ascii="Arial" w:hAnsi="Arial" w:cs="Arial"/>
          <w:sz w:val="24"/>
          <w:szCs w:val="24"/>
          <w:lang w:val="fr-FR" w:eastAsia="ko-KR"/>
        </w:rPr>
        <w:t>La délégation de la Turquie a fait part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expérience de son pays en matière de facilitation du transfert de technologie et des mesures liées aux universit</w:t>
      </w:r>
      <w:r w:rsidR="00174940" w:rsidRPr="00174940">
        <w:rPr>
          <w:rFonts w:ascii="Arial" w:hAnsi="Arial" w:cs="Arial"/>
          <w:sz w:val="24"/>
          <w:szCs w:val="24"/>
          <w:lang w:val="fr-FR" w:eastAsia="ko-KR"/>
        </w:rPr>
        <w:t>és.  El</w:t>
      </w:r>
      <w:r w:rsidRPr="00174940">
        <w:rPr>
          <w:rFonts w:ascii="Arial" w:hAnsi="Arial" w:cs="Arial"/>
          <w:sz w:val="24"/>
          <w:szCs w:val="24"/>
          <w:lang w:val="fr-FR" w:eastAsia="ko-KR"/>
        </w:rPr>
        <w:t xml:space="preserve">le a évoqué certaines initiatives législatives et administratives mises en œuvre par le </w:t>
      </w:r>
      <w:r w:rsidR="008030F6" w:rsidRPr="00174940">
        <w:rPr>
          <w:rFonts w:ascii="Arial" w:hAnsi="Arial" w:cs="Arial"/>
          <w:sz w:val="24"/>
          <w:szCs w:val="24"/>
          <w:lang w:val="fr-FR" w:eastAsia="ko-KR"/>
        </w:rPr>
        <w:t>Gouvernement</w:t>
      </w:r>
      <w:r w:rsidRPr="00174940">
        <w:rPr>
          <w:rFonts w:ascii="Arial" w:hAnsi="Arial" w:cs="Arial"/>
          <w:sz w:val="24"/>
          <w:szCs w:val="24"/>
          <w:lang w:val="fr-FR" w:eastAsia="ko-KR"/>
        </w:rPr>
        <w:t xml:space="preserve"> de la Turquie pour renforcer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efficacité du transfert de technologie et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amélior</w:t>
      </w:r>
      <w:r w:rsidR="00174940" w:rsidRPr="00174940">
        <w:rPr>
          <w:rFonts w:ascii="Arial" w:hAnsi="Arial" w:cs="Arial"/>
          <w:sz w:val="24"/>
          <w:szCs w:val="24"/>
          <w:lang w:val="fr-FR" w:eastAsia="ko-KR"/>
        </w:rPr>
        <w:t>er.  Ce</w:t>
      </w:r>
      <w:r w:rsidRPr="00174940">
        <w:rPr>
          <w:rFonts w:ascii="Arial" w:hAnsi="Arial" w:cs="Arial"/>
          <w:sz w:val="24"/>
          <w:szCs w:val="24"/>
          <w:lang w:val="fr-FR" w:eastAsia="ko-KR"/>
        </w:rPr>
        <w:t>rtains changements dans la législation sur la propriété industrielle, notamment le changement de titulaire des brevets universitaires, entre autres, et les incitations du Conseil de la recherche scientifique et technologique de la Turquie pour les universités ont été expliqu</w:t>
      </w:r>
      <w:r w:rsidR="00174940" w:rsidRPr="00174940">
        <w:rPr>
          <w:rFonts w:ascii="Arial" w:hAnsi="Arial" w:cs="Arial"/>
          <w:sz w:val="24"/>
          <w:szCs w:val="24"/>
          <w:lang w:val="fr-FR" w:eastAsia="ko-KR"/>
        </w:rPr>
        <w:t>és.  L’i</w:t>
      </w:r>
      <w:r w:rsidRPr="00174940">
        <w:rPr>
          <w:rFonts w:ascii="Arial" w:hAnsi="Arial" w:cs="Arial"/>
          <w:sz w:val="24"/>
          <w:szCs w:val="24"/>
          <w:lang w:val="fr-FR" w:eastAsia="ko-KR"/>
        </w:rPr>
        <w:t>ntroduction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un indice des universités</w:t>
      </w:r>
      <w:r w:rsidR="005D6E84" w:rsidRPr="00174940">
        <w:rPr>
          <w:rFonts w:ascii="Arial" w:hAnsi="Arial" w:cs="Arial"/>
          <w:sz w:val="24"/>
          <w:szCs w:val="24"/>
          <w:lang w:val="fr-FR" w:eastAsia="ko-KR"/>
        </w:rPr>
        <w:t>,</w:t>
      </w:r>
      <w:r w:rsidRPr="00174940">
        <w:rPr>
          <w:rFonts w:ascii="Arial" w:hAnsi="Arial" w:cs="Arial"/>
          <w:sz w:val="24"/>
          <w:szCs w:val="24"/>
          <w:lang w:val="fr-FR" w:eastAsia="ko-KR"/>
        </w:rPr>
        <w:t xml:space="preserve"> visant à </w:t>
      </w:r>
      <w:r w:rsidRPr="00174940">
        <w:rPr>
          <w:rFonts w:ascii="Arial" w:hAnsi="Arial" w:cs="Arial"/>
          <w:sz w:val="24"/>
          <w:szCs w:val="24"/>
          <w:lang w:val="fr-FR" w:eastAsia="ko-KR"/>
        </w:rPr>
        <w:lastRenderedPageBreak/>
        <w:t>stimuler la concurrence entre les universités</w:t>
      </w:r>
      <w:r w:rsidR="005D6E84" w:rsidRPr="00174940">
        <w:rPr>
          <w:rFonts w:ascii="Arial" w:hAnsi="Arial" w:cs="Arial"/>
          <w:sz w:val="24"/>
          <w:szCs w:val="24"/>
          <w:lang w:val="fr-FR" w:eastAsia="ko-KR"/>
        </w:rPr>
        <w:t>,</w:t>
      </w:r>
      <w:r w:rsidRPr="00174940">
        <w:rPr>
          <w:rFonts w:ascii="Arial" w:hAnsi="Arial" w:cs="Arial"/>
          <w:sz w:val="24"/>
          <w:szCs w:val="24"/>
          <w:lang w:val="fr-FR" w:eastAsia="ko-KR"/>
        </w:rPr>
        <w:t xml:space="preserve"> et les concours pour les étudiants dans le domaine des brevets, ainsi que la nouvelle agence chargée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évaluation, qui relève de TURKPATENT, ont également été évoqu</w:t>
      </w:r>
      <w:r w:rsidR="00174940" w:rsidRPr="00174940">
        <w:rPr>
          <w:rFonts w:ascii="Arial" w:hAnsi="Arial" w:cs="Arial"/>
          <w:sz w:val="24"/>
          <w:szCs w:val="24"/>
          <w:lang w:val="fr-FR" w:eastAsia="ko-KR"/>
        </w:rPr>
        <w:t>és.  Il</w:t>
      </w:r>
      <w:r w:rsidRPr="00174940">
        <w:rPr>
          <w:rFonts w:ascii="Arial" w:hAnsi="Arial" w:cs="Arial"/>
          <w:sz w:val="24"/>
          <w:szCs w:val="24"/>
          <w:lang w:val="fr-FR" w:eastAsia="ko-KR"/>
        </w:rPr>
        <w:t xml:space="preserve"> a été noté que ces mesures et initiatives devaient contribuer à </w:t>
      </w:r>
      <w:r w:rsidR="005D6E84" w:rsidRPr="00174940">
        <w:rPr>
          <w:rFonts w:ascii="Arial" w:hAnsi="Arial" w:cs="Arial"/>
          <w:sz w:val="24"/>
          <w:szCs w:val="24"/>
          <w:lang w:val="fr-FR" w:eastAsia="ko-KR"/>
        </w:rPr>
        <w:t xml:space="preserve">faciliter les </w:t>
      </w:r>
      <w:r w:rsidRPr="00174940">
        <w:rPr>
          <w:rFonts w:ascii="Arial" w:hAnsi="Arial" w:cs="Arial"/>
          <w:sz w:val="24"/>
          <w:szCs w:val="24"/>
          <w:lang w:val="fr-FR" w:eastAsia="ko-KR"/>
        </w:rPr>
        <w:t>transfert</w:t>
      </w:r>
      <w:r w:rsidR="005D6E84" w:rsidRPr="00174940">
        <w:rPr>
          <w:rFonts w:ascii="Arial" w:hAnsi="Arial" w:cs="Arial"/>
          <w:sz w:val="24"/>
          <w:szCs w:val="24"/>
          <w:lang w:val="fr-FR" w:eastAsia="ko-KR"/>
        </w:rPr>
        <w:t>s</w:t>
      </w:r>
      <w:r w:rsidRPr="00174940">
        <w:rPr>
          <w:rFonts w:ascii="Arial" w:hAnsi="Arial" w:cs="Arial"/>
          <w:sz w:val="24"/>
          <w:szCs w:val="24"/>
          <w:lang w:val="fr-FR" w:eastAsia="ko-KR"/>
        </w:rPr>
        <w:t xml:space="preserve"> de technologie</w:t>
      </w:r>
      <w:r w:rsidR="005D6E84" w:rsidRPr="00174940">
        <w:rPr>
          <w:rFonts w:ascii="Arial" w:hAnsi="Arial" w:cs="Arial"/>
          <w:sz w:val="24"/>
          <w:szCs w:val="24"/>
          <w:lang w:val="fr-FR" w:eastAsia="ko-KR"/>
        </w:rPr>
        <w:t>,</w:t>
      </w:r>
      <w:r w:rsidRPr="00174940">
        <w:rPr>
          <w:rFonts w:ascii="Arial" w:hAnsi="Arial" w:cs="Arial"/>
          <w:sz w:val="24"/>
          <w:szCs w:val="24"/>
          <w:lang w:val="fr-FR" w:eastAsia="ko-KR"/>
        </w:rPr>
        <w:t xml:space="preserve"> </w:t>
      </w:r>
      <w:r w:rsidR="005D6E84" w:rsidRPr="00174940">
        <w:rPr>
          <w:rFonts w:ascii="Arial" w:hAnsi="Arial" w:cs="Arial"/>
          <w:sz w:val="24"/>
          <w:szCs w:val="24"/>
          <w:lang w:val="fr-FR" w:eastAsia="ko-KR"/>
        </w:rPr>
        <w:t>et que les gouvernements dev</w:t>
      </w:r>
      <w:r w:rsidRPr="00174940">
        <w:rPr>
          <w:rFonts w:ascii="Arial" w:hAnsi="Arial" w:cs="Arial"/>
          <w:sz w:val="24"/>
          <w:szCs w:val="24"/>
          <w:lang w:val="fr-FR" w:eastAsia="ko-KR"/>
        </w:rPr>
        <w:t>aient faciliter le</w:t>
      </w:r>
      <w:r w:rsidR="005D6E84" w:rsidRPr="00174940">
        <w:rPr>
          <w:rFonts w:ascii="Arial" w:hAnsi="Arial" w:cs="Arial"/>
          <w:sz w:val="24"/>
          <w:szCs w:val="24"/>
          <w:lang w:val="fr-FR" w:eastAsia="ko-KR"/>
        </w:rPr>
        <w:t>s</w:t>
      </w:r>
      <w:r w:rsidRPr="00174940">
        <w:rPr>
          <w:rFonts w:ascii="Arial" w:hAnsi="Arial" w:cs="Arial"/>
          <w:sz w:val="24"/>
          <w:szCs w:val="24"/>
          <w:lang w:val="fr-FR" w:eastAsia="ko-KR"/>
        </w:rPr>
        <w:t xml:space="preserve"> flux de connaissances et favoriser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innovation.</w:t>
      </w:r>
    </w:p>
    <w:p w14:paraId="38847032" w14:textId="77777777" w:rsidR="00FC76DC" w:rsidRPr="00174940" w:rsidRDefault="00FC76DC" w:rsidP="008C29B1">
      <w:pPr>
        <w:spacing w:after="0"/>
        <w:jc w:val="both"/>
        <w:rPr>
          <w:rFonts w:ascii="Arial" w:hAnsi="Arial" w:cs="Arial"/>
          <w:sz w:val="24"/>
          <w:szCs w:val="24"/>
          <w:lang w:val="fr-FR" w:eastAsia="ko-KR"/>
        </w:rPr>
      </w:pPr>
    </w:p>
    <w:p w14:paraId="58CB7765" w14:textId="74750AD4" w:rsidR="005D6E84" w:rsidRPr="00174940" w:rsidRDefault="00FC76DC" w:rsidP="00FC76DC">
      <w:pPr>
        <w:spacing w:after="0"/>
        <w:jc w:val="both"/>
        <w:rPr>
          <w:rFonts w:ascii="Arial" w:hAnsi="Arial" w:cs="Arial"/>
          <w:sz w:val="24"/>
          <w:szCs w:val="24"/>
          <w:lang w:val="fr-FR" w:eastAsia="ko-KR"/>
        </w:rPr>
      </w:pPr>
      <w:r w:rsidRPr="00174940">
        <w:rPr>
          <w:rFonts w:ascii="Arial" w:hAnsi="Arial" w:cs="Arial"/>
          <w:sz w:val="24"/>
          <w:szCs w:val="24"/>
          <w:lang w:val="fr-FR" w:eastAsia="ko-KR"/>
        </w:rPr>
        <w:t>L</w:t>
      </w:r>
      <w:r w:rsidR="005D6E84" w:rsidRPr="00174940">
        <w:rPr>
          <w:rFonts w:ascii="Arial" w:hAnsi="Arial" w:cs="Arial"/>
          <w:sz w:val="24"/>
          <w:szCs w:val="24"/>
          <w:lang w:val="fr-FR" w:eastAsia="ko-KR"/>
        </w:rPr>
        <w:t>a délégation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Australie a présenté sa participation au projet de réseau régional de diagnostic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 xml:space="preserve">ASEAN, </w:t>
      </w:r>
      <w:r w:rsidR="005D6E84" w:rsidRPr="00174940">
        <w:rPr>
          <w:rFonts w:ascii="Arial" w:hAnsi="Arial" w:cs="Arial"/>
          <w:sz w:val="24"/>
          <w:szCs w:val="24"/>
          <w:lang w:val="fr-FR" w:eastAsia="ko-KR"/>
        </w:rPr>
        <w:t>qui vise</w:t>
      </w:r>
      <w:r w:rsidRPr="00174940">
        <w:rPr>
          <w:rFonts w:ascii="Arial" w:hAnsi="Arial" w:cs="Arial"/>
          <w:sz w:val="24"/>
          <w:szCs w:val="24"/>
          <w:lang w:val="fr-FR" w:eastAsia="ko-KR"/>
        </w:rPr>
        <w:t xml:space="preserve"> à renforcer les capacités des pays de l</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ASEAN en matière de normes sanitaires et phytosanitair</w:t>
      </w:r>
      <w:r w:rsidR="00174940" w:rsidRPr="00174940">
        <w:rPr>
          <w:rFonts w:ascii="Arial" w:hAnsi="Arial" w:cs="Arial"/>
          <w:sz w:val="24"/>
          <w:szCs w:val="24"/>
          <w:lang w:val="fr-FR" w:eastAsia="ko-KR"/>
        </w:rPr>
        <w:t>es.  Ce</w:t>
      </w:r>
      <w:r w:rsidRPr="00174940">
        <w:rPr>
          <w:rFonts w:ascii="Arial" w:hAnsi="Arial" w:cs="Arial"/>
          <w:sz w:val="24"/>
          <w:szCs w:val="24"/>
          <w:lang w:val="fr-FR" w:eastAsia="ko-KR"/>
        </w:rPr>
        <w:t xml:space="preserve"> projet démontre comment les programmes de transfert de technologie peuvent compléter les efforts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intégration économique au niveau régional, notamment en permettant aux exportateurs de tirer parti des possibilités d</w:t>
      </w:r>
      <w:r w:rsidR="000B323A" w:rsidRPr="00174940">
        <w:rPr>
          <w:rFonts w:ascii="Arial" w:hAnsi="Arial" w:cs="Arial"/>
          <w:sz w:val="24"/>
          <w:szCs w:val="24"/>
          <w:lang w:val="fr-FR" w:eastAsia="ko-KR"/>
        </w:rPr>
        <w:t>’</w:t>
      </w:r>
      <w:r w:rsidRPr="00174940">
        <w:rPr>
          <w:rFonts w:ascii="Arial" w:hAnsi="Arial" w:cs="Arial"/>
          <w:sz w:val="24"/>
          <w:szCs w:val="24"/>
          <w:lang w:val="fr-FR" w:eastAsia="ko-KR"/>
        </w:rPr>
        <w:t>accès au marché.</w:t>
      </w:r>
    </w:p>
    <w:p w14:paraId="33503EDA" w14:textId="02E9A77F" w:rsidR="00FC76DC" w:rsidRPr="00174940" w:rsidRDefault="00FC76DC" w:rsidP="008C29B1">
      <w:pPr>
        <w:spacing w:after="0"/>
        <w:jc w:val="both"/>
        <w:rPr>
          <w:rFonts w:ascii="Arial" w:hAnsi="Arial" w:cs="Arial"/>
          <w:sz w:val="24"/>
          <w:szCs w:val="24"/>
          <w:lang w:val="fr-FR" w:eastAsia="ko-KR"/>
        </w:rPr>
      </w:pPr>
    </w:p>
    <w:p w14:paraId="04AF1A5F" w14:textId="15D64360" w:rsidR="00FC76DC" w:rsidRPr="00174940" w:rsidRDefault="00FC76DC" w:rsidP="00FC76DC">
      <w:pPr>
        <w:spacing w:after="0" w:line="240" w:lineRule="auto"/>
        <w:jc w:val="both"/>
        <w:rPr>
          <w:rFonts w:ascii="Arial" w:eastAsia="Times New Roman" w:hAnsi="Arial" w:cs="Arial"/>
          <w:sz w:val="24"/>
          <w:szCs w:val="24"/>
          <w:lang w:val="fr-FR"/>
        </w:rPr>
      </w:pPr>
      <w:r w:rsidRPr="00174940">
        <w:rPr>
          <w:rFonts w:ascii="Arial" w:hAnsi="Arial" w:cs="Arial"/>
          <w:sz w:val="24"/>
          <w:szCs w:val="24"/>
          <w:lang w:val="fr-FR"/>
        </w:rPr>
        <w:t>Les membres</w:t>
      </w:r>
      <w:r w:rsidR="005D6E84" w:rsidRPr="00174940">
        <w:rPr>
          <w:rFonts w:ascii="Arial" w:hAnsi="Arial" w:cs="Arial"/>
          <w:sz w:val="24"/>
          <w:szCs w:val="24"/>
          <w:lang w:val="fr-FR"/>
        </w:rPr>
        <w:t xml:space="preserve"> du MIK</w:t>
      </w:r>
      <w:r w:rsidRPr="00174940">
        <w:rPr>
          <w:rFonts w:ascii="Arial" w:hAnsi="Arial" w:cs="Arial"/>
          <w:sz w:val="24"/>
          <w:szCs w:val="24"/>
          <w:lang w:val="fr-FR"/>
        </w:rPr>
        <w:t>TA continueront de collaborer sur les questions liées à la propriété intellectuel</w:t>
      </w:r>
      <w:r w:rsidR="00174940" w:rsidRPr="00174940">
        <w:rPr>
          <w:rFonts w:ascii="Arial" w:hAnsi="Arial" w:cs="Arial"/>
          <w:sz w:val="24"/>
          <w:szCs w:val="24"/>
          <w:lang w:val="fr-FR"/>
        </w:rPr>
        <w:t>le.  Ce</w:t>
      </w:r>
      <w:r w:rsidRPr="00174940">
        <w:rPr>
          <w:rFonts w:ascii="Arial" w:hAnsi="Arial" w:cs="Arial"/>
          <w:sz w:val="24"/>
          <w:szCs w:val="24"/>
          <w:lang w:val="fr-FR"/>
        </w:rPr>
        <w:t>tte initiative offre a</w:t>
      </w:r>
      <w:r w:rsidR="005D6E84" w:rsidRPr="00174940">
        <w:rPr>
          <w:rFonts w:ascii="Arial" w:hAnsi="Arial" w:cs="Arial"/>
          <w:sz w:val="24"/>
          <w:szCs w:val="24"/>
          <w:lang w:val="fr-FR"/>
        </w:rPr>
        <w:t>u</w:t>
      </w:r>
      <w:r w:rsidRPr="00174940">
        <w:rPr>
          <w:rFonts w:ascii="Arial" w:hAnsi="Arial" w:cs="Arial"/>
          <w:sz w:val="24"/>
          <w:szCs w:val="24"/>
          <w:lang w:val="fr-FR"/>
        </w:rPr>
        <w:t>x groupements régionaux une occasion précieuse de dialoguer et d</w:t>
      </w:r>
      <w:r w:rsidR="000B323A" w:rsidRPr="00174940">
        <w:rPr>
          <w:rFonts w:ascii="Arial" w:hAnsi="Arial" w:cs="Arial"/>
          <w:sz w:val="24"/>
          <w:szCs w:val="24"/>
          <w:lang w:val="fr-FR"/>
        </w:rPr>
        <w:t>’</w:t>
      </w:r>
      <w:r w:rsidRPr="00174940">
        <w:rPr>
          <w:rFonts w:ascii="Arial" w:hAnsi="Arial" w:cs="Arial"/>
          <w:sz w:val="24"/>
          <w:szCs w:val="24"/>
          <w:lang w:val="fr-FR"/>
        </w:rPr>
        <w:t xml:space="preserve">améliorer </w:t>
      </w:r>
      <w:r w:rsidR="005D6E84" w:rsidRPr="00174940">
        <w:rPr>
          <w:rFonts w:ascii="Arial" w:hAnsi="Arial" w:cs="Arial"/>
          <w:sz w:val="24"/>
          <w:szCs w:val="24"/>
          <w:lang w:val="fr-FR"/>
        </w:rPr>
        <w:t>la</w:t>
      </w:r>
      <w:r w:rsidRPr="00174940">
        <w:rPr>
          <w:rFonts w:ascii="Arial" w:hAnsi="Arial" w:cs="Arial"/>
          <w:sz w:val="24"/>
          <w:szCs w:val="24"/>
          <w:lang w:val="fr-FR"/>
        </w:rPr>
        <w:t xml:space="preserve"> compréhension commune des questions importantes de propriété intellectuelle.</w:t>
      </w:r>
    </w:p>
    <w:p w14:paraId="4C9353D3" w14:textId="77777777" w:rsidR="00FC76DC" w:rsidRPr="00174940" w:rsidRDefault="00FC76DC" w:rsidP="008C29B1">
      <w:pPr>
        <w:spacing w:after="0"/>
        <w:jc w:val="both"/>
        <w:rPr>
          <w:rFonts w:ascii="Arial" w:hAnsi="Arial" w:cs="Arial"/>
          <w:sz w:val="24"/>
          <w:szCs w:val="24"/>
          <w:lang w:val="fr-FR"/>
        </w:rPr>
      </w:pPr>
    </w:p>
    <w:p w14:paraId="5C7F377C" w14:textId="58E38FF8" w:rsidR="00FE104E" w:rsidRPr="00174940" w:rsidRDefault="00A25195" w:rsidP="008C29B1">
      <w:pPr>
        <w:spacing w:after="0"/>
        <w:jc w:val="both"/>
        <w:rPr>
          <w:rFonts w:ascii="Arial" w:hAnsi="Arial" w:cs="Arial"/>
          <w:sz w:val="24"/>
          <w:szCs w:val="24"/>
          <w:lang w:val="fr-FR" w:eastAsia="ko-KR"/>
        </w:rPr>
      </w:pPr>
      <w:r w:rsidRPr="00174940">
        <w:rPr>
          <w:rFonts w:ascii="Arial" w:hAnsi="Arial" w:cs="Arial"/>
          <w:sz w:val="24"/>
          <w:szCs w:val="24"/>
          <w:lang w:val="fr-FR"/>
        </w:rPr>
        <w:t>Je vous remercie</w:t>
      </w:r>
      <w:r w:rsidR="000B2C2F" w:rsidRPr="00174940">
        <w:rPr>
          <w:rFonts w:ascii="Arial" w:hAnsi="Arial" w:cs="Arial"/>
          <w:sz w:val="24"/>
          <w:szCs w:val="24"/>
          <w:lang w:val="fr-FR" w:eastAsia="ko-KR"/>
        </w:rPr>
        <w:t>.</w:t>
      </w:r>
    </w:p>
    <w:sectPr w:rsidR="00FE104E" w:rsidRPr="00174940" w:rsidSect="003B59D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FEC6E" w14:textId="77777777" w:rsidR="00960DBE" w:rsidRDefault="00960DBE" w:rsidP="00532671">
      <w:pPr>
        <w:spacing w:after="0" w:line="240" w:lineRule="auto"/>
      </w:pPr>
      <w:r>
        <w:separator/>
      </w:r>
    </w:p>
  </w:endnote>
  <w:endnote w:type="continuationSeparator" w:id="0">
    <w:p w14:paraId="6853DC8F" w14:textId="77777777" w:rsidR="00960DBE" w:rsidRDefault="00960DBE" w:rsidP="00532671">
      <w:pPr>
        <w:spacing w:after="0" w:line="240" w:lineRule="auto"/>
      </w:pPr>
      <w:r>
        <w:continuationSeparator/>
      </w:r>
    </w:p>
  </w:endnote>
  <w:endnote w:type="continuationNotice" w:id="1">
    <w:p w14:paraId="29FBE7AF" w14:textId="77777777" w:rsidR="007A1911" w:rsidRDefault="007A1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54885"/>
      <w:docPartObj>
        <w:docPartGallery w:val="Page Numbers (Bottom of Page)"/>
        <w:docPartUnique/>
      </w:docPartObj>
    </w:sdtPr>
    <w:sdtEndPr/>
    <w:sdtContent>
      <w:p w14:paraId="291756E0" w14:textId="277A5B91" w:rsidR="003B59D8" w:rsidRDefault="003B59D8" w:rsidP="003B59D8">
        <w:pPr>
          <w:pStyle w:val="Footer"/>
          <w:jc w:val="right"/>
        </w:pPr>
        <w:r>
          <w:rPr>
            <w:noProof/>
            <w:lang w:val="fr-CH" w:eastAsia="fr-CH"/>
          </w:rPr>
          <mc:AlternateContent>
            <mc:Choice Requires="wps">
              <w:drawing>
                <wp:anchor distT="558800" distB="0" distL="114300" distR="114300" simplePos="0" relativeHeight="251661312" behindDoc="0" locked="0" layoutInCell="0" allowOverlap="1" wp14:anchorId="798EDFF2" wp14:editId="6A7D9390">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D9D4E" w14:textId="6E0C75B6" w:rsidR="003B59D8" w:rsidRDefault="003B59D8" w:rsidP="003B59D8">
                              <w:pPr>
                                <w:spacing w:after="0" w:line="240" w:lineRule="auto"/>
                                <w:jc w:val="center"/>
                              </w:pPr>
                              <w:r w:rsidRPr="003B59D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8EDFF2"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1CED9D4E" w14:textId="6E0C75B6" w:rsidR="003B59D8" w:rsidRDefault="003B59D8" w:rsidP="003B59D8">
                        <w:pPr>
                          <w:spacing w:after="0" w:line="240" w:lineRule="auto"/>
                          <w:jc w:val="center"/>
                        </w:pPr>
                        <w:r w:rsidRPr="003B59D8">
                          <w:rPr>
                            <w:color w:val="000000"/>
                            <w:sz w:val="17"/>
                          </w:rPr>
                          <w:t>WIPO FOR OFFICIAL USE ONLY</w:t>
                        </w:r>
                      </w:p>
                    </w:txbxContent>
                  </v:textbox>
                  <w10:wrap anchorx="margin" anchory="margin"/>
                </v:shape>
              </w:pict>
            </mc:Fallback>
          </mc:AlternateContent>
        </w:r>
        <w:r>
          <w:fldChar w:fldCharType="begin"/>
        </w:r>
        <w:r>
          <w:instrText>PAGE   \* MERGEFORMAT</w:instrText>
        </w:r>
        <w:r>
          <w:fldChar w:fldCharType="separate"/>
        </w:r>
        <w:r w:rsidR="007D37F3" w:rsidRPr="007D37F3">
          <w:rPr>
            <w:noProof/>
            <w:lang w:val="ko-KR" w:eastAsia="ko-KR"/>
          </w:rPr>
          <w:t>2</w:t>
        </w:r>
        <w:r>
          <w:fldChar w:fldCharType="end"/>
        </w:r>
      </w:p>
    </w:sdtContent>
  </w:sdt>
  <w:p w14:paraId="7F6CA8E9" w14:textId="77777777" w:rsidR="003B59D8" w:rsidRDefault="003B59D8" w:rsidP="003B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838097"/>
      <w:docPartObj>
        <w:docPartGallery w:val="Page Numbers (Bottom of Page)"/>
        <w:docPartUnique/>
      </w:docPartObj>
    </w:sdtPr>
    <w:sdtEndPr/>
    <w:sdtContent>
      <w:p w14:paraId="5AA90183" w14:textId="36C2B4CB" w:rsidR="00B33FF5" w:rsidRDefault="00B33FF5">
        <w:pPr>
          <w:pStyle w:val="Footer"/>
          <w:jc w:val="right"/>
        </w:pPr>
        <w:r>
          <w:fldChar w:fldCharType="begin"/>
        </w:r>
        <w:r>
          <w:instrText>PAGE   \* MERGEFORMAT</w:instrText>
        </w:r>
        <w:r>
          <w:fldChar w:fldCharType="separate"/>
        </w:r>
        <w:r w:rsidR="007D37F3" w:rsidRPr="007D37F3">
          <w:rPr>
            <w:noProof/>
            <w:lang w:val="ko-KR" w:eastAsia="ko-KR"/>
          </w:rPr>
          <w:t>3</w:t>
        </w:r>
        <w:r>
          <w:fldChar w:fldCharType="end"/>
        </w:r>
      </w:p>
    </w:sdtContent>
  </w:sdt>
  <w:p w14:paraId="20ABD895" w14:textId="77777777" w:rsidR="00B33FF5" w:rsidRDefault="00B33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26516"/>
      <w:docPartObj>
        <w:docPartGallery w:val="Page Numbers (Bottom of Page)"/>
        <w:docPartUnique/>
      </w:docPartObj>
    </w:sdtPr>
    <w:sdtEndPr/>
    <w:sdtContent>
      <w:p w14:paraId="425241EE" w14:textId="24C5D932" w:rsidR="003B59D8" w:rsidRDefault="003B59D8" w:rsidP="003B59D8">
        <w:pPr>
          <w:pStyle w:val="Footer"/>
          <w:jc w:val="right"/>
        </w:pPr>
        <w:r>
          <w:fldChar w:fldCharType="begin"/>
        </w:r>
        <w:r>
          <w:instrText>PAGE   \* MERGEFORMAT</w:instrText>
        </w:r>
        <w:r>
          <w:fldChar w:fldCharType="separate"/>
        </w:r>
        <w:r w:rsidR="007D37F3" w:rsidRPr="007D37F3">
          <w:rPr>
            <w:noProof/>
            <w:lang w:val="ko-KR" w:eastAsia="ko-KR"/>
          </w:rPr>
          <w:t>1</w:t>
        </w:r>
        <w:r>
          <w:fldChar w:fldCharType="end"/>
        </w:r>
      </w:p>
    </w:sdtContent>
  </w:sdt>
  <w:p w14:paraId="68B82771" w14:textId="77777777" w:rsidR="003B59D8" w:rsidRDefault="003B59D8" w:rsidP="003B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57DF6" w14:textId="77777777" w:rsidR="00960DBE" w:rsidRDefault="00960DBE" w:rsidP="00532671">
      <w:pPr>
        <w:spacing w:after="0" w:line="240" w:lineRule="auto"/>
      </w:pPr>
      <w:r>
        <w:separator/>
      </w:r>
    </w:p>
  </w:footnote>
  <w:footnote w:type="continuationSeparator" w:id="0">
    <w:p w14:paraId="5A130AED" w14:textId="77777777" w:rsidR="00960DBE" w:rsidRDefault="00960DBE" w:rsidP="00532671">
      <w:pPr>
        <w:spacing w:after="0" w:line="240" w:lineRule="auto"/>
      </w:pPr>
      <w:r>
        <w:continuationSeparator/>
      </w:r>
    </w:p>
  </w:footnote>
  <w:footnote w:type="continuationNotice" w:id="1">
    <w:p w14:paraId="0F162724" w14:textId="77777777" w:rsidR="007A1911" w:rsidRDefault="007A1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DA9A" w14:textId="77777777" w:rsidR="003B59D8" w:rsidRDefault="003B59D8" w:rsidP="003B5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78E4" w14:textId="1F525C89" w:rsidR="003B59D8" w:rsidRDefault="003B59D8">
    <w:pPr>
      <w:pStyle w:val="Header"/>
    </w:pPr>
    <w:r>
      <w:rPr>
        <w:noProof/>
        <w:lang w:val="fr-CH" w:eastAsia="fr-CH"/>
      </w:rPr>
      <mc:AlternateContent>
        <mc:Choice Requires="wps">
          <w:drawing>
            <wp:anchor distT="558800" distB="0" distL="114300" distR="114300" simplePos="0" relativeHeight="251660288" behindDoc="0" locked="0" layoutInCell="0" allowOverlap="1" wp14:anchorId="35B4BF26" wp14:editId="2F0893CC">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D49ED" w14:textId="3DC29CF7" w:rsidR="003B59D8" w:rsidRDefault="003B59D8" w:rsidP="003B59D8">
                          <w:pPr>
                            <w:spacing w:after="0" w:line="240" w:lineRule="auto"/>
                            <w:jc w:val="center"/>
                          </w:pPr>
                          <w:r w:rsidRPr="003B59D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4BF26"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284D49ED" w14:textId="3DC29CF7" w:rsidR="003B59D8" w:rsidRDefault="003B59D8" w:rsidP="003B59D8">
                    <w:pPr>
                      <w:spacing w:after="0" w:line="240" w:lineRule="auto"/>
                      <w:jc w:val="center"/>
                    </w:pPr>
                    <w:r w:rsidRPr="003B59D8">
                      <w:rPr>
                        <w:color w:val="000000"/>
                        <w:sz w:val="17"/>
                      </w:rPr>
                      <w:t>WIPO FOR OFFICIAL USE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9398" w14:textId="091CD813" w:rsidR="003B59D8" w:rsidRDefault="003B59D8" w:rsidP="003B59D8">
    <w:pPr>
      <w:pStyle w:val="Header"/>
    </w:pPr>
    <w:r>
      <w:rPr>
        <w:noProof/>
        <w:lang w:val="fr-CH" w:eastAsia="fr-CH"/>
      </w:rPr>
      <mc:AlternateContent>
        <mc:Choice Requires="wps">
          <w:drawing>
            <wp:anchor distT="558800" distB="0" distL="114300" distR="114300" simplePos="0" relativeHeight="251659264" behindDoc="0" locked="0" layoutInCell="0" allowOverlap="1" wp14:anchorId="3299FA1D" wp14:editId="358D2E4E">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F6869" w14:textId="5FC167E6" w:rsidR="003B59D8" w:rsidRDefault="003B59D8" w:rsidP="003B59D8">
                          <w:pPr>
                            <w:spacing w:after="0" w:line="240" w:lineRule="auto"/>
                            <w:jc w:val="center"/>
                          </w:pPr>
                          <w:r w:rsidRPr="003B59D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99FA1D"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525F6869" w14:textId="5FC167E6" w:rsidR="003B59D8" w:rsidRDefault="003B59D8" w:rsidP="003B59D8">
                    <w:pPr>
                      <w:spacing w:after="0" w:line="240" w:lineRule="auto"/>
                      <w:jc w:val="center"/>
                    </w:pPr>
                    <w:r w:rsidRPr="003B59D8">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75B2F"/>
    <w:multiLevelType w:val="hybridMultilevel"/>
    <w:tmpl w:val="8F7AE6BE"/>
    <w:lvl w:ilvl="0" w:tplc="A2EE2D3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evenAndOddHeaders/>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CWS|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B1450E"/>
    <w:rsid w:val="00030C83"/>
    <w:rsid w:val="00053EC7"/>
    <w:rsid w:val="000637E1"/>
    <w:rsid w:val="00084BA0"/>
    <w:rsid w:val="000901BB"/>
    <w:rsid w:val="000B2C2F"/>
    <w:rsid w:val="000B323A"/>
    <w:rsid w:val="000D3AE7"/>
    <w:rsid w:val="001148DF"/>
    <w:rsid w:val="001157D5"/>
    <w:rsid w:val="00135603"/>
    <w:rsid w:val="001636DB"/>
    <w:rsid w:val="00174940"/>
    <w:rsid w:val="001B223D"/>
    <w:rsid w:val="001B2BFE"/>
    <w:rsid w:val="001C30DA"/>
    <w:rsid w:val="001C72B1"/>
    <w:rsid w:val="001D52EA"/>
    <w:rsid w:val="00203C32"/>
    <w:rsid w:val="0020496F"/>
    <w:rsid w:val="00204DDB"/>
    <w:rsid w:val="00267B3F"/>
    <w:rsid w:val="0029040F"/>
    <w:rsid w:val="002C0403"/>
    <w:rsid w:val="002F3FFD"/>
    <w:rsid w:val="00300595"/>
    <w:rsid w:val="00316964"/>
    <w:rsid w:val="003276F9"/>
    <w:rsid w:val="003339F9"/>
    <w:rsid w:val="00334FAB"/>
    <w:rsid w:val="00340EB3"/>
    <w:rsid w:val="003564E9"/>
    <w:rsid w:val="0036473C"/>
    <w:rsid w:val="00376E4B"/>
    <w:rsid w:val="003A4136"/>
    <w:rsid w:val="003A5A47"/>
    <w:rsid w:val="003B4716"/>
    <w:rsid w:val="003B59D8"/>
    <w:rsid w:val="003C2316"/>
    <w:rsid w:val="003D585D"/>
    <w:rsid w:val="003E671B"/>
    <w:rsid w:val="003E7335"/>
    <w:rsid w:val="003E76A3"/>
    <w:rsid w:val="00417427"/>
    <w:rsid w:val="004503F2"/>
    <w:rsid w:val="004631AD"/>
    <w:rsid w:val="0047256B"/>
    <w:rsid w:val="0048460D"/>
    <w:rsid w:val="004B1831"/>
    <w:rsid w:val="004C5EC5"/>
    <w:rsid w:val="004D2F3B"/>
    <w:rsid w:val="004E0201"/>
    <w:rsid w:val="004F3F64"/>
    <w:rsid w:val="00532671"/>
    <w:rsid w:val="0054429E"/>
    <w:rsid w:val="0054443A"/>
    <w:rsid w:val="00547987"/>
    <w:rsid w:val="00550CCA"/>
    <w:rsid w:val="00552954"/>
    <w:rsid w:val="00581297"/>
    <w:rsid w:val="00581341"/>
    <w:rsid w:val="00586E6B"/>
    <w:rsid w:val="00590367"/>
    <w:rsid w:val="005A14C5"/>
    <w:rsid w:val="005D6E84"/>
    <w:rsid w:val="005F21F4"/>
    <w:rsid w:val="00617C68"/>
    <w:rsid w:val="00627C43"/>
    <w:rsid w:val="006329BB"/>
    <w:rsid w:val="0067336B"/>
    <w:rsid w:val="0068238B"/>
    <w:rsid w:val="00683A3B"/>
    <w:rsid w:val="006A36C7"/>
    <w:rsid w:val="006C24BC"/>
    <w:rsid w:val="00702918"/>
    <w:rsid w:val="00725C17"/>
    <w:rsid w:val="00780AEA"/>
    <w:rsid w:val="00781D4F"/>
    <w:rsid w:val="007859C8"/>
    <w:rsid w:val="007A1035"/>
    <w:rsid w:val="007A1911"/>
    <w:rsid w:val="007A43F1"/>
    <w:rsid w:val="007D37F3"/>
    <w:rsid w:val="007D587E"/>
    <w:rsid w:val="007E3B00"/>
    <w:rsid w:val="008030F6"/>
    <w:rsid w:val="00815A52"/>
    <w:rsid w:val="00817938"/>
    <w:rsid w:val="0084145B"/>
    <w:rsid w:val="00854773"/>
    <w:rsid w:val="00860979"/>
    <w:rsid w:val="0086312C"/>
    <w:rsid w:val="008671C2"/>
    <w:rsid w:val="00874AE9"/>
    <w:rsid w:val="008C29B1"/>
    <w:rsid w:val="008C2FB6"/>
    <w:rsid w:val="008C3E05"/>
    <w:rsid w:val="008C57F8"/>
    <w:rsid w:val="008D29CD"/>
    <w:rsid w:val="00911CDC"/>
    <w:rsid w:val="00927227"/>
    <w:rsid w:val="00930218"/>
    <w:rsid w:val="00940367"/>
    <w:rsid w:val="00952387"/>
    <w:rsid w:val="00960DBE"/>
    <w:rsid w:val="00962C8E"/>
    <w:rsid w:val="00965232"/>
    <w:rsid w:val="009E6CF6"/>
    <w:rsid w:val="00A0468F"/>
    <w:rsid w:val="00A13CA2"/>
    <w:rsid w:val="00A151C4"/>
    <w:rsid w:val="00A211C2"/>
    <w:rsid w:val="00A22551"/>
    <w:rsid w:val="00A2356F"/>
    <w:rsid w:val="00A25195"/>
    <w:rsid w:val="00A5003D"/>
    <w:rsid w:val="00A8002E"/>
    <w:rsid w:val="00A80D34"/>
    <w:rsid w:val="00A84BF6"/>
    <w:rsid w:val="00A87BD3"/>
    <w:rsid w:val="00AA5DF4"/>
    <w:rsid w:val="00AB682D"/>
    <w:rsid w:val="00AD72CA"/>
    <w:rsid w:val="00AE6027"/>
    <w:rsid w:val="00AF4B09"/>
    <w:rsid w:val="00B01A8F"/>
    <w:rsid w:val="00B1450E"/>
    <w:rsid w:val="00B20832"/>
    <w:rsid w:val="00B31C2B"/>
    <w:rsid w:val="00B33FF5"/>
    <w:rsid w:val="00B3751A"/>
    <w:rsid w:val="00B95C6B"/>
    <w:rsid w:val="00B95FD2"/>
    <w:rsid w:val="00BD0116"/>
    <w:rsid w:val="00BD44F1"/>
    <w:rsid w:val="00BF3FB4"/>
    <w:rsid w:val="00C12DE6"/>
    <w:rsid w:val="00C219C9"/>
    <w:rsid w:val="00C250BF"/>
    <w:rsid w:val="00C45AA6"/>
    <w:rsid w:val="00C956BA"/>
    <w:rsid w:val="00CA7829"/>
    <w:rsid w:val="00CB4911"/>
    <w:rsid w:val="00CC30F5"/>
    <w:rsid w:val="00CC6315"/>
    <w:rsid w:val="00CD1C99"/>
    <w:rsid w:val="00CD27E5"/>
    <w:rsid w:val="00CE79B1"/>
    <w:rsid w:val="00D32E75"/>
    <w:rsid w:val="00D44FB1"/>
    <w:rsid w:val="00D519DB"/>
    <w:rsid w:val="00D61D24"/>
    <w:rsid w:val="00DB0D3D"/>
    <w:rsid w:val="00DC0BF3"/>
    <w:rsid w:val="00DC7F14"/>
    <w:rsid w:val="00E06F27"/>
    <w:rsid w:val="00E15FC3"/>
    <w:rsid w:val="00E32DB3"/>
    <w:rsid w:val="00E33897"/>
    <w:rsid w:val="00E7372A"/>
    <w:rsid w:val="00EB6E8B"/>
    <w:rsid w:val="00EE5FB0"/>
    <w:rsid w:val="00F06602"/>
    <w:rsid w:val="00F30B01"/>
    <w:rsid w:val="00F42180"/>
    <w:rsid w:val="00F61C0C"/>
    <w:rsid w:val="00F80590"/>
    <w:rsid w:val="00F90F11"/>
    <w:rsid w:val="00F97D47"/>
    <w:rsid w:val="00FA0BA3"/>
    <w:rsid w:val="00FA7569"/>
    <w:rsid w:val="00FB0874"/>
    <w:rsid w:val="00FC76DC"/>
    <w:rsid w:val="00FD60B1"/>
    <w:rsid w:val="00FE104E"/>
    <w:rsid w:val="00FE39F0"/>
    <w:rsid w:val="00FE3D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B8D11D"/>
  <w15:docId w15:val="{9F0CECCA-C9F3-4F90-8382-1CEDDEB1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CDC"/>
    <w:pPr>
      <w:spacing w:line="252"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0E"/>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DefaultParagraphFont"/>
    <w:rsid w:val="00B1450E"/>
  </w:style>
  <w:style w:type="paragraph" w:styleId="Header">
    <w:name w:val="header"/>
    <w:basedOn w:val="Normal"/>
    <w:link w:val="HeaderChar"/>
    <w:uiPriority w:val="99"/>
    <w:unhideWhenUsed/>
    <w:rsid w:val="00532671"/>
    <w:pPr>
      <w:tabs>
        <w:tab w:val="center" w:pos="4513"/>
        <w:tab w:val="right" w:pos="9026"/>
      </w:tabs>
      <w:snapToGrid w:val="0"/>
    </w:pPr>
  </w:style>
  <w:style w:type="character" w:customStyle="1" w:styleId="HeaderChar">
    <w:name w:val="Header Char"/>
    <w:basedOn w:val="DefaultParagraphFont"/>
    <w:link w:val="Header"/>
    <w:uiPriority w:val="99"/>
    <w:rsid w:val="00532671"/>
    <w:rPr>
      <w:rFonts w:ascii="Calibri" w:hAnsi="Calibri" w:cs="Calibri"/>
    </w:rPr>
  </w:style>
  <w:style w:type="paragraph" w:styleId="Footer">
    <w:name w:val="footer"/>
    <w:basedOn w:val="Normal"/>
    <w:link w:val="FooterChar"/>
    <w:uiPriority w:val="99"/>
    <w:unhideWhenUsed/>
    <w:rsid w:val="00532671"/>
    <w:pPr>
      <w:tabs>
        <w:tab w:val="center" w:pos="4513"/>
        <w:tab w:val="right" w:pos="9026"/>
      </w:tabs>
      <w:snapToGrid w:val="0"/>
    </w:pPr>
  </w:style>
  <w:style w:type="character" w:customStyle="1" w:styleId="FooterChar">
    <w:name w:val="Footer Char"/>
    <w:basedOn w:val="DefaultParagraphFont"/>
    <w:link w:val="Footer"/>
    <w:uiPriority w:val="99"/>
    <w:rsid w:val="00532671"/>
    <w:rPr>
      <w:rFonts w:ascii="Calibri" w:hAnsi="Calibri" w:cs="Calibri"/>
    </w:rPr>
  </w:style>
  <w:style w:type="paragraph" w:styleId="BalloonText">
    <w:name w:val="Balloon Text"/>
    <w:basedOn w:val="Normal"/>
    <w:link w:val="BalloonTextChar"/>
    <w:uiPriority w:val="99"/>
    <w:semiHidden/>
    <w:unhideWhenUsed/>
    <w:rsid w:val="0070291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02918"/>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7A1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0675">
      <w:bodyDiv w:val="1"/>
      <w:marLeft w:val="0"/>
      <w:marRight w:val="0"/>
      <w:marTop w:val="0"/>
      <w:marBottom w:val="0"/>
      <w:divBdr>
        <w:top w:val="none" w:sz="0" w:space="0" w:color="auto"/>
        <w:left w:val="none" w:sz="0" w:space="0" w:color="auto"/>
        <w:bottom w:val="none" w:sz="0" w:space="0" w:color="auto"/>
        <w:right w:val="none" w:sz="0" w:space="0" w:color="auto"/>
      </w:divBdr>
    </w:div>
    <w:div w:id="17146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0DED-5D33-45E9-A4D1-8F7512AE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6142</Characters>
  <Application>Microsoft Office Word</Application>
  <DocSecurity>0</DocSecurity>
  <Lines>110</Lines>
  <Paragraphs>17</Paragraphs>
  <ScaleCrop>false</ScaleCrop>
  <HeadingPairs>
    <vt:vector size="6" baseType="variant">
      <vt:variant>
        <vt:lpstr>Title</vt:lpstr>
      </vt:variant>
      <vt:variant>
        <vt:i4>1</vt:i4>
      </vt:variant>
      <vt:variant>
        <vt:lpstr>Konu Başlığı</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Escobar</dc:creator>
  <cp:keywords>FOR OFFICIAL USE ONLY</cp:keywords>
  <dc:description/>
  <cp:lastModifiedBy>ESTEVES DOS SANTOS Anabela</cp:lastModifiedBy>
  <cp:revision>2</cp:revision>
  <cp:lastPrinted>2020-11-11T07:55:00Z</cp:lastPrinted>
  <dcterms:created xsi:type="dcterms:W3CDTF">2021-12-06T14:32:00Z</dcterms:created>
  <dcterms:modified xsi:type="dcterms:W3CDTF">2021-12-06T14:32:00Z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09C750EF2529474E9CEBEBE9BBE56BE6</vt:lpwstr>
  </property>
  <property fmtid="{D5CDD505-2E9C-101B-9397-08002B2CF9AE}" pid="9" name="PM_ProtectiveMarkingValue_Footer">
    <vt:lpwstr>OFFICIAL</vt:lpwstr>
  </property>
  <property fmtid="{D5CDD505-2E9C-101B-9397-08002B2CF9AE}" pid="10" name="PM_Originator_Hash_SHA1">
    <vt:lpwstr>953D6372AB22C0794783B33D9D3F05489D147B2B</vt:lpwstr>
  </property>
  <property fmtid="{D5CDD505-2E9C-101B-9397-08002B2CF9AE}" pid="11" name="PM_OriginationTimeStamp">
    <vt:lpwstr>2021-11-25T19:10:29Z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46FE4FD6FA861A6A23468F825BE2A4FA</vt:lpwstr>
  </property>
  <property fmtid="{D5CDD505-2E9C-101B-9397-08002B2CF9AE}" pid="20" name="PM_Hash_Salt">
    <vt:lpwstr>FA8FA2FFD1AEC73ABCFDE2C55250B7ED</vt:lpwstr>
  </property>
  <property fmtid="{D5CDD505-2E9C-101B-9397-08002B2CF9AE}" pid="21" name="PM_Hash_SHA1">
    <vt:lpwstr>330A080BA8B475AFCF4EDD1F597B6CDB547CDC18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TitusGUID">
    <vt:lpwstr>0ca8a5b6-539a-4355-8245-cac3b762f9e3</vt:lpwstr>
  </property>
  <property fmtid="{D5CDD505-2E9C-101B-9397-08002B2CF9AE}" pid="25" name="Classification">
    <vt:lpwstr>For Official Use Only</vt:lpwstr>
  </property>
  <property fmtid="{D5CDD505-2E9C-101B-9397-08002B2CF9AE}" pid="26" name="VisualMarkings">
    <vt:lpwstr>Footer</vt:lpwstr>
  </property>
  <property fmtid="{D5CDD505-2E9C-101B-9397-08002B2CF9AE}" pid="27" name="Alignment">
    <vt:lpwstr>Centre</vt:lpwstr>
  </property>
  <property fmtid="{D5CDD505-2E9C-101B-9397-08002B2CF9AE}" pid="28" name="Language">
    <vt:lpwstr>English</vt:lpwstr>
  </property>
</Properties>
</file>