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1257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7852B0" w:rsidP="005E1257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F26A6" w:rsidRPr="008B2CC1" w:rsidTr="00ED5CBE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266DEE" w:rsidP="005E1257">
            <w:r>
              <w:rPr>
                <w:noProof/>
                <w:lang w:val="en-US" w:eastAsia="en-US"/>
              </w:rPr>
              <w:drawing>
                <wp:inline distT="0" distB="0" distL="0" distR="0" wp14:anchorId="0BBCD39C" wp14:editId="660EBB98">
                  <wp:extent cx="1390015" cy="719455"/>
                  <wp:effectExtent l="0" t="0" r="63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BD7B8D" w:rsidP="001D4800">
            <w:pPr>
              <w:tabs>
                <w:tab w:val="left" w:pos="3435"/>
              </w:tabs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A57EE9D" wp14:editId="2A69E94F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4800">
              <w:tab/>
            </w:r>
          </w:p>
        </w:tc>
      </w:tr>
      <w:tr w:rsidR="001F26A6" w:rsidRPr="008B2CC1" w:rsidTr="00ED5CB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3A3255" w:rsidRPr="007708A4" w:rsidRDefault="005D0411" w:rsidP="005E1257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institut national de la propriÉ</w:t>
            </w:r>
            <w:r w:rsidRPr="00794630">
              <w:rPr>
                <w:caps/>
                <w:sz w:val="15"/>
              </w:rPr>
              <w:t>t</w:t>
            </w:r>
            <w:r>
              <w:rPr>
                <w:caps/>
                <w:sz w:val="15"/>
              </w:rPr>
              <w:t>É</w:t>
            </w:r>
            <w:r w:rsidRPr="00794630">
              <w:rPr>
                <w:caps/>
                <w:sz w:val="15"/>
              </w:rPr>
              <w:t xml:space="preserve"> </w:t>
            </w:r>
            <w:r>
              <w:rPr>
                <w:caps/>
                <w:sz w:val="15"/>
              </w:rPr>
              <w:t>INDUSTRIELLE</w:t>
            </w: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Default="001F26A6" w:rsidP="005E1257"/>
        </w:tc>
      </w:tr>
      <w:tr w:rsidR="001F26A6" w:rsidRPr="001832A6" w:rsidTr="005D0411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7708A4" w:rsidRDefault="001F26A6" w:rsidP="005E1257">
            <w:pPr>
              <w:rPr>
                <w:caps/>
                <w:szCs w:val="22"/>
              </w:rPr>
            </w:pPr>
          </w:p>
        </w:tc>
      </w:tr>
      <w:tr w:rsidR="000A46A9" w:rsidRPr="001832A6" w:rsidTr="005D0411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5D0411" w:rsidP="005E1257">
            <w:pPr>
              <w:rPr>
                <w:b/>
                <w:caps/>
                <w:sz w:val="24"/>
              </w:rPr>
            </w:pPr>
            <w:r w:rsidRPr="007A48CF">
              <w:rPr>
                <w:b/>
                <w:caps/>
                <w:sz w:val="24"/>
                <w:lang w:val="fr-FR"/>
              </w:rPr>
              <w:t>s</w:t>
            </w:r>
            <w:r>
              <w:rPr>
                <w:b/>
                <w:caps/>
                <w:sz w:val="24"/>
                <w:lang w:val="fr-FR"/>
              </w:rPr>
              <w:t>É</w:t>
            </w:r>
            <w:r w:rsidRPr="007A48CF">
              <w:rPr>
                <w:b/>
                <w:caps/>
                <w:sz w:val="24"/>
                <w:lang w:val="fr-FR"/>
              </w:rPr>
              <w:t>minaire itin</w:t>
            </w:r>
            <w:r>
              <w:rPr>
                <w:b/>
                <w:caps/>
                <w:sz w:val="24"/>
                <w:lang w:val="fr-FR"/>
              </w:rPr>
              <w:t>É</w:t>
            </w:r>
            <w:r w:rsidRPr="007A48CF">
              <w:rPr>
                <w:b/>
                <w:caps/>
                <w:sz w:val="24"/>
                <w:lang w:val="fr-FR"/>
              </w:rPr>
              <w:t>rant</w:t>
            </w:r>
          </w:p>
        </w:tc>
      </w:tr>
      <w:tr w:rsidR="005D0411" w:rsidRPr="001832A6" w:rsidTr="005D0411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D0411" w:rsidRPr="007A48CF" w:rsidRDefault="001D4800" w:rsidP="00EE56F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OMPI</w:t>
            </w:r>
            <w:r w:rsidR="00825ED0">
              <w:rPr>
                <w:rFonts w:ascii="Arial Black" w:hAnsi="Arial Black"/>
                <w:caps/>
                <w:sz w:val="15"/>
                <w:lang w:val="fr-FR"/>
              </w:rPr>
              <w:t>-INPI/RS</w:t>
            </w:r>
            <w:r w:rsidR="001D4CBD">
              <w:rPr>
                <w:rFonts w:ascii="Arial Black" w:hAnsi="Arial Black"/>
                <w:caps/>
                <w:sz w:val="15"/>
                <w:lang w:val="fr-FR"/>
              </w:rPr>
              <w:t>/IP</w:t>
            </w:r>
            <w:r w:rsidR="00825ED0">
              <w:rPr>
                <w:rFonts w:ascii="Arial Black" w:hAnsi="Arial Black"/>
                <w:caps/>
                <w:sz w:val="15"/>
                <w:lang w:val="fr-FR"/>
              </w:rPr>
              <w:t>/FR/19</w:t>
            </w:r>
            <w:r w:rsidR="00BC1B6D">
              <w:rPr>
                <w:rFonts w:ascii="Arial Black" w:hAnsi="Arial Black"/>
                <w:caps/>
                <w:sz w:val="15"/>
                <w:lang w:val="fr-FR"/>
              </w:rPr>
              <w:t>/INF</w:t>
            </w:r>
            <w:r w:rsidR="00825ED0">
              <w:rPr>
                <w:rFonts w:ascii="Arial Black" w:hAnsi="Arial Black"/>
                <w:caps/>
                <w:sz w:val="15"/>
                <w:lang w:val="fr-FR"/>
              </w:rPr>
              <w:t>/2</w:t>
            </w:r>
            <w:r w:rsidR="00BC1B6D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5D0411" w:rsidRPr="000B1AD8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EE56FC">
              <w:rPr>
                <w:rFonts w:ascii="Arial Black" w:hAnsi="Arial Black"/>
                <w:caps/>
                <w:sz w:val="15"/>
                <w:lang w:val="fr-FR"/>
              </w:rPr>
              <w:t>4</w:t>
            </w:r>
          </w:p>
        </w:tc>
      </w:tr>
      <w:tr w:rsidR="005D0411" w:rsidRPr="001832A6" w:rsidTr="005D0411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D0411" w:rsidRPr="007A48CF" w:rsidRDefault="005D0411" w:rsidP="00C53F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A48CF">
              <w:rPr>
                <w:rFonts w:ascii="Arial Black" w:hAnsi="Arial Black"/>
                <w:caps/>
                <w:sz w:val="15"/>
                <w:lang w:val="fr-FR"/>
              </w:rPr>
              <w:t xml:space="preserve">ORIGINAL: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Pr="007A48CF">
              <w:rPr>
                <w:rFonts w:ascii="Arial Black" w:hAnsi="Arial Black"/>
                <w:caps/>
                <w:sz w:val="15"/>
                <w:lang w:val="fr-FR"/>
              </w:rPr>
              <w:t>francais</w:t>
            </w:r>
          </w:p>
        </w:tc>
      </w:tr>
      <w:tr w:rsidR="005D0411" w:rsidRPr="001832A6" w:rsidTr="005D0411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5D0411" w:rsidRPr="007A48CF" w:rsidRDefault="005D0411" w:rsidP="00EE56F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A48C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Pr="007A48CF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EE56FC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="001B35A7">
              <w:rPr>
                <w:rFonts w:ascii="Arial Black" w:hAnsi="Arial Black"/>
                <w:caps/>
                <w:sz w:val="15"/>
                <w:lang w:val="fr-FR"/>
              </w:rPr>
              <w:t xml:space="preserve"> avril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 xml:space="preserve"> 201</w:t>
            </w:r>
            <w:r w:rsidR="001D4800">
              <w:rPr>
                <w:rFonts w:ascii="Arial Black" w:hAnsi="Arial Black"/>
                <w:caps/>
                <w:sz w:val="15"/>
                <w:lang w:val="fr-FR"/>
              </w:rPr>
              <w:t>9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5D0411" w:rsidRPr="007A48CF" w:rsidRDefault="005D0411" w:rsidP="005D0411">
      <w:pPr>
        <w:rPr>
          <w:b/>
          <w:sz w:val="28"/>
          <w:szCs w:val="28"/>
          <w:lang w:val="fr-FR"/>
        </w:rPr>
      </w:pPr>
      <w:r w:rsidRPr="007A48CF">
        <w:rPr>
          <w:b/>
          <w:sz w:val="28"/>
          <w:szCs w:val="28"/>
          <w:lang w:val="fr-FR"/>
        </w:rPr>
        <w:t>Les Services et Initiatives de l’OMPI à l’ère numérique</w:t>
      </w: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  <w:proofErr w:type="gramStart"/>
      <w:r w:rsidRPr="007A48CF">
        <w:rPr>
          <w:lang w:val="fr-FR"/>
        </w:rPr>
        <w:t>organisé</w:t>
      </w:r>
      <w:proofErr w:type="gramEnd"/>
      <w:r w:rsidRPr="007A48CF">
        <w:rPr>
          <w:lang w:val="fr-FR"/>
        </w:rPr>
        <w:t xml:space="preserve"> par</w:t>
      </w:r>
    </w:p>
    <w:p w:rsidR="005D0411" w:rsidRPr="007A48CF" w:rsidRDefault="005D0411" w:rsidP="005D0411">
      <w:pPr>
        <w:rPr>
          <w:lang w:val="fr-FR"/>
        </w:rPr>
      </w:pPr>
      <w:proofErr w:type="gramStart"/>
      <w:r w:rsidRPr="007A48CF">
        <w:rPr>
          <w:lang w:val="fr-FR"/>
        </w:rPr>
        <w:t>l’Organisation</w:t>
      </w:r>
      <w:proofErr w:type="gramEnd"/>
      <w:r w:rsidRPr="007A48CF">
        <w:rPr>
          <w:lang w:val="fr-FR"/>
        </w:rPr>
        <w:t xml:space="preserve"> Mondiale de la Propriété Intellectuelle (OMPI)</w:t>
      </w:r>
    </w:p>
    <w:p w:rsidR="005D0411" w:rsidRPr="007A48CF" w:rsidRDefault="005D0411" w:rsidP="005D0411">
      <w:pPr>
        <w:tabs>
          <w:tab w:val="left" w:pos="7110"/>
        </w:tabs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  <w:proofErr w:type="gramStart"/>
      <w:r w:rsidRPr="007A48CF">
        <w:rPr>
          <w:lang w:val="fr-FR"/>
        </w:rPr>
        <w:t>en</w:t>
      </w:r>
      <w:proofErr w:type="gramEnd"/>
      <w:r w:rsidRPr="007A48CF">
        <w:rPr>
          <w:lang w:val="fr-FR"/>
        </w:rPr>
        <w:t xml:space="preserve"> coopération avec</w:t>
      </w:r>
    </w:p>
    <w:p w:rsidR="005D0411" w:rsidRPr="007A48CF" w:rsidRDefault="005D0411" w:rsidP="005D0411">
      <w:pPr>
        <w:rPr>
          <w:lang w:val="fr-FR"/>
        </w:rPr>
      </w:pPr>
      <w:proofErr w:type="gramStart"/>
      <w:r>
        <w:rPr>
          <w:lang w:val="fr-FR"/>
        </w:rPr>
        <w:t>l’Institut</w:t>
      </w:r>
      <w:proofErr w:type="gramEnd"/>
      <w:r>
        <w:rPr>
          <w:lang w:val="fr-FR"/>
        </w:rPr>
        <w:t xml:space="preserve"> national de la propriété i</w:t>
      </w:r>
      <w:r w:rsidRPr="007A48CF">
        <w:rPr>
          <w:lang w:val="fr-FR"/>
        </w:rPr>
        <w:t xml:space="preserve">ndustrielle (INPI) </w:t>
      </w: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1D4800" w:rsidP="005D0411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Strasbourg</w:t>
      </w:r>
      <w:r w:rsidR="005D0411" w:rsidRPr="007A48CF">
        <w:rPr>
          <w:b/>
          <w:sz w:val="24"/>
          <w:szCs w:val="24"/>
          <w:lang w:val="fr-FR"/>
        </w:rPr>
        <w:t>,</w:t>
      </w:r>
      <w:r w:rsidR="005D0411">
        <w:rPr>
          <w:b/>
          <w:sz w:val="24"/>
          <w:szCs w:val="24"/>
          <w:lang w:val="fr-FR"/>
        </w:rPr>
        <w:t xml:space="preserve"> France,</w:t>
      </w:r>
      <w:r w:rsidR="005D0411" w:rsidRPr="007A48CF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1</w:t>
      </w:r>
      <w:r w:rsidR="007E711C">
        <w:rPr>
          <w:b/>
          <w:sz w:val="24"/>
          <w:szCs w:val="24"/>
          <w:lang w:val="fr-FR"/>
        </w:rPr>
        <w:t>4</w:t>
      </w:r>
      <w:r w:rsidR="005D0411" w:rsidRPr="007A48CF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mai</w:t>
      </w:r>
      <w:r w:rsidR="005D0411" w:rsidRPr="007A48CF">
        <w:rPr>
          <w:b/>
          <w:sz w:val="24"/>
          <w:szCs w:val="24"/>
          <w:lang w:val="fr-FR"/>
        </w:rPr>
        <w:t xml:space="preserve"> 201</w:t>
      </w:r>
      <w:r>
        <w:rPr>
          <w:b/>
          <w:sz w:val="24"/>
          <w:szCs w:val="24"/>
          <w:lang w:val="fr-FR"/>
        </w:rPr>
        <w:t>9</w:t>
      </w: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caps/>
          <w:sz w:val="24"/>
          <w:lang w:val="fr-FR"/>
        </w:rPr>
      </w:pPr>
    </w:p>
    <w:p w:rsidR="005D0411" w:rsidRPr="007A48CF" w:rsidRDefault="005D0411" w:rsidP="005D0411">
      <w:pPr>
        <w:rPr>
          <w:caps/>
          <w:szCs w:val="22"/>
          <w:lang w:val="fr-FR"/>
        </w:rPr>
      </w:pPr>
      <w:r w:rsidRPr="007A48CF">
        <w:rPr>
          <w:caps/>
          <w:szCs w:val="22"/>
          <w:lang w:val="fr-FR"/>
        </w:rPr>
        <w:t>PROGRAMME PROVISOIRE</w:t>
      </w: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i/>
          <w:lang w:val="fr-FR"/>
        </w:rPr>
      </w:pPr>
      <w:proofErr w:type="gramStart"/>
      <w:r w:rsidRPr="007A48CF">
        <w:rPr>
          <w:i/>
          <w:lang w:val="fr-FR"/>
        </w:rPr>
        <w:t>é</w:t>
      </w:r>
      <w:r>
        <w:rPr>
          <w:i/>
          <w:lang w:val="fr-FR"/>
        </w:rPr>
        <w:t>tabli</w:t>
      </w:r>
      <w:proofErr w:type="gramEnd"/>
      <w:r w:rsidRPr="007A48CF">
        <w:rPr>
          <w:i/>
          <w:lang w:val="fr-FR"/>
        </w:rPr>
        <w:t xml:space="preserve"> par le </w:t>
      </w:r>
      <w:r>
        <w:rPr>
          <w:i/>
          <w:lang w:val="fr-FR"/>
        </w:rPr>
        <w:t>S</w:t>
      </w:r>
      <w:r w:rsidRPr="007A48CF">
        <w:rPr>
          <w:i/>
          <w:lang w:val="fr-FR"/>
        </w:rPr>
        <w:t>ecrétariat</w:t>
      </w: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caps/>
          <w:sz w:val="24"/>
          <w:lang w:val="fr-FR"/>
        </w:rPr>
      </w:pP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rPr>
          <w:lang w:val="fr-FR"/>
        </w:rPr>
      </w:pPr>
    </w:p>
    <w:p w:rsidR="005D0411" w:rsidRPr="007A48CF" w:rsidRDefault="005D0411" w:rsidP="005D0411">
      <w:pPr>
        <w:jc w:val="center"/>
        <w:rPr>
          <w:lang w:val="fr-FR"/>
        </w:rPr>
      </w:pPr>
    </w:p>
    <w:p w:rsidR="005D0411" w:rsidRPr="00FE1AC9" w:rsidRDefault="005D0411" w:rsidP="005D0411">
      <w:pPr>
        <w:rPr>
          <w:b/>
          <w:u w:val="single"/>
        </w:rPr>
      </w:pPr>
      <w:r w:rsidRPr="007A48CF">
        <w:rPr>
          <w:lang w:val="fr-FR"/>
        </w:rPr>
        <w:br w:type="page"/>
      </w:r>
    </w:p>
    <w:p w:rsidR="005D0411" w:rsidRDefault="005D0411" w:rsidP="005D0411">
      <w:pPr>
        <w:tabs>
          <w:tab w:val="left" w:pos="2160"/>
          <w:tab w:val="left" w:pos="3969"/>
          <w:tab w:val="left" w:pos="5390"/>
        </w:tabs>
        <w:ind w:left="3960" w:hanging="3960"/>
        <w:rPr>
          <w:szCs w:val="22"/>
          <w:lang w:val="fr-FR"/>
        </w:rPr>
      </w:pPr>
      <w:r>
        <w:rPr>
          <w:szCs w:val="22"/>
          <w:lang w:val="fr-FR"/>
        </w:rPr>
        <w:lastRenderedPageBreak/>
        <w:t>8 h 30 – 9 h 00</w:t>
      </w:r>
      <w:r>
        <w:rPr>
          <w:szCs w:val="22"/>
          <w:lang w:val="fr-FR"/>
        </w:rPr>
        <w:tab/>
        <w:t>Enregistrement</w:t>
      </w:r>
    </w:p>
    <w:p w:rsidR="005D0411" w:rsidRDefault="005D0411" w:rsidP="005D0411">
      <w:pPr>
        <w:tabs>
          <w:tab w:val="left" w:pos="2552"/>
          <w:tab w:val="left" w:pos="2835"/>
          <w:tab w:val="left" w:pos="4820"/>
        </w:tabs>
        <w:rPr>
          <w:szCs w:val="22"/>
          <w:lang w:val="fr-FR"/>
        </w:rPr>
      </w:pPr>
    </w:p>
    <w:p w:rsidR="00301104" w:rsidRDefault="00301104" w:rsidP="005D0411">
      <w:pPr>
        <w:tabs>
          <w:tab w:val="left" w:pos="2552"/>
          <w:tab w:val="left" w:pos="2835"/>
          <w:tab w:val="left" w:pos="4820"/>
        </w:tabs>
        <w:rPr>
          <w:szCs w:val="22"/>
          <w:lang w:val="fr-FR"/>
        </w:rPr>
      </w:pPr>
    </w:p>
    <w:p w:rsidR="005D0411" w:rsidRDefault="005D0411" w:rsidP="005D0411">
      <w:pPr>
        <w:tabs>
          <w:tab w:val="left" w:pos="2160"/>
          <w:tab w:val="left" w:pos="2835"/>
          <w:tab w:val="left" w:pos="4820"/>
        </w:tabs>
        <w:rPr>
          <w:b/>
          <w:caps/>
          <w:szCs w:val="22"/>
          <w:lang w:val="fr-FR"/>
        </w:rPr>
      </w:pPr>
      <w:r>
        <w:rPr>
          <w:szCs w:val="22"/>
          <w:lang w:val="fr-FR"/>
        </w:rPr>
        <w:t>9 h 00 – 9 h 20</w:t>
      </w:r>
      <w:r>
        <w:rPr>
          <w:szCs w:val="22"/>
          <w:lang w:val="fr-FR"/>
        </w:rPr>
        <w:tab/>
      </w:r>
      <w:r>
        <w:rPr>
          <w:b/>
          <w:szCs w:val="22"/>
          <w:lang w:val="fr-FR"/>
        </w:rPr>
        <w:t>SÉANCE D’</w:t>
      </w:r>
      <w:r>
        <w:rPr>
          <w:b/>
          <w:caps/>
          <w:szCs w:val="22"/>
          <w:lang w:val="fr-FR"/>
        </w:rPr>
        <w:t>OUVERTURE</w:t>
      </w:r>
    </w:p>
    <w:p w:rsidR="005D0411" w:rsidRDefault="005D0411" w:rsidP="005D0411">
      <w:pPr>
        <w:tabs>
          <w:tab w:val="left" w:pos="2430"/>
          <w:tab w:val="left" w:pos="2835"/>
          <w:tab w:val="left" w:pos="4820"/>
        </w:tabs>
        <w:ind w:left="2160"/>
        <w:rPr>
          <w:caps/>
          <w:szCs w:val="22"/>
          <w:lang w:val="fr-FR"/>
        </w:rPr>
      </w:pPr>
    </w:p>
    <w:p w:rsidR="005D0411" w:rsidRDefault="005D0411" w:rsidP="005D0411">
      <w:pPr>
        <w:tabs>
          <w:tab w:val="left" w:pos="2430"/>
          <w:tab w:val="left" w:pos="2835"/>
          <w:tab w:val="left" w:pos="4820"/>
        </w:tabs>
        <w:ind w:left="2160"/>
        <w:rPr>
          <w:szCs w:val="22"/>
          <w:lang w:val="fr-FR"/>
        </w:rPr>
      </w:pPr>
      <w:r>
        <w:rPr>
          <w:szCs w:val="22"/>
          <w:lang w:val="fr-FR"/>
        </w:rPr>
        <w:t>Alloc</w:t>
      </w:r>
      <w:r w:rsidR="00563D41">
        <w:rPr>
          <w:szCs w:val="22"/>
          <w:lang w:val="fr-FR"/>
        </w:rPr>
        <w:t>u</w:t>
      </w:r>
      <w:r>
        <w:rPr>
          <w:szCs w:val="22"/>
          <w:lang w:val="fr-FR"/>
        </w:rPr>
        <w:t>tions de bienvenue prononcées par :</w:t>
      </w:r>
    </w:p>
    <w:p w:rsidR="005D0411" w:rsidRDefault="005D0411" w:rsidP="005D0411">
      <w:pPr>
        <w:tabs>
          <w:tab w:val="left" w:pos="2430"/>
          <w:tab w:val="left" w:pos="2835"/>
          <w:tab w:val="left" w:pos="4820"/>
        </w:tabs>
        <w:ind w:left="2160"/>
        <w:rPr>
          <w:szCs w:val="22"/>
          <w:lang w:val="fr-FR"/>
        </w:rPr>
      </w:pPr>
    </w:p>
    <w:p w:rsidR="005D0411" w:rsidRPr="003434DA" w:rsidRDefault="001B35A7" w:rsidP="003434DA">
      <w:pPr>
        <w:numPr>
          <w:ilvl w:val="0"/>
          <w:numId w:val="8"/>
        </w:numPr>
        <w:tabs>
          <w:tab w:val="left" w:pos="2410"/>
        </w:tabs>
        <w:ind w:left="2410" w:hanging="283"/>
        <w:contextualSpacing/>
        <w:rPr>
          <w:szCs w:val="22"/>
        </w:rPr>
      </w:pPr>
      <w:r>
        <w:rPr>
          <w:szCs w:val="22"/>
        </w:rPr>
        <w:t xml:space="preserve">M. Philippe Borne, Délégué Régional Grand Est, </w:t>
      </w:r>
      <w:r w:rsidR="009476AF" w:rsidRPr="0062698F">
        <w:rPr>
          <w:szCs w:val="22"/>
        </w:rPr>
        <w:t>Institut National de la Propriété Industrielle (INPI)</w:t>
      </w:r>
    </w:p>
    <w:p w:rsidR="005D0411" w:rsidRDefault="005D0411" w:rsidP="005D0411">
      <w:pPr>
        <w:numPr>
          <w:ilvl w:val="0"/>
          <w:numId w:val="8"/>
        </w:numPr>
        <w:tabs>
          <w:tab w:val="left" w:pos="2430"/>
          <w:tab w:val="left" w:pos="2790"/>
        </w:tabs>
        <w:ind w:left="2410" w:hanging="283"/>
        <w:contextualSpacing/>
        <w:rPr>
          <w:lang w:val="fr-FR"/>
        </w:rPr>
      </w:pPr>
      <w:r>
        <w:rPr>
          <w:szCs w:val="22"/>
        </w:rPr>
        <w:t xml:space="preserve">M. Christophe Mazenc, Directeur, Division des bases de données mondiales, Secteur de l’infrastructure mondiale, </w:t>
      </w:r>
      <w:r w:rsidRPr="007A48CF">
        <w:rPr>
          <w:lang w:val="fr-FR"/>
        </w:rPr>
        <w:t xml:space="preserve">Organisation Mondiale de la Propriété Intellectuelle </w:t>
      </w:r>
      <w:r>
        <w:rPr>
          <w:lang w:val="fr-FR"/>
        </w:rPr>
        <w:t>(</w:t>
      </w:r>
      <w:r>
        <w:rPr>
          <w:szCs w:val="22"/>
        </w:rPr>
        <w:t>OMPI)</w:t>
      </w:r>
    </w:p>
    <w:p w:rsidR="005D0411" w:rsidRDefault="005D0411" w:rsidP="005D0411">
      <w:pPr>
        <w:tabs>
          <w:tab w:val="left" w:pos="2268"/>
          <w:tab w:val="left" w:pos="5245"/>
        </w:tabs>
        <w:rPr>
          <w:szCs w:val="22"/>
          <w:lang w:val="fr-FR"/>
        </w:rPr>
      </w:pPr>
    </w:p>
    <w:p w:rsidR="005D0411" w:rsidRDefault="005D0411" w:rsidP="005D0411">
      <w:pPr>
        <w:tabs>
          <w:tab w:val="left" w:pos="2160"/>
          <w:tab w:val="left" w:pos="3690"/>
          <w:tab w:val="left" w:pos="5390"/>
        </w:tabs>
        <w:ind w:left="3544" w:hanging="3544"/>
        <w:rPr>
          <w:bCs/>
          <w:szCs w:val="22"/>
          <w:lang w:val="fr-FR"/>
        </w:rPr>
      </w:pPr>
      <w:r>
        <w:rPr>
          <w:szCs w:val="22"/>
          <w:lang w:val="fr-FR"/>
        </w:rPr>
        <w:t>9 h 20 – 9 h 40</w:t>
      </w:r>
      <w:r>
        <w:rPr>
          <w:szCs w:val="22"/>
          <w:lang w:val="fr-FR"/>
        </w:rPr>
        <w:tab/>
      </w:r>
      <w:r>
        <w:rPr>
          <w:b/>
          <w:bCs/>
          <w:szCs w:val="22"/>
          <w:lang w:val="fr-FR"/>
        </w:rPr>
        <w:t>Thème 1 :</w:t>
      </w:r>
      <w:r>
        <w:rPr>
          <w:bCs/>
          <w:szCs w:val="22"/>
          <w:lang w:val="fr-FR"/>
        </w:rPr>
        <w:tab/>
      </w:r>
      <w:r>
        <w:rPr>
          <w:b/>
          <w:bCs/>
          <w:szCs w:val="22"/>
          <w:lang w:val="fr-FR"/>
        </w:rPr>
        <w:t>Introduction de l’OMPI</w:t>
      </w:r>
      <w:r>
        <w:rPr>
          <w:bCs/>
          <w:szCs w:val="22"/>
          <w:lang w:val="fr-FR"/>
        </w:rPr>
        <w:t xml:space="preserve"> </w:t>
      </w:r>
    </w:p>
    <w:p w:rsidR="005D0411" w:rsidRDefault="005D0411" w:rsidP="005D0411">
      <w:pPr>
        <w:tabs>
          <w:tab w:val="left" w:pos="3969"/>
          <w:tab w:val="left" w:pos="5390"/>
        </w:tabs>
        <w:ind w:left="3544" w:hanging="3544"/>
        <w:rPr>
          <w:b/>
          <w:szCs w:val="22"/>
          <w:lang w:val="fr-FR"/>
        </w:rPr>
      </w:pPr>
      <w:r>
        <w:rPr>
          <w:bCs/>
          <w:szCs w:val="22"/>
          <w:lang w:val="fr-FR"/>
        </w:rPr>
        <w:tab/>
      </w:r>
      <w:r>
        <w:rPr>
          <w:rStyle w:val="hps"/>
          <w:b/>
          <w:lang w:val="fr-FR"/>
        </w:rPr>
        <w:t>La propriété intellectuelle, une</w:t>
      </w:r>
      <w:r>
        <w:rPr>
          <w:b/>
          <w:lang w:val="fr-FR"/>
        </w:rPr>
        <w:t xml:space="preserve"> porte vers le marché international</w:t>
      </w:r>
    </w:p>
    <w:p w:rsidR="005D0411" w:rsidRDefault="005D0411" w:rsidP="005D0411">
      <w:pPr>
        <w:rPr>
          <w:lang w:val="fr-FR"/>
        </w:rPr>
      </w:pPr>
    </w:p>
    <w:p w:rsidR="005D0411" w:rsidRDefault="005D0411" w:rsidP="005D0411">
      <w:pPr>
        <w:ind w:left="3544" w:hanging="1384"/>
        <w:rPr>
          <w:lang w:val="fr-FR"/>
        </w:rPr>
      </w:pPr>
      <w:r>
        <w:rPr>
          <w:lang w:val="fr-FR"/>
        </w:rPr>
        <w:t>Intervenant :</w:t>
      </w:r>
      <w:r>
        <w:rPr>
          <w:lang w:val="fr-FR"/>
        </w:rPr>
        <w:tab/>
      </w:r>
      <w:r w:rsidR="00301104">
        <w:t>M. Vi</w:t>
      </w:r>
      <w:r>
        <w:t xml:space="preserve">ctor </w:t>
      </w:r>
      <w:proofErr w:type="spellStart"/>
      <w:r>
        <w:t>Vázquez</w:t>
      </w:r>
      <w:proofErr w:type="spellEnd"/>
      <w:r>
        <w:t xml:space="preserve"> </w:t>
      </w:r>
      <w:proofErr w:type="spellStart"/>
      <w:r>
        <w:t>López</w:t>
      </w:r>
      <w:proofErr w:type="spellEnd"/>
      <w:r>
        <w:t>, Chef, Section de la coordination pour les pays développés, Département des pays en transition et des pays développés, OMPI</w:t>
      </w:r>
    </w:p>
    <w:p w:rsidR="005D0411" w:rsidRDefault="005D0411" w:rsidP="005D0411">
      <w:pPr>
        <w:tabs>
          <w:tab w:val="left" w:pos="2552"/>
          <w:tab w:val="left" w:pos="3686"/>
          <w:tab w:val="left" w:pos="4536"/>
        </w:tabs>
        <w:rPr>
          <w:szCs w:val="22"/>
          <w:lang w:val="fr-FR"/>
        </w:rPr>
      </w:pPr>
    </w:p>
    <w:p w:rsidR="005D0411" w:rsidRDefault="005D0411" w:rsidP="005D0411">
      <w:pPr>
        <w:tabs>
          <w:tab w:val="left" w:pos="2160"/>
          <w:tab w:val="left" w:pos="3544"/>
          <w:tab w:val="left" w:pos="5390"/>
        </w:tabs>
        <w:ind w:left="3544" w:hanging="3544"/>
        <w:jc w:val="both"/>
        <w:rPr>
          <w:b/>
          <w:szCs w:val="22"/>
          <w:lang w:val="fr-FR"/>
        </w:rPr>
      </w:pPr>
      <w:r>
        <w:rPr>
          <w:szCs w:val="22"/>
          <w:lang w:val="fr-FR"/>
        </w:rPr>
        <w:t>9 h 40 – 10 h 00</w:t>
      </w:r>
      <w:r>
        <w:rPr>
          <w:szCs w:val="22"/>
          <w:lang w:val="fr-FR"/>
        </w:rPr>
        <w:tab/>
      </w:r>
      <w:r>
        <w:rPr>
          <w:b/>
          <w:bCs/>
          <w:szCs w:val="22"/>
          <w:lang w:val="fr-FR"/>
        </w:rPr>
        <w:t>Thème</w:t>
      </w:r>
      <w:r>
        <w:rPr>
          <w:b/>
          <w:bCs/>
          <w:color w:val="0000FF"/>
          <w:szCs w:val="22"/>
          <w:lang w:val="fr-FR"/>
        </w:rPr>
        <w:t xml:space="preserve"> </w:t>
      </w:r>
      <w:r>
        <w:rPr>
          <w:b/>
          <w:bCs/>
          <w:szCs w:val="22"/>
          <w:lang w:val="fr-FR"/>
        </w:rPr>
        <w:t>2 :</w:t>
      </w:r>
      <w:r>
        <w:rPr>
          <w:bCs/>
          <w:szCs w:val="22"/>
          <w:lang w:val="fr-FR"/>
        </w:rPr>
        <w:tab/>
      </w:r>
      <w:r>
        <w:rPr>
          <w:b/>
          <w:lang w:val="fr-FR"/>
        </w:rPr>
        <w:t>La protection par brevet au plan international</w:t>
      </w:r>
    </w:p>
    <w:p w:rsidR="005D0411" w:rsidRDefault="005D0411" w:rsidP="005D0411">
      <w:pPr>
        <w:tabs>
          <w:tab w:val="left" w:pos="2160"/>
          <w:tab w:val="left" w:pos="3420"/>
          <w:tab w:val="left" w:pos="3544"/>
          <w:tab w:val="left" w:pos="5390"/>
        </w:tabs>
        <w:ind w:left="3544"/>
        <w:rPr>
          <w:b/>
          <w:szCs w:val="22"/>
          <w:lang w:val="fr-FR"/>
        </w:rPr>
      </w:pPr>
      <w:r>
        <w:rPr>
          <w:b/>
          <w:szCs w:val="22"/>
          <w:lang w:val="fr-FR"/>
        </w:rPr>
        <w:t>Le PCT </w:t>
      </w:r>
    </w:p>
    <w:p w:rsidR="005D0411" w:rsidRDefault="005D0411" w:rsidP="005D0411">
      <w:pPr>
        <w:tabs>
          <w:tab w:val="left" w:pos="1701"/>
          <w:tab w:val="left" w:pos="3969"/>
          <w:tab w:val="left" w:pos="5390"/>
        </w:tabs>
        <w:ind w:left="2835" w:hanging="2835"/>
        <w:rPr>
          <w:szCs w:val="22"/>
          <w:lang w:val="fr-FR"/>
        </w:rPr>
      </w:pPr>
    </w:p>
    <w:p w:rsidR="005D0411" w:rsidRDefault="005D0411" w:rsidP="005D0411">
      <w:pPr>
        <w:tabs>
          <w:tab w:val="left" w:pos="1701"/>
          <w:tab w:val="left" w:pos="2160"/>
          <w:tab w:val="left" w:pos="4536"/>
        </w:tabs>
        <w:ind w:left="3544" w:hanging="3544"/>
        <w:rPr>
          <w:szCs w:val="22"/>
          <w:lang w:val="fr-FR"/>
        </w:rPr>
      </w:pP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>
        <w:rPr>
          <w:lang w:val="fr-FR"/>
        </w:rPr>
        <w:t xml:space="preserve">Intervenant </w:t>
      </w:r>
      <w:r>
        <w:rPr>
          <w:szCs w:val="22"/>
          <w:lang w:val="fr-FR"/>
        </w:rPr>
        <w:t>:</w:t>
      </w:r>
      <w:r>
        <w:rPr>
          <w:szCs w:val="22"/>
          <w:lang w:val="fr-FR"/>
        </w:rPr>
        <w:tab/>
      </w:r>
      <w:r>
        <w:rPr>
          <w:szCs w:val="22"/>
        </w:rPr>
        <w:t xml:space="preserve">Mme Christine Bonvallet, </w:t>
      </w:r>
      <w:r w:rsidR="00301104">
        <w:rPr>
          <w:szCs w:val="22"/>
        </w:rPr>
        <w:t>Chef de Section, Section des ressources pour les utilisateurs du PCT, Division juridique et des relations avec les utilisateurs du PCT, Département des affaires juridiques et internationales du PCT, OMPI</w:t>
      </w:r>
    </w:p>
    <w:p w:rsidR="005D0411" w:rsidRDefault="005D0411" w:rsidP="005D0411">
      <w:pPr>
        <w:rPr>
          <w:lang w:val="fr-FR"/>
        </w:rPr>
      </w:pPr>
    </w:p>
    <w:p w:rsidR="005D0411" w:rsidRDefault="005D0411" w:rsidP="005D0411">
      <w:pPr>
        <w:tabs>
          <w:tab w:val="left" w:pos="2127"/>
          <w:tab w:val="left" w:pos="3686"/>
        </w:tabs>
        <w:ind w:left="2268" w:hanging="2268"/>
        <w:rPr>
          <w:b/>
          <w:lang w:val="fr-FR"/>
        </w:rPr>
      </w:pPr>
      <w:r>
        <w:rPr>
          <w:lang w:val="fr-FR"/>
        </w:rPr>
        <w:t>10 h 00 – 10 h 30</w:t>
      </w:r>
      <w:r>
        <w:rPr>
          <w:lang w:val="fr-FR"/>
        </w:rPr>
        <w:tab/>
      </w:r>
      <w:r>
        <w:rPr>
          <w:b/>
          <w:lang w:val="fr-FR"/>
        </w:rPr>
        <w:t>Table ronde</w:t>
      </w:r>
      <w:r w:rsidR="001B35A7">
        <w:rPr>
          <w:b/>
          <w:lang w:val="fr-FR"/>
        </w:rPr>
        <w:t xml:space="preserve"> 1</w:t>
      </w:r>
    </w:p>
    <w:p w:rsidR="005D0411" w:rsidRDefault="005D0411" w:rsidP="005D0411">
      <w:pPr>
        <w:tabs>
          <w:tab w:val="left" w:pos="3686"/>
        </w:tabs>
        <w:ind w:left="2127" w:hanging="2268"/>
        <w:rPr>
          <w:b/>
          <w:lang w:val="fr-FR"/>
        </w:rPr>
      </w:pPr>
      <w:r>
        <w:rPr>
          <w:b/>
          <w:lang w:val="fr-FR"/>
        </w:rPr>
        <w:tab/>
        <w:t>"Différents outils pour définir une stratégie globale de protection de la propriété intellectuelle"</w:t>
      </w:r>
    </w:p>
    <w:p w:rsidR="005D0411" w:rsidRDefault="005D0411" w:rsidP="005D0411">
      <w:pPr>
        <w:tabs>
          <w:tab w:val="left" w:pos="2268"/>
          <w:tab w:val="left" w:pos="3544"/>
        </w:tabs>
        <w:ind w:left="2268" w:hanging="2268"/>
        <w:rPr>
          <w:b/>
          <w:lang w:val="fr-FR"/>
        </w:rPr>
      </w:pPr>
    </w:p>
    <w:p w:rsidR="005D0411" w:rsidRDefault="005D0411" w:rsidP="005D0411">
      <w:pPr>
        <w:tabs>
          <w:tab w:val="left" w:pos="1701"/>
          <w:tab w:val="left" w:pos="2160"/>
          <w:tab w:val="left" w:pos="3544"/>
        </w:tabs>
        <w:ind w:left="3544" w:hanging="3544"/>
        <w:rPr>
          <w:szCs w:val="22"/>
          <w:lang w:val="fr-FR"/>
        </w:rPr>
      </w:pPr>
      <w:r>
        <w:rPr>
          <w:szCs w:val="22"/>
          <w:lang w:val="fr-FR"/>
        </w:rPr>
        <w:tab/>
      </w:r>
      <w:r>
        <w:rPr>
          <w:szCs w:val="22"/>
          <w:lang w:val="fr-FR"/>
        </w:rPr>
        <w:tab/>
        <w:t>Modérateur :</w:t>
      </w:r>
      <w:r>
        <w:rPr>
          <w:szCs w:val="22"/>
          <w:lang w:val="fr-FR"/>
        </w:rPr>
        <w:tab/>
      </w:r>
      <w:r>
        <w:t xml:space="preserve">M. </w:t>
      </w:r>
      <w:r w:rsidR="001D4800">
        <w:t>Philippe Borne</w:t>
      </w:r>
      <w:r>
        <w:t>, Délégué Régional</w:t>
      </w:r>
      <w:r w:rsidR="001B35A7">
        <w:t xml:space="preserve"> Grand Est, INPI</w:t>
      </w:r>
    </w:p>
    <w:p w:rsidR="001D4800" w:rsidRDefault="005D0411" w:rsidP="005D0411">
      <w:pPr>
        <w:tabs>
          <w:tab w:val="left" w:pos="1701"/>
          <w:tab w:val="left" w:pos="2160"/>
          <w:tab w:val="left" w:pos="3544"/>
          <w:tab w:val="left" w:pos="4536"/>
        </w:tabs>
        <w:ind w:left="3544" w:hanging="3420"/>
        <w:rPr>
          <w:szCs w:val="22"/>
          <w:lang w:val="fr-FR"/>
        </w:rPr>
      </w:pP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</w:p>
    <w:p w:rsidR="005D0411" w:rsidRDefault="001D4800" w:rsidP="005D0411">
      <w:pPr>
        <w:tabs>
          <w:tab w:val="left" w:pos="1701"/>
          <w:tab w:val="left" w:pos="2160"/>
          <w:tab w:val="left" w:pos="3544"/>
          <w:tab w:val="left" w:pos="4536"/>
        </w:tabs>
        <w:ind w:left="3544" w:hanging="3420"/>
        <w:rPr>
          <w:szCs w:val="22"/>
        </w:rPr>
      </w:pP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 w:rsidR="005D0411">
        <w:rPr>
          <w:szCs w:val="22"/>
          <w:lang w:val="fr-FR"/>
        </w:rPr>
        <w:t>Intervenants :</w:t>
      </w:r>
      <w:r w:rsidR="005D0411">
        <w:rPr>
          <w:szCs w:val="22"/>
          <w:lang w:val="fr-FR"/>
        </w:rPr>
        <w:tab/>
      </w:r>
      <w:r w:rsidR="005D0411">
        <w:rPr>
          <w:szCs w:val="22"/>
        </w:rPr>
        <w:t>Mme Christine Bonvallet, OMPI</w:t>
      </w:r>
    </w:p>
    <w:p w:rsidR="005D0411" w:rsidRDefault="005D0411" w:rsidP="001B35A7">
      <w:pPr>
        <w:tabs>
          <w:tab w:val="left" w:pos="3544"/>
        </w:tabs>
        <w:ind w:left="3544" w:hanging="142"/>
        <w:rPr>
          <w:lang w:val="fr-FR"/>
        </w:rPr>
      </w:pPr>
      <w:r>
        <w:rPr>
          <w:lang w:val="fr-FR"/>
        </w:rPr>
        <w:tab/>
      </w:r>
      <w:r w:rsidR="001B35A7">
        <w:rPr>
          <w:lang w:val="fr-FR"/>
        </w:rPr>
        <w:t xml:space="preserve">M. Laurent </w:t>
      </w:r>
      <w:proofErr w:type="spellStart"/>
      <w:r w:rsidR="001B35A7">
        <w:rPr>
          <w:lang w:val="fr-FR"/>
        </w:rPr>
        <w:t>Nuss</w:t>
      </w:r>
      <w:proofErr w:type="spellEnd"/>
      <w:r w:rsidR="001B35A7">
        <w:rPr>
          <w:lang w:val="fr-FR"/>
        </w:rPr>
        <w:t xml:space="preserve">, Conseil en Propriété Industrielle, Cabinet </w:t>
      </w:r>
      <w:proofErr w:type="spellStart"/>
      <w:r w:rsidR="001B35A7">
        <w:rPr>
          <w:lang w:val="fr-FR"/>
        </w:rPr>
        <w:t>Nuss</w:t>
      </w:r>
      <w:proofErr w:type="spellEnd"/>
      <w:r w:rsidR="001B35A7">
        <w:rPr>
          <w:lang w:val="fr-FR"/>
        </w:rPr>
        <w:t>, Strasbourg</w:t>
      </w:r>
    </w:p>
    <w:p w:rsidR="001B35A7" w:rsidRDefault="001B35A7" w:rsidP="003434DA">
      <w:pPr>
        <w:tabs>
          <w:tab w:val="left" w:pos="3544"/>
        </w:tabs>
        <w:ind w:left="3544" w:hanging="142"/>
        <w:rPr>
          <w:lang w:val="fr-FR"/>
        </w:rPr>
      </w:pPr>
      <w:r>
        <w:rPr>
          <w:lang w:val="fr-FR"/>
        </w:rPr>
        <w:tab/>
        <w:t xml:space="preserve">M. Pierre Albe, </w:t>
      </w:r>
      <w:r w:rsidR="00EE56FC">
        <w:rPr>
          <w:lang w:val="fr-FR"/>
        </w:rPr>
        <w:t>Patent Group Manager</w:t>
      </w:r>
      <w:r>
        <w:rPr>
          <w:lang w:val="fr-FR"/>
        </w:rPr>
        <w:t>, HAGER ELECTRO, Obernai</w:t>
      </w:r>
    </w:p>
    <w:p w:rsidR="003434DA" w:rsidRDefault="003434DA" w:rsidP="003434DA">
      <w:pPr>
        <w:tabs>
          <w:tab w:val="left" w:pos="3544"/>
        </w:tabs>
        <w:ind w:left="3402"/>
        <w:rPr>
          <w:lang w:val="fr-FR"/>
        </w:rPr>
      </w:pPr>
    </w:p>
    <w:p w:rsidR="005D0411" w:rsidRDefault="005D0411" w:rsidP="005D0411">
      <w:pPr>
        <w:tabs>
          <w:tab w:val="left" w:pos="2160"/>
        </w:tabs>
        <w:rPr>
          <w:b/>
          <w:lang w:val="fr-FR"/>
        </w:rPr>
      </w:pPr>
      <w:r>
        <w:rPr>
          <w:lang w:val="fr-FR"/>
        </w:rPr>
        <w:t>10 h 30 – 10 h 45</w:t>
      </w:r>
      <w:r>
        <w:rPr>
          <w:lang w:val="fr-FR"/>
        </w:rPr>
        <w:tab/>
      </w:r>
      <w:r>
        <w:rPr>
          <w:b/>
          <w:lang w:val="fr-FR"/>
        </w:rPr>
        <w:t>Questions et réponses</w:t>
      </w:r>
    </w:p>
    <w:p w:rsidR="005D0411" w:rsidRDefault="005D0411" w:rsidP="005D0411">
      <w:pPr>
        <w:tabs>
          <w:tab w:val="left" w:pos="2160"/>
        </w:tabs>
        <w:rPr>
          <w:lang w:val="fr-FR"/>
        </w:rPr>
      </w:pPr>
    </w:p>
    <w:p w:rsidR="005D0411" w:rsidRDefault="005D0411" w:rsidP="005D0411">
      <w:pPr>
        <w:tabs>
          <w:tab w:val="left" w:pos="2160"/>
        </w:tabs>
        <w:rPr>
          <w:b/>
          <w:lang w:val="fr-FR"/>
        </w:rPr>
      </w:pPr>
      <w:r>
        <w:rPr>
          <w:lang w:val="fr-FR"/>
        </w:rPr>
        <w:t>10 h 45 – 11 h 15</w:t>
      </w:r>
      <w:r>
        <w:rPr>
          <w:lang w:val="fr-FR"/>
        </w:rPr>
        <w:tab/>
      </w:r>
      <w:r>
        <w:rPr>
          <w:b/>
          <w:lang w:val="fr-FR"/>
        </w:rPr>
        <w:t>Pause-café</w:t>
      </w:r>
    </w:p>
    <w:p w:rsidR="005D0411" w:rsidRDefault="005D0411" w:rsidP="005D0411">
      <w:pPr>
        <w:tabs>
          <w:tab w:val="left" w:pos="3420"/>
        </w:tabs>
        <w:rPr>
          <w:lang w:val="fr-FR"/>
        </w:rPr>
      </w:pPr>
    </w:p>
    <w:p w:rsidR="00301104" w:rsidRDefault="00301104">
      <w:pPr>
        <w:rPr>
          <w:lang w:val="fr-FR"/>
        </w:rPr>
      </w:pPr>
      <w:r>
        <w:rPr>
          <w:lang w:val="fr-FR"/>
        </w:rPr>
        <w:br w:type="page"/>
      </w:r>
    </w:p>
    <w:p w:rsidR="005D0411" w:rsidRDefault="005D0411" w:rsidP="005D0411">
      <w:pPr>
        <w:tabs>
          <w:tab w:val="left" w:pos="2160"/>
          <w:tab w:val="left" w:pos="3544"/>
          <w:tab w:val="left" w:pos="5390"/>
        </w:tabs>
        <w:rPr>
          <w:rStyle w:val="hps"/>
          <w:b/>
        </w:rPr>
      </w:pPr>
      <w:r>
        <w:rPr>
          <w:szCs w:val="22"/>
          <w:lang w:val="fr-FR"/>
        </w:rPr>
        <w:lastRenderedPageBreak/>
        <w:t>11 h 15 – 11 h 45</w:t>
      </w:r>
      <w:r>
        <w:rPr>
          <w:i/>
          <w:szCs w:val="22"/>
          <w:lang w:val="fr-FR"/>
        </w:rPr>
        <w:tab/>
      </w:r>
      <w:r>
        <w:rPr>
          <w:b/>
          <w:bCs/>
          <w:szCs w:val="22"/>
          <w:lang w:val="fr-FR"/>
        </w:rPr>
        <w:t>Thème 3 :</w:t>
      </w:r>
      <w:r>
        <w:rPr>
          <w:bCs/>
          <w:szCs w:val="22"/>
          <w:lang w:val="fr-FR"/>
        </w:rPr>
        <w:tab/>
      </w:r>
      <w:r>
        <w:rPr>
          <w:b/>
          <w:bCs/>
          <w:lang w:val="fr-FR"/>
        </w:rPr>
        <w:t>La protection internationale des marques, dessins et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  <w:t>modèles et appellations d’origine</w:t>
      </w:r>
      <w:r>
        <w:rPr>
          <w:rStyle w:val="hps"/>
          <w:b/>
          <w:lang w:val="fr-FR"/>
        </w:rPr>
        <w:t> : atouts et défis</w:t>
      </w:r>
    </w:p>
    <w:p w:rsidR="005D0411" w:rsidRDefault="005D0411" w:rsidP="005D0411">
      <w:pPr>
        <w:tabs>
          <w:tab w:val="left" w:pos="2160"/>
          <w:tab w:val="left" w:pos="3420"/>
          <w:tab w:val="left" w:pos="5390"/>
        </w:tabs>
        <w:rPr>
          <w:szCs w:val="22"/>
        </w:rPr>
      </w:pPr>
    </w:p>
    <w:p w:rsidR="005D0411" w:rsidRDefault="005D0411" w:rsidP="005D0411">
      <w:pPr>
        <w:pStyle w:val="Paragraphedeliste1"/>
        <w:numPr>
          <w:ilvl w:val="0"/>
          <w:numId w:val="7"/>
        </w:numPr>
        <w:tabs>
          <w:tab w:val="left" w:pos="3420"/>
          <w:tab w:val="left" w:pos="3960"/>
        </w:tabs>
        <w:ind w:left="3960" w:hanging="416"/>
        <w:rPr>
          <w:b/>
          <w:bCs/>
          <w:szCs w:val="22"/>
          <w:lang w:val="fr-FR"/>
        </w:rPr>
      </w:pPr>
      <w:r>
        <w:rPr>
          <w:lang w:val="fr-FR"/>
        </w:rPr>
        <w:tab/>
      </w:r>
      <w:r>
        <w:rPr>
          <w:b/>
          <w:bCs/>
          <w:szCs w:val="22"/>
          <w:lang w:val="fr-FR"/>
        </w:rPr>
        <w:t>Système d'enregistrement international des marques – Madrid</w:t>
      </w:r>
    </w:p>
    <w:p w:rsidR="005D0411" w:rsidRDefault="005D0411" w:rsidP="005D0411">
      <w:pPr>
        <w:pStyle w:val="Paragraphedeliste1"/>
        <w:numPr>
          <w:ilvl w:val="0"/>
          <w:numId w:val="7"/>
        </w:numPr>
        <w:tabs>
          <w:tab w:val="left" w:pos="3402"/>
          <w:tab w:val="left" w:pos="3960"/>
          <w:tab w:val="left" w:pos="4395"/>
        </w:tabs>
        <w:ind w:left="3960" w:hanging="416"/>
        <w:rPr>
          <w:bCs/>
          <w:szCs w:val="22"/>
          <w:lang w:val="fr-FR"/>
        </w:rPr>
      </w:pPr>
      <w:r>
        <w:rPr>
          <w:b/>
          <w:bCs/>
          <w:szCs w:val="22"/>
          <w:lang w:val="fr-FR"/>
        </w:rPr>
        <w:t>Système international des dessins et modèles industriels – La Haye</w:t>
      </w:r>
    </w:p>
    <w:p w:rsidR="005D0411" w:rsidRDefault="005D0411" w:rsidP="005D0411">
      <w:pPr>
        <w:pStyle w:val="Paragraphedeliste1"/>
        <w:numPr>
          <w:ilvl w:val="0"/>
          <w:numId w:val="7"/>
        </w:numPr>
        <w:tabs>
          <w:tab w:val="left" w:pos="3402"/>
          <w:tab w:val="left" w:pos="3960"/>
          <w:tab w:val="left" w:pos="4395"/>
        </w:tabs>
        <w:ind w:left="3960" w:hanging="416"/>
        <w:rPr>
          <w:b/>
          <w:bCs/>
          <w:szCs w:val="22"/>
          <w:lang w:val="fr-FR"/>
        </w:rPr>
      </w:pPr>
      <w:r>
        <w:rPr>
          <w:b/>
          <w:bCs/>
          <w:szCs w:val="22"/>
          <w:lang w:val="fr-FR"/>
        </w:rPr>
        <w:t>Système international des appellations d’origine –Lisbonne</w:t>
      </w:r>
    </w:p>
    <w:p w:rsidR="005D0411" w:rsidRDefault="005D0411" w:rsidP="005D0411">
      <w:pPr>
        <w:tabs>
          <w:tab w:val="left" w:pos="1701"/>
          <w:tab w:val="left" w:pos="3420"/>
          <w:tab w:val="left" w:pos="4536"/>
          <w:tab w:val="left" w:pos="5390"/>
        </w:tabs>
        <w:rPr>
          <w:szCs w:val="22"/>
          <w:lang w:val="fr-FR"/>
        </w:rPr>
      </w:pPr>
    </w:p>
    <w:p w:rsidR="005D0411" w:rsidRDefault="005D0411" w:rsidP="005D0411">
      <w:pPr>
        <w:tabs>
          <w:tab w:val="left" w:pos="2127"/>
          <w:tab w:val="left" w:pos="2700"/>
        </w:tabs>
        <w:ind w:left="3544" w:hanging="1384"/>
        <w:rPr>
          <w:szCs w:val="22"/>
        </w:rPr>
      </w:pPr>
      <w:r>
        <w:rPr>
          <w:lang w:val="fr-FR"/>
        </w:rPr>
        <w:t>Intervenant</w:t>
      </w:r>
      <w:r>
        <w:rPr>
          <w:szCs w:val="22"/>
          <w:lang w:val="fr-FR"/>
        </w:rPr>
        <w:t>:</w:t>
      </w:r>
      <w:r>
        <w:rPr>
          <w:szCs w:val="22"/>
          <w:lang w:val="fr-FR"/>
        </w:rPr>
        <w:tab/>
      </w:r>
      <w:r w:rsidR="00F14749">
        <w:rPr>
          <w:szCs w:val="22"/>
        </w:rPr>
        <w:t xml:space="preserve">M. André </w:t>
      </w:r>
      <w:proofErr w:type="spellStart"/>
      <w:r w:rsidR="00F14749">
        <w:rPr>
          <w:szCs w:val="22"/>
        </w:rPr>
        <w:t>Ntamack</w:t>
      </w:r>
      <w:proofErr w:type="spellEnd"/>
      <w:r w:rsidR="00F14749">
        <w:rPr>
          <w:szCs w:val="22"/>
        </w:rPr>
        <w:t>, Chef, Section de la qualité et du perfectionnement, Service d’enregistrement de Madrid, Secteur des marques et des dessins et modèles, OMPI</w:t>
      </w:r>
    </w:p>
    <w:p w:rsidR="00BC1B6D" w:rsidRDefault="00BC1B6D" w:rsidP="00301104">
      <w:pPr>
        <w:tabs>
          <w:tab w:val="left" w:pos="2127"/>
          <w:tab w:val="left" w:pos="2700"/>
        </w:tabs>
        <w:rPr>
          <w:szCs w:val="22"/>
        </w:rPr>
      </w:pPr>
    </w:p>
    <w:p w:rsidR="005D0411" w:rsidRDefault="005D0411" w:rsidP="005D0411">
      <w:pPr>
        <w:tabs>
          <w:tab w:val="left" w:pos="1985"/>
        </w:tabs>
        <w:ind w:left="2127" w:hanging="2127"/>
        <w:rPr>
          <w:b/>
          <w:bCs/>
          <w:szCs w:val="22"/>
          <w:lang w:val="fr-FR"/>
        </w:rPr>
      </w:pPr>
      <w:r>
        <w:rPr>
          <w:szCs w:val="22"/>
          <w:lang w:val="fr-FR"/>
        </w:rPr>
        <w:t>11 h 45</w:t>
      </w:r>
      <w:r>
        <w:rPr>
          <w:lang w:val="fr-FR"/>
        </w:rPr>
        <w:t xml:space="preserve"> </w:t>
      </w:r>
      <w:r>
        <w:rPr>
          <w:bCs/>
          <w:szCs w:val="22"/>
          <w:lang w:val="fr-FR"/>
        </w:rPr>
        <w:t>– 12 h 15</w:t>
      </w:r>
      <w:r>
        <w:rPr>
          <w:bCs/>
          <w:szCs w:val="22"/>
          <w:lang w:val="fr-FR"/>
        </w:rPr>
        <w:tab/>
      </w:r>
      <w:r>
        <w:rPr>
          <w:bCs/>
          <w:szCs w:val="22"/>
          <w:lang w:val="fr-FR"/>
        </w:rPr>
        <w:tab/>
      </w:r>
      <w:r>
        <w:rPr>
          <w:b/>
          <w:bCs/>
          <w:szCs w:val="22"/>
          <w:lang w:val="fr-FR"/>
        </w:rPr>
        <w:t xml:space="preserve">Table ronde </w:t>
      </w:r>
      <w:r w:rsidR="001B35A7">
        <w:rPr>
          <w:b/>
          <w:bCs/>
          <w:szCs w:val="22"/>
          <w:lang w:val="fr-FR"/>
        </w:rPr>
        <w:t>2</w:t>
      </w:r>
    </w:p>
    <w:p w:rsidR="005D0411" w:rsidRDefault="005D0411" w:rsidP="005D0411">
      <w:pPr>
        <w:tabs>
          <w:tab w:val="left" w:pos="1985"/>
        </w:tabs>
        <w:ind w:left="2127" w:hanging="2127"/>
        <w:rPr>
          <w:b/>
          <w:bCs/>
          <w:szCs w:val="22"/>
          <w:lang w:val="fr-FR"/>
        </w:rPr>
      </w:pPr>
      <w:r>
        <w:rPr>
          <w:b/>
          <w:bCs/>
          <w:szCs w:val="22"/>
          <w:lang w:val="fr-FR"/>
        </w:rPr>
        <w:tab/>
      </w:r>
      <w:r>
        <w:rPr>
          <w:b/>
          <w:bCs/>
          <w:szCs w:val="22"/>
          <w:lang w:val="fr-FR"/>
        </w:rPr>
        <w:tab/>
        <w:t>"Stratégies de protection du design et des signes distinctifs à l’international"</w:t>
      </w:r>
    </w:p>
    <w:p w:rsidR="005D0411" w:rsidRDefault="005D0411" w:rsidP="005D0411">
      <w:pPr>
        <w:tabs>
          <w:tab w:val="left" w:pos="1985"/>
        </w:tabs>
        <w:ind w:left="2127" w:hanging="2127"/>
        <w:rPr>
          <w:b/>
          <w:bCs/>
          <w:szCs w:val="22"/>
          <w:lang w:val="fr-FR"/>
        </w:rPr>
      </w:pPr>
    </w:p>
    <w:p w:rsidR="005D0411" w:rsidRDefault="005D0411" w:rsidP="005D0411">
      <w:pPr>
        <w:tabs>
          <w:tab w:val="left" w:pos="2127"/>
          <w:tab w:val="left" w:pos="3544"/>
        </w:tabs>
        <w:ind w:left="3544" w:hanging="2410"/>
        <w:rPr>
          <w:szCs w:val="22"/>
        </w:rPr>
      </w:pPr>
      <w:r>
        <w:rPr>
          <w:b/>
          <w:bCs/>
          <w:szCs w:val="22"/>
          <w:lang w:val="fr-FR"/>
        </w:rPr>
        <w:tab/>
      </w:r>
      <w:r>
        <w:rPr>
          <w:lang w:val="fr-FR"/>
        </w:rPr>
        <w:t>Modérateur :</w:t>
      </w:r>
      <w:r>
        <w:rPr>
          <w:lang w:val="fr-FR"/>
        </w:rPr>
        <w:tab/>
      </w:r>
      <w:r w:rsidR="00F14749">
        <w:rPr>
          <w:szCs w:val="22"/>
        </w:rPr>
        <w:t xml:space="preserve">M. André </w:t>
      </w:r>
      <w:proofErr w:type="spellStart"/>
      <w:r w:rsidR="00F14749">
        <w:rPr>
          <w:szCs w:val="22"/>
        </w:rPr>
        <w:t>Ntamack</w:t>
      </w:r>
      <w:proofErr w:type="spellEnd"/>
      <w:r w:rsidR="00301104">
        <w:rPr>
          <w:szCs w:val="22"/>
        </w:rPr>
        <w:t>, OMPI</w:t>
      </w:r>
    </w:p>
    <w:p w:rsidR="003434DA" w:rsidRDefault="003434DA" w:rsidP="005D0411">
      <w:pPr>
        <w:tabs>
          <w:tab w:val="left" w:pos="2127"/>
          <w:tab w:val="left" w:pos="3544"/>
        </w:tabs>
        <w:ind w:left="3544" w:hanging="2410"/>
        <w:rPr>
          <w:lang w:val="fr-FR"/>
        </w:rPr>
      </w:pPr>
    </w:p>
    <w:p w:rsidR="001B35A7" w:rsidRDefault="005D0411" w:rsidP="003434DA">
      <w:pPr>
        <w:tabs>
          <w:tab w:val="left" w:pos="2127"/>
          <w:tab w:val="left" w:pos="3544"/>
        </w:tabs>
        <w:ind w:left="3261" w:hanging="2127"/>
        <w:rPr>
          <w:szCs w:val="22"/>
          <w:lang w:val="fr-FR"/>
        </w:rPr>
      </w:pPr>
      <w:r>
        <w:rPr>
          <w:lang w:val="fr-FR"/>
        </w:rPr>
        <w:tab/>
        <w:t>Intervenants :</w:t>
      </w:r>
      <w:r>
        <w:rPr>
          <w:lang w:val="fr-FR"/>
        </w:rPr>
        <w:tab/>
      </w:r>
      <w:r w:rsidR="001B35A7">
        <w:rPr>
          <w:szCs w:val="22"/>
          <w:lang w:val="fr-FR"/>
        </w:rPr>
        <w:t xml:space="preserve">Mme Caroline </w:t>
      </w:r>
      <w:proofErr w:type="spellStart"/>
      <w:r w:rsidR="001B35A7">
        <w:rPr>
          <w:szCs w:val="22"/>
          <w:lang w:val="fr-FR"/>
        </w:rPr>
        <w:t>Delleniaut</w:t>
      </w:r>
      <w:proofErr w:type="spellEnd"/>
      <w:r w:rsidR="001B35A7">
        <w:rPr>
          <w:szCs w:val="22"/>
          <w:lang w:val="fr-FR"/>
        </w:rPr>
        <w:t xml:space="preserve">, Conseil en Propriété Industrielle, </w:t>
      </w:r>
    </w:p>
    <w:p w:rsidR="001B35A7" w:rsidRDefault="001B35A7" w:rsidP="001B35A7">
      <w:pPr>
        <w:tabs>
          <w:tab w:val="left" w:pos="2127"/>
          <w:tab w:val="left" w:pos="3544"/>
        </w:tabs>
        <w:ind w:left="3261" w:hanging="2127"/>
        <w:rPr>
          <w:szCs w:val="22"/>
          <w:lang w:val="fr-FR"/>
        </w:rPr>
      </w:pP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>
        <w:rPr>
          <w:szCs w:val="22"/>
          <w:lang w:val="fr-FR"/>
        </w:rPr>
        <w:tab/>
        <w:t xml:space="preserve">Cabinet </w:t>
      </w:r>
      <w:proofErr w:type="spellStart"/>
      <w:r>
        <w:rPr>
          <w:szCs w:val="22"/>
          <w:lang w:val="fr-FR"/>
        </w:rPr>
        <w:t>Bléger</w:t>
      </w:r>
      <w:proofErr w:type="spellEnd"/>
      <w:r>
        <w:rPr>
          <w:szCs w:val="22"/>
          <w:lang w:val="fr-FR"/>
        </w:rPr>
        <w:t>-</w:t>
      </w:r>
      <w:proofErr w:type="spellStart"/>
      <w:r>
        <w:rPr>
          <w:szCs w:val="22"/>
          <w:lang w:val="fr-FR"/>
        </w:rPr>
        <w:t>Rhein</w:t>
      </w:r>
      <w:proofErr w:type="spellEnd"/>
      <w:r>
        <w:rPr>
          <w:szCs w:val="22"/>
          <w:lang w:val="fr-FR"/>
        </w:rPr>
        <w:t>-Poupon</w:t>
      </w:r>
    </w:p>
    <w:p w:rsidR="00563D41" w:rsidRDefault="001B35A7" w:rsidP="001B35A7">
      <w:pPr>
        <w:tabs>
          <w:tab w:val="left" w:pos="2127"/>
          <w:tab w:val="left" w:pos="3544"/>
        </w:tabs>
        <w:ind w:left="3261" w:hanging="2127"/>
        <w:rPr>
          <w:szCs w:val="22"/>
          <w:lang w:val="fr-FR"/>
        </w:rPr>
      </w:pP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>
        <w:rPr>
          <w:szCs w:val="22"/>
          <w:lang w:val="fr-FR"/>
        </w:rPr>
        <w:tab/>
        <w:t xml:space="preserve">Mme Romy </w:t>
      </w:r>
      <w:proofErr w:type="spellStart"/>
      <w:r>
        <w:rPr>
          <w:szCs w:val="22"/>
          <w:lang w:val="fr-FR"/>
        </w:rPr>
        <w:t>Boesch</w:t>
      </w:r>
      <w:proofErr w:type="spellEnd"/>
      <w:r>
        <w:rPr>
          <w:szCs w:val="22"/>
          <w:lang w:val="fr-FR"/>
        </w:rPr>
        <w:t xml:space="preserve">, </w:t>
      </w:r>
      <w:r w:rsidR="00563D41">
        <w:rPr>
          <w:szCs w:val="22"/>
          <w:lang w:val="fr-FR"/>
        </w:rPr>
        <w:t>Juriste</w:t>
      </w:r>
      <w:r>
        <w:rPr>
          <w:szCs w:val="22"/>
          <w:lang w:val="fr-FR"/>
        </w:rPr>
        <w:t xml:space="preserve"> P</w:t>
      </w:r>
      <w:r w:rsidR="00563D41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="00563D41">
        <w:rPr>
          <w:szCs w:val="22"/>
          <w:lang w:val="fr-FR"/>
        </w:rPr>
        <w:t>ntellectuelle</w:t>
      </w:r>
      <w:r>
        <w:rPr>
          <w:szCs w:val="22"/>
          <w:lang w:val="fr-FR"/>
        </w:rPr>
        <w:t xml:space="preserve">, </w:t>
      </w:r>
    </w:p>
    <w:p w:rsidR="001B35A7" w:rsidRDefault="00563D41" w:rsidP="00563D41">
      <w:pPr>
        <w:tabs>
          <w:tab w:val="left" w:pos="2127"/>
          <w:tab w:val="left" w:pos="3544"/>
        </w:tabs>
        <w:ind w:left="3261" w:hanging="2127"/>
        <w:rPr>
          <w:szCs w:val="22"/>
          <w:lang w:val="fr-FR"/>
        </w:rPr>
      </w:pP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 w:rsidR="001B35A7">
        <w:rPr>
          <w:szCs w:val="22"/>
          <w:lang w:val="fr-FR"/>
        </w:rPr>
        <w:t xml:space="preserve">Les Grands Chais de France, </w:t>
      </w:r>
      <w:proofErr w:type="spellStart"/>
      <w:r w:rsidR="001B35A7">
        <w:rPr>
          <w:szCs w:val="22"/>
          <w:lang w:val="fr-FR"/>
        </w:rPr>
        <w:t>Petersbach</w:t>
      </w:r>
      <w:proofErr w:type="spellEnd"/>
    </w:p>
    <w:p w:rsidR="005D0411" w:rsidRDefault="005D0411" w:rsidP="005D0411">
      <w:pPr>
        <w:tabs>
          <w:tab w:val="left" w:pos="1985"/>
        </w:tabs>
        <w:ind w:left="3544" w:hanging="3544"/>
        <w:rPr>
          <w:szCs w:val="22"/>
          <w:lang w:val="fr-FR"/>
        </w:rPr>
      </w:pPr>
    </w:p>
    <w:p w:rsidR="005D0411" w:rsidRDefault="005D0411" w:rsidP="005D0411">
      <w:pPr>
        <w:tabs>
          <w:tab w:val="left" w:pos="2160"/>
          <w:tab w:val="left" w:pos="3686"/>
          <w:tab w:val="left" w:pos="5390"/>
        </w:tabs>
        <w:rPr>
          <w:b/>
          <w:bCs/>
          <w:szCs w:val="22"/>
          <w:lang w:val="fr-FR"/>
        </w:rPr>
      </w:pPr>
      <w:r>
        <w:rPr>
          <w:szCs w:val="22"/>
          <w:lang w:val="fr-FR"/>
        </w:rPr>
        <w:t>12 h 15</w:t>
      </w:r>
      <w:r>
        <w:rPr>
          <w:bCs/>
          <w:szCs w:val="22"/>
          <w:lang w:val="fr-FR"/>
        </w:rPr>
        <w:t xml:space="preserve"> – 12 h 30</w:t>
      </w:r>
      <w:r>
        <w:rPr>
          <w:bCs/>
          <w:szCs w:val="22"/>
          <w:lang w:val="fr-FR"/>
        </w:rPr>
        <w:tab/>
      </w:r>
      <w:r>
        <w:rPr>
          <w:b/>
          <w:bCs/>
          <w:szCs w:val="22"/>
          <w:lang w:val="fr-FR"/>
        </w:rPr>
        <w:t>Questions et réponses</w:t>
      </w:r>
    </w:p>
    <w:p w:rsidR="00301104" w:rsidRDefault="00301104" w:rsidP="005D0411">
      <w:pPr>
        <w:tabs>
          <w:tab w:val="left" w:pos="2160"/>
          <w:tab w:val="left" w:pos="3686"/>
          <w:tab w:val="left" w:pos="5390"/>
        </w:tabs>
        <w:rPr>
          <w:bCs/>
          <w:szCs w:val="22"/>
          <w:lang w:val="fr-FR"/>
        </w:rPr>
      </w:pPr>
    </w:p>
    <w:p w:rsidR="005D0411" w:rsidRDefault="005D0411" w:rsidP="005D0411">
      <w:pPr>
        <w:tabs>
          <w:tab w:val="left" w:pos="2160"/>
          <w:tab w:val="left" w:pos="3686"/>
          <w:tab w:val="left" w:pos="5390"/>
        </w:tabs>
        <w:rPr>
          <w:i/>
          <w:szCs w:val="22"/>
          <w:lang w:val="fr-FR"/>
        </w:rPr>
      </w:pPr>
      <w:r>
        <w:rPr>
          <w:szCs w:val="22"/>
          <w:lang w:val="fr-FR"/>
        </w:rPr>
        <w:t>12 h 30 – 14 h 00</w:t>
      </w:r>
      <w:r>
        <w:rPr>
          <w:szCs w:val="22"/>
          <w:lang w:val="fr-FR"/>
        </w:rPr>
        <w:tab/>
      </w:r>
      <w:r>
        <w:rPr>
          <w:b/>
          <w:szCs w:val="22"/>
          <w:lang w:val="fr-FR"/>
        </w:rPr>
        <w:t>Déjeuner</w:t>
      </w:r>
    </w:p>
    <w:p w:rsidR="00301104" w:rsidRDefault="00301104" w:rsidP="005D0411">
      <w:pPr>
        <w:tabs>
          <w:tab w:val="left" w:pos="3420"/>
        </w:tabs>
        <w:rPr>
          <w:lang w:val="fr-FR"/>
        </w:rPr>
      </w:pPr>
    </w:p>
    <w:p w:rsidR="005D0411" w:rsidRDefault="005D0411" w:rsidP="00F14749">
      <w:pPr>
        <w:tabs>
          <w:tab w:val="left" w:pos="2160"/>
          <w:tab w:val="left" w:pos="3544"/>
          <w:tab w:val="left" w:pos="5390"/>
        </w:tabs>
        <w:ind w:left="3544" w:right="-365" w:hanging="3544"/>
        <w:rPr>
          <w:rStyle w:val="hps"/>
          <w:b/>
        </w:rPr>
      </w:pPr>
      <w:r>
        <w:rPr>
          <w:bCs/>
          <w:szCs w:val="22"/>
          <w:lang w:val="fr-FR"/>
        </w:rPr>
        <w:t xml:space="preserve">14 h 00 </w:t>
      </w:r>
      <w:r>
        <w:rPr>
          <w:szCs w:val="22"/>
          <w:lang w:val="fr-FR"/>
        </w:rPr>
        <w:t>–</w:t>
      </w:r>
      <w:r>
        <w:rPr>
          <w:bCs/>
          <w:szCs w:val="22"/>
          <w:lang w:val="fr-FR"/>
        </w:rPr>
        <w:t xml:space="preserve"> 14 h 20</w:t>
      </w:r>
      <w:r>
        <w:rPr>
          <w:bCs/>
          <w:szCs w:val="22"/>
          <w:lang w:val="fr-FR"/>
        </w:rPr>
        <w:tab/>
      </w:r>
      <w:r>
        <w:rPr>
          <w:b/>
          <w:bCs/>
          <w:szCs w:val="22"/>
          <w:lang w:val="fr-FR"/>
        </w:rPr>
        <w:t>Thème 4 :</w:t>
      </w:r>
      <w:r>
        <w:rPr>
          <w:b/>
          <w:bCs/>
          <w:szCs w:val="22"/>
          <w:lang w:val="fr-FR"/>
        </w:rPr>
        <w:tab/>
      </w:r>
      <w:r>
        <w:rPr>
          <w:rStyle w:val="hps"/>
          <w:b/>
          <w:lang w:val="fr-FR"/>
        </w:rPr>
        <w:t>Les litiges relatifs aux nouvelles technologies et aux noms de domaines – Règlement extrajudiciaire des différends</w:t>
      </w:r>
    </w:p>
    <w:p w:rsidR="005D0411" w:rsidRDefault="005D0411" w:rsidP="005D0411">
      <w:pPr>
        <w:tabs>
          <w:tab w:val="left" w:pos="2160"/>
          <w:tab w:val="left" w:pos="3420"/>
          <w:tab w:val="left" w:pos="5390"/>
        </w:tabs>
        <w:ind w:left="3420" w:hanging="3420"/>
        <w:rPr>
          <w:szCs w:val="22"/>
        </w:rPr>
      </w:pPr>
    </w:p>
    <w:p w:rsidR="005D0411" w:rsidRDefault="005D0411" w:rsidP="005D0411">
      <w:pPr>
        <w:tabs>
          <w:tab w:val="left" w:pos="3544"/>
          <w:tab w:val="left" w:pos="5390"/>
        </w:tabs>
        <w:ind w:left="3544" w:hanging="1417"/>
      </w:pPr>
      <w:r>
        <w:rPr>
          <w:lang w:val="fr-FR"/>
        </w:rPr>
        <w:t>Intervenant</w:t>
      </w:r>
      <w:r>
        <w:rPr>
          <w:szCs w:val="22"/>
          <w:lang w:val="fr-FR"/>
        </w:rPr>
        <w:t>:</w:t>
      </w:r>
      <w:r>
        <w:rPr>
          <w:szCs w:val="22"/>
          <w:lang w:val="fr-FR"/>
        </w:rPr>
        <w:tab/>
      </w:r>
      <w:r w:rsidR="00901DAA">
        <w:t>M. Vi</w:t>
      </w:r>
      <w:r>
        <w:t xml:space="preserve">ctor </w:t>
      </w:r>
      <w:proofErr w:type="spellStart"/>
      <w:r>
        <w:t>Vázquez</w:t>
      </w:r>
      <w:proofErr w:type="spellEnd"/>
      <w:r>
        <w:t xml:space="preserve"> </w:t>
      </w:r>
      <w:proofErr w:type="spellStart"/>
      <w:r>
        <w:t>López</w:t>
      </w:r>
      <w:proofErr w:type="spellEnd"/>
      <w:r w:rsidR="00901DAA">
        <w:t>, OMPI</w:t>
      </w:r>
    </w:p>
    <w:p w:rsidR="005D0411" w:rsidRDefault="005D0411" w:rsidP="00301104">
      <w:pPr>
        <w:tabs>
          <w:tab w:val="left" w:pos="3544"/>
          <w:tab w:val="left" w:pos="5390"/>
        </w:tabs>
      </w:pPr>
    </w:p>
    <w:p w:rsidR="005D0411" w:rsidRDefault="005D0411" w:rsidP="005D0411">
      <w:pPr>
        <w:tabs>
          <w:tab w:val="left" w:pos="1985"/>
        </w:tabs>
        <w:ind w:left="2127" w:hanging="2127"/>
        <w:rPr>
          <w:b/>
          <w:lang w:val="fr-FR"/>
        </w:rPr>
      </w:pPr>
      <w:r>
        <w:rPr>
          <w:lang w:val="fr-FR"/>
        </w:rPr>
        <w:t>14 h 20 – 14 h 50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b/>
          <w:lang w:val="fr-FR"/>
        </w:rPr>
        <w:t>Table ronde</w:t>
      </w:r>
      <w:r w:rsidR="00901DAA">
        <w:rPr>
          <w:b/>
          <w:lang w:val="fr-FR"/>
        </w:rPr>
        <w:t xml:space="preserve"> 3</w:t>
      </w:r>
    </w:p>
    <w:p w:rsidR="005D0411" w:rsidRDefault="005D0411" w:rsidP="005D0411">
      <w:pPr>
        <w:tabs>
          <w:tab w:val="left" w:pos="1985"/>
        </w:tabs>
        <w:ind w:left="2127" w:hanging="2127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  <w:t>"Règlement amiable des litiges</w:t>
      </w:r>
      <w:r w:rsidR="00EE56FC">
        <w:rPr>
          <w:b/>
          <w:lang w:val="fr-FR"/>
        </w:rPr>
        <w:t xml:space="preserve"> et arbitrage UDRP des noms de domaines</w:t>
      </w:r>
      <w:r>
        <w:rPr>
          <w:b/>
          <w:lang w:val="fr-FR"/>
        </w:rPr>
        <w:t>"</w:t>
      </w:r>
    </w:p>
    <w:p w:rsidR="005D0411" w:rsidRDefault="005D0411" w:rsidP="005D0411">
      <w:pPr>
        <w:tabs>
          <w:tab w:val="left" w:pos="1985"/>
        </w:tabs>
        <w:ind w:left="2127" w:hanging="2127"/>
        <w:rPr>
          <w:b/>
          <w:lang w:val="fr-FR"/>
        </w:rPr>
      </w:pPr>
    </w:p>
    <w:p w:rsidR="005D0411" w:rsidRDefault="005D0411" w:rsidP="003434DA">
      <w:pPr>
        <w:tabs>
          <w:tab w:val="left" w:pos="1985"/>
          <w:tab w:val="left" w:pos="3544"/>
        </w:tabs>
        <w:ind w:left="3544" w:right="-284" w:hanging="1417"/>
      </w:pPr>
      <w:r>
        <w:rPr>
          <w:bCs/>
          <w:szCs w:val="22"/>
          <w:lang w:val="fr-FR"/>
        </w:rPr>
        <w:t>Modérateur :</w:t>
      </w:r>
      <w:r>
        <w:rPr>
          <w:bCs/>
          <w:szCs w:val="22"/>
          <w:lang w:val="fr-FR"/>
        </w:rPr>
        <w:tab/>
      </w:r>
      <w:r w:rsidR="00901DAA">
        <w:t>M. Vi</w:t>
      </w:r>
      <w:r w:rsidR="003434DA">
        <w:t xml:space="preserve">ctor </w:t>
      </w:r>
      <w:proofErr w:type="spellStart"/>
      <w:r w:rsidR="003434DA">
        <w:t>Vázquez</w:t>
      </w:r>
      <w:proofErr w:type="spellEnd"/>
      <w:r w:rsidR="003434DA">
        <w:t xml:space="preserve"> </w:t>
      </w:r>
      <w:proofErr w:type="spellStart"/>
      <w:r w:rsidR="003434DA">
        <w:t>López</w:t>
      </w:r>
      <w:proofErr w:type="spellEnd"/>
      <w:r w:rsidR="00901DAA">
        <w:t>, OMPI</w:t>
      </w:r>
    </w:p>
    <w:p w:rsidR="003434DA" w:rsidRDefault="003434DA" w:rsidP="003434DA">
      <w:pPr>
        <w:tabs>
          <w:tab w:val="left" w:pos="1985"/>
          <w:tab w:val="left" w:pos="3544"/>
        </w:tabs>
        <w:ind w:left="3544" w:right="-284" w:hanging="1417"/>
        <w:rPr>
          <w:bCs/>
          <w:szCs w:val="22"/>
          <w:lang w:val="fr-FR"/>
        </w:rPr>
      </w:pPr>
    </w:p>
    <w:p w:rsidR="003434DA" w:rsidRDefault="005D0411" w:rsidP="003434DA">
      <w:pPr>
        <w:tabs>
          <w:tab w:val="left" w:pos="3544"/>
          <w:tab w:val="left" w:pos="5390"/>
        </w:tabs>
        <w:ind w:left="3544" w:hanging="1417"/>
        <w:rPr>
          <w:szCs w:val="22"/>
          <w:lang w:val="fr-FR"/>
        </w:rPr>
      </w:pPr>
      <w:r>
        <w:rPr>
          <w:bCs/>
          <w:szCs w:val="22"/>
          <w:lang w:val="fr-FR"/>
        </w:rPr>
        <w:t xml:space="preserve">Intervenants : </w:t>
      </w:r>
      <w:r>
        <w:rPr>
          <w:bCs/>
          <w:szCs w:val="22"/>
          <w:lang w:val="fr-FR"/>
        </w:rPr>
        <w:tab/>
      </w:r>
      <w:r w:rsidR="00901DAA">
        <w:rPr>
          <w:szCs w:val="22"/>
          <w:lang w:val="fr-FR"/>
        </w:rPr>
        <w:t>M</w:t>
      </w:r>
      <w:r w:rsidR="00EE56FC">
        <w:rPr>
          <w:szCs w:val="22"/>
          <w:lang w:val="fr-FR"/>
        </w:rPr>
        <w:t>aître</w:t>
      </w:r>
      <w:bookmarkStart w:id="2" w:name="_GoBack"/>
      <w:bookmarkEnd w:id="2"/>
      <w:r w:rsidR="00901DAA">
        <w:rPr>
          <w:szCs w:val="22"/>
          <w:lang w:val="fr-FR"/>
        </w:rPr>
        <w:t xml:space="preserve"> Florence </w:t>
      </w:r>
      <w:proofErr w:type="spellStart"/>
      <w:r w:rsidR="00901DAA">
        <w:rPr>
          <w:szCs w:val="22"/>
          <w:lang w:val="fr-FR"/>
        </w:rPr>
        <w:t>Baujoin</w:t>
      </w:r>
      <w:proofErr w:type="spellEnd"/>
      <w:r w:rsidR="00901DAA">
        <w:rPr>
          <w:szCs w:val="22"/>
          <w:lang w:val="fr-FR"/>
        </w:rPr>
        <w:t>, Avocat spécialiste en Droit de la Propriété Intellectuelle</w:t>
      </w:r>
    </w:p>
    <w:p w:rsidR="00901DAA" w:rsidRDefault="00901DAA" w:rsidP="003434DA">
      <w:pPr>
        <w:tabs>
          <w:tab w:val="left" w:pos="3544"/>
          <w:tab w:val="left" w:pos="5390"/>
        </w:tabs>
        <w:ind w:left="3544" w:hanging="1417"/>
        <w:rPr>
          <w:szCs w:val="22"/>
          <w:lang w:val="fr-FR"/>
        </w:rPr>
      </w:pPr>
      <w:r>
        <w:rPr>
          <w:szCs w:val="22"/>
          <w:lang w:val="fr-FR"/>
        </w:rPr>
        <w:tab/>
        <w:t xml:space="preserve">Mme Raphaëlle </w:t>
      </w:r>
      <w:proofErr w:type="spellStart"/>
      <w:r>
        <w:rPr>
          <w:szCs w:val="22"/>
          <w:lang w:val="fr-FR"/>
        </w:rPr>
        <w:t>Nappey</w:t>
      </w:r>
      <w:proofErr w:type="spellEnd"/>
      <w:r>
        <w:rPr>
          <w:szCs w:val="22"/>
          <w:lang w:val="fr-FR"/>
        </w:rPr>
        <w:t>, Juris</w:t>
      </w:r>
      <w:r w:rsidR="00563D41">
        <w:rPr>
          <w:szCs w:val="22"/>
          <w:lang w:val="fr-FR"/>
        </w:rPr>
        <w:t xml:space="preserve">te en Propriété Intellectuelle et ancienne avocate, </w:t>
      </w:r>
      <w:r>
        <w:rPr>
          <w:szCs w:val="22"/>
          <w:lang w:val="fr-FR"/>
        </w:rPr>
        <w:t xml:space="preserve">Cabinet </w:t>
      </w:r>
      <w:proofErr w:type="spellStart"/>
      <w:r>
        <w:rPr>
          <w:szCs w:val="22"/>
          <w:lang w:val="fr-FR"/>
        </w:rPr>
        <w:t>Bléger</w:t>
      </w:r>
      <w:proofErr w:type="spellEnd"/>
      <w:r>
        <w:rPr>
          <w:szCs w:val="22"/>
          <w:lang w:val="fr-FR"/>
        </w:rPr>
        <w:t>-</w:t>
      </w:r>
      <w:proofErr w:type="spellStart"/>
      <w:r>
        <w:rPr>
          <w:szCs w:val="22"/>
          <w:lang w:val="fr-FR"/>
        </w:rPr>
        <w:t>Rhein</w:t>
      </w:r>
      <w:proofErr w:type="spellEnd"/>
      <w:r>
        <w:rPr>
          <w:szCs w:val="22"/>
          <w:lang w:val="fr-FR"/>
        </w:rPr>
        <w:t>-Poupon</w:t>
      </w:r>
    </w:p>
    <w:p w:rsidR="003434DA" w:rsidRDefault="003434DA" w:rsidP="005D0411">
      <w:pPr>
        <w:tabs>
          <w:tab w:val="left" w:pos="3510"/>
          <w:tab w:val="left" w:pos="5390"/>
        </w:tabs>
        <w:rPr>
          <w:szCs w:val="22"/>
          <w:lang w:val="fr-FR"/>
        </w:rPr>
      </w:pPr>
    </w:p>
    <w:p w:rsidR="005D0411" w:rsidRDefault="005D0411" w:rsidP="005D0411">
      <w:pPr>
        <w:tabs>
          <w:tab w:val="left" w:pos="2160"/>
          <w:tab w:val="left" w:pos="3686"/>
          <w:tab w:val="left" w:pos="5390"/>
        </w:tabs>
        <w:rPr>
          <w:b/>
          <w:bCs/>
          <w:szCs w:val="22"/>
          <w:lang w:val="fr-FR"/>
        </w:rPr>
      </w:pPr>
      <w:r>
        <w:rPr>
          <w:szCs w:val="22"/>
          <w:lang w:val="fr-FR"/>
        </w:rPr>
        <w:t>14 h 50</w:t>
      </w:r>
      <w:r>
        <w:rPr>
          <w:bCs/>
          <w:szCs w:val="22"/>
          <w:lang w:val="fr-FR"/>
        </w:rPr>
        <w:t xml:space="preserve"> – 15 h 00</w:t>
      </w:r>
      <w:r>
        <w:rPr>
          <w:bCs/>
          <w:szCs w:val="22"/>
          <w:lang w:val="fr-FR"/>
        </w:rPr>
        <w:tab/>
      </w:r>
      <w:r>
        <w:rPr>
          <w:b/>
          <w:bCs/>
          <w:szCs w:val="22"/>
          <w:lang w:val="fr-FR"/>
        </w:rPr>
        <w:t>Questions et réponses</w:t>
      </w:r>
    </w:p>
    <w:p w:rsidR="005D0411" w:rsidRDefault="005D0411" w:rsidP="005D0411">
      <w:pPr>
        <w:tabs>
          <w:tab w:val="left" w:pos="3420"/>
          <w:tab w:val="left" w:pos="5390"/>
        </w:tabs>
        <w:rPr>
          <w:lang w:val="fr-FR"/>
        </w:rPr>
      </w:pPr>
    </w:p>
    <w:p w:rsidR="005D0411" w:rsidRDefault="005D0411" w:rsidP="005D0411">
      <w:pPr>
        <w:tabs>
          <w:tab w:val="left" w:pos="2160"/>
          <w:tab w:val="left" w:pos="3544"/>
          <w:tab w:val="left" w:pos="5390"/>
        </w:tabs>
        <w:ind w:left="3544" w:hanging="3544"/>
        <w:rPr>
          <w:szCs w:val="22"/>
          <w:lang w:val="fr-FR"/>
        </w:rPr>
      </w:pPr>
      <w:r>
        <w:rPr>
          <w:szCs w:val="22"/>
          <w:lang w:val="fr-FR"/>
        </w:rPr>
        <w:t>15 h 00 – 15 h 30</w:t>
      </w:r>
      <w:r>
        <w:rPr>
          <w:szCs w:val="22"/>
          <w:lang w:val="fr-FR"/>
        </w:rPr>
        <w:tab/>
      </w:r>
      <w:r>
        <w:rPr>
          <w:b/>
          <w:bCs/>
          <w:szCs w:val="22"/>
          <w:lang w:val="fr-FR"/>
        </w:rPr>
        <w:t>Thème 5 :</w:t>
      </w:r>
      <w:r>
        <w:rPr>
          <w:bCs/>
          <w:szCs w:val="22"/>
          <w:lang w:val="fr-FR"/>
        </w:rPr>
        <w:tab/>
      </w:r>
      <w:r>
        <w:rPr>
          <w:b/>
          <w:bCs/>
          <w:szCs w:val="22"/>
          <w:lang w:val="fr-FR"/>
        </w:rPr>
        <w:t>Bases de données</w:t>
      </w:r>
      <w:r>
        <w:rPr>
          <w:bCs/>
          <w:szCs w:val="22"/>
          <w:lang w:val="fr-FR"/>
        </w:rPr>
        <w:t xml:space="preserve"> </w:t>
      </w:r>
      <w:r>
        <w:rPr>
          <w:b/>
          <w:szCs w:val="22"/>
          <w:lang w:val="fr-FR"/>
        </w:rPr>
        <w:t xml:space="preserve">globales, plates-formes et outils pour l'économie du savoir </w:t>
      </w:r>
      <w:proofErr w:type="gramStart"/>
      <w:r>
        <w:rPr>
          <w:b/>
          <w:szCs w:val="22"/>
          <w:lang w:val="fr-FR"/>
        </w:rPr>
        <w:t>connecté</w:t>
      </w:r>
      <w:proofErr w:type="gramEnd"/>
    </w:p>
    <w:p w:rsidR="005D0411" w:rsidRDefault="005D0411" w:rsidP="005D0411">
      <w:pPr>
        <w:tabs>
          <w:tab w:val="left" w:pos="3420"/>
          <w:tab w:val="left" w:pos="5390"/>
        </w:tabs>
        <w:ind w:left="2552" w:hanging="392"/>
        <w:rPr>
          <w:b/>
          <w:szCs w:val="22"/>
          <w:lang w:val="fr-FR"/>
        </w:rPr>
      </w:pPr>
    </w:p>
    <w:p w:rsidR="005D0411" w:rsidRDefault="005D0411" w:rsidP="005D0411">
      <w:pPr>
        <w:tabs>
          <w:tab w:val="left" w:pos="3544"/>
          <w:tab w:val="left" w:pos="5390"/>
        </w:tabs>
        <w:ind w:left="3402" w:hanging="1275"/>
        <w:rPr>
          <w:szCs w:val="22"/>
        </w:rPr>
      </w:pPr>
      <w:r>
        <w:rPr>
          <w:lang w:val="fr-FR"/>
        </w:rPr>
        <w:t xml:space="preserve">Intervenant </w:t>
      </w:r>
      <w:r>
        <w:rPr>
          <w:szCs w:val="22"/>
          <w:lang w:val="fr-FR"/>
        </w:rPr>
        <w:t>:</w:t>
      </w:r>
      <w:r>
        <w:rPr>
          <w:szCs w:val="22"/>
          <w:lang w:val="fr-FR"/>
        </w:rPr>
        <w:tab/>
      </w:r>
      <w:r>
        <w:rPr>
          <w:szCs w:val="22"/>
        </w:rPr>
        <w:t>M. Christophe Mazenc, OMPI</w:t>
      </w:r>
    </w:p>
    <w:p w:rsidR="005D0411" w:rsidRDefault="005D0411" w:rsidP="005D0411">
      <w:pPr>
        <w:tabs>
          <w:tab w:val="left" w:pos="1985"/>
        </w:tabs>
        <w:ind w:left="2127" w:hanging="2127"/>
        <w:rPr>
          <w:bCs/>
          <w:szCs w:val="22"/>
          <w:lang w:val="fr-FR"/>
        </w:rPr>
      </w:pPr>
    </w:p>
    <w:p w:rsidR="005D0411" w:rsidRDefault="005D0411" w:rsidP="005D0411">
      <w:pPr>
        <w:tabs>
          <w:tab w:val="left" w:pos="2160"/>
        </w:tabs>
        <w:ind w:left="3402" w:hanging="3402"/>
        <w:rPr>
          <w:lang w:val="fr-FR"/>
        </w:rPr>
      </w:pPr>
      <w:r>
        <w:rPr>
          <w:bCs/>
          <w:szCs w:val="22"/>
          <w:lang w:val="fr-FR"/>
        </w:rPr>
        <w:t>1</w:t>
      </w:r>
      <w:r w:rsidR="00266921">
        <w:rPr>
          <w:bCs/>
          <w:szCs w:val="22"/>
          <w:lang w:val="fr-FR"/>
        </w:rPr>
        <w:t>5</w:t>
      </w:r>
      <w:r>
        <w:rPr>
          <w:bCs/>
          <w:szCs w:val="22"/>
          <w:lang w:val="fr-FR"/>
        </w:rPr>
        <w:t xml:space="preserve"> h </w:t>
      </w:r>
      <w:r w:rsidR="00266921">
        <w:rPr>
          <w:bCs/>
          <w:szCs w:val="22"/>
          <w:lang w:val="fr-FR"/>
        </w:rPr>
        <w:t>3</w:t>
      </w:r>
      <w:r>
        <w:rPr>
          <w:bCs/>
          <w:szCs w:val="22"/>
          <w:lang w:val="fr-FR"/>
        </w:rPr>
        <w:t>0</w:t>
      </w:r>
      <w:r>
        <w:rPr>
          <w:szCs w:val="22"/>
          <w:lang w:val="fr-FR"/>
        </w:rPr>
        <w:t xml:space="preserve"> – 1</w:t>
      </w:r>
      <w:r w:rsidR="00266921">
        <w:rPr>
          <w:szCs w:val="22"/>
          <w:lang w:val="fr-FR"/>
        </w:rPr>
        <w:t>5</w:t>
      </w:r>
      <w:r>
        <w:rPr>
          <w:szCs w:val="22"/>
          <w:lang w:val="fr-FR"/>
        </w:rPr>
        <w:t xml:space="preserve"> h </w:t>
      </w:r>
      <w:r w:rsidR="00266921">
        <w:rPr>
          <w:szCs w:val="22"/>
          <w:lang w:val="fr-FR"/>
        </w:rPr>
        <w:t>5</w:t>
      </w:r>
      <w:r>
        <w:rPr>
          <w:szCs w:val="22"/>
          <w:lang w:val="fr-FR"/>
        </w:rPr>
        <w:t>0</w:t>
      </w:r>
      <w:r>
        <w:rPr>
          <w:szCs w:val="22"/>
          <w:lang w:val="fr-FR"/>
        </w:rPr>
        <w:tab/>
      </w:r>
      <w:r>
        <w:rPr>
          <w:b/>
          <w:szCs w:val="22"/>
          <w:lang w:val="fr-FR"/>
        </w:rPr>
        <w:t>Questions et réponses</w:t>
      </w:r>
    </w:p>
    <w:p w:rsidR="005D0411" w:rsidRDefault="005D0411" w:rsidP="005D0411">
      <w:pPr>
        <w:tabs>
          <w:tab w:val="left" w:pos="2552"/>
          <w:tab w:val="left" w:pos="4536"/>
        </w:tabs>
        <w:rPr>
          <w:szCs w:val="22"/>
          <w:lang w:val="fr-FR"/>
        </w:rPr>
      </w:pPr>
    </w:p>
    <w:p w:rsidR="005D0411" w:rsidRDefault="005D0411" w:rsidP="005D0411">
      <w:pPr>
        <w:tabs>
          <w:tab w:val="left" w:pos="2160"/>
        </w:tabs>
        <w:rPr>
          <w:b/>
          <w:szCs w:val="22"/>
        </w:rPr>
      </w:pPr>
      <w:r>
        <w:rPr>
          <w:szCs w:val="22"/>
        </w:rPr>
        <w:t>1</w:t>
      </w:r>
      <w:r w:rsidR="00266921">
        <w:rPr>
          <w:szCs w:val="22"/>
        </w:rPr>
        <w:t>5</w:t>
      </w:r>
      <w:r>
        <w:rPr>
          <w:szCs w:val="22"/>
        </w:rPr>
        <w:t xml:space="preserve"> h </w:t>
      </w:r>
      <w:r w:rsidR="00266921">
        <w:rPr>
          <w:szCs w:val="22"/>
        </w:rPr>
        <w:t>50</w:t>
      </w:r>
      <w:r>
        <w:rPr>
          <w:szCs w:val="22"/>
        </w:rPr>
        <w:t xml:space="preserve"> – 16 h </w:t>
      </w:r>
      <w:r w:rsidR="00266921">
        <w:rPr>
          <w:szCs w:val="22"/>
        </w:rPr>
        <w:t>00</w:t>
      </w:r>
      <w:r>
        <w:rPr>
          <w:b/>
          <w:szCs w:val="22"/>
        </w:rPr>
        <w:tab/>
      </w:r>
      <w:r>
        <w:rPr>
          <w:rStyle w:val="hps"/>
          <w:b/>
          <w:lang w:val="fr-FR"/>
        </w:rPr>
        <w:t>SÉANCE DE CLÔTURE</w:t>
      </w:r>
    </w:p>
    <w:p w:rsidR="005D0411" w:rsidRDefault="005D0411" w:rsidP="005D0411">
      <w:pPr>
        <w:tabs>
          <w:tab w:val="left" w:pos="5245"/>
        </w:tabs>
        <w:rPr>
          <w:bCs/>
          <w:color w:val="0D0D0D"/>
          <w:szCs w:val="22"/>
          <w:lang w:val="fr-FR"/>
        </w:rPr>
      </w:pPr>
      <w:r>
        <w:rPr>
          <w:color w:val="0D0D0D"/>
          <w:szCs w:val="22"/>
          <w:lang w:val="fr-FR"/>
        </w:rPr>
        <w:lastRenderedPageBreak/>
        <w:tab/>
        <w:t>[Fin du document]</w:t>
      </w:r>
    </w:p>
    <w:sectPr w:rsidR="005D0411" w:rsidSect="005D041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11" w:rsidRDefault="005D0411">
      <w:r>
        <w:separator/>
      </w:r>
    </w:p>
  </w:endnote>
  <w:endnote w:type="continuationSeparator" w:id="0">
    <w:p w:rsidR="005D0411" w:rsidRPr="009D30E6" w:rsidRDefault="005D0411" w:rsidP="007852B0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D0411" w:rsidRPr="007852B0" w:rsidRDefault="005D0411" w:rsidP="007852B0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</w:t>
      </w:r>
      <w:r>
        <w:rPr>
          <w:sz w:val="17"/>
          <w:szCs w:val="17"/>
        </w:rPr>
        <w:t xml:space="preserve"> la note de la page précédente]</w:t>
      </w:r>
    </w:p>
  </w:endnote>
  <w:endnote w:type="continuationNotice" w:id="1">
    <w:p w:rsidR="005D0411" w:rsidRPr="007852B0" w:rsidRDefault="005D0411" w:rsidP="007852B0">
      <w:pPr>
        <w:spacing w:before="60"/>
        <w:jc w:val="right"/>
        <w:rPr>
          <w:sz w:val="17"/>
          <w:szCs w:val="17"/>
        </w:rPr>
      </w:pPr>
      <w:r w:rsidRPr="007852B0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11" w:rsidRDefault="005D0411">
      <w:r>
        <w:separator/>
      </w:r>
    </w:p>
  </w:footnote>
  <w:footnote w:type="continuationSeparator" w:id="0">
    <w:p w:rsidR="005D0411" w:rsidRPr="009D30E6" w:rsidRDefault="005D0411" w:rsidP="007852B0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D0411" w:rsidRPr="007852B0" w:rsidRDefault="005D0411" w:rsidP="007852B0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</w:t>
      </w:r>
      <w:r>
        <w:rPr>
          <w:sz w:val="17"/>
          <w:szCs w:val="17"/>
        </w:rPr>
        <w:t xml:space="preserve"> la note de la page précédente]</w:t>
      </w:r>
    </w:p>
  </w:footnote>
  <w:footnote w:type="continuationNotice" w:id="1">
    <w:p w:rsidR="005D0411" w:rsidRPr="007852B0" w:rsidRDefault="005D0411" w:rsidP="007852B0">
      <w:pPr>
        <w:spacing w:before="60"/>
        <w:jc w:val="right"/>
        <w:rPr>
          <w:sz w:val="17"/>
          <w:szCs w:val="17"/>
        </w:rPr>
      </w:pPr>
      <w:r w:rsidRPr="007852B0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11" w:rsidRDefault="005D0411" w:rsidP="005D0411">
    <w:pPr>
      <w:jc w:val="right"/>
    </w:pPr>
    <w:bookmarkStart w:id="3" w:name="Code2"/>
    <w:bookmarkEnd w:id="3"/>
    <w:r w:rsidRPr="00D15C78">
      <w:t>O</w:t>
    </w:r>
    <w:r>
      <w:t>MPI</w:t>
    </w:r>
    <w:r w:rsidR="00825ED0">
      <w:t>-INPI</w:t>
    </w:r>
    <w:r>
      <w:t>/RS/FR/</w:t>
    </w:r>
    <w:r w:rsidR="00825ED0">
      <w:t>19</w:t>
    </w:r>
    <w:r>
      <w:t>/INF/</w:t>
    </w:r>
    <w:r w:rsidR="00825ED0">
      <w:t>2</w:t>
    </w:r>
    <w:r>
      <w:t>/PROV.</w:t>
    </w:r>
    <w:r w:rsidR="00EE56FC">
      <w:t>4</w:t>
    </w:r>
  </w:p>
  <w:p w:rsidR="00A13258" w:rsidRDefault="00A1325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065EC">
      <w:rPr>
        <w:noProof/>
      </w:rPr>
      <w:t>4</w:t>
    </w:r>
    <w:r>
      <w:fldChar w:fldCharType="end"/>
    </w:r>
  </w:p>
  <w:p w:rsidR="00A13258" w:rsidRDefault="00A1325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9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2911EE"/>
    <w:multiLevelType w:val="hybridMultilevel"/>
    <w:tmpl w:val="AD680AEA"/>
    <w:lvl w:ilvl="0" w:tplc="08090017">
      <w:start w:val="1"/>
      <w:numFmt w:val="lowerLetter"/>
      <w:lvlText w:val="%1)"/>
      <w:lvlJc w:val="left"/>
      <w:pPr>
        <w:ind w:left="376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4488" w:hanging="360"/>
      </w:pPr>
    </w:lvl>
    <w:lvl w:ilvl="2" w:tplc="0409001B" w:tentative="1">
      <w:start w:val="1"/>
      <w:numFmt w:val="lowerRoman"/>
      <w:lvlText w:val="%3."/>
      <w:lvlJc w:val="right"/>
      <w:pPr>
        <w:ind w:left="5208" w:hanging="180"/>
      </w:pPr>
    </w:lvl>
    <w:lvl w:ilvl="3" w:tplc="0409000F" w:tentative="1">
      <w:start w:val="1"/>
      <w:numFmt w:val="decimal"/>
      <w:lvlText w:val="%4."/>
      <w:lvlJc w:val="left"/>
      <w:pPr>
        <w:ind w:left="5928" w:hanging="360"/>
      </w:pPr>
    </w:lvl>
    <w:lvl w:ilvl="4" w:tplc="04090019" w:tentative="1">
      <w:start w:val="1"/>
      <w:numFmt w:val="lowerLetter"/>
      <w:lvlText w:val="%5."/>
      <w:lvlJc w:val="left"/>
      <w:pPr>
        <w:ind w:left="6648" w:hanging="360"/>
      </w:pPr>
    </w:lvl>
    <w:lvl w:ilvl="5" w:tplc="0409001B" w:tentative="1">
      <w:start w:val="1"/>
      <w:numFmt w:val="lowerRoman"/>
      <w:lvlText w:val="%6."/>
      <w:lvlJc w:val="right"/>
      <w:pPr>
        <w:ind w:left="7368" w:hanging="180"/>
      </w:pPr>
    </w:lvl>
    <w:lvl w:ilvl="6" w:tplc="0409000F" w:tentative="1">
      <w:start w:val="1"/>
      <w:numFmt w:val="decimal"/>
      <w:lvlText w:val="%7."/>
      <w:lvlJc w:val="left"/>
      <w:pPr>
        <w:ind w:left="8088" w:hanging="360"/>
      </w:pPr>
    </w:lvl>
    <w:lvl w:ilvl="7" w:tplc="04090019" w:tentative="1">
      <w:start w:val="1"/>
      <w:numFmt w:val="lowerLetter"/>
      <w:lvlText w:val="%8."/>
      <w:lvlJc w:val="left"/>
      <w:pPr>
        <w:ind w:left="8808" w:hanging="360"/>
      </w:pPr>
    </w:lvl>
    <w:lvl w:ilvl="8" w:tplc="0409001B" w:tentative="1">
      <w:start w:val="1"/>
      <w:numFmt w:val="lowerRoman"/>
      <w:lvlText w:val="%9."/>
      <w:lvlJc w:val="right"/>
      <w:pPr>
        <w:ind w:left="9528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02396"/>
    <w:multiLevelType w:val="hybridMultilevel"/>
    <w:tmpl w:val="D93C883E"/>
    <w:lvl w:ilvl="0" w:tplc="DD22EAA2">
      <w:start w:val="2"/>
      <w:numFmt w:val="bullet"/>
      <w:lvlText w:val="–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34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11"/>
    <w:rsid w:val="0000707F"/>
    <w:rsid w:val="000A46A9"/>
    <w:rsid w:val="000D5B4D"/>
    <w:rsid w:val="000D68F6"/>
    <w:rsid w:val="000F5E56"/>
    <w:rsid w:val="00115947"/>
    <w:rsid w:val="001362EE"/>
    <w:rsid w:val="00144429"/>
    <w:rsid w:val="00166213"/>
    <w:rsid w:val="001832A6"/>
    <w:rsid w:val="001A51D2"/>
    <w:rsid w:val="001A56C5"/>
    <w:rsid w:val="001B35A7"/>
    <w:rsid w:val="001D4800"/>
    <w:rsid w:val="001D4CBD"/>
    <w:rsid w:val="001D7119"/>
    <w:rsid w:val="001F26A6"/>
    <w:rsid w:val="00217B72"/>
    <w:rsid w:val="002449F1"/>
    <w:rsid w:val="002634C4"/>
    <w:rsid w:val="00266921"/>
    <w:rsid w:val="00266DEE"/>
    <w:rsid w:val="00295FEB"/>
    <w:rsid w:val="002A10C9"/>
    <w:rsid w:val="002D7848"/>
    <w:rsid w:val="002F4E68"/>
    <w:rsid w:val="00301104"/>
    <w:rsid w:val="00333198"/>
    <w:rsid w:val="003434DA"/>
    <w:rsid w:val="00355050"/>
    <w:rsid w:val="00376319"/>
    <w:rsid w:val="003845C1"/>
    <w:rsid w:val="003A3255"/>
    <w:rsid w:val="003B50EE"/>
    <w:rsid w:val="003F5480"/>
    <w:rsid w:val="00423E3E"/>
    <w:rsid w:val="00427AF4"/>
    <w:rsid w:val="004408A5"/>
    <w:rsid w:val="004647DA"/>
    <w:rsid w:val="00477D6B"/>
    <w:rsid w:val="004A2974"/>
    <w:rsid w:val="004F4D9B"/>
    <w:rsid w:val="00512830"/>
    <w:rsid w:val="00513012"/>
    <w:rsid w:val="00563D41"/>
    <w:rsid w:val="005A7968"/>
    <w:rsid w:val="005C628D"/>
    <w:rsid w:val="005D0411"/>
    <w:rsid w:val="005E1257"/>
    <w:rsid w:val="005F68FD"/>
    <w:rsid w:val="00605827"/>
    <w:rsid w:val="006261AC"/>
    <w:rsid w:val="00682B8B"/>
    <w:rsid w:val="006B643A"/>
    <w:rsid w:val="0074430D"/>
    <w:rsid w:val="00754CDB"/>
    <w:rsid w:val="007708A4"/>
    <w:rsid w:val="007805E1"/>
    <w:rsid w:val="007852B0"/>
    <w:rsid w:val="007D03DE"/>
    <w:rsid w:val="007E711C"/>
    <w:rsid w:val="008124BF"/>
    <w:rsid w:val="00825ED0"/>
    <w:rsid w:val="0089487E"/>
    <w:rsid w:val="00896C67"/>
    <w:rsid w:val="008A3809"/>
    <w:rsid w:val="008B2CC1"/>
    <w:rsid w:val="008E2931"/>
    <w:rsid w:val="00901DAA"/>
    <w:rsid w:val="0090731E"/>
    <w:rsid w:val="0092593C"/>
    <w:rsid w:val="009476AF"/>
    <w:rsid w:val="00966A22"/>
    <w:rsid w:val="009D3CCC"/>
    <w:rsid w:val="009F3715"/>
    <w:rsid w:val="00A13258"/>
    <w:rsid w:val="00A841EA"/>
    <w:rsid w:val="00B1428D"/>
    <w:rsid w:val="00B23EF0"/>
    <w:rsid w:val="00B47DFE"/>
    <w:rsid w:val="00BC1B6D"/>
    <w:rsid w:val="00BD7B8D"/>
    <w:rsid w:val="00C20B52"/>
    <w:rsid w:val="00C321A1"/>
    <w:rsid w:val="00C778B1"/>
    <w:rsid w:val="00CA0802"/>
    <w:rsid w:val="00CC7A97"/>
    <w:rsid w:val="00CE0473"/>
    <w:rsid w:val="00CE1473"/>
    <w:rsid w:val="00CE1506"/>
    <w:rsid w:val="00D065EC"/>
    <w:rsid w:val="00D11953"/>
    <w:rsid w:val="00D71B4D"/>
    <w:rsid w:val="00D77C5F"/>
    <w:rsid w:val="00D93D55"/>
    <w:rsid w:val="00DD2EF7"/>
    <w:rsid w:val="00DE2172"/>
    <w:rsid w:val="00DE3AA3"/>
    <w:rsid w:val="00ED5CBE"/>
    <w:rsid w:val="00ED67D6"/>
    <w:rsid w:val="00ED731D"/>
    <w:rsid w:val="00EE56FC"/>
    <w:rsid w:val="00F14749"/>
    <w:rsid w:val="00F4758A"/>
    <w:rsid w:val="00F66152"/>
    <w:rsid w:val="00F8050F"/>
    <w:rsid w:val="00FA1DC8"/>
    <w:rsid w:val="00FA4EEA"/>
    <w:rsid w:val="00FC0395"/>
    <w:rsid w:val="00FE0F12"/>
    <w:rsid w:val="00FE17F7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5E73BC4"/>
  <w15:docId w15:val="{28C876F2-5B60-47C3-AC4B-57B4D3AB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11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FE7A1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E7A1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E7A1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E7A1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7A11"/>
    <w:pPr>
      <w:spacing w:after="220"/>
    </w:pPr>
  </w:style>
  <w:style w:type="paragraph" w:styleId="Caption">
    <w:name w:val="caption"/>
    <w:basedOn w:val="Normal"/>
    <w:next w:val="Normal"/>
    <w:qFormat/>
    <w:rsid w:val="00FE7A11"/>
    <w:rPr>
      <w:b/>
      <w:bCs/>
      <w:sz w:val="18"/>
    </w:rPr>
  </w:style>
  <w:style w:type="paragraph" w:styleId="CommentText">
    <w:name w:val="annotation text"/>
    <w:basedOn w:val="Normal"/>
    <w:semiHidden/>
    <w:rsid w:val="00FE7A11"/>
    <w:rPr>
      <w:sz w:val="18"/>
    </w:rPr>
  </w:style>
  <w:style w:type="paragraph" w:styleId="EndnoteText">
    <w:name w:val="endnote text"/>
    <w:basedOn w:val="Normal"/>
    <w:semiHidden/>
    <w:rsid w:val="00FE7A11"/>
    <w:rPr>
      <w:sz w:val="18"/>
    </w:rPr>
  </w:style>
  <w:style w:type="paragraph" w:styleId="Footer">
    <w:name w:val="footer"/>
    <w:basedOn w:val="Normal"/>
    <w:semiHidden/>
    <w:rsid w:val="00FE7A1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E7A11"/>
    <w:rPr>
      <w:sz w:val="18"/>
    </w:rPr>
  </w:style>
  <w:style w:type="paragraph" w:customStyle="1" w:styleId="Endofdocument-Annex">
    <w:name w:val="[End of document - Annex]"/>
    <w:basedOn w:val="Normal"/>
    <w:rsid w:val="00CC7A97"/>
    <w:pPr>
      <w:ind w:left="5534"/>
    </w:pPr>
    <w:rPr>
      <w:lang w:val="en-US"/>
    </w:rPr>
  </w:style>
  <w:style w:type="paragraph" w:styleId="Header">
    <w:name w:val="header"/>
    <w:basedOn w:val="Normal"/>
    <w:semiHidden/>
    <w:rsid w:val="00FE7A1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E7A11"/>
    <w:pPr>
      <w:numPr>
        <w:numId w:val="4"/>
      </w:numPr>
    </w:pPr>
  </w:style>
  <w:style w:type="paragraph" w:customStyle="1" w:styleId="ONUME">
    <w:name w:val="ONUM E"/>
    <w:basedOn w:val="BodyText"/>
    <w:rsid w:val="00FE7A11"/>
    <w:pPr>
      <w:numPr>
        <w:numId w:val="5"/>
      </w:numPr>
    </w:pPr>
  </w:style>
  <w:style w:type="paragraph" w:customStyle="1" w:styleId="ONUMFS">
    <w:name w:val="ONUM FS"/>
    <w:basedOn w:val="BodyText"/>
    <w:rsid w:val="00FE7A11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FE7A11"/>
  </w:style>
  <w:style w:type="paragraph" w:styleId="Signature">
    <w:name w:val="Signature"/>
    <w:basedOn w:val="Normal"/>
    <w:semiHidden/>
    <w:rsid w:val="00FE7A11"/>
    <w:pPr>
      <w:ind w:left="5250"/>
    </w:pPr>
  </w:style>
  <w:style w:type="paragraph" w:styleId="BalloonText">
    <w:name w:val="Balloon Text"/>
    <w:basedOn w:val="Normal"/>
    <w:link w:val="BalloonTextChar"/>
    <w:rsid w:val="005D0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0411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hps">
    <w:name w:val="hps"/>
    <w:rsid w:val="005D0411"/>
  </w:style>
  <w:style w:type="paragraph" w:customStyle="1" w:styleId="Paragraphedeliste1">
    <w:name w:val="Paragraphe de liste1"/>
    <w:basedOn w:val="Normal"/>
    <w:uiPriority w:val="34"/>
    <w:qFormat/>
    <w:rsid w:val="005D041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(F)</Template>
  <TotalTime>3</TotalTime>
  <Pages>4</Pages>
  <Words>561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JACQUET Danielle</dc:creator>
  <cp:lastModifiedBy>JACQUET Danielle</cp:lastModifiedBy>
  <cp:revision>5</cp:revision>
  <cp:lastPrinted>2019-04-16T13:57:00Z</cp:lastPrinted>
  <dcterms:created xsi:type="dcterms:W3CDTF">2019-04-16T13:54:00Z</dcterms:created>
  <dcterms:modified xsi:type="dcterms:W3CDTF">2019-04-16T13:58:00Z</dcterms:modified>
</cp:coreProperties>
</file>