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542B5" w:rsidRPr="008B2CC1" w:rsidTr="00BA09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42B5" w:rsidRPr="008B2CC1" w:rsidRDefault="00B542B5" w:rsidP="00BA09B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970F5A" w:rsidP="00BA09BF">
            <w:r>
              <w:rPr>
                <w:noProof/>
                <w:lang w:eastAsia="en-US"/>
              </w:rPr>
              <w:drawing>
                <wp:inline distT="0" distB="0" distL="0" distR="0">
                  <wp:extent cx="1733550" cy="129540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970F5A" w:rsidP="00BA09B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B542B5" w:rsidRPr="001832A6" w:rsidTr="00BA09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42B5" w:rsidRPr="0090731E" w:rsidRDefault="00B542B5" w:rsidP="002318A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CDIP/12/</w:t>
            </w:r>
            <w:r w:rsidR="002318A5">
              <w:rPr>
                <w:rFonts w:ascii="Arial Black" w:hAnsi="Arial Black"/>
                <w:caps/>
                <w:sz w:val="15"/>
              </w:rPr>
              <w:t>5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542B5" w:rsidRPr="001832A6" w:rsidTr="00BA09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42B5" w:rsidRPr="00970F5A" w:rsidRDefault="00970F5A" w:rsidP="00970F5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B542B5" w:rsidRPr="001832A6" w:rsidTr="00BA09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42B5" w:rsidRPr="00970F5A" w:rsidRDefault="00970F5A" w:rsidP="00970F5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>: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</w:t>
            </w:r>
            <w:r w:rsidR="00B542B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D7A47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B542B5">
              <w:rPr>
                <w:rFonts w:ascii="Arial Black" w:hAnsi="Arial Black"/>
                <w:caps/>
                <w:sz w:val="15"/>
              </w:rPr>
              <w:t xml:space="preserve"> 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B542B5" w:rsidRDefault="00B542B5" w:rsidP="00B542B5">
      <w:pPr>
        <w:rPr>
          <w:b/>
          <w:sz w:val="28"/>
          <w:szCs w:val="28"/>
          <w:lang w:val="ru-RU"/>
        </w:rPr>
      </w:pPr>
    </w:p>
    <w:p w:rsidR="00970F5A" w:rsidRPr="00970F5A" w:rsidRDefault="00970F5A" w:rsidP="00B542B5">
      <w:pPr>
        <w:rPr>
          <w:b/>
          <w:sz w:val="28"/>
          <w:szCs w:val="28"/>
          <w:lang w:val="ru-RU"/>
        </w:rPr>
      </w:pPr>
    </w:p>
    <w:p w:rsidR="00B542B5" w:rsidRPr="00970F5A" w:rsidRDefault="00970F5A" w:rsidP="00B542B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B542B5" w:rsidRPr="00970F5A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B542B5" w:rsidRPr="00970F5A">
        <w:rPr>
          <w:b/>
          <w:sz w:val="28"/>
          <w:szCs w:val="28"/>
          <w:lang w:val="ru-RU"/>
        </w:rPr>
        <w:t>)</w:t>
      </w:r>
    </w:p>
    <w:p w:rsidR="00B542B5" w:rsidRPr="00970F5A" w:rsidRDefault="00B542B5" w:rsidP="00B542B5">
      <w:pPr>
        <w:rPr>
          <w:lang w:val="ru-RU"/>
        </w:rPr>
      </w:pPr>
    </w:p>
    <w:p w:rsidR="00B542B5" w:rsidRPr="00970F5A" w:rsidRDefault="00B542B5" w:rsidP="00B542B5">
      <w:pPr>
        <w:rPr>
          <w:lang w:val="ru-RU"/>
        </w:rPr>
      </w:pPr>
    </w:p>
    <w:p w:rsidR="00B542B5" w:rsidRPr="00970F5A" w:rsidRDefault="00970F5A" w:rsidP="00B542B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:rsidR="00B542B5" w:rsidRPr="00970F5A" w:rsidRDefault="00970F5A" w:rsidP="00B542B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542B5" w:rsidRPr="00970F5A">
        <w:rPr>
          <w:b/>
          <w:sz w:val="24"/>
          <w:szCs w:val="24"/>
          <w:lang w:val="ru-RU"/>
        </w:rPr>
        <w:t xml:space="preserve">, 18 </w:t>
      </w:r>
      <w:r>
        <w:rPr>
          <w:b/>
          <w:sz w:val="24"/>
          <w:szCs w:val="24"/>
          <w:lang w:val="ru-RU"/>
        </w:rPr>
        <w:t>–</w:t>
      </w:r>
      <w:r w:rsidR="00B542B5" w:rsidRPr="00970F5A">
        <w:rPr>
          <w:b/>
          <w:sz w:val="24"/>
          <w:szCs w:val="24"/>
          <w:lang w:val="ru-RU"/>
        </w:rPr>
        <w:t xml:space="preserve"> 21</w:t>
      </w:r>
      <w:r>
        <w:rPr>
          <w:b/>
          <w:sz w:val="24"/>
          <w:szCs w:val="24"/>
          <w:lang w:val="ru-RU"/>
        </w:rPr>
        <w:t xml:space="preserve"> ноября</w:t>
      </w:r>
      <w:r w:rsidR="00B542B5" w:rsidRPr="00970F5A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> г.</w:t>
      </w:r>
    </w:p>
    <w:p w:rsidR="00A514AB" w:rsidRPr="00970F5A" w:rsidRDefault="00A514AB" w:rsidP="00B542B5">
      <w:pPr>
        <w:rPr>
          <w:b/>
          <w:sz w:val="24"/>
          <w:szCs w:val="24"/>
          <w:lang w:val="ru-RU"/>
        </w:rPr>
      </w:pPr>
    </w:p>
    <w:p w:rsidR="00A514AB" w:rsidRPr="00970F5A" w:rsidRDefault="00A514AB" w:rsidP="00B542B5">
      <w:pPr>
        <w:rPr>
          <w:b/>
          <w:sz w:val="24"/>
          <w:szCs w:val="24"/>
          <w:lang w:val="ru-RU"/>
        </w:rPr>
      </w:pPr>
    </w:p>
    <w:p w:rsidR="00A514AB" w:rsidRPr="00970F5A" w:rsidRDefault="00A514AB" w:rsidP="00B542B5">
      <w:pPr>
        <w:rPr>
          <w:b/>
          <w:sz w:val="24"/>
          <w:szCs w:val="24"/>
          <w:lang w:val="ru-RU"/>
        </w:rPr>
      </w:pPr>
    </w:p>
    <w:p w:rsidR="00B542B5" w:rsidRPr="00970F5A" w:rsidRDefault="00970F5A" w:rsidP="00B542B5">
      <w:pPr>
        <w:rPr>
          <w:lang w:val="ru-RU"/>
        </w:rPr>
      </w:pPr>
      <w:r>
        <w:rPr>
          <w:lang w:val="ru-RU"/>
        </w:rPr>
        <w:t>РЕШЕНИЕ ГЕНЕРАЛЬНОЙ АССАМБЛЕИ ВОИС ПО ВОПРОСАМ, КАСАЮЩИМСЯ КРИС</w:t>
      </w:r>
    </w:p>
    <w:p w:rsidR="00A514AB" w:rsidRPr="00970F5A" w:rsidRDefault="00A514AB" w:rsidP="00B542B5">
      <w:pPr>
        <w:rPr>
          <w:lang w:val="ru-RU"/>
        </w:rPr>
      </w:pPr>
    </w:p>
    <w:p w:rsidR="00A514AB" w:rsidRPr="00EB1B51" w:rsidRDefault="00EB1B51" w:rsidP="00B542B5">
      <w:pPr>
        <w:rPr>
          <w:i/>
          <w:lang w:val="ru-RU"/>
        </w:rPr>
      </w:pPr>
      <w:r w:rsidRPr="00EB1B51">
        <w:rPr>
          <w:i/>
          <w:lang w:val="ru-RU"/>
        </w:rPr>
        <w:t>документ подготовлен Секретариатом</w:t>
      </w:r>
    </w:p>
    <w:p w:rsidR="00B542B5" w:rsidRPr="00EB1B51" w:rsidRDefault="00B542B5" w:rsidP="00B542B5"/>
    <w:p w:rsidR="00B542B5" w:rsidRPr="00970F5A" w:rsidRDefault="00B542B5" w:rsidP="00651317">
      <w:pPr>
        <w:rPr>
          <w:lang w:val="ru-RU"/>
        </w:rPr>
      </w:pPr>
      <w:bookmarkStart w:id="4" w:name="TitleOfDoc"/>
      <w:bookmarkEnd w:id="4"/>
    </w:p>
    <w:p w:rsidR="00B542B5" w:rsidRPr="00970F5A" w:rsidRDefault="00651317" w:rsidP="00651317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  <w:r w:rsidRPr="00970F5A">
        <w:rPr>
          <w:rFonts w:eastAsia="SimSun"/>
          <w:color w:val="auto"/>
          <w:sz w:val="22"/>
          <w:szCs w:val="20"/>
          <w:lang w:val="ru-RU" w:eastAsia="zh-CN"/>
        </w:rPr>
        <w:t>1.</w:t>
      </w:r>
      <w:r w:rsidRPr="00970F5A">
        <w:rPr>
          <w:rFonts w:eastAsia="SimSun"/>
          <w:color w:val="auto"/>
          <w:sz w:val="22"/>
          <w:szCs w:val="20"/>
          <w:lang w:val="ru-RU" w:eastAsia="zh-CN"/>
        </w:rPr>
        <w:tab/>
      </w:r>
      <w:r w:rsidR="00970F5A">
        <w:rPr>
          <w:rFonts w:eastAsia="SimSun"/>
          <w:color w:val="auto"/>
          <w:sz w:val="22"/>
          <w:szCs w:val="20"/>
          <w:lang w:val="ru-RU" w:eastAsia="zh-CN"/>
        </w:rPr>
        <w:t>На своей сорок третьей сессии, состоявшейся в Женеве 23 сентября – 2 октября 2013 г.</w:t>
      </w:r>
      <w:r w:rsidR="00703B0F">
        <w:rPr>
          <w:rFonts w:eastAsia="SimSun"/>
          <w:color w:val="auto"/>
          <w:sz w:val="22"/>
          <w:szCs w:val="20"/>
          <w:lang w:val="ru-RU" w:eastAsia="zh-CN"/>
        </w:rPr>
        <w:t>,</w:t>
      </w:r>
      <w:r w:rsidR="00970F5A">
        <w:rPr>
          <w:rFonts w:eastAsia="SimSun"/>
          <w:color w:val="auto"/>
          <w:sz w:val="22"/>
          <w:szCs w:val="20"/>
          <w:lang w:val="ru-RU" w:eastAsia="zh-CN"/>
        </w:rPr>
        <w:t xml:space="preserve"> Генеральная Ассамблея ВОИС, рассмотрев пункт 32 повестки дня, озаглавленный «Отчет Комитета по развитию и интеллект</w:t>
      </w:r>
      <w:r w:rsidR="00703B0F">
        <w:rPr>
          <w:rFonts w:eastAsia="SimSun"/>
          <w:color w:val="auto"/>
          <w:sz w:val="22"/>
          <w:szCs w:val="20"/>
          <w:lang w:val="ru-RU" w:eastAsia="zh-CN"/>
        </w:rPr>
        <w:t>уальной собственности (КРИС) и О</w:t>
      </w:r>
      <w:r w:rsidR="00970F5A">
        <w:rPr>
          <w:rFonts w:eastAsia="SimSun"/>
          <w:color w:val="auto"/>
          <w:sz w:val="22"/>
          <w:szCs w:val="20"/>
          <w:lang w:val="ru-RU" w:eastAsia="zh-CN"/>
        </w:rPr>
        <w:t>бзор выполнения рекомендаций Повестки</w:t>
      </w:r>
      <w:r w:rsidR="004840BA">
        <w:rPr>
          <w:rFonts w:eastAsia="SimSun"/>
          <w:color w:val="auto"/>
          <w:sz w:val="22"/>
          <w:szCs w:val="20"/>
          <w:lang w:val="ru-RU" w:eastAsia="zh-CN"/>
        </w:rPr>
        <w:t xml:space="preserve"> дня в области развития»</w:t>
      </w:r>
      <w:r w:rsidRPr="00970F5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4840BA">
        <w:rPr>
          <w:rFonts w:eastAsia="SimSun"/>
          <w:color w:val="auto"/>
          <w:sz w:val="22"/>
          <w:szCs w:val="20"/>
          <w:lang w:val="ru-RU" w:eastAsia="zh-CN"/>
        </w:rPr>
        <w:t xml:space="preserve">(содержащиеся, соответственно, в документах </w:t>
      </w:r>
      <w:r w:rsidR="00A514AB">
        <w:rPr>
          <w:rFonts w:eastAsia="SimSun"/>
          <w:color w:val="auto"/>
          <w:sz w:val="22"/>
          <w:szCs w:val="20"/>
          <w:lang w:eastAsia="zh-CN"/>
        </w:rPr>
        <w:t>WO</w:t>
      </w:r>
      <w:r w:rsidR="00A514AB" w:rsidRPr="00970F5A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A514AB">
        <w:rPr>
          <w:rFonts w:eastAsia="SimSun"/>
          <w:color w:val="auto"/>
          <w:sz w:val="22"/>
          <w:szCs w:val="20"/>
          <w:lang w:eastAsia="zh-CN"/>
        </w:rPr>
        <w:t>GA</w:t>
      </w:r>
      <w:r w:rsidR="00A514AB" w:rsidRPr="00970F5A">
        <w:rPr>
          <w:rFonts w:eastAsia="SimSun"/>
          <w:color w:val="auto"/>
          <w:sz w:val="22"/>
          <w:szCs w:val="20"/>
          <w:lang w:val="ru-RU" w:eastAsia="zh-CN"/>
        </w:rPr>
        <w:t xml:space="preserve">/43/10 </w:t>
      </w:r>
      <w:r w:rsidR="004840BA">
        <w:rPr>
          <w:rFonts w:eastAsia="SimSun"/>
          <w:color w:val="auto"/>
          <w:sz w:val="22"/>
          <w:szCs w:val="20"/>
          <w:lang w:val="ru-RU" w:eastAsia="zh-CN"/>
        </w:rPr>
        <w:t>и</w:t>
      </w:r>
      <w:r w:rsidR="00A514AB" w:rsidRPr="00970F5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A514AB">
        <w:rPr>
          <w:rFonts w:eastAsia="SimSun"/>
          <w:color w:val="auto"/>
          <w:sz w:val="22"/>
          <w:szCs w:val="20"/>
          <w:lang w:eastAsia="zh-CN"/>
        </w:rPr>
        <w:t>WO</w:t>
      </w:r>
      <w:r w:rsidR="00A514AB" w:rsidRPr="00970F5A">
        <w:rPr>
          <w:rFonts w:eastAsia="SimSun"/>
          <w:color w:val="auto"/>
          <w:sz w:val="22"/>
          <w:szCs w:val="20"/>
          <w:lang w:val="ru-RU" w:eastAsia="zh-CN"/>
        </w:rPr>
        <w:t>/</w:t>
      </w:r>
      <w:r w:rsidR="00A514AB">
        <w:rPr>
          <w:rFonts w:eastAsia="SimSun"/>
          <w:color w:val="auto"/>
          <w:sz w:val="22"/>
          <w:szCs w:val="20"/>
          <w:lang w:eastAsia="zh-CN"/>
        </w:rPr>
        <w:t>GA</w:t>
      </w:r>
      <w:r w:rsidR="00A514AB" w:rsidRPr="00970F5A">
        <w:rPr>
          <w:rFonts w:eastAsia="SimSun"/>
          <w:color w:val="auto"/>
          <w:sz w:val="22"/>
          <w:szCs w:val="20"/>
          <w:lang w:val="ru-RU" w:eastAsia="zh-CN"/>
        </w:rPr>
        <w:t>/43/11</w:t>
      </w:r>
      <w:r w:rsidR="004840BA">
        <w:rPr>
          <w:rFonts w:eastAsia="SimSun"/>
          <w:color w:val="auto"/>
          <w:sz w:val="22"/>
          <w:szCs w:val="20"/>
          <w:lang w:val="ru-RU" w:eastAsia="zh-CN"/>
        </w:rPr>
        <w:t>),</w:t>
      </w:r>
      <w:r w:rsidRPr="00970F5A">
        <w:rPr>
          <w:rFonts w:eastAsia="SimSun"/>
          <w:color w:val="auto"/>
          <w:sz w:val="22"/>
          <w:szCs w:val="20"/>
          <w:lang w:val="ru-RU" w:eastAsia="zh-CN"/>
        </w:rPr>
        <w:t xml:space="preserve"> </w:t>
      </w:r>
      <w:r w:rsidR="004840BA">
        <w:rPr>
          <w:rFonts w:eastAsia="SimSun"/>
          <w:color w:val="auto"/>
          <w:sz w:val="22"/>
          <w:szCs w:val="20"/>
          <w:lang w:val="ru-RU" w:eastAsia="zh-CN"/>
        </w:rPr>
        <w:t>приняла следующее решение</w:t>
      </w:r>
      <w:r w:rsidR="00B542B5" w:rsidRPr="00970F5A">
        <w:rPr>
          <w:rFonts w:eastAsia="SimSun"/>
          <w:color w:val="auto"/>
          <w:sz w:val="22"/>
          <w:szCs w:val="20"/>
          <w:lang w:val="ru-RU" w:eastAsia="zh-CN"/>
        </w:rPr>
        <w:t>:</w:t>
      </w:r>
    </w:p>
    <w:p w:rsidR="00B542B5" w:rsidRPr="00970F5A" w:rsidRDefault="00B542B5" w:rsidP="00651317">
      <w:pPr>
        <w:pStyle w:val="Default"/>
        <w:rPr>
          <w:rFonts w:eastAsia="SimSun"/>
          <w:color w:val="auto"/>
          <w:sz w:val="22"/>
          <w:szCs w:val="20"/>
          <w:lang w:val="ru-RU" w:eastAsia="zh-CN"/>
        </w:rPr>
      </w:pPr>
    </w:p>
    <w:p w:rsidR="004840BA" w:rsidRDefault="004840BA" w:rsidP="004840BA">
      <w:pPr>
        <w:pStyle w:val="ONUME"/>
        <w:numPr>
          <w:ilvl w:val="0"/>
          <w:numId w:val="0"/>
        </w:numPr>
        <w:ind w:left="742"/>
        <w:rPr>
          <w:lang w:val="ru-RU"/>
        </w:rPr>
      </w:pPr>
      <w:r>
        <w:rPr>
          <w:lang w:val="ru-RU"/>
        </w:rPr>
        <w:t>«Генеральная Ассамблея ВОИС:</w:t>
      </w:r>
    </w:p>
    <w:p w:rsidR="004840BA" w:rsidRDefault="004840BA" w:rsidP="004840BA">
      <w:pPr>
        <w:pStyle w:val="ONUME"/>
        <w:numPr>
          <w:ilvl w:val="0"/>
          <w:numId w:val="0"/>
        </w:numPr>
        <w:tabs>
          <w:tab w:val="left" w:pos="1843"/>
        </w:tabs>
        <w:ind w:left="1232"/>
        <w:rPr>
          <w:lang w:val="ru-RU"/>
        </w:rPr>
      </w:pPr>
      <w:r w:rsidRPr="00044D48">
        <w:rPr>
          <w:lang w:val="ru-RU"/>
        </w:rPr>
        <w:t>(</w:t>
      </w:r>
      <w:proofErr w:type="spellStart"/>
      <w:r>
        <w:t>i</w:t>
      </w:r>
      <w:proofErr w:type="spellEnd"/>
      <w:r w:rsidRPr="00044D48">
        <w:rPr>
          <w:lang w:val="ru-RU"/>
        </w:rPr>
        <w:t>)</w:t>
      </w:r>
      <w:r w:rsidRPr="00044D48">
        <w:rPr>
          <w:lang w:val="ru-RU"/>
        </w:rPr>
        <w:tab/>
      </w:r>
      <w:r>
        <w:rPr>
          <w:lang w:val="ru-RU"/>
        </w:rPr>
        <w:t>напоминает о своем решении 2007 г. об учреждении Комитета по развитию и интеллектуальной собственности, содержащемся в документе</w:t>
      </w:r>
      <w:r w:rsidR="00703B0F">
        <w:rPr>
          <w:lang w:val="ru-RU"/>
        </w:rPr>
        <w:t> </w:t>
      </w:r>
      <w:r>
        <w:rPr>
          <w:lang w:val="ru-RU"/>
        </w:rPr>
        <w:t xml:space="preserve">А/43/13, и о своем решении о механизмах координации, мониторинга, оценки и представления отчетности, содержащемся в документе </w:t>
      </w:r>
      <w:r>
        <w:t>WO</w:t>
      </w:r>
      <w:r w:rsidRPr="00044D48">
        <w:rPr>
          <w:lang w:val="ru-RU"/>
        </w:rPr>
        <w:t>/</w:t>
      </w:r>
      <w:r>
        <w:t>GA</w:t>
      </w:r>
      <w:r w:rsidRPr="00044D48">
        <w:rPr>
          <w:lang w:val="ru-RU"/>
        </w:rPr>
        <w:t>/39/7</w:t>
      </w:r>
      <w:r>
        <w:rPr>
          <w:lang w:val="ru-RU"/>
        </w:rPr>
        <w:t>, и подтверждает свое намерение добиться их полного выполнения;</w:t>
      </w:r>
    </w:p>
    <w:p w:rsidR="004840BA" w:rsidRDefault="004840BA" w:rsidP="004840BA">
      <w:pPr>
        <w:pStyle w:val="ONUME"/>
        <w:numPr>
          <w:ilvl w:val="0"/>
          <w:numId w:val="0"/>
        </w:numPr>
        <w:tabs>
          <w:tab w:val="left" w:pos="1843"/>
        </w:tabs>
        <w:ind w:left="1232"/>
        <w:rPr>
          <w:lang w:val="ru-RU"/>
        </w:rPr>
      </w:pPr>
      <w:r w:rsidRPr="00044D48">
        <w:rPr>
          <w:lang w:val="ru-RU"/>
        </w:rPr>
        <w:t>(</w:t>
      </w:r>
      <w:r>
        <w:t>ii</w:t>
      </w:r>
      <w:r w:rsidRPr="00044D48">
        <w:rPr>
          <w:lang w:val="ru-RU"/>
        </w:rPr>
        <w:t>)</w:t>
      </w:r>
      <w:r>
        <w:rPr>
          <w:lang w:val="ru-RU"/>
        </w:rPr>
        <w:tab/>
        <w:t>подтверждает, что все комитеты ВОИС равны между собой и подотчетны Генеральной Ассамблее;</w:t>
      </w:r>
    </w:p>
    <w:p w:rsidR="004840BA" w:rsidRDefault="004840BA" w:rsidP="004840BA">
      <w:pPr>
        <w:pStyle w:val="ONUME"/>
        <w:numPr>
          <w:ilvl w:val="0"/>
          <w:numId w:val="0"/>
        </w:numPr>
        <w:tabs>
          <w:tab w:val="left" w:pos="1843"/>
        </w:tabs>
        <w:ind w:left="1232"/>
        <w:rPr>
          <w:lang w:val="ru-RU"/>
        </w:rPr>
      </w:pPr>
      <w:r w:rsidRPr="00044D48">
        <w:rPr>
          <w:lang w:val="ru-RU"/>
        </w:rPr>
        <w:t>(</w:t>
      </w:r>
      <w:r>
        <w:t>iii</w:t>
      </w:r>
      <w:r w:rsidRPr="00044D48">
        <w:rPr>
          <w:lang w:val="ru-RU"/>
        </w:rPr>
        <w:t>)</w:t>
      </w:r>
      <w:r>
        <w:rPr>
          <w:lang w:val="ru-RU"/>
        </w:rPr>
        <w:tab/>
        <w:t>принимает к сведению озабоченность, выраженную рядом государств-членов относительно выполнения мандата КРИС и введения в действие механизмов координации;  и</w:t>
      </w:r>
    </w:p>
    <w:p w:rsidR="004840BA" w:rsidRPr="00F2438A" w:rsidRDefault="004840BA" w:rsidP="004840BA">
      <w:pPr>
        <w:pStyle w:val="ONUME"/>
        <w:numPr>
          <w:ilvl w:val="0"/>
          <w:numId w:val="0"/>
        </w:numPr>
        <w:tabs>
          <w:tab w:val="left" w:pos="1843"/>
        </w:tabs>
        <w:ind w:left="1232"/>
        <w:rPr>
          <w:lang w:val="ru-RU"/>
        </w:rPr>
      </w:pPr>
      <w:r w:rsidRPr="00044D48">
        <w:rPr>
          <w:lang w:val="ru-RU"/>
        </w:rPr>
        <w:t>(</w:t>
      </w:r>
      <w:r>
        <w:t>iv</w:t>
      </w:r>
      <w:r w:rsidRPr="00044D48">
        <w:rPr>
          <w:lang w:val="ru-RU"/>
        </w:rPr>
        <w:t>)</w:t>
      </w:r>
      <w:r>
        <w:rPr>
          <w:lang w:val="ru-RU"/>
        </w:rPr>
        <w:tab/>
        <w:t xml:space="preserve">просит КРИС обсудить эти два вопроса на его двенадцатой и тринадцатой сессиях, представить отчеты о результатах обсуждений и </w:t>
      </w:r>
      <w:r>
        <w:rPr>
          <w:lang w:val="ru-RU"/>
        </w:rPr>
        <w:lastRenderedPageBreak/>
        <w:t>вынести рекомендации по этим двум вопросам Генеральной Ассамблее в 2014 г.».</w:t>
      </w:r>
    </w:p>
    <w:p w:rsidR="00A514AB" w:rsidRPr="004840BA" w:rsidRDefault="00A514AB">
      <w:pPr>
        <w:spacing w:after="200" w:line="276" w:lineRule="auto"/>
        <w:rPr>
          <w:rFonts w:eastAsiaTheme="minorHAnsi"/>
          <w:i/>
          <w:color w:val="000000"/>
          <w:sz w:val="24"/>
          <w:szCs w:val="24"/>
          <w:lang w:val="ru-RU" w:eastAsia="en-US"/>
        </w:rPr>
      </w:pPr>
    </w:p>
    <w:p w:rsidR="00BA09BF" w:rsidRPr="004840BA" w:rsidRDefault="00934A75" w:rsidP="00BA09BF">
      <w:pPr>
        <w:tabs>
          <w:tab w:val="left" w:pos="6379"/>
        </w:tabs>
        <w:ind w:left="5534"/>
        <w:rPr>
          <w:i/>
          <w:lang w:val="ru-RU"/>
        </w:rPr>
      </w:pPr>
      <w:r w:rsidRPr="004840BA">
        <w:rPr>
          <w:rFonts w:eastAsiaTheme="minorHAnsi"/>
          <w:i/>
          <w:color w:val="000000"/>
          <w:sz w:val="24"/>
          <w:szCs w:val="24"/>
          <w:lang w:val="ru-RU" w:eastAsia="en-US"/>
        </w:rPr>
        <w:t>2</w:t>
      </w:r>
      <w:r w:rsidRPr="004840BA">
        <w:rPr>
          <w:i/>
          <w:lang w:val="ru-RU"/>
        </w:rPr>
        <w:t>.</w:t>
      </w:r>
      <w:r w:rsidRPr="004840BA">
        <w:rPr>
          <w:i/>
          <w:lang w:val="ru-RU"/>
        </w:rPr>
        <w:tab/>
      </w:r>
      <w:r w:rsidR="004840BA">
        <w:rPr>
          <w:i/>
          <w:lang w:val="ru-RU"/>
        </w:rPr>
        <w:t>Комитету по развитию и интеллектуальной собственности (КРИС) предлагается принять к сведению вышеупомянутое решение Генеральной Ассамблеи.</w:t>
      </w:r>
    </w:p>
    <w:p w:rsidR="00A514AB" w:rsidRPr="004840BA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4840BA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Pr="004840BA" w:rsidRDefault="00A514AB" w:rsidP="00BA09BF">
      <w:pPr>
        <w:tabs>
          <w:tab w:val="left" w:pos="6379"/>
        </w:tabs>
        <w:ind w:left="5534"/>
        <w:rPr>
          <w:i/>
          <w:lang w:val="ru-RU"/>
        </w:rPr>
      </w:pPr>
    </w:p>
    <w:p w:rsidR="00A514AB" w:rsidRDefault="00A514AB" w:rsidP="00A514AB">
      <w:pPr>
        <w:pStyle w:val="Endofdocument-Annex"/>
      </w:pPr>
      <w:r>
        <w:t>[</w:t>
      </w:r>
      <w:r w:rsidR="004840BA">
        <w:rPr>
          <w:lang w:val="ru-RU"/>
        </w:rPr>
        <w:t>Конец документа</w:t>
      </w:r>
      <w:r>
        <w:t>]</w:t>
      </w:r>
    </w:p>
    <w:p w:rsidR="00A514AB" w:rsidRPr="00276EBB" w:rsidRDefault="00A514AB" w:rsidP="00BA09BF">
      <w:pPr>
        <w:tabs>
          <w:tab w:val="left" w:pos="6379"/>
        </w:tabs>
        <w:ind w:left="5534"/>
        <w:rPr>
          <w:i/>
        </w:rPr>
      </w:pPr>
    </w:p>
    <w:sectPr w:rsidR="00A514AB" w:rsidRPr="00276EBB" w:rsidSect="004840BA">
      <w:headerReference w:type="default" r:id="rId9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BA" w:rsidRDefault="004840BA" w:rsidP="004840BA">
      <w:r>
        <w:separator/>
      </w:r>
    </w:p>
  </w:endnote>
  <w:endnote w:type="continuationSeparator" w:id="0">
    <w:p w:rsidR="004840BA" w:rsidRDefault="004840BA" w:rsidP="004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BA" w:rsidRDefault="004840BA" w:rsidP="004840BA">
      <w:r>
        <w:separator/>
      </w:r>
    </w:p>
  </w:footnote>
  <w:footnote w:type="continuationSeparator" w:id="0">
    <w:p w:rsidR="004840BA" w:rsidRDefault="004840BA" w:rsidP="0048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BA" w:rsidRDefault="004840BA" w:rsidP="004840BA">
    <w:pPr>
      <w:pStyle w:val="Header"/>
      <w:jc w:val="right"/>
    </w:pPr>
    <w:r>
      <w:t>CDIP/12/5</w:t>
    </w:r>
  </w:p>
  <w:p w:rsidR="004840BA" w:rsidRDefault="004840BA" w:rsidP="004840BA">
    <w:pPr>
      <w:pStyle w:val="Header"/>
      <w:jc w:val="right"/>
      <w:rPr>
        <w:noProof/>
        <w:lang w:val="ru-RU"/>
      </w:rPr>
    </w:pPr>
    <w:r>
      <w:rPr>
        <w:lang w:val="ru-RU"/>
      </w:rPr>
      <w:t>стр.</w:t>
    </w:r>
    <w:r w:rsidRPr="004840BA">
      <w:rPr>
        <w:lang w:val="ru-RU"/>
      </w:rPr>
      <w:fldChar w:fldCharType="begin"/>
    </w:r>
    <w:r w:rsidRPr="004840BA">
      <w:rPr>
        <w:lang w:val="ru-RU"/>
      </w:rPr>
      <w:instrText xml:space="preserve"> PAGE   \* MERGEFORMAT </w:instrText>
    </w:r>
    <w:r w:rsidRPr="004840BA">
      <w:rPr>
        <w:lang w:val="ru-RU"/>
      </w:rPr>
      <w:fldChar w:fldCharType="separate"/>
    </w:r>
    <w:r w:rsidR="000679F1">
      <w:rPr>
        <w:noProof/>
        <w:lang w:val="ru-RU"/>
      </w:rPr>
      <w:t>2</w:t>
    </w:r>
    <w:r w:rsidRPr="004840BA">
      <w:rPr>
        <w:noProof/>
        <w:lang w:val="ru-RU"/>
      </w:rPr>
      <w:fldChar w:fldCharType="end"/>
    </w:r>
  </w:p>
  <w:p w:rsidR="004840BA" w:rsidRPr="004840BA" w:rsidRDefault="004840BA" w:rsidP="004840BA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6986C2E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97"/>
        </w:tabs>
        <w:ind w:left="33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5"/>
    <w:rsid w:val="000679F1"/>
    <w:rsid w:val="00116856"/>
    <w:rsid w:val="00153FDF"/>
    <w:rsid w:val="00222EAE"/>
    <w:rsid w:val="00224819"/>
    <w:rsid w:val="002318A5"/>
    <w:rsid w:val="00276EBB"/>
    <w:rsid w:val="00295C7F"/>
    <w:rsid w:val="002E38D7"/>
    <w:rsid w:val="003352F6"/>
    <w:rsid w:val="003C373B"/>
    <w:rsid w:val="00460151"/>
    <w:rsid w:val="004840BA"/>
    <w:rsid w:val="00651317"/>
    <w:rsid w:val="006A7503"/>
    <w:rsid w:val="006B486D"/>
    <w:rsid w:val="006E5AA7"/>
    <w:rsid w:val="00703B0F"/>
    <w:rsid w:val="00886363"/>
    <w:rsid w:val="008D7A47"/>
    <w:rsid w:val="00934A75"/>
    <w:rsid w:val="0096094F"/>
    <w:rsid w:val="00970F5A"/>
    <w:rsid w:val="00A514AB"/>
    <w:rsid w:val="00AF381E"/>
    <w:rsid w:val="00B20C56"/>
    <w:rsid w:val="00B339C7"/>
    <w:rsid w:val="00B542B5"/>
    <w:rsid w:val="00B571B2"/>
    <w:rsid w:val="00B9391E"/>
    <w:rsid w:val="00B97DE0"/>
    <w:rsid w:val="00BA09BF"/>
    <w:rsid w:val="00BC0091"/>
    <w:rsid w:val="00BF4647"/>
    <w:rsid w:val="00CD016F"/>
    <w:rsid w:val="00E40C2F"/>
    <w:rsid w:val="00EB1B51"/>
    <w:rsid w:val="00EB46E6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Header">
    <w:name w:val="header"/>
    <w:basedOn w:val="Normal"/>
    <w:link w:val="HeaderChar"/>
    <w:uiPriority w:val="99"/>
    <w:unhideWhenUsed/>
    <w:rsid w:val="00484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0BA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4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0BA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link w:val="ONUMEChar"/>
    <w:rsid w:val="004840BA"/>
    <w:pPr>
      <w:numPr>
        <w:numId w:val="1"/>
      </w:numPr>
      <w:spacing w:after="220"/>
    </w:pPr>
  </w:style>
  <w:style w:type="character" w:customStyle="1" w:styleId="ONUMEChar">
    <w:name w:val="ONUM E Char"/>
    <w:link w:val="ONUME"/>
    <w:rsid w:val="004840BA"/>
    <w:rPr>
      <w:rFonts w:ascii="Arial" w:eastAsia="SimSun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4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0BA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Header">
    <w:name w:val="header"/>
    <w:basedOn w:val="Normal"/>
    <w:link w:val="HeaderChar"/>
    <w:uiPriority w:val="99"/>
    <w:unhideWhenUsed/>
    <w:rsid w:val="00484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0BA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4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0BA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link w:val="ONUMEChar"/>
    <w:rsid w:val="004840BA"/>
    <w:pPr>
      <w:numPr>
        <w:numId w:val="1"/>
      </w:numPr>
      <w:spacing w:after="220"/>
    </w:pPr>
  </w:style>
  <w:style w:type="character" w:customStyle="1" w:styleId="ONUMEChar">
    <w:name w:val="ONUM E Char"/>
    <w:link w:val="ONUME"/>
    <w:rsid w:val="004840BA"/>
    <w:rPr>
      <w:rFonts w:ascii="Arial" w:eastAsia="SimSun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4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40BA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IBRAHIM Ammar</cp:lastModifiedBy>
  <cp:revision>2</cp:revision>
  <cp:lastPrinted>2013-10-07T15:53:00Z</cp:lastPrinted>
  <dcterms:created xsi:type="dcterms:W3CDTF">2013-10-10T08:30:00Z</dcterms:created>
  <dcterms:modified xsi:type="dcterms:W3CDTF">2013-10-10T08:30:00Z</dcterms:modified>
</cp:coreProperties>
</file>