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D7732" w:rsidP="00916EE2">
            <w:r>
              <w:rPr>
                <w:noProof/>
                <w:lang w:eastAsia="en-US"/>
              </w:rPr>
              <w:drawing>
                <wp:inline distT="0" distB="0" distL="0" distR="0" wp14:anchorId="09E24250" wp14:editId="4816AF09">
                  <wp:extent cx="1804670" cy="1341120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1341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D7732" w:rsidP="000D7732">
            <w:pPr>
              <w:jc w:val="right"/>
            </w:pPr>
            <w:r>
              <w:rPr>
                <w:b/>
                <w:sz w:val="40"/>
                <w:szCs w:val="40"/>
                <w:lang w:val="fr-CA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7D231A" w:rsidP="007D231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CDIP/22</w:t>
            </w:r>
            <w:r w:rsidR="00341012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13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F03363" w:rsidP="00F0336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F03363" w:rsidP="00F0336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Date"/>
            <w:bookmarkEnd w:id="2"/>
            <w:r w:rsidR="007D231A">
              <w:rPr>
                <w:rFonts w:ascii="Arial Black" w:hAnsi="Arial Black"/>
                <w:caps/>
                <w:sz w:val="15"/>
              </w:rPr>
              <w:t>27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 сентября</w:t>
            </w:r>
            <w:r w:rsidR="000A3E3F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8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F03363" w:rsidRDefault="00F03363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развитию и интеллектуальной собственности</w:t>
      </w:r>
      <w:r w:rsidR="00341012" w:rsidRPr="00F03363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КРИС</w:t>
      </w:r>
      <w:r w:rsidR="00341012" w:rsidRPr="00F03363">
        <w:rPr>
          <w:b/>
          <w:sz w:val="28"/>
          <w:szCs w:val="28"/>
          <w:lang w:val="ru-RU"/>
        </w:rPr>
        <w:t>)</w:t>
      </w:r>
    </w:p>
    <w:p w:rsidR="003845C1" w:rsidRPr="00F03363" w:rsidRDefault="003845C1" w:rsidP="003845C1">
      <w:pPr>
        <w:rPr>
          <w:lang w:val="ru-RU"/>
        </w:rPr>
      </w:pPr>
    </w:p>
    <w:p w:rsidR="003845C1" w:rsidRPr="00F03363" w:rsidRDefault="003845C1" w:rsidP="003845C1">
      <w:pPr>
        <w:rPr>
          <w:lang w:val="ru-RU"/>
        </w:rPr>
      </w:pPr>
    </w:p>
    <w:p w:rsidR="008B2CC1" w:rsidRPr="00477400" w:rsidRDefault="00F03363" w:rsidP="008B2CC1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Двадцать вторая сессия</w:t>
      </w:r>
    </w:p>
    <w:p w:rsidR="008B2CC1" w:rsidRPr="00F03363" w:rsidRDefault="00F03363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341012" w:rsidRPr="00F03363">
        <w:rPr>
          <w:b/>
          <w:sz w:val="24"/>
          <w:szCs w:val="24"/>
          <w:lang w:val="ru-RU"/>
        </w:rPr>
        <w:t xml:space="preserve">, </w:t>
      </w:r>
      <w:r w:rsidR="00477400" w:rsidRPr="00F03363">
        <w:rPr>
          <w:b/>
          <w:sz w:val="24"/>
          <w:szCs w:val="24"/>
          <w:lang w:val="ru-RU"/>
        </w:rPr>
        <w:t>19</w:t>
      </w:r>
      <w:r>
        <w:rPr>
          <w:b/>
          <w:sz w:val="24"/>
          <w:szCs w:val="24"/>
          <w:lang w:val="ru-RU"/>
        </w:rPr>
        <w:t>–</w:t>
      </w:r>
      <w:r w:rsidR="00477400" w:rsidRPr="00F03363">
        <w:rPr>
          <w:b/>
          <w:sz w:val="24"/>
          <w:szCs w:val="24"/>
          <w:lang w:val="ru-RU"/>
        </w:rPr>
        <w:t>23</w:t>
      </w:r>
      <w:r>
        <w:rPr>
          <w:b/>
          <w:sz w:val="24"/>
          <w:szCs w:val="24"/>
          <w:lang w:val="ru-RU"/>
        </w:rPr>
        <w:t xml:space="preserve"> ноября</w:t>
      </w:r>
      <w:r w:rsidR="00341012" w:rsidRPr="00F03363">
        <w:rPr>
          <w:b/>
          <w:sz w:val="24"/>
          <w:szCs w:val="24"/>
          <w:lang w:val="ru-RU"/>
        </w:rPr>
        <w:t xml:space="preserve"> 201</w:t>
      </w:r>
      <w:r w:rsidR="00477400" w:rsidRPr="00F03363">
        <w:rPr>
          <w:b/>
          <w:sz w:val="24"/>
          <w:szCs w:val="24"/>
          <w:lang w:val="ru-RU"/>
        </w:rPr>
        <w:t>8</w:t>
      </w:r>
      <w:r>
        <w:rPr>
          <w:b/>
          <w:sz w:val="24"/>
          <w:szCs w:val="24"/>
          <w:lang w:val="ru-RU"/>
        </w:rPr>
        <w:t> г.</w:t>
      </w:r>
    </w:p>
    <w:p w:rsidR="008B2CC1" w:rsidRPr="00F03363" w:rsidRDefault="008B2CC1" w:rsidP="008B2CC1">
      <w:pPr>
        <w:rPr>
          <w:lang w:val="ru-RU"/>
        </w:rPr>
      </w:pPr>
    </w:p>
    <w:p w:rsidR="008B2CC1" w:rsidRPr="00F03363" w:rsidRDefault="008B2CC1" w:rsidP="008B2CC1">
      <w:pPr>
        <w:rPr>
          <w:lang w:val="ru-RU"/>
        </w:rPr>
      </w:pPr>
    </w:p>
    <w:p w:rsidR="008B2CC1" w:rsidRPr="00F03363" w:rsidRDefault="008B2CC1" w:rsidP="008B2CC1">
      <w:pPr>
        <w:rPr>
          <w:lang w:val="ru-RU"/>
        </w:rPr>
      </w:pPr>
    </w:p>
    <w:p w:rsidR="008B2CC1" w:rsidRPr="00F03363" w:rsidRDefault="00F03363" w:rsidP="008B2CC1">
      <w:pPr>
        <w:rPr>
          <w:caps/>
          <w:sz w:val="24"/>
          <w:lang w:val="ru-RU"/>
        </w:rPr>
      </w:pPr>
      <w:bookmarkStart w:id="3" w:name="TitleOfDoc"/>
      <w:bookmarkEnd w:id="3"/>
      <w:r w:rsidRPr="00F03363">
        <w:rPr>
          <w:sz w:val="24"/>
          <w:lang w:val="ru-RU"/>
        </w:rPr>
        <w:t>ВКЛАД РАЗЛИЧНЫХ ОРГАНОВ ВОИС В ВЫПОЛНЕНИЕ СООТВЕТСТВУЮЩИХ РЕКОМЕНДАЦИЙ ПОВЕСТКИ ДНЯ В ОБЛАСТИ РАЗВИТИЯ</w:t>
      </w:r>
    </w:p>
    <w:p w:rsidR="008B2CC1" w:rsidRPr="00F03363" w:rsidRDefault="008B2CC1" w:rsidP="008B2CC1">
      <w:pPr>
        <w:rPr>
          <w:lang w:val="ru-RU"/>
        </w:rPr>
      </w:pPr>
    </w:p>
    <w:p w:rsidR="008B2CC1" w:rsidRPr="008B2CC1" w:rsidRDefault="00616C2F" w:rsidP="008B2CC1">
      <w:pPr>
        <w:rPr>
          <w:i/>
        </w:rPr>
      </w:pPr>
      <w:bookmarkStart w:id="4" w:name="Prepared"/>
      <w:bookmarkEnd w:id="4"/>
      <w:r>
        <w:rPr>
          <w:i/>
          <w:lang w:val="ru-RU"/>
        </w:rPr>
        <w:t>Документ</w:t>
      </w:r>
      <w:r w:rsidRPr="00616C2F">
        <w:rPr>
          <w:i/>
        </w:rPr>
        <w:t xml:space="preserve"> </w:t>
      </w:r>
      <w:r>
        <w:rPr>
          <w:i/>
          <w:lang w:val="ru-RU"/>
        </w:rPr>
        <w:t>подготовлен</w:t>
      </w:r>
      <w:r w:rsidRPr="00616C2F">
        <w:rPr>
          <w:i/>
        </w:rPr>
        <w:t xml:space="preserve"> </w:t>
      </w:r>
      <w:r>
        <w:rPr>
          <w:i/>
          <w:lang w:val="ru-RU"/>
        </w:rPr>
        <w:t>Секретариатом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F47A1C" w:rsidRPr="007D2667" w:rsidRDefault="004F4613" w:rsidP="00EC0E48">
      <w:pPr>
        <w:pStyle w:val="ListParagraph"/>
        <w:numPr>
          <w:ilvl w:val="0"/>
          <w:numId w:val="8"/>
        </w:numPr>
        <w:ind w:left="0" w:firstLine="0"/>
        <w:rPr>
          <w:lang w:val="ru-RU"/>
        </w:rPr>
      </w:pPr>
      <w:r>
        <w:rPr>
          <w:lang w:val="ru-RU"/>
        </w:rPr>
        <w:t>Генеральная</w:t>
      </w:r>
      <w:r w:rsidRPr="007D2667">
        <w:rPr>
          <w:lang w:val="ru-RU"/>
        </w:rPr>
        <w:t xml:space="preserve"> </w:t>
      </w:r>
      <w:r>
        <w:rPr>
          <w:lang w:val="ru-RU"/>
        </w:rPr>
        <w:t>Ассамблея</w:t>
      </w:r>
      <w:r w:rsidRPr="007D2667">
        <w:rPr>
          <w:lang w:val="ru-RU"/>
        </w:rPr>
        <w:t xml:space="preserve"> </w:t>
      </w:r>
      <w:r>
        <w:rPr>
          <w:lang w:val="ru-RU"/>
        </w:rPr>
        <w:t>ВОИС</w:t>
      </w:r>
      <w:r w:rsidRPr="007D2667">
        <w:rPr>
          <w:lang w:val="ru-RU"/>
        </w:rPr>
        <w:t xml:space="preserve"> </w:t>
      </w:r>
      <w:r>
        <w:rPr>
          <w:lang w:val="ru-RU"/>
        </w:rPr>
        <w:t>на</w:t>
      </w:r>
      <w:r w:rsidRPr="007D2667">
        <w:rPr>
          <w:lang w:val="ru-RU"/>
        </w:rPr>
        <w:t xml:space="preserve"> </w:t>
      </w:r>
      <w:r>
        <w:rPr>
          <w:lang w:val="ru-RU"/>
        </w:rPr>
        <w:t>своей</w:t>
      </w:r>
      <w:r w:rsidRPr="007D2667">
        <w:rPr>
          <w:lang w:val="ru-RU"/>
        </w:rPr>
        <w:t xml:space="preserve"> </w:t>
      </w:r>
      <w:r>
        <w:rPr>
          <w:lang w:val="ru-RU"/>
        </w:rPr>
        <w:t>пятидесятой</w:t>
      </w:r>
      <w:r w:rsidRPr="007D2667">
        <w:rPr>
          <w:lang w:val="ru-RU"/>
        </w:rPr>
        <w:t xml:space="preserve"> </w:t>
      </w:r>
      <w:r>
        <w:rPr>
          <w:lang w:val="ru-RU"/>
        </w:rPr>
        <w:t>сессии</w:t>
      </w:r>
      <w:r w:rsidRPr="007D2667">
        <w:rPr>
          <w:lang w:val="ru-RU"/>
        </w:rPr>
        <w:t xml:space="preserve">, </w:t>
      </w:r>
      <w:r>
        <w:rPr>
          <w:lang w:val="ru-RU"/>
        </w:rPr>
        <w:t>состоявшейся</w:t>
      </w:r>
      <w:r w:rsidRPr="007D2667">
        <w:rPr>
          <w:lang w:val="ru-RU"/>
        </w:rPr>
        <w:t xml:space="preserve"> </w:t>
      </w:r>
      <w:r>
        <w:rPr>
          <w:lang w:val="ru-RU"/>
        </w:rPr>
        <w:t>в</w:t>
      </w:r>
      <w:r w:rsidRPr="007D2667">
        <w:rPr>
          <w:lang w:val="ru-RU"/>
        </w:rPr>
        <w:t xml:space="preserve"> </w:t>
      </w:r>
      <w:r>
        <w:rPr>
          <w:lang w:val="ru-RU"/>
        </w:rPr>
        <w:t>Женеве</w:t>
      </w:r>
      <w:r w:rsidR="007D231A" w:rsidRPr="007D2667">
        <w:rPr>
          <w:lang w:val="ru-RU"/>
        </w:rPr>
        <w:t xml:space="preserve"> 24</w:t>
      </w:r>
      <w:r w:rsidRPr="004F4613">
        <w:t> </w:t>
      </w:r>
      <w:r>
        <w:rPr>
          <w:lang w:val="ru-RU"/>
        </w:rPr>
        <w:t>сентября</w:t>
      </w:r>
      <w:r w:rsidRPr="007D2667">
        <w:rPr>
          <w:lang w:val="ru-RU"/>
        </w:rPr>
        <w:t>–</w:t>
      </w:r>
      <w:r w:rsidR="007D231A" w:rsidRPr="007D2667">
        <w:rPr>
          <w:lang w:val="ru-RU"/>
        </w:rPr>
        <w:t>2</w:t>
      </w:r>
      <w:r w:rsidRPr="004F4613">
        <w:t> </w:t>
      </w:r>
      <w:r>
        <w:rPr>
          <w:lang w:val="ru-RU"/>
        </w:rPr>
        <w:t>октября</w:t>
      </w:r>
      <w:r w:rsidR="00F47A1C" w:rsidRPr="007D2667">
        <w:rPr>
          <w:lang w:val="ru-RU"/>
        </w:rPr>
        <w:t xml:space="preserve"> 201</w:t>
      </w:r>
      <w:r w:rsidR="007D231A" w:rsidRPr="007D2667">
        <w:rPr>
          <w:lang w:val="ru-RU"/>
        </w:rPr>
        <w:t>8</w:t>
      </w:r>
      <w:r w:rsidRPr="004F4613">
        <w:t> </w:t>
      </w:r>
      <w:r>
        <w:rPr>
          <w:lang w:val="ru-RU"/>
        </w:rPr>
        <w:t>г</w:t>
      </w:r>
      <w:r w:rsidRPr="007D2667">
        <w:rPr>
          <w:lang w:val="ru-RU"/>
        </w:rPr>
        <w:t>.</w:t>
      </w:r>
      <w:r w:rsidR="00F47A1C" w:rsidRPr="007D2667">
        <w:rPr>
          <w:lang w:val="ru-RU"/>
        </w:rPr>
        <w:t>,</w:t>
      </w:r>
      <w:r w:rsidRPr="007D2667">
        <w:rPr>
          <w:lang w:val="ru-RU"/>
        </w:rPr>
        <w:t xml:space="preserve"> </w:t>
      </w:r>
      <w:r>
        <w:rPr>
          <w:lang w:val="ru-RU"/>
        </w:rPr>
        <w:t>рассмотрела</w:t>
      </w:r>
      <w:r w:rsidRPr="007D2667">
        <w:rPr>
          <w:lang w:val="ru-RU"/>
        </w:rPr>
        <w:t xml:space="preserve"> </w:t>
      </w:r>
      <w:r>
        <w:rPr>
          <w:lang w:val="ru-RU"/>
        </w:rPr>
        <w:t>документ</w:t>
      </w:r>
      <w:r w:rsidRPr="007D2667">
        <w:rPr>
          <w:lang w:val="ru-RU"/>
        </w:rPr>
        <w:t xml:space="preserve"> </w:t>
      </w:r>
      <w:r w:rsidR="007D231A">
        <w:t>WO</w:t>
      </w:r>
      <w:r w:rsidR="007D231A" w:rsidRPr="007D2667">
        <w:rPr>
          <w:lang w:val="ru-RU"/>
        </w:rPr>
        <w:t>/</w:t>
      </w:r>
      <w:r w:rsidR="007D231A">
        <w:t>GA</w:t>
      </w:r>
      <w:r w:rsidR="007D231A" w:rsidRPr="007D2667">
        <w:rPr>
          <w:lang w:val="ru-RU"/>
        </w:rPr>
        <w:t>/50</w:t>
      </w:r>
      <w:r w:rsidR="00F47A1C" w:rsidRPr="007D2667">
        <w:rPr>
          <w:lang w:val="ru-RU"/>
        </w:rPr>
        <w:t>/</w:t>
      </w:r>
      <w:r w:rsidR="007D231A" w:rsidRPr="007D2667">
        <w:rPr>
          <w:lang w:val="ru-RU"/>
        </w:rPr>
        <w:t>13</w:t>
      </w:r>
      <w:r w:rsidRPr="007D2667">
        <w:rPr>
          <w:lang w:val="ru-RU"/>
        </w:rPr>
        <w:t xml:space="preserve">, </w:t>
      </w:r>
      <w:r>
        <w:rPr>
          <w:lang w:val="ru-RU"/>
        </w:rPr>
        <w:t>озаглавленный</w:t>
      </w:r>
      <w:r w:rsidRPr="007D2667">
        <w:rPr>
          <w:lang w:val="ru-RU"/>
        </w:rPr>
        <w:t xml:space="preserve"> «</w:t>
      </w:r>
      <w:r>
        <w:rPr>
          <w:lang w:val="ru-RU"/>
        </w:rPr>
        <w:t>Вклад</w:t>
      </w:r>
      <w:r w:rsidRPr="007D2667">
        <w:rPr>
          <w:lang w:val="ru-RU"/>
        </w:rPr>
        <w:t xml:space="preserve"> </w:t>
      </w:r>
      <w:r>
        <w:rPr>
          <w:lang w:val="ru-RU"/>
        </w:rPr>
        <w:t>различных</w:t>
      </w:r>
      <w:r w:rsidRPr="007D2667">
        <w:rPr>
          <w:lang w:val="ru-RU"/>
        </w:rPr>
        <w:t xml:space="preserve"> </w:t>
      </w:r>
      <w:r>
        <w:rPr>
          <w:lang w:val="ru-RU"/>
        </w:rPr>
        <w:t>органов</w:t>
      </w:r>
      <w:r w:rsidRPr="007D2667">
        <w:rPr>
          <w:lang w:val="ru-RU"/>
        </w:rPr>
        <w:t xml:space="preserve"> </w:t>
      </w:r>
      <w:r>
        <w:rPr>
          <w:lang w:val="ru-RU"/>
        </w:rPr>
        <w:t>ВОИС</w:t>
      </w:r>
      <w:r w:rsidRPr="007D2667">
        <w:rPr>
          <w:lang w:val="ru-RU"/>
        </w:rPr>
        <w:t xml:space="preserve"> </w:t>
      </w:r>
      <w:r>
        <w:rPr>
          <w:lang w:val="ru-RU"/>
        </w:rPr>
        <w:t>в</w:t>
      </w:r>
      <w:r w:rsidRPr="007D2667">
        <w:rPr>
          <w:lang w:val="ru-RU"/>
        </w:rPr>
        <w:t xml:space="preserve"> </w:t>
      </w:r>
      <w:r>
        <w:rPr>
          <w:lang w:val="ru-RU"/>
        </w:rPr>
        <w:t>выполнение</w:t>
      </w:r>
      <w:r w:rsidRPr="007D2667">
        <w:rPr>
          <w:lang w:val="ru-RU"/>
        </w:rPr>
        <w:t xml:space="preserve"> </w:t>
      </w:r>
      <w:r>
        <w:rPr>
          <w:lang w:val="ru-RU"/>
        </w:rPr>
        <w:t>соответствующих</w:t>
      </w:r>
      <w:r w:rsidRPr="007D2667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7D2667">
        <w:rPr>
          <w:lang w:val="ru-RU"/>
        </w:rPr>
        <w:t xml:space="preserve"> </w:t>
      </w:r>
      <w:r>
        <w:rPr>
          <w:lang w:val="ru-RU"/>
        </w:rPr>
        <w:t>Повестки</w:t>
      </w:r>
      <w:r w:rsidRPr="007D2667">
        <w:rPr>
          <w:lang w:val="ru-RU"/>
        </w:rPr>
        <w:t xml:space="preserve"> </w:t>
      </w:r>
      <w:r>
        <w:rPr>
          <w:lang w:val="ru-RU"/>
        </w:rPr>
        <w:t>дня</w:t>
      </w:r>
      <w:r w:rsidRPr="007D2667">
        <w:rPr>
          <w:lang w:val="ru-RU"/>
        </w:rPr>
        <w:t xml:space="preserve"> </w:t>
      </w:r>
      <w:r>
        <w:rPr>
          <w:lang w:val="ru-RU"/>
        </w:rPr>
        <w:t>в</w:t>
      </w:r>
      <w:r w:rsidRPr="007D2667">
        <w:rPr>
          <w:lang w:val="ru-RU"/>
        </w:rPr>
        <w:t xml:space="preserve"> </w:t>
      </w:r>
      <w:r>
        <w:rPr>
          <w:lang w:val="ru-RU"/>
        </w:rPr>
        <w:t>области</w:t>
      </w:r>
      <w:r w:rsidRPr="007D2667">
        <w:rPr>
          <w:lang w:val="ru-RU"/>
        </w:rPr>
        <w:t xml:space="preserve"> </w:t>
      </w:r>
      <w:r>
        <w:rPr>
          <w:lang w:val="ru-RU"/>
        </w:rPr>
        <w:t>развития</w:t>
      </w:r>
      <w:r w:rsidR="007D2667" w:rsidRPr="007D2667">
        <w:rPr>
          <w:lang w:val="ru-RU"/>
        </w:rPr>
        <w:t>»</w:t>
      </w:r>
      <w:r w:rsidR="00F47A1C" w:rsidRPr="007D2667">
        <w:rPr>
          <w:lang w:val="ru-RU"/>
        </w:rPr>
        <w:t xml:space="preserve">. </w:t>
      </w:r>
    </w:p>
    <w:p w:rsidR="00F47A1C" w:rsidRPr="007D2667" w:rsidRDefault="00F47A1C" w:rsidP="00F47A1C">
      <w:pPr>
        <w:rPr>
          <w:lang w:val="ru-RU"/>
        </w:rPr>
      </w:pPr>
    </w:p>
    <w:p w:rsidR="007E3008" w:rsidRPr="007D2667" w:rsidRDefault="007D2667" w:rsidP="007D2667">
      <w:pPr>
        <w:pStyle w:val="ListParagraph"/>
        <w:numPr>
          <w:ilvl w:val="0"/>
          <w:numId w:val="8"/>
        </w:numPr>
        <w:ind w:left="0" w:firstLine="0"/>
        <w:rPr>
          <w:lang w:val="ru-RU"/>
        </w:rPr>
      </w:pPr>
      <w:r w:rsidRPr="007D2667">
        <w:rPr>
          <w:lang w:val="ru-RU"/>
        </w:rPr>
        <w:t xml:space="preserve">Генеральная Ассамблея ВОИС приняла к сведению содержание </w:t>
      </w:r>
      <w:r w:rsidR="0059470D">
        <w:rPr>
          <w:lang w:val="ru-RU"/>
        </w:rPr>
        <w:t xml:space="preserve">указанного </w:t>
      </w:r>
      <w:r w:rsidRPr="007D2667">
        <w:rPr>
          <w:lang w:val="ru-RU"/>
        </w:rPr>
        <w:t xml:space="preserve">документа и постановила </w:t>
      </w:r>
      <w:r>
        <w:rPr>
          <w:lang w:val="ru-RU"/>
        </w:rPr>
        <w:t xml:space="preserve">препроводить в </w:t>
      </w:r>
      <w:r w:rsidRPr="007D2667">
        <w:rPr>
          <w:lang w:val="ru-RU"/>
        </w:rPr>
        <w:t>Комитет по развитию и интеллектуальной собственности (КРИС)</w:t>
      </w:r>
      <w:r>
        <w:rPr>
          <w:lang w:val="ru-RU"/>
        </w:rPr>
        <w:t xml:space="preserve"> упомянуты</w:t>
      </w:r>
      <w:r w:rsidR="00C81FDE">
        <w:rPr>
          <w:lang w:val="ru-RU"/>
        </w:rPr>
        <w:t>й</w:t>
      </w:r>
      <w:r>
        <w:rPr>
          <w:lang w:val="ru-RU"/>
        </w:rPr>
        <w:t xml:space="preserve"> в этом документе</w:t>
      </w:r>
      <w:r w:rsidR="0059470D">
        <w:rPr>
          <w:lang w:val="ru-RU"/>
        </w:rPr>
        <w:t xml:space="preserve"> отчет.</w:t>
      </w:r>
    </w:p>
    <w:p w:rsidR="00F47A1C" w:rsidRPr="007D2667" w:rsidRDefault="00F47A1C" w:rsidP="00F47A1C">
      <w:pPr>
        <w:rPr>
          <w:lang w:val="ru-RU"/>
        </w:rPr>
      </w:pPr>
    </w:p>
    <w:p w:rsidR="00F47A1C" w:rsidRPr="00C60AC4" w:rsidRDefault="00C60AC4" w:rsidP="00C60AC4">
      <w:pPr>
        <w:pStyle w:val="ListParagraph"/>
        <w:numPr>
          <w:ilvl w:val="0"/>
          <w:numId w:val="8"/>
        </w:numPr>
        <w:ind w:left="0" w:firstLine="0"/>
        <w:rPr>
          <w:lang w:val="ru-RU"/>
        </w:rPr>
      </w:pPr>
      <w:r w:rsidRPr="00C60AC4">
        <w:rPr>
          <w:lang w:val="ru-RU"/>
        </w:rPr>
        <w:t>Соответственно, ниже воспроизводится описание вклада Межправительственного комитета по интеллектуальной собственности, генетическим ресурсам, традиционным знаниям и фольклору (МКГР) в выполнение соответствующих рекомендаций Повестки дня в области развития, содержащееся в его отчете</w:t>
      </w:r>
      <w:r>
        <w:rPr>
          <w:lang w:val="ru-RU"/>
        </w:rPr>
        <w:t xml:space="preserve"> </w:t>
      </w:r>
      <w:r w:rsidRPr="00C60AC4">
        <w:rPr>
          <w:lang w:val="ru-RU"/>
        </w:rPr>
        <w:t>Генеральн</w:t>
      </w:r>
      <w:r>
        <w:rPr>
          <w:lang w:val="ru-RU"/>
        </w:rPr>
        <w:t>ой</w:t>
      </w:r>
      <w:r w:rsidRPr="00C60AC4">
        <w:rPr>
          <w:lang w:val="ru-RU"/>
        </w:rPr>
        <w:t xml:space="preserve"> Ассамбле</w:t>
      </w:r>
      <w:r>
        <w:rPr>
          <w:lang w:val="ru-RU"/>
        </w:rPr>
        <w:t>е</w:t>
      </w:r>
      <w:r w:rsidRPr="00C60AC4">
        <w:rPr>
          <w:lang w:val="ru-RU"/>
        </w:rPr>
        <w:t xml:space="preserve"> ВОИС</w:t>
      </w:r>
      <w:r w:rsidR="00F47A1C" w:rsidRPr="00C60AC4">
        <w:rPr>
          <w:lang w:val="ru-RU"/>
        </w:rPr>
        <w:t>:</w:t>
      </w:r>
    </w:p>
    <w:p w:rsidR="00F47A1C" w:rsidRPr="00C60AC4" w:rsidRDefault="00F47A1C" w:rsidP="00F47A1C">
      <w:pPr>
        <w:rPr>
          <w:lang w:val="ru-RU"/>
        </w:rPr>
      </w:pPr>
    </w:p>
    <w:p w:rsidR="00CB4A1D" w:rsidRPr="00CB5A88" w:rsidRDefault="00AC61D2" w:rsidP="00CB4A1D">
      <w:pPr>
        <w:tabs>
          <w:tab w:val="left" w:pos="567"/>
        </w:tabs>
        <w:rPr>
          <w:szCs w:val="22"/>
          <w:lang w:val="ru-RU"/>
        </w:rPr>
      </w:pPr>
      <w:r w:rsidRPr="00C60AC4">
        <w:rPr>
          <w:szCs w:val="22"/>
          <w:lang w:val="ru-RU"/>
        </w:rPr>
        <w:tab/>
      </w:r>
      <w:r w:rsidR="00CB5A88">
        <w:rPr>
          <w:szCs w:val="22"/>
          <w:u w:val="single"/>
          <w:lang w:val="ru-RU"/>
        </w:rPr>
        <w:t>Отчет</w:t>
      </w:r>
      <w:r w:rsidR="00CB5A88" w:rsidRPr="00CB5A88">
        <w:rPr>
          <w:szCs w:val="22"/>
          <w:u w:val="single"/>
          <w:lang w:val="ru-RU"/>
        </w:rPr>
        <w:t xml:space="preserve"> </w:t>
      </w:r>
      <w:r w:rsidR="00CB5A88">
        <w:rPr>
          <w:szCs w:val="22"/>
          <w:u w:val="single"/>
          <w:lang w:val="ru-RU"/>
        </w:rPr>
        <w:t>о</w:t>
      </w:r>
      <w:r w:rsidR="00CB5A88" w:rsidRPr="00CB5A88">
        <w:rPr>
          <w:szCs w:val="22"/>
          <w:u w:val="single"/>
          <w:lang w:val="ru-RU"/>
        </w:rPr>
        <w:t xml:space="preserve"> </w:t>
      </w:r>
      <w:r w:rsidR="00CB5A88">
        <w:rPr>
          <w:szCs w:val="22"/>
          <w:u w:val="single"/>
          <w:lang w:val="ru-RU"/>
        </w:rPr>
        <w:t>работе</w:t>
      </w:r>
      <w:r w:rsidR="00CB5A88" w:rsidRPr="00CB5A88">
        <w:rPr>
          <w:szCs w:val="22"/>
          <w:u w:val="single"/>
          <w:lang w:val="ru-RU"/>
        </w:rPr>
        <w:t xml:space="preserve"> </w:t>
      </w:r>
      <w:r w:rsidR="00CB5A88">
        <w:rPr>
          <w:szCs w:val="22"/>
          <w:u w:val="single"/>
          <w:lang w:val="ru-RU"/>
        </w:rPr>
        <w:t>МКГР</w:t>
      </w:r>
      <w:r w:rsidR="007D231A" w:rsidRPr="00CB5A88">
        <w:rPr>
          <w:szCs w:val="22"/>
          <w:u w:val="single"/>
          <w:lang w:val="ru-RU"/>
        </w:rPr>
        <w:t xml:space="preserve">, </w:t>
      </w:r>
      <w:r w:rsidR="00CB5A88">
        <w:rPr>
          <w:szCs w:val="22"/>
          <w:u w:val="single"/>
          <w:lang w:val="ru-RU"/>
        </w:rPr>
        <w:t>документ</w:t>
      </w:r>
      <w:r w:rsidR="007D231A" w:rsidRPr="00CB5A88">
        <w:rPr>
          <w:szCs w:val="22"/>
          <w:u w:val="single"/>
          <w:lang w:val="ru-RU"/>
        </w:rPr>
        <w:t xml:space="preserve"> </w:t>
      </w:r>
      <w:r w:rsidR="007D231A">
        <w:rPr>
          <w:szCs w:val="22"/>
          <w:u w:val="single"/>
        </w:rPr>
        <w:t>WO</w:t>
      </w:r>
      <w:r w:rsidR="007D231A" w:rsidRPr="00CB5A88">
        <w:rPr>
          <w:szCs w:val="22"/>
          <w:u w:val="single"/>
          <w:lang w:val="ru-RU"/>
        </w:rPr>
        <w:t>/</w:t>
      </w:r>
      <w:r w:rsidR="007D231A">
        <w:rPr>
          <w:szCs w:val="22"/>
          <w:u w:val="single"/>
        </w:rPr>
        <w:t>GA</w:t>
      </w:r>
      <w:r w:rsidR="007D231A" w:rsidRPr="00CB5A88">
        <w:rPr>
          <w:szCs w:val="22"/>
          <w:u w:val="single"/>
          <w:lang w:val="ru-RU"/>
        </w:rPr>
        <w:t xml:space="preserve">/50/8, </w:t>
      </w:r>
      <w:r w:rsidR="00CB5A88">
        <w:rPr>
          <w:szCs w:val="22"/>
          <w:u w:val="single"/>
          <w:lang w:val="ru-RU"/>
        </w:rPr>
        <w:t xml:space="preserve">пункты </w:t>
      </w:r>
      <w:r w:rsidR="007D231A" w:rsidRPr="00CB5A88">
        <w:rPr>
          <w:szCs w:val="22"/>
          <w:u w:val="single"/>
          <w:lang w:val="ru-RU"/>
        </w:rPr>
        <w:t>14</w:t>
      </w:r>
      <w:r w:rsidR="00CB5A88">
        <w:rPr>
          <w:szCs w:val="22"/>
          <w:u w:val="single"/>
          <w:lang w:val="ru-RU"/>
        </w:rPr>
        <w:t> и </w:t>
      </w:r>
      <w:r w:rsidR="00CB4A1D" w:rsidRPr="00CB5A88">
        <w:rPr>
          <w:szCs w:val="22"/>
          <w:u w:val="single"/>
          <w:lang w:val="ru-RU"/>
        </w:rPr>
        <w:t>1</w:t>
      </w:r>
      <w:r w:rsidR="007D231A" w:rsidRPr="00CB5A88">
        <w:rPr>
          <w:szCs w:val="22"/>
          <w:u w:val="single"/>
          <w:lang w:val="ru-RU"/>
        </w:rPr>
        <w:t>5</w:t>
      </w:r>
      <w:r w:rsidR="00A57DA4" w:rsidRPr="00CB5A88">
        <w:rPr>
          <w:szCs w:val="22"/>
          <w:lang w:val="ru-RU"/>
        </w:rPr>
        <w:t>:</w:t>
      </w:r>
      <w:r w:rsidR="00CB4A1D" w:rsidRPr="00CB5A88">
        <w:rPr>
          <w:szCs w:val="22"/>
          <w:lang w:val="ru-RU"/>
        </w:rPr>
        <w:t xml:space="preserve">  </w:t>
      </w:r>
    </w:p>
    <w:p w:rsidR="00F47A1C" w:rsidRPr="00CB5A88" w:rsidRDefault="00F47A1C" w:rsidP="00CB4A1D">
      <w:pPr>
        <w:tabs>
          <w:tab w:val="left" w:pos="567"/>
        </w:tabs>
        <w:rPr>
          <w:lang w:val="ru-RU"/>
        </w:rPr>
      </w:pPr>
    </w:p>
    <w:p w:rsidR="007D231A" w:rsidRPr="00CB5A88" w:rsidRDefault="00CB5A88" w:rsidP="007D231A">
      <w:pPr>
        <w:tabs>
          <w:tab w:val="left" w:pos="550"/>
        </w:tabs>
        <w:spacing w:after="120" w:line="260" w:lineRule="atLeast"/>
        <w:ind w:left="567"/>
        <w:contextualSpacing/>
        <w:rPr>
          <w:szCs w:val="22"/>
          <w:lang w:val="ru-RU"/>
        </w:rPr>
      </w:pPr>
      <w:r w:rsidRPr="00CB5A88">
        <w:rPr>
          <w:szCs w:val="22"/>
          <w:lang w:val="ru-RU"/>
        </w:rPr>
        <w:t>«</w:t>
      </w:r>
      <w:r w:rsidR="007D231A" w:rsidRPr="00CB5A88">
        <w:rPr>
          <w:szCs w:val="22"/>
          <w:lang w:val="ru-RU"/>
        </w:rPr>
        <w:t xml:space="preserve">14. </w:t>
      </w:r>
      <w:r w:rsidRPr="00CB5A88">
        <w:rPr>
          <w:szCs w:val="22"/>
          <w:lang w:val="ru-RU"/>
        </w:rPr>
        <w:t>Во исполнение решения Генеральной Ассамблеи ВОИС 2010</w:t>
      </w:r>
      <w:r>
        <w:rPr>
          <w:szCs w:val="22"/>
          <w:lang w:val="ru-RU"/>
        </w:rPr>
        <w:t> </w:t>
      </w:r>
      <w:r w:rsidRPr="00CB5A88">
        <w:rPr>
          <w:szCs w:val="22"/>
          <w:lang w:val="ru-RU"/>
        </w:rPr>
        <w:t>г. «поручить соответствующим органам ВОИС включить в их ежегодный отчет Ассамблеям описание их вклада в реализацию соответствующих рекомендаций Повестки дня в области развития» участники тридцать седьмой сессии МКГР также обсудили вклад Комитета в реализацию рекомендаций Повестки дня в области развития (ПДР)</w:t>
      </w:r>
      <w:r w:rsidR="007D231A" w:rsidRPr="00CB5A88">
        <w:rPr>
          <w:szCs w:val="22"/>
          <w:lang w:val="ru-RU"/>
        </w:rPr>
        <w:t xml:space="preserve">. </w:t>
      </w:r>
    </w:p>
    <w:p w:rsidR="007D231A" w:rsidRPr="00CB5A88" w:rsidRDefault="007D231A" w:rsidP="007D231A">
      <w:pPr>
        <w:tabs>
          <w:tab w:val="left" w:pos="550"/>
        </w:tabs>
        <w:spacing w:after="120" w:line="260" w:lineRule="atLeast"/>
        <w:ind w:left="567"/>
        <w:contextualSpacing/>
        <w:rPr>
          <w:szCs w:val="22"/>
          <w:lang w:val="ru-RU"/>
        </w:rPr>
      </w:pPr>
    </w:p>
    <w:p w:rsidR="007D231A" w:rsidRDefault="007D231A" w:rsidP="007D231A">
      <w:pPr>
        <w:tabs>
          <w:tab w:val="left" w:pos="550"/>
        </w:tabs>
        <w:spacing w:after="120" w:line="260" w:lineRule="atLeast"/>
        <w:ind w:left="567"/>
        <w:contextualSpacing/>
        <w:rPr>
          <w:szCs w:val="22"/>
          <w:lang w:val="ru-RU"/>
        </w:rPr>
      </w:pPr>
      <w:r w:rsidRPr="00F3434A">
        <w:rPr>
          <w:szCs w:val="22"/>
          <w:lang w:val="ru-RU"/>
        </w:rPr>
        <w:t xml:space="preserve">15. </w:t>
      </w:r>
      <w:r w:rsidR="00F3434A" w:rsidRPr="00F3434A">
        <w:rPr>
          <w:szCs w:val="22"/>
          <w:lang w:val="ru-RU"/>
        </w:rPr>
        <w:t>В этой связи на тридцать седьмой сессии МКГР были сделаны приводимые ниже заявления. Они будут также опубликованы в первоначальном проекте отчета о работе 37-й сессии МКГР (</w:t>
      </w:r>
      <w:r w:rsidR="00F3434A" w:rsidRPr="00F3434A">
        <w:rPr>
          <w:szCs w:val="22"/>
        </w:rPr>
        <w:t>WIPO</w:t>
      </w:r>
      <w:r w:rsidR="00F3434A" w:rsidRPr="00F3434A">
        <w:rPr>
          <w:szCs w:val="22"/>
          <w:lang w:val="ru-RU"/>
        </w:rPr>
        <w:t>/</w:t>
      </w:r>
      <w:r w:rsidR="00F3434A" w:rsidRPr="00F3434A">
        <w:rPr>
          <w:szCs w:val="22"/>
        </w:rPr>
        <w:t>GRTKF</w:t>
      </w:r>
      <w:r w:rsidR="00F3434A" w:rsidRPr="00F3434A">
        <w:rPr>
          <w:szCs w:val="22"/>
          <w:lang w:val="ru-RU"/>
        </w:rPr>
        <w:t>/</w:t>
      </w:r>
      <w:r w:rsidR="00F3434A" w:rsidRPr="00F3434A">
        <w:rPr>
          <w:szCs w:val="22"/>
        </w:rPr>
        <w:t>IC</w:t>
      </w:r>
      <w:r w:rsidR="00F3434A" w:rsidRPr="00F3434A">
        <w:rPr>
          <w:szCs w:val="22"/>
          <w:lang w:val="ru-RU"/>
        </w:rPr>
        <w:t>/37/17</w:t>
      </w:r>
      <w:r w:rsidR="00F3434A">
        <w:rPr>
          <w:szCs w:val="22"/>
          <w:lang w:val="ru-RU"/>
        </w:rPr>
        <w:t> </w:t>
      </w:r>
      <w:r w:rsidR="00F3434A" w:rsidRPr="00F3434A">
        <w:rPr>
          <w:szCs w:val="22"/>
        </w:rPr>
        <w:t>Prov</w:t>
      </w:r>
      <w:r w:rsidR="00F3434A" w:rsidRPr="00F3434A">
        <w:rPr>
          <w:szCs w:val="22"/>
          <w:lang w:val="ru-RU"/>
        </w:rPr>
        <w:t xml:space="preserve">.), который будет распространен, согласно поручению </w:t>
      </w:r>
      <w:r w:rsidR="00F3434A" w:rsidRPr="00F3434A">
        <w:rPr>
          <w:szCs w:val="22"/>
        </w:rPr>
        <w:t>МКГР, до 5</w:t>
      </w:r>
      <w:r w:rsidR="00F3434A">
        <w:rPr>
          <w:szCs w:val="22"/>
          <w:lang w:val="ru-RU"/>
        </w:rPr>
        <w:t> </w:t>
      </w:r>
      <w:r w:rsidR="00F3434A" w:rsidRPr="00F3434A">
        <w:rPr>
          <w:szCs w:val="22"/>
        </w:rPr>
        <w:t>ноября 2018</w:t>
      </w:r>
      <w:r w:rsidR="00F3434A">
        <w:rPr>
          <w:szCs w:val="22"/>
          <w:lang w:val="ru-RU"/>
        </w:rPr>
        <w:t> </w:t>
      </w:r>
      <w:r w:rsidR="00F3434A" w:rsidRPr="00F3434A">
        <w:rPr>
          <w:szCs w:val="22"/>
        </w:rPr>
        <w:t>г</w:t>
      </w:r>
      <w:r w:rsidRPr="007D231A">
        <w:rPr>
          <w:szCs w:val="22"/>
        </w:rPr>
        <w:t xml:space="preserve">: </w:t>
      </w:r>
      <w:r>
        <w:rPr>
          <w:szCs w:val="22"/>
        </w:rPr>
        <w:t xml:space="preserve"> </w:t>
      </w:r>
    </w:p>
    <w:p w:rsidR="00F3434A" w:rsidRPr="00F3434A" w:rsidRDefault="00F3434A" w:rsidP="007D231A">
      <w:pPr>
        <w:tabs>
          <w:tab w:val="left" w:pos="550"/>
        </w:tabs>
        <w:spacing w:after="120" w:line="260" w:lineRule="atLeast"/>
        <w:ind w:left="567"/>
        <w:contextualSpacing/>
        <w:rPr>
          <w:szCs w:val="22"/>
          <w:lang w:val="ru-RU"/>
        </w:rPr>
      </w:pPr>
    </w:p>
    <w:p w:rsidR="007D231A" w:rsidRPr="00F3434A" w:rsidRDefault="00B24183" w:rsidP="007D231A">
      <w:pPr>
        <w:tabs>
          <w:tab w:val="left" w:pos="550"/>
        </w:tabs>
        <w:spacing w:after="120" w:line="260" w:lineRule="atLeast"/>
        <w:ind w:left="1134"/>
        <w:contextualSpacing/>
        <w:rPr>
          <w:szCs w:val="22"/>
          <w:lang w:val="ru-RU"/>
        </w:rPr>
      </w:pPr>
      <w:r>
        <w:rPr>
          <w:szCs w:val="22"/>
          <w:lang w:val="ru-RU"/>
        </w:rPr>
        <w:lastRenderedPageBreak/>
        <w:t>"</w:t>
      </w:r>
      <w:r w:rsidR="00F3434A" w:rsidRPr="00F3434A">
        <w:rPr>
          <w:szCs w:val="22"/>
          <w:lang w:val="ru-RU"/>
        </w:rPr>
        <w:t>Делегация Марокко, выступая от имени Африканской группы, приветствовала усилия ВОИС по интеграции Повестки дня в области развития (ПДР) в свою работу. Она упомянула Рекомендацию 18 и другие соответствующие рекомендации (15, 16, 17, 19 и 22). Результаты, которых добился МКГР по этим трем темам, являются весомым вкладом Комитета в осуществление ПДР с заключением международного юридически обязывающего договора/договоров, которые повысят прозрачность и эффективность международной системы ИС, обеспечат охрану во всех трех сферах, будут содействовать развитию творческой деятельности и гарантировать обладателям ТЗ и ГР право на справедливое совместное пользование выгодами. Помощь, оказываемая Секретариатом ВОИС, должна учитывать специфику потребностей конкретных стран в области развития. Африканская группа преисполнена решимости добиваться достижения целей в рамках МКГР и будет и впредь конструктивно участвовать в его работе. Она надеется, что в ходе оставшихся сессий удастся продолжить осуществление Рекомендации 18, а также других соответствующих рекомендаций</w:t>
      </w:r>
      <w:r w:rsidR="007D231A" w:rsidRPr="00F3434A">
        <w:rPr>
          <w:szCs w:val="22"/>
          <w:lang w:val="ru-RU"/>
        </w:rPr>
        <w:t xml:space="preserve">.  </w:t>
      </w:r>
    </w:p>
    <w:p w:rsidR="007D231A" w:rsidRPr="00F3434A" w:rsidRDefault="007D231A" w:rsidP="007D231A">
      <w:pPr>
        <w:tabs>
          <w:tab w:val="left" w:pos="550"/>
        </w:tabs>
        <w:spacing w:after="120" w:line="260" w:lineRule="atLeast"/>
        <w:ind w:left="1134"/>
        <w:contextualSpacing/>
        <w:rPr>
          <w:szCs w:val="22"/>
          <w:lang w:val="ru-RU"/>
        </w:rPr>
      </w:pPr>
    </w:p>
    <w:p w:rsidR="007D231A" w:rsidRPr="00F3434A" w:rsidRDefault="00F3434A" w:rsidP="007D231A">
      <w:pPr>
        <w:tabs>
          <w:tab w:val="left" w:pos="550"/>
        </w:tabs>
        <w:spacing w:after="120" w:line="260" w:lineRule="atLeast"/>
        <w:ind w:left="1134"/>
        <w:contextualSpacing/>
        <w:rPr>
          <w:szCs w:val="22"/>
          <w:lang w:val="ru-RU"/>
        </w:rPr>
      </w:pPr>
      <w:r w:rsidRPr="00F3434A">
        <w:rPr>
          <w:szCs w:val="22"/>
          <w:lang w:val="ru-RU"/>
        </w:rPr>
        <w:t>Делегация Исламской Республики Иран заявила, что важность рекомендаций ПДР невозможно переоценить. Будучи одной из развивающихся стран, Исламская Республика Иран выступает за оптимизацию деятельности в рамках рекомендации</w:t>
      </w:r>
      <w:r>
        <w:rPr>
          <w:szCs w:val="22"/>
          <w:lang w:val="ru-RU"/>
        </w:rPr>
        <w:t> </w:t>
      </w:r>
      <w:r w:rsidRPr="00F3434A">
        <w:rPr>
          <w:szCs w:val="22"/>
          <w:lang w:val="ru-RU"/>
        </w:rPr>
        <w:t>18. МКГР является одним из важных комитетов ВОИС, и одна из рекомендаций, посвященных работе МКГР, предусматривает ускорение переговоров по различным темам. Работа МКГР вносит большой вклад в усилия по актуализации и осуществлению рекомендаций ГА. Делегация настоятельно призвала государства</w:t>
      </w:r>
      <w:r w:rsidR="003C4537">
        <w:rPr>
          <w:szCs w:val="22"/>
          <w:lang w:val="ru-RU"/>
        </w:rPr>
        <w:t>-</w:t>
      </w:r>
      <w:r w:rsidRPr="00F3434A">
        <w:rPr>
          <w:szCs w:val="22"/>
          <w:lang w:val="ru-RU"/>
        </w:rPr>
        <w:t>члены пересмотреть свой подход в интересах выполнения одной из важных рекомендаций. Она особо отметила значение технической помощи, оказываемой Отделом традиционных знаний некоторым государствам-членам в вопросах национального законодательства и в рамках проведения и организации совместных проектов с профильными национальными организациями, что также можно рассматривать как один из элементов осуществления упомянутой рекомендации</w:t>
      </w:r>
      <w:r w:rsidR="00BF7EED" w:rsidRPr="00F3434A">
        <w:rPr>
          <w:szCs w:val="22"/>
          <w:lang w:val="ru-RU"/>
        </w:rPr>
        <w:t>.</w:t>
      </w:r>
      <w:r w:rsidR="007D231A" w:rsidRPr="00F3434A">
        <w:rPr>
          <w:szCs w:val="22"/>
          <w:lang w:val="ru-RU"/>
        </w:rPr>
        <w:t xml:space="preserve"> </w:t>
      </w:r>
    </w:p>
    <w:p w:rsidR="007D231A" w:rsidRPr="00F3434A" w:rsidRDefault="007D231A" w:rsidP="007D231A">
      <w:pPr>
        <w:tabs>
          <w:tab w:val="left" w:pos="550"/>
        </w:tabs>
        <w:spacing w:after="120" w:line="260" w:lineRule="atLeast"/>
        <w:ind w:left="1134"/>
        <w:contextualSpacing/>
        <w:rPr>
          <w:szCs w:val="22"/>
          <w:lang w:val="ru-RU"/>
        </w:rPr>
      </w:pPr>
    </w:p>
    <w:p w:rsidR="007D231A" w:rsidRPr="005108A5" w:rsidRDefault="005108A5" w:rsidP="007D231A">
      <w:pPr>
        <w:tabs>
          <w:tab w:val="left" w:pos="550"/>
        </w:tabs>
        <w:spacing w:after="120" w:line="260" w:lineRule="atLeast"/>
        <w:ind w:left="1134"/>
        <w:contextualSpacing/>
        <w:rPr>
          <w:szCs w:val="22"/>
          <w:lang w:val="ru-RU"/>
        </w:rPr>
      </w:pPr>
      <w:r w:rsidRPr="005108A5">
        <w:rPr>
          <w:szCs w:val="22"/>
          <w:lang w:val="ru-RU"/>
        </w:rPr>
        <w:t>Делегация Бразилии заявила, что результаты деятельности МКГР имеют ключевое значение для успешной реализации ПДР в целом. Она упомянула рекомендацию</w:t>
      </w:r>
      <w:r w:rsidR="005D4C08">
        <w:rPr>
          <w:szCs w:val="22"/>
          <w:lang w:val="ru-RU"/>
        </w:rPr>
        <w:t> </w:t>
      </w:r>
      <w:r w:rsidRPr="005108A5">
        <w:rPr>
          <w:szCs w:val="22"/>
          <w:lang w:val="ru-RU"/>
        </w:rPr>
        <w:t>18 по МКГР и рекомендацию</w:t>
      </w:r>
      <w:r w:rsidR="005D4C08">
        <w:rPr>
          <w:szCs w:val="22"/>
          <w:lang w:val="ru-RU"/>
        </w:rPr>
        <w:t> </w:t>
      </w:r>
      <w:r w:rsidRPr="005108A5">
        <w:rPr>
          <w:szCs w:val="22"/>
          <w:lang w:val="ru-RU"/>
        </w:rPr>
        <w:t>20 в отношении общественного достояния. Вопросы участия коренных народов в работе МКГР можно было рассматривать в свете рекомендации</w:t>
      </w:r>
      <w:r w:rsidR="005D4C08">
        <w:rPr>
          <w:szCs w:val="22"/>
          <w:lang w:val="ru-RU"/>
        </w:rPr>
        <w:t> </w:t>
      </w:r>
      <w:r w:rsidRPr="005108A5">
        <w:rPr>
          <w:szCs w:val="22"/>
          <w:lang w:val="ru-RU"/>
        </w:rPr>
        <w:t>21. Повышая значение ИС в тех странах, где имеются крупные традиционные общины и группы коренного населения и богатые ресурсы ТЗ и ТВК, МКГР эффективнейшим образом содействует достижению целей ПДР. Это касается всех стран, независимо от их уровня развития. Такие страны, как Австралия, Канада, США и многие другие, относятся к числу богатых стран, где имеются огромные богатства ТЗ, которые также нуждаются в сохранении и охране</w:t>
      </w:r>
      <w:r w:rsidR="007D231A" w:rsidRPr="005108A5">
        <w:rPr>
          <w:szCs w:val="22"/>
          <w:lang w:val="ru-RU"/>
        </w:rPr>
        <w:t xml:space="preserve">.  </w:t>
      </w:r>
    </w:p>
    <w:p w:rsidR="007D231A" w:rsidRPr="005108A5" w:rsidRDefault="007D231A" w:rsidP="007D231A">
      <w:pPr>
        <w:tabs>
          <w:tab w:val="left" w:pos="550"/>
        </w:tabs>
        <w:spacing w:after="120" w:line="260" w:lineRule="atLeast"/>
        <w:ind w:left="1134"/>
        <w:contextualSpacing/>
        <w:rPr>
          <w:szCs w:val="22"/>
          <w:lang w:val="ru-RU"/>
        </w:rPr>
      </w:pPr>
    </w:p>
    <w:p w:rsidR="007D231A" w:rsidRPr="00AF4DCA" w:rsidRDefault="00AF4DCA" w:rsidP="007D231A">
      <w:pPr>
        <w:tabs>
          <w:tab w:val="left" w:pos="550"/>
        </w:tabs>
        <w:spacing w:after="120" w:line="260" w:lineRule="atLeast"/>
        <w:ind w:left="1134"/>
        <w:contextualSpacing/>
        <w:rPr>
          <w:szCs w:val="22"/>
          <w:lang w:val="ru-RU"/>
        </w:rPr>
      </w:pPr>
      <w:r w:rsidRPr="00AF4DCA">
        <w:rPr>
          <w:szCs w:val="22"/>
          <w:lang w:val="ru-RU"/>
        </w:rPr>
        <w:t>Делегация Нигерии напомнила о рекомендациях</w:t>
      </w:r>
      <w:r>
        <w:rPr>
          <w:szCs w:val="22"/>
          <w:lang w:val="ru-RU"/>
        </w:rPr>
        <w:t> </w:t>
      </w:r>
      <w:r w:rsidRPr="00AF4DCA">
        <w:rPr>
          <w:szCs w:val="22"/>
          <w:lang w:val="ru-RU"/>
        </w:rPr>
        <w:t>18, 20 и 21 ПДР. Задачи МКГР в области ГР, ТЗ и ТВК крайне важны в разрезе решения проблемы глобального дефицита развития и нахождения опоры в системе ИС. В глобальном масштабе дефицит развития затронул в основном самые уязвимые группы населения в мире, чьим самым ценным ресурсом в усилиях по преодолению этого дефицита являются их ТЗ и ТВК. Работа МКГР крайне важна с точки зрения реализации ПДР ВОИС. Она становится связующим звеном между промышленностью, коренными народами и местными общинами (КНМО) и развитием, и потому идея дихотомии или конфликта интересов между промышленно развитыми и развивающимися странами в дискуссиях МКГР неплодотворна. Для решения проблем дефицита глобального развития следует объединить усилия промышленности и КНМО в</w:t>
      </w:r>
      <w:r>
        <w:rPr>
          <w:szCs w:val="22"/>
          <w:lang w:val="ru-RU"/>
        </w:rPr>
        <w:t>о</w:t>
      </w:r>
      <w:r w:rsidRPr="00AF4DCA">
        <w:rPr>
          <w:szCs w:val="22"/>
          <w:lang w:val="ru-RU"/>
        </w:rPr>
        <w:t xml:space="preserve"> всем мире, и МКГР обеспечивает площадку для этого. Весьма важное значение при решении этих проблем в рамках ПДР ВОИС имеет дух понимания и сотрудничества между региональными группами. Деятельность МКГР, как никакая другая, способствует объединению всех сил в решении проблемы глобального дефицита развития. Крайне важным является участие КНМО. По мнению делегации, их участие является залогом легитимности МКГР</w:t>
      </w:r>
      <w:r w:rsidR="007D231A" w:rsidRPr="00AF4DCA">
        <w:rPr>
          <w:szCs w:val="22"/>
          <w:lang w:val="ru-RU"/>
        </w:rPr>
        <w:t xml:space="preserve">.  </w:t>
      </w:r>
    </w:p>
    <w:p w:rsidR="007D231A" w:rsidRPr="00AF4DCA" w:rsidRDefault="007D231A" w:rsidP="007D231A">
      <w:pPr>
        <w:tabs>
          <w:tab w:val="left" w:pos="550"/>
        </w:tabs>
        <w:spacing w:after="120" w:line="260" w:lineRule="atLeast"/>
        <w:ind w:left="1134"/>
        <w:contextualSpacing/>
        <w:rPr>
          <w:szCs w:val="22"/>
          <w:lang w:val="ru-RU"/>
        </w:rPr>
      </w:pPr>
    </w:p>
    <w:p w:rsidR="007D231A" w:rsidRPr="00300293" w:rsidRDefault="00300293" w:rsidP="007D231A">
      <w:pPr>
        <w:tabs>
          <w:tab w:val="left" w:pos="550"/>
        </w:tabs>
        <w:spacing w:after="120" w:line="260" w:lineRule="atLeast"/>
        <w:ind w:left="1134"/>
        <w:contextualSpacing/>
        <w:rPr>
          <w:szCs w:val="22"/>
          <w:lang w:val="ru-RU"/>
        </w:rPr>
      </w:pPr>
      <w:r w:rsidRPr="00300293">
        <w:rPr>
          <w:szCs w:val="22"/>
          <w:lang w:val="ru-RU"/>
        </w:rPr>
        <w:t>Делегация Южной Африки присоединилась к заявлению, сделанному делегацией Марокко от имени Африканской группы. С принятием ПДР в 2007</w:t>
      </w:r>
      <w:r>
        <w:rPr>
          <w:szCs w:val="22"/>
          <w:lang w:val="ru-RU"/>
        </w:rPr>
        <w:t> </w:t>
      </w:r>
      <w:r w:rsidRPr="00300293">
        <w:rPr>
          <w:szCs w:val="22"/>
          <w:lang w:val="ru-RU"/>
        </w:rPr>
        <w:t>г</w:t>
      </w:r>
      <w:r>
        <w:rPr>
          <w:szCs w:val="22"/>
          <w:lang w:val="ru-RU"/>
        </w:rPr>
        <w:t>.</w:t>
      </w:r>
      <w:r w:rsidRPr="00300293">
        <w:rPr>
          <w:szCs w:val="22"/>
          <w:lang w:val="ru-RU"/>
        </w:rPr>
        <w:t xml:space="preserve"> изменился и мандат ВОИС, предусматривая теперь учет аспектов развития в рамках деятельности организации. Работа МКГР является важной составляющей усилий по реализации этого мандата и поэтому требует серьезного отношения</w:t>
      </w:r>
      <w:r w:rsidR="007D231A" w:rsidRPr="00300293">
        <w:rPr>
          <w:szCs w:val="22"/>
          <w:lang w:val="ru-RU"/>
        </w:rPr>
        <w:t xml:space="preserve">.  </w:t>
      </w:r>
    </w:p>
    <w:p w:rsidR="007D231A" w:rsidRPr="00300293" w:rsidRDefault="007D231A" w:rsidP="007D231A">
      <w:pPr>
        <w:tabs>
          <w:tab w:val="left" w:pos="550"/>
        </w:tabs>
        <w:spacing w:after="120" w:line="260" w:lineRule="atLeast"/>
        <w:ind w:left="1134"/>
        <w:contextualSpacing/>
        <w:rPr>
          <w:szCs w:val="22"/>
          <w:lang w:val="ru-RU"/>
        </w:rPr>
      </w:pPr>
    </w:p>
    <w:p w:rsidR="00394759" w:rsidRPr="00B24183" w:rsidRDefault="00B24183" w:rsidP="007D231A">
      <w:pPr>
        <w:tabs>
          <w:tab w:val="left" w:pos="550"/>
        </w:tabs>
        <w:spacing w:after="120" w:line="260" w:lineRule="atLeast"/>
        <w:ind w:left="1134"/>
        <w:contextualSpacing/>
        <w:rPr>
          <w:szCs w:val="22"/>
          <w:lang w:val="ru-RU"/>
        </w:rPr>
      </w:pPr>
      <w:r w:rsidRPr="00B24183">
        <w:rPr>
          <w:szCs w:val="22"/>
          <w:lang w:val="ru-RU"/>
        </w:rPr>
        <w:t>Делегация Индонезии отметила рекомендацию</w:t>
      </w:r>
      <w:r>
        <w:rPr>
          <w:szCs w:val="22"/>
          <w:lang w:val="ru-RU"/>
        </w:rPr>
        <w:t> </w:t>
      </w:r>
      <w:r w:rsidRPr="00B24183">
        <w:rPr>
          <w:szCs w:val="22"/>
          <w:lang w:val="ru-RU"/>
        </w:rPr>
        <w:t>18 ПДР ВОИС. Она поддержала представление Комитетом Генеральной Ассамблее 2018</w:t>
      </w:r>
      <w:r>
        <w:rPr>
          <w:szCs w:val="22"/>
          <w:lang w:val="ru-RU"/>
        </w:rPr>
        <w:t> </w:t>
      </w:r>
      <w:r w:rsidRPr="00B24183">
        <w:rPr>
          <w:szCs w:val="22"/>
          <w:lang w:val="ru-RU"/>
        </w:rPr>
        <w:t>г</w:t>
      </w:r>
      <w:r>
        <w:rPr>
          <w:szCs w:val="22"/>
          <w:lang w:val="ru-RU"/>
        </w:rPr>
        <w:t>.</w:t>
      </w:r>
      <w:r w:rsidRPr="00B24183">
        <w:rPr>
          <w:szCs w:val="22"/>
          <w:lang w:val="ru-RU"/>
        </w:rPr>
        <w:t xml:space="preserve"> отчета о вкладе в осуществление этой конкретной рекомендации с учетом фактической ситуации в период действия мандата и с отражением реального вклада МКГР в реализацию рекомендации</w:t>
      </w:r>
      <w:r>
        <w:rPr>
          <w:szCs w:val="22"/>
          <w:lang w:val="ru-RU"/>
        </w:rPr>
        <w:t> </w:t>
      </w:r>
      <w:r w:rsidRPr="00B24183">
        <w:rPr>
          <w:szCs w:val="22"/>
          <w:lang w:val="ru-RU"/>
        </w:rPr>
        <w:t>18</w:t>
      </w:r>
      <w:r>
        <w:rPr>
          <w:szCs w:val="22"/>
          <w:lang w:val="ru-RU"/>
        </w:rPr>
        <w:t>"»</w:t>
      </w:r>
      <w:r w:rsidR="007D231A" w:rsidRPr="00B24183">
        <w:rPr>
          <w:szCs w:val="22"/>
          <w:lang w:val="ru-RU"/>
        </w:rPr>
        <w:t>.</w:t>
      </w:r>
    </w:p>
    <w:p w:rsidR="000239E0" w:rsidRPr="00B24183" w:rsidRDefault="000239E0" w:rsidP="00EC0E48">
      <w:pPr>
        <w:ind w:left="567"/>
        <w:contextualSpacing/>
        <w:rPr>
          <w:szCs w:val="22"/>
          <w:lang w:val="ru-RU"/>
        </w:rPr>
      </w:pPr>
    </w:p>
    <w:p w:rsidR="00952A14" w:rsidRPr="009A3208" w:rsidRDefault="009A3208" w:rsidP="00952A14">
      <w:pPr>
        <w:pStyle w:val="DecisionInvitationPara"/>
        <w:rPr>
          <w:lang w:val="ru-RU"/>
        </w:rPr>
      </w:pPr>
      <w:r w:rsidRPr="009A3208">
        <w:rPr>
          <w:lang w:val="ru-RU"/>
        </w:rPr>
        <w:t>4.</w:t>
      </w:r>
      <w:r w:rsidRPr="009A3208">
        <w:rPr>
          <w:lang w:val="ru-RU"/>
        </w:rPr>
        <w:tab/>
      </w:r>
      <w:r>
        <w:rPr>
          <w:lang w:val="ru-RU"/>
        </w:rPr>
        <w:t>Комитету</w:t>
      </w:r>
      <w:r w:rsidRPr="009A3208">
        <w:rPr>
          <w:lang w:val="ru-RU"/>
        </w:rPr>
        <w:t xml:space="preserve"> </w:t>
      </w:r>
      <w:r>
        <w:rPr>
          <w:lang w:val="ru-RU"/>
        </w:rPr>
        <w:t xml:space="preserve">предлагается принять к сведению информацию, </w:t>
      </w:r>
      <w:bookmarkStart w:id="5" w:name="_GoBack"/>
      <w:bookmarkEnd w:id="5"/>
      <w:r>
        <w:rPr>
          <w:lang w:val="ru-RU"/>
        </w:rPr>
        <w:t>изложенную в настоящем документе</w:t>
      </w:r>
      <w:r w:rsidR="00952A14" w:rsidRPr="009A3208">
        <w:rPr>
          <w:lang w:val="ru-RU"/>
        </w:rPr>
        <w:t>.</w:t>
      </w:r>
    </w:p>
    <w:p w:rsidR="00952A14" w:rsidRPr="009A3208" w:rsidRDefault="00952A14" w:rsidP="00952A14">
      <w:pPr>
        <w:pStyle w:val="Endofdocument-Annex"/>
        <w:rPr>
          <w:lang w:val="ru-RU"/>
        </w:rPr>
      </w:pPr>
    </w:p>
    <w:p w:rsidR="00952A14" w:rsidRPr="009A3208" w:rsidRDefault="00952A14" w:rsidP="00952A14">
      <w:pPr>
        <w:pStyle w:val="Endofdocument-Annex"/>
        <w:rPr>
          <w:lang w:val="ru-RU"/>
        </w:rPr>
      </w:pPr>
    </w:p>
    <w:p w:rsidR="00952A14" w:rsidRPr="009A3208" w:rsidRDefault="00952A14" w:rsidP="00952A14">
      <w:pPr>
        <w:pStyle w:val="Endofdocument-Annex"/>
        <w:rPr>
          <w:lang w:val="ru-RU"/>
        </w:rPr>
      </w:pPr>
    </w:p>
    <w:p w:rsidR="00952A14" w:rsidRPr="00582993" w:rsidRDefault="00952A14" w:rsidP="00952A14">
      <w:pPr>
        <w:pStyle w:val="Endofdocument-Annex"/>
      </w:pPr>
      <w:r>
        <w:t>[</w:t>
      </w:r>
      <w:r w:rsidR="009A3208">
        <w:rPr>
          <w:lang w:val="ru-RU"/>
        </w:rPr>
        <w:t>Конец документа</w:t>
      </w:r>
      <w:r>
        <w:t>]</w:t>
      </w:r>
    </w:p>
    <w:p w:rsidR="00952A14" w:rsidRDefault="00952A14" w:rsidP="00952A14"/>
    <w:p w:rsidR="00316B35" w:rsidRPr="002C4B95" w:rsidRDefault="00316B35" w:rsidP="002C4B95">
      <w:pPr>
        <w:ind w:left="5533"/>
        <w:rPr>
          <w:i/>
        </w:rPr>
      </w:pPr>
    </w:p>
    <w:sectPr w:rsidR="00316B35" w:rsidRPr="002C4B95" w:rsidSect="000A3E3F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CF5" w:rsidRDefault="00AB5CF5">
      <w:r>
        <w:separator/>
      </w:r>
    </w:p>
  </w:endnote>
  <w:endnote w:type="continuationSeparator" w:id="0">
    <w:p w:rsidR="00AB5CF5" w:rsidRDefault="00AB5CF5" w:rsidP="003B38C1">
      <w:r>
        <w:separator/>
      </w:r>
    </w:p>
    <w:p w:rsidR="00AB5CF5" w:rsidRPr="003B38C1" w:rsidRDefault="00AB5CF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B5CF5" w:rsidRPr="003B38C1" w:rsidRDefault="00AB5CF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????????¡ì§À?§Þ¡ì???§Þ¡ì§¡?¡ì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CF5" w:rsidRDefault="00AB5CF5">
      <w:r>
        <w:separator/>
      </w:r>
    </w:p>
  </w:footnote>
  <w:footnote w:type="continuationSeparator" w:id="0">
    <w:p w:rsidR="00AB5CF5" w:rsidRDefault="00AB5CF5" w:rsidP="008B60B2">
      <w:r>
        <w:separator/>
      </w:r>
    </w:p>
    <w:p w:rsidR="00AB5CF5" w:rsidRPr="00ED77FB" w:rsidRDefault="00AB5CF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B5CF5" w:rsidRPr="00ED77FB" w:rsidRDefault="00AB5CF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0A3E3F" w:rsidP="00691489">
    <w:pPr>
      <w:jc w:val="right"/>
    </w:pPr>
    <w:bookmarkStart w:id="6" w:name="Code2"/>
    <w:bookmarkEnd w:id="6"/>
    <w:r>
      <w:t>C</w:t>
    </w:r>
    <w:r w:rsidR="007D231A">
      <w:t>DIP/22/13</w:t>
    </w:r>
  </w:p>
  <w:p w:rsidR="00EC4E49" w:rsidRDefault="00F3434A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025196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  <w:p w:rsidR="002C4B95" w:rsidRDefault="002C4B95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01941CE"/>
    <w:multiLevelType w:val="hybridMultilevel"/>
    <w:tmpl w:val="596AA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A2115CE"/>
    <w:multiLevelType w:val="hybridMultilevel"/>
    <w:tmpl w:val="C45A4FA8"/>
    <w:lvl w:ilvl="0" w:tplc="01B869A0">
      <w:start w:val="1"/>
      <w:numFmt w:val="lowerLetter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696CF33A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3F"/>
    <w:rsid w:val="000239E0"/>
    <w:rsid w:val="00025196"/>
    <w:rsid w:val="00043CAA"/>
    <w:rsid w:val="00075432"/>
    <w:rsid w:val="000872D2"/>
    <w:rsid w:val="000968ED"/>
    <w:rsid w:val="000A3E3F"/>
    <w:rsid w:val="000B32E4"/>
    <w:rsid w:val="000D7732"/>
    <w:rsid w:val="000F5E56"/>
    <w:rsid w:val="001362EE"/>
    <w:rsid w:val="00141D93"/>
    <w:rsid w:val="001832A6"/>
    <w:rsid w:val="00185DAB"/>
    <w:rsid w:val="001D535C"/>
    <w:rsid w:val="001D6052"/>
    <w:rsid w:val="0024450D"/>
    <w:rsid w:val="002634C4"/>
    <w:rsid w:val="002928D3"/>
    <w:rsid w:val="002B0E0D"/>
    <w:rsid w:val="002C088F"/>
    <w:rsid w:val="002C4B95"/>
    <w:rsid w:val="002F0A20"/>
    <w:rsid w:val="002F1FE6"/>
    <w:rsid w:val="002F4E68"/>
    <w:rsid w:val="00300293"/>
    <w:rsid w:val="00300995"/>
    <w:rsid w:val="00312F7F"/>
    <w:rsid w:val="00313A69"/>
    <w:rsid w:val="00316B35"/>
    <w:rsid w:val="00341012"/>
    <w:rsid w:val="00361450"/>
    <w:rsid w:val="00361D2A"/>
    <w:rsid w:val="003673CF"/>
    <w:rsid w:val="003713B7"/>
    <w:rsid w:val="003845C1"/>
    <w:rsid w:val="00394759"/>
    <w:rsid w:val="003A6F89"/>
    <w:rsid w:val="003B38C1"/>
    <w:rsid w:val="003C0C55"/>
    <w:rsid w:val="003C4537"/>
    <w:rsid w:val="00423E3E"/>
    <w:rsid w:val="00427AF4"/>
    <w:rsid w:val="004647DA"/>
    <w:rsid w:val="00474062"/>
    <w:rsid w:val="00477400"/>
    <w:rsid w:val="00477D6B"/>
    <w:rsid w:val="004F4613"/>
    <w:rsid w:val="005019FF"/>
    <w:rsid w:val="005108A5"/>
    <w:rsid w:val="0053057A"/>
    <w:rsid w:val="0054767F"/>
    <w:rsid w:val="00560A29"/>
    <w:rsid w:val="0059470D"/>
    <w:rsid w:val="005C6649"/>
    <w:rsid w:val="005D4C08"/>
    <w:rsid w:val="005E15E6"/>
    <w:rsid w:val="00605827"/>
    <w:rsid w:val="00616C2F"/>
    <w:rsid w:val="00646050"/>
    <w:rsid w:val="006713CA"/>
    <w:rsid w:val="00676C5C"/>
    <w:rsid w:val="00691489"/>
    <w:rsid w:val="006C1776"/>
    <w:rsid w:val="006E52C7"/>
    <w:rsid w:val="006F2088"/>
    <w:rsid w:val="00793BB0"/>
    <w:rsid w:val="007D1613"/>
    <w:rsid w:val="007D231A"/>
    <w:rsid w:val="007D2667"/>
    <w:rsid w:val="007E3008"/>
    <w:rsid w:val="007F4E99"/>
    <w:rsid w:val="008B2CC1"/>
    <w:rsid w:val="008B60B2"/>
    <w:rsid w:val="0090731E"/>
    <w:rsid w:val="00916EE2"/>
    <w:rsid w:val="00952A14"/>
    <w:rsid w:val="0096179B"/>
    <w:rsid w:val="00966A22"/>
    <w:rsid w:val="0096722F"/>
    <w:rsid w:val="00970611"/>
    <w:rsid w:val="00977558"/>
    <w:rsid w:val="00980843"/>
    <w:rsid w:val="009A3208"/>
    <w:rsid w:val="009C2A9E"/>
    <w:rsid w:val="009E2791"/>
    <w:rsid w:val="009E3F6F"/>
    <w:rsid w:val="009F499F"/>
    <w:rsid w:val="00A42DAF"/>
    <w:rsid w:val="00A45BD8"/>
    <w:rsid w:val="00A57DA4"/>
    <w:rsid w:val="00A869B7"/>
    <w:rsid w:val="00AB5CF5"/>
    <w:rsid w:val="00AC205C"/>
    <w:rsid w:val="00AC61D2"/>
    <w:rsid w:val="00AF0A6B"/>
    <w:rsid w:val="00AF4DCA"/>
    <w:rsid w:val="00B05A69"/>
    <w:rsid w:val="00B0621F"/>
    <w:rsid w:val="00B24183"/>
    <w:rsid w:val="00B828FD"/>
    <w:rsid w:val="00B9734B"/>
    <w:rsid w:val="00BA30E2"/>
    <w:rsid w:val="00BF7EED"/>
    <w:rsid w:val="00C11BFE"/>
    <w:rsid w:val="00C60AC4"/>
    <w:rsid w:val="00C81FDE"/>
    <w:rsid w:val="00CB4A1D"/>
    <w:rsid w:val="00CB5A88"/>
    <w:rsid w:val="00CC1D39"/>
    <w:rsid w:val="00CD04F1"/>
    <w:rsid w:val="00D364D4"/>
    <w:rsid w:val="00D3752C"/>
    <w:rsid w:val="00D45252"/>
    <w:rsid w:val="00D63513"/>
    <w:rsid w:val="00D71B4D"/>
    <w:rsid w:val="00D76FA1"/>
    <w:rsid w:val="00D93D55"/>
    <w:rsid w:val="00DA6E94"/>
    <w:rsid w:val="00E124B4"/>
    <w:rsid w:val="00E335FE"/>
    <w:rsid w:val="00EB54D0"/>
    <w:rsid w:val="00EC0E48"/>
    <w:rsid w:val="00EC4E49"/>
    <w:rsid w:val="00EC7E07"/>
    <w:rsid w:val="00ED77FB"/>
    <w:rsid w:val="00EE45FA"/>
    <w:rsid w:val="00F03363"/>
    <w:rsid w:val="00F3054A"/>
    <w:rsid w:val="00F3434A"/>
    <w:rsid w:val="00F47A1C"/>
    <w:rsid w:val="00F51D24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A3E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3E3F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F47A1C"/>
    <w:pPr>
      <w:ind w:left="720"/>
      <w:contextualSpacing/>
    </w:pPr>
  </w:style>
  <w:style w:type="paragraph" w:customStyle="1" w:styleId="Default">
    <w:name w:val="Default"/>
    <w:rsid w:val="00CB4A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cisionInvitationPara">
    <w:name w:val="Decision Invitation Para."/>
    <w:basedOn w:val="Normal"/>
    <w:rsid w:val="00952A14"/>
    <w:pPr>
      <w:ind w:left="5534"/>
    </w:pPr>
    <w:rPr>
      <w:rFonts w:eastAsia="Times New Roman" w:cs="Times New Roman"/>
      <w:i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A3E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3E3F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F47A1C"/>
    <w:pPr>
      <w:ind w:left="720"/>
      <w:contextualSpacing/>
    </w:pPr>
  </w:style>
  <w:style w:type="paragraph" w:customStyle="1" w:styleId="Default">
    <w:name w:val="Default"/>
    <w:rsid w:val="00CB4A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cisionInvitationPara">
    <w:name w:val="Decision Invitation Para."/>
    <w:basedOn w:val="Normal"/>
    <w:rsid w:val="00952A14"/>
    <w:pPr>
      <w:ind w:left="5534"/>
    </w:pPr>
    <w:rPr>
      <w:rFonts w:eastAsia="Times New Roman" w:cs="Times New Roman"/>
      <w:i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1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CDIP 18 (E)</Template>
  <TotalTime>0</TotalTime>
  <Pages>3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CDIP/18/</vt:lpstr>
    </vt:vector>
  </TitlesOfParts>
  <Company>WIPO</Company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CDIP/18/</dc:title>
  <dc:creator>BRACI Biljana</dc:creator>
  <cp:lastModifiedBy>KOMSHILOVA Svetlana</cp:lastModifiedBy>
  <cp:revision>2</cp:revision>
  <cp:lastPrinted>2018-10-23T09:39:00Z</cp:lastPrinted>
  <dcterms:created xsi:type="dcterms:W3CDTF">2018-10-23T14:12:00Z</dcterms:created>
  <dcterms:modified xsi:type="dcterms:W3CDTF">2018-10-23T14:12:00Z</dcterms:modified>
</cp:coreProperties>
</file>