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34491" w:rsidRPr="0013449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34491" w:rsidRDefault="00EC4E49" w:rsidP="00916EE2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34491" w:rsidRDefault="00A85A82" w:rsidP="00916EE2">
            <w:pPr>
              <w:rPr>
                <w:color w:val="000000" w:themeColor="text1"/>
              </w:rPr>
            </w:pPr>
            <w:r w:rsidRPr="0033463F">
              <w:rPr>
                <w:noProof/>
                <w:lang w:eastAsia="en-US"/>
              </w:rPr>
              <w:drawing>
                <wp:inline distT="0" distB="0" distL="0" distR="0" wp14:anchorId="11DF9DE8" wp14:editId="4AB98CD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34491" w:rsidRDefault="00A85A82" w:rsidP="00916EE2"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</w:t>
            </w:r>
          </w:p>
        </w:tc>
      </w:tr>
      <w:tr w:rsidR="00134491" w:rsidRPr="0013449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34491" w:rsidRDefault="00B27789" w:rsidP="00DC7D73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CDIP/2</w:t>
            </w:r>
            <w:r w:rsidR="00DC7D73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4</w:t>
            </w:r>
            <w:r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/</w:t>
            </w:r>
            <w:bookmarkStart w:id="1" w:name="Code"/>
            <w:bookmarkEnd w:id="1"/>
            <w:r w:rsidR="004B7C17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1</w:t>
            </w:r>
            <w:r w:rsidR="00ED446F">
              <w:rPr>
                <w:rFonts w:ascii="Arial Black" w:hAnsi="Arial Black"/>
                <w:caps/>
                <w:color w:val="000000" w:themeColor="text1"/>
                <w:sz w:val="15"/>
              </w:rPr>
              <w:t>5</w:t>
            </w:r>
          </w:p>
        </w:tc>
      </w:tr>
      <w:tr w:rsidR="00134491" w:rsidRPr="0013449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34491" w:rsidRDefault="00A85A82" w:rsidP="00CD04F1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A85A8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ОРИГИНАЛ: </w:t>
            </w:r>
            <w:bookmarkStart w:id="2" w:name="Original"/>
            <w:bookmarkEnd w:id="2"/>
            <w:r w:rsidRPr="00A85A8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 АНГЛИЙСКИЙ</w:t>
            </w:r>
          </w:p>
        </w:tc>
      </w:tr>
      <w:tr w:rsidR="008B2CC1" w:rsidRPr="0013449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34491" w:rsidRDefault="00A85A82" w:rsidP="00A85A82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дата</w:t>
            </w:r>
            <w:r w:rsidR="008B2CC1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1647D5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3" w:name="Date"/>
            <w:bookmarkEnd w:id="3"/>
            <w:r w:rsidRPr="00A85A82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16 </w:t>
            </w:r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октября</w:t>
            </w:r>
            <w:r w:rsidR="003E4407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2019</w:t>
            </w:r>
            <w:r w:rsidRPr="00A85A82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г</w:t>
            </w:r>
            <w:r w:rsidRPr="00A85A82">
              <w:rPr>
                <w:rFonts w:ascii="Arial Black" w:hAnsi="Arial Black"/>
                <w:caps/>
                <w:color w:val="000000" w:themeColor="text1"/>
                <w:sz w:val="15"/>
              </w:rPr>
              <w:t>.</w:t>
            </w:r>
            <w:r w:rsidR="008B2CC1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</w:tbl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A85A82" w:rsidRDefault="00A85A82" w:rsidP="008B2CC1">
      <w:pPr>
        <w:rPr>
          <w:b/>
          <w:color w:val="000000" w:themeColor="text1"/>
          <w:sz w:val="28"/>
          <w:szCs w:val="28"/>
          <w:lang w:val="ru-RU"/>
        </w:rPr>
      </w:pPr>
      <w:r w:rsidRPr="00A85A82">
        <w:rPr>
          <w:b/>
          <w:color w:val="000000" w:themeColor="text1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A85A82" w:rsidRDefault="003845C1" w:rsidP="003845C1">
      <w:pPr>
        <w:rPr>
          <w:color w:val="000000" w:themeColor="text1"/>
          <w:lang w:val="ru-RU"/>
        </w:rPr>
      </w:pPr>
    </w:p>
    <w:p w:rsidR="003845C1" w:rsidRPr="00A85A82" w:rsidRDefault="003845C1" w:rsidP="003845C1">
      <w:pPr>
        <w:rPr>
          <w:color w:val="000000" w:themeColor="text1"/>
          <w:lang w:val="ru-RU"/>
        </w:rPr>
      </w:pPr>
    </w:p>
    <w:p w:rsidR="00DC7D73" w:rsidRPr="00FE4231" w:rsidRDefault="00A85A82" w:rsidP="00DC7D73">
      <w:pPr>
        <w:outlineLvl w:val="0"/>
        <w:rPr>
          <w:b/>
          <w:color w:val="000000" w:themeColor="text1"/>
          <w:sz w:val="24"/>
          <w:szCs w:val="24"/>
          <w:lang w:val="ru-RU"/>
        </w:rPr>
      </w:pPr>
      <w:r w:rsidRPr="00A85A82">
        <w:rPr>
          <w:b/>
          <w:color w:val="000000" w:themeColor="text1"/>
          <w:sz w:val="24"/>
          <w:szCs w:val="24"/>
          <w:lang w:val="ru-RU"/>
        </w:rPr>
        <w:t>Двадцать</w:t>
      </w:r>
      <w:r w:rsidRPr="00FE4231">
        <w:rPr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b/>
          <w:color w:val="000000" w:themeColor="text1"/>
          <w:sz w:val="24"/>
          <w:szCs w:val="24"/>
          <w:lang w:val="ru-RU"/>
        </w:rPr>
        <w:t>четверта</w:t>
      </w:r>
      <w:r w:rsidRPr="00A85A82">
        <w:rPr>
          <w:b/>
          <w:color w:val="000000" w:themeColor="text1"/>
          <w:sz w:val="24"/>
          <w:szCs w:val="24"/>
          <w:lang w:val="ru-RU"/>
        </w:rPr>
        <w:t>я</w:t>
      </w:r>
      <w:r w:rsidRPr="00FE4231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A85A82">
        <w:rPr>
          <w:b/>
          <w:color w:val="000000" w:themeColor="text1"/>
          <w:sz w:val="24"/>
          <w:szCs w:val="24"/>
          <w:lang w:val="ru-RU"/>
        </w:rPr>
        <w:t>сессия</w:t>
      </w:r>
    </w:p>
    <w:p w:rsidR="00DC7D73" w:rsidRPr="00FE4231" w:rsidRDefault="00A85A82" w:rsidP="00DC7D73">
      <w:pPr>
        <w:outlineLvl w:val="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Женева</w:t>
      </w:r>
      <w:r w:rsidRPr="00FE4231">
        <w:rPr>
          <w:b/>
          <w:color w:val="000000" w:themeColor="text1"/>
          <w:sz w:val="24"/>
          <w:szCs w:val="24"/>
          <w:lang w:val="ru-RU"/>
        </w:rPr>
        <w:t xml:space="preserve">, 18–22 </w:t>
      </w:r>
      <w:r>
        <w:rPr>
          <w:b/>
          <w:color w:val="000000" w:themeColor="text1"/>
          <w:sz w:val="24"/>
          <w:szCs w:val="24"/>
          <w:lang w:val="ru-RU"/>
        </w:rPr>
        <w:t>ноября</w:t>
      </w:r>
      <w:r w:rsidRPr="00FE4231">
        <w:rPr>
          <w:b/>
          <w:color w:val="000000" w:themeColor="text1"/>
          <w:sz w:val="24"/>
          <w:szCs w:val="24"/>
          <w:lang w:val="ru-RU"/>
        </w:rPr>
        <w:t xml:space="preserve"> 2019 </w:t>
      </w:r>
      <w:r>
        <w:rPr>
          <w:b/>
          <w:color w:val="000000" w:themeColor="text1"/>
          <w:sz w:val="24"/>
          <w:szCs w:val="24"/>
          <w:lang w:val="ru-RU"/>
        </w:rPr>
        <w:t>г</w:t>
      </w:r>
      <w:r w:rsidRPr="00FE4231">
        <w:rPr>
          <w:b/>
          <w:color w:val="000000" w:themeColor="text1"/>
          <w:sz w:val="24"/>
          <w:szCs w:val="24"/>
          <w:lang w:val="ru-RU"/>
        </w:rPr>
        <w:t>.</w:t>
      </w:r>
    </w:p>
    <w:p w:rsidR="008B2CC1" w:rsidRPr="00FE4231" w:rsidRDefault="008B2CC1" w:rsidP="008B2CC1">
      <w:pPr>
        <w:rPr>
          <w:color w:val="000000" w:themeColor="text1"/>
          <w:lang w:val="ru-RU"/>
        </w:rPr>
      </w:pPr>
    </w:p>
    <w:p w:rsidR="008B2CC1" w:rsidRPr="00FE4231" w:rsidRDefault="008B2CC1" w:rsidP="008B2CC1">
      <w:pPr>
        <w:rPr>
          <w:color w:val="000000" w:themeColor="text1"/>
          <w:lang w:val="ru-RU"/>
        </w:rPr>
      </w:pPr>
    </w:p>
    <w:p w:rsidR="008B2CC1" w:rsidRPr="00FE4231" w:rsidRDefault="008B2CC1" w:rsidP="008B2CC1">
      <w:pPr>
        <w:rPr>
          <w:color w:val="000000" w:themeColor="text1"/>
          <w:lang w:val="ru-RU"/>
        </w:rPr>
      </w:pPr>
    </w:p>
    <w:p w:rsidR="008B2CC1" w:rsidRPr="00931C6C" w:rsidRDefault="00931C6C" w:rsidP="008B2CC1">
      <w:pPr>
        <w:rPr>
          <w:caps/>
          <w:color w:val="000000" w:themeColor="text1"/>
          <w:sz w:val="24"/>
          <w:lang w:val="ru-RU"/>
        </w:rPr>
      </w:pPr>
      <w:bookmarkStart w:id="4" w:name="TitleOfDoc"/>
      <w:bookmarkEnd w:id="4"/>
      <w:r>
        <w:rPr>
          <w:caps/>
          <w:color w:val="000000" w:themeColor="text1"/>
          <w:sz w:val="24"/>
          <w:lang w:val="ru-RU"/>
        </w:rPr>
        <w:t>новое</w:t>
      </w:r>
      <w:r w:rsidRPr="00931C6C">
        <w:rPr>
          <w:caps/>
          <w:color w:val="000000" w:themeColor="text1"/>
          <w:sz w:val="24"/>
          <w:lang w:val="ru-RU"/>
        </w:rPr>
        <w:t xml:space="preserve"> </w:t>
      </w:r>
      <w:r>
        <w:rPr>
          <w:caps/>
          <w:color w:val="000000" w:themeColor="text1"/>
          <w:sz w:val="24"/>
          <w:lang w:val="ru-RU"/>
        </w:rPr>
        <w:t>предложение</w:t>
      </w:r>
      <w:r w:rsidRPr="00931C6C">
        <w:rPr>
          <w:caps/>
          <w:color w:val="000000" w:themeColor="text1"/>
          <w:sz w:val="24"/>
          <w:lang w:val="ru-RU"/>
        </w:rPr>
        <w:t xml:space="preserve"> </w:t>
      </w:r>
      <w:r>
        <w:rPr>
          <w:caps/>
          <w:color w:val="000000" w:themeColor="text1"/>
          <w:sz w:val="24"/>
          <w:lang w:val="ru-RU"/>
        </w:rPr>
        <w:t>государств</w:t>
      </w:r>
      <w:r w:rsidRPr="00931C6C">
        <w:rPr>
          <w:caps/>
          <w:color w:val="000000" w:themeColor="text1"/>
          <w:sz w:val="24"/>
          <w:lang w:val="ru-RU"/>
        </w:rPr>
        <w:t>-</w:t>
      </w:r>
      <w:r>
        <w:rPr>
          <w:caps/>
          <w:color w:val="000000" w:themeColor="text1"/>
          <w:sz w:val="24"/>
          <w:lang w:val="ru-RU"/>
        </w:rPr>
        <w:t>членов</w:t>
      </w:r>
      <w:r w:rsidRPr="00931C6C">
        <w:rPr>
          <w:caps/>
          <w:color w:val="000000" w:themeColor="text1"/>
          <w:sz w:val="24"/>
          <w:lang w:val="ru-RU"/>
        </w:rPr>
        <w:t xml:space="preserve"> </w:t>
      </w:r>
      <w:r>
        <w:rPr>
          <w:caps/>
          <w:color w:val="000000" w:themeColor="text1"/>
          <w:sz w:val="24"/>
          <w:lang w:val="ru-RU"/>
        </w:rPr>
        <w:t>о</w:t>
      </w:r>
      <w:r w:rsidRPr="00931C6C">
        <w:rPr>
          <w:caps/>
          <w:color w:val="000000" w:themeColor="text1"/>
          <w:sz w:val="24"/>
          <w:lang w:val="ru-RU"/>
        </w:rPr>
        <w:t xml:space="preserve"> </w:t>
      </w:r>
      <w:r>
        <w:rPr>
          <w:caps/>
          <w:color w:val="000000" w:themeColor="text1"/>
          <w:sz w:val="24"/>
          <w:lang w:val="ru-RU"/>
        </w:rPr>
        <w:t>дальнейшей</w:t>
      </w:r>
      <w:r w:rsidRPr="00931C6C">
        <w:rPr>
          <w:caps/>
          <w:color w:val="000000" w:themeColor="text1"/>
          <w:sz w:val="24"/>
          <w:lang w:val="ru-RU"/>
        </w:rPr>
        <w:t xml:space="preserve"> </w:t>
      </w:r>
      <w:r>
        <w:rPr>
          <w:caps/>
          <w:color w:val="000000" w:themeColor="text1"/>
          <w:sz w:val="24"/>
          <w:lang w:val="ru-RU"/>
        </w:rPr>
        <w:t>работе</w:t>
      </w:r>
      <w:r w:rsidRPr="00931C6C">
        <w:rPr>
          <w:caps/>
          <w:color w:val="000000" w:themeColor="text1"/>
          <w:sz w:val="24"/>
          <w:lang w:val="ru-RU"/>
        </w:rPr>
        <w:t xml:space="preserve"> </w:t>
      </w:r>
      <w:r>
        <w:rPr>
          <w:caps/>
          <w:color w:val="000000" w:themeColor="text1"/>
          <w:sz w:val="24"/>
          <w:lang w:val="ru-RU"/>
        </w:rPr>
        <w:t>по вопросу о</w:t>
      </w:r>
      <w:r w:rsidRPr="00931C6C">
        <w:rPr>
          <w:caps/>
          <w:color w:val="000000" w:themeColor="text1"/>
          <w:sz w:val="24"/>
          <w:lang w:val="ru-RU"/>
        </w:rPr>
        <w:t xml:space="preserve"> способ</w:t>
      </w:r>
      <w:r>
        <w:rPr>
          <w:caps/>
          <w:color w:val="000000" w:themeColor="text1"/>
          <w:sz w:val="24"/>
          <w:lang w:val="ru-RU"/>
        </w:rPr>
        <w:t>ах</w:t>
      </w:r>
      <w:r w:rsidRPr="00931C6C">
        <w:rPr>
          <w:caps/>
          <w:color w:val="000000" w:themeColor="text1"/>
          <w:sz w:val="24"/>
          <w:lang w:val="ru-RU"/>
        </w:rPr>
        <w:t xml:space="preserve"> и стратеги</w:t>
      </w:r>
      <w:r>
        <w:rPr>
          <w:caps/>
          <w:color w:val="000000" w:themeColor="text1"/>
          <w:sz w:val="24"/>
          <w:lang w:val="ru-RU"/>
        </w:rPr>
        <w:t>ях</w:t>
      </w:r>
      <w:r w:rsidRPr="00931C6C">
        <w:rPr>
          <w:caps/>
          <w:color w:val="000000" w:themeColor="text1"/>
          <w:sz w:val="24"/>
          <w:lang w:val="ru-RU"/>
        </w:rPr>
        <w:t xml:space="preserve"> выполнения рекомендаций, принятых по результатам независимого анализа </w:t>
      </w:r>
    </w:p>
    <w:p w:rsidR="00E73450" w:rsidRPr="00931C6C" w:rsidRDefault="00E73450" w:rsidP="008B2CC1">
      <w:pPr>
        <w:rPr>
          <w:caps/>
          <w:color w:val="000000" w:themeColor="text1"/>
          <w:sz w:val="24"/>
          <w:lang w:val="ru-RU"/>
        </w:rPr>
      </w:pPr>
    </w:p>
    <w:p w:rsidR="00953FF3" w:rsidRPr="00931C6C" w:rsidRDefault="00953FF3" w:rsidP="008B2CC1">
      <w:pPr>
        <w:rPr>
          <w:caps/>
          <w:color w:val="000000" w:themeColor="text1"/>
          <w:sz w:val="24"/>
          <w:lang w:val="ru-RU"/>
        </w:rPr>
      </w:pPr>
    </w:p>
    <w:p w:rsidR="00E73450" w:rsidRPr="00134491" w:rsidRDefault="00931C6C" w:rsidP="00ED446F">
      <w:pPr>
        <w:tabs>
          <w:tab w:val="left" w:pos="7188"/>
        </w:tabs>
        <w:rPr>
          <w:i/>
          <w:color w:val="000000" w:themeColor="text1"/>
        </w:rPr>
      </w:pPr>
      <w:r w:rsidRPr="00931C6C">
        <w:rPr>
          <w:i/>
          <w:color w:val="000000" w:themeColor="text1"/>
          <w:lang w:val="ru-RU"/>
        </w:rPr>
        <w:t>подготовлен</w:t>
      </w:r>
      <w:r>
        <w:rPr>
          <w:i/>
          <w:color w:val="000000" w:themeColor="text1"/>
          <w:lang w:val="ru-RU"/>
        </w:rPr>
        <w:t>о</w:t>
      </w:r>
      <w:r w:rsidRPr="00931C6C">
        <w:rPr>
          <w:i/>
          <w:color w:val="000000" w:themeColor="text1"/>
          <w:lang w:val="ru-RU"/>
        </w:rPr>
        <w:t xml:space="preserve"> Секретариатом</w:t>
      </w:r>
      <w:r w:rsidR="00ED446F">
        <w:rPr>
          <w:i/>
          <w:color w:val="000000" w:themeColor="text1"/>
        </w:rPr>
        <w:tab/>
      </w:r>
    </w:p>
    <w:p w:rsidR="008B2CC1" w:rsidRPr="00134491" w:rsidRDefault="008B2CC1" w:rsidP="008B2CC1">
      <w:pPr>
        <w:rPr>
          <w:color w:val="000000" w:themeColor="text1"/>
        </w:rPr>
      </w:pPr>
    </w:p>
    <w:p w:rsidR="00953FF3" w:rsidRPr="00134491" w:rsidRDefault="00953FF3" w:rsidP="008B2CC1">
      <w:pPr>
        <w:rPr>
          <w:color w:val="000000" w:themeColor="text1"/>
        </w:rPr>
      </w:pPr>
    </w:p>
    <w:p w:rsidR="003E4407" w:rsidRPr="00134491" w:rsidRDefault="003E4407" w:rsidP="008B2CC1">
      <w:pPr>
        <w:rPr>
          <w:color w:val="000000" w:themeColor="text1"/>
        </w:rPr>
      </w:pPr>
    </w:p>
    <w:p w:rsidR="003E4407" w:rsidRPr="00134491" w:rsidRDefault="003E4407" w:rsidP="008B2CC1">
      <w:pPr>
        <w:rPr>
          <w:color w:val="000000" w:themeColor="text1"/>
        </w:rPr>
      </w:pPr>
    </w:p>
    <w:p w:rsidR="00DE1B34" w:rsidRPr="00DE1B34" w:rsidRDefault="00DE1B34" w:rsidP="00BC043B">
      <w:pPr>
        <w:pStyle w:val="ListParagraph"/>
        <w:numPr>
          <w:ilvl w:val="0"/>
          <w:numId w:val="7"/>
        </w:numPr>
        <w:ind w:left="0" w:firstLine="0"/>
        <w:rPr>
          <w:color w:val="000000" w:themeColor="text1"/>
          <w:lang w:val="ru-RU"/>
        </w:rPr>
      </w:pPr>
      <w:bookmarkStart w:id="5" w:name="Prepared"/>
      <w:bookmarkEnd w:id="5"/>
      <w:r w:rsidRPr="00DE1B34">
        <w:rPr>
          <w:color w:val="000000" w:themeColor="text1"/>
          <w:lang w:val="ru-RU"/>
        </w:rPr>
        <w:t xml:space="preserve">Комитет по развитию и интеллектуальной собственности (КРИС) на своей двадцать </w:t>
      </w:r>
      <w:r>
        <w:rPr>
          <w:color w:val="000000" w:themeColor="text1"/>
          <w:lang w:val="ru-RU"/>
        </w:rPr>
        <w:t>третьей</w:t>
      </w:r>
      <w:r w:rsidRPr="00DE1B34">
        <w:rPr>
          <w:color w:val="000000" w:themeColor="text1"/>
          <w:lang w:val="ru-RU"/>
        </w:rPr>
        <w:t xml:space="preserve"> сессии</w:t>
      </w:r>
      <w:r>
        <w:rPr>
          <w:color w:val="000000" w:themeColor="text1"/>
          <w:lang w:val="ru-RU"/>
        </w:rPr>
        <w:t xml:space="preserve">, обсуждая документ </w:t>
      </w:r>
      <w:r w:rsidRPr="00450923">
        <w:rPr>
          <w:color w:val="000000" w:themeColor="text1"/>
        </w:rPr>
        <w:t>CDIP</w:t>
      </w:r>
      <w:r w:rsidRPr="00DE1B34">
        <w:rPr>
          <w:color w:val="000000" w:themeColor="text1"/>
          <w:lang w:val="ru-RU"/>
        </w:rPr>
        <w:t xml:space="preserve">/23/8 </w:t>
      </w:r>
      <w:r>
        <w:rPr>
          <w:color w:val="000000" w:themeColor="text1"/>
          <w:lang w:val="ru-RU"/>
        </w:rPr>
        <w:t>«П</w:t>
      </w:r>
      <w:r w:rsidRPr="00DE1B34">
        <w:rPr>
          <w:color w:val="000000" w:themeColor="text1"/>
          <w:lang w:val="ru-RU"/>
        </w:rPr>
        <w:t xml:space="preserve">редложения </w:t>
      </w:r>
      <w:r>
        <w:rPr>
          <w:color w:val="000000" w:themeColor="text1"/>
          <w:lang w:val="ru-RU"/>
        </w:rPr>
        <w:t>С</w:t>
      </w:r>
      <w:r w:rsidRPr="00DE1B34">
        <w:rPr>
          <w:color w:val="000000" w:themeColor="text1"/>
          <w:lang w:val="ru-RU"/>
        </w:rPr>
        <w:t>екретариата относительно способов и стратегий выполнения рекомендаций, принятых по результатам независимого анализа и возможные варианты процедур представления отчетности и проведения обзора</w:t>
      </w:r>
      <w:r>
        <w:rPr>
          <w:color w:val="000000" w:themeColor="text1"/>
          <w:lang w:val="ru-RU"/>
        </w:rPr>
        <w:t>», принял решение:</w:t>
      </w:r>
    </w:p>
    <w:p w:rsidR="00DE1B34" w:rsidRPr="00DE1B34" w:rsidRDefault="00DE1B34" w:rsidP="00DE1B34">
      <w:pPr>
        <w:pStyle w:val="ListParagraph"/>
        <w:ind w:left="0"/>
        <w:rPr>
          <w:color w:val="000000" w:themeColor="text1"/>
          <w:lang w:val="ru-RU"/>
        </w:rPr>
      </w:pPr>
    </w:p>
    <w:p w:rsidR="00E73450" w:rsidRPr="00DE1B34" w:rsidRDefault="00DE1B34" w:rsidP="00BB1F02">
      <w:pPr>
        <w:pStyle w:val="ListParagraph"/>
        <w:ind w:left="56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«…</w:t>
      </w:r>
      <w:r w:rsidRPr="00DE1B34">
        <w:rPr>
          <w:color w:val="000000" w:themeColor="text1"/>
          <w:lang w:val="ru-RU"/>
        </w:rPr>
        <w:t>продолжит</w:t>
      </w:r>
      <w:r>
        <w:rPr>
          <w:color w:val="000000" w:themeColor="text1"/>
          <w:lang w:val="ru-RU"/>
        </w:rPr>
        <w:t>ь</w:t>
      </w:r>
      <w:r w:rsidRPr="00DE1B34">
        <w:rPr>
          <w:color w:val="000000" w:themeColor="text1"/>
          <w:lang w:val="ru-RU"/>
        </w:rPr>
        <w:t xml:space="preserve"> обсуждение стратегий выполнения №№ 1, 2, 3, 4, 7, 13, 15, а также новых предложений, выдвинутых государствами-членами до 18 сентября 2019 г. в соответствии с приложением </w:t>
      </w:r>
      <w:r w:rsidRPr="00DE1B34">
        <w:rPr>
          <w:color w:val="000000" w:themeColor="text1"/>
        </w:rPr>
        <w:t>I</w:t>
      </w:r>
      <w:r w:rsidRPr="00DE1B34">
        <w:rPr>
          <w:color w:val="000000" w:themeColor="text1"/>
          <w:lang w:val="ru-RU"/>
        </w:rPr>
        <w:t xml:space="preserve"> указанного документа, и возможных вариантов представления отчетности и проведения обзора, сформулированных в документе </w:t>
      </w:r>
      <w:r w:rsidRPr="00DE1B34">
        <w:rPr>
          <w:color w:val="000000" w:themeColor="text1"/>
        </w:rPr>
        <w:t>CDIP</w:t>
      </w:r>
      <w:r w:rsidRPr="00DE1B34">
        <w:rPr>
          <w:color w:val="000000" w:themeColor="text1"/>
          <w:lang w:val="ru-RU"/>
        </w:rPr>
        <w:t>/23/8, на своей следующей сессии</w:t>
      </w:r>
      <w:r>
        <w:rPr>
          <w:color w:val="000000" w:themeColor="text1"/>
          <w:lang w:val="ru-RU"/>
        </w:rPr>
        <w:t>»</w:t>
      </w:r>
      <w:r w:rsidR="00450923" w:rsidRPr="00DE1B34">
        <w:rPr>
          <w:lang w:val="ru-RU"/>
        </w:rPr>
        <w:t xml:space="preserve"> (</w:t>
      </w:r>
      <w:r>
        <w:rPr>
          <w:color w:val="000000" w:themeColor="text1"/>
          <w:lang w:val="ru-RU"/>
        </w:rPr>
        <w:t>пункт</w:t>
      </w:r>
      <w:r w:rsidR="00E424B3" w:rsidRPr="00DE1B34">
        <w:rPr>
          <w:color w:val="000000" w:themeColor="text1"/>
          <w:lang w:val="ru-RU"/>
        </w:rPr>
        <w:t xml:space="preserve"> </w:t>
      </w:r>
      <w:r w:rsidR="00450923" w:rsidRPr="00DE1B34">
        <w:rPr>
          <w:color w:val="000000" w:themeColor="text1"/>
          <w:lang w:val="ru-RU"/>
        </w:rPr>
        <w:t xml:space="preserve">9.8 </w:t>
      </w:r>
      <w:r>
        <w:rPr>
          <w:color w:val="000000" w:themeColor="text1"/>
          <w:lang w:val="ru-RU"/>
        </w:rPr>
        <w:t>Резюме Председателя</w:t>
      </w:r>
      <w:r w:rsidR="00450923" w:rsidRPr="00DE1B34">
        <w:rPr>
          <w:color w:val="000000" w:themeColor="text1"/>
          <w:lang w:val="ru-RU"/>
        </w:rPr>
        <w:t xml:space="preserve">, </w:t>
      </w:r>
      <w:r w:rsidR="00450923">
        <w:rPr>
          <w:color w:val="000000" w:themeColor="text1"/>
        </w:rPr>
        <w:t>CDIP</w:t>
      </w:r>
      <w:r w:rsidR="00450923" w:rsidRPr="00DE1B34">
        <w:rPr>
          <w:color w:val="000000" w:themeColor="text1"/>
          <w:lang w:val="ru-RU"/>
        </w:rPr>
        <w:t>/23)</w:t>
      </w:r>
      <w:r w:rsidR="00E424B3" w:rsidRPr="00DE1B34">
        <w:rPr>
          <w:color w:val="000000" w:themeColor="text1"/>
          <w:lang w:val="ru-RU"/>
        </w:rPr>
        <w:t>.</w:t>
      </w:r>
      <w:r w:rsidR="00ED446F" w:rsidRPr="00DE1B34">
        <w:rPr>
          <w:color w:val="000000" w:themeColor="text1"/>
          <w:lang w:val="ru-RU"/>
        </w:rPr>
        <w:t xml:space="preserve"> </w:t>
      </w:r>
    </w:p>
    <w:p w:rsidR="00E73450" w:rsidRPr="00DE1B34" w:rsidRDefault="00E73450" w:rsidP="00E73450">
      <w:pPr>
        <w:rPr>
          <w:color w:val="000000" w:themeColor="text1"/>
          <w:lang w:val="ru-RU"/>
        </w:rPr>
      </w:pPr>
    </w:p>
    <w:p w:rsidR="00E73450" w:rsidRPr="001B1FA9" w:rsidRDefault="001B1FA9" w:rsidP="00E73450">
      <w:pPr>
        <w:pStyle w:val="ListParagraph"/>
        <w:numPr>
          <w:ilvl w:val="0"/>
          <w:numId w:val="7"/>
        </w:numPr>
        <w:ind w:left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</w:t>
      </w:r>
      <w:r w:rsidRPr="001B1FA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сообщении</w:t>
      </w:r>
      <w:r w:rsidRPr="001B1FA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1B1FA9">
        <w:rPr>
          <w:color w:val="000000" w:themeColor="text1"/>
          <w:lang w:val="ru-RU"/>
        </w:rPr>
        <w:t xml:space="preserve"> 16 </w:t>
      </w:r>
      <w:r>
        <w:rPr>
          <w:color w:val="000000" w:themeColor="text1"/>
          <w:lang w:val="ru-RU"/>
        </w:rPr>
        <w:t>октября</w:t>
      </w:r>
      <w:r w:rsidRPr="001B1FA9">
        <w:rPr>
          <w:color w:val="000000" w:themeColor="text1"/>
          <w:lang w:val="ru-RU"/>
        </w:rPr>
        <w:t xml:space="preserve"> 2019 </w:t>
      </w:r>
      <w:r>
        <w:rPr>
          <w:color w:val="000000" w:themeColor="text1"/>
          <w:lang w:val="ru-RU"/>
        </w:rPr>
        <w:t>г</w:t>
      </w:r>
      <w:r w:rsidRPr="001B1FA9">
        <w:rPr>
          <w:color w:val="000000" w:themeColor="text1"/>
          <w:lang w:val="ru-RU"/>
        </w:rPr>
        <w:t xml:space="preserve">. </w:t>
      </w:r>
      <w:r>
        <w:rPr>
          <w:color w:val="000000" w:themeColor="text1"/>
          <w:lang w:val="ru-RU"/>
        </w:rPr>
        <w:t>Секретариат</w:t>
      </w:r>
      <w:r w:rsidRPr="001B1FA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получил подготовленный Южной Африкой материал, который приводится в приложении к настоящему документу</w:t>
      </w:r>
      <w:r w:rsidR="00E73450" w:rsidRPr="001B1FA9">
        <w:rPr>
          <w:color w:val="000000" w:themeColor="text1"/>
          <w:lang w:val="ru-RU"/>
        </w:rPr>
        <w:t xml:space="preserve">.  </w:t>
      </w:r>
    </w:p>
    <w:p w:rsidR="00E424B3" w:rsidRPr="001B1FA9" w:rsidRDefault="00E424B3" w:rsidP="00E73450">
      <w:pPr>
        <w:rPr>
          <w:color w:val="000000" w:themeColor="text1"/>
          <w:lang w:val="ru-RU"/>
        </w:rPr>
      </w:pPr>
    </w:p>
    <w:p w:rsidR="00E73450" w:rsidRPr="001B1FA9" w:rsidRDefault="00E73450" w:rsidP="00E73450">
      <w:pPr>
        <w:pStyle w:val="DecisionInvitingPara"/>
        <w:rPr>
          <w:rFonts w:cs="Arial"/>
          <w:iCs/>
          <w:color w:val="000000" w:themeColor="text1"/>
          <w:sz w:val="22"/>
          <w:lang w:val="ru-RU"/>
        </w:rPr>
      </w:pPr>
      <w:r w:rsidRPr="001B1FA9">
        <w:rPr>
          <w:rFonts w:cs="Arial"/>
          <w:iCs/>
          <w:color w:val="000000" w:themeColor="text1"/>
          <w:sz w:val="22"/>
          <w:lang w:val="ru-RU"/>
        </w:rPr>
        <w:t>3.</w:t>
      </w:r>
      <w:r w:rsidRPr="001B1FA9">
        <w:rPr>
          <w:rFonts w:cs="Arial"/>
          <w:iCs/>
          <w:color w:val="000000" w:themeColor="text1"/>
          <w:sz w:val="22"/>
          <w:lang w:val="ru-RU"/>
        </w:rPr>
        <w:tab/>
      </w:r>
      <w:r w:rsidR="001B1FA9">
        <w:rPr>
          <w:rFonts w:cs="Arial"/>
          <w:iCs/>
          <w:color w:val="000000" w:themeColor="text1"/>
          <w:sz w:val="22"/>
          <w:lang w:val="ru-RU"/>
        </w:rPr>
        <w:t>КРИС предлагается рассмотреть информацию, содержащуюся в приложении к настоящему документу</w:t>
      </w:r>
      <w:r w:rsidRPr="001B1FA9">
        <w:rPr>
          <w:rFonts w:cs="Arial"/>
          <w:iCs/>
          <w:color w:val="000000" w:themeColor="text1"/>
          <w:sz w:val="22"/>
          <w:lang w:val="ru-RU"/>
        </w:rPr>
        <w:t xml:space="preserve">. </w:t>
      </w:r>
    </w:p>
    <w:p w:rsidR="00E73450" w:rsidRPr="001B1FA9" w:rsidRDefault="00E73450" w:rsidP="00E73450">
      <w:pPr>
        <w:rPr>
          <w:i/>
          <w:color w:val="000000" w:themeColor="text1"/>
          <w:szCs w:val="22"/>
          <w:lang w:val="ru-RU"/>
        </w:rPr>
      </w:pPr>
    </w:p>
    <w:p w:rsidR="00ED446F" w:rsidRPr="00FE4231" w:rsidRDefault="00E73450" w:rsidP="001B1FA9">
      <w:pPr>
        <w:pStyle w:val="EndofDocument"/>
        <w:jc w:val="left"/>
        <w:rPr>
          <w:color w:val="000000" w:themeColor="text1"/>
          <w:szCs w:val="22"/>
          <w:lang w:val="ru-RU"/>
        </w:rPr>
        <w:sectPr w:rsidR="00ED446F" w:rsidRPr="00FE4231" w:rsidSect="00ED446F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2" w:right="1138" w:bottom="1411" w:left="1411" w:header="576" w:footer="576" w:gutter="0"/>
          <w:cols w:space="720"/>
          <w:docGrid w:linePitch="299"/>
        </w:sectPr>
      </w:pPr>
      <w:r w:rsidRPr="00FE4231">
        <w:rPr>
          <w:color w:val="000000" w:themeColor="text1"/>
          <w:lang w:val="ru-RU"/>
        </w:rPr>
        <w:t>[</w:t>
      </w:r>
      <w:r w:rsidR="001B1FA9">
        <w:rPr>
          <w:rFonts w:ascii="Arial" w:hAnsi="Arial" w:cs="Arial"/>
          <w:color w:val="000000" w:themeColor="text1"/>
          <w:sz w:val="22"/>
          <w:szCs w:val="22"/>
          <w:lang w:val="ru-RU"/>
        </w:rPr>
        <w:t>Приложение следует</w:t>
      </w:r>
      <w:r w:rsidRPr="00FE4231">
        <w:rPr>
          <w:rFonts w:ascii="Arial" w:hAnsi="Arial" w:cs="Arial"/>
          <w:color w:val="000000" w:themeColor="text1"/>
          <w:sz w:val="22"/>
          <w:szCs w:val="22"/>
          <w:lang w:val="ru-RU"/>
        </w:rPr>
        <w:t>]</w:t>
      </w:r>
      <w:r w:rsidR="00ED446F" w:rsidRPr="00FE4231">
        <w:rPr>
          <w:color w:val="000000" w:themeColor="text1"/>
          <w:szCs w:val="22"/>
          <w:lang w:val="ru-RU"/>
        </w:rPr>
        <w:br w:type="page"/>
      </w:r>
    </w:p>
    <w:p w:rsidR="00953FF3" w:rsidRPr="00FE4231" w:rsidRDefault="004808B0" w:rsidP="0035669B">
      <w:pPr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lastRenderedPageBreak/>
        <w:t>Материал, подготовленный Южной Африкой</w:t>
      </w:r>
    </w:p>
    <w:p w:rsidR="00ED446F" w:rsidRPr="00FE4231" w:rsidRDefault="00ED446F" w:rsidP="0035669B">
      <w:pPr>
        <w:rPr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7229"/>
        <w:gridCol w:w="2410"/>
      </w:tblGrid>
      <w:tr w:rsidR="00ED446F" w:rsidRPr="00D61386" w:rsidTr="00F15A6A">
        <w:trPr>
          <w:tblHeader/>
        </w:trPr>
        <w:tc>
          <w:tcPr>
            <w:tcW w:w="14318" w:type="dxa"/>
            <w:gridSpan w:val="3"/>
            <w:shd w:val="pct12" w:color="auto" w:fill="auto"/>
            <w:vAlign w:val="center"/>
          </w:tcPr>
          <w:p w:rsidR="00ED446F" w:rsidRPr="004808B0" w:rsidRDefault="00ED446F" w:rsidP="00F15A6A">
            <w:pPr>
              <w:rPr>
                <w:sz w:val="16"/>
                <w:szCs w:val="16"/>
                <w:lang w:val="ru-RU"/>
              </w:rPr>
            </w:pPr>
            <w:r w:rsidRPr="004808B0">
              <w:rPr>
                <w:sz w:val="16"/>
                <w:szCs w:val="16"/>
                <w:highlight w:val="yellow"/>
                <w:lang w:val="ru-RU"/>
              </w:rPr>
              <w:t>1</w:t>
            </w:r>
            <w:r w:rsidRPr="004808B0">
              <w:rPr>
                <w:sz w:val="16"/>
                <w:szCs w:val="16"/>
                <w:lang w:val="ru-RU"/>
              </w:rPr>
              <w:t xml:space="preserve"> – </w:t>
            </w:r>
            <w:r w:rsidR="004808B0" w:rsidRPr="004808B0">
              <w:rPr>
                <w:sz w:val="16"/>
                <w:szCs w:val="16"/>
                <w:lang w:val="ru-RU"/>
              </w:rPr>
              <w:t xml:space="preserve">Достигнутые успехи в работе КРИС необходимо закрепить, организовав </w:t>
            </w:r>
            <w:r w:rsidR="004808B0" w:rsidRPr="001B277C">
              <w:rPr>
                <w:sz w:val="16"/>
                <w:szCs w:val="16"/>
                <w:highlight w:val="yellow"/>
                <w:lang w:val="ru-RU"/>
              </w:rPr>
              <w:t>обсуждение более высокого уровня</w:t>
            </w:r>
            <w:r w:rsidR="004808B0" w:rsidRPr="004808B0">
              <w:rPr>
                <w:sz w:val="16"/>
                <w:szCs w:val="16"/>
                <w:lang w:val="ru-RU"/>
              </w:rPr>
              <w:t xml:space="preserve"> для рассмотрения возникающих потребностей и обсуждения работы Организации, связанной с решением новых проблем, связанных с ПИС. Комитету также следует содействовать обмену информацией между государствами-членами об их стратегиях, передовой практике и опыте решения проблем в области ИС и развития</w:t>
            </w:r>
          </w:p>
          <w:p w:rsidR="00ED446F" w:rsidRPr="004808B0" w:rsidRDefault="00ED446F" w:rsidP="00F15A6A">
            <w:pPr>
              <w:rPr>
                <w:sz w:val="16"/>
                <w:szCs w:val="16"/>
                <w:lang w:val="ru-RU"/>
              </w:rPr>
            </w:pPr>
            <w:r w:rsidRPr="004808B0">
              <w:rPr>
                <w:sz w:val="16"/>
                <w:szCs w:val="16"/>
                <w:highlight w:val="cyan"/>
                <w:lang w:val="ru-RU"/>
              </w:rPr>
              <w:t>2</w:t>
            </w:r>
            <w:r w:rsidR="004808B0" w:rsidRPr="004808B0">
              <w:rPr>
                <w:sz w:val="16"/>
                <w:szCs w:val="16"/>
                <w:lang w:val="ru-RU"/>
              </w:rPr>
              <w:t xml:space="preserve"> – Государствам-членам следует принять меры для </w:t>
            </w:r>
            <w:r w:rsidR="004808B0" w:rsidRPr="001B277C">
              <w:rPr>
                <w:sz w:val="16"/>
                <w:szCs w:val="16"/>
                <w:highlight w:val="cyan"/>
                <w:lang w:val="ru-RU"/>
              </w:rPr>
              <w:t>решения остающихся вопросов, связанных с мандатом Комитета и реализацией механизма координации</w:t>
            </w:r>
          </w:p>
          <w:p w:rsidR="00ED446F" w:rsidRPr="00AF6686" w:rsidRDefault="00ED446F" w:rsidP="00F15A6A">
            <w:pPr>
              <w:ind w:right="455"/>
              <w:rPr>
                <w:sz w:val="16"/>
                <w:szCs w:val="16"/>
                <w:lang w:val="ru-RU"/>
              </w:rPr>
            </w:pPr>
            <w:r w:rsidRPr="004808B0">
              <w:rPr>
                <w:sz w:val="16"/>
                <w:szCs w:val="16"/>
                <w:highlight w:val="magenta"/>
                <w:lang w:val="ru-RU"/>
              </w:rPr>
              <w:t>3</w:t>
            </w:r>
            <w:r w:rsidRPr="004808B0">
              <w:rPr>
                <w:sz w:val="16"/>
                <w:szCs w:val="16"/>
                <w:lang w:val="ru-RU"/>
              </w:rPr>
              <w:t xml:space="preserve"> – </w:t>
            </w:r>
            <w:r w:rsidR="004808B0" w:rsidRPr="004808B0">
              <w:rPr>
                <w:sz w:val="16"/>
                <w:szCs w:val="16"/>
                <w:lang w:val="ru-RU"/>
              </w:rPr>
              <w:t xml:space="preserve">ВОИС должна продолжать обеспечивать эффективную </w:t>
            </w:r>
            <w:r w:rsidR="004808B0" w:rsidRPr="001B277C">
              <w:rPr>
                <w:sz w:val="16"/>
                <w:szCs w:val="16"/>
                <w:highlight w:val="magenta"/>
                <w:lang w:val="ru-RU"/>
              </w:rPr>
              <w:t>координацию, мониторинг, оценку и выполнение</w:t>
            </w:r>
            <w:r w:rsidR="004808B0" w:rsidRPr="004808B0">
              <w:rPr>
                <w:sz w:val="16"/>
                <w:szCs w:val="16"/>
                <w:lang w:val="ru-RU"/>
              </w:rPr>
              <w:t xml:space="preserve"> РПДР и </w:t>
            </w:r>
            <w:r w:rsidR="004808B0" w:rsidRPr="001B277C">
              <w:rPr>
                <w:sz w:val="16"/>
                <w:szCs w:val="16"/>
                <w:highlight w:val="magenta"/>
                <w:lang w:val="ru-RU"/>
              </w:rPr>
              <w:t>представление отчетности по ним</w:t>
            </w:r>
            <w:r w:rsidR="004808B0" w:rsidRPr="004808B0">
              <w:rPr>
                <w:sz w:val="16"/>
                <w:szCs w:val="16"/>
                <w:lang w:val="ru-RU"/>
              </w:rPr>
              <w:t>. Следует усилить роль ОКПДР в координации работы по выполнению ПДР</w:t>
            </w:r>
          </w:p>
          <w:p w:rsidR="00ED446F" w:rsidRPr="00AF6686" w:rsidRDefault="00ED446F" w:rsidP="00F15A6A">
            <w:pPr>
              <w:ind w:right="545"/>
              <w:rPr>
                <w:sz w:val="16"/>
                <w:szCs w:val="16"/>
                <w:lang w:val="ru-RU"/>
              </w:rPr>
            </w:pPr>
            <w:r w:rsidRPr="00AF6686">
              <w:rPr>
                <w:sz w:val="16"/>
                <w:szCs w:val="16"/>
                <w:highlight w:val="green"/>
                <w:lang w:val="ru-RU"/>
              </w:rPr>
              <w:t>4</w:t>
            </w:r>
            <w:r w:rsidRPr="00AF6686">
              <w:rPr>
                <w:sz w:val="16"/>
                <w:szCs w:val="16"/>
                <w:lang w:val="ru-RU"/>
              </w:rPr>
              <w:t xml:space="preserve"> –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При выполнении РПДР КРИС должен рассматривать оптимальные способы реагирования на </w:t>
            </w:r>
            <w:r w:rsidR="00AF6686" w:rsidRPr="001B277C">
              <w:rPr>
                <w:sz w:val="16"/>
                <w:szCs w:val="16"/>
                <w:highlight w:val="green"/>
                <w:lang w:val="ru-RU"/>
              </w:rPr>
              <w:t>новые обстоятельства и возникающие проблемы развития, стоящие перед системой ИС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. Это должно сочетаться с активным участием </w:t>
            </w:r>
            <w:r w:rsidR="00AF6686" w:rsidRPr="001B277C">
              <w:rPr>
                <w:sz w:val="16"/>
                <w:szCs w:val="16"/>
                <w:highlight w:val="green"/>
                <w:lang w:val="ru-RU"/>
              </w:rPr>
              <w:t>других учреждений ООН в области развития</w:t>
            </w:r>
            <w:r w:rsidR="00AF6686" w:rsidRPr="00AF6686">
              <w:rPr>
                <w:sz w:val="16"/>
                <w:szCs w:val="16"/>
                <w:lang w:val="ru-RU"/>
              </w:rPr>
              <w:t>, позволяющим использовать их компетенции для выполнения РПДР и в интересах достижения ЦУР</w:t>
            </w:r>
          </w:p>
          <w:p w:rsidR="00ED446F" w:rsidRPr="00AF6686" w:rsidRDefault="00ED446F" w:rsidP="00F15A6A">
            <w:pPr>
              <w:ind w:right="455"/>
              <w:rPr>
                <w:sz w:val="16"/>
                <w:szCs w:val="16"/>
                <w:lang w:val="ru-RU"/>
              </w:rPr>
            </w:pPr>
            <w:r w:rsidRPr="00AF6686">
              <w:rPr>
                <w:color w:val="FFFFFF" w:themeColor="background1"/>
                <w:sz w:val="16"/>
                <w:szCs w:val="16"/>
                <w:highlight w:val="blue"/>
                <w:lang w:val="ru-RU"/>
              </w:rPr>
              <w:t>6</w:t>
            </w:r>
            <w:r w:rsidRPr="00AF6686">
              <w:rPr>
                <w:sz w:val="16"/>
                <w:szCs w:val="16"/>
                <w:lang w:val="ru-RU"/>
              </w:rPr>
              <w:t xml:space="preserve"> –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Государствам-членам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blue"/>
                <w:lang w:val="ru-RU"/>
              </w:rPr>
              <w:t>рекомендуется улучшать координацию действий между своими миссиями в Женеве и их собственными ведомствами ИС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 и другими государственными органами в интересах выработки согласованного подхода к вопросам повестки дня КРИС и повышения осведомленности о важности ПДР. Необходимо обеспечивать более высокий уровень участия в работе Комитета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blue"/>
                <w:lang w:val="ru-RU"/>
              </w:rPr>
              <w:t>национальных экспертов</w:t>
            </w:r>
            <w:r w:rsidR="00AF6686" w:rsidRPr="00AF6686">
              <w:rPr>
                <w:sz w:val="16"/>
                <w:szCs w:val="16"/>
                <w:lang w:val="ru-RU"/>
              </w:rPr>
              <w:t>. КРИС должен проанализировать формы информирования о работе по выполнению РПДР, проводимой на национальном уровне</w:t>
            </w:r>
          </w:p>
          <w:p w:rsidR="00ED446F" w:rsidRPr="00AF6686" w:rsidRDefault="00ED446F" w:rsidP="00F15A6A">
            <w:pPr>
              <w:ind w:right="455"/>
              <w:rPr>
                <w:sz w:val="16"/>
                <w:szCs w:val="16"/>
                <w:lang w:val="ru-RU"/>
              </w:rPr>
            </w:pPr>
            <w:r w:rsidRPr="00AF6686">
              <w:rPr>
                <w:color w:val="FFFFFF" w:themeColor="background1"/>
                <w:sz w:val="16"/>
                <w:szCs w:val="16"/>
                <w:highlight w:val="darkGreen"/>
                <w:lang w:val="ru-RU"/>
              </w:rPr>
              <w:t>7</w:t>
            </w:r>
            <w:r w:rsidRPr="00AF6686">
              <w:rPr>
                <w:sz w:val="16"/>
                <w:szCs w:val="16"/>
                <w:lang w:val="ru-RU"/>
              </w:rPr>
              <w:t xml:space="preserve"> –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Государствам-членам рекомендуется формулировать, с учетом своих национальных нужд,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darkGreen"/>
                <w:lang w:val="ru-RU"/>
              </w:rPr>
              <w:t>новые проектные предложения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, выносимые на рассмотрение КРИС.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ПДР. Такой механизм должен включать периодический анализ устойчивости завершенных проектов и/или проектов, включенных в основную деятельность Организации, а также анализ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darkGreen"/>
                <w:lang w:val="ru-RU"/>
              </w:rPr>
              <w:t>эффективности</w:t>
            </w:r>
            <w:r w:rsidR="00AF6686" w:rsidRPr="00FE4231">
              <w:rPr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таких проектов для получателей помощи. ВОИС должна создать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darkGreen"/>
                <w:lang w:val="ru-RU"/>
              </w:rPr>
              <w:t>базу данных, содержащую информацию об опыте и передовой практике</w:t>
            </w:r>
            <w:r w:rsidR="00AF6686" w:rsidRPr="00AF6686">
              <w:rPr>
                <w:sz w:val="16"/>
                <w:szCs w:val="16"/>
                <w:lang w:val="ru-RU"/>
              </w:rPr>
              <w:t>, накопленных в ходе выполнения проектов ПДР</w:t>
            </w:r>
          </w:p>
          <w:p w:rsidR="00ED446F" w:rsidRPr="00AF6686" w:rsidRDefault="00ED446F" w:rsidP="00F15A6A">
            <w:pPr>
              <w:ind w:right="455"/>
              <w:rPr>
                <w:sz w:val="16"/>
                <w:szCs w:val="16"/>
                <w:lang w:val="ru-RU"/>
              </w:rPr>
            </w:pPr>
            <w:r w:rsidRPr="00AF6686">
              <w:rPr>
                <w:sz w:val="16"/>
                <w:szCs w:val="16"/>
                <w:highlight w:val="darkGray"/>
                <w:lang w:val="ru-RU"/>
              </w:rPr>
              <w:t>8</w:t>
            </w:r>
            <w:r w:rsidRPr="00AF6686">
              <w:rPr>
                <w:sz w:val="16"/>
                <w:szCs w:val="16"/>
                <w:lang w:val="ru-RU"/>
              </w:rPr>
              <w:t xml:space="preserve"> –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Будущая работа по разработке новых проектов должна иметь </w:t>
            </w:r>
            <w:r w:rsidR="00AF6686" w:rsidRPr="001B277C">
              <w:rPr>
                <w:sz w:val="16"/>
                <w:szCs w:val="16"/>
                <w:highlight w:val="darkGray"/>
                <w:lang w:val="ru-RU"/>
              </w:rPr>
              <w:t>модульный и адаптируемый характер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 и учитывать уровень знаний получателей и их способность освоить и применить получаемые знания.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 проектов</w:t>
            </w:r>
          </w:p>
          <w:p w:rsidR="00ED446F" w:rsidRPr="00AF6686" w:rsidRDefault="00ED446F" w:rsidP="00F15A6A">
            <w:pPr>
              <w:ind w:left="-90" w:right="455"/>
              <w:rPr>
                <w:sz w:val="16"/>
                <w:szCs w:val="16"/>
                <w:lang w:val="ru-RU"/>
              </w:rPr>
            </w:pPr>
            <w:r w:rsidRPr="00AF6686">
              <w:rPr>
                <w:sz w:val="16"/>
                <w:szCs w:val="16"/>
                <w:highlight w:val="red"/>
                <w:lang w:val="ru-RU"/>
              </w:rPr>
              <w:t>9</w:t>
            </w:r>
            <w:r w:rsidRPr="00AF6686">
              <w:rPr>
                <w:sz w:val="16"/>
                <w:szCs w:val="16"/>
                <w:lang w:val="ru-RU"/>
              </w:rPr>
              <w:t xml:space="preserve"> –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ВОИС должна уделять больше внимания вопросам найма </w:t>
            </w:r>
            <w:r w:rsidR="00AF6686" w:rsidRPr="001B277C">
              <w:rPr>
                <w:sz w:val="16"/>
                <w:szCs w:val="16"/>
                <w:highlight w:val="red"/>
                <w:lang w:val="ru-RU"/>
              </w:rPr>
              <w:t>экспертов, хорошо знающих социально-экономические условия стран-получателей помощи</w:t>
            </w:r>
            <w:r w:rsidR="00AF6686" w:rsidRPr="00AF6686">
              <w:rPr>
                <w:sz w:val="16"/>
                <w:szCs w:val="16"/>
                <w:lang w:val="ru-RU"/>
              </w:rPr>
              <w:t>. Страны-получатели помощи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      </w:r>
          </w:p>
          <w:p w:rsidR="00ED446F" w:rsidRPr="00AF6686" w:rsidRDefault="00ED446F" w:rsidP="00F15A6A">
            <w:pPr>
              <w:ind w:right="455"/>
              <w:rPr>
                <w:sz w:val="16"/>
                <w:szCs w:val="16"/>
                <w:lang w:val="ru-RU"/>
              </w:rPr>
            </w:pPr>
            <w:r w:rsidRPr="00AF6686">
              <w:rPr>
                <w:color w:val="FFFFFF" w:themeColor="background1"/>
                <w:sz w:val="16"/>
                <w:szCs w:val="16"/>
                <w:highlight w:val="darkRed"/>
                <w:lang w:val="ru-RU"/>
              </w:rPr>
              <w:t>10</w:t>
            </w:r>
            <w:r w:rsidRPr="00AF6686">
              <w:rPr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  <w:r w:rsidRPr="00AF6686">
              <w:rPr>
                <w:sz w:val="16"/>
                <w:szCs w:val="16"/>
                <w:lang w:val="ru-RU"/>
              </w:rPr>
              <w:t xml:space="preserve">–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Отчеты о ходе реализации проектов, представляемые в КРИС Секретариатом, должны включать детальную информацию об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darkRed"/>
                <w:lang w:val="ru-RU"/>
              </w:rPr>
              <w:t>использовании</w:t>
            </w:r>
            <w:r w:rsidR="00AF6686" w:rsidRPr="00FE4231">
              <w:rPr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при реализации проектов ПДР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darkRed"/>
                <w:lang w:val="ru-RU"/>
              </w:rPr>
              <w:t>финансовых и кадровых ресурсов</w:t>
            </w:r>
            <w:r w:rsidR="00AF6686" w:rsidRPr="00AF6686">
              <w:rPr>
                <w:sz w:val="16"/>
                <w:szCs w:val="16"/>
                <w:lang w:val="ru-RU"/>
              </w:rPr>
              <w:t>. Следует избегать одновременного назначения одного руководителя на несколько проектов</w:t>
            </w:r>
          </w:p>
          <w:p w:rsidR="00ED446F" w:rsidRPr="00AF6686" w:rsidRDefault="00ED446F" w:rsidP="00F15A6A">
            <w:pPr>
              <w:ind w:right="455"/>
              <w:rPr>
                <w:i/>
                <w:szCs w:val="22"/>
                <w:lang w:val="ru-RU"/>
              </w:rPr>
            </w:pPr>
            <w:r w:rsidRPr="00AF6686">
              <w:rPr>
                <w:color w:val="FFFFFF" w:themeColor="background1"/>
                <w:sz w:val="16"/>
                <w:szCs w:val="16"/>
                <w:highlight w:val="black"/>
                <w:lang w:val="ru-RU"/>
              </w:rPr>
              <w:t>12</w:t>
            </w:r>
            <w:r w:rsidRPr="00AF6686">
              <w:rPr>
                <w:sz w:val="16"/>
                <w:szCs w:val="16"/>
                <w:lang w:val="ru-RU"/>
              </w:rPr>
              <w:t xml:space="preserve">.- 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Государствам-членам и Секретариату следует рассмотреть способы более эффективного </w:t>
            </w:r>
            <w:r w:rsidR="00AF6686" w:rsidRPr="00FE4231">
              <w:rPr>
                <w:color w:val="FFFFFF" w:themeColor="background1"/>
                <w:sz w:val="16"/>
                <w:szCs w:val="16"/>
                <w:highlight w:val="black"/>
                <w:lang w:val="ru-RU"/>
              </w:rPr>
              <w:t>распространения информации</w:t>
            </w:r>
            <w:r w:rsidR="00AF6686" w:rsidRPr="00AF6686">
              <w:rPr>
                <w:sz w:val="16"/>
                <w:szCs w:val="16"/>
                <w:lang w:val="ru-RU"/>
              </w:rPr>
              <w:t xml:space="preserve"> о ПДР и ее выполнении</w:t>
            </w:r>
          </w:p>
        </w:tc>
      </w:tr>
      <w:tr w:rsidR="00ED446F" w:rsidRPr="00D61386" w:rsidTr="00F15A6A">
        <w:tc>
          <w:tcPr>
            <w:tcW w:w="4679" w:type="dxa"/>
          </w:tcPr>
          <w:p w:rsidR="00ED446F" w:rsidRPr="00931C6C" w:rsidRDefault="00ED446F" w:rsidP="00F15A6A">
            <w:pPr>
              <w:rPr>
                <w:color w:val="000000" w:themeColor="text1"/>
                <w:sz w:val="20"/>
                <w:lang w:val="en-AU"/>
              </w:rPr>
            </w:pPr>
            <w:r w:rsidRPr="00FE4231">
              <w:rPr>
                <w:color w:val="000000" w:themeColor="text1"/>
                <w:sz w:val="20"/>
                <w:lang w:val="ru-RU"/>
              </w:rPr>
              <w:t xml:space="preserve">16.  </w:t>
            </w:r>
            <w:r w:rsidR="0007416D" w:rsidRPr="00931C6C">
              <w:rPr>
                <w:color w:val="000000" w:themeColor="text1"/>
                <w:sz w:val="20"/>
                <w:lang w:val="ru-RU"/>
              </w:rPr>
              <w:t>ВОИС следует разработать показатели для оценки воздействия и эффективности деятельности по осуществлению ПДР</w:t>
            </w:r>
            <w:r w:rsidRPr="00931C6C">
              <w:rPr>
                <w:rStyle w:val="FootnoteReference"/>
                <w:color w:val="000000" w:themeColor="text1"/>
                <w:sz w:val="20"/>
                <w:lang w:val="en-AU"/>
              </w:rPr>
              <w:footnoteReference w:id="2"/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color w:val="000000" w:themeColor="text1"/>
                <w:sz w:val="20"/>
                <w:lang w:val="en-AU"/>
              </w:rPr>
            </w:pPr>
          </w:p>
        </w:tc>
        <w:tc>
          <w:tcPr>
            <w:tcW w:w="7229" w:type="dxa"/>
          </w:tcPr>
          <w:p w:rsidR="00ED446F" w:rsidRPr="00931C6C" w:rsidRDefault="00ED446F" w:rsidP="00F15A6A">
            <w:pPr>
              <w:pStyle w:val="ListParagraph"/>
              <w:ind w:left="0"/>
              <w:rPr>
                <w:sz w:val="20"/>
                <w:lang w:val="en-AU"/>
              </w:rPr>
            </w:pPr>
            <w:r w:rsidRPr="00931C6C">
              <w:rPr>
                <w:sz w:val="20"/>
                <w:lang w:val="ru-RU"/>
              </w:rPr>
              <w:t>-</w:t>
            </w:r>
            <w:r w:rsidR="0007416D" w:rsidRPr="00931C6C">
              <w:rPr>
                <w:sz w:val="20"/>
                <w:lang w:val="ru-RU"/>
              </w:rPr>
              <w:t>Секретариату</w:t>
            </w:r>
            <w:r w:rsidRPr="00931C6C">
              <w:rPr>
                <w:sz w:val="20"/>
                <w:lang w:val="ru-RU"/>
              </w:rPr>
              <w:t xml:space="preserve"> (</w:t>
            </w:r>
            <w:r w:rsidR="0007416D" w:rsidRPr="00931C6C">
              <w:rPr>
                <w:sz w:val="20"/>
                <w:lang w:val="ru-RU"/>
              </w:rPr>
              <w:t>в сотрудничестве с Отделом экономики</w:t>
            </w:r>
            <w:r w:rsidRPr="00931C6C">
              <w:rPr>
                <w:sz w:val="20"/>
                <w:lang w:val="ru-RU"/>
              </w:rPr>
              <w:t xml:space="preserve">) </w:t>
            </w:r>
            <w:r w:rsidR="0007416D" w:rsidRPr="00931C6C">
              <w:rPr>
                <w:sz w:val="20"/>
                <w:lang w:val="ru-RU"/>
              </w:rPr>
              <w:t>следует разработать показатели, с помощью которых КРИС сможет обеспечить координацию, мониторинг, отчетность и оценку в вопросах воздействия и эффективности деятельности по осуществлению ПДР</w:t>
            </w:r>
            <w:r w:rsidR="0007416D" w:rsidRPr="00931C6C">
              <w:rPr>
                <w:sz w:val="20"/>
              </w:rPr>
              <w:t xml:space="preserve">, </w:t>
            </w:r>
            <w:r w:rsidR="0007416D" w:rsidRPr="00931C6C">
              <w:rPr>
                <w:sz w:val="20"/>
                <w:lang w:val="ru-RU"/>
              </w:rPr>
              <w:t>включая</w:t>
            </w:r>
            <w:r w:rsidR="0007416D" w:rsidRPr="00931C6C">
              <w:rPr>
                <w:sz w:val="20"/>
              </w:rPr>
              <w:t xml:space="preserve"> </w:t>
            </w:r>
            <w:r w:rsidR="0007416D" w:rsidRPr="00931C6C">
              <w:rPr>
                <w:sz w:val="20"/>
                <w:lang w:val="ru-RU"/>
              </w:rPr>
              <w:t>аспект</w:t>
            </w:r>
            <w:r w:rsidR="0007416D" w:rsidRPr="00931C6C">
              <w:rPr>
                <w:sz w:val="20"/>
              </w:rPr>
              <w:t xml:space="preserve"> </w:t>
            </w:r>
            <w:r w:rsidR="0007416D" w:rsidRPr="00931C6C">
              <w:rPr>
                <w:sz w:val="20"/>
                <w:lang w:val="ru-RU"/>
              </w:rPr>
              <w:t>устойчивости</w:t>
            </w:r>
            <w:r w:rsidR="0007416D" w:rsidRPr="00931C6C">
              <w:rPr>
                <w:sz w:val="20"/>
              </w:rPr>
              <w:t xml:space="preserve"> </w:t>
            </w:r>
            <w:r w:rsidR="0007416D" w:rsidRPr="00931C6C">
              <w:rPr>
                <w:sz w:val="20"/>
                <w:lang w:val="ru-RU"/>
              </w:rPr>
              <w:t>проектов</w:t>
            </w:r>
            <w:r w:rsidR="0007416D" w:rsidRPr="00931C6C">
              <w:rPr>
                <w:sz w:val="20"/>
              </w:rPr>
              <w:t xml:space="preserve">, </w:t>
            </w:r>
            <w:r w:rsidR="0007416D" w:rsidRPr="00931C6C">
              <w:rPr>
                <w:sz w:val="20"/>
                <w:lang w:val="ru-RU"/>
              </w:rPr>
              <w:t>реализуемых</w:t>
            </w:r>
            <w:r w:rsidR="0007416D" w:rsidRPr="00931C6C">
              <w:rPr>
                <w:sz w:val="20"/>
              </w:rPr>
              <w:t xml:space="preserve"> </w:t>
            </w:r>
            <w:r w:rsidR="0007416D" w:rsidRPr="00931C6C">
              <w:rPr>
                <w:sz w:val="20"/>
                <w:lang w:val="ru-RU"/>
              </w:rPr>
              <w:t>в</w:t>
            </w:r>
            <w:r w:rsidR="0007416D" w:rsidRPr="00931C6C">
              <w:rPr>
                <w:sz w:val="20"/>
              </w:rPr>
              <w:t xml:space="preserve"> </w:t>
            </w:r>
            <w:r w:rsidR="0007416D" w:rsidRPr="00931C6C">
              <w:rPr>
                <w:sz w:val="20"/>
                <w:lang w:val="ru-RU"/>
              </w:rPr>
              <w:t>рамках</w:t>
            </w:r>
            <w:r w:rsidR="0007416D" w:rsidRPr="00931C6C">
              <w:rPr>
                <w:sz w:val="20"/>
              </w:rPr>
              <w:t xml:space="preserve"> </w:t>
            </w:r>
            <w:r w:rsidR="0007416D" w:rsidRPr="00931C6C">
              <w:rPr>
                <w:sz w:val="20"/>
                <w:lang w:val="ru-RU"/>
              </w:rPr>
              <w:t>ПДР</w:t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sz w:val="20"/>
                <w:lang w:val="en-AU"/>
              </w:rPr>
            </w:pPr>
          </w:p>
          <w:p w:rsidR="00ED446F" w:rsidRPr="00931C6C" w:rsidRDefault="00ED446F" w:rsidP="00F15A6A">
            <w:pPr>
              <w:pStyle w:val="ListParagraph"/>
              <w:ind w:left="0"/>
              <w:rPr>
                <w:sz w:val="20"/>
                <w:lang w:val="en-AU"/>
              </w:rPr>
            </w:pPr>
          </w:p>
        </w:tc>
        <w:tc>
          <w:tcPr>
            <w:tcW w:w="2410" w:type="dxa"/>
          </w:tcPr>
          <w:p w:rsidR="00ED446F" w:rsidRPr="00931C6C" w:rsidRDefault="00ED446F" w:rsidP="00F15A6A">
            <w:pPr>
              <w:pStyle w:val="ListParagraph"/>
              <w:ind w:left="0"/>
              <w:rPr>
                <w:color w:val="FFFFFF" w:themeColor="background1"/>
                <w:sz w:val="20"/>
                <w:highlight w:val="magenta"/>
                <w:lang w:val="ru-RU"/>
              </w:rPr>
            </w:pPr>
            <w:r w:rsidRPr="00931C6C">
              <w:rPr>
                <w:color w:val="FFFFFF" w:themeColor="background1"/>
                <w:sz w:val="20"/>
                <w:highlight w:val="magenta"/>
                <w:lang w:val="ru-RU"/>
              </w:rPr>
              <w:t>3</w:t>
            </w:r>
            <w:r w:rsidRPr="00931C6C">
              <w:rPr>
                <w:color w:val="000000" w:themeColor="text1"/>
                <w:sz w:val="20"/>
                <w:lang w:val="ru-RU"/>
              </w:rPr>
              <w:t xml:space="preserve"> (</w:t>
            </w:r>
            <w:r w:rsidR="00493EAB" w:rsidRPr="00931C6C">
              <w:rPr>
                <w:color w:val="000000" w:themeColor="text1"/>
                <w:sz w:val="20"/>
                <w:lang w:val="ru-RU"/>
              </w:rPr>
              <w:t>Секретариат)</w:t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color w:val="FFFFFF" w:themeColor="background1"/>
                <w:sz w:val="20"/>
                <w:highlight w:val="darkGreen"/>
                <w:lang w:val="ru-RU"/>
              </w:rPr>
            </w:pPr>
            <w:r w:rsidRPr="00931C6C">
              <w:rPr>
                <w:color w:val="FFFFFF" w:themeColor="background1"/>
                <w:sz w:val="20"/>
                <w:highlight w:val="darkGreen"/>
                <w:lang w:val="ru-RU"/>
              </w:rPr>
              <w:t>7</w:t>
            </w:r>
            <w:r w:rsidRPr="00931C6C">
              <w:rPr>
                <w:color w:val="FFFFFF" w:themeColor="background1"/>
                <w:sz w:val="20"/>
                <w:lang w:val="ru-RU"/>
              </w:rPr>
              <w:t xml:space="preserve"> (</w:t>
            </w:r>
            <w:r w:rsidRPr="00931C6C">
              <w:rPr>
                <w:color w:val="000000" w:themeColor="text1"/>
                <w:sz w:val="20"/>
                <w:lang w:val="ru-RU"/>
              </w:rPr>
              <w:t>(</w:t>
            </w:r>
            <w:r w:rsidR="00493EAB" w:rsidRPr="00931C6C">
              <w:rPr>
                <w:color w:val="000000" w:themeColor="text1"/>
                <w:sz w:val="20"/>
                <w:lang w:val="ru-RU"/>
              </w:rPr>
              <w:t>Государства-члены, КРИС и Секретариат</w:t>
            </w:r>
            <w:r w:rsidRPr="00931C6C">
              <w:rPr>
                <w:sz w:val="20"/>
                <w:lang w:val="ru-RU"/>
              </w:rPr>
              <w:t>)</w:t>
            </w:r>
            <w:r w:rsidRPr="00931C6C">
              <w:rPr>
                <w:color w:val="000000" w:themeColor="text1"/>
                <w:sz w:val="20"/>
                <w:lang w:val="ru-RU"/>
              </w:rPr>
              <w:t xml:space="preserve"> </w:t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color w:val="000000" w:themeColor="text1"/>
                <w:sz w:val="20"/>
                <w:highlight w:val="lightGray"/>
                <w:lang w:val="ru-RU"/>
              </w:rPr>
            </w:pPr>
            <w:r w:rsidRPr="00931C6C">
              <w:rPr>
                <w:color w:val="000000" w:themeColor="text1"/>
                <w:sz w:val="20"/>
                <w:highlight w:val="lightGray"/>
                <w:lang w:val="ru-RU"/>
              </w:rPr>
              <w:t>8</w:t>
            </w:r>
            <w:r w:rsidRPr="00931C6C">
              <w:rPr>
                <w:color w:val="000000" w:themeColor="text1"/>
                <w:sz w:val="20"/>
                <w:lang w:val="ru-RU"/>
              </w:rPr>
              <w:t xml:space="preserve"> (</w:t>
            </w:r>
            <w:r w:rsidR="00493EAB" w:rsidRPr="00931C6C">
              <w:rPr>
                <w:color w:val="000000" w:themeColor="text1"/>
                <w:sz w:val="20"/>
                <w:lang w:val="ru-RU"/>
              </w:rPr>
              <w:t>КРИС и Секретариат</w:t>
            </w:r>
            <w:r w:rsidRPr="00931C6C">
              <w:rPr>
                <w:color w:val="000000" w:themeColor="text1"/>
                <w:sz w:val="20"/>
                <w:lang w:val="ru-RU"/>
              </w:rPr>
              <w:t>)</w:t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color w:val="000000" w:themeColor="text1"/>
                <w:sz w:val="20"/>
                <w:lang w:val="ru-RU"/>
              </w:rPr>
            </w:pPr>
            <w:r w:rsidRPr="00931C6C">
              <w:rPr>
                <w:color w:val="FFFFFF" w:themeColor="background1"/>
                <w:sz w:val="20"/>
                <w:highlight w:val="red"/>
                <w:lang w:val="ru-RU"/>
              </w:rPr>
              <w:t>9</w:t>
            </w:r>
            <w:r w:rsidRPr="00931C6C">
              <w:rPr>
                <w:color w:val="000000" w:themeColor="text1"/>
                <w:sz w:val="20"/>
                <w:lang w:val="ru-RU"/>
              </w:rPr>
              <w:t xml:space="preserve"> (</w:t>
            </w:r>
            <w:r w:rsidR="00493EAB" w:rsidRPr="00931C6C">
              <w:rPr>
                <w:color w:val="000000" w:themeColor="text1"/>
                <w:sz w:val="20"/>
                <w:lang w:val="ru-RU"/>
              </w:rPr>
              <w:t>Государства-члены и Секретариат</w:t>
            </w:r>
            <w:r w:rsidRPr="00931C6C">
              <w:rPr>
                <w:color w:val="000000" w:themeColor="text1"/>
                <w:sz w:val="20"/>
                <w:lang w:val="ru-RU"/>
              </w:rPr>
              <w:t>)</w:t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color w:val="FFFFFF" w:themeColor="background1"/>
                <w:sz w:val="20"/>
                <w:highlight w:val="darkRed"/>
                <w:lang w:val="ru-RU"/>
              </w:rPr>
            </w:pPr>
            <w:r w:rsidRPr="00931C6C">
              <w:rPr>
                <w:color w:val="FFFFFF" w:themeColor="background1"/>
                <w:sz w:val="20"/>
                <w:highlight w:val="darkMagenta"/>
                <w:lang w:val="ru-RU"/>
              </w:rPr>
              <w:t>10</w:t>
            </w:r>
            <w:r w:rsidRPr="00931C6C">
              <w:rPr>
                <w:color w:val="000000" w:themeColor="text1"/>
                <w:sz w:val="20"/>
                <w:lang w:val="ru-RU"/>
              </w:rPr>
              <w:t xml:space="preserve"> (</w:t>
            </w:r>
            <w:r w:rsidR="00493EAB" w:rsidRPr="00931C6C">
              <w:rPr>
                <w:color w:val="000000" w:themeColor="text1"/>
                <w:sz w:val="20"/>
                <w:lang w:val="ru-RU"/>
              </w:rPr>
              <w:t>Секретариат</w:t>
            </w:r>
            <w:r w:rsidRPr="00931C6C">
              <w:rPr>
                <w:color w:val="000000" w:themeColor="text1"/>
                <w:sz w:val="20"/>
                <w:lang w:val="ru-RU"/>
              </w:rPr>
              <w:t>)</w:t>
            </w:r>
          </w:p>
          <w:p w:rsidR="00ED446F" w:rsidRPr="00931C6C" w:rsidRDefault="00ED446F" w:rsidP="00F15A6A">
            <w:pPr>
              <w:pStyle w:val="ListParagraph"/>
              <w:ind w:left="0"/>
              <w:rPr>
                <w:sz w:val="20"/>
                <w:lang w:val="ru-RU"/>
              </w:rPr>
            </w:pPr>
            <w:r w:rsidRPr="00931C6C">
              <w:rPr>
                <w:color w:val="FFFFFF" w:themeColor="background1"/>
                <w:sz w:val="20"/>
                <w:highlight w:val="black"/>
                <w:lang w:val="ru-RU"/>
              </w:rPr>
              <w:t>12</w:t>
            </w:r>
            <w:r w:rsidRPr="00931C6C">
              <w:rPr>
                <w:sz w:val="20"/>
                <w:lang w:val="ru-RU"/>
              </w:rPr>
              <w:t xml:space="preserve"> (</w:t>
            </w:r>
            <w:r w:rsidR="00931C6C" w:rsidRPr="00931C6C">
              <w:rPr>
                <w:sz w:val="20"/>
                <w:lang w:val="ru-RU"/>
              </w:rPr>
              <w:t>Государства-члены и Секретариат</w:t>
            </w:r>
            <w:r w:rsidRPr="00931C6C">
              <w:rPr>
                <w:sz w:val="20"/>
                <w:lang w:val="ru-RU"/>
              </w:rPr>
              <w:t>)</w:t>
            </w:r>
          </w:p>
        </w:tc>
      </w:tr>
    </w:tbl>
    <w:p w:rsidR="009564B5" w:rsidRPr="00931C6C" w:rsidRDefault="009564B5" w:rsidP="00953FF3">
      <w:pPr>
        <w:rPr>
          <w:color w:val="000000" w:themeColor="text1"/>
          <w:lang w:val="ru-RU"/>
        </w:rPr>
      </w:pPr>
    </w:p>
    <w:p w:rsidR="006F7759" w:rsidRPr="00931C6C" w:rsidRDefault="006F7759" w:rsidP="009564B5">
      <w:pPr>
        <w:jc w:val="right"/>
        <w:rPr>
          <w:color w:val="000000" w:themeColor="text1"/>
          <w:lang w:val="ru-RU"/>
        </w:rPr>
      </w:pPr>
    </w:p>
    <w:p w:rsidR="00FF478F" w:rsidRPr="00134491" w:rsidRDefault="009564B5" w:rsidP="00ED446F">
      <w:pPr>
        <w:jc w:val="right"/>
        <w:rPr>
          <w:color w:val="000000" w:themeColor="text1"/>
        </w:rPr>
      </w:pPr>
      <w:r w:rsidRPr="00134491">
        <w:rPr>
          <w:color w:val="000000" w:themeColor="text1"/>
        </w:rPr>
        <w:t>[</w:t>
      </w:r>
      <w:r w:rsidR="00A45497" w:rsidRPr="00A45497">
        <w:rPr>
          <w:color w:val="000000" w:themeColor="text1"/>
          <w:lang w:val="ru-RU"/>
        </w:rPr>
        <w:t>Конец приложения и документа</w:t>
      </w:r>
      <w:r w:rsidRPr="00134491">
        <w:rPr>
          <w:color w:val="000000" w:themeColor="text1"/>
        </w:rPr>
        <w:t>]</w:t>
      </w:r>
    </w:p>
    <w:sectPr w:rsidR="00FF478F" w:rsidRPr="00134491" w:rsidSect="00ED446F">
      <w:headerReference w:type="default" r:id="rId12"/>
      <w:endnotePr>
        <w:numFmt w:val="decimal"/>
      </w:endnotePr>
      <w:pgSz w:w="16840" w:h="11907" w:orient="landscape" w:code="9"/>
      <w:pgMar w:top="1411" w:right="562" w:bottom="1138" w:left="1411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ED" w:rsidRDefault="009125ED">
      <w:r>
        <w:separator/>
      </w:r>
    </w:p>
  </w:endnote>
  <w:endnote w:type="continuationSeparator" w:id="0">
    <w:p w:rsidR="009125ED" w:rsidRDefault="009125ED" w:rsidP="003B38C1">
      <w:r>
        <w:separator/>
      </w:r>
    </w:p>
    <w:p w:rsidR="009125ED" w:rsidRPr="003B38C1" w:rsidRDefault="009125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25ED" w:rsidRPr="003B38C1" w:rsidRDefault="009125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ED" w:rsidRDefault="009125ED">
      <w:r>
        <w:separator/>
      </w:r>
    </w:p>
  </w:footnote>
  <w:footnote w:type="continuationSeparator" w:id="0">
    <w:p w:rsidR="009125ED" w:rsidRDefault="009125ED" w:rsidP="008B60B2">
      <w:r>
        <w:separator/>
      </w:r>
    </w:p>
    <w:p w:rsidR="009125ED" w:rsidRPr="00ED77FB" w:rsidRDefault="009125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25ED" w:rsidRPr="00ED77FB" w:rsidRDefault="009125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D446F" w:rsidRPr="00A45497" w:rsidRDefault="00ED446F" w:rsidP="00ED446F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A45497">
        <w:rPr>
          <w:lang w:val="ru-RU"/>
        </w:rPr>
        <w:t xml:space="preserve"> </w:t>
      </w:r>
      <w:r w:rsidR="00A45497">
        <w:rPr>
          <w:lang w:val="ru-RU"/>
        </w:rPr>
        <w:t>На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стр</w:t>
      </w:r>
      <w:r w:rsidR="00A45497" w:rsidRPr="00A45497">
        <w:rPr>
          <w:lang w:val="ru-RU"/>
        </w:rPr>
        <w:t xml:space="preserve">. </w:t>
      </w:r>
      <w:r w:rsidRPr="00A45497">
        <w:rPr>
          <w:lang w:val="ru-RU"/>
        </w:rPr>
        <w:t>34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отчета о независимом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анализе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указано</w:t>
      </w:r>
      <w:r w:rsidRPr="00A45497">
        <w:rPr>
          <w:lang w:val="ru-RU"/>
        </w:rPr>
        <w:t xml:space="preserve">: </w:t>
      </w:r>
      <w:r w:rsidR="00A45497" w:rsidRPr="00A45497">
        <w:rPr>
          <w:lang w:val="ru-RU"/>
        </w:rPr>
        <w:t>«</w:t>
      </w:r>
      <w:r w:rsidR="00A45497">
        <w:rPr>
          <w:lang w:val="ru-RU"/>
        </w:rPr>
        <w:t>Эффект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ПДР пока не оправдывает возлагавшихся больших ожиданий». Кроме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того</w:t>
      </w:r>
      <w:r w:rsidR="00A45497" w:rsidRPr="00A45497">
        <w:rPr>
          <w:lang w:val="ru-RU"/>
        </w:rPr>
        <w:t xml:space="preserve">, </w:t>
      </w:r>
      <w:r w:rsidR="00A45497">
        <w:rPr>
          <w:lang w:val="ru-RU"/>
        </w:rPr>
        <w:t>на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стр</w:t>
      </w:r>
      <w:r w:rsidR="00A45497" w:rsidRPr="00A45497">
        <w:rPr>
          <w:lang w:val="ru-RU"/>
        </w:rPr>
        <w:t xml:space="preserve">. </w:t>
      </w:r>
      <w:r w:rsidRPr="00A45497">
        <w:rPr>
          <w:lang w:val="ru-RU"/>
        </w:rPr>
        <w:t xml:space="preserve">36 </w:t>
      </w:r>
      <w:r w:rsidR="00A45497">
        <w:rPr>
          <w:lang w:val="ru-RU"/>
        </w:rPr>
        <w:t>говорится</w:t>
      </w:r>
      <w:r w:rsidR="00A45497" w:rsidRPr="00A45497">
        <w:rPr>
          <w:lang w:val="ru-RU"/>
        </w:rPr>
        <w:t xml:space="preserve"> </w:t>
      </w:r>
      <w:r w:rsidR="00A45497">
        <w:rPr>
          <w:lang w:val="ru-RU"/>
        </w:rPr>
        <w:t>следующее</w:t>
      </w:r>
      <w:r w:rsidR="00A45497" w:rsidRPr="00A45497">
        <w:rPr>
          <w:lang w:val="ru-RU"/>
        </w:rPr>
        <w:t xml:space="preserve">: </w:t>
      </w:r>
      <w:r w:rsidR="00A45497">
        <w:rPr>
          <w:lang w:val="ru-RU"/>
        </w:rPr>
        <w:t>«На результативности</w:t>
      </w:r>
      <w:r w:rsidR="00A45497" w:rsidRPr="00A45497">
        <w:rPr>
          <w:lang w:val="ru-RU"/>
        </w:rPr>
        <w:t xml:space="preserve"> проектов и мероприятий </w:t>
      </w:r>
      <w:r w:rsidR="00A45497">
        <w:rPr>
          <w:lang w:val="ru-RU"/>
        </w:rPr>
        <w:t>сказывается</w:t>
      </w:r>
      <w:r w:rsidR="00A45497" w:rsidRPr="00A45497">
        <w:rPr>
          <w:lang w:val="ru-RU"/>
        </w:rPr>
        <w:t xml:space="preserve"> подозрительност</w:t>
      </w:r>
      <w:r w:rsidR="00A45497">
        <w:rPr>
          <w:lang w:val="ru-RU"/>
        </w:rPr>
        <w:t>ь</w:t>
      </w:r>
      <w:r w:rsidR="00A45497" w:rsidRPr="00A45497">
        <w:rPr>
          <w:lang w:val="ru-RU"/>
        </w:rPr>
        <w:t xml:space="preserve"> и скепсис по</w:t>
      </w:r>
      <w:r w:rsidR="00A45497" w:rsidRPr="00A45497">
        <w:t> </w:t>
      </w:r>
      <w:r w:rsidR="00A45497" w:rsidRPr="00A45497">
        <w:rPr>
          <w:lang w:val="ru-RU"/>
        </w:rPr>
        <w:t xml:space="preserve">поводу как недостаточной связи данной работы с задачами развития, так и возможности </w:t>
      </w:r>
      <w:r w:rsidR="00EF2ABE">
        <w:rPr>
          <w:lang w:val="ru-RU"/>
        </w:rPr>
        <w:t>увязки</w:t>
      </w:r>
      <w:r w:rsidR="00A45497" w:rsidRPr="00A45497">
        <w:rPr>
          <w:lang w:val="ru-RU"/>
        </w:rPr>
        <w:t xml:space="preserve"> потребност</w:t>
      </w:r>
      <w:r w:rsidR="00EF2ABE">
        <w:rPr>
          <w:lang w:val="ru-RU"/>
        </w:rPr>
        <w:t>ей</w:t>
      </w:r>
      <w:r w:rsidR="00A45497" w:rsidRPr="00A45497">
        <w:rPr>
          <w:lang w:val="ru-RU"/>
        </w:rPr>
        <w:t xml:space="preserve"> развития </w:t>
      </w:r>
      <w:r w:rsidR="00EF2ABE">
        <w:rPr>
          <w:lang w:val="ru-RU"/>
        </w:rPr>
        <w:t>с</w:t>
      </w:r>
      <w:r w:rsidR="00A45497" w:rsidRPr="00A45497">
        <w:rPr>
          <w:lang w:val="ru-RU"/>
        </w:rPr>
        <w:t xml:space="preserve"> необходимостью охраны и </w:t>
      </w:r>
      <w:r w:rsidR="00EF2ABE">
        <w:rPr>
          <w:lang w:val="ru-RU"/>
        </w:rPr>
        <w:t>защиты</w:t>
      </w:r>
      <w:r w:rsidR="00A45497" w:rsidRPr="00A45497">
        <w:rPr>
          <w:lang w:val="ru-RU"/>
        </w:rPr>
        <w:t xml:space="preserve"> прав интеллектуальной собственности</w:t>
      </w:r>
      <w:r w:rsidR="00A45497">
        <w:rPr>
          <w:lang w:val="ru-RU"/>
        </w:rPr>
        <w:t>»</w:t>
      </w:r>
      <w:r w:rsidRPr="00A4549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B5" w:rsidRDefault="006F7759" w:rsidP="009564B5">
    <w:pPr>
      <w:pStyle w:val="Header"/>
      <w:jc w:val="right"/>
    </w:pPr>
    <w:r>
      <w:t>CDIP/24/1</w:t>
    </w:r>
    <w:r w:rsidR="00ED446F">
      <w:t>5</w:t>
    </w:r>
  </w:p>
  <w:p w:rsidR="009564B5" w:rsidRPr="00A45497" w:rsidRDefault="00A45497" w:rsidP="009564B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9564B5" w:rsidRDefault="009564B5">
    <w:pPr>
      <w:pStyle w:val="Header"/>
    </w:pPr>
  </w:p>
  <w:p w:rsidR="00134491" w:rsidRDefault="0013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B" w:rsidRDefault="008A134B" w:rsidP="00516E3D"/>
  <w:p w:rsidR="00134491" w:rsidRDefault="00134491" w:rsidP="00516E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6F" w:rsidRDefault="00ED446F">
    <w:pPr>
      <w:pStyle w:val="Header"/>
    </w:pPr>
    <w:r>
      <w:t>CDIP/24/15</w:t>
    </w:r>
  </w:p>
  <w:p w:rsidR="00ED446F" w:rsidRDefault="00ED446F">
    <w:pPr>
      <w:pStyle w:val="Header"/>
    </w:pPr>
    <w:r>
      <w:t>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6F" w:rsidRDefault="00ED446F" w:rsidP="006F7759">
    <w:pPr>
      <w:pStyle w:val="Header"/>
      <w:jc w:val="right"/>
    </w:pPr>
    <w:r>
      <w:t>CDIP/24/13</w:t>
    </w:r>
  </w:p>
  <w:p w:rsidR="00ED446F" w:rsidRDefault="00A45497" w:rsidP="006F7759">
    <w:pPr>
      <w:pStyle w:val="Header"/>
      <w:jc w:val="right"/>
    </w:pPr>
    <w:r>
      <w:rPr>
        <w:lang w:val="ru-RU"/>
      </w:rPr>
      <w:t>Приложение, стр. 2</w:t>
    </w:r>
  </w:p>
  <w:p w:rsidR="00ED446F" w:rsidRDefault="00ED446F" w:rsidP="00516E3D"/>
  <w:p w:rsidR="00ED446F" w:rsidRDefault="00ED446F" w:rsidP="00516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D00754"/>
    <w:multiLevelType w:val="hybridMultilevel"/>
    <w:tmpl w:val="817858C2"/>
    <w:lvl w:ilvl="0" w:tplc="876834E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7B12F9"/>
    <w:multiLevelType w:val="hybridMultilevel"/>
    <w:tmpl w:val="1810A4BA"/>
    <w:lvl w:ilvl="0" w:tplc="44F4A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pacing w:val="-5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961F2"/>
    <w:multiLevelType w:val="hybridMultilevel"/>
    <w:tmpl w:val="81DEA1DE"/>
    <w:lvl w:ilvl="0" w:tplc="7478C236">
      <w:start w:val="1"/>
      <w:numFmt w:val="lowerRoman"/>
      <w:lvlText w:val="(%1)"/>
      <w:lvlJc w:val="left"/>
      <w:pPr>
        <w:ind w:left="1298" w:hanging="720"/>
      </w:pPr>
      <w:rPr>
        <w:rFonts w:hint="default"/>
        <w:spacing w:val="-5"/>
        <w:w w:val="99"/>
        <w:lang w:val="en-US" w:eastAsia="en-US" w:bidi="en-US"/>
      </w:rPr>
    </w:lvl>
    <w:lvl w:ilvl="1" w:tplc="44F4A870">
      <w:numFmt w:val="bullet"/>
      <w:lvlText w:val="-"/>
      <w:lvlJc w:val="left"/>
      <w:pPr>
        <w:ind w:left="1711" w:hanging="360"/>
      </w:pPr>
      <w:rPr>
        <w:rFonts w:ascii="Times New Roman" w:eastAsia="Times New Roman" w:hAnsi="Times New Roman" w:cs="Times New Roman" w:hint="default"/>
        <w:color w:val="333333"/>
        <w:spacing w:val="-5"/>
        <w:w w:val="99"/>
        <w:sz w:val="24"/>
        <w:szCs w:val="24"/>
        <w:lang w:val="en-US" w:eastAsia="en-US" w:bidi="en-US"/>
      </w:rPr>
    </w:lvl>
    <w:lvl w:ilvl="2" w:tplc="4A4C984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3" w:tplc="EFF2DE10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A1A81A1A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en-US"/>
      </w:rPr>
    </w:lvl>
    <w:lvl w:ilvl="5" w:tplc="9FB097E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0088D57A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7" w:tplc="4C7C927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0F940D6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0"/>
    <w:rsid w:val="00043CAA"/>
    <w:rsid w:val="00057EBC"/>
    <w:rsid w:val="0007416D"/>
    <w:rsid w:val="00075432"/>
    <w:rsid w:val="00087B00"/>
    <w:rsid w:val="000968ED"/>
    <w:rsid w:val="000D0321"/>
    <w:rsid w:val="000D5779"/>
    <w:rsid w:val="000F5E56"/>
    <w:rsid w:val="00134491"/>
    <w:rsid w:val="001362EE"/>
    <w:rsid w:val="0015479C"/>
    <w:rsid w:val="001647D5"/>
    <w:rsid w:val="001832A6"/>
    <w:rsid w:val="0019145E"/>
    <w:rsid w:val="00195930"/>
    <w:rsid w:val="001B1FA9"/>
    <w:rsid w:val="001B277C"/>
    <w:rsid w:val="0021217E"/>
    <w:rsid w:val="00253911"/>
    <w:rsid w:val="002634C4"/>
    <w:rsid w:val="002928D3"/>
    <w:rsid w:val="002A76AD"/>
    <w:rsid w:val="002B671C"/>
    <w:rsid w:val="002C07E1"/>
    <w:rsid w:val="002E099A"/>
    <w:rsid w:val="002F1FE6"/>
    <w:rsid w:val="002F4E68"/>
    <w:rsid w:val="00310EDC"/>
    <w:rsid w:val="00312F7F"/>
    <w:rsid w:val="0035669B"/>
    <w:rsid w:val="00361450"/>
    <w:rsid w:val="003673CF"/>
    <w:rsid w:val="0037038B"/>
    <w:rsid w:val="00370C2A"/>
    <w:rsid w:val="003845C1"/>
    <w:rsid w:val="003A6F89"/>
    <w:rsid w:val="003B38C1"/>
    <w:rsid w:val="003E4407"/>
    <w:rsid w:val="003E5146"/>
    <w:rsid w:val="00423E3E"/>
    <w:rsid w:val="00427AF4"/>
    <w:rsid w:val="00450923"/>
    <w:rsid w:val="004647DA"/>
    <w:rsid w:val="00474062"/>
    <w:rsid w:val="00477D6B"/>
    <w:rsid w:val="004808B0"/>
    <w:rsid w:val="00493EAB"/>
    <w:rsid w:val="004B7C17"/>
    <w:rsid w:val="004E4310"/>
    <w:rsid w:val="005019FF"/>
    <w:rsid w:val="00507011"/>
    <w:rsid w:val="00516E3D"/>
    <w:rsid w:val="0053057A"/>
    <w:rsid w:val="00560A29"/>
    <w:rsid w:val="00591B16"/>
    <w:rsid w:val="005C6649"/>
    <w:rsid w:val="00605827"/>
    <w:rsid w:val="00646050"/>
    <w:rsid w:val="006666D3"/>
    <w:rsid w:val="006713CA"/>
    <w:rsid w:val="00676C5C"/>
    <w:rsid w:val="006E0DD6"/>
    <w:rsid w:val="006E53F6"/>
    <w:rsid w:val="006F7759"/>
    <w:rsid w:val="0077387B"/>
    <w:rsid w:val="007C1647"/>
    <w:rsid w:val="007D1613"/>
    <w:rsid w:val="007E4C0E"/>
    <w:rsid w:val="00820FA6"/>
    <w:rsid w:val="00846851"/>
    <w:rsid w:val="008631B2"/>
    <w:rsid w:val="008A134B"/>
    <w:rsid w:val="008A771A"/>
    <w:rsid w:val="008B2CC1"/>
    <w:rsid w:val="008B60B2"/>
    <w:rsid w:val="008C1B7B"/>
    <w:rsid w:val="0090731E"/>
    <w:rsid w:val="009125ED"/>
    <w:rsid w:val="00916EE2"/>
    <w:rsid w:val="00931C6C"/>
    <w:rsid w:val="00953FF3"/>
    <w:rsid w:val="009564B5"/>
    <w:rsid w:val="00966A22"/>
    <w:rsid w:val="0096722F"/>
    <w:rsid w:val="00972E14"/>
    <w:rsid w:val="00980843"/>
    <w:rsid w:val="009E2791"/>
    <w:rsid w:val="009E3F6F"/>
    <w:rsid w:val="009F499F"/>
    <w:rsid w:val="00A37342"/>
    <w:rsid w:val="00A42DAF"/>
    <w:rsid w:val="00A45497"/>
    <w:rsid w:val="00A45BD8"/>
    <w:rsid w:val="00A60F59"/>
    <w:rsid w:val="00A85A82"/>
    <w:rsid w:val="00A869B7"/>
    <w:rsid w:val="00AC205C"/>
    <w:rsid w:val="00AD7800"/>
    <w:rsid w:val="00AF0A6B"/>
    <w:rsid w:val="00AF6686"/>
    <w:rsid w:val="00B05A69"/>
    <w:rsid w:val="00B27789"/>
    <w:rsid w:val="00B436AE"/>
    <w:rsid w:val="00B7677D"/>
    <w:rsid w:val="00B85D0F"/>
    <w:rsid w:val="00B95C0F"/>
    <w:rsid w:val="00B9734B"/>
    <w:rsid w:val="00BA30E2"/>
    <w:rsid w:val="00BB1F02"/>
    <w:rsid w:val="00BC2A71"/>
    <w:rsid w:val="00BE1F3C"/>
    <w:rsid w:val="00BE2BD4"/>
    <w:rsid w:val="00C071CE"/>
    <w:rsid w:val="00C11BFE"/>
    <w:rsid w:val="00C15AB6"/>
    <w:rsid w:val="00C5068F"/>
    <w:rsid w:val="00C86D74"/>
    <w:rsid w:val="00C9737C"/>
    <w:rsid w:val="00CC46F0"/>
    <w:rsid w:val="00CD04F1"/>
    <w:rsid w:val="00CD55B7"/>
    <w:rsid w:val="00CE3CA5"/>
    <w:rsid w:val="00D0745A"/>
    <w:rsid w:val="00D45252"/>
    <w:rsid w:val="00D61386"/>
    <w:rsid w:val="00D71B4D"/>
    <w:rsid w:val="00D81714"/>
    <w:rsid w:val="00D93D55"/>
    <w:rsid w:val="00DC7D73"/>
    <w:rsid w:val="00DE1B34"/>
    <w:rsid w:val="00DF6E0F"/>
    <w:rsid w:val="00E15015"/>
    <w:rsid w:val="00E335FE"/>
    <w:rsid w:val="00E424B3"/>
    <w:rsid w:val="00E701C7"/>
    <w:rsid w:val="00E73450"/>
    <w:rsid w:val="00EA7D6E"/>
    <w:rsid w:val="00EC4E49"/>
    <w:rsid w:val="00ED446F"/>
    <w:rsid w:val="00ED77FB"/>
    <w:rsid w:val="00EE45FA"/>
    <w:rsid w:val="00EF2ABE"/>
    <w:rsid w:val="00F1612B"/>
    <w:rsid w:val="00F23F27"/>
    <w:rsid w:val="00F61E3F"/>
    <w:rsid w:val="00F66152"/>
    <w:rsid w:val="00FE423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099432F-6471-4938-9D56-9F1907F5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semiHidden/>
    <w:rsid w:val="00E73450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E7345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E73450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E73450"/>
    <w:pPr>
      <w:ind w:left="720"/>
      <w:contextualSpacing/>
    </w:pPr>
  </w:style>
  <w:style w:type="paragraph" w:customStyle="1" w:styleId="Default">
    <w:name w:val="Default"/>
    <w:rsid w:val="002539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E4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407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3E440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C2A71"/>
    <w:rPr>
      <w:rFonts w:ascii="Arial" w:eastAsia="SimSun" w:hAnsi="Arial" w:cs="Arial"/>
      <w:sz w:val="22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BC2A71"/>
    <w:pPr>
      <w:widowControl w:val="0"/>
      <w:autoSpaceDE w:val="0"/>
      <w:autoSpaceDN w:val="0"/>
      <w:spacing w:line="256" w:lineRule="exact"/>
      <w:ind w:left="108"/>
    </w:pPr>
    <w:rPr>
      <w:rFonts w:ascii="Times New Roman" w:eastAsia="Times New Roman" w:hAnsi="Times New Roman" w:cs="Times New Roman"/>
      <w:szCs w:val="22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C2A71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C2A71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uiPriority w:val="39"/>
    <w:rsid w:val="00ED446F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46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A033-4AB6-4EEA-ABFE-DC6D53D3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24 (E)</Template>
  <TotalTime>1</TotalTime>
  <Pages>3</Pages>
  <Words>667</Words>
  <Characters>4729</Characters>
  <Application>Microsoft Office Word</Application>
  <DocSecurity>0</DocSecurity>
  <Lines>103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CDIP/24/14</vt:lpstr>
    </vt:vector>
  </TitlesOfParts>
  <Manager>Irfan Baloch</Manager>
  <Company>WIPO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CDIP/24/14</dc:title>
  <dc:subject>Accreditation of Observers</dc:subject>
  <dc:creator>ESTEVES DOS SANTOS Anabela</dc:creator>
  <cp:keywords>FOR OFFICIAL USE ONLY</cp:keywords>
  <dc:description/>
  <cp:lastModifiedBy>ESTEVES DOS SANTOS Anabela</cp:lastModifiedBy>
  <cp:revision>2</cp:revision>
  <cp:lastPrinted>2019-10-17T10:06:00Z</cp:lastPrinted>
  <dcterms:created xsi:type="dcterms:W3CDTF">2019-10-25T14:34:00Z</dcterms:created>
  <dcterms:modified xsi:type="dcterms:W3CDTF">2019-10-25T14:34:00Z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0969ef14-348a-4151-a8f3-4b08fdfe5442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