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0C478CA" w14:textId="77777777" w:rsidTr="00A77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2EC464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5036E8" w14:textId="1222E907" w:rsidR="00EC4E49" w:rsidRPr="008B2CC1" w:rsidRDefault="00817E66" w:rsidP="00916EE2">
            <w:r>
              <w:rPr>
                <w:noProof/>
                <w:lang w:eastAsia="en-US"/>
              </w:rPr>
              <w:drawing>
                <wp:inline distT="0" distB="0" distL="0" distR="0" wp14:anchorId="6052762D" wp14:editId="568C84DF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572F76" w14:textId="3DB30035" w:rsidR="00EC4E49" w:rsidRPr="008B2CC1" w:rsidRDefault="00817E6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7723C" w:rsidRPr="001B7F8B" w14:paraId="5005ADF0" w14:textId="77777777" w:rsidTr="0098023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C5ABCB1" w14:textId="77777777" w:rsidR="00A7723C" w:rsidRPr="001B7F8B" w:rsidRDefault="00A7723C" w:rsidP="009802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7F8B">
              <w:rPr>
                <w:rFonts w:ascii="Arial Black" w:hAnsi="Arial Black"/>
                <w:caps/>
                <w:sz w:val="15"/>
              </w:rPr>
              <w:t>CDIP/24/</w:t>
            </w:r>
            <w:bookmarkStart w:id="1" w:name="Code"/>
            <w:bookmarkEnd w:id="1"/>
            <w:r w:rsidRPr="001B7F8B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A7723C" w:rsidRPr="001B7F8B" w14:paraId="53D53684" w14:textId="77777777" w:rsidTr="0098023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4EEAFA6" w14:textId="5CD86809" w:rsidR="00A7723C" w:rsidRPr="001B7F8B" w:rsidRDefault="00817E66" w:rsidP="009802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7723C" w:rsidRPr="001B7F8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  <w:r w:rsidR="00A7723C" w:rsidRPr="001B7F8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7723C" w:rsidRPr="001B7F8B" w14:paraId="52CC84F2" w14:textId="77777777" w:rsidTr="0098023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5993D2C" w14:textId="205DBBA9" w:rsidR="00A7723C" w:rsidRPr="00127900" w:rsidRDefault="00817E66" w:rsidP="00C402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7723C" w:rsidRPr="00127900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 </w:t>
            </w:r>
            <w:r w:rsidR="003F41BC">
              <w:rPr>
                <w:rFonts w:ascii="Arial Black" w:hAnsi="Arial Black"/>
                <w:caps/>
                <w:sz w:val="15"/>
                <w:lang w:val="ru-RU"/>
              </w:rPr>
              <w:t xml:space="preserve">сентября </w:t>
            </w:r>
            <w:r w:rsidR="00A7723C" w:rsidRPr="00127900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="00A7723C" w:rsidRPr="0012790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B150817" w14:textId="77777777" w:rsidR="00A7723C" w:rsidRPr="001B7F8B" w:rsidRDefault="00A7723C" w:rsidP="00A7723C"/>
    <w:p w14:paraId="40E41B78" w14:textId="77777777" w:rsidR="00A7723C" w:rsidRPr="001B7F8B" w:rsidRDefault="00A7723C" w:rsidP="00A7723C"/>
    <w:p w14:paraId="09FE9E84" w14:textId="77777777" w:rsidR="00A7723C" w:rsidRPr="001B7F8B" w:rsidRDefault="00A7723C" w:rsidP="00A7723C"/>
    <w:p w14:paraId="0813F237" w14:textId="77777777" w:rsidR="00A7723C" w:rsidRPr="001B7F8B" w:rsidRDefault="00A7723C" w:rsidP="00A7723C"/>
    <w:p w14:paraId="003FEDAB" w14:textId="77777777" w:rsidR="00A7723C" w:rsidRPr="001B7F8B" w:rsidRDefault="00A7723C" w:rsidP="00A7723C"/>
    <w:p w14:paraId="2F8D69C0" w14:textId="61D345BB" w:rsidR="00A7723C" w:rsidRPr="00817E66" w:rsidRDefault="00817E66" w:rsidP="00A7723C">
      <w:pPr>
        <w:rPr>
          <w:b/>
          <w:sz w:val="28"/>
          <w:szCs w:val="28"/>
          <w:lang w:val="ru-RU"/>
        </w:rPr>
      </w:pPr>
      <w:r w:rsidRPr="00817E66">
        <w:rPr>
          <w:b/>
          <w:sz w:val="28"/>
          <w:lang w:val="ru-RU" w:bidi="ru-RU"/>
        </w:rPr>
        <w:t>Комитет по развитию и интеллектуальной собственности (КРИС)</w:t>
      </w:r>
    </w:p>
    <w:p w14:paraId="5F1EC02B" w14:textId="77777777" w:rsidR="00A7723C" w:rsidRPr="00817E66" w:rsidRDefault="00A7723C" w:rsidP="00A7723C">
      <w:pPr>
        <w:rPr>
          <w:lang w:val="ru-RU"/>
        </w:rPr>
      </w:pPr>
    </w:p>
    <w:p w14:paraId="39BF1C8B" w14:textId="77777777" w:rsidR="00A7723C" w:rsidRPr="00817E66" w:rsidRDefault="00A7723C" w:rsidP="00A7723C">
      <w:pPr>
        <w:rPr>
          <w:lang w:val="ru-RU"/>
        </w:rPr>
      </w:pPr>
    </w:p>
    <w:p w14:paraId="7F6DDB06" w14:textId="1B919650" w:rsidR="00817E66" w:rsidRPr="00817E66" w:rsidRDefault="00817E66" w:rsidP="00817E66">
      <w:pPr>
        <w:outlineLvl w:val="0"/>
        <w:rPr>
          <w:b/>
          <w:sz w:val="24"/>
          <w:szCs w:val="24"/>
          <w:lang w:val="ru-RU"/>
        </w:rPr>
      </w:pPr>
      <w:r w:rsidRPr="00817E66">
        <w:rPr>
          <w:b/>
          <w:sz w:val="24"/>
          <w:szCs w:val="24"/>
          <w:lang w:val="ru-RU" w:bidi="ru-RU"/>
        </w:rPr>
        <w:t xml:space="preserve">Двадцать </w:t>
      </w:r>
      <w:r>
        <w:rPr>
          <w:b/>
          <w:sz w:val="24"/>
          <w:szCs w:val="24"/>
          <w:lang w:val="ru-RU" w:bidi="ru-RU"/>
        </w:rPr>
        <w:t>четвертая</w:t>
      </w:r>
      <w:r w:rsidRPr="00817E66">
        <w:rPr>
          <w:b/>
          <w:sz w:val="24"/>
          <w:szCs w:val="24"/>
          <w:lang w:val="ru-RU" w:bidi="ru-RU"/>
        </w:rPr>
        <w:t xml:space="preserve"> сессия</w:t>
      </w:r>
    </w:p>
    <w:p w14:paraId="34787A67" w14:textId="4B9A4209" w:rsidR="00817E66" w:rsidRPr="00817E66" w:rsidRDefault="00817E66" w:rsidP="00817E66">
      <w:pPr>
        <w:outlineLvl w:val="0"/>
        <w:rPr>
          <w:b/>
          <w:sz w:val="24"/>
          <w:szCs w:val="24"/>
          <w:lang w:val="ru-RU"/>
        </w:rPr>
      </w:pPr>
      <w:r w:rsidRPr="00817E66">
        <w:rPr>
          <w:b/>
          <w:sz w:val="24"/>
          <w:szCs w:val="24"/>
          <w:lang w:val="ru-RU" w:bidi="ru-RU"/>
        </w:rPr>
        <w:t>Женева, 1</w:t>
      </w:r>
      <w:r>
        <w:rPr>
          <w:b/>
          <w:sz w:val="24"/>
          <w:szCs w:val="24"/>
          <w:lang w:val="ru-RU" w:bidi="ru-RU"/>
        </w:rPr>
        <w:t>8</w:t>
      </w:r>
      <w:r w:rsidRPr="00817E66">
        <w:rPr>
          <w:b/>
          <w:sz w:val="24"/>
          <w:szCs w:val="24"/>
          <w:lang w:val="ru-RU" w:bidi="ru-RU"/>
        </w:rPr>
        <w:t>–2</w:t>
      </w:r>
      <w:r>
        <w:rPr>
          <w:b/>
          <w:sz w:val="24"/>
          <w:szCs w:val="24"/>
          <w:lang w:val="ru-RU" w:bidi="ru-RU"/>
        </w:rPr>
        <w:t>2</w:t>
      </w:r>
      <w:r w:rsidRPr="00817E66">
        <w:rPr>
          <w:b/>
          <w:sz w:val="24"/>
          <w:szCs w:val="24"/>
          <w:lang w:bidi="ru-RU"/>
        </w:rPr>
        <w:t> </w:t>
      </w:r>
      <w:r w:rsidRPr="00817E66">
        <w:rPr>
          <w:b/>
          <w:sz w:val="24"/>
          <w:szCs w:val="24"/>
          <w:lang w:val="ru-RU" w:bidi="ru-RU"/>
        </w:rPr>
        <w:t>ноября 201</w:t>
      </w:r>
      <w:r>
        <w:rPr>
          <w:b/>
          <w:sz w:val="24"/>
          <w:szCs w:val="24"/>
          <w:lang w:val="ru-RU" w:bidi="ru-RU"/>
        </w:rPr>
        <w:t>9</w:t>
      </w:r>
      <w:r w:rsidRPr="00817E66">
        <w:rPr>
          <w:b/>
          <w:sz w:val="24"/>
          <w:szCs w:val="24"/>
          <w:lang w:bidi="ru-RU"/>
        </w:rPr>
        <w:t> </w:t>
      </w:r>
      <w:r w:rsidRPr="00817E66">
        <w:rPr>
          <w:b/>
          <w:sz w:val="24"/>
          <w:szCs w:val="24"/>
          <w:lang w:val="ru-RU" w:bidi="ru-RU"/>
        </w:rPr>
        <w:t>г.</w:t>
      </w:r>
    </w:p>
    <w:p w14:paraId="22161336" w14:textId="77777777" w:rsidR="00A7723C" w:rsidRPr="00BC0C8D" w:rsidRDefault="00A7723C" w:rsidP="00A7723C">
      <w:pPr>
        <w:rPr>
          <w:lang w:val="ru-RU"/>
        </w:rPr>
      </w:pPr>
    </w:p>
    <w:p w14:paraId="43EBD409" w14:textId="77777777" w:rsidR="00A7723C" w:rsidRPr="00BC0C8D" w:rsidRDefault="00A7723C" w:rsidP="00A7723C">
      <w:pPr>
        <w:rPr>
          <w:lang w:val="ru-RU"/>
        </w:rPr>
      </w:pPr>
    </w:p>
    <w:p w14:paraId="493239CE" w14:textId="77777777" w:rsidR="00A7723C" w:rsidRPr="00BC0C8D" w:rsidRDefault="00A7723C" w:rsidP="00A7723C">
      <w:pPr>
        <w:rPr>
          <w:lang w:val="ru-RU"/>
        </w:rPr>
      </w:pPr>
    </w:p>
    <w:p w14:paraId="26E07A31" w14:textId="53074FAD" w:rsidR="00A7723C" w:rsidRPr="00BC0C8D" w:rsidRDefault="00F17D44" w:rsidP="00A7723C">
      <w:pPr>
        <w:rPr>
          <w:caps/>
          <w:sz w:val="24"/>
          <w:lang w:val="ru-RU"/>
        </w:rPr>
      </w:pPr>
      <w:bookmarkStart w:id="4" w:name="TitleOfDoc"/>
      <w:bookmarkEnd w:id="4"/>
      <w:r w:rsidRPr="00BC0C8D">
        <w:rPr>
          <w:caps/>
          <w:sz w:val="24"/>
          <w:lang w:val="ru-RU" w:bidi="ru-RU"/>
        </w:rPr>
        <w:t>Отчет о завершении проекта</w:t>
      </w:r>
      <w:r w:rsidRPr="00BC0C8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BC0C8D">
        <w:rPr>
          <w:caps/>
          <w:sz w:val="24"/>
          <w:lang w:val="ru-RU"/>
        </w:rPr>
        <w:t xml:space="preserve"> </w:t>
      </w:r>
      <w:r w:rsidRPr="00BC0C8D">
        <w:rPr>
          <w:caps/>
          <w:sz w:val="24"/>
          <w:lang w:val="ru-RU" w:bidi="ru-RU"/>
        </w:rPr>
        <w:t>Использовани</w:t>
      </w:r>
      <w:r>
        <w:rPr>
          <w:caps/>
          <w:sz w:val="24"/>
          <w:lang w:val="ru-RU" w:bidi="ru-RU"/>
        </w:rPr>
        <w:t>ю</w:t>
      </w:r>
      <w:r w:rsidRPr="00BC0C8D">
        <w:rPr>
          <w:caps/>
          <w:sz w:val="24"/>
          <w:lang w:val="ru-RU" w:bidi="ru-RU"/>
        </w:rPr>
        <w:t xml:space="preserve"> информации, являющейся частью общественного достояния, для целей экономического развития</w:t>
      </w:r>
      <w:r w:rsidRPr="00BC0C8D">
        <w:rPr>
          <w:caps/>
          <w:sz w:val="24"/>
          <w:lang w:val="ru-RU"/>
        </w:rPr>
        <w:t xml:space="preserve"> </w:t>
      </w:r>
    </w:p>
    <w:p w14:paraId="0CBC61ED" w14:textId="77777777" w:rsidR="00A7723C" w:rsidRPr="00BC0C8D" w:rsidRDefault="00A7723C" w:rsidP="00A7723C">
      <w:pPr>
        <w:rPr>
          <w:lang w:val="ru-RU"/>
        </w:rPr>
      </w:pPr>
    </w:p>
    <w:p w14:paraId="32057673" w14:textId="0E02D04B" w:rsidR="00A7723C" w:rsidRDefault="000C58E2" w:rsidP="00A7723C">
      <w:r>
        <w:rPr>
          <w:i/>
          <w:lang w:val="ru-RU"/>
        </w:rPr>
        <w:t>подготовлено</w:t>
      </w:r>
      <w:r w:rsidRPr="000C58E2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14:paraId="169DD9D8" w14:textId="77777777" w:rsidR="00A7723C" w:rsidRDefault="00A7723C" w:rsidP="00A7723C"/>
    <w:p w14:paraId="40BAF28F" w14:textId="77777777" w:rsidR="00A7723C" w:rsidRDefault="00A7723C" w:rsidP="00A7723C"/>
    <w:p w14:paraId="5EF82F8A" w14:textId="77777777" w:rsidR="00A7723C" w:rsidRDefault="00A7723C" w:rsidP="00A7723C"/>
    <w:p w14:paraId="7244A7EF" w14:textId="77777777" w:rsidR="00A7723C" w:rsidRDefault="00A7723C" w:rsidP="00A7723C"/>
    <w:p w14:paraId="4EEB5DC1" w14:textId="77777777" w:rsidR="00A7723C" w:rsidRDefault="00A7723C" w:rsidP="00A7723C"/>
    <w:p w14:paraId="36789E8A" w14:textId="64FF2F44" w:rsidR="00A7723C" w:rsidRPr="00C14DD1" w:rsidRDefault="000C58E2" w:rsidP="00A7723C">
      <w:pPr>
        <w:numPr>
          <w:ilvl w:val="0"/>
          <w:numId w:val="23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0C58E2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0C58E2">
        <w:rPr>
          <w:lang w:val="ru-RU"/>
        </w:rPr>
        <w:t xml:space="preserve"> </w:t>
      </w:r>
      <w:r>
        <w:rPr>
          <w:lang w:val="ru-RU"/>
        </w:rPr>
        <w:t>к</w:t>
      </w:r>
      <w:r w:rsidRPr="000C58E2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0C58E2">
        <w:rPr>
          <w:lang w:val="ru-RU"/>
        </w:rPr>
        <w:t xml:space="preserve"> </w:t>
      </w:r>
      <w:r>
        <w:rPr>
          <w:lang w:val="ru-RU"/>
        </w:rPr>
        <w:t>документу</w:t>
      </w:r>
      <w:r w:rsidRPr="000C58E2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0C58E2">
        <w:rPr>
          <w:lang w:val="ru-RU"/>
        </w:rPr>
        <w:t xml:space="preserve"> </w:t>
      </w:r>
      <w:r>
        <w:rPr>
          <w:lang w:val="ru-RU"/>
        </w:rPr>
        <w:t>отчет</w:t>
      </w:r>
      <w:r w:rsidRPr="000C58E2">
        <w:rPr>
          <w:lang w:val="ru-RU"/>
        </w:rPr>
        <w:t xml:space="preserve"> </w:t>
      </w:r>
      <w:r>
        <w:rPr>
          <w:lang w:val="ru-RU"/>
        </w:rPr>
        <w:t>о</w:t>
      </w:r>
      <w:r w:rsidRPr="000C58E2">
        <w:rPr>
          <w:lang w:val="ru-RU"/>
        </w:rPr>
        <w:t xml:space="preserve"> </w:t>
      </w:r>
      <w:r>
        <w:rPr>
          <w:lang w:val="ru-RU"/>
        </w:rPr>
        <w:t>завершении</w:t>
      </w:r>
      <w:r w:rsidRPr="000C58E2">
        <w:rPr>
          <w:lang w:val="ru-RU"/>
        </w:rPr>
        <w:t xml:space="preserve"> </w:t>
      </w:r>
      <w:r>
        <w:rPr>
          <w:lang w:val="ru-RU"/>
        </w:rPr>
        <w:t>проекта</w:t>
      </w:r>
      <w:r w:rsidRPr="000C58E2">
        <w:rPr>
          <w:lang w:val="ru-RU"/>
        </w:rPr>
        <w:t xml:space="preserve"> </w:t>
      </w:r>
      <w:r>
        <w:rPr>
          <w:lang w:val="ru-RU"/>
        </w:rPr>
        <w:t>в</w:t>
      </w:r>
      <w:r w:rsidRPr="000C58E2">
        <w:rPr>
          <w:lang w:val="ru-RU"/>
        </w:rPr>
        <w:t xml:space="preserve"> </w:t>
      </w:r>
      <w:r>
        <w:rPr>
          <w:lang w:val="ru-RU"/>
        </w:rPr>
        <w:t>рамках</w:t>
      </w:r>
      <w:r w:rsidRPr="000C58E2">
        <w:rPr>
          <w:lang w:val="ru-RU"/>
        </w:rPr>
        <w:t xml:space="preserve"> </w:t>
      </w:r>
      <w:r>
        <w:rPr>
          <w:lang w:val="ru-RU"/>
        </w:rPr>
        <w:t>Повестки</w:t>
      </w:r>
      <w:r w:rsidRPr="000C58E2">
        <w:rPr>
          <w:lang w:val="ru-RU"/>
        </w:rPr>
        <w:t xml:space="preserve"> </w:t>
      </w:r>
      <w:r>
        <w:rPr>
          <w:lang w:val="ru-RU"/>
        </w:rPr>
        <w:t>дня</w:t>
      </w:r>
      <w:r w:rsidRPr="000C58E2">
        <w:rPr>
          <w:lang w:val="ru-RU"/>
        </w:rPr>
        <w:t xml:space="preserve"> </w:t>
      </w:r>
      <w:r>
        <w:rPr>
          <w:lang w:val="ru-RU"/>
        </w:rPr>
        <w:t>в</w:t>
      </w:r>
      <w:r w:rsidRPr="000C58E2">
        <w:rPr>
          <w:lang w:val="ru-RU"/>
        </w:rPr>
        <w:t xml:space="preserve"> </w:t>
      </w:r>
      <w:r>
        <w:rPr>
          <w:lang w:val="ru-RU"/>
        </w:rPr>
        <w:t>области</w:t>
      </w:r>
      <w:r w:rsidRPr="000C58E2">
        <w:rPr>
          <w:lang w:val="ru-RU"/>
        </w:rPr>
        <w:t xml:space="preserve"> </w:t>
      </w:r>
      <w:r>
        <w:rPr>
          <w:lang w:val="ru-RU"/>
        </w:rPr>
        <w:t>развития</w:t>
      </w:r>
      <w:r w:rsidRPr="000C58E2">
        <w:rPr>
          <w:lang w:val="ru-RU"/>
        </w:rPr>
        <w:t xml:space="preserve"> (</w:t>
      </w:r>
      <w:r>
        <w:rPr>
          <w:lang w:val="ru-RU"/>
        </w:rPr>
        <w:t>ПДР</w:t>
      </w:r>
      <w:r w:rsidRPr="000C58E2">
        <w:rPr>
          <w:lang w:val="ru-RU"/>
        </w:rPr>
        <w:t xml:space="preserve">) </w:t>
      </w:r>
      <w:r>
        <w:rPr>
          <w:lang w:val="ru-RU"/>
        </w:rPr>
        <w:t xml:space="preserve">по использованию информации, являющейся </w:t>
      </w:r>
      <w:r w:rsidR="00C14DD1">
        <w:rPr>
          <w:lang w:val="ru-RU"/>
        </w:rPr>
        <w:t>частью общественного достояния, для целей экономического развития</w:t>
      </w:r>
      <w:r w:rsidR="00A7723C" w:rsidRPr="00C14DD1">
        <w:rPr>
          <w:lang w:val="ru-RU"/>
        </w:rPr>
        <w:t xml:space="preserve">.  </w:t>
      </w:r>
      <w:r w:rsidR="00C14DD1">
        <w:rPr>
          <w:lang w:val="ru-RU"/>
        </w:rPr>
        <w:t>Отчет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охватывает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весь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период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реализации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проекта</w:t>
      </w:r>
      <w:r w:rsidR="00C14DD1" w:rsidRPr="00C14DD1">
        <w:rPr>
          <w:lang w:val="ru-RU"/>
        </w:rPr>
        <w:t xml:space="preserve">, </w:t>
      </w:r>
      <w:r w:rsidR="00C14DD1">
        <w:rPr>
          <w:lang w:val="ru-RU"/>
        </w:rPr>
        <w:t>т</w:t>
      </w:r>
      <w:r w:rsidR="00C14DD1" w:rsidRPr="00C14DD1">
        <w:rPr>
          <w:lang w:val="ru-RU"/>
        </w:rPr>
        <w:t>.</w:t>
      </w:r>
      <w:r w:rsidR="00C14DD1">
        <w:rPr>
          <w:lang w:val="ru-RU"/>
        </w:rPr>
        <w:t>е</w:t>
      </w:r>
      <w:r w:rsidR="00C14DD1" w:rsidRPr="00C14DD1">
        <w:rPr>
          <w:lang w:val="ru-RU"/>
        </w:rPr>
        <w:t xml:space="preserve">. </w:t>
      </w:r>
      <w:r w:rsidR="00C14DD1">
        <w:rPr>
          <w:lang w:val="ru-RU"/>
        </w:rPr>
        <w:t>период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с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октября</w:t>
      </w:r>
      <w:r w:rsidR="00C14DD1" w:rsidRPr="00C14DD1">
        <w:rPr>
          <w:lang w:val="ru-RU"/>
        </w:rPr>
        <w:t xml:space="preserve"> 2016</w:t>
      </w:r>
      <w:r w:rsidR="00C14DD1" w:rsidRPr="00C14DD1">
        <w:t> </w:t>
      </w:r>
      <w:r w:rsidR="00C14DD1">
        <w:rPr>
          <w:lang w:val="ru-RU"/>
        </w:rPr>
        <w:t>г</w:t>
      </w:r>
      <w:r w:rsidR="00C14DD1" w:rsidRPr="00C14DD1">
        <w:rPr>
          <w:lang w:val="ru-RU"/>
        </w:rPr>
        <w:t xml:space="preserve">. </w:t>
      </w:r>
      <w:r w:rsidR="00C14DD1">
        <w:rPr>
          <w:lang w:val="ru-RU"/>
        </w:rPr>
        <w:t>по</w:t>
      </w:r>
      <w:r w:rsidR="00C14DD1" w:rsidRPr="00C14DD1">
        <w:rPr>
          <w:lang w:val="ru-RU"/>
        </w:rPr>
        <w:t xml:space="preserve"> </w:t>
      </w:r>
      <w:r w:rsidR="00C14DD1">
        <w:rPr>
          <w:lang w:val="ru-RU"/>
        </w:rPr>
        <w:t>июнь</w:t>
      </w:r>
      <w:r w:rsidR="00C14DD1" w:rsidRPr="00C14DD1">
        <w:rPr>
          <w:lang w:val="ru-RU"/>
        </w:rPr>
        <w:t xml:space="preserve"> 2019</w:t>
      </w:r>
      <w:r w:rsidR="00C14DD1" w:rsidRPr="00C14DD1">
        <w:t> </w:t>
      </w:r>
      <w:r w:rsidR="00C14DD1">
        <w:rPr>
          <w:lang w:val="ru-RU"/>
        </w:rPr>
        <w:t>г</w:t>
      </w:r>
      <w:r w:rsidR="00C14DD1" w:rsidRPr="00C14DD1">
        <w:rPr>
          <w:lang w:val="ru-RU"/>
        </w:rPr>
        <w:t>.</w:t>
      </w:r>
    </w:p>
    <w:p w14:paraId="4C66DD6A" w14:textId="77777777" w:rsidR="00A7723C" w:rsidRPr="00C14DD1" w:rsidRDefault="00A7723C" w:rsidP="00A7723C">
      <w:pPr>
        <w:rPr>
          <w:lang w:val="ru-RU"/>
        </w:rPr>
      </w:pPr>
    </w:p>
    <w:p w14:paraId="2148F7B6" w14:textId="5ABE8147" w:rsidR="00A7723C" w:rsidRPr="00683C16" w:rsidRDefault="00A7723C" w:rsidP="00A7723C">
      <w:pPr>
        <w:ind w:left="5670"/>
        <w:rPr>
          <w:lang w:val="ru-RU"/>
        </w:rPr>
      </w:pPr>
      <w:r w:rsidRPr="00683C16">
        <w:rPr>
          <w:lang w:val="ru-RU"/>
        </w:rPr>
        <w:t>2.</w:t>
      </w:r>
      <w:r w:rsidRPr="00683C16">
        <w:rPr>
          <w:lang w:val="ru-RU"/>
        </w:rPr>
        <w:tab/>
      </w:r>
      <w:r w:rsidR="00683C16" w:rsidRPr="00683C16">
        <w:rPr>
          <w:i/>
          <w:lang w:val="ru-RU" w:bidi="ru-RU"/>
        </w:rPr>
        <w:t>КРИС предлагается принять к сведению информацию, содержащуюся в приложени</w:t>
      </w:r>
      <w:r w:rsidR="00683C16">
        <w:rPr>
          <w:i/>
          <w:lang w:val="ru-RU" w:bidi="ru-RU"/>
        </w:rPr>
        <w:t>и</w:t>
      </w:r>
      <w:r w:rsidR="00683C16" w:rsidRPr="00683C16">
        <w:rPr>
          <w:i/>
          <w:lang w:val="ru-RU" w:bidi="ru-RU"/>
        </w:rPr>
        <w:t xml:space="preserve"> к настоящему документу</w:t>
      </w:r>
      <w:r w:rsidRPr="00683C16">
        <w:rPr>
          <w:i/>
          <w:lang w:val="ru-RU"/>
        </w:rPr>
        <w:t>.</w:t>
      </w:r>
    </w:p>
    <w:p w14:paraId="0753D08C" w14:textId="77777777" w:rsidR="00A7723C" w:rsidRPr="00683C16" w:rsidRDefault="00A7723C" w:rsidP="00A7723C">
      <w:pPr>
        <w:ind w:left="5670"/>
        <w:rPr>
          <w:lang w:val="ru-RU"/>
        </w:rPr>
      </w:pPr>
    </w:p>
    <w:p w14:paraId="35742CA7" w14:textId="77777777" w:rsidR="00A7723C" w:rsidRPr="00683C16" w:rsidRDefault="00A7723C" w:rsidP="00A7723C">
      <w:pPr>
        <w:ind w:left="5670"/>
        <w:rPr>
          <w:lang w:val="ru-RU"/>
        </w:rPr>
      </w:pPr>
    </w:p>
    <w:p w14:paraId="44E1D96F" w14:textId="77777777" w:rsidR="00A7723C" w:rsidRPr="00683C16" w:rsidRDefault="00A7723C" w:rsidP="00A7723C">
      <w:pPr>
        <w:ind w:left="5670"/>
        <w:rPr>
          <w:lang w:val="ru-RU"/>
        </w:rPr>
      </w:pPr>
    </w:p>
    <w:p w14:paraId="275F5E34" w14:textId="11CA6622" w:rsidR="00A7723C" w:rsidRDefault="00A7723C" w:rsidP="00A7723C">
      <w:pPr>
        <w:ind w:left="5670"/>
      </w:pPr>
      <w:r>
        <w:t>[</w:t>
      </w:r>
      <w:r w:rsidR="00E751E5">
        <w:rPr>
          <w:lang w:val="ru-RU"/>
        </w:rPr>
        <w:t>Приложение следует</w:t>
      </w:r>
      <w:r>
        <w:t>]</w:t>
      </w:r>
    </w:p>
    <w:p w14:paraId="10ADB36E" w14:textId="77777777" w:rsidR="00CB202B" w:rsidRDefault="00CB202B"/>
    <w:p w14:paraId="72C941D3" w14:textId="77777777" w:rsidR="00CB202B" w:rsidRDefault="00CB202B"/>
    <w:p w14:paraId="2DEF24B4" w14:textId="77777777" w:rsidR="00B92770" w:rsidRDefault="00B92770">
      <w:pPr>
        <w:sectPr w:rsidR="00B92770" w:rsidSect="00C4022C">
          <w:headerReference w:type="even" r:id="rId9"/>
          <w:headerReference w:type="default" r:id="rId10"/>
          <w:endnotePr>
            <w:numFmt w:val="decimal"/>
          </w:endnotePr>
          <w:type w:val="continuous"/>
          <w:pgSz w:w="11907" w:h="16840" w:code="9"/>
          <w:pgMar w:top="562" w:right="1138" w:bottom="1411" w:left="1411" w:header="504" w:footer="1022" w:gutter="0"/>
          <w:pgNumType w:start="0"/>
          <w:cols w:space="720"/>
          <w:titlePg/>
          <w:docGrid w:linePitch="299"/>
        </w:sectPr>
      </w:pPr>
    </w:p>
    <w:p w14:paraId="4A5FDA57" w14:textId="77777777" w:rsidR="002928D3" w:rsidRDefault="002928D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A80BCE" w:rsidRPr="00A80BCE" w14:paraId="1D8D8402" w14:textId="77777777" w:rsidTr="00980230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A482A59" w14:textId="39F870AD" w:rsidR="00A80BCE" w:rsidRPr="00A80BCE" w:rsidRDefault="00A80BCE" w:rsidP="00A80BCE">
            <w:pPr>
              <w:rPr>
                <w:bCs/>
                <w:iCs/>
              </w:rPr>
            </w:pPr>
            <w:r w:rsidRPr="00A80BCE">
              <w:rPr>
                <w:bCs/>
                <w:iCs/>
              </w:rPr>
              <w:br w:type="page"/>
            </w:r>
            <w:r w:rsidR="00434F7A">
              <w:rPr>
                <w:bCs/>
                <w:iCs/>
                <w:lang w:val="ru-RU"/>
              </w:rPr>
              <w:t>РЕЗЮМЕ ПРОЕКТА</w:t>
            </w:r>
          </w:p>
        </w:tc>
      </w:tr>
      <w:tr w:rsidR="00A80BCE" w:rsidRPr="00A80BCE" w14:paraId="498D934E" w14:textId="77777777" w:rsidTr="00980230">
        <w:trPr>
          <w:trHeight w:val="496"/>
        </w:trPr>
        <w:tc>
          <w:tcPr>
            <w:tcW w:w="2376" w:type="dxa"/>
            <w:shd w:val="clear" w:color="auto" w:fill="auto"/>
          </w:tcPr>
          <w:p w14:paraId="590DF4E0" w14:textId="77777777" w:rsidR="00A80BCE" w:rsidRDefault="00A80BCE" w:rsidP="00A80BCE">
            <w:pPr>
              <w:rPr>
                <w:bCs/>
                <w:u w:val="single"/>
              </w:rPr>
            </w:pPr>
          </w:p>
          <w:p w14:paraId="07781F67" w14:textId="1D22E6B0" w:rsidR="00A80BCE" w:rsidRPr="00A80BCE" w:rsidRDefault="0087360A" w:rsidP="00A80BCE">
            <w:pPr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65966B8" w14:textId="77777777" w:rsidR="00A80BCE" w:rsidRDefault="00A80BCE" w:rsidP="00A80BCE">
            <w:pPr>
              <w:rPr>
                <w:iCs/>
              </w:rPr>
            </w:pPr>
          </w:p>
          <w:p w14:paraId="4EC67271" w14:textId="77777777" w:rsidR="00A80BCE" w:rsidRDefault="00A80BCE" w:rsidP="00A80BCE">
            <w:pPr>
              <w:rPr>
                <w:iCs/>
              </w:rPr>
            </w:pPr>
            <w:r w:rsidRPr="00A80BCE">
              <w:rPr>
                <w:iCs/>
              </w:rPr>
              <w:t>DA_16_20_03</w:t>
            </w:r>
          </w:p>
          <w:p w14:paraId="2E212B79" w14:textId="77777777" w:rsidR="00A80BCE" w:rsidRPr="00A80BCE" w:rsidRDefault="00A80BCE" w:rsidP="00A80BCE">
            <w:pPr>
              <w:rPr>
                <w:i/>
              </w:rPr>
            </w:pPr>
          </w:p>
        </w:tc>
      </w:tr>
      <w:tr w:rsidR="00A80BCE" w:rsidRPr="00E51DC1" w14:paraId="2DD7F139" w14:textId="77777777" w:rsidTr="00980230">
        <w:trPr>
          <w:trHeight w:val="404"/>
        </w:trPr>
        <w:tc>
          <w:tcPr>
            <w:tcW w:w="2376" w:type="dxa"/>
            <w:shd w:val="clear" w:color="auto" w:fill="auto"/>
          </w:tcPr>
          <w:p w14:paraId="5758E2B6" w14:textId="77777777" w:rsidR="00A80BCE" w:rsidRDefault="00A80BCE" w:rsidP="00A80BCE">
            <w:pPr>
              <w:rPr>
                <w:bCs/>
                <w:u w:val="single"/>
              </w:rPr>
            </w:pPr>
          </w:p>
          <w:p w14:paraId="07FE55FC" w14:textId="3DA62E9B" w:rsidR="00A80BCE" w:rsidRPr="00A80BCE" w:rsidRDefault="0087360A" w:rsidP="00A80BCE">
            <w:pPr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>Название проекта</w:t>
            </w:r>
          </w:p>
          <w:p w14:paraId="43354D4F" w14:textId="77777777" w:rsidR="00A80BCE" w:rsidRPr="00A80BCE" w:rsidRDefault="00A80BCE" w:rsidP="00A80BCE"/>
        </w:tc>
        <w:tc>
          <w:tcPr>
            <w:tcW w:w="6912" w:type="dxa"/>
            <w:shd w:val="clear" w:color="auto" w:fill="auto"/>
            <w:vAlign w:val="center"/>
          </w:tcPr>
          <w:p w14:paraId="6EE3A258" w14:textId="6CB5DCDC" w:rsidR="00A80BCE" w:rsidRPr="004F3B1F" w:rsidRDefault="0087360A" w:rsidP="00A80BCE">
            <w:pPr>
              <w:rPr>
                <w:i/>
                <w:lang w:val="ru-RU"/>
              </w:rPr>
            </w:pPr>
            <w:r>
              <w:rPr>
                <w:lang w:val="ru-RU"/>
              </w:rPr>
              <w:t>Использование</w:t>
            </w:r>
            <w:r w:rsidRPr="004F3B1F">
              <w:rPr>
                <w:lang w:val="ru-RU"/>
              </w:rPr>
              <w:t xml:space="preserve"> </w:t>
            </w:r>
            <w:r w:rsidR="004F3B1F" w:rsidRPr="004F3B1F">
              <w:rPr>
                <w:lang w:val="ru-RU"/>
              </w:rPr>
              <w:t>информации, являющейся частью общественного достояния, для целей экономического развития</w:t>
            </w:r>
          </w:p>
        </w:tc>
      </w:tr>
      <w:tr w:rsidR="00A80BCE" w:rsidRPr="00A80BCE" w14:paraId="1BE9F119" w14:textId="77777777" w:rsidTr="00980230">
        <w:tc>
          <w:tcPr>
            <w:tcW w:w="2376" w:type="dxa"/>
            <w:shd w:val="clear" w:color="auto" w:fill="auto"/>
          </w:tcPr>
          <w:p w14:paraId="504DD6DF" w14:textId="77777777" w:rsidR="00A80BCE" w:rsidRPr="004F3B1F" w:rsidRDefault="00A80BCE" w:rsidP="00A80BCE">
            <w:pPr>
              <w:rPr>
                <w:bCs/>
                <w:u w:val="single"/>
                <w:lang w:val="ru-RU"/>
              </w:rPr>
            </w:pPr>
          </w:p>
          <w:p w14:paraId="55390792" w14:textId="093B56F3" w:rsidR="00A80BCE" w:rsidRPr="0043223F" w:rsidRDefault="0043223F" w:rsidP="00A80BC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Рекомендации Повестки дня в области развития</w:t>
            </w:r>
          </w:p>
          <w:p w14:paraId="07E44EB9" w14:textId="77777777" w:rsidR="00A80BCE" w:rsidRPr="0043223F" w:rsidRDefault="00A80BCE" w:rsidP="00A80BCE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  <w:vAlign w:val="center"/>
          </w:tcPr>
          <w:p w14:paraId="5CACCB26" w14:textId="77777777" w:rsidR="00A80BCE" w:rsidRPr="0043223F" w:rsidRDefault="00A80BCE" w:rsidP="00A80BCE">
            <w:pPr>
              <w:rPr>
                <w:i/>
                <w:lang w:val="ru-RU"/>
              </w:rPr>
            </w:pPr>
          </w:p>
          <w:p w14:paraId="7806D8DC" w14:textId="77777777" w:rsidR="00B804D6" w:rsidRPr="00B804D6" w:rsidRDefault="00B804D6" w:rsidP="00B804D6">
            <w:pPr>
              <w:rPr>
                <w:iCs/>
                <w:lang w:val="ru-RU"/>
              </w:rPr>
            </w:pPr>
            <w:r w:rsidRPr="00B804D6">
              <w:rPr>
                <w:i/>
                <w:lang w:val="ru-RU" w:bidi="ru-RU"/>
              </w:rPr>
              <w:t xml:space="preserve">Рекомендация 16.  </w:t>
            </w:r>
            <w:r w:rsidRPr="00B804D6">
              <w:rPr>
                <w:iCs/>
                <w:lang w:val="ru-RU" w:bidi="ru-RU"/>
              </w:rP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  <w:p w14:paraId="39BA6389" w14:textId="77777777" w:rsidR="00B804D6" w:rsidRPr="00B804D6" w:rsidRDefault="00B804D6" w:rsidP="00B804D6">
            <w:pPr>
              <w:rPr>
                <w:i/>
                <w:lang w:val="ru-RU"/>
              </w:rPr>
            </w:pPr>
          </w:p>
          <w:p w14:paraId="3E896319" w14:textId="77777777" w:rsidR="00B804D6" w:rsidRPr="00B804D6" w:rsidRDefault="00B804D6" w:rsidP="00B804D6">
            <w:pPr>
              <w:rPr>
                <w:iCs/>
                <w:lang w:val="ru-RU"/>
              </w:rPr>
            </w:pPr>
            <w:r w:rsidRPr="00B804D6">
              <w:rPr>
                <w:i/>
                <w:lang w:val="ru-RU" w:bidi="ru-RU"/>
              </w:rPr>
              <w:t xml:space="preserve">Рекомендация 20.  </w:t>
            </w:r>
            <w:r w:rsidRPr="00B804D6">
              <w:rPr>
                <w:iCs/>
                <w:lang w:val="ru-RU" w:bidi="ru-RU"/>
              </w:rP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юрисдикций.</w:t>
            </w:r>
          </w:p>
          <w:p w14:paraId="3C922815" w14:textId="4804B7AA" w:rsidR="00A80BCE" w:rsidRPr="00A80BCE" w:rsidRDefault="00A80BCE" w:rsidP="00A80BCE">
            <w:r w:rsidRPr="00A80BCE">
              <w:t>.</w:t>
            </w:r>
          </w:p>
          <w:p w14:paraId="4E187915" w14:textId="77777777" w:rsidR="00A80BCE" w:rsidRPr="00A80BCE" w:rsidRDefault="00A80BCE" w:rsidP="00A80BCE"/>
        </w:tc>
      </w:tr>
      <w:tr w:rsidR="00A80BCE" w:rsidRPr="001B5112" w14:paraId="10F96FF9" w14:textId="77777777" w:rsidTr="00980230">
        <w:tc>
          <w:tcPr>
            <w:tcW w:w="2376" w:type="dxa"/>
            <w:shd w:val="clear" w:color="auto" w:fill="auto"/>
          </w:tcPr>
          <w:p w14:paraId="78D31715" w14:textId="77777777" w:rsidR="00A80BCE" w:rsidRDefault="00A80BCE" w:rsidP="00A80BCE">
            <w:pPr>
              <w:rPr>
                <w:bCs/>
                <w:u w:val="single"/>
              </w:rPr>
            </w:pPr>
          </w:p>
          <w:p w14:paraId="55297A03" w14:textId="000C957B" w:rsidR="00A80BCE" w:rsidRPr="00A80BCE" w:rsidRDefault="00591BF3" w:rsidP="00A80BCE">
            <w:pPr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>Бюджет проекта</w:t>
            </w:r>
          </w:p>
          <w:p w14:paraId="333AA8D2" w14:textId="77777777" w:rsidR="00A80BCE" w:rsidRPr="00A80BCE" w:rsidRDefault="00A80BCE" w:rsidP="00A80BCE"/>
        </w:tc>
        <w:tc>
          <w:tcPr>
            <w:tcW w:w="6912" w:type="dxa"/>
            <w:shd w:val="clear" w:color="auto" w:fill="auto"/>
          </w:tcPr>
          <w:p w14:paraId="6C6B510F" w14:textId="77777777" w:rsidR="00A80BCE" w:rsidRPr="00A80BCE" w:rsidRDefault="00A80BCE" w:rsidP="00A80BCE">
            <w:pPr>
              <w:rPr>
                <w:lang w:val="it-IT"/>
              </w:rPr>
            </w:pPr>
          </w:p>
          <w:p w14:paraId="6C11A54E" w14:textId="01722985" w:rsidR="00A80BCE" w:rsidRPr="00A80BCE" w:rsidRDefault="00591BF3" w:rsidP="00A80BCE">
            <w:pPr>
              <w:rPr>
                <w:lang w:val="it-IT"/>
              </w:rPr>
            </w:pPr>
            <w:r w:rsidRPr="00591BF3">
              <w:rPr>
                <w:lang w:val="it-IT" w:bidi="ru-RU"/>
              </w:rPr>
              <w:t>Расходы, не связанные с персоналом:  300 000 шв. франков (2016–2017 гг.) и 200 000 шв. франков (2018-2019 гг.).</w:t>
            </w:r>
            <w:r w:rsidR="00A80BCE" w:rsidRPr="00A80BCE">
              <w:rPr>
                <w:lang w:val="it-IT"/>
              </w:rPr>
              <w:t>*</w:t>
            </w:r>
          </w:p>
          <w:p w14:paraId="7BFFA116" w14:textId="77777777" w:rsidR="00A80BCE" w:rsidRPr="00A80BCE" w:rsidRDefault="00A80BCE" w:rsidP="00A80BCE">
            <w:pPr>
              <w:rPr>
                <w:lang w:val="it-IT"/>
              </w:rPr>
            </w:pPr>
          </w:p>
          <w:p w14:paraId="18D3BDA9" w14:textId="7600F827" w:rsidR="00A80BCE" w:rsidRPr="00A80BCE" w:rsidRDefault="00591BF3" w:rsidP="00A80BCE">
            <w:pPr>
              <w:rPr>
                <w:lang w:val="it-IT"/>
              </w:rPr>
            </w:pPr>
            <w:r w:rsidRPr="00591BF3">
              <w:rPr>
                <w:lang w:val="it-IT" w:bidi="ru-RU"/>
              </w:rPr>
              <w:t>Расходы на персонал:  150 000 шв. франков (2016–2017 гг.) и 150 000 шв. франков (2018-2019 гг.).</w:t>
            </w:r>
            <w:r w:rsidRPr="00A80BCE">
              <w:rPr>
                <w:lang w:val="it-IT"/>
              </w:rPr>
              <w:t>*</w:t>
            </w:r>
          </w:p>
          <w:p w14:paraId="0E1FA8D5" w14:textId="77777777" w:rsidR="00A80BCE" w:rsidRPr="00A80BCE" w:rsidRDefault="00A80BCE" w:rsidP="00A80BCE">
            <w:pPr>
              <w:rPr>
                <w:lang w:val="it-IT"/>
              </w:rPr>
            </w:pPr>
          </w:p>
          <w:p w14:paraId="6F9C9BD6" w14:textId="6298745D" w:rsidR="00A80BCE" w:rsidRPr="00A80BCE" w:rsidRDefault="00A80BCE" w:rsidP="00A80BCE">
            <w:pPr>
              <w:rPr>
                <w:lang w:val="it-IT"/>
              </w:rPr>
            </w:pPr>
            <w:r w:rsidRPr="00A80BCE">
              <w:rPr>
                <w:lang w:val="it-IT"/>
              </w:rPr>
              <w:t>*</w:t>
            </w:r>
            <w:r w:rsidR="006049E9">
              <w:rPr>
                <w:lang w:val="ru-RU"/>
              </w:rPr>
              <w:t>В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соответствии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с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решением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государств</w:t>
            </w:r>
            <w:r w:rsidR="006049E9" w:rsidRPr="001A70C0">
              <w:rPr>
                <w:lang w:val="it-IT"/>
              </w:rPr>
              <w:t>-</w:t>
            </w:r>
            <w:r w:rsidR="006049E9">
              <w:rPr>
                <w:lang w:val="ru-RU"/>
              </w:rPr>
              <w:t>членов</w:t>
            </w:r>
            <w:r w:rsidR="006049E9" w:rsidRPr="001A70C0">
              <w:rPr>
                <w:lang w:val="it-IT"/>
              </w:rPr>
              <w:t xml:space="preserve">, </w:t>
            </w:r>
            <w:r w:rsidR="006049E9">
              <w:rPr>
                <w:lang w:val="ru-RU"/>
              </w:rPr>
              <w:t>принятым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на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двадцать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второй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сессии</w:t>
            </w:r>
            <w:r w:rsidR="006049E9" w:rsidRPr="001A70C0">
              <w:rPr>
                <w:lang w:val="it-IT"/>
              </w:rPr>
              <w:t xml:space="preserve"> </w:t>
            </w:r>
            <w:r w:rsidR="006049E9">
              <w:rPr>
                <w:lang w:val="ru-RU"/>
              </w:rPr>
              <w:t>КРИС</w:t>
            </w:r>
            <w:r w:rsidR="006049E9" w:rsidRPr="001A70C0">
              <w:rPr>
                <w:lang w:val="it-IT"/>
              </w:rPr>
              <w:t xml:space="preserve">, </w:t>
            </w:r>
            <w:r w:rsidR="0031757D">
              <w:rPr>
                <w:lang w:val="ru-RU"/>
              </w:rPr>
              <w:t>в</w:t>
            </w:r>
            <w:r w:rsidR="0031757D" w:rsidRPr="001A70C0">
              <w:rPr>
                <w:lang w:val="it-IT"/>
              </w:rPr>
              <w:t xml:space="preserve"> 2018-2019 </w:t>
            </w:r>
            <w:r w:rsidR="0031757D">
              <w:rPr>
                <w:lang w:val="ru-RU"/>
              </w:rPr>
              <w:t>гг</w:t>
            </w:r>
            <w:r w:rsidR="0031757D" w:rsidRPr="001A70C0">
              <w:rPr>
                <w:lang w:val="it-IT"/>
              </w:rPr>
              <w:t xml:space="preserve">. </w:t>
            </w:r>
            <w:r w:rsidR="0031757D">
              <w:rPr>
                <w:lang w:val="ru-RU"/>
              </w:rPr>
              <w:t>и</w:t>
            </w:r>
            <w:r w:rsidR="0031757D" w:rsidRPr="001A70C0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в дополнительный</w:t>
            </w:r>
            <w:r w:rsidR="0031757D" w:rsidRPr="001A70C0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шестимесячный</w:t>
            </w:r>
            <w:r w:rsidR="0031757D" w:rsidRPr="001A70C0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период</w:t>
            </w:r>
            <w:r w:rsidR="0031757D" w:rsidRPr="001A70C0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реализации</w:t>
            </w:r>
            <w:r w:rsidR="0031757D" w:rsidRPr="001A70C0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проекта</w:t>
            </w:r>
            <w:r w:rsidR="0031757D" w:rsidRPr="001A70C0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ресурсы</w:t>
            </w:r>
            <w:r w:rsidR="0031757D" w:rsidRPr="0031757D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в</w:t>
            </w:r>
            <w:r w:rsidR="0031757D" w:rsidRPr="0031757D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размере</w:t>
            </w:r>
            <w:r w:rsidR="0031757D" w:rsidRPr="0031757D">
              <w:rPr>
                <w:lang w:val="it-IT"/>
              </w:rPr>
              <w:t xml:space="preserve"> </w:t>
            </w:r>
            <w:r w:rsidR="0031757D" w:rsidRPr="00A80BCE">
              <w:rPr>
                <w:lang w:val="it-IT"/>
              </w:rPr>
              <w:t>50</w:t>
            </w:r>
            <w:r w:rsidR="0031757D" w:rsidRPr="0031757D">
              <w:rPr>
                <w:lang w:val="it-IT"/>
              </w:rPr>
              <w:t> </w:t>
            </w:r>
            <w:r w:rsidR="0031757D" w:rsidRPr="00A80BCE">
              <w:rPr>
                <w:lang w:val="it-IT"/>
              </w:rPr>
              <w:t xml:space="preserve">000 </w:t>
            </w:r>
            <w:r w:rsidR="0031757D" w:rsidRPr="00591BF3">
              <w:rPr>
                <w:lang w:val="it-IT" w:bidi="ru-RU"/>
              </w:rPr>
              <w:t>шв. франков</w:t>
            </w:r>
            <w:r w:rsidR="0031757D" w:rsidRPr="0031757D">
              <w:rPr>
                <w:lang w:val="it-IT"/>
              </w:rPr>
              <w:t xml:space="preserve"> </w:t>
            </w:r>
            <w:r w:rsidR="0031757D">
              <w:rPr>
                <w:lang w:val="ru-RU"/>
              </w:rPr>
              <w:t>перераспределены</w:t>
            </w:r>
            <w:r w:rsidR="0031757D" w:rsidRPr="0031757D">
              <w:rPr>
                <w:lang w:val="it-IT"/>
              </w:rPr>
              <w:t xml:space="preserve"> из статьи расходов, не связанных с персоналом, в статью расходов на персонал</w:t>
            </w:r>
            <w:r w:rsidRPr="001A70C0">
              <w:rPr>
                <w:iCs/>
                <w:lang w:val="it-IT"/>
              </w:rPr>
              <w:t>.</w:t>
            </w:r>
          </w:p>
          <w:p w14:paraId="6613643D" w14:textId="77777777" w:rsidR="00A80BCE" w:rsidRPr="00A80BCE" w:rsidRDefault="00A80BCE" w:rsidP="00A80BCE">
            <w:pPr>
              <w:rPr>
                <w:lang w:val="it-IT"/>
              </w:rPr>
            </w:pPr>
          </w:p>
        </w:tc>
      </w:tr>
      <w:tr w:rsidR="00A80BCE" w:rsidRPr="00A80BCE" w14:paraId="51384807" w14:textId="77777777" w:rsidTr="00980230">
        <w:tc>
          <w:tcPr>
            <w:tcW w:w="2376" w:type="dxa"/>
            <w:shd w:val="clear" w:color="auto" w:fill="auto"/>
          </w:tcPr>
          <w:p w14:paraId="4C4967F1" w14:textId="77777777" w:rsidR="00A80BCE" w:rsidRPr="001A70C0" w:rsidRDefault="00A80BCE" w:rsidP="00A80BCE">
            <w:pPr>
              <w:rPr>
                <w:bCs/>
                <w:u w:val="single"/>
                <w:lang w:val="it-IT"/>
              </w:rPr>
            </w:pPr>
          </w:p>
          <w:p w14:paraId="37256324" w14:textId="0E5C55BF" w:rsidR="00A80BCE" w:rsidRPr="00A80BCE" w:rsidRDefault="0042015C" w:rsidP="00A80BCE">
            <w:pPr>
              <w:rPr>
                <w:bCs/>
                <w:u w:val="single"/>
              </w:rPr>
            </w:pPr>
            <w:r w:rsidRPr="0042015C">
              <w:rPr>
                <w:bCs/>
                <w:u w:val="single"/>
                <w:lang w:bidi="ru-RU"/>
              </w:rPr>
              <w:t>Продолжительность проекта</w:t>
            </w:r>
          </w:p>
          <w:p w14:paraId="305926B5" w14:textId="77777777" w:rsidR="00A80BCE" w:rsidRPr="00A80BCE" w:rsidRDefault="00A80BCE" w:rsidP="00A80BCE"/>
        </w:tc>
        <w:tc>
          <w:tcPr>
            <w:tcW w:w="6912" w:type="dxa"/>
            <w:shd w:val="clear" w:color="auto" w:fill="auto"/>
          </w:tcPr>
          <w:p w14:paraId="672EC44B" w14:textId="77777777" w:rsidR="00A80BCE" w:rsidRPr="00A80BCE" w:rsidRDefault="00A80BCE" w:rsidP="00A80BCE"/>
          <w:p w14:paraId="082D6996" w14:textId="08B00C0C" w:rsidR="00A80BCE" w:rsidRPr="00A80BCE" w:rsidRDefault="00A80BCE" w:rsidP="00A80BCE">
            <w:r w:rsidRPr="00A80BCE">
              <w:t xml:space="preserve">36 </w:t>
            </w:r>
            <w:r w:rsidR="0042015C">
              <w:rPr>
                <w:lang w:val="ru-RU"/>
              </w:rPr>
              <w:t>месяцев</w:t>
            </w:r>
          </w:p>
        </w:tc>
      </w:tr>
      <w:tr w:rsidR="00A80BCE" w:rsidRPr="00A80BCE" w14:paraId="6BF32625" w14:textId="77777777" w:rsidTr="00980230">
        <w:tc>
          <w:tcPr>
            <w:tcW w:w="2376" w:type="dxa"/>
            <w:shd w:val="clear" w:color="auto" w:fill="auto"/>
          </w:tcPr>
          <w:p w14:paraId="773018A5" w14:textId="77777777" w:rsidR="00A80BCE" w:rsidRPr="00BC0C8D" w:rsidRDefault="00A80BCE" w:rsidP="00A80BCE">
            <w:pPr>
              <w:rPr>
                <w:bCs/>
                <w:u w:val="single"/>
                <w:lang w:val="ru-RU"/>
              </w:rPr>
            </w:pPr>
          </w:p>
          <w:p w14:paraId="0B2E658F" w14:textId="60A50E1E" w:rsidR="00A80BCE" w:rsidRPr="0042015C" w:rsidRDefault="0042015C" w:rsidP="00A80BCE">
            <w:pPr>
              <w:rPr>
                <w:bCs/>
                <w:u w:val="single"/>
                <w:lang w:val="ru-RU"/>
              </w:rPr>
            </w:pPr>
            <w:r w:rsidRPr="0042015C">
              <w:rPr>
                <w:bCs/>
                <w:u w:val="single"/>
                <w:lang w:val="ru-RU"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14:paraId="0DFADCEB" w14:textId="77777777" w:rsidR="00A80BCE" w:rsidRPr="0042015C" w:rsidRDefault="00A80BCE" w:rsidP="00A80BCE">
            <w:pPr>
              <w:rPr>
                <w:lang w:val="ru-RU"/>
              </w:rPr>
            </w:pPr>
          </w:p>
          <w:p w14:paraId="6BF9DF29" w14:textId="05D0551C" w:rsidR="00A80BCE" w:rsidRPr="00A80BCE" w:rsidRDefault="0042015C" w:rsidP="00A80BCE">
            <w:r w:rsidRPr="0042015C">
              <w:rPr>
                <w:lang w:bidi="ru-RU"/>
              </w:rPr>
              <w:t>Связи с программами ВОИС:  1, 9, 10</w:t>
            </w:r>
            <w:r>
              <w:rPr>
                <w:lang w:val="ru-RU" w:bidi="ru-RU"/>
              </w:rPr>
              <w:t xml:space="preserve">, </w:t>
            </w:r>
            <w:r w:rsidRPr="0042015C">
              <w:rPr>
                <w:lang w:bidi="ru-RU"/>
              </w:rPr>
              <w:t>14</w:t>
            </w:r>
            <w:r w:rsidR="00A80BCE" w:rsidRPr="00A80BCE">
              <w:t>.</w:t>
            </w:r>
          </w:p>
        </w:tc>
      </w:tr>
      <w:tr w:rsidR="00A80BCE" w:rsidRPr="001B5112" w14:paraId="6FA5A184" w14:textId="77777777" w:rsidTr="00980230">
        <w:trPr>
          <w:trHeight w:val="2664"/>
        </w:trPr>
        <w:tc>
          <w:tcPr>
            <w:tcW w:w="2376" w:type="dxa"/>
            <w:shd w:val="clear" w:color="auto" w:fill="auto"/>
          </w:tcPr>
          <w:p w14:paraId="6A0B5C30" w14:textId="77777777" w:rsidR="00A80BCE" w:rsidRDefault="00A80BCE" w:rsidP="00A80BCE">
            <w:pPr>
              <w:rPr>
                <w:bCs/>
                <w:u w:val="single"/>
              </w:rPr>
            </w:pPr>
          </w:p>
          <w:p w14:paraId="50DC9C4A" w14:textId="7C3D91CC" w:rsidR="00A80BCE" w:rsidRPr="00A80BCE" w:rsidRDefault="0042015C" w:rsidP="00A80BCE">
            <w:pPr>
              <w:rPr>
                <w:bCs/>
                <w:u w:val="single"/>
              </w:rPr>
            </w:pPr>
            <w:r w:rsidRPr="0042015C">
              <w:rPr>
                <w:bCs/>
                <w:u w:val="single"/>
                <w:lang w:bidi="ru-RU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3A64B094" w14:textId="77777777" w:rsidR="00A80BCE" w:rsidRPr="00EF0BB1" w:rsidRDefault="00A80BCE" w:rsidP="00A80BCE">
            <w:pPr>
              <w:rPr>
                <w:iCs/>
                <w:lang w:val="ru-RU"/>
              </w:rPr>
            </w:pPr>
          </w:p>
          <w:p w14:paraId="43D6F49C" w14:textId="5FD360FD" w:rsidR="00A80BCE" w:rsidRPr="00EF0BB1" w:rsidRDefault="00EF0BB1" w:rsidP="00A80BCE">
            <w:pPr>
              <w:rPr>
                <w:iCs/>
                <w:lang w:val="ru-RU"/>
              </w:rPr>
            </w:pPr>
            <w:r w:rsidRPr="00EF0BB1">
              <w:rPr>
                <w:iCs/>
                <w:lang w:val="ru-RU" w:bidi="ru-RU"/>
              </w:rPr>
              <w:t>Проект основывается на осуществляемой в настоящее время программной деятельности по созданию и развитию центров поддержки технологии и инноваций (ЦПТИ), результатах ранее проведенных исследований по интеллектуальной собственности и общественному достоянию (патентный компонент), а также на существующем портале по правовому статусу, разработанном в рамках проекта Повестки дня в области развития «Данные о правовом статусе патентов»</w:t>
            </w:r>
            <w:r w:rsidR="00A80BCE" w:rsidRPr="00EF0BB1">
              <w:rPr>
                <w:iCs/>
                <w:lang w:val="ru-RU"/>
              </w:rPr>
              <w:t>.</w:t>
            </w:r>
          </w:p>
          <w:p w14:paraId="2872CC28" w14:textId="77777777" w:rsidR="00A80BCE" w:rsidRPr="00EF0BB1" w:rsidRDefault="00A80BCE" w:rsidP="00A80BCE">
            <w:pPr>
              <w:rPr>
                <w:iCs/>
                <w:lang w:val="ru-RU"/>
              </w:rPr>
            </w:pPr>
          </w:p>
          <w:p w14:paraId="570ED8F2" w14:textId="0C9B1EF9" w:rsidR="00A80BCE" w:rsidRPr="00980230" w:rsidRDefault="00EF0BB1" w:rsidP="001C3580">
            <w:pPr>
              <w:rPr>
                <w:lang w:val="ru-RU"/>
              </w:rPr>
            </w:pPr>
            <w:r w:rsidRPr="002B6A38">
              <w:rPr>
                <w:iCs/>
                <w:lang w:val="ru-RU" w:bidi="ru-RU"/>
              </w:rPr>
              <w:t>Говоря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более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конкретно</w:t>
            </w:r>
            <w:r w:rsidRPr="00980230">
              <w:rPr>
                <w:iCs/>
                <w:lang w:val="ru-RU" w:bidi="ru-RU"/>
              </w:rPr>
              <w:t xml:space="preserve">, </w:t>
            </w:r>
            <w:r w:rsidRPr="002B6A38">
              <w:rPr>
                <w:iCs/>
                <w:lang w:val="ru-RU" w:bidi="ru-RU"/>
              </w:rPr>
              <w:t>проект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имеет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целью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дополнить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существующие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услуги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ЦПТИ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путем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добавления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новых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услуг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и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инструментов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к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тем</w:t>
            </w:r>
            <w:r w:rsidRPr="00980230">
              <w:rPr>
                <w:iCs/>
                <w:lang w:val="ru-RU" w:bidi="ru-RU"/>
              </w:rPr>
              <w:t xml:space="preserve">, </w:t>
            </w:r>
            <w:r w:rsidRPr="002B6A38">
              <w:rPr>
                <w:iCs/>
                <w:lang w:val="ru-RU" w:bidi="ru-RU"/>
              </w:rPr>
              <w:t>которые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обеспечиваются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в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настоящее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Pr="002B6A38">
              <w:rPr>
                <w:iCs/>
                <w:lang w:val="ru-RU" w:bidi="ru-RU"/>
              </w:rPr>
              <w:t>время</w:t>
            </w:r>
            <w:r w:rsidRPr="00980230">
              <w:rPr>
                <w:iCs/>
                <w:lang w:val="ru-RU" w:bidi="ru-RU"/>
              </w:rPr>
              <w:t xml:space="preserve"> </w:t>
            </w:r>
            <w:r>
              <w:rPr>
                <w:iCs/>
                <w:lang w:val="ru-RU" w:bidi="ru-RU"/>
              </w:rPr>
              <w:t>и</w:t>
            </w:r>
            <w:r w:rsidRPr="00980230">
              <w:rPr>
                <w:iCs/>
                <w:lang w:val="ru-RU" w:bidi="ru-RU"/>
              </w:rPr>
              <w:t xml:space="preserve"> </w:t>
            </w:r>
            <w:r w:rsidR="00980230" w:rsidRPr="00980230">
              <w:rPr>
                <w:iCs/>
                <w:lang w:val="ru-RU" w:bidi="ru-RU"/>
              </w:rPr>
              <w:t xml:space="preserve">которые приносят практическую пользу в особенности индивидуальным изобретателям и предприятиям в развивающихся и наименее развитых странах (НРС), позволяя им не только выявлять изобретения в сфере общественного достояния, но и поддерживать изобретателей, исследователей и предпринимателей в деле использования этой информации для генерирования новых результатов исследований и исследовательской продукции,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инноваций и повышая </w:t>
            </w:r>
            <w:r w:rsidR="007A7051">
              <w:rPr>
                <w:iCs/>
                <w:lang w:val="ru-RU" w:bidi="ru-RU"/>
              </w:rPr>
              <w:t>«</w:t>
            </w:r>
            <w:r w:rsidR="00980230" w:rsidRPr="00980230">
              <w:rPr>
                <w:iCs/>
                <w:lang w:val="ru-RU" w:bidi="ru-RU"/>
              </w:rPr>
              <w:t>поглощающую способность</w:t>
            </w:r>
            <w:r w:rsidR="007A7051">
              <w:rPr>
                <w:iCs/>
                <w:lang w:val="ru-RU" w:bidi="ru-RU"/>
              </w:rPr>
              <w:t>»</w:t>
            </w:r>
            <w:r w:rsidR="00980230" w:rsidRPr="00980230">
              <w:rPr>
                <w:iCs/>
                <w:lang w:val="ru-RU" w:bidi="ru-RU"/>
              </w:rPr>
              <w:t xml:space="preserve"> развивающихся стран и НРС в плане адаптации и ассимиляции различных технологий</w:t>
            </w:r>
            <w:r w:rsidR="00A80BCE" w:rsidRPr="00980230">
              <w:rPr>
                <w:iCs/>
                <w:lang w:val="ru-RU"/>
              </w:rPr>
              <w:t>.</w:t>
            </w:r>
          </w:p>
        </w:tc>
      </w:tr>
    </w:tbl>
    <w:p w14:paraId="40322A7B" w14:textId="77777777" w:rsidR="00695F3E" w:rsidRPr="00980230" w:rsidRDefault="00695F3E">
      <w:pPr>
        <w:rPr>
          <w:lang w:val="ru-RU"/>
        </w:rPr>
      </w:pPr>
    </w:p>
    <w:p w14:paraId="5F948F51" w14:textId="77777777" w:rsidR="00CB202B" w:rsidRPr="00980230" w:rsidRDefault="00CB202B">
      <w:pPr>
        <w:rPr>
          <w:lang w:val="ru-RU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69"/>
      </w:tblGrid>
      <w:tr w:rsidR="00A80BCE" w:rsidRPr="00944ED0" w14:paraId="363F5513" w14:textId="77777777" w:rsidTr="00C74687">
        <w:trPr>
          <w:trHeight w:val="484"/>
        </w:trPr>
        <w:tc>
          <w:tcPr>
            <w:tcW w:w="2376" w:type="dxa"/>
            <w:shd w:val="clear" w:color="auto" w:fill="auto"/>
          </w:tcPr>
          <w:p w14:paraId="614B0013" w14:textId="3393AA4E" w:rsidR="00A80BCE" w:rsidRPr="00944ED0" w:rsidRDefault="001B2C8D" w:rsidP="00980230">
            <w:pPr>
              <w:pStyle w:val="Heading3"/>
            </w:pPr>
            <w:r w:rsidRPr="001B2C8D">
              <w:rPr>
                <w:lang w:bidi="ru-RU"/>
              </w:rPr>
              <w:t>Менеджеры проекта</w:t>
            </w:r>
          </w:p>
        </w:tc>
        <w:tc>
          <w:tcPr>
            <w:tcW w:w="7069" w:type="dxa"/>
          </w:tcPr>
          <w:p w14:paraId="154EB717" w14:textId="77777777" w:rsidR="00A80BCE" w:rsidRPr="001B2C8D" w:rsidRDefault="00A80BCE" w:rsidP="00980230">
            <w:pPr>
              <w:rPr>
                <w:iCs/>
                <w:lang w:val="ru-RU"/>
              </w:rPr>
            </w:pPr>
          </w:p>
          <w:p w14:paraId="07D2AD33" w14:textId="10302E29" w:rsidR="00A80BCE" w:rsidRDefault="001B2C8D" w:rsidP="00980230">
            <w:pPr>
              <w:rPr>
                <w:iCs/>
              </w:rPr>
            </w:pPr>
            <w:r w:rsidRPr="001B2C8D">
              <w:rPr>
                <w:iCs/>
                <w:lang w:val="ru-RU" w:bidi="ru-RU"/>
              </w:rPr>
              <w:t xml:space="preserve">Г-н Алехандро Рока Кампанья и г-н Эндрю </w:t>
            </w:r>
            <w:r w:rsidRPr="001B2C8D">
              <w:rPr>
                <w:iCs/>
                <w:lang w:bidi="ru-RU"/>
              </w:rPr>
              <w:t>Чайковски</w:t>
            </w:r>
          </w:p>
          <w:p w14:paraId="384B27B6" w14:textId="77777777" w:rsidR="00A80BCE" w:rsidRPr="00944ED0" w:rsidRDefault="00A80BCE" w:rsidP="00980230">
            <w:pPr>
              <w:rPr>
                <w:iCs/>
              </w:rPr>
            </w:pPr>
          </w:p>
        </w:tc>
      </w:tr>
      <w:tr w:rsidR="00A80BCE" w:rsidRPr="001B5112" w14:paraId="0641CF4B" w14:textId="77777777" w:rsidTr="00C74687">
        <w:trPr>
          <w:trHeight w:val="1165"/>
        </w:trPr>
        <w:tc>
          <w:tcPr>
            <w:tcW w:w="2376" w:type="dxa"/>
            <w:shd w:val="clear" w:color="auto" w:fill="auto"/>
          </w:tcPr>
          <w:p w14:paraId="5DE97555" w14:textId="77777777" w:rsidR="001B2C8D" w:rsidRPr="001B2C8D" w:rsidRDefault="001B2C8D" w:rsidP="001B2C8D">
            <w:pPr>
              <w:pStyle w:val="Heading3"/>
              <w:rPr>
                <w:lang w:val="ru-RU"/>
              </w:rPr>
            </w:pPr>
            <w:r w:rsidRPr="001B2C8D">
              <w:rPr>
                <w:lang w:val="ru-RU" w:bidi="ru-RU"/>
              </w:rPr>
              <w:t xml:space="preserve">Связи с ожидаемыми результатами по Программе и бюджету </w:t>
            </w:r>
          </w:p>
          <w:p w14:paraId="04CA1F7B" w14:textId="77777777" w:rsidR="00A80BCE" w:rsidRPr="001B2C8D" w:rsidDel="00196374" w:rsidRDefault="00A80BCE" w:rsidP="00980230">
            <w:pPr>
              <w:rPr>
                <w:lang w:val="ru-RU"/>
              </w:rPr>
            </w:pPr>
          </w:p>
        </w:tc>
        <w:tc>
          <w:tcPr>
            <w:tcW w:w="7069" w:type="dxa"/>
          </w:tcPr>
          <w:p w14:paraId="592665C2" w14:textId="77777777" w:rsidR="00A80BCE" w:rsidRPr="001B2C8D" w:rsidRDefault="00A80BCE" w:rsidP="00980230">
            <w:pPr>
              <w:rPr>
                <w:iCs/>
                <w:lang w:val="ru-RU"/>
              </w:rPr>
            </w:pPr>
          </w:p>
          <w:p w14:paraId="311AA688" w14:textId="36C12CC3" w:rsidR="00A80BCE" w:rsidRPr="001B2C8D" w:rsidRDefault="001B2C8D" w:rsidP="00980230">
            <w:pPr>
              <w:rPr>
                <w:iCs/>
                <w:lang w:val="ru-RU"/>
              </w:rPr>
            </w:pPr>
            <w:r w:rsidRPr="00071E0B">
              <w:rPr>
                <w:lang w:bidi="ru-RU"/>
              </w:rPr>
              <w:t>III</w:t>
            </w:r>
            <w:r w:rsidRPr="001B2C8D">
              <w:rPr>
                <w:lang w:val="ru-RU" w:bidi="ru-RU"/>
              </w:rPr>
              <w:t>.2 (Программа 9).  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A80BCE" w:rsidRPr="001B2C8D">
              <w:rPr>
                <w:iCs/>
                <w:lang w:val="ru-RU"/>
              </w:rPr>
              <w:t>.</w:t>
            </w:r>
          </w:p>
          <w:p w14:paraId="66738E30" w14:textId="77777777" w:rsidR="00A80BCE" w:rsidRPr="001B2C8D" w:rsidRDefault="00A80BCE" w:rsidP="00980230">
            <w:pPr>
              <w:rPr>
                <w:iCs/>
                <w:lang w:val="ru-RU"/>
              </w:rPr>
            </w:pPr>
          </w:p>
          <w:p w14:paraId="7A22BF05" w14:textId="3C233125" w:rsidR="00A80BCE" w:rsidRPr="00891CB0" w:rsidRDefault="00891CB0" w:rsidP="00980230">
            <w:pPr>
              <w:rPr>
                <w:iCs/>
                <w:lang w:val="ru-RU"/>
              </w:rPr>
            </w:pPr>
            <w:r w:rsidRPr="00891CB0">
              <w:rPr>
                <w:iCs/>
                <w:lang w:bidi="ru-RU"/>
              </w:rPr>
              <w:t>IV</w:t>
            </w:r>
            <w:r w:rsidRPr="00891CB0">
              <w:rPr>
                <w:iCs/>
                <w:lang w:val="ru-RU" w:bidi="ru-RU"/>
              </w:rPr>
              <w:t>.2 (Программы 9 и 14).  Расширенный доступ учреждений ИС и широкой публики к информации в области ИС и активное использование такой информации в целях поощрения инноваций и творчества</w:t>
            </w:r>
            <w:r w:rsidR="00A80BCE" w:rsidRPr="00891CB0">
              <w:rPr>
                <w:iCs/>
                <w:lang w:val="ru-RU"/>
              </w:rPr>
              <w:t>.</w:t>
            </w:r>
          </w:p>
          <w:p w14:paraId="22071F20" w14:textId="77777777" w:rsidR="00A80BCE" w:rsidRPr="00891CB0" w:rsidDel="00196374" w:rsidRDefault="00A80BCE" w:rsidP="00980230">
            <w:pPr>
              <w:rPr>
                <w:b/>
                <w:iCs/>
                <w:lang w:val="ru-RU"/>
              </w:rPr>
            </w:pPr>
          </w:p>
        </w:tc>
      </w:tr>
      <w:tr w:rsidR="00A80BCE" w:rsidRPr="001B5112" w14:paraId="28B060DC" w14:textId="77777777" w:rsidTr="00C74687">
        <w:trPr>
          <w:trHeight w:val="1735"/>
        </w:trPr>
        <w:tc>
          <w:tcPr>
            <w:tcW w:w="2376" w:type="dxa"/>
            <w:shd w:val="clear" w:color="auto" w:fill="auto"/>
          </w:tcPr>
          <w:p w14:paraId="25BA1A5C" w14:textId="77777777" w:rsidR="00A80BCE" w:rsidRPr="00891CB0" w:rsidRDefault="00A80BCE" w:rsidP="00980230">
            <w:pPr>
              <w:rPr>
                <w:bCs/>
                <w:szCs w:val="26"/>
                <w:u w:val="single"/>
                <w:lang w:val="ru-RU"/>
              </w:rPr>
            </w:pPr>
          </w:p>
          <w:p w14:paraId="592A2853" w14:textId="797ADF4E" w:rsidR="00891CB0" w:rsidRPr="00891CB0" w:rsidRDefault="00891CB0" w:rsidP="00891CB0">
            <w:pPr>
              <w:rPr>
                <w:bCs/>
                <w:szCs w:val="26"/>
                <w:u w:val="single"/>
                <w:lang w:val="ru-RU"/>
              </w:rPr>
            </w:pPr>
            <w:r>
              <w:rPr>
                <w:bCs/>
                <w:szCs w:val="26"/>
                <w:u w:val="single"/>
                <w:lang w:val="ru-RU" w:bidi="ru-RU"/>
              </w:rPr>
              <w:t>Краткий о</w:t>
            </w:r>
            <w:r w:rsidRPr="00891CB0">
              <w:rPr>
                <w:bCs/>
                <w:szCs w:val="26"/>
                <w:u w:val="single"/>
                <w:lang w:val="ru-RU" w:bidi="ru-RU"/>
              </w:rPr>
              <w:t>бзор хода осуществления проекта</w:t>
            </w:r>
          </w:p>
          <w:p w14:paraId="6F91F20B" w14:textId="1C1127A2" w:rsidR="00A80BCE" w:rsidRPr="002F1C90" w:rsidRDefault="00A80BCE" w:rsidP="00980230">
            <w:pPr>
              <w:rPr>
                <w:lang w:val="ru-RU"/>
              </w:rPr>
            </w:pPr>
          </w:p>
        </w:tc>
        <w:tc>
          <w:tcPr>
            <w:tcW w:w="7069" w:type="dxa"/>
          </w:tcPr>
          <w:p w14:paraId="4CFF79CB" w14:textId="77777777" w:rsidR="00A80BCE" w:rsidRPr="002F1C90" w:rsidRDefault="00A80BCE" w:rsidP="00980230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ru-RU" w:bidi="th-TH"/>
              </w:rPr>
            </w:pPr>
          </w:p>
          <w:p w14:paraId="7FF04CDD" w14:textId="2FFAA233" w:rsidR="00A80BCE" w:rsidRPr="00BC0C8D" w:rsidRDefault="002F1C90" w:rsidP="00980230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ru-RU" w:bidi="th-TH"/>
              </w:rPr>
            </w:pPr>
            <w:r>
              <w:rPr>
                <w:bCs/>
                <w:iCs/>
                <w:szCs w:val="22"/>
                <w:lang w:val="ru-RU" w:bidi="th-TH"/>
              </w:rPr>
              <w:t>Реализация</w:t>
            </w:r>
            <w:r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CE0A7E">
              <w:rPr>
                <w:bCs/>
                <w:iCs/>
                <w:szCs w:val="22"/>
                <w:lang w:val="ru-RU" w:bidi="th-TH"/>
              </w:rPr>
              <w:t xml:space="preserve">проекта </w:t>
            </w:r>
            <w:r w:rsidR="007A7051">
              <w:rPr>
                <w:bCs/>
                <w:iCs/>
                <w:szCs w:val="22"/>
                <w:lang w:val="ru-RU" w:bidi="th-TH"/>
              </w:rPr>
              <w:t>началась</w:t>
            </w:r>
            <w:r w:rsidR="007A7051"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7A7051">
              <w:rPr>
                <w:bCs/>
                <w:iCs/>
                <w:szCs w:val="22"/>
                <w:lang w:val="ru-RU" w:bidi="th-TH"/>
              </w:rPr>
              <w:t>в</w:t>
            </w:r>
            <w:r w:rsidR="007A7051"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7A7051">
              <w:rPr>
                <w:bCs/>
                <w:iCs/>
                <w:szCs w:val="22"/>
                <w:lang w:val="ru-RU" w:bidi="th-TH"/>
              </w:rPr>
              <w:t>октябре</w:t>
            </w:r>
            <w:r w:rsidR="007A7051" w:rsidRPr="00CE0A7E">
              <w:rPr>
                <w:bCs/>
                <w:iCs/>
                <w:szCs w:val="22"/>
                <w:lang w:val="ru-RU" w:bidi="th-TH"/>
              </w:rPr>
              <w:t xml:space="preserve"> 2016</w:t>
            </w:r>
            <w:r w:rsidR="007A7051" w:rsidRPr="007A7051">
              <w:rPr>
                <w:bCs/>
                <w:iCs/>
                <w:szCs w:val="22"/>
                <w:lang w:bidi="th-TH"/>
              </w:rPr>
              <w:t> </w:t>
            </w:r>
            <w:r w:rsidR="007A7051">
              <w:rPr>
                <w:bCs/>
                <w:iCs/>
                <w:szCs w:val="22"/>
                <w:lang w:val="ru-RU" w:bidi="th-TH"/>
              </w:rPr>
              <w:t>г</w:t>
            </w:r>
            <w:r w:rsidR="007A7051" w:rsidRPr="00CE0A7E">
              <w:rPr>
                <w:bCs/>
                <w:iCs/>
                <w:szCs w:val="22"/>
                <w:lang w:val="ru-RU" w:bidi="th-TH"/>
              </w:rPr>
              <w:t xml:space="preserve">. </w:t>
            </w:r>
            <w:r w:rsidR="007A7051">
              <w:rPr>
                <w:bCs/>
                <w:iCs/>
                <w:szCs w:val="22"/>
                <w:lang w:val="ru-RU" w:bidi="th-TH"/>
              </w:rPr>
              <w:t>после</w:t>
            </w:r>
            <w:r w:rsidR="007A7051"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CE0A7E">
              <w:rPr>
                <w:bCs/>
                <w:iCs/>
                <w:szCs w:val="22"/>
                <w:lang w:val="ru-RU" w:bidi="th-TH"/>
              </w:rPr>
              <w:t>того</w:t>
            </w:r>
            <w:r w:rsidR="00CE0A7E" w:rsidRPr="00CE0A7E">
              <w:rPr>
                <w:bCs/>
                <w:iCs/>
                <w:szCs w:val="22"/>
                <w:lang w:val="ru-RU" w:bidi="th-TH"/>
              </w:rPr>
              <w:t xml:space="preserve">, </w:t>
            </w:r>
            <w:r w:rsidR="00CE0A7E">
              <w:rPr>
                <w:bCs/>
                <w:iCs/>
                <w:szCs w:val="22"/>
                <w:lang w:val="ru-RU" w:bidi="th-TH"/>
              </w:rPr>
              <w:t>как</w:t>
            </w:r>
            <w:r w:rsidR="00CE0A7E"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CE0A7E">
              <w:rPr>
                <w:bCs/>
                <w:iCs/>
                <w:szCs w:val="22"/>
                <w:lang w:val="ru-RU" w:bidi="th-TH"/>
              </w:rPr>
              <w:t>был</w:t>
            </w:r>
            <w:r w:rsidR="00CE0A7E"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7A7051">
              <w:rPr>
                <w:bCs/>
                <w:iCs/>
                <w:szCs w:val="22"/>
                <w:lang w:val="ru-RU" w:bidi="th-TH"/>
              </w:rPr>
              <w:t>назначен</w:t>
            </w:r>
            <w:r w:rsidR="007A7051" w:rsidRPr="00CE0A7E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CE0A7E">
              <w:rPr>
                <w:bCs/>
                <w:iCs/>
                <w:szCs w:val="22"/>
                <w:lang w:val="ru-RU" w:bidi="th-TH"/>
              </w:rPr>
              <w:t xml:space="preserve">его </w:t>
            </w:r>
            <w:r w:rsidR="007A7051">
              <w:rPr>
                <w:bCs/>
                <w:iCs/>
                <w:szCs w:val="22"/>
                <w:lang w:val="ru-RU" w:bidi="th-TH"/>
              </w:rPr>
              <w:t>координатор</w:t>
            </w:r>
            <w:r w:rsidR="00A80BCE" w:rsidRPr="00CE0A7E">
              <w:rPr>
                <w:bCs/>
                <w:iCs/>
                <w:szCs w:val="22"/>
                <w:lang w:val="ru-RU" w:bidi="th-TH"/>
              </w:rPr>
              <w:t xml:space="preserve">.  </w:t>
            </w:r>
            <w:r w:rsidR="00B74DD9">
              <w:rPr>
                <w:bCs/>
                <w:iCs/>
                <w:szCs w:val="22"/>
                <w:lang w:val="ru-RU" w:bidi="th-TH"/>
              </w:rPr>
              <w:t>В</w:t>
            </w:r>
            <w:r w:rsidR="00B74DD9" w:rsidRPr="00BC0C8D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рамках</w:t>
            </w:r>
            <w:r w:rsidR="00B74DD9" w:rsidRPr="00BC0C8D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проекта</w:t>
            </w:r>
            <w:r w:rsidR="00B74DD9" w:rsidRPr="00BC0C8D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были</w:t>
            </w:r>
            <w:r w:rsidR="00B74DD9" w:rsidRPr="00BC0C8D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достигнуты</w:t>
            </w:r>
            <w:r w:rsidR="00B74DD9" w:rsidRPr="00BC0C8D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следующие</w:t>
            </w:r>
            <w:r w:rsidR="00B74DD9" w:rsidRPr="00BC0C8D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результаты</w:t>
            </w:r>
            <w:r w:rsidR="00A80BCE" w:rsidRPr="00BC0C8D">
              <w:rPr>
                <w:bCs/>
                <w:iCs/>
                <w:szCs w:val="22"/>
                <w:lang w:val="ru-RU" w:bidi="th-TH"/>
              </w:rPr>
              <w:t>:</w:t>
            </w:r>
          </w:p>
          <w:p w14:paraId="40C1BE9C" w14:textId="77777777" w:rsidR="00A80BCE" w:rsidRPr="00BC0C8D" w:rsidRDefault="00A80BCE" w:rsidP="00980230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ru-RU" w:bidi="th-TH"/>
              </w:rPr>
            </w:pPr>
          </w:p>
          <w:p w14:paraId="63BA381E" w14:textId="79F59267" w:rsidR="00A80BCE" w:rsidRPr="00B74DD9" w:rsidRDefault="00A80BCE" w:rsidP="00980230">
            <w:pPr>
              <w:autoSpaceDE w:val="0"/>
              <w:autoSpaceDN w:val="0"/>
              <w:adjustRightInd w:val="0"/>
              <w:rPr>
                <w:iCs/>
                <w:szCs w:val="22"/>
                <w:lang w:val="ru-RU"/>
              </w:rPr>
            </w:pPr>
            <w:r w:rsidRPr="00B74DD9">
              <w:rPr>
                <w:bCs/>
                <w:iCs/>
                <w:szCs w:val="22"/>
                <w:lang w:val="ru-RU" w:bidi="th-TH"/>
              </w:rPr>
              <w:t xml:space="preserve">1. </w:t>
            </w:r>
            <w:r w:rsidR="00B74DD9">
              <w:rPr>
                <w:bCs/>
                <w:iCs/>
                <w:szCs w:val="22"/>
                <w:lang w:val="ru-RU" w:bidi="th-TH"/>
              </w:rPr>
              <w:t>Практические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руководства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по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выявлению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и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использованию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изобретений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, </w:t>
            </w:r>
            <w:r w:rsidR="00B74DD9">
              <w:rPr>
                <w:bCs/>
                <w:iCs/>
                <w:szCs w:val="22"/>
                <w:lang w:val="ru-RU" w:bidi="th-TH"/>
              </w:rPr>
              <w:t>находящихся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в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сфере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общественного</w:t>
            </w:r>
            <w:r w:rsidR="00B74DD9" w:rsidRPr="00B74DD9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4DD9">
              <w:rPr>
                <w:bCs/>
                <w:iCs/>
                <w:szCs w:val="22"/>
                <w:lang w:val="ru-RU" w:bidi="th-TH"/>
              </w:rPr>
              <w:t>достояния</w:t>
            </w:r>
            <w:r w:rsidRPr="00B74DD9">
              <w:rPr>
                <w:iCs/>
                <w:szCs w:val="22"/>
                <w:lang w:val="ru-RU"/>
              </w:rPr>
              <w:t xml:space="preserve">: </w:t>
            </w:r>
          </w:p>
          <w:p w14:paraId="7A07C1BE" w14:textId="77777777" w:rsidR="00A80BCE" w:rsidRPr="00B74DD9" w:rsidRDefault="00A80BCE" w:rsidP="00980230">
            <w:pPr>
              <w:autoSpaceDE w:val="0"/>
              <w:autoSpaceDN w:val="0"/>
              <w:adjustRightInd w:val="0"/>
              <w:rPr>
                <w:iCs/>
                <w:szCs w:val="22"/>
                <w:lang w:val="ru-RU"/>
              </w:rPr>
            </w:pPr>
          </w:p>
          <w:p w14:paraId="16A096FA" w14:textId="5286E763" w:rsidR="00A80BCE" w:rsidRPr="00B74DD9" w:rsidRDefault="00B74DD9" w:rsidP="00980230">
            <w:p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Были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разработаны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два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руководства</w:t>
            </w:r>
            <w:r w:rsidRPr="00B74DD9">
              <w:rPr>
                <w:iCs/>
                <w:szCs w:val="22"/>
                <w:lang w:val="ru-RU"/>
              </w:rPr>
              <w:t xml:space="preserve">: </w:t>
            </w:r>
            <w:r>
              <w:rPr>
                <w:iCs/>
                <w:szCs w:val="22"/>
                <w:lang w:val="ru-RU"/>
              </w:rPr>
              <w:t>одно</w:t>
            </w:r>
            <w:r w:rsidRPr="00B74DD9">
              <w:rPr>
                <w:iCs/>
                <w:szCs w:val="22"/>
                <w:lang w:val="ru-RU"/>
              </w:rPr>
              <w:t xml:space="preserve"> – </w:t>
            </w:r>
            <w:r>
              <w:rPr>
                <w:iCs/>
                <w:szCs w:val="22"/>
                <w:lang w:val="ru-RU"/>
              </w:rPr>
              <w:t>по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выявлению</w:t>
            </w:r>
            <w:r w:rsidRPr="00B74DD9">
              <w:rPr>
                <w:iCs/>
                <w:szCs w:val="22"/>
                <w:lang w:val="ru-RU"/>
              </w:rPr>
              <w:t xml:space="preserve">, </w:t>
            </w:r>
            <w:r>
              <w:rPr>
                <w:iCs/>
                <w:szCs w:val="22"/>
                <w:lang w:val="ru-RU"/>
              </w:rPr>
              <w:t>а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второе</w:t>
            </w:r>
            <w:r w:rsidRPr="00B74DD9">
              <w:rPr>
                <w:iCs/>
                <w:szCs w:val="22"/>
                <w:lang w:val="ru-RU"/>
              </w:rPr>
              <w:t xml:space="preserve"> – </w:t>
            </w:r>
            <w:r>
              <w:rPr>
                <w:iCs/>
                <w:szCs w:val="22"/>
                <w:lang w:val="ru-RU"/>
              </w:rPr>
              <w:t>по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использованию</w:t>
            </w:r>
            <w:r w:rsidRPr="00B74DD9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изобретений</w:t>
            </w:r>
            <w:r w:rsidRPr="00B74DD9">
              <w:rPr>
                <w:iCs/>
                <w:szCs w:val="22"/>
                <w:lang w:val="ru-RU"/>
              </w:rPr>
              <w:t xml:space="preserve">, </w:t>
            </w:r>
            <w:r>
              <w:rPr>
                <w:iCs/>
                <w:szCs w:val="22"/>
                <w:lang w:val="ru-RU"/>
              </w:rPr>
              <w:t>находящихся в сфере общественного достояния</w:t>
            </w:r>
            <w:r w:rsidR="00A80BCE" w:rsidRPr="00B74DD9">
              <w:rPr>
                <w:iCs/>
                <w:szCs w:val="22"/>
                <w:lang w:val="ru-RU"/>
              </w:rPr>
              <w:t xml:space="preserve">.  </w:t>
            </w:r>
          </w:p>
          <w:p w14:paraId="29CCBF87" w14:textId="77777777" w:rsidR="00675287" w:rsidRPr="00B74DD9" w:rsidRDefault="00675287" w:rsidP="00980230">
            <w:pPr>
              <w:rPr>
                <w:iCs/>
                <w:szCs w:val="22"/>
                <w:lang w:val="ru-RU"/>
              </w:rPr>
            </w:pPr>
          </w:p>
          <w:p w14:paraId="2EDC5531" w14:textId="0DD75A8C" w:rsidR="00A80BCE" w:rsidRPr="00881910" w:rsidRDefault="005D286E" w:rsidP="00980230">
            <w:p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Р</w:t>
            </w:r>
            <w:r w:rsidR="00881910">
              <w:rPr>
                <w:iCs/>
                <w:szCs w:val="22"/>
                <w:lang w:val="ru-RU"/>
              </w:rPr>
              <w:t>уководств</w:t>
            </w:r>
            <w:r>
              <w:rPr>
                <w:iCs/>
                <w:szCs w:val="22"/>
                <w:lang w:val="ru-RU"/>
              </w:rPr>
              <w:t>о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по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выявлению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изобретений</w:t>
            </w:r>
            <w:r w:rsidR="00881910" w:rsidRPr="00881910">
              <w:rPr>
                <w:iCs/>
                <w:szCs w:val="22"/>
                <w:lang w:val="ru-RU"/>
              </w:rPr>
              <w:t xml:space="preserve">, </w:t>
            </w:r>
            <w:r w:rsidR="00881910">
              <w:rPr>
                <w:iCs/>
                <w:szCs w:val="22"/>
                <w:lang w:val="ru-RU"/>
              </w:rPr>
              <w:t>находящихся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в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сфере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общественного</w:t>
            </w:r>
            <w:r w:rsidR="00881910" w:rsidRPr="00881910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 xml:space="preserve">достояния, </w:t>
            </w:r>
            <w:r>
              <w:rPr>
                <w:iCs/>
                <w:szCs w:val="22"/>
                <w:lang w:val="ru-RU"/>
              </w:rPr>
              <w:t>посвящено рассмотрению</w:t>
            </w:r>
            <w:r w:rsidR="00881910">
              <w:rPr>
                <w:iCs/>
                <w:szCs w:val="22"/>
                <w:lang w:val="ru-RU"/>
              </w:rPr>
              <w:t xml:space="preserve"> следующи</w:t>
            </w:r>
            <w:r>
              <w:rPr>
                <w:iCs/>
                <w:szCs w:val="22"/>
                <w:lang w:val="ru-RU"/>
              </w:rPr>
              <w:t>х</w:t>
            </w:r>
            <w:r w:rsidR="00881910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тем</w:t>
            </w:r>
            <w:r w:rsidR="00A80BCE" w:rsidRPr="00881910">
              <w:rPr>
                <w:iCs/>
                <w:szCs w:val="22"/>
                <w:lang w:val="ru-RU"/>
              </w:rPr>
              <w:t>:</w:t>
            </w:r>
          </w:p>
          <w:p w14:paraId="55BD06A6" w14:textId="77777777" w:rsidR="00A80BCE" w:rsidRPr="00881910" w:rsidRDefault="00A80BCE" w:rsidP="00980230">
            <w:pPr>
              <w:rPr>
                <w:iCs/>
                <w:szCs w:val="22"/>
                <w:lang w:val="ru-RU"/>
              </w:rPr>
            </w:pPr>
          </w:p>
          <w:p w14:paraId="4FB503F1" w14:textId="7900BCFE" w:rsidR="00A80BCE" w:rsidRPr="00EF3AD8" w:rsidRDefault="00EF3AD8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в</w:t>
            </w:r>
            <w:r w:rsidR="00881910">
              <w:rPr>
                <w:iCs/>
                <w:szCs w:val="22"/>
                <w:lang w:val="ru-RU"/>
              </w:rPr>
              <w:t>заимосвязь</w:t>
            </w:r>
            <w:r w:rsidR="00881910" w:rsidRPr="00EF3AD8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между</w:t>
            </w:r>
            <w:r w:rsidR="00881910" w:rsidRPr="00EF3AD8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патентами</w:t>
            </w:r>
            <w:r w:rsidR="00881910" w:rsidRPr="00EF3AD8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и</w:t>
            </w:r>
            <w:r w:rsidR="00881910" w:rsidRPr="00EF3AD8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общественным</w:t>
            </w:r>
            <w:r w:rsidR="00881910" w:rsidRPr="00EF3AD8">
              <w:rPr>
                <w:iCs/>
                <w:szCs w:val="22"/>
                <w:lang w:val="ru-RU"/>
              </w:rPr>
              <w:t xml:space="preserve"> </w:t>
            </w:r>
            <w:r w:rsidR="00881910">
              <w:rPr>
                <w:iCs/>
                <w:szCs w:val="22"/>
                <w:lang w:val="ru-RU"/>
              </w:rPr>
              <w:t>достоянием</w:t>
            </w:r>
            <w:r w:rsidR="00A80BCE" w:rsidRPr="00EF3AD8">
              <w:rPr>
                <w:iCs/>
                <w:szCs w:val="22"/>
                <w:lang w:val="ru-RU"/>
              </w:rPr>
              <w:t>;</w:t>
            </w:r>
          </w:p>
          <w:p w14:paraId="6E651521" w14:textId="6ABC088D" w:rsidR="00A80BCE" w:rsidRPr="00EF3AD8" w:rsidRDefault="00EF3AD8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определение</w:t>
            </w:r>
            <w:r w:rsidRPr="00EF3AD8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потребностей</w:t>
            </w:r>
            <w:r w:rsidRPr="00EF3AD8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в</w:t>
            </w:r>
            <w:r w:rsidRPr="00EF3AD8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техн</w:t>
            </w:r>
            <w:r w:rsidR="00576C1D">
              <w:rPr>
                <w:iCs/>
                <w:szCs w:val="22"/>
                <w:lang w:val="ru-RU"/>
              </w:rPr>
              <w:t>ологической</w:t>
            </w:r>
            <w:r>
              <w:rPr>
                <w:iCs/>
                <w:szCs w:val="22"/>
                <w:lang w:val="ru-RU"/>
              </w:rPr>
              <w:t xml:space="preserve"> информации</w:t>
            </w:r>
            <w:r w:rsidR="00A80BCE" w:rsidRPr="00EF3AD8">
              <w:rPr>
                <w:iCs/>
                <w:szCs w:val="22"/>
                <w:lang w:val="ru-RU"/>
              </w:rPr>
              <w:t>;</w:t>
            </w:r>
          </w:p>
          <w:p w14:paraId="36E8985D" w14:textId="47DB0689" w:rsidR="00A80BCE" w:rsidRPr="00EF3AD8" w:rsidRDefault="00EF3AD8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п</w:t>
            </w:r>
            <w:r w:rsidRPr="00EF3AD8">
              <w:rPr>
                <w:iCs/>
                <w:szCs w:val="22"/>
                <w:lang w:val="ru-RU"/>
              </w:rPr>
              <w:t xml:space="preserve">оиск источников информации, </w:t>
            </w:r>
            <w:r>
              <w:rPr>
                <w:iCs/>
                <w:szCs w:val="22"/>
                <w:lang w:val="ru-RU"/>
              </w:rPr>
              <w:t xml:space="preserve">необходимой </w:t>
            </w:r>
            <w:r w:rsidRPr="00EF3AD8">
              <w:rPr>
                <w:iCs/>
                <w:szCs w:val="22"/>
                <w:lang w:val="ru-RU"/>
              </w:rPr>
              <w:t>для выявления изобретений, находящихся в сфере общественного достояния, в частности патентных баз данных и патентных реестров</w:t>
            </w:r>
            <w:r w:rsidR="00A80BCE" w:rsidRPr="00EF3AD8">
              <w:rPr>
                <w:iCs/>
                <w:szCs w:val="22"/>
                <w:lang w:val="ru-RU"/>
              </w:rPr>
              <w:t>;</w:t>
            </w:r>
          </w:p>
          <w:p w14:paraId="1429E78D" w14:textId="33F7D714" w:rsidR="00A80BCE" w:rsidRPr="00EF3AD8" w:rsidRDefault="00EF3AD8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с</w:t>
            </w:r>
            <w:r w:rsidRPr="00EF3AD8">
              <w:rPr>
                <w:iCs/>
                <w:szCs w:val="22"/>
                <w:lang w:val="ru-RU"/>
              </w:rPr>
              <w:t>читывание информации о правовом статусе</w:t>
            </w:r>
            <w:r w:rsidR="00A80BCE" w:rsidRPr="00EF3AD8">
              <w:rPr>
                <w:iCs/>
                <w:szCs w:val="22"/>
                <w:lang w:val="ru-RU"/>
              </w:rPr>
              <w:t>;</w:t>
            </w:r>
          </w:p>
          <w:p w14:paraId="26A4D5CE" w14:textId="389E415E" w:rsidR="00A80BCE" w:rsidRPr="005D286E" w:rsidRDefault="005D286E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п</w:t>
            </w:r>
            <w:r w:rsidRPr="005D286E">
              <w:rPr>
                <w:iCs/>
                <w:szCs w:val="22"/>
                <w:lang w:val="ru-RU"/>
              </w:rPr>
              <w:t xml:space="preserve">роведение поисков на патентную </w:t>
            </w:r>
            <w:r w:rsidR="00BC0C8D" w:rsidRPr="005D286E">
              <w:rPr>
                <w:iCs/>
                <w:szCs w:val="22"/>
                <w:lang w:val="ru-RU"/>
              </w:rPr>
              <w:t>чистоту и</w:t>
            </w:r>
          </w:p>
          <w:p w14:paraId="1CAB018D" w14:textId="530D2906" w:rsidR="00A80BCE" w:rsidRPr="005D286E" w:rsidRDefault="005D286E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п</w:t>
            </w:r>
            <w:r w:rsidRPr="005D286E">
              <w:rPr>
                <w:iCs/>
                <w:szCs w:val="22"/>
                <w:lang w:val="ru-RU"/>
              </w:rPr>
              <w:t>онимание ограничений поисков на патентную чистоту и управление соответствующими рисками</w:t>
            </w:r>
            <w:r w:rsidR="00A80BCE" w:rsidRPr="005D286E">
              <w:rPr>
                <w:iCs/>
                <w:szCs w:val="22"/>
                <w:lang w:val="ru-RU"/>
              </w:rPr>
              <w:t>.</w:t>
            </w:r>
          </w:p>
          <w:p w14:paraId="67673D29" w14:textId="77777777" w:rsidR="00A80BCE" w:rsidRPr="005D286E" w:rsidRDefault="00A80BCE" w:rsidP="00980230">
            <w:pPr>
              <w:rPr>
                <w:iCs/>
                <w:szCs w:val="22"/>
                <w:lang w:val="ru-RU"/>
              </w:rPr>
            </w:pPr>
          </w:p>
          <w:p w14:paraId="7EA23DE9" w14:textId="58AFF1AC" w:rsidR="00A80BCE" w:rsidRPr="005D286E" w:rsidRDefault="005D286E" w:rsidP="00980230">
            <w:p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Р</w:t>
            </w:r>
            <w:r w:rsidRPr="005D286E">
              <w:rPr>
                <w:iCs/>
                <w:szCs w:val="22"/>
                <w:lang w:val="ru-RU"/>
              </w:rPr>
              <w:t>уководство по использованию изобретений, находящихся в сфере общественного достояния, посвящено рассмотрению следующих тем</w:t>
            </w:r>
            <w:r w:rsidR="00A80BCE" w:rsidRPr="005D286E">
              <w:rPr>
                <w:iCs/>
                <w:szCs w:val="22"/>
                <w:lang w:val="ru-RU"/>
              </w:rPr>
              <w:t>:</w:t>
            </w:r>
          </w:p>
          <w:p w14:paraId="312E02B1" w14:textId="77777777" w:rsidR="00A80BCE" w:rsidRPr="005D286E" w:rsidRDefault="00A80BCE" w:rsidP="00980230">
            <w:pPr>
              <w:rPr>
                <w:iCs/>
                <w:szCs w:val="22"/>
                <w:lang w:val="ru-RU"/>
              </w:rPr>
            </w:pPr>
          </w:p>
          <w:p w14:paraId="4D29FB45" w14:textId="43C45AB4" w:rsidR="00A80BCE" w:rsidRPr="005D286E" w:rsidRDefault="005D286E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в</w:t>
            </w:r>
            <w:r w:rsidRPr="005D286E">
              <w:rPr>
                <w:iCs/>
                <w:szCs w:val="22"/>
                <w:lang w:val="ru-RU"/>
              </w:rPr>
              <w:t>заимосвязь между патентами и общественным достоянием</w:t>
            </w:r>
            <w:r w:rsidR="00A80BCE" w:rsidRPr="005D286E">
              <w:rPr>
                <w:iCs/>
                <w:szCs w:val="22"/>
                <w:lang w:val="ru-RU"/>
              </w:rPr>
              <w:t>;</w:t>
            </w:r>
          </w:p>
          <w:p w14:paraId="5E995E08" w14:textId="6DAF0B06" w:rsidR="00A80BCE" w:rsidRPr="005D286E" w:rsidRDefault="005D286E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взаимосвязь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между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изобретениями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</w:t>
            </w:r>
            <w:r w:rsidRPr="005D286E">
              <w:rPr>
                <w:iCs/>
                <w:szCs w:val="22"/>
                <w:lang w:val="ru-RU"/>
              </w:rPr>
              <w:t xml:space="preserve"> «</w:t>
            </w:r>
            <w:r>
              <w:rPr>
                <w:iCs/>
                <w:szCs w:val="22"/>
                <w:lang w:val="ru-RU"/>
              </w:rPr>
              <w:t>ноу</w:t>
            </w:r>
            <w:r w:rsidRPr="005D286E">
              <w:rPr>
                <w:iCs/>
                <w:szCs w:val="22"/>
                <w:lang w:val="ru-RU"/>
              </w:rPr>
              <w:t>-</w:t>
            </w:r>
            <w:r>
              <w:rPr>
                <w:iCs/>
                <w:szCs w:val="22"/>
                <w:lang w:val="ru-RU"/>
              </w:rPr>
              <w:t>хау</w:t>
            </w:r>
            <w:r w:rsidRPr="005D286E">
              <w:rPr>
                <w:iCs/>
                <w:szCs w:val="22"/>
                <w:lang w:val="ru-RU"/>
              </w:rPr>
              <w:t>»</w:t>
            </w:r>
            <w:r w:rsidR="00A80BCE" w:rsidRPr="005D286E">
              <w:rPr>
                <w:iCs/>
                <w:szCs w:val="22"/>
                <w:lang w:val="ru-RU"/>
              </w:rPr>
              <w:t>;</w:t>
            </w:r>
          </w:p>
          <w:p w14:paraId="3CB93C30" w14:textId="4573D072" w:rsidR="00A80BCE" w:rsidRPr="005D286E" w:rsidRDefault="005D286E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этапы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в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процессе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разработки</w:t>
            </w:r>
            <w:r w:rsidRPr="005D286E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продукта</w:t>
            </w:r>
            <w:r w:rsidR="00A80BCE" w:rsidRPr="005D286E">
              <w:rPr>
                <w:iCs/>
                <w:szCs w:val="22"/>
                <w:lang w:val="ru-RU"/>
              </w:rPr>
              <w:t>;</w:t>
            </w:r>
          </w:p>
          <w:p w14:paraId="2946CAC4" w14:textId="73E81465" w:rsidR="00A80BCE" w:rsidRPr="005D286E" w:rsidRDefault="005D286E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определение потребностей в технологии</w:t>
            </w:r>
            <w:r w:rsidR="00A80BCE" w:rsidRPr="005D286E">
              <w:rPr>
                <w:iCs/>
                <w:szCs w:val="22"/>
                <w:lang w:val="ru-RU"/>
              </w:rPr>
              <w:t>;</w:t>
            </w:r>
          </w:p>
          <w:p w14:paraId="1BDD8611" w14:textId="5F8FF290" w:rsidR="00A80BCE" w:rsidRPr="00576C1D" w:rsidRDefault="00576C1D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в</w:t>
            </w:r>
            <w:r w:rsidRPr="00576C1D">
              <w:rPr>
                <w:iCs/>
                <w:szCs w:val="22"/>
                <w:lang w:val="ru-RU"/>
              </w:rPr>
              <w:t>ыявление существующих технологических ресурсов</w:t>
            </w:r>
            <w:r w:rsidR="00A80BCE" w:rsidRPr="00576C1D">
              <w:rPr>
                <w:iCs/>
                <w:szCs w:val="22"/>
                <w:lang w:val="ru-RU"/>
              </w:rPr>
              <w:t>;</w:t>
            </w:r>
          </w:p>
          <w:p w14:paraId="1C6CEAE2" w14:textId="26DA7196" w:rsidR="00A80BCE" w:rsidRPr="00576C1D" w:rsidRDefault="00576C1D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и</w:t>
            </w:r>
            <w:r w:rsidRPr="00576C1D">
              <w:rPr>
                <w:iCs/>
                <w:szCs w:val="22"/>
                <w:lang w:val="ru-RU"/>
              </w:rPr>
              <w:t>нтеграция новых технологий с исследованиями и проектированием изделий</w:t>
            </w:r>
            <w:r w:rsidR="00A80BCE" w:rsidRPr="00576C1D">
              <w:rPr>
                <w:iCs/>
                <w:szCs w:val="22"/>
                <w:lang w:val="ru-RU"/>
              </w:rPr>
              <w:t>;</w:t>
            </w:r>
          </w:p>
          <w:p w14:paraId="197B9621" w14:textId="7CE17DCE" w:rsidR="00A80BCE" w:rsidRPr="00576C1D" w:rsidRDefault="00576C1D" w:rsidP="00A80BCE">
            <w:pPr>
              <w:numPr>
                <w:ilvl w:val="0"/>
                <w:numId w:val="24"/>
              </w:num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п</w:t>
            </w:r>
            <w:r w:rsidRPr="00576C1D">
              <w:rPr>
                <w:iCs/>
                <w:szCs w:val="22"/>
                <w:lang w:val="ru-RU"/>
              </w:rPr>
              <w:t>онимание ограничений изобретений, находящихся в сфере общественного достояния, и принятие решений о том, когда может возникнуть необходимость в лицензировании технологии</w:t>
            </w:r>
            <w:r w:rsidR="00A80BCE" w:rsidRPr="00576C1D">
              <w:rPr>
                <w:iCs/>
                <w:szCs w:val="22"/>
                <w:lang w:val="ru-RU"/>
              </w:rPr>
              <w:t>.</w:t>
            </w:r>
          </w:p>
          <w:p w14:paraId="353B220B" w14:textId="77777777" w:rsidR="00A80BCE" w:rsidRPr="00576C1D" w:rsidRDefault="00A80BCE" w:rsidP="00980230">
            <w:pPr>
              <w:rPr>
                <w:iCs/>
                <w:szCs w:val="22"/>
                <w:lang w:val="ru-RU"/>
              </w:rPr>
            </w:pPr>
          </w:p>
          <w:p w14:paraId="3895C05C" w14:textId="51735387" w:rsidR="00D62FA3" w:rsidRPr="0025205F" w:rsidRDefault="00CF00F0" w:rsidP="00980230">
            <w:pPr>
              <w:rPr>
                <w:bCs/>
                <w:lang w:val="ru-RU"/>
              </w:rPr>
            </w:pPr>
            <w:r>
              <w:rPr>
                <w:iCs/>
                <w:szCs w:val="22"/>
                <w:lang w:val="ru-RU"/>
              </w:rPr>
              <w:t>В</w:t>
            </w:r>
            <w:r w:rsidRPr="00811CFA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соответствии</w:t>
            </w:r>
            <w:r w:rsidRPr="00811CFA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со</w:t>
            </w:r>
            <w:r w:rsidRPr="00811CFA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стратегией</w:t>
            </w:r>
            <w:r w:rsidRPr="00811CFA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реализации</w:t>
            </w:r>
            <w:r w:rsidRPr="00811CFA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проекта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811CFA">
              <w:rPr>
                <w:iCs/>
                <w:szCs w:val="22"/>
                <w:lang w:val="ru-RU"/>
              </w:rPr>
              <w:t>для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594986">
              <w:rPr>
                <w:iCs/>
                <w:szCs w:val="22"/>
                <w:lang w:val="ru-RU"/>
              </w:rPr>
              <w:t>разработки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811CFA">
              <w:rPr>
                <w:iCs/>
                <w:szCs w:val="22"/>
                <w:lang w:val="ru-RU"/>
              </w:rPr>
              <w:t>руководств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811CFA">
              <w:rPr>
                <w:iCs/>
                <w:szCs w:val="22"/>
                <w:lang w:val="ru-RU"/>
              </w:rPr>
              <w:t>были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811CFA">
              <w:rPr>
                <w:iCs/>
                <w:szCs w:val="22"/>
                <w:lang w:val="ru-RU"/>
              </w:rPr>
              <w:t>выбраны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811CFA">
              <w:rPr>
                <w:iCs/>
                <w:szCs w:val="22"/>
                <w:lang w:val="ru-RU"/>
              </w:rPr>
              <w:t>два</w:t>
            </w:r>
            <w:r w:rsidR="00811CFA" w:rsidRPr="00811CFA">
              <w:rPr>
                <w:iCs/>
                <w:szCs w:val="22"/>
                <w:lang w:val="ru-RU"/>
              </w:rPr>
              <w:t xml:space="preserve"> </w:t>
            </w:r>
            <w:r w:rsidR="00811CFA">
              <w:rPr>
                <w:iCs/>
                <w:szCs w:val="22"/>
                <w:lang w:val="ru-RU"/>
              </w:rPr>
              <w:t>ведущих эксперта и пять младших экспертов в предметной области</w:t>
            </w:r>
            <w:r w:rsidR="00A80BCE" w:rsidRPr="00811CFA">
              <w:rPr>
                <w:bCs/>
                <w:lang w:val="ru-RU"/>
              </w:rPr>
              <w:t xml:space="preserve">.  </w:t>
            </w:r>
            <w:r w:rsidR="00594986">
              <w:rPr>
                <w:bCs/>
                <w:lang w:val="ru-RU"/>
              </w:rPr>
              <w:t>После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отбора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ведущих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экспертов</w:t>
            </w:r>
            <w:r w:rsidR="00594986" w:rsidRPr="0025205F">
              <w:rPr>
                <w:bCs/>
                <w:lang w:val="ru-RU"/>
              </w:rPr>
              <w:t xml:space="preserve">, </w:t>
            </w:r>
            <w:r w:rsidR="00594986">
              <w:rPr>
                <w:bCs/>
                <w:lang w:val="ru-RU"/>
              </w:rPr>
              <w:t>отвечающих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за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общую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разработку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594986">
              <w:rPr>
                <w:bCs/>
                <w:lang w:val="ru-RU"/>
              </w:rPr>
              <w:t>руководств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и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соответствующих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учебных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материалов</w:t>
            </w:r>
            <w:r w:rsidR="00594986" w:rsidRPr="0025205F">
              <w:rPr>
                <w:bCs/>
                <w:lang w:val="ru-RU"/>
              </w:rPr>
              <w:t xml:space="preserve">, </w:t>
            </w:r>
            <w:r w:rsidR="0025205F">
              <w:rPr>
                <w:bCs/>
                <w:lang w:val="ru-RU"/>
              </w:rPr>
              <w:t>для</w:t>
            </w:r>
            <w:r w:rsidR="0025205F" w:rsidRPr="0025205F">
              <w:rPr>
                <w:bCs/>
                <w:lang w:val="ru-RU"/>
              </w:rPr>
              <w:t xml:space="preserve"> подготовки материалов по отдельным темам</w:t>
            </w:r>
            <w:r w:rsidR="00594986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были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B53233">
              <w:rPr>
                <w:bCs/>
                <w:lang w:val="ru-RU"/>
              </w:rPr>
              <w:t>привлечены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младшие</w:t>
            </w:r>
            <w:r w:rsidR="0025205F" w:rsidRPr="0025205F">
              <w:rPr>
                <w:bCs/>
                <w:lang w:val="ru-RU"/>
              </w:rPr>
              <w:t xml:space="preserve"> </w:t>
            </w:r>
            <w:r w:rsidR="0025205F">
              <w:rPr>
                <w:bCs/>
                <w:lang w:val="ru-RU"/>
              </w:rPr>
              <w:t>эксперты</w:t>
            </w:r>
            <w:r w:rsidR="00A80BCE" w:rsidRPr="0025205F">
              <w:rPr>
                <w:bCs/>
                <w:lang w:val="ru-RU"/>
              </w:rPr>
              <w:t xml:space="preserve">.  </w:t>
            </w:r>
          </w:p>
          <w:p w14:paraId="64016462" w14:textId="77777777" w:rsidR="00D62FA3" w:rsidRPr="0025205F" w:rsidRDefault="00D62FA3" w:rsidP="00980230">
            <w:pPr>
              <w:rPr>
                <w:bCs/>
                <w:lang w:val="ru-RU"/>
              </w:rPr>
            </w:pPr>
          </w:p>
          <w:p w14:paraId="2474F113" w14:textId="63A2EB56" w:rsidR="00A80BCE" w:rsidRPr="00A21576" w:rsidRDefault="00A21576" w:rsidP="0098023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процессе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отбора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были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приложены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усилия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обеспечению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соблюдения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принципа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географического</w:t>
            </w:r>
            <w:r w:rsidRPr="00A2157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распределения</w:t>
            </w:r>
            <w:r w:rsidRPr="00A21576">
              <w:rPr>
                <w:bCs/>
                <w:lang w:val="ru-RU"/>
              </w:rPr>
              <w:t xml:space="preserve"> </w:t>
            </w:r>
            <w:r w:rsidR="00A80BCE" w:rsidRPr="00A21576">
              <w:rPr>
                <w:bCs/>
                <w:lang w:val="ru-RU"/>
              </w:rPr>
              <w:t>(</w:t>
            </w:r>
            <w:r>
              <w:rPr>
                <w:bCs/>
                <w:lang w:val="ru-RU"/>
              </w:rPr>
              <w:t>Чили, Греция, Индия, Кения и Соединенные Штаты Америки</w:t>
            </w:r>
            <w:r w:rsidR="00A80BCE" w:rsidRPr="00A21576">
              <w:rPr>
                <w:bCs/>
                <w:lang w:val="ru-RU"/>
              </w:rPr>
              <w:t xml:space="preserve">).   </w:t>
            </w:r>
          </w:p>
          <w:p w14:paraId="355127D7" w14:textId="77777777" w:rsidR="00A80BCE" w:rsidRPr="00A21576" w:rsidRDefault="00A80BCE" w:rsidP="00980230">
            <w:pPr>
              <w:rPr>
                <w:bCs/>
                <w:lang w:val="ru-RU"/>
              </w:rPr>
            </w:pPr>
          </w:p>
          <w:p w14:paraId="057236F4" w14:textId="591FA291" w:rsidR="00A80BCE" w:rsidRPr="00FB2A17" w:rsidRDefault="00B53233" w:rsidP="0098023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B532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феврале</w:t>
            </w:r>
            <w:r w:rsidRPr="00B53233">
              <w:rPr>
                <w:bCs/>
                <w:lang w:val="ru-RU"/>
              </w:rPr>
              <w:t xml:space="preserve"> 2017</w:t>
            </w:r>
            <w:r w:rsidRPr="00B53233">
              <w:rPr>
                <w:bCs/>
              </w:rPr>
              <w:t> </w:t>
            </w:r>
            <w:r>
              <w:rPr>
                <w:bCs/>
                <w:lang w:val="ru-RU"/>
              </w:rPr>
              <w:t>г</w:t>
            </w:r>
            <w:r w:rsidRPr="00B53233">
              <w:rPr>
                <w:bCs/>
                <w:lang w:val="ru-RU"/>
              </w:rPr>
              <w:t xml:space="preserve">. </w:t>
            </w:r>
            <w:r>
              <w:rPr>
                <w:bCs/>
                <w:lang w:val="ru-RU"/>
              </w:rPr>
              <w:t>были</w:t>
            </w:r>
            <w:r w:rsidRPr="00B532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подготовлены</w:t>
            </w:r>
            <w:r w:rsidRPr="00B532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первые</w:t>
            </w:r>
            <w:r w:rsidRPr="00B5323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проекты руководств</w:t>
            </w:r>
            <w:r w:rsidRPr="00B5323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которые</w:t>
            </w:r>
            <w:r w:rsidRPr="00B53233">
              <w:rPr>
                <w:bCs/>
                <w:lang w:val="ru-RU"/>
              </w:rPr>
              <w:t xml:space="preserve"> были дополнительно пересмотрены и обобщены ведущими экспертами </w:t>
            </w:r>
            <w:r>
              <w:rPr>
                <w:bCs/>
                <w:lang w:val="ru-RU"/>
              </w:rPr>
              <w:t>к июню 2017 г</w:t>
            </w:r>
            <w:r w:rsidR="00A80BCE" w:rsidRPr="00B53233">
              <w:rPr>
                <w:bCs/>
                <w:lang w:val="ru-RU"/>
              </w:rPr>
              <w:t xml:space="preserve">.  </w:t>
            </w:r>
            <w:r>
              <w:rPr>
                <w:bCs/>
                <w:lang w:val="ru-RU"/>
              </w:rPr>
              <w:t>Руководства</w:t>
            </w:r>
            <w:r w:rsidRPr="00FB2A1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включают</w:t>
            </w:r>
            <w:r w:rsidRPr="00FB2A1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справочную</w:t>
            </w:r>
            <w:r w:rsidRPr="00FB2A1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информацию</w:t>
            </w:r>
            <w:r w:rsidRPr="00FB2A1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FB2A1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практические</w:t>
            </w:r>
            <w:r w:rsidRPr="00FB2A1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указания</w:t>
            </w:r>
            <w:r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с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представленными различными странами примерами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использования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конкретных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подходов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и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>инструментов</w:t>
            </w:r>
            <w:r w:rsidR="00FB2A17" w:rsidRPr="00FB2A17">
              <w:rPr>
                <w:bCs/>
                <w:lang w:val="ru-RU"/>
              </w:rPr>
              <w:t xml:space="preserve"> </w:t>
            </w:r>
            <w:r w:rsidR="00FB2A17">
              <w:rPr>
                <w:bCs/>
                <w:lang w:val="ru-RU"/>
              </w:rPr>
              <w:t xml:space="preserve">в целях </w:t>
            </w:r>
            <w:r w:rsidR="00FB2A17" w:rsidRPr="00FB2A17">
              <w:rPr>
                <w:bCs/>
                <w:lang w:val="ru-RU"/>
              </w:rPr>
              <w:lastRenderedPageBreak/>
              <w:t>выявлени</w:t>
            </w:r>
            <w:r w:rsidR="00FB2A17">
              <w:rPr>
                <w:bCs/>
                <w:lang w:val="ru-RU"/>
              </w:rPr>
              <w:t>я</w:t>
            </w:r>
            <w:r w:rsidR="00FB2A17" w:rsidRPr="00FB2A17">
              <w:rPr>
                <w:bCs/>
                <w:lang w:val="ru-RU"/>
              </w:rPr>
              <w:t xml:space="preserve"> и использовани</w:t>
            </w:r>
            <w:r w:rsidR="00FB2A17">
              <w:rPr>
                <w:bCs/>
                <w:lang w:val="ru-RU"/>
              </w:rPr>
              <w:t>я</w:t>
            </w:r>
            <w:r w:rsidR="00FB2A17" w:rsidRPr="00FB2A17">
              <w:rPr>
                <w:bCs/>
                <w:lang w:val="ru-RU"/>
              </w:rPr>
              <w:t xml:space="preserve"> изобретений, находящихся в сфере общественного достояния</w:t>
            </w:r>
            <w:r w:rsidR="00A80BCE" w:rsidRPr="00FB2A17">
              <w:rPr>
                <w:bCs/>
                <w:lang w:val="ru-RU"/>
              </w:rPr>
              <w:t xml:space="preserve">. </w:t>
            </w:r>
          </w:p>
          <w:p w14:paraId="09B2EBF0" w14:textId="77777777" w:rsidR="00A80BCE" w:rsidRPr="00FB2A17" w:rsidRDefault="00A80BCE" w:rsidP="00980230">
            <w:pPr>
              <w:rPr>
                <w:bCs/>
                <w:lang w:val="ru-RU"/>
              </w:rPr>
            </w:pPr>
          </w:p>
          <w:p w14:paraId="3011F9A1" w14:textId="7AFA1489" w:rsidR="00A80BCE" w:rsidRPr="00D22C8B" w:rsidRDefault="009B08BC" w:rsidP="00980230">
            <w:pPr>
              <w:rPr>
                <w:lang w:val="ru-RU"/>
              </w:rPr>
            </w:pPr>
            <w:r>
              <w:rPr>
                <w:bCs/>
                <w:lang w:val="ru-RU"/>
              </w:rPr>
              <w:t>Затем</w:t>
            </w:r>
            <w:r w:rsidRPr="00C83BC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проекты</w:t>
            </w:r>
            <w:r w:rsidRPr="00C83BC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руководств</w:t>
            </w:r>
            <w:r w:rsidRPr="00C83BC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были</w:t>
            </w:r>
            <w:r w:rsidRPr="00C83BC7">
              <w:rPr>
                <w:bCs/>
                <w:lang w:val="ru-RU"/>
              </w:rPr>
              <w:t xml:space="preserve"> </w:t>
            </w:r>
            <w:r w:rsidR="00D476E9">
              <w:rPr>
                <w:bCs/>
                <w:lang w:val="ru-RU"/>
              </w:rPr>
              <w:t>апробированы</w:t>
            </w:r>
            <w:r w:rsidRPr="00C83BC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отобранными</w:t>
            </w:r>
            <w:r w:rsidRPr="00C83BC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ЦПТИ</w:t>
            </w:r>
            <w:r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с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тем</w:t>
            </w:r>
            <w:r w:rsidR="00C83BC7" w:rsidRPr="00C83BC7">
              <w:rPr>
                <w:bCs/>
                <w:lang w:val="ru-RU"/>
              </w:rPr>
              <w:t xml:space="preserve">, </w:t>
            </w:r>
            <w:r w:rsidR="00C83BC7">
              <w:rPr>
                <w:bCs/>
                <w:lang w:val="ru-RU"/>
              </w:rPr>
              <w:t>чтобы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обеспечить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приведение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данных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руководств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в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соответствие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с</w:t>
            </w:r>
            <w:r w:rsidR="00C83BC7" w:rsidRPr="00C83BC7">
              <w:rPr>
                <w:bCs/>
                <w:lang w:val="ru-RU"/>
              </w:rPr>
              <w:t xml:space="preserve"> </w:t>
            </w:r>
            <w:r w:rsidR="00C83BC7">
              <w:rPr>
                <w:bCs/>
                <w:lang w:val="ru-RU"/>
              </w:rPr>
              <w:t>потребностями сотрудников ЦПТИ в развивающихся странах и странах с переходной экономикой</w:t>
            </w:r>
            <w:r w:rsidR="00A80BCE" w:rsidRPr="00C83BC7">
              <w:rPr>
                <w:lang w:val="ru-RU"/>
              </w:rPr>
              <w:t xml:space="preserve">.  </w:t>
            </w:r>
            <w:r w:rsidR="00C83BC7">
              <w:rPr>
                <w:lang w:val="ru-RU"/>
              </w:rPr>
              <w:t>С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учетом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таких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соображений</w:t>
            </w:r>
            <w:r w:rsidR="00C83BC7" w:rsidRPr="00D22C8B">
              <w:rPr>
                <w:lang w:val="ru-RU"/>
              </w:rPr>
              <w:t xml:space="preserve">, </w:t>
            </w:r>
            <w:r w:rsidR="00C83BC7">
              <w:rPr>
                <w:lang w:val="ru-RU"/>
              </w:rPr>
              <w:t>как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географическое</w:t>
            </w:r>
            <w:r w:rsidR="00C83BC7" w:rsidRPr="00D22C8B">
              <w:rPr>
                <w:lang w:val="ru-RU"/>
              </w:rPr>
              <w:t xml:space="preserve">, </w:t>
            </w:r>
            <w:r w:rsidR="00C83BC7">
              <w:rPr>
                <w:lang w:val="ru-RU"/>
              </w:rPr>
              <w:t>социальное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и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экономическое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разнообразие</w:t>
            </w:r>
            <w:r w:rsidR="00C83BC7" w:rsidRPr="00D22C8B">
              <w:rPr>
                <w:lang w:val="ru-RU"/>
              </w:rPr>
              <w:t xml:space="preserve">, </w:t>
            </w:r>
            <w:r w:rsidR="00C83BC7">
              <w:rPr>
                <w:lang w:val="ru-RU"/>
              </w:rPr>
              <w:t>а</w:t>
            </w:r>
            <w:r w:rsidR="00C83BC7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также</w:t>
            </w:r>
            <w:r w:rsidR="00A111C6" w:rsidRPr="00D22C8B">
              <w:rPr>
                <w:lang w:val="ru-RU"/>
              </w:rPr>
              <w:t xml:space="preserve"> </w:t>
            </w:r>
            <w:r w:rsidR="00C83BC7">
              <w:rPr>
                <w:lang w:val="ru-RU"/>
              </w:rPr>
              <w:t>способност</w:t>
            </w:r>
            <w:r w:rsidR="00A111C6">
              <w:rPr>
                <w:lang w:val="ru-RU"/>
              </w:rPr>
              <w:t>и</w:t>
            </w:r>
            <w:r w:rsidR="00A111C6" w:rsidRPr="00D22C8B">
              <w:rPr>
                <w:lang w:val="ru-RU"/>
              </w:rPr>
              <w:t xml:space="preserve"> </w:t>
            </w:r>
            <w:r w:rsidR="00A111C6">
              <w:rPr>
                <w:lang w:val="ru-RU"/>
              </w:rPr>
              <w:t>оказывать</w:t>
            </w:r>
            <w:r w:rsidR="00A111C6" w:rsidRPr="00D22C8B">
              <w:rPr>
                <w:lang w:val="ru-RU"/>
              </w:rPr>
              <w:t xml:space="preserve"> </w:t>
            </w:r>
            <w:r w:rsidR="00A111C6">
              <w:rPr>
                <w:lang w:val="ru-RU"/>
              </w:rPr>
              <w:t>дополнительные</w:t>
            </w:r>
            <w:r w:rsidR="00A111C6" w:rsidRPr="00D22C8B">
              <w:rPr>
                <w:lang w:val="ru-RU"/>
              </w:rPr>
              <w:t xml:space="preserve"> </w:t>
            </w:r>
            <w:r w:rsidR="000D6615">
              <w:rPr>
                <w:lang w:val="ru-RU"/>
              </w:rPr>
              <w:t>услуги</w:t>
            </w:r>
            <w:r w:rsidR="000D6615" w:rsidRPr="00D22C8B">
              <w:rPr>
                <w:lang w:val="ru-RU"/>
              </w:rPr>
              <w:t xml:space="preserve"> </w:t>
            </w:r>
            <w:r w:rsidR="00D22C8B">
              <w:rPr>
                <w:lang w:val="ru-RU"/>
              </w:rPr>
              <w:t>для</w:t>
            </w:r>
            <w:r w:rsidR="00D22C8B" w:rsidRPr="00D22C8B">
              <w:rPr>
                <w:lang w:val="ru-RU"/>
              </w:rPr>
              <w:t xml:space="preserve"> </w:t>
            </w:r>
            <w:r w:rsidR="00D22C8B">
              <w:rPr>
                <w:lang w:val="ru-RU"/>
              </w:rPr>
              <w:t>участия</w:t>
            </w:r>
            <w:r w:rsidR="00D22C8B" w:rsidRPr="00D22C8B">
              <w:rPr>
                <w:lang w:val="ru-RU"/>
              </w:rPr>
              <w:t xml:space="preserve"> </w:t>
            </w:r>
            <w:r w:rsidR="00D22C8B">
              <w:rPr>
                <w:lang w:val="ru-RU"/>
              </w:rPr>
              <w:t>в</w:t>
            </w:r>
            <w:r w:rsidR="00D22C8B" w:rsidRPr="00D22C8B">
              <w:rPr>
                <w:lang w:val="ru-RU"/>
              </w:rPr>
              <w:t xml:space="preserve"> </w:t>
            </w:r>
            <w:r w:rsidR="00482FC1">
              <w:rPr>
                <w:lang w:val="ru-RU"/>
              </w:rPr>
              <w:t xml:space="preserve">процессе пилотной реализации </w:t>
            </w:r>
            <w:r w:rsidR="000D6615">
              <w:rPr>
                <w:lang w:val="ru-RU"/>
              </w:rPr>
              <w:t>были</w:t>
            </w:r>
            <w:r w:rsidR="000D6615" w:rsidRPr="00D22C8B">
              <w:rPr>
                <w:lang w:val="ru-RU"/>
              </w:rPr>
              <w:t xml:space="preserve"> </w:t>
            </w:r>
            <w:r w:rsidR="000D6615">
              <w:rPr>
                <w:lang w:val="ru-RU"/>
              </w:rPr>
              <w:t>отобраны</w:t>
            </w:r>
            <w:r w:rsidR="000D6615" w:rsidRPr="00D22C8B">
              <w:rPr>
                <w:lang w:val="ru-RU"/>
              </w:rPr>
              <w:t xml:space="preserve"> </w:t>
            </w:r>
            <w:r w:rsidR="000D6615">
              <w:rPr>
                <w:lang w:val="ru-RU"/>
              </w:rPr>
              <w:t>следующие</w:t>
            </w:r>
            <w:r w:rsidR="000D6615" w:rsidRPr="00D22C8B">
              <w:rPr>
                <w:lang w:val="ru-RU"/>
              </w:rPr>
              <w:t xml:space="preserve"> </w:t>
            </w:r>
            <w:r w:rsidR="000D6615">
              <w:rPr>
                <w:lang w:val="ru-RU"/>
              </w:rPr>
              <w:t>страны</w:t>
            </w:r>
            <w:r w:rsidR="00A80BCE" w:rsidRPr="00D22C8B">
              <w:rPr>
                <w:iCs/>
                <w:szCs w:val="22"/>
                <w:lang w:val="ru-RU"/>
              </w:rPr>
              <w:t xml:space="preserve">:  </w:t>
            </w:r>
            <w:r w:rsidR="00D22C8B" w:rsidRPr="00D22C8B">
              <w:rPr>
                <w:iCs/>
                <w:szCs w:val="22"/>
                <w:lang w:val="ru-RU"/>
              </w:rPr>
              <w:t>Кения и Южная Африка (регион Африки), Марокко (арабские страны), Малайзия и Филиппины (Азиатско-Тихоокеанский регион), Колумбия и Куба (регион Латинской Америки и Карибского бассейна) и Росси</w:t>
            </w:r>
            <w:r w:rsidR="00297E18">
              <w:rPr>
                <w:iCs/>
                <w:szCs w:val="22"/>
                <w:lang w:val="ru-RU"/>
              </w:rPr>
              <w:t xml:space="preserve">йская Федерация </w:t>
            </w:r>
            <w:r w:rsidR="00D22C8B" w:rsidRPr="00D22C8B">
              <w:rPr>
                <w:iCs/>
                <w:szCs w:val="22"/>
                <w:lang w:val="ru-RU"/>
              </w:rPr>
              <w:t>(страны с переходной экономикой и развитые страны)</w:t>
            </w:r>
            <w:r w:rsidR="00A80BCE" w:rsidRPr="00D22C8B">
              <w:rPr>
                <w:lang w:val="ru-RU"/>
              </w:rPr>
              <w:t>.</w:t>
            </w:r>
          </w:p>
          <w:p w14:paraId="3CA26C1B" w14:textId="77777777" w:rsidR="00A80BCE" w:rsidRPr="00D22C8B" w:rsidRDefault="00A80BCE" w:rsidP="00980230">
            <w:pPr>
              <w:rPr>
                <w:lang w:val="ru-RU"/>
              </w:rPr>
            </w:pPr>
          </w:p>
          <w:p w14:paraId="3E1A20C0" w14:textId="79A264D9" w:rsidR="00A80BCE" w:rsidRPr="00445548" w:rsidRDefault="00A77708" w:rsidP="00980230">
            <w:pPr>
              <w:rPr>
                <w:lang w:val="ru-RU"/>
              </w:rPr>
            </w:pPr>
            <w:r w:rsidRPr="00445548">
              <w:rPr>
                <w:lang w:val="ru-RU"/>
              </w:rPr>
              <w:t xml:space="preserve">Семь </w:t>
            </w:r>
            <w:r>
              <w:rPr>
                <w:lang w:val="ru-RU"/>
              </w:rPr>
              <w:t>страновых</w:t>
            </w:r>
            <w:r w:rsidRPr="00445548">
              <w:rPr>
                <w:lang w:val="ru-RU"/>
              </w:rPr>
              <w:t xml:space="preserve"> экспертов </w:t>
            </w:r>
            <w:r>
              <w:rPr>
                <w:lang w:val="ru-RU"/>
              </w:rPr>
              <w:t>были</w:t>
            </w:r>
            <w:r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отобраны</w:t>
            </w:r>
            <w:r w:rsidRPr="0044554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44554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управления</w:t>
            </w:r>
            <w:r w:rsidRPr="0044554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процессом</w:t>
            </w:r>
            <w:r w:rsidRPr="0044554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="008038CA">
              <w:rPr>
                <w:lang w:val="ru-RU"/>
              </w:rPr>
              <w:t xml:space="preserve"> проекта</w:t>
            </w:r>
            <w:r w:rsidRPr="0044554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участвующих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в</w:t>
            </w:r>
            <w:r w:rsidR="00445548" w:rsidRPr="00445548">
              <w:rPr>
                <w:lang w:val="ru-RU"/>
              </w:rPr>
              <w:t xml:space="preserve"> </w:t>
            </w:r>
            <w:r w:rsidR="008038CA">
              <w:rPr>
                <w:lang w:val="ru-RU"/>
              </w:rPr>
              <w:t>нем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странах</w:t>
            </w:r>
            <w:r w:rsidR="00445548" w:rsidRPr="00445548">
              <w:rPr>
                <w:lang w:val="ru-RU"/>
              </w:rPr>
              <w:t xml:space="preserve">, </w:t>
            </w:r>
            <w:r w:rsidR="00445548">
              <w:rPr>
                <w:lang w:val="ru-RU"/>
              </w:rPr>
              <w:t>а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также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для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документирования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и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оценки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опыта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ЦПТИ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относительно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использования</w:t>
            </w:r>
            <w:r w:rsidR="00445548" w:rsidRPr="00445548">
              <w:rPr>
                <w:lang w:val="ru-RU"/>
              </w:rPr>
              <w:t xml:space="preserve"> </w:t>
            </w:r>
            <w:r w:rsidR="00445548">
              <w:rPr>
                <w:lang w:val="ru-RU"/>
              </w:rPr>
              <w:t>методики,</w:t>
            </w:r>
            <w:r w:rsidR="00445548" w:rsidRPr="00445548">
              <w:rPr>
                <w:lang w:val="ru-RU"/>
              </w:rPr>
              <w:t xml:space="preserve"> основанной на четырехуровневой модели оценки эффективности обучения Киркпатрика</w:t>
            </w:r>
            <w:r w:rsidR="008038CA">
              <w:rPr>
                <w:lang w:val="ru-RU"/>
              </w:rPr>
              <w:t xml:space="preserve"> (оценка </w:t>
            </w:r>
            <w:r w:rsidR="008038CA" w:rsidRPr="008038CA">
              <w:rPr>
                <w:lang w:val="ru-RU"/>
              </w:rPr>
              <w:t>эффективност</w:t>
            </w:r>
            <w:r w:rsidR="008038CA">
              <w:rPr>
                <w:lang w:val="ru-RU"/>
              </w:rPr>
              <w:t>и</w:t>
            </w:r>
            <w:r w:rsidR="008038CA" w:rsidRPr="008038CA">
              <w:rPr>
                <w:lang w:val="ru-RU"/>
              </w:rPr>
              <w:t>, результативност</w:t>
            </w:r>
            <w:r w:rsidR="008038CA">
              <w:rPr>
                <w:lang w:val="ru-RU"/>
              </w:rPr>
              <w:t>и</w:t>
            </w:r>
            <w:r w:rsidR="008038CA" w:rsidRPr="008038CA">
              <w:rPr>
                <w:lang w:val="ru-RU"/>
              </w:rPr>
              <w:t>, актуальност</w:t>
            </w:r>
            <w:r w:rsidR="008038CA">
              <w:rPr>
                <w:lang w:val="ru-RU"/>
              </w:rPr>
              <w:t>и</w:t>
            </w:r>
            <w:r w:rsidR="008038CA" w:rsidRPr="008038CA">
              <w:rPr>
                <w:lang w:val="ru-RU"/>
              </w:rPr>
              <w:t xml:space="preserve"> и воздействи</w:t>
            </w:r>
            <w:r w:rsidR="008038CA">
              <w:rPr>
                <w:lang w:val="ru-RU"/>
              </w:rPr>
              <w:t>я)</w:t>
            </w:r>
            <w:r w:rsidR="00A80BCE" w:rsidRPr="00445548">
              <w:rPr>
                <w:lang w:val="ru-RU"/>
              </w:rPr>
              <w:t>.</w:t>
            </w:r>
          </w:p>
          <w:p w14:paraId="0B673088" w14:textId="77777777" w:rsidR="00A80BCE" w:rsidRPr="00445548" w:rsidRDefault="00A80BCE" w:rsidP="00980230">
            <w:pPr>
              <w:rPr>
                <w:lang w:val="ru-RU"/>
              </w:rPr>
            </w:pPr>
          </w:p>
          <w:p w14:paraId="10BD8F86" w14:textId="43E3B5FE" w:rsidR="00A80BCE" w:rsidRPr="0032100D" w:rsidRDefault="008038CA" w:rsidP="009802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Начало шестимесячному эксперименту было положено на встрече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экспертов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в Женеве, прошедшей 25 и 26 июля 2017</w:t>
            </w:r>
            <w:r w:rsidRPr="008038CA">
              <w:rPr>
                <w:rFonts w:ascii="Arial" w:hAnsi="Arial" w:cs="Arial"/>
                <w:sz w:val="22"/>
                <w:szCs w:val="20"/>
                <w:lang w:val="en-GB" w:eastAsia="en-US"/>
              </w:rPr>
              <w:t> 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г., в которой приняли участие ведущи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е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и страновы</w:t>
            </w:r>
            <w:r w:rsid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>е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эксперт</w:t>
            </w:r>
            <w:r w:rsid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>ы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с целью разработать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и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согласовать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действенные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подходы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к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процессу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пилотной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реализации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проекта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каждой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отобранной</w:t>
            </w:r>
            <w:r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Pr="008038CA">
              <w:rPr>
                <w:rFonts w:ascii="Arial" w:hAnsi="Arial" w:cs="Arial"/>
                <w:sz w:val="22"/>
                <w:szCs w:val="20"/>
                <w:lang w:val="ru-RU" w:eastAsia="en-US"/>
              </w:rPr>
              <w:t>стране</w:t>
            </w:r>
            <w:r w:rsidR="00A80BCE" w:rsidRPr="00D476E9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результате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пилотной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реализации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проекта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был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дан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ряд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рекомендаций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относительно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дальнейшей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доработки</w:t>
            </w:r>
            <w:r w:rsidR="00482FC1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82FC1">
              <w:rPr>
                <w:rFonts w:ascii="Arial" w:hAnsi="Arial" w:cs="Arial"/>
                <w:sz w:val="22"/>
                <w:szCs w:val="20"/>
                <w:lang w:val="ru-RU" w:eastAsia="en-US"/>
              </w:rPr>
              <w:t>руководств</w:t>
            </w:r>
            <w:r w:rsidR="00E34ED2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, </w:t>
            </w:r>
            <w:r w:rsid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>которые</w:t>
            </w:r>
            <w:r w:rsidR="00E34ED2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>были</w:t>
            </w:r>
            <w:r w:rsidR="00E34ED2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включены </w:t>
            </w:r>
            <w:r w:rsid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ведущими экспертами </w:t>
            </w:r>
            <w:r w:rsidR="00E34ED2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>в состав пересмотренных проектов</w:t>
            </w:r>
            <w:r w:rsidR="00A80BCE" w:rsidRPr="00E34ED2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  <w:r w:rsidR="00B461A2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B461A2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B461A2">
              <w:rPr>
                <w:rFonts w:ascii="Arial" w:hAnsi="Arial" w:cs="Arial"/>
                <w:sz w:val="22"/>
                <w:szCs w:val="20"/>
                <w:lang w:val="ru-RU" w:eastAsia="en-US"/>
              </w:rPr>
              <w:t>частности</w:t>
            </w:r>
            <w:r w:rsidR="00B461A2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,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целях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более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четкого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отражения отдельных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тем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было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включено</w:t>
            </w:r>
            <w:r w:rsidR="0032100D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>больше практических указаний, инструментов и примеров</w:t>
            </w:r>
            <w:r w:rsidR="00A80BCE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</w:p>
          <w:p w14:paraId="5337D169" w14:textId="77777777" w:rsidR="00A80BCE" w:rsidRPr="0032100D" w:rsidRDefault="00A80BCE" w:rsidP="009802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</w:p>
          <w:p w14:paraId="1F6978CC" w14:textId="3FCE9674" w:rsidR="00A80BCE" w:rsidRPr="00BC0C8D" w:rsidRDefault="0032100D" w:rsidP="00980230">
            <w:pPr>
              <w:pStyle w:val="NormalWeb"/>
              <w:spacing w:before="0" w:beforeAutospacing="0" w:after="0" w:afterAutospacing="0"/>
              <w:rPr>
                <w:iCs/>
                <w:lang w:val="ru-RU"/>
              </w:rPr>
            </w:pP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Работа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над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окончательными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проектами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была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завершена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период </w:t>
            </w:r>
            <w:r w:rsidR="00BA1C9A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с 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>июн</w:t>
            </w:r>
            <w:r w:rsidR="00BA1C9A">
              <w:rPr>
                <w:rFonts w:ascii="Arial" w:hAnsi="Arial" w:cs="Arial"/>
                <w:sz w:val="22"/>
                <w:szCs w:val="20"/>
                <w:lang w:val="ru-RU" w:eastAsia="en-US"/>
              </w:rPr>
              <w:t>я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(руководство 1) </w:t>
            </w:r>
            <w:r w:rsidR="00BA1C9A">
              <w:rPr>
                <w:rFonts w:ascii="Arial" w:hAnsi="Arial" w:cs="Arial"/>
                <w:sz w:val="22"/>
                <w:szCs w:val="20"/>
                <w:lang w:val="ru-RU" w:eastAsia="en-US"/>
              </w:rPr>
              <w:t>по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октябр</w:t>
            </w:r>
            <w:r w:rsidR="00BA1C9A">
              <w:rPr>
                <w:rFonts w:ascii="Arial" w:hAnsi="Arial" w:cs="Arial"/>
                <w:sz w:val="22"/>
                <w:szCs w:val="20"/>
                <w:lang w:val="ru-RU" w:eastAsia="en-US"/>
              </w:rPr>
              <w:t>ь</w:t>
            </w:r>
            <w:r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2018 г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. (руководство 2).</w:t>
            </w:r>
            <w:r w:rsidR="00A80BCE" w:rsidRPr="0032100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 </w:t>
            </w:r>
            <w:r w:rsid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>Согласно</w:t>
            </w:r>
            <w:r w:rsidR="0090062F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издательской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политик</w:t>
            </w:r>
            <w:r w:rsid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>е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ВОИС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отношении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новых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DA6724">
              <w:rPr>
                <w:rFonts w:ascii="Arial" w:hAnsi="Arial" w:cs="Arial"/>
                <w:sz w:val="22"/>
                <w:szCs w:val="20"/>
                <w:lang w:val="ru-RU" w:eastAsia="en-US"/>
              </w:rPr>
              <w:t>публикаций</w:t>
            </w:r>
            <w:r w:rsidR="00DA6724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было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получено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разрешение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соответствии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с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внутренними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правилами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5260FD" w:rsidRPr="005260FD">
              <w:rPr>
                <w:rFonts w:ascii="Arial" w:hAnsi="Arial" w:cs="Arial"/>
                <w:sz w:val="22"/>
                <w:szCs w:val="20"/>
                <w:lang w:val="ru-RU" w:eastAsia="en-US"/>
              </w:rPr>
              <w:t>Организации</w:t>
            </w:r>
            <w:r w:rsidR="005260FD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>для</w:t>
            </w:r>
            <w:r w:rsidR="0090062F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>издания</w:t>
            </w:r>
            <w:r w:rsidR="0090062F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руководств в виде </w:t>
            </w:r>
            <w:r w:rsidR="00297E18" w:rsidRPr="0090062F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созданных при участии профессиональных редакторов и оформителей</w:t>
            </w:r>
            <w:r w:rsidR="00297E18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публикаций ВОИС, </w:t>
            </w:r>
            <w:r w:rsidR="00F42688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с тем,</w:t>
            </w:r>
            <w:r w:rsidR="0090062F" w:rsidRPr="0090062F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чтобы данные руководства нашли максимально широкое понимание и оказали максимальное воздействие</w:t>
            </w:r>
            <w:r w:rsidR="00A80BCE" w:rsidRPr="0090062F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соответствии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с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этой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политикой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>окончательные</w:t>
            </w:r>
            <w:r w:rsidR="00463C6C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проекты получили независимую оценку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внутренни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х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и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внешни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>х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эксперт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>ов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и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были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дополнительно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>доработаны</w:t>
            </w:r>
            <w:r w:rsidR="001B4E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ведущими экспертами с целью включить рекомендации </w:t>
            </w:r>
            <w:r w:rsidR="00F6072D">
              <w:rPr>
                <w:rFonts w:ascii="Arial" w:hAnsi="Arial" w:cs="Arial"/>
                <w:sz w:val="22"/>
                <w:szCs w:val="20"/>
                <w:lang w:val="ru-RU" w:eastAsia="en-US"/>
              </w:rPr>
              <w:t>независимых экспертов</w:t>
            </w:r>
            <w:r w:rsidR="00A80BCE" w:rsidRPr="001B4ECE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  <w:r w:rsidR="00F6072D">
              <w:rPr>
                <w:rFonts w:ascii="Arial" w:hAnsi="Arial" w:cs="Arial"/>
                <w:sz w:val="22"/>
                <w:szCs w:val="20"/>
                <w:lang w:val="ru-RU" w:eastAsia="en-US"/>
              </w:rPr>
              <w:t>Окончательные</w:t>
            </w:r>
            <w:r w:rsidR="00F6072D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F6072D">
              <w:rPr>
                <w:rFonts w:ascii="Arial" w:hAnsi="Arial" w:cs="Arial"/>
                <w:sz w:val="22"/>
                <w:szCs w:val="20"/>
                <w:lang w:val="ru-RU" w:eastAsia="en-US"/>
              </w:rPr>
              <w:t>варианты</w:t>
            </w:r>
            <w:r w:rsidR="00F6072D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E6609">
              <w:rPr>
                <w:rFonts w:ascii="Arial" w:hAnsi="Arial" w:cs="Arial"/>
                <w:sz w:val="22"/>
                <w:szCs w:val="20"/>
                <w:lang w:val="ru-RU" w:eastAsia="en-US"/>
              </w:rPr>
              <w:t>были</w:t>
            </w:r>
            <w:r w:rsidR="004E6609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253498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представлены для </w:t>
            </w:r>
            <w:r w:rsidR="00C15665">
              <w:rPr>
                <w:rFonts w:ascii="Arial" w:hAnsi="Arial" w:cs="Arial"/>
                <w:sz w:val="22"/>
                <w:szCs w:val="20"/>
                <w:lang w:val="ru-RU" w:eastAsia="en-US"/>
              </w:rPr>
              <w:t>профессиональн</w:t>
            </w:r>
            <w:r w:rsidR="00253498">
              <w:rPr>
                <w:rFonts w:ascii="Arial" w:hAnsi="Arial" w:cs="Arial"/>
                <w:sz w:val="22"/>
                <w:szCs w:val="20"/>
                <w:lang w:val="ru-RU" w:eastAsia="en-US"/>
              </w:rPr>
              <w:t>ого</w:t>
            </w:r>
            <w:r w:rsidR="00C15665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C15665">
              <w:rPr>
                <w:rFonts w:ascii="Arial" w:hAnsi="Arial" w:cs="Arial"/>
                <w:sz w:val="22"/>
                <w:szCs w:val="20"/>
                <w:lang w:val="ru-RU" w:eastAsia="en-US"/>
              </w:rPr>
              <w:t>редакт</w:t>
            </w:r>
            <w:r w:rsidR="00253498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ирования и оформления </w:t>
            </w:r>
            <w:r w:rsidR="00C15665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C15665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C15665">
              <w:rPr>
                <w:rFonts w:ascii="Arial" w:hAnsi="Arial" w:cs="Arial"/>
                <w:sz w:val="22"/>
                <w:szCs w:val="20"/>
                <w:lang w:val="ru-RU" w:eastAsia="en-US"/>
              </w:rPr>
              <w:t>рамках</w:t>
            </w:r>
            <w:r w:rsidR="00C15665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C15665">
              <w:rPr>
                <w:rFonts w:ascii="Arial" w:hAnsi="Arial" w:cs="Arial"/>
                <w:sz w:val="22"/>
                <w:szCs w:val="20"/>
                <w:lang w:val="ru-RU" w:eastAsia="en-US"/>
              </w:rPr>
              <w:t>процедуры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, 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осуществляемой под руководством </w:t>
            </w:r>
            <w:r w:rsidR="004366D3">
              <w:rPr>
                <w:rFonts w:ascii="Arial" w:hAnsi="Arial" w:cs="Arial"/>
                <w:sz w:val="22"/>
                <w:szCs w:val="20"/>
                <w:lang w:val="ru-RU" w:eastAsia="en-US"/>
              </w:rPr>
              <w:t>Секци</w:t>
            </w:r>
            <w:r w:rsidR="00463C6C">
              <w:rPr>
                <w:rFonts w:ascii="Arial" w:hAnsi="Arial" w:cs="Arial"/>
                <w:sz w:val="22"/>
                <w:szCs w:val="20"/>
                <w:lang w:val="ru-RU" w:eastAsia="en-US"/>
              </w:rPr>
              <w:t>и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публикаций и </w:t>
            </w:r>
            <w:r w:rsidR="004366D3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дизайна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ВОИС</w:t>
            </w:r>
            <w:r w:rsidR="00A80BCE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Профессиональное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редактирование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первого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руководства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было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завершено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в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июне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2019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en-US" w:eastAsia="en-US"/>
              </w:rPr>
              <w:t> 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г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.,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а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профессиональное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редактирование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lastRenderedPageBreak/>
              <w:t>второго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руководства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предполагается</w:t>
            </w:r>
            <w:r w:rsidR="00422B34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>завершить в июле 2019 г</w:t>
            </w:r>
            <w:r w:rsidR="00A80BCE" w:rsidRPr="00422B34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.  </w:t>
            </w:r>
            <w:r w:rsidR="004F0A5B">
              <w:rPr>
                <w:rFonts w:ascii="Arial" w:hAnsi="Arial" w:cs="Arial"/>
                <w:sz w:val="22"/>
                <w:szCs w:val="20"/>
                <w:lang w:val="ru-RU" w:eastAsia="en-US"/>
              </w:rPr>
              <w:t>Перевод</w:t>
            </w:r>
            <w:r w:rsidR="004F0A5B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F0A5B">
              <w:rPr>
                <w:rFonts w:ascii="Arial" w:hAnsi="Arial" w:cs="Arial"/>
                <w:sz w:val="22"/>
                <w:szCs w:val="20"/>
                <w:lang w:val="ru-RU" w:eastAsia="en-US"/>
              </w:rPr>
              <w:t>руководств</w:t>
            </w:r>
            <w:r w:rsidR="004F0A5B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F0A5B">
              <w:rPr>
                <w:rFonts w:ascii="Arial" w:hAnsi="Arial" w:cs="Arial"/>
                <w:sz w:val="22"/>
                <w:szCs w:val="20"/>
                <w:lang w:val="ru-RU" w:eastAsia="en-US"/>
              </w:rPr>
              <w:t>станет</w:t>
            </w:r>
            <w:r w:rsidR="004F0A5B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F0A5B">
              <w:rPr>
                <w:rFonts w:ascii="Arial" w:hAnsi="Arial" w:cs="Arial"/>
                <w:sz w:val="22"/>
                <w:szCs w:val="20"/>
                <w:lang w:val="ru-RU" w:eastAsia="en-US"/>
              </w:rPr>
              <w:t>з</w:t>
            </w:r>
            <w:r w:rsidR="00462899">
              <w:rPr>
                <w:rFonts w:ascii="Arial" w:hAnsi="Arial" w:cs="Arial"/>
                <w:sz w:val="22"/>
                <w:szCs w:val="20"/>
                <w:lang w:val="ru-RU" w:eastAsia="en-US"/>
              </w:rPr>
              <w:t>авершающим</w:t>
            </w:r>
            <w:r w:rsidR="00462899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62899">
              <w:rPr>
                <w:rFonts w:ascii="Arial" w:hAnsi="Arial" w:cs="Arial"/>
                <w:sz w:val="22"/>
                <w:szCs w:val="20"/>
                <w:lang w:val="ru-RU" w:eastAsia="en-US"/>
              </w:rPr>
              <w:t>этапом</w:t>
            </w:r>
            <w:r w:rsidR="00462899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62899">
              <w:rPr>
                <w:rFonts w:ascii="Arial" w:hAnsi="Arial" w:cs="Arial"/>
                <w:sz w:val="22"/>
                <w:szCs w:val="20"/>
                <w:lang w:val="ru-RU" w:eastAsia="en-US"/>
              </w:rPr>
              <w:t>этого</w:t>
            </w:r>
            <w:r w:rsidR="00462899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 xml:space="preserve"> </w:t>
            </w:r>
            <w:r w:rsidR="00462899">
              <w:rPr>
                <w:rFonts w:ascii="Arial" w:hAnsi="Arial" w:cs="Arial"/>
                <w:sz w:val="22"/>
                <w:szCs w:val="20"/>
                <w:lang w:val="ru-RU" w:eastAsia="en-US"/>
              </w:rPr>
              <w:t>процесса</w:t>
            </w:r>
            <w:r w:rsidR="00A80BCE" w:rsidRPr="00BC0C8D">
              <w:rPr>
                <w:rFonts w:ascii="Arial" w:hAnsi="Arial" w:cs="Arial"/>
                <w:sz w:val="22"/>
                <w:szCs w:val="20"/>
                <w:lang w:val="ru-RU" w:eastAsia="en-US"/>
              </w:rPr>
              <w:t>.</w:t>
            </w:r>
            <w:r w:rsidR="00A80BCE" w:rsidRPr="00BC0C8D">
              <w:rPr>
                <w:iCs/>
                <w:lang w:val="ru-RU"/>
              </w:rPr>
              <w:t xml:space="preserve">  </w:t>
            </w:r>
          </w:p>
          <w:p w14:paraId="2C4BE0CF" w14:textId="77777777" w:rsidR="00D62FA3" w:rsidRPr="00BC0C8D" w:rsidRDefault="00D62FA3" w:rsidP="00980230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ru-RU" w:bidi="th-TH"/>
              </w:rPr>
            </w:pPr>
          </w:p>
          <w:p w14:paraId="75FC2F9A" w14:textId="05AA4915" w:rsidR="00A80BCE" w:rsidRPr="00B76848" w:rsidRDefault="00A80BCE" w:rsidP="00980230">
            <w:pPr>
              <w:autoSpaceDE w:val="0"/>
              <w:autoSpaceDN w:val="0"/>
              <w:adjustRightInd w:val="0"/>
              <w:rPr>
                <w:iCs/>
                <w:szCs w:val="22"/>
                <w:lang w:val="ru-RU"/>
              </w:rPr>
            </w:pPr>
            <w:r w:rsidRPr="00B76848">
              <w:rPr>
                <w:bCs/>
                <w:iCs/>
                <w:szCs w:val="22"/>
                <w:lang w:val="ru-RU" w:bidi="th-TH"/>
              </w:rPr>
              <w:t xml:space="preserve">2. </w:t>
            </w:r>
            <w:r w:rsidR="00B76848">
              <w:rPr>
                <w:bCs/>
                <w:iCs/>
                <w:szCs w:val="22"/>
                <w:lang w:val="ru-RU" w:bidi="th-TH"/>
              </w:rPr>
              <w:t>Основанные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на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руководствах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н</w:t>
            </w:r>
            <w:r w:rsidR="004F0A5B">
              <w:rPr>
                <w:bCs/>
                <w:iCs/>
                <w:szCs w:val="22"/>
                <w:lang w:val="ru-RU" w:bidi="th-TH"/>
              </w:rPr>
              <w:t>овые</w:t>
            </w:r>
            <w:r w:rsidR="004F0A5B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4F0A5B">
              <w:rPr>
                <w:bCs/>
                <w:iCs/>
                <w:szCs w:val="22"/>
                <w:lang w:val="ru-RU" w:bidi="th-TH"/>
              </w:rPr>
              <w:t>улучшенные</w:t>
            </w:r>
            <w:r w:rsidR="004F0A5B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4F0A5B">
              <w:rPr>
                <w:bCs/>
                <w:iCs/>
                <w:szCs w:val="22"/>
                <w:lang w:val="ru-RU" w:bidi="th-TH"/>
              </w:rPr>
              <w:t>учебные</w:t>
            </w:r>
            <w:r w:rsidR="004F0A5B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4F0A5B">
              <w:rPr>
                <w:bCs/>
                <w:iCs/>
                <w:szCs w:val="22"/>
                <w:lang w:val="ru-RU" w:bidi="th-TH"/>
              </w:rPr>
              <w:t>материалы</w:t>
            </w:r>
            <w:r w:rsidR="004F0A5B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для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ЦПТИ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и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создание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сети</w:t>
            </w:r>
            <w:r w:rsidR="00B76848" w:rsidRPr="00B76848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B76848">
              <w:rPr>
                <w:bCs/>
                <w:iCs/>
                <w:szCs w:val="22"/>
                <w:lang w:val="ru-RU" w:bidi="th-TH"/>
              </w:rPr>
              <w:t>экспертов</w:t>
            </w:r>
            <w:r w:rsidRPr="00B76848">
              <w:rPr>
                <w:iCs/>
                <w:lang w:val="ru-RU"/>
              </w:rPr>
              <w:t>:</w:t>
            </w:r>
          </w:p>
          <w:p w14:paraId="66BB0EF2" w14:textId="77777777" w:rsidR="00A80BCE" w:rsidRPr="00B76848" w:rsidRDefault="00A80BCE" w:rsidP="009802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</w:p>
          <w:p w14:paraId="31393840" w14:textId="189A9AB4" w:rsidR="00A80BCE" w:rsidRPr="00200E5D" w:rsidRDefault="00AB2742" w:rsidP="0098023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последнем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квартале</w:t>
            </w:r>
            <w:r w:rsidRPr="00AB2742">
              <w:rPr>
                <w:iCs/>
                <w:lang w:val="ru-RU"/>
              </w:rPr>
              <w:t xml:space="preserve"> 2018</w:t>
            </w:r>
            <w:r w:rsidRPr="00AB2742">
              <w:rPr>
                <w:iCs/>
              </w:rPr>
              <w:t> </w:t>
            </w:r>
            <w:r>
              <w:rPr>
                <w:iCs/>
                <w:lang w:val="ru-RU"/>
              </w:rPr>
              <w:t>г</w:t>
            </w:r>
            <w:r w:rsidRPr="00AB2742">
              <w:rPr>
                <w:iCs/>
                <w:lang w:val="ru-RU"/>
              </w:rPr>
              <w:t xml:space="preserve">. </w:t>
            </w:r>
            <w:r>
              <w:rPr>
                <w:iCs/>
                <w:lang w:val="ru-RU"/>
              </w:rPr>
              <w:t>в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отобранных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ЦПТИ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было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начато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обучение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темам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руководств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использованием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учебных</w:t>
            </w:r>
            <w:r w:rsidRPr="00AB27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материалов, разработанных ведущими экспертами</w:t>
            </w:r>
            <w:r w:rsidR="00A80BCE" w:rsidRPr="00AB2742">
              <w:rPr>
                <w:iCs/>
                <w:lang w:val="ru-RU"/>
              </w:rPr>
              <w:t xml:space="preserve">.  </w:t>
            </w:r>
            <w:r>
              <w:rPr>
                <w:iCs/>
                <w:lang w:val="ru-RU"/>
              </w:rPr>
              <w:t>В</w:t>
            </w:r>
            <w:r w:rsidRPr="00BA1C9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период</w:t>
            </w:r>
            <w:r w:rsidRPr="00BA1C9A">
              <w:rPr>
                <w:iCs/>
                <w:lang w:val="ru-RU"/>
              </w:rPr>
              <w:t xml:space="preserve"> </w:t>
            </w:r>
            <w:r w:rsidR="00BA1C9A">
              <w:rPr>
                <w:iCs/>
                <w:lang w:val="ru-RU"/>
              </w:rPr>
              <w:t xml:space="preserve">с </w:t>
            </w:r>
            <w:r>
              <w:rPr>
                <w:iCs/>
                <w:lang w:val="ru-RU"/>
              </w:rPr>
              <w:t>ноябр</w:t>
            </w:r>
            <w:r w:rsidR="00BA1C9A">
              <w:rPr>
                <w:iCs/>
                <w:lang w:val="ru-RU"/>
              </w:rPr>
              <w:t>я</w:t>
            </w:r>
            <w:r w:rsidRPr="00BA1C9A">
              <w:rPr>
                <w:iCs/>
                <w:lang w:val="ru-RU"/>
              </w:rPr>
              <w:t xml:space="preserve"> 2018</w:t>
            </w:r>
            <w:r w:rsidRPr="00AB2742">
              <w:rPr>
                <w:iCs/>
              </w:rPr>
              <w:t> </w:t>
            </w:r>
            <w:r>
              <w:rPr>
                <w:iCs/>
                <w:lang w:val="ru-RU"/>
              </w:rPr>
              <w:t>г</w:t>
            </w:r>
            <w:r w:rsidRPr="00BA1C9A">
              <w:rPr>
                <w:iCs/>
                <w:lang w:val="ru-RU"/>
              </w:rPr>
              <w:t xml:space="preserve">. </w:t>
            </w:r>
            <w:r w:rsidR="00BA1C9A">
              <w:rPr>
                <w:iCs/>
                <w:lang w:val="ru-RU"/>
              </w:rPr>
              <w:t>по</w:t>
            </w:r>
            <w:r w:rsidRPr="00BA1C9A">
              <w:rPr>
                <w:iCs/>
                <w:lang w:val="ru-RU"/>
              </w:rPr>
              <w:t xml:space="preserve"> </w:t>
            </w:r>
            <w:r w:rsidR="004366D3">
              <w:rPr>
                <w:iCs/>
                <w:lang w:val="ru-RU"/>
              </w:rPr>
              <w:t>июн</w:t>
            </w:r>
            <w:r w:rsidR="00BA1C9A">
              <w:rPr>
                <w:iCs/>
                <w:lang w:val="ru-RU"/>
              </w:rPr>
              <w:t>ь</w:t>
            </w:r>
            <w:r w:rsidR="004366D3" w:rsidRPr="00BA1C9A">
              <w:rPr>
                <w:iCs/>
                <w:lang w:val="ru-RU"/>
              </w:rPr>
              <w:t xml:space="preserve"> 2019</w:t>
            </w:r>
            <w:r w:rsidR="004366D3" w:rsidRPr="004366D3">
              <w:rPr>
                <w:iCs/>
              </w:rPr>
              <w:t> </w:t>
            </w:r>
            <w:r w:rsidR="004366D3">
              <w:rPr>
                <w:iCs/>
                <w:lang w:val="ru-RU"/>
              </w:rPr>
              <w:t>г</w:t>
            </w:r>
            <w:r w:rsidR="004366D3" w:rsidRPr="00BA1C9A">
              <w:rPr>
                <w:iCs/>
                <w:lang w:val="ru-RU"/>
              </w:rPr>
              <w:t xml:space="preserve">. </w:t>
            </w:r>
            <w:r w:rsidR="004366D3">
              <w:rPr>
                <w:iCs/>
                <w:lang w:val="ru-RU"/>
              </w:rPr>
              <w:t>было</w:t>
            </w:r>
            <w:r w:rsidR="004366D3" w:rsidRPr="00BA1C9A">
              <w:rPr>
                <w:iCs/>
                <w:lang w:val="ru-RU"/>
              </w:rPr>
              <w:t xml:space="preserve"> </w:t>
            </w:r>
            <w:r w:rsidR="004366D3">
              <w:rPr>
                <w:iCs/>
                <w:lang w:val="ru-RU"/>
              </w:rPr>
              <w:t>организовано</w:t>
            </w:r>
            <w:r w:rsidR="004366D3" w:rsidRPr="00BA1C9A">
              <w:rPr>
                <w:iCs/>
                <w:lang w:val="ru-RU"/>
              </w:rPr>
              <w:t xml:space="preserve"> </w:t>
            </w:r>
            <w:r w:rsidR="004366D3">
              <w:rPr>
                <w:iCs/>
                <w:lang w:val="ru-RU"/>
              </w:rPr>
              <w:t>проведение</w:t>
            </w:r>
            <w:r w:rsidR="004366D3" w:rsidRPr="00BA1C9A">
              <w:rPr>
                <w:iCs/>
                <w:lang w:val="ru-RU"/>
              </w:rPr>
              <w:t xml:space="preserve"> </w:t>
            </w:r>
            <w:r w:rsidR="004366D3">
              <w:rPr>
                <w:iCs/>
                <w:lang w:val="ru-RU"/>
              </w:rPr>
              <w:t>девяти</w:t>
            </w:r>
            <w:r w:rsidR="004366D3" w:rsidRPr="00BA1C9A">
              <w:rPr>
                <w:iCs/>
                <w:lang w:val="ru-RU"/>
              </w:rPr>
              <w:t xml:space="preserve"> </w:t>
            </w:r>
            <w:r w:rsidR="004366D3">
              <w:rPr>
                <w:iCs/>
                <w:lang w:val="ru-RU"/>
              </w:rPr>
              <w:t>семинаров</w:t>
            </w:r>
            <w:r w:rsidR="004366D3" w:rsidRPr="00BA1C9A">
              <w:rPr>
                <w:iCs/>
                <w:lang w:val="ru-RU"/>
              </w:rPr>
              <w:t>-</w:t>
            </w:r>
            <w:r w:rsidR="004366D3">
              <w:rPr>
                <w:iCs/>
                <w:lang w:val="ru-RU"/>
              </w:rPr>
              <w:t>практикумов</w:t>
            </w:r>
            <w:r w:rsidR="004366D3" w:rsidRPr="00BA1C9A">
              <w:rPr>
                <w:iCs/>
                <w:lang w:val="ru-RU"/>
              </w:rPr>
              <w:t xml:space="preserve">, </w:t>
            </w:r>
            <w:r w:rsidR="00BA1C9A">
              <w:rPr>
                <w:iCs/>
                <w:lang w:val="ru-RU"/>
              </w:rPr>
              <w:t>в</w:t>
            </w:r>
            <w:r w:rsidR="00BA1C9A" w:rsidRPr="00BA1C9A">
              <w:rPr>
                <w:iCs/>
                <w:lang w:val="ru-RU"/>
              </w:rPr>
              <w:t xml:space="preserve"> </w:t>
            </w:r>
            <w:r w:rsidR="00BA1C9A">
              <w:rPr>
                <w:iCs/>
                <w:lang w:val="ru-RU"/>
              </w:rPr>
              <w:t>ходе</w:t>
            </w:r>
            <w:r w:rsidR="00BA1C9A" w:rsidRPr="00BA1C9A">
              <w:rPr>
                <w:iCs/>
                <w:lang w:val="ru-RU"/>
              </w:rPr>
              <w:t xml:space="preserve"> </w:t>
            </w:r>
            <w:r w:rsidR="00BA1C9A">
              <w:rPr>
                <w:iCs/>
                <w:lang w:val="ru-RU"/>
              </w:rPr>
              <w:t>которых</w:t>
            </w:r>
            <w:r w:rsidR="00BA1C9A" w:rsidRPr="00BA1C9A">
              <w:rPr>
                <w:iCs/>
                <w:lang w:val="ru-RU"/>
              </w:rPr>
              <w:t xml:space="preserve"> </w:t>
            </w:r>
            <w:r w:rsidR="00BA1C9A">
              <w:rPr>
                <w:iCs/>
                <w:lang w:val="ru-RU"/>
              </w:rPr>
              <w:t>основное</w:t>
            </w:r>
            <w:r w:rsidR="00BA1C9A" w:rsidRPr="00BA1C9A">
              <w:rPr>
                <w:iCs/>
                <w:lang w:val="ru-RU"/>
              </w:rPr>
              <w:t xml:space="preserve"> </w:t>
            </w:r>
            <w:r w:rsidR="00BA1C9A">
              <w:rPr>
                <w:iCs/>
                <w:lang w:val="ru-RU"/>
              </w:rPr>
              <w:t>внимание</w:t>
            </w:r>
            <w:r w:rsidR="00BA1C9A" w:rsidRPr="00BA1C9A">
              <w:rPr>
                <w:iCs/>
                <w:lang w:val="ru-RU"/>
              </w:rPr>
              <w:t xml:space="preserve"> </w:t>
            </w:r>
            <w:r w:rsidR="00297E18">
              <w:rPr>
                <w:iCs/>
                <w:lang w:val="ru-RU"/>
              </w:rPr>
              <w:t xml:space="preserve">первоначально </w:t>
            </w:r>
            <w:r w:rsidR="00BA1C9A">
              <w:rPr>
                <w:iCs/>
                <w:lang w:val="ru-RU"/>
              </w:rPr>
              <w:t>было</w:t>
            </w:r>
            <w:r w:rsidR="00BA1C9A" w:rsidRPr="00BA1C9A">
              <w:rPr>
                <w:iCs/>
                <w:lang w:val="ru-RU"/>
              </w:rPr>
              <w:t xml:space="preserve"> </w:t>
            </w:r>
            <w:r w:rsidR="00BA1C9A">
              <w:rPr>
                <w:iCs/>
                <w:lang w:val="ru-RU"/>
              </w:rPr>
              <w:t xml:space="preserve">уделено </w:t>
            </w:r>
            <w:r w:rsidR="00297E18">
              <w:rPr>
                <w:iCs/>
                <w:lang w:val="ru-RU"/>
              </w:rPr>
              <w:t xml:space="preserve">участвующим в пилотном проекте </w:t>
            </w:r>
            <w:r w:rsidR="00BA1C9A">
              <w:rPr>
                <w:iCs/>
                <w:lang w:val="ru-RU"/>
              </w:rPr>
              <w:t xml:space="preserve">странам, </w:t>
            </w:r>
            <w:r w:rsidR="00E347EF">
              <w:rPr>
                <w:iCs/>
                <w:lang w:val="ru-RU"/>
              </w:rPr>
              <w:t xml:space="preserve">а именно Аргентине, Колумбии, Кении, Малайзии, Марокко, Филиппинам, Российской Федерации и Южной Африке, а также Индии.  </w:t>
            </w:r>
            <w:r w:rsidR="00BA0B93">
              <w:rPr>
                <w:iCs/>
                <w:lang w:val="ru-RU"/>
              </w:rPr>
              <w:t>Семинары</w:t>
            </w:r>
            <w:r w:rsidR="00BA0B93" w:rsidRPr="00BC0C8D">
              <w:rPr>
                <w:iCs/>
                <w:lang w:val="ru-RU"/>
              </w:rPr>
              <w:t>-</w:t>
            </w:r>
            <w:r w:rsidR="00BA0B93">
              <w:rPr>
                <w:iCs/>
                <w:lang w:val="ru-RU"/>
              </w:rPr>
              <w:t>практикумы</w:t>
            </w:r>
            <w:r w:rsidR="00BA0B93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позволили</w:t>
            </w:r>
            <w:r w:rsidR="00482065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протестировать</w:t>
            </w:r>
            <w:r w:rsidR="00482065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и</w:t>
            </w:r>
            <w:r w:rsidR="00482065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дополнительно</w:t>
            </w:r>
            <w:r w:rsidR="00482065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доработать</w:t>
            </w:r>
            <w:r w:rsidR="00482065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учебные</w:t>
            </w:r>
            <w:r w:rsidR="00482065" w:rsidRPr="00BC0C8D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материалы</w:t>
            </w:r>
            <w:r w:rsidR="00A80BCE" w:rsidRPr="00BC0C8D">
              <w:rPr>
                <w:iCs/>
                <w:lang w:val="ru-RU"/>
              </w:rPr>
              <w:t xml:space="preserve">.  </w:t>
            </w:r>
            <w:r w:rsidR="00482065">
              <w:rPr>
                <w:iCs/>
                <w:lang w:val="ru-RU"/>
              </w:rPr>
              <w:t>По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мере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возможности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ведущие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эксперты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при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поддержке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младших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и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страновых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экспертов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проводили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обучение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по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тематике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482065">
              <w:rPr>
                <w:iCs/>
                <w:lang w:val="ru-RU"/>
              </w:rPr>
              <w:t>руководств</w:t>
            </w:r>
            <w:r w:rsidR="00482065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в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целях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создания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сети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экспертов</w:t>
            </w:r>
            <w:r w:rsidR="00D92303" w:rsidRPr="00D92303">
              <w:rPr>
                <w:iCs/>
                <w:lang w:val="ru-RU"/>
              </w:rPr>
              <w:t xml:space="preserve">, </w:t>
            </w:r>
            <w:r w:rsidR="00D92303">
              <w:rPr>
                <w:iCs/>
                <w:lang w:val="ru-RU"/>
              </w:rPr>
              <w:t>которые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могли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бы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продолжить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оказание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содействия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ЦПТИ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в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использовании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руководств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после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завершения</w:t>
            </w:r>
            <w:r w:rsidR="00D92303" w:rsidRPr="00D92303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проекта</w:t>
            </w:r>
            <w:r w:rsidR="00A80BCE" w:rsidRPr="00D92303">
              <w:rPr>
                <w:iCs/>
                <w:lang w:val="ru-RU"/>
              </w:rPr>
              <w:t xml:space="preserve">.  </w:t>
            </w:r>
            <w:r w:rsidR="00D92303">
              <w:rPr>
                <w:iCs/>
                <w:lang w:val="ru-RU"/>
              </w:rPr>
              <w:t>По</w:t>
            </w:r>
            <w:r w:rsidR="00D92303" w:rsidRPr="00200E5D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окончании</w:t>
            </w:r>
            <w:r w:rsidR="00D92303" w:rsidRPr="00200E5D">
              <w:rPr>
                <w:iCs/>
                <w:lang w:val="ru-RU"/>
              </w:rPr>
              <w:t xml:space="preserve"> </w:t>
            </w:r>
            <w:r w:rsidR="00D92303">
              <w:rPr>
                <w:iCs/>
                <w:lang w:val="ru-RU"/>
              </w:rPr>
              <w:t>семинаров</w:t>
            </w:r>
            <w:r w:rsidR="00D92303" w:rsidRPr="00200E5D">
              <w:rPr>
                <w:iCs/>
                <w:lang w:val="ru-RU"/>
              </w:rPr>
              <w:t>-</w:t>
            </w:r>
            <w:r w:rsidR="00D92303">
              <w:rPr>
                <w:iCs/>
                <w:lang w:val="ru-RU"/>
              </w:rPr>
              <w:t>практикумов</w:t>
            </w:r>
            <w:r w:rsidR="00D92303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были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собраны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оценочные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анкеты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и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проведена</w:t>
            </w:r>
            <w:r w:rsidR="007372E1" w:rsidRPr="00200E5D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 xml:space="preserve">дополнительная адаптация учебных материалов </w:t>
            </w:r>
            <w:r w:rsidR="00200E5D">
              <w:rPr>
                <w:iCs/>
                <w:lang w:val="ru-RU"/>
              </w:rPr>
              <w:t>с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учетом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полученных</w:t>
            </w:r>
            <w:r w:rsidR="00200E5D" w:rsidRPr="00200E5D">
              <w:rPr>
                <w:iCs/>
                <w:lang w:val="ru-RU"/>
              </w:rPr>
              <w:t xml:space="preserve"> </w:t>
            </w:r>
            <w:r w:rsidR="00200E5D">
              <w:rPr>
                <w:iCs/>
                <w:lang w:val="ru-RU"/>
              </w:rPr>
              <w:t>замечаний</w:t>
            </w:r>
            <w:r w:rsidR="00A80BCE" w:rsidRPr="00200E5D">
              <w:rPr>
                <w:iCs/>
                <w:lang w:val="ru-RU"/>
              </w:rPr>
              <w:t>.</w:t>
            </w:r>
          </w:p>
          <w:p w14:paraId="7B2FBD06" w14:textId="77777777" w:rsidR="00A80BCE" w:rsidRPr="00200E5D" w:rsidRDefault="00A80BCE" w:rsidP="00980230">
            <w:pPr>
              <w:rPr>
                <w:iCs/>
                <w:lang w:val="ru-RU"/>
              </w:rPr>
            </w:pPr>
          </w:p>
          <w:p w14:paraId="71737DD9" w14:textId="7F99DDE7" w:rsidR="00A80BCE" w:rsidRPr="007372E1" w:rsidRDefault="00A80BCE" w:rsidP="00980230">
            <w:pPr>
              <w:rPr>
                <w:iCs/>
                <w:lang w:val="ru-RU"/>
              </w:rPr>
            </w:pPr>
            <w:r w:rsidRPr="007372E1">
              <w:rPr>
                <w:iCs/>
                <w:lang w:val="ru-RU"/>
              </w:rPr>
              <w:t xml:space="preserve">3. </w:t>
            </w:r>
            <w:r w:rsidR="007372E1">
              <w:rPr>
                <w:iCs/>
                <w:lang w:val="ru-RU"/>
              </w:rPr>
              <w:t>Доработка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портала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по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правовому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статусу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с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более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удобным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для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пользователя</w:t>
            </w:r>
            <w:r w:rsidR="007372E1" w:rsidRPr="007372E1">
              <w:rPr>
                <w:iCs/>
                <w:lang w:val="ru-RU"/>
              </w:rPr>
              <w:t xml:space="preserve"> </w:t>
            </w:r>
            <w:r w:rsidR="007372E1">
              <w:rPr>
                <w:iCs/>
                <w:lang w:val="ru-RU"/>
              </w:rPr>
              <w:t>интерфейсом и расширенным контентом</w:t>
            </w:r>
            <w:r w:rsidRPr="007372E1">
              <w:rPr>
                <w:iCs/>
                <w:lang w:val="ru-RU"/>
              </w:rPr>
              <w:t xml:space="preserve">: </w:t>
            </w:r>
          </w:p>
          <w:p w14:paraId="76AFD29C" w14:textId="77777777" w:rsidR="00A80BCE" w:rsidRPr="007372E1" w:rsidRDefault="00A80BCE" w:rsidP="00980230">
            <w:pPr>
              <w:rPr>
                <w:iCs/>
                <w:lang w:val="ru-RU"/>
              </w:rPr>
            </w:pPr>
          </w:p>
          <w:p w14:paraId="522F9059" w14:textId="23D567FB" w:rsidR="00A80BCE" w:rsidRPr="00810473" w:rsidRDefault="007D780F" w:rsidP="00980230">
            <w:pPr>
              <w:rPr>
                <w:bCs/>
                <w:iCs/>
                <w:szCs w:val="22"/>
                <w:lang w:val="ru-RU" w:bidi="th-TH"/>
              </w:rPr>
            </w:pPr>
            <w:r>
              <w:rPr>
                <w:bCs/>
                <w:iCs/>
                <w:szCs w:val="22"/>
                <w:lang w:val="ru-RU" w:bidi="th-TH"/>
              </w:rPr>
              <w:t>Для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определения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основных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потребностей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сообщества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пользователей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патентной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информации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как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основных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пользователей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портала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по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правовому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>
              <w:rPr>
                <w:bCs/>
                <w:iCs/>
                <w:szCs w:val="22"/>
                <w:lang w:val="ru-RU" w:bidi="th-TH"/>
              </w:rPr>
              <w:t>статусу</w:t>
            </w:r>
            <w:r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A80BCE" w:rsidRPr="003D7217">
              <w:rPr>
                <w:bCs/>
                <w:iCs/>
                <w:szCs w:val="22"/>
                <w:lang w:val="ru-RU" w:bidi="th-TH"/>
              </w:rPr>
              <w:t xml:space="preserve">– </w:t>
            </w:r>
            <w:r w:rsidR="003D7217">
              <w:rPr>
                <w:bCs/>
                <w:iCs/>
                <w:szCs w:val="22"/>
                <w:lang w:val="ru-RU" w:bidi="th-TH"/>
              </w:rPr>
              <w:t>далее</w:t>
            </w:r>
            <w:r w:rsidR="003D7217" w:rsidRPr="003D7217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3D7217">
              <w:rPr>
                <w:bCs/>
                <w:iCs/>
                <w:szCs w:val="22"/>
                <w:lang w:val="ru-RU" w:bidi="th-TH"/>
              </w:rPr>
              <w:t>именуемого</w:t>
            </w:r>
            <w:r w:rsidR="003D7217" w:rsidRPr="003D7217">
              <w:rPr>
                <w:bCs/>
                <w:iCs/>
                <w:szCs w:val="22"/>
                <w:lang w:val="ru-RU" w:bidi="th-TH"/>
              </w:rPr>
              <w:t xml:space="preserve"> «</w:t>
            </w:r>
            <w:r w:rsidR="003D7217">
              <w:rPr>
                <w:bCs/>
                <w:iCs/>
                <w:szCs w:val="22"/>
                <w:lang w:val="ru-RU" w:bidi="th-TH"/>
              </w:rPr>
              <w:t>портал</w:t>
            </w:r>
            <w:r w:rsidR="003D7217" w:rsidRPr="003D7217">
              <w:rPr>
                <w:bCs/>
                <w:iCs/>
                <w:szCs w:val="22"/>
                <w:lang w:val="ru-RU" w:bidi="th-TH"/>
              </w:rPr>
              <w:t>»</w:t>
            </w:r>
            <w:r w:rsidR="00A80BCE" w:rsidRPr="003D7217">
              <w:rPr>
                <w:bCs/>
                <w:iCs/>
                <w:szCs w:val="22"/>
                <w:lang w:val="ru-RU" w:bidi="th-TH"/>
              </w:rPr>
              <w:t xml:space="preserve"> – </w:t>
            </w:r>
            <w:r w:rsidR="003D7217">
              <w:rPr>
                <w:bCs/>
                <w:iCs/>
                <w:szCs w:val="22"/>
                <w:lang w:val="ru-RU" w:bidi="th-TH"/>
              </w:rPr>
              <w:t>был привлечен эксперт по коммуникациям</w:t>
            </w:r>
            <w:r w:rsidR="00AB65A4">
              <w:rPr>
                <w:bCs/>
                <w:iCs/>
                <w:szCs w:val="22"/>
                <w:lang w:val="ru-RU" w:bidi="th-TH"/>
              </w:rPr>
              <w:t>, в задачу которого входил подробный анализ потребностей и пробелов, в том числе получение от пользователей портала обратной связи посредством проведения опроса и адресного анкетирования</w:t>
            </w:r>
            <w:r w:rsidR="00A80BCE" w:rsidRPr="003D7217">
              <w:rPr>
                <w:bCs/>
                <w:iCs/>
                <w:szCs w:val="22"/>
                <w:lang w:val="ru-RU" w:bidi="th-TH"/>
              </w:rPr>
              <w:t xml:space="preserve">.  </w:t>
            </w:r>
            <w:r w:rsidR="00810473">
              <w:rPr>
                <w:bCs/>
                <w:iCs/>
                <w:szCs w:val="22"/>
                <w:lang w:val="ru-RU" w:bidi="th-TH"/>
              </w:rPr>
              <w:t>Подрядчик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проанализировал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более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200 </w:t>
            </w:r>
            <w:r w:rsidR="00810473">
              <w:rPr>
                <w:bCs/>
                <w:iCs/>
                <w:szCs w:val="22"/>
                <w:lang w:val="ru-RU" w:bidi="th-TH"/>
              </w:rPr>
              <w:t>ответов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из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20 </w:t>
            </w:r>
            <w:r w:rsidR="00810473">
              <w:rPr>
                <w:bCs/>
                <w:iCs/>
                <w:szCs w:val="22"/>
                <w:lang w:val="ru-RU" w:bidi="th-TH"/>
              </w:rPr>
              <w:t>стран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и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на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этой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основе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внес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ряд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рекомендаций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по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улучшению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работы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портала</w:t>
            </w:r>
            <w:r w:rsidR="00A80BCE" w:rsidRPr="00810473">
              <w:rPr>
                <w:bCs/>
                <w:iCs/>
                <w:szCs w:val="22"/>
                <w:lang w:val="ru-RU" w:bidi="th-TH"/>
              </w:rPr>
              <w:t xml:space="preserve">.  </w:t>
            </w:r>
            <w:r w:rsidR="00750BFA">
              <w:rPr>
                <w:bCs/>
                <w:iCs/>
                <w:szCs w:val="22"/>
                <w:lang w:val="ru-RU" w:bidi="th-TH"/>
              </w:rPr>
              <w:t xml:space="preserve">В то же время </w:t>
            </w:r>
            <w:r w:rsidR="00810473">
              <w:rPr>
                <w:bCs/>
                <w:iCs/>
                <w:szCs w:val="22"/>
                <w:lang w:val="ru-RU" w:bidi="th-TH"/>
              </w:rPr>
              <w:t>в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сентябре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2016</w:t>
            </w:r>
            <w:r w:rsidR="00810473" w:rsidRPr="00810473">
              <w:rPr>
                <w:bCs/>
                <w:iCs/>
                <w:szCs w:val="22"/>
                <w:lang w:bidi="th-TH"/>
              </w:rPr>
              <w:t> </w:t>
            </w:r>
            <w:r w:rsidR="00810473">
              <w:rPr>
                <w:bCs/>
                <w:iCs/>
                <w:szCs w:val="22"/>
                <w:lang w:val="ru-RU" w:bidi="th-TH"/>
              </w:rPr>
              <w:t>г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. </w:t>
            </w:r>
            <w:r w:rsidR="00810473">
              <w:rPr>
                <w:bCs/>
                <w:iCs/>
                <w:szCs w:val="22"/>
                <w:lang w:val="ru-RU" w:bidi="th-TH"/>
              </w:rPr>
              <w:t>была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завершена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процедура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найма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подрядчика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для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разработки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нового</w:t>
            </w:r>
            <w:r w:rsidR="00810473" w:rsidRPr="00810473">
              <w:rPr>
                <w:bCs/>
                <w:iCs/>
                <w:szCs w:val="22"/>
                <w:lang w:val="ru-RU" w:bidi="th-TH"/>
              </w:rPr>
              <w:t xml:space="preserve"> </w:t>
            </w:r>
            <w:r w:rsidR="00810473">
              <w:rPr>
                <w:bCs/>
                <w:iCs/>
                <w:szCs w:val="22"/>
                <w:lang w:val="ru-RU" w:bidi="th-TH"/>
              </w:rPr>
              <w:t>интерфейса</w:t>
            </w:r>
            <w:r w:rsidR="00A80BCE" w:rsidRPr="00810473">
              <w:rPr>
                <w:bCs/>
                <w:iCs/>
                <w:szCs w:val="22"/>
                <w:lang w:val="ru-RU" w:bidi="th-TH"/>
              </w:rPr>
              <w:t xml:space="preserve">. </w:t>
            </w:r>
          </w:p>
          <w:p w14:paraId="05C192E8" w14:textId="77777777" w:rsidR="00A80BCE" w:rsidRPr="00810473" w:rsidRDefault="00A80BCE" w:rsidP="00980230">
            <w:pPr>
              <w:rPr>
                <w:bCs/>
                <w:iCs/>
                <w:szCs w:val="22"/>
                <w:lang w:val="ru-RU" w:bidi="th-TH"/>
              </w:rPr>
            </w:pPr>
          </w:p>
          <w:p w14:paraId="6E2D8952" w14:textId="354E89A3" w:rsidR="00A80BCE" w:rsidRPr="008E43DE" w:rsidRDefault="00750BFA" w:rsidP="0098023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Учитывая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необходимость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разработки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более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удобного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пользовательского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интерфейса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функций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расширенного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поиска,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были</w:t>
            </w:r>
            <w:r w:rsidRPr="00750BF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изучены различные технические решения</w:t>
            </w:r>
            <w:r w:rsidR="00A80BCE" w:rsidRPr="00750BFA">
              <w:rPr>
                <w:bCs/>
                <w:lang w:val="ru-RU"/>
              </w:rPr>
              <w:t xml:space="preserve">.  </w:t>
            </w:r>
            <w:r>
              <w:rPr>
                <w:bCs/>
                <w:lang w:val="ru-RU"/>
              </w:rPr>
              <w:t>Были</w:t>
            </w:r>
            <w:r w:rsidRPr="0097076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проведены</w:t>
            </w:r>
            <w:r w:rsidRPr="0097076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консультации</w:t>
            </w:r>
            <w:r w:rsidRPr="0097076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</w:t>
            </w:r>
            <w:r w:rsidRPr="0097076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рядом</w:t>
            </w:r>
            <w:r w:rsidRPr="0097076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заинтересованных</w:t>
            </w:r>
            <w:r w:rsidRPr="0097076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сторон</w:t>
            </w:r>
            <w:r w:rsidR="00970767" w:rsidRPr="00970767">
              <w:rPr>
                <w:bCs/>
                <w:lang w:val="ru-RU"/>
              </w:rPr>
              <w:t xml:space="preserve">, </w:t>
            </w:r>
            <w:r w:rsidR="00970767">
              <w:rPr>
                <w:bCs/>
                <w:lang w:val="ru-RU"/>
              </w:rPr>
              <w:t>в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том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числе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с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Секцией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геопространственной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информации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Организации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Объединенных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Наций</w:t>
            </w:r>
            <w:r w:rsidR="00A80BCE" w:rsidRPr="00970767">
              <w:rPr>
                <w:bCs/>
                <w:lang w:val="ru-RU"/>
              </w:rPr>
              <w:t xml:space="preserve"> (</w:t>
            </w:r>
            <w:r w:rsidR="00970767">
              <w:rPr>
                <w:bCs/>
                <w:lang w:val="ru-RU"/>
              </w:rPr>
              <w:t>СГИ</w:t>
            </w:r>
            <w:r w:rsidR="00970767" w:rsidRPr="00970767">
              <w:rPr>
                <w:bCs/>
                <w:lang w:val="ru-RU"/>
              </w:rPr>
              <w:t xml:space="preserve"> </w:t>
            </w:r>
            <w:r w:rsidR="00970767">
              <w:rPr>
                <w:bCs/>
                <w:lang w:val="ru-RU"/>
              </w:rPr>
              <w:t>ООН</w:t>
            </w:r>
            <w:r w:rsidR="00970767" w:rsidRPr="00970767">
              <w:rPr>
                <w:bCs/>
                <w:lang w:val="ru-RU"/>
              </w:rPr>
              <w:t xml:space="preserve">) </w:t>
            </w:r>
            <w:r w:rsidR="00970767">
              <w:rPr>
                <w:bCs/>
                <w:lang w:val="ru-RU"/>
              </w:rPr>
              <w:t>и</w:t>
            </w:r>
            <w:r w:rsidR="00970767" w:rsidRPr="00970767">
              <w:rPr>
                <w:bCs/>
                <w:lang w:val="ru-RU"/>
              </w:rPr>
              <w:t xml:space="preserve"> Бюро Юрисконсульта </w:t>
            </w:r>
            <w:r w:rsidR="00970767" w:rsidRPr="00970767">
              <w:rPr>
                <w:bCs/>
                <w:lang w:val="ru-RU" w:bidi="ru-RU"/>
              </w:rPr>
              <w:t>по вопросу использования при разработке новой карты официальных данных о международных границах</w:t>
            </w:r>
            <w:r w:rsidR="00A80BCE" w:rsidRPr="00970767">
              <w:rPr>
                <w:bCs/>
                <w:lang w:val="ru-RU"/>
              </w:rPr>
              <w:t xml:space="preserve">, </w:t>
            </w:r>
            <w:r w:rsidR="00970767">
              <w:rPr>
                <w:bCs/>
                <w:lang w:val="ru-RU"/>
              </w:rPr>
              <w:t xml:space="preserve">и </w:t>
            </w:r>
            <w:r w:rsidR="00317794">
              <w:rPr>
                <w:bCs/>
                <w:lang w:val="ru-RU"/>
              </w:rPr>
              <w:t xml:space="preserve">с Отделом коммуникаций ВОИС и Департаментом информационно-коммуникационных технологий по вопросу о </w:t>
            </w:r>
            <w:r w:rsidR="00317794" w:rsidRPr="00317794">
              <w:rPr>
                <w:bCs/>
                <w:lang w:val="ru-RU"/>
              </w:rPr>
              <w:t>вариант</w:t>
            </w:r>
            <w:r w:rsidR="00317794">
              <w:rPr>
                <w:bCs/>
                <w:lang w:val="ru-RU"/>
              </w:rPr>
              <w:t>ах</w:t>
            </w:r>
            <w:r w:rsidR="00317794" w:rsidRPr="00317794">
              <w:rPr>
                <w:bCs/>
                <w:lang w:val="ru-RU"/>
              </w:rPr>
              <w:t xml:space="preserve"> технической реализации, в том числе выбора программных средств визуализации карт, в соответствии с текущей </w:t>
            </w:r>
            <w:r w:rsidR="00317794" w:rsidRPr="00317794">
              <w:rPr>
                <w:bCs/>
                <w:lang w:val="ru-RU"/>
              </w:rPr>
              <w:lastRenderedPageBreak/>
              <w:t>организационной политикой</w:t>
            </w:r>
            <w:r w:rsidR="00A80BCE" w:rsidRPr="00970767">
              <w:rPr>
                <w:bCs/>
                <w:lang w:val="ru-RU"/>
              </w:rPr>
              <w:t xml:space="preserve">.  </w:t>
            </w:r>
            <w:r w:rsidR="008E43DE">
              <w:rPr>
                <w:bCs/>
                <w:lang w:val="ru-RU"/>
              </w:rPr>
              <w:t>В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результате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652BEB">
              <w:rPr>
                <w:bCs/>
                <w:lang w:val="ru-RU"/>
              </w:rPr>
              <w:t>было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подписано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соглашение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с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СГИ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ООН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об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использовании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данных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о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международных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границах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и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найдено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экономически</w:t>
            </w:r>
            <w:r w:rsidR="008E43DE" w:rsidRPr="008E43DE">
              <w:rPr>
                <w:bCs/>
                <w:lang w:val="ru-RU"/>
              </w:rPr>
              <w:t xml:space="preserve"> </w:t>
            </w:r>
            <w:r w:rsidR="008E43DE">
              <w:rPr>
                <w:bCs/>
                <w:lang w:val="ru-RU"/>
              </w:rPr>
              <w:t>эффективное решение по разработке нового интерфейса с применением облачного программного обеспечения, широко используемого другими организациями системы ООН</w:t>
            </w:r>
            <w:r w:rsidR="00A80BCE" w:rsidRPr="008E43DE">
              <w:rPr>
                <w:bCs/>
                <w:lang w:val="ru-RU"/>
              </w:rPr>
              <w:t>.</w:t>
            </w:r>
          </w:p>
          <w:p w14:paraId="63FA1416" w14:textId="77777777" w:rsidR="00A80BCE" w:rsidRPr="008E43DE" w:rsidRDefault="00A80BCE" w:rsidP="00980230">
            <w:pPr>
              <w:rPr>
                <w:bCs/>
                <w:lang w:val="ru-RU"/>
              </w:rPr>
            </w:pPr>
          </w:p>
          <w:p w14:paraId="0BE16F3B" w14:textId="533C557E" w:rsidR="00A80BCE" w:rsidRPr="00BE4910" w:rsidRDefault="00B434E5" w:rsidP="00980230">
            <w:pPr>
              <w:rPr>
                <w:rStyle w:val="null1"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то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же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время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B434E5">
              <w:rPr>
                <w:bCs/>
                <w:lang w:val="ru-RU"/>
              </w:rPr>
              <w:t xml:space="preserve"> 2017</w:t>
            </w:r>
            <w:r w:rsidRPr="00B434E5">
              <w:rPr>
                <w:bCs/>
              </w:rPr>
              <w:t> </w:t>
            </w:r>
            <w:r>
              <w:rPr>
                <w:bCs/>
                <w:lang w:val="ru-RU"/>
              </w:rPr>
              <w:t>г</w:t>
            </w:r>
            <w:r w:rsidRPr="00B434E5">
              <w:rPr>
                <w:bCs/>
                <w:lang w:val="ru-RU"/>
              </w:rPr>
              <w:t xml:space="preserve">. </w:t>
            </w:r>
            <w:r>
              <w:rPr>
                <w:bCs/>
                <w:lang w:val="ru-RU"/>
              </w:rPr>
              <w:t>для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анализа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существующей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информации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портале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ее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обновления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случае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необходимости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был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нанят</w:t>
            </w:r>
            <w:r w:rsidRPr="00B434E5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эксперт по патентной информации</w:t>
            </w:r>
            <w:r w:rsidR="00A80BCE" w:rsidRPr="00F601A4">
              <w:rPr>
                <w:bCs/>
                <w:lang w:val="ru-RU"/>
              </w:rPr>
              <w:t xml:space="preserve">.  </w:t>
            </w:r>
            <w:r w:rsidR="00F601A4">
              <w:rPr>
                <w:bCs/>
                <w:lang w:val="ru-RU"/>
              </w:rPr>
              <w:t>Эксперт</w:t>
            </w:r>
            <w:r w:rsidR="00F601A4" w:rsidRPr="00652BEB">
              <w:rPr>
                <w:bCs/>
                <w:lang w:val="ru-RU"/>
              </w:rPr>
              <w:t xml:space="preserve"> </w:t>
            </w:r>
            <w:r w:rsidR="00F601A4">
              <w:rPr>
                <w:bCs/>
                <w:lang w:val="ru-RU"/>
              </w:rPr>
              <w:t>обновил</w:t>
            </w:r>
            <w:r w:rsidR="00F601A4" w:rsidRPr="00652BEB">
              <w:rPr>
                <w:bCs/>
                <w:lang w:val="ru-RU"/>
              </w:rPr>
              <w:t xml:space="preserve"> </w:t>
            </w:r>
            <w:r w:rsidR="00F601A4">
              <w:rPr>
                <w:bCs/>
                <w:lang w:val="ru-RU"/>
              </w:rPr>
              <w:t>данные</w:t>
            </w:r>
            <w:r w:rsidR="00F601A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для</w:t>
            </w:r>
            <w:r w:rsidR="00F601A4" w:rsidRPr="00652BEB">
              <w:rPr>
                <w:bCs/>
                <w:lang w:val="ru-RU"/>
              </w:rPr>
              <w:t xml:space="preserve"> </w:t>
            </w:r>
            <w:r w:rsidR="00F601A4">
              <w:rPr>
                <w:bCs/>
                <w:lang w:val="ru-RU"/>
              </w:rPr>
              <w:t>более</w:t>
            </w:r>
            <w:r w:rsidR="00F601A4" w:rsidRPr="00652BEB">
              <w:rPr>
                <w:bCs/>
                <w:lang w:val="ru-RU"/>
              </w:rPr>
              <w:t xml:space="preserve"> </w:t>
            </w:r>
            <w:r w:rsidR="00F601A4">
              <w:rPr>
                <w:bCs/>
                <w:lang w:val="ru-RU"/>
              </w:rPr>
              <w:t>чем</w:t>
            </w:r>
            <w:r w:rsidR="00F601A4" w:rsidRPr="00652BEB">
              <w:rPr>
                <w:bCs/>
                <w:lang w:val="ru-RU"/>
              </w:rPr>
              <w:t xml:space="preserve"> 160 </w:t>
            </w:r>
            <w:r w:rsidR="00F601A4">
              <w:rPr>
                <w:bCs/>
                <w:lang w:val="ru-RU"/>
              </w:rPr>
              <w:t>юрисдикци</w:t>
            </w:r>
            <w:r w:rsidR="00D93D94">
              <w:rPr>
                <w:bCs/>
                <w:lang w:val="ru-RU"/>
              </w:rPr>
              <w:t>й</w:t>
            </w:r>
            <w:r w:rsidR="00F601A4" w:rsidRPr="00652BEB">
              <w:rPr>
                <w:bCs/>
                <w:lang w:val="ru-RU"/>
              </w:rPr>
              <w:t xml:space="preserve"> </w:t>
            </w:r>
            <w:r w:rsidR="00F93993">
              <w:rPr>
                <w:bCs/>
                <w:lang w:val="ru-RU"/>
              </w:rPr>
              <w:t>и</w:t>
            </w:r>
            <w:r w:rsidR="00F93993" w:rsidRPr="00652BEB">
              <w:rPr>
                <w:bCs/>
                <w:lang w:val="ru-RU"/>
              </w:rPr>
              <w:t xml:space="preserve"> </w:t>
            </w:r>
            <w:r w:rsidR="00D93D94" w:rsidRPr="00652BEB">
              <w:rPr>
                <w:bCs/>
                <w:lang w:val="ru-RU"/>
              </w:rPr>
              <w:t>подготови</w:t>
            </w:r>
            <w:r w:rsidR="00D93D94">
              <w:rPr>
                <w:bCs/>
                <w:lang w:val="ru-RU"/>
              </w:rPr>
              <w:t>л</w:t>
            </w:r>
            <w:r w:rsidR="00D93D94" w:rsidRPr="00652BEB">
              <w:rPr>
                <w:bCs/>
                <w:lang w:val="ru-RU"/>
              </w:rPr>
              <w:t xml:space="preserve"> подробные справочные файлы для каждой юрисдикции, сведения о которой имеются на портале, </w:t>
            </w:r>
            <w:r w:rsidR="00D93D94">
              <w:rPr>
                <w:bCs/>
                <w:lang w:val="ru-RU"/>
              </w:rPr>
              <w:t>чтобы</w:t>
            </w:r>
            <w:r w:rsidR="00D93D9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дополнительно</w:t>
            </w:r>
            <w:r w:rsidR="00D93D9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помочь</w:t>
            </w:r>
            <w:r w:rsidR="00D93D9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пользователям</w:t>
            </w:r>
            <w:r w:rsidR="00D93D9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определить</w:t>
            </w:r>
            <w:r w:rsidR="00652BEB" w:rsidRPr="00652BEB">
              <w:rPr>
                <w:bCs/>
                <w:lang w:val="ru-RU"/>
              </w:rPr>
              <w:t xml:space="preserve">, </w:t>
            </w:r>
            <w:r w:rsidR="00652BEB">
              <w:rPr>
                <w:bCs/>
                <w:lang w:val="ru-RU"/>
              </w:rPr>
              <w:t>какая именно информация, касающаяся</w:t>
            </w:r>
            <w:r w:rsidR="00D93D9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правово</w:t>
            </w:r>
            <w:r w:rsidR="007A0A1E">
              <w:rPr>
                <w:bCs/>
                <w:lang w:val="ru-RU"/>
              </w:rPr>
              <w:t>го</w:t>
            </w:r>
            <w:r w:rsidR="00D93D94" w:rsidRPr="00652BEB">
              <w:rPr>
                <w:bCs/>
                <w:lang w:val="ru-RU"/>
              </w:rPr>
              <w:t xml:space="preserve"> </w:t>
            </w:r>
            <w:r w:rsidR="00D93D94">
              <w:rPr>
                <w:bCs/>
                <w:lang w:val="ru-RU"/>
              </w:rPr>
              <w:t>статус</w:t>
            </w:r>
            <w:r w:rsidR="007A0A1E">
              <w:rPr>
                <w:bCs/>
                <w:lang w:val="ru-RU"/>
              </w:rPr>
              <w:t>а, может быть доступна в режиме онлайн</w:t>
            </w:r>
            <w:r w:rsidR="00BE4910">
              <w:rPr>
                <w:bCs/>
                <w:lang w:val="ru-RU"/>
              </w:rPr>
              <w:t xml:space="preserve"> одновременно с дополнительной информацией об</w:t>
            </w:r>
            <w:r w:rsidR="007A0A1E">
              <w:rPr>
                <w:bCs/>
                <w:lang w:val="ru-RU"/>
              </w:rPr>
              <w:t xml:space="preserve"> </w:t>
            </w:r>
            <w:r w:rsidR="007A0A1E" w:rsidRPr="007A0A1E">
              <w:rPr>
                <w:bCs/>
                <w:lang w:val="ru-RU"/>
              </w:rPr>
              <w:t>особенностях патентной охраны</w:t>
            </w:r>
            <w:r w:rsidR="00223B49">
              <w:rPr>
                <w:bCs/>
                <w:lang w:val="ru-RU"/>
              </w:rPr>
              <w:t xml:space="preserve"> и</w:t>
            </w:r>
            <w:r w:rsidR="007A0A1E" w:rsidRPr="007A0A1E">
              <w:rPr>
                <w:bCs/>
                <w:lang w:val="ru-RU"/>
              </w:rPr>
              <w:t xml:space="preserve"> советами по дальнейшему поиску</w:t>
            </w:r>
            <w:r w:rsidR="00A80BCE" w:rsidRPr="00BE4910">
              <w:rPr>
                <w:rStyle w:val="null1"/>
                <w:lang w:val="ru-RU"/>
              </w:rPr>
              <w:t xml:space="preserve">.  </w:t>
            </w:r>
          </w:p>
          <w:p w14:paraId="6274D8BD" w14:textId="77777777" w:rsidR="00D62FA3" w:rsidRPr="00BE4910" w:rsidRDefault="00D62FA3" w:rsidP="00980230">
            <w:pPr>
              <w:rPr>
                <w:rStyle w:val="null1"/>
                <w:lang w:val="ru-RU"/>
              </w:rPr>
            </w:pPr>
          </w:p>
          <w:p w14:paraId="37ABAE3E" w14:textId="2E8BF2A9" w:rsidR="00A80BCE" w:rsidRPr="000431E2" w:rsidRDefault="00BE4910" w:rsidP="00980230">
            <w:pPr>
              <w:rPr>
                <w:rStyle w:val="null1"/>
                <w:lang w:val="ru-RU"/>
              </w:rPr>
            </w:pPr>
            <w:r>
              <w:rPr>
                <w:rStyle w:val="null1"/>
                <w:lang w:val="ru-RU"/>
              </w:rPr>
              <w:t>Кроме</w:t>
            </w:r>
            <w:r w:rsidRPr="003C4B03">
              <w:rPr>
                <w:rStyle w:val="null1"/>
                <w:lang w:val="ru-RU"/>
              </w:rPr>
              <w:t xml:space="preserve"> </w:t>
            </w:r>
            <w:r>
              <w:rPr>
                <w:rStyle w:val="null1"/>
                <w:lang w:val="ru-RU"/>
              </w:rPr>
              <w:t>того</w:t>
            </w:r>
            <w:r w:rsidRPr="003C4B03">
              <w:rPr>
                <w:rStyle w:val="null1"/>
                <w:lang w:val="ru-RU"/>
              </w:rPr>
              <w:t xml:space="preserve">, </w:t>
            </w:r>
            <w:r>
              <w:rPr>
                <w:rStyle w:val="null1"/>
                <w:lang w:val="ru-RU"/>
              </w:rPr>
              <w:t>был</w:t>
            </w:r>
            <w:r w:rsidRPr="003C4B03">
              <w:rPr>
                <w:rStyle w:val="null1"/>
                <w:lang w:val="ru-RU"/>
              </w:rPr>
              <w:t xml:space="preserve"> </w:t>
            </w:r>
            <w:r>
              <w:rPr>
                <w:rStyle w:val="null1"/>
                <w:lang w:val="ru-RU"/>
              </w:rPr>
              <w:t>добавлен</w:t>
            </w:r>
            <w:r w:rsidR="00742338">
              <w:rPr>
                <w:rStyle w:val="null1"/>
                <w:lang w:val="ru-RU"/>
              </w:rPr>
              <w:t>ы</w:t>
            </w:r>
            <w:r w:rsidRPr="003C4B03">
              <w:rPr>
                <w:rStyle w:val="null1"/>
                <w:lang w:val="ru-RU"/>
              </w:rPr>
              <w:t xml:space="preserve"> </w:t>
            </w:r>
            <w:r>
              <w:rPr>
                <w:rStyle w:val="null1"/>
                <w:lang w:val="ru-RU"/>
              </w:rPr>
              <w:t>новы</w:t>
            </w:r>
            <w:r w:rsidR="00742338">
              <w:rPr>
                <w:rStyle w:val="null1"/>
                <w:lang w:val="ru-RU"/>
              </w:rPr>
              <w:t>е</w:t>
            </w:r>
            <w:r w:rsidRPr="003C4B03">
              <w:rPr>
                <w:rStyle w:val="null1"/>
                <w:lang w:val="ru-RU"/>
              </w:rPr>
              <w:t xml:space="preserve"> </w:t>
            </w:r>
            <w:r>
              <w:rPr>
                <w:rStyle w:val="null1"/>
                <w:lang w:val="ru-RU"/>
              </w:rPr>
              <w:t>функци</w:t>
            </w:r>
            <w:r w:rsidR="00742338">
              <w:rPr>
                <w:rStyle w:val="null1"/>
                <w:lang w:val="ru-RU"/>
              </w:rPr>
              <w:t>и</w:t>
            </w:r>
            <w:r w:rsidR="00884552" w:rsidRPr="003C4B03">
              <w:rPr>
                <w:rStyle w:val="null1"/>
                <w:lang w:val="ru-RU"/>
              </w:rPr>
              <w:t xml:space="preserve">, </w:t>
            </w:r>
            <w:r w:rsidR="00884552">
              <w:rPr>
                <w:rStyle w:val="null1"/>
                <w:lang w:val="ru-RU"/>
              </w:rPr>
              <w:t>в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том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числе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возможность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сочетать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критерии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поиска</w:t>
            </w:r>
            <w:r w:rsidR="00884552" w:rsidRPr="003C4B03">
              <w:rPr>
                <w:rStyle w:val="null1"/>
                <w:lang w:val="ru-RU"/>
              </w:rPr>
              <w:t xml:space="preserve">, </w:t>
            </w:r>
            <w:r w:rsidR="00884552">
              <w:rPr>
                <w:rStyle w:val="null1"/>
                <w:lang w:val="ru-RU"/>
              </w:rPr>
              <w:t>просматривать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информацию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отдельно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на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карте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и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в</w:t>
            </w:r>
            <w:r w:rsidR="00884552" w:rsidRPr="003C4B03">
              <w:rPr>
                <w:rStyle w:val="null1"/>
                <w:lang w:val="ru-RU"/>
              </w:rPr>
              <w:t xml:space="preserve"> </w:t>
            </w:r>
            <w:r w:rsidR="00884552">
              <w:rPr>
                <w:rStyle w:val="null1"/>
                <w:lang w:val="ru-RU"/>
              </w:rPr>
              <w:t>таблиц</w:t>
            </w:r>
            <w:r w:rsidR="00BC388C">
              <w:rPr>
                <w:rStyle w:val="null1"/>
                <w:lang w:val="ru-RU"/>
              </w:rPr>
              <w:t>ах</w:t>
            </w:r>
            <w:r w:rsidR="003C4B03" w:rsidRPr="003C4B03">
              <w:rPr>
                <w:rStyle w:val="null1"/>
                <w:lang w:val="ru-RU"/>
              </w:rPr>
              <w:t xml:space="preserve">, </w:t>
            </w:r>
            <w:r w:rsidR="003C4B03">
              <w:rPr>
                <w:rStyle w:val="null1"/>
                <w:lang w:val="ru-RU"/>
              </w:rPr>
              <w:t>а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>также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>находить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>юрисдикции</w:t>
            </w:r>
            <w:r w:rsidR="003C4B03" w:rsidRPr="003C4B03">
              <w:rPr>
                <w:rStyle w:val="null1"/>
                <w:lang w:val="ru-RU"/>
              </w:rPr>
              <w:t xml:space="preserve">, </w:t>
            </w:r>
            <w:r w:rsidR="003C4B03">
              <w:rPr>
                <w:rStyle w:val="null1"/>
                <w:lang w:val="ru-RU"/>
              </w:rPr>
              <w:t>являющиеся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>членами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>какой</w:t>
            </w:r>
            <w:r w:rsidR="003C4B03" w:rsidRPr="003C4B03">
              <w:rPr>
                <w:rStyle w:val="null1"/>
                <w:lang w:val="ru-RU"/>
              </w:rPr>
              <w:t>-</w:t>
            </w:r>
            <w:r w:rsidR="003C4B03">
              <w:rPr>
                <w:rStyle w:val="null1"/>
                <w:lang w:val="ru-RU"/>
              </w:rPr>
              <w:t>либо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>региональной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3C4B03">
              <w:rPr>
                <w:rStyle w:val="null1"/>
                <w:lang w:val="ru-RU"/>
              </w:rPr>
              <w:t xml:space="preserve">организации, выдающей патенты, или </w:t>
            </w:r>
            <w:r w:rsidR="00742338">
              <w:rPr>
                <w:rStyle w:val="null1"/>
                <w:lang w:val="ru-RU"/>
              </w:rPr>
              <w:t xml:space="preserve">участвующие в каком-либо </w:t>
            </w:r>
            <w:r w:rsidR="009E1757">
              <w:rPr>
                <w:rStyle w:val="null1"/>
                <w:lang w:val="ru-RU"/>
              </w:rPr>
              <w:t>региональн</w:t>
            </w:r>
            <w:r w:rsidR="00742338">
              <w:rPr>
                <w:rStyle w:val="null1"/>
                <w:lang w:val="ru-RU"/>
              </w:rPr>
              <w:t>ом</w:t>
            </w:r>
            <w:r w:rsidR="009E1757">
              <w:rPr>
                <w:rStyle w:val="null1"/>
                <w:lang w:val="ru-RU"/>
              </w:rPr>
              <w:t xml:space="preserve"> патентно-информационн</w:t>
            </w:r>
            <w:r w:rsidR="00742338">
              <w:rPr>
                <w:rStyle w:val="null1"/>
                <w:lang w:val="ru-RU"/>
              </w:rPr>
              <w:t>ом</w:t>
            </w:r>
            <w:r w:rsidR="009E1757">
              <w:rPr>
                <w:rStyle w:val="null1"/>
                <w:lang w:val="ru-RU"/>
              </w:rPr>
              <w:t xml:space="preserve"> фонд</w:t>
            </w:r>
            <w:r w:rsidR="00742338">
              <w:rPr>
                <w:rStyle w:val="null1"/>
                <w:lang w:val="ru-RU"/>
              </w:rPr>
              <w:t>е</w:t>
            </w:r>
            <w:r w:rsidR="009E1757">
              <w:rPr>
                <w:rStyle w:val="null1"/>
                <w:lang w:val="ru-RU"/>
              </w:rPr>
              <w:t xml:space="preserve">. </w:t>
            </w:r>
            <w:r w:rsidR="003C4B03" w:rsidRPr="003C4B03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Также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были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добавлены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новые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области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поиска</w:t>
            </w:r>
            <w:r w:rsidR="009E1757" w:rsidRPr="000F229F">
              <w:rPr>
                <w:rStyle w:val="null1"/>
                <w:lang w:val="ru-RU"/>
              </w:rPr>
              <w:t xml:space="preserve">, </w:t>
            </w:r>
            <w:r w:rsidR="009E1757">
              <w:rPr>
                <w:rStyle w:val="null1"/>
                <w:lang w:val="ru-RU"/>
              </w:rPr>
              <w:t>в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том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числе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патентные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9E1757">
              <w:rPr>
                <w:rStyle w:val="null1"/>
                <w:lang w:val="ru-RU"/>
              </w:rPr>
              <w:t>реестры</w:t>
            </w:r>
            <w:r w:rsidR="009E1757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для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онлайн</w:t>
            </w:r>
            <w:r w:rsidR="00F97074" w:rsidRPr="000F229F">
              <w:rPr>
                <w:rStyle w:val="null1"/>
                <w:lang w:val="ru-RU"/>
              </w:rPr>
              <w:t>-</w:t>
            </w:r>
            <w:r w:rsidR="00F97074">
              <w:rPr>
                <w:rStyle w:val="null1"/>
                <w:lang w:val="ru-RU"/>
              </w:rPr>
              <w:t>поиска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по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имени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заявителя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или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данны</w:t>
            </w:r>
            <w:r w:rsidR="006A6962">
              <w:rPr>
                <w:rStyle w:val="null1"/>
                <w:lang w:val="ru-RU"/>
              </w:rPr>
              <w:t>м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о</w:t>
            </w:r>
            <w:r w:rsidR="00F97074" w:rsidRPr="000F229F">
              <w:rPr>
                <w:rStyle w:val="null1"/>
                <w:lang w:val="ru-RU"/>
              </w:rPr>
              <w:t xml:space="preserve"> </w:t>
            </w:r>
            <w:r w:rsidR="00F97074">
              <w:rPr>
                <w:rStyle w:val="null1"/>
                <w:lang w:val="ru-RU"/>
              </w:rPr>
              <w:t>приоритете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и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онлайн</w:t>
            </w:r>
            <w:r w:rsidR="006A6962" w:rsidRPr="000F229F">
              <w:rPr>
                <w:rStyle w:val="null1"/>
                <w:lang w:val="ru-RU"/>
              </w:rPr>
              <w:t>-</w:t>
            </w:r>
            <w:r w:rsidR="006A6962">
              <w:rPr>
                <w:rStyle w:val="null1"/>
                <w:lang w:val="ru-RU"/>
              </w:rPr>
              <w:t>реестры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с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информацией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об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инструментах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продления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срока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действия</w:t>
            </w:r>
            <w:r w:rsidR="006A6962" w:rsidRPr="000F229F">
              <w:rPr>
                <w:rStyle w:val="null1"/>
                <w:lang w:val="ru-RU"/>
              </w:rPr>
              <w:t xml:space="preserve"> </w:t>
            </w:r>
            <w:r w:rsidR="006A6962">
              <w:rPr>
                <w:rStyle w:val="null1"/>
                <w:lang w:val="ru-RU"/>
              </w:rPr>
              <w:t>патентов</w:t>
            </w:r>
            <w:r w:rsidR="000F229F" w:rsidRPr="000F229F">
              <w:rPr>
                <w:rStyle w:val="null1"/>
                <w:lang w:val="ru-RU"/>
              </w:rPr>
              <w:t xml:space="preserve">, </w:t>
            </w:r>
            <w:r w:rsidR="000F229F">
              <w:rPr>
                <w:rStyle w:val="null1"/>
                <w:lang w:val="ru-RU"/>
              </w:rPr>
              <w:t>свидетельствах</w:t>
            </w:r>
            <w:r w:rsidR="000F229F" w:rsidRPr="000F229F">
              <w:rPr>
                <w:rStyle w:val="null1"/>
                <w:lang w:val="ru-RU"/>
              </w:rPr>
              <w:t xml:space="preserve"> </w:t>
            </w:r>
            <w:r w:rsidR="000F229F">
              <w:rPr>
                <w:rStyle w:val="null1"/>
                <w:lang w:val="ru-RU"/>
              </w:rPr>
              <w:t>дополнительной</w:t>
            </w:r>
            <w:r w:rsidR="000F229F" w:rsidRPr="000F229F">
              <w:rPr>
                <w:rStyle w:val="null1"/>
                <w:lang w:val="ru-RU"/>
              </w:rPr>
              <w:t xml:space="preserve"> </w:t>
            </w:r>
            <w:r w:rsidR="000F229F">
              <w:rPr>
                <w:rStyle w:val="null1"/>
                <w:lang w:val="ru-RU"/>
              </w:rPr>
              <w:t>охраны</w:t>
            </w:r>
            <w:r w:rsidR="000F229F" w:rsidRPr="000F229F">
              <w:rPr>
                <w:rStyle w:val="null1"/>
                <w:lang w:val="ru-RU"/>
              </w:rPr>
              <w:t xml:space="preserve"> </w:t>
            </w:r>
            <w:r w:rsidR="000F229F">
              <w:rPr>
                <w:rStyle w:val="null1"/>
                <w:lang w:val="ru-RU"/>
              </w:rPr>
              <w:t>и</w:t>
            </w:r>
            <w:r w:rsidR="000F229F" w:rsidRPr="000F229F">
              <w:rPr>
                <w:rStyle w:val="null1"/>
                <w:lang w:val="ru-RU"/>
              </w:rPr>
              <w:t xml:space="preserve"> </w:t>
            </w:r>
            <w:r w:rsidR="00A8114B">
              <w:rPr>
                <w:rStyle w:val="null1"/>
                <w:lang w:val="ru-RU"/>
              </w:rPr>
              <w:t xml:space="preserve">действительных в соответствующих юрисдикциях </w:t>
            </w:r>
            <w:r w:rsidR="000F229F">
              <w:rPr>
                <w:rStyle w:val="null1"/>
                <w:lang w:val="ru-RU"/>
              </w:rPr>
              <w:t>региональных патентах</w:t>
            </w:r>
            <w:r w:rsidR="00A80BCE" w:rsidRPr="000431E2">
              <w:rPr>
                <w:rStyle w:val="null1"/>
                <w:lang w:val="ru-RU"/>
              </w:rPr>
              <w:t xml:space="preserve">. </w:t>
            </w:r>
          </w:p>
          <w:p w14:paraId="5048435C" w14:textId="77777777" w:rsidR="00A80BCE" w:rsidRPr="000431E2" w:rsidRDefault="00A80BCE" w:rsidP="00980230">
            <w:pPr>
              <w:rPr>
                <w:rStyle w:val="null1"/>
                <w:lang w:val="ru-RU"/>
              </w:rPr>
            </w:pPr>
          </w:p>
          <w:p w14:paraId="7F4CFB28" w14:textId="70203836" w:rsidR="00A80BCE" w:rsidRPr="00460281" w:rsidRDefault="00BC388C" w:rsidP="0098023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рамках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этой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деятельности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была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обновлена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информация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для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более</w:t>
            </w:r>
            <w:r w:rsidRPr="0046028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чем</w:t>
            </w:r>
            <w:r w:rsidRPr="00460281">
              <w:rPr>
                <w:bCs/>
                <w:lang w:val="ru-RU"/>
              </w:rPr>
              <w:t xml:space="preserve"> 200 </w:t>
            </w:r>
            <w:r>
              <w:rPr>
                <w:bCs/>
                <w:lang w:val="ru-RU"/>
              </w:rPr>
              <w:t>юрисдикций</w:t>
            </w:r>
            <w:r w:rsidRPr="00460281">
              <w:rPr>
                <w:bCs/>
                <w:lang w:val="ru-RU"/>
              </w:rPr>
              <w:t xml:space="preserve">, </w:t>
            </w:r>
            <w:r w:rsidR="00460281">
              <w:rPr>
                <w:bCs/>
                <w:lang w:val="ru-RU"/>
              </w:rPr>
              <w:t>в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результате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чего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на</w:t>
            </w:r>
            <w:r w:rsidR="00460281" w:rsidRPr="00460281">
              <w:rPr>
                <w:bCs/>
                <w:lang w:val="ru-RU"/>
              </w:rPr>
              <w:t xml:space="preserve"> 25% </w:t>
            </w:r>
            <w:r w:rsidR="00460281">
              <w:rPr>
                <w:bCs/>
                <w:lang w:val="ru-RU"/>
              </w:rPr>
              <w:t>увеличилось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число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юрисдикций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и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патентно</w:t>
            </w:r>
            <w:r w:rsidR="00460281" w:rsidRPr="00460281">
              <w:rPr>
                <w:bCs/>
                <w:lang w:val="ru-RU"/>
              </w:rPr>
              <w:t>-</w:t>
            </w:r>
            <w:r w:rsidR="00460281">
              <w:rPr>
                <w:bCs/>
                <w:lang w:val="ru-RU"/>
              </w:rPr>
              <w:t>информационных</w:t>
            </w:r>
            <w:r w:rsidR="00460281" w:rsidRPr="00460281">
              <w:rPr>
                <w:bCs/>
                <w:lang w:val="ru-RU"/>
              </w:rPr>
              <w:t xml:space="preserve"> </w:t>
            </w:r>
            <w:r w:rsidR="00460281">
              <w:rPr>
                <w:bCs/>
                <w:lang w:val="ru-RU"/>
              </w:rPr>
              <w:t>фондов</w:t>
            </w:r>
            <w:r w:rsidR="00460281" w:rsidRPr="00460281">
              <w:rPr>
                <w:bCs/>
                <w:lang w:val="ru-RU"/>
              </w:rPr>
              <w:t xml:space="preserve">, </w:t>
            </w:r>
            <w:r w:rsidR="00797EAE">
              <w:rPr>
                <w:bCs/>
                <w:lang w:val="ru-RU"/>
              </w:rPr>
              <w:t xml:space="preserve">для </w:t>
            </w:r>
            <w:r w:rsidR="00460281">
              <w:rPr>
                <w:bCs/>
                <w:lang w:val="ru-RU"/>
              </w:rPr>
              <w:t>которых имеются данные в новой версии</w:t>
            </w:r>
            <w:r w:rsidR="00A80BCE" w:rsidRPr="00460281">
              <w:rPr>
                <w:bCs/>
                <w:lang w:val="ru-RU"/>
              </w:rPr>
              <w:t>.</w:t>
            </w:r>
          </w:p>
          <w:p w14:paraId="474C2C76" w14:textId="77777777" w:rsidR="00A80BCE" w:rsidRPr="00460281" w:rsidRDefault="00A80BCE" w:rsidP="00980230">
            <w:pPr>
              <w:rPr>
                <w:bCs/>
                <w:lang w:val="ru-RU"/>
              </w:rPr>
            </w:pPr>
          </w:p>
          <w:p w14:paraId="50527951" w14:textId="1B03E5BA" w:rsidR="00A80BCE" w:rsidRPr="001442E3" w:rsidRDefault="00797EAE" w:rsidP="0098023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процессе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доработки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портала</w:t>
            </w:r>
            <w:r w:rsidRPr="00303ADD">
              <w:rPr>
                <w:bCs/>
                <w:lang w:val="ru-RU"/>
              </w:rPr>
              <w:t xml:space="preserve"> </w:t>
            </w:r>
            <w:r w:rsidR="001442E3">
              <w:rPr>
                <w:bCs/>
                <w:lang w:val="ru-RU"/>
              </w:rPr>
              <w:t xml:space="preserve">были предприняты </w:t>
            </w:r>
            <w:r w:rsidR="00A8114B">
              <w:rPr>
                <w:bCs/>
                <w:lang w:val="ru-RU"/>
              </w:rPr>
              <w:t xml:space="preserve">меры </w:t>
            </w:r>
            <w:r w:rsidR="001442E3">
              <w:rPr>
                <w:bCs/>
                <w:lang w:val="ru-RU"/>
              </w:rPr>
              <w:t xml:space="preserve">по </w:t>
            </w:r>
            <w:r>
              <w:rPr>
                <w:bCs/>
                <w:lang w:val="ru-RU"/>
              </w:rPr>
              <w:t>повышени</w:t>
            </w:r>
            <w:r w:rsidR="001442E3">
              <w:rPr>
                <w:bCs/>
                <w:lang w:val="ru-RU"/>
              </w:rPr>
              <w:t>ю</w:t>
            </w:r>
            <w:r w:rsidRPr="00303ADD">
              <w:rPr>
                <w:bCs/>
                <w:lang w:val="ru-RU"/>
              </w:rPr>
              <w:t xml:space="preserve"> </w:t>
            </w:r>
            <w:r w:rsidR="001442E3">
              <w:rPr>
                <w:bCs/>
                <w:lang w:val="ru-RU"/>
              </w:rPr>
              <w:t xml:space="preserve">его </w:t>
            </w:r>
            <w:r>
              <w:rPr>
                <w:bCs/>
                <w:lang w:val="ru-RU"/>
              </w:rPr>
              <w:t>доступности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для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пользователей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нарушениями</w:t>
            </w:r>
            <w:r w:rsidRPr="00303ADD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зрения</w:t>
            </w:r>
            <w:r w:rsidR="00303ADD" w:rsidRPr="00303ADD">
              <w:rPr>
                <w:bCs/>
                <w:lang w:val="ru-RU"/>
              </w:rPr>
              <w:t xml:space="preserve">, </w:t>
            </w:r>
            <w:r w:rsidR="00303ADD">
              <w:rPr>
                <w:bCs/>
                <w:lang w:val="ru-RU"/>
              </w:rPr>
              <w:t>что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согласуется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с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усилиями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ВОИС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по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повышению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доступности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ее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услуг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и</w:t>
            </w:r>
            <w:r w:rsidR="00303ADD" w:rsidRPr="00303ADD">
              <w:rPr>
                <w:bCs/>
                <w:lang w:val="ru-RU"/>
              </w:rPr>
              <w:t xml:space="preserve"> </w:t>
            </w:r>
            <w:r w:rsidR="00303ADD">
              <w:rPr>
                <w:bCs/>
                <w:lang w:val="ru-RU"/>
              </w:rPr>
              <w:t>платформ</w:t>
            </w:r>
            <w:r w:rsidR="00303ADD" w:rsidRPr="00303ADD">
              <w:rPr>
                <w:bCs/>
                <w:lang w:val="ru-RU"/>
              </w:rPr>
              <w:t xml:space="preserve">, </w:t>
            </w:r>
            <w:r w:rsidR="001442E3">
              <w:rPr>
                <w:bCs/>
                <w:lang w:val="ru-RU"/>
              </w:rPr>
              <w:t xml:space="preserve">а также подготовлены </w:t>
            </w:r>
            <w:r w:rsidR="00303ADD">
              <w:rPr>
                <w:bCs/>
                <w:lang w:val="ru-RU"/>
              </w:rPr>
              <w:t xml:space="preserve">справочные файлы </w:t>
            </w:r>
            <w:r w:rsidR="001442E3">
              <w:rPr>
                <w:bCs/>
                <w:lang w:val="ru-RU"/>
              </w:rPr>
              <w:t>в доступном формате.</w:t>
            </w:r>
            <w:r w:rsidR="00A80BCE" w:rsidRPr="001442E3">
              <w:rPr>
                <w:bCs/>
                <w:lang w:val="ru-RU"/>
              </w:rPr>
              <w:t xml:space="preserve"> </w:t>
            </w:r>
          </w:p>
          <w:p w14:paraId="0704F916" w14:textId="77777777" w:rsidR="00A80BCE" w:rsidRPr="001442E3" w:rsidRDefault="00A80BCE" w:rsidP="00980230">
            <w:pPr>
              <w:rPr>
                <w:iCs/>
                <w:szCs w:val="22"/>
                <w:lang w:val="ru-RU"/>
              </w:rPr>
            </w:pPr>
          </w:p>
          <w:p w14:paraId="64D4809B" w14:textId="1A9B7044" w:rsidR="00A80BCE" w:rsidRPr="00BF3F34" w:rsidRDefault="00D1374E" w:rsidP="0098023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Pr="00F6758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целях</w:t>
            </w:r>
            <w:r w:rsidRPr="00F6758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проверки</w:t>
            </w:r>
            <w:r w:rsidRPr="00F6758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собранной</w:t>
            </w:r>
            <w:r w:rsidRPr="00F6758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экспертом</w:t>
            </w:r>
            <w:r w:rsidRPr="00F6758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информации</w:t>
            </w:r>
            <w:r w:rsidRPr="00F6758A">
              <w:rPr>
                <w:bCs/>
                <w:lang w:val="ru-RU"/>
              </w:rPr>
              <w:t xml:space="preserve"> </w:t>
            </w:r>
            <w:r w:rsidR="00F6758A">
              <w:rPr>
                <w:bCs/>
                <w:lang w:val="ru-RU"/>
              </w:rPr>
              <w:t>каждый</w:t>
            </w:r>
            <w:r w:rsidR="00F6758A" w:rsidRPr="00F6758A">
              <w:rPr>
                <w:bCs/>
                <w:lang w:val="ru-RU"/>
              </w:rPr>
              <w:t xml:space="preserve"> </w:t>
            </w:r>
            <w:r w:rsidR="00F6758A">
              <w:rPr>
                <w:bCs/>
                <w:lang w:val="ru-RU"/>
              </w:rPr>
              <w:t>справочный</w:t>
            </w:r>
            <w:r w:rsidR="00F6758A" w:rsidRPr="00F6758A">
              <w:rPr>
                <w:bCs/>
                <w:lang w:val="ru-RU"/>
              </w:rPr>
              <w:t xml:space="preserve"> </w:t>
            </w:r>
            <w:r w:rsidR="00F6758A">
              <w:rPr>
                <w:bCs/>
                <w:lang w:val="ru-RU"/>
              </w:rPr>
              <w:t>файл</w:t>
            </w:r>
            <w:r w:rsidR="00F6758A" w:rsidRPr="00F6758A">
              <w:rPr>
                <w:bCs/>
                <w:lang w:val="ru-RU"/>
              </w:rPr>
              <w:t xml:space="preserve"> </w:t>
            </w:r>
            <w:r w:rsidR="00F6758A">
              <w:rPr>
                <w:bCs/>
                <w:lang w:val="ru-RU"/>
              </w:rPr>
              <w:t>был</w:t>
            </w:r>
            <w:r w:rsidR="00F6758A" w:rsidRPr="00F6758A">
              <w:rPr>
                <w:bCs/>
                <w:lang w:val="ru-RU"/>
              </w:rPr>
              <w:t xml:space="preserve"> </w:t>
            </w:r>
            <w:r w:rsidR="00F6758A">
              <w:rPr>
                <w:bCs/>
                <w:lang w:val="ru-RU"/>
              </w:rPr>
              <w:t>отправлен</w:t>
            </w:r>
            <w:r w:rsidR="00F6758A" w:rsidRPr="00F6758A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 xml:space="preserve">официальным циркулярным письмом </w:t>
            </w:r>
            <w:r w:rsidR="00F6758A">
              <w:rPr>
                <w:bCs/>
                <w:lang w:val="ru-RU"/>
              </w:rPr>
              <w:t xml:space="preserve">соответствующему </w:t>
            </w:r>
            <w:r w:rsidR="00BF3F34">
              <w:rPr>
                <w:bCs/>
                <w:lang w:val="ru-RU"/>
              </w:rPr>
              <w:t>ведомству ИС</w:t>
            </w:r>
            <w:r w:rsidR="00A80BCE" w:rsidRPr="00F6758A">
              <w:rPr>
                <w:bCs/>
                <w:lang w:val="ru-RU"/>
              </w:rPr>
              <w:t xml:space="preserve">.  </w:t>
            </w:r>
            <w:r w:rsidR="00BF3F34">
              <w:rPr>
                <w:bCs/>
                <w:lang w:val="ru-RU"/>
              </w:rPr>
              <w:t>В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рамках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этой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процедуры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было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получено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A80BCE" w:rsidRPr="00BF3F34">
              <w:rPr>
                <w:bCs/>
                <w:lang w:val="ru-RU"/>
              </w:rPr>
              <w:t xml:space="preserve">52 </w:t>
            </w:r>
            <w:r w:rsidR="00BF3F34">
              <w:rPr>
                <w:bCs/>
                <w:lang w:val="ru-RU"/>
              </w:rPr>
              <w:t>ответа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A80BCE" w:rsidRPr="00BF3F34">
              <w:rPr>
                <w:bCs/>
                <w:lang w:val="ru-RU"/>
              </w:rPr>
              <w:t>(</w:t>
            </w:r>
            <w:r w:rsidR="00BF3F34">
              <w:rPr>
                <w:bCs/>
                <w:lang w:val="ru-RU"/>
              </w:rPr>
              <w:t>июль – сентябрь</w:t>
            </w:r>
            <w:r w:rsidR="00A80BCE" w:rsidRPr="00BF3F34">
              <w:rPr>
                <w:bCs/>
                <w:lang w:val="ru-RU"/>
              </w:rPr>
              <w:t xml:space="preserve"> 2018</w:t>
            </w:r>
            <w:r w:rsidR="00BF3F34">
              <w:rPr>
                <w:bCs/>
                <w:lang w:val="ru-RU"/>
              </w:rPr>
              <w:t> г.</w:t>
            </w:r>
            <w:r w:rsidR="00A80BCE" w:rsidRPr="00BF3F34">
              <w:rPr>
                <w:bCs/>
                <w:lang w:val="ru-RU"/>
              </w:rPr>
              <w:t xml:space="preserve">).  </w:t>
            </w:r>
            <w:r w:rsidR="00BF3F34">
              <w:rPr>
                <w:bCs/>
                <w:lang w:val="ru-RU"/>
              </w:rPr>
              <w:t>К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новому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интерфейсу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была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также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добавлена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форма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для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обратной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связи</w:t>
            </w:r>
            <w:r w:rsidR="00BF3F34" w:rsidRPr="00BF3F34">
              <w:rPr>
                <w:bCs/>
                <w:lang w:val="ru-RU"/>
              </w:rPr>
              <w:t xml:space="preserve">, </w:t>
            </w:r>
            <w:r w:rsidR="00BF3F34">
              <w:rPr>
                <w:bCs/>
                <w:lang w:val="ru-RU"/>
              </w:rPr>
              <w:t>позвол</w:t>
            </w:r>
            <w:r w:rsidR="00A8114B">
              <w:rPr>
                <w:bCs/>
                <w:lang w:val="ru-RU"/>
              </w:rPr>
              <w:t xml:space="preserve">яющая </w:t>
            </w:r>
            <w:r w:rsidR="00BF3F34">
              <w:rPr>
                <w:bCs/>
                <w:lang w:val="ru-RU"/>
              </w:rPr>
              <w:t>пользователям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сообщать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Секретариату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о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D26F63">
              <w:rPr>
                <w:bCs/>
                <w:lang w:val="ru-RU"/>
              </w:rPr>
              <w:t>любых</w:t>
            </w:r>
            <w:r w:rsidR="00BF3F34" w:rsidRPr="00BF3F34">
              <w:rPr>
                <w:bCs/>
                <w:lang w:val="ru-RU"/>
              </w:rPr>
              <w:t xml:space="preserve"> </w:t>
            </w:r>
            <w:r w:rsidR="00BF3F34">
              <w:rPr>
                <w:bCs/>
                <w:lang w:val="ru-RU"/>
              </w:rPr>
              <w:t>изменениях</w:t>
            </w:r>
            <w:r w:rsidR="00D26F63">
              <w:rPr>
                <w:bCs/>
                <w:lang w:val="ru-RU"/>
              </w:rPr>
              <w:t xml:space="preserve"> к</w:t>
            </w:r>
            <w:r w:rsidR="00A8114B">
              <w:rPr>
                <w:bCs/>
                <w:lang w:val="ru-RU"/>
              </w:rPr>
              <w:t xml:space="preserve"> информации на портале в будущем</w:t>
            </w:r>
            <w:r w:rsidR="00A80BCE" w:rsidRPr="00BF3F34">
              <w:rPr>
                <w:bCs/>
                <w:lang w:val="ru-RU"/>
              </w:rPr>
              <w:t>.</w:t>
            </w:r>
          </w:p>
          <w:p w14:paraId="47569C51" w14:textId="77777777" w:rsidR="00A80BCE" w:rsidRPr="00BF3F34" w:rsidRDefault="00A80BCE" w:rsidP="00980230">
            <w:pPr>
              <w:rPr>
                <w:bCs/>
                <w:lang w:val="ru-RU"/>
              </w:rPr>
            </w:pPr>
          </w:p>
          <w:p w14:paraId="60B79961" w14:textId="3D47E0DD" w:rsidR="00A80BCE" w:rsidRPr="00056A9C" w:rsidRDefault="005A607A" w:rsidP="00980230">
            <w:pPr>
              <w:rPr>
                <w:lang w:val="ru-RU"/>
              </w:rPr>
            </w:pPr>
            <w:r>
              <w:rPr>
                <w:lang w:val="ru-RU"/>
              </w:rPr>
              <w:t xml:space="preserve">В целях привлечения внимания к </w:t>
            </w:r>
            <w:r w:rsidR="00FC041E">
              <w:rPr>
                <w:lang w:val="ru-RU"/>
              </w:rPr>
              <w:t>нов</w:t>
            </w:r>
            <w:r>
              <w:rPr>
                <w:lang w:val="ru-RU"/>
              </w:rPr>
              <w:t>ому</w:t>
            </w:r>
            <w:r w:rsidR="00FC041E" w:rsidRPr="00056A9C">
              <w:rPr>
                <w:lang w:val="ru-RU"/>
              </w:rPr>
              <w:t xml:space="preserve"> </w:t>
            </w:r>
            <w:r w:rsidR="00FC041E">
              <w:rPr>
                <w:lang w:val="ru-RU"/>
              </w:rPr>
              <w:t>интерфейс</w:t>
            </w:r>
            <w:r>
              <w:rPr>
                <w:lang w:val="ru-RU"/>
              </w:rPr>
              <w:t>у</w:t>
            </w:r>
            <w:r w:rsidR="00FC041E" w:rsidRPr="00056A9C">
              <w:rPr>
                <w:lang w:val="ru-RU"/>
              </w:rPr>
              <w:t xml:space="preserve"> </w:t>
            </w:r>
            <w:r w:rsidR="00FC041E">
              <w:rPr>
                <w:lang w:val="ru-RU"/>
              </w:rPr>
              <w:t>и</w:t>
            </w:r>
            <w:r w:rsidR="00FC041E" w:rsidRPr="00056A9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функциям </w:t>
            </w:r>
            <w:r w:rsidR="00FC041E">
              <w:rPr>
                <w:lang w:val="ru-RU"/>
              </w:rPr>
              <w:t>портала</w:t>
            </w:r>
            <w:r w:rsidR="00FC041E" w:rsidRPr="00056A9C">
              <w:rPr>
                <w:lang w:val="ru-RU"/>
              </w:rPr>
              <w:t xml:space="preserve"> </w:t>
            </w:r>
            <w:r w:rsidR="00FC041E">
              <w:rPr>
                <w:lang w:val="ru-RU"/>
              </w:rPr>
              <w:t>при</w:t>
            </w:r>
            <w:r w:rsidR="00FC041E" w:rsidRPr="00056A9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участии </w:t>
            </w:r>
            <w:r w:rsidR="00FC041E">
              <w:rPr>
                <w:lang w:val="ru-RU"/>
              </w:rPr>
              <w:t>эксперта</w:t>
            </w:r>
            <w:r w:rsidR="00FC041E" w:rsidRPr="00056A9C">
              <w:rPr>
                <w:lang w:val="ru-RU"/>
              </w:rPr>
              <w:t xml:space="preserve"> </w:t>
            </w:r>
            <w:r w:rsidR="00FC041E">
              <w:rPr>
                <w:lang w:val="ru-RU"/>
              </w:rPr>
              <w:t>по</w:t>
            </w:r>
            <w:r w:rsidR="00FC041E" w:rsidRPr="00056A9C">
              <w:rPr>
                <w:lang w:val="ru-RU"/>
              </w:rPr>
              <w:t xml:space="preserve"> </w:t>
            </w:r>
            <w:r w:rsidR="00FC041E">
              <w:rPr>
                <w:lang w:val="ru-RU"/>
              </w:rPr>
              <w:t>видеороликам</w:t>
            </w:r>
            <w:r w:rsidR="00FC041E" w:rsidRPr="00056A9C">
              <w:rPr>
                <w:lang w:val="ru-RU"/>
              </w:rPr>
              <w:t xml:space="preserve"> </w:t>
            </w:r>
            <w:r w:rsidR="00056A9C">
              <w:rPr>
                <w:lang w:val="ru-RU"/>
              </w:rPr>
              <w:t>был</w:t>
            </w:r>
            <w:r w:rsidR="00056A9C" w:rsidRPr="00056A9C">
              <w:rPr>
                <w:lang w:val="ru-RU"/>
              </w:rPr>
              <w:t xml:space="preserve"> </w:t>
            </w:r>
            <w:r w:rsidR="00056A9C">
              <w:rPr>
                <w:lang w:val="ru-RU"/>
              </w:rPr>
              <w:t>создан небольшой обучающий видеоролик</w:t>
            </w:r>
            <w:r w:rsidR="00A80BCE" w:rsidRPr="00056A9C">
              <w:rPr>
                <w:lang w:val="ru-RU"/>
              </w:rPr>
              <w:t xml:space="preserve">.  </w:t>
            </w:r>
          </w:p>
          <w:p w14:paraId="7E8402CA" w14:textId="77777777" w:rsidR="00A80BCE" w:rsidRPr="00056A9C" w:rsidRDefault="00A80BCE" w:rsidP="00980230">
            <w:pPr>
              <w:rPr>
                <w:lang w:val="ru-RU"/>
              </w:rPr>
            </w:pPr>
          </w:p>
          <w:p w14:paraId="4DDB21AF" w14:textId="77777777" w:rsidR="00A80BCE" w:rsidRDefault="009F1729" w:rsidP="00980230">
            <w:pPr>
              <w:rPr>
                <w:iCs/>
                <w:szCs w:val="22"/>
                <w:lang w:val="ru-RU"/>
              </w:rPr>
            </w:pPr>
            <w:r>
              <w:rPr>
                <w:lang w:val="ru-RU"/>
              </w:rPr>
              <w:lastRenderedPageBreak/>
              <w:t>Портал был запущен в работу на</w:t>
            </w:r>
            <w:r w:rsidRPr="009F17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параллельном</w:t>
            </w:r>
            <w:r w:rsidRPr="009F17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мероприятии в рамках двадцать второй сессии КРИС</w:t>
            </w:r>
            <w:r w:rsidR="00A80BCE" w:rsidRPr="009F1729">
              <w:rPr>
                <w:lang w:val="ru-RU"/>
              </w:rPr>
              <w:t>.</w:t>
            </w:r>
          </w:p>
          <w:p w14:paraId="2DDA3F05" w14:textId="6881926C" w:rsidR="00113498" w:rsidRPr="00113498" w:rsidRDefault="00113498" w:rsidP="00980230">
            <w:pPr>
              <w:rPr>
                <w:iCs/>
                <w:szCs w:val="22"/>
                <w:lang w:val="ru-RU"/>
              </w:rPr>
            </w:pPr>
          </w:p>
        </w:tc>
      </w:tr>
      <w:tr w:rsidR="00A80BCE" w:rsidRPr="001B5112" w14:paraId="2901C153" w14:textId="77777777" w:rsidTr="00C74687">
        <w:trPr>
          <w:trHeight w:val="1212"/>
        </w:trPr>
        <w:tc>
          <w:tcPr>
            <w:tcW w:w="2376" w:type="dxa"/>
            <w:shd w:val="clear" w:color="auto" w:fill="auto"/>
          </w:tcPr>
          <w:p w14:paraId="11809AB0" w14:textId="343EBAAB" w:rsidR="00A80BCE" w:rsidRPr="00DF4BC9" w:rsidRDefault="00DF4BC9" w:rsidP="00F002CF">
            <w:pPr>
              <w:pStyle w:val="Heading3"/>
              <w:keepNext w:val="0"/>
              <w:rPr>
                <w:lang w:val="ru-RU"/>
              </w:rPr>
            </w:pPr>
            <w:r w:rsidRPr="00DF4BC9">
              <w:rPr>
                <w:lang w:val="ru-RU"/>
              </w:rPr>
              <w:lastRenderedPageBreak/>
              <w:t>Результаты/воздей</w:t>
            </w:r>
            <w:r>
              <w:rPr>
                <w:lang w:val="ru-RU"/>
              </w:rPr>
              <w:t>-</w:t>
            </w:r>
            <w:r w:rsidRPr="00DF4BC9">
              <w:rPr>
                <w:lang w:val="ru-RU"/>
              </w:rPr>
              <w:t>ствие проекта и важнейшие уроки</w:t>
            </w:r>
          </w:p>
        </w:tc>
        <w:tc>
          <w:tcPr>
            <w:tcW w:w="7069" w:type="dxa"/>
            <w:vAlign w:val="center"/>
          </w:tcPr>
          <w:p w14:paraId="0DBAFF59" w14:textId="77777777" w:rsidR="00A80BCE" w:rsidRPr="00DF4BC9" w:rsidRDefault="00A80BCE" w:rsidP="00980230">
            <w:pPr>
              <w:rPr>
                <w:szCs w:val="22"/>
                <w:lang w:val="ru-RU"/>
              </w:rPr>
            </w:pPr>
          </w:p>
          <w:p w14:paraId="59E2AFA7" w14:textId="3812490F" w:rsidR="00A80BCE" w:rsidRPr="00BC0C8D" w:rsidRDefault="00DF4BC9" w:rsidP="0098023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Результаты</w:t>
            </w:r>
            <w:r w:rsidR="00A80BCE" w:rsidRPr="00BC0C8D">
              <w:rPr>
                <w:szCs w:val="22"/>
                <w:lang w:val="ru-RU"/>
              </w:rPr>
              <w:t>/</w:t>
            </w:r>
            <w:r>
              <w:rPr>
                <w:szCs w:val="22"/>
                <w:lang w:val="ru-RU"/>
              </w:rPr>
              <w:t>воздействие</w:t>
            </w:r>
            <w:r w:rsidR="00A80BCE" w:rsidRPr="00BC0C8D">
              <w:rPr>
                <w:szCs w:val="22"/>
                <w:lang w:val="ru-RU"/>
              </w:rPr>
              <w:t xml:space="preserve">: </w:t>
            </w:r>
          </w:p>
          <w:p w14:paraId="68798DF4" w14:textId="77777777" w:rsidR="00A80BCE" w:rsidRPr="00BC0C8D" w:rsidRDefault="00A80BCE" w:rsidP="00980230">
            <w:pPr>
              <w:rPr>
                <w:szCs w:val="22"/>
                <w:lang w:val="ru-RU"/>
              </w:rPr>
            </w:pPr>
          </w:p>
          <w:p w14:paraId="1A47C640" w14:textId="113110A9" w:rsidR="00A80BCE" w:rsidRPr="00C46739" w:rsidRDefault="0086030F" w:rsidP="0098023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Замечания и предложения</w:t>
            </w:r>
            <w:r w:rsidR="00DF4BC9" w:rsidRPr="002960E2">
              <w:rPr>
                <w:szCs w:val="22"/>
                <w:lang w:val="ru-RU"/>
              </w:rPr>
              <w:t xml:space="preserve">, </w:t>
            </w:r>
            <w:r w:rsidR="00DF4BC9">
              <w:rPr>
                <w:szCs w:val="22"/>
                <w:lang w:val="ru-RU"/>
              </w:rPr>
              <w:t>полученн</w:t>
            </w:r>
            <w:r>
              <w:rPr>
                <w:szCs w:val="22"/>
                <w:lang w:val="ru-RU"/>
              </w:rPr>
              <w:t>ые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от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ЦПТИ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на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этапе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пилотной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реализации</w:t>
            </w:r>
            <w:r w:rsidR="00BC0C8D">
              <w:rPr>
                <w:szCs w:val="22"/>
                <w:lang w:val="ru-RU"/>
              </w:rPr>
              <w:t>,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BC0C8D">
              <w:rPr>
                <w:szCs w:val="22"/>
                <w:lang w:val="ru-RU"/>
              </w:rPr>
              <w:t xml:space="preserve">а также </w:t>
            </w:r>
            <w:r w:rsidR="00DF4BC9">
              <w:rPr>
                <w:szCs w:val="22"/>
                <w:lang w:val="ru-RU"/>
              </w:rPr>
              <w:t>из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опросников</w:t>
            </w:r>
            <w:r w:rsidR="00DF4BC9" w:rsidRPr="002960E2">
              <w:rPr>
                <w:szCs w:val="22"/>
                <w:lang w:val="ru-RU"/>
              </w:rPr>
              <w:t xml:space="preserve">, </w:t>
            </w:r>
            <w:r w:rsidR="00DF4BC9">
              <w:rPr>
                <w:szCs w:val="22"/>
                <w:lang w:val="ru-RU"/>
              </w:rPr>
              <w:t>собранных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по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окончании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семинаров</w:t>
            </w:r>
            <w:r w:rsidR="00DF4BC9" w:rsidRPr="002960E2">
              <w:rPr>
                <w:szCs w:val="22"/>
                <w:lang w:val="ru-RU"/>
              </w:rPr>
              <w:t>-</w:t>
            </w:r>
            <w:r w:rsidR="00DF4BC9">
              <w:rPr>
                <w:szCs w:val="22"/>
                <w:lang w:val="ru-RU"/>
              </w:rPr>
              <w:t>практикумов</w:t>
            </w:r>
            <w:r w:rsidR="00DF4BC9" w:rsidRPr="002960E2">
              <w:rPr>
                <w:szCs w:val="22"/>
                <w:lang w:val="ru-RU"/>
              </w:rPr>
              <w:t xml:space="preserve">, </w:t>
            </w:r>
            <w:r w:rsidR="00DF4BC9">
              <w:rPr>
                <w:szCs w:val="22"/>
                <w:lang w:val="ru-RU"/>
              </w:rPr>
              <w:t>явля</w:t>
            </w:r>
            <w:r w:rsidR="00E94245">
              <w:rPr>
                <w:szCs w:val="22"/>
                <w:lang w:val="ru-RU"/>
              </w:rPr>
              <w:t>ю</w:t>
            </w:r>
            <w:r w:rsidR="00DF4BC9">
              <w:rPr>
                <w:szCs w:val="22"/>
                <w:lang w:val="ru-RU"/>
              </w:rPr>
              <w:t>тся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убедительным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доказательством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того</w:t>
            </w:r>
            <w:r w:rsidR="00DF4BC9" w:rsidRPr="002960E2">
              <w:rPr>
                <w:szCs w:val="22"/>
                <w:lang w:val="ru-RU"/>
              </w:rPr>
              <w:t xml:space="preserve">, </w:t>
            </w:r>
            <w:r w:rsidR="00DF4BC9">
              <w:rPr>
                <w:szCs w:val="22"/>
                <w:lang w:val="ru-RU"/>
              </w:rPr>
              <w:t>что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созданные в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рамках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проекта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новые</w:t>
            </w:r>
            <w:r w:rsidR="00DF4BC9" w:rsidRPr="002960E2">
              <w:rPr>
                <w:szCs w:val="22"/>
                <w:lang w:val="ru-RU"/>
              </w:rPr>
              <w:t xml:space="preserve"> </w:t>
            </w:r>
            <w:r w:rsidR="00DF4BC9">
              <w:rPr>
                <w:szCs w:val="22"/>
                <w:lang w:val="ru-RU"/>
              </w:rPr>
              <w:t>ресурсы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представляют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собой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важное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дополнительное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преимущество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для</w:t>
            </w:r>
            <w:r w:rsidR="002960E2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ЦПТИ</w:t>
            </w:r>
            <w:r w:rsidR="00A80BCE" w:rsidRPr="002960E2">
              <w:rPr>
                <w:szCs w:val="22"/>
                <w:lang w:val="ru-RU"/>
              </w:rPr>
              <w:t xml:space="preserve">. </w:t>
            </w:r>
            <w:r w:rsidR="006459DD" w:rsidRPr="002960E2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В</w:t>
            </w:r>
            <w:r w:rsidR="002960E2" w:rsidRPr="00C46739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частности</w:t>
            </w:r>
            <w:r w:rsidR="002960E2" w:rsidRPr="00C46739">
              <w:rPr>
                <w:szCs w:val="22"/>
                <w:lang w:val="ru-RU"/>
              </w:rPr>
              <w:t xml:space="preserve">, </w:t>
            </w:r>
            <w:r w:rsidR="002960E2">
              <w:rPr>
                <w:szCs w:val="22"/>
                <w:lang w:val="ru-RU"/>
              </w:rPr>
              <w:t>полученн</w:t>
            </w:r>
            <w:r w:rsidR="00E94245">
              <w:rPr>
                <w:szCs w:val="22"/>
                <w:lang w:val="ru-RU"/>
              </w:rPr>
              <w:t xml:space="preserve">ые отзывы </w:t>
            </w:r>
            <w:r w:rsidR="002960E2">
              <w:rPr>
                <w:szCs w:val="22"/>
                <w:lang w:val="ru-RU"/>
              </w:rPr>
              <w:t>подтвержда</w:t>
            </w:r>
            <w:r w:rsidR="00E94245">
              <w:rPr>
                <w:szCs w:val="22"/>
                <w:lang w:val="ru-RU"/>
              </w:rPr>
              <w:t>ю</w:t>
            </w:r>
            <w:r w:rsidR="002960E2">
              <w:rPr>
                <w:szCs w:val="22"/>
                <w:lang w:val="ru-RU"/>
              </w:rPr>
              <w:t>т</w:t>
            </w:r>
            <w:r w:rsidR="00BC0C8D">
              <w:rPr>
                <w:szCs w:val="22"/>
                <w:lang w:val="ru-RU"/>
              </w:rPr>
              <w:t xml:space="preserve"> тот факт</w:t>
            </w:r>
            <w:r w:rsidR="002960E2" w:rsidRPr="00C46739">
              <w:rPr>
                <w:szCs w:val="22"/>
                <w:lang w:val="ru-RU"/>
              </w:rPr>
              <w:t xml:space="preserve">, </w:t>
            </w:r>
            <w:r w:rsidR="002960E2">
              <w:rPr>
                <w:szCs w:val="22"/>
                <w:lang w:val="ru-RU"/>
              </w:rPr>
              <w:t>что</w:t>
            </w:r>
            <w:r w:rsidR="002960E2" w:rsidRPr="00C46739">
              <w:rPr>
                <w:szCs w:val="22"/>
                <w:lang w:val="ru-RU"/>
              </w:rPr>
              <w:t xml:space="preserve"> </w:t>
            </w:r>
            <w:r w:rsidR="002960E2">
              <w:rPr>
                <w:szCs w:val="22"/>
                <w:lang w:val="ru-RU"/>
              </w:rPr>
              <w:t>семинары</w:t>
            </w:r>
            <w:r w:rsidR="002960E2" w:rsidRPr="00C46739">
              <w:rPr>
                <w:szCs w:val="22"/>
                <w:lang w:val="ru-RU"/>
              </w:rPr>
              <w:t>-</w:t>
            </w:r>
            <w:r w:rsidR="002960E2">
              <w:rPr>
                <w:szCs w:val="22"/>
                <w:lang w:val="ru-RU"/>
              </w:rPr>
              <w:t>практикумы</w:t>
            </w:r>
            <w:r w:rsidR="002960E2" w:rsidRPr="00C46739">
              <w:rPr>
                <w:szCs w:val="22"/>
                <w:lang w:val="ru-RU"/>
              </w:rPr>
              <w:t xml:space="preserve"> </w:t>
            </w:r>
            <w:r w:rsidR="003C0A70">
              <w:rPr>
                <w:szCs w:val="22"/>
                <w:lang w:val="ru-RU"/>
              </w:rPr>
              <w:t>способствовали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3C0A70">
              <w:rPr>
                <w:szCs w:val="22"/>
                <w:lang w:val="ru-RU"/>
              </w:rPr>
              <w:t>повышению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3C0A70">
              <w:rPr>
                <w:szCs w:val="22"/>
                <w:lang w:val="ru-RU"/>
              </w:rPr>
              <w:t>уровня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3C0A70">
              <w:rPr>
                <w:szCs w:val="22"/>
                <w:lang w:val="ru-RU"/>
              </w:rPr>
              <w:t>знаний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3C0A70">
              <w:rPr>
                <w:szCs w:val="22"/>
                <w:lang w:val="ru-RU"/>
              </w:rPr>
              <w:t>и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E94245">
              <w:rPr>
                <w:szCs w:val="22"/>
                <w:lang w:val="ru-RU"/>
              </w:rPr>
              <w:t xml:space="preserve">совершенствованию </w:t>
            </w:r>
            <w:r w:rsidR="003C0A70">
              <w:rPr>
                <w:szCs w:val="22"/>
                <w:lang w:val="ru-RU"/>
              </w:rPr>
              <w:t>навыков</w:t>
            </w:r>
            <w:r w:rsidR="003C0A70" w:rsidRPr="00C46739">
              <w:rPr>
                <w:szCs w:val="22"/>
                <w:lang w:val="ru-RU"/>
              </w:rPr>
              <w:t xml:space="preserve">, </w:t>
            </w:r>
            <w:r w:rsidR="003C0A70">
              <w:rPr>
                <w:szCs w:val="22"/>
                <w:lang w:val="ru-RU"/>
              </w:rPr>
              <w:t>необходимых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3C0A70">
              <w:rPr>
                <w:szCs w:val="22"/>
                <w:lang w:val="ru-RU"/>
              </w:rPr>
              <w:t>для</w:t>
            </w:r>
            <w:r w:rsidR="00C46739" w:rsidRPr="00C46739">
              <w:rPr>
                <w:szCs w:val="22"/>
                <w:lang w:val="ru-RU"/>
              </w:rPr>
              <w:t xml:space="preserve"> выявлени</w:t>
            </w:r>
            <w:r w:rsidR="00C46739">
              <w:rPr>
                <w:szCs w:val="22"/>
                <w:lang w:val="ru-RU"/>
              </w:rPr>
              <w:t>я</w:t>
            </w:r>
            <w:r w:rsidR="00C46739" w:rsidRPr="00C46739">
              <w:rPr>
                <w:szCs w:val="22"/>
                <w:lang w:val="ru-RU"/>
              </w:rPr>
              <w:t xml:space="preserve"> и использовани</w:t>
            </w:r>
            <w:r w:rsidR="00C46739">
              <w:rPr>
                <w:szCs w:val="22"/>
                <w:lang w:val="ru-RU"/>
              </w:rPr>
              <w:t>я</w:t>
            </w:r>
            <w:r w:rsidR="00C46739" w:rsidRPr="00C46739">
              <w:rPr>
                <w:szCs w:val="22"/>
                <w:lang w:val="ru-RU"/>
              </w:rPr>
              <w:t xml:space="preserve"> изобретений, находящихся в сфере общественного достояния</w:t>
            </w:r>
            <w:r w:rsidR="003C0A70" w:rsidRPr="00C46739">
              <w:rPr>
                <w:szCs w:val="22"/>
                <w:lang w:val="ru-RU"/>
              </w:rPr>
              <w:t xml:space="preserve"> </w:t>
            </w:r>
            <w:r w:rsidR="00DC6D6D" w:rsidRPr="00C46739">
              <w:rPr>
                <w:szCs w:val="22"/>
                <w:lang w:val="ru-RU"/>
              </w:rPr>
              <w:t>(</w:t>
            </w:r>
            <w:r w:rsidR="00815355">
              <w:rPr>
                <w:szCs w:val="22"/>
                <w:lang w:val="ru-RU"/>
              </w:rPr>
              <w:t xml:space="preserve">это подтвердили </w:t>
            </w:r>
            <w:r w:rsidR="00800B78">
              <w:rPr>
                <w:szCs w:val="22"/>
                <w:lang w:val="ru-RU"/>
              </w:rPr>
              <w:t xml:space="preserve">в среднем </w:t>
            </w:r>
            <w:r w:rsidR="00A80BCE" w:rsidRPr="00C46739">
              <w:rPr>
                <w:szCs w:val="22"/>
                <w:lang w:val="ru-RU"/>
              </w:rPr>
              <w:t xml:space="preserve">99.6% </w:t>
            </w:r>
            <w:r w:rsidR="00800B78">
              <w:rPr>
                <w:szCs w:val="22"/>
                <w:lang w:val="ru-RU"/>
              </w:rPr>
              <w:t>участников</w:t>
            </w:r>
            <w:r w:rsidR="00DC6D6D" w:rsidRPr="00C46739">
              <w:rPr>
                <w:szCs w:val="22"/>
                <w:lang w:val="ru-RU"/>
              </w:rPr>
              <w:t xml:space="preserve">), </w:t>
            </w:r>
            <w:r w:rsidR="00FA6ACC">
              <w:rPr>
                <w:szCs w:val="22"/>
                <w:lang w:val="ru-RU"/>
              </w:rPr>
              <w:t xml:space="preserve">а </w:t>
            </w:r>
            <w:r w:rsidR="00A80BCE" w:rsidRPr="00C46739">
              <w:rPr>
                <w:szCs w:val="22"/>
                <w:lang w:val="ru-RU"/>
              </w:rPr>
              <w:t xml:space="preserve">98% </w:t>
            </w:r>
            <w:r w:rsidR="00382F49">
              <w:rPr>
                <w:szCs w:val="22"/>
                <w:lang w:val="ru-RU"/>
              </w:rPr>
              <w:t xml:space="preserve">участников сообщили </w:t>
            </w:r>
            <w:r w:rsidR="00BC0C8D">
              <w:rPr>
                <w:szCs w:val="22"/>
                <w:lang w:val="ru-RU"/>
              </w:rPr>
              <w:t>о том, что руководства были полезны в их повседневной работе</w:t>
            </w:r>
            <w:r w:rsidR="00A80BCE" w:rsidRPr="00C46739">
              <w:rPr>
                <w:szCs w:val="22"/>
                <w:lang w:val="ru-RU"/>
              </w:rPr>
              <w:t>.</w:t>
            </w:r>
          </w:p>
          <w:p w14:paraId="4E8D3B59" w14:textId="77777777" w:rsidR="00A80BCE" w:rsidRPr="00C46739" w:rsidRDefault="00A80BCE" w:rsidP="00980230">
            <w:pPr>
              <w:rPr>
                <w:szCs w:val="22"/>
                <w:lang w:val="ru-RU"/>
              </w:rPr>
            </w:pPr>
          </w:p>
          <w:p w14:paraId="1B2AA4B8" w14:textId="0690AC68" w:rsidR="00A80BCE" w:rsidRPr="00383342" w:rsidRDefault="002D7A24" w:rsidP="00980230">
            <w:pPr>
              <w:rPr>
                <w:iCs/>
                <w:lang w:val="ru-RU"/>
              </w:rPr>
            </w:pPr>
            <w:r>
              <w:rPr>
                <w:szCs w:val="22"/>
                <w:lang w:val="ru-RU"/>
              </w:rPr>
              <w:t>Однако</w:t>
            </w:r>
            <w:r w:rsidRPr="00456944">
              <w:rPr>
                <w:szCs w:val="22"/>
                <w:lang w:val="ru-RU"/>
              </w:rPr>
              <w:t xml:space="preserve"> </w:t>
            </w:r>
            <w:r w:rsidR="00BC0C8D">
              <w:rPr>
                <w:szCs w:val="22"/>
                <w:lang w:val="ru-RU"/>
              </w:rPr>
              <w:t>для</w:t>
            </w:r>
            <w:r w:rsidR="00BC0C8D" w:rsidRPr="00456944">
              <w:rPr>
                <w:szCs w:val="22"/>
                <w:lang w:val="ru-RU"/>
              </w:rPr>
              <w:t xml:space="preserve"> </w:t>
            </w:r>
            <w:r w:rsidR="00BC0C8D">
              <w:rPr>
                <w:szCs w:val="22"/>
                <w:lang w:val="ru-RU"/>
              </w:rPr>
              <w:t>того</w:t>
            </w:r>
            <w:r w:rsidR="00BC0C8D" w:rsidRPr="00456944">
              <w:rPr>
                <w:szCs w:val="22"/>
                <w:lang w:val="ru-RU"/>
              </w:rPr>
              <w:t xml:space="preserve">, </w:t>
            </w:r>
            <w:r w:rsidR="00BC0C8D">
              <w:rPr>
                <w:szCs w:val="22"/>
                <w:lang w:val="ru-RU"/>
              </w:rPr>
              <w:t>чтобы</w:t>
            </w:r>
            <w:r w:rsidR="00BC0C8D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отраженные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в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руководствах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знания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были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27541">
              <w:rPr>
                <w:szCs w:val="22"/>
                <w:lang w:val="ru-RU"/>
              </w:rPr>
              <w:t>полностью</w:t>
            </w:r>
            <w:r w:rsidR="00427541" w:rsidRPr="00456944">
              <w:rPr>
                <w:szCs w:val="22"/>
                <w:lang w:val="ru-RU"/>
              </w:rPr>
              <w:t xml:space="preserve"> </w:t>
            </w:r>
            <w:r w:rsidR="00427541">
              <w:rPr>
                <w:szCs w:val="22"/>
                <w:lang w:val="ru-RU"/>
              </w:rPr>
              <w:t>интегрирова</w:t>
            </w:r>
            <w:r w:rsidR="00456944">
              <w:rPr>
                <w:szCs w:val="22"/>
                <w:lang w:val="ru-RU"/>
              </w:rPr>
              <w:t>ны</w:t>
            </w:r>
            <w:r w:rsidR="00427541" w:rsidRPr="00456944">
              <w:rPr>
                <w:szCs w:val="22"/>
                <w:lang w:val="ru-RU"/>
              </w:rPr>
              <w:t xml:space="preserve"> </w:t>
            </w:r>
            <w:r w:rsidR="009A4DDA">
              <w:rPr>
                <w:szCs w:val="22"/>
                <w:lang w:val="ru-RU"/>
              </w:rPr>
              <w:t>в</w:t>
            </w:r>
            <w:r w:rsidR="009A4DDA" w:rsidRPr="00456944">
              <w:rPr>
                <w:szCs w:val="22"/>
                <w:lang w:val="ru-RU"/>
              </w:rPr>
              <w:t xml:space="preserve"> </w:t>
            </w:r>
            <w:r w:rsidR="009A4DDA">
              <w:rPr>
                <w:szCs w:val="22"/>
                <w:lang w:val="ru-RU"/>
              </w:rPr>
              <w:t>деятельность</w:t>
            </w:r>
            <w:r w:rsidR="009A4DDA" w:rsidRPr="00456944">
              <w:rPr>
                <w:szCs w:val="22"/>
                <w:lang w:val="ru-RU"/>
              </w:rPr>
              <w:t xml:space="preserve"> </w:t>
            </w:r>
            <w:r w:rsidR="009A4DDA">
              <w:rPr>
                <w:szCs w:val="22"/>
                <w:lang w:val="ru-RU"/>
              </w:rPr>
              <w:t>ЦПТИ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9A4DDA">
              <w:rPr>
                <w:szCs w:val="22"/>
                <w:lang w:val="ru-RU"/>
              </w:rPr>
              <w:t>и</w:t>
            </w:r>
            <w:r w:rsidR="009A4DDA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чтобы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ЦПТИ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могли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E94245">
              <w:rPr>
                <w:szCs w:val="22"/>
                <w:lang w:val="ru-RU"/>
              </w:rPr>
              <w:t xml:space="preserve">оказывать </w:t>
            </w:r>
            <w:r w:rsidR="00456944">
              <w:rPr>
                <w:szCs w:val="22"/>
                <w:lang w:val="ru-RU"/>
              </w:rPr>
              <w:t>в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этой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области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новые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услуги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с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E94245">
              <w:rPr>
                <w:szCs w:val="22"/>
                <w:lang w:val="ru-RU"/>
              </w:rPr>
              <w:t xml:space="preserve">применением </w:t>
            </w:r>
            <w:r w:rsidR="00456944">
              <w:rPr>
                <w:szCs w:val="22"/>
                <w:lang w:val="ru-RU"/>
              </w:rPr>
              <w:t>руководств в качестве вспомогательного инструментария, потребуется</w:t>
            </w:r>
            <w:r w:rsidR="00456944" w:rsidRPr="00456944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оказание дополнительной поддержки</w:t>
            </w:r>
            <w:r w:rsidR="00A80BCE" w:rsidRPr="00456944">
              <w:rPr>
                <w:szCs w:val="22"/>
                <w:lang w:val="ru-RU"/>
              </w:rPr>
              <w:t xml:space="preserve">.  </w:t>
            </w:r>
            <w:r w:rsidR="00456944">
              <w:rPr>
                <w:szCs w:val="22"/>
                <w:lang w:val="ru-RU"/>
              </w:rPr>
              <w:t>В</w:t>
            </w:r>
            <w:r w:rsidR="00456944" w:rsidRPr="00383342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этой</w:t>
            </w:r>
            <w:r w:rsidR="00456944" w:rsidRPr="00383342">
              <w:rPr>
                <w:szCs w:val="22"/>
                <w:lang w:val="ru-RU"/>
              </w:rPr>
              <w:t xml:space="preserve"> </w:t>
            </w:r>
            <w:r w:rsidR="00456944">
              <w:rPr>
                <w:szCs w:val="22"/>
                <w:lang w:val="ru-RU"/>
              </w:rPr>
              <w:t>связи</w:t>
            </w:r>
            <w:r w:rsidR="00456944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важным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фактором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383342">
              <w:rPr>
                <w:szCs w:val="22"/>
                <w:lang w:val="ru-RU"/>
              </w:rPr>
              <w:t xml:space="preserve">с точки зрения </w:t>
            </w:r>
            <w:r w:rsidR="00497291">
              <w:rPr>
                <w:szCs w:val="22"/>
                <w:lang w:val="ru-RU"/>
              </w:rPr>
              <w:t>активизации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и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дальнейшего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расширения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сферы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497291">
              <w:rPr>
                <w:szCs w:val="22"/>
                <w:lang w:val="ru-RU"/>
              </w:rPr>
              <w:t>охвата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186136">
              <w:rPr>
                <w:szCs w:val="22"/>
                <w:lang w:val="ru-RU"/>
              </w:rPr>
              <w:t xml:space="preserve">программы </w:t>
            </w:r>
            <w:r w:rsidR="00497291">
              <w:rPr>
                <w:szCs w:val="22"/>
                <w:lang w:val="ru-RU"/>
              </w:rPr>
              <w:t>станет</w:t>
            </w:r>
            <w:r w:rsidR="00497291" w:rsidRPr="00383342">
              <w:rPr>
                <w:szCs w:val="22"/>
                <w:lang w:val="ru-RU"/>
              </w:rPr>
              <w:t xml:space="preserve"> </w:t>
            </w:r>
            <w:r w:rsidR="00383342">
              <w:rPr>
                <w:szCs w:val="22"/>
                <w:lang w:val="ru-RU"/>
              </w:rPr>
              <w:t>создание</w:t>
            </w:r>
            <w:r w:rsidR="00383342" w:rsidRPr="00383342">
              <w:rPr>
                <w:szCs w:val="22"/>
                <w:lang w:val="ru-RU"/>
              </w:rPr>
              <w:t xml:space="preserve"> </w:t>
            </w:r>
            <w:r w:rsidR="00383342">
              <w:rPr>
                <w:szCs w:val="22"/>
                <w:lang w:val="ru-RU"/>
              </w:rPr>
              <w:t>группы</w:t>
            </w:r>
            <w:r w:rsidR="00383342" w:rsidRPr="00383342">
              <w:rPr>
                <w:szCs w:val="22"/>
                <w:lang w:val="ru-RU"/>
              </w:rPr>
              <w:t xml:space="preserve"> </w:t>
            </w:r>
            <w:r w:rsidR="00383342">
              <w:rPr>
                <w:szCs w:val="22"/>
                <w:lang w:val="ru-RU"/>
              </w:rPr>
              <w:t>экспертов</w:t>
            </w:r>
            <w:r w:rsidR="00383342" w:rsidRPr="00383342">
              <w:rPr>
                <w:szCs w:val="22"/>
                <w:lang w:val="ru-RU"/>
              </w:rPr>
              <w:t xml:space="preserve">, </w:t>
            </w:r>
            <w:r w:rsidR="00383342">
              <w:rPr>
                <w:szCs w:val="22"/>
                <w:lang w:val="ru-RU"/>
              </w:rPr>
              <w:t>которые</w:t>
            </w:r>
            <w:r w:rsidR="00383342" w:rsidRPr="00383342">
              <w:rPr>
                <w:szCs w:val="22"/>
                <w:lang w:val="ru-RU"/>
              </w:rPr>
              <w:t xml:space="preserve"> </w:t>
            </w:r>
            <w:r w:rsidR="00186136">
              <w:rPr>
                <w:szCs w:val="22"/>
                <w:lang w:val="ru-RU"/>
              </w:rPr>
              <w:t>с</w:t>
            </w:r>
            <w:r w:rsidR="00383342" w:rsidRPr="00383342">
              <w:rPr>
                <w:szCs w:val="22"/>
                <w:lang w:val="ru-RU"/>
              </w:rPr>
              <w:t xml:space="preserve">могут выступать в качестве консультантов </w:t>
            </w:r>
            <w:r w:rsidR="00186136">
              <w:rPr>
                <w:szCs w:val="22"/>
                <w:lang w:val="ru-RU"/>
              </w:rPr>
              <w:t xml:space="preserve">и оказывать содействие </w:t>
            </w:r>
            <w:r w:rsidR="00383342" w:rsidRPr="00383342">
              <w:rPr>
                <w:szCs w:val="22"/>
                <w:lang w:val="ru-RU"/>
              </w:rPr>
              <w:t xml:space="preserve">ЦПТИ в </w:t>
            </w:r>
            <w:r w:rsidR="00186136">
              <w:rPr>
                <w:szCs w:val="22"/>
                <w:lang w:val="ru-RU"/>
              </w:rPr>
              <w:t xml:space="preserve">деле </w:t>
            </w:r>
            <w:r w:rsidR="00383342" w:rsidRPr="00383342">
              <w:rPr>
                <w:szCs w:val="22"/>
                <w:lang w:val="ru-RU"/>
              </w:rPr>
              <w:t xml:space="preserve">применения руководств и развития </w:t>
            </w:r>
            <w:r w:rsidR="00383342">
              <w:rPr>
                <w:szCs w:val="22"/>
                <w:lang w:val="ru-RU"/>
              </w:rPr>
              <w:t xml:space="preserve">их </w:t>
            </w:r>
            <w:r w:rsidR="00383342" w:rsidRPr="00383342">
              <w:rPr>
                <w:szCs w:val="22"/>
                <w:lang w:val="ru-RU"/>
              </w:rPr>
              <w:t>услуг</w:t>
            </w:r>
            <w:r w:rsidR="00A80BCE" w:rsidRPr="00383342">
              <w:rPr>
                <w:iCs/>
                <w:lang w:val="ru-RU"/>
              </w:rPr>
              <w:t xml:space="preserve">. </w:t>
            </w:r>
          </w:p>
          <w:p w14:paraId="4DFDE316" w14:textId="77777777" w:rsidR="00A80BCE" w:rsidRPr="00383342" w:rsidRDefault="00A80BCE" w:rsidP="00980230">
            <w:pPr>
              <w:rPr>
                <w:iCs/>
                <w:lang w:val="ru-RU"/>
              </w:rPr>
            </w:pPr>
          </w:p>
          <w:p w14:paraId="1FFD9E55" w14:textId="6DC4BE23" w:rsidR="00A80BCE" w:rsidRPr="00383342" w:rsidRDefault="00383342" w:rsidP="0098023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Большое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число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посещений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портала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после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начал</w:t>
            </w:r>
            <w:r w:rsidR="00CF5BA4">
              <w:rPr>
                <w:iCs/>
                <w:lang w:val="ru-RU"/>
              </w:rPr>
              <w:t>а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его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функционирования</w:t>
            </w:r>
            <w:r w:rsidRPr="00383342">
              <w:rPr>
                <w:iCs/>
                <w:lang w:val="ru-RU"/>
              </w:rPr>
              <w:t xml:space="preserve"> </w:t>
            </w:r>
            <w:r w:rsidR="00A80BCE" w:rsidRPr="00383342">
              <w:rPr>
                <w:iCs/>
                <w:lang w:val="ru-RU"/>
              </w:rPr>
              <w:t>(1</w:t>
            </w:r>
            <w:r w:rsidRPr="00383342">
              <w:rPr>
                <w:iCs/>
              </w:rPr>
              <w:t> </w:t>
            </w:r>
            <w:r w:rsidR="00A80BCE" w:rsidRPr="00383342">
              <w:rPr>
                <w:iCs/>
                <w:lang w:val="ru-RU"/>
              </w:rPr>
              <w:t xml:space="preserve">880 </w:t>
            </w:r>
            <w:r>
              <w:rPr>
                <w:iCs/>
                <w:lang w:val="ru-RU"/>
              </w:rPr>
              <w:t>пользовательских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сессий</w:t>
            </w:r>
            <w:r w:rsidRPr="0038334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383342">
              <w:rPr>
                <w:iCs/>
                <w:lang w:val="ru-RU"/>
              </w:rPr>
              <w:t xml:space="preserve"> </w:t>
            </w:r>
            <w:r w:rsidR="00A80BCE" w:rsidRPr="00383342">
              <w:rPr>
                <w:iCs/>
                <w:lang w:val="ru-RU"/>
              </w:rPr>
              <w:t>4</w:t>
            </w:r>
            <w:r w:rsidRPr="00383342">
              <w:rPr>
                <w:iCs/>
              </w:rPr>
              <w:t> </w:t>
            </w:r>
            <w:r w:rsidR="00A80BCE" w:rsidRPr="00383342">
              <w:rPr>
                <w:iCs/>
                <w:lang w:val="ru-RU"/>
              </w:rPr>
              <w:t xml:space="preserve">571 </w:t>
            </w:r>
            <w:r>
              <w:rPr>
                <w:iCs/>
                <w:lang w:val="ru-RU"/>
              </w:rPr>
              <w:t>скачивани</w:t>
            </w:r>
            <w:r w:rsidR="002970F5">
              <w:rPr>
                <w:iCs/>
                <w:lang w:val="ru-RU"/>
              </w:rPr>
              <w:t>е</w:t>
            </w:r>
            <w:r>
              <w:rPr>
                <w:iCs/>
                <w:lang w:val="ru-RU"/>
              </w:rPr>
              <w:t xml:space="preserve"> справочных файлов в период с ноября по декабрь 2018 г.</w:t>
            </w:r>
            <w:r w:rsidR="00A80BCE" w:rsidRPr="00383342">
              <w:rPr>
                <w:iCs/>
                <w:lang w:val="ru-RU"/>
              </w:rPr>
              <w:t xml:space="preserve">) </w:t>
            </w:r>
            <w:r>
              <w:rPr>
                <w:iCs/>
                <w:lang w:val="ru-RU"/>
              </w:rPr>
              <w:t>также свидетельствует о том, что портал является полезным ресурсом</w:t>
            </w:r>
            <w:r w:rsidR="00A80BCE" w:rsidRPr="00383342">
              <w:rPr>
                <w:iCs/>
                <w:lang w:val="ru-RU"/>
              </w:rPr>
              <w:t xml:space="preserve">.  </w:t>
            </w:r>
          </w:p>
          <w:p w14:paraId="5FAFE676" w14:textId="77777777" w:rsidR="00A80BCE" w:rsidRPr="00383342" w:rsidRDefault="00A80BCE" w:rsidP="00980230">
            <w:pPr>
              <w:rPr>
                <w:iCs/>
                <w:lang w:val="ru-RU"/>
              </w:rPr>
            </w:pPr>
          </w:p>
          <w:p w14:paraId="7A2936EC" w14:textId="2FBF40A6" w:rsidR="00A80BCE" w:rsidRPr="002970F5" w:rsidRDefault="00383342" w:rsidP="0098023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Важнейшие</w:t>
            </w:r>
            <w:r w:rsidRPr="002970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уроки</w:t>
            </w:r>
            <w:r w:rsidR="00A80BCE" w:rsidRPr="002970F5">
              <w:rPr>
                <w:szCs w:val="22"/>
                <w:lang w:val="ru-RU"/>
              </w:rPr>
              <w:t>:</w:t>
            </w:r>
            <w:r w:rsidR="002970F5">
              <w:rPr>
                <w:szCs w:val="22"/>
                <w:lang w:val="ru-RU"/>
              </w:rPr>
              <w:t xml:space="preserve"> </w:t>
            </w:r>
          </w:p>
          <w:p w14:paraId="1A2CF7D1" w14:textId="77777777" w:rsidR="00A80BCE" w:rsidRPr="002970F5" w:rsidRDefault="00A80BCE" w:rsidP="00980230">
            <w:pPr>
              <w:rPr>
                <w:szCs w:val="22"/>
                <w:lang w:val="ru-RU"/>
              </w:rPr>
            </w:pPr>
          </w:p>
          <w:p w14:paraId="4A2BDEF9" w14:textId="7D90545B" w:rsidR="00A80BCE" w:rsidRPr="004C6138" w:rsidRDefault="00DD568B" w:rsidP="00980230">
            <w:pPr>
              <w:rPr>
                <w:iCs/>
                <w:lang w:val="ru-RU"/>
              </w:rPr>
            </w:pPr>
            <w:r>
              <w:rPr>
                <w:szCs w:val="22"/>
                <w:lang w:val="ru-RU"/>
              </w:rPr>
              <w:t xml:space="preserve">Как отмечалось в отчете о ходе реализации проектов в </w:t>
            </w:r>
            <w:r w:rsidR="002970F5">
              <w:rPr>
                <w:iCs/>
                <w:lang w:val="ru-RU"/>
              </w:rPr>
              <w:t>п</w:t>
            </w:r>
            <w:r>
              <w:rPr>
                <w:iCs/>
                <w:lang w:val="ru-RU"/>
              </w:rPr>
              <w:t xml:space="preserve">риложении </w:t>
            </w:r>
            <w:r>
              <w:rPr>
                <w:iCs/>
              </w:rPr>
              <w:t>II</w:t>
            </w:r>
            <w:r>
              <w:rPr>
                <w:szCs w:val="22"/>
                <w:lang w:val="ru-RU"/>
              </w:rPr>
              <w:t xml:space="preserve"> документа </w:t>
            </w:r>
            <w:r w:rsidR="00A80BCE">
              <w:rPr>
                <w:iCs/>
              </w:rPr>
              <w:t>CDIP</w:t>
            </w:r>
            <w:r w:rsidR="00A80BCE" w:rsidRPr="00DD568B">
              <w:rPr>
                <w:iCs/>
                <w:lang w:val="ru-RU"/>
              </w:rPr>
              <w:t xml:space="preserve">/22/2, </w:t>
            </w:r>
            <w:r w:rsidR="00CF5BA4">
              <w:rPr>
                <w:iCs/>
                <w:lang w:val="ru-RU"/>
              </w:rPr>
              <w:t>п</w:t>
            </w:r>
            <w:r w:rsidR="00CF5BA4" w:rsidRPr="00DD568B">
              <w:rPr>
                <w:iCs/>
                <w:lang w:val="ru-RU"/>
              </w:rPr>
              <w:t xml:space="preserve">роцессу совместной разработки </w:t>
            </w:r>
            <w:r w:rsidR="00CF5BA4">
              <w:rPr>
                <w:iCs/>
                <w:lang w:val="ru-RU"/>
              </w:rPr>
              <w:t>руководств</w:t>
            </w:r>
            <w:r w:rsidR="00CF5BA4" w:rsidRPr="00DD568B">
              <w:rPr>
                <w:iCs/>
                <w:lang w:val="ru-RU"/>
              </w:rPr>
              <w:t xml:space="preserve"> способствовал тот факт, что с самого начала был четко определен конкретный </w:t>
            </w:r>
            <w:r>
              <w:rPr>
                <w:iCs/>
                <w:lang w:val="ru-RU"/>
              </w:rPr>
              <w:t xml:space="preserve">будущий </w:t>
            </w:r>
            <w:r w:rsidR="00CF5BA4" w:rsidRPr="00DD568B">
              <w:rPr>
                <w:iCs/>
                <w:lang w:val="ru-RU"/>
              </w:rPr>
              <w:t>вклад каждого эксперта</w:t>
            </w:r>
            <w:r w:rsidR="00A80BCE" w:rsidRPr="00DD568B">
              <w:rPr>
                <w:iCs/>
                <w:lang w:val="ru-RU"/>
              </w:rPr>
              <w:t xml:space="preserve">.  </w:t>
            </w:r>
            <w:r w:rsidR="009B40F8">
              <w:rPr>
                <w:iCs/>
                <w:lang w:val="ru-RU"/>
              </w:rPr>
              <w:t>Благодаря</w:t>
            </w:r>
            <w:r w:rsidRPr="00DD568B">
              <w:rPr>
                <w:iCs/>
                <w:lang w:val="ru-RU"/>
              </w:rPr>
              <w:t xml:space="preserve"> участи</w:t>
            </w:r>
            <w:r w:rsidR="007D3881">
              <w:rPr>
                <w:iCs/>
                <w:lang w:val="ru-RU"/>
              </w:rPr>
              <w:t>ю</w:t>
            </w:r>
            <w:r w:rsidRPr="00DD568B">
              <w:rPr>
                <w:iCs/>
                <w:lang w:val="ru-RU"/>
              </w:rPr>
              <w:t xml:space="preserve"> пяти младших экспертов ведущие эксперты сыграли решающую роль в плане составления и редактирования материалов, представленных экспертами с разным опытом и манерой изложения</w:t>
            </w:r>
            <w:r w:rsidR="00A80BCE" w:rsidRPr="00DD568B">
              <w:rPr>
                <w:iCs/>
                <w:lang w:val="ru-RU"/>
              </w:rPr>
              <w:t xml:space="preserve">.  </w:t>
            </w:r>
            <w:r w:rsidR="004C6138">
              <w:rPr>
                <w:iCs/>
                <w:lang w:val="ru-RU"/>
              </w:rPr>
              <w:t>Стало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очевидным</w:t>
            </w:r>
            <w:r w:rsidR="004C6138" w:rsidRPr="004C6138">
              <w:rPr>
                <w:iCs/>
                <w:lang w:val="ru-RU"/>
              </w:rPr>
              <w:t xml:space="preserve">, </w:t>
            </w:r>
            <w:r w:rsidR="004C6138">
              <w:rPr>
                <w:iCs/>
                <w:lang w:val="ru-RU"/>
              </w:rPr>
              <w:t>что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важнейшим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фактором</w:t>
            </w:r>
            <w:r w:rsidR="004C6138" w:rsidRPr="004C6138">
              <w:rPr>
                <w:iCs/>
                <w:lang w:val="ru-RU"/>
              </w:rPr>
              <w:t xml:space="preserve">, </w:t>
            </w:r>
            <w:r w:rsidR="004C6138">
              <w:rPr>
                <w:iCs/>
                <w:lang w:val="ru-RU"/>
              </w:rPr>
              <w:t>позволившим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достичь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успеха</w:t>
            </w:r>
            <w:r w:rsidR="004C6138" w:rsidRPr="004C6138">
              <w:rPr>
                <w:iCs/>
                <w:lang w:val="ru-RU"/>
              </w:rPr>
              <w:t xml:space="preserve">, </w:t>
            </w:r>
            <w:r w:rsidR="004C6138">
              <w:rPr>
                <w:iCs/>
                <w:lang w:val="ru-RU"/>
              </w:rPr>
              <w:t>оказалось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умение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синтезировать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и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структурировать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информацию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в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целях</w:t>
            </w:r>
            <w:r w:rsidR="004C6138" w:rsidRPr="004C6138">
              <w:rPr>
                <w:iCs/>
                <w:lang w:val="ru-RU"/>
              </w:rPr>
              <w:t xml:space="preserve"> </w:t>
            </w:r>
            <w:r w:rsidR="004C6138">
              <w:rPr>
                <w:iCs/>
                <w:lang w:val="ru-RU"/>
              </w:rPr>
              <w:t>обеспечения плавности переходов между разделами руководств</w:t>
            </w:r>
            <w:r w:rsidR="00A80BCE" w:rsidRPr="004C6138">
              <w:rPr>
                <w:iCs/>
                <w:lang w:val="ru-RU"/>
              </w:rPr>
              <w:t>.</w:t>
            </w:r>
          </w:p>
          <w:p w14:paraId="1015CC54" w14:textId="77777777" w:rsidR="00A80BCE" w:rsidRPr="00E51DC1" w:rsidRDefault="00A80BCE" w:rsidP="00980230">
            <w:pPr>
              <w:rPr>
                <w:iCs/>
                <w:lang w:val="ru-RU"/>
              </w:rPr>
            </w:pPr>
          </w:p>
          <w:p w14:paraId="2F4C6C23" w14:textId="6F48093F" w:rsidR="00A80BCE" w:rsidRPr="00005D95" w:rsidRDefault="007D3881" w:rsidP="0098023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lastRenderedPageBreak/>
              <w:t>Привлечение</w:t>
            </w:r>
            <w:r w:rsidRPr="009535E9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ведущих</w:t>
            </w:r>
            <w:r w:rsidRPr="009535E9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экспертов</w:t>
            </w:r>
            <w:r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к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процессу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публикации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в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ходе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профессионального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редактирования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внешним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редактором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также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сыграло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весьма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важную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D25E0E">
              <w:rPr>
                <w:iCs/>
                <w:lang w:val="ru-RU"/>
              </w:rPr>
              <w:t>роль</w:t>
            </w:r>
            <w:r w:rsidR="00D25E0E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в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обеспечении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того</w:t>
            </w:r>
            <w:r w:rsidR="00481750" w:rsidRPr="009535E9">
              <w:rPr>
                <w:iCs/>
                <w:lang w:val="ru-RU"/>
              </w:rPr>
              <w:t xml:space="preserve">, </w:t>
            </w:r>
            <w:r w:rsidR="00481750">
              <w:rPr>
                <w:iCs/>
                <w:lang w:val="ru-RU"/>
              </w:rPr>
              <w:t>чтобы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одновременно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с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упрощением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контента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0F61BD">
              <w:rPr>
                <w:iCs/>
                <w:lang w:val="ru-RU"/>
              </w:rPr>
              <w:t xml:space="preserve">для </w:t>
            </w:r>
            <w:r w:rsidR="00481750">
              <w:rPr>
                <w:iCs/>
                <w:lang w:val="ru-RU"/>
              </w:rPr>
              <w:t>улучш</w:t>
            </w:r>
            <w:r w:rsidR="000F61BD">
              <w:rPr>
                <w:iCs/>
                <w:lang w:val="ru-RU"/>
              </w:rPr>
              <w:t>ения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читаемост</w:t>
            </w:r>
            <w:r w:rsidR="009A415A">
              <w:rPr>
                <w:iCs/>
                <w:lang w:val="ru-RU"/>
              </w:rPr>
              <w:t>и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сохрани</w:t>
            </w:r>
            <w:r w:rsidR="009535E9">
              <w:rPr>
                <w:iCs/>
                <w:lang w:val="ru-RU"/>
              </w:rPr>
              <w:t>ть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481750">
              <w:rPr>
                <w:iCs/>
                <w:lang w:val="ru-RU"/>
              </w:rPr>
              <w:t>точность</w:t>
            </w:r>
            <w:r w:rsidR="00481750" w:rsidRPr="009535E9">
              <w:rPr>
                <w:iCs/>
                <w:lang w:val="ru-RU"/>
              </w:rPr>
              <w:t xml:space="preserve"> </w:t>
            </w:r>
            <w:r w:rsidR="009535E9">
              <w:rPr>
                <w:iCs/>
                <w:lang w:val="ru-RU"/>
              </w:rPr>
              <w:t>связанной</w:t>
            </w:r>
            <w:r w:rsidR="009535E9" w:rsidRPr="009535E9">
              <w:rPr>
                <w:iCs/>
                <w:lang w:val="ru-RU"/>
              </w:rPr>
              <w:t xml:space="preserve"> </w:t>
            </w:r>
            <w:r w:rsidR="009535E9">
              <w:rPr>
                <w:iCs/>
                <w:lang w:val="ru-RU"/>
              </w:rPr>
              <w:t>с</w:t>
            </w:r>
            <w:r w:rsidR="009535E9" w:rsidRPr="009535E9">
              <w:rPr>
                <w:iCs/>
                <w:lang w:val="ru-RU"/>
              </w:rPr>
              <w:t xml:space="preserve"> </w:t>
            </w:r>
            <w:r w:rsidR="009535E9">
              <w:rPr>
                <w:iCs/>
                <w:lang w:val="ru-RU"/>
              </w:rPr>
              <w:t>ИС</w:t>
            </w:r>
            <w:r w:rsidR="009535E9" w:rsidRPr="009535E9">
              <w:rPr>
                <w:iCs/>
                <w:lang w:val="ru-RU"/>
              </w:rPr>
              <w:t xml:space="preserve"> </w:t>
            </w:r>
            <w:r w:rsidR="009535E9">
              <w:rPr>
                <w:iCs/>
                <w:lang w:val="ru-RU"/>
              </w:rPr>
              <w:t>терминологии</w:t>
            </w:r>
            <w:r w:rsidR="00A80BCE" w:rsidRPr="009535E9">
              <w:rPr>
                <w:iCs/>
                <w:lang w:val="ru-RU"/>
              </w:rPr>
              <w:t xml:space="preserve">.  </w:t>
            </w:r>
            <w:r w:rsidR="009A415A">
              <w:rPr>
                <w:iCs/>
                <w:lang w:val="ru-RU"/>
              </w:rPr>
              <w:t>С</w:t>
            </w:r>
            <w:r w:rsidR="009A415A" w:rsidRPr="00005D95">
              <w:rPr>
                <w:iCs/>
                <w:lang w:val="ru-RU"/>
              </w:rPr>
              <w:t xml:space="preserve"> </w:t>
            </w:r>
            <w:r w:rsidR="009A415A">
              <w:rPr>
                <w:iCs/>
                <w:lang w:val="ru-RU"/>
              </w:rPr>
              <w:t>учетом</w:t>
            </w:r>
            <w:r w:rsidR="009A415A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этой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важной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хотя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и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требующей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больших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временных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затрат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процедуры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обеспечения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качества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данный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этап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следует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4A6A57">
              <w:rPr>
                <w:iCs/>
                <w:lang w:val="ru-RU"/>
              </w:rPr>
              <w:t>включить</w:t>
            </w:r>
            <w:r w:rsidR="004A6A57" w:rsidRPr="00005D95">
              <w:rPr>
                <w:iCs/>
                <w:lang w:val="ru-RU"/>
              </w:rPr>
              <w:t xml:space="preserve"> </w:t>
            </w:r>
            <w:r w:rsidR="00005D95">
              <w:rPr>
                <w:iCs/>
                <w:lang w:val="ru-RU"/>
              </w:rPr>
              <w:t>в</w:t>
            </w:r>
            <w:r w:rsidR="00005D95" w:rsidRPr="00005D95">
              <w:rPr>
                <w:iCs/>
                <w:lang w:val="ru-RU"/>
              </w:rPr>
              <w:t xml:space="preserve"> </w:t>
            </w:r>
            <w:r w:rsidR="00005D95">
              <w:rPr>
                <w:iCs/>
                <w:lang w:val="ru-RU"/>
              </w:rPr>
              <w:t>план</w:t>
            </w:r>
            <w:r w:rsidR="00005D95" w:rsidRPr="00005D95">
              <w:rPr>
                <w:iCs/>
                <w:lang w:val="ru-RU"/>
              </w:rPr>
              <w:t xml:space="preserve"> </w:t>
            </w:r>
            <w:r w:rsidR="00005D95">
              <w:rPr>
                <w:iCs/>
                <w:lang w:val="ru-RU"/>
              </w:rPr>
              <w:t>проекта</w:t>
            </w:r>
            <w:r w:rsidR="00005D95" w:rsidRPr="00005D95">
              <w:rPr>
                <w:iCs/>
                <w:lang w:val="ru-RU"/>
              </w:rPr>
              <w:t xml:space="preserve"> </w:t>
            </w:r>
            <w:r w:rsidR="002970F5">
              <w:rPr>
                <w:iCs/>
                <w:lang w:val="ru-RU"/>
              </w:rPr>
              <w:t xml:space="preserve">и </w:t>
            </w:r>
            <w:r w:rsidR="00005D95">
              <w:rPr>
                <w:iCs/>
                <w:lang w:val="ru-RU"/>
              </w:rPr>
              <w:t>выдел</w:t>
            </w:r>
            <w:r w:rsidR="002970F5">
              <w:rPr>
                <w:iCs/>
                <w:lang w:val="ru-RU"/>
              </w:rPr>
              <w:t>ить</w:t>
            </w:r>
            <w:r w:rsidR="00005D95">
              <w:rPr>
                <w:iCs/>
                <w:lang w:val="ru-RU"/>
              </w:rPr>
              <w:t xml:space="preserve"> для него соответствующ</w:t>
            </w:r>
            <w:r w:rsidR="002970F5">
              <w:rPr>
                <w:iCs/>
                <w:lang w:val="ru-RU"/>
              </w:rPr>
              <w:t>ие</w:t>
            </w:r>
            <w:r w:rsidR="00005D95">
              <w:rPr>
                <w:iCs/>
                <w:lang w:val="ru-RU"/>
              </w:rPr>
              <w:t xml:space="preserve"> ресурсов. </w:t>
            </w:r>
          </w:p>
          <w:p w14:paraId="21DD4858" w14:textId="77777777" w:rsidR="00A80BCE" w:rsidRPr="00005D95" w:rsidRDefault="00A80BCE" w:rsidP="00980230">
            <w:pPr>
              <w:rPr>
                <w:iCs/>
                <w:lang w:val="ru-RU"/>
              </w:rPr>
            </w:pPr>
          </w:p>
          <w:p w14:paraId="358895DC" w14:textId="77777777" w:rsidR="001C3580" w:rsidRDefault="00EA7B68" w:rsidP="009A4FFB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Апробирование</w:t>
            </w:r>
            <w:r w:rsidRPr="001033E1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руководств</w:t>
            </w:r>
            <w:r w:rsidRPr="001033E1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1033E1">
              <w:rPr>
                <w:iCs/>
                <w:lang w:val="ru-RU"/>
              </w:rPr>
              <w:t xml:space="preserve"> </w:t>
            </w:r>
            <w:r w:rsidR="001033E1">
              <w:rPr>
                <w:iCs/>
                <w:lang w:val="ru-RU"/>
              </w:rPr>
              <w:t>вы</w:t>
            </w:r>
            <w:r>
              <w:rPr>
                <w:iCs/>
                <w:lang w:val="ru-RU"/>
              </w:rPr>
              <w:t>бранных</w:t>
            </w:r>
            <w:r w:rsidRPr="001033E1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ЦПТИ</w:t>
            </w:r>
            <w:r w:rsidRPr="001033E1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также</w:t>
            </w:r>
            <w:r w:rsidRPr="001033E1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стало</w:t>
            </w:r>
            <w:r w:rsidR="001033E1" w:rsidRPr="001033E1">
              <w:rPr>
                <w:iCs/>
                <w:lang w:val="ru-RU"/>
              </w:rPr>
              <w:t xml:space="preserve"> важной составляющей в деле проверки содержания и педагогической ценности руководств</w:t>
            </w:r>
            <w:r w:rsidR="00A80BCE" w:rsidRPr="001033E1">
              <w:rPr>
                <w:iCs/>
                <w:lang w:val="ru-RU"/>
              </w:rPr>
              <w:t xml:space="preserve">.  </w:t>
            </w:r>
            <w:r w:rsidR="00D130E6">
              <w:rPr>
                <w:iCs/>
                <w:lang w:val="ru-RU"/>
              </w:rPr>
              <w:t>Полученн</w:t>
            </w:r>
            <w:r w:rsidR="002970F5">
              <w:rPr>
                <w:iCs/>
                <w:lang w:val="ru-RU"/>
              </w:rPr>
              <w:t xml:space="preserve">ые </w:t>
            </w:r>
            <w:r w:rsidR="00D130E6">
              <w:rPr>
                <w:iCs/>
                <w:lang w:val="ru-RU"/>
              </w:rPr>
              <w:t>в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D130E6">
              <w:rPr>
                <w:iCs/>
                <w:lang w:val="ru-RU"/>
              </w:rPr>
              <w:t>результате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113498">
              <w:rPr>
                <w:iCs/>
                <w:lang w:val="ru-RU"/>
              </w:rPr>
              <w:t xml:space="preserve">этого замечания и предложения </w:t>
            </w:r>
            <w:r w:rsidR="00D130E6">
              <w:rPr>
                <w:iCs/>
                <w:lang w:val="ru-RU"/>
              </w:rPr>
              <w:t>был</w:t>
            </w:r>
            <w:r w:rsidR="00113498">
              <w:rPr>
                <w:iCs/>
                <w:lang w:val="ru-RU"/>
              </w:rPr>
              <w:t>и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D130E6">
              <w:rPr>
                <w:iCs/>
                <w:lang w:val="ru-RU"/>
              </w:rPr>
              <w:t>весьма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D130E6">
              <w:rPr>
                <w:iCs/>
                <w:lang w:val="ru-RU"/>
              </w:rPr>
              <w:t>полезн</w:t>
            </w:r>
            <w:r w:rsidR="00113498">
              <w:rPr>
                <w:iCs/>
                <w:lang w:val="ru-RU"/>
              </w:rPr>
              <w:t>ыми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791F99">
              <w:rPr>
                <w:iCs/>
                <w:lang w:val="ru-RU"/>
              </w:rPr>
              <w:t xml:space="preserve">с точки зрения </w:t>
            </w:r>
            <w:r w:rsidR="00D130E6">
              <w:rPr>
                <w:iCs/>
                <w:lang w:val="ru-RU"/>
              </w:rPr>
              <w:t>не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D130E6">
              <w:rPr>
                <w:iCs/>
                <w:lang w:val="ru-RU"/>
              </w:rPr>
              <w:t>только</w:t>
            </w:r>
            <w:r w:rsidR="00D130E6" w:rsidRPr="00791F99">
              <w:rPr>
                <w:iCs/>
                <w:lang w:val="ru-RU"/>
              </w:rPr>
              <w:t xml:space="preserve"> </w:t>
            </w:r>
            <w:r w:rsidR="00791F99">
              <w:rPr>
                <w:iCs/>
                <w:lang w:val="ru-RU"/>
              </w:rPr>
              <w:t>подтверждения</w:t>
            </w:r>
            <w:r w:rsidR="00791F99" w:rsidRPr="00791F99">
              <w:rPr>
                <w:iCs/>
                <w:lang w:val="ru-RU"/>
              </w:rPr>
              <w:t xml:space="preserve"> </w:t>
            </w:r>
            <w:r w:rsidR="00791F99">
              <w:rPr>
                <w:iCs/>
                <w:lang w:val="ru-RU"/>
              </w:rPr>
              <w:t>важного значения этих новых инструментов для ЦПТИ, но и оказания помощи в доработке контента</w:t>
            </w:r>
            <w:r w:rsidR="00A80BCE" w:rsidRPr="00791F99">
              <w:rPr>
                <w:iCs/>
                <w:lang w:val="ru-RU"/>
              </w:rPr>
              <w:t xml:space="preserve">. </w:t>
            </w:r>
          </w:p>
          <w:p w14:paraId="79255A2F" w14:textId="01E47C7E" w:rsidR="0004128C" w:rsidRPr="00791F99" w:rsidRDefault="0004128C" w:rsidP="009A4FFB">
            <w:pPr>
              <w:rPr>
                <w:iCs/>
                <w:lang w:val="ru-RU"/>
              </w:rPr>
            </w:pPr>
          </w:p>
        </w:tc>
      </w:tr>
      <w:tr w:rsidR="00A80BCE" w:rsidRPr="001B5112" w14:paraId="58A29E8D" w14:textId="77777777" w:rsidTr="00C74687">
        <w:trPr>
          <w:trHeight w:val="713"/>
        </w:trPr>
        <w:tc>
          <w:tcPr>
            <w:tcW w:w="2376" w:type="dxa"/>
            <w:shd w:val="clear" w:color="auto" w:fill="auto"/>
          </w:tcPr>
          <w:p w14:paraId="4362578E" w14:textId="121B4CED" w:rsidR="00A80BCE" w:rsidRPr="00D3671D" w:rsidRDefault="00791F99" w:rsidP="00F002CF">
            <w:pPr>
              <w:pStyle w:val="Heading3"/>
              <w:keepNext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Риски и </w:t>
            </w:r>
            <w:r w:rsidR="00D3671D">
              <w:rPr>
                <w:lang w:val="ru-RU"/>
              </w:rPr>
              <w:t xml:space="preserve">их снижение </w:t>
            </w:r>
          </w:p>
        </w:tc>
        <w:tc>
          <w:tcPr>
            <w:tcW w:w="7069" w:type="dxa"/>
          </w:tcPr>
          <w:p w14:paraId="368CD807" w14:textId="77777777" w:rsidR="002378DE" w:rsidRDefault="002378DE" w:rsidP="00980230">
            <w:pPr>
              <w:rPr>
                <w:iCs/>
                <w:szCs w:val="22"/>
                <w:lang w:val="ru-RU"/>
              </w:rPr>
            </w:pPr>
          </w:p>
          <w:p w14:paraId="74F9BAD3" w14:textId="7550C46F" w:rsidR="00A80BCE" w:rsidRPr="00117B1E" w:rsidRDefault="00411004" w:rsidP="00980230">
            <w:pPr>
              <w:rPr>
                <w:iCs/>
                <w:lang w:val="ru-RU"/>
              </w:rPr>
            </w:pPr>
            <w:r>
              <w:rPr>
                <w:iCs/>
                <w:szCs w:val="22"/>
                <w:lang w:val="ru-RU"/>
              </w:rPr>
              <w:t>В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качестве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риска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в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проектном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документе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указывается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недостаточный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потенциал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персонала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ЦПТИ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по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усвоению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эффективному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использованию</w:t>
            </w:r>
            <w:r w:rsidRPr="00411004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информации</w:t>
            </w:r>
            <w:r w:rsidRPr="00411004">
              <w:rPr>
                <w:iCs/>
                <w:szCs w:val="22"/>
                <w:lang w:val="ru-RU"/>
              </w:rPr>
              <w:t xml:space="preserve">, </w:t>
            </w:r>
            <w:r>
              <w:rPr>
                <w:iCs/>
                <w:szCs w:val="22"/>
                <w:lang w:val="ru-RU"/>
              </w:rPr>
              <w:t>содержащейся в практических руководствах</w:t>
            </w:r>
            <w:r w:rsidR="00A80BCE" w:rsidRPr="00411004">
              <w:rPr>
                <w:szCs w:val="22"/>
                <w:lang w:val="ru-RU"/>
              </w:rPr>
              <w:t xml:space="preserve">. </w:t>
            </w:r>
            <w:r w:rsidR="00CE0BAA"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рамках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мер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были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приложены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усилия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приведению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руководств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соответствие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потребностями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41100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оцененными возможностями персонала ЦПТИ</w:t>
            </w:r>
            <w:r w:rsidR="00A80BCE" w:rsidRPr="00411004">
              <w:rPr>
                <w:szCs w:val="22"/>
                <w:lang w:val="ru-RU"/>
              </w:rPr>
              <w:t xml:space="preserve">.  </w:t>
            </w:r>
            <w:r w:rsidR="00EC3F30">
              <w:rPr>
                <w:szCs w:val="22"/>
                <w:lang w:val="ru-RU"/>
              </w:rPr>
              <w:t>Этому</w:t>
            </w:r>
            <w:r w:rsidR="00EC3F30" w:rsidRPr="00E51DC1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способствовало</w:t>
            </w:r>
            <w:r w:rsidR="00EC3F30" w:rsidRPr="00E51DC1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а</w:t>
            </w:r>
            <w:r>
              <w:rPr>
                <w:szCs w:val="22"/>
                <w:lang w:val="ru-RU"/>
              </w:rPr>
              <w:t>пробирование</w:t>
            </w:r>
            <w:r w:rsidRPr="00E51DC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руководств</w:t>
            </w:r>
            <w:r w:rsidRPr="00E51DC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E51DC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девяти</w:t>
            </w:r>
            <w:r w:rsidRPr="00E51DC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национальных</w:t>
            </w:r>
            <w:r w:rsidRPr="00E51DC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сетях</w:t>
            </w:r>
            <w:r w:rsidRPr="00E51DC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ЦПТИ</w:t>
            </w:r>
            <w:r w:rsidR="00A80BCE" w:rsidRPr="00E51DC1">
              <w:rPr>
                <w:szCs w:val="22"/>
                <w:lang w:val="ru-RU"/>
              </w:rPr>
              <w:t xml:space="preserve">.  </w:t>
            </w:r>
            <w:r w:rsidR="00EC3F30">
              <w:rPr>
                <w:szCs w:val="22"/>
                <w:lang w:val="ru-RU"/>
              </w:rPr>
              <w:t>Полученные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в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результате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4D3BB2">
              <w:rPr>
                <w:szCs w:val="22"/>
                <w:lang w:val="ru-RU"/>
              </w:rPr>
              <w:t xml:space="preserve">замечания и предложения </w:t>
            </w:r>
            <w:r w:rsidR="00EC3F30">
              <w:rPr>
                <w:szCs w:val="22"/>
                <w:lang w:val="ru-RU"/>
              </w:rPr>
              <w:t>были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учтены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в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ходе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пересмотра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и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включены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в</w:t>
            </w:r>
            <w:r w:rsidR="00EC3F30" w:rsidRPr="00117B1E">
              <w:rPr>
                <w:szCs w:val="22"/>
                <w:lang w:val="ru-RU"/>
              </w:rPr>
              <w:t xml:space="preserve"> </w:t>
            </w:r>
            <w:r w:rsidR="00EC3F30">
              <w:rPr>
                <w:szCs w:val="22"/>
                <w:lang w:val="ru-RU"/>
              </w:rPr>
              <w:t>руководства</w:t>
            </w:r>
            <w:r w:rsidR="00A80BCE" w:rsidRPr="00117B1E">
              <w:rPr>
                <w:iCs/>
                <w:lang w:val="ru-RU"/>
              </w:rPr>
              <w:t>.</w:t>
            </w:r>
          </w:p>
          <w:p w14:paraId="2B8124CB" w14:textId="77777777" w:rsidR="00A80BCE" w:rsidRPr="00117B1E" w:rsidRDefault="00A80BCE" w:rsidP="00980230">
            <w:pPr>
              <w:rPr>
                <w:iCs/>
                <w:lang w:val="ru-RU"/>
              </w:rPr>
            </w:pPr>
          </w:p>
          <w:p w14:paraId="146D4834" w14:textId="185085CD" w:rsidR="00A80BCE" w:rsidRPr="009C6A9C" w:rsidRDefault="004D3BB2" w:rsidP="0098023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Дополнительным фактором снижения этого риска также</w:t>
            </w:r>
            <w:r w:rsidRPr="00117B1E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послужит с</w:t>
            </w:r>
            <w:r w:rsidR="00117B1E">
              <w:rPr>
                <w:szCs w:val="22"/>
                <w:lang w:val="ru-RU"/>
              </w:rPr>
              <w:t>оздание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реестра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экспертов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для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оказания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дополнительной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поддержки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ЦПТИ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в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использовании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руководств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после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завершения</w:t>
            </w:r>
            <w:r w:rsidR="00117B1E" w:rsidRPr="00117B1E">
              <w:rPr>
                <w:szCs w:val="22"/>
                <w:lang w:val="ru-RU"/>
              </w:rPr>
              <w:t xml:space="preserve"> </w:t>
            </w:r>
            <w:r w:rsidR="00117B1E">
              <w:rPr>
                <w:szCs w:val="22"/>
                <w:lang w:val="ru-RU"/>
              </w:rPr>
              <w:t>проекта</w:t>
            </w:r>
            <w:r w:rsidR="009C6A9C">
              <w:rPr>
                <w:szCs w:val="22"/>
                <w:lang w:val="ru-RU"/>
              </w:rPr>
              <w:t>.</w:t>
            </w:r>
            <w:r w:rsidR="00A80BCE" w:rsidRPr="009C6A9C">
              <w:rPr>
                <w:szCs w:val="22"/>
                <w:lang w:val="ru-RU"/>
              </w:rPr>
              <w:t xml:space="preserve">  </w:t>
            </w:r>
            <w:r w:rsidR="009C6A9C">
              <w:rPr>
                <w:szCs w:val="22"/>
                <w:lang w:val="ru-RU"/>
              </w:rPr>
              <w:t>В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этой </w:t>
            </w:r>
            <w:r w:rsidR="009C6A9C">
              <w:rPr>
                <w:szCs w:val="22"/>
                <w:lang w:val="ru-RU"/>
              </w:rPr>
              <w:t>связи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были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приняты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меры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по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привлечению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к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участию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в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семинарах</w:t>
            </w:r>
            <w:r w:rsidR="009C6A9C" w:rsidRPr="009C6A9C">
              <w:rPr>
                <w:szCs w:val="22"/>
                <w:lang w:val="ru-RU"/>
              </w:rPr>
              <w:t>-</w:t>
            </w:r>
            <w:r w:rsidR="009C6A9C">
              <w:rPr>
                <w:szCs w:val="22"/>
                <w:lang w:val="ru-RU"/>
              </w:rPr>
              <w:t>практикума</w:t>
            </w:r>
            <w:r w:rsidR="00F23229">
              <w:rPr>
                <w:szCs w:val="22"/>
                <w:lang w:val="ru-RU"/>
              </w:rPr>
              <w:t>х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всех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экспертов</w:t>
            </w:r>
            <w:r w:rsidR="009C6A9C" w:rsidRPr="009C6A9C">
              <w:rPr>
                <w:szCs w:val="22"/>
                <w:lang w:val="ru-RU"/>
              </w:rPr>
              <w:t xml:space="preserve">, </w:t>
            </w:r>
            <w:r w:rsidR="009C6A9C">
              <w:rPr>
                <w:szCs w:val="22"/>
                <w:lang w:val="ru-RU"/>
              </w:rPr>
              <w:t>в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том</w:t>
            </w:r>
            <w:r w:rsidR="009C6A9C" w:rsidRPr="009C6A9C">
              <w:rPr>
                <w:szCs w:val="22"/>
                <w:lang w:val="ru-RU"/>
              </w:rPr>
              <w:t xml:space="preserve"> </w:t>
            </w:r>
            <w:r w:rsidR="009C6A9C">
              <w:rPr>
                <w:szCs w:val="22"/>
                <w:lang w:val="ru-RU"/>
              </w:rPr>
              <w:t>числе младших и страновых экспертов</w:t>
            </w:r>
            <w:r w:rsidR="007D09CB" w:rsidRPr="009C6A9C">
              <w:rPr>
                <w:szCs w:val="22"/>
                <w:lang w:val="ru-RU"/>
              </w:rPr>
              <w:t>.</w:t>
            </w:r>
            <w:r w:rsidR="00A80BCE" w:rsidRPr="009C6A9C">
              <w:rPr>
                <w:szCs w:val="22"/>
                <w:lang w:val="ru-RU"/>
              </w:rPr>
              <w:t xml:space="preserve">  </w:t>
            </w:r>
          </w:p>
          <w:p w14:paraId="3F77BF2B" w14:textId="77777777" w:rsidR="00A80BCE" w:rsidRPr="009C6A9C" w:rsidRDefault="00A80BCE" w:rsidP="00980230">
            <w:pPr>
              <w:rPr>
                <w:szCs w:val="22"/>
                <w:lang w:val="ru-RU"/>
              </w:rPr>
            </w:pPr>
          </w:p>
          <w:p w14:paraId="6FEDAB03" w14:textId="4A2407A3" w:rsidR="00A80BCE" w:rsidRPr="00387386" w:rsidRDefault="008D39E4" w:rsidP="0098023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Еще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одним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риском</w:t>
            </w:r>
            <w:r w:rsidRPr="008D39E4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с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которым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пришлось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столкнуться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во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время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проведения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семинаров</w:t>
            </w:r>
            <w:r w:rsidRPr="008D39E4">
              <w:rPr>
                <w:iCs/>
                <w:lang w:val="ru-RU"/>
              </w:rPr>
              <w:t>-</w:t>
            </w:r>
            <w:r>
              <w:rPr>
                <w:iCs/>
                <w:lang w:val="ru-RU"/>
              </w:rPr>
              <w:t>практикумов</w:t>
            </w:r>
            <w:r w:rsidRPr="008D39E4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стали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различия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уровне</w:t>
            </w:r>
            <w:r w:rsidRPr="008D39E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подготовки</w:t>
            </w:r>
            <w:r w:rsidRPr="008D39E4">
              <w:rPr>
                <w:iCs/>
                <w:lang w:val="ru-RU"/>
              </w:rPr>
              <w:t xml:space="preserve"> </w:t>
            </w:r>
            <w:r w:rsidR="00703720">
              <w:rPr>
                <w:iCs/>
                <w:lang w:val="ru-RU"/>
              </w:rPr>
              <w:t xml:space="preserve">участников программы </w:t>
            </w:r>
            <w:r w:rsidR="00571881">
              <w:rPr>
                <w:iCs/>
                <w:lang w:val="ru-RU"/>
              </w:rPr>
              <w:t>для</w:t>
            </w:r>
            <w:r w:rsidR="00703720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ЦПТИ</w:t>
            </w:r>
            <w:r w:rsidRPr="008D39E4">
              <w:rPr>
                <w:iCs/>
                <w:lang w:val="ru-RU"/>
              </w:rPr>
              <w:t xml:space="preserve"> </w:t>
            </w:r>
            <w:r w:rsidR="004D3BB2">
              <w:rPr>
                <w:iCs/>
                <w:lang w:val="ru-RU"/>
              </w:rPr>
              <w:t xml:space="preserve">по причине </w:t>
            </w:r>
            <w:r>
              <w:rPr>
                <w:iCs/>
                <w:lang w:val="ru-RU"/>
              </w:rPr>
              <w:t xml:space="preserve">отсутствия </w:t>
            </w:r>
            <w:r w:rsidR="002D5FC0">
              <w:rPr>
                <w:iCs/>
                <w:lang w:val="ru-RU"/>
              </w:rPr>
              <w:t xml:space="preserve">значительного числа </w:t>
            </w:r>
            <w:r w:rsidR="00703720">
              <w:rPr>
                <w:iCs/>
                <w:lang w:val="ru-RU"/>
              </w:rPr>
              <w:t xml:space="preserve">этих участников </w:t>
            </w:r>
            <w:r>
              <w:rPr>
                <w:iCs/>
                <w:lang w:val="ru-RU"/>
              </w:rPr>
              <w:t>на занятиях предыдущих циклов обучения для ЦПТИ</w:t>
            </w:r>
            <w:r w:rsidR="00A80BCE" w:rsidRPr="008D39E4">
              <w:rPr>
                <w:iCs/>
                <w:lang w:val="ru-RU"/>
              </w:rPr>
              <w:t xml:space="preserve">.  </w:t>
            </w:r>
            <w:r w:rsidR="002C7748">
              <w:rPr>
                <w:iCs/>
                <w:lang w:val="ru-RU"/>
              </w:rPr>
              <w:t>Как</w:t>
            </w:r>
            <w:r w:rsidR="002C7748" w:rsidRPr="00804419">
              <w:rPr>
                <w:iCs/>
                <w:lang w:val="ru-RU"/>
              </w:rPr>
              <w:t xml:space="preserve"> </w:t>
            </w:r>
            <w:r w:rsidR="002C7748">
              <w:rPr>
                <w:iCs/>
                <w:lang w:val="ru-RU"/>
              </w:rPr>
              <w:t>отмечается</w:t>
            </w:r>
            <w:r w:rsidR="002C7748" w:rsidRPr="00804419">
              <w:rPr>
                <w:iCs/>
                <w:lang w:val="ru-RU"/>
              </w:rPr>
              <w:t xml:space="preserve"> </w:t>
            </w:r>
            <w:r w:rsidR="002C7748">
              <w:rPr>
                <w:iCs/>
                <w:lang w:val="ru-RU"/>
              </w:rPr>
              <w:t>в</w:t>
            </w:r>
            <w:r w:rsidR="002C7748" w:rsidRPr="00804419">
              <w:rPr>
                <w:iCs/>
                <w:lang w:val="ru-RU"/>
              </w:rPr>
              <w:t xml:space="preserve"> </w:t>
            </w:r>
            <w:r w:rsidR="002C7748">
              <w:rPr>
                <w:iCs/>
                <w:lang w:val="ru-RU"/>
              </w:rPr>
              <w:t>проектном</w:t>
            </w:r>
            <w:r w:rsidR="002C7748" w:rsidRPr="00804419">
              <w:rPr>
                <w:iCs/>
                <w:lang w:val="ru-RU"/>
              </w:rPr>
              <w:t xml:space="preserve"> </w:t>
            </w:r>
            <w:r w:rsidR="002C7748">
              <w:rPr>
                <w:iCs/>
                <w:lang w:val="ru-RU"/>
              </w:rPr>
              <w:t>документе</w:t>
            </w:r>
            <w:r w:rsidR="002C7748" w:rsidRPr="00804419">
              <w:rPr>
                <w:iCs/>
                <w:lang w:val="ru-RU"/>
              </w:rPr>
              <w:t xml:space="preserve">, </w:t>
            </w:r>
            <w:r w:rsidR="00571881">
              <w:rPr>
                <w:iCs/>
                <w:lang w:val="ru-RU"/>
              </w:rPr>
              <w:t xml:space="preserve">планируется, что </w:t>
            </w:r>
            <w:r w:rsidR="002C7748">
              <w:rPr>
                <w:iCs/>
                <w:lang w:val="ru-RU"/>
              </w:rPr>
              <w:t>руководства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571881">
              <w:rPr>
                <w:iCs/>
                <w:lang w:val="ru-RU"/>
              </w:rPr>
              <w:t xml:space="preserve">позволят </w:t>
            </w:r>
            <w:r w:rsidR="002C7748">
              <w:rPr>
                <w:iCs/>
                <w:lang w:val="ru-RU"/>
              </w:rPr>
              <w:t>дополн</w:t>
            </w:r>
            <w:r w:rsidR="00571881">
              <w:rPr>
                <w:iCs/>
                <w:lang w:val="ru-RU"/>
              </w:rPr>
              <w:t xml:space="preserve">ить </w:t>
            </w:r>
            <w:r w:rsidR="00E45044">
              <w:rPr>
                <w:iCs/>
                <w:lang w:val="ru-RU"/>
              </w:rPr>
              <w:t>существующие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571881">
              <w:rPr>
                <w:iCs/>
                <w:lang w:val="ru-RU"/>
              </w:rPr>
              <w:t xml:space="preserve">услуги </w:t>
            </w:r>
            <w:r w:rsidR="002C7748">
              <w:rPr>
                <w:iCs/>
                <w:lang w:val="ru-RU"/>
              </w:rPr>
              <w:t>ЦПТИ</w:t>
            </w:r>
            <w:r w:rsidR="002C7748" w:rsidRPr="00804419">
              <w:rPr>
                <w:iCs/>
                <w:lang w:val="ru-RU"/>
              </w:rPr>
              <w:t xml:space="preserve"> </w:t>
            </w:r>
            <w:r w:rsidR="002D5FC0">
              <w:rPr>
                <w:iCs/>
                <w:lang w:val="ru-RU"/>
              </w:rPr>
              <w:t>за</w:t>
            </w:r>
            <w:r w:rsidR="002D5FC0" w:rsidRPr="00804419">
              <w:rPr>
                <w:iCs/>
                <w:lang w:val="ru-RU"/>
              </w:rPr>
              <w:t xml:space="preserve"> </w:t>
            </w:r>
            <w:r w:rsidR="002D5FC0">
              <w:rPr>
                <w:iCs/>
                <w:lang w:val="ru-RU"/>
              </w:rPr>
              <w:t>счет</w:t>
            </w:r>
            <w:r w:rsidR="002D5FC0" w:rsidRPr="00804419">
              <w:rPr>
                <w:iCs/>
                <w:lang w:val="ru-RU"/>
              </w:rPr>
              <w:t xml:space="preserve"> </w:t>
            </w:r>
            <w:r w:rsidR="002D5FC0">
              <w:rPr>
                <w:iCs/>
                <w:lang w:val="ru-RU"/>
              </w:rPr>
              <w:t>использования</w:t>
            </w:r>
            <w:r w:rsidR="002D5FC0" w:rsidRPr="00804419">
              <w:rPr>
                <w:iCs/>
                <w:lang w:val="ru-RU"/>
              </w:rPr>
              <w:t xml:space="preserve"> </w:t>
            </w:r>
            <w:r w:rsidR="00E45044">
              <w:rPr>
                <w:iCs/>
                <w:lang w:val="ru-RU"/>
              </w:rPr>
              <w:t>уже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E45044">
              <w:rPr>
                <w:iCs/>
                <w:lang w:val="ru-RU"/>
              </w:rPr>
              <w:t>имеющихся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2D5FC0">
              <w:rPr>
                <w:iCs/>
                <w:lang w:val="ru-RU"/>
              </w:rPr>
              <w:t>знани</w:t>
            </w:r>
            <w:r w:rsidR="00E45044">
              <w:rPr>
                <w:iCs/>
                <w:lang w:val="ru-RU"/>
              </w:rPr>
              <w:t>й</w:t>
            </w:r>
            <w:r w:rsidR="002D5FC0" w:rsidRPr="00804419">
              <w:rPr>
                <w:iCs/>
                <w:lang w:val="ru-RU"/>
              </w:rPr>
              <w:t xml:space="preserve"> </w:t>
            </w:r>
            <w:r w:rsidR="002D5FC0">
              <w:rPr>
                <w:iCs/>
                <w:lang w:val="ru-RU"/>
              </w:rPr>
              <w:t>и</w:t>
            </w:r>
            <w:r w:rsidR="002D5FC0" w:rsidRPr="00804419">
              <w:rPr>
                <w:iCs/>
                <w:lang w:val="ru-RU"/>
              </w:rPr>
              <w:t xml:space="preserve"> </w:t>
            </w:r>
            <w:r w:rsidR="002D5FC0">
              <w:rPr>
                <w:iCs/>
                <w:lang w:val="ru-RU"/>
              </w:rPr>
              <w:t>услуг</w:t>
            </w:r>
            <w:r w:rsidR="00E45044" w:rsidRPr="00804419">
              <w:rPr>
                <w:iCs/>
                <w:lang w:val="ru-RU"/>
              </w:rPr>
              <w:t xml:space="preserve">, </w:t>
            </w:r>
            <w:r w:rsidR="00E45044">
              <w:rPr>
                <w:iCs/>
                <w:lang w:val="ru-RU"/>
              </w:rPr>
              <w:t>в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E45044">
              <w:rPr>
                <w:iCs/>
                <w:lang w:val="ru-RU"/>
              </w:rPr>
              <w:t>связи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E45044">
              <w:rPr>
                <w:iCs/>
                <w:lang w:val="ru-RU"/>
              </w:rPr>
              <w:t>с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E45044">
              <w:rPr>
                <w:iCs/>
                <w:lang w:val="ru-RU"/>
              </w:rPr>
              <w:t>чем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804419">
              <w:rPr>
                <w:iCs/>
                <w:lang w:val="ru-RU"/>
              </w:rPr>
              <w:t>предполагается</w:t>
            </w:r>
            <w:r w:rsidR="00D00D95" w:rsidRPr="00804419">
              <w:rPr>
                <w:iCs/>
                <w:lang w:val="ru-RU"/>
              </w:rPr>
              <w:t xml:space="preserve">, </w:t>
            </w:r>
            <w:r w:rsidR="00D00D95">
              <w:rPr>
                <w:iCs/>
                <w:lang w:val="ru-RU"/>
              </w:rPr>
              <w:t>что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E45044">
              <w:rPr>
                <w:iCs/>
                <w:lang w:val="ru-RU"/>
              </w:rPr>
              <w:t>пользователи</w:t>
            </w:r>
            <w:r w:rsidR="00E45044" w:rsidRPr="00804419">
              <w:rPr>
                <w:iCs/>
                <w:lang w:val="ru-RU"/>
              </w:rPr>
              <w:t xml:space="preserve"> </w:t>
            </w:r>
            <w:r w:rsidR="00D00D95">
              <w:rPr>
                <w:iCs/>
                <w:lang w:val="ru-RU"/>
              </w:rPr>
              <w:t>руководств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D00D95">
              <w:rPr>
                <w:iCs/>
                <w:lang w:val="ru-RU"/>
              </w:rPr>
              <w:t>уже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D00D95">
              <w:rPr>
                <w:iCs/>
                <w:lang w:val="ru-RU"/>
              </w:rPr>
              <w:t>обладают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D00D95">
              <w:rPr>
                <w:iCs/>
                <w:lang w:val="ru-RU"/>
              </w:rPr>
              <w:t>базовыми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D00D95">
              <w:rPr>
                <w:iCs/>
                <w:lang w:val="ru-RU"/>
              </w:rPr>
              <w:t>знаниями</w:t>
            </w:r>
            <w:r w:rsidR="00D00D95" w:rsidRPr="00804419">
              <w:rPr>
                <w:iCs/>
                <w:lang w:val="ru-RU"/>
              </w:rPr>
              <w:t xml:space="preserve"> </w:t>
            </w:r>
            <w:r w:rsidR="00804419">
              <w:rPr>
                <w:iCs/>
                <w:lang w:val="ru-RU"/>
              </w:rPr>
              <w:t>в</w:t>
            </w:r>
            <w:r w:rsidR="00804419" w:rsidRPr="00804419">
              <w:rPr>
                <w:iCs/>
                <w:lang w:val="ru-RU"/>
              </w:rPr>
              <w:t xml:space="preserve"> </w:t>
            </w:r>
            <w:r w:rsidR="00804419">
              <w:rPr>
                <w:iCs/>
                <w:lang w:val="ru-RU"/>
              </w:rPr>
              <w:t>области</w:t>
            </w:r>
            <w:r w:rsidR="00804419" w:rsidRPr="00804419">
              <w:rPr>
                <w:iCs/>
                <w:lang w:val="ru-RU"/>
              </w:rPr>
              <w:t xml:space="preserve"> </w:t>
            </w:r>
            <w:r w:rsidR="00804419">
              <w:rPr>
                <w:iCs/>
                <w:lang w:val="ru-RU"/>
              </w:rPr>
              <w:t>патентной</w:t>
            </w:r>
            <w:r w:rsidR="00804419" w:rsidRPr="00804419">
              <w:rPr>
                <w:iCs/>
                <w:lang w:val="ru-RU"/>
              </w:rPr>
              <w:t xml:space="preserve"> </w:t>
            </w:r>
            <w:r w:rsidR="00804419">
              <w:rPr>
                <w:iCs/>
                <w:lang w:val="ru-RU"/>
              </w:rPr>
              <w:t>информации</w:t>
            </w:r>
            <w:r w:rsidR="00804419" w:rsidRPr="00804419">
              <w:rPr>
                <w:iCs/>
                <w:lang w:val="ru-RU"/>
              </w:rPr>
              <w:t xml:space="preserve"> </w:t>
            </w:r>
            <w:r w:rsidR="00804419">
              <w:rPr>
                <w:iCs/>
                <w:lang w:val="ru-RU"/>
              </w:rPr>
              <w:t>и владеют методами поиска</w:t>
            </w:r>
            <w:r w:rsidR="00A80BCE" w:rsidRPr="00804419">
              <w:rPr>
                <w:iCs/>
                <w:lang w:val="ru-RU"/>
              </w:rPr>
              <w:t xml:space="preserve">.  </w:t>
            </w:r>
            <w:r w:rsidR="00046C98">
              <w:rPr>
                <w:iCs/>
                <w:lang w:val="ru-RU"/>
              </w:rPr>
              <w:t>При</w:t>
            </w:r>
            <w:r w:rsidR="00046C98" w:rsidRPr="00387386">
              <w:rPr>
                <w:iCs/>
                <w:lang w:val="ru-RU"/>
              </w:rPr>
              <w:t xml:space="preserve"> </w:t>
            </w:r>
            <w:r w:rsidR="00046C98">
              <w:rPr>
                <w:iCs/>
                <w:lang w:val="ru-RU"/>
              </w:rPr>
              <w:t>том</w:t>
            </w:r>
            <w:r w:rsidR="00046C98" w:rsidRPr="00387386">
              <w:rPr>
                <w:iCs/>
                <w:lang w:val="ru-RU"/>
              </w:rPr>
              <w:t xml:space="preserve"> </w:t>
            </w:r>
            <w:r w:rsidR="00046C98">
              <w:rPr>
                <w:iCs/>
                <w:lang w:val="ru-RU"/>
              </w:rPr>
              <w:t>что</w:t>
            </w:r>
            <w:r w:rsidR="00046C98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перед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презентацией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руководств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571881">
              <w:rPr>
                <w:iCs/>
                <w:lang w:val="ru-RU"/>
              </w:rPr>
              <w:t>на</w:t>
            </w:r>
            <w:r w:rsidR="00571881" w:rsidRPr="00387386">
              <w:rPr>
                <w:iCs/>
                <w:lang w:val="ru-RU"/>
              </w:rPr>
              <w:t xml:space="preserve"> </w:t>
            </w:r>
            <w:r w:rsidR="00571881">
              <w:rPr>
                <w:iCs/>
                <w:lang w:val="ru-RU"/>
              </w:rPr>
              <w:t>семинарах</w:t>
            </w:r>
            <w:r w:rsidR="00571881" w:rsidRPr="00387386">
              <w:rPr>
                <w:iCs/>
                <w:lang w:val="ru-RU"/>
              </w:rPr>
              <w:t>-</w:t>
            </w:r>
            <w:r w:rsidR="00571881">
              <w:rPr>
                <w:iCs/>
                <w:lang w:val="ru-RU"/>
              </w:rPr>
              <w:t>практикумах</w:t>
            </w:r>
            <w:r w:rsidR="00571881" w:rsidRPr="00387386">
              <w:rPr>
                <w:iCs/>
                <w:lang w:val="ru-RU"/>
              </w:rPr>
              <w:t xml:space="preserve"> </w:t>
            </w:r>
            <w:r w:rsidR="00046C98">
              <w:rPr>
                <w:iCs/>
                <w:lang w:val="ru-RU"/>
              </w:rPr>
              <w:t>был</w:t>
            </w:r>
            <w:r w:rsidR="00F04D99">
              <w:rPr>
                <w:iCs/>
                <w:lang w:val="ru-RU"/>
              </w:rPr>
              <w:t>а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проведена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работа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по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разъяснению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основных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понятий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и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соответствующей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адаптации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учебных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материалов</w:t>
            </w:r>
            <w:r w:rsidR="00F04D99" w:rsidRPr="00387386">
              <w:rPr>
                <w:iCs/>
                <w:lang w:val="ru-RU"/>
              </w:rPr>
              <w:t xml:space="preserve">, </w:t>
            </w:r>
            <w:r w:rsidR="00F04D99">
              <w:rPr>
                <w:iCs/>
                <w:lang w:val="ru-RU"/>
              </w:rPr>
              <w:t>следует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иметь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в</w:t>
            </w:r>
            <w:r w:rsidR="00F04D99" w:rsidRPr="00387386">
              <w:rPr>
                <w:iCs/>
                <w:lang w:val="ru-RU"/>
              </w:rPr>
              <w:t xml:space="preserve"> </w:t>
            </w:r>
            <w:r w:rsidR="00F04D99">
              <w:rPr>
                <w:iCs/>
                <w:lang w:val="ru-RU"/>
              </w:rPr>
              <w:t>виду</w:t>
            </w:r>
            <w:r w:rsidR="00F04D99" w:rsidRPr="00387386">
              <w:rPr>
                <w:iCs/>
                <w:lang w:val="ru-RU"/>
              </w:rPr>
              <w:t xml:space="preserve">, </w:t>
            </w:r>
            <w:r w:rsidR="00F04D99">
              <w:rPr>
                <w:iCs/>
                <w:lang w:val="ru-RU"/>
              </w:rPr>
              <w:t>что</w:t>
            </w:r>
            <w:r w:rsidR="00387386">
              <w:rPr>
                <w:iCs/>
                <w:lang w:val="ru-RU"/>
              </w:rPr>
              <w:t xml:space="preserve"> в результате</w:t>
            </w:r>
            <w:r w:rsidR="003C5E9A" w:rsidRPr="00387386">
              <w:rPr>
                <w:iCs/>
                <w:lang w:val="ru-RU"/>
              </w:rPr>
              <w:t xml:space="preserve"> </w:t>
            </w:r>
            <w:r w:rsidR="003C5E9A">
              <w:rPr>
                <w:iCs/>
                <w:lang w:val="ru-RU"/>
              </w:rPr>
              <w:t>ожидания</w:t>
            </w:r>
            <w:r w:rsidR="003C5E9A" w:rsidRPr="00387386">
              <w:rPr>
                <w:iCs/>
                <w:lang w:val="ru-RU"/>
              </w:rPr>
              <w:t xml:space="preserve"> </w:t>
            </w:r>
            <w:r w:rsidR="003C5E9A">
              <w:rPr>
                <w:iCs/>
                <w:lang w:val="ru-RU"/>
              </w:rPr>
              <w:t>участников</w:t>
            </w:r>
            <w:r w:rsidR="003C5E9A" w:rsidRPr="00387386">
              <w:rPr>
                <w:iCs/>
                <w:lang w:val="ru-RU"/>
              </w:rPr>
              <w:t xml:space="preserve"> </w:t>
            </w:r>
            <w:r w:rsidR="00387386">
              <w:rPr>
                <w:iCs/>
                <w:lang w:val="ru-RU"/>
              </w:rPr>
              <w:t xml:space="preserve">могли не </w:t>
            </w:r>
            <w:r w:rsidR="003C5E9A">
              <w:rPr>
                <w:iCs/>
                <w:lang w:val="ru-RU"/>
              </w:rPr>
              <w:t>совпа</w:t>
            </w:r>
            <w:r w:rsidR="00387386">
              <w:rPr>
                <w:iCs/>
                <w:lang w:val="ru-RU"/>
              </w:rPr>
              <w:t>сть</w:t>
            </w:r>
            <w:r w:rsidR="003C5E9A" w:rsidRPr="00387386">
              <w:rPr>
                <w:iCs/>
                <w:lang w:val="ru-RU"/>
              </w:rPr>
              <w:t xml:space="preserve"> </w:t>
            </w:r>
            <w:r w:rsidR="003C5E9A">
              <w:rPr>
                <w:iCs/>
                <w:lang w:val="ru-RU"/>
              </w:rPr>
              <w:t>с</w:t>
            </w:r>
            <w:r w:rsidR="003C5E9A" w:rsidRPr="00387386">
              <w:rPr>
                <w:iCs/>
                <w:lang w:val="ru-RU"/>
              </w:rPr>
              <w:t xml:space="preserve"> </w:t>
            </w:r>
            <w:r w:rsidR="003C5E9A">
              <w:rPr>
                <w:iCs/>
                <w:lang w:val="ru-RU"/>
              </w:rPr>
              <w:t>их</w:t>
            </w:r>
            <w:r w:rsidR="00387386" w:rsidRPr="00387386">
              <w:rPr>
                <w:iCs/>
                <w:lang w:val="ru-RU"/>
              </w:rPr>
              <w:t xml:space="preserve"> </w:t>
            </w:r>
            <w:r w:rsidR="00387386">
              <w:rPr>
                <w:iCs/>
                <w:lang w:val="ru-RU"/>
              </w:rPr>
              <w:t xml:space="preserve">возможностями по усвоению учебного материала руководств. </w:t>
            </w:r>
          </w:p>
          <w:p w14:paraId="0BC67C7E" w14:textId="77777777" w:rsidR="00A80BCE" w:rsidRPr="00387386" w:rsidRDefault="00A80BCE" w:rsidP="00980230">
            <w:pPr>
              <w:ind w:left="360"/>
              <w:rPr>
                <w:iCs/>
                <w:lang w:val="ru-RU"/>
              </w:rPr>
            </w:pPr>
          </w:p>
        </w:tc>
      </w:tr>
      <w:tr w:rsidR="00A80BCE" w:rsidRPr="001B5112" w14:paraId="73BB3E83" w14:textId="77777777" w:rsidTr="00C74687">
        <w:trPr>
          <w:trHeight w:val="848"/>
        </w:trPr>
        <w:tc>
          <w:tcPr>
            <w:tcW w:w="2376" w:type="dxa"/>
            <w:shd w:val="clear" w:color="auto" w:fill="auto"/>
          </w:tcPr>
          <w:p w14:paraId="71A96A93" w14:textId="1A58C228" w:rsidR="00A80BCE" w:rsidRPr="000662C8" w:rsidRDefault="00387386" w:rsidP="00980230">
            <w:pPr>
              <w:pStyle w:val="Heading3"/>
              <w:rPr>
                <w:lang w:val="ru-RU"/>
              </w:rPr>
            </w:pPr>
            <w:r w:rsidRPr="000662C8">
              <w:rPr>
                <w:lang w:val="ru-RU"/>
              </w:rPr>
              <w:lastRenderedPageBreak/>
              <w:t>Показатель освоения средств по проекту</w:t>
            </w:r>
            <w:r w:rsidR="00A80BCE" w:rsidRPr="000662C8">
              <w:rPr>
                <w:lang w:val="ru-RU"/>
              </w:rPr>
              <w:t xml:space="preserve"> </w:t>
            </w:r>
          </w:p>
        </w:tc>
        <w:tc>
          <w:tcPr>
            <w:tcW w:w="7069" w:type="dxa"/>
          </w:tcPr>
          <w:p w14:paraId="0B6A8410" w14:textId="77777777" w:rsidR="00A80BCE" w:rsidRPr="000662C8" w:rsidRDefault="00A80BCE" w:rsidP="00980230">
            <w:pPr>
              <w:rPr>
                <w:iCs/>
                <w:lang w:val="ru-RU"/>
              </w:rPr>
            </w:pPr>
          </w:p>
          <w:p w14:paraId="10591AA1" w14:textId="51ABB537" w:rsidR="00A80BCE" w:rsidRPr="000662C8" w:rsidRDefault="000662C8" w:rsidP="0098023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Показатель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освоения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бюджетных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средств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состоянию на </w:t>
            </w:r>
            <w:r w:rsidR="00E51DC1">
              <w:rPr>
                <w:iCs/>
                <w:lang w:val="ru-RU"/>
              </w:rPr>
              <w:t>конец июля</w:t>
            </w:r>
            <w:r>
              <w:rPr>
                <w:iCs/>
                <w:lang w:val="ru-RU"/>
              </w:rPr>
              <w:t xml:space="preserve"> 2019 г.</w:t>
            </w:r>
            <w:r w:rsidR="00C1018D" w:rsidRPr="000662C8">
              <w:rPr>
                <w:iCs/>
                <w:lang w:val="ru-RU"/>
              </w:rPr>
              <w:t>:</w:t>
            </w:r>
            <w:r w:rsidR="00A80BCE" w:rsidRPr="000662C8">
              <w:rPr>
                <w:iCs/>
                <w:lang w:val="ru-RU"/>
              </w:rPr>
              <w:t xml:space="preserve"> 9</w:t>
            </w:r>
            <w:r w:rsidR="00291706" w:rsidRPr="000662C8">
              <w:rPr>
                <w:iCs/>
                <w:lang w:val="ru-RU"/>
              </w:rPr>
              <w:t>4</w:t>
            </w:r>
            <w:r w:rsidR="00A80BCE" w:rsidRPr="000662C8">
              <w:rPr>
                <w:iCs/>
                <w:lang w:val="ru-RU"/>
              </w:rPr>
              <w:t xml:space="preserve">%. </w:t>
            </w:r>
          </w:p>
          <w:p w14:paraId="455F4A89" w14:textId="77777777" w:rsidR="00A80BCE" w:rsidRPr="000662C8" w:rsidRDefault="00A80BCE" w:rsidP="00980230">
            <w:pPr>
              <w:rPr>
                <w:iCs/>
                <w:lang w:val="ru-RU"/>
              </w:rPr>
            </w:pPr>
          </w:p>
        </w:tc>
      </w:tr>
      <w:tr w:rsidR="00A80BCE" w:rsidRPr="00E51DC1" w14:paraId="6FC0C39D" w14:textId="77777777" w:rsidTr="00DF338C">
        <w:trPr>
          <w:trHeight w:val="848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715A1223" w14:textId="22778F3D" w:rsidR="00A80BCE" w:rsidRPr="00944ED0" w:rsidRDefault="000662C8" w:rsidP="00980230">
            <w:pPr>
              <w:pStyle w:val="Heading3"/>
            </w:pPr>
            <w:r w:rsidRPr="000662C8">
              <w:t>Предыдущие отчеты/документы</w:t>
            </w:r>
          </w:p>
        </w:tc>
        <w:tc>
          <w:tcPr>
            <w:tcW w:w="7069" w:type="dxa"/>
            <w:tcBorders>
              <w:bottom w:val="single" w:sz="4" w:space="0" w:color="auto"/>
            </w:tcBorders>
          </w:tcPr>
          <w:p w14:paraId="2776ADF2" w14:textId="77777777" w:rsidR="00A80BCE" w:rsidRPr="00E51DC1" w:rsidRDefault="00A80BCE" w:rsidP="00980230">
            <w:pPr>
              <w:rPr>
                <w:iCs/>
                <w:lang w:val="ru-RU"/>
              </w:rPr>
            </w:pPr>
          </w:p>
          <w:p w14:paraId="0EFBDFAE" w14:textId="74B64340" w:rsidR="00A80BCE" w:rsidRPr="000662C8" w:rsidRDefault="000662C8" w:rsidP="0098023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Приложение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</w:rPr>
              <w:t>V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документа</w:t>
            </w:r>
            <w:r w:rsidRPr="000662C8">
              <w:rPr>
                <w:iCs/>
                <w:lang w:val="ru-RU"/>
              </w:rPr>
              <w:t xml:space="preserve"> </w:t>
            </w:r>
            <w:r w:rsidR="00A80BCE">
              <w:rPr>
                <w:iCs/>
              </w:rPr>
              <w:t>CDIP</w:t>
            </w:r>
            <w:r w:rsidR="00A80BCE" w:rsidRPr="000662C8">
              <w:rPr>
                <w:iCs/>
                <w:lang w:val="ru-RU"/>
              </w:rPr>
              <w:t xml:space="preserve">/18/2; </w:t>
            </w:r>
            <w:r>
              <w:rPr>
                <w:iCs/>
                <w:lang w:val="ru-RU"/>
              </w:rPr>
              <w:t xml:space="preserve">приложение </w:t>
            </w:r>
            <w:r>
              <w:rPr>
                <w:iCs/>
              </w:rPr>
              <w:t>V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документа </w:t>
            </w:r>
            <w:r w:rsidR="00A80BCE">
              <w:rPr>
                <w:iCs/>
              </w:rPr>
              <w:t>CDIP</w:t>
            </w:r>
            <w:r w:rsidR="00A80BCE" w:rsidRPr="000662C8">
              <w:rPr>
                <w:iCs/>
                <w:lang w:val="ru-RU"/>
              </w:rPr>
              <w:t xml:space="preserve">/20/2; </w:t>
            </w:r>
            <w:r>
              <w:rPr>
                <w:iCs/>
                <w:lang w:val="ru-RU"/>
              </w:rPr>
              <w:t xml:space="preserve">приложение </w:t>
            </w:r>
            <w:r>
              <w:rPr>
                <w:iCs/>
              </w:rPr>
              <w:t>II</w:t>
            </w:r>
            <w:r w:rsidRPr="000662C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документа </w:t>
            </w:r>
            <w:r w:rsidR="00A80BCE">
              <w:rPr>
                <w:iCs/>
              </w:rPr>
              <w:t>CDIP</w:t>
            </w:r>
            <w:r w:rsidR="00A80BCE" w:rsidRPr="000662C8">
              <w:rPr>
                <w:iCs/>
                <w:lang w:val="ru-RU"/>
              </w:rPr>
              <w:t>/22/2.</w:t>
            </w:r>
          </w:p>
        </w:tc>
      </w:tr>
      <w:tr w:rsidR="00A80BCE" w:rsidRPr="001B5112" w14:paraId="136E94FB" w14:textId="77777777" w:rsidTr="00DF338C">
        <w:trPr>
          <w:trHeight w:val="848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11D6116" w14:textId="3EFF646C" w:rsidR="00A80BCE" w:rsidRPr="00944ED0" w:rsidRDefault="000662C8" w:rsidP="00980230">
            <w:pPr>
              <w:pStyle w:val="Heading3"/>
            </w:pPr>
            <w:r>
              <w:rPr>
                <w:lang w:val="ru-RU"/>
              </w:rPr>
              <w:t xml:space="preserve">Последующие действия </w:t>
            </w:r>
          </w:p>
        </w:tc>
        <w:tc>
          <w:tcPr>
            <w:tcW w:w="7069" w:type="dxa"/>
            <w:tcBorders>
              <w:bottom w:val="single" w:sz="4" w:space="0" w:color="auto"/>
            </w:tcBorders>
          </w:tcPr>
          <w:p w14:paraId="13702B7D" w14:textId="28F2CDCC" w:rsidR="00A80BCE" w:rsidRPr="00FD4487" w:rsidRDefault="00AC352F" w:rsidP="0098023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обеспечения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устойчивости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2504CA">
              <w:rPr>
                <w:szCs w:val="22"/>
                <w:lang w:val="ru-RU"/>
              </w:rPr>
              <w:t xml:space="preserve"> </w:t>
            </w:r>
            <w:r w:rsidR="00F5448F">
              <w:rPr>
                <w:szCs w:val="22"/>
                <w:lang w:val="ru-RU"/>
              </w:rPr>
              <w:t>на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долгосрочной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основе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2504C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2504CA">
              <w:rPr>
                <w:szCs w:val="22"/>
                <w:lang w:val="ru-RU"/>
              </w:rPr>
              <w:t xml:space="preserve"> </w:t>
            </w:r>
            <w:r w:rsidR="004701D6">
              <w:rPr>
                <w:szCs w:val="22"/>
                <w:lang w:val="ru-RU"/>
              </w:rPr>
              <w:t xml:space="preserve">том числе </w:t>
            </w:r>
            <w:r w:rsidR="00F5448F">
              <w:rPr>
                <w:szCs w:val="22"/>
                <w:lang w:val="ru-RU"/>
              </w:rPr>
              <w:t>полно</w:t>
            </w:r>
            <w:r w:rsidR="000B63F6">
              <w:rPr>
                <w:szCs w:val="22"/>
                <w:lang w:val="ru-RU"/>
              </w:rPr>
              <w:t>й</w:t>
            </w:r>
            <w:r w:rsidR="000B63F6" w:rsidRPr="002504CA">
              <w:rPr>
                <w:szCs w:val="22"/>
                <w:lang w:val="ru-RU"/>
              </w:rPr>
              <w:t xml:space="preserve"> </w:t>
            </w:r>
            <w:r w:rsidR="000B63F6">
              <w:rPr>
                <w:szCs w:val="22"/>
                <w:lang w:val="ru-RU"/>
              </w:rPr>
              <w:t>интеграции</w:t>
            </w:r>
            <w:r w:rsidR="000B63F6" w:rsidRPr="002504CA">
              <w:rPr>
                <w:szCs w:val="22"/>
                <w:lang w:val="ru-RU"/>
              </w:rPr>
              <w:t xml:space="preserve"> </w:t>
            </w:r>
            <w:r w:rsidR="00F5448F">
              <w:rPr>
                <w:szCs w:val="22"/>
                <w:lang w:val="ru-RU"/>
              </w:rPr>
              <w:t>в</w:t>
            </w:r>
            <w:r w:rsidR="00F5448F" w:rsidRPr="002504CA">
              <w:rPr>
                <w:szCs w:val="22"/>
                <w:lang w:val="ru-RU"/>
              </w:rPr>
              <w:t xml:space="preserve"> </w:t>
            </w:r>
            <w:r w:rsidR="00F5448F">
              <w:rPr>
                <w:szCs w:val="22"/>
                <w:lang w:val="ru-RU"/>
              </w:rPr>
              <w:t>услуги</w:t>
            </w:r>
            <w:r w:rsidR="00F5448F" w:rsidRPr="002504CA">
              <w:rPr>
                <w:szCs w:val="22"/>
                <w:lang w:val="ru-RU"/>
              </w:rPr>
              <w:t xml:space="preserve"> </w:t>
            </w:r>
            <w:r w:rsidR="00F5448F">
              <w:rPr>
                <w:szCs w:val="22"/>
                <w:lang w:val="ru-RU"/>
              </w:rPr>
              <w:t>ЦПТИ</w:t>
            </w:r>
            <w:r w:rsidR="00F5448F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разработанных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в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рамках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 xml:space="preserve">проекта </w:t>
            </w:r>
            <w:r w:rsidR="00F5448F">
              <w:rPr>
                <w:szCs w:val="22"/>
                <w:lang w:val="ru-RU"/>
              </w:rPr>
              <w:t>новых</w:t>
            </w:r>
            <w:r w:rsidR="00F5448F" w:rsidRPr="002504CA">
              <w:rPr>
                <w:szCs w:val="22"/>
                <w:lang w:val="ru-RU"/>
              </w:rPr>
              <w:t xml:space="preserve"> </w:t>
            </w:r>
            <w:r w:rsidR="00F5448F">
              <w:rPr>
                <w:szCs w:val="22"/>
                <w:lang w:val="ru-RU"/>
              </w:rPr>
              <w:t>инструментов</w:t>
            </w:r>
            <w:r w:rsidR="000B63F6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рекомендуется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полностью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включить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результаты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проекта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в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программу</w:t>
            </w:r>
            <w:r w:rsidR="002504CA" w:rsidRPr="002504CA">
              <w:rPr>
                <w:szCs w:val="22"/>
                <w:lang w:val="ru-RU"/>
              </w:rPr>
              <w:t xml:space="preserve"> 14 </w:t>
            </w:r>
            <w:r w:rsidR="002504CA">
              <w:rPr>
                <w:szCs w:val="22"/>
                <w:lang w:val="ru-RU"/>
              </w:rPr>
              <w:t>на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двухлетний</w:t>
            </w:r>
            <w:r w:rsidR="002504CA" w:rsidRPr="002504CA">
              <w:rPr>
                <w:szCs w:val="22"/>
                <w:lang w:val="ru-RU"/>
              </w:rPr>
              <w:t xml:space="preserve"> </w:t>
            </w:r>
            <w:r w:rsidR="002504CA">
              <w:rPr>
                <w:szCs w:val="22"/>
                <w:lang w:val="ru-RU"/>
              </w:rPr>
              <w:t>период</w:t>
            </w:r>
            <w:r w:rsidR="002504CA" w:rsidRPr="002504CA">
              <w:rPr>
                <w:szCs w:val="22"/>
                <w:lang w:val="ru-RU"/>
              </w:rPr>
              <w:t xml:space="preserve"> 2020 – 2021</w:t>
            </w:r>
            <w:r w:rsidR="002504CA" w:rsidRPr="002504CA">
              <w:rPr>
                <w:szCs w:val="22"/>
              </w:rPr>
              <w:t> </w:t>
            </w:r>
            <w:r w:rsidR="002504CA">
              <w:rPr>
                <w:szCs w:val="22"/>
                <w:lang w:val="ru-RU"/>
              </w:rPr>
              <w:t>гг</w:t>
            </w:r>
            <w:r w:rsidR="00A80BCE" w:rsidRPr="002504CA">
              <w:rPr>
                <w:szCs w:val="22"/>
                <w:lang w:val="ru-RU"/>
              </w:rPr>
              <w:t xml:space="preserve">.  </w:t>
            </w:r>
            <w:r w:rsidR="006B07A8">
              <w:rPr>
                <w:szCs w:val="22"/>
                <w:lang w:val="ru-RU"/>
              </w:rPr>
              <w:t>Как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>подтверждают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>полученные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>в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>ходе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>проверочных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>семинаров</w:t>
            </w:r>
            <w:r w:rsidR="006B07A8" w:rsidRPr="006B07A8">
              <w:rPr>
                <w:szCs w:val="22"/>
                <w:lang w:val="ru-RU"/>
              </w:rPr>
              <w:t>-</w:t>
            </w:r>
            <w:r w:rsidR="006B07A8" w:rsidRPr="006B07A8">
              <w:rPr>
                <w:szCs w:val="22"/>
              </w:rPr>
              <w:t> </w:t>
            </w:r>
            <w:r w:rsidR="006B07A8">
              <w:rPr>
                <w:szCs w:val="22"/>
                <w:lang w:val="ru-RU"/>
              </w:rPr>
              <w:t>практикумов</w:t>
            </w:r>
            <w:r w:rsidR="006B07A8" w:rsidRPr="006B07A8">
              <w:rPr>
                <w:szCs w:val="22"/>
                <w:lang w:val="ru-RU"/>
              </w:rPr>
              <w:t xml:space="preserve"> </w:t>
            </w:r>
            <w:r w:rsidR="006B07A8">
              <w:rPr>
                <w:szCs w:val="22"/>
                <w:lang w:val="ru-RU"/>
              </w:rPr>
              <w:t xml:space="preserve">отзывы, потребуется </w:t>
            </w:r>
            <w:r w:rsidR="003047B1">
              <w:rPr>
                <w:szCs w:val="22"/>
                <w:lang w:val="ru-RU"/>
              </w:rPr>
              <w:t>дальнейшее практическое обучение в</w:t>
            </w:r>
            <w:r w:rsid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целях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увеличения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числа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национальных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сетей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ЦПТИ</w:t>
            </w:r>
            <w:r w:rsidR="000721AB" w:rsidRPr="006B07A8">
              <w:rPr>
                <w:szCs w:val="22"/>
                <w:lang w:val="ru-RU"/>
              </w:rPr>
              <w:t>,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использующих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руководства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и</w:t>
            </w:r>
            <w:r w:rsidR="00DF338C" w:rsidRPr="006B07A8">
              <w:rPr>
                <w:szCs w:val="22"/>
                <w:lang w:val="ru-RU"/>
              </w:rPr>
              <w:t xml:space="preserve"> </w:t>
            </w:r>
            <w:r w:rsidR="00DF338C">
              <w:rPr>
                <w:szCs w:val="22"/>
                <w:lang w:val="ru-RU"/>
              </w:rPr>
              <w:t>портал</w:t>
            </w:r>
            <w:r w:rsidR="00A80BCE" w:rsidRPr="006B07A8">
              <w:rPr>
                <w:szCs w:val="22"/>
                <w:lang w:val="ru-RU"/>
              </w:rPr>
              <w:t xml:space="preserve">.  </w:t>
            </w:r>
            <w:r w:rsidR="003047B1">
              <w:rPr>
                <w:szCs w:val="22"/>
                <w:lang w:val="ru-RU"/>
              </w:rPr>
              <w:t>Это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повлечет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за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собой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разработку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дополнительных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программ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и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инструментов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по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практическому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обучению</w:t>
            </w:r>
            <w:r w:rsidR="003047B1" w:rsidRPr="003047B1">
              <w:rPr>
                <w:szCs w:val="22"/>
                <w:lang w:val="ru-RU"/>
              </w:rPr>
              <w:t xml:space="preserve">, </w:t>
            </w:r>
            <w:r w:rsidR="003047B1">
              <w:rPr>
                <w:szCs w:val="22"/>
                <w:lang w:val="ru-RU"/>
              </w:rPr>
              <w:t>в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том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числе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на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основе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существующих</w:t>
            </w:r>
            <w:r w:rsidR="003047B1" w:rsidRPr="003047B1">
              <w:rPr>
                <w:szCs w:val="22"/>
                <w:lang w:val="ru-RU"/>
              </w:rPr>
              <w:t xml:space="preserve"> </w:t>
            </w:r>
            <w:r w:rsidR="003047B1">
              <w:rPr>
                <w:szCs w:val="22"/>
                <w:lang w:val="ru-RU"/>
              </w:rPr>
              <w:t>платформ ЦПТИ, в целях дальнейшего распространения учебных материалов руководств.</w:t>
            </w:r>
            <w:r w:rsidR="00A80BCE" w:rsidRPr="003047B1">
              <w:rPr>
                <w:szCs w:val="22"/>
                <w:lang w:val="ru-RU"/>
              </w:rPr>
              <w:t xml:space="preserve">  </w:t>
            </w:r>
            <w:r w:rsidR="00FD4487">
              <w:rPr>
                <w:szCs w:val="22"/>
                <w:lang w:val="ru-RU"/>
              </w:rPr>
              <w:t>Для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670DAB">
              <w:rPr>
                <w:szCs w:val="22"/>
                <w:lang w:val="ru-RU"/>
              </w:rPr>
              <w:t>обеспечения участия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других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ЦПТИ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670DAB">
              <w:rPr>
                <w:szCs w:val="22"/>
                <w:lang w:val="ru-RU"/>
              </w:rPr>
              <w:t xml:space="preserve">в курсах обучения </w:t>
            </w:r>
            <w:r w:rsidR="00FD4487">
              <w:rPr>
                <w:szCs w:val="22"/>
                <w:lang w:val="ru-RU"/>
              </w:rPr>
              <w:t>потребуется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выделение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ресурсов</w:t>
            </w:r>
            <w:r w:rsidR="00FD4487" w:rsidRPr="00FD4487">
              <w:rPr>
                <w:szCs w:val="22"/>
                <w:lang w:val="ru-RU"/>
              </w:rPr>
              <w:t xml:space="preserve">, </w:t>
            </w:r>
            <w:r w:rsidR="00FD4487">
              <w:rPr>
                <w:szCs w:val="22"/>
                <w:lang w:val="ru-RU"/>
              </w:rPr>
              <w:t>необходимых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для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670DAB">
              <w:rPr>
                <w:szCs w:val="22"/>
                <w:lang w:val="ru-RU"/>
              </w:rPr>
              <w:t xml:space="preserve">оказания </w:t>
            </w:r>
            <w:r w:rsidR="00FD4487">
              <w:rPr>
                <w:szCs w:val="22"/>
                <w:lang w:val="ru-RU"/>
              </w:rPr>
              <w:t>поддержки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670DAB">
              <w:rPr>
                <w:szCs w:val="22"/>
                <w:lang w:val="ru-RU"/>
              </w:rPr>
              <w:t xml:space="preserve">в проведении </w:t>
            </w:r>
            <w:r w:rsidR="00FD4487">
              <w:rPr>
                <w:szCs w:val="22"/>
                <w:lang w:val="ru-RU"/>
              </w:rPr>
              <w:t>таких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курсов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и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их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включения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в</w:t>
            </w:r>
            <w:r w:rsidR="00FD4487" w:rsidRPr="00FD4487">
              <w:rPr>
                <w:szCs w:val="22"/>
                <w:lang w:val="ru-RU"/>
              </w:rPr>
              <w:t xml:space="preserve"> </w:t>
            </w:r>
            <w:r w:rsidR="00FD4487">
              <w:rPr>
                <w:szCs w:val="22"/>
                <w:lang w:val="ru-RU"/>
              </w:rPr>
              <w:t>рабочий план программы для ЦПТИ</w:t>
            </w:r>
            <w:r w:rsidR="00D602C1" w:rsidRPr="00FD4487">
              <w:rPr>
                <w:szCs w:val="22"/>
                <w:lang w:val="ru-RU"/>
              </w:rPr>
              <w:t xml:space="preserve">. </w:t>
            </w:r>
          </w:p>
          <w:p w14:paraId="51410C63" w14:textId="77777777" w:rsidR="00D602C1" w:rsidRPr="00FD4487" w:rsidRDefault="00D602C1" w:rsidP="00980230">
            <w:pPr>
              <w:rPr>
                <w:szCs w:val="22"/>
                <w:lang w:val="ru-RU"/>
              </w:rPr>
            </w:pPr>
          </w:p>
          <w:p w14:paraId="478511B9" w14:textId="1148FD8E" w:rsidR="00A80BCE" w:rsidRPr="0096097E" w:rsidRDefault="00192CDD" w:rsidP="00980230">
            <w:pPr>
              <w:rPr>
                <w:bCs/>
                <w:lang w:val="ru-RU"/>
              </w:rPr>
            </w:pPr>
            <w:r>
              <w:rPr>
                <w:iCs/>
                <w:lang w:val="ru-RU"/>
              </w:rPr>
              <w:t>Для</w:t>
            </w:r>
            <w:r w:rsidRPr="003C78A2">
              <w:rPr>
                <w:iCs/>
                <w:lang w:val="ru-RU"/>
              </w:rPr>
              <w:t xml:space="preserve"> </w:t>
            </w:r>
            <w:r w:rsidR="00FC4AD2">
              <w:rPr>
                <w:iCs/>
                <w:lang w:val="ru-RU"/>
              </w:rPr>
              <w:t>того</w:t>
            </w:r>
            <w:r w:rsidR="00FC4AD2" w:rsidRPr="003C78A2">
              <w:rPr>
                <w:iCs/>
                <w:lang w:val="ru-RU"/>
              </w:rPr>
              <w:t xml:space="preserve">, </w:t>
            </w:r>
            <w:r w:rsidR="00FC4AD2">
              <w:rPr>
                <w:iCs/>
                <w:lang w:val="ru-RU"/>
              </w:rPr>
              <w:t>чтобы</w:t>
            </w:r>
            <w:r w:rsidR="00FC4AD2"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обеспеч</w:t>
            </w:r>
            <w:r w:rsidR="00FC4AD2">
              <w:rPr>
                <w:iCs/>
                <w:lang w:val="ru-RU"/>
              </w:rPr>
              <w:t>ить</w:t>
            </w:r>
            <w:r w:rsidR="00FC4AD2"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постоянно</w:t>
            </w:r>
            <w:r w:rsidR="00FC4AD2">
              <w:rPr>
                <w:iCs/>
                <w:lang w:val="ru-RU"/>
              </w:rPr>
              <w:t>е</w:t>
            </w:r>
            <w:r w:rsidR="00FC4AD2" w:rsidRPr="003C78A2">
              <w:rPr>
                <w:iCs/>
                <w:lang w:val="ru-RU"/>
              </w:rPr>
              <w:t xml:space="preserve"> </w:t>
            </w:r>
            <w:r w:rsidR="00FC4AD2">
              <w:rPr>
                <w:iCs/>
                <w:lang w:val="ru-RU"/>
              </w:rPr>
              <w:t>обновление</w:t>
            </w:r>
            <w:r w:rsidR="00FC4AD2"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информации</w:t>
            </w:r>
            <w:r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на</w:t>
            </w:r>
            <w:r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портале</w:t>
            </w:r>
            <w:r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3C78A2">
              <w:rPr>
                <w:iCs/>
                <w:lang w:val="ru-RU"/>
              </w:rPr>
              <w:t xml:space="preserve"> </w:t>
            </w:r>
            <w:r w:rsidR="00FC4AD2">
              <w:rPr>
                <w:iCs/>
                <w:lang w:val="ru-RU"/>
              </w:rPr>
              <w:t>бесперебойное</w:t>
            </w:r>
            <w:r w:rsidR="00FC4AD2" w:rsidRPr="003C78A2">
              <w:rPr>
                <w:iCs/>
                <w:lang w:val="ru-RU"/>
              </w:rPr>
              <w:t xml:space="preserve"> </w:t>
            </w:r>
            <w:r w:rsidR="00FC4AD2">
              <w:rPr>
                <w:iCs/>
                <w:lang w:val="ru-RU"/>
              </w:rPr>
              <w:t>и</w:t>
            </w:r>
            <w:r w:rsidR="00FC4AD2" w:rsidRPr="003C78A2">
              <w:rPr>
                <w:iCs/>
                <w:lang w:val="ru-RU"/>
              </w:rPr>
              <w:t xml:space="preserve"> </w:t>
            </w:r>
            <w:r w:rsidR="00FC4AD2">
              <w:rPr>
                <w:iCs/>
                <w:lang w:val="ru-RU"/>
              </w:rPr>
              <w:t>надлежащее</w:t>
            </w:r>
            <w:r w:rsidR="00FC4AD2" w:rsidRPr="003C78A2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функцион</w:t>
            </w:r>
            <w:r w:rsidR="00DD5A41">
              <w:rPr>
                <w:iCs/>
                <w:lang w:val="ru-RU"/>
              </w:rPr>
              <w:t>ирование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облачного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решения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в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соответствии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с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потребностями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коммерческих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и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частных</w:t>
            </w:r>
            <w:r w:rsidR="00DD5A41" w:rsidRPr="003C78A2">
              <w:rPr>
                <w:iCs/>
                <w:lang w:val="ru-RU"/>
              </w:rPr>
              <w:t xml:space="preserve"> </w:t>
            </w:r>
            <w:r w:rsidR="00DD5A41">
              <w:rPr>
                <w:iCs/>
                <w:lang w:val="ru-RU"/>
              </w:rPr>
              <w:t>пользователей</w:t>
            </w:r>
            <w:r w:rsidR="00E36CF0" w:rsidRPr="003C78A2">
              <w:rPr>
                <w:iCs/>
                <w:lang w:val="ru-RU"/>
              </w:rPr>
              <w:t xml:space="preserve">, </w:t>
            </w:r>
            <w:r w:rsidR="00E36CF0">
              <w:rPr>
                <w:iCs/>
                <w:lang w:val="ru-RU"/>
              </w:rPr>
              <w:t>после</w:t>
            </w:r>
            <w:r w:rsidR="00E36CF0" w:rsidRPr="003C78A2">
              <w:rPr>
                <w:iCs/>
                <w:lang w:val="ru-RU"/>
              </w:rPr>
              <w:t xml:space="preserve"> </w:t>
            </w:r>
            <w:r w:rsidR="00E36CF0">
              <w:rPr>
                <w:iCs/>
                <w:lang w:val="ru-RU"/>
              </w:rPr>
              <w:t>завершения</w:t>
            </w:r>
            <w:r w:rsidR="00E36CF0" w:rsidRPr="003C78A2">
              <w:rPr>
                <w:iCs/>
                <w:lang w:val="ru-RU"/>
              </w:rPr>
              <w:t xml:space="preserve"> </w:t>
            </w:r>
            <w:r w:rsidR="00E36CF0">
              <w:rPr>
                <w:iCs/>
                <w:lang w:val="ru-RU"/>
              </w:rPr>
              <w:t>проекта</w:t>
            </w:r>
            <w:r w:rsidR="00E36CF0" w:rsidRPr="003C78A2">
              <w:rPr>
                <w:iCs/>
                <w:lang w:val="ru-RU"/>
              </w:rPr>
              <w:t xml:space="preserve"> </w:t>
            </w:r>
            <w:r w:rsidR="00E36CF0">
              <w:rPr>
                <w:iCs/>
                <w:lang w:val="ru-RU"/>
              </w:rPr>
              <w:t>потребуется</w:t>
            </w:r>
            <w:r w:rsidR="00E36CF0" w:rsidRPr="003C78A2">
              <w:rPr>
                <w:iCs/>
                <w:lang w:val="ru-RU"/>
              </w:rPr>
              <w:t xml:space="preserve"> </w:t>
            </w:r>
            <w:r w:rsidR="003C78A2">
              <w:rPr>
                <w:iCs/>
                <w:lang w:val="ru-RU"/>
              </w:rPr>
              <w:t>регулярный</w:t>
            </w:r>
            <w:r w:rsidR="003C78A2" w:rsidRPr="003C78A2">
              <w:rPr>
                <w:iCs/>
                <w:lang w:val="ru-RU"/>
              </w:rPr>
              <w:t xml:space="preserve"> </w:t>
            </w:r>
            <w:r w:rsidR="003C78A2">
              <w:rPr>
                <w:iCs/>
                <w:lang w:val="ru-RU"/>
              </w:rPr>
              <w:t>мониторинг</w:t>
            </w:r>
            <w:r w:rsidR="003C78A2" w:rsidRPr="003C78A2">
              <w:rPr>
                <w:iCs/>
                <w:lang w:val="ru-RU"/>
              </w:rPr>
              <w:t xml:space="preserve"> </w:t>
            </w:r>
            <w:r w:rsidR="003C78A2">
              <w:rPr>
                <w:iCs/>
                <w:lang w:val="ru-RU"/>
              </w:rPr>
              <w:t>и</w:t>
            </w:r>
            <w:r w:rsidR="003C78A2" w:rsidRPr="003C78A2">
              <w:rPr>
                <w:iCs/>
                <w:lang w:val="ru-RU"/>
              </w:rPr>
              <w:t xml:space="preserve"> </w:t>
            </w:r>
            <w:r w:rsidR="003C78A2">
              <w:rPr>
                <w:iCs/>
                <w:lang w:val="ru-RU"/>
              </w:rPr>
              <w:t>поддержание</w:t>
            </w:r>
            <w:r w:rsidR="003C78A2" w:rsidRPr="003C78A2">
              <w:rPr>
                <w:iCs/>
                <w:lang w:val="ru-RU"/>
              </w:rPr>
              <w:t xml:space="preserve"> </w:t>
            </w:r>
            <w:r w:rsidR="003C78A2">
              <w:rPr>
                <w:iCs/>
                <w:lang w:val="ru-RU"/>
              </w:rPr>
              <w:t>работы</w:t>
            </w:r>
            <w:r w:rsidR="003C78A2" w:rsidRPr="003C78A2">
              <w:rPr>
                <w:iCs/>
                <w:lang w:val="ru-RU"/>
              </w:rPr>
              <w:t xml:space="preserve"> </w:t>
            </w:r>
            <w:r w:rsidR="003C78A2">
              <w:rPr>
                <w:iCs/>
                <w:lang w:val="ru-RU"/>
              </w:rPr>
              <w:t>портала</w:t>
            </w:r>
            <w:r w:rsidR="001B628E">
              <w:rPr>
                <w:iCs/>
                <w:lang w:val="ru-RU"/>
              </w:rPr>
              <w:t>,</w:t>
            </w:r>
            <w:r w:rsidR="003C78A2">
              <w:rPr>
                <w:iCs/>
                <w:lang w:val="ru-RU"/>
              </w:rPr>
              <w:t xml:space="preserve"> </w:t>
            </w:r>
            <w:r w:rsidR="001B628E">
              <w:rPr>
                <w:iCs/>
                <w:lang w:val="ru-RU"/>
              </w:rPr>
              <w:t>а также</w:t>
            </w:r>
            <w:r w:rsidR="003C78A2">
              <w:rPr>
                <w:iCs/>
                <w:lang w:val="ru-RU"/>
              </w:rPr>
              <w:t xml:space="preserve"> выделение для этой цели соответствующих ресурсов</w:t>
            </w:r>
            <w:r w:rsidR="00A80BCE" w:rsidRPr="003C78A2">
              <w:rPr>
                <w:iCs/>
                <w:lang w:val="ru-RU"/>
              </w:rPr>
              <w:t xml:space="preserve">.  </w:t>
            </w:r>
            <w:r w:rsidR="001B628E">
              <w:rPr>
                <w:iCs/>
                <w:lang w:val="ru-RU"/>
              </w:rPr>
              <w:t>В</w:t>
            </w:r>
            <w:r w:rsidR="001B628E" w:rsidRPr="0096097E">
              <w:rPr>
                <w:iCs/>
                <w:lang w:val="ru-RU"/>
              </w:rPr>
              <w:t xml:space="preserve"> </w:t>
            </w:r>
            <w:r w:rsidR="004E3FF9">
              <w:rPr>
                <w:iCs/>
                <w:lang w:val="ru-RU"/>
              </w:rPr>
              <w:t>этой</w:t>
            </w:r>
            <w:r w:rsidR="004E3FF9" w:rsidRPr="0096097E">
              <w:rPr>
                <w:iCs/>
                <w:lang w:val="ru-RU"/>
              </w:rPr>
              <w:t xml:space="preserve"> </w:t>
            </w:r>
            <w:r w:rsidR="004E3FF9">
              <w:rPr>
                <w:iCs/>
                <w:lang w:val="ru-RU"/>
              </w:rPr>
              <w:t>связи</w:t>
            </w:r>
            <w:r w:rsidR="004E3FF9" w:rsidRPr="0096097E">
              <w:rPr>
                <w:iCs/>
                <w:lang w:val="ru-RU"/>
              </w:rPr>
              <w:t xml:space="preserve"> </w:t>
            </w:r>
            <w:r w:rsidR="004E3FF9">
              <w:rPr>
                <w:iCs/>
                <w:lang w:val="ru-RU"/>
              </w:rPr>
              <w:t>в</w:t>
            </w:r>
            <w:r w:rsidR="00E70FF8" w:rsidRPr="0096097E">
              <w:rPr>
                <w:iCs/>
                <w:lang w:val="ru-RU"/>
              </w:rPr>
              <w:t xml:space="preserve"> </w:t>
            </w:r>
            <w:r w:rsidR="004E3FF9">
              <w:rPr>
                <w:iCs/>
                <w:lang w:val="ru-RU"/>
              </w:rPr>
              <w:t>будущей</w:t>
            </w:r>
            <w:r w:rsidR="004E3FF9" w:rsidRPr="0096097E">
              <w:rPr>
                <w:iCs/>
                <w:lang w:val="ru-RU"/>
              </w:rPr>
              <w:t xml:space="preserve"> </w:t>
            </w:r>
            <w:r w:rsidR="001B628E">
              <w:rPr>
                <w:iCs/>
                <w:lang w:val="ru-RU"/>
              </w:rPr>
              <w:t>деятельности</w:t>
            </w:r>
            <w:r w:rsidR="001B628E" w:rsidRPr="0096097E">
              <w:rPr>
                <w:iCs/>
                <w:lang w:val="ru-RU"/>
              </w:rPr>
              <w:t xml:space="preserve"> </w:t>
            </w:r>
            <w:r w:rsidR="001B628E">
              <w:rPr>
                <w:iCs/>
                <w:lang w:val="ru-RU"/>
              </w:rPr>
              <w:t>необходимо</w:t>
            </w:r>
            <w:r w:rsidR="001B628E" w:rsidRPr="0096097E">
              <w:rPr>
                <w:iCs/>
                <w:lang w:val="ru-RU"/>
              </w:rPr>
              <w:t xml:space="preserve"> </w:t>
            </w:r>
            <w:r w:rsidR="004E3FF9">
              <w:rPr>
                <w:iCs/>
                <w:lang w:val="ru-RU"/>
              </w:rPr>
              <w:t>будет</w:t>
            </w:r>
            <w:r w:rsidR="004E3FF9" w:rsidRPr="0096097E">
              <w:rPr>
                <w:iCs/>
                <w:lang w:val="ru-RU"/>
              </w:rPr>
              <w:t xml:space="preserve"> </w:t>
            </w:r>
            <w:r w:rsidR="004E3FF9">
              <w:rPr>
                <w:iCs/>
                <w:lang w:val="ru-RU"/>
              </w:rPr>
              <w:t>учитывать</w:t>
            </w:r>
            <w:r w:rsidR="004E3FF9" w:rsidRPr="0096097E">
              <w:rPr>
                <w:iCs/>
                <w:lang w:val="ru-RU"/>
              </w:rPr>
              <w:t xml:space="preserve"> </w:t>
            </w:r>
            <w:r w:rsidR="00670DAB">
              <w:rPr>
                <w:iCs/>
                <w:lang w:val="ru-RU"/>
              </w:rPr>
              <w:t xml:space="preserve">и </w:t>
            </w:r>
            <w:r w:rsidR="004E3FF9">
              <w:rPr>
                <w:iCs/>
                <w:lang w:val="ru-RU"/>
              </w:rPr>
              <w:t>другие</w:t>
            </w:r>
            <w:r w:rsidR="004E3FF9" w:rsidRPr="0096097E">
              <w:rPr>
                <w:iCs/>
                <w:lang w:val="ru-RU"/>
              </w:rPr>
              <w:t xml:space="preserve"> </w:t>
            </w:r>
            <w:r w:rsidR="00E70FF8">
              <w:rPr>
                <w:iCs/>
                <w:lang w:val="ru-RU"/>
              </w:rPr>
              <w:t>изменения</w:t>
            </w:r>
            <w:r w:rsidR="00E70FF8" w:rsidRPr="0096097E">
              <w:rPr>
                <w:iCs/>
                <w:lang w:val="ru-RU"/>
              </w:rPr>
              <w:t xml:space="preserve"> </w:t>
            </w:r>
            <w:r w:rsidR="0096097E">
              <w:rPr>
                <w:iCs/>
                <w:lang w:val="ru-RU"/>
              </w:rPr>
              <w:t>в</w:t>
            </w:r>
            <w:r w:rsidR="0096097E" w:rsidRPr="0096097E">
              <w:rPr>
                <w:iCs/>
                <w:lang w:val="ru-RU"/>
              </w:rPr>
              <w:t xml:space="preserve"> </w:t>
            </w:r>
            <w:r w:rsidR="0096097E">
              <w:rPr>
                <w:iCs/>
                <w:lang w:val="ru-RU"/>
              </w:rPr>
              <w:t>функционировании</w:t>
            </w:r>
            <w:r w:rsidR="0096097E" w:rsidRPr="0096097E">
              <w:rPr>
                <w:iCs/>
                <w:lang w:val="ru-RU"/>
              </w:rPr>
              <w:t xml:space="preserve"> </w:t>
            </w:r>
            <w:r w:rsidR="0096097E">
              <w:rPr>
                <w:iCs/>
                <w:lang w:val="ru-RU"/>
              </w:rPr>
              <w:t>платформ</w:t>
            </w:r>
            <w:r w:rsidR="0096097E" w:rsidRPr="0096097E">
              <w:rPr>
                <w:iCs/>
                <w:lang w:val="ru-RU"/>
              </w:rPr>
              <w:t xml:space="preserve"> </w:t>
            </w:r>
            <w:r w:rsidR="0096097E">
              <w:rPr>
                <w:iCs/>
                <w:lang w:val="ru-RU"/>
              </w:rPr>
              <w:t>и</w:t>
            </w:r>
            <w:r w:rsidR="0096097E" w:rsidRPr="0096097E">
              <w:rPr>
                <w:iCs/>
                <w:lang w:val="ru-RU"/>
              </w:rPr>
              <w:t xml:space="preserve"> </w:t>
            </w:r>
            <w:r w:rsidR="0096097E">
              <w:rPr>
                <w:iCs/>
                <w:lang w:val="ru-RU"/>
              </w:rPr>
              <w:t>инструментов в рамках программы для ЦПТИ, а также в других областях, например, в области стандартов</w:t>
            </w:r>
            <w:r w:rsidR="00A80BCE" w:rsidRPr="0096097E">
              <w:rPr>
                <w:iCs/>
                <w:lang w:val="ru-RU"/>
              </w:rPr>
              <w:t xml:space="preserve">. </w:t>
            </w:r>
            <w:r w:rsidR="00A80BCE" w:rsidRPr="0096097E">
              <w:rPr>
                <w:bCs/>
                <w:lang w:val="ru-RU"/>
              </w:rPr>
              <w:t xml:space="preserve">   </w:t>
            </w:r>
          </w:p>
          <w:p w14:paraId="5705C54A" w14:textId="77777777" w:rsidR="00A80BCE" w:rsidRPr="0096097E" w:rsidRDefault="00A80BCE" w:rsidP="00980230">
            <w:pPr>
              <w:rPr>
                <w:iCs/>
                <w:lang w:val="ru-RU"/>
              </w:rPr>
            </w:pPr>
          </w:p>
        </w:tc>
      </w:tr>
    </w:tbl>
    <w:p w14:paraId="75FA3BFE" w14:textId="3BBCB3DE" w:rsidR="00DF338C" w:rsidRPr="0096097E" w:rsidRDefault="00DF338C" w:rsidP="00CB202B">
      <w:pPr>
        <w:rPr>
          <w:bCs/>
          <w:lang w:val="ru-RU"/>
        </w:rPr>
      </w:pPr>
    </w:p>
    <w:p w14:paraId="5F37EEB6" w14:textId="7FCDB08D" w:rsidR="00DF338C" w:rsidRPr="0096097E" w:rsidRDefault="00DF338C" w:rsidP="00CB202B">
      <w:pPr>
        <w:rPr>
          <w:bCs/>
          <w:lang w:val="ru-RU"/>
        </w:rPr>
      </w:pPr>
      <w:r w:rsidRPr="0096097E">
        <w:rPr>
          <w:bCs/>
          <w:lang w:val="ru-RU"/>
        </w:rPr>
        <w:br w:type="page"/>
      </w:r>
    </w:p>
    <w:p w14:paraId="06D5DB92" w14:textId="009DF928" w:rsidR="00CB202B" w:rsidRPr="00E51DC1" w:rsidRDefault="00DF338C" w:rsidP="00CB202B">
      <w:pPr>
        <w:rPr>
          <w:lang w:val="ru-RU"/>
        </w:rPr>
      </w:pPr>
      <w:r w:rsidRPr="00DF338C">
        <w:rPr>
          <w:b/>
          <w:lang w:val="ru-RU"/>
        </w:rPr>
        <w:lastRenderedPageBreak/>
        <w:t>САМООЦЕНКА</w:t>
      </w:r>
      <w:r w:rsidRPr="00E51DC1">
        <w:rPr>
          <w:b/>
          <w:lang w:val="ru-RU"/>
        </w:rPr>
        <w:t xml:space="preserve"> </w:t>
      </w:r>
      <w:r w:rsidRPr="00DF338C">
        <w:rPr>
          <w:b/>
          <w:lang w:val="ru-RU"/>
        </w:rPr>
        <w:t>ПРОЕКТА</w:t>
      </w:r>
      <w:r w:rsidRPr="00E51DC1">
        <w:rPr>
          <w:bCs/>
          <w:lang w:val="ru-RU"/>
        </w:rPr>
        <w:t xml:space="preserve"> </w:t>
      </w:r>
    </w:p>
    <w:p w14:paraId="718CA5AC" w14:textId="77777777" w:rsidR="00DF338C" w:rsidRPr="00E51DC1" w:rsidRDefault="00DF338C" w:rsidP="00CB202B">
      <w:pPr>
        <w:rPr>
          <w:lang w:val="ru-RU"/>
        </w:rPr>
      </w:pPr>
    </w:p>
    <w:p w14:paraId="5555143A" w14:textId="34A5E78E" w:rsidR="00CB202B" w:rsidRPr="00DF338C" w:rsidRDefault="00DF338C" w:rsidP="00CB202B">
      <w:pPr>
        <w:rPr>
          <w:lang w:val="ru-RU"/>
        </w:rPr>
      </w:pPr>
      <w:r>
        <w:rPr>
          <w:lang w:val="ru-RU"/>
        </w:rPr>
        <w:t>Указатель</w:t>
      </w:r>
      <w:r w:rsidRPr="00DF338C">
        <w:rPr>
          <w:lang w:val="ru-RU"/>
        </w:rPr>
        <w:t xml:space="preserve"> </w:t>
      </w:r>
      <w:r>
        <w:rPr>
          <w:lang w:val="ru-RU"/>
        </w:rPr>
        <w:t>обозначений</w:t>
      </w:r>
      <w:r w:rsidRPr="00DF338C">
        <w:rPr>
          <w:lang w:val="ru-RU"/>
        </w:rPr>
        <w:t xml:space="preserve"> «</w:t>
      </w:r>
      <w:r>
        <w:rPr>
          <w:lang w:val="ru-RU"/>
        </w:rPr>
        <w:t>сигнальной</w:t>
      </w:r>
      <w:r w:rsidRPr="00DF338C">
        <w:rPr>
          <w:lang w:val="ru-RU"/>
        </w:rPr>
        <w:t xml:space="preserve"> </w:t>
      </w:r>
      <w:r>
        <w:rPr>
          <w:lang w:val="ru-RU"/>
        </w:rPr>
        <w:t xml:space="preserve">системы» (СС) </w:t>
      </w:r>
      <w:r w:rsidR="00CB202B" w:rsidRPr="00944ED0">
        <w:t>Key</w:t>
      </w:r>
      <w:r w:rsidR="00CB202B" w:rsidRPr="00DF338C">
        <w:rPr>
          <w:lang w:val="ru-RU"/>
        </w:rPr>
        <w:t xml:space="preserve"> </w:t>
      </w:r>
      <w:r w:rsidR="00CB202B" w:rsidRPr="00944ED0">
        <w:t>to</w:t>
      </w:r>
      <w:r w:rsidR="00CB202B" w:rsidRPr="00DF338C">
        <w:rPr>
          <w:lang w:val="ru-RU"/>
        </w:rPr>
        <w:t xml:space="preserve"> </w:t>
      </w:r>
      <w:r w:rsidR="00CB202B" w:rsidRPr="00944ED0">
        <w:t>Traffic</w:t>
      </w:r>
      <w:r w:rsidR="00CB202B" w:rsidRPr="00DF338C">
        <w:rPr>
          <w:lang w:val="ru-RU"/>
        </w:rPr>
        <w:t xml:space="preserve"> </w:t>
      </w:r>
      <w:r w:rsidR="00CB202B" w:rsidRPr="00944ED0">
        <w:t>Light</w:t>
      </w:r>
      <w:r w:rsidR="00CB202B" w:rsidRPr="00DF338C">
        <w:rPr>
          <w:lang w:val="ru-RU"/>
        </w:rPr>
        <w:t xml:space="preserve"> </w:t>
      </w:r>
      <w:r w:rsidR="00CB202B" w:rsidRPr="00944ED0">
        <w:t>System</w:t>
      </w:r>
      <w:r w:rsidR="00CB202B" w:rsidRPr="00DF338C">
        <w:rPr>
          <w:lang w:val="ru-RU"/>
        </w:rPr>
        <w:t xml:space="preserve"> (</w:t>
      </w:r>
      <w:r w:rsidR="00CB202B" w:rsidRPr="00944ED0">
        <w:t>TLS</w:t>
      </w:r>
      <w:r w:rsidR="00CB202B" w:rsidRPr="00DF338C">
        <w:rPr>
          <w:lang w:val="ru-RU"/>
        </w:rPr>
        <w:t>)</w:t>
      </w:r>
    </w:p>
    <w:p w14:paraId="3BF5EB02" w14:textId="77777777" w:rsidR="00CB202B" w:rsidRPr="00DF338C" w:rsidRDefault="00CB202B" w:rsidP="00CB202B">
      <w:pPr>
        <w:rPr>
          <w:lang w:val="ru-RU"/>
        </w:rPr>
      </w:pPr>
    </w:p>
    <w:tbl>
      <w:tblPr>
        <w:tblW w:w="938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"/>
        <w:gridCol w:w="1668"/>
        <w:gridCol w:w="1082"/>
        <w:gridCol w:w="703"/>
        <w:gridCol w:w="1789"/>
        <w:gridCol w:w="180"/>
        <w:gridCol w:w="1535"/>
        <w:gridCol w:w="1554"/>
        <w:gridCol w:w="846"/>
      </w:tblGrid>
      <w:tr w:rsidR="00CD292E" w:rsidRPr="00C04BA6" w14:paraId="356406EC" w14:textId="77777777" w:rsidTr="008924E5">
        <w:trPr>
          <w:gridBefore w:val="1"/>
          <w:wBefore w:w="27" w:type="dxa"/>
          <w:trHeight w:val="469"/>
        </w:trPr>
        <w:tc>
          <w:tcPr>
            <w:tcW w:w="1566" w:type="dxa"/>
            <w:shd w:val="clear" w:color="auto" w:fill="auto"/>
            <w:vAlign w:val="center"/>
          </w:tcPr>
          <w:p w14:paraId="644581D1" w14:textId="77777777" w:rsidR="00CB202B" w:rsidRPr="00C04BA6" w:rsidRDefault="00CB202B" w:rsidP="00980230">
            <w:r w:rsidRPr="00C04BA6">
              <w:t>****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599223D0" w14:textId="77777777" w:rsidR="00CB202B" w:rsidRPr="00C04BA6" w:rsidRDefault="00CB202B" w:rsidP="00980230">
            <w:r w:rsidRPr="00C04BA6">
              <w:t>***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674CA30" w14:textId="77777777" w:rsidR="00CB202B" w:rsidRPr="00C04BA6" w:rsidRDefault="00CB202B" w:rsidP="00980230">
            <w:r w:rsidRPr="00C04BA6">
              <w:t>**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597D754B" w14:textId="54E266D7" w:rsidR="00CB202B" w:rsidRPr="00C04BA6" w:rsidRDefault="008924E5" w:rsidP="00980230">
            <w:r w:rsidRPr="008924E5">
              <w:rPr>
                <w:lang w:bidi="ru-RU"/>
              </w:rPr>
              <w:t>ОП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3D09A0A1" w14:textId="7B062A22" w:rsidR="00CB202B" w:rsidRPr="00C04BA6" w:rsidRDefault="008924E5" w:rsidP="00980230">
            <w:r w:rsidRPr="008924E5">
              <w:rPr>
                <w:lang w:bidi="ru-RU"/>
              </w:rPr>
              <w:t>Неприменимо</w:t>
            </w:r>
          </w:p>
        </w:tc>
      </w:tr>
      <w:tr w:rsidR="00CD292E" w:rsidRPr="00E51DC1" w14:paraId="4FA37272" w14:textId="77777777" w:rsidTr="008924E5">
        <w:trPr>
          <w:gridBefore w:val="1"/>
          <w:wBefore w:w="27" w:type="dxa"/>
        </w:trPr>
        <w:tc>
          <w:tcPr>
            <w:tcW w:w="1566" w:type="dxa"/>
            <w:shd w:val="clear" w:color="auto" w:fill="auto"/>
          </w:tcPr>
          <w:p w14:paraId="596A5BAE" w14:textId="46E4260B" w:rsidR="008924E5" w:rsidRPr="00C04BA6" w:rsidRDefault="008924E5" w:rsidP="008924E5">
            <w:r w:rsidRPr="008924E5">
              <w:rPr>
                <w:lang w:bidi="ru-RU"/>
              </w:rPr>
              <w:t>Реализовано полностью</w: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604C1B25" w14:textId="5F3DC0A6" w:rsidR="008924E5" w:rsidRPr="00C04BA6" w:rsidRDefault="008924E5" w:rsidP="008924E5">
            <w:r w:rsidRPr="008924E5">
              <w:rPr>
                <w:lang w:bidi="ru-RU"/>
              </w:rPr>
              <w:t>Значительный прогресс</w:t>
            </w:r>
          </w:p>
        </w:tc>
        <w:tc>
          <w:tcPr>
            <w:tcW w:w="1791" w:type="dxa"/>
            <w:shd w:val="clear" w:color="auto" w:fill="auto"/>
          </w:tcPr>
          <w:p w14:paraId="62BA3AB9" w14:textId="3A25DEF1" w:rsidR="008924E5" w:rsidRPr="00C04BA6" w:rsidRDefault="008924E5" w:rsidP="008924E5">
            <w:r w:rsidRPr="008924E5">
              <w:rPr>
                <w:lang w:bidi="ru-RU"/>
              </w:rPr>
              <w:t>Определенный прогресс</w:t>
            </w:r>
          </w:p>
        </w:tc>
        <w:tc>
          <w:tcPr>
            <w:tcW w:w="1747" w:type="dxa"/>
            <w:gridSpan w:val="2"/>
            <w:shd w:val="clear" w:color="auto" w:fill="auto"/>
          </w:tcPr>
          <w:p w14:paraId="1D6BB4B5" w14:textId="6BD861A5" w:rsidR="008924E5" w:rsidRPr="00C04BA6" w:rsidRDefault="008924E5" w:rsidP="008924E5">
            <w:r w:rsidRPr="008924E5">
              <w:rPr>
                <w:lang w:bidi="ru-RU"/>
              </w:rPr>
              <w:t>Отсутствие прогресса</w:t>
            </w:r>
          </w:p>
        </w:tc>
        <w:tc>
          <w:tcPr>
            <w:tcW w:w="2528" w:type="dxa"/>
            <w:gridSpan w:val="2"/>
            <w:shd w:val="clear" w:color="auto" w:fill="auto"/>
          </w:tcPr>
          <w:p w14:paraId="48005400" w14:textId="4D24D1C2" w:rsidR="008924E5" w:rsidRPr="008924E5" w:rsidRDefault="008924E5" w:rsidP="008924E5">
            <w:pPr>
              <w:rPr>
                <w:lang w:val="ru-RU"/>
              </w:rPr>
            </w:pPr>
            <w:r w:rsidRPr="008924E5">
              <w:rPr>
                <w:lang w:val="ru-RU" w:bidi="ru-RU"/>
              </w:rPr>
              <w:t>Прогресс пока не оценен/цель упразднена</w:t>
            </w:r>
          </w:p>
        </w:tc>
      </w:tr>
      <w:tr w:rsidR="00CD292E" w:rsidRPr="00944ED0" w14:paraId="3618AB86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  <w:tblHeader/>
        </w:trPr>
        <w:tc>
          <w:tcPr>
            <w:tcW w:w="2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A4F36" w14:textId="77777777" w:rsidR="008924E5" w:rsidRPr="008924E5" w:rsidRDefault="008924E5" w:rsidP="008924E5">
            <w:pPr>
              <w:rPr>
                <w:rStyle w:val="Heading3Char"/>
                <w:lang w:val="ru-RU"/>
              </w:rPr>
            </w:pPr>
          </w:p>
          <w:p w14:paraId="256DB59E" w14:textId="2008C743" w:rsidR="008924E5" w:rsidRPr="008924E5" w:rsidRDefault="008924E5" w:rsidP="008924E5">
            <w:pPr>
              <w:rPr>
                <w:b/>
                <w:lang w:val="ru-RU"/>
              </w:rPr>
            </w:pPr>
            <w:r>
              <w:rPr>
                <w:rStyle w:val="Heading3Char"/>
                <w:b/>
                <w:lang w:val="ru-RU"/>
              </w:rPr>
              <w:t>Результаты проекта</w:t>
            </w:r>
            <w:r w:rsidRPr="00695F3E">
              <w:rPr>
                <w:rStyle w:val="FootnoteReference"/>
                <w:b/>
                <w:bCs/>
                <w:szCs w:val="26"/>
                <w:u w:val="single"/>
              </w:rPr>
              <w:footnoteReference w:id="2"/>
            </w:r>
            <w:r w:rsidRPr="008924E5">
              <w:rPr>
                <w:b/>
                <w:lang w:val="ru-RU"/>
              </w:rPr>
              <w:t xml:space="preserve"> </w:t>
            </w:r>
            <w:r w:rsidRPr="008924E5">
              <w:rPr>
                <w:b/>
                <w:lang w:val="ru-RU"/>
              </w:rPr>
              <w:br/>
              <w:t>(Ожидаемый результат)</w:t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DD308F" w14:textId="77777777" w:rsidR="008924E5" w:rsidRPr="00E51DC1" w:rsidRDefault="008924E5" w:rsidP="008924E5">
            <w:pPr>
              <w:rPr>
                <w:rStyle w:val="Heading3Char"/>
                <w:lang w:val="ru-RU"/>
              </w:rPr>
            </w:pPr>
          </w:p>
          <w:p w14:paraId="4C9CC6B3" w14:textId="61ACDC15" w:rsidR="008924E5" w:rsidRPr="008924E5" w:rsidRDefault="008924E5" w:rsidP="008924E5">
            <w:pPr>
              <w:rPr>
                <w:b/>
                <w:lang w:val="ru-RU"/>
              </w:rPr>
            </w:pPr>
            <w:r>
              <w:rPr>
                <w:rStyle w:val="Heading3Char"/>
                <w:b/>
                <w:lang w:val="ru-RU"/>
              </w:rPr>
              <w:t>Показатели</w:t>
            </w:r>
            <w:r w:rsidRPr="008924E5">
              <w:rPr>
                <w:rStyle w:val="Heading3Char"/>
                <w:b/>
                <w:lang w:val="ru-RU"/>
              </w:rPr>
              <w:t xml:space="preserve"> </w:t>
            </w:r>
            <w:r>
              <w:rPr>
                <w:rStyle w:val="Heading3Char"/>
                <w:b/>
                <w:lang w:val="ru-RU"/>
              </w:rPr>
              <w:t>успешного</w:t>
            </w:r>
            <w:r w:rsidRPr="008924E5">
              <w:rPr>
                <w:rStyle w:val="Heading3Char"/>
                <w:b/>
                <w:lang w:val="ru-RU"/>
              </w:rPr>
              <w:t xml:space="preserve"> </w:t>
            </w:r>
            <w:r>
              <w:rPr>
                <w:rStyle w:val="Heading3Char"/>
                <w:b/>
                <w:lang w:val="ru-RU"/>
              </w:rPr>
              <w:t>завершения</w:t>
            </w:r>
            <w:r w:rsidRPr="008924E5">
              <w:rPr>
                <w:b/>
                <w:lang w:val="ru-RU"/>
              </w:rPr>
              <w:br/>
              <w:t>(Показатели результативности)</w:t>
            </w:r>
          </w:p>
          <w:p w14:paraId="357F9878" w14:textId="77777777" w:rsidR="008924E5" w:rsidRPr="008924E5" w:rsidRDefault="008924E5" w:rsidP="008924E5">
            <w:pPr>
              <w:rPr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90C75" w14:textId="5391F9F1" w:rsidR="008924E5" w:rsidRPr="009A582A" w:rsidRDefault="009A582A" w:rsidP="008924E5">
            <w:pPr>
              <w:pStyle w:val="Heading3"/>
              <w:rPr>
                <w:b/>
                <w:lang w:val="ru-RU"/>
              </w:rPr>
            </w:pPr>
            <w:r w:rsidRPr="009A582A">
              <w:rPr>
                <w:b/>
                <w:lang w:val="ru-RU"/>
              </w:rPr>
              <w:t>Данные о результативности проекта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2FCEAE" w14:textId="6FBEDC90" w:rsidR="008924E5" w:rsidRPr="00EE1981" w:rsidRDefault="009A582A" w:rsidP="008924E5">
            <w:pPr>
              <w:pStyle w:val="Heading3"/>
              <w:rPr>
                <w:b/>
              </w:rPr>
            </w:pPr>
            <w:r>
              <w:rPr>
                <w:b/>
                <w:lang w:val="ru-RU"/>
              </w:rPr>
              <w:t>СС</w:t>
            </w:r>
          </w:p>
        </w:tc>
      </w:tr>
      <w:tr w:rsidR="00CD292E" w:rsidRPr="00944ED0" w14:paraId="2129CDFE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790400" w14:textId="12B27DED" w:rsidR="008924E5" w:rsidRPr="009A582A" w:rsidRDefault="008924E5" w:rsidP="008924E5">
            <w:pPr>
              <w:rPr>
                <w:szCs w:val="22"/>
                <w:lang w:val="ru-RU"/>
              </w:rPr>
            </w:pPr>
            <w:r w:rsidRPr="009A582A">
              <w:rPr>
                <w:szCs w:val="22"/>
                <w:lang w:val="ru-RU"/>
              </w:rPr>
              <w:t xml:space="preserve">1. </w:t>
            </w:r>
            <w:r w:rsidR="009A582A" w:rsidRPr="009A582A">
              <w:rPr>
                <w:szCs w:val="22"/>
                <w:lang w:val="ru-RU" w:bidi="ru-RU"/>
              </w:rPr>
              <w:t>Руководства по выявлению и использованию изобретений, находящихся в сфере общественного достояния</w:t>
            </w:r>
            <w:r w:rsidR="009A582A">
              <w:rPr>
                <w:szCs w:val="22"/>
                <w:lang w:val="ru-RU" w:bidi="ru-RU"/>
              </w:rPr>
              <w:t>.</w:t>
            </w:r>
          </w:p>
          <w:p w14:paraId="1C9B696A" w14:textId="77777777" w:rsidR="008924E5" w:rsidRPr="009A582A" w:rsidRDefault="008924E5" w:rsidP="008924E5">
            <w:pPr>
              <w:rPr>
                <w:bCs/>
                <w:lang w:val="ru-RU"/>
              </w:rPr>
            </w:pPr>
          </w:p>
        </w:tc>
        <w:tc>
          <w:tcPr>
            <w:tcW w:w="2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127D343" w14:textId="1C766AC6" w:rsidR="008924E5" w:rsidRPr="009A582A" w:rsidRDefault="009A582A" w:rsidP="008924E5">
            <w:pPr>
              <w:rPr>
                <w:szCs w:val="22"/>
                <w:lang w:val="ru-RU"/>
              </w:rPr>
            </w:pPr>
            <w:r w:rsidRPr="009A582A">
              <w:rPr>
                <w:lang w:val="ru-RU" w:bidi="ru-RU"/>
              </w:rPr>
              <w:t>Представление первых завершенных проектов руководств к концу 2016</w:t>
            </w:r>
            <w:r w:rsidRPr="00071E0B">
              <w:rPr>
                <w:lang w:bidi="ru-RU"/>
              </w:rPr>
              <w:t> </w:t>
            </w:r>
            <w:r w:rsidRPr="009A582A">
              <w:rPr>
                <w:lang w:val="ru-RU" w:bidi="ru-RU"/>
              </w:rPr>
              <w:t>г</w:t>
            </w:r>
            <w:r w:rsidR="008924E5" w:rsidRPr="009A582A">
              <w:rPr>
                <w:szCs w:val="22"/>
                <w:lang w:val="ru-RU"/>
              </w:rPr>
              <w:t>.</w:t>
            </w:r>
          </w:p>
          <w:p w14:paraId="3FE07D51" w14:textId="77777777" w:rsidR="008924E5" w:rsidRPr="009A582A" w:rsidRDefault="008924E5" w:rsidP="008924E5">
            <w:pPr>
              <w:rPr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46D4F" w14:textId="52BA76E8" w:rsidR="008924E5" w:rsidRPr="009227BA" w:rsidRDefault="009A582A" w:rsidP="008924E5">
            <w:pPr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сводных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проектов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июне </w:t>
            </w:r>
            <w:r w:rsidR="008924E5" w:rsidRPr="009A582A">
              <w:rPr>
                <w:lang w:val="ru-RU"/>
              </w:rPr>
              <w:t>2017</w:t>
            </w:r>
            <w:r>
              <w:rPr>
                <w:lang w:val="ru-RU"/>
              </w:rPr>
              <w:t> г.</w:t>
            </w:r>
            <w:r w:rsidR="008924E5" w:rsidRPr="009A582A">
              <w:rPr>
                <w:lang w:val="ru-RU"/>
              </w:rPr>
              <w:t xml:space="preserve">  </w:t>
            </w:r>
            <w:r w:rsidR="009227BA">
              <w:rPr>
                <w:lang w:val="ru-RU"/>
              </w:rPr>
              <w:t>Представление о</w:t>
            </w:r>
            <w:r>
              <w:rPr>
                <w:lang w:val="ru-RU"/>
              </w:rPr>
              <w:t>кончательны</w:t>
            </w:r>
            <w:r w:rsidR="009227BA">
              <w:rPr>
                <w:lang w:val="ru-RU"/>
              </w:rPr>
              <w:t>х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="009227BA">
              <w:rPr>
                <w:lang w:val="ru-RU"/>
              </w:rPr>
              <w:t>ов</w:t>
            </w:r>
            <w:r w:rsidRPr="009A582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учитывающи</w:t>
            </w:r>
            <w:r w:rsidR="009227BA">
              <w:rPr>
                <w:lang w:val="ru-RU"/>
              </w:rPr>
              <w:t>х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отзывы</w:t>
            </w:r>
            <w:r w:rsidRPr="009A582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полученные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 пилотной</w:t>
            </w:r>
            <w:r w:rsidRPr="009A582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реализации, </w:t>
            </w:r>
            <w:r w:rsidR="009227BA">
              <w:rPr>
                <w:lang w:val="ru-RU"/>
              </w:rPr>
              <w:t xml:space="preserve">в июле 2018 г. </w:t>
            </w:r>
            <w:r w:rsidR="008924E5" w:rsidRPr="009227BA">
              <w:rPr>
                <w:lang w:val="ru-RU"/>
              </w:rPr>
              <w:t>(</w:t>
            </w:r>
            <w:r w:rsidR="009227BA">
              <w:rPr>
                <w:lang w:val="ru-RU"/>
              </w:rPr>
              <w:t xml:space="preserve">Руководство </w:t>
            </w:r>
            <w:r w:rsidR="008924E5" w:rsidRPr="009227BA">
              <w:rPr>
                <w:lang w:val="ru-RU"/>
              </w:rPr>
              <w:t xml:space="preserve">1) </w:t>
            </w:r>
            <w:r w:rsidR="009227BA">
              <w:rPr>
                <w:lang w:val="ru-RU"/>
              </w:rPr>
              <w:t>и в октябре 2018 г.</w:t>
            </w:r>
            <w:r w:rsidR="008924E5" w:rsidRPr="009227BA">
              <w:rPr>
                <w:lang w:val="ru-RU"/>
              </w:rPr>
              <w:t xml:space="preserve"> (</w:t>
            </w:r>
            <w:r w:rsidR="009227BA">
              <w:rPr>
                <w:lang w:val="ru-RU"/>
              </w:rPr>
              <w:t>Руководство 2</w:t>
            </w:r>
            <w:r w:rsidR="008924E5" w:rsidRPr="009227BA">
              <w:rPr>
                <w:lang w:val="ru-RU"/>
              </w:rPr>
              <w:t xml:space="preserve">2).  </w:t>
            </w:r>
            <w:r w:rsidR="009227BA">
              <w:rPr>
                <w:lang w:val="ru-RU"/>
              </w:rPr>
              <w:t>Представление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прошедших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независимую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экспертизу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версий для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профессионального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 xml:space="preserve">редактирования в январе 2019 г. </w:t>
            </w:r>
            <w:r w:rsidR="008924E5" w:rsidRPr="009227BA">
              <w:rPr>
                <w:lang w:val="ru-RU"/>
              </w:rPr>
              <w:t>(</w:t>
            </w:r>
            <w:r w:rsidR="009227BA">
              <w:rPr>
                <w:lang w:val="ru-RU"/>
              </w:rPr>
              <w:t xml:space="preserve">Руководство </w:t>
            </w:r>
            <w:r w:rsidR="008924E5" w:rsidRPr="009227BA">
              <w:rPr>
                <w:lang w:val="ru-RU"/>
              </w:rPr>
              <w:t xml:space="preserve">1) </w:t>
            </w:r>
            <w:r w:rsidR="009227BA">
              <w:rPr>
                <w:lang w:val="ru-RU"/>
              </w:rPr>
              <w:t xml:space="preserve">и мае </w:t>
            </w:r>
            <w:r w:rsidR="008924E5" w:rsidRPr="009227BA">
              <w:rPr>
                <w:lang w:val="ru-RU"/>
              </w:rPr>
              <w:t>2019</w:t>
            </w:r>
            <w:r w:rsidR="009227BA">
              <w:rPr>
                <w:lang w:val="ru-RU"/>
              </w:rPr>
              <w:t> г.</w:t>
            </w:r>
            <w:r w:rsidR="008924E5" w:rsidRPr="009227BA">
              <w:rPr>
                <w:lang w:val="ru-RU"/>
              </w:rPr>
              <w:t xml:space="preserve"> (</w:t>
            </w:r>
            <w:r w:rsidR="009227BA">
              <w:rPr>
                <w:lang w:val="ru-RU"/>
              </w:rPr>
              <w:t>Руководство 2</w:t>
            </w:r>
            <w:r w:rsidR="008924E5" w:rsidRPr="009227BA">
              <w:rPr>
                <w:lang w:val="ru-RU"/>
              </w:rPr>
              <w:t xml:space="preserve">).  </w:t>
            </w:r>
            <w:r w:rsidR="009227BA">
              <w:rPr>
                <w:lang w:val="ru-RU"/>
              </w:rPr>
              <w:t>Работа над окончательными версиями</w:t>
            </w:r>
            <w:r w:rsidR="009227BA" w:rsidRPr="009227BA">
              <w:rPr>
                <w:lang w:val="ru-RU"/>
              </w:rPr>
              <w:t xml:space="preserve"> </w:t>
            </w:r>
            <w:r w:rsidR="008924E5" w:rsidRPr="009227BA">
              <w:rPr>
                <w:lang w:val="ru-RU"/>
              </w:rPr>
              <w:t>(</w:t>
            </w:r>
            <w:r w:rsidR="009227BA">
              <w:rPr>
                <w:lang w:val="ru-RU"/>
              </w:rPr>
              <w:t>прошедшими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редактирование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и</w:t>
            </w:r>
            <w:r w:rsidR="009227BA" w:rsidRPr="009227BA">
              <w:rPr>
                <w:lang w:val="ru-RU"/>
              </w:rPr>
              <w:t xml:space="preserve"> </w:t>
            </w:r>
            <w:r w:rsidR="009227BA">
              <w:rPr>
                <w:lang w:val="ru-RU"/>
              </w:rPr>
              <w:t>оформление</w:t>
            </w:r>
            <w:r w:rsidR="008924E5" w:rsidRPr="009227BA">
              <w:rPr>
                <w:lang w:val="ru-RU"/>
              </w:rPr>
              <w:t xml:space="preserve">) </w:t>
            </w:r>
            <w:r w:rsidR="009227BA">
              <w:rPr>
                <w:lang w:val="ru-RU"/>
              </w:rPr>
              <w:t>будет завершена к сентябрю 2019 г.</w:t>
            </w:r>
          </w:p>
          <w:p w14:paraId="50524438" w14:textId="77777777" w:rsidR="008924E5" w:rsidRPr="009227BA" w:rsidRDefault="008924E5" w:rsidP="008924E5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0FEDFC" w14:textId="77777777" w:rsidR="008924E5" w:rsidRPr="00944ED0" w:rsidRDefault="008924E5" w:rsidP="008924E5">
            <w:r>
              <w:t>****</w:t>
            </w:r>
          </w:p>
        </w:tc>
      </w:tr>
      <w:tr w:rsidR="00CD292E" w:rsidRPr="00944ED0" w14:paraId="75DA3E74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D03D0C" w14:textId="2743880E" w:rsidR="008924E5" w:rsidRPr="0066277A" w:rsidRDefault="008924E5" w:rsidP="008924E5">
            <w:pPr>
              <w:rPr>
                <w:szCs w:val="22"/>
                <w:lang w:val="ru-RU"/>
              </w:rPr>
            </w:pPr>
            <w:r w:rsidRPr="0066277A">
              <w:rPr>
                <w:szCs w:val="22"/>
                <w:lang w:val="ru-RU"/>
              </w:rPr>
              <w:t xml:space="preserve">2. </w:t>
            </w:r>
            <w:r w:rsidR="0066277A" w:rsidRPr="0066277A">
              <w:rPr>
                <w:lang w:val="ru-RU" w:bidi="ru-RU"/>
              </w:rPr>
              <w:t>Документирование опыта и передовых практик по выявлению и использованию изобретений, находящихся в сфере общественного достояния.</w:t>
            </w:r>
          </w:p>
          <w:p w14:paraId="5EC2E2E7" w14:textId="77777777" w:rsidR="008924E5" w:rsidRPr="0066277A" w:rsidRDefault="008924E5" w:rsidP="008924E5">
            <w:pPr>
              <w:rPr>
                <w:bCs/>
                <w:lang w:val="ru-RU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7587A72F" w14:textId="1898E041" w:rsidR="008924E5" w:rsidRPr="0066277A" w:rsidRDefault="0066277A" w:rsidP="008924E5">
            <w:pPr>
              <w:rPr>
                <w:szCs w:val="22"/>
                <w:lang w:val="ru-RU"/>
              </w:rPr>
            </w:pPr>
            <w:r w:rsidRPr="0066277A">
              <w:rPr>
                <w:lang w:val="ru-RU" w:bidi="ru-RU"/>
              </w:rPr>
              <w:t>Представление документации по результатам экспериментальных проектов к концу 2017</w:t>
            </w:r>
            <w:r w:rsidRPr="00071E0B">
              <w:rPr>
                <w:lang w:bidi="ru-RU"/>
              </w:rPr>
              <w:t> </w:t>
            </w:r>
            <w:r w:rsidRPr="0066277A">
              <w:rPr>
                <w:lang w:val="ru-RU" w:bidi="ru-RU"/>
              </w:rPr>
              <w:t>г.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5AC29" w14:textId="79331371" w:rsidR="008924E5" w:rsidRPr="0066277A" w:rsidRDefault="0066277A" w:rsidP="008924E5">
            <w:pPr>
              <w:rPr>
                <w:lang w:val="ru-RU"/>
              </w:rPr>
            </w:pPr>
            <w:r w:rsidRPr="0066277A">
              <w:rPr>
                <w:lang w:val="ru-RU" w:bidi="ru-RU"/>
              </w:rPr>
              <w:t>Завершение апробирования руководств и представление отчетов с документальным подтверждением опыта, полученного в странах-участницах, в декабре 2017</w:t>
            </w:r>
            <w:r w:rsidRPr="00071E0B">
              <w:rPr>
                <w:lang w:bidi="ru-RU"/>
              </w:rPr>
              <w:t> </w:t>
            </w:r>
            <w:r w:rsidRPr="0066277A">
              <w:rPr>
                <w:lang w:val="ru-RU" w:bidi="ru-RU"/>
              </w:rPr>
              <w:t>г.</w:t>
            </w:r>
            <w:r w:rsidR="008924E5" w:rsidRPr="0066277A">
              <w:rPr>
                <w:lang w:val="ru-RU"/>
              </w:rPr>
              <w:t xml:space="preserve">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A84EC" w14:textId="77777777" w:rsidR="008924E5" w:rsidRPr="00944ED0" w:rsidRDefault="008924E5" w:rsidP="008924E5">
            <w:r>
              <w:t>****</w:t>
            </w:r>
          </w:p>
        </w:tc>
      </w:tr>
      <w:tr w:rsidR="00CD292E" w:rsidRPr="00944ED0" w14:paraId="55B8B5E0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9AD78F" w14:textId="06D097EF" w:rsidR="008924E5" w:rsidRPr="004A6935" w:rsidRDefault="008924E5" w:rsidP="008924E5">
            <w:pPr>
              <w:rPr>
                <w:szCs w:val="22"/>
              </w:rPr>
            </w:pPr>
            <w:r w:rsidRPr="004A6935">
              <w:rPr>
                <w:szCs w:val="22"/>
              </w:rPr>
              <w:t xml:space="preserve">3. </w:t>
            </w:r>
            <w:r w:rsidR="0066277A" w:rsidRPr="00071E0B">
              <w:rPr>
                <w:lang w:bidi="ru-RU"/>
              </w:rPr>
              <w:t>Реестр основных экспертов.</w:t>
            </w:r>
          </w:p>
          <w:p w14:paraId="5F4C66AF" w14:textId="77777777" w:rsidR="008924E5" w:rsidRPr="004A6935" w:rsidRDefault="008924E5" w:rsidP="008924E5">
            <w:pPr>
              <w:rPr>
                <w:szCs w:val="22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10C2A55" w14:textId="5AF6C278" w:rsidR="008924E5" w:rsidRPr="0066277A" w:rsidRDefault="0066277A" w:rsidP="008924E5">
            <w:pPr>
              <w:rPr>
                <w:szCs w:val="22"/>
                <w:lang w:val="ru-RU"/>
              </w:rPr>
            </w:pPr>
            <w:r w:rsidRPr="0066277A">
              <w:rPr>
                <w:lang w:val="ru-RU" w:bidi="ru-RU"/>
              </w:rPr>
              <w:t xml:space="preserve">Создание реестра, содержащего сведения как минимум о двух </w:t>
            </w:r>
            <w:r w:rsidRPr="0066277A">
              <w:rPr>
                <w:lang w:val="ru-RU" w:bidi="ru-RU"/>
              </w:rPr>
              <w:lastRenderedPageBreak/>
              <w:t>основных экспертах по каждому региону, к концу 2016</w:t>
            </w:r>
            <w:r w:rsidRPr="00071E0B">
              <w:rPr>
                <w:lang w:bidi="ru-RU"/>
              </w:rPr>
              <w:t> </w:t>
            </w:r>
            <w:r w:rsidRPr="0066277A">
              <w:rPr>
                <w:lang w:val="ru-RU" w:bidi="ru-RU"/>
              </w:rPr>
              <w:t>г</w:t>
            </w:r>
            <w:r w:rsidR="008924E5" w:rsidRPr="0066277A">
              <w:rPr>
                <w:szCs w:val="22"/>
                <w:lang w:val="ru-RU"/>
              </w:rPr>
              <w:t>.</w:t>
            </w:r>
          </w:p>
          <w:p w14:paraId="1AC0C1CB" w14:textId="77777777" w:rsidR="008924E5" w:rsidRPr="0066277A" w:rsidRDefault="008924E5" w:rsidP="008924E5">
            <w:pPr>
              <w:rPr>
                <w:szCs w:val="22"/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D74416" w14:textId="63D7F62B" w:rsidR="008924E5" w:rsidRPr="0066277A" w:rsidRDefault="0066277A" w:rsidP="008924E5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lastRenderedPageBreak/>
              <w:t>Привлечение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для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подготовки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руководств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рамках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пилотной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lastRenderedPageBreak/>
              <w:t>реализации</w:t>
            </w:r>
            <w:r w:rsidR="008924E5"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участия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66277A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семинарах</w:t>
            </w:r>
            <w:r w:rsidRPr="0066277A">
              <w:rPr>
                <w:iCs/>
                <w:lang w:val="ru-RU"/>
              </w:rPr>
              <w:t>-</w:t>
            </w:r>
            <w:r>
              <w:rPr>
                <w:iCs/>
                <w:lang w:val="ru-RU"/>
              </w:rPr>
              <w:t xml:space="preserve">практикумах </w:t>
            </w:r>
            <w:r w:rsidR="00CD292E">
              <w:rPr>
                <w:iCs/>
                <w:lang w:val="ru-RU"/>
              </w:rPr>
              <w:t>экспертов, которые могут выступать в качестве консультантов для поддержки ЦПТИ в вопросах применения руководств</w:t>
            </w:r>
            <w:r w:rsidR="008924E5" w:rsidRPr="0066277A">
              <w:rPr>
                <w:iCs/>
                <w:lang w:val="ru-RU"/>
              </w:rPr>
              <w:t>.</w:t>
            </w:r>
          </w:p>
          <w:p w14:paraId="305BFACD" w14:textId="77777777" w:rsidR="008924E5" w:rsidRPr="0066277A" w:rsidRDefault="008924E5" w:rsidP="008924E5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15939" w14:textId="77777777" w:rsidR="008924E5" w:rsidRPr="00944ED0" w:rsidRDefault="008924E5" w:rsidP="008924E5">
            <w:r>
              <w:lastRenderedPageBreak/>
              <w:t>****</w:t>
            </w:r>
          </w:p>
        </w:tc>
      </w:tr>
      <w:tr w:rsidR="00CD292E" w:rsidRPr="00944ED0" w14:paraId="7FA99960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A2627DF" w14:textId="3197BA24" w:rsidR="008924E5" w:rsidRPr="004A6935" w:rsidRDefault="008924E5" w:rsidP="008924E5">
            <w:pPr>
              <w:rPr>
                <w:szCs w:val="22"/>
              </w:rPr>
            </w:pPr>
            <w:r w:rsidRPr="004A6935">
              <w:rPr>
                <w:szCs w:val="22"/>
              </w:rPr>
              <w:t xml:space="preserve">4. </w:t>
            </w:r>
            <w:r w:rsidR="00CD292E">
              <w:rPr>
                <w:szCs w:val="22"/>
                <w:lang w:val="ru-RU"/>
              </w:rPr>
              <w:t xml:space="preserve">Учебные материалы </w:t>
            </w:r>
          </w:p>
          <w:p w14:paraId="14D45328" w14:textId="77777777" w:rsidR="008924E5" w:rsidRPr="004A6935" w:rsidRDefault="008924E5" w:rsidP="008924E5">
            <w:pPr>
              <w:rPr>
                <w:szCs w:val="22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086E166" w14:textId="061DF515" w:rsidR="008924E5" w:rsidRPr="00CD292E" w:rsidRDefault="00CD292E" w:rsidP="008924E5">
            <w:pPr>
              <w:rPr>
                <w:szCs w:val="22"/>
                <w:lang w:val="ru-RU"/>
              </w:rPr>
            </w:pPr>
            <w:r w:rsidRPr="00CD292E">
              <w:rPr>
                <w:lang w:val="ru-RU" w:bidi="ru-RU"/>
              </w:rPr>
              <w:t>Подготовка по крайней мере двух презентаций на основе руководств по выявлению и использованию изобретений, находящихся в сфере общественного достояния, к середине 2017</w:t>
            </w:r>
            <w:r w:rsidRPr="00071E0B">
              <w:rPr>
                <w:lang w:bidi="ru-RU"/>
              </w:rPr>
              <w:t> </w:t>
            </w:r>
            <w:r w:rsidRPr="00CD292E">
              <w:rPr>
                <w:lang w:val="ru-RU" w:bidi="ru-RU"/>
              </w:rPr>
              <w:t>г</w:t>
            </w:r>
            <w:r w:rsidR="008924E5" w:rsidRPr="00CD292E">
              <w:rPr>
                <w:szCs w:val="22"/>
                <w:lang w:val="ru-RU"/>
              </w:rPr>
              <w:t>.</w:t>
            </w:r>
          </w:p>
          <w:p w14:paraId="4181E4EA" w14:textId="77777777" w:rsidR="008924E5" w:rsidRPr="00CD292E" w:rsidRDefault="008924E5" w:rsidP="008924E5">
            <w:pPr>
              <w:rPr>
                <w:szCs w:val="22"/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37BD33" w14:textId="314FD334" w:rsidR="008924E5" w:rsidRPr="00CD292E" w:rsidRDefault="00CD292E" w:rsidP="008924E5">
            <w:pPr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доработка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презентаций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CD29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подготовленных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CD29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отзывов</w:t>
            </w:r>
            <w:r w:rsidRPr="00CD29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полученных в ходе семинаров-практикумов</w:t>
            </w:r>
            <w:r w:rsidR="008924E5" w:rsidRPr="00CD292E">
              <w:rPr>
                <w:lang w:val="ru-RU"/>
              </w:rPr>
              <w:t>.</w:t>
            </w:r>
          </w:p>
          <w:p w14:paraId="08621F5A" w14:textId="77777777" w:rsidR="008924E5" w:rsidRPr="00CD292E" w:rsidRDefault="008924E5" w:rsidP="008924E5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980A9" w14:textId="77777777" w:rsidR="008924E5" w:rsidRPr="00944ED0" w:rsidRDefault="008924E5" w:rsidP="008924E5">
            <w:r>
              <w:t>****</w:t>
            </w:r>
          </w:p>
        </w:tc>
      </w:tr>
      <w:tr w:rsidR="00CD292E" w:rsidRPr="00944ED0" w14:paraId="7E7D299C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6DEABE" w14:textId="5A7D7F0D" w:rsidR="008924E5" w:rsidRPr="00CD292E" w:rsidRDefault="008924E5" w:rsidP="008924E5">
            <w:pPr>
              <w:rPr>
                <w:szCs w:val="22"/>
                <w:lang w:val="ru-RU"/>
              </w:rPr>
            </w:pPr>
            <w:r w:rsidRPr="00CD292E">
              <w:rPr>
                <w:szCs w:val="22"/>
                <w:lang w:val="ru-RU"/>
              </w:rPr>
              <w:t>5.</w:t>
            </w:r>
            <w:r w:rsidR="00CD292E">
              <w:rPr>
                <w:szCs w:val="22"/>
                <w:lang w:val="ru-RU"/>
              </w:rPr>
              <w:t xml:space="preserve">Усовершенствованный портал по правовому статусу </w:t>
            </w:r>
          </w:p>
          <w:p w14:paraId="1BD34009" w14:textId="77777777" w:rsidR="008924E5" w:rsidRPr="00CD292E" w:rsidRDefault="008924E5" w:rsidP="008924E5">
            <w:pPr>
              <w:rPr>
                <w:szCs w:val="22"/>
                <w:lang w:val="ru-RU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24C57EA" w14:textId="3223D506" w:rsidR="008924E5" w:rsidRPr="004A6935" w:rsidRDefault="00CD292E" w:rsidP="008924E5">
            <w:pPr>
              <w:rPr>
                <w:szCs w:val="22"/>
              </w:rPr>
            </w:pPr>
            <w:r w:rsidRPr="00CD292E">
              <w:rPr>
                <w:lang w:val="ru-RU" w:bidi="ru-RU"/>
              </w:rPr>
              <w:t>Разработка нового интерфейса к середине 2016</w:t>
            </w:r>
            <w:r w:rsidRPr="00071E0B">
              <w:rPr>
                <w:lang w:bidi="ru-RU"/>
              </w:rPr>
              <w:t> </w:t>
            </w:r>
            <w:r w:rsidRPr="00CD292E">
              <w:rPr>
                <w:lang w:val="ru-RU" w:bidi="ru-RU"/>
              </w:rPr>
              <w:t>г.  Добавление новых справочных страниц к середине 2017</w:t>
            </w:r>
            <w:r w:rsidRPr="00071E0B">
              <w:rPr>
                <w:lang w:bidi="ru-RU"/>
              </w:rPr>
              <w:t> </w:t>
            </w:r>
            <w:r w:rsidRPr="00CD292E">
              <w:rPr>
                <w:lang w:val="ru-RU" w:bidi="ru-RU"/>
              </w:rPr>
              <w:t xml:space="preserve">г.  </w:t>
            </w:r>
            <w:r w:rsidRPr="00071E0B">
              <w:rPr>
                <w:lang w:bidi="ru-RU"/>
              </w:rPr>
              <w:t>Добавление новой формы к концу 2017 г.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D559CB" w14:textId="019D7FAC" w:rsidR="008924E5" w:rsidRPr="008C2984" w:rsidRDefault="008C2984" w:rsidP="008924E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Завершение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создания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портала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новым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пользовательским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интерфейсом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обновленным</w:t>
            </w:r>
            <w:r w:rsidRPr="008C2984">
              <w:rPr>
                <w:bCs/>
                <w:lang w:val="ru-RU"/>
              </w:rPr>
              <w:t>/</w:t>
            </w:r>
            <w:r>
              <w:rPr>
                <w:bCs/>
                <w:lang w:val="ru-RU"/>
              </w:rPr>
              <w:t>новым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контентом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8C298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функциями</w:t>
            </w:r>
            <w:r w:rsidR="008924E5" w:rsidRPr="008C2984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включая справочные файлы, форму для обратной связи и обучающий видеоролик</w:t>
            </w:r>
            <w:r w:rsidR="008924E5" w:rsidRPr="008C2984">
              <w:rPr>
                <w:bCs/>
                <w:lang w:val="ru-RU"/>
              </w:rPr>
              <w:t xml:space="preserve">. </w:t>
            </w:r>
            <w:r w:rsidR="005A2BD9">
              <w:rPr>
                <w:bCs/>
                <w:lang w:val="ru-RU"/>
              </w:rPr>
              <w:t>Портал н</w:t>
            </w:r>
            <w:r>
              <w:rPr>
                <w:bCs/>
                <w:lang w:val="ru-RU"/>
              </w:rPr>
              <w:t>ачал работу в ходе двадцать второй сессии КРИС</w:t>
            </w:r>
            <w:r w:rsidR="008924E5" w:rsidRPr="008C2984">
              <w:rPr>
                <w:bCs/>
                <w:lang w:val="ru-RU"/>
              </w:rPr>
              <w:t xml:space="preserve">. </w:t>
            </w:r>
          </w:p>
          <w:p w14:paraId="34E2738C" w14:textId="77777777" w:rsidR="008924E5" w:rsidRPr="008C2984" w:rsidRDefault="008924E5" w:rsidP="008924E5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7A18A" w14:textId="77777777" w:rsidR="008924E5" w:rsidRPr="00944ED0" w:rsidRDefault="008924E5" w:rsidP="008924E5">
            <w:r>
              <w:t>****</w:t>
            </w:r>
          </w:p>
        </w:tc>
      </w:tr>
      <w:tr w:rsidR="00CD292E" w:rsidRPr="00944ED0" w14:paraId="5CF5B050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B236E4" w14:textId="2CE77004" w:rsidR="008924E5" w:rsidRPr="008C2984" w:rsidRDefault="008924E5" w:rsidP="008924E5">
            <w:pPr>
              <w:rPr>
                <w:szCs w:val="22"/>
                <w:lang w:val="ru-RU"/>
              </w:rPr>
            </w:pPr>
            <w:r w:rsidRPr="008C2984">
              <w:rPr>
                <w:szCs w:val="22"/>
                <w:lang w:val="ru-RU"/>
              </w:rPr>
              <w:t xml:space="preserve">6. </w:t>
            </w:r>
            <w:r w:rsidR="008C2984" w:rsidRPr="008C2984">
              <w:rPr>
                <w:lang w:val="ru-RU" w:bidi="ru-RU"/>
              </w:rPr>
              <w:t xml:space="preserve">Руководства по выявлению и использованию изобретений, находящихся в сфере общественного достояния, на шести официальных языках (см. </w:t>
            </w:r>
            <w:r w:rsidR="008C2984" w:rsidRPr="00071E0B">
              <w:rPr>
                <w:lang w:bidi="ru-RU"/>
              </w:rPr>
              <w:t>CDIP/18/11)</w:t>
            </w:r>
            <w:r w:rsidR="008C2984">
              <w:rPr>
                <w:lang w:val="ru-RU" w:bidi="ru-RU"/>
              </w:rPr>
              <w:t>.</w:t>
            </w:r>
          </w:p>
          <w:p w14:paraId="29F08DFD" w14:textId="77777777" w:rsidR="008924E5" w:rsidRPr="004A6935" w:rsidRDefault="008924E5" w:rsidP="008924E5">
            <w:pPr>
              <w:rPr>
                <w:szCs w:val="22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C83EF7E" w14:textId="2BC61A10" w:rsidR="008924E5" w:rsidRPr="008C2984" w:rsidRDefault="008C2984" w:rsidP="008924E5">
            <w:pPr>
              <w:rPr>
                <w:szCs w:val="22"/>
                <w:lang w:val="ru-RU"/>
              </w:rPr>
            </w:pPr>
            <w:r w:rsidRPr="008C2984">
              <w:rPr>
                <w:lang w:val="ru-RU" w:bidi="ru-RU"/>
              </w:rPr>
              <w:t>Представление переведенных руководств к середине 2018</w:t>
            </w:r>
            <w:r w:rsidRPr="00071E0B">
              <w:rPr>
                <w:lang w:bidi="ru-RU"/>
              </w:rPr>
              <w:t> </w:t>
            </w:r>
            <w:r w:rsidRPr="008C2984">
              <w:rPr>
                <w:lang w:val="ru-RU" w:bidi="ru-RU"/>
              </w:rPr>
              <w:t>г.</w:t>
            </w:r>
          </w:p>
          <w:p w14:paraId="3C875A50" w14:textId="77777777" w:rsidR="008924E5" w:rsidRPr="00E51DC1" w:rsidRDefault="008924E5" w:rsidP="008924E5">
            <w:pPr>
              <w:rPr>
                <w:szCs w:val="22"/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088FA" w14:textId="63C3C045" w:rsidR="008924E5" w:rsidRPr="003417FB" w:rsidRDefault="003417FB" w:rsidP="008924E5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8C2984">
              <w:rPr>
                <w:lang w:val="ru-RU"/>
              </w:rPr>
              <w:t>еревод</w:t>
            </w:r>
            <w:r w:rsidR="008C2984"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</w:t>
            </w:r>
            <w:r w:rsidRPr="003417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который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начнется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завершения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профессионального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редактирования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оформления.</w:t>
            </w:r>
            <w:r w:rsidR="008924E5" w:rsidRPr="003417FB">
              <w:rPr>
                <w:lang w:val="ru-RU"/>
              </w:rPr>
              <w:t xml:space="preserve">  </w:t>
            </w:r>
            <w:r>
              <w:rPr>
                <w:lang w:val="ru-RU"/>
              </w:rPr>
              <w:t>Переводы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китайский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испанский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языки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находятся</w:t>
            </w:r>
            <w:r w:rsidRPr="003417FB">
              <w:rPr>
                <w:lang w:val="ru-RU"/>
              </w:rPr>
              <w:t xml:space="preserve"> </w:t>
            </w:r>
            <w:r w:rsidR="00F7204F">
              <w:rPr>
                <w:lang w:val="ru-RU"/>
              </w:rPr>
              <w:t>на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стадии</w:t>
            </w:r>
            <w:r w:rsidRPr="003417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подготовки</w:t>
            </w:r>
            <w:r w:rsidRPr="003417FB">
              <w:rPr>
                <w:lang w:val="ru-RU"/>
              </w:rPr>
              <w:t xml:space="preserve">, </w:t>
            </w:r>
            <w:r w:rsidR="005A2BD9">
              <w:rPr>
                <w:lang w:val="ru-RU"/>
              </w:rPr>
              <w:t xml:space="preserve">после чего </w:t>
            </w:r>
            <w:r>
              <w:rPr>
                <w:lang w:val="ru-RU"/>
              </w:rPr>
              <w:t>будут</w:t>
            </w:r>
            <w:r w:rsidRPr="003417FB">
              <w:rPr>
                <w:lang w:val="ru-RU"/>
              </w:rPr>
              <w:t xml:space="preserve"> </w:t>
            </w:r>
            <w:r w:rsidR="005A2BD9">
              <w:rPr>
                <w:lang w:val="ru-RU"/>
              </w:rPr>
              <w:t xml:space="preserve">подготовлены </w:t>
            </w:r>
            <w:r>
              <w:rPr>
                <w:lang w:val="ru-RU"/>
              </w:rPr>
              <w:t>переводы на французский, русский и арабский языки</w:t>
            </w:r>
            <w:r w:rsidR="008924E5" w:rsidRPr="003417FB">
              <w:rPr>
                <w:lang w:val="ru-RU"/>
              </w:rPr>
              <w:t>.</w:t>
            </w:r>
          </w:p>
          <w:p w14:paraId="3CB3B776" w14:textId="77777777" w:rsidR="008924E5" w:rsidRPr="003417FB" w:rsidRDefault="008924E5" w:rsidP="008924E5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1FF22" w14:textId="4B8F588B" w:rsidR="008924E5" w:rsidRPr="003417FB" w:rsidRDefault="008924E5" w:rsidP="008924E5">
            <w:pPr>
              <w:rPr>
                <w:lang w:val="ru-RU"/>
              </w:rPr>
            </w:pPr>
            <w:r>
              <w:t>**</w:t>
            </w:r>
          </w:p>
        </w:tc>
      </w:tr>
      <w:tr w:rsidR="00CD292E" w:rsidRPr="00944ED0" w14:paraId="4710797B" w14:textId="77777777" w:rsidTr="00892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879DBA8" w14:textId="7984898F" w:rsidR="008924E5" w:rsidRPr="00F7204F" w:rsidRDefault="008924E5" w:rsidP="008924E5">
            <w:pPr>
              <w:rPr>
                <w:szCs w:val="22"/>
                <w:lang w:val="ru-RU"/>
              </w:rPr>
            </w:pPr>
            <w:r w:rsidRPr="00F7204F">
              <w:rPr>
                <w:szCs w:val="22"/>
                <w:lang w:val="ru-RU"/>
              </w:rPr>
              <w:t xml:space="preserve">7. </w:t>
            </w:r>
            <w:r w:rsidR="00F7204F" w:rsidRPr="00F7204F">
              <w:rPr>
                <w:szCs w:val="22"/>
                <w:lang w:val="ru-RU" w:bidi="ru-RU"/>
              </w:rPr>
              <w:t>Навыки в деле управления и оказания услуг в связи с изобретениями, находящимися в сфере общественного достояния.</w:t>
            </w:r>
          </w:p>
          <w:p w14:paraId="55EC99C4" w14:textId="77777777" w:rsidR="008924E5" w:rsidRPr="00F7204F" w:rsidRDefault="008924E5" w:rsidP="008924E5">
            <w:pPr>
              <w:rPr>
                <w:szCs w:val="22"/>
                <w:lang w:val="ru-RU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D3D6F5" w14:textId="7CDDD40D" w:rsidR="008924E5" w:rsidRPr="00295659" w:rsidRDefault="00295659" w:rsidP="008924E5">
            <w:pPr>
              <w:rPr>
                <w:szCs w:val="22"/>
                <w:lang w:val="ru-RU"/>
              </w:rPr>
            </w:pPr>
            <w:r w:rsidRPr="00295659">
              <w:rPr>
                <w:lang w:val="ru-RU" w:bidi="ru-RU"/>
              </w:rPr>
              <w:lastRenderedPageBreak/>
              <w:t>Завершение к концу 2018</w:t>
            </w:r>
            <w:r w:rsidRPr="00071E0B">
              <w:rPr>
                <w:lang w:bidi="ru-RU"/>
              </w:rPr>
              <w:t> </w:t>
            </w:r>
            <w:r w:rsidRPr="00295659">
              <w:rPr>
                <w:lang w:val="ru-RU" w:bidi="ru-RU"/>
              </w:rPr>
              <w:t xml:space="preserve">г. проводимых на семинарах-практикумах обследований, показывающих, что проект помог развить навыки в деле </w:t>
            </w:r>
            <w:r w:rsidRPr="00295659">
              <w:rPr>
                <w:lang w:val="ru-RU" w:bidi="ru-RU"/>
              </w:rPr>
              <w:lastRenderedPageBreak/>
              <w:t>управления и/или оказания услуг в связи с изобретениями,</w:t>
            </w:r>
            <w:r w:rsidRPr="00CE37E8">
              <w:rPr>
                <w:lang w:val="ru-RU" w:bidi="ru-RU"/>
              </w:rPr>
              <w:t xml:space="preserve"> находящимися в сфере общественного достояния</w:t>
            </w:r>
            <w:r w:rsidR="008924E5" w:rsidRPr="00295659">
              <w:rPr>
                <w:szCs w:val="22"/>
                <w:lang w:val="ru-RU"/>
              </w:rPr>
              <w:t>.</w:t>
            </w:r>
          </w:p>
          <w:p w14:paraId="09EA5E48" w14:textId="77777777" w:rsidR="008924E5" w:rsidRPr="00295659" w:rsidRDefault="008924E5" w:rsidP="008924E5">
            <w:pPr>
              <w:rPr>
                <w:szCs w:val="22"/>
                <w:lang w:val="ru-RU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FAB92" w14:textId="6280C5C0" w:rsidR="008924E5" w:rsidRPr="00CE37E8" w:rsidRDefault="00CE37E8" w:rsidP="008924E5">
            <w:pPr>
              <w:rPr>
                <w:lang w:val="ru-RU"/>
              </w:rPr>
            </w:pPr>
            <w:r>
              <w:rPr>
                <w:lang w:val="ru-RU" w:bidi="ru-RU"/>
              </w:rPr>
              <w:lastRenderedPageBreak/>
              <w:t>О</w:t>
            </w:r>
            <w:r w:rsidRPr="00CE37E8">
              <w:rPr>
                <w:lang w:val="ru-RU" w:bidi="ru-RU"/>
              </w:rPr>
              <w:t xml:space="preserve">казание технической помощи выбранным ЦПТИ </w:t>
            </w:r>
            <w:r>
              <w:rPr>
                <w:lang w:val="ru-RU" w:bidi="ru-RU"/>
              </w:rPr>
              <w:t>было</w:t>
            </w:r>
            <w:r w:rsidRPr="00CE37E8">
              <w:rPr>
                <w:lang w:val="ru-RU" w:bidi="ru-RU"/>
              </w:rPr>
              <w:t xml:space="preserve"> </w:t>
            </w:r>
            <w:r>
              <w:rPr>
                <w:lang w:val="ru-RU" w:bidi="ru-RU"/>
              </w:rPr>
              <w:t>начато</w:t>
            </w:r>
            <w:r w:rsidRPr="00CE37E8">
              <w:rPr>
                <w:lang w:val="ru-RU" w:bidi="ru-RU"/>
              </w:rPr>
              <w:t xml:space="preserve"> во второй половине 2018</w:t>
            </w:r>
            <w:r w:rsidRPr="00CE37E8">
              <w:rPr>
                <w:lang w:bidi="ru-RU"/>
              </w:rPr>
              <w:t> </w:t>
            </w:r>
            <w:r w:rsidRPr="00CE37E8">
              <w:rPr>
                <w:lang w:val="ru-RU" w:bidi="ru-RU"/>
              </w:rPr>
              <w:t xml:space="preserve">г. </w:t>
            </w:r>
            <w:r>
              <w:rPr>
                <w:lang w:val="ru-RU" w:bidi="ru-RU"/>
              </w:rPr>
              <w:t>и</w:t>
            </w:r>
            <w:r w:rsidRPr="00CE37E8">
              <w:rPr>
                <w:lang w:val="ru-RU" w:bidi="ru-RU"/>
              </w:rPr>
              <w:t xml:space="preserve"> </w:t>
            </w:r>
            <w:r>
              <w:rPr>
                <w:lang w:val="ru-RU" w:bidi="ru-RU"/>
              </w:rPr>
              <w:t>завершено</w:t>
            </w:r>
            <w:r w:rsidRPr="00CE37E8">
              <w:rPr>
                <w:lang w:val="ru-RU" w:bidi="ru-RU"/>
              </w:rPr>
              <w:t xml:space="preserve"> </w:t>
            </w:r>
            <w:r>
              <w:rPr>
                <w:lang w:val="ru-RU" w:bidi="ru-RU"/>
              </w:rPr>
              <w:t>в</w:t>
            </w:r>
            <w:r w:rsidRPr="00CE37E8">
              <w:rPr>
                <w:lang w:val="ru-RU" w:bidi="ru-RU"/>
              </w:rPr>
              <w:t xml:space="preserve"> </w:t>
            </w:r>
            <w:r>
              <w:rPr>
                <w:lang w:val="ru-RU" w:bidi="ru-RU"/>
              </w:rPr>
              <w:t>июне</w:t>
            </w:r>
            <w:r w:rsidRPr="00CE37E8">
              <w:rPr>
                <w:lang w:val="ru-RU" w:bidi="ru-RU"/>
              </w:rPr>
              <w:t xml:space="preserve"> 2019</w:t>
            </w:r>
            <w:r w:rsidRPr="00CE37E8">
              <w:rPr>
                <w:lang w:bidi="ru-RU"/>
              </w:rPr>
              <w:t> </w:t>
            </w:r>
            <w:r>
              <w:rPr>
                <w:lang w:val="ru-RU" w:bidi="ru-RU"/>
              </w:rPr>
              <w:t>г</w:t>
            </w:r>
            <w:r w:rsidRPr="00CE37E8">
              <w:rPr>
                <w:lang w:val="ru-RU" w:bidi="ru-RU"/>
              </w:rPr>
              <w:t>.</w:t>
            </w:r>
            <w:r w:rsidR="008924E5" w:rsidRPr="00CE37E8">
              <w:rPr>
                <w:lang w:val="ru-RU"/>
              </w:rPr>
              <w:t xml:space="preserve">  99.6% </w:t>
            </w:r>
            <w:r>
              <w:rPr>
                <w:lang w:val="ru-RU"/>
              </w:rPr>
              <w:t>участников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сообщили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CE37E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семинары</w:t>
            </w:r>
            <w:r w:rsidRPr="00CE37E8">
              <w:rPr>
                <w:lang w:val="ru-RU"/>
              </w:rPr>
              <w:t>-</w:t>
            </w:r>
            <w:r>
              <w:rPr>
                <w:lang w:val="ru-RU"/>
              </w:rPr>
              <w:t>практикумы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помогли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повысить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уровень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знаний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E37E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навыков</w:t>
            </w:r>
            <w:r w:rsidR="008924E5" w:rsidRPr="00CE37E8">
              <w:rPr>
                <w:lang w:val="ru-RU"/>
              </w:rPr>
              <w:t>.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601D0" w14:textId="77777777" w:rsidR="008924E5" w:rsidRPr="00944ED0" w:rsidRDefault="008924E5" w:rsidP="008924E5">
            <w:r>
              <w:lastRenderedPageBreak/>
              <w:t>****</w:t>
            </w:r>
          </w:p>
        </w:tc>
      </w:tr>
    </w:tbl>
    <w:p w14:paraId="5E113342" w14:textId="77777777" w:rsidR="00CB202B" w:rsidRDefault="00CB202B" w:rsidP="00CB202B">
      <w:pPr>
        <w:ind w:left="-180"/>
      </w:pPr>
    </w:p>
    <w:p w14:paraId="54E84111" w14:textId="77777777" w:rsidR="005165E7" w:rsidRPr="00944ED0" w:rsidRDefault="005165E7" w:rsidP="00CB202B">
      <w:pPr>
        <w:ind w:left="-18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CB202B" w:rsidRPr="00944ED0" w14:paraId="3D4B62C4" w14:textId="77777777" w:rsidTr="00980230">
        <w:trPr>
          <w:trHeight w:val="616"/>
        </w:trPr>
        <w:tc>
          <w:tcPr>
            <w:tcW w:w="2410" w:type="dxa"/>
            <w:shd w:val="clear" w:color="auto" w:fill="auto"/>
          </w:tcPr>
          <w:p w14:paraId="6D151E10" w14:textId="0D761A2E" w:rsidR="00CB202B" w:rsidRPr="00944ED0" w:rsidRDefault="00890E5C" w:rsidP="00980230">
            <w:pPr>
              <w:pStyle w:val="Heading3"/>
            </w:pPr>
            <w:r>
              <w:rPr>
                <w:lang w:val="ru-RU"/>
              </w:rPr>
              <w:t>Цели проекта</w:t>
            </w:r>
          </w:p>
        </w:tc>
        <w:tc>
          <w:tcPr>
            <w:tcW w:w="2694" w:type="dxa"/>
            <w:shd w:val="clear" w:color="auto" w:fill="auto"/>
          </w:tcPr>
          <w:p w14:paraId="5E2F3370" w14:textId="77777777" w:rsidR="00CB202B" w:rsidRPr="00E51DC1" w:rsidRDefault="00CB202B" w:rsidP="0098023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  <w:lang w:val="ru-RU"/>
              </w:rPr>
            </w:pPr>
          </w:p>
          <w:p w14:paraId="53D5319E" w14:textId="18AB8B22" w:rsidR="00CB202B" w:rsidRPr="00890E5C" w:rsidRDefault="00890E5C" w:rsidP="0098023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Показатели</w:t>
            </w:r>
            <w:r w:rsidRPr="00890E5C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успеха</w:t>
            </w:r>
            <w:r w:rsidRPr="00890E5C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в</w:t>
            </w:r>
            <w:r w:rsidRPr="00890E5C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достижении</w:t>
            </w:r>
            <w:r w:rsidRPr="00890E5C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цели</w:t>
            </w:r>
            <w:r w:rsidRPr="00890E5C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проекта</w:t>
            </w:r>
          </w:p>
          <w:p w14:paraId="34DD63C0" w14:textId="080FE388" w:rsidR="00CB202B" w:rsidRPr="005D3B8B" w:rsidRDefault="00CB202B" w:rsidP="005D3B8B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F80FF6">
              <w:rPr>
                <w:bCs/>
                <w:szCs w:val="22"/>
                <w:u w:val="single"/>
              </w:rPr>
              <w:t>(</w:t>
            </w:r>
            <w:r w:rsidR="00890E5C">
              <w:rPr>
                <w:bCs/>
                <w:szCs w:val="22"/>
                <w:u w:val="single"/>
                <w:lang w:val="ru-RU"/>
              </w:rPr>
              <w:t>итоговые показатели</w:t>
            </w:r>
            <w:r w:rsidRPr="00F80FF6">
              <w:rPr>
                <w:bCs/>
                <w:szCs w:val="22"/>
                <w:u w:val="single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C487F10" w14:textId="3AC8AFAC" w:rsidR="00CB202B" w:rsidRPr="00890E5C" w:rsidRDefault="00890E5C" w:rsidP="00980230">
            <w:pPr>
              <w:pStyle w:val="Heading3"/>
              <w:rPr>
                <w:lang w:val="ru-RU"/>
              </w:rPr>
            </w:pPr>
            <w:r>
              <w:rPr>
                <w:bCs w:val="0"/>
                <w:szCs w:val="22"/>
                <w:lang w:val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14:paraId="743F5922" w14:textId="4E9692F9" w:rsidR="00CB202B" w:rsidRPr="00944ED0" w:rsidRDefault="00890E5C" w:rsidP="00980230">
            <w:pPr>
              <w:pStyle w:val="Heading3"/>
            </w:pPr>
            <w:r>
              <w:rPr>
                <w:bCs w:val="0"/>
                <w:szCs w:val="22"/>
                <w:lang w:val="ru-RU"/>
              </w:rPr>
              <w:t>СС</w:t>
            </w:r>
          </w:p>
        </w:tc>
      </w:tr>
      <w:tr w:rsidR="00CB202B" w:rsidRPr="00944ED0" w14:paraId="733E6F62" w14:textId="77777777" w:rsidTr="00980230">
        <w:trPr>
          <w:trHeight w:val="509"/>
        </w:trPr>
        <w:tc>
          <w:tcPr>
            <w:tcW w:w="2410" w:type="dxa"/>
            <w:shd w:val="clear" w:color="auto" w:fill="auto"/>
          </w:tcPr>
          <w:p w14:paraId="1018C4F5" w14:textId="0C778C14" w:rsidR="00CB202B" w:rsidRPr="00890E5C" w:rsidRDefault="00CB202B" w:rsidP="00980230">
            <w:pPr>
              <w:rPr>
                <w:bCs/>
                <w:szCs w:val="22"/>
                <w:lang w:val="ru-RU"/>
              </w:rPr>
            </w:pPr>
            <w:r w:rsidRPr="00890E5C">
              <w:rPr>
                <w:bCs/>
                <w:szCs w:val="22"/>
                <w:lang w:val="ru-RU"/>
              </w:rPr>
              <w:t xml:space="preserve">1. </w:t>
            </w:r>
            <w:r w:rsidR="00890E5C" w:rsidRPr="00890E5C">
              <w:rPr>
                <w:bCs/>
                <w:szCs w:val="22"/>
                <w:lang w:val="ru-RU" w:bidi="ru-RU"/>
              </w:rPr>
              <w:t>Облегчить доступ к знаниям и технологиям для развивающихся стран и НРС и оказать заинтересованным государствам-членам содействие в выявлении и использовании объекта, который относится к сфере общественного достояния или попал в сферу общественного достояния в их юрисдикциях</w:t>
            </w:r>
            <w:r w:rsidR="00890E5C">
              <w:rPr>
                <w:bCs/>
                <w:szCs w:val="22"/>
                <w:lang w:val="ru-RU" w:bidi="ru-RU"/>
              </w:rPr>
              <w:t>.</w:t>
            </w:r>
          </w:p>
          <w:p w14:paraId="2148B6FC" w14:textId="77777777" w:rsidR="00CB202B" w:rsidRPr="00890E5C" w:rsidRDefault="00CB202B" w:rsidP="00980230">
            <w:pPr>
              <w:rPr>
                <w:bCs/>
                <w:lang w:val="ru-RU"/>
              </w:rPr>
            </w:pPr>
          </w:p>
          <w:p w14:paraId="7DA09C10" w14:textId="77777777" w:rsidR="00CB202B" w:rsidRPr="00890E5C" w:rsidRDefault="00CB202B" w:rsidP="0098023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14:paraId="15900CB3" w14:textId="00C87C72" w:rsidR="00CB202B" w:rsidRPr="00483327" w:rsidRDefault="00483327" w:rsidP="00980230">
            <w:pPr>
              <w:rPr>
                <w:szCs w:val="22"/>
                <w:lang w:val="ru-RU"/>
              </w:rPr>
            </w:pPr>
            <w:r w:rsidRPr="00483327">
              <w:rPr>
                <w:szCs w:val="22"/>
                <w:lang w:val="ru-RU" w:bidi="ru-RU"/>
              </w:rPr>
              <w:t>Предоставление услуг ЦПТИ по выявлению изобретений, находящихся в сфере общественного достояния</w:t>
            </w:r>
            <w:r w:rsidR="005A2BD9">
              <w:rPr>
                <w:szCs w:val="22"/>
                <w:lang w:val="ru-RU" w:bidi="ru-RU"/>
              </w:rPr>
              <w:t>,</w:t>
            </w:r>
            <w:r w:rsidRPr="00483327">
              <w:rPr>
                <w:szCs w:val="22"/>
                <w:lang w:val="ru-RU" w:bidi="ru-RU"/>
              </w:rPr>
              <w:t xml:space="preserve"> по крайней мере шестью ЦПТИ из различных национальных сетей</w:t>
            </w:r>
            <w:r w:rsidR="00CB202B" w:rsidRPr="00483327">
              <w:rPr>
                <w:szCs w:val="22"/>
                <w:lang w:val="ru-RU"/>
              </w:rPr>
              <w:t>.</w:t>
            </w:r>
          </w:p>
          <w:p w14:paraId="5243DE4E" w14:textId="77777777" w:rsidR="00CB202B" w:rsidRPr="00483327" w:rsidRDefault="00CB202B" w:rsidP="00980230">
            <w:pPr>
              <w:rPr>
                <w:szCs w:val="22"/>
                <w:lang w:val="ru-RU"/>
              </w:rPr>
            </w:pPr>
          </w:p>
          <w:p w14:paraId="10B447C8" w14:textId="1504964D" w:rsidR="00CB202B" w:rsidRPr="00483327" w:rsidRDefault="00483327" w:rsidP="00980230">
            <w:pPr>
              <w:rPr>
                <w:szCs w:val="22"/>
                <w:lang w:val="ru-RU"/>
              </w:rPr>
            </w:pPr>
            <w:r w:rsidRPr="00483327">
              <w:rPr>
                <w:szCs w:val="22"/>
                <w:lang w:val="ru-RU" w:bidi="ru-RU"/>
              </w:rPr>
              <w:t>Предоставление услуг ЦПТИ по поддержке использования изобретений, находящихся в сфере общественного достояния, по крайней мере четырьмя ЦПТИ из различных национальных сетей</w:t>
            </w:r>
            <w:r w:rsidR="00CB202B" w:rsidRPr="00483327">
              <w:rPr>
                <w:szCs w:val="22"/>
                <w:lang w:val="ru-RU"/>
              </w:rPr>
              <w:t>.</w:t>
            </w:r>
          </w:p>
          <w:p w14:paraId="6F327747" w14:textId="77777777" w:rsidR="00C9075D" w:rsidRPr="00483327" w:rsidRDefault="00C9075D" w:rsidP="00980230">
            <w:pPr>
              <w:rPr>
                <w:szCs w:val="22"/>
                <w:lang w:val="ru-RU"/>
              </w:rPr>
            </w:pPr>
          </w:p>
          <w:p w14:paraId="7E16E4C3" w14:textId="512806FC" w:rsidR="00CB202B" w:rsidRPr="00483327" w:rsidRDefault="00483327" w:rsidP="00980230">
            <w:pPr>
              <w:rPr>
                <w:szCs w:val="22"/>
                <w:lang w:val="ru-RU"/>
              </w:rPr>
            </w:pPr>
            <w:r w:rsidRPr="00483327">
              <w:rPr>
                <w:szCs w:val="22"/>
                <w:lang w:val="ru-RU" w:bidi="ru-RU"/>
              </w:rPr>
              <w:t>Увеличение числа пользователей во всех сетях ЦПТИ, выявляющих и использующих информацию, находящуюся в сфере общественного достояния</w:t>
            </w:r>
            <w:r w:rsidR="00CB202B" w:rsidRPr="00483327">
              <w:rPr>
                <w:szCs w:val="22"/>
                <w:lang w:val="ru-RU"/>
              </w:rPr>
              <w:t>.</w:t>
            </w:r>
          </w:p>
          <w:p w14:paraId="4F53045A" w14:textId="77777777" w:rsidR="001C3580" w:rsidRPr="00483327" w:rsidRDefault="001C3580" w:rsidP="00980230">
            <w:pPr>
              <w:rPr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14:paraId="3EDABFBF" w14:textId="6986A764" w:rsidR="00CB202B" w:rsidRPr="00496D94" w:rsidRDefault="00870A04" w:rsidP="00980230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девяти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сетях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ЦПТИ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было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проведено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обучение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496D94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</w:t>
            </w:r>
            <w:r w:rsidR="00C33C07">
              <w:rPr>
                <w:lang w:val="ru-RU"/>
              </w:rPr>
              <w:t xml:space="preserve">атике </w:t>
            </w:r>
            <w:r>
              <w:rPr>
                <w:lang w:val="ru-RU"/>
              </w:rPr>
              <w:t>руководств</w:t>
            </w:r>
            <w:r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в целях повышения уровня</w:t>
            </w:r>
            <w:r w:rsidR="00496D94"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знаний</w:t>
            </w:r>
            <w:r w:rsidR="00496D94"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и</w:t>
            </w:r>
            <w:r w:rsidR="00496D94"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навыков</w:t>
            </w:r>
            <w:r w:rsidR="00496D94" w:rsidRPr="00496D94">
              <w:rPr>
                <w:lang w:val="ru-RU"/>
              </w:rPr>
              <w:t xml:space="preserve"> </w:t>
            </w:r>
            <w:r w:rsidR="00C33C07">
              <w:rPr>
                <w:lang w:val="ru-RU"/>
              </w:rPr>
              <w:t xml:space="preserve">сотрудников </w:t>
            </w:r>
            <w:r w:rsidR="00496D94">
              <w:rPr>
                <w:lang w:val="ru-RU"/>
              </w:rPr>
              <w:t>по</w:t>
            </w:r>
            <w:r w:rsidR="00496D94"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выявлению</w:t>
            </w:r>
            <w:r w:rsidR="00496D94"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и</w:t>
            </w:r>
            <w:r w:rsidR="00496D94" w:rsidRPr="00496D94">
              <w:rPr>
                <w:lang w:val="ru-RU"/>
              </w:rPr>
              <w:t xml:space="preserve"> </w:t>
            </w:r>
            <w:r w:rsidR="00496D94">
              <w:rPr>
                <w:lang w:val="ru-RU"/>
              </w:rPr>
              <w:t>использованию</w:t>
            </w:r>
            <w:r w:rsidR="00496D94" w:rsidRPr="00496D94">
              <w:rPr>
                <w:lang w:val="ru-RU"/>
              </w:rPr>
              <w:t xml:space="preserve"> </w:t>
            </w:r>
            <w:r w:rsidR="00496D94" w:rsidRPr="00496D94">
              <w:rPr>
                <w:lang w:val="ru-RU" w:bidi="ru-RU"/>
              </w:rPr>
              <w:t>изобретений, находящихся в сфере общественного достояния</w:t>
            </w:r>
            <w:r w:rsidR="00496D94">
              <w:rPr>
                <w:lang w:val="ru-RU" w:bidi="ru-RU"/>
              </w:rPr>
              <w:t xml:space="preserve">, за счет применения подходов и инструментов, предлагаемых в руководствах. </w:t>
            </w:r>
          </w:p>
          <w:p w14:paraId="68FACE10" w14:textId="77777777" w:rsidR="00CB202B" w:rsidRPr="00496D94" w:rsidRDefault="00CB202B" w:rsidP="00980230">
            <w:pPr>
              <w:rPr>
                <w:lang w:val="ru-RU"/>
              </w:rPr>
            </w:pPr>
          </w:p>
          <w:p w14:paraId="7EAC1B13" w14:textId="4B58AFEE" w:rsidR="00CB202B" w:rsidRPr="009B116C" w:rsidRDefault="003E66C2" w:rsidP="004934B9">
            <w:pPr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полного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усвоения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применения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практике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знаний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9B11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навыков</w:t>
            </w:r>
            <w:r w:rsidRPr="009B116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полученных</w:t>
            </w:r>
            <w:r w:rsidRPr="009B116C">
              <w:rPr>
                <w:lang w:val="ru-RU"/>
              </w:rPr>
              <w:t xml:space="preserve"> </w:t>
            </w:r>
            <w:r w:rsidR="009B116C">
              <w:rPr>
                <w:lang w:val="ru-RU"/>
              </w:rPr>
              <w:t>в</w:t>
            </w:r>
            <w:r w:rsidR="009B116C" w:rsidRPr="009B116C">
              <w:rPr>
                <w:lang w:val="ru-RU"/>
              </w:rPr>
              <w:t xml:space="preserve"> </w:t>
            </w:r>
            <w:r w:rsidR="009B116C">
              <w:rPr>
                <w:lang w:val="ru-RU"/>
              </w:rPr>
              <w:t>ходе</w:t>
            </w:r>
            <w:r w:rsidR="009B116C" w:rsidRPr="009B116C">
              <w:rPr>
                <w:lang w:val="ru-RU"/>
              </w:rPr>
              <w:t xml:space="preserve"> </w:t>
            </w:r>
            <w:r w:rsidR="009B116C">
              <w:rPr>
                <w:lang w:val="ru-RU"/>
              </w:rPr>
              <w:t>семинаров</w:t>
            </w:r>
            <w:r w:rsidR="009B116C" w:rsidRPr="009B116C">
              <w:rPr>
                <w:lang w:val="ru-RU"/>
              </w:rPr>
              <w:t>-</w:t>
            </w:r>
            <w:r w:rsidR="009B116C">
              <w:rPr>
                <w:lang w:val="ru-RU"/>
              </w:rPr>
              <w:t>практикумов, и предоставления новых услуг ЦПТИ в этой области потребуется организация дополнительного обучения персонала и поддержки для ЦПТИ.</w:t>
            </w:r>
          </w:p>
        </w:tc>
        <w:tc>
          <w:tcPr>
            <w:tcW w:w="850" w:type="dxa"/>
            <w:shd w:val="clear" w:color="auto" w:fill="auto"/>
          </w:tcPr>
          <w:p w14:paraId="2B97A269" w14:textId="77777777" w:rsidR="00CB202B" w:rsidRPr="00944ED0" w:rsidRDefault="00CB202B" w:rsidP="00980230">
            <w:r>
              <w:t>***</w:t>
            </w:r>
          </w:p>
        </w:tc>
      </w:tr>
    </w:tbl>
    <w:p w14:paraId="3D43E941" w14:textId="77777777" w:rsidR="006D20ED" w:rsidRDefault="006D20ED"/>
    <w:p w14:paraId="715836C1" w14:textId="77777777" w:rsidR="000A1F76" w:rsidRDefault="000A1F76"/>
    <w:p w14:paraId="603989A4" w14:textId="7FDFCD43" w:rsidR="006D20ED" w:rsidRDefault="006D20ED" w:rsidP="006D20ED">
      <w:pPr>
        <w:jc w:val="right"/>
      </w:pPr>
      <w:r>
        <w:t>[</w:t>
      </w:r>
      <w:r w:rsidR="00C33C07">
        <w:rPr>
          <w:lang w:val="ru-RU"/>
        </w:rPr>
        <w:t>Конец приложения и документа</w:t>
      </w:r>
      <w:r>
        <w:t>]</w:t>
      </w:r>
    </w:p>
    <w:sectPr w:rsidR="006D20ED" w:rsidSect="00E06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2" w:right="1138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E2824" w14:textId="77777777" w:rsidR="00AC4A4F" w:rsidRDefault="00AC4A4F">
      <w:r>
        <w:separator/>
      </w:r>
    </w:p>
  </w:endnote>
  <w:endnote w:type="continuationSeparator" w:id="0">
    <w:p w14:paraId="4A91F92B" w14:textId="77777777" w:rsidR="00AC4A4F" w:rsidRDefault="00AC4A4F" w:rsidP="003B38C1">
      <w:r>
        <w:separator/>
      </w:r>
    </w:p>
    <w:p w14:paraId="5D10C721" w14:textId="77777777" w:rsidR="00AC4A4F" w:rsidRPr="003B38C1" w:rsidRDefault="00AC4A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9797CC" w14:textId="77777777" w:rsidR="00AC4A4F" w:rsidRPr="003B38C1" w:rsidRDefault="00AC4A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59B9" w14:textId="77777777" w:rsidR="00496D94" w:rsidRDefault="00496D94" w:rsidP="00C40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087C5" w14:textId="77777777" w:rsidR="00496D94" w:rsidRDefault="00496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E0A9" w14:textId="77777777" w:rsidR="00496D94" w:rsidRDefault="00496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C024E" w14:textId="77777777" w:rsidR="00AC4A4F" w:rsidRDefault="00AC4A4F">
      <w:r>
        <w:separator/>
      </w:r>
    </w:p>
  </w:footnote>
  <w:footnote w:type="continuationSeparator" w:id="0">
    <w:p w14:paraId="4A3F5ECE" w14:textId="77777777" w:rsidR="00AC4A4F" w:rsidRDefault="00AC4A4F" w:rsidP="008B60B2">
      <w:r>
        <w:separator/>
      </w:r>
    </w:p>
    <w:p w14:paraId="7C24EDF5" w14:textId="77777777" w:rsidR="00AC4A4F" w:rsidRPr="00ED77FB" w:rsidRDefault="00AC4A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5C7D8C" w14:textId="77777777" w:rsidR="00AC4A4F" w:rsidRPr="00ED77FB" w:rsidRDefault="00AC4A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FB85554" w14:textId="335986C3" w:rsidR="00496D94" w:rsidRPr="00483327" w:rsidRDefault="00496D94" w:rsidP="00695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83327">
        <w:rPr>
          <w:lang w:val="ru-RU"/>
        </w:rPr>
        <w:t xml:space="preserve"> </w:t>
      </w:r>
      <w:r>
        <w:rPr>
          <w:lang w:val="ru-RU"/>
        </w:rPr>
        <w:t>Согласно</w:t>
      </w:r>
      <w:r w:rsidRPr="00483327">
        <w:rPr>
          <w:lang w:val="ru-RU"/>
        </w:rPr>
        <w:t xml:space="preserve"> </w:t>
      </w:r>
      <w:r>
        <w:rPr>
          <w:lang w:val="ru-RU"/>
        </w:rPr>
        <w:t>первоначальному</w:t>
      </w:r>
      <w:r w:rsidRPr="00483327">
        <w:rPr>
          <w:lang w:val="ru-RU"/>
        </w:rPr>
        <w:t xml:space="preserve"> </w:t>
      </w:r>
      <w:r>
        <w:rPr>
          <w:lang w:val="ru-RU"/>
        </w:rPr>
        <w:t>проектному</w:t>
      </w:r>
      <w:r w:rsidRPr="00483327">
        <w:rPr>
          <w:lang w:val="ru-RU"/>
        </w:rPr>
        <w:t xml:space="preserve"> </w:t>
      </w:r>
      <w:r>
        <w:rPr>
          <w:lang w:val="ru-RU"/>
        </w:rPr>
        <w:t>документу</w:t>
      </w:r>
      <w:r w:rsidRPr="00483327">
        <w:rPr>
          <w:lang w:val="ru-RU"/>
        </w:rPr>
        <w:t xml:space="preserve"> </w:t>
      </w:r>
      <w:r w:rsidRPr="00695F3E">
        <w:t>CDIP</w:t>
      </w:r>
      <w:r w:rsidRPr="00483327">
        <w:rPr>
          <w:lang w:val="ru-RU"/>
        </w:rPr>
        <w:t xml:space="preserve">/16/4 </w:t>
      </w:r>
      <w:r w:rsidRPr="00695F3E">
        <w:t>Rev</w:t>
      </w:r>
      <w:r w:rsidRPr="00483327">
        <w:rPr>
          <w:lang w:val="ru-RU"/>
        </w:rPr>
        <w:t xml:space="preserve">., </w:t>
      </w:r>
      <w:r>
        <w:rPr>
          <w:lang w:val="ru-RU"/>
        </w:rPr>
        <w:t>приложение, стр. 7</w:t>
      </w:r>
      <w:r w:rsidRPr="00483327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BF37" w14:textId="77777777" w:rsidR="00496D94" w:rsidRDefault="00496D94" w:rsidP="00C4022C">
    <w:pPr>
      <w:jc w:val="right"/>
    </w:pPr>
    <w:r>
      <w:t>CDIP/24/3</w:t>
    </w:r>
  </w:p>
  <w:p w14:paraId="158C841D" w14:textId="77777777" w:rsidR="00496D94" w:rsidRDefault="00496D94" w:rsidP="00C4022C">
    <w:pPr>
      <w:jc w:val="right"/>
      <w:rPr>
        <w:noProof/>
      </w:rPr>
    </w:pPr>
    <w:r>
      <w:rPr>
        <w:rStyle w:val="PageNumber"/>
      </w:rPr>
      <w:t>Annex, page</w:t>
    </w:r>
    <w:r>
      <w:t xml:space="preserve"> </w:t>
    </w:r>
    <w:sdt>
      <w:sdtPr>
        <w:id w:val="-180055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14:paraId="4AB50BED" w14:textId="77777777" w:rsidR="00496D94" w:rsidRDefault="00496D94" w:rsidP="00C4022C">
    <w:pPr>
      <w:jc w:val="right"/>
      <w:rPr>
        <w:noProof/>
      </w:rPr>
    </w:pPr>
  </w:p>
  <w:p w14:paraId="1E975034" w14:textId="77777777" w:rsidR="00496D94" w:rsidRDefault="00496D94" w:rsidP="00C4022C">
    <w:pPr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63E6" w14:textId="77777777" w:rsidR="00496D94" w:rsidRDefault="00496D94" w:rsidP="00477D6B">
    <w:pPr>
      <w:jc w:val="right"/>
    </w:pPr>
    <w:r>
      <w:t>CDIP/24/3</w:t>
    </w:r>
  </w:p>
  <w:p w14:paraId="58E049D1" w14:textId="77777777" w:rsidR="00496D94" w:rsidRDefault="00496D94" w:rsidP="00477D6B">
    <w:pPr>
      <w:jc w:val="right"/>
      <w:rPr>
        <w:noProof/>
      </w:rPr>
    </w:pPr>
    <w:r>
      <w:rPr>
        <w:rStyle w:val="PageNumber"/>
      </w:rPr>
      <w:t>Annex, page</w:t>
    </w:r>
    <w:r>
      <w:t xml:space="preserve"> </w:t>
    </w:r>
    <w:sdt>
      <w:sdtPr>
        <w:id w:val="3701194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14:paraId="2F7CB9E8" w14:textId="77777777" w:rsidR="00496D94" w:rsidRDefault="00496D94" w:rsidP="00477D6B">
    <w:pPr>
      <w:jc w:val="right"/>
      <w:rPr>
        <w:noProof/>
      </w:rPr>
    </w:pPr>
  </w:p>
  <w:p w14:paraId="5EF4D118" w14:textId="77777777" w:rsidR="00496D94" w:rsidRDefault="00496D94" w:rsidP="00477D6B">
    <w:pPr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1463C" w14:textId="77777777" w:rsidR="00496D94" w:rsidRDefault="00496D94" w:rsidP="00C4022C">
    <w:pPr>
      <w:jc w:val="right"/>
    </w:pPr>
    <w:r>
      <w:t>CDIP/24/3</w:t>
    </w:r>
  </w:p>
  <w:p w14:paraId="22402BDD" w14:textId="581358C2" w:rsidR="00496D94" w:rsidRDefault="00496D94" w:rsidP="00C4022C">
    <w:pPr>
      <w:jc w:val="right"/>
      <w:rPr>
        <w:noProof/>
      </w:rPr>
    </w:pPr>
    <w:r>
      <w:rPr>
        <w:rStyle w:val="PageNumber"/>
        <w:lang w:val="ru-RU"/>
      </w:rPr>
      <w:t>Приложение</w:t>
    </w:r>
    <w:r>
      <w:rPr>
        <w:rStyle w:val="PageNumber"/>
      </w:rPr>
      <w:t xml:space="preserve">, </w:t>
    </w:r>
    <w:r>
      <w:rPr>
        <w:rStyle w:val="PageNumber"/>
        <w:lang w:val="ru-RU"/>
      </w:rPr>
      <w:t>стр.</w:t>
    </w:r>
    <w:r>
      <w:t xml:space="preserve"> </w:t>
    </w:r>
    <w:sdt>
      <w:sdtPr>
        <w:id w:val="17892395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12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14:paraId="12DF7C61" w14:textId="77777777" w:rsidR="00496D94" w:rsidRDefault="00496D94" w:rsidP="00C4022C">
    <w:pPr>
      <w:jc w:val="right"/>
      <w:rPr>
        <w:noProof/>
      </w:rPr>
    </w:pPr>
  </w:p>
  <w:p w14:paraId="22B34678" w14:textId="77777777" w:rsidR="00496D94" w:rsidRDefault="00496D94" w:rsidP="00C4022C">
    <w:pPr>
      <w:jc w:val="right"/>
      <w:rPr>
        <w:noProof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056D6" w14:textId="77777777" w:rsidR="00496D94" w:rsidRDefault="00496D94" w:rsidP="00477D6B">
    <w:pPr>
      <w:jc w:val="right"/>
    </w:pPr>
    <w:r>
      <w:t>CDIP/24/3</w:t>
    </w:r>
  </w:p>
  <w:p w14:paraId="34603918" w14:textId="0E16783C" w:rsidR="00496D94" w:rsidRDefault="00496D94" w:rsidP="00477D6B">
    <w:pPr>
      <w:jc w:val="right"/>
      <w:rPr>
        <w:noProof/>
      </w:rPr>
    </w:pPr>
    <w:r>
      <w:rPr>
        <w:rStyle w:val="PageNumber"/>
        <w:lang w:val="ru-RU"/>
      </w:rPr>
      <w:t>Приложение</w:t>
    </w:r>
    <w:r>
      <w:rPr>
        <w:rStyle w:val="PageNumber"/>
      </w:rPr>
      <w:t xml:space="preserve">, </w:t>
    </w:r>
    <w:r>
      <w:rPr>
        <w:rStyle w:val="PageNumber"/>
        <w:lang w:val="ru-RU"/>
      </w:rPr>
      <w:t>стр.</w:t>
    </w:r>
    <w:r>
      <w:t xml:space="preserve"> </w:t>
    </w:r>
    <w:sdt>
      <w:sdtPr>
        <w:id w:val="-15421919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12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14:paraId="6A7B1007" w14:textId="77777777" w:rsidR="00496D94" w:rsidRDefault="00496D94" w:rsidP="00477D6B">
    <w:pPr>
      <w:jc w:val="right"/>
      <w:rPr>
        <w:noProof/>
      </w:rPr>
    </w:pPr>
  </w:p>
  <w:p w14:paraId="0E22D33C" w14:textId="77777777" w:rsidR="00496D94" w:rsidRDefault="00496D94" w:rsidP="00477D6B">
    <w:pPr>
      <w:jc w:val="right"/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57348" w14:textId="77777777" w:rsidR="00496D94" w:rsidRDefault="00496D94" w:rsidP="00D21FA7">
    <w:pPr>
      <w:jc w:val="right"/>
    </w:pPr>
    <w:r>
      <w:t>CDIP/24/3</w:t>
    </w:r>
  </w:p>
  <w:p w14:paraId="7EA470D6" w14:textId="2AEEF40A" w:rsidR="00496D94" w:rsidRDefault="00496D94" w:rsidP="00D21FA7">
    <w:pPr>
      <w:pStyle w:val="Header"/>
      <w:jc w:val="right"/>
    </w:pPr>
    <w:r>
      <w:rPr>
        <w:rStyle w:val="PageNumber"/>
        <w:lang w:val="ru-RU"/>
      </w:rPr>
      <w:t>ПРИЛОЖЕНИЕ</w:t>
    </w:r>
  </w:p>
  <w:p w14:paraId="0589C03A" w14:textId="77777777" w:rsidR="00496D94" w:rsidRDefault="00496D94" w:rsidP="00D21FA7">
    <w:pPr>
      <w:pStyle w:val="Header"/>
      <w:jc w:val="right"/>
    </w:pPr>
  </w:p>
  <w:p w14:paraId="10A01590" w14:textId="77777777" w:rsidR="00496D94" w:rsidRDefault="00496D94" w:rsidP="00D21F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2460F"/>
    <w:multiLevelType w:val="hybridMultilevel"/>
    <w:tmpl w:val="EE60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87"/>
    <w:multiLevelType w:val="hybridMultilevel"/>
    <w:tmpl w:val="3476DBF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7050"/>
    <w:multiLevelType w:val="hybridMultilevel"/>
    <w:tmpl w:val="F848AD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5B3E"/>
    <w:multiLevelType w:val="hybridMultilevel"/>
    <w:tmpl w:val="9B72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769BA"/>
    <w:multiLevelType w:val="hybridMultilevel"/>
    <w:tmpl w:val="99B6444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7DD65F3"/>
    <w:multiLevelType w:val="hybridMultilevel"/>
    <w:tmpl w:val="F658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14A0"/>
    <w:multiLevelType w:val="hybridMultilevel"/>
    <w:tmpl w:val="C5BAF6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9414A1"/>
    <w:multiLevelType w:val="hybridMultilevel"/>
    <w:tmpl w:val="3FACF4FA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DAA0C8C"/>
    <w:multiLevelType w:val="hybridMultilevel"/>
    <w:tmpl w:val="DED8920C"/>
    <w:lvl w:ilvl="0" w:tplc="26D291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77F88"/>
    <w:multiLevelType w:val="hybridMultilevel"/>
    <w:tmpl w:val="92D8F260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E5621"/>
    <w:multiLevelType w:val="hybridMultilevel"/>
    <w:tmpl w:val="E43A08EC"/>
    <w:lvl w:ilvl="0" w:tplc="746A64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7C1974"/>
    <w:multiLevelType w:val="hybridMultilevel"/>
    <w:tmpl w:val="85487E04"/>
    <w:lvl w:ilvl="0" w:tplc="7A06C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97F"/>
    <w:multiLevelType w:val="hybridMultilevel"/>
    <w:tmpl w:val="07D601D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A4B65"/>
    <w:multiLevelType w:val="hybridMultilevel"/>
    <w:tmpl w:val="5FC4551C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C55617"/>
    <w:multiLevelType w:val="hybridMultilevel"/>
    <w:tmpl w:val="C5EA46CA"/>
    <w:lvl w:ilvl="0" w:tplc="53F2007A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411EC"/>
    <w:multiLevelType w:val="hybridMultilevel"/>
    <w:tmpl w:val="00D2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8527D"/>
    <w:multiLevelType w:val="hybridMultilevel"/>
    <w:tmpl w:val="8762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A3078"/>
    <w:multiLevelType w:val="hybridMultilevel"/>
    <w:tmpl w:val="48929A0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9"/>
  </w:num>
  <w:num w:numId="5">
    <w:abstractNumId w:val="6"/>
  </w:num>
  <w:num w:numId="6">
    <w:abstractNumId w:val="11"/>
  </w:num>
  <w:num w:numId="7">
    <w:abstractNumId w:val="1"/>
  </w:num>
  <w:num w:numId="8">
    <w:abstractNumId w:val="17"/>
  </w:num>
  <w:num w:numId="9">
    <w:abstractNumId w:val="23"/>
  </w:num>
  <w:num w:numId="10">
    <w:abstractNumId w:val="14"/>
  </w:num>
  <w:num w:numId="11">
    <w:abstractNumId w:val="4"/>
  </w:num>
  <w:num w:numId="12">
    <w:abstractNumId w:val="22"/>
  </w:num>
  <w:num w:numId="13">
    <w:abstractNumId w:val="5"/>
  </w:num>
  <w:num w:numId="14">
    <w:abstractNumId w:val="16"/>
  </w:num>
  <w:num w:numId="15">
    <w:abstractNumId w:val="3"/>
  </w:num>
  <w:num w:numId="16">
    <w:abstractNumId w:val="8"/>
  </w:num>
  <w:num w:numId="17">
    <w:abstractNumId w:val="13"/>
  </w:num>
  <w:num w:numId="18">
    <w:abstractNumId w:val="12"/>
  </w:num>
  <w:num w:numId="19">
    <w:abstractNumId w:val="7"/>
  </w:num>
  <w:num w:numId="20">
    <w:abstractNumId w:val="10"/>
  </w:num>
  <w:num w:numId="21">
    <w:abstractNumId w:val="18"/>
  </w:num>
  <w:num w:numId="22">
    <w:abstractNumId w:val="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D"/>
    <w:rsid w:val="00005D95"/>
    <w:rsid w:val="000142AB"/>
    <w:rsid w:val="0001459B"/>
    <w:rsid w:val="000176B6"/>
    <w:rsid w:val="00024D41"/>
    <w:rsid w:val="00040602"/>
    <w:rsid w:val="0004128C"/>
    <w:rsid w:val="000431E2"/>
    <w:rsid w:val="00043CAA"/>
    <w:rsid w:val="00046C98"/>
    <w:rsid w:val="00056A9C"/>
    <w:rsid w:val="000618D6"/>
    <w:rsid w:val="00062EFB"/>
    <w:rsid w:val="00064C47"/>
    <w:rsid w:val="000662C8"/>
    <w:rsid w:val="000721AB"/>
    <w:rsid w:val="00073FBA"/>
    <w:rsid w:val="00075432"/>
    <w:rsid w:val="00075FC9"/>
    <w:rsid w:val="00076511"/>
    <w:rsid w:val="000968ED"/>
    <w:rsid w:val="000A01A6"/>
    <w:rsid w:val="000A1F76"/>
    <w:rsid w:val="000B63F6"/>
    <w:rsid w:val="000B64BE"/>
    <w:rsid w:val="000C1310"/>
    <w:rsid w:val="000C58E2"/>
    <w:rsid w:val="000D6615"/>
    <w:rsid w:val="000D6BF8"/>
    <w:rsid w:val="000E66DF"/>
    <w:rsid w:val="000F193F"/>
    <w:rsid w:val="000F229F"/>
    <w:rsid w:val="000F5E56"/>
    <w:rsid w:val="000F5EE5"/>
    <w:rsid w:val="000F61BD"/>
    <w:rsid w:val="001033E1"/>
    <w:rsid w:val="00113498"/>
    <w:rsid w:val="00117B1E"/>
    <w:rsid w:val="00126192"/>
    <w:rsid w:val="00132E81"/>
    <w:rsid w:val="0013476C"/>
    <w:rsid w:val="001347EF"/>
    <w:rsid w:val="00135FAA"/>
    <w:rsid w:val="001362EE"/>
    <w:rsid w:val="001377AA"/>
    <w:rsid w:val="001442E3"/>
    <w:rsid w:val="0015744D"/>
    <w:rsid w:val="001647D5"/>
    <w:rsid w:val="0016775E"/>
    <w:rsid w:val="001832A6"/>
    <w:rsid w:val="00186136"/>
    <w:rsid w:val="00192CDD"/>
    <w:rsid w:val="001A6E83"/>
    <w:rsid w:val="001A70C0"/>
    <w:rsid w:val="001B1EC6"/>
    <w:rsid w:val="001B28EC"/>
    <w:rsid w:val="001B2C8D"/>
    <w:rsid w:val="001B4ECE"/>
    <w:rsid w:val="001B5112"/>
    <w:rsid w:val="001B628E"/>
    <w:rsid w:val="001C3580"/>
    <w:rsid w:val="001C5ACA"/>
    <w:rsid w:val="001D5B8B"/>
    <w:rsid w:val="001E1A94"/>
    <w:rsid w:val="001E3270"/>
    <w:rsid w:val="001F5D57"/>
    <w:rsid w:val="00200ADF"/>
    <w:rsid w:val="00200E5D"/>
    <w:rsid w:val="00204FED"/>
    <w:rsid w:val="0021217E"/>
    <w:rsid w:val="002159FA"/>
    <w:rsid w:val="00223B49"/>
    <w:rsid w:val="00223EB2"/>
    <w:rsid w:val="00224ECC"/>
    <w:rsid w:val="0023373C"/>
    <w:rsid w:val="00234549"/>
    <w:rsid w:val="002378DE"/>
    <w:rsid w:val="0024172F"/>
    <w:rsid w:val="00244E54"/>
    <w:rsid w:val="002504CA"/>
    <w:rsid w:val="0025205F"/>
    <w:rsid w:val="00253498"/>
    <w:rsid w:val="00254519"/>
    <w:rsid w:val="00254B5F"/>
    <w:rsid w:val="00257BB5"/>
    <w:rsid w:val="00262EAF"/>
    <w:rsid w:val="002634C4"/>
    <w:rsid w:val="00272241"/>
    <w:rsid w:val="00273399"/>
    <w:rsid w:val="002808D7"/>
    <w:rsid w:val="00291706"/>
    <w:rsid w:val="002928D3"/>
    <w:rsid w:val="00295659"/>
    <w:rsid w:val="002960E2"/>
    <w:rsid w:val="002970F5"/>
    <w:rsid w:val="00297E18"/>
    <w:rsid w:val="002B6A38"/>
    <w:rsid w:val="002C4159"/>
    <w:rsid w:val="002C7748"/>
    <w:rsid w:val="002D3947"/>
    <w:rsid w:val="002D5FC0"/>
    <w:rsid w:val="002D7A24"/>
    <w:rsid w:val="002D7AB2"/>
    <w:rsid w:val="002E1354"/>
    <w:rsid w:val="002F1C90"/>
    <w:rsid w:val="002F1FE6"/>
    <w:rsid w:val="002F4E68"/>
    <w:rsid w:val="002F5D98"/>
    <w:rsid w:val="00300C8E"/>
    <w:rsid w:val="00303ADD"/>
    <w:rsid w:val="003047B1"/>
    <w:rsid w:val="00312F7F"/>
    <w:rsid w:val="00314095"/>
    <w:rsid w:val="0031746B"/>
    <w:rsid w:val="0031757D"/>
    <w:rsid w:val="00317794"/>
    <w:rsid w:val="0032100D"/>
    <w:rsid w:val="0032300B"/>
    <w:rsid w:val="00327523"/>
    <w:rsid w:val="00332063"/>
    <w:rsid w:val="00334C86"/>
    <w:rsid w:val="003404E0"/>
    <w:rsid w:val="003417FB"/>
    <w:rsid w:val="003556D5"/>
    <w:rsid w:val="00361450"/>
    <w:rsid w:val="00364A80"/>
    <w:rsid w:val="003673CF"/>
    <w:rsid w:val="00372212"/>
    <w:rsid w:val="00382F49"/>
    <w:rsid w:val="00383342"/>
    <w:rsid w:val="003845C1"/>
    <w:rsid w:val="00387386"/>
    <w:rsid w:val="00387F3C"/>
    <w:rsid w:val="003947C2"/>
    <w:rsid w:val="003A6F89"/>
    <w:rsid w:val="003B38C1"/>
    <w:rsid w:val="003C0A70"/>
    <w:rsid w:val="003C0D79"/>
    <w:rsid w:val="003C4B03"/>
    <w:rsid w:val="003C5807"/>
    <w:rsid w:val="003C5E9A"/>
    <w:rsid w:val="003C734F"/>
    <w:rsid w:val="003C78A2"/>
    <w:rsid w:val="003D4688"/>
    <w:rsid w:val="003D7217"/>
    <w:rsid w:val="003E61BD"/>
    <w:rsid w:val="003E66C2"/>
    <w:rsid w:val="003F1ADC"/>
    <w:rsid w:val="003F41BC"/>
    <w:rsid w:val="003F5089"/>
    <w:rsid w:val="00411004"/>
    <w:rsid w:val="0041110B"/>
    <w:rsid w:val="00412E66"/>
    <w:rsid w:val="0042015C"/>
    <w:rsid w:val="00422B34"/>
    <w:rsid w:val="00423E3E"/>
    <w:rsid w:val="0042441C"/>
    <w:rsid w:val="00426069"/>
    <w:rsid w:val="00427541"/>
    <w:rsid w:val="00427AF4"/>
    <w:rsid w:val="0043223F"/>
    <w:rsid w:val="00434F6E"/>
    <w:rsid w:val="00434F7A"/>
    <w:rsid w:val="00435E6D"/>
    <w:rsid w:val="00435F3C"/>
    <w:rsid w:val="004366D3"/>
    <w:rsid w:val="00445548"/>
    <w:rsid w:val="00445605"/>
    <w:rsid w:val="00453757"/>
    <w:rsid w:val="004547A2"/>
    <w:rsid w:val="00455C3A"/>
    <w:rsid w:val="00456944"/>
    <w:rsid w:val="00460281"/>
    <w:rsid w:val="00462899"/>
    <w:rsid w:val="00463C6C"/>
    <w:rsid w:val="004647DA"/>
    <w:rsid w:val="004701D6"/>
    <w:rsid w:val="00474062"/>
    <w:rsid w:val="00474D86"/>
    <w:rsid w:val="00477D6B"/>
    <w:rsid w:val="00481750"/>
    <w:rsid w:val="00482065"/>
    <w:rsid w:val="00482FC1"/>
    <w:rsid w:val="00483327"/>
    <w:rsid w:val="0048744D"/>
    <w:rsid w:val="004932F5"/>
    <w:rsid w:val="004934B9"/>
    <w:rsid w:val="00495CA9"/>
    <w:rsid w:val="00496D94"/>
    <w:rsid w:val="00497291"/>
    <w:rsid w:val="00497EF1"/>
    <w:rsid w:val="004A385F"/>
    <w:rsid w:val="004A6A57"/>
    <w:rsid w:val="004A7A5B"/>
    <w:rsid w:val="004B3CC3"/>
    <w:rsid w:val="004B5B3A"/>
    <w:rsid w:val="004C2564"/>
    <w:rsid w:val="004C6138"/>
    <w:rsid w:val="004D22AC"/>
    <w:rsid w:val="004D3BB2"/>
    <w:rsid w:val="004D651D"/>
    <w:rsid w:val="004D7061"/>
    <w:rsid w:val="004D7FE9"/>
    <w:rsid w:val="004E3FF9"/>
    <w:rsid w:val="004E6609"/>
    <w:rsid w:val="004F0A5B"/>
    <w:rsid w:val="004F3B1F"/>
    <w:rsid w:val="005019FF"/>
    <w:rsid w:val="005165E7"/>
    <w:rsid w:val="005166EF"/>
    <w:rsid w:val="0052094B"/>
    <w:rsid w:val="00522214"/>
    <w:rsid w:val="005260FD"/>
    <w:rsid w:val="0052752D"/>
    <w:rsid w:val="0053057A"/>
    <w:rsid w:val="005375F2"/>
    <w:rsid w:val="00542192"/>
    <w:rsid w:val="005510DA"/>
    <w:rsid w:val="005544DE"/>
    <w:rsid w:val="00554921"/>
    <w:rsid w:val="00560A29"/>
    <w:rsid w:val="00571881"/>
    <w:rsid w:val="00576C1D"/>
    <w:rsid w:val="00585482"/>
    <w:rsid w:val="00586BA6"/>
    <w:rsid w:val="0058704C"/>
    <w:rsid w:val="00591BF3"/>
    <w:rsid w:val="00592B6B"/>
    <w:rsid w:val="00594986"/>
    <w:rsid w:val="005A2BD9"/>
    <w:rsid w:val="005A4D35"/>
    <w:rsid w:val="005A607A"/>
    <w:rsid w:val="005B00CE"/>
    <w:rsid w:val="005B0350"/>
    <w:rsid w:val="005B210E"/>
    <w:rsid w:val="005C0E51"/>
    <w:rsid w:val="005C129B"/>
    <w:rsid w:val="005C1921"/>
    <w:rsid w:val="005C3C82"/>
    <w:rsid w:val="005C6649"/>
    <w:rsid w:val="005D286E"/>
    <w:rsid w:val="005D3B8B"/>
    <w:rsid w:val="005E791B"/>
    <w:rsid w:val="005E7ABD"/>
    <w:rsid w:val="005E7AD7"/>
    <w:rsid w:val="005F2E85"/>
    <w:rsid w:val="006049E9"/>
    <w:rsid w:val="00605827"/>
    <w:rsid w:val="00622ACE"/>
    <w:rsid w:val="00623DB4"/>
    <w:rsid w:val="006459DD"/>
    <w:rsid w:val="00646050"/>
    <w:rsid w:val="00647217"/>
    <w:rsid w:val="00651DE1"/>
    <w:rsid w:val="00652BEB"/>
    <w:rsid w:val="0065603C"/>
    <w:rsid w:val="006565EB"/>
    <w:rsid w:val="0066277A"/>
    <w:rsid w:val="00663B3E"/>
    <w:rsid w:val="00670DAB"/>
    <w:rsid w:val="006713CA"/>
    <w:rsid w:val="00675287"/>
    <w:rsid w:val="00676C5C"/>
    <w:rsid w:val="00680544"/>
    <w:rsid w:val="00683C16"/>
    <w:rsid w:val="00695F3E"/>
    <w:rsid w:val="00697F50"/>
    <w:rsid w:val="006A6962"/>
    <w:rsid w:val="006A73C4"/>
    <w:rsid w:val="006B07A8"/>
    <w:rsid w:val="006B386A"/>
    <w:rsid w:val="006C29D2"/>
    <w:rsid w:val="006D20ED"/>
    <w:rsid w:val="006F0291"/>
    <w:rsid w:val="006F1160"/>
    <w:rsid w:val="00703720"/>
    <w:rsid w:val="0072406D"/>
    <w:rsid w:val="00734A3C"/>
    <w:rsid w:val="007372E1"/>
    <w:rsid w:val="0073742C"/>
    <w:rsid w:val="00742338"/>
    <w:rsid w:val="00745405"/>
    <w:rsid w:val="00750BFA"/>
    <w:rsid w:val="007544F4"/>
    <w:rsid w:val="00767CDC"/>
    <w:rsid w:val="0077034E"/>
    <w:rsid w:val="00771884"/>
    <w:rsid w:val="00772EBB"/>
    <w:rsid w:val="007743F2"/>
    <w:rsid w:val="00775EFD"/>
    <w:rsid w:val="007767EE"/>
    <w:rsid w:val="00782FF3"/>
    <w:rsid w:val="00784A05"/>
    <w:rsid w:val="00791F99"/>
    <w:rsid w:val="00795C1B"/>
    <w:rsid w:val="00797EAE"/>
    <w:rsid w:val="007A0A1E"/>
    <w:rsid w:val="007A1CC9"/>
    <w:rsid w:val="007A7051"/>
    <w:rsid w:val="007A7428"/>
    <w:rsid w:val="007A759F"/>
    <w:rsid w:val="007C7F94"/>
    <w:rsid w:val="007D09CB"/>
    <w:rsid w:val="007D1613"/>
    <w:rsid w:val="007D3881"/>
    <w:rsid w:val="007D5B2B"/>
    <w:rsid w:val="007D66A4"/>
    <w:rsid w:val="007D780F"/>
    <w:rsid w:val="007E4C0E"/>
    <w:rsid w:val="007F5920"/>
    <w:rsid w:val="007F6915"/>
    <w:rsid w:val="00800B78"/>
    <w:rsid w:val="00800BFC"/>
    <w:rsid w:val="008038CA"/>
    <w:rsid w:val="00804419"/>
    <w:rsid w:val="00810473"/>
    <w:rsid w:val="00811CFA"/>
    <w:rsid w:val="00815041"/>
    <w:rsid w:val="00815355"/>
    <w:rsid w:val="00817E66"/>
    <w:rsid w:val="00830EB7"/>
    <w:rsid w:val="0083291A"/>
    <w:rsid w:val="008334A7"/>
    <w:rsid w:val="00833EFE"/>
    <w:rsid w:val="008350AE"/>
    <w:rsid w:val="008462BA"/>
    <w:rsid w:val="00855596"/>
    <w:rsid w:val="0086030F"/>
    <w:rsid w:val="00862DBD"/>
    <w:rsid w:val="008674FB"/>
    <w:rsid w:val="00870A04"/>
    <w:rsid w:val="0087360A"/>
    <w:rsid w:val="00881910"/>
    <w:rsid w:val="00884552"/>
    <w:rsid w:val="008875E1"/>
    <w:rsid w:val="00890E5C"/>
    <w:rsid w:val="00891430"/>
    <w:rsid w:val="00891B3F"/>
    <w:rsid w:val="00891CB0"/>
    <w:rsid w:val="008924E5"/>
    <w:rsid w:val="0089258E"/>
    <w:rsid w:val="00892F0A"/>
    <w:rsid w:val="008A134B"/>
    <w:rsid w:val="008B1314"/>
    <w:rsid w:val="008B2CC1"/>
    <w:rsid w:val="008B3BB7"/>
    <w:rsid w:val="008B60B2"/>
    <w:rsid w:val="008C2984"/>
    <w:rsid w:val="008C7059"/>
    <w:rsid w:val="008D39E4"/>
    <w:rsid w:val="008E43DE"/>
    <w:rsid w:val="008F1CFA"/>
    <w:rsid w:val="008F2FE0"/>
    <w:rsid w:val="008F4417"/>
    <w:rsid w:val="0090062F"/>
    <w:rsid w:val="00907074"/>
    <w:rsid w:val="0090731E"/>
    <w:rsid w:val="00913F7F"/>
    <w:rsid w:val="00916EE2"/>
    <w:rsid w:val="009227BA"/>
    <w:rsid w:val="00925E16"/>
    <w:rsid w:val="0092736C"/>
    <w:rsid w:val="0093187E"/>
    <w:rsid w:val="00940032"/>
    <w:rsid w:val="00945F69"/>
    <w:rsid w:val="009535E9"/>
    <w:rsid w:val="009576B8"/>
    <w:rsid w:val="0096097E"/>
    <w:rsid w:val="009644F3"/>
    <w:rsid w:val="00966A22"/>
    <w:rsid w:val="0096722F"/>
    <w:rsid w:val="00970767"/>
    <w:rsid w:val="00980230"/>
    <w:rsid w:val="00980843"/>
    <w:rsid w:val="009808B7"/>
    <w:rsid w:val="009873B2"/>
    <w:rsid w:val="009873BF"/>
    <w:rsid w:val="00990363"/>
    <w:rsid w:val="009A14D4"/>
    <w:rsid w:val="009A415A"/>
    <w:rsid w:val="009A4DDA"/>
    <w:rsid w:val="009A4FFB"/>
    <w:rsid w:val="009A55A8"/>
    <w:rsid w:val="009A582A"/>
    <w:rsid w:val="009B08BC"/>
    <w:rsid w:val="009B116C"/>
    <w:rsid w:val="009B40F8"/>
    <w:rsid w:val="009C5CE2"/>
    <w:rsid w:val="009C6A9C"/>
    <w:rsid w:val="009D59BC"/>
    <w:rsid w:val="009E1757"/>
    <w:rsid w:val="009E2791"/>
    <w:rsid w:val="009E3920"/>
    <w:rsid w:val="009E3F6F"/>
    <w:rsid w:val="009F0F77"/>
    <w:rsid w:val="009F1729"/>
    <w:rsid w:val="009F499F"/>
    <w:rsid w:val="009F61DC"/>
    <w:rsid w:val="00A111C6"/>
    <w:rsid w:val="00A12B8E"/>
    <w:rsid w:val="00A172BC"/>
    <w:rsid w:val="00A21576"/>
    <w:rsid w:val="00A21919"/>
    <w:rsid w:val="00A2290C"/>
    <w:rsid w:val="00A22CAC"/>
    <w:rsid w:val="00A31429"/>
    <w:rsid w:val="00A37342"/>
    <w:rsid w:val="00A40F56"/>
    <w:rsid w:val="00A42DAF"/>
    <w:rsid w:val="00A42E9D"/>
    <w:rsid w:val="00A45BD8"/>
    <w:rsid w:val="00A53FB3"/>
    <w:rsid w:val="00A557C5"/>
    <w:rsid w:val="00A60779"/>
    <w:rsid w:val="00A7723C"/>
    <w:rsid w:val="00A77708"/>
    <w:rsid w:val="00A77941"/>
    <w:rsid w:val="00A80BCE"/>
    <w:rsid w:val="00A8114B"/>
    <w:rsid w:val="00A8175A"/>
    <w:rsid w:val="00A869B7"/>
    <w:rsid w:val="00A94018"/>
    <w:rsid w:val="00AB12C1"/>
    <w:rsid w:val="00AB2742"/>
    <w:rsid w:val="00AB4389"/>
    <w:rsid w:val="00AB4EAB"/>
    <w:rsid w:val="00AB50F1"/>
    <w:rsid w:val="00AB65A4"/>
    <w:rsid w:val="00AB7A35"/>
    <w:rsid w:val="00AC1DB3"/>
    <w:rsid w:val="00AC205C"/>
    <w:rsid w:val="00AC352F"/>
    <w:rsid w:val="00AC4A4F"/>
    <w:rsid w:val="00AD19D4"/>
    <w:rsid w:val="00AD3DBB"/>
    <w:rsid w:val="00AE416F"/>
    <w:rsid w:val="00AE60A1"/>
    <w:rsid w:val="00AF0A6B"/>
    <w:rsid w:val="00AF0EF6"/>
    <w:rsid w:val="00AF2011"/>
    <w:rsid w:val="00B00C95"/>
    <w:rsid w:val="00B05A69"/>
    <w:rsid w:val="00B106E6"/>
    <w:rsid w:val="00B10F42"/>
    <w:rsid w:val="00B167B4"/>
    <w:rsid w:val="00B2103E"/>
    <w:rsid w:val="00B229F9"/>
    <w:rsid w:val="00B401F7"/>
    <w:rsid w:val="00B434E5"/>
    <w:rsid w:val="00B447B8"/>
    <w:rsid w:val="00B447DC"/>
    <w:rsid w:val="00B44B42"/>
    <w:rsid w:val="00B461A2"/>
    <w:rsid w:val="00B53233"/>
    <w:rsid w:val="00B54503"/>
    <w:rsid w:val="00B71D78"/>
    <w:rsid w:val="00B74DD9"/>
    <w:rsid w:val="00B76848"/>
    <w:rsid w:val="00B804D6"/>
    <w:rsid w:val="00B83DC2"/>
    <w:rsid w:val="00B8446E"/>
    <w:rsid w:val="00B92770"/>
    <w:rsid w:val="00B9700D"/>
    <w:rsid w:val="00B9734B"/>
    <w:rsid w:val="00B974A6"/>
    <w:rsid w:val="00BA0B93"/>
    <w:rsid w:val="00BA1C9A"/>
    <w:rsid w:val="00BA30E2"/>
    <w:rsid w:val="00BB1FD0"/>
    <w:rsid w:val="00BB21F2"/>
    <w:rsid w:val="00BB28B7"/>
    <w:rsid w:val="00BC0C8D"/>
    <w:rsid w:val="00BC1C15"/>
    <w:rsid w:val="00BC388C"/>
    <w:rsid w:val="00BD1BAB"/>
    <w:rsid w:val="00BE4910"/>
    <w:rsid w:val="00BF3F34"/>
    <w:rsid w:val="00BF558F"/>
    <w:rsid w:val="00BF5FC5"/>
    <w:rsid w:val="00C007BB"/>
    <w:rsid w:val="00C1018D"/>
    <w:rsid w:val="00C117B9"/>
    <w:rsid w:val="00C11BFE"/>
    <w:rsid w:val="00C14466"/>
    <w:rsid w:val="00C14DD1"/>
    <w:rsid w:val="00C15665"/>
    <w:rsid w:val="00C31DDB"/>
    <w:rsid w:val="00C33C07"/>
    <w:rsid w:val="00C4022C"/>
    <w:rsid w:val="00C41B88"/>
    <w:rsid w:val="00C431C0"/>
    <w:rsid w:val="00C44407"/>
    <w:rsid w:val="00C46739"/>
    <w:rsid w:val="00C5068F"/>
    <w:rsid w:val="00C5256A"/>
    <w:rsid w:val="00C61201"/>
    <w:rsid w:val="00C61A92"/>
    <w:rsid w:val="00C72D64"/>
    <w:rsid w:val="00C74687"/>
    <w:rsid w:val="00C77CE6"/>
    <w:rsid w:val="00C83BC7"/>
    <w:rsid w:val="00C85E00"/>
    <w:rsid w:val="00C86D74"/>
    <w:rsid w:val="00C9075D"/>
    <w:rsid w:val="00C90C15"/>
    <w:rsid w:val="00CA2AE8"/>
    <w:rsid w:val="00CA3FC3"/>
    <w:rsid w:val="00CB2004"/>
    <w:rsid w:val="00CB202B"/>
    <w:rsid w:val="00CC71ED"/>
    <w:rsid w:val="00CD04F1"/>
    <w:rsid w:val="00CD292E"/>
    <w:rsid w:val="00CD2E5D"/>
    <w:rsid w:val="00CD719E"/>
    <w:rsid w:val="00CD79C6"/>
    <w:rsid w:val="00CE0A7E"/>
    <w:rsid w:val="00CE0BAA"/>
    <w:rsid w:val="00CE37E8"/>
    <w:rsid w:val="00CE4AAD"/>
    <w:rsid w:val="00CF00F0"/>
    <w:rsid w:val="00CF5BA4"/>
    <w:rsid w:val="00CF6D5D"/>
    <w:rsid w:val="00D00D95"/>
    <w:rsid w:val="00D0300A"/>
    <w:rsid w:val="00D0351E"/>
    <w:rsid w:val="00D130E6"/>
    <w:rsid w:val="00D1323C"/>
    <w:rsid w:val="00D1374E"/>
    <w:rsid w:val="00D14214"/>
    <w:rsid w:val="00D16E02"/>
    <w:rsid w:val="00D172D8"/>
    <w:rsid w:val="00D21FA7"/>
    <w:rsid w:val="00D22C8B"/>
    <w:rsid w:val="00D24D32"/>
    <w:rsid w:val="00D25E0E"/>
    <w:rsid w:val="00D26F63"/>
    <w:rsid w:val="00D328F3"/>
    <w:rsid w:val="00D32D78"/>
    <w:rsid w:val="00D3671D"/>
    <w:rsid w:val="00D3706D"/>
    <w:rsid w:val="00D4277A"/>
    <w:rsid w:val="00D45252"/>
    <w:rsid w:val="00D475FB"/>
    <w:rsid w:val="00D476E9"/>
    <w:rsid w:val="00D5709C"/>
    <w:rsid w:val="00D602C1"/>
    <w:rsid w:val="00D62FA3"/>
    <w:rsid w:val="00D71B4D"/>
    <w:rsid w:val="00D722B8"/>
    <w:rsid w:val="00D72697"/>
    <w:rsid w:val="00D92303"/>
    <w:rsid w:val="00D93D55"/>
    <w:rsid w:val="00D93D94"/>
    <w:rsid w:val="00DA1E10"/>
    <w:rsid w:val="00DA6724"/>
    <w:rsid w:val="00DB1C38"/>
    <w:rsid w:val="00DC6D6D"/>
    <w:rsid w:val="00DD275E"/>
    <w:rsid w:val="00DD568B"/>
    <w:rsid w:val="00DD5A41"/>
    <w:rsid w:val="00DD7C95"/>
    <w:rsid w:val="00DE20D7"/>
    <w:rsid w:val="00DE56FC"/>
    <w:rsid w:val="00DF2B62"/>
    <w:rsid w:val="00DF338C"/>
    <w:rsid w:val="00DF4BC9"/>
    <w:rsid w:val="00E022C3"/>
    <w:rsid w:val="00E04169"/>
    <w:rsid w:val="00E06F4C"/>
    <w:rsid w:val="00E15015"/>
    <w:rsid w:val="00E20C16"/>
    <w:rsid w:val="00E335FE"/>
    <w:rsid w:val="00E347EF"/>
    <w:rsid w:val="00E34ED2"/>
    <w:rsid w:val="00E36CF0"/>
    <w:rsid w:val="00E4005B"/>
    <w:rsid w:val="00E45044"/>
    <w:rsid w:val="00E51DC1"/>
    <w:rsid w:val="00E57D9F"/>
    <w:rsid w:val="00E70FF8"/>
    <w:rsid w:val="00E751E5"/>
    <w:rsid w:val="00E75C08"/>
    <w:rsid w:val="00E805E3"/>
    <w:rsid w:val="00E827EC"/>
    <w:rsid w:val="00E94245"/>
    <w:rsid w:val="00E95B78"/>
    <w:rsid w:val="00EA1BF7"/>
    <w:rsid w:val="00EA7B68"/>
    <w:rsid w:val="00EA7D6E"/>
    <w:rsid w:val="00EC06DF"/>
    <w:rsid w:val="00EC3F30"/>
    <w:rsid w:val="00EC4E49"/>
    <w:rsid w:val="00ED77FB"/>
    <w:rsid w:val="00EE45FA"/>
    <w:rsid w:val="00EE74DC"/>
    <w:rsid w:val="00EF0BB1"/>
    <w:rsid w:val="00EF3AD8"/>
    <w:rsid w:val="00EF6945"/>
    <w:rsid w:val="00F002CF"/>
    <w:rsid w:val="00F02407"/>
    <w:rsid w:val="00F04D99"/>
    <w:rsid w:val="00F06B01"/>
    <w:rsid w:val="00F17D44"/>
    <w:rsid w:val="00F23229"/>
    <w:rsid w:val="00F42688"/>
    <w:rsid w:val="00F43BC1"/>
    <w:rsid w:val="00F51387"/>
    <w:rsid w:val="00F5448F"/>
    <w:rsid w:val="00F5600D"/>
    <w:rsid w:val="00F563C1"/>
    <w:rsid w:val="00F601A4"/>
    <w:rsid w:val="00F6072D"/>
    <w:rsid w:val="00F66152"/>
    <w:rsid w:val="00F6758A"/>
    <w:rsid w:val="00F7204F"/>
    <w:rsid w:val="00F74FCC"/>
    <w:rsid w:val="00F77502"/>
    <w:rsid w:val="00F807AD"/>
    <w:rsid w:val="00F8406E"/>
    <w:rsid w:val="00F869F0"/>
    <w:rsid w:val="00F86FF0"/>
    <w:rsid w:val="00F93993"/>
    <w:rsid w:val="00F93DEB"/>
    <w:rsid w:val="00F94451"/>
    <w:rsid w:val="00F9452D"/>
    <w:rsid w:val="00F97074"/>
    <w:rsid w:val="00FA6ACC"/>
    <w:rsid w:val="00FB2A17"/>
    <w:rsid w:val="00FB6AF7"/>
    <w:rsid w:val="00FC041E"/>
    <w:rsid w:val="00FC3AB0"/>
    <w:rsid w:val="00FC4AD2"/>
    <w:rsid w:val="00FD42BF"/>
    <w:rsid w:val="00FD4487"/>
    <w:rsid w:val="00FE6146"/>
    <w:rsid w:val="00FF4ADA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3D2CAF"/>
  <w15:docId w15:val="{C7539C9A-D843-47A5-AF38-FCE332BF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3Char">
    <w:name w:val="Heading 3 Char"/>
    <w:link w:val="Heading3"/>
    <w:rsid w:val="007767EE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customStyle="1" w:styleId="Default">
    <w:name w:val="Default"/>
    <w:rsid w:val="006D20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D20ED"/>
    <w:pPr>
      <w:ind w:left="567"/>
    </w:pPr>
    <w:rPr>
      <w:rFonts w:eastAsia="Times New Roman"/>
      <w:lang w:eastAsia="en-US"/>
    </w:rPr>
  </w:style>
  <w:style w:type="character" w:styleId="FootnoteReference">
    <w:name w:val="footnote reference"/>
    <w:semiHidden/>
    <w:rsid w:val="006D20E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172D8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17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72BC"/>
    <w:rPr>
      <w:rFonts w:ascii="Segoe UI" w:eastAsia="SimSun" w:hAnsi="Segoe UI" w:cs="Segoe UI"/>
      <w:sz w:val="18"/>
      <w:szCs w:val="18"/>
      <w:lang w:val="en-US" w:eastAsia="zh-CN"/>
    </w:rPr>
  </w:style>
  <w:style w:type="character" w:styleId="PageNumber">
    <w:name w:val="page number"/>
    <w:basedOn w:val="DefaultParagraphFont"/>
    <w:rsid w:val="00C72D64"/>
  </w:style>
  <w:style w:type="paragraph" w:styleId="NormalWeb">
    <w:name w:val="Normal (Web)"/>
    <w:basedOn w:val="Normal"/>
    <w:rsid w:val="00CB2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ull1">
    <w:name w:val="null1"/>
    <w:rsid w:val="00CB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06F0-3823-4A75-B646-A79BD830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3321</Words>
  <Characters>22647</Characters>
  <Application>Microsoft Office Word</Application>
  <DocSecurity>4</DocSecurity>
  <Lines>871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CDIP_24_3_RU</dc:title>
  <dc:creator>CERBARI Mihaela</dc:creator>
  <cp:keywords>FOR OFFICIAL USE ONLY</cp:keywords>
  <cp:lastModifiedBy>ESTEVES DOS SANTOS Anabela</cp:lastModifiedBy>
  <cp:revision>2</cp:revision>
  <cp:lastPrinted>2019-08-07T08:11:00Z</cp:lastPrinted>
  <dcterms:created xsi:type="dcterms:W3CDTF">2019-08-30T09:15:00Z</dcterms:created>
  <dcterms:modified xsi:type="dcterms:W3CDTF">2019-08-30T09:15:00Z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dc7bd1b4-f2b0-431a-8887-74e269997dc7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