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28" w:rsidRDefault="006E4028" w:rsidP="006C2497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028" w:rsidRDefault="006E4028" w:rsidP="006C2497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2477B77C" wp14:editId="1FC6CF5D">
            <wp:extent cx="1737360" cy="12922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028" w:rsidRPr="00E93A1B" w:rsidRDefault="006C2497" w:rsidP="006C2497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BB1B60">
        <w:rPr>
          <w:rFonts w:ascii="Arial Black" w:hAnsi="Arial Black"/>
          <w:b/>
          <w:caps/>
          <w:sz w:val="15"/>
        </w:rPr>
        <w:t>CD</w:t>
      </w:r>
      <w:r w:rsidR="002661C4" w:rsidRPr="00BB1B60">
        <w:rPr>
          <w:rFonts w:ascii="Arial Black" w:hAnsi="Arial Black"/>
          <w:b/>
          <w:caps/>
          <w:sz w:val="15"/>
        </w:rPr>
        <w:t>I</w:t>
      </w:r>
      <w:r w:rsidRPr="00BB1B60">
        <w:rPr>
          <w:rFonts w:ascii="Arial Black" w:hAnsi="Arial Black"/>
          <w:b/>
          <w:caps/>
          <w:sz w:val="15"/>
        </w:rPr>
        <w:t>P</w:t>
      </w:r>
      <w:r w:rsidRPr="00E93A1B">
        <w:rPr>
          <w:rFonts w:ascii="Arial Black" w:hAnsi="Arial Black"/>
          <w:b/>
          <w:caps/>
          <w:sz w:val="15"/>
          <w:lang w:val="ru-RU"/>
        </w:rPr>
        <w:t>/25/</w:t>
      </w:r>
      <w:bookmarkStart w:id="0" w:name="Code"/>
      <w:bookmarkEnd w:id="0"/>
      <w:r w:rsidR="00BB1B60" w:rsidRPr="00E93A1B">
        <w:rPr>
          <w:rFonts w:ascii="Arial Black" w:hAnsi="Arial Black"/>
          <w:b/>
          <w:caps/>
          <w:sz w:val="15"/>
          <w:lang w:val="ru-RU"/>
        </w:rPr>
        <w:t>3</w:t>
      </w:r>
    </w:p>
    <w:p w:rsidR="006E4028" w:rsidRDefault="006E4028" w:rsidP="006C2497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C2497" w:rsidRPr="006E4028">
        <w:rPr>
          <w:rFonts w:ascii="Arial Black" w:hAnsi="Arial Black"/>
          <w:b/>
          <w:caps/>
          <w:sz w:val="15"/>
          <w:lang w:val="ru-RU"/>
        </w:rPr>
        <w:t>:</w:t>
      </w:r>
      <w:bookmarkStart w:id="1" w:name="Original"/>
      <w:bookmarkEnd w:id="1"/>
      <w:r w:rsidR="00F47406" w:rsidRPr="006E4028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028" w:rsidRDefault="006E4028" w:rsidP="006C2497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C2497" w:rsidRPr="006E4028">
        <w:rPr>
          <w:rFonts w:ascii="Arial Black" w:hAnsi="Arial Black"/>
          <w:b/>
          <w:caps/>
          <w:sz w:val="15"/>
          <w:lang w:val="ru-RU"/>
        </w:rPr>
        <w:t>:</w:t>
      </w:r>
      <w:bookmarkStart w:id="2" w:name="Date"/>
      <w:bookmarkEnd w:id="2"/>
      <w:r w:rsidR="002F0A77" w:rsidRPr="006E4028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5 марта 2020 г.</w:t>
      </w:r>
    </w:p>
    <w:p w:rsidR="006E4028" w:rsidRPr="00E93A1B" w:rsidRDefault="006E4028" w:rsidP="006E4028">
      <w:pPr>
        <w:spacing w:before="1000" w:after="600"/>
        <w:outlineLvl w:val="0"/>
        <w:rPr>
          <w:b/>
          <w:sz w:val="28"/>
          <w:szCs w:val="28"/>
          <w:lang w:val="ru-RU"/>
        </w:rPr>
      </w:pPr>
      <w:r w:rsidRPr="0086034B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6E4028" w:rsidRPr="00E93A1B" w:rsidRDefault="006E4028" w:rsidP="006E4028">
      <w:pPr>
        <w:outlineLvl w:val="0"/>
        <w:rPr>
          <w:b/>
          <w:sz w:val="24"/>
          <w:szCs w:val="24"/>
          <w:lang w:val="ru-RU"/>
        </w:rPr>
      </w:pPr>
      <w:r w:rsidRPr="0086034B">
        <w:rPr>
          <w:b/>
          <w:sz w:val="24"/>
          <w:szCs w:val="24"/>
          <w:lang w:val="ru-RU"/>
        </w:rPr>
        <w:t>Двадцать пятая сессия</w:t>
      </w:r>
    </w:p>
    <w:p w:rsidR="006E4028" w:rsidRPr="00E93A1B" w:rsidRDefault="006E4028" w:rsidP="006E4028">
      <w:pPr>
        <w:spacing w:after="720"/>
        <w:outlineLvl w:val="0"/>
        <w:rPr>
          <w:b/>
          <w:sz w:val="24"/>
          <w:szCs w:val="24"/>
          <w:lang w:val="ru-RU"/>
        </w:rPr>
      </w:pPr>
      <w:r w:rsidRPr="0086034B">
        <w:rPr>
          <w:sz w:val="24"/>
          <w:szCs w:val="24"/>
          <w:lang w:val="ru-RU"/>
        </w:rPr>
        <w:t xml:space="preserve">Женева, 18 </w:t>
      </w:r>
      <w:r w:rsidRPr="0086034B">
        <w:rPr>
          <w:b/>
          <w:sz w:val="24"/>
          <w:szCs w:val="24"/>
          <w:lang w:val="ru-RU"/>
        </w:rPr>
        <w:t xml:space="preserve">– </w:t>
      </w:r>
      <w:r w:rsidRPr="0086034B">
        <w:rPr>
          <w:sz w:val="24"/>
          <w:szCs w:val="24"/>
          <w:lang w:val="ru-RU"/>
        </w:rPr>
        <w:t>22 мая 2020 г.</w:t>
      </w:r>
    </w:p>
    <w:p w:rsidR="006E4028" w:rsidRPr="00173E58" w:rsidRDefault="006E4028" w:rsidP="006E4028">
      <w:pPr>
        <w:pStyle w:val="Heading1"/>
        <w:spacing w:after="360"/>
        <w:rPr>
          <w:caps w:val="0"/>
          <w:sz w:val="24"/>
          <w:szCs w:val="24"/>
          <w:lang w:val="ru-RU"/>
        </w:rPr>
      </w:pPr>
      <w:bookmarkStart w:id="3" w:name="TitleOfDoc"/>
      <w:bookmarkStart w:id="4" w:name="Prepared"/>
      <w:bookmarkEnd w:id="3"/>
      <w:bookmarkEnd w:id="4"/>
      <w:r w:rsidRPr="0086034B">
        <w:rPr>
          <w:caps w:val="0"/>
          <w:sz w:val="24"/>
          <w:szCs w:val="24"/>
          <w:lang w:val="ru-RU"/>
        </w:rPr>
        <w:t>ОТЧЕТ О ВЕБИНАРАХ ПО ВОПРОСАМ ОКАЗАНИЯ ТЕХНИЧЕСКОЙ ПОМОЩИ</w:t>
      </w:r>
      <w:r w:rsidR="00370C7D">
        <w:rPr>
          <w:rStyle w:val="FootnoteReference"/>
          <w:sz w:val="24"/>
          <w:szCs w:val="24"/>
        </w:rPr>
        <w:footnoteReference w:id="2"/>
      </w:r>
    </w:p>
    <w:p w:rsidR="006E4028" w:rsidRPr="0086034B" w:rsidRDefault="006E4028" w:rsidP="006E4028">
      <w:pPr>
        <w:spacing w:after="960"/>
        <w:rPr>
          <w:i/>
        </w:rPr>
      </w:pPr>
      <w:r w:rsidRPr="0086034B">
        <w:rPr>
          <w:i/>
          <w:lang w:val="ru-RU"/>
        </w:rPr>
        <w:t>подготовлен Секретариатом</w:t>
      </w:r>
    </w:p>
    <w:p w:rsidR="006E4028" w:rsidRPr="00E95A9D" w:rsidRDefault="002D2402" w:rsidP="00370C7D">
      <w:pPr>
        <w:pStyle w:val="ListParagraph"/>
        <w:numPr>
          <w:ilvl w:val="0"/>
          <w:numId w:val="4"/>
        </w:numPr>
        <w:tabs>
          <w:tab w:val="left" w:pos="540"/>
        </w:tabs>
        <w:spacing w:after="240"/>
        <w:ind w:left="0" w:firstLine="0"/>
        <w:contextualSpacing w:val="0"/>
        <w:rPr>
          <w:bCs/>
          <w:lang w:val="ru-RU"/>
        </w:rPr>
      </w:pPr>
      <w:r>
        <w:rPr>
          <w:lang w:val="ru-RU"/>
        </w:rPr>
        <w:t>На</w:t>
      </w:r>
      <w:r w:rsidRPr="002D2402">
        <w:rPr>
          <w:lang w:val="ru-RU"/>
        </w:rPr>
        <w:t xml:space="preserve"> </w:t>
      </w:r>
      <w:r>
        <w:rPr>
          <w:lang w:val="ru-RU"/>
        </w:rPr>
        <w:t>своей</w:t>
      </w:r>
      <w:r w:rsidRPr="002D2402">
        <w:rPr>
          <w:lang w:val="ru-RU"/>
        </w:rPr>
        <w:t xml:space="preserve"> </w:t>
      </w:r>
      <w:r>
        <w:rPr>
          <w:lang w:val="ru-RU"/>
        </w:rPr>
        <w:t>двадцать</w:t>
      </w:r>
      <w:r w:rsidRPr="002D2402">
        <w:rPr>
          <w:lang w:val="ru-RU"/>
        </w:rPr>
        <w:t xml:space="preserve"> </w:t>
      </w:r>
      <w:r>
        <w:rPr>
          <w:lang w:val="ru-RU"/>
        </w:rPr>
        <w:t>третьей</w:t>
      </w:r>
      <w:r w:rsidRPr="002D2402">
        <w:rPr>
          <w:lang w:val="ru-RU"/>
        </w:rPr>
        <w:t xml:space="preserve"> </w:t>
      </w:r>
      <w:r>
        <w:rPr>
          <w:lang w:val="ru-RU"/>
        </w:rPr>
        <w:t>сессии</w:t>
      </w:r>
      <w:r w:rsidRPr="002D2402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2D2402">
        <w:rPr>
          <w:lang w:val="ru-RU"/>
        </w:rPr>
        <w:t xml:space="preserve"> 20 </w:t>
      </w:r>
      <w:r w:rsidR="00E95A9D">
        <w:rPr>
          <w:lang w:val="ru-RU"/>
        </w:rPr>
        <w:t>–</w:t>
      </w:r>
      <w:r w:rsidR="00E95A9D">
        <w:rPr>
          <w:bCs/>
          <w:lang w:val="ru-RU"/>
        </w:rPr>
        <w:t xml:space="preserve"> </w:t>
      </w:r>
      <w:r w:rsidRPr="00E95A9D">
        <w:rPr>
          <w:lang w:val="ru-RU"/>
        </w:rPr>
        <w:t>24 мая 2019</w:t>
      </w:r>
      <w:r w:rsidRPr="002D2402">
        <w:t> </w:t>
      </w:r>
      <w:r w:rsidRPr="00E95A9D">
        <w:rPr>
          <w:lang w:val="ru-RU"/>
        </w:rPr>
        <w:t xml:space="preserve">г., Комитет по развитию и интеллектуальной собственности (КРИС) обсудил создание прототипа веб-форума по вопросам технической помощи </w:t>
      </w:r>
      <w:r w:rsidR="00626EFB" w:rsidRPr="00E95A9D">
        <w:rPr>
          <w:lang w:val="ru-RU"/>
        </w:rPr>
        <w:t>(</w:t>
      </w:r>
      <w:r w:rsidRPr="00E95A9D">
        <w:rPr>
          <w:lang w:val="ru-RU"/>
        </w:rPr>
        <w:t>документ</w:t>
      </w:r>
      <w:r w:rsidR="00626EFB" w:rsidRPr="00E95A9D">
        <w:rPr>
          <w:lang w:val="ru-RU"/>
        </w:rPr>
        <w:t xml:space="preserve"> </w:t>
      </w:r>
      <w:hyperlink r:id="rId9" w:history="1">
        <w:r w:rsidR="00626EFB" w:rsidRPr="006B74E4">
          <w:rPr>
            <w:rStyle w:val="Hyperlink"/>
          </w:rPr>
          <w:t>CDIP</w:t>
        </w:r>
        <w:r w:rsidR="00626EFB" w:rsidRPr="00E95A9D">
          <w:rPr>
            <w:rStyle w:val="Hyperlink"/>
            <w:lang w:val="ru-RU"/>
          </w:rPr>
          <w:t>/23/9</w:t>
        </w:r>
      </w:hyperlink>
      <w:r w:rsidR="00626EFB" w:rsidRPr="00E95A9D">
        <w:rPr>
          <w:lang w:val="ru-RU"/>
        </w:rPr>
        <w:t>)</w:t>
      </w:r>
      <w:r w:rsidRPr="00E95A9D">
        <w:rPr>
          <w:lang w:val="ru-RU"/>
        </w:rPr>
        <w:t xml:space="preserve"> и принял следующее решение, содержащееся в пункте 8.1</w:t>
      </w:r>
      <w:r w:rsidR="00720770" w:rsidRPr="00E95A9D">
        <w:rPr>
          <w:lang w:val="ru-RU"/>
        </w:rPr>
        <w:t xml:space="preserve"> </w:t>
      </w:r>
      <w:hyperlink r:id="rId10" w:history="1">
        <w:r w:rsidRPr="00E95A9D">
          <w:rPr>
            <w:rStyle w:val="Hyperlink"/>
            <w:lang w:val="ru-RU"/>
          </w:rPr>
          <w:t>резюме Председателя</w:t>
        </w:r>
      </w:hyperlink>
      <w:r w:rsidR="00626EFB" w:rsidRPr="00E95A9D">
        <w:rPr>
          <w:lang w:val="ru-RU"/>
        </w:rPr>
        <w:t>:</w:t>
      </w:r>
    </w:p>
    <w:p w:rsidR="006E4028" w:rsidRPr="002D2402" w:rsidRDefault="002D2402" w:rsidP="00D37D41">
      <w:pPr>
        <w:pStyle w:val="ListParagraph"/>
        <w:spacing w:after="240"/>
        <w:ind w:left="0" w:right="72" w:firstLine="562"/>
        <w:contextualSpacing w:val="0"/>
        <w:rPr>
          <w:bCs/>
          <w:lang w:val="ru-RU"/>
        </w:rPr>
      </w:pPr>
      <w:r>
        <w:rPr>
          <w:bCs/>
          <w:lang w:val="ru-RU"/>
        </w:rPr>
        <w:t>«</w:t>
      </w:r>
      <w:r w:rsidRPr="002D2402">
        <w:rPr>
          <w:bCs/>
          <w:lang w:val="ru-RU"/>
        </w:rPr>
        <w:t xml:space="preserve">Комитет </w:t>
      </w:r>
      <w:r>
        <w:rPr>
          <w:bCs/>
          <w:lang w:val="ru-RU"/>
        </w:rPr>
        <w:t>(…)</w:t>
      </w:r>
      <w:r w:rsidRPr="002D2402">
        <w:rPr>
          <w:bCs/>
          <w:lang w:val="ru-RU"/>
        </w:rPr>
        <w:t xml:space="preserve"> просил Секретариат создать платформу вебинара, информация о которой содержится в варианте </w:t>
      </w:r>
      <w:r w:rsidRPr="002D2402">
        <w:rPr>
          <w:bCs/>
          <w:lang w:val="en-AU"/>
        </w:rPr>
        <w:t>B</w:t>
      </w:r>
      <w:r w:rsidRPr="002D2402">
        <w:rPr>
          <w:bCs/>
          <w:lang w:val="ru-RU"/>
        </w:rPr>
        <w:t>, на первоначальный период в шесть месяцев и представить отчет об оценке вебинара на 25-й сессии Комитета для дальнейшего рассмотрения</w:t>
      </w:r>
      <w:r>
        <w:rPr>
          <w:bCs/>
          <w:lang w:val="ru-RU"/>
        </w:rPr>
        <w:t>»</w:t>
      </w:r>
      <w:r w:rsidR="00B0707C" w:rsidRPr="002D2402">
        <w:rPr>
          <w:bCs/>
          <w:lang w:val="ru-RU"/>
        </w:rPr>
        <w:t>.</w:t>
      </w:r>
    </w:p>
    <w:p w:rsidR="006E4028" w:rsidRPr="00914CD8" w:rsidRDefault="00914CD8" w:rsidP="001F3071">
      <w:pPr>
        <w:pStyle w:val="ListParagraph"/>
        <w:keepNext/>
        <w:numPr>
          <w:ilvl w:val="0"/>
          <w:numId w:val="4"/>
        </w:numPr>
        <w:spacing w:after="240" w:line="220" w:lineRule="atLeast"/>
        <w:ind w:left="0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914CD8">
        <w:rPr>
          <w:lang w:val="ru-RU"/>
        </w:rPr>
        <w:t xml:space="preserve"> </w:t>
      </w:r>
      <w:r>
        <w:rPr>
          <w:lang w:val="ru-RU"/>
        </w:rPr>
        <w:t>ответ</w:t>
      </w:r>
      <w:r w:rsidRPr="00914CD8">
        <w:rPr>
          <w:lang w:val="ru-RU"/>
        </w:rPr>
        <w:t xml:space="preserve"> </w:t>
      </w:r>
      <w:r>
        <w:rPr>
          <w:lang w:val="ru-RU"/>
        </w:rPr>
        <w:t>на</w:t>
      </w:r>
      <w:r w:rsidRPr="00914CD8">
        <w:rPr>
          <w:lang w:val="ru-RU"/>
        </w:rPr>
        <w:t xml:space="preserve"> </w:t>
      </w:r>
      <w:r>
        <w:rPr>
          <w:lang w:val="ru-RU"/>
        </w:rPr>
        <w:t>эту</w:t>
      </w:r>
      <w:r w:rsidRPr="00914CD8">
        <w:rPr>
          <w:lang w:val="ru-RU"/>
        </w:rPr>
        <w:t xml:space="preserve"> </w:t>
      </w:r>
      <w:r>
        <w:rPr>
          <w:lang w:val="ru-RU"/>
        </w:rPr>
        <w:t>просьбу</w:t>
      </w:r>
      <w:r w:rsidRPr="00914CD8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914CD8">
        <w:rPr>
          <w:lang w:val="ru-RU"/>
        </w:rPr>
        <w:t xml:space="preserve"> </w:t>
      </w:r>
      <w:r>
        <w:rPr>
          <w:lang w:val="ru-RU"/>
        </w:rPr>
        <w:t>ВОИС</w:t>
      </w:r>
      <w:r w:rsidRPr="00914CD8">
        <w:rPr>
          <w:lang w:val="ru-RU"/>
        </w:rPr>
        <w:t xml:space="preserve"> </w:t>
      </w:r>
      <w:r>
        <w:rPr>
          <w:lang w:val="ru-RU"/>
        </w:rPr>
        <w:t>создал</w:t>
      </w:r>
      <w:r w:rsidRPr="00914CD8">
        <w:rPr>
          <w:lang w:val="ru-RU"/>
        </w:rPr>
        <w:t xml:space="preserve"> </w:t>
      </w:r>
      <w:r>
        <w:rPr>
          <w:lang w:val="ru-RU"/>
        </w:rPr>
        <w:t>серию</w:t>
      </w:r>
      <w:r w:rsidRPr="00914CD8">
        <w:rPr>
          <w:lang w:val="ru-RU"/>
        </w:rPr>
        <w:t xml:space="preserve"> </w:t>
      </w:r>
      <w:r>
        <w:rPr>
          <w:lang w:val="ru-RU"/>
        </w:rPr>
        <w:t>вебинаров</w:t>
      </w:r>
      <w:r w:rsidR="00E95A9D">
        <w:rPr>
          <w:lang w:val="ru-RU"/>
        </w:rPr>
        <w:t xml:space="preserve"> по вопросам</w:t>
      </w:r>
      <w:r>
        <w:rPr>
          <w:lang w:val="ru-RU"/>
        </w:rPr>
        <w:t xml:space="preserve"> технической помощи.  В</w:t>
      </w:r>
      <w:r w:rsidRPr="00914CD8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14CD8">
        <w:rPr>
          <w:lang w:val="ru-RU"/>
        </w:rPr>
        <w:t xml:space="preserve"> </w:t>
      </w:r>
      <w:r>
        <w:rPr>
          <w:lang w:val="ru-RU"/>
        </w:rPr>
        <w:t>с</w:t>
      </w:r>
      <w:r w:rsidRPr="00914CD8">
        <w:rPr>
          <w:lang w:val="ru-RU"/>
        </w:rPr>
        <w:t xml:space="preserve"> </w:t>
      </w:r>
      <w:r>
        <w:rPr>
          <w:lang w:val="ru-RU"/>
        </w:rPr>
        <w:t>вариантом</w:t>
      </w:r>
      <w:r w:rsidR="00C806C6" w:rsidRPr="00914CD8">
        <w:rPr>
          <w:lang w:val="ru-RU"/>
        </w:rPr>
        <w:t xml:space="preserve"> </w:t>
      </w:r>
      <w:r w:rsidR="00C806C6">
        <w:t>B</w:t>
      </w:r>
      <w:r w:rsidRPr="00914CD8">
        <w:rPr>
          <w:lang w:val="ru-RU"/>
        </w:rPr>
        <w:t xml:space="preserve">, </w:t>
      </w:r>
      <w:r>
        <w:rPr>
          <w:lang w:val="ru-RU"/>
        </w:rPr>
        <w:t>представленным</w:t>
      </w:r>
      <w:r w:rsidRPr="00914CD8">
        <w:rPr>
          <w:lang w:val="ru-RU"/>
        </w:rPr>
        <w:t xml:space="preserve"> </w:t>
      </w:r>
      <w:r>
        <w:rPr>
          <w:lang w:val="ru-RU"/>
        </w:rPr>
        <w:t>в</w:t>
      </w:r>
      <w:r w:rsidRPr="00914CD8">
        <w:rPr>
          <w:lang w:val="ru-RU"/>
        </w:rPr>
        <w:t xml:space="preserve"> </w:t>
      </w:r>
      <w:r w:rsidR="00C74D58">
        <w:rPr>
          <w:lang w:val="ru-RU"/>
        </w:rPr>
        <w:t>д</w:t>
      </w:r>
      <w:r>
        <w:rPr>
          <w:lang w:val="ru-RU"/>
        </w:rPr>
        <w:t>окументе</w:t>
      </w:r>
      <w:r w:rsidR="00005280" w:rsidRPr="00914CD8">
        <w:rPr>
          <w:lang w:val="ru-RU"/>
        </w:rPr>
        <w:t xml:space="preserve"> </w:t>
      </w:r>
      <w:hyperlink r:id="rId11" w:history="1">
        <w:r w:rsidR="00005280" w:rsidRPr="00005280">
          <w:rPr>
            <w:rStyle w:val="Hyperlink"/>
          </w:rPr>
          <w:t>CDIP</w:t>
        </w:r>
        <w:r w:rsidR="00005280" w:rsidRPr="00914CD8">
          <w:rPr>
            <w:rStyle w:val="Hyperlink"/>
            <w:lang w:val="ru-RU"/>
          </w:rPr>
          <w:t>/23/9</w:t>
        </w:r>
      </w:hyperlink>
      <w:r w:rsidR="00005280" w:rsidRPr="00914CD8">
        <w:rPr>
          <w:lang w:val="ru-RU"/>
        </w:rPr>
        <w:t xml:space="preserve">, </w:t>
      </w:r>
      <w:r>
        <w:rPr>
          <w:lang w:val="ru-RU"/>
        </w:rPr>
        <w:t>по</w:t>
      </w:r>
      <w:r w:rsidRPr="00914CD8">
        <w:rPr>
          <w:lang w:val="ru-RU"/>
        </w:rPr>
        <w:t xml:space="preserve"> </w:t>
      </w:r>
      <w:r>
        <w:rPr>
          <w:lang w:val="ru-RU"/>
        </w:rPr>
        <w:t>окончании</w:t>
      </w:r>
      <w:r w:rsidRPr="00914CD8">
        <w:rPr>
          <w:lang w:val="ru-RU"/>
        </w:rPr>
        <w:t xml:space="preserve"> </w:t>
      </w:r>
      <w:r w:rsidR="00BE1306">
        <w:rPr>
          <w:lang w:val="ru-RU"/>
        </w:rPr>
        <w:t xml:space="preserve">пилотной стадии проекта </w:t>
      </w:r>
      <w:r>
        <w:rPr>
          <w:lang w:val="ru-RU"/>
        </w:rPr>
        <w:t>Комитет</w:t>
      </w:r>
      <w:r w:rsidRPr="00914CD8">
        <w:rPr>
          <w:lang w:val="ru-RU"/>
        </w:rPr>
        <w:t xml:space="preserve"> </w:t>
      </w:r>
      <w:r>
        <w:rPr>
          <w:i/>
          <w:lang w:val="ru-RU"/>
        </w:rPr>
        <w:t>«обсудит целесообразность вебинаров с тем, чтобы оценить, стоит ли продолжать использовать их в существующем виде, нужно ли изменить формат или отказаться от него».</w:t>
      </w:r>
    </w:p>
    <w:p w:rsidR="006E4028" w:rsidRPr="0086034B" w:rsidRDefault="00486A9B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 w:line="240" w:lineRule="atLeast"/>
        <w:ind w:left="0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ED30AF">
        <w:rPr>
          <w:lang w:val="ru-RU"/>
        </w:rPr>
        <w:t xml:space="preserve"> </w:t>
      </w:r>
      <w:r>
        <w:rPr>
          <w:lang w:val="ru-RU"/>
        </w:rPr>
        <w:t>настоящем</w:t>
      </w:r>
      <w:r w:rsidRPr="00ED30AF">
        <w:rPr>
          <w:lang w:val="ru-RU"/>
        </w:rPr>
        <w:t xml:space="preserve"> </w:t>
      </w:r>
      <w:r>
        <w:rPr>
          <w:lang w:val="ru-RU"/>
        </w:rPr>
        <w:t>документе</w:t>
      </w:r>
      <w:r w:rsidRPr="00ED30AF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ED30AF">
        <w:rPr>
          <w:lang w:val="ru-RU"/>
        </w:rPr>
        <w:t xml:space="preserve"> </w:t>
      </w:r>
      <w:r>
        <w:rPr>
          <w:lang w:val="ru-RU"/>
        </w:rPr>
        <w:t>отчет</w:t>
      </w:r>
      <w:r w:rsidRPr="00ED30AF">
        <w:rPr>
          <w:lang w:val="ru-RU"/>
        </w:rPr>
        <w:t xml:space="preserve"> </w:t>
      </w:r>
      <w:r w:rsidR="00E95A9D">
        <w:rPr>
          <w:lang w:val="ru-RU"/>
        </w:rPr>
        <w:t xml:space="preserve">о </w:t>
      </w:r>
      <w:r w:rsidR="00ED30AF">
        <w:rPr>
          <w:lang w:val="ru-RU"/>
        </w:rPr>
        <w:t>серии</w:t>
      </w:r>
      <w:r w:rsidR="00ED30AF" w:rsidRPr="00ED30AF">
        <w:rPr>
          <w:lang w:val="ru-RU"/>
        </w:rPr>
        <w:t xml:space="preserve"> </w:t>
      </w:r>
      <w:r w:rsidR="00ED30AF">
        <w:rPr>
          <w:lang w:val="ru-RU"/>
        </w:rPr>
        <w:t>вебинаров; данный отчет совместно с</w:t>
      </w:r>
      <w:r w:rsidR="00005280" w:rsidRPr="00ED30AF">
        <w:rPr>
          <w:lang w:val="ru-RU"/>
        </w:rPr>
        <w:t xml:space="preserve"> </w:t>
      </w:r>
      <w:r w:rsidR="00ED30AF">
        <w:rPr>
          <w:lang w:val="ru-RU"/>
        </w:rPr>
        <w:t>документом</w:t>
      </w:r>
      <w:r w:rsidR="00005280" w:rsidRPr="00ED30AF">
        <w:rPr>
          <w:lang w:val="ru-RU"/>
        </w:rPr>
        <w:t xml:space="preserve"> </w:t>
      </w:r>
      <w:hyperlink r:id="rId12" w:history="1">
        <w:r w:rsidR="00BB1B60" w:rsidRPr="002F7A99">
          <w:rPr>
            <w:rStyle w:val="Hyperlink"/>
          </w:rPr>
          <w:t>CDIP</w:t>
        </w:r>
        <w:r w:rsidR="00BB1B60" w:rsidRPr="002F7A99">
          <w:rPr>
            <w:rStyle w:val="Hyperlink"/>
            <w:lang w:val="ru-RU"/>
          </w:rPr>
          <w:t>/</w:t>
        </w:r>
        <w:r w:rsidR="00BB1B60" w:rsidRPr="002F7A99">
          <w:rPr>
            <w:rStyle w:val="Hyperlink"/>
            <w:lang w:val="ru-RU"/>
          </w:rPr>
          <w:t>25/4</w:t>
        </w:r>
      </w:hyperlink>
      <w:bookmarkStart w:id="5" w:name="_GoBack"/>
      <w:bookmarkEnd w:id="5"/>
      <w:r w:rsidR="00005280" w:rsidRPr="00ED30AF">
        <w:rPr>
          <w:lang w:val="ru-RU"/>
        </w:rPr>
        <w:t xml:space="preserve"> </w:t>
      </w:r>
      <w:r w:rsidR="00ED30AF">
        <w:rPr>
          <w:lang w:val="ru-RU"/>
        </w:rPr>
        <w:t xml:space="preserve">призван содействовать рассмотрению данного вопроса Комитетом.  В приложении к настоящему </w:t>
      </w:r>
      <w:r w:rsidR="00ED30AF" w:rsidRPr="0086034B">
        <w:rPr>
          <w:lang w:val="ru-RU"/>
        </w:rPr>
        <w:t xml:space="preserve">документу содержится отчет о проведении восьми вебинаров, подготовленных лекторами в сотрудничестве с </w:t>
      </w:r>
      <w:r w:rsidR="0086034B" w:rsidRPr="0086034B">
        <w:rPr>
          <w:lang w:val="ru-RU"/>
        </w:rPr>
        <w:t>Отделом координации деятельности в рамках Повестки дня в области развития</w:t>
      </w:r>
      <w:r w:rsidR="00F1186D" w:rsidRPr="0086034B">
        <w:rPr>
          <w:lang w:val="ru-RU"/>
        </w:rPr>
        <w:t xml:space="preserve"> (</w:t>
      </w:r>
      <w:proofErr w:type="spellStart"/>
      <w:r w:rsidR="00F1186D" w:rsidRPr="0086034B">
        <w:t>DACD</w:t>
      </w:r>
      <w:proofErr w:type="spellEnd"/>
      <w:r w:rsidR="00F1186D" w:rsidRPr="0086034B">
        <w:rPr>
          <w:lang w:val="ru-RU"/>
        </w:rPr>
        <w:t>)</w:t>
      </w:r>
      <w:r w:rsidR="0086034B" w:rsidRPr="0086034B">
        <w:rPr>
          <w:lang w:val="ru-RU"/>
        </w:rPr>
        <w:t xml:space="preserve"> ВОИС</w:t>
      </w:r>
      <w:r w:rsidR="006E0D0A" w:rsidRPr="0086034B">
        <w:rPr>
          <w:lang w:val="ru-RU"/>
        </w:rPr>
        <w:t>.</w:t>
      </w:r>
    </w:p>
    <w:p w:rsidR="006E4028" w:rsidRDefault="00FB0FA7" w:rsidP="00D37D41">
      <w:pPr>
        <w:pStyle w:val="Heading2"/>
        <w:spacing w:after="240"/>
        <w:ind w:left="360"/>
      </w:pPr>
      <w:r>
        <w:rPr>
          <w:lang w:val="ru-RU"/>
        </w:rPr>
        <w:t>АДМИНИСТРАТИВНАЯ ПОДДЕРЖКА ПЛАТФОРМЫ ВЕБИНАРОВ</w:t>
      </w:r>
    </w:p>
    <w:p w:rsidR="006E4028" w:rsidRPr="00081A06" w:rsidRDefault="00081A06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Административную</w:t>
      </w:r>
      <w:r w:rsidRPr="00081A06">
        <w:rPr>
          <w:lang w:val="ru-RU"/>
        </w:rPr>
        <w:t xml:space="preserve"> </w:t>
      </w:r>
      <w:r>
        <w:rPr>
          <w:lang w:val="ru-RU"/>
        </w:rPr>
        <w:t>поддержку</w:t>
      </w:r>
      <w:r w:rsidRPr="00081A06">
        <w:rPr>
          <w:lang w:val="ru-RU"/>
        </w:rPr>
        <w:t xml:space="preserve"> </w:t>
      </w:r>
      <w:r>
        <w:rPr>
          <w:lang w:val="ru-RU"/>
        </w:rPr>
        <w:t>вебинаров</w:t>
      </w:r>
      <w:r w:rsidRPr="00081A06">
        <w:rPr>
          <w:lang w:val="ru-RU"/>
        </w:rPr>
        <w:t xml:space="preserve"> </w:t>
      </w:r>
      <w:r>
        <w:rPr>
          <w:lang w:val="ru-RU"/>
        </w:rPr>
        <w:t>осуществляли</w:t>
      </w:r>
      <w:r w:rsidRPr="00081A06">
        <w:rPr>
          <w:lang w:val="ru-RU"/>
        </w:rPr>
        <w:t xml:space="preserve"> </w:t>
      </w:r>
      <w:r>
        <w:rPr>
          <w:lang w:val="ru-RU"/>
        </w:rPr>
        <w:t>сотрудники</w:t>
      </w:r>
      <w:r w:rsidRPr="00081A06">
        <w:rPr>
          <w:lang w:val="ru-RU"/>
        </w:rPr>
        <w:t xml:space="preserve"> </w:t>
      </w:r>
      <w:proofErr w:type="spellStart"/>
      <w:r>
        <w:t>DACD</w:t>
      </w:r>
      <w:proofErr w:type="spellEnd"/>
      <w:r w:rsidRPr="00081A06">
        <w:rPr>
          <w:lang w:val="ru-RU"/>
        </w:rPr>
        <w:t xml:space="preserve"> </w:t>
      </w:r>
      <w:r>
        <w:rPr>
          <w:lang w:val="ru-RU"/>
        </w:rPr>
        <w:t>в</w:t>
      </w:r>
      <w:r w:rsidRPr="00081A06">
        <w:rPr>
          <w:lang w:val="ru-RU"/>
        </w:rPr>
        <w:t xml:space="preserve"> </w:t>
      </w:r>
      <w:r>
        <w:rPr>
          <w:lang w:val="ru-RU"/>
        </w:rPr>
        <w:t>тесном</w:t>
      </w:r>
      <w:r w:rsidRPr="00081A06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081A06">
        <w:rPr>
          <w:lang w:val="ru-RU"/>
        </w:rPr>
        <w:t xml:space="preserve"> </w:t>
      </w:r>
      <w:r>
        <w:rPr>
          <w:lang w:val="ru-RU"/>
        </w:rPr>
        <w:t>с</w:t>
      </w:r>
      <w:r w:rsidRPr="00081A06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081A06">
        <w:rPr>
          <w:lang w:val="ru-RU"/>
        </w:rPr>
        <w:t xml:space="preserve"> </w:t>
      </w:r>
      <w:r>
        <w:rPr>
          <w:lang w:val="ru-RU"/>
        </w:rPr>
        <w:t>отделами</w:t>
      </w:r>
      <w:r w:rsidRPr="00081A06">
        <w:rPr>
          <w:lang w:val="ru-RU"/>
        </w:rPr>
        <w:t xml:space="preserve"> / </w:t>
      </w:r>
      <w:r>
        <w:rPr>
          <w:lang w:val="ru-RU"/>
        </w:rPr>
        <w:t>секторами</w:t>
      </w:r>
      <w:r w:rsidRPr="00081A06">
        <w:rPr>
          <w:lang w:val="ru-RU"/>
        </w:rPr>
        <w:t xml:space="preserve"> </w:t>
      </w:r>
      <w:r>
        <w:rPr>
          <w:lang w:val="ru-RU"/>
        </w:rPr>
        <w:t>ВОИС</w:t>
      </w:r>
      <w:r w:rsidRPr="00081A06">
        <w:rPr>
          <w:lang w:val="ru-RU"/>
        </w:rPr>
        <w:t xml:space="preserve">, </w:t>
      </w:r>
      <w:r>
        <w:rPr>
          <w:lang w:val="ru-RU"/>
        </w:rPr>
        <w:t>а</w:t>
      </w:r>
      <w:r w:rsidRPr="00081A06">
        <w:rPr>
          <w:lang w:val="ru-RU"/>
        </w:rPr>
        <w:t xml:space="preserve"> </w:t>
      </w:r>
      <w:r>
        <w:rPr>
          <w:lang w:val="ru-RU"/>
        </w:rPr>
        <w:t>именно</w:t>
      </w:r>
      <w:r w:rsidRPr="00081A06">
        <w:rPr>
          <w:lang w:val="ru-RU"/>
        </w:rPr>
        <w:t xml:space="preserve">: </w:t>
      </w:r>
      <w:r>
        <w:rPr>
          <w:lang w:val="ru-RU"/>
        </w:rPr>
        <w:t>региональными</w:t>
      </w:r>
      <w:r w:rsidRPr="00081A06">
        <w:rPr>
          <w:lang w:val="ru-RU"/>
        </w:rPr>
        <w:t xml:space="preserve"> </w:t>
      </w:r>
      <w:r>
        <w:rPr>
          <w:lang w:val="ru-RU"/>
        </w:rPr>
        <w:t>бюро</w:t>
      </w:r>
      <w:r w:rsidRPr="00081A06">
        <w:rPr>
          <w:lang w:val="ru-RU"/>
        </w:rPr>
        <w:t xml:space="preserve">, </w:t>
      </w:r>
      <w:r>
        <w:rPr>
          <w:lang w:val="ru-RU"/>
        </w:rPr>
        <w:t>Департаментом</w:t>
      </w:r>
      <w:r w:rsidRPr="00081A06">
        <w:rPr>
          <w:lang w:val="ru-RU"/>
        </w:rPr>
        <w:t xml:space="preserve"> </w:t>
      </w:r>
      <w:r>
        <w:rPr>
          <w:lang w:val="ru-RU"/>
        </w:rPr>
        <w:t>стран</w:t>
      </w:r>
      <w:r w:rsidRPr="00081A06">
        <w:rPr>
          <w:lang w:val="ru-RU"/>
        </w:rPr>
        <w:t xml:space="preserve"> </w:t>
      </w:r>
      <w:r>
        <w:rPr>
          <w:lang w:val="ru-RU"/>
        </w:rPr>
        <w:t>с</w:t>
      </w:r>
      <w:r w:rsidRPr="00081A06">
        <w:rPr>
          <w:lang w:val="ru-RU"/>
        </w:rPr>
        <w:t xml:space="preserve"> </w:t>
      </w:r>
      <w:r>
        <w:rPr>
          <w:lang w:val="ru-RU"/>
        </w:rPr>
        <w:t>переходной</w:t>
      </w:r>
      <w:r w:rsidRPr="00081A06">
        <w:rPr>
          <w:lang w:val="ru-RU"/>
        </w:rPr>
        <w:t xml:space="preserve"> </w:t>
      </w:r>
      <w:r>
        <w:rPr>
          <w:lang w:val="ru-RU"/>
        </w:rPr>
        <w:t>и</w:t>
      </w:r>
      <w:r w:rsidRPr="00081A06">
        <w:rPr>
          <w:lang w:val="ru-RU"/>
        </w:rPr>
        <w:t xml:space="preserve"> </w:t>
      </w:r>
      <w:r>
        <w:rPr>
          <w:lang w:val="ru-RU"/>
        </w:rPr>
        <w:t>развитой</w:t>
      </w:r>
      <w:r w:rsidRPr="00081A06">
        <w:rPr>
          <w:lang w:val="ru-RU"/>
        </w:rPr>
        <w:t xml:space="preserve"> </w:t>
      </w:r>
      <w:r>
        <w:rPr>
          <w:lang w:val="ru-RU"/>
        </w:rPr>
        <w:t>экономикой</w:t>
      </w:r>
      <w:r w:rsidRPr="00081A06">
        <w:rPr>
          <w:lang w:val="ru-RU"/>
        </w:rPr>
        <w:t>,</w:t>
      </w:r>
      <w:r w:rsidR="007D30B4">
        <w:rPr>
          <w:lang w:val="ru-RU"/>
        </w:rPr>
        <w:t xml:space="preserve"> внешними бюро</w:t>
      </w:r>
      <w:r w:rsidRPr="00081A06">
        <w:rPr>
          <w:lang w:val="ru-RU"/>
        </w:rPr>
        <w:t xml:space="preserve"> </w:t>
      </w:r>
      <w:r>
        <w:rPr>
          <w:lang w:val="ru-RU"/>
        </w:rPr>
        <w:t>ВОИС</w:t>
      </w:r>
      <w:r w:rsidRPr="00081A06">
        <w:rPr>
          <w:lang w:val="ru-RU"/>
        </w:rPr>
        <w:t xml:space="preserve">, </w:t>
      </w:r>
      <w:r>
        <w:rPr>
          <w:lang w:val="ru-RU"/>
        </w:rPr>
        <w:t>Отделом</w:t>
      </w:r>
      <w:r w:rsidRPr="00081A06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081A06">
        <w:rPr>
          <w:lang w:val="ru-RU"/>
        </w:rPr>
        <w:t xml:space="preserve">, </w:t>
      </w:r>
      <w:r>
        <w:rPr>
          <w:lang w:val="ru-RU"/>
        </w:rPr>
        <w:t>Департаментом</w:t>
      </w:r>
      <w:r w:rsidRPr="00081A06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081A06">
        <w:rPr>
          <w:lang w:val="ru-RU"/>
        </w:rPr>
        <w:t>-</w:t>
      </w:r>
      <w:r>
        <w:rPr>
          <w:lang w:val="ru-RU"/>
        </w:rPr>
        <w:t>коммуникационных</w:t>
      </w:r>
      <w:r w:rsidRPr="00081A06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081A06">
        <w:rPr>
          <w:lang w:val="ru-RU"/>
        </w:rPr>
        <w:t xml:space="preserve"> </w:t>
      </w:r>
      <w:r>
        <w:rPr>
          <w:lang w:val="ru-RU"/>
        </w:rPr>
        <w:t>и</w:t>
      </w:r>
      <w:r w:rsidRPr="00081A06">
        <w:rPr>
          <w:lang w:val="ru-RU"/>
        </w:rPr>
        <w:t xml:space="preserve"> </w:t>
      </w:r>
      <w:r>
        <w:rPr>
          <w:lang w:val="ru-RU"/>
        </w:rPr>
        <w:t>Отделом</w:t>
      </w:r>
      <w:r w:rsidRPr="00081A06">
        <w:rPr>
          <w:lang w:val="ru-RU"/>
        </w:rPr>
        <w:t xml:space="preserve"> </w:t>
      </w:r>
      <w:r>
        <w:rPr>
          <w:lang w:val="ru-RU"/>
        </w:rPr>
        <w:t>новостей</w:t>
      </w:r>
      <w:r w:rsidRPr="00081A06">
        <w:rPr>
          <w:lang w:val="ru-RU"/>
        </w:rPr>
        <w:t xml:space="preserve"> </w:t>
      </w:r>
      <w:r>
        <w:rPr>
          <w:lang w:val="ru-RU"/>
        </w:rPr>
        <w:t>и</w:t>
      </w:r>
      <w:r w:rsidRPr="00081A06">
        <w:rPr>
          <w:lang w:val="ru-RU"/>
        </w:rPr>
        <w:t xml:space="preserve"> </w:t>
      </w:r>
      <w:r>
        <w:rPr>
          <w:lang w:val="ru-RU"/>
        </w:rPr>
        <w:t>СМИ</w:t>
      </w:r>
      <w:r w:rsidR="00E23D05" w:rsidRPr="00081A06">
        <w:rPr>
          <w:lang w:val="ru-RU"/>
        </w:rPr>
        <w:t>.</w:t>
      </w:r>
    </w:p>
    <w:p w:rsidR="006E4028" w:rsidRPr="00081A06" w:rsidRDefault="00081A06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081A06">
        <w:rPr>
          <w:lang w:val="ru-RU"/>
        </w:rPr>
        <w:t xml:space="preserve"> </w:t>
      </w:r>
      <w:r>
        <w:rPr>
          <w:lang w:val="ru-RU"/>
        </w:rPr>
        <w:t>июле</w:t>
      </w:r>
      <w:r w:rsidRPr="00081A06">
        <w:rPr>
          <w:lang w:val="ru-RU"/>
        </w:rPr>
        <w:t xml:space="preserve"> 2019</w:t>
      </w:r>
      <w:r w:rsidRPr="00081A06">
        <w:t> </w:t>
      </w:r>
      <w:r>
        <w:rPr>
          <w:lang w:val="ru-RU"/>
        </w:rPr>
        <w:t>г</w:t>
      </w:r>
      <w:r w:rsidRPr="00081A06">
        <w:rPr>
          <w:lang w:val="ru-RU"/>
        </w:rPr>
        <w:t xml:space="preserve">. </w:t>
      </w:r>
      <w:r>
        <w:rPr>
          <w:lang w:val="ru-RU"/>
        </w:rPr>
        <w:t>Секретариат</w:t>
      </w:r>
      <w:r w:rsidRPr="00081A06">
        <w:rPr>
          <w:lang w:val="ru-RU"/>
        </w:rPr>
        <w:t xml:space="preserve"> </w:t>
      </w:r>
      <w:r>
        <w:rPr>
          <w:lang w:val="ru-RU"/>
        </w:rPr>
        <w:t>создал</w:t>
      </w:r>
      <w:r w:rsidR="00E76A5E" w:rsidRPr="00081A06">
        <w:rPr>
          <w:lang w:val="ru-RU"/>
        </w:rPr>
        <w:t xml:space="preserve"> </w:t>
      </w:r>
      <w:hyperlink r:id="rId13" w:history="1">
        <w:r>
          <w:rPr>
            <w:rStyle w:val="Hyperlink"/>
            <w:lang w:val="ru-RU"/>
          </w:rPr>
          <w:t>веб</w:t>
        </w:r>
        <w:r w:rsidRPr="00081A06">
          <w:rPr>
            <w:rStyle w:val="Hyperlink"/>
            <w:lang w:val="ru-RU"/>
          </w:rPr>
          <w:t>-</w:t>
        </w:r>
        <w:r>
          <w:rPr>
            <w:rStyle w:val="Hyperlink"/>
            <w:lang w:val="ru-RU"/>
          </w:rPr>
          <w:t>страницу</w:t>
        </w:r>
        <w:r w:rsidRPr="00081A06">
          <w:rPr>
            <w:rStyle w:val="Hyperlink"/>
            <w:lang w:val="ru-RU"/>
          </w:rPr>
          <w:t xml:space="preserve"> </w:t>
        </w:r>
        <w:r>
          <w:rPr>
            <w:rStyle w:val="Hyperlink"/>
            <w:lang w:val="ru-RU"/>
          </w:rPr>
          <w:t>вебинаров</w:t>
        </w:r>
      </w:hyperlink>
      <w:r w:rsidR="00E76A5E" w:rsidRPr="00081A06">
        <w:rPr>
          <w:lang w:val="ru-RU"/>
        </w:rPr>
        <w:t xml:space="preserve">, </w:t>
      </w:r>
      <w:r>
        <w:rPr>
          <w:lang w:val="ru-RU"/>
        </w:rPr>
        <w:t xml:space="preserve">выйти на которую можно с </w:t>
      </w:r>
      <w:r w:rsidR="002F7A99">
        <w:fldChar w:fldCharType="begin"/>
      </w:r>
      <w:r w:rsidR="002F7A99" w:rsidRPr="002F7A99">
        <w:rPr>
          <w:lang w:val="ru-RU"/>
        </w:rPr>
        <w:instrText xml:space="preserve"> </w:instrText>
      </w:r>
      <w:r w:rsidR="002F7A99">
        <w:instrText>HYPERLINK</w:instrText>
      </w:r>
      <w:r w:rsidR="002F7A99" w:rsidRPr="002F7A99">
        <w:rPr>
          <w:lang w:val="ru-RU"/>
        </w:rPr>
        <w:instrText xml:space="preserve"> "</w:instrText>
      </w:r>
      <w:r w:rsidR="002F7A99">
        <w:instrText>https</w:instrText>
      </w:r>
      <w:r w:rsidR="002F7A99" w:rsidRPr="002F7A99">
        <w:rPr>
          <w:lang w:val="ru-RU"/>
        </w:rPr>
        <w:instrText>://</w:instrText>
      </w:r>
      <w:r w:rsidR="002F7A99">
        <w:instrText>www</w:instrText>
      </w:r>
      <w:r w:rsidR="002F7A99" w:rsidRPr="002F7A99">
        <w:rPr>
          <w:lang w:val="ru-RU"/>
        </w:rPr>
        <w:instrText>.</w:instrText>
      </w:r>
      <w:r w:rsidR="002F7A99">
        <w:instrText>wipo</w:instrText>
      </w:r>
      <w:r w:rsidR="002F7A99" w:rsidRPr="002F7A99">
        <w:rPr>
          <w:lang w:val="ru-RU"/>
        </w:rPr>
        <w:instrText>.</w:instrText>
      </w:r>
      <w:r w:rsidR="002F7A99">
        <w:instrText>int</w:instrText>
      </w:r>
      <w:r w:rsidR="002F7A99" w:rsidRPr="002F7A99">
        <w:rPr>
          <w:lang w:val="ru-RU"/>
        </w:rPr>
        <w:instrText>/</w:instrText>
      </w:r>
      <w:r w:rsidR="002F7A99">
        <w:instrText>ip</w:instrText>
      </w:r>
      <w:r w:rsidR="002F7A99" w:rsidRPr="002F7A99">
        <w:rPr>
          <w:lang w:val="ru-RU"/>
        </w:rPr>
        <w:instrText>-</w:instrText>
      </w:r>
      <w:r w:rsidR="002F7A99">
        <w:instrText>development</w:instrText>
      </w:r>
      <w:r w:rsidR="002F7A99" w:rsidRPr="002F7A99">
        <w:rPr>
          <w:lang w:val="ru-RU"/>
        </w:rPr>
        <w:instrText>/</w:instrText>
      </w:r>
      <w:r w:rsidR="002F7A99">
        <w:instrText>en</w:instrText>
      </w:r>
      <w:r w:rsidR="002F7A99" w:rsidRPr="002F7A99">
        <w:rPr>
          <w:lang w:val="ru-RU"/>
        </w:rPr>
        <w:instrText>/</w:instrText>
      </w:r>
      <w:r w:rsidR="002F7A99">
        <w:instrText>agenda</w:instrText>
      </w:r>
      <w:r w:rsidR="002F7A99" w:rsidRPr="002F7A99">
        <w:rPr>
          <w:lang w:val="ru-RU"/>
        </w:rPr>
        <w:instrText xml:space="preserve">/" </w:instrText>
      </w:r>
      <w:r w:rsidR="002F7A99">
        <w:fldChar w:fldCharType="separate"/>
      </w:r>
      <w:r w:rsidRPr="00081A06">
        <w:rPr>
          <w:rStyle w:val="Hyperlink"/>
          <w:lang w:val="ru-RU"/>
        </w:rPr>
        <w:t>главной страницы Повестки дня в области развития (ПДР)</w:t>
      </w:r>
      <w:r w:rsidR="002F7A99">
        <w:rPr>
          <w:rStyle w:val="Hyperlink"/>
          <w:lang w:val="ru-RU"/>
        </w:rPr>
        <w:fldChar w:fldCharType="end"/>
      </w:r>
      <w:r w:rsidR="00E76A5E" w:rsidRPr="00081A06">
        <w:rPr>
          <w:lang w:val="ru-RU"/>
        </w:rPr>
        <w:t xml:space="preserve">.  </w:t>
      </w:r>
      <w:r>
        <w:rPr>
          <w:lang w:val="ru-RU"/>
        </w:rPr>
        <w:t>На странице была размещена информация о предстоящих вебинарах, о том, как зарегистрироваться и принять участие, а также о системных требованиях для того, чтобы присоединиться к вебинар</w:t>
      </w:r>
      <w:r w:rsidR="00E95A9D">
        <w:rPr>
          <w:lang w:val="ru-RU"/>
        </w:rPr>
        <w:t>ам</w:t>
      </w:r>
      <w:r>
        <w:rPr>
          <w:lang w:val="ru-RU"/>
        </w:rPr>
        <w:t xml:space="preserve"> в онлайновом режиме или по телефонной связи</w:t>
      </w:r>
      <w:r w:rsidR="00B3318F" w:rsidRPr="00081A06">
        <w:rPr>
          <w:lang w:val="ru-RU"/>
        </w:rPr>
        <w:t>.</w:t>
      </w:r>
    </w:p>
    <w:p w:rsidR="006E4028" w:rsidRPr="00081A06" w:rsidRDefault="00E95A9D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Вебинары проводи</w:t>
      </w:r>
      <w:r w:rsidR="00081A06" w:rsidRPr="00081A06">
        <w:rPr>
          <w:lang w:val="ru-RU"/>
        </w:rPr>
        <w:t>лись в режиме реального времени</w:t>
      </w:r>
      <w:r w:rsidR="00081A06">
        <w:rPr>
          <w:lang w:val="ru-RU"/>
        </w:rPr>
        <w:t xml:space="preserve"> с использованием программы</w:t>
      </w:r>
      <w:r w:rsidR="00D20F17" w:rsidRPr="00081A06">
        <w:rPr>
          <w:lang w:val="ru-RU"/>
        </w:rPr>
        <w:t xml:space="preserve"> </w:t>
      </w:r>
      <w:r w:rsidR="00081A06" w:rsidRPr="00081A06">
        <w:rPr>
          <w:lang w:val="ru-RU"/>
        </w:rPr>
        <w:t>«</w:t>
      </w:r>
      <w:proofErr w:type="spellStart"/>
      <w:r w:rsidR="00081A06" w:rsidRPr="00081A06">
        <w:t>G</w:t>
      </w:r>
      <w:r w:rsidR="00D20F17" w:rsidRPr="00081A06">
        <w:t>otowebinar</w:t>
      </w:r>
      <w:proofErr w:type="spellEnd"/>
      <w:r w:rsidR="00081A06" w:rsidRPr="00081A06">
        <w:rPr>
          <w:lang w:val="ru-RU"/>
        </w:rPr>
        <w:t>»</w:t>
      </w:r>
      <w:r w:rsidR="00BF5A49" w:rsidRPr="00081A06">
        <w:rPr>
          <w:lang w:val="ru-RU"/>
        </w:rPr>
        <w:t>.</w:t>
      </w:r>
      <w:r w:rsidR="003D499E" w:rsidRPr="00081A06">
        <w:rPr>
          <w:lang w:val="ru-RU"/>
        </w:rPr>
        <w:t xml:space="preserve"> </w:t>
      </w:r>
      <w:r w:rsidR="00BF5A49" w:rsidRPr="00081A06">
        <w:rPr>
          <w:lang w:val="ru-RU"/>
        </w:rPr>
        <w:t xml:space="preserve"> </w:t>
      </w:r>
      <w:r w:rsidR="00081A06">
        <w:rPr>
          <w:lang w:val="ru-RU"/>
        </w:rPr>
        <w:t>Видеозаписи</w:t>
      </w:r>
      <w:r w:rsidR="00081A06" w:rsidRPr="00081A06">
        <w:rPr>
          <w:lang w:val="ru-RU"/>
        </w:rPr>
        <w:t xml:space="preserve"> </w:t>
      </w:r>
      <w:r w:rsidR="00081A06">
        <w:rPr>
          <w:lang w:val="ru-RU"/>
        </w:rPr>
        <w:t>всех</w:t>
      </w:r>
      <w:r w:rsidR="00081A06" w:rsidRPr="00081A06">
        <w:rPr>
          <w:lang w:val="ru-RU"/>
        </w:rPr>
        <w:t xml:space="preserve"> </w:t>
      </w:r>
      <w:r w:rsidR="00081A06">
        <w:rPr>
          <w:lang w:val="ru-RU"/>
        </w:rPr>
        <w:t>вебинаров</w:t>
      </w:r>
      <w:r w:rsidR="00081A06" w:rsidRPr="00081A06">
        <w:rPr>
          <w:lang w:val="ru-RU"/>
        </w:rPr>
        <w:t xml:space="preserve"> </w:t>
      </w:r>
      <w:r w:rsidR="00081A06">
        <w:rPr>
          <w:lang w:val="ru-RU"/>
        </w:rPr>
        <w:t>и</w:t>
      </w:r>
      <w:r w:rsidR="00081A06" w:rsidRPr="00081A06">
        <w:rPr>
          <w:lang w:val="ru-RU"/>
        </w:rPr>
        <w:t xml:space="preserve"> </w:t>
      </w:r>
      <w:r w:rsidR="00081A06">
        <w:rPr>
          <w:lang w:val="ru-RU"/>
        </w:rPr>
        <w:t>презентации</w:t>
      </w:r>
      <w:r w:rsidR="00081A06" w:rsidRPr="00081A06">
        <w:rPr>
          <w:lang w:val="ru-RU"/>
        </w:rPr>
        <w:t xml:space="preserve"> </w:t>
      </w:r>
      <w:r w:rsidR="00081A06">
        <w:rPr>
          <w:lang w:val="ru-RU"/>
        </w:rPr>
        <w:t>в</w:t>
      </w:r>
      <w:r w:rsidR="00081A06" w:rsidRPr="00081A06">
        <w:rPr>
          <w:lang w:val="ru-RU"/>
        </w:rPr>
        <w:t xml:space="preserve"> </w:t>
      </w:r>
      <w:r w:rsidR="00081A06">
        <w:rPr>
          <w:lang w:val="ru-RU"/>
        </w:rPr>
        <w:t>формате</w:t>
      </w:r>
      <w:r w:rsidR="00081A06" w:rsidRPr="00081A06">
        <w:rPr>
          <w:lang w:val="ru-RU"/>
        </w:rPr>
        <w:t xml:space="preserve"> «</w:t>
      </w:r>
      <w:r w:rsidR="00081A06">
        <w:t>P</w:t>
      </w:r>
      <w:r w:rsidR="00413704" w:rsidRPr="00081A06">
        <w:t>ower</w:t>
      </w:r>
      <w:r w:rsidR="00413704" w:rsidRPr="00081A06">
        <w:rPr>
          <w:lang w:val="ru-RU"/>
        </w:rPr>
        <w:t xml:space="preserve"> </w:t>
      </w:r>
      <w:r w:rsidR="00413704" w:rsidRPr="00081A06">
        <w:t>point</w:t>
      </w:r>
      <w:r w:rsidR="00081A06" w:rsidRPr="00081A06">
        <w:rPr>
          <w:lang w:val="ru-RU"/>
        </w:rPr>
        <w:t>»</w:t>
      </w:r>
      <w:r w:rsidR="00081A06">
        <w:rPr>
          <w:lang w:val="ru-RU"/>
        </w:rPr>
        <w:t xml:space="preserve"> доступны на </w:t>
      </w:r>
      <w:r w:rsidR="00081A06">
        <w:rPr>
          <w:rStyle w:val="Hyperlink"/>
          <w:lang w:val="ru-RU"/>
        </w:rPr>
        <w:t>веб-странице вебинаров</w:t>
      </w:r>
      <w:r w:rsidR="00BF5A49" w:rsidRPr="00081A06">
        <w:rPr>
          <w:lang w:val="ru-RU"/>
        </w:rPr>
        <w:t>.</w:t>
      </w:r>
    </w:p>
    <w:p w:rsidR="006E4028" w:rsidRDefault="00081A06" w:rsidP="00D37D41">
      <w:pPr>
        <w:pStyle w:val="Heading2"/>
        <w:spacing w:after="240"/>
        <w:ind w:left="360"/>
      </w:pPr>
      <w:r>
        <w:rPr>
          <w:lang w:val="ru-RU"/>
        </w:rPr>
        <w:t>ВЫБОР</w:t>
      </w:r>
      <w:r w:rsidRPr="00081A06">
        <w:t xml:space="preserve"> </w:t>
      </w:r>
      <w:r>
        <w:rPr>
          <w:lang w:val="ru-RU"/>
        </w:rPr>
        <w:t>ТЕМ</w:t>
      </w:r>
      <w:r w:rsidRPr="00081A06">
        <w:t xml:space="preserve"> </w:t>
      </w:r>
      <w:r>
        <w:rPr>
          <w:lang w:val="ru-RU"/>
        </w:rPr>
        <w:t>И</w:t>
      </w:r>
      <w:r w:rsidRPr="00081A06">
        <w:t xml:space="preserve"> </w:t>
      </w:r>
      <w:r>
        <w:rPr>
          <w:lang w:val="ru-RU"/>
        </w:rPr>
        <w:t xml:space="preserve">СПЕЦИАЛИСТОВ </w:t>
      </w:r>
    </w:p>
    <w:p w:rsidR="0027643D" w:rsidRPr="009654D9" w:rsidRDefault="009654D9" w:rsidP="009654D9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9654D9">
        <w:rPr>
          <w:lang w:val="ru-RU"/>
        </w:rPr>
        <w:t xml:space="preserve"> </w:t>
      </w:r>
      <w:r>
        <w:rPr>
          <w:lang w:val="ru-RU"/>
        </w:rPr>
        <w:t>целях</w:t>
      </w:r>
      <w:r w:rsidRPr="009654D9">
        <w:rPr>
          <w:lang w:val="ru-RU"/>
        </w:rPr>
        <w:t xml:space="preserve"> </w:t>
      </w:r>
      <w:r>
        <w:rPr>
          <w:lang w:val="ru-RU"/>
        </w:rPr>
        <w:t>удовлетворения</w:t>
      </w:r>
      <w:r w:rsidRPr="009654D9">
        <w:rPr>
          <w:lang w:val="ru-RU"/>
        </w:rPr>
        <w:t xml:space="preserve"> </w:t>
      </w:r>
      <w:r>
        <w:rPr>
          <w:lang w:val="ru-RU"/>
        </w:rPr>
        <w:t>интересов</w:t>
      </w:r>
      <w:r w:rsidRPr="009654D9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9654D9">
        <w:rPr>
          <w:lang w:val="ru-RU"/>
        </w:rPr>
        <w:t>-</w:t>
      </w:r>
      <w:r>
        <w:rPr>
          <w:lang w:val="ru-RU"/>
        </w:rPr>
        <w:t>членов</w:t>
      </w:r>
      <w:r w:rsidRPr="009654D9">
        <w:rPr>
          <w:lang w:val="ru-RU"/>
        </w:rPr>
        <w:t xml:space="preserve"> </w:t>
      </w:r>
      <w:r>
        <w:rPr>
          <w:lang w:val="ru-RU"/>
        </w:rPr>
        <w:t>с</w:t>
      </w:r>
      <w:r w:rsidRPr="009654D9">
        <w:rPr>
          <w:lang w:val="ru-RU"/>
        </w:rPr>
        <w:t xml:space="preserve"> </w:t>
      </w:r>
      <w:r>
        <w:rPr>
          <w:lang w:val="ru-RU"/>
        </w:rPr>
        <w:t>точки</w:t>
      </w:r>
      <w:r w:rsidRPr="009654D9">
        <w:rPr>
          <w:lang w:val="ru-RU"/>
        </w:rPr>
        <w:t xml:space="preserve"> </w:t>
      </w:r>
      <w:r>
        <w:rPr>
          <w:lang w:val="ru-RU"/>
        </w:rPr>
        <w:t>зрения</w:t>
      </w:r>
      <w:r w:rsidRPr="009654D9">
        <w:rPr>
          <w:lang w:val="ru-RU"/>
        </w:rPr>
        <w:t xml:space="preserve"> </w:t>
      </w:r>
      <w:r>
        <w:rPr>
          <w:lang w:val="ru-RU"/>
        </w:rPr>
        <w:t>покрытия</w:t>
      </w:r>
      <w:r w:rsidRPr="009654D9">
        <w:rPr>
          <w:lang w:val="ru-RU"/>
        </w:rPr>
        <w:t xml:space="preserve"> </w:t>
      </w:r>
      <w:r>
        <w:rPr>
          <w:lang w:val="ru-RU"/>
        </w:rPr>
        <w:t>всех</w:t>
      </w:r>
      <w:r w:rsidRPr="009654D9">
        <w:rPr>
          <w:lang w:val="ru-RU"/>
        </w:rPr>
        <w:t xml:space="preserve"> </w:t>
      </w:r>
      <w:r>
        <w:rPr>
          <w:lang w:val="ru-RU"/>
        </w:rPr>
        <w:t>языков</w:t>
      </w:r>
      <w:r w:rsidRPr="009654D9">
        <w:rPr>
          <w:lang w:val="ru-RU"/>
        </w:rPr>
        <w:t xml:space="preserve"> </w:t>
      </w:r>
      <w:r>
        <w:rPr>
          <w:lang w:val="ru-RU"/>
        </w:rPr>
        <w:t>и</w:t>
      </w:r>
      <w:r w:rsidRPr="009654D9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9654D9">
        <w:rPr>
          <w:lang w:val="ru-RU"/>
        </w:rPr>
        <w:t xml:space="preserve"> </w:t>
      </w:r>
      <w:r>
        <w:rPr>
          <w:lang w:val="ru-RU"/>
        </w:rPr>
        <w:t>регион</w:t>
      </w:r>
      <w:r w:rsidR="00E95A9D">
        <w:rPr>
          <w:lang w:val="ru-RU"/>
        </w:rPr>
        <w:t>ов</w:t>
      </w:r>
      <w:r w:rsidRPr="009654D9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9654D9">
        <w:rPr>
          <w:lang w:val="ru-RU"/>
        </w:rPr>
        <w:t xml:space="preserve"> </w:t>
      </w:r>
      <w:r>
        <w:rPr>
          <w:lang w:val="ru-RU"/>
        </w:rPr>
        <w:t>провел</w:t>
      </w:r>
      <w:r w:rsidRPr="009654D9">
        <w:rPr>
          <w:lang w:val="ru-RU"/>
        </w:rPr>
        <w:t xml:space="preserve"> </w:t>
      </w:r>
      <w:r>
        <w:rPr>
          <w:lang w:val="ru-RU"/>
        </w:rPr>
        <w:t>восемь</w:t>
      </w:r>
      <w:r w:rsidRPr="009654D9">
        <w:rPr>
          <w:lang w:val="ru-RU"/>
        </w:rPr>
        <w:t xml:space="preserve"> </w:t>
      </w:r>
      <w:r>
        <w:rPr>
          <w:lang w:val="ru-RU"/>
        </w:rPr>
        <w:t>вебинаров</w:t>
      </w:r>
      <w:r w:rsidRPr="009654D9">
        <w:rPr>
          <w:lang w:val="ru-RU"/>
        </w:rPr>
        <w:t xml:space="preserve"> (</w:t>
      </w:r>
      <w:r>
        <w:rPr>
          <w:lang w:val="ru-RU"/>
        </w:rPr>
        <w:t>перечислены</w:t>
      </w:r>
      <w:r w:rsidRPr="009654D9">
        <w:rPr>
          <w:lang w:val="ru-RU"/>
        </w:rPr>
        <w:t xml:space="preserve"> </w:t>
      </w:r>
      <w:r>
        <w:rPr>
          <w:lang w:val="ru-RU"/>
        </w:rPr>
        <w:t>ниже</w:t>
      </w:r>
      <w:r w:rsidRPr="009654D9">
        <w:rPr>
          <w:lang w:val="ru-RU"/>
        </w:rPr>
        <w:t xml:space="preserve">): </w:t>
      </w:r>
      <w:r>
        <w:rPr>
          <w:lang w:val="ru-RU"/>
        </w:rPr>
        <w:t>по</w:t>
      </w:r>
      <w:r w:rsidRPr="009654D9">
        <w:rPr>
          <w:lang w:val="ru-RU"/>
        </w:rPr>
        <w:t xml:space="preserve"> </w:t>
      </w:r>
      <w:r>
        <w:rPr>
          <w:lang w:val="ru-RU"/>
        </w:rPr>
        <w:t>одному</w:t>
      </w:r>
      <w:r w:rsidRPr="009654D9">
        <w:rPr>
          <w:lang w:val="ru-RU"/>
        </w:rPr>
        <w:t xml:space="preserve"> </w:t>
      </w:r>
      <w:r>
        <w:rPr>
          <w:lang w:val="ru-RU"/>
        </w:rPr>
        <w:t>на</w:t>
      </w:r>
      <w:r w:rsidRPr="009654D9">
        <w:rPr>
          <w:lang w:val="ru-RU"/>
        </w:rPr>
        <w:t xml:space="preserve"> </w:t>
      </w:r>
      <w:r>
        <w:rPr>
          <w:lang w:val="ru-RU"/>
        </w:rPr>
        <w:t>каждом</w:t>
      </w:r>
      <w:r w:rsidRPr="009654D9">
        <w:rPr>
          <w:lang w:val="ru-RU"/>
        </w:rPr>
        <w:t xml:space="preserve"> </w:t>
      </w:r>
      <w:r>
        <w:rPr>
          <w:lang w:val="ru-RU"/>
        </w:rPr>
        <w:t>из</w:t>
      </w:r>
      <w:r w:rsidRPr="009654D9">
        <w:rPr>
          <w:lang w:val="ru-RU"/>
        </w:rPr>
        <w:t xml:space="preserve"> </w:t>
      </w:r>
      <w:r>
        <w:rPr>
          <w:lang w:val="ru-RU"/>
        </w:rPr>
        <w:t>шести</w:t>
      </w:r>
      <w:r w:rsidRPr="009654D9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9654D9">
        <w:rPr>
          <w:lang w:val="ru-RU"/>
        </w:rPr>
        <w:t xml:space="preserve"> </w:t>
      </w:r>
      <w:r>
        <w:rPr>
          <w:lang w:val="ru-RU"/>
        </w:rPr>
        <w:t>языков</w:t>
      </w:r>
      <w:r w:rsidRPr="009654D9">
        <w:rPr>
          <w:lang w:val="ru-RU"/>
        </w:rPr>
        <w:t xml:space="preserve"> </w:t>
      </w:r>
      <w:r>
        <w:rPr>
          <w:lang w:val="ru-RU"/>
        </w:rPr>
        <w:t>ООН</w:t>
      </w:r>
      <w:r w:rsidRPr="009654D9">
        <w:rPr>
          <w:lang w:val="ru-RU"/>
        </w:rPr>
        <w:t xml:space="preserve">, </w:t>
      </w:r>
      <w:r>
        <w:rPr>
          <w:lang w:val="ru-RU"/>
        </w:rPr>
        <w:t>а</w:t>
      </w:r>
      <w:r w:rsidRPr="009654D9">
        <w:rPr>
          <w:lang w:val="ru-RU"/>
        </w:rPr>
        <w:t xml:space="preserve"> </w:t>
      </w:r>
      <w:r>
        <w:rPr>
          <w:lang w:val="ru-RU"/>
        </w:rPr>
        <w:t>также</w:t>
      </w:r>
      <w:r w:rsidRPr="009654D9">
        <w:rPr>
          <w:lang w:val="ru-RU"/>
        </w:rPr>
        <w:t xml:space="preserve"> </w:t>
      </w:r>
      <w:r>
        <w:rPr>
          <w:lang w:val="ru-RU"/>
        </w:rPr>
        <w:t>два</w:t>
      </w:r>
      <w:r w:rsidRPr="009654D9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9654D9">
        <w:rPr>
          <w:lang w:val="ru-RU"/>
        </w:rPr>
        <w:t xml:space="preserve"> </w:t>
      </w:r>
      <w:r>
        <w:rPr>
          <w:lang w:val="ru-RU"/>
        </w:rPr>
        <w:t>вебинара</w:t>
      </w:r>
      <w:r w:rsidRPr="009654D9">
        <w:rPr>
          <w:lang w:val="ru-RU"/>
        </w:rPr>
        <w:t xml:space="preserve"> </w:t>
      </w:r>
      <w:r>
        <w:rPr>
          <w:lang w:val="ru-RU"/>
        </w:rPr>
        <w:t>на</w:t>
      </w:r>
      <w:r w:rsidRPr="009654D9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9654D9">
        <w:rPr>
          <w:lang w:val="ru-RU"/>
        </w:rPr>
        <w:t xml:space="preserve"> </w:t>
      </w:r>
      <w:r>
        <w:rPr>
          <w:lang w:val="ru-RU"/>
        </w:rPr>
        <w:t>языке</w:t>
      </w:r>
      <w:r w:rsidRPr="009654D9">
        <w:rPr>
          <w:lang w:val="ru-RU"/>
        </w:rPr>
        <w:t xml:space="preserve"> </w:t>
      </w:r>
      <w:r>
        <w:rPr>
          <w:lang w:val="ru-RU"/>
        </w:rPr>
        <w:t>для</w:t>
      </w:r>
      <w:r w:rsidRPr="009654D9">
        <w:rPr>
          <w:lang w:val="ru-RU"/>
        </w:rPr>
        <w:t xml:space="preserve"> </w:t>
      </w:r>
      <w:r>
        <w:rPr>
          <w:lang w:val="ru-RU"/>
        </w:rPr>
        <w:t>англоговорящих</w:t>
      </w:r>
      <w:r w:rsidRPr="009654D9">
        <w:rPr>
          <w:lang w:val="ru-RU"/>
        </w:rPr>
        <w:t xml:space="preserve"> </w:t>
      </w:r>
      <w:r>
        <w:rPr>
          <w:lang w:val="ru-RU"/>
        </w:rPr>
        <w:t>стран</w:t>
      </w:r>
      <w:r w:rsidRPr="009654D9">
        <w:rPr>
          <w:lang w:val="ru-RU"/>
        </w:rPr>
        <w:t xml:space="preserve"> </w:t>
      </w:r>
      <w:r>
        <w:rPr>
          <w:lang w:val="ru-RU"/>
        </w:rPr>
        <w:t>Африки</w:t>
      </w:r>
      <w:r w:rsidRPr="009654D9">
        <w:rPr>
          <w:lang w:val="ru-RU"/>
        </w:rPr>
        <w:t xml:space="preserve"> </w:t>
      </w:r>
      <w:r>
        <w:rPr>
          <w:lang w:val="ru-RU"/>
        </w:rPr>
        <w:t>и</w:t>
      </w:r>
      <w:r w:rsidRPr="009654D9">
        <w:rPr>
          <w:lang w:val="ru-RU"/>
        </w:rPr>
        <w:t xml:space="preserve"> </w:t>
      </w:r>
      <w:r>
        <w:rPr>
          <w:lang w:val="ru-RU"/>
        </w:rPr>
        <w:t>Карибского</w:t>
      </w:r>
      <w:r w:rsidRPr="009654D9">
        <w:rPr>
          <w:lang w:val="ru-RU"/>
        </w:rPr>
        <w:t xml:space="preserve"> </w:t>
      </w:r>
      <w:r>
        <w:rPr>
          <w:lang w:val="ru-RU"/>
        </w:rPr>
        <w:t>бассейна</w:t>
      </w:r>
      <w:r w:rsidR="004F0BD2" w:rsidRPr="009654D9">
        <w:rPr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lection of Topics and Experts"/>
        <w:tblDescription w:val="The Secretariat held eight webinars, one in each of the six official UN languages, plus two additional ones in English to cover Anglophone African and Caribbean countries"/>
      </w:tblPr>
      <w:tblGrid>
        <w:gridCol w:w="570"/>
        <w:gridCol w:w="5501"/>
        <w:gridCol w:w="1738"/>
        <w:gridCol w:w="1539"/>
      </w:tblGrid>
      <w:tr w:rsidR="009654D9" w:rsidTr="009654D9">
        <w:trPr>
          <w:trHeight w:val="288"/>
          <w:tblHeader/>
        </w:trPr>
        <w:tc>
          <w:tcPr>
            <w:tcW w:w="570" w:type="dxa"/>
            <w:shd w:val="pct12" w:color="auto" w:fill="auto"/>
            <w:vAlign w:val="center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5501" w:type="dxa"/>
            <w:shd w:val="pct12" w:color="auto" w:fill="auto"/>
            <w:vAlign w:val="center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</w:t>
            </w:r>
          </w:p>
        </w:tc>
        <w:tc>
          <w:tcPr>
            <w:tcW w:w="1738" w:type="dxa"/>
            <w:shd w:val="pct12" w:color="auto" w:fill="auto"/>
            <w:vAlign w:val="center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1539" w:type="dxa"/>
            <w:shd w:val="pct12" w:color="auto" w:fill="auto"/>
            <w:vAlign w:val="center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Язык</w:t>
            </w:r>
          </w:p>
        </w:tc>
      </w:tr>
      <w:tr w:rsidR="009654D9" w:rsidTr="009654D9">
        <w:trPr>
          <w:trHeight w:val="288"/>
        </w:trPr>
        <w:tc>
          <w:tcPr>
            <w:tcW w:w="570" w:type="dxa"/>
          </w:tcPr>
          <w:p w:rsidR="0027643D" w:rsidRPr="00163303" w:rsidRDefault="0027643D" w:rsidP="000F2FFA">
            <w:pPr>
              <w:pStyle w:val="ListParagraph"/>
              <w:tabs>
                <w:tab w:val="left" w:pos="360"/>
              </w:tabs>
              <w:ind w:left="0"/>
            </w:pPr>
            <w:r w:rsidRPr="00163303">
              <w:t>I</w:t>
            </w:r>
          </w:p>
        </w:tc>
        <w:tc>
          <w:tcPr>
            <w:tcW w:w="5501" w:type="dxa"/>
          </w:tcPr>
          <w:p w:rsidR="0027643D" w:rsidRPr="009654D9" w:rsidRDefault="009654D9" w:rsidP="009654D9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новых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инструментов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методик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эффективного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оказания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технической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помощи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арабском</w:t>
            </w:r>
            <w:r w:rsidRPr="00965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регионе</w:t>
            </w:r>
          </w:p>
        </w:tc>
        <w:tc>
          <w:tcPr>
            <w:tcW w:w="1738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t xml:space="preserve">18 </w:t>
            </w:r>
            <w:proofErr w:type="spellStart"/>
            <w:r>
              <w:t>сентября</w:t>
            </w:r>
            <w:proofErr w:type="spellEnd"/>
            <w:r w:rsidR="0027643D">
              <w:t xml:space="preserve"> 2019</w:t>
            </w:r>
            <w:r>
              <w:rPr>
                <w:lang w:val="ru-RU"/>
              </w:rPr>
              <w:t> г.</w:t>
            </w:r>
          </w:p>
        </w:tc>
        <w:tc>
          <w:tcPr>
            <w:tcW w:w="1539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Арабский</w:t>
            </w:r>
          </w:p>
        </w:tc>
      </w:tr>
      <w:tr w:rsidR="009654D9" w:rsidTr="009654D9">
        <w:trPr>
          <w:trHeight w:val="288"/>
        </w:trPr>
        <w:tc>
          <w:tcPr>
            <w:tcW w:w="570" w:type="dxa"/>
          </w:tcPr>
          <w:p w:rsidR="0027643D" w:rsidRPr="00163303" w:rsidRDefault="0027643D" w:rsidP="000F2FFA">
            <w:pPr>
              <w:pStyle w:val="ListParagraph"/>
              <w:tabs>
                <w:tab w:val="left" w:pos="360"/>
              </w:tabs>
              <w:ind w:left="0"/>
            </w:pPr>
            <w:r w:rsidRPr="00163303">
              <w:t>II</w:t>
            </w:r>
          </w:p>
        </w:tc>
        <w:tc>
          <w:tcPr>
            <w:tcW w:w="5501" w:type="dxa"/>
          </w:tcPr>
          <w:p w:rsidR="0027643D" w:rsidRPr="009654D9" w:rsidRDefault="009654D9" w:rsidP="009654D9">
            <w:pPr>
              <w:pStyle w:val="ListParagraph"/>
              <w:spacing w:after="120"/>
              <w:ind w:left="0"/>
              <w:contextualSpacing w:val="0"/>
              <w:rPr>
                <w:lang w:val="ru-RU"/>
              </w:rPr>
            </w:pPr>
            <w:r w:rsidRPr="009654D9">
              <w:rPr>
                <w:lang w:val="ru-RU"/>
              </w:rPr>
              <w:t>Техническая помощь: возможности для профессионального развития</w:t>
            </w:r>
            <w:r w:rsidR="0027643D" w:rsidRPr="009654D9">
              <w:rPr>
                <w:lang w:val="ru-RU"/>
              </w:rPr>
              <w:tab/>
            </w:r>
          </w:p>
        </w:tc>
        <w:tc>
          <w:tcPr>
            <w:tcW w:w="1738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t xml:space="preserve">25 </w:t>
            </w:r>
            <w:proofErr w:type="spellStart"/>
            <w:r>
              <w:t>октября</w:t>
            </w:r>
            <w:proofErr w:type="spellEnd"/>
            <w:r w:rsidR="0027643D">
              <w:t xml:space="preserve"> 2019</w:t>
            </w:r>
            <w:r>
              <w:rPr>
                <w:lang w:val="ru-RU"/>
              </w:rPr>
              <w:t> г.</w:t>
            </w:r>
          </w:p>
        </w:tc>
        <w:tc>
          <w:tcPr>
            <w:tcW w:w="1539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</w:tr>
      <w:tr w:rsidR="009654D9" w:rsidTr="009654D9">
        <w:trPr>
          <w:trHeight w:val="288"/>
        </w:trPr>
        <w:tc>
          <w:tcPr>
            <w:tcW w:w="570" w:type="dxa"/>
          </w:tcPr>
          <w:p w:rsidR="0027643D" w:rsidRPr="00163303" w:rsidRDefault="0027643D" w:rsidP="000F2FFA">
            <w:pPr>
              <w:pStyle w:val="ListParagraph"/>
              <w:tabs>
                <w:tab w:val="left" w:pos="360"/>
              </w:tabs>
              <w:ind w:left="0"/>
            </w:pPr>
            <w:r w:rsidRPr="00163303">
              <w:t>III</w:t>
            </w:r>
          </w:p>
        </w:tc>
        <w:tc>
          <w:tcPr>
            <w:tcW w:w="5501" w:type="dxa"/>
          </w:tcPr>
          <w:p w:rsidR="0027643D" w:rsidRPr="009654D9" w:rsidRDefault="009654D9" w:rsidP="009654D9">
            <w:pPr>
              <w:pStyle w:val="ListParagraph"/>
              <w:spacing w:after="120"/>
              <w:ind w:left="0"/>
              <w:contextualSpacing w:val="0"/>
              <w:rPr>
                <w:lang w:val="ru-RU"/>
              </w:rPr>
            </w:pPr>
            <w:r w:rsidRPr="009654D9">
              <w:rPr>
                <w:lang w:val="ru-RU"/>
              </w:rPr>
              <w:t>Интеллектуальная собственность, экспорт и иностранные инвестиции: техническая помощь ВОИС и содействие синергии</w:t>
            </w:r>
          </w:p>
        </w:tc>
        <w:tc>
          <w:tcPr>
            <w:tcW w:w="1738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t xml:space="preserve">14 </w:t>
            </w:r>
            <w:proofErr w:type="spellStart"/>
            <w:r>
              <w:t>ноября</w:t>
            </w:r>
            <w:proofErr w:type="spellEnd"/>
            <w:r w:rsidR="0027643D">
              <w:t xml:space="preserve"> 2019</w:t>
            </w:r>
            <w:r>
              <w:rPr>
                <w:lang w:val="ru-RU"/>
              </w:rPr>
              <w:t xml:space="preserve"> г.</w:t>
            </w:r>
          </w:p>
        </w:tc>
        <w:tc>
          <w:tcPr>
            <w:tcW w:w="1539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Испанский</w:t>
            </w:r>
          </w:p>
        </w:tc>
      </w:tr>
      <w:tr w:rsidR="009654D9" w:rsidTr="009654D9">
        <w:trPr>
          <w:trHeight w:val="288"/>
        </w:trPr>
        <w:tc>
          <w:tcPr>
            <w:tcW w:w="570" w:type="dxa"/>
          </w:tcPr>
          <w:p w:rsidR="009654D9" w:rsidRPr="00163303" w:rsidRDefault="009654D9" w:rsidP="009654D9">
            <w:pPr>
              <w:pStyle w:val="ListParagraph"/>
              <w:tabs>
                <w:tab w:val="left" w:pos="360"/>
              </w:tabs>
              <w:ind w:left="0"/>
            </w:pPr>
            <w:r w:rsidRPr="00163303">
              <w:t>IV</w:t>
            </w:r>
          </w:p>
        </w:tc>
        <w:tc>
          <w:tcPr>
            <w:tcW w:w="5501" w:type="dxa"/>
          </w:tcPr>
          <w:p w:rsidR="009654D9" w:rsidRPr="009654D9" w:rsidRDefault="009654D9" w:rsidP="009654D9">
            <w:pPr>
              <w:pStyle w:val="ListParagraph"/>
              <w:spacing w:after="120"/>
              <w:ind w:left="0"/>
              <w:contextualSpacing w:val="0"/>
              <w:rPr>
                <w:lang w:val="ru-RU"/>
              </w:rPr>
            </w:pPr>
            <w:r w:rsidRPr="009654D9">
              <w:rPr>
                <w:lang w:val="ru-RU"/>
              </w:rPr>
              <w:t>Интеллектуальная собственность, экспорт и иностранные инвестиции: техническая помощь ВОИС и содействие синергии</w:t>
            </w:r>
          </w:p>
        </w:tc>
        <w:tc>
          <w:tcPr>
            <w:tcW w:w="1738" w:type="dxa"/>
          </w:tcPr>
          <w:p w:rsidR="009654D9" w:rsidRPr="001708E5" w:rsidRDefault="009654D9" w:rsidP="009654D9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t xml:space="preserve">28 </w:t>
            </w:r>
            <w:proofErr w:type="spellStart"/>
            <w:r>
              <w:t>ноября</w:t>
            </w:r>
            <w:proofErr w:type="spellEnd"/>
            <w:r>
              <w:t xml:space="preserve"> 2019</w:t>
            </w:r>
            <w:r>
              <w:rPr>
                <w:lang w:val="ru-RU"/>
              </w:rPr>
              <w:t xml:space="preserve"> г.</w:t>
            </w:r>
          </w:p>
        </w:tc>
        <w:tc>
          <w:tcPr>
            <w:tcW w:w="1539" w:type="dxa"/>
          </w:tcPr>
          <w:p w:rsidR="009654D9" w:rsidRPr="001708E5" w:rsidRDefault="009654D9" w:rsidP="009654D9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</w:tr>
      <w:tr w:rsidR="009654D9" w:rsidTr="009654D9">
        <w:trPr>
          <w:trHeight w:val="288"/>
        </w:trPr>
        <w:tc>
          <w:tcPr>
            <w:tcW w:w="570" w:type="dxa"/>
          </w:tcPr>
          <w:p w:rsidR="0027643D" w:rsidRPr="00163303" w:rsidRDefault="0027643D" w:rsidP="000F2FFA">
            <w:pPr>
              <w:pStyle w:val="ListParagraph"/>
              <w:tabs>
                <w:tab w:val="left" w:pos="360"/>
              </w:tabs>
              <w:ind w:left="0"/>
            </w:pPr>
            <w:r w:rsidRPr="00163303">
              <w:t>V</w:t>
            </w:r>
          </w:p>
        </w:tc>
        <w:tc>
          <w:tcPr>
            <w:tcW w:w="5501" w:type="dxa"/>
          </w:tcPr>
          <w:p w:rsidR="0027643D" w:rsidRPr="009654D9" w:rsidRDefault="009654D9" w:rsidP="009654D9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>Значение технической помощи в области ИС и инноваций для развития деловой конкуренции в Африке</w:t>
            </w:r>
          </w:p>
        </w:tc>
        <w:tc>
          <w:tcPr>
            <w:tcW w:w="1738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t xml:space="preserve">10 </w:t>
            </w:r>
            <w:proofErr w:type="spellStart"/>
            <w:r>
              <w:t>декабря</w:t>
            </w:r>
            <w:proofErr w:type="spellEnd"/>
            <w:r w:rsidR="0027643D">
              <w:t xml:space="preserve"> 2019</w:t>
            </w:r>
            <w:r>
              <w:rPr>
                <w:lang w:val="ru-RU"/>
              </w:rPr>
              <w:t> г.</w:t>
            </w:r>
          </w:p>
        </w:tc>
        <w:tc>
          <w:tcPr>
            <w:tcW w:w="1539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</w:tr>
      <w:tr w:rsidR="009654D9" w:rsidTr="009654D9">
        <w:trPr>
          <w:trHeight w:val="288"/>
        </w:trPr>
        <w:tc>
          <w:tcPr>
            <w:tcW w:w="570" w:type="dxa"/>
          </w:tcPr>
          <w:p w:rsidR="0027643D" w:rsidRPr="00163303" w:rsidRDefault="0027643D" w:rsidP="000F2FFA">
            <w:pPr>
              <w:pStyle w:val="ListParagraph"/>
              <w:tabs>
                <w:tab w:val="left" w:pos="360"/>
              </w:tabs>
              <w:ind w:left="0"/>
            </w:pPr>
            <w:r w:rsidRPr="00163303">
              <w:lastRenderedPageBreak/>
              <w:t>VI</w:t>
            </w:r>
          </w:p>
        </w:tc>
        <w:tc>
          <w:tcPr>
            <w:tcW w:w="5501" w:type="dxa"/>
          </w:tcPr>
          <w:p w:rsidR="0027643D" w:rsidRPr="009654D9" w:rsidRDefault="009654D9" w:rsidP="009654D9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>Стратегическое использование технической помощи ВОИС для ускорения развития, основанного на инновациях</w:t>
            </w:r>
          </w:p>
        </w:tc>
        <w:tc>
          <w:tcPr>
            <w:tcW w:w="1738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t xml:space="preserve">11 </w:t>
            </w:r>
            <w:proofErr w:type="spellStart"/>
            <w:r>
              <w:t>декабря</w:t>
            </w:r>
            <w:proofErr w:type="spellEnd"/>
            <w:r w:rsidR="0027643D">
              <w:t xml:space="preserve"> 2019</w:t>
            </w:r>
            <w:r>
              <w:rPr>
                <w:lang w:val="ru-RU"/>
              </w:rPr>
              <w:t> г.</w:t>
            </w:r>
          </w:p>
        </w:tc>
        <w:tc>
          <w:tcPr>
            <w:tcW w:w="1539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</w:p>
        </w:tc>
      </w:tr>
      <w:tr w:rsidR="009654D9" w:rsidTr="009654D9">
        <w:trPr>
          <w:trHeight w:val="288"/>
        </w:trPr>
        <w:tc>
          <w:tcPr>
            <w:tcW w:w="570" w:type="dxa"/>
          </w:tcPr>
          <w:p w:rsidR="009654D9" w:rsidRPr="00163303" w:rsidRDefault="009654D9" w:rsidP="009654D9">
            <w:pPr>
              <w:pStyle w:val="ListParagraph"/>
              <w:tabs>
                <w:tab w:val="left" w:pos="360"/>
              </w:tabs>
              <w:ind w:left="0"/>
            </w:pPr>
            <w:r w:rsidRPr="00163303">
              <w:t>VII</w:t>
            </w:r>
          </w:p>
        </w:tc>
        <w:tc>
          <w:tcPr>
            <w:tcW w:w="5501" w:type="dxa"/>
          </w:tcPr>
          <w:p w:rsidR="009654D9" w:rsidRPr="009654D9" w:rsidRDefault="009654D9" w:rsidP="009654D9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>Значение технической помощи в области ИС и инноваций для развития деловой конкуренции в Африке</w:t>
            </w:r>
          </w:p>
        </w:tc>
        <w:tc>
          <w:tcPr>
            <w:tcW w:w="1738" w:type="dxa"/>
          </w:tcPr>
          <w:p w:rsidR="009654D9" w:rsidRPr="001708E5" w:rsidRDefault="009654D9" w:rsidP="009654D9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t xml:space="preserve">16 </w:t>
            </w:r>
            <w:proofErr w:type="spellStart"/>
            <w:r>
              <w:t>декабря</w:t>
            </w:r>
            <w:proofErr w:type="spellEnd"/>
            <w:r>
              <w:t xml:space="preserve"> 2019</w:t>
            </w:r>
            <w:r>
              <w:rPr>
                <w:lang w:val="ru-RU"/>
              </w:rPr>
              <w:t> г.</w:t>
            </w:r>
          </w:p>
        </w:tc>
        <w:tc>
          <w:tcPr>
            <w:tcW w:w="1539" w:type="dxa"/>
          </w:tcPr>
          <w:p w:rsidR="009654D9" w:rsidRPr="00163303" w:rsidRDefault="009654D9" w:rsidP="009654D9">
            <w:pPr>
              <w:pStyle w:val="ListParagraph"/>
              <w:tabs>
                <w:tab w:val="left" w:pos="360"/>
              </w:tabs>
              <w:ind w:left="0"/>
            </w:pPr>
            <w:r>
              <w:rPr>
                <w:lang w:val="ru-RU"/>
              </w:rPr>
              <w:t>Французский</w:t>
            </w:r>
          </w:p>
        </w:tc>
      </w:tr>
      <w:tr w:rsidR="009654D9" w:rsidTr="009654D9">
        <w:trPr>
          <w:trHeight w:val="288"/>
        </w:trPr>
        <w:tc>
          <w:tcPr>
            <w:tcW w:w="570" w:type="dxa"/>
          </w:tcPr>
          <w:p w:rsidR="0027643D" w:rsidRPr="00163303" w:rsidRDefault="0027643D" w:rsidP="000F2FFA">
            <w:pPr>
              <w:pStyle w:val="ListParagraph"/>
              <w:tabs>
                <w:tab w:val="left" w:pos="360"/>
              </w:tabs>
              <w:ind w:left="0"/>
            </w:pPr>
            <w:r w:rsidRPr="00163303">
              <w:t>VIII</w:t>
            </w:r>
          </w:p>
        </w:tc>
        <w:tc>
          <w:tcPr>
            <w:tcW w:w="5501" w:type="dxa"/>
          </w:tcPr>
          <w:p w:rsidR="0027643D" w:rsidRPr="00B807EF" w:rsidRDefault="00B807EF" w:rsidP="00B807EF">
            <w:pPr>
              <w:pStyle w:val="ListParagraph"/>
              <w:tabs>
                <w:tab w:val="left" w:pos="360"/>
              </w:tabs>
              <w:spacing w:after="120"/>
              <w:ind w:left="0"/>
              <w:contextualSpacing w:val="0"/>
              <w:rPr>
                <w:lang w:val="ru-RU"/>
              </w:rPr>
            </w:pPr>
            <w:r>
              <w:rPr>
                <w:lang w:val="ru-RU"/>
              </w:rPr>
              <w:t>Значение технической помощи для разработки и осуществления эффективной стратегии в области ИС</w:t>
            </w:r>
          </w:p>
        </w:tc>
        <w:tc>
          <w:tcPr>
            <w:tcW w:w="1738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t xml:space="preserve">17 </w:t>
            </w:r>
            <w:proofErr w:type="spellStart"/>
            <w:r>
              <w:t>декабря</w:t>
            </w:r>
            <w:proofErr w:type="spellEnd"/>
            <w:r w:rsidR="0027643D">
              <w:t xml:space="preserve"> 2019</w:t>
            </w:r>
            <w:r>
              <w:rPr>
                <w:lang w:val="ru-RU"/>
              </w:rPr>
              <w:t xml:space="preserve"> г.</w:t>
            </w:r>
          </w:p>
        </w:tc>
        <w:tc>
          <w:tcPr>
            <w:tcW w:w="1539" w:type="dxa"/>
          </w:tcPr>
          <w:p w:rsidR="0027643D" w:rsidRPr="001708E5" w:rsidRDefault="001708E5" w:rsidP="000F2FFA">
            <w:pPr>
              <w:pStyle w:val="ListParagraph"/>
              <w:tabs>
                <w:tab w:val="left" w:pos="36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Китайский</w:t>
            </w:r>
          </w:p>
        </w:tc>
      </w:tr>
    </w:tbl>
    <w:p w:rsidR="0095468E" w:rsidRDefault="0095468E" w:rsidP="0095468E">
      <w:pPr>
        <w:pStyle w:val="ListParagraph"/>
        <w:tabs>
          <w:tab w:val="left" w:pos="360"/>
        </w:tabs>
        <w:spacing w:after="240"/>
        <w:ind w:left="0"/>
        <w:contextualSpacing w:val="0"/>
      </w:pPr>
    </w:p>
    <w:p w:rsidR="006E4028" w:rsidRPr="00202A7F" w:rsidRDefault="0095468E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Темы</w:t>
      </w:r>
      <w:r w:rsidRPr="00C74D58">
        <w:rPr>
          <w:lang w:val="ru-RU"/>
        </w:rPr>
        <w:t xml:space="preserve"> </w:t>
      </w:r>
      <w:r>
        <w:rPr>
          <w:lang w:val="ru-RU"/>
        </w:rPr>
        <w:t>и</w:t>
      </w:r>
      <w:r w:rsidRPr="00C74D58">
        <w:rPr>
          <w:lang w:val="ru-RU"/>
        </w:rPr>
        <w:t xml:space="preserve"> </w:t>
      </w:r>
      <w:r>
        <w:rPr>
          <w:lang w:val="ru-RU"/>
        </w:rPr>
        <w:t>лекторы</w:t>
      </w:r>
      <w:r w:rsidRPr="00C74D58">
        <w:rPr>
          <w:lang w:val="ru-RU"/>
        </w:rPr>
        <w:t xml:space="preserve"> </w:t>
      </w:r>
      <w:r w:rsidR="00E95A9D">
        <w:rPr>
          <w:lang w:val="ru-RU"/>
        </w:rPr>
        <w:t>выбирались</w:t>
      </w:r>
      <w:r w:rsidRPr="00C74D58">
        <w:rPr>
          <w:lang w:val="ru-RU"/>
        </w:rPr>
        <w:t xml:space="preserve"> </w:t>
      </w:r>
      <w:r>
        <w:rPr>
          <w:lang w:val="ru-RU"/>
        </w:rPr>
        <w:t>с</w:t>
      </w:r>
      <w:r w:rsidRPr="00C74D58">
        <w:rPr>
          <w:lang w:val="ru-RU"/>
        </w:rPr>
        <w:t xml:space="preserve"> </w:t>
      </w:r>
      <w:r>
        <w:rPr>
          <w:lang w:val="ru-RU"/>
        </w:rPr>
        <w:t>учетом</w:t>
      </w:r>
      <w:r w:rsidRPr="00C74D58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C74D58">
        <w:rPr>
          <w:lang w:val="ru-RU"/>
        </w:rPr>
        <w:t xml:space="preserve"> </w:t>
      </w:r>
      <w:r>
        <w:rPr>
          <w:lang w:val="ru-RU"/>
        </w:rPr>
        <w:t>с</w:t>
      </w:r>
      <w:r w:rsidRPr="00C74D58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C74D58">
        <w:rPr>
          <w:lang w:val="ru-RU"/>
        </w:rPr>
        <w:t>-</w:t>
      </w:r>
      <w:r>
        <w:rPr>
          <w:lang w:val="ru-RU"/>
        </w:rPr>
        <w:t>членами</w:t>
      </w:r>
      <w:r w:rsidRPr="00C74D58">
        <w:rPr>
          <w:lang w:val="ru-RU"/>
        </w:rPr>
        <w:t xml:space="preserve">, </w:t>
      </w:r>
      <w:r>
        <w:rPr>
          <w:lang w:val="ru-RU"/>
        </w:rPr>
        <w:t>а</w:t>
      </w:r>
      <w:r w:rsidRPr="00C74D58">
        <w:rPr>
          <w:lang w:val="ru-RU"/>
        </w:rPr>
        <w:t xml:space="preserve"> </w:t>
      </w:r>
      <w:r>
        <w:rPr>
          <w:lang w:val="ru-RU"/>
        </w:rPr>
        <w:t>также</w:t>
      </w:r>
      <w:r w:rsidRPr="00C74D58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C74D58">
        <w:rPr>
          <w:lang w:val="ru-RU"/>
        </w:rPr>
        <w:t xml:space="preserve"> </w:t>
      </w:r>
      <w:r>
        <w:rPr>
          <w:lang w:val="ru-RU"/>
        </w:rPr>
        <w:t>региональными</w:t>
      </w:r>
      <w:r w:rsidRPr="00C74D58">
        <w:rPr>
          <w:lang w:val="ru-RU"/>
        </w:rPr>
        <w:t xml:space="preserve"> </w:t>
      </w:r>
      <w:r w:rsidR="00C74D58">
        <w:rPr>
          <w:lang w:val="ru-RU"/>
        </w:rPr>
        <w:t>бюро</w:t>
      </w:r>
      <w:r w:rsidRPr="00C74D58">
        <w:rPr>
          <w:lang w:val="ru-RU"/>
        </w:rPr>
        <w:t xml:space="preserve"> </w:t>
      </w:r>
      <w:r>
        <w:rPr>
          <w:lang w:val="ru-RU"/>
        </w:rPr>
        <w:t>ВОИС</w:t>
      </w:r>
      <w:r w:rsidRPr="00C74D58">
        <w:rPr>
          <w:lang w:val="ru-RU"/>
        </w:rPr>
        <w:t xml:space="preserve">, </w:t>
      </w:r>
      <w:r>
        <w:rPr>
          <w:lang w:val="ru-RU"/>
        </w:rPr>
        <w:t>Департаментом</w:t>
      </w:r>
      <w:r w:rsidRPr="00C74D58">
        <w:rPr>
          <w:lang w:val="ru-RU"/>
        </w:rPr>
        <w:t xml:space="preserve"> </w:t>
      </w:r>
      <w:r>
        <w:rPr>
          <w:lang w:val="ru-RU"/>
        </w:rPr>
        <w:t>стран</w:t>
      </w:r>
      <w:r w:rsidRPr="00C74D58">
        <w:rPr>
          <w:lang w:val="ru-RU"/>
        </w:rPr>
        <w:t xml:space="preserve"> </w:t>
      </w:r>
      <w:r>
        <w:rPr>
          <w:lang w:val="ru-RU"/>
        </w:rPr>
        <w:t>с</w:t>
      </w:r>
      <w:r w:rsidRPr="00C74D58">
        <w:rPr>
          <w:lang w:val="ru-RU"/>
        </w:rPr>
        <w:t xml:space="preserve"> </w:t>
      </w:r>
      <w:r>
        <w:rPr>
          <w:lang w:val="ru-RU"/>
        </w:rPr>
        <w:t>переходной</w:t>
      </w:r>
      <w:r w:rsidRPr="00C74D58">
        <w:rPr>
          <w:lang w:val="ru-RU"/>
        </w:rPr>
        <w:t xml:space="preserve"> </w:t>
      </w:r>
      <w:r>
        <w:rPr>
          <w:lang w:val="ru-RU"/>
        </w:rPr>
        <w:t>и</w:t>
      </w:r>
      <w:r w:rsidRPr="00C74D58">
        <w:rPr>
          <w:lang w:val="ru-RU"/>
        </w:rPr>
        <w:t xml:space="preserve"> </w:t>
      </w:r>
      <w:r>
        <w:rPr>
          <w:lang w:val="ru-RU"/>
        </w:rPr>
        <w:t>развитой</w:t>
      </w:r>
      <w:r w:rsidRPr="00C74D58">
        <w:rPr>
          <w:lang w:val="ru-RU"/>
        </w:rPr>
        <w:t xml:space="preserve"> </w:t>
      </w:r>
      <w:r>
        <w:rPr>
          <w:lang w:val="ru-RU"/>
        </w:rPr>
        <w:t>экономикой</w:t>
      </w:r>
      <w:r w:rsidRPr="00C74D58">
        <w:rPr>
          <w:lang w:val="ru-RU"/>
        </w:rPr>
        <w:t xml:space="preserve">, </w:t>
      </w:r>
      <w:r>
        <w:rPr>
          <w:lang w:val="ru-RU"/>
        </w:rPr>
        <w:t>и</w:t>
      </w:r>
      <w:r w:rsidRPr="00C74D58">
        <w:rPr>
          <w:lang w:val="ru-RU"/>
        </w:rPr>
        <w:t>/</w:t>
      </w:r>
      <w:r>
        <w:rPr>
          <w:lang w:val="ru-RU"/>
        </w:rPr>
        <w:t>или</w:t>
      </w:r>
      <w:r w:rsidRPr="00C74D58">
        <w:rPr>
          <w:lang w:val="ru-RU"/>
        </w:rPr>
        <w:t xml:space="preserve"> </w:t>
      </w:r>
      <w:r w:rsidR="007D30B4">
        <w:rPr>
          <w:lang w:val="ru-RU"/>
        </w:rPr>
        <w:t>внешними бюро</w:t>
      </w:r>
      <w:r w:rsidR="00C74D58">
        <w:rPr>
          <w:lang w:val="ru-RU"/>
        </w:rPr>
        <w:t xml:space="preserve"> ВОИС.  Особое внимание при выборе темы уделялось особым потребностям и интересам различных регионов, учитывая также то, что, по решению Комитета</w:t>
      </w:r>
      <w:r w:rsidR="00C74D58" w:rsidRPr="00202A7F">
        <w:rPr>
          <w:lang w:val="ru-RU"/>
        </w:rPr>
        <w:t>,</w:t>
      </w:r>
      <w:r w:rsidR="00202A7F">
        <w:rPr>
          <w:lang w:val="ru-RU"/>
        </w:rPr>
        <w:t xml:space="preserve"> вебинары, проводимые </w:t>
      </w:r>
      <w:r w:rsidR="00BE1306">
        <w:rPr>
          <w:lang w:val="ru-RU"/>
        </w:rPr>
        <w:t>в ходе пилотной стадии проекта,</w:t>
      </w:r>
      <w:r w:rsidR="00202A7F">
        <w:rPr>
          <w:lang w:val="ru-RU"/>
        </w:rPr>
        <w:t xml:space="preserve"> должны быть посвящены теме технической помощи</w:t>
      </w:r>
      <w:r w:rsidR="003F4503" w:rsidRPr="00202A7F">
        <w:rPr>
          <w:lang w:val="ru-RU"/>
        </w:rPr>
        <w:t>.</w:t>
      </w:r>
    </w:p>
    <w:p w:rsidR="006E4028" w:rsidRPr="007C1E1E" w:rsidRDefault="00202A7F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В соответствии с документом</w:t>
      </w:r>
      <w:r w:rsidR="00F64EDD" w:rsidRPr="00202A7F">
        <w:rPr>
          <w:lang w:val="ru-RU"/>
        </w:rPr>
        <w:t xml:space="preserve"> </w:t>
      </w:r>
      <w:hyperlink r:id="rId14" w:history="1">
        <w:r w:rsidR="00F64EDD" w:rsidRPr="00005280">
          <w:rPr>
            <w:rStyle w:val="Hyperlink"/>
          </w:rPr>
          <w:t>CDIP</w:t>
        </w:r>
        <w:r w:rsidR="00F64EDD" w:rsidRPr="00202A7F">
          <w:rPr>
            <w:rStyle w:val="Hyperlink"/>
            <w:lang w:val="ru-RU"/>
          </w:rPr>
          <w:t>/23/9</w:t>
        </w:r>
      </w:hyperlink>
      <w:r w:rsidR="008810DE" w:rsidRPr="00202A7F">
        <w:rPr>
          <w:rStyle w:val="Hyperlink"/>
          <w:color w:val="auto"/>
          <w:u w:val="none"/>
          <w:lang w:val="ru-RU"/>
        </w:rPr>
        <w:t xml:space="preserve">, </w:t>
      </w:r>
      <w:r>
        <w:rPr>
          <w:rStyle w:val="Hyperlink"/>
          <w:color w:val="auto"/>
          <w:u w:val="none"/>
          <w:lang w:val="ru-RU"/>
        </w:rPr>
        <w:t xml:space="preserve">Секретариат предложил государствам-членам высказать свои пожелания по темам вебинаров и кандидатурам специалистов. </w:t>
      </w:r>
      <w:r w:rsidR="007C1E1E">
        <w:rPr>
          <w:rStyle w:val="Hyperlink"/>
          <w:color w:val="auto"/>
          <w:u w:val="none"/>
          <w:lang w:val="ru-RU"/>
        </w:rPr>
        <w:t>Однако</w:t>
      </w:r>
      <w:r w:rsidR="007C1E1E" w:rsidRPr="007C1E1E">
        <w:rPr>
          <w:rStyle w:val="Hyperlink"/>
          <w:color w:val="auto"/>
          <w:u w:val="none"/>
          <w:lang w:val="ru-RU"/>
        </w:rPr>
        <w:t xml:space="preserve"> </w:t>
      </w:r>
      <w:r w:rsidR="007C1E1E">
        <w:rPr>
          <w:rStyle w:val="Hyperlink"/>
          <w:color w:val="auto"/>
          <w:u w:val="none"/>
          <w:lang w:val="ru-RU"/>
        </w:rPr>
        <w:t>большинство предложений, полученных Секретариатом изначально, не соответствовали тематике технической помощи.  После</w:t>
      </w:r>
      <w:r w:rsidR="007C1E1E" w:rsidRPr="007C1E1E">
        <w:rPr>
          <w:rStyle w:val="Hyperlink"/>
          <w:color w:val="auto"/>
          <w:u w:val="none"/>
          <w:lang w:val="ru-RU"/>
        </w:rPr>
        <w:t xml:space="preserve"> </w:t>
      </w:r>
      <w:r w:rsidR="007C1E1E">
        <w:rPr>
          <w:rStyle w:val="Hyperlink"/>
          <w:color w:val="auto"/>
          <w:u w:val="none"/>
          <w:lang w:val="ru-RU"/>
        </w:rPr>
        <w:t>проведения</w:t>
      </w:r>
      <w:r w:rsidR="007C1E1E" w:rsidRPr="007C1E1E">
        <w:rPr>
          <w:rStyle w:val="Hyperlink"/>
          <w:color w:val="auto"/>
          <w:u w:val="none"/>
          <w:lang w:val="ru-RU"/>
        </w:rPr>
        <w:t xml:space="preserve"> </w:t>
      </w:r>
      <w:r w:rsidR="007C1E1E">
        <w:rPr>
          <w:rStyle w:val="Hyperlink"/>
          <w:color w:val="auto"/>
          <w:u w:val="none"/>
          <w:lang w:val="ru-RU"/>
        </w:rPr>
        <w:t>консультаций</w:t>
      </w:r>
      <w:r w:rsidR="007C1E1E" w:rsidRPr="007C1E1E">
        <w:rPr>
          <w:rStyle w:val="Hyperlink"/>
          <w:color w:val="auto"/>
          <w:u w:val="none"/>
          <w:lang w:val="ru-RU"/>
        </w:rPr>
        <w:t xml:space="preserve"> </w:t>
      </w:r>
      <w:r w:rsidR="007C1E1E">
        <w:rPr>
          <w:rStyle w:val="Hyperlink"/>
          <w:color w:val="auto"/>
          <w:u w:val="none"/>
          <w:lang w:val="ru-RU"/>
        </w:rPr>
        <w:t>с</w:t>
      </w:r>
      <w:r w:rsidR="007C1E1E" w:rsidRPr="007C1E1E">
        <w:rPr>
          <w:rStyle w:val="Hyperlink"/>
          <w:color w:val="auto"/>
          <w:u w:val="none"/>
          <w:lang w:val="ru-RU"/>
        </w:rPr>
        <w:t xml:space="preserve"> </w:t>
      </w:r>
      <w:r w:rsidR="007C1E1E">
        <w:rPr>
          <w:rStyle w:val="Hyperlink"/>
          <w:color w:val="auto"/>
          <w:u w:val="none"/>
          <w:lang w:val="ru-RU"/>
        </w:rPr>
        <w:t>соответствующими</w:t>
      </w:r>
      <w:r w:rsidR="007C1E1E" w:rsidRPr="007C1E1E">
        <w:rPr>
          <w:rStyle w:val="Hyperlink"/>
          <w:color w:val="auto"/>
          <w:u w:val="none"/>
          <w:lang w:val="ru-RU"/>
        </w:rPr>
        <w:t xml:space="preserve"> </w:t>
      </w:r>
      <w:r w:rsidR="007C1E1E">
        <w:rPr>
          <w:rStyle w:val="Hyperlink"/>
          <w:color w:val="auto"/>
          <w:u w:val="none"/>
          <w:lang w:val="ru-RU"/>
        </w:rPr>
        <w:t>государствами</w:t>
      </w:r>
      <w:r w:rsidR="007C1E1E" w:rsidRPr="007C1E1E">
        <w:rPr>
          <w:rStyle w:val="Hyperlink"/>
          <w:color w:val="auto"/>
          <w:u w:val="none"/>
          <w:lang w:val="ru-RU"/>
        </w:rPr>
        <w:t>-</w:t>
      </w:r>
      <w:r w:rsidR="007C1E1E">
        <w:rPr>
          <w:rStyle w:val="Hyperlink"/>
          <w:color w:val="auto"/>
          <w:u w:val="none"/>
          <w:lang w:val="ru-RU"/>
        </w:rPr>
        <w:t>членами</w:t>
      </w:r>
      <w:r w:rsidR="007C1E1E" w:rsidRPr="007C1E1E">
        <w:rPr>
          <w:rStyle w:val="Hyperlink"/>
          <w:color w:val="auto"/>
          <w:u w:val="none"/>
          <w:lang w:val="ru-RU"/>
        </w:rPr>
        <w:t xml:space="preserve"> </w:t>
      </w:r>
      <w:r w:rsidR="007C1E1E">
        <w:rPr>
          <w:rStyle w:val="Hyperlink"/>
          <w:color w:val="auto"/>
          <w:u w:val="none"/>
          <w:lang w:val="ru-RU"/>
        </w:rPr>
        <w:t>было</w:t>
      </w:r>
      <w:r w:rsidR="007C1E1E" w:rsidRPr="007C1E1E">
        <w:rPr>
          <w:rStyle w:val="Hyperlink"/>
          <w:color w:val="auto"/>
          <w:u w:val="none"/>
          <w:lang w:val="ru-RU"/>
        </w:rPr>
        <w:t xml:space="preserve"> </w:t>
      </w:r>
      <w:r w:rsidR="007C1E1E">
        <w:rPr>
          <w:rStyle w:val="Hyperlink"/>
          <w:color w:val="auto"/>
          <w:u w:val="none"/>
          <w:lang w:val="ru-RU"/>
        </w:rPr>
        <w:t xml:space="preserve">принято решение выбрать другие темы для </w:t>
      </w:r>
      <w:r w:rsidR="00BE1306">
        <w:rPr>
          <w:rStyle w:val="Hyperlink"/>
          <w:color w:val="auto"/>
          <w:u w:val="none"/>
          <w:lang w:val="ru-RU"/>
        </w:rPr>
        <w:t>пилотной стадии</w:t>
      </w:r>
      <w:r w:rsidR="007C1E1E">
        <w:rPr>
          <w:rStyle w:val="Hyperlink"/>
          <w:color w:val="auto"/>
          <w:u w:val="none"/>
          <w:lang w:val="ru-RU"/>
        </w:rPr>
        <w:t>.</w:t>
      </w:r>
    </w:p>
    <w:p w:rsidR="006E4028" w:rsidRPr="007C1E1E" w:rsidRDefault="007C1E1E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Отбор</w:t>
      </w:r>
      <w:r w:rsidRPr="007C1E1E">
        <w:rPr>
          <w:lang w:val="ru-RU"/>
        </w:rPr>
        <w:t xml:space="preserve"> </w:t>
      </w:r>
      <w:r>
        <w:rPr>
          <w:lang w:val="ru-RU"/>
        </w:rPr>
        <w:t>и</w:t>
      </w:r>
      <w:r w:rsidRPr="007C1E1E">
        <w:rPr>
          <w:lang w:val="ru-RU"/>
        </w:rPr>
        <w:t xml:space="preserve"> </w:t>
      </w:r>
      <w:r>
        <w:rPr>
          <w:lang w:val="ru-RU"/>
        </w:rPr>
        <w:t>назначение</w:t>
      </w:r>
      <w:r w:rsidRPr="007C1E1E">
        <w:rPr>
          <w:lang w:val="ru-RU"/>
        </w:rPr>
        <w:t xml:space="preserve"> </w:t>
      </w:r>
      <w:r>
        <w:rPr>
          <w:lang w:val="ru-RU"/>
        </w:rPr>
        <w:t>лекторов</w:t>
      </w:r>
      <w:r w:rsidRPr="007C1E1E">
        <w:rPr>
          <w:lang w:val="ru-RU"/>
        </w:rPr>
        <w:t xml:space="preserve"> </w:t>
      </w:r>
      <w:r>
        <w:rPr>
          <w:lang w:val="ru-RU"/>
        </w:rPr>
        <w:t>проводились</w:t>
      </w:r>
      <w:r w:rsidRPr="007C1E1E">
        <w:rPr>
          <w:lang w:val="ru-RU"/>
        </w:rPr>
        <w:t xml:space="preserve"> </w:t>
      </w:r>
      <w:r>
        <w:rPr>
          <w:lang w:val="ru-RU"/>
        </w:rPr>
        <w:t>на</w:t>
      </w:r>
      <w:r w:rsidRPr="007C1E1E">
        <w:rPr>
          <w:lang w:val="ru-RU"/>
        </w:rPr>
        <w:t xml:space="preserve"> </w:t>
      </w:r>
      <w:r>
        <w:rPr>
          <w:lang w:val="ru-RU"/>
        </w:rPr>
        <w:t>основе</w:t>
      </w:r>
      <w:r w:rsidRPr="007C1E1E">
        <w:rPr>
          <w:lang w:val="ru-RU"/>
        </w:rPr>
        <w:t xml:space="preserve"> </w:t>
      </w:r>
      <w:r>
        <w:rPr>
          <w:lang w:val="ru-RU"/>
        </w:rPr>
        <w:t>их</w:t>
      </w:r>
      <w:r w:rsidRPr="007C1E1E">
        <w:rPr>
          <w:lang w:val="ru-RU"/>
        </w:rPr>
        <w:t xml:space="preserve"> </w:t>
      </w:r>
      <w:r>
        <w:rPr>
          <w:lang w:val="ru-RU"/>
        </w:rPr>
        <w:t>опыта</w:t>
      </w:r>
      <w:r w:rsidRPr="007C1E1E">
        <w:rPr>
          <w:lang w:val="ru-RU"/>
        </w:rPr>
        <w:t xml:space="preserve"> </w:t>
      </w:r>
      <w:r>
        <w:rPr>
          <w:lang w:val="ru-RU"/>
        </w:rPr>
        <w:t>в</w:t>
      </w:r>
      <w:r w:rsidRPr="007C1E1E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7C1E1E">
        <w:rPr>
          <w:lang w:val="ru-RU"/>
        </w:rPr>
        <w:t xml:space="preserve"> </w:t>
      </w:r>
      <w:r>
        <w:rPr>
          <w:lang w:val="ru-RU"/>
        </w:rPr>
        <w:t>сфере</w:t>
      </w:r>
      <w:r w:rsidRPr="007C1E1E">
        <w:rPr>
          <w:lang w:val="ru-RU"/>
        </w:rPr>
        <w:t xml:space="preserve">, </w:t>
      </w:r>
      <w:r>
        <w:rPr>
          <w:lang w:val="ru-RU"/>
        </w:rPr>
        <w:t>а</w:t>
      </w:r>
      <w:r w:rsidRPr="007C1E1E">
        <w:rPr>
          <w:lang w:val="ru-RU"/>
        </w:rPr>
        <w:t xml:space="preserve"> </w:t>
      </w:r>
      <w:r>
        <w:rPr>
          <w:lang w:val="ru-RU"/>
        </w:rPr>
        <w:t>также</w:t>
      </w:r>
      <w:r w:rsidRPr="007C1E1E">
        <w:rPr>
          <w:lang w:val="ru-RU"/>
        </w:rPr>
        <w:t xml:space="preserve"> </w:t>
      </w:r>
      <w:r>
        <w:rPr>
          <w:lang w:val="ru-RU"/>
        </w:rPr>
        <w:t>знания</w:t>
      </w:r>
      <w:r w:rsidRPr="007C1E1E">
        <w:rPr>
          <w:lang w:val="ru-RU"/>
        </w:rPr>
        <w:t xml:space="preserve"> </w:t>
      </w:r>
      <w:r>
        <w:rPr>
          <w:lang w:val="ru-RU"/>
        </w:rPr>
        <w:t>обсуждаемой</w:t>
      </w:r>
      <w:r w:rsidRPr="007C1E1E">
        <w:rPr>
          <w:lang w:val="ru-RU"/>
        </w:rPr>
        <w:t xml:space="preserve"> </w:t>
      </w:r>
      <w:r>
        <w:rPr>
          <w:lang w:val="ru-RU"/>
        </w:rPr>
        <w:t>темы, языка и специфики региона.</w:t>
      </w:r>
    </w:p>
    <w:p w:rsidR="006E4028" w:rsidRDefault="007C1E1E" w:rsidP="00D37D41">
      <w:pPr>
        <w:pStyle w:val="Heading2"/>
        <w:spacing w:after="240"/>
        <w:ind w:left="360"/>
      </w:pPr>
      <w:r>
        <w:rPr>
          <w:lang w:val="ru-RU"/>
        </w:rPr>
        <w:t>СТРУКТУРА и основные особенности вебинаров</w:t>
      </w:r>
    </w:p>
    <w:p w:rsidR="006E4028" w:rsidRPr="00F65DF4" w:rsidRDefault="00F65DF4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Все восемь вебинаров были построены по одной базовой модели с небольшими</w:t>
      </w:r>
      <w:r w:rsidR="00583CCE">
        <w:rPr>
          <w:lang w:val="ru-RU"/>
        </w:rPr>
        <w:t xml:space="preserve"> расхождениями</w:t>
      </w:r>
      <w:r w:rsidR="00B840BF" w:rsidRPr="00F65DF4">
        <w:rPr>
          <w:lang w:val="ru-RU"/>
        </w:rPr>
        <w:t>:</w:t>
      </w:r>
    </w:p>
    <w:p w:rsidR="006E4028" w:rsidRDefault="00583CCE" w:rsidP="001F3071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contextualSpacing w:val="0"/>
      </w:pPr>
      <w:r>
        <w:rPr>
          <w:lang w:val="ru-RU"/>
        </w:rPr>
        <w:t>вебинары</w:t>
      </w:r>
      <w:r w:rsidRPr="00583CCE">
        <w:t xml:space="preserve"> </w:t>
      </w:r>
      <w:r>
        <w:rPr>
          <w:lang w:val="ru-RU"/>
        </w:rPr>
        <w:t>открывали</w:t>
      </w:r>
      <w:r w:rsidRPr="00583CCE">
        <w:t xml:space="preserve"> </w:t>
      </w:r>
      <w:r>
        <w:rPr>
          <w:lang w:val="ru-RU"/>
        </w:rPr>
        <w:t>представители</w:t>
      </w:r>
      <w:r>
        <w:t xml:space="preserve"> </w:t>
      </w:r>
      <w:proofErr w:type="spellStart"/>
      <w:r>
        <w:t>DACD</w:t>
      </w:r>
      <w:proofErr w:type="spellEnd"/>
      <w:r>
        <w:t>;</w:t>
      </w:r>
    </w:p>
    <w:p w:rsidR="006E4028" w:rsidRPr="00583CCE" w:rsidRDefault="00583CCE" w:rsidP="001F3071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contextualSpacing w:val="0"/>
        <w:rPr>
          <w:lang w:val="ru-RU"/>
        </w:rPr>
      </w:pPr>
      <w:r w:rsidRPr="00583CCE">
        <w:rPr>
          <w:lang w:val="ru-RU"/>
        </w:rPr>
        <w:t xml:space="preserve">вступление к вебинарам зачитывали представители соответствующих региональных бюро, Департамента стран с переходной и развитой экономикой или соответствующего </w:t>
      </w:r>
      <w:r w:rsidR="007D30B4">
        <w:rPr>
          <w:lang w:val="ru-RU"/>
        </w:rPr>
        <w:t>внешнего бюро</w:t>
      </w:r>
      <w:r w:rsidRPr="00583CCE">
        <w:rPr>
          <w:lang w:val="ru-RU"/>
        </w:rPr>
        <w:t xml:space="preserve"> ВОИС;</w:t>
      </w:r>
    </w:p>
    <w:p w:rsidR="006E4028" w:rsidRPr="00583CCE" w:rsidRDefault="00583CCE" w:rsidP="001F3071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contextualSpacing w:val="0"/>
        <w:rPr>
          <w:lang w:val="ru-RU"/>
        </w:rPr>
      </w:pPr>
      <w:r>
        <w:rPr>
          <w:lang w:val="ru-RU"/>
        </w:rPr>
        <w:t xml:space="preserve">лекции читали </w:t>
      </w:r>
      <w:r w:rsidR="00BE1306">
        <w:rPr>
          <w:lang w:val="ru-RU"/>
        </w:rPr>
        <w:t>привлеченные</w:t>
      </w:r>
      <w:r>
        <w:rPr>
          <w:lang w:val="ru-RU"/>
        </w:rPr>
        <w:t xml:space="preserve"> для проведения семинара специалисты.  На своих экранах участники вебинаров могли видеть выступление лектора через веб-камеру параллельно с презентацией в формате «</w:t>
      </w:r>
      <w:r>
        <w:t>Power</w:t>
      </w:r>
      <w:r w:rsidRPr="00583CCE">
        <w:rPr>
          <w:lang w:val="ru-RU"/>
        </w:rPr>
        <w:t xml:space="preserve"> </w:t>
      </w:r>
      <w:r>
        <w:t>Point</w:t>
      </w:r>
      <w:r>
        <w:rPr>
          <w:lang w:val="ru-RU"/>
        </w:rPr>
        <w:t>»;</w:t>
      </w:r>
    </w:p>
    <w:p w:rsidR="006E4028" w:rsidRDefault="00583CCE" w:rsidP="001F3071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contextualSpacing w:val="0"/>
      </w:pPr>
      <w:r>
        <w:rPr>
          <w:lang w:val="ru-RU"/>
        </w:rPr>
        <w:t>сессию вопросов и ответов</w:t>
      </w:r>
      <w:r w:rsidR="00B840BF" w:rsidRPr="00583CCE">
        <w:rPr>
          <w:szCs w:val="22"/>
          <w:lang w:val="ru-RU"/>
        </w:rPr>
        <w:t xml:space="preserve"> </w:t>
      </w:r>
      <w:r w:rsidR="00223F67" w:rsidRPr="00583CCE">
        <w:rPr>
          <w:szCs w:val="22"/>
          <w:lang w:val="ru-RU"/>
        </w:rPr>
        <w:t>(</w:t>
      </w:r>
      <w:r w:rsidR="00223F67">
        <w:rPr>
          <w:szCs w:val="22"/>
        </w:rPr>
        <w:t>Q</w:t>
      </w:r>
      <w:r w:rsidR="00223F67" w:rsidRPr="00583CCE">
        <w:rPr>
          <w:szCs w:val="22"/>
          <w:lang w:val="ru-RU"/>
        </w:rPr>
        <w:t>&amp;</w:t>
      </w:r>
      <w:r w:rsidR="00223F67">
        <w:rPr>
          <w:szCs w:val="22"/>
        </w:rPr>
        <w:t>A</w:t>
      </w:r>
      <w:r w:rsidR="00223F67" w:rsidRPr="00583CCE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проводили представители ВОИС</w:t>
      </w:r>
      <w:r w:rsidR="00B840BF" w:rsidRPr="00583CCE">
        <w:rPr>
          <w:szCs w:val="22"/>
          <w:lang w:val="ru-RU"/>
        </w:rPr>
        <w:t>.</w:t>
      </w:r>
      <w:r w:rsidR="008D4624" w:rsidRPr="00583CCE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Участники могли задать вопросы в письменном виде через чат-окно.  Ответы давались в устной форме.</w:t>
      </w:r>
    </w:p>
    <w:p w:rsidR="006E4028" w:rsidRPr="00772CBA" w:rsidRDefault="00772CBA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Так</w:t>
      </w:r>
      <w:r w:rsidRPr="00E93A1B">
        <w:rPr>
          <w:lang w:val="ru-RU"/>
        </w:rPr>
        <w:t xml:space="preserve"> </w:t>
      </w:r>
      <w:r>
        <w:rPr>
          <w:lang w:val="ru-RU"/>
        </w:rPr>
        <w:t>как</w:t>
      </w:r>
      <w:r w:rsidRPr="00E93A1B">
        <w:rPr>
          <w:lang w:val="ru-RU"/>
        </w:rPr>
        <w:t xml:space="preserve"> </w:t>
      </w:r>
      <w:r>
        <w:rPr>
          <w:lang w:val="ru-RU"/>
        </w:rPr>
        <w:t>вебинары</w:t>
      </w:r>
      <w:r w:rsidRPr="00E93A1B">
        <w:rPr>
          <w:lang w:val="ru-RU"/>
        </w:rPr>
        <w:t xml:space="preserve"> </w:t>
      </w:r>
      <w:r>
        <w:rPr>
          <w:lang w:val="ru-RU"/>
        </w:rPr>
        <w:t>проводились</w:t>
      </w:r>
      <w:r w:rsidRPr="00E93A1B">
        <w:rPr>
          <w:lang w:val="ru-RU"/>
        </w:rPr>
        <w:t xml:space="preserve"> </w:t>
      </w:r>
      <w:r>
        <w:rPr>
          <w:lang w:val="ru-RU"/>
        </w:rPr>
        <w:t>в</w:t>
      </w:r>
      <w:r w:rsidRPr="00E93A1B">
        <w:rPr>
          <w:lang w:val="ru-RU"/>
        </w:rPr>
        <w:t xml:space="preserve"> </w:t>
      </w:r>
      <w:r>
        <w:rPr>
          <w:lang w:val="ru-RU"/>
        </w:rPr>
        <w:t>режиме</w:t>
      </w:r>
      <w:r w:rsidRPr="00E93A1B">
        <w:rPr>
          <w:lang w:val="ru-RU"/>
        </w:rPr>
        <w:t xml:space="preserve"> </w:t>
      </w:r>
      <w:r>
        <w:rPr>
          <w:lang w:val="ru-RU"/>
        </w:rPr>
        <w:t>реального</w:t>
      </w:r>
      <w:r w:rsidRPr="00E93A1B">
        <w:rPr>
          <w:lang w:val="ru-RU"/>
        </w:rPr>
        <w:t xml:space="preserve"> </w:t>
      </w:r>
      <w:r>
        <w:rPr>
          <w:lang w:val="ru-RU"/>
        </w:rPr>
        <w:t>времени</w:t>
      </w:r>
      <w:r w:rsidRPr="00E93A1B">
        <w:rPr>
          <w:lang w:val="ru-RU"/>
        </w:rPr>
        <w:t xml:space="preserve">, </w:t>
      </w:r>
      <w:r>
        <w:rPr>
          <w:lang w:val="ru-RU"/>
        </w:rPr>
        <w:t>перед</w:t>
      </w:r>
      <w:r w:rsidRPr="00E93A1B">
        <w:rPr>
          <w:lang w:val="ru-RU"/>
        </w:rPr>
        <w:t xml:space="preserve"> </w:t>
      </w:r>
      <w:r>
        <w:rPr>
          <w:lang w:val="ru-RU"/>
        </w:rPr>
        <w:t>непосредственным</w:t>
      </w:r>
      <w:r w:rsidRPr="00E93A1B">
        <w:rPr>
          <w:lang w:val="ru-RU"/>
        </w:rPr>
        <w:t xml:space="preserve"> </w:t>
      </w:r>
      <w:r>
        <w:rPr>
          <w:lang w:val="ru-RU"/>
        </w:rPr>
        <w:t>проведением</w:t>
      </w:r>
      <w:r w:rsidRPr="00E93A1B">
        <w:rPr>
          <w:lang w:val="ru-RU"/>
        </w:rPr>
        <w:t xml:space="preserve"> </w:t>
      </w:r>
      <w:r>
        <w:rPr>
          <w:lang w:val="ru-RU"/>
        </w:rPr>
        <w:t>вебинаров</w:t>
      </w:r>
      <w:r w:rsidRPr="00E93A1B">
        <w:rPr>
          <w:lang w:val="ru-RU"/>
        </w:rPr>
        <w:t xml:space="preserve"> </w:t>
      </w:r>
      <w:proofErr w:type="spellStart"/>
      <w:r>
        <w:t>DACD</w:t>
      </w:r>
      <w:proofErr w:type="spellEnd"/>
      <w:r w:rsidRPr="00E93A1B">
        <w:rPr>
          <w:lang w:val="ru-RU"/>
        </w:rPr>
        <w:t xml:space="preserve"> </w:t>
      </w:r>
      <w:r>
        <w:rPr>
          <w:lang w:val="ru-RU"/>
        </w:rPr>
        <w:t>организовал</w:t>
      </w:r>
      <w:r w:rsidRPr="00E93A1B">
        <w:rPr>
          <w:lang w:val="ru-RU"/>
        </w:rPr>
        <w:t xml:space="preserve"> </w:t>
      </w:r>
      <w:r>
        <w:rPr>
          <w:lang w:val="ru-RU"/>
        </w:rPr>
        <w:t>также</w:t>
      </w:r>
      <w:r w:rsidRPr="00E93A1B">
        <w:rPr>
          <w:lang w:val="ru-RU"/>
        </w:rPr>
        <w:t xml:space="preserve"> </w:t>
      </w:r>
      <w:r>
        <w:rPr>
          <w:lang w:val="ru-RU"/>
        </w:rPr>
        <w:t>технические</w:t>
      </w:r>
      <w:r w:rsidRPr="00E93A1B">
        <w:rPr>
          <w:lang w:val="ru-RU"/>
        </w:rPr>
        <w:t xml:space="preserve"> </w:t>
      </w:r>
      <w:r>
        <w:rPr>
          <w:lang w:val="ru-RU"/>
        </w:rPr>
        <w:t>проверки</w:t>
      </w:r>
      <w:r w:rsidRPr="00E93A1B">
        <w:rPr>
          <w:lang w:val="ru-RU"/>
        </w:rPr>
        <w:t xml:space="preserve"> </w:t>
      </w:r>
      <w:r>
        <w:rPr>
          <w:lang w:val="ru-RU"/>
        </w:rPr>
        <w:t>и</w:t>
      </w:r>
      <w:r w:rsidRPr="00E93A1B">
        <w:rPr>
          <w:lang w:val="ru-RU"/>
        </w:rPr>
        <w:t xml:space="preserve"> </w:t>
      </w:r>
      <w:r>
        <w:rPr>
          <w:lang w:val="ru-RU"/>
        </w:rPr>
        <w:t>тестовые</w:t>
      </w:r>
      <w:r w:rsidRPr="00E93A1B">
        <w:rPr>
          <w:lang w:val="ru-RU"/>
        </w:rPr>
        <w:t xml:space="preserve"> </w:t>
      </w:r>
      <w:r>
        <w:rPr>
          <w:lang w:val="ru-RU"/>
        </w:rPr>
        <w:t>сессии</w:t>
      </w:r>
      <w:r w:rsidRPr="00E93A1B">
        <w:rPr>
          <w:lang w:val="ru-RU"/>
        </w:rPr>
        <w:t xml:space="preserve"> </w:t>
      </w:r>
      <w:r>
        <w:rPr>
          <w:lang w:val="ru-RU"/>
        </w:rPr>
        <w:t>с</w:t>
      </w:r>
      <w:r w:rsidRPr="00E93A1B">
        <w:rPr>
          <w:lang w:val="ru-RU"/>
        </w:rPr>
        <w:t xml:space="preserve"> </w:t>
      </w:r>
      <w:r>
        <w:rPr>
          <w:lang w:val="ru-RU"/>
        </w:rPr>
        <w:t>участием</w:t>
      </w:r>
      <w:r w:rsidRPr="00E93A1B">
        <w:rPr>
          <w:lang w:val="ru-RU"/>
        </w:rPr>
        <w:t xml:space="preserve"> </w:t>
      </w:r>
      <w:r>
        <w:rPr>
          <w:lang w:val="ru-RU"/>
        </w:rPr>
        <w:t>лекторов</w:t>
      </w:r>
      <w:r w:rsidRPr="00E93A1B">
        <w:rPr>
          <w:lang w:val="ru-RU"/>
        </w:rPr>
        <w:t xml:space="preserve"> </w:t>
      </w:r>
      <w:r>
        <w:rPr>
          <w:lang w:val="ru-RU"/>
        </w:rPr>
        <w:t>и</w:t>
      </w:r>
      <w:r w:rsidRPr="00E93A1B">
        <w:rPr>
          <w:lang w:val="ru-RU"/>
        </w:rPr>
        <w:t xml:space="preserve"> </w:t>
      </w:r>
      <w:r>
        <w:rPr>
          <w:lang w:val="ru-RU"/>
        </w:rPr>
        <w:t>всех</w:t>
      </w:r>
      <w:r w:rsidRPr="00E93A1B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E93A1B">
        <w:rPr>
          <w:lang w:val="ru-RU"/>
        </w:rPr>
        <w:t xml:space="preserve"> </w:t>
      </w:r>
      <w:r>
        <w:rPr>
          <w:lang w:val="ru-RU"/>
        </w:rPr>
        <w:t>действующих</w:t>
      </w:r>
      <w:r w:rsidRPr="00E93A1B">
        <w:rPr>
          <w:lang w:val="ru-RU"/>
        </w:rPr>
        <w:t xml:space="preserve"> </w:t>
      </w:r>
      <w:r>
        <w:rPr>
          <w:lang w:val="ru-RU"/>
        </w:rPr>
        <w:t>лиц</w:t>
      </w:r>
      <w:r w:rsidRPr="00E93A1B">
        <w:rPr>
          <w:lang w:val="ru-RU"/>
        </w:rPr>
        <w:t>.</w:t>
      </w:r>
      <w:r w:rsidR="00691573" w:rsidRPr="00E93A1B">
        <w:rPr>
          <w:lang w:val="ru-RU"/>
        </w:rPr>
        <w:t xml:space="preserve">  </w:t>
      </w:r>
      <w:r w:rsidR="00691573">
        <w:rPr>
          <w:lang w:val="ru-RU"/>
        </w:rPr>
        <w:t>Данные меры были направлены на минимизацию влияния технических проблем во время живой сессии и на обеспечение эффективной организации лекции</w:t>
      </w:r>
      <w:r w:rsidR="008D4624" w:rsidRPr="00691573">
        <w:rPr>
          <w:lang w:val="ru-RU"/>
        </w:rPr>
        <w:t>.</w:t>
      </w:r>
    </w:p>
    <w:p w:rsidR="006E4028" w:rsidRPr="009827C8" w:rsidRDefault="007D30B4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lastRenderedPageBreak/>
        <w:t xml:space="preserve">Вебинары проводились в интерактивной форме, особенно что касается сессии вопросов и ответов.  Участники задали достаточно вопросов по различным аспектам темы, что отражало разнообразный состав </w:t>
      </w:r>
      <w:r w:rsidR="00F14BC4">
        <w:rPr>
          <w:lang w:val="ru-RU"/>
        </w:rPr>
        <w:t xml:space="preserve">аудитории.  Некоторые вопросы были адресованы лекторам, другие – представителям ВОИС.  На те вопросы, которые не удалось </w:t>
      </w:r>
      <w:r w:rsidR="009827C8">
        <w:rPr>
          <w:lang w:val="ru-RU"/>
        </w:rPr>
        <w:t xml:space="preserve">рассмотреть </w:t>
      </w:r>
      <w:r w:rsidR="00F14BC4">
        <w:rPr>
          <w:lang w:val="ru-RU"/>
        </w:rPr>
        <w:t xml:space="preserve">в ходе вебинара в связи с ограниченным временем, </w:t>
      </w:r>
      <w:r w:rsidR="009827C8">
        <w:rPr>
          <w:lang w:val="ru-RU"/>
        </w:rPr>
        <w:t>позднее были даны ответы по электронной почте</w:t>
      </w:r>
      <w:r w:rsidR="005C32F2" w:rsidRPr="009827C8">
        <w:rPr>
          <w:lang w:val="ru-RU"/>
        </w:rPr>
        <w:t>.</w:t>
      </w:r>
    </w:p>
    <w:p w:rsidR="005C32F2" w:rsidRPr="009827C8" w:rsidRDefault="009827C8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Число</w:t>
      </w:r>
      <w:r w:rsidRPr="009827C8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9827C8">
        <w:rPr>
          <w:lang w:val="ru-RU"/>
        </w:rPr>
        <w:t xml:space="preserve">, </w:t>
      </w:r>
      <w:r>
        <w:rPr>
          <w:lang w:val="ru-RU"/>
        </w:rPr>
        <w:t>посещений</w:t>
      </w:r>
      <w:r w:rsidRPr="009827C8">
        <w:rPr>
          <w:lang w:val="ru-RU"/>
        </w:rPr>
        <w:t xml:space="preserve"> </w:t>
      </w:r>
      <w:r>
        <w:rPr>
          <w:lang w:val="ru-RU"/>
        </w:rPr>
        <w:t>и</w:t>
      </w:r>
      <w:r w:rsidRPr="009827C8">
        <w:rPr>
          <w:lang w:val="ru-RU"/>
        </w:rPr>
        <w:t xml:space="preserve"> </w:t>
      </w:r>
      <w:r>
        <w:rPr>
          <w:lang w:val="ru-RU"/>
        </w:rPr>
        <w:t>ответов</w:t>
      </w:r>
      <w:r w:rsidRPr="009827C8">
        <w:rPr>
          <w:lang w:val="ru-RU"/>
        </w:rPr>
        <w:t xml:space="preserve"> </w:t>
      </w:r>
      <w:r>
        <w:rPr>
          <w:lang w:val="ru-RU"/>
        </w:rPr>
        <w:t>на</w:t>
      </w:r>
      <w:r w:rsidRPr="009827C8">
        <w:rPr>
          <w:lang w:val="ru-RU"/>
        </w:rPr>
        <w:t xml:space="preserve"> </w:t>
      </w:r>
      <w:r w:rsidR="006476D9">
        <w:rPr>
          <w:lang w:val="ru-RU"/>
        </w:rPr>
        <w:t>во</w:t>
      </w:r>
      <w:r>
        <w:rPr>
          <w:lang w:val="ru-RU"/>
        </w:rPr>
        <w:t>просник</w:t>
      </w:r>
      <w:r w:rsidRPr="009827C8">
        <w:rPr>
          <w:lang w:val="ru-RU"/>
        </w:rPr>
        <w:t xml:space="preserve"> </w:t>
      </w:r>
      <w:r>
        <w:rPr>
          <w:lang w:val="ru-RU"/>
        </w:rPr>
        <w:t>о</w:t>
      </w:r>
      <w:r w:rsidRPr="009827C8">
        <w:rPr>
          <w:lang w:val="ru-RU"/>
        </w:rPr>
        <w:t xml:space="preserve"> </w:t>
      </w:r>
      <w:r>
        <w:rPr>
          <w:lang w:val="ru-RU"/>
        </w:rPr>
        <w:t>степени</w:t>
      </w:r>
      <w:r w:rsidRPr="009827C8">
        <w:rPr>
          <w:lang w:val="ru-RU"/>
        </w:rPr>
        <w:t xml:space="preserve"> </w:t>
      </w:r>
      <w:r>
        <w:rPr>
          <w:lang w:val="ru-RU"/>
        </w:rPr>
        <w:t xml:space="preserve">удовлетворенности, </w:t>
      </w:r>
      <w:r w:rsidR="006476D9">
        <w:rPr>
          <w:lang w:val="ru-RU"/>
        </w:rPr>
        <w:t>вы</w:t>
      </w:r>
      <w:r>
        <w:rPr>
          <w:lang w:val="ru-RU"/>
        </w:rPr>
        <w:t xml:space="preserve">сланный участникам по окончании вебинара, варьировалось; </w:t>
      </w:r>
      <w:r w:rsidR="006476D9">
        <w:rPr>
          <w:lang w:val="ru-RU"/>
        </w:rPr>
        <w:t>данные представлены в таблице ниже</w:t>
      </w:r>
      <w:r w:rsidR="005C32F2" w:rsidRPr="009827C8">
        <w:rPr>
          <w:lang w:val="ru-RU"/>
        </w:rPr>
        <w:t>:</w:t>
      </w:r>
    </w:p>
    <w:tbl>
      <w:tblPr>
        <w:tblStyle w:val="TableGrid"/>
        <w:tblW w:w="9345" w:type="dxa"/>
        <w:tblLook w:val="04A0" w:firstRow="1" w:lastRow="0" w:firstColumn="1" w:lastColumn="0" w:noHBand="0" w:noVBand="1"/>
        <w:tblCaption w:val="Registration, Attendance and Response Rate"/>
        <w:tblDescription w:val="This table contains the feedback received from participants on the language, registration, attendance and response rate survey"/>
      </w:tblPr>
      <w:tblGrid>
        <w:gridCol w:w="752"/>
        <w:gridCol w:w="2123"/>
        <w:gridCol w:w="2160"/>
        <w:gridCol w:w="2070"/>
        <w:gridCol w:w="2240"/>
      </w:tblGrid>
      <w:tr w:rsidR="006476D9" w:rsidRPr="006476D9" w:rsidTr="00CB46B3">
        <w:trPr>
          <w:tblHeader/>
        </w:trPr>
        <w:tc>
          <w:tcPr>
            <w:tcW w:w="75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B46B3" w:rsidRPr="00B807EF" w:rsidRDefault="00B807EF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2123" w:type="dxa"/>
            <w:shd w:val="pct15" w:color="auto" w:fill="auto"/>
            <w:vAlign w:val="center"/>
          </w:tcPr>
          <w:p w:rsidR="00CB46B3" w:rsidRPr="00063B9A" w:rsidRDefault="00B807EF" w:rsidP="00B807E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</w:rPr>
            </w:pPr>
            <w:r>
              <w:rPr>
                <w:b/>
                <w:lang w:val="ru-RU"/>
              </w:rPr>
              <w:t>Язык</w:t>
            </w:r>
          </w:p>
        </w:tc>
        <w:tc>
          <w:tcPr>
            <w:tcW w:w="2160" w:type="dxa"/>
            <w:shd w:val="pct15" w:color="auto" w:fill="auto"/>
            <w:vAlign w:val="center"/>
          </w:tcPr>
          <w:p w:rsidR="00CB46B3" w:rsidRPr="00063B9A" w:rsidRDefault="00B807EF" w:rsidP="00B807E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</w:rPr>
            </w:pPr>
            <w:r>
              <w:rPr>
                <w:b/>
                <w:lang w:val="ru-RU"/>
              </w:rPr>
              <w:t>Число регистраций на участие</w:t>
            </w:r>
          </w:p>
        </w:tc>
        <w:tc>
          <w:tcPr>
            <w:tcW w:w="2070" w:type="dxa"/>
            <w:shd w:val="pct15" w:color="auto" w:fill="auto"/>
            <w:vAlign w:val="center"/>
          </w:tcPr>
          <w:p w:rsidR="00CB46B3" w:rsidRPr="00063B9A" w:rsidRDefault="00B807EF" w:rsidP="00B807E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</w:rPr>
            </w:pPr>
            <w:r>
              <w:rPr>
                <w:b/>
                <w:lang w:val="ru-RU"/>
              </w:rPr>
              <w:t>Число посещений</w:t>
            </w:r>
          </w:p>
        </w:tc>
        <w:tc>
          <w:tcPr>
            <w:tcW w:w="2240" w:type="dxa"/>
            <w:shd w:val="pct15" w:color="auto" w:fill="auto"/>
            <w:vAlign w:val="center"/>
          </w:tcPr>
          <w:p w:rsidR="00CB46B3" w:rsidRPr="006476D9" w:rsidRDefault="006476D9" w:rsidP="006476D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Доля участников, заполнивших вопросник</w:t>
            </w:r>
          </w:p>
        </w:tc>
      </w:tr>
      <w:tr w:rsidR="006476D9" w:rsidTr="00CB46B3">
        <w:tc>
          <w:tcPr>
            <w:tcW w:w="752" w:type="dxa"/>
            <w:shd w:val="clear" w:color="auto" w:fill="auto"/>
          </w:tcPr>
          <w:p w:rsidR="00CB46B3" w:rsidRPr="00D43024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D43024">
              <w:t>I</w:t>
            </w:r>
          </w:p>
        </w:tc>
        <w:tc>
          <w:tcPr>
            <w:tcW w:w="2123" w:type="dxa"/>
          </w:tcPr>
          <w:p w:rsidR="00CB46B3" w:rsidRPr="00371C71" w:rsidRDefault="006476D9" w:rsidP="006476D9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rPr>
                <w:lang w:val="ru-RU"/>
              </w:rPr>
              <w:t>Арабский</w:t>
            </w:r>
          </w:p>
        </w:tc>
        <w:tc>
          <w:tcPr>
            <w:tcW w:w="2160" w:type="dxa"/>
          </w:tcPr>
          <w:p w:rsidR="00CB46B3" w:rsidRPr="00371C71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t>161</w:t>
            </w:r>
          </w:p>
        </w:tc>
        <w:tc>
          <w:tcPr>
            <w:tcW w:w="2070" w:type="dxa"/>
          </w:tcPr>
          <w:p w:rsidR="00CB46B3" w:rsidRPr="00371C71" w:rsidRDefault="008E0647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77</w:t>
            </w:r>
          </w:p>
        </w:tc>
        <w:tc>
          <w:tcPr>
            <w:tcW w:w="2240" w:type="dxa"/>
          </w:tcPr>
          <w:p w:rsidR="00CB46B3" w:rsidRPr="00B83EB8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B83EB8">
              <w:t>56%</w:t>
            </w:r>
          </w:p>
        </w:tc>
      </w:tr>
      <w:tr w:rsidR="006476D9" w:rsidTr="00CB46B3">
        <w:tc>
          <w:tcPr>
            <w:tcW w:w="752" w:type="dxa"/>
            <w:shd w:val="clear" w:color="auto" w:fill="auto"/>
          </w:tcPr>
          <w:p w:rsidR="00CB46B3" w:rsidRPr="00D43024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D43024">
              <w:t>II</w:t>
            </w:r>
          </w:p>
        </w:tc>
        <w:tc>
          <w:tcPr>
            <w:tcW w:w="2123" w:type="dxa"/>
          </w:tcPr>
          <w:p w:rsidR="00CB46B3" w:rsidRPr="006476D9" w:rsidRDefault="006476D9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2160" w:type="dxa"/>
          </w:tcPr>
          <w:p w:rsidR="00CB46B3" w:rsidRPr="00371C71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t>159</w:t>
            </w:r>
          </w:p>
        </w:tc>
        <w:tc>
          <w:tcPr>
            <w:tcW w:w="2070" w:type="dxa"/>
          </w:tcPr>
          <w:p w:rsidR="00CB46B3" w:rsidRPr="00371C71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56</w:t>
            </w:r>
          </w:p>
        </w:tc>
        <w:tc>
          <w:tcPr>
            <w:tcW w:w="2240" w:type="dxa"/>
          </w:tcPr>
          <w:p w:rsidR="00CB46B3" w:rsidRPr="00B83EB8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B83EB8">
              <w:t>30</w:t>
            </w:r>
            <w:r w:rsidR="00CB46B3" w:rsidRPr="00B83EB8">
              <w:t>%</w:t>
            </w:r>
          </w:p>
        </w:tc>
      </w:tr>
      <w:tr w:rsidR="006476D9" w:rsidTr="00CB46B3">
        <w:tc>
          <w:tcPr>
            <w:tcW w:w="752" w:type="dxa"/>
            <w:shd w:val="clear" w:color="auto" w:fill="auto"/>
          </w:tcPr>
          <w:p w:rsidR="00CB46B3" w:rsidRPr="00D43024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D43024">
              <w:t>III</w:t>
            </w:r>
          </w:p>
        </w:tc>
        <w:tc>
          <w:tcPr>
            <w:tcW w:w="2123" w:type="dxa"/>
          </w:tcPr>
          <w:p w:rsidR="00CB46B3" w:rsidRPr="006476D9" w:rsidRDefault="006476D9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Испанский</w:t>
            </w:r>
          </w:p>
        </w:tc>
        <w:tc>
          <w:tcPr>
            <w:tcW w:w="2160" w:type="dxa"/>
          </w:tcPr>
          <w:p w:rsidR="00CB46B3" w:rsidRPr="00371C71" w:rsidRDefault="00CB46B3" w:rsidP="00821600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2</w:t>
            </w:r>
            <w:r w:rsidR="00821600">
              <w:t>73</w:t>
            </w:r>
          </w:p>
        </w:tc>
        <w:tc>
          <w:tcPr>
            <w:tcW w:w="2070" w:type="dxa"/>
          </w:tcPr>
          <w:p w:rsidR="00CB46B3" w:rsidRPr="00371C71" w:rsidRDefault="008E0647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92</w:t>
            </w:r>
          </w:p>
        </w:tc>
        <w:tc>
          <w:tcPr>
            <w:tcW w:w="2240" w:type="dxa"/>
          </w:tcPr>
          <w:p w:rsidR="00CB46B3" w:rsidRPr="00B83EB8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B83EB8">
              <w:t>52</w:t>
            </w:r>
            <w:r w:rsidR="00CB46B3" w:rsidRPr="00B83EB8">
              <w:t>%</w:t>
            </w:r>
          </w:p>
        </w:tc>
      </w:tr>
      <w:tr w:rsidR="006476D9" w:rsidTr="00CB46B3">
        <w:tc>
          <w:tcPr>
            <w:tcW w:w="752" w:type="dxa"/>
            <w:shd w:val="clear" w:color="auto" w:fill="auto"/>
          </w:tcPr>
          <w:p w:rsidR="00CB46B3" w:rsidRPr="00D43024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D43024">
              <w:t>IV</w:t>
            </w:r>
          </w:p>
        </w:tc>
        <w:tc>
          <w:tcPr>
            <w:tcW w:w="2123" w:type="dxa"/>
          </w:tcPr>
          <w:p w:rsidR="00CB46B3" w:rsidRPr="00371C71" w:rsidRDefault="006476D9" w:rsidP="006476D9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rPr>
                <w:lang w:val="ru-RU"/>
              </w:rPr>
              <w:t>Английский</w:t>
            </w:r>
            <w:r w:rsidR="00EF5104">
              <w:t xml:space="preserve"> (</w:t>
            </w:r>
            <w:r>
              <w:rPr>
                <w:lang w:val="ru-RU"/>
              </w:rPr>
              <w:t>Карибский бассейн</w:t>
            </w:r>
            <w:r w:rsidR="00EF5104">
              <w:t>)</w:t>
            </w:r>
          </w:p>
        </w:tc>
        <w:tc>
          <w:tcPr>
            <w:tcW w:w="2160" w:type="dxa"/>
          </w:tcPr>
          <w:p w:rsidR="00CB46B3" w:rsidRPr="00371C71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t>209</w:t>
            </w:r>
          </w:p>
        </w:tc>
        <w:tc>
          <w:tcPr>
            <w:tcW w:w="2070" w:type="dxa"/>
          </w:tcPr>
          <w:p w:rsidR="00CB46B3" w:rsidRPr="00371C71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5</w:t>
            </w:r>
            <w:r w:rsidR="008E0647" w:rsidRPr="00371C71">
              <w:t>8</w:t>
            </w:r>
          </w:p>
        </w:tc>
        <w:tc>
          <w:tcPr>
            <w:tcW w:w="2240" w:type="dxa"/>
          </w:tcPr>
          <w:p w:rsidR="00CB46B3" w:rsidRPr="00B83EB8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B83EB8">
              <w:t>43</w:t>
            </w:r>
            <w:r w:rsidR="00CB46B3" w:rsidRPr="00B83EB8">
              <w:t>%</w:t>
            </w:r>
          </w:p>
        </w:tc>
      </w:tr>
      <w:tr w:rsidR="006476D9" w:rsidTr="00CB46B3">
        <w:tc>
          <w:tcPr>
            <w:tcW w:w="752" w:type="dxa"/>
            <w:shd w:val="clear" w:color="auto" w:fill="auto"/>
          </w:tcPr>
          <w:p w:rsidR="00CB46B3" w:rsidRPr="00D43024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D43024">
              <w:t>V</w:t>
            </w:r>
          </w:p>
        </w:tc>
        <w:tc>
          <w:tcPr>
            <w:tcW w:w="2123" w:type="dxa"/>
          </w:tcPr>
          <w:p w:rsidR="00CB46B3" w:rsidRPr="00371C71" w:rsidRDefault="006476D9" w:rsidP="006476D9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rPr>
                <w:lang w:val="ru-RU"/>
              </w:rPr>
              <w:t xml:space="preserve">Английский </w:t>
            </w:r>
            <w:r w:rsidR="00EF5104">
              <w:t>(</w:t>
            </w:r>
            <w:r>
              <w:rPr>
                <w:lang w:val="ru-RU"/>
              </w:rPr>
              <w:t>Африка</w:t>
            </w:r>
            <w:r w:rsidR="00EF5104">
              <w:t>)</w:t>
            </w:r>
          </w:p>
        </w:tc>
        <w:tc>
          <w:tcPr>
            <w:tcW w:w="2160" w:type="dxa"/>
          </w:tcPr>
          <w:p w:rsidR="00CB46B3" w:rsidRPr="00371C71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t>98</w:t>
            </w:r>
          </w:p>
        </w:tc>
        <w:tc>
          <w:tcPr>
            <w:tcW w:w="2070" w:type="dxa"/>
          </w:tcPr>
          <w:p w:rsidR="00CB46B3" w:rsidRPr="00371C71" w:rsidRDefault="008E0647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32</w:t>
            </w:r>
          </w:p>
        </w:tc>
        <w:tc>
          <w:tcPr>
            <w:tcW w:w="2240" w:type="dxa"/>
          </w:tcPr>
          <w:p w:rsidR="00CB46B3" w:rsidRPr="00B83EB8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B83EB8">
              <w:t>50</w:t>
            </w:r>
            <w:r w:rsidR="00CB46B3" w:rsidRPr="00B83EB8">
              <w:t>%</w:t>
            </w:r>
          </w:p>
        </w:tc>
      </w:tr>
      <w:tr w:rsidR="006476D9" w:rsidTr="00CB46B3">
        <w:tc>
          <w:tcPr>
            <w:tcW w:w="752" w:type="dxa"/>
            <w:shd w:val="clear" w:color="auto" w:fill="auto"/>
          </w:tcPr>
          <w:p w:rsidR="00CB46B3" w:rsidRPr="00D43024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D43024">
              <w:t>VI</w:t>
            </w:r>
          </w:p>
        </w:tc>
        <w:tc>
          <w:tcPr>
            <w:tcW w:w="2123" w:type="dxa"/>
          </w:tcPr>
          <w:p w:rsidR="00CB46B3" w:rsidRPr="00371C71" w:rsidRDefault="006476D9" w:rsidP="006476D9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rPr>
                <w:lang w:val="ru-RU"/>
              </w:rPr>
              <w:t>Английский</w:t>
            </w:r>
            <w:r w:rsidR="00EF5104">
              <w:t xml:space="preserve"> (</w:t>
            </w:r>
            <w:r>
              <w:rPr>
                <w:lang w:val="ru-RU"/>
              </w:rPr>
              <w:t>Азиатско-тихоокеанский регион</w:t>
            </w:r>
            <w:r w:rsidR="00EF5104">
              <w:t>)</w:t>
            </w:r>
          </w:p>
        </w:tc>
        <w:tc>
          <w:tcPr>
            <w:tcW w:w="2160" w:type="dxa"/>
          </w:tcPr>
          <w:p w:rsidR="00CB46B3" w:rsidRPr="00371C71" w:rsidRDefault="00821600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t>155</w:t>
            </w:r>
          </w:p>
        </w:tc>
        <w:tc>
          <w:tcPr>
            <w:tcW w:w="2070" w:type="dxa"/>
          </w:tcPr>
          <w:p w:rsidR="00CB46B3" w:rsidRPr="00371C71" w:rsidRDefault="008E0647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67</w:t>
            </w:r>
          </w:p>
        </w:tc>
        <w:tc>
          <w:tcPr>
            <w:tcW w:w="2240" w:type="dxa"/>
          </w:tcPr>
          <w:p w:rsidR="00CB46B3" w:rsidRPr="00B83EB8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B83EB8">
              <w:t>6</w:t>
            </w:r>
            <w:r w:rsidR="00CB46B3" w:rsidRPr="00B83EB8">
              <w:t>1%</w:t>
            </w:r>
          </w:p>
        </w:tc>
      </w:tr>
      <w:tr w:rsidR="006476D9" w:rsidTr="00CB46B3">
        <w:tc>
          <w:tcPr>
            <w:tcW w:w="752" w:type="dxa"/>
            <w:shd w:val="clear" w:color="auto" w:fill="auto"/>
          </w:tcPr>
          <w:p w:rsidR="00CB46B3" w:rsidRPr="00D43024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D43024">
              <w:t>VII</w:t>
            </w:r>
          </w:p>
        </w:tc>
        <w:tc>
          <w:tcPr>
            <w:tcW w:w="2123" w:type="dxa"/>
          </w:tcPr>
          <w:p w:rsidR="00CB46B3" w:rsidRPr="00371C71" w:rsidRDefault="006476D9" w:rsidP="006476D9">
            <w:pPr>
              <w:pStyle w:val="ListParagraph"/>
              <w:tabs>
                <w:tab w:val="left" w:pos="360"/>
              </w:tabs>
              <w:ind w:left="0"/>
              <w:jc w:val="center"/>
            </w:pPr>
            <w:r>
              <w:rPr>
                <w:lang w:val="ru-RU"/>
              </w:rPr>
              <w:t>Французский</w:t>
            </w:r>
          </w:p>
        </w:tc>
        <w:tc>
          <w:tcPr>
            <w:tcW w:w="2160" w:type="dxa"/>
          </w:tcPr>
          <w:p w:rsidR="00CB46B3" w:rsidRPr="00371C71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91</w:t>
            </w:r>
          </w:p>
        </w:tc>
        <w:tc>
          <w:tcPr>
            <w:tcW w:w="2070" w:type="dxa"/>
          </w:tcPr>
          <w:p w:rsidR="00CB46B3" w:rsidRPr="00371C71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26</w:t>
            </w:r>
          </w:p>
        </w:tc>
        <w:tc>
          <w:tcPr>
            <w:tcW w:w="2240" w:type="dxa"/>
          </w:tcPr>
          <w:p w:rsidR="00CB46B3" w:rsidRPr="00B83EB8" w:rsidRDefault="00C16BD1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B83EB8">
              <w:t>65</w:t>
            </w:r>
            <w:r w:rsidR="00CB46B3" w:rsidRPr="00B83EB8">
              <w:t>%</w:t>
            </w:r>
          </w:p>
        </w:tc>
      </w:tr>
      <w:tr w:rsidR="006476D9" w:rsidTr="00CB46B3">
        <w:tc>
          <w:tcPr>
            <w:tcW w:w="752" w:type="dxa"/>
            <w:shd w:val="clear" w:color="auto" w:fill="auto"/>
          </w:tcPr>
          <w:p w:rsidR="00CB46B3" w:rsidRPr="00D43024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D43024">
              <w:t>VIII</w:t>
            </w:r>
          </w:p>
        </w:tc>
        <w:tc>
          <w:tcPr>
            <w:tcW w:w="2123" w:type="dxa"/>
          </w:tcPr>
          <w:p w:rsidR="00CB46B3" w:rsidRPr="006476D9" w:rsidRDefault="006476D9" w:rsidP="000F2FF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Китайский</w:t>
            </w:r>
          </w:p>
        </w:tc>
        <w:tc>
          <w:tcPr>
            <w:tcW w:w="2160" w:type="dxa"/>
          </w:tcPr>
          <w:p w:rsidR="00CB46B3" w:rsidRPr="00371C71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535</w:t>
            </w:r>
          </w:p>
        </w:tc>
        <w:tc>
          <w:tcPr>
            <w:tcW w:w="2070" w:type="dxa"/>
          </w:tcPr>
          <w:p w:rsidR="00CB46B3" w:rsidRPr="00371C71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371C71">
              <w:t>62</w:t>
            </w:r>
          </w:p>
        </w:tc>
        <w:tc>
          <w:tcPr>
            <w:tcW w:w="2240" w:type="dxa"/>
          </w:tcPr>
          <w:p w:rsidR="00CB46B3" w:rsidRPr="00B83EB8" w:rsidRDefault="00CB46B3" w:rsidP="000F2FFA">
            <w:pPr>
              <w:pStyle w:val="ListParagraph"/>
              <w:tabs>
                <w:tab w:val="left" w:pos="360"/>
              </w:tabs>
              <w:ind w:left="0"/>
              <w:jc w:val="center"/>
            </w:pPr>
            <w:r w:rsidRPr="00B83EB8">
              <w:t>3%</w:t>
            </w:r>
          </w:p>
        </w:tc>
      </w:tr>
    </w:tbl>
    <w:p w:rsidR="006E4028" w:rsidRPr="00DF59FE" w:rsidRDefault="0063101B" w:rsidP="001F3071">
      <w:pPr>
        <w:pStyle w:val="ListParagraph"/>
        <w:numPr>
          <w:ilvl w:val="0"/>
          <w:numId w:val="4"/>
        </w:numPr>
        <w:tabs>
          <w:tab w:val="left" w:pos="360"/>
        </w:tabs>
        <w:spacing w:before="240" w:after="240"/>
        <w:ind w:left="0" w:firstLine="0"/>
        <w:contextualSpacing w:val="0"/>
        <w:rPr>
          <w:lang w:val="ru-RU"/>
        </w:rPr>
      </w:pPr>
      <w:r>
        <w:rPr>
          <w:lang w:val="ru-RU"/>
        </w:rPr>
        <w:t>Собранная в рамках опроса</w:t>
      </w:r>
      <w:r w:rsidR="0046375B">
        <w:rPr>
          <w:lang w:val="ru-RU"/>
        </w:rPr>
        <w:t xml:space="preserve"> участников</w:t>
      </w:r>
      <w:r>
        <w:rPr>
          <w:lang w:val="ru-RU"/>
        </w:rPr>
        <w:t xml:space="preserve"> обратная связь была в целом положительной.  Как</w:t>
      </w:r>
      <w:r w:rsidRPr="0063101B">
        <w:rPr>
          <w:lang w:val="ru-RU"/>
        </w:rPr>
        <w:t xml:space="preserve"> </w:t>
      </w:r>
      <w:r>
        <w:rPr>
          <w:lang w:val="ru-RU"/>
        </w:rPr>
        <w:t xml:space="preserve">подробно описано в содержащихся в приложении к настоящему документу отчетах о проведении вебинаров, большинство участников, заполнивших вопросники (доля участников, заполнивших вопросники, </w:t>
      </w:r>
      <w:r w:rsidR="00BE1306">
        <w:rPr>
          <w:lang w:val="ru-RU"/>
        </w:rPr>
        <w:t>варьировалась в зависимости от вебинара</w:t>
      </w:r>
      <w:r w:rsidR="0046375B">
        <w:rPr>
          <w:lang w:val="ru-RU"/>
        </w:rPr>
        <w:t xml:space="preserve">), были удовлетворены вебинарами и заявили о своем желании принимать участие в аналогичных </w:t>
      </w:r>
      <w:r w:rsidR="00BE1306">
        <w:rPr>
          <w:lang w:val="ru-RU"/>
        </w:rPr>
        <w:t>мероприятиях</w:t>
      </w:r>
      <w:r w:rsidR="0046375B">
        <w:rPr>
          <w:lang w:val="ru-RU"/>
        </w:rPr>
        <w:t xml:space="preserve"> и рекомендовать их своим знакомым.  Полученная</w:t>
      </w:r>
      <w:r w:rsidR="0046375B" w:rsidRPr="0046375B">
        <w:rPr>
          <w:lang w:val="ru-RU"/>
        </w:rPr>
        <w:t xml:space="preserve"> </w:t>
      </w:r>
      <w:r w:rsidR="0046375B">
        <w:rPr>
          <w:lang w:val="ru-RU"/>
        </w:rPr>
        <w:t>от</w:t>
      </w:r>
      <w:r w:rsidR="0046375B" w:rsidRPr="0046375B">
        <w:rPr>
          <w:lang w:val="ru-RU"/>
        </w:rPr>
        <w:t xml:space="preserve"> </w:t>
      </w:r>
      <w:r w:rsidR="0046375B">
        <w:rPr>
          <w:lang w:val="ru-RU"/>
        </w:rPr>
        <w:t>лекторов</w:t>
      </w:r>
      <w:r w:rsidR="0046375B" w:rsidRPr="0046375B">
        <w:rPr>
          <w:lang w:val="ru-RU"/>
        </w:rPr>
        <w:t xml:space="preserve"> </w:t>
      </w:r>
      <w:r w:rsidR="0046375B">
        <w:rPr>
          <w:lang w:val="ru-RU"/>
        </w:rPr>
        <w:t>обратная</w:t>
      </w:r>
      <w:r w:rsidR="0046375B" w:rsidRPr="0046375B">
        <w:rPr>
          <w:lang w:val="ru-RU"/>
        </w:rPr>
        <w:t xml:space="preserve"> </w:t>
      </w:r>
      <w:r w:rsidR="0046375B">
        <w:rPr>
          <w:lang w:val="ru-RU"/>
        </w:rPr>
        <w:t>связь</w:t>
      </w:r>
      <w:r w:rsidR="0046375B" w:rsidRPr="0046375B">
        <w:rPr>
          <w:lang w:val="ru-RU"/>
        </w:rPr>
        <w:t xml:space="preserve"> (</w:t>
      </w:r>
      <w:r w:rsidR="0046375B">
        <w:rPr>
          <w:lang w:val="ru-RU"/>
        </w:rPr>
        <w:t>как</w:t>
      </w:r>
      <w:r w:rsidR="0046375B" w:rsidRPr="0046375B">
        <w:rPr>
          <w:lang w:val="ru-RU"/>
        </w:rPr>
        <w:t xml:space="preserve"> </w:t>
      </w:r>
      <w:r w:rsidR="0046375B">
        <w:rPr>
          <w:lang w:val="ru-RU"/>
        </w:rPr>
        <w:t>неформальная</w:t>
      </w:r>
      <w:r w:rsidR="0046375B" w:rsidRPr="0046375B">
        <w:rPr>
          <w:lang w:val="ru-RU"/>
        </w:rPr>
        <w:t xml:space="preserve">, </w:t>
      </w:r>
      <w:r w:rsidR="0046375B">
        <w:rPr>
          <w:lang w:val="ru-RU"/>
        </w:rPr>
        <w:t>так и собранная с помощью отчетов о проведении) была также положительной</w:t>
      </w:r>
      <w:r w:rsidR="005C32F2" w:rsidRPr="00DF59FE">
        <w:rPr>
          <w:lang w:val="ru-RU"/>
        </w:rPr>
        <w:t>.</w:t>
      </w:r>
    </w:p>
    <w:p w:rsidR="006E4028" w:rsidRDefault="00FF6968" w:rsidP="00D37D41">
      <w:pPr>
        <w:pStyle w:val="Heading2"/>
        <w:spacing w:after="240"/>
        <w:ind w:left="360"/>
      </w:pPr>
      <w:r>
        <w:rPr>
          <w:lang w:val="ru-RU"/>
        </w:rPr>
        <w:t>РАСПРОСТРАНЕНИЕ ИНФОРМАЦИИ О ВЕБИНАРАХ</w:t>
      </w:r>
    </w:p>
    <w:p w:rsidR="006E4028" w:rsidRPr="00FF6968" w:rsidRDefault="00FF6968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Работу</w:t>
      </w:r>
      <w:r w:rsidRPr="00FF6968">
        <w:rPr>
          <w:lang w:val="ru-RU"/>
        </w:rPr>
        <w:t xml:space="preserve"> </w:t>
      </w:r>
      <w:r>
        <w:rPr>
          <w:lang w:val="ru-RU"/>
        </w:rPr>
        <w:t>по</w:t>
      </w:r>
      <w:r w:rsidRPr="00FF6968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FF6968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F6968">
        <w:rPr>
          <w:lang w:val="ru-RU"/>
        </w:rPr>
        <w:t xml:space="preserve"> </w:t>
      </w:r>
      <w:r>
        <w:rPr>
          <w:lang w:val="ru-RU"/>
        </w:rPr>
        <w:t>о</w:t>
      </w:r>
      <w:r w:rsidRPr="00FF6968">
        <w:rPr>
          <w:lang w:val="ru-RU"/>
        </w:rPr>
        <w:t xml:space="preserve"> </w:t>
      </w:r>
      <w:r>
        <w:rPr>
          <w:lang w:val="ru-RU"/>
        </w:rPr>
        <w:t>вебинарах</w:t>
      </w:r>
      <w:r w:rsidRPr="00FF6968">
        <w:rPr>
          <w:lang w:val="ru-RU"/>
        </w:rPr>
        <w:t xml:space="preserve"> </w:t>
      </w:r>
      <w:r>
        <w:rPr>
          <w:lang w:val="ru-RU"/>
        </w:rPr>
        <w:t>выполнял</w:t>
      </w:r>
      <w:r w:rsidRPr="00FF6968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FF6968">
        <w:rPr>
          <w:lang w:val="ru-RU"/>
        </w:rPr>
        <w:t xml:space="preserve"> </w:t>
      </w:r>
      <w:r>
        <w:rPr>
          <w:lang w:val="ru-RU"/>
        </w:rPr>
        <w:t>при</w:t>
      </w:r>
      <w:r w:rsidRPr="00FF6968">
        <w:rPr>
          <w:lang w:val="ru-RU"/>
        </w:rPr>
        <w:t xml:space="preserve"> </w:t>
      </w:r>
      <w:r>
        <w:rPr>
          <w:lang w:val="ru-RU"/>
        </w:rPr>
        <w:t>поддержке</w:t>
      </w:r>
      <w:r w:rsidRPr="00FF6968">
        <w:rPr>
          <w:lang w:val="ru-RU"/>
        </w:rPr>
        <w:t xml:space="preserve"> </w:t>
      </w:r>
      <w:r>
        <w:rPr>
          <w:lang w:val="ru-RU"/>
        </w:rPr>
        <w:t>лекторов</w:t>
      </w:r>
      <w:r w:rsidRPr="00FF6968">
        <w:rPr>
          <w:lang w:val="ru-RU"/>
        </w:rPr>
        <w:t>.</w:t>
      </w:r>
    </w:p>
    <w:p w:rsidR="006E4028" w:rsidRPr="00D361E5" w:rsidRDefault="00D361E5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>Сначала была определена целевая аудитория каждого вебинара с учетом особенностей конкретных регионов и языков.  В большинстве случаев целевая аудитория включала среди прочих:  сотрудников ведомств ИС и други</w:t>
      </w:r>
      <w:r w:rsidR="00BE1306">
        <w:rPr>
          <w:lang w:val="ru-RU"/>
        </w:rPr>
        <w:t>х бенефициаров</w:t>
      </w:r>
      <w:r>
        <w:rPr>
          <w:lang w:val="ru-RU"/>
        </w:rPr>
        <w:t xml:space="preserve"> технической помощи, консультант</w:t>
      </w:r>
      <w:r w:rsidR="00BE1306">
        <w:rPr>
          <w:lang w:val="ru-RU"/>
        </w:rPr>
        <w:t>ов</w:t>
      </w:r>
      <w:r>
        <w:rPr>
          <w:lang w:val="ru-RU"/>
        </w:rPr>
        <w:t>, привлеченны</w:t>
      </w:r>
      <w:r w:rsidR="00BE1306">
        <w:rPr>
          <w:lang w:val="ru-RU"/>
        </w:rPr>
        <w:t>х</w:t>
      </w:r>
      <w:r>
        <w:rPr>
          <w:lang w:val="ru-RU"/>
        </w:rPr>
        <w:t xml:space="preserve"> ВОИС для оказания технической помощи, сотрудник</w:t>
      </w:r>
      <w:r w:rsidR="00BE1306">
        <w:rPr>
          <w:lang w:val="ru-RU"/>
        </w:rPr>
        <w:t>ов</w:t>
      </w:r>
      <w:r>
        <w:rPr>
          <w:lang w:val="ru-RU"/>
        </w:rPr>
        <w:t xml:space="preserve"> ВОИС, ответственны</w:t>
      </w:r>
      <w:r w:rsidR="00BE1306">
        <w:rPr>
          <w:lang w:val="ru-RU"/>
        </w:rPr>
        <w:t>х</w:t>
      </w:r>
      <w:r>
        <w:rPr>
          <w:lang w:val="ru-RU"/>
        </w:rPr>
        <w:t xml:space="preserve"> за оказание технической помощи, сотрудни</w:t>
      </w:r>
      <w:r w:rsidR="00BE1306">
        <w:rPr>
          <w:lang w:val="ru-RU"/>
        </w:rPr>
        <w:t>ков</w:t>
      </w:r>
      <w:r>
        <w:rPr>
          <w:lang w:val="ru-RU"/>
        </w:rPr>
        <w:t xml:space="preserve"> постоянных представительств и других правительственных учреждений, а также други</w:t>
      </w:r>
      <w:r w:rsidR="00BE1306">
        <w:rPr>
          <w:lang w:val="ru-RU"/>
        </w:rPr>
        <w:t>х</w:t>
      </w:r>
      <w:r>
        <w:rPr>
          <w:lang w:val="ru-RU"/>
        </w:rPr>
        <w:t xml:space="preserve"> имеющи</w:t>
      </w:r>
      <w:r w:rsidR="00BE1306">
        <w:rPr>
          <w:lang w:val="ru-RU"/>
        </w:rPr>
        <w:t>х</w:t>
      </w:r>
      <w:r>
        <w:rPr>
          <w:lang w:val="ru-RU"/>
        </w:rPr>
        <w:t xml:space="preserve"> отношение к деятельности ВОИС лиц различных профилей</w:t>
      </w:r>
      <w:r w:rsidR="008D4624" w:rsidRPr="00D361E5">
        <w:rPr>
          <w:lang w:val="ru-RU"/>
        </w:rPr>
        <w:t>.</w:t>
      </w:r>
      <w:r w:rsidR="00833C52" w:rsidRPr="00D361E5">
        <w:rPr>
          <w:lang w:val="ru-RU"/>
        </w:rPr>
        <w:t xml:space="preserve"> </w:t>
      </w:r>
    </w:p>
    <w:p w:rsidR="006E4028" w:rsidRPr="007C1393" w:rsidRDefault="00D361E5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>
        <w:rPr>
          <w:szCs w:val="22"/>
          <w:lang w:val="ru-RU"/>
        </w:rPr>
        <w:t xml:space="preserve">Далее среди представителей выбранной целевой аудитории распространялась информация о мероприятии, с тем чтобы привлечь внимание к вебинарам и максимизировать число участников.  Информация о вебинарах распространялась через </w:t>
      </w:r>
      <w:r w:rsidRPr="007C1393">
        <w:rPr>
          <w:szCs w:val="22"/>
          <w:lang w:val="ru-RU"/>
        </w:rPr>
        <w:lastRenderedPageBreak/>
        <w:t>рассылку по электронной почте, на веб-сайте ВОИС и в некоторых случаях в социальных сетях (</w:t>
      </w:r>
      <w:r w:rsidRPr="007C1393">
        <w:rPr>
          <w:szCs w:val="22"/>
        </w:rPr>
        <w:t>Twitter</w:t>
      </w:r>
      <w:r w:rsidRPr="007C1393">
        <w:rPr>
          <w:szCs w:val="22"/>
          <w:lang w:val="ru-RU"/>
        </w:rPr>
        <w:t>)</w:t>
      </w:r>
      <w:r w:rsidR="008D4624" w:rsidRPr="007C1393">
        <w:rPr>
          <w:lang w:val="ru-RU"/>
        </w:rPr>
        <w:t xml:space="preserve">. </w:t>
      </w:r>
    </w:p>
    <w:p w:rsidR="006E4028" w:rsidRPr="007C1393" w:rsidRDefault="00D361E5" w:rsidP="00D37D41">
      <w:pPr>
        <w:pStyle w:val="Heading2"/>
        <w:spacing w:after="240"/>
        <w:ind w:left="360"/>
      </w:pPr>
      <w:r w:rsidRPr="007C1393">
        <w:rPr>
          <w:lang w:val="ru-RU"/>
        </w:rPr>
        <w:t>ПОКАЗАТЕЛЬ ОСВОЕНИЯ БЮДЖЕТНЫХ СРЕДСТВ</w:t>
      </w:r>
    </w:p>
    <w:p w:rsidR="006E4028" w:rsidRPr="007C1393" w:rsidRDefault="007C1393" w:rsidP="001F30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0" w:firstLine="0"/>
        <w:contextualSpacing w:val="0"/>
        <w:rPr>
          <w:lang w:val="ru-RU"/>
        </w:rPr>
      </w:pPr>
      <w:r w:rsidRPr="007C1393">
        <w:rPr>
          <w:lang w:val="ru-RU"/>
        </w:rPr>
        <w:t>Первоначально на пилотную стадию проекта проведения вебинаров было выделено 75</w:t>
      </w:r>
      <w:r w:rsidRPr="007C1393">
        <w:t> </w:t>
      </w:r>
      <w:r w:rsidR="008F43F2" w:rsidRPr="007C1393">
        <w:rPr>
          <w:lang w:val="ru-RU"/>
        </w:rPr>
        <w:t>745</w:t>
      </w:r>
      <w:r w:rsidRPr="007C1393">
        <w:t> </w:t>
      </w:r>
      <w:r w:rsidRPr="007C1393">
        <w:rPr>
          <w:lang w:val="ru-RU"/>
        </w:rPr>
        <w:t xml:space="preserve">шв. </w:t>
      </w:r>
      <w:r>
        <w:rPr>
          <w:lang w:val="ru-RU"/>
        </w:rPr>
        <w:t>франков</w:t>
      </w:r>
      <w:r w:rsidR="008F43F2" w:rsidRPr="007C1393">
        <w:rPr>
          <w:lang w:val="ru-RU"/>
        </w:rPr>
        <w:t xml:space="preserve">.  </w:t>
      </w:r>
      <w:r>
        <w:rPr>
          <w:lang w:val="ru-RU"/>
        </w:rPr>
        <w:t xml:space="preserve">Реально было затрачено </w:t>
      </w:r>
      <w:r w:rsidRPr="007C1393">
        <w:rPr>
          <w:lang w:val="ru-RU"/>
        </w:rPr>
        <w:t>56</w:t>
      </w:r>
      <w:r>
        <w:t> </w:t>
      </w:r>
      <w:r w:rsidR="008F43F2" w:rsidRPr="007C1393">
        <w:rPr>
          <w:lang w:val="ru-RU"/>
        </w:rPr>
        <w:t>847</w:t>
      </w:r>
      <w:r>
        <w:rPr>
          <w:lang w:val="ru-RU"/>
        </w:rPr>
        <w:t> шв. франков</w:t>
      </w:r>
      <w:r w:rsidR="008F43F2" w:rsidRPr="007C1393">
        <w:rPr>
          <w:lang w:val="ru-RU"/>
        </w:rPr>
        <w:t xml:space="preserve">.  </w:t>
      </w:r>
      <w:r>
        <w:rPr>
          <w:lang w:val="ru-RU"/>
        </w:rPr>
        <w:t>Таким образом, показатель освоения бюджетных средств составил</w:t>
      </w:r>
      <w:r w:rsidR="006A77AE" w:rsidRPr="007C1393">
        <w:rPr>
          <w:lang w:val="ru-RU"/>
        </w:rPr>
        <w:t xml:space="preserve"> </w:t>
      </w:r>
      <w:r w:rsidR="00F52AB1" w:rsidRPr="007C1393">
        <w:rPr>
          <w:lang w:val="ru-RU"/>
        </w:rPr>
        <w:t>75</w:t>
      </w:r>
      <w:r>
        <w:rPr>
          <w:lang w:val="ru-RU"/>
        </w:rPr>
        <w:t> процентов.</w:t>
      </w:r>
    </w:p>
    <w:p w:rsidR="006E4028" w:rsidRDefault="007C1393" w:rsidP="001F3071">
      <w:pPr>
        <w:pStyle w:val="ListParagraph"/>
        <w:numPr>
          <w:ilvl w:val="0"/>
          <w:numId w:val="4"/>
        </w:numPr>
        <w:spacing w:after="240"/>
        <w:ind w:left="5533"/>
        <w:contextualSpacing w:val="0"/>
        <w:rPr>
          <w:i/>
        </w:rPr>
      </w:pPr>
      <w:r>
        <w:rPr>
          <w:i/>
          <w:lang w:val="ru-RU"/>
        </w:rPr>
        <w:t>КРИС предлагается</w:t>
      </w:r>
      <w:r w:rsidR="0004693C" w:rsidRPr="00D8260F">
        <w:rPr>
          <w:i/>
        </w:rPr>
        <w:t>:</w:t>
      </w:r>
    </w:p>
    <w:p w:rsidR="006E4028" w:rsidRPr="007C1393" w:rsidRDefault="007C1393" w:rsidP="001F3071">
      <w:pPr>
        <w:pStyle w:val="ListParagraph"/>
        <w:numPr>
          <w:ilvl w:val="0"/>
          <w:numId w:val="8"/>
        </w:numPr>
        <w:spacing w:after="240"/>
        <w:ind w:left="5533"/>
        <w:contextualSpacing w:val="0"/>
        <w:rPr>
          <w:i/>
          <w:lang w:val="ru-RU"/>
        </w:rPr>
      </w:pPr>
      <w:r>
        <w:rPr>
          <w:i/>
          <w:lang w:val="ru-RU"/>
        </w:rPr>
        <w:t>принять к сведению информацию, содержащуюся в настоящем документе</w:t>
      </w:r>
      <w:r w:rsidR="0004693C" w:rsidRPr="007C1393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:rsidR="006E4028" w:rsidRDefault="007C1393" w:rsidP="001F3071">
      <w:pPr>
        <w:pStyle w:val="ListParagraph"/>
        <w:numPr>
          <w:ilvl w:val="0"/>
          <w:numId w:val="8"/>
        </w:numPr>
        <w:spacing w:after="360"/>
        <w:ind w:left="5530"/>
        <w:contextualSpacing w:val="0"/>
        <w:rPr>
          <w:i/>
        </w:rPr>
      </w:pPr>
      <w:r>
        <w:rPr>
          <w:i/>
          <w:lang w:val="ru-RU"/>
        </w:rPr>
        <w:t>обсудить дальнейшие действия</w:t>
      </w:r>
      <w:r w:rsidR="005D2B76" w:rsidRPr="00D8260F">
        <w:rPr>
          <w:i/>
        </w:rPr>
        <w:t>.</w:t>
      </w:r>
    </w:p>
    <w:p w:rsidR="00370C7D" w:rsidRPr="00370C7D" w:rsidRDefault="00D37D41" w:rsidP="00370C7D">
      <w:pPr>
        <w:pStyle w:val="ListParagraph"/>
        <w:spacing w:after="960"/>
        <w:ind w:left="5940"/>
      </w:pPr>
      <w:r w:rsidRPr="00D76AEB">
        <w:t xml:space="preserve"> </w:t>
      </w:r>
      <w:r w:rsidR="00D76AEB" w:rsidRPr="00D76AEB">
        <w:t>[</w:t>
      </w:r>
      <w:r w:rsidR="007C1393">
        <w:rPr>
          <w:lang w:val="ru-RU"/>
        </w:rPr>
        <w:t>Приложение следует</w:t>
      </w:r>
      <w:r w:rsidR="00B655DA" w:rsidRPr="00B655DA">
        <w:t>]</w:t>
      </w:r>
    </w:p>
    <w:sectPr w:rsidR="00370C7D" w:rsidRPr="00370C7D" w:rsidSect="00A17F6F">
      <w:headerReference w:type="default" r:id="rId15"/>
      <w:headerReference w:type="first" r:id="rId16"/>
      <w:endnotePr>
        <w:numFmt w:val="decimal"/>
      </w:endnotePr>
      <w:pgSz w:w="11907" w:h="16840" w:code="9"/>
      <w:pgMar w:top="1613" w:right="1138" w:bottom="1411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9D" w:rsidRDefault="00E95A9D">
      <w:r>
        <w:separator/>
      </w:r>
    </w:p>
  </w:endnote>
  <w:endnote w:type="continuationSeparator" w:id="0">
    <w:p w:rsidR="00E95A9D" w:rsidRDefault="00E95A9D" w:rsidP="003B38C1">
      <w:r>
        <w:separator/>
      </w:r>
    </w:p>
    <w:p w:rsidR="00E95A9D" w:rsidRPr="003B38C1" w:rsidRDefault="00E95A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5A9D" w:rsidRPr="003B38C1" w:rsidRDefault="00E95A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9D" w:rsidRDefault="00E95A9D">
      <w:r>
        <w:separator/>
      </w:r>
    </w:p>
  </w:footnote>
  <w:footnote w:type="continuationSeparator" w:id="0">
    <w:p w:rsidR="00E95A9D" w:rsidRDefault="00E95A9D" w:rsidP="008B60B2">
      <w:r>
        <w:separator/>
      </w:r>
    </w:p>
    <w:p w:rsidR="00E95A9D" w:rsidRPr="00ED77FB" w:rsidRDefault="00E95A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5A9D" w:rsidRPr="00ED77FB" w:rsidRDefault="00E95A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0C7D" w:rsidRPr="00370C7D" w:rsidRDefault="00370C7D" w:rsidP="00370C7D">
      <w:pPr>
        <w:pStyle w:val="EndnoteText"/>
        <w:rPr>
          <w:lang w:val="ru-RU"/>
        </w:rPr>
      </w:pPr>
      <w:r>
        <w:rPr>
          <w:rStyle w:val="FootnoteReference"/>
        </w:rPr>
        <w:footnoteRef/>
      </w:r>
      <w:r w:rsidRPr="00370C7D">
        <w:rPr>
          <w:lang w:val="ru-RU"/>
        </w:rPr>
        <w:t xml:space="preserve"> </w:t>
      </w:r>
      <w:r>
        <w:rPr>
          <w:lang w:val="ru-RU"/>
        </w:rPr>
        <w:t>В</w:t>
      </w:r>
      <w:r w:rsidRPr="00D872D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872D1">
        <w:rPr>
          <w:lang w:val="ru-RU"/>
        </w:rPr>
        <w:t xml:space="preserve"> </w:t>
      </w:r>
      <w:r>
        <w:rPr>
          <w:lang w:val="ru-RU"/>
        </w:rPr>
        <w:t>с</w:t>
      </w:r>
      <w:r w:rsidRPr="00D872D1">
        <w:rPr>
          <w:lang w:val="ru-RU"/>
        </w:rPr>
        <w:t xml:space="preserve"> </w:t>
      </w:r>
      <w:r>
        <w:rPr>
          <w:lang w:val="ru-RU"/>
        </w:rPr>
        <w:t>лингвистической</w:t>
      </w:r>
      <w:r w:rsidRPr="00D872D1">
        <w:rPr>
          <w:lang w:val="ru-RU"/>
        </w:rPr>
        <w:t xml:space="preserve"> </w:t>
      </w:r>
      <w:r>
        <w:rPr>
          <w:lang w:val="ru-RU"/>
        </w:rPr>
        <w:t>политикой</w:t>
      </w:r>
      <w:r w:rsidRPr="00D872D1">
        <w:rPr>
          <w:lang w:val="ru-RU"/>
        </w:rPr>
        <w:t xml:space="preserve"> </w:t>
      </w:r>
      <w:r>
        <w:rPr>
          <w:lang w:val="ru-RU"/>
        </w:rPr>
        <w:t>ВОИС</w:t>
      </w:r>
      <w:r w:rsidRPr="00D872D1">
        <w:rPr>
          <w:lang w:val="ru-RU"/>
        </w:rPr>
        <w:t xml:space="preserve"> </w:t>
      </w:r>
      <w:r>
        <w:rPr>
          <w:lang w:val="ru-RU"/>
        </w:rPr>
        <w:t>на</w:t>
      </w:r>
      <w:r w:rsidRPr="00D872D1">
        <w:rPr>
          <w:lang w:val="ru-RU"/>
        </w:rPr>
        <w:t xml:space="preserve"> </w:t>
      </w:r>
      <w:r>
        <w:rPr>
          <w:lang w:val="ru-RU"/>
        </w:rPr>
        <w:t>пять</w:t>
      </w:r>
      <w:r w:rsidRPr="00D872D1">
        <w:rPr>
          <w:lang w:val="ru-RU"/>
        </w:rPr>
        <w:t xml:space="preserve"> </w:t>
      </w:r>
      <w:r>
        <w:rPr>
          <w:lang w:val="ru-RU"/>
        </w:rPr>
        <w:t>языков</w:t>
      </w:r>
      <w:r w:rsidRPr="00D872D1">
        <w:rPr>
          <w:lang w:val="ru-RU"/>
        </w:rPr>
        <w:t xml:space="preserve"> </w:t>
      </w:r>
      <w:r>
        <w:rPr>
          <w:lang w:val="ru-RU"/>
        </w:rPr>
        <w:t>ООН помимо английского</w:t>
      </w:r>
      <w:r w:rsidRPr="00D872D1">
        <w:rPr>
          <w:lang w:val="ru-RU"/>
        </w:rPr>
        <w:t xml:space="preserve"> </w:t>
      </w:r>
      <w:r>
        <w:rPr>
          <w:lang w:val="ru-RU"/>
        </w:rPr>
        <w:t xml:space="preserve">переведена лишь основная часть документа (стр. 1-5).  Полный текст документа с приложением доступен на английском языке на </w:t>
      </w:r>
      <w:hyperlink r:id="rId1" w:history="1">
        <w:r w:rsidRPr="00370C7D">
          <w:rPr>
            <w:rStyle w:val="Hyperlink"/>
            <w:lang w:val="ru-RU"/>
          </w:rPr>
          <w:t>веб-странице двадцать пятой сессии КРИС</w:t>
        </w:r>
      </w:hyperlink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6F" w:rsidRDefault="00A17F6F" w:rsidP="00A17F6F">
    <w:pPr>
      <w:pStyle w:val="Header"/>
      <w:jc w:val="right"/>
    </w:pPr>
    <w:r>
      <w:t>CDIP/25/3</w:t>
    </w:r>
  </w:p>
  <w:p w:rsidR="00A17F6F" w:rsidRDefault="00A17F6F">
    <w:pPr>
      <w:pStyle w:val="Header"/>
      <w:jc w:val="right"/>
    </w:pPr>
    <w:proofErr w:type="spellStart"/>
    <w:proofErr w:type="gramStart"/>
    <w:r>
      <w:t>стр</w:t>
    </w:r>
    <w:proofErr w:type="spellEnd"/>
    <w:proofErr w:type="gramEnd"/>
    <w:r>
      <w:t>.</w:t>
    </w:r>
    <w:r>
      <w:rPr>
        <w:lang w:val="ru-RU"/>
      </w:rPr>
      <w:t xml:space="preserve"> </w:t>
    </w:r>
    <w:sdt>
      <w:sdtPr>
        <w:id w:val="1323731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CE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A17F6F" w:rsidRDefault="00A17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16C" w:rsidRPr="00A9284F" w:rsidRDefault="0002516C" w:rsidP="000F2FF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75B6CF0"/>
    <w:multiLevelType w:val="hybridMultilevel"/>
    <w:tmpl w:val="A7BE988C"/>
    <w:lvl w:ilvl="0" w:tplc="C4B83B7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5F2A"/>
    <w:multiLevelType w:val="hybridMultilevel"/>
    <w:tmpl w:val="AF6C6EB8"/>
    <w:lvl w:ilvl="0" w:tplc="0EA898F0">
      <w:start w:val="1"/>
      <w:numFmt w:val="lowerLetter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121566B"/>
    <w:multiLevelType w:val="hybridMultilevel"/>
    <w:tmpl w:val="CE52B3DA"/>
    <w:lvl w:ilvl="0" w:tplc="D602A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62232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24B3"/>
    <w:multiLevelType w:val="hybridMultilevel"/>
    <w:tmpl w:val="602E344C"/>
    <w:lvl w:ilvl="0" w:tplc="57747D58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455BA"/>
    <w:multiLevelType w:val="hybridMultilevel"/>
    <w:tmpl w:val="825CA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3727"/>
    <w:multiLevelType w:val="hybridMultilevel"/>
    <w:tmpl w:val="396AE2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734D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F766A"/>
    <w:multiLevelType w:val="hybridMultilevel"/>
    <w:tmpl w:val="3844E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562C8F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3C1A"/>
    <w:multiLevelType w:val="hybridMultilevel"/>
    <w:tmpl w:val="D9FC2164"/>
    <w:lvl w:ilvl="0" w:tplc="4764582E">
      <w:start w:val="1"/>
      <w:numFmt w:val="lowerLetter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B5915"/>
    <w:multiLevelType w:val="hybridMultilevel"/>
    <w:tmpl w:val="41A4A968"/>
    <w:lvl w:ilvl="0" w:tplc="1AE057E4">
      <w:start w:val="1"/>
      <w:numFmt w:val="lowerRoman"/>
      <w:lvlText w:val="(%1)"/>
      <w:lvlJc w:val="left"/>
      <w:pPr>
        <w:ind w:left="666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4" w15:restartNumberingAfterBreak="0">
    <w:nsid w:val="314E4957"/>
    <w:multiLevelType w:val="hybridMultilevel"/>
    <w:tmpl w:val="9C2E1764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2FE09AA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93404"/>
    <w:multiLevelType w:val="hybridMultilevel"/>
    <w:tmpl w:val="01EC068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2CD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EA4B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522D6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90A9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A837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32C0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670EB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F4DF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2C32F6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106D2"/>
    <w:multiLevelType w:val="hybridMultilevel"/>
    <w:tmpl w:val="93743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26636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A0F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B397C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0214F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A5A78"/>
    <w:multiLevelType w:val="hybridMultilevel"/>
    <w:tmpl w:val="009CD17E"/>
    <w:lvl w:ilvl="0" w:tplc="3376A586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1AB3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E70F9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5653B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E59E6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307E9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02D87"/>
    <w:multiLevelType w:val="hybridMultilevel"/>
    <w:tmpl w:val="F912ECA2"/>
    <w:lvl w:ilvl="0" w:tplc="E3385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81D27"/>
    <w:multiLevelType w:val="hybridMultilevel"/>
    <w:tmpl w:val="177C48E0"/>
    <w:lvl w:ilvl="0" w:tplc="CD969B94">
      <w:start w:val="1"/>
      <w:numFmt w:val="decimal"/>
      <w:lvlText w:val="%1."/>
      <w:lvlJc w:val="left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2" w15:restartNumberingAfterBreak="0">
    <w:nsid w:val="70106CB5"/>
    <w:multiLevelType w:val="hybridMultilevel"/>
    <w:tmpl w:val="59FEE58E"/>
    <w:lvl w:ilvl="0" w:tplc="FCD635FC">
      <w:start w:val="10"/>
      <w:numFmt w:val="decimal"/>
      <w:lvlText w:val="%1."/>
      <w:lvlJc w:val="left"/>
      <w:pPr>
        <w:ind w:left="720" w:hanging="432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514C3"/>
    <w:multiLevelType w:val="hybridMultilevel"/>
    <w:tmpl w:val="C72A4642"/>
    <w:lvl w:ilvl="0" w:tplc="54081A44">
      <w:start w:val="1"/>
      <w:numFmt w:val="decimal"/>
      <w:lvlText w:val="%1."/>
      <w:lvlJc w:val="left"/>
      <w:pPr>
        <w:ind w:left="864" w:hanging="504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0"/>
  </w:num>
  <w:num w:numId="4">
    <w:abstractNumId w:val="1"/>
  </w:num>
  <w:num w:numId="5">
    <w:abstractNumId w:val="24"/>
  </w:num>
  <w:num w:numId="6">
    <w:abstractNumId w:val="5"/>
  </w:num>
  <w:num w:numId="7">
    <w:abstractNumId w:val="12"/>
  </w:num>
  <w:num w:numId="8">
    <w:abstractNumId w:val="13"/>
  </w:num>
  <w:num w:numId="9">
    <w:abstractNumId w:val="26"/>
  </w:num>
  <w:num w:numId="10">
    <w:abstractNumId w:val="17"/>
  </w:num>
  <w:num w:numId="11">
    <w:abstractNumId w:val="33"/>
  </w:num>
  <w:num w:numId="12">
    <w:abstractNumId w:val="30"/>
  </w:num>
  <w:num w:numId="13">
    <w:abstractNumId w:val="19"/>
  </w:num>
  <w:num w:numId="14">
    <w:abstractNumId w:val="29"/>
  </w:num>
  <w:num w:numId="15">
    <w:abstractNumId w:val="23"/>
  </w:num>
  <w:num w:numId="16">
    <w:abstractNumId w:val="31"/>
  </w:num>
  <w:num w:numId="17">
    <w:abstractNumId w:val="7"/>
  </w:num>
  <w:num w:numId="18">
    <w:abstractNumId w:val="11"/>
  </w:num>
  <w:num w:numId="19">
    <w:abstractNumId w:val="15"/>
  </w:num>
  <w:num w:numId="20">
    <w:abstractNumId w:val="16"/>
  </w:num>
  <w:num w:numId="21">
    <w:abstractNumId w:val="9"/>
  </w:num>
  <w:num w:numId="22">
    <w:abstractNumId w:val="27"/>
  </w:num>
  <w:num w:numId="23">
    <w:abstractNumId w:val="28"/>
  </w:num>
  <w:num w:numId="24">
    <w:abstractNumId w:val="4"/>
  </w:num>
  <w:num w:numId="25">
    <w:abstractNumId w:val="18"/>
  </w:num>
  <w:num w:numId="26">
    <w:abstractNumId w:val="3"/>
  </w:num>
  <w:num w:numId="27">
    <w:abstractNumId w:val="22"/>
  </w:num>
  <w:num w:numId="28">
    <w:abstractNumId w:val="20"/>
  </w:num>
  <w:num w:numId="29">
    <w:abstractNumId w:val="6"/>
  </w:num>
  <w:num w:numId="30">
    <w:abstractNumId w:val="32"/>
  </w:num>
  <w:num w:numId="31">
    <w:abstractNumId w:val="25"/>
  </w:num>
  <w:num w:numId="32">
    <w:abstractNumId w:val="2"/>
  </w:num>
  <w:num w:numId="33">
    <w:abstractNumId w:val="8"/>
  </w:num>
  <w:num w:numId="34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Development\Development"/>
    <w:docVar w:name="TextBaseURL" w:val="empty"/>
    <w:docVar w:name="UILng" w:val="en"/>
  </w:docVars>
  <w:rsids>
    <w:rsidRoot w:val="002F0A77"/>
    <w:rsid w:val="00001604"/>
    <w:rsid w:val="00004EAD"/>
    <w:rsid w:val="00005280"/>
    <w:rsid w:val="0000531E"/>
    <w:rsid w:val="00011D30"/>
    <w:rsid w:val="00013BCF"/>
    <w:rsid w:val="00023B82"/>
    <w:rsid w:val="0002516C"/>
    <w:rsid w:val="000304B8"/>
    <w:rsid w:val="00031382"/>
    <w:rsid w:val="00035231"/>
    <w:rsid w:val="00037DD5"/>
    <w:rsid w:val="00043BC1"/>
    <w:rsid w:val="00043CAA"/>
    <w:rsid w:val="0004693C"/>
    <w:rsid w:val="00047F51"/>
    <w:rsid w:val="00056D61"/>
    <w:rsid w:val="00057D49"/>
    <w:rsid w:val="00063B9A"/>
    <w:rsid w:val="00064B9F"/>
    <w:rsid w:val="0007434D"/>
    <w:rsid w:val="0007439D"/>
    <w:rsid w:val="00075432"/>
    <w:rsid w:val="00076F46"/>
    <w:rsid w:val="00077F49"/>
    <w:rsid w:val="000810E8"/>
    <w:rsid w:val="00081A06"/>
    <w:rsid w:val="0008625B"/>
    <w:rsid w:val="00087131"/>
    <w:rsid w:val="000928FA"/>
    <w:rsid w:val="00095161"/>
    <w:rsid w:val="000968ED"/>
    <w:rsid w:val="000B14A8"/>
    <w:rsid w:val="000B2344"/>
    <w:rsid w:val="000B2A34"/>
    <w:rsid w:val="000C2ECD"/>
    <w:rsid w:val="000C40A6"/>
    <w:rsid w:val="000C5FB6"/>
    <w:rsid w:val="000D03F7"/>
    <w:rsid w:val="000D28AD"/>
    <w:rsid w:val="000D3036"/>
    <w:rsid w:val="000D76F8"/>
    <w:rsid w:val="000E0707"/>
    <w:rsid w:val="000E2412"/>
    <w:rsid w:val="000E49B5"/>
    <w:rsid w:val="000E4DD9"/>
    <w:rsid w:val="000E6EB7"/>
    <w:rsid w:val="000F187B"/>
    <w:rsid w:val="000F22D6"/>
    <w:rsid w:val="000F2FFA"/>
    <w:rsid w:val="000F392B"/>
    <w:rsid w:val="000F5CC2"/>
    <w:rsid w:val="000F5E56"/>
    <w:rsid w:val="00106333"/>
    <w:rsid w:val="00111C2B"/>
    <w:rsid w:val="001146EE"/>
    <w:rsid w:val="00131559"/>
    <w:rsid w:val="001362EE"/>
    <w:rsid w:val="00144671"/>
    <w:rsid w:val="0016299C"/>
    <w:rsid w:val="00163303"/>
    <w:rsid w:val="001647D5"/>
    <w:rsid w:val="001708E5"/>
    <w:rsid w:val="00171E0C"/>
    <w:rsid w:val="0017221C"/>
    <w:rsid w:val="00173E58"/>
    <w:rsid w:val="00176478"/>
    <w:rsid w:val="00176CAE"/>
    <w:rsid w:val="001800E5"/>
    <w:rsid w:val="00180BFF"/>
    <w:rsid w:val="00180CDA"/>
    <w:rsid w:val="001832A6"/>
    <w:rsid w:val="0018448B"/>
    <w:rsid w:val="00184D37"/>
    <w:rsid w:val="00185FC2"/>
    <w:rsid w:val="00193BEC"/>
    <w:rsid w:val="00196416"/>
    <w:rsid w:val="001971D4"/>
    <w:rsid w:val="001A2495"/>
    <w:rsid w:val="001A7003"/>
    <w:rsid w:val="001B3AAE"/>
    <w:rsid w:val="001B55ED"/>
    <w:rsid w:val="001B56FD"/>
    <w:rsid w:val="001B5C0E"/>
    <w:rsid w:val="001C023A"/>
    <w:rsid w:val="001C198E"/>
    <w:rsid w:val="001C2E3B"/>
    <w:rsid w:val="001C456F"/>
    <w:rsid w:val="001C6066"/>
    <w:rsid w:val="001C6EEA"/>
    <w:rsid w:val="001D21D4"/>
    <w:rsid w:val="001D7823"/>
    <w:rsid w:val="001E2625"/>
    <w:rsid w:val="001E358B"/>
    <w:rsid w:val="001E376C"/>
    <w:rsid w:val="001E3A7A"/>
    <w:rsid w:val="001E3D93"/>
    <w:rsid w:val="001F3071"/>
    <w:rsid w:val="00202A7F"/>
    <w:rsid w:val="00211D5C"/>
    <w:rsid w:val="0021217E"/>
    <w:rsid w:val="0021323F"/>
    <w:rsid w:val="00214799"/>
    <w:rsid w:val="00221623"/>
    <w:rsid w:val="002216C6"/>
    <w:rsid w:val="00223F67"/>
    <w:rsid w:val="002247C6"/>
    <w:rsid w:val="0023181B"/>
    <w:rsid w:val="002328BD"/>
    <w:rsid w:val="002335CA"/>
    <w:rsid w:val="00244DE1"/>
    <w:rsid w:val="00245185"/>
    <w:rsid w:val="00246419"/>
    <w:rsid w:val="00246FBB"/>
    <w:rsid w:val="002523DD"/>
    <w:rsid w:val="00257035"/>
    <w:rsid w:val="002634C4"/>
    <w:rsid w:val="00264602"/>
    <w:rsid w:val="00264B0E"/>
    <w:rsid w:val="002661C4"/>
    <w:rsid w:val="0027093C"/>
    <w:rsid w:val="00275521"/>
    <w:rsid w:val="0027643D"/>
    <w:rsid w:val="002779E6"/>
    <w:rsid w:val="00284414"/>
    <w:rsid w:val="002861B5"/>
    <w:rsid w:val="002928D3"/>
    <w:rsid w:val="00295FC5"/>
    <w:rsid w:val="002A4C71"/>
    <w:rsid w:val="002A7145"/>
    <w:rsid w:val="002A7A1F"/>
    <w:rsid w:val="002B3A9D"/>
    <w:rsid w:val="002D0A30"/>
    <w:rsid w:val="002D2402"/>
    <w:rsid w:val="002D3556"/>
    <w:rsid w:val="002E66DE"/>
    <w:rsid w:val="002F0A77"/>
    <w:rsid w:val="002F1FE6"/>
    <w:rsid w:val="002F4B55"/>
    <w:rsid w:val="002F4E68"/>
    <w:rsid w:val="002F7A99"/>
    <w:rsid w:val="00301654"/>
    <w:rsid w:val="003048DC"/>
    <w:rsid w:val="00311EA1"/>
    <w:rsid w:val="00312F7F"/>
    <w:rsid w:val="003312B9"/>
    <w:rsid w:val="0034213E"/>
    <w:rsid w:val="00346932"/>
    <w:rsid w:val="003551C5"/>
    <w:rsid w:val="00356A7F"/>
    <w:rsid w:val="00361450"/>
    <w:rsid w:val="003615C0"/>
    <w:rsid w:val="00361756"/>
    <w:rsid w:val="003673CF"/>
    <w:rsid w:val="00367885"/>
    <w:rsid w:val="00370C7D"/>
    <w:rsid w:val="003714DF"/>
    <w:rsid w:val="00371C71"/>
    <w:rsid w:val="00372CEF"/>
    <w:rsid w:val="00373891"/>
    <w:rsid w:val="0037625E"/>
    <w:rsid w:val="0038026A"/>
    <w:rsid w:val="003845C1"/>
    <w:rsid w:val="003941D4"/>
    <w:rsid w:val="00394704"/>
    <w:rsid w:val="003949BA"/>
    <w:rsid w:val="00397A57"/>
    <w:rsid w:val="003A5A8B"/>
    <w:rsid w:val="003A6F89"/>
    <w:rsid w:val="003B2C75"/>
    <w:rsid w:val="003B38C1"/>
    <w:rsid w:val="003B6885"/>
    <w:rsid w:val="003C4996"/>
    <w:rsid w:val="003C6A9D"/>
    <w:rsid w:val="003D499E"/>
    <w:rsid w:val="003D584D"/>
    <w:rsid w:val="003F3923"/>
    <w:rsid w:val="003F4503"/>
    <w:rsid w:val="00401337"/>
    <w:rsid w:val="004037FA"/>
    <w:rsid w:val="004038F9"/>
    <w:rsid w:val="00403A7E"/>
    <w:rsid w:val="00410F06"/>
    <w:rsid w:val="00413704"/>
    <w:rsid w:val="00422966"/>
    <w:rsid w:val="00423E3E"/>
    <w:rsid w:val="00427A68"/>
    <w:rsid w:val="00427AF4"/>
    <w:rsid w:val="00430362"/>
    <w:rsid w:val="00431A46"/>
    <w:rsid w:val="0043387A"/>
    <w:rsid w:val="004364F6"/>
    <w:rsid w:val="0044065F"/>
    <w:rsid w:val="004424E6"/>
    <w:rsid w:val="00442544"/>
    <w:rsid w:val="00444981"/>
    <w:rsid w:val="004503F7"/>
    <w:rsid w:val="004511D0"/>
    <w:rsid w:val="004532C1"/>
    <w:rsid w:val="004539D5"/>
    <w:rsid w:val="00455D32"/>
    <w:rsid w:val="00455F41"/>
    <w:rsid w:val="004615FF"/>
    <w:rsid w:val="0046375B"/>
    <w:rsid w:val="004647DA"/>
    <w:rsid w:val="00474062"/>
    <w:rsid w:val="00477567"/>
    <w:rsid w:val="00477D6B"/>
    <w:rsid w:val="00477E7B"/>
    <w:rsid w:val="004849C3"/>
    <w:rsid w:val="00486A9B"/>
    <w:rsid w:val="004911E9"/>
    <w:rsid w:val="0049388B"/>
    <w:rsid w:val="004A2B16"/>
    <w:rsid w:val="004B3301"/>
    <w:rsid w:val="004B69DD"/>
    <w:rsid w:val="004C2A8F"/>
    <w:rsid w:val="004C5CE9"/>
    <w:rsid w:val="004C6EB4"/>
    <w:rsid w:val="004D3CAD"/>
    <w:rsid w:val="004E1374"/>
    <w:rsid w:val="004F0BD2"/>
    <w:rsid w:val="004F7750"/>
    <w:rsid w:val="005019FF"/>
    <w:rsid w:val="00503819"/>
    <w:rsid w:val="00516EAC"/>
    <w:rsid w:val="00524A92"/>
    <w:rsid w:val="0053020E"/>
    <w:rsid w:val="0053057A"/>
    <w:rsid w:val="00533B24"/>
    <w:rsid w:val="0053765E"/>
    <w:rsid w:val="00541835"/>
    <w:rsid w:val="00541C02"/>
    <w:rsid w:val="005427CB"/>
    <w:rsid w:val="00545E3A"/>
    <w:rsid w:val="00556610"/>
    <w:rsid w:val="0056056D"/>
    <w:rsid w:val="00560A29"/>
    <w:rsid w:val="0056233E"/>
    <w:rsid w:val="00565907"/>
    <w:rsid w:val="00573477"/>
    <w:rsid w:val="0058016C"/>
    <w:rsid w:val="00583CCE"/>
    <w:rsid w:val="005904B2"/>
    <w:rsid w:val="00595F64"/>
    <w:rsid w:val="005960AA"/>
    <w:rsid w:val="005A06C4"/>
    <w:rsid w:val="005A5C80"/>
    <w:rsid w:val="005B2DCE"/>
    <w:rsid w:val="005B49D9"/>
    <w:rsid w:val="005B7E78"/>
    <w:rsid w:val="005C00A2"/>
    <w:rsid w:val="005C32F2"/>
    <w:rsid w:val="005C48DC"/>
    <w:rsid w:val="005C6649"/>
    <w:rsid w:val="005D15A1"/>
    <w:rsid w:val="005D2B76"/>
    <w:rsid w:val="005D55DD"/>
    <w:rsid w:val="005E5248"/>
    <w:rsid w:val="005E65BF"/>
    <w:rsid w:val="005F181B"/>
    <w:rsid w:val="005F4182"/>
    <w:rsid w:val="005F69C7"/>
    <w:rsid w:val="005F6FB6"/>
    <w:rsid w:val="0060485C"/>
    <w:rsid w:val="00605827"/>
    <w:rsid w:val="00607960"/>
    <w:rsid w:val="00612677"/>
    <w:rsid w:val="006138B6"/>
    <w:rsid w:val="00626EFB"/>
    <w:rsid w:val="0063101B"/>
    <w:rsid w:val="00636866"/>
    <w:rsid w:val="006428CA"/>
    <w:rsid w:val="00642CE5"/>
    <w:rsid w:val="00642D6A"/>
    <w:rsid w:val="0064470D"/>
    <w:rsid w:val="00645510"/>
    <w:rsid w:val="006458C6"/>
    <w:rsid w:val="00646050"/>
    <w:rsid w:val="006476D9"/>
    <w:rsid w:val="006511DF"/>
    <w:rsid w:val="00654E70"/>
    <w:rsid w:val="00664921"/>
    <w:rsid w:val="00666B0F"/>
    <w:rsid w:val="00666FF8"/>
    <w:rsid w:val="006713CA"/>
    <w:rsid w:val="00676C5C"/>
    <w:rsid w:val="00686D24"/>
    <w:rsid w:val="00691235"/>
    <w:rsid w:val="00691573"/>
    <w:rsid w:val="00691686"/>
    <w:rsid w:val="00692D2A"/>
    <w:rsid w:val="006A1854"/>
    <w:rsid w:val="006A2AD1"/>
    <w:rsid w:val="006A77AE"/>
    <w:rsid w:val="006A7AC0"/>
    <w:rsid w:val="006B72B1"/>
    <w:rsid w:val="006C2497"/>
    <w:rsid w:val="006E0D0A"/>
    <w:rsid w:val="006E4028"/>
    <w:rsid w:val="006E4EC9"/>
    <w:rsid w:val="006E7BC3"/>
    <w:rsid w:val="006F2F37"/>
    <w:rsid w:val="006F58BF"/>
    <w:rsid w:val="00702CCE"/>
    <w:rsid w:val="00720770"/>
    <w:rsid w:val="00723EBF"/>
    <w:rsid w:val="007273F7"/>
    <w:rsid w:val="007306BE"/>
    <w:rsid w:val="007309BB"/>
    <w:rsid w:val="00736875"/>
    <w:rsid w:val="007436EC"/>
    <w:rsid w:val="0074484E"/>
    <w:rsid w:val="00744ED4"/>
    <w:rsid w:val="0075071A"/>
    <w:rsid w:val="007518BF"/>
    <w:rsid w:val="007522B8"/>
    <w:rsid w:val="007523CC"/>
    <w:rsid w:val="007530C4"/>
    <w:rsid w:val="007559E7"/>
    <w:rsid w:val="00756BBA"/>
    <w:rsid w:val="007576F9"/>
    <w:rsid w:val="007607C7"/>
    <w:rsid w:val="00770E4F"/>
    <w:rsid w:val="00771A29"/>
    <w:rsid w:val="00771F21"/>
    <w:rsid w:val="00772CBA"/>
    <w:rsid w:val="00773651"/>
    <w:rsid w:val="007841D0"/>
    <w:rsid w:val="00785F28"/>
    <w:rsid w:val="00786AEB"/>
    <w:rsid w:val="00793CFA"/>
    <w:rsid w:val="00797BE7"/>
    <w:rsid w:val="007B0778"/>
    <w:rsid w:val="007C1393"/>
    <w:rsid w:val="007C1E1E"/>
    <w:rsid w:val="007C4A0E"/>
    <w:rsid w:val="007C5249"/>
    <w:rsid w:val="007C541C"/>
    <w:rsid w:val="007D1613"/>
    <w:rsid w:val="007D3015"/>
    <w:rsid w:val="007D30B4"/>
    <w:rsid w:val="007D4163"/>
    <w:rsid w:val="007E2B63"/>
    <w:rsid w:val="007E393F"/>
    <w:rsid w:val="007E3D2E"/>
    <w:rsid w:val="007E4C0E"/>
    <w:rsid w:val="007E5C5D"/>
    <w:rsid w:val="007E5FFF"/>
    <w:rsid w:val="007F0D4E"/>
    <w:rsid w:val="007F536A"/>
    <w:rsid w:val="007F7720"/>
    <w:rsid w:val="007F7864"/>
    <w:rsid w:val="008126D1"/>
    <w:rsid w:val="008200B5"/>
    <w:rsid w:val="008206F7"/>
    <w:rsid w:val="008215C6"/>
    <w:rsid w:val="00821600"/>
    <w:rsid w:val="008236CB"/>
    <w:rsid w:val="00826FA7"/>
    <w:rsid w:val="008273B7"/>
    <w:rsid w:val="00830C51"/>
    <w:rsid w:val="008312E8"/>
    <w:rsid w:val="00833C52"/>
    <w:rsid w:val="00837772"/>
    <w:rsid w:val="00847EA8"/>
    <w:rsid w:val="00851096"/>
    <w:rsid w:val="008516B5"/>
    <w:rsid w:val="00854B92"/>
    <w:rsid w:val="00857EDE"/>
    <w:rsid w:val="0086034B"/>
    <w:rsid w:val="00862360"/>
    <w:rsid w:val="00864BD7"/>
    <w:rsid w:val="00867B5E"/>
    <w:rsid w:val="008762D9"/>
    <w:rsid w:val="008810DE"/>
    <w:rsid w:val="00890775"/>
    <w:rsid w:val="00895727"/>
    <w:rsid w:val="008A134B"/>
    <w:rsid w:val="008A65CA"/>
    <w:rsid w:val="008A7BD3"/>
    <w:rsid w:val="008B2CC1"/>
    <w:rsid w:val="008B60B2"/>
    <w:rsid w:val="008B6187"/>
    <w:rsid w:val="008C0E1D"/>
    <w:rsid w:val="008C31CE"/>
    <w:rsid w:val="008C4B27"/>
    <w:rsid w:val="008C6087"/>
    <w:rsid w:val="008D026C"/>
    <w:rsid w:val="008D4624"/>
    <w:rsid w:val="008E0647"/>
    <w:rsid w:val="008E0D70"/>
    <w:rsid w:val="008E753A"/>
    <w:rsid w:val="008F1076"/>
    <w:rsid w:val="008F15A9"/>
    <w:rsid w:val="008F2C7F"/>
    <w:rsid w:val="008F43F2"/>
    <w:rsid w:val="00902D29"/>
    <w:rsid w:val="009049F3"/>
    <w:rsid w:val="0090731E"/>
    <w:rsid w:val="00911ADC"/>
    <w:rsid w:val="0091333B"/>
    <w:rsid w:val="00914CD8"/>
    <w:rsid w:val="00916EE2"/>
    <w:rsid w:val="00926DEA"/>
    <w:rsid w:val="00931077"/>
    <w:rsid w:val="009350C8"/>
    <w:rsid w:val="00935E78"/>
    <w:rsid w:val="0093713D"/>
    <w:rsid w:val="00953B06"/>
    <w:rsid w:val="0095468E"/>
    <w:rsid w:val="00954C24"/>
    <w:rsid w:val="00956A94"/>
    <w:rsid w:val="009654D9"/>
    <w:rsid w:val="00966A22"/>
    <w:rsid w:val="0096722F"/>
    <w:rsid w:val="009740BD"/>
    <w:rsid w:val="00975E73"/>
    <w:rsid w:val="00980843"/>
    <w:rsid w:val="009809F0"/>
    <w:rsid w:val="00982648"/>
    <w:rsid w:val="009827C8"/>
    <w:rsid w:val="009834A3"/>
    <w:rsid w:val="009909AF"/>
    <w:rsid w:val="009A0977"/>
    <w:rsid w:val="009A10EF"/>
    <w:rsid w:val="009A29B9"/>
    <w:rsid w:val="009A536F"/>
    <w:rsid w:val="009B179D"/>
    <w:rsid w:val="009B2038"/>
    <w:rsid w:val="009C1E79"/>
    <w:rsid w:val="009C213C"/>
    <w:rsid w:val="009C2BB8"/>
    <w:rsid w:val="009C3745"/>
    <w:rsid w:val="009C553B"/>
    <w:rsid w:val="009C6B3C"/>
    <w:rsid w:val="009D338C"/>
    <w:rsid w:val="009D4C80"/>
    <w:rsid w:val="009D54A5"/>
    <w:rsid w:val="009D6763"/>
    <w:rsid w:val="009E1DED"/>
    <w:rsid w:val="009E2791"/>
    <w:rsid w:val="009E3F6F"/>
    <w:rsid w:val="009E6B30"/>
    <w:rsid w:val="009F251F"/>
    <w:rsid w:val="009F2801"/>
    <w:rsid w:val="009F499F"/>
    <w:rsid w:val="009F4A8D"/>
    <w:rsid w:val="009F648D"/>
    <w:rsid w:val="009F6A56"/>
    <w:rsid w:val="00A02558"/>
    <w:rsid w:val="00A02620"/>
    <w:rsid w:val="00A07ADE"/>
    <w:rsid w:val="00A07C4A"/>
    <w:rsid w:val="00A11CB7"/>
    <w:rsid w:val="00A17F6F"/>
    <w:rsid w:val="00A21DA2"/>
    <w:rsid w:val="00A32148"/>
    <w:rsid w:val="00A36C28"/>
    <w:rsid w:val="00A37342"/>
    <w:rsid w:val="00A41FE2"/>
    <w:rsid w:val="00A42DAF"/>
    <w:rsid w:val="00A45BD8"/>
    <w:rsid w:val="00A5092C"/>
    <w:rsid w:val="00A55E44"/>
    <w:rsid w:val="00A64BB2"/>
    <w:rsid w:val="00A655C2"/>
    <w:rsid w:val="00A66B76"/>
    <w:rsid w:val="00A67641"/>
    <w:rsid w:val="00A756DD"/>
    <w:rsid w:val="00A763B6"/>
    <w:rsid w:val="00A765E9"/>
    <w:rsid w:val="00A869B7"/>
    <w:rsid w:val="00A872AB"/>
    <w:rsid w:val="00A87350"/>
    <w:rsid w:val="00A8739F"/>
    <w:rsid w:val="00A90F81"/>
    <w:rsid w:val="00A9284F"/>
    <w:rsid w:val="00A94C7E"/>
    <w:rsid w:val="00AA0893"/>
    <w:rsid w:val="00AA460A"/>
    <w:rsid w:val="00AA724A"/>
    <w:rsid w:val="00AB403D"/>
    <w:rsid w:val="00AC205C"/>
    <w:rsid w:val="00AC4B29"/>
    <w:rsid w:val="00AC7D6A"/>
    <w:rsid w:val="00AD1F66"/>
    <w:rsid w:val="00AD5106"/>
    <w:rsid w:val="00AD5687"/>
    <w:rsid w:val="00AE159F"/>
    <w:rsid w:val="00AE1A2E"/>
    <w:rsid w:val="00AE1CCC"/>
    <w:rsid w:val="00AE3F3B"/>
    <w:rsid w:val="00AF0A6B"/>
    <w:rsid w:val="00AF2FC1"/>
    <w:rsid w:val="00AF5661"/>
    <w:rsid w:val="00B058B9"/>
    <w:rsid w:val="00B05A69"/>
    <w:rsid w:val="00B0707C"/>
    <w:rsid w:val="00B1295A"/>
    <w:rsid w:val="00B146E1"/>
    <w:rsid w:val="00B16503"/>
    <w:rsid w:val="00B24180"/>
    <w:rsid w:val="00B27545"/>
    <w:rsid w:val="00B3318F"/>
    <w:rsid w:val="00B34607"/>
    <w:rsid w:val="00B34844"/>
    <w:rsid w:val="00B4056A"/>
    <w:rsid w:val="00B424D4"/>
    <w:rsid w:val="00B45773"/>
    <w:rsid w:val="00B53C3A"/>
    <w:rsid w:val="00B623C9"/>
    <w:rsid w:val="00B655DA"/>
    <w:rsid w:val="00B65951"/>
    <w:rsid w:val="00B807EF"/>
    <w:rsid w:val="00B816A0"/>
    <w:rsid w:val="00B83EB8"/>
    <w:rsid w:val="00B840BF"/>
    <w:rsid w:val="00B90947"/>
    <w:rsid w:val="00B9734B"/>
    <w:rsid w:val="00B97D32"/>
    <w:rsid w:val="00BA30E2"/>
    <w:rsid w:val="00BB0076"/>
    <w:rsid w:val="00BB09A4"/>
    <w:rsid w:val="00BB1B60"/>
    <w:rsid w:val="00BB2BFA"/>
    <w:rsid w:val="00BB4EF8"/>
    <w:rsid w:val="00BB58D7"/>
    <w:rsid w:val="00BB7AC6"/>
    <w:rsid w:val="00BC0780"/>
    <w:rsid w:val="00BD046F"/>
    <w:rsid w:val="00BD2F53"/>
    <w:rsid w:val="00BD4F8D"/>
    <w:rsid w:val="00BE1306"/>
    <w:rsid w:val="00BE4E22"/>
    <w:rsid w:val="00BE7EBE"/>
    <w:rsid w:val="00BF0C0E"/>
    <w:rsid w:val="00BF1FBA"/>
    <w:rsid w:val="00BF3857"/>
    <w:rsid w:val="00BF5A49"/>
    <w:rsid w:val="00BF5C89"/>
    <w:rsid w:val="00C02FEE"/>
    <w:rsid w:val="00C05FF4"/>
    <w:rsid w:val="00C06B63"/>
    <w:rsid w:val="00C06D5F"/>
    <w:rsid w:val="00C07CA1"/>
    <w:rsid w:val="00C11BFE"/>
    <w:rsid w:val="00C125AC"/>
    <w:rsid w:val="00C15AD1"/>
    <w:rsid w:val="00C16BD1"/>
    <w:rsid w:val="00C217A5"/>
    <w:rsid w:val="00C2229D"/>
    <w:rsid w:val="00C23CD2"/>
    <w:rsid w:val="00C25CC9"/>
    <w:rsid w:val="00C33887"/>
    <w:rsid w:val="00C35885"/>
    <w:rsid w:val="00C4044F"/>
    <w:rsid w:val="00C5068F"/>
    <w:rsid w:val="00C5156F"/>
    <w:rsid w:val="00C52790"/>
    <w:rsid w:val="00C55C1D"/>
    <w:rsid w:val="00C57E73"/>
    <w:rsid w:val="00C602CE"/>
    <w:rsid w:val="00C63085"/>
    <w:rsid w:val="00C63468"/>
    <w:rsid w:val="00C67470"/>
    <w:rsid w:val="00C67E30"/>
    <w:rsid w:val="00C70F66"/>
    <w:rsid w:val="00C74D58"/>
    <w:rsid w:val="00C77E47"/>
    <w:rsid w:val="00C806C6"/>
    <w:rsid w:val="00C80C96"/>
    <w:rsid w:val="00C83CB3"/>
    <w:rsid w:val="00C86D74"/>
    <w:rsid w:val="00C925D6"/>
    <w:rsid w:val="00C96BBD"/>
    <w:rsid w:val="00CA5FF0"/>
    <w:rsid w:val="00CA6F32"/>
    <w:rsid w:val="00CB1D8C"/>
    <w:rsid w:val="00CB207E"/>
    <w:rsid w:val="00CB3A7E"/>
    <w:rsid w:val="00CB46B3"/>
    <w:rsid w:val="00CB6845"/>
    <w:rsid w:val="00CB6CF7"/>
    <w:rsid w:val="00CB7DAE"/>
    <w:rsid w:val="00CB7FA9"/>
    <w:rsid w:val="00CC0C0C"/>
    <w:rsid w:val="00CC137B"/>
    <w:rsid w:val="00CC14AA"/>
    <w:rsid w:val="00CC3607"/>
    <w:rsid w:val="00CC5CD6"/>
    <w:rsid w:val="00CC62C1"/>
    <w:rsid w:val="00CC7084"/>
    <w:rsid w:val="00CD04F1"/>
    <w:rsid w:val="00CD4AEA"/>
    <w:rsid w:val="00CE3272"/>
    <w:rsid w:val="00CE4384"/>
    <w:rsid w:val="00CE5846"/>
    <w:rsid w:val="00CF777A"/>
    <w:rsid w:val="00CF7ED6"/>
    <w:rsid w:val="00D1446D"/>
    <w:rsid w:val="00D14DD2"/>
    <w:rsid w:val="00D20361"/>
    <w:rsid w:val="00D20F17"/>
    <w:rsid w:val="00D21937"/>
    <w:rsid w:val="00D25A91"/>
    <w:rsid w:val="00D25E98"/>
    <w:rsid w:val="00D2683E"/>
    <w:rsid w:val="00D361E5"/>
    <w:rsid w:val="00D37D41"/>
    <w:rsid w:val="00D43024"/>
    <w:rsid w:val="00D45252"/>
    <w:rsid w:val="00D462A7"/>
    <w:rsid w:val="00D47763"/>
    <w:rsid w:val="00D53BDD"/>
    <w:rsid w:val="00D61833"/>
    <w:rsid w:val="00D622FF"/>
    <w:rsid w:val="00D71B4D"/>
    <w:rsid w:val="00D74F0E"/>
    <w:rsid w:val="00D75CDF"/>
    <w:rsid w:val="00D76AEB"/>
    <w:rsid w:val="00D80C6C"/>
    <w:rsid w:val="00D8260F"/>
    <w:rsid w:val="00D872D1"/>
    <w:rsid w:val="00D93D55"/>
    <w:rsid w:val="00D93EA0"/>
    <w:rsid w:val="00DA1404"/>
    <w:rsid w:val="00DA3BF4"/>
    <w:rsid w:val="00DB5B3E"/>
    <w:rsid w:val="00DB791B"/>
    <w:rsid w:val="00DC23A5"/>
    <w:rsid w:val="00DD3AA8"/>
    <w:rsid w:val="00DD42F8"/>
    <w:rsid w:val="00DD4A38"/>
    <w:rsid w:val="00DD5783"/>
    <w:rsid w:val="00DE3BEF"/>
    <w:rsid w:val="00DF33A3"/>
    <w:rsid w:val="00DF59FE"/>
    <w:rsid w:val="00E0061A"/>
    <w:rsid w:val="00E0204A"/>
    <w:rsid w:val="00E07141"/>
    <w:rsid w:val="00E0715E"/>
    <w:rsid w:val="00E10A52"/>
    <w:rsid w:val="00E10AD2"/>
    <w:rsid w:val="00E15015"/>
    <w:rsid w:val="00E16AA9"/>
    <w:rsid w:val="00E17F07"/>
    <w:rsid w:val="00E2124B"/>
    <w:rsid w:val="00E230F3"/>
    <w:rsid w:val="00E23D05"/>
    <w:rsid w:val="00E26B64"/>
    <w:rsid w:val="00E30695"/>
    <w:rsid w:val="00E335FE"/>
    <w:rsid w:val="00E35697"/>
    <w:rsid w:val="00E36413"/>
    <w:rsid w:val="00E40C9B"/>
    <w:rsid w:val="00E42396"/>
    <w:rsid w:val="00E42849"/>
    <w:rsid w:val="00E53DDB"/>
    <w:rsid w:val="00E54B2C"/>
    <w:rsid w:val="00E6712A"/>
    <w:rsid w:val="00E76A5E"/>
    <w:rsid w:val="00E8259F"/>
    <w:rsid w:val="00E855A0"/>
    <w:rsid w:val="00E857FA"/>
    <w:rsid w:val="00E9052F"/>
    <w:rsid w:val="00E93A1B"/>
    <w:rsid w:val="00E95A62"/>
    <w:rsid w:val="00E95A9D"/>
    <w:rsid w:val="00EA0DE2"/>
    <w:rsid w:val="00EA2C7C"/>
    <w:rsid w:val="00EA6687"/>
    <w:rsid w:val="00EA7D6E"/>
    <w:rsid w:val="00EB3EFE"/>
    <w:rsid w:val="00EB4A76"/>
    <w:rsid w:val="00EB4D5F"/>
    <w:rsid w:val="00EB5C03"/>
    <w:rsid w:val="00EB6564"/>
    <w:rsid w:val="00EB6649"/>
    <w:rsid w:val="00EB7526"/>
    <w:rsid w:val="00EC0C32"/>
    <w:rsid w:val="00EC38CB"/>
    <w:rsid w:val="00EC4E49"/>
    <w:rsid w:val="00ED13A9"/>
    <w:rsid w:val="00ED30AF"/>
    <w:rsid w:val="00ED38F9"/>
    <w:rsid w:val="00ED4827"/>
    <w:rsid w:val="00ED6A62"/>
    <w:rsid w:val="00ED77FB"/>
    <w:rsid w:val="00ED79FD"/>
    <w:rsid w:val="00EE45FA"/>
    <w:rsid w:val="00EE7665"/>
    <w:rsid w:val="00EF081B"/>
    <w:rsid w:val="00EF273E"/>
    <w:rsid w:val="00EF421A"/>
    <w:rsid w:val="00EF5104"/>
    <w:rsid w:val="00F1186D"/>
    <w:rsid w:val="00F14BC4"/>
    <w:rsid w:val="00F21895"/>
    <w:rsid w:val="00F25EE8"/>
    <w:rsid w:val="00F26875"/>
    <w:rsid w:val="00F47406"/>
    <w:rsid w:val="00F5076D"/>
    <w:rsid w:val="00F51D6F"/>
    <w:rsid w:val="00F52AB1"/>
    <w:rsid w:val="00F545EA"/>
    <w:rsid w:val="00F54F5F"/>
    <w:rsid w:val="00F62EA6"/>
    <w:rsid w:val="00F64EDD"/>
    <w:rsid w:val="00F65DF4"/>
    <w:rsid w:val="00F65EB3"/>
    <w:rsid w:val="00F66152"/>
    <w:rsid w:val="00F720D9"/>
    <w:rsid w:val="00F728DF"/>
    <w:rsid w:val="00F74555"/>
    <w:rsid w:val="00F777C0"/>
    <w:rsid w:val="00F8095F"/>
    <w:rsid w:val="00F85144"/>
    <w:rsid w:val="00FA046B"/>
    <w:rsid w:val="00FA210B"/>
    <w:rsid w:val="00FA68B5"/>
    <w:rsid w:val="00FB0FA7"/>
    <w:rsid w:val="00FB4BC1"/>
    <w:rsid w:val="00FB5CE2"/>
    <w:rsid w:val="00FC3A4E"/>
    <w:rsid w:val="00FC42B5"/>
    <w:rsid w:val="00FC792B"/>
    <w:rsid w:val="00FD654D"/>
    <w:rsid w:val="00FE1573"/>
    <w:rsid w:val="00FE3CC0"/>
    <w:rsid w:val="00FF4BDF"/>
    <w:rsid w:val="00FF5B8F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5:docId w15:val="{511E5401-4443-469B-924F-A249B02E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9C553B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C553B"/>
    <w:pPr>
      <w:keepNext/>
      <w:numPr>
        <w:numId w:val="5"/>
      </w:numPr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27545"/>
    <w:pPr>
      <w:keepNext/>
      <w:numPr>
        <w:numId w:val="6"/>
      </w:numPr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65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EF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6EFB"/>
    <w:rPr>
      <w:i/>
      <w:iCs/>
    </w:rPr>
  </w:style>
  <w:style w:type="table" w:styleId="TableGrid">
    <w:name w:val="Table Grid"/>
    <w:basedOn w:val="TableNormal"/>
    <w:uiPriority w:val="59"/>
    <w:rsid w:val="009C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A210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FA210B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5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1096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14799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2D2402"/>
    <w:rPr>
      <w:color w:val="800080" w:themeColor="followedHyperlink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D872D1"/>
    <w:rPr>
      <w:rFonts w:ascii="Arial" w:eastAsia="SimSun" w:hAnsi="Arial" w:cs="Arial"/>
      <w:sz w:val="18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D87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ip-development/en/agenda/webinar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oc_details.jsp?doc_id=47402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doc_details.jsp?doc_id=43136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po.int/meetings/en/doc_details.jsp?doc_id=4372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31364" TargetMode="External"/><Relationship Id="rId14" Type="http://schemas.openxmlformats.org/officeDocument/2006/relationships/hyperlink" Target="https://www.wipo.int/meetings/en/doc_details.jsp?doc_id=43136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en/details.jsp?meeting_id=554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DE41-CBD8-4BE6-B5AC-D3A247BC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8</TotalTime>
  <Pages>5</Pages>
  <Words>1182</Words>
  <Characters>7800</Characters>
  <Application>Microsoft Office Word</Application>
  <DocSecurity>0</DocSecurity>
  <Lines>238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CDIP/25/</vt:lpstr>
      <vt:lpstr>CDIP/25/</vt:lpstr>
    </vt:vector>
  </TitlesOfParts>
  <Company>WIPO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subject/>
  <dc:creator>MARTINEZ LIMÓN Cristina</dc:creator>
  <cp:keywords>FOR OFFICIAL USE ONLY</cp:keywords>
  <dc:description/>
  <cp:lastModifiedBy>ESTEVES DOS SANTOS Anabela</cp:lastModifiedBy>
  <cp:revision>4</cp:revision>
  <cp:lastPrinted>2020-03-05T14:35:00Z</cp:lastPrinted>
  <dcterms:created xsi:type="dcterms:W3CDTF">2020-03-30T09:06:00Z</dcterms:created>
  <dcterms:modified xsi:type="dcterms:W3CDTF">2020-04-07T09:39:00Z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7605c3c4-1043-47d8-8671-60e6854a0da2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