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D55F8" w14:textId="11CF96A7" w:rsidR="00B1450E" w:rsidRPr="00B1450E" w:rsidRDefault="00930218" w:rsidP="00B1450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63D3513E" wp14:editId="680E8E5D">
            <wp:simplePos x="0" y="0"/>
            <wp:positionH relativeFrom="page">
              <wp:posOffset>-2241550</wp:posOffset>
            </wp:positionH>
            <wp:positionV relativeFrom="topMargin">
              <wp:align>bottom</wp:align>
            </wp:positionV>
            <wp:extent cx="7560000" cy="36000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11370" w14:textId="2303CC43" w:rsidR="003537CC" w:rsidRPr="003537CC" w:rsidRDefault="003537CC" w:rsidP="003537C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3537CC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ДВАДЦАТЬ СЕДЬМ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АЯ</w:t>
      </w:r>
      <w:r w:rsidRPr="003537CC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СЕССИ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Я</w:t>
      </w:r>
      <w:r w:rsidRPr="003537CC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3E97B50E" w14:textId="75B643E3" w:rsidR="003537CC" w:rsidRPr="003537CC" w:rsidRDefault="003537CC" w:rsidP="003537C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3537CC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КОМИТЕТА ПО РАЗВИТИЮ И ИНТЕЛЛЕКТУАЛЬНОЙ СОБСТВЕННОСТИ</w:t>
      </w:r>
    </w:p>
    <w:p w14:paraId="5D09A922" w14:textId="63C0CC37" w:rsidR="00B1450E" w:rsidRPr="003537CC" w:rsidRDefault="00B1450E" w:rsidP="00B1450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56AA6F64" w14:textId="77777777" w:rsidR="00B1450E" w:rsidRPr="003537CC" w:rsidRDefault="00B1450E" w:rsidP="00B145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63803AB3" w14:textId="789BBF4C" w:rsidR="00B1450E" w:rsidRPr="00D726F2" w:rsidRDefault="00D726F2" w:rsidP="00B145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 w:eastAsia="ko-KR"/>
        </w:rPr>
      </w:pPr>
      <w:r w:rsidRPr="00D726F2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Пункт 8 повестки дня</w:t>
      </w:r>
      <w:r w:rsidR="00B1450E" w:rsidRPr="00D726F2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Pr="00D726F2">
        <w:rPr>
          <w:rFonts w:ascii="Arial" w:eastAsia="SimSun" w:hAnsi="Arial" w:cs="Arial"/>
          <w:b/>
          <w:sz w:val="24"/>
          <w:szCs w:val="24"/>
          <w:lang w:val="ru-RU" w:eastAsia="zh-CN"/>
        </w:rPr>
        <w:t>Интеллектуальная собственность и развитие</w:t>
      </w:r>
    </w:p>
    <w:p w14:paraId="4958CA08" w14:textId="77777777" w:rsidR="00B1450E" w:rsidRPr="00D726F2" w:rsidRDefault="00B1450E" w:rsidP="00B1450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6E4B690C" w14:textId="7099A14E" w:rsidR="00FE104E" w:rsidRPr="009D3542" w:rsidRDefault="00D726F2" w:rsidP="008C29B1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Благодарю Вас, госпожа Председатель.</w:t>
      </w:r>
    </w:p>
    <w:p w14:paraId="5FEDA122" w14:textId="77777777" w:rsidR="00334FAB" w:rsidRPr="009D3542" w:rsidRDefault="00334FAB" w:rsidP="008C29B1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0ED5CA12" w14:textId="21CD1625" w:rsidR="009D3542" w:rsidRPr="009D3542" w:rsidRDefault="009D3542" w:rsidP="009D35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Австралия имеет честь выступить с этим заявлением от имени группы стран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МИКТА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– инновационного партнерства, объединяющего Мексику, Индонезию, Республику Корея, Турцию и Австралию.</w:t>
      </w:r>
    </w:p>
    <w:p w14:paraId="3AB5D295" w14:textId="77777777" w:rsidR="009D3542" w:rsidRPr="009D3542" w:rsidRDefault="009D3542" w:rsidP="009D35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</w:pPr>
    </w:p>
    <w:p w14:paraId="3D7BD5F4" w14:textId="1F4DACC9" w:rsidR="00EB6E8B" w:rsidRPr="009D3542" w:rsidRDefault="009D3542" w:rsidP="009D35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Как, возможно, известно коллегам,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МИКТА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ежегодно проводит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семинар на полях ноябрьско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й сессии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КРИС. Это позволяет нам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ознакомиться с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разнообразны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ми точками зрения в группе и воспользоваться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общ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ей заинтересованностью в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эффективном, основанном на правилах мировом порядк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е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для изучения вопросов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в связке «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интеллектуальн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ая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 xml:space="preserve"> собственность и развитие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»</w:t>
      </w:r>
      <w:r w:rsidRPr="009D3542">
        <w:rPr>
          <w:rFonts w:ascii="Arial" w:eastAsia="Times New Roman" w:hAnsi="Arial" w:cs="Arial"/>
          <w:color w:val="000000" w:themeColor="text1"/>
          <w:sz w:val="24"/>
          <w:szCs w:val="24"/>
          <w:lang w:val="ru-RU"/>
        </w:rPr>
        <w:t>.</w:t>
      </w:r>
      <w:r w:rsidR="00BF3FB4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14:paraId="37D2BF72" w14:textId="77777777" w:rsidR="00EB6E8B" w:rsidRPr="009D3542" w:rsidRDefault="00EB6E8B" w:rsidP="008C29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4587432E" w14:textId="72CE0376" w:rsidR="009D3542" w:rsidRPr="009D3542" w:rsidRDefault="009D3542" w:rsidP="009D35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Вчера в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рамках 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>М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ИКТА состоялся семинар на тему </w:t>
      </w:r>
      <w:r w:rsidRPr="009D3542">
        <w:rPr>
          <w:rFonts w:ascii="Arial" w:eastAsia="Times New Roman" w:hAnsi="Arial" w:cs="Arial"/>
          <w:b/>
          <w:sz w:val="24"/>
          <w:szCs w:val="24"/>
          <w:lang w:val="ru-RU"/>
        </w:rPr>
        <w:t>«Роль правительства как катализатора передачи технологий: возможности и проблемы»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. Мы благодарим тех делегатов КРИС, которые смогли присутствовать на семинаре, и надеемся, что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сочли полезным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услыша</w:t>
      </w:r>
      <w:r w:rsidR="0011477B">
        <w:rPr>
          <w:rFonts w:ascii="Arial" w:eastAsia="Times New Roman" w:hAnsi="Arial" w:cs="Arial"/>
          <w:sz w:val="24"/>
          <w:szCs w:val="24"/>
          <w:lang w:val="ru-RU"/>
        </w:rPr>
        <w:t>нные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мнени</w:t>
      </w:r>
      <w:r w:rsidR="0011477B">
        <w:rPr>
          <w:rFonts w:ascii="Arial" w:eastAsia="Times New Roman" w:hAnsi="Arial" w:cs="Arial"/>
          <w:sz w:val="24"/>
          <w:szCs w:val="24"/>
          <w:lang w:val="ru-RU"/>
        </w:rPr>
        <w:t>я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членов </w:t>
      </w:r>
      <w:r w:rsidR="00712505">
        <w:rPr>
          <w:rFonts w:ascii="Arial" w:eastAsia="Times New Roman" w:hAnsi="Arial" w:cs="Arial"/>
          <w:sz w:val="24"/>
          <w:szCs w:val="24"/>
          <w:lang w:val="ru-RU"/>
        </w:rPr>
        <w:t>МИКТА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по этой теме, а также обзор работы ВОИС в этой области. Мы хотели бы поблагодарить Секретариат за щедрую помощь в организации этого мероприятия. </w:t>
      </w:r>
    </w:p>
    <w:p w14:paraId="71291D44" w14:textId="77777777" w:rsidR="009D3542" w:rsidRPr="009D3542" w:rsidRDefault="009D3542" w:rsidP="009D35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48D8F212" w14:textId="5765353A" w:rsidR="00A87BD3" w:rsidRPr="009D3542" w:rsidRDefault="0011477B" w:rsidP="009D35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9D3542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тарший директор Департамента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ВОИС по ИС для </w:t>
      </w:r>
      <w:r w:rsidR="009D3542" w:rsidRPr="009D3542">
        <w:rPr>
          <w:rFonts w:ascii="Arial" w:eastAsia="Times New Roman" w:hAnsi="Arial" w:cs="Arial"/>
          <w:sz w:val="24"/>
          <w:szCs w:val="24"/>
          <w:lang w:val="ru-RU"/>
        </w:rPr>
        <w:t>новаторов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г</w:t>
      </w:r>
      <w:r w:rsidRPr="009D3542">
        <w:rPr>
          <w:rFonts w:ascii="Arial" w:eastAsia="Times New Roman" w:hAnsi="Arial" w:cs="Arial"/>
          <w:sz w:val="24"/>
          <w:szCs w:val="24"/>
          <w:lang w:val="ru-RU"/>
        </w:rPr>
        <w:t>-н Алехандро Рока Кампанья</w:t>
      </w:r>
      <w:r w:rsidR="009D3542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представил обзор деятельности ВОИС в области передачи технологии. Эта деятельность охватывает три аспекта международной системы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инноваций в сфере </w:t>
      </w:r>
      <w:r w:rsidR="009D3542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ИС </w:t>
      </w:r>
      <w:r>
        <w:rPr>
          <w:rFonts w:ascii="Arial" w:eastAsia="Times New Roman" w:hAnsi="Arial" w:cs="Arial"/>
          <w:sz w:val="24"/>
          <w:szCs w:val="24"/>
          <w:lang w:val="ru-RU"/>
        </w:rPr>
        <w:t>–</w:t>
      </w:r>
      <w:r w:rsidR="009D3542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правовую базу, инфраструктуру управления ИС и человеческий капитал.</w:t>
      </w:r>
      <w:r w:rsidR="00E32DB3" w:rsidRPr="009D35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14:paraId="4F8293FA" w14:textId="5F73AB72" w:rsidR="00A87BD3" w:rsidRPr="009D3542" w:rsidRDefault="00A87BD3" w:rsidP="008C29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1084BEEF" w14:textId="139BA461" w:rsidR="0011477B" w:rsidRPr="0011477B" w:rsidRDefault="005D3E66" w:rsidP="001147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тарший сотрудник по программам Отдела глобальных задач ВОИС </w:t>
      </w:r>
      <w:r>
        <w:rPr>
          <w:rFonts w:ascii="Arial" w:eastAsia="Times New Roman" w:hAnsi="Arial" w:cs="Arial"/>
          <w:sz w:val="24"/>
          <w:szCs w:val="24"/>
          <w:lang w:val="ru-RU"/>
        </w:rPr>
        <w:t>г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>-н Питер Оксен представил информацию о ходе и результатах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осуществления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проекта</w:t>
      </w:r>
      <w:r>
        <w:rPr>
          <w:rFonts w:ascii="Arial" w:eastAsia="Times New Roman" w:hAnsi="Arial" w:cs="Arial"/>
          <w:sz w:val="24"/>
          <w:szCs w:val="24"/>
          <w:lang w:val="ru-RU"/>
        </w:rPr>
        <w:t>-катализатора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WIPO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1477B" w:rsidRPr="0011477B">
        <w:rPr>
          <w:rFonts w:ascii="Arial" w:eastAsia="Times New Roman" w:hAnsi="Arial" w:cs="Arial"/>
          <w:sz w:val="24"/>
          <w:szCs w:val="24"/>
        </w:rPr>
        <w:t>GREEN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по очистке и </w:t>
      </w:r>
      <w:r>
        <w:rPr>
          <w:rFonts w:ascii="Arial" w:eastAsia="Times New Roman" w:hAnsi="Arial" w:cs="Arial"/>
          <w:sz w:val="24"/>
          <w:szCs w:val="24"/>
          <w:lang w:val="ru-RU"/>
        </w:rPr>
        <w:t>полезному использованию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сточных вод заводов по производству пальмового масла в Индонезии.  Выявляя потребности в "зеленых" технологиях и подбирая для них </w:t>
      </w:r>
      <w:r>
        <w:rPr>
          <w:rFonts w:ascii="Arial" w:eastAsia="Times New Roman" w:hAnsi="Arial" w:cs="Arial"/>
          <w:sz w:val="24"/>
          <w:szCs w:val="24"/>
          <w:lang w:val="ru-RU"/>
        </w:rPr>
        <w:t>реальные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решения, этот проект является демонстрацией того важного вклада, который программы передачи технологий могут внести в обеспечение устойчиво</w:t>
      </w:r>
      <w:r>
        <w:rPr>
          <w:rFonts w:ascii="Arial" w:eastAsia="Times New Roman" w:hAnsi="Arial" w:cs="Arial"/>
          <w:sz w:val="24"/>
          <w:szCs w:val="24"/>
          <w:lang w:val="ru-RU"/>
        </w:rPr>
        <w:t>го развития</w:t>
      </w:r>
      <w:r w:rsidR="0011477B"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14:paraId="4F9DA13A" w14:textId="77777777" w:rsidR="0011477B" w:rsidRPr="0011477B" w:rsidRDefault="0011477B" w:rsidP="001147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14:paraId="184B9118" w14:textId="1F00100C" w:rsidR="001D52EA" w:rsidRPr="0011477B" w:rsidRDefault="0011477B" w:rsidP="001147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Представители стран-участниц </w:t>
      </w:r>
      <w:r w:rsidR="00712505">
        <w:rPr>
          <w:rFonts w:ascii="Arial" w:eastAsia="Times New Roman" w:hAnsi="Arial" w:cs="Arial"/>
          <w:sz w:val="24"/>
          <w:szCs w:val="24"/>
          <w:lang w:val="ru-RU"/>
        </w:rPr>
        <w:t xml:space="preserve">МИКТА </w:t>
      </w:r>
      <w:r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рассказали о своем национальном опыте в </w:t>
      </w:r>
      <w:r w:rsidR="005D3E66">
        <w:rPr>
          <w:rFonts w:ascii="Arial" w:eastAsia="Times New Roman" w:hAnsi="Arial" w:cs="Arial"/>
          <w:sz w:val="24"/>
          <w:szCs w:val="24"/>
          <w:lang w:val="ru-RU"/>
        </w:rPr>
        <w:t>разрезе</w:t>
      </w:r>
      <w:r w:rsidRPr="0011477B">
        <w:rPr>
          <w:rFonts w:ascii="Arial" w:eastAsia="Times New Roman" w:hAnsi="Arial" w:cs="Arial"/>
          <w:sz w:val="24"/>
          <w:szCs w:val="24"/>
          <w:lang w:val="ru-RU"/>
        </w:rPr>
        <w:t xml:space="preserve"> роли правительства как катализатора передачи технологий.</w:t>
      </w:r>
    </w:p>
    <w:p w14:paraId="260A0243" w14:textId="5EAEA182" w:rsidR="00911CDC" w:rsidRPr="0011477B" w:rsidRDefault="00911CDC" w:rsidP="008C29B1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</w:p>
    <w:p w14:paraId="0A327D77" w14:textId="2D87ED7D" w:rsidR="0020496F" w:rsidRPr="00F16ED2" w:rsidRDefault="005D3E66" w:rsidP="008C29B1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  <w:r w:rsidRPr="00F16ED2">
        <w:rPr>
          <w:rFonts w:ascii="Arial" w:hAnsi="Arial" w:cs="Arial"/>
          <w:sz w:val="24"/>
          <w:szCs w:val="24"/>
          <w:lang w:val="ru-RU" w:eastAsia="ko-KR"/>
        </w:rPr>
        <w:lastRenderedPageBreak/>
        <w:t xml:space="preserve">Мексика поделилась </w:t>
      </w:r>
      <w:r w:rsidR="00F16ED2">
        <w:rPr>
          <w:rFonts w:ascii="Arial" w:hAnsi="Arial" w:cs="Arial"/>
          <w:sz w:val="24"/>
          <w:szCs w:val="24"/>
          <w:lang w:val="ru-RU" w:eastAsia="ko-KR"/>
        </w:rPr>
        <w:t>накопленным в штате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Халиско </w:t>
      </w:r>
      <w:r w:rsidR="00F16ED2">
        <w:rPr>
          <w:rFonts w:ascii="Arial" w:hAnsi="Arial" w:cs="Arial"/>
          <w:sz w:val="24"/>
          <w:szCs w:val="24"/>
          <w:lang w:val="ru-RU" w:eastAsia="ko-KR"/>
        </w:rPr>
        <w:t>опытом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разработк</w:t>
      </w:r>
      <w:r w:rsidR="00F16ED2">
        <w:rPr>
          <w:rFonts w:ascii="Arial" w:hAnsi="Arial" w:cs="Arial"/>
          <w:sz w:val="24"/>
          <w:szCs w:val="24"/>
          <w:lang w:val="ru-RU" w:eastAsia="ko-KR"/>
        </w:rPr>
        <w:t>и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и реализации государственной политики и </w:t>
      </w:r>
      <w:r w:rsidR="00F16ED2">
        <w:rPr>
          <w:rFonts w:ascii="Arial" w:hAnsi="Arial" w:cs="Arial"/>
          <w:sz w:val="24"/>
          <w:szCs w:val="24"/>
          <w:lang w:val="ru-RU" w:eastAsia="ko-KR"/>
        </w:rPr>
        <w:t xml:space="preserve">осуществления 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ряда местных мероприятий, направленных на достижение </w:t>
      </w:r>
      <w:r w:rsidR="00F16ED2">
        <w:rPr>
          <w:rFonts w:ascii="Arial" w:hAnsi="Arial" w:cs="Arial"/>
          <w:sz w:val="24"/>
          <w:szCs w:val="24"/>
          <w:lang w:val="ru-RU" w:eastAsia="ko-KR"/>
        </w:rPr>
        <w:t xml:space="preserve">позитивных результатов 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в области инноваций и передачи технологий, движущей силой которых </w:t>
      </w:r>
      <w:r w:rsidR="00F16ED2">
        <w:rPr>
          <w:rFonts w:ascii="Arial" w:hAnsi="Arial" w:cs="Arial"/>
          <w:sz w:val="24"/>
          <w:szCs w:val="24"/>
          <w:lang w:val="ru-RU" w:eastAsia="ko-KR"/>
        </w:rPr>
        <w:t>выступает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интеллектуальная собственность. Штат Халиско </w:t>
      </w:r>
      <w:r w:rsidR="00F16ED2">
        <w:rPr>
          <w:rFonts w:ascii="Arial" w:hAnsi="Arial" w:cs="Arial"/>
          <w:sz w:val="24"/>
          <w:szCs w:val="24"/>
          <w:lang w:val="ru-RU" w:eastAsia="ko-KR"/>
        </w:rPr>
        <w:t>проводит работу по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привлечени</w:t>
      </w:r>
      <w:r w:rsidR="00F16ED2">
        <w:rPr>
          <w:rFonts w:ascii="Arial" w:hAnsi="Arial" w:cs="Arial"/>
          <w:sz w:val="24"/>
          <w:szCs w:val="24"/>
          <w:lang w:val="ru-RU" w:eastAsia="ko-KR"/>
        </w:rPr>
        <w:t>ю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из-за рубежа</w:t>
      </w:r>
      <w:r w:rsidR="00F16ED2" w:rsidRPr="00F16ED2">
        <w:rPr>
          <w:rFonts w:ascii="Arial" w:hAnsi="Arial" w:cs="Arial"/>
          <w:sz w:val="24"/>
          <w:szCs w:val="24"/>
          <w:lang w:val="ru-RU" w:eastAsia="ko-KR"/>
        </w:rPr>
        <w:t xml:space="preserve"> высокотехнологичных компаний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, которым </w:t>
      </w:r>
      <w:r w:rsidR="00F16ED2">
        <w:rPr>
          <w:rFonts w:ascii="Arial" w:hAnsi="Arial" w:cs="Arial"/>
          <w:sz w:val="24"/>
          <w:szCs w:val="24"/>
          <w:lang w:val="ru-RU" w:eastAsia="ko-KR"/>
        </w:rPr>
        <w:t>с годами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удалось перейти от простого к передовому производству и создать высокоинновационные компании, даже </w:t>
      </w:r>
      <w:r w:rsidR="00712505">
        <w:rPr>
          <w:rFonts w:ascii="Arial" w:hAnsi="Arial" w:cs="Arial"/>
          <w:sz w:val="24"/>
          <w:szCs w:val="24"/>
          <w:lang w:val="ru-RU" w:eastAsia="ko-KR"/>
        </w:rPr>
        <w:t>развивая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</w:t>
      </w:r>
      <w:r w:rsidR="00F16ED2" w:rsidRPr="00F16ED2">
        <w:rPr>
          <w:rFonts w:ascii="Arial" w:hAnsi="Arial" w:cs="Arial"/>
          <w:sz w:val="24"/>
          <w:szCs w:val="24"/>
          <w:lang w:val="ru-RU" w:eastAsia="ko-KR"/>
        </w:rPr>
        <w:t xml:space="preserve">на местном уровне </w:t>
      </w:r>
      <w:r w:rsidR="00F16ED2">
        <w:rPr>
          <w:rFonts w:ascii="Arial" w:hAnsi="Arial" w:cs="Arial"/>
          <w:sz w:val="24"/>
          <w:szCs w:val="24"/>
          <w:lang w:val="ru-RU" w:eastAsia="ko-KR"/>
        </w:rPr>
        <w:t>новые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компании (стартапы) в области информационно-коммуникационных технологий, здравоохранения, биотехнологий, агротехнологий и нанотехнологий. Мексика </w:t>
      </w:r>
      <w:r w:rsidR="00F16ED2">
        <w:rPr>
          <w:rFonts w:ascii="Arial" w:hAnsi="Arial" w:cs="Arial"/>
          <w:sz w:val="24"/>
          <w:szCs w:val="24"/>
          <w:lang w:val="ru-RU" w:eastAsia="ko-KR"/>
        </w:rPr>
        <w:t>особо выделила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роль Министерства инноваций, науки и технологий штата Халиско и его Управления интеллектуальной собственности в </w:t>
      </w:r>
      <w:r w:rsidR="00712505">
        <w:rPr>
          <w:rFonts w:ascii="Arial" w:hAnsi="Arial" w:cs="Arial"/>
          <w:sz w:val="24"/>
          <w:szCs w:val="24"/>
          <w:lang w:val="ru-RU" w:eastAsia="ko-KR"/>
        </w:rPr>
        <w:t>поощрении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интеллектуальной собственности, связанной с технологическим развитием и стратегическими </w:t>
      </w:r>
      <w:r w:rsidR="00F16ED2">
        <w:rPr>
          <w:rFonts w:ascii="Arial" w:hAnsi="Arial" w:cs="Arial"/>
          <w:sz w:val="24"/>
          <w:szCs w:val="24"/>
          <w:lang w:val="ru-RU" w:eastAsia="ko-KR"/>
        </w:rPr>
        <w:t>сектора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ми штата Халиско, а также то, как </w:t>
      </w:r>
      <w:r w:rsidR="00F16ED2">
        <w:rPr>
          <w:rFonts w:ascii="Arial" w:hAnsi="Arial" w:cs="Arial"/>
          <w:sz w:val="24"/>
          <w:szCs w:val="24"/>
          <w:lang w:val="ru-RU" w:eastAsia="ko-KR"/>
        </w:rPr>
        <w:t xml:space="preserve">благодаря </w:t>
      </w:r>
      <w:r w:rsidRPr="00F16ED2">
        <w:rPr>
          <w:rFonts w:ascii="Arial" w:hAnsi="Arial" w:cs="Arial"/>
          <w:sz w:val="24"/>
          <w:szCs w:val="24"/>
          <w:lang w:val="ru-RU" w:eastAsia="ko-KR"/>
        </w:rPr>
        <w:t>нескольк</w:t>
      </w:r>
      <w:r w:rsidR="00F16ED2">
        <w:rPr>
          <w:rFonts w:ascii="Arial" w:hAnsi="Arial" w:cs="Arial"/>
          <w:sz w:val="24"/>
          <w:szCs w:val="24"/>
          <w:lang w:val="ru-RU" w:eastAsia="ko-KR"/>
        </w:rPr>
        <w:t>им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программ</w:t>
      </w:r>
      <w:r w:rsidR="00F16ED2">
        <w:rPr>
          <w:rFonts w:ascii="Arial" w:hAnsi="Arial" w:cs="Arial"/>
          <w:sz w:val="24"/>
          <w:szCs w:val="24"/>
          <w:lang w:val="ru-RU" w:eastAsia="ko-KR"/>
        </w:rPr>
        <w:t>ам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поддержки университетов, участвующих в передаче технологий, и </w:t>
      </w:r>
      <w:r w:rsidR="00F16ED2">
        <w:rPr>
          <w:rFonts w:ascii="Arial" w:hAnsi="Arial" w:cs="Arial"/>
          <w:sz w:val="24"/>
          <w:szCs w:val="24"/>
          <w:lang w:val="ru-RU" w:eastAsia="ko-KR"/>
        </w:rPr>
        <w:t>обращениям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к компаниям</w:t>
      </w:r>
      <w:r w:rsidR="00F16ED2">
        <w:rPr>
          <w:rFonts w:ascii="Arial" w:hAnsi="Arial" w:cs="Arial"/>
          <w:sz w:val="24"/>
          <w:szCs w:val="24"/>
          <w:lang w:val="ru-RU" w:eastAsia="ko-KR"/>
        </w:rPr>
        <w:t xml:space="preserve"> с призывом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</w:t>
      </w:r>
      <w:r w:rsidR="00F16ED2">
        <w:rPr>
          <w:rFonts w:ascii="Arial" w:hAnsi="Arial" w:cs="Arial"/>
          <w:sz w:val="24"/>
          <w:szCs w:val="24"/>
          <w:lang w:val="ru-RU" w:eastAsia="ko-KR"/>
        </w:rPr>
        <w:t>осуществлять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инноваци</w:t>
      </w:r>
      <w:r w:rsidR="00F16ED2">
        <w:rPr>
          <w:rFonts w:ascii="Arial" w:hAnsi="Arial" w:cs="Arial"/>
          <w:sz w:val="24"/>
          <w:szCs w:val="24"/>
          <w:lang w:val="ru-RU" w:eastAsia="ko-KR"/>
        </w:rPr>
        <w:t>онную деятельность с прицелом на рынок</w:t>
      </w:r>
      <w:r w:rsidR="00F9523C">
        <w:rPr>
          <w:rFonts w:ascii="Arial" w:hAnsi="Arial" w:cs="Arial"/>
          <w:sz w:val="24"/>
          <w:szCs w:val="24"/>
          <w:lang w:val="ru-RU" w:eastAsia="ko-KR"/>
        </w:rPr>
        <w:t>, штат</w:t>
      </w:r>
      <w:r w:rsidRPr="00F16ED2">
        <w:rPr>
          <w:rFonts w:ascii="Arial" w:hAnsi="Arial" w:cs="Arial"/>
          <w:sz w:val="24"/>
          <w:szCs w:val="24"/>
          <w:lang w:val="ru-RU" w:eastAsia="ko-KR"/>
        </w:rPr>
        <w:t xml:space="preserve"> Халиско </w:t>
      </w:r>
      <w:r w:rsidR="00F9523C">
        <w:rPr>
          <w:rFonts w:ascii="Arial" w:hAnsi="Arial" w:cs="Arial"/>
          <w:sz w:val="24"/>
          <w:szCs w:val="24"/>
          <w:lang w:val="ru-RU" w:eastAsia="ko-KR"/>
        </w:rPr>
        <w:t xml:space="preserve">смог </w:t>
      </w:r>
      <w:r w:rsidR="00380EEC" w:rsidRPr="00F16ED2">
        <w:rPr>
          <w:rFonts w:ascii="Arial" w:hAnsi="Arial" w:cs="Arial"/>
          <w:sz w:val="24"/>
          <w:szCs w:val="24"/>
          <w:lang w:val="ru-RU" w:eastAsia="ko-KR"/>
        </w:rPr>
        <w:t xml:space="preserve">выйти на второе место в стране </w:t>
      </w:r>
      <w:r w:rsidR="00F9523C" w:rsidRPr="00F16ED2">
        <w:rPr>
          <w:rFonts w:ascii="Arial" w:hAnsi="Arial" w:cs="Arial"/>
          <w:sz w:val="24"/>
          <w:szCs w:val="24"/>
          <w:lang w:val="ru-RU" w:eastAsia="ko-KR"/>
        </w:rPr>
        <w:t xml:space="preserve">по количеству заявок на патенты и изобретения </w:t>
      </w:r>
      <w:r w:rsidRPr="00F16ED2">
        <w:rPr>
          <w:rFonts w:ascii="Arial" w:hAnsi="Arial" w:cs="Arial"/>
          <w:sz w:val="24"/>
          <w:szCs w:val="24"/>
          <w:lang w:val="ru-RU" w:eastAsia="ko-KR"/>
        </w:rPr>
        <w:t>(19%).</w:t>
      </w:r>
    </w:p>
    <w:p w14:paraId="5C4ED53B" w14:textId="77777777" w:rsidR="00725C17" w:rsidRPr="00F16ED2" w:rsidRDefault="00725C17" w:rsidP="008C29B1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</w:p>
    <w:p w14:paraId="063181DD" w14:textId="7AD8EE74" w:rsidR="004F3F64" w:rsidRPr="00F9523C" w:rsidRDefault="00F9523C" w:rsidP="004F3F64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Индонезия </w:t>
      </w:r>
      <w:r>
        <w:rPr>
          <w:rFonts w:ascii="Arial" w:hAnsi="Arial" w:cs="Arial"/>
          <w:sz w:val="24"/>
          <w:szCs w:val="24"/>
          <w:lang w:val="ru-RU" w:eastAsia="ko-KR"/>
        </w:rPr>
        <w:t>рассказала о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ключев</w:t>
      </w:r>
      <w:r>
        <w:rPr>
          <w:rFonts w:ascii="Arial" w:hAnsi="Arial" w:cs="Arial"/>
          <w:sz w:val="24"/>
          <w:szCs w:val="24"/>
          <w:lang w:val="ru-RU" w:eastAsia="ko-KR"/>
        </w:rPr>
        <w:t>ой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рол</w:t>
      </w:r>
      <w:r>
        <w:rPr>
          <w:rFonts w:ascii="Arial" w:hAnsi="Arial" w:cs="Arial"/>
          <w:sz w:val="24"/>
          <w:szCs w:val="24"/>
          <w:lang w:val="ru-RU" w:eastAsia="ko-KR"/>
        </w:rPr>
        <w:t>и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правительства как катализатора в </w:t>
      </w:r>
      <w:r>
        <w:rPr>
          <w:rFonts w:ascii="Arial" w:hAnsi="Arial" w:cs="Arial"/>
          <w:sz w:val="24"/>
          <w:szCs w:val="24"/>
          <w:lang w:val="ru-RU" w:eastAsia="ko-KR"/>
        </w:rPr>
        <w:t xml:space="preserve">сфере </w:t>
      </w:r>
      <w:r w:rsidRPr="00F9523C">
        <w:rPr>
          <w:rFonts w:ascii="Arial" w:hAnsi="Arial" w:cs="Arial"/>
          <w:sz w:val="24"/>
          <w:szCs w:val="24"/>
          <w:lang w:val="ru-RU" w:eastAsia="ko-KR"/>
        </w:rPr>
        <w:t>планировани</w:t>
      </w:r>
      <w:r>
        <w:rPr>
          <w:rFonts w:ascii="Arial" w:hAnsi="Arial" w:cs="Arial"/>
          <w:sz w:val="24"/>
          <w:szCs w:val="24"/>
          <w:lang w:val="ru-RU" w:eastAsia="ko-KR"/>
        </w:rPr>
        <w:t>я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и </w:t>
      </w:r>
      <w:r>
        <w:rPr>
          <w:rFonts w:ascii="Arial" w:hAnsi="Arial" w:cs="Arial"/>
          <w:sz w:val="24"/>
          <w:szCs w:val="24"/>
          <w:lang w:val="ru-RU" w:eastAsia="ko-KR"/>
        </w:rPr>
        <w:t>поощрения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экономического развития на основе зеленых инноваций и технологий. Определ</w:t>
      </w:r>
      <w:r>
        <w:rPr>
          <w:rFonts w:ascii="Arial" w:hAnsi="Arial" w:cs="Arial"/>
          <w:sz w:val="24"/>
          <w:szCs w:val="24"/>
          <w:lang w:val="ru-RU" w:eastAsia="ko-KR"/>
        </w:rPr>
        <w:t>яя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ключевые направления политики в стратегических секторах, правительство Индонезии </w:t>
      </w:r>
      <w:r>
        <w:rPr>
          <w:rFonts w:ascii="Arial" w:hAnsi="Arial" w:cs="Arial"/>
          <w:sz w:val="24"/>
          <w:szCs w:val="24"/>
          <w:lang w:val="ru-RU" w:eastAsia="ko-KR"/>
        </w:rPr>
        <w:t>обеспечило распространение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необходимы</w:t>
      </w:r>
      <w:r>
        <w:rPr>
          <w:rFonts w:ascii="Arial" w:hAnsi="Arial" w:cs="Arial"/>
          <w:sz w:val="24"/>
          <w:szCs w:val="24"/>
          <w:lang w:val="ru-RU" w:eastAsia="ko-KR"/>
        </w:rPr>
        <w:t>х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технологи</w:t>
      </w:r>
      <w:r>
        <w:rPr>
          <w:rFonts w:ascii="Arial" w:hAnsi="Arial" w:cs="Arial"/>
          <w:sz w:val="24"/>
          <w:szCs w:val="24"/>
          <w:lang w:val="ru-RU" w:eastAsia="ko-KR"/>
        </w:rPr>
        <w:t>й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для развития "зеленой" и низкоуглеродной экономики, </w:t>
      </w:r>
      <w:r>
        <w:rPr>
          <w:rFonts w:ascii="Arial" w:hAnsi="Arial" w:cs="Arial"/>
          <w:sz w:val="24"/>
          <w:szCs w:val="24"/>
          <w:lang w:val="ru-RU" w:eastAsia="ko-KR"/>
        </w:rPr>
        <w:t>отметив, в частности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важность адекватной поддержки исследований и разработок, а также наличи</w:t>
      </w:r>
      <w:r>
        <w:rPr>
          <w:rFonts w:ascii="Arial" w:hAnsi="Arial" w:cs="Arial"/>
          <w:sz w:val="24"/>
          <w:szCs w:val="24"/>
          <w:lang w:val="ru-RU" w:eastAsia="ko-KR"/>
        </w:rPr>
        <w:t>я</w:t>
      </w:r>
      <w:r w:rsidRPr="00F9523C">
        <w:rPr>
          <w:rFonts w:ascii="Arial" w:hAnsi="Arial" w:cs="Arial"/>
          <w:sz w:val="24"/>
          <w:szCs w:val="24"/>
          <w:lang w:val="ru-RU" w:eastAsia="ko-KR"/>
        </w:rPr>
        <w:t xml:space="preserve"> схем совместного финансирования.</w:t>
      </w:r>
      <w:r w:rsidR="004F3F64" w:rsidRPr="00F9523C">
        <w:rPr>
          <w:rFonts w:ascii="Arial" w:hAnsi="Arial" w:cs="Arial"/>
          <w:sz w:val="24"/>
          <w:szCs w:val="24"/>
          <w:lang w:val="ru-RU" w:eastAsia="ko-KR"/>
        </w:rPr>
        <w:t xml:space="preserve">    </w:t>
      </w:r>
    </w:p>
    <w:p w14:paraId="57E19F3A" w14:textId="77777777" w:rsidR="008C29B1" w:rsidRPr="00F9523C" w:rsidRDefault="008C29B1" w:rsidP="008C29B1">
      <w:pPr>
        <w:spacing w:after="0"/>
        <w:jc w:val="both"/>
        <w:rPr>
          <w:rFonts w:ascii="Arial" w:hAnsi="Arial" w:cs="Arial"/>
          <w:bCs/>
          <w:sz w:val="24"/>
          <w:szCs w:val="24"/>
          <w:lang w:val="ru-RU" w:eastAsia="ko-KR"/>
        </w:rPr>
      </w:pPr>
    </w:p>
    <w:p w14:paraId="5707E0D3" w14:textId="51EE78F6" w:rsidR="008C29B1" w:rsidRPr="00F9523C" w:rsidRDefault="00F9523C" w:rsidP="00A22551">
      <w:pPr>
        <w:jc w:val="both"/>
        <w:rPr>
          <w:rFonts w:ascii="Arial" w:hAnsi="Arial" w:cs="Arial"/>
          <w:sz w:val="24"/>
          <w:szCs w:val="24"/>
          <w:lang w:val="ru-RU" w:eastAsia="ko-KR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Доклад </w:t>
      </w:r>
      <w:r w:rsidRPr="00F9523C">
        <w:rPr>
          <w:rFonts w:ascii="Arial" w:hAnsi="Arial" w:cs="Arial"/>
          <w:bCs/>
          <w:sz w:val="24"/>
          <w:szCs w:val="24"/>
          <w:lang w:val="ru-RU"/>
        </w:rPr>
        <w:t>Республик</w:t>
      </w:r>
      <w:r>
        <w:rPr>
          <w:rFonts w:ascii="Arial" w:hAnsi="Arial" w:cs="Arial"/>
          <w:bCs/>
          <w:sz w:val="24"/>
          <w:szCs w:val="24"/>
          <w:lang w:val="ru-RU"/>
        </w:rPr>
        <w:t>и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Корея </w:t>
      </w:r>
      <w:r>
        <w:rPr>
          <w:rFonts w:ascii="Arial" w:hAnsi="Arial" w:cs="Arial"/>
          <w:bCs/>
          <w:sz w:val="24"/>
          <w:szCs w:val="24"/>
          <w:lang w:val="ru-RU"/>
        </w:rPr>
        <w:t>был посвящен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теме "Политика </w:t>
      </w:r>
      <w:r>
        <w:rPr>
          <w:rFonts w:ascii="Arial" w:hAnsi="Arial" w:cs="Arial"/>
          <w:bCs/>
          <w:sz w:val="24"/>
          <w:szCs w:val="24"/>
          <w:lang w:val="ru-RU"/>
        </w:rPr>
        <w:t>поощрения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финансовы</w:t>
      </w:r>
      <w:r w:rsidR="00380EEC">
        <w:rPr>
          <w:rFonts w:ascii="Arial" w:hAnsi="Arial" w:cs="Arial"/>
          <w:bCs/>
          <w:sz w:val="24"/>
          <w:szCs w:val="24"/>
          <w:lang w:val="ru-RU"/>
        </w:rPr>
        <w:t>х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инвестици</w:t>
      </w:r>
      <w:r w:rsidR="00380EEC">
        <w:rPr>
          <w:rFonts w:ascii="Arial" w:hAnsi="Arial" w:cs="Arial"/>
          <w:bCs/>
          <w:sz w:val="24"/>
          <w:szCs w:val="24"/>
          <w:lang w:val="ru-RU"/>
        </w:rPr>
        <w:t>й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в ИС". В </w:t>
      </w:r>
      <w:r w:rsidR="0022272E">
        <w:rPr>
          <w:rFonts w:ascii="Arial" w:hAnsi="Arial" w:cs="Arial"/>
          <w:bCs/>
          <w:sz w:val="24"/>
          <w:szCs w:val="24"/>
          <w:lang w:val="ru-RU"/>
        </w:rPr>
        <w:t>нем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объяснялась важность создания нового инвестиционного рынка на основе ИС для </w:t>
      </w:r>
      <w:r w:rsidR="0022272E">
        <w:rPr>
          <w:rFonts w:ascii="Arial" w:hAnsi="Arial" w:cs="Arial"/>
          <w:bCs/>
          <w:sz w:val="24"/>
          <w:szCs w:val="24"/>
          <w:lang w:val="ru-RU"/>
        </w:rPr>
        <w:t>изыскания решений в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ситуации, когда МСП имеют перспективные технологии, но сталкиваются с трудностями </w:t>
      </w:r>
      <w:r w:rsidR="0022272E">
        <w:rPr>
          <w:rFonts w:ascii="Arial" w:hAnsi="Arial" w:cs="Arial"/>
          <w:bCs/>
          <w:sz w:val="24"/>
          <w:szCs w:val="24"/>
          <w:lang w:val="ru-RU"/>
        </w:rPr>
        <w:t>при их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коммерциализации из-за недостаточных финансовых возможностей. Корея пред</w:t>
      </w:r>
      <w:r w:rsidR="0022272E">
        <w:rPr>
          <w:rFonts w:ascii="Arial" w:hAnsi="Arial" w:cs="Arial"/>
          <w:bCs/>
          <w:sz w:val="24"/>
          <w:szCs w:val="24"/>
          <w:lang w:val="ru-RU"/>
        </w:rPr>
        <w:t>ложила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четыре ключевые стратегии для создания </w:t>
      </w:r>
      <w:r w:rsidR="0022272E">
        <w:rPr>
          <w:rFonts w:ascii="Arial" w:hAnsi="Arial" w:cs="Arial"/>
          <w:bCs/>
          <w:sz w:val="24"/>
          <w:szCs w:val="24"/>
          <w:lang w:val="ru-RU"/>
        </w:rPr>
        <w:t xml:space="preserve">благоприятной </w:t>
      </w:r>
      <w:r w:rsidRPr="00F9523C">
        <w:rPr>
          <w:rFonts w:ascii="Arial" w:hAnsi="Arial" w:cs="Arial"/>
          <w:bCs/>
          <w:sz w:val="24"/>
          <w:szCs w:val="24"/>
          <w:lang w:val="ru-RU"/>
        </w:rPr>
        <w:t>среды</w:t>
      </w:r>
      <w:r w:rsidR="0022272E">
        <w:rPr>
          <w:rFonts w:ascii="Arial" w:hAnsi="Arial" w:cs="Arial"/>
          <w:bCs/>
          <w:sz w:val="24"/>
          <w:szCs w:val="24"/>
          <w:lang w:val="ru-RU"/>
        </w:rPr>
        <w:t xml:space="preserve"> для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финансовы</w:t>
      </w:r>
      <w:r w:rsidR="0022272E">
        <w:rPr>
          <w:rFonts w:ascii="Arial" w:hAnsi="Arial" w:cs="Arial"/>
          <w:bCs/>
          <w:sz w:val="24"/>
          <w:szCs w:val="24"/>
          <w:lang w:val="ru-RU"/>
        </w:rPr>
        <w:t>х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инвестици</w:t>
      </w:r>
      <w:r w:rsidR="0022272E">
        <w:rPr>
          <w:rFonts w:ascii="Arial" w:hAnsi="Arial" w:cs="Arial"/>
          <w:bCs/>
          <w:sz w:val="24"/>
          <w:szCs w:val="24"/>
          <w:lang w:val="ru-RU"/>
        </w:rPr>
        <w:t>й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в ИС: </w:t>
      </w:r>
      <w:r w:rsidR="0022272E">
        <w:rPr>
          <w:rFonts w:ascii="Arial" w:hAnsi="Arial" w:cs="Arial"/>
          <w:bCs/>
          <w:sz w:val="24"/>
          <w:szCs w:val="24"/>
          <w:lang w:val="ru-RU"/>
        </w:rPr>
        <w:t xml:space="preserve">поиск 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и создание </w:t>
      </w:r>
      <w:r w:rsidR="0022272E">
        <w:rPr>
          <w:rFonts w:ascii="Arial" w:hAnsi="Arial" w:cs="Arial"/>
          <w:bCs/>
          <w:sz w:val="24"/>
          <w:szCs w:val="24"/>
          <w:lang w:val="ru-RU"/>
        </w:rPr>
        <w:t xml:space="preserve">объектов 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ИС, </w:t>
      </w:r>
      <w:r w:rsidR="0022272E">
        <w:rPr>
          <w:rFonts w:ascii="Arial" w:hAnsi="Arial" w:cs="Arial"/>
          <w:bCs/>
          <w:sz w:val="24"/>
          <w:szCs w:val="24"/>
          <w:lang w:val="ru-RU"/>
        </w:rPr>
        <w:t xml:space="preserve">заслуживающих </w:t>
      </w:r>
      <w:r w:rsidRPr="00F9523C">
        <w:rPr>
          <w:rFonts w:ascii="Arial" w:hAnsi="Arial" w:cs="Arial"/>
          <w:bCs/>
          <w:sz w:val="24"/>
          <w:szCs w:val="24"/>
          <w:lang w:val="ru-RU"/>
        </w:rPr>
        <w:t>инвестици</w:t>
      </w:r>
      <w:r w:rsidR="0022272E">
        <w:rPr>
          <w:rFonts w:ascii="Arial" w:hAnsi="Arial" w:cs="Arial"/>
          <w:bCs/>
          <w:sz w:val="24"/>
          <w:szCs w:val="24"/>
          <w:lang w:val="ru-RU"/>
        </w:rPr>
        <w:t>онных вложений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; помощь частным финансовым учреждениям в диверсификации инвестиционных продуктов ИС; стимулирование притока капитала на финансовый рынок ИС; и, наконец, создание </w:t>
      </w:r>
      <w:r w:rsidR="0022272E">
        <w:rPr>
          <w:rFonts w:ascii="Arial" w:hAnsi="Arial" w:cs="Arial"/>
          <w:bCs/>
          <w:sz w:val="24"/>
          <w:szCs w:val="24"/>
          <w:lang w:val="ru-RU"/>
        </w:rPr>
        <w:t>рыночной</w:t>
      </w:r>
      <w:r w:rsidRPr="00F9523C">
        <w:rPr>
          <w:rFonts w:ascii="Arial" w:hAnsi="Arial" w:cs="Arial"/>
          <w:bCs/>
          <w:sz w:val="24"/>
          <w:szCs w:val="24"/>
          <w:lang w:val="ru-RU"/>
        </w:rPr>
        <w:t xml:space="preserve"> инфраструктуры ИС.</w:t>
      </w:r>
    </w:p>
    <w:p w14:paraId="70F4E047" w14:textId="26307B3C" w:rsidR="000901BB" w:rsidRPr="0022272E" w:rsidRDefault="0022272E" w:rsidP="008C29B1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Турция поделилась </w:t>
      </w:r>
      <w:r>
        <w:rPr>
          <w:rFonts w:ascii="Arial" w:hAnsi="Arial" w:cs="Arial"/>
          <w:sz w:val="24"/>
          <w:szCs w:val="24"/>
          <w:lang w:val="ru-RU" w:eastAsia="ko-KR"/>
        </w:rPr>
        <w:t>накопленным в стране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опытом содействи</w:t>
      </w:r>
      <w:r>
        <w:rPr>
          <w:rFonts w:ascii="Arial" w:hAnsi="Arial" w:cs="Arial"/>
          <w:sz w:val="24"/>
          <w:szCs w:val="24"/>
          <w:lang w:val="ru-RU" w:eastAsia="ko-KR"/>
        </w:rPr>
        <w:t>я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передаче технологий и </w:t>
      </w:r>
      <w:r>
        <w:rPr>
          <w:rFonts w:ascii="Arial" w:hAnsi="Arial" w:cs="Arial"/>
          <w:sz w:val="24"/>
          <w:szCs w:val="24"/>
          <w:lang w:val="ru-RU" w:eastAsia="ko-KR"/>
        </w:rPr>
        <w:t xml:space="preserve">рассказала о </w:t>
      </w:r>
      <w:r w:rsidRPr="0022272E">
        <w:rPr>
          <w:rFonts w:ascii="Arial" w:hAnsi="Arial" w:cs="Arial"/>
          <w:sz w:val="24"/>
          <w:szCs w:val="24"/>
          <w:lang w:val="ru-RU" w:eastAsia="ko-KR"/>
        </w:rPr>
        <w:t>предприняты</w:t>
      </w:r>
      <w:r>
        <w:rPr>
          <w:rFonts w:ascii="Arial" w:hAnsi="Arial" w:cs="Arial"/>
          <w:sz w:val="24"/>
          <w:szCs w:val="24"/>
          <w:lang w:val="ru-RU" w:eastAsia="ko-KR"/>
        </w:rPr>
        <w:t>х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шага</w:t>
      </w:r>
      <w:r>
        <w:rPr>
          <w:rFonts w:ascii="Arial" w:hAnsi="Arial" w:cs="Arial"/>
          <w:sz w:val="24"/>
          <w:szCs w:val="24"/>
          <w:lang w:val="ru-RU" w:eastAsia="ko-KR"/>
        </w:rPr>
        <w:t>х, которые имеют отношение к университетам</w:t>
      </w:r>
      <w:r w:rsidRPr="0022272E">
        <w:rPr>
          <w:rFonts w:ascii="Arial" w:hAnsi="Arial" w:cs="Arial"/>
          <w:sz w:val="24"/>
          <w:szCs w:val="24"/>
          <w:lang w:val="ru-RU" w:eastAsia="ko-KR"/>
        </w:rPr>
        <w:t>.</w:t>
      </w:r>
      <w:r>
        <w:rPr>
          <w:rFonts w:ascii="Arial" w:hAnsi="Arial" w:cs="Arial"/>
          <w:sz w:val="24"/>
          <w:szCs w:val="24"/>
          <w:lang w:val="ru-RU" w:eastAsia="ko-KR"/>
        </w:rPr>
        <w:t xml:space="preserve"> 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Турция коснулась некоторых законодательных и административных инициатив, реализованных турецким правительством для содействия эффективной и более </w:t>
      </w:r>
      <w:r>
        <w:rPr>
          <w:rFonts w:ascii="Arial" w:hAnsi="Arial" w:cs="Arial"/>
          <w:sz w:val="24"/>
          <w:szCs w:val="24"/>
          <w:lang w:val="ru-RU" w:eastAsia="ko-KR"/>
        </w:rPr>
        <w:t>актив</w:t>
      </w:r>
      <w:r w:rsidRPr="0022272E">
        <w:rPr>
          <w:rFonts w:ascii="Arial" w:hAnsi="Arial" w:cs="Arial"/>
          <w:sz w:val="24"/>
          <w:szCs w:val="24"/>
          <w:lang w:val="ru-RU" w:eastAsia="ko-KR"/>
        </w:rPr>
        <w:t>ной передаче технологий. Были разъяснены некоторые изменения</w:t>
      </w:r>
      <w:r w:rsidR="000E79E2">
        <w:rPr>
          <w:rFonts w:ascii="Arial" w:hAnsi="Arial" w:cs="Arial"/>
          <w:sz w:val="24"/>
          <w:szCs w:val="24"/>
          <w:lang w:val="ru-RU" w:eastAsia="ko-KR"/>
        </w:rPr>
        <w:t>, внесенные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в закон</w:t>
      </w:r>
      <w:r w:rsidR="000E79E2">
        <w:rPr>
          <w:rFonts w:ascii="Arial" w:hAnsi="Arial" w:cs="Arial"/>
          <w:sz w:val="24"/>
          <w:szCs w:val="24"/>
          <w:lang w:val="ru-RU" w:eastAsia="ko-KR"/>
        </w:rPr>
        <w:t>одательство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о промышленной собств</w:t>
      </w:r>
      <w:r w:rsidR="000E79E2">
        <w:rPr>
          <w:rFonts w:ascii="Arial" w:hAnsi="Arial" w:cs="Arial"/>
          <w:sz w:val="24"/>
          <w:szCs w:val="24"/>
          <w:lang w:val="ru-RU" w:eastAsia="ko-KR"/>
        </w:rPr>
        <w:t>енности и касающиеся, в частности,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изменени</w:t>
      </w:r>
      <w:r w:rsidR="000E79E2">
        <w:rPr>
          <w:rFonts w:ascii="Arial" w:hAnsi="Arial" w:cs="Arial"/>
          <w:sz w:val="24"/>
          <w:szCs w:val="24"/>
          <w:lang w:val="ru-RU" w:eastAsia="ko-KR"/>
        </w:rPr>
        <w:t>я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права собственности на университетские патенты, а также </w:t>
      </w:r>
      <w:r w:rsidR="000E79E2">
        <w:rPr>
          <w:rFonts w:ascii="Arial" w:hAnsi="Arial" w:cs="Arial"/>
          <w:sz w:val="24"/>
          <w:szCs w:val="24"/>
          <w:lang w:val="ru-RU" w:eastAsia="ko-KR"/>
        </w:rPr>
        <w:t xml:space="preserve">мер </w:t>
      </w:r>
      <w:r w:rsidRPr="0022272E">
        <w:rPr>
          <w:rFonts w:ascii="Arial" w:hAnsi="Arial" w:cs="Arial"/>
          <w:sz w:val="24"/>
          <w:szCs w:val="24"/>
          <w:lang w:val="ru-RU" w:eastAsia="ko-KR"/>
        </w:rPr>
        <w:t>стимул</w:t>
      </w:r>
      <w:r w:rsidR="000E79E2">
        <w:rPr>
          <w:rFonts w:ascii="Arial" w:hAnsi="Arial" w:cs="Arial"/>
          <w:sz w:val="24"/>
          <w:szCs w:val="24"/>
          <w:lang w:val="ru-RU" w:eastAsia="ko-KR"/>
        </w:rPr>
        <w:t>ирования, предусмотренных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Совет</w:t>
      </w:r>
      <w:r w:rsidR="000E79E2">
        <w:rPr>
          <w:rFonts w:ascii="Arial" w:hAnsi="Arial" w:cs="Arial"/>
          <w:sz w:val="24"/>
          <w:szCs w:val="24"/>
          <w:lang w:val="ru-RU" w:eastAsia="ko-KR"/>
        </w:rPr>
        <w:t>ом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по научно-техническим исследованиям Турции для университетов. Также был</w:t>
      </w:r>
      <w:r w:rsidR="000E79E2">
        <w:rPr>
          <w:rFonts w:ascii="Arial" w:hAnsi="Arial" w:cs="Arial"/>
          <w:sz w:val="24"/>
          <w:szCs w:val="24"/>
          <w:lang w:val="ru-RU" w:eastAsia="ko-KR"/>
        </w:rPr>
        <w:t>а представлена информация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о введении индекса</w:t>
      </w:r>
      <w:r w:rsidR="000E79E2">
        <w:rPr>
          <w:rFonts w:ascii="Arial" w:hAnsi="Arial" w:cs="Arial"/>
          <w:sz w:val="24"/>
          <w:szCs w:val="24"/>
          <w:lang w:val="ru-RU" w:eastAsia="ko-KR"/>
        </w:rPr>
        <w:t xml:space="preserve"> университетов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для стимулирования конкуренции между университетами и </w:t>
      </w:r>
      <w:r w:rsidR="00380EEC">
        <w:rPr>
          <w:rFonts w:ascii="Arial" w:hAnsi="Arial" w:cs="Arial"/>
          <w:sz w:val="24"/>
          <w:szCs w:val="24"/>
          <w:lang w:val="ru-RU" w:eastAsia="ko-KR"/>
        </w:rPr>
        <w:t xml:space="preserve">о </w:t>
      </w:r>
      <w:r w:rsidRPr="0022272E">
        <w:rPr>
          <w:rFonts w:ascii="Arial" w:hAnsi="Arial" w:cs="Arial"/>
          <w:sz w:val="24"/>
          <w:szCs w:val="24"/>
          <w:lang w:val="ru-RU" w:eastAsia="ko-KR"/>
        </w:rPr>
        <w:t>конкурс</w:t>
      </w:r>
      <w:r w:rsidR="000E79E2">
        <w:rPr>
          <w:rFonts w:ascii="Arial" w:hAnsi="Arial" w:cs="Arial"/>
          <w:sz w:val="24"/>
          <w:szCs w:val="24"/>
          <w:lang w:val="ru-RU" w:eastAsia="ko-KR"/>
        </w:rPr>
        <w:t>ах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для студентов университетов в области патентования, а также о недавно созданном агентстве</w:t>
      </w:r>
      <w:r w:rsidR="00861668">
        <w:rPr>
          <w:rFonts w:ascii="Arial" w:hAnsi="Arial" w:cs="Arial"/>
          <w:sz w:val="24"/>
          <w:szCs w:val="24"/>
          <w:lang w:val="ru-RU" w:eastAsia="ko-KR"/>
        </w:rPr>
        <w:t xml:space="preserve"> по определению рыночной стоимости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, которое является филиалом </w:t>
      </w:r>
      <w:r w:rsidR="00861668">
        <w:rPr>
          <w:rFonts w:ascii="Arial" w:hAnsi="Arial" w:cs="Arial"/>
          <w:sz w:val="24"/>
          <w:szCs w:val="24"/>
          <w:lang w:val="ru-RU" w:eastAsia="ko-KR"/>
        </w:rPr>
        <w:t>ТУРКПАТЕНТА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. Было отмечено, что, как ожидается, </w:t>
      </w:r>
      <w:r w:rsidR="00861668" w:rsidRPr="0022272E">
        <w:rPr>
          <w:rFonts w:ascii="Arial" w:hAnsi="Arial" w:cs="Arial"/>
          <w:sz w:val="24"/>
          <w:szCs w:val="24"/>
          <w:lang w:val="ru-RU" w:eastAsia="ko-KR"/>
        </w:rPr>
        <w:t xml:space="preserve">эти </w:t>
      </w:r>
      <w:r w:rsidR="00861668">
        <w:rPr>
          <w:rFonts w:ascii="Arial" w:hAnsi="Arial" w:cs="Arial"/>
          <w:sz w:val="24"/>
          <w:szCs w:val="24"/>
          <w:lang w:val="ru-RU" w:eastAsia="ko-KR"/>
        </w:rPr>
        <w:t>меры</w:t>
      </w:r>
      <w:r w:rsidR="00861668" w:rsidRPr="0022272E">
        <w:rPr>
          <w:rFonts w:ascii="Arial" w:hAnsi="Arial" w:cs="Arial"/>
          <w:sz w:val="24"/>
          <w:szCs w:val="24"/>
          <w:lang w:val="ru-RU" w:eastAsia="ko-KR"/>
        </w:rPr>
        <w:t xml:space="preserve"> и инициативы 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будут способствовать более </w:t>
      </w:r>
      <w:r w:rsidR="00861668">
        <w:rPr>
          <w:rFonts w:ascii="Arial" w:hAnsi="Arial" w:cs="Arial"/>
          <w:sz w:val="24"/>
          <w:szCs w:val="24"/>
          <w:lang w:val="ru-RU" w:eastAsia="ko-KR"/>
        </w:rPr>
        <w:t>планомерной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передаче технологий, правительства</w:t>
      </w:r>
      <w:r w:rsidR="00861668">
        <w:rPr>
          <w:rFonts w:ascii="Arial" w:hAnsi="Arial" w:cs="Arial"/>
          <w:sz w:val="24"/>
          <w:szCs w:val="24"/>
          <w:lang w:val="ru-RU" w:eastAsia="ko-KR"/>
        </w:rPr>
        <w:t>м же следует</w:t>
      </w:r>
      <w:r w:rsidRPr="0022272E">
        <w:rPr>
          <w:rFonts w:ascii="Arial" w:hAnsi="Arial" w:cs="Arial"/>
          <w:sz w:val="24"/>
          <w:szCs w:val="24"/>
          <w:lang w:val="ru-RU" w:eastAsia="ko-KR"/>
        </w:rPr>
        <w:t xml:space="preserve"> содействовать потоку знаний и поддерживать </w:t>
      </w:r>
      <w:r w:rsidR="00861668">
        <w:rPr>
          <w:rFonts w:ascii="Arial" w:hAnsi="Arial" w:cs="Arial"/>
          <w:sz w:val="24"/>
          <w:szCs w:val="24"/>
          <w:lang w:val="ru-RU" w:eastAsia="ko-KR"/>
        </w:rPr>
        <w:t xml:space="preserve">бурный рост </w:t>
      </w:r>
      <w:r w:rsidRPr="0022272E">
        <w:rPr>
          <w:rFonts w:ascii="Arial" w:hAnsi="Arial" w:cs="Arial"/>
          <w:sz w:val="24"/>
          <w:szCs w:val="24"/>
          <w:lang w:val="ru-RU" w:eastAsia="ko-KR"/>
        </w:rPr>
        <w:t>инноваций.</w:t>
      </w:r>
    </w:p>
    <w:p w14:paraId="4C8EBEC5" w14:textId="77777777" w:rsidR="008C29B1" w:rsidRPr="0022272E" w:rsidRDefault="008C29B1" w:rsidP="008C29B1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</w:p>
    <w:p w14:paraId="3940F112" w14:textId="44D05DA9" w:rsidR="00861668" w:rsidRPr="00861668" w:rsidRDefault="00861668" w:rsidP="00861668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Австралия </w:t>
      </w:r>
      <w:r>
        <w:rPr>
          <w:rFonts w:ascii="Arial" w:hAnsi="Arial" w:cs="Arial"/>
          <w:sz w:val="24"/>
          <w:szCs w:val="24"/>
          <w:lang w:val="ru-RU" w:eastAsia="ko-KR"/>
        </w:rPr>
        <w:t>рассказала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о своем участии в проекте Региональной диагностической сети АСЕАН </w:t>
      </w:r>
      <w:r>
        <w:rPr>
          <w:rFonts w:ascii="Arial" w:hAnsi="Arial" w:cs="Arial"/>
          <w:sz w:val="24"/>
          <w:szCs w:val="24"/>
          <w:lang w:val="ru-RU" w:eastAsia="ko-KR"/>
        </w:rPr>
        <w:t>–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проекте по укреплению потенциала стран АСЕАН в области санитарных и фитосанитарных стандартов. Этот проект демонстрирует, как программы передачи технологий могут дополнять усилия по региональной экономической интеграции, в том числе позволяя экспортерам пользоваться возможностями доступа на рынок.  </w:t>
      </w:r>
    </w:p>
    <w:p w14:paraId="0B6CFF88" w14:textId="77777777" w:rsidR="00861668" w:rsidRPr="00861668" w:rsidRDefault="00861668" w:rsidP="00861668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</w:p>
    <w:p w14:paraId="6F93C7FD" w14:textId="39DA32BA" w:rsidR="00861668" w:rsidRPr="00861668" w:rsidRDefault="00861668" w:rsidP="00861668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Члены </w:t>
      </w:r>
      <w:r>
        <w:rPr>
          <w:rFonts w:ascii="Arial" w:hAnsi="Arial" w:cs="Arial"/>
          <w:sz w:val="24"/>
          <w:szCs w:val="24"/>
          <w:lang w:val="ru-RU" w:eastAsia="ko-KR"/>
        </w:rPr>
        <w:t>МИКТА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продолжат совместную работу по вопросам</w:t>
      </w:r>
      <w:r>
        <w:rPr>
          <w:rFonts w:ascii="Arial" w:hAnsi="Arial" w:cs="Arial"/>
          <w:sz w:val="24"/>
          <w:szCs w:val="24"/>
          <w:lang w:val="ru-RU" w:eastAsia="ko-KR"/>
        </w:rPr>
        <w:t xml:space="preserve"> в сфере </w:t>
      </w:r>
      <w:r w:rsidRPr="00861668">
        <w:rPr>
          <w:rFonts w:ascii="Arial" w:hAnsi="Arial" w:cs="Arial"/>
          <w:sz w:val="24"/>
          <w:szCs w:val="24"/>
          <w:lang w:val="ru-RU" w:eastAsia="ko-KR"/>
        </w:rPr>
        <w:t>интеллектуальной собственност</w:t>
      </w:r>
      <w:r>
        <w:rPr>
          <w:rFonts w:ascii="Arial" w:hAnsi="Arial" w:cs="Arial"/>
          <w:sz w:val="24"/>
          <w:szCs w:val="24"/>
          <w:lang w:val="ru-RU" w:eastAsia="ko-KR"/>
        </w:rPr>
        <w:t>и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. Это </w:t>
      </w:r>
      <w:r>
        <w:rPr>
          <w:rFonts w:ascii="Arial" w:hAnsi="Arial" w:cs="Arial"/>
          <w:sz w:val="24"/>
          <w:szCs w:val="24"/>
          <w:lang w:val="ru-RU" w:eastAsia="ko-KR"/>
        </w:rPr>
        <w:t>открывает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ценн</w:t>
      </w:r>
      <w:r>
        <w:rPr>
          <w:rFonts w:ascii="Arial" w:hAnsi="Arial" w:cs="Arial"/>
          <w:sz w:val="24"/>
          <w:szCs w:val="24"/>
          <w:lang w:val="ru-RU" w:eastAsia="ko-KR"/>
        </w:rPr>
        <w:t>ые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возможност</w:t>
      </w:r>
      <w:r>
        <w:rPr>
          <w:rFonts w:ascii="Arial" w:hAnsi="Arial" w:cs="Arial"/>
          <w:sz w:val="24"/>
          <w:szCs w:val="24"/>
          <w:lang w:val="ru-RU" w:eastAsia="ko-KR"/>
        </w:rPr>
        <w:t>и</w:t>
      </w:r>
      <w:r w:rsidRPr="00861668">
        <w:rPr>
          <w:rFonts w:ascii="Arial" w:hAnsi="Arial" w:cs="Arial"/>
          <w:sz w:val="24"/>
          <w:szCs w:val="24"/>
          <w:lang w:val="ru-RU" w:eastAsia="ko-KR"/>
        </w:rPr>
        <w:t xml:space="preserve"> для взаимодействия между региональными группами и укрепления нашего общего понимания по важным вопросам интеллектуальной собственности.</w:t>
      </w:r>
    </w:p>
    <w:p w14:paraId="136C2EF9" w14:textId="77777777" w:rsidR="00861668" w:rsidRPr="00861668" w:rsidRDefault="00861668" w:rsidP="00861668">
      <w:pPr>
        <w:spacing w:after="0"/>
        <w:jc w:val="both"/>
        <w:rPr>
          <w:rFonts w:ascii="Arial" w:hAnsi="Arial" w:cs="Arial"/>
          <w:sz w:val="24"/>
          <w:szCs w:val="24"/>
          <w:lang w:val="ru-RU" w:eastAsia="ko-KR"/>
        </w:rPr>
      </w:pPr>
    </w:p>
    <w:p w14:paraId="5C7F377C" w14:textId="7D7F35E8" w:rsidR="00FE104E" w:rsidRPr="00702918" w:rsidRDefault="00861668" w:rsidP="0086166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val="ru-RU" w:eastAsia="ko-KR"/>
        </w:rPr>
        <w:t>Благодарю вас</w:t>
      </w:r>
      <w:r w:rsidR="000B2C2F" w:rsidRPr="00702918">
        <w:rPr>
          <w:rFonts w:ascii="Arial" w:hAnsi="Arial" w:cs="Arial" w:hint="eastAsia"/>
          <w:color w:val="000000" w:themeColor="text1"/>
          <w:sz w:val="24"/>
          <w:szCs w:val="24"/>
          <w:lang w:eastAsia="ko-KR"/>
        </w:rPr>
        <w:t>.</w:t>
      </w:r>
    </w:p>
    <w:sectPr w:rsidR="00FE104E" w:rsidRPr="00702918" w:rsidSect="003B5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0147" w14:textId="77777777" w:rsidR="003C340F" w:rsidRDefault="003C340F" w:rsidP="00532671">
      <w:pPr>
        <w:spacing w:after="0" w:line="240" w:lineRule="auto"/>
      </w:pPr>
      <w:r>
        <w:separator/>
      </w:r>
    </w:p>
  </w:endnote>
  <w:endnote w:type="continuationSeparator" w:id="0">
    <w:p w14:paraId="6C791596" w14:textId="77777777" w:rsidR="003C340F" w:rsidRDefault="003C340F" w:rsidP="0053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354885"/>
      <w:docPartObj>
        <w:docPartGallery w:val="Page Numbers (Bottom of Page)"/>
        <w:docPartUnique/>
      </w:docPartObj>
    </w:sdtPr>
    <w:sdtEndPr/>
    <w:sdtContent>
      <w:p w14:paraId="291756E0" w14:textId="01A0323E" w:rsidR="003B59D8" w:rsidRDefault="003B59D8" w:rsidP="003B59D8">
        <w:pPr>
          <w:pStyle w:val="Footer"/>
          <w:jc w:val="right"/>
        </w:pPr>
        <w:r>
          <w:rPr>
            <w:noProof/>
            <w:lang w:val="fr-CH" w:eastAsia="fr-CH"/>
          </w:rPr>
          <mc:AlternateContent>
            <mc:Choice Requires="wps">
              <w:drawing>
                <wp:anchor distT="558800" distB="0" distL="114300" distR="114300" simplePos="0" relativeHeight="251661312" behindDoc="0" locked="0" layoutInCell="0" allowOverlap="1" wp14:anchorId="798EDFF2" wp14:editId="6A7D9390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3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D9D4E" w14:textId="6E0C75B6" w:rsidR="003B59D8" w:rsidRDefault="003B59D8" w:rsidP="003B59D8">
                              <w:pPr>
                                <w:spacing w:after="0" w:line="240" w:lineRule="auto"/>
                                <w:jc w:val="center"/>
                              </w:pPr>
                              <w:r w:rsidRPr="003B59D8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98EDFF2" id="_x0000_t202" coordsize="21600,21600" o:spt="202" path="m,l,21600r21600,l21600,xe">
                  <v:stroke joinstyle="miter"/>
                  <v:path gradientshapeok="t" o:connecttype="rect"/>
                </v:shapetype>
    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    <v:fill o:detectmouseclick="t"/>
                  <v:path arrowok="t"/>
                  <v:textbox>
                    <w:txbxContent>
                      <w:p w14:paraId="1CED9D4E" w14:textId="6E0C75B6" w:rsidR="003B59D8" w:rsidRDefault="003B59D8" w:rsidP="003B59D8">
                        <w:pPr>
                          <w:spacing w:after="0" w:line="240" w:lineRule="auto"/>
                          <w:jc w:val="center"/>
                        </w:pPr>
                        <w:r w:rsidRPr="003B59D8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72AA" w:rsidRPr="009372A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7F6CA8E9" w14:textId="77777777" w:rsidR="003B59D8" w:rsidRDefault="003B59D8" w:rsidP="003B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838097"/>
      <w:docPartObj>
        <w:docPartGallery w:val="Page Numbers (Bottom of Page)"/>
        <w:docPartUnique/>
      </w:docPartObj>
    </w:sdtPr>
    <w:sdtEndPr/>
    <w:sdtContent>
      <w:p w14:paraId="5AA90183" w14:textId="026159C1" w:rsidR="00B33FF5" w:rsidRDefault="00B33F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AA" w:rsidRPr="009372AA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20ABD895" w14:textId="77777777" w:rsidR="00B33FF5" w:rsidRDefault="00B3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26516"/>
      <w:docPartObj>
        <w:docPartGallery w:val="Page Numbers (Bottom of Page)"/>
        <w:docPartUnique/>
      </w:docPartObj>
    </w:sdtPr>
    <w:sdtEndPr/>
    <w:sdtContent>
      <w:p w14:paraId="425241EE" w14:textId="72CFBE79" w:rsidR="003B59D8" w:rsidRDefault="003B59D8" w:rsidP="003B59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AA" w:rsidRPr="009372AA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68B82771" w14:textId="77777777" w:rsidR="003B59D8" w:rsidRDefault="003B59D8" w:rsidP="003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CB16" w14:textId="77777777" w:rsidR="003C340F" w:rsidRDefault="003C340F" w:rsidP="00532671">
      <w:pPr>
        <w:spacing w:after="0" w:line="240" w:lineRule="auto"/>
      </w:pPr>
      <w:r>
        <w:separator/>
      </w:r>
    </w:p>
  </w:footnote>
  <w:footnote w:type="continuationSeparator" w:id="0">
    <w:p w14:paraId="6F6FBA9A" w14:textId="77777777" w:rsidR="003C340F" w:rsidRDefault="003C340F" w:rsidP="0053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DA9A" w14:textId="77777777" w:rsidR="003B59D8" w:rsidRDefault="003B59D8" w:rsidP="003B5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78E4" w14:textId="1F525C89" w:rsidR="003B59D8" w:rsidRDefault="003B59D8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35B4BF26" wp14:editId="2F0893C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4D49ED" w14:textId="3DC29CF7" w:rsidR="003B59D8" w:rsidRDefault="003B59D8" w:rsidP="003B59D8">
                          <w:pPr>
                            <w:spacing w:after="0" w:line="240" w:lineRule="auto"/>
                            <w:jc w:val="center"/>
                          </w:pPr>
                          <w:r w:rsidRPr="003B59D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4BF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284D49ED" w14:textId="3DC29CF7" w:rsidR="003B59D8" w:rsidRDefault="003B59D8" w:rsidP="003B59D8">
                    <w:pPr>
                      <w:spacing w:after="0" w:line="240" w:lineRule="auto"/>
                      <w:jc w:val="center"/>
                    </w:pPr>
                    <w:r w:rsidRPr="003B59D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9398" w14:textId="091CD813" w:rsidR="003B59D8" w:rsidRDefault="003B59D8" w:rsidP="003B59D8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299FA1D" wp14:editId="358D2E4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F6869" w14:textId="5FC167E6" w:rsidR="003B59D8" w:rsidRDefault="003B59D8" w:rsidP="003B59D8">
                          <w:pPr>
                            <w:spacing w:after="0" w:line="240" w:lineRule="auto"/>
                            <w:jc w:val="center"/>
                          </w:pPr>
                          <w:r w:rsidRPr="003B59D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A1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525F6869" w14:textId="5FC167E6" w:rsidR="003B59D8" w:rsidRDefault="003B59D8" w:rsidP="003B59D8">
                    <w:pPr>
                      <w:spacing w:after="0" w:line="240" w:lineRule="auto"/>
                      <w:jc w:val="center"/>
                    </w:pPr>
                    <w:r w:rsidRPr="003B59D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B2F"/>
    <w:multiLevelType w:val="hybridMultilevel"/>
    <w:tmpl w:val="8F7AE6BE"/>
    <w:lvl w:ilvl="0" w:tplc="A2EE2D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0E"/>
    <w:rsid w:val="00030C83"/>
    <w:rsid w:val="00053EC7"/>
    <w:rsid w:val="000637E1"/>
    <w:rsid w:val="00084BA0"/>
    <w:rsid w:val="000901BB"/>
    <w:rsid w:val="000B2C2F"/>
    <w:rsid w:val="000D3AE7"/>
    <w:rsid w:val="000E79E2"/>
    <w:rsid w:val="0011477B"/>
    <w:rsid w:val="001148DF"/>
    <w:rsid w:val="001157D5"/>
    <w:rsid w:val="00135603"/>
    <w:rsid w:val="001636DB"/>
    <w:rsid w:val="001B223D"/>
    <w:rsid w:val="001B2BFE"/>
    <w:rsid w:val="001C30DA"/>
    <w:rsid w:val="001C72B1"/>
    <w:rsid w:val="001D52EA"/>
    <w:rsid w:val="00203C32"/>
    <w:rsid w:val="0020496F"/>
    <w:rsid w:val="0022272E"/>
    <w:rsid w:val="00267B3F"/>
    <w:rsid w:val="0029040F"/>
    <w:rsid w:val="002C0403"/>
    <w:rsid w:val="002F3FFD"/>
    <w:rsid w:val="00300595"/>
    <w:rsid w:val="00316964"/>
    <w:rsid w:val="003276F9"/>
    <w:rsid w:val="003339F9"/>
    <w:rsid w:val="00334FAB"/>
    <w:rsid w:val="00340EB3"/>
    <w:rsid w:val="003537CC"/>
    <w:rsid w:val="003564E9"/>
    <w:rsid w:val="0036473C"/>
    <w:rsid w:val="00376E4B"/>
    <w:rsid w:val="00380EEC"/>
    <w:rsid w:val="003A4136"/>
    <w:rsid w:val="003B59D8"/>
    <w:rsid w:val="003C0F52"/>
    <w:rsid w:val="003C2316"/>
    <w:rsid w:val="003C340F"/>
    <w:rsid w:val="003D585D"/>
    <w:rsid w:val="003E671B"/>
    <w:rsid w:val="003E7335"/>
    <w:rsid w:val="003E76A3"/>
    <w:rsid w:val="00417427"/>
    <w:rsid w:val="004503F2"/>
    <w:rsid w:val="004631AD"/>
    <w:rsid w:val="0047256B"/>
    <w:rsid w:val="0048460D"/>
    <w:rsid w:val="004B1831"/>
    <w:rsid w:val="004C5EC5"/>
    <w:rsid w:val="004D2F3B"/>
    <w:rsid w:val="004E0201"/>
    <w:rsid w:val="004F3F64"/>
    <w:rsid w:val="00532671"/>
    <w:rsid w:val="0054429E"/>
    <w:rsid w:val="0054443A"/>
    <w:rsid w:val="00547987"/>
    <w:rsid w:val="00552954"/>
    <w:rsid w:val="00581297"/>
    <w:rsid w:val="00581341"/>
    <w:rsid w:val="00586E6B"/>
    <w:rsid w:val="00590367"/>
    <w:rsid w:val="005A14C5"/>
    <w:rsid w:val="005D3E66"/>
    <w:rsid w:val="005F21F4"/>
    <w:rsid w:val="00617C68"/>
    <w:rsid w:val="00627C43"/>
    <w:rsid w:val="006329BB"/>
    <w:rsid w:val="0067336B"/>
    <w:rsid w:val="0068238B"/>
    <w:rsid w:val="006A36C7"/>
    <w:rsid w:val="006C24BC"/>
    <w:rsid w:val="00702918"/>
    <w:rsid w:val="00712505"/>
    <w:rsid w:val="00725C17"/>
    <w:rsid w:val="007859C8"/>
    <w:rsid w:val="007A1035"/>
    <w:rsid w:val="007D587E"/>
    <w:rsid w:val="007E3B00"/>
    <w:rsid w:val="00815A52"/>
    <w:rsid w:val="00817938"/>
    <w:rsid w:val="0084145B"/>
    <w:rsid w:val="00854773"/>
    <w:rsid w:val="00860979"/>
    <w:rsid w:val="00861668"/>
    <w:rsid w:val="0086312C"/>
    <w:rsid w:val="008671C2"/>
    <w:rsid w:val="00874AE9"/>
    <w:rsid w:val="008C29B1"/>
    <w:rsid w:val="008C2FB6"/>
    <w:rsid w:val="008C57F8"/>
    <w:rsid w:val="008D29CD"/>
    <w:rsid w:val="00911CDC"/>
    <w:rsid w:val="00927227"/>
    <w:rsid w:val="00930218"/>
    <w:rsid w:val="009372AA"/>
    <w:rsid w:val="00940367"/>
    <w:rsid w:val="00952387"/>
    <w:rsid w:val="00960DBE"/>
    <w:rsid w:val="00962C8E"/>
    <w:rsid w:val="00965232"/>
    <w:rsid w:val="009D3542"/>
    <w:rsid w:val="009E6CF6"/>
    <w:rsid w:val="00A0468F"/>
    <w:rsid w:val="00A13CA2"/>
    <w:rsid w:val="00A151C4"/>
    <w:rsid w:val="00A211C2"/>
    <w:rsid w:val="00A22551"/>
    <w:rsid w:val="00A5003D"/>
    <w:rsid w:val="00A8002E"/>
    <w:rsid w:val="00A80D34"/>
    <w:rsid w:val="00A84BF6"/>
    <w:rsid w:val="00A87BD3"/>
    <w:rsid w:val="00AA5DF4"/>
    <w:rsid w:val="00AB682D"/>
    <w:rsid w:val="00AD72CA"/>
    <w:rsid w:val="00AE6027"/>
    <w:rsid w:val="00AF4B09"/>
    <w:rsid w:val="00B01A8F"/>
    <w:rsid w:val="00B1450E"/>
    <w:rsid w:val="00B31C2B"/>
    <w:rsid w:val="00B33FF5"/>
    <w:rsid w:val="00B3751A"/>
    <w:rsid w:val="00B505E0"/>
    <w:rsid w:val="00B95C6B"/>
    <w:rsid w:val="00B95FD2"/>
    <w:rsid w:val="00BD0116"/>
    <w:rsid w:val="00BD44F1"/>
    <w:rsid w:val="00BF3FB4"/>
    <w:rsid w:val="00C12DE6"/>
    <w:rsid w:val="00C219C9"/>
    <w:rsid w:val="00C45AA6"/>
    <w:rsid w:val="00C956BA"/>
    <w:rsid w:val="00CA7829"/>
    <w:rsid w:val="00CB4911"/>
    <w:rsid w:val="00CC30F5"/>
    <w:rsid w:val="00CC6315"/>
    <w:rsid w:val="00CD1C99"/>
    <w:rsid w:val="00CD27E5"/>
    <w:rsid w:val="00CE79B1"/>
    <w:rsid w:val="00D32E75"/>
    <w:rsid w:val="00D44FB1"/>
    <w:rsid w:val="00D519DB"/>
    <w:rsid w:val="00D61D24"/>
    <w:rsid w:val="00D726F2"/>
    <w:rsid w:val="00DB0D3D"/>
    <w:rsid w:val="00DC7F14"/>
    <w:rsid w:val="00E06F27"/>
    <w:rsid w:val="00E32DB3"/>
    <w:rsid w:val="00E33897"/>
    <w:rsid w:val="00E7372A"/>
    <w:rsid w:val="00EB6E8B"/>
    <w:rsid w:val="00EE5FB0"/>
    <w:rsid w:val="00F06602"/>
    <w:rsid w:val="00F16ED2"/>
    <w:rsid w:val="00F30B01"/>
    <w:rsid w:val="00F42180"/>
    <w:rsid w:val="00F61C0C"/>
    <w:rsid w:val="00F80590"/>
    <w:rsid w:val="00F90F11"/>
    <w:rsid w:val="00F9523C"/>
    <w:rsid w:val="00F97D47"/>
    <w:rsid w:val="00FA0BA3"/>
    <w:rsid w:val="00FA7569"/>
    <w:rsid w:val="00FB0874"/>
    <w:rsid w:val="00FE104E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8D11D"/>
  <w15:docId w15:val="{9F0CECCA-C9F3-4F90-8382-1CEDDEB1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DC"/>
    <w:pPr>
      <w:spacing w:line="252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5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1450E"/>
  </w:style>
  <w:style w:type="paragraph" w:styleId="Header">
    <w:name w:val="header"/>
    <w:basedOn w:val="Normal"/>
    <w:link w:val="HeaderChar"/>
    <w:uiPriority w:val="99"/>
    <w:unhideWhenUsed/>
    <w:rsid w:val="0053267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3267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267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3267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306F-3AC6-4350-A077-8A42A223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764</Words>
  <Characters>5524</Characters>
  <Application>Microsoft Office Word</Application>
  <DocSecurity>0</DocSecurity>
  <Lines>114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Escobar</dc:creator>
  <cp:keywords>FOR OFFICIAL USE ONLY</cp:keywords>
  <dc:description/>
  <cp:lastModifiedBy>ESTEVES DOS SANTOS Anabela</cp:lastModifiedBy>
  <cp:revision>6</cp:revision>
  <cp:lastPrinted>2020-11-11T07:55:00Z</cp:lastPrinted>
  <dcterms:created xsi:type="dcterms:W3CDTF">2021-12-02T16:16:00Z</dcterms:created>
  <dcterms:modified xsi:type="dcterms:W3CDTF">2021-12-03T10:33:00Z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09C750EF2529474E9CEBEBE9BBE56BE6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953D6372AB22C0794783B33D9D3F05489D147B2B</vt:lpwstr>
  </property>
  <property fmtid="{D5CDD505-2E9C-101B-9397-08002B2CF9AE}" pid="11" name="PM_OriginationTimeStamp">
    <vt:lpwstr>2021-11-25T19:10:29Z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46FE4FD6FA861A6A23468F825BE2A4FA</vt:lpwstr>
  </property>
  <property fmtid="{D5CDD505-2E9C-101B-9397-08002B2CF9AE}" pid="20" name="PM_Hash_Salt">
    <vt:lpwstr>FA8FA2FFD1AEC73ABCFDE2C55250B7ED</vt:lpwstr>
  </property>
  <property fmtid="{D5CDD505-2E9C-101B-9397-08002B2CF9AE}" pid="21" name="PM_Hash_SHA1">
    <vt:lpwstr>330A080BA8B475AFCF4EDD1F597B6CDB547CDC18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TitusGUID">
    <vt:lpwstr>6cbecc43-d677-4ff3-9d12-467f707c54b0</vt:lpwstr>
  </property>
  <property fmtid="{D5CDD505-2E9C-101B-9397-08002B2CF9AE}" pid="25" name="Classification">
    <vt:lpwstr>For Official Use Only</vt:lpwstr>
  </property>
  <property fmtid="{D5CDD505-2E9C-101B-9397-08002B2CF9AE}" pid="26" name="VisualMarkings">
    <vt:lpwstr>Footer</vt:lpwstr>
  </property>
  <property fmtid="{D5CDD505-2E9C-101B-9397-08002B2CF9AE}" pid="27" name="Alignment">
    <vt:lpwstr>Centre</vt:lpwstr>
  </property>
  <property fmtid="{D5CDD505-2E9C-101B-9397-08002B2CF9AE}" pid="28" name="Language">
    <vt:lpwstr>English</vt:lpwstr>
  </property>
</Properties>
</file>