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2769FE" w14:textId="6CCF5BE5" w:rsidR="00C93BE9" w:rsidRPr="007458BD" w:rsidRDefault="006F66B6" w:rsidP="00C93BE9">
      <w:pPr>
        <w:pBdr>
          <w:bottom w:val="single" w:sz="4" w:space="11" w:color="auto"/>
        </w:pBdr>
        <w:spacing w:after="120"/>
        <w:jc w:val="right"/>
        <w:rPr>
          <w:b/>
          <w:sz w:val="32"/>
          <w:szCs w:val="40"/>
        </w:rPr>
      </w:pPr>
      <w:bookmarkStart w:id="0" w:name="_GoBack"/>
      <w:bookmarkEnd w:id="0"/>
      <w:r>
        <w:rPr>
          <w:noProof/>
          <w:lang w:val="en-US" w:eastAsia="en-US"/>
        </w:rPr>
        <w:drawing>
          <wp:inline distT="0" distB="0" distL="0" distR="0" wp14:anchorId="6A0552AE" wp14:editId="6941CC07">
            <wp:extent cx="3070860" cy="1394460"/>
            <wp:effectExtent l="0" t="0" r="0" b="0"/>
            <wp:docPr id="1" name="Picture 4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860" cy="139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1A103D" w14:textId="1DED1834" w:rsidR="00C93BE9" w:rsidRPr="009676FB" w:rsidRDefault="00C93BE9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CDIP/30/9</w:t>
      </w:r>
    </w:p>
    <w:p w14:paraId="0BEDBB45" w14:textId="104C16A8" w:rsidR="00C93BE9" w:rsidRPr="009676FB" w:rsidRDefault="00C93BE9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ОРИГИНАЛ: АНГЛИЙСКИЙ</w:t>
      </w:r>
    </w:p>
    <w:p w14:paraId="3A360801" w14:textId="520DE03B" w:rsidR="00C93BE9" w:rsidRPr="009676FB" w:rsidRDefault="00C93BE9" w:rsidP="000A3D97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ДАТА: 27 ФЕВРАЛЯ 2023 ГОДА</w:t>
      </w:r>
    </w:p>
    <w:p w14:paraId="45DDE235" w14:textId="77777777" w:rsidR="00C93BE9" w:rsidRPr="007458BD" w:rsidRDefault="00C93BE9" w:rsidP="00A20E8E">
      <w:pPr>
        <w:pStyle w:val="Heading1"/>
        <w:spacing w:before="0" w:after="600"/>
        <w:rPr>
          <w:sz w:val="28"/>
          <w:szCs w:val="28"/>
        </w:rPr>
      </w:pPr>
      <w:r>
        <w:rPr>
          <w:bCs w:val="0"/>
          <w:caps w:val="0"/>
          <w:sz w:val="28"/>
          <w:szCs w:val="28"/>
        </w:rPr>
        <w:t>Комитет по развитию и интеллектуальной собственности (КРИС)</w:t>
      </w:r>
    </w:p>
    <w:p w14:paraId="6C3BEEE8" w14:textId="77777777" w:rsidR="00C93BE9" w:rsidRPr="007458BD" w:rsidRDefault="00C93BE9" w:rsidP="00C93BE9">
      <w:pPr>
        <w:spacing w:after="720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Тридцатая сессия</w:t>
      </w:r>
      <w:r>
        <w:rPr>
          <w:b/>
          <w:sz w:val="24"/>
          <w:szCs w:val="24"/>
        </w:rPr>
        <w:br/>
        <w:t>Женева, 24–28 апреля 2023 года</w:t>
      </w:r>
    </w:p>
    <w:p w14:paraId="52492A73" w14:textId="6D53443B" w:rsidR="00C93BE9" w:rsidRPr="007458BD" w:rsidRDefault="00000C65" w:rsidP="0074243E">
      <w:pPr>
        <w:spacing w:after="360"/>
        <w:outlineLvl w:val="1"/>
        <w:rPr>
          <w:sz w:val="24"/>
          <w:szCs w:val="24"/>
        </w:rPr>
      </w:pPr>
      <w:r>
        <w:rPr>
          <w:sz w:val="24"/>
          <w:szCs w:val="24"/>
        </w:rPr>
        <w:t>ПИЛОТНЫЙ ПРОЕКТ «ИНТЕЛЛЕКТУАЛЬНЫЙ АНАЛИЗ ТЕКСТОВ И ДАННЫХ (ИАТД) ДЛЯ ПОДДЕРЖКИ ИССЛЕДОВАНИЙ И ИННОВАЦИЙ В УНИВЕРСИТЕТАХ И ДРУГИХ ИССЛЕДОВАТЕЛЬСКИХ УЧРЕЖДЕНИЯХ В АФРИКЕ». ПРЕДЛОЖЕНИЕ, ПРЕДСТАВЛЕННОЕ АФРИКАНСКОЙ ГРУППОЙ</w:t>
      </w:r>
    </w:p>
    <w:p w14:paraId="5BEE5478" w14:textId="77777777" w:rsidR="0074243E" w:rsidRPr="007458BD" w:rsidRDefault="0074243E" w:rsidP="00930CE5">
      <w:pPr>
        <w:pStyle w:val="TableParagraph"/>
        <w:spacing w:after="960"/>
        <w:rPr>
          <w:sz w:val="24"/>
          <w:szCs w:val="24"/>
        </w:rPr>
      </w:pPr>
      <w:r>
        <w:rPr>
          <w:i/>
        </w:rPr>
        <w:t>Документ подготовлен Секретариатом</w:t>
      </w:r>
    </w:p>
    <w:p w14:paraId="4C3A9EB2" w14:textId="178131BD" w:rsidR="009676FB" w:rsidRPr="009676FB" w:rsidRDefault="009676FB" w:rsidP="009676FB">
      <w:pPr>
        <w:spacing w:after="220"/>
      </w:pPr>
      <w:r w:rsidRPr="009676FB">
        <w:fldChar w:fldCharType="begin"/>
      </w:r>
      <w:r w:rsidRPr="009676FB">
        <w:instrText xml:space="preserve"> AUTONUM  </w:instrText>
      </w:r>
      <w:r w:rsidRPr="009676FB">
        <w:fldChar w:fldCharType="end"/>
      </w:r>
      <w:r>
        <w:tab/>
        <w:t xml:space="preserve">Сообщением от 3 ноября 2022 года делегация Алжира от имени Африканской группы представила предложение по пилотному проекту «Интеллектуальный анализ текстов и данных (ИАТД) для поддержки исследований и инноваций в университетах и других исследовательских учреждениях в Африке» для рассмотрения на тридцатой сессии КРИС. </w:t>
      </w:r>
    </w:p>
    <w:p w14:paraId="5BAC8446" w14:textId="73A95FFF" w:rsidR="009676FB" w:rsidRPr="009676FB" w:rsidRDefault="009676FB" w:rsidP="009676FB">
      <w:pPr>
        <w:spacing w:after="220"/>
      </w:pPr>
      <w:r w:rsidRPr="009676FB">
        <w:fldChar w:fldCharType="begin"/>
      </w:r>
      <w:r w:rsidRPr="009676FB">
        <w:instrText xml:space="preserve"> AUTONUM  </w:instrText>
      </w:r>
      <w:r w:rsidRPr="009676FB">
        <w:fldChar w:fldCharType="end"/>
      </w:r>
      <w:r>
        <w:t xml:space="preserve"> </w:t>
      </w:r>
      <w:r>
        <w:tab/>
        <w:t xml:space="preserve">В приложении к настоящему документу </w:t>
      </w:r>
      <w:r w:rsidR="007B355C">
        <w:t>представлено</w:t>
      </w:r>
      <w:r>
        <w:t xml:space="preserve"> указанное предложение, подготовленное при поддержке Секретариата ВОИС. </w:t>
      </w:r>
    </w:p>
    <w:p w14:paraId="08FB5010" w14:textId="13BE1D82" w:rsidR="00C93BE9" w:rsidRPr="009676FB" w:rsidRDefault="009676FB" w:rsidP="009D528E">
      <w:pPr>
        <w:pStyle w:val="Default"/>
        <w:spacing w:after="720"/>
        <w:ind w:left="4954"/>
        <w:rPr>
          <w:rFonts w:ascii="Arial" w:hAnsi="Arial" w:cs="Arial"/>
          <w:sz w:val="22"/>
          <w:szCs w:val="22"/>
        </w:rPr>
      </w:pPr>
      <w:r w:rsidRPr="00A211C8">
        <w:rPr>
          <w:rFonts w:ascii="Arial" w:hAnsi="Arial" w:cs="Arial"/>
          <w:i/>
          <w:sz w:val="22"/>
          <w:szCs w:val="22"/>
        </w:rPr>
        <w:fldChar w:fldCharType="begin"/>
      </w:r>
      <w:r w:rsidRPr="00A211C8">
        <w:rPr>
          <w:rFonts w:ascii="Arial" w:hAnsi="Arial" w:cs="Arial"/>
          <w:i/>
          <w:sz w:val="22"/>
          <w:szCs w:val="22"/>
        </w:rPr>
        <w:instrText xml:space="preserve"> AUTONUM  </w:instrText>
      </w:r>
      <w:r w:rsidRPr="00A211C8">
        <w:rPr>
          <w:rFonts w:ascii="Arial" w:hAnsi="Arial" w:cs="Arial"/>
          <w:i/>
          <w:sz w:val="22"/>
          <w:szCs w:val="22"/>
        </w:rPr>
        <w:fldChar w:fldCharType="end"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i/>
          <w:sz w:val="22"/>
          <w:szCs w:val="22"/>
        </w:rPr>
        <w:t xml:space="preserve">Комитету предлагается принять к </w:t>
      </w:r>
      <w:r>
        <w:rPr>
          <w:rStyle w:val="ONUMFSChar"/>
          <w:i/>
          <w:szCs w:val="22"/>
        </w:rPr>
        <w:t>сведению приложение к настоящему документу.</w:t>
      </w:r>
    </w:p>
    <w:p w14:paraId="00FA09D2" w14:textId="77777777" w:rsidR="006131EA" w:rsidRDefault="009D528E" w:rsidP="00D21D3D">
      <w:pPr>
        <w:tabs>
          <w:tab w:val="left" w:pos="4950"/>
        </w:tabs>
        <w:spacing w:before="65"/>
        <w:ind w:left="136"/>
        <w:rPr>
          <w:rFonts w:eastAsia="Arial"/>
          <w:szCs w:val="22"/>
        </w:rPr>
        <w:sectPr w:rsidR="006131EA" w:rsidSect="006131E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567" w:right="1134" w:bottom="1418" w:left="1418" w:header="706" w:footer="706" w:gutter="0"/>
          <w:pgNumType w:start="0"/>
          <w:cols w:space="720"/>
          <w:titlePg/>
          <w:docGrid w:linePitch="299"/>
        </w:sectPr>
      </w:pPr>
      <w:r>
        <w:tab/>
        <w:t>[Приложение следует]</w:t>
      </w:r>
      <w:r>
        <w:br w:type="page"/>
      </w:r>
    </w:p>
    <w:tbl>
      <w:tblPr>
        <w:tblW w:w="9352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Project"/>
      </w:tblPr>
      <w:tblGrid>
        <w:gridCol w:w="4676"/>
        <w:gridCol w:w="4676"/>
      </w:tblGrid>
      <w:tr w:rsidR="00C93BE9" w:rsidRPr="007458BD" w14:paraId="2F308326" w14:textId="77777777" w:rsidTr="00000C65">
        <w:trPr>
          <w:trHeight w:val="253"/>
        </w:trPr>
        <w:tc>
          <w:tcPr>
            <w:tcW w:w="9352" w:type="dxa"/>
            <w:gridSpan w:val="2"/>
            <w:shd w:val="clear" w:color="auto" w:fill="00FFCC"/>
          </w:tcPr>
          <w:p w14:paraId="116A1EE9" w14:textId="77777777" w:rsidR="00C93BE9" w:rsidRPr="007458BD" w:rsidRDefault="00C93BE9" w:rsidP="00C93BE9">
            <w:pPr>
              <w:pStyle w:val="TableParagraph"/>
              <w:spacing w:line="234" w:lineRule="exact"/>
              <w:ind w:left="103" w:right="87"/>
              <w:jc w:val="center"/>
              <w:rPr>
                <w:b/>
              </w:rPr>
            </w:pPr>
            <w:r>
              <w:rPr>
                <w:b/>
              </w:rPr>
              <w:lastRenderedPageBreak/>
              <w:t>1. Код проекта</w:t>
            </w:r>
          </w:p>
        </w:tc>
      </w:tr>
      <w:tr w:rsidR="00C93BE9" w:rsidRPr="007458BD" w14:paraId="4904CBA3" w14:textId="77777777" w:rsidTr="005A63FE">
        <w:trPr>
          <w:trHeight w:val="312"/>
        </w:trPr>
        <w:tc>
          <w:tcPr>
            <w:tcW w:w="9352" w:type="dxa"/>
            <w:gridSpan w:val="2"/>
          </w:tcPr>
          <w:p w14:paraId="73240C9D" w14:textId="6EA65A9B" w:rsidR="00C93BE9" w:rsidRPr="007458BD" w:rsidRDefault="00000C65" w:rsidP="00C93BE9">
            <w:pPr>
              <w:pStyle w:val="TableParagraph"/>
              <w:ind w:left="110" w:right="758"/>
              <w:jc w:val="center"/>
            </w:pPr>
            <w:r>
              <w:t>DA_4_10_16_25_27_01</w:t>
            </w:r>
          </w:p>
        </w:tc>
      </w:tr>
      <w:tr w:rsidR="00C93BE9" w:rsidRPr="007458BD" w14:paraId="514DB535" w14:textId="77777777" w:rsidTr="00000C65">
        <w:trPr>
          <w:trHeight w:val="251"/>
        </w:trPr>
        <w:tc>
          <w:tcPr>
            <w:tcW w:w="9352" w:type="dxa"/>
            <w:gridSpan w:val="2"/>
            <w:shd w:val="clear" w:color="auto" w:fill="00FFCC"/>
          </w:tcPr>
          <w:p w14:paraId="5804F592" w14:textId="77777777" w:rsidR="00C93BE9" w:rsidRPr="007458BD" w:rsidRDefault="00C93BE9" w:rsidP="00C93BE9">
            <w:pPr>
              <w:pStyle w:val="TableParagraph"/>
              <w:spacing w:line="232" w:lineRule="exact"/>
              <w:ind w:left="103" w:right="90"/>
              <w:jc w:val="center"/>
              <w:rPr>
                <w:b/>
              </w:rPr>
            </w:pPr>
            <w:r>
              <w:rPr>
                <w:b/>
              </w:rPr>
              <w:t>1.2 Название проекта</w:t>
            </w:r>
          </w:p>
        </w:tc>
      </w:tr>
      <w:tr w:rsidR="00C93BE9" w:rsidRPr="007458BD" w14:paraId="4AF65D44" w14:textId="77777777" w:rsidTr="00000C65">
        <w:trPr>
          <w:trHeight w:val="901"/>
        </w:trPr>
        <w:tc>
          <w:tcPr>
            <w:tcW w:w="9352" w:type="dxa"/>
            <w:gridSpan w:val="2"/>
          </w:tcPr>
          <w:p w14:paraId="2D2DA3EC" w14:textId="4C6F8DA2" w:rsidR="00C93BE9" w:rsidRPr="007B355C" w:rsidRDefault="00000C65" w:rsidP="006131EA">
            <w:pPr>
              <w:pStyle w:val="TableParagraph"/>
              <w:ind w:left="110" w:right="188"/>
              <w:jc w:val="center"/>
              <w:rPr>
                <w:lang w:val="en-GB"/>
              </w:rPr>
            </w:pPr>
            <w:r>
              <w:t>Пилотный проект «Интеллектуальный анализ текстов и данных (ИАТД) для поддержки исследований и инноваций в университетах и других исследовательских учреждениях в Африке». Предложение Африканской групп</w:t>
            </w:r>
            <w:r w:rsidR="007B355C">
              <w:t>ы</w:t>
            </w:r>
          </w:p>
        </w:tc>
      </w:tr>
      <w:tr w:rsidR="00C93BE9" w:rsidRPr="007458BD" w14:paraId="7E17588C" w14:textId="77777777" w:rsidTr="00000C65">
        <w:trPr>
          <w:trHeight w:val="252"/>
        </w:trPr>
        <w:tc>
          <w:tcPr>
            <w:tcW w:w="9352" w:type="dxa"/>
            <w:gridSpan w:val="2"/>
            <w:shd w:val="clear" w:color="auto" w:fill="00FFCC"/>
          </w:tcPr>
          <w:p w14:paraId="6864CCF2" w14:textId="77777777" w:rsidR="00C93BE9" w:rsidRPr="007458BD" w:rsidRDefault="00C93BE9" w:rsidP="00C93BE9">
            <w:pPr>
              <w:pStyle w:val="TableParagraph"/>
              <w:spacing w:line="232" w:lineRule="exact"/>
              <w:ind w:left="103" w:right="88"/>
              <w:jc w:val="center"/>
              <w:rPr>
                <w:b/>
              </w:rPr>
            </w:pPr>
            <w:r>
              <w:rPr>
                <w:b/>
              </w:rPr>
              <w:t>1.3 Рекомендации ПДР</w:t>
            </w:r>
          </w:p>
        </w:tc>
      </w:tr>
      <w:tr w:rsidR="00C93BE9" w:rsidRPr="007458BD" w14:paraId="2BBC144F" w14:textId="77777777" w:rsidTr="00000C65">
        <w:trPr>
          <w:trHeight w:val="760"/>
        </w:trPr>
        <w:tc>
          <w:tcPr>
            <w:tcW w:w="9352" w:type="dxa"/>
            <w:gridSpan w:val="2"/>
          </w:tcPr>
          <w:p w14:paraId="024E209F" w14:textId="44E4FB8D" w:rsidR="00000C65" w:rsidRPr="007458BD" w:rsidRDefault="00000C65" w:rsidP="009D528E">
            <w:pPr>
              <w:pStyle w:val="TableParagraph"/>
              <w:spacing w:after="240"/>
              <w:ind w:left="360"/>
            </w:pPr>
            <w:r>
              <w:rPr>
                <w:i/>
              </w:rPr>
              <w:t>Рекомендация 4.</w:t>
            </w:r>
            <w:r w:rsidR="006F66B6">
              <w:t xml:space="preserve"> </w:t>
            </w:r>
            <w:r>
              <w:t>Уделять особое внимание потребностям малых и средних предприятий (МСП) и учреждений, занимающихся научными исследованиями, а также индустрии культуры и оказывать государствам-членам по их просьбе помощь в разработке надлежащей стратегии в области интеллектуальной собственности.</w:t>
            </w:r>
          </w:p>
          <w:p w14:paraId="3DEC5CE6" w14:textId="353DC42A" w:rsidR="00000C65" w:rsidRPr="007458BD" w:rsidRDefault="00000C65" w:rsidP="009D528E">
            <w:pPr>
              <w:pStyle w:val="TableParagraph"/>
              <w:spacing w:after="240"/>
              <w:ind w:left="360"/>
            </w:pPr>
            <w:r>
              <w:rPr>
                <w:i/>
              </w:rPr>
              <w:t>Рекомендация 10.</w:t>
            </w:r>
            <w:r w:rsidR="006F66B6">
              <w:t xml:space="preserve"> </w:t>
            </w:r>
            <w:r>
              <w:t>Оказывать помощь государствам-членам в развитии и совершенствовании национального институционального потенциала в области ИС путем дальнейшего развития инфраструктуры и других компонентов с целью повышения эффективности национальных учреждений ИС и установления справедливого равновесия между охраной ИС и интересами общества.</w:t>
            </w:r>
            <w:r w:rsidR="006F66B6">
              <w:t xml:space="preserve"> </w:t>
            </w:r>
            <w:r>
              <w:t>Эта техническая помощь должна также распространяться на субрегиональные и региональные организации, занимающиеся вопросами ИС.</w:t>
            </w:r>
          </w:p>
          <w:p w14:paraId="433CC814" w14:textId="67A274B2" w:rsidR="00000C65" w:rsidRPr="007458BD" w:rsidRDefault="00000C65" w:rsidP="009D528E">
            <w:pPr>
              <w:pStyle w:val="TableParagraph"/>
              <w:spacing w:after="240"/>
              <w:ind w:left="360"/>
            </w:pPr>
            <w:r>
              <w:rPr>
                <w:i/>
              </w:rPr>
              <w:t>Рекомендация 16.</w:t>
            </w:r>
            <w:r w:rsidR="006F66B6">
              <w:t xml:space="preserve"> </w:t>
            </w:r>
            <w:r>
              <w:t>Рассмотреть вопрос о сохранении общественного достояния в контексте нормотворческого процесса ВОИС и углубить анализ последствий и преимуществ богатейшей области общественного достояния.</w:t>
            </w:r>
          </w:p>
          <w:p w14:paraId="29A69A4C" w14:textId="3636C77C" w:rsidR="00000C65" w:rsidRPr="007458BD" w:rsidRDefault="00000C65" w:rsidP="009D528E">
            <w:pPr>
              <w:pStyle w:val="TableParagraph"/>
              <w:spacing w:after="240"/>
              <w:ind w:left="360"/>
            </w:pPr>
            <w:r>
              <w:rPr>
                <w:i/>
              </w:rPr>
              <w:t>Рекомендация 25.</w:t>
            </w:r>
            <w:r w:rsidR="006F66B6">
              <w:t xml:space="preserve"> </w:t>
            </w:r>
            <w:r>
              <w:t>Изучить политику и инициативы в области ИС, необходимые для содействия передаче и распространению технологии в интересах развивающихся стран, и принять надлежащие меры, позволяющие развивающимся странам полностью понять и извлекать выгоду из различных положений, относящихся к гибкости, заложенной в соответствующих международных соглашениях.</w:t>
            </w:r>
          </w:p>
          <w:p w14:paraId="5EB39DDD" w14:textId="5675E03D" w:rsidR="00C93BE9" w:rsidRPr="007458BD" w:rsidRDefault="00000C65" w:rsidP="006131EA">
            <w:pPr>
              <w:pStyle w:val="TableParagraph"/>
              <w:spacing w:after="120"/>
              <w:ind w:left="360"/>
            </w:pPr>
            <w:r>
              <w:rPr>
                <w:i/>
              </w:rPr>
              <w:t>Рекомендация 27.</w:t>
            </w:r>
            <w:r w:rsidR="006F66B6">
              <w:t xml:space="preserve"> </w:t>
            </w:r>
            <w:r>
              <w:t>Облегчить использование аспектов ИС ИКТ для целей роста и развития:</w:t>
            </w:r>
            <w:r w:rsidR="006F66B6">
              <w:t xml:space="preserve"> </w:t>
            </w:r>
            <w:r>
              <w:t>обеспечить проведение в рамках надлежащего органа ВОИС обсуждений, сфокусированных на важной роли аспектов ИС ИКТ, а также их роли в экономическом и культурном развитии, уделяя при этом особое внимание оказанию помощи государствам-членам в идентификации практических стратегий в области ИС для использования ИКТ в целях экономического, социального и культурного развития.</w:t>
            </w:r>
          </w:p>
        </w:tc>
      </w:tr>
      <w:tr w:rsidR="00C93BE9" w:rsidRPr="007458BD" w14:paraId="368FF302" w14:textId="77777777" w:rsidTr="00000C65">
        <w:trPr>
          <w:trHeight w:val="251"/>
        </w:trPr>
        <w:tc>
          <w:tcPr>
            <w:tcW w:w="9352" w:type="dxa"/>
            <w:gridSpan w:val="2"/>
            <w:shd w:val="clear" w:color="auto" w:fill="00FFCC"/>
          </w:tcPr>
          <w:p w14:paraId="6963D930" w14:textId="77777777" w:rsidR="00C93BE9" w:rsidRPr="007458BD" w:rsidRDefault="00312B64" w:rsidP="00C93BE9">
            <w:pPr>
              <w:pStyle w:val="TableParagraph"/>
              <w:spacing w:line="232" w:lineRule="exact"/>
              <w:ind w:left="103" w:right="88"/>
              <w:jc w:val="center"/>
              <w:rPr>
                <w:b/>
              </w:rPr>
            </w:pPr>
            <w:r>
              <w:rPr>
                <w:b/>
              </w:rPr>
              <w:t>1.4 Продолжительность проекта</w:t>
            </w:r>
          </w:p>
        </w:tc>
      </w:tr>
      <w:tr w:rsidR="00C93BE9" w:rsidRPr="007458BD" w14:paraId="353F67AE" w14:textId="77777777" w:rsidTr="00000C65">
        <w:trPr>
          <w:trHeight w:val="251"/>
        </w:trPr>
        <w:tc>
          <w:tcPr>
            <w:tcW w:w="9352" w:type="dxa"/>
            <w:gridSpan w:val="2"/>
            <w:shd w:val="clear" w:color="auto" w:fill="auto"/>
          </w:tcPr>
          <w:p w14:paraId="4E1C7849" w14:textId="7BAC9AE1" w:rsidR="00C93BE9" w:rsidRPr="007458BD" w:rsidRDefault="00E936BB" w:rsidP="006131EA">
            <w:pPr>
              <w:pStyle w:val="TableParagraph"/>
              <w:spacing w:after="120"/>
              <w:ind w:left="360"/>
              <w:jc w:val="center"/>
            </w:pPr>
            <w:r>
              <w:t>36 месяцев</w:t>
            </w:r>
          </w:p>
        </w:tc>
      </w:tr>
      <w:tr w:rsidR="00C93BE9" w:rsidRPr="007458BD" w14:paraId="34621159" w14:textId="77777777" w:rsidTr="00000C65">
        <w:trPr>
          <w:trHeight w:val="251"/>
        </w:trPr>
        <w:tc>
          <w:tcPr>
            <w:tcW w:w="9352" w:type="dxa"/>
            <w:gridSpan w:val="2"/>
            <w:shd w:val="clear" w:color="auto" w:fill="00FFCC"/>
          </w:tcPr>
          <w:p w14:paraId="5C794BE9" w14:textId="77777777" w:rsidR="00C93BE9" w:rsidRPr="007458BD" w:rsidRDefault="00C93BE9" w:rsidP="00C93BE9">
            <w:pPr>
              <w:pStyle w:val="TableParagraph"/>
              <w:spacing w:line="232" w:lineRule="exact"/>
              <w:ind w:left="103" w:right="90"/>
              <w:jc w:val="center"/>
              <w:rPr>
                <w:b/>
              </w:rPr>
            </w:pPr>
            <w:r>
              <w:rPr>
                <w:b/>
              </w:rPr>
              <w:t xml:space="preserve">1.5 Бюджет проекта </w:t>
            </w:r>
          </w:p>
        </w:tc>
      </w:tr>
      <w:tr w:rsidR="00C93BE9" w:rsidRPr="007458BD" w14:paraId="002A228A" w14:textId="77777777" w:rsidTr="00000C65">
        <w:trPr>
          <w:trHeight w:val="251"/>
        </w:trPr>
        <w:tc>
          <w:tcPr>
            <w:tcW w:w="9352" w:type="dxa"/>
            <w:gridSpan w:val="2"/>
            <w:shd w:val="clear" w:color="auto" w:fill="auto"/>
          </w:tcPr>
          <w:p w14:paraId="09C25B02" w14:textId="4259CD41" w:rsidR="00C93BE9" w:rsidRPr="007458BD" w:rsidRDefault="00D538E7" w:rsidP="006131EA">
            <w:pPr>
              <w:pStyle w:val="TableParagraph"/>
              <w:spacing w:after="120"/>
              <w:ind w:left="360"/>
              <w:rPr>
                <w:bCs/>
              </w:rPr>
            </w:pPr>
            <w:r>
              <w:t>Общий бюджет:</w:t>
            </w:r>
            <w:r w:rsidR="006F66B6">
              <w:t xml:space="preserve"> </w:t>
            </w:r>
            <w:r>
              <w:t>523 800 шв. франков составляют расходы, не связанные с персоналом</w:t>
            </w:r>
          </w:p>
        </w:tc>
      </w:tr>
      <w:tr w:rsidR="00C93BE9" w:rsidRPr="007458BD" w14:paraId="02D69880" w14:textId="77777777" w:rsidTr="00000C65">
        <w:trPr>
          <w:trHeight w:val="251"/>
        </w:trPr>
        <w:tc>
          <w:tcPr>
            <w:tcW w:w="9352" w:type="dxa"/>
            <w:gridSpan w:val="2"/>
            <w:shd w:val="clear" w:color="auto" w:fill="00FFCC"/>
          </w:tcPr>
          <w:p w14:paraId="6B7BAE32" w14:textId="77777777" w:rsidR="00C93BE9" w:rsidRPr="007458BD" w:rsidRDefault="00C93BE9" w:rsidP="00C93BE9">
            <w:pPr>
              <w:pStyle w:val="TableParagraph"/>
              <w:spacing w:line="232" w:lineRule="exact"/>
              <w:ind w:left="103" w:right="90"/>
              <w:jc w:val="center"/>
              <w:rPr>
                <w:b/>
              </w:rPr>
            </w:pPr>
            <w:r>
              <w:rPr>
                <w:b/>
              </w:rPr>
              <w:t>2. Описание проекта</w:t>
            </w:r>
          </w:p>
        </w:tc>
      </w:tr>
      <w:tr w:rsidR="00C93BE9" w:rsidRPr="007458BD" w14:paraId="6A66EB3E" w14:textId="77777777" w:rsidTr="00000C65">
        <w:trPr>
          <w:trHeight w:val="60"/>
        </w:trPr>
        <w:tc>
          <w:tcPr>
            <w:tcW w:w="9352" w:type="dxa"/>
            <w:gridSpan w:val="2"/>
          </w:tcPr>
          <w:p w14:paraId="436F2B09" w14:textId="3039B877" w:rsidR="00E936BB" w:rsidRPr="007458BD" w:rsidRDefault="00E936BB" w:rsidP="009D528E">
            <w:pPr>
              <w:pStyle w:val="TableParagraph"/>
              <w:spacing w:after="240"/>
              <w:ind w:left="360"/>
            </w:pPr>
            <w:r>
              <w:t>Под интеллектуальным анализом текста и данных (ИАТД) понимается применение вычислительных процессов к материалам для извлечения данных и текста из документов, материалов исследований и различных работ или о них.</w:t>
            </w:r>
            <w:r w:rsidR="006F66B6">
              <w:t xml:space="preserve"> </w:t>
            </w:r>
            <w:r>
              <w:t>Исследователи, которые занимаются ИАТД, работают с большими объемами цифрового материала.</w:t>
            </w:r>
            <w:r w:rsidR="006F66B6">
              <w:t xml:space="preserve"> </w:t>
            </w:r>
            <w:r>
              <w:t>ИАТД — это этап в обучении компьютеров участию в машинном обучении и работе с искусственным интеллектом (ИИ).</w:t>
            </w:r>
            <w:r w:rsidR="006F66B6">
              <w:t xml:space="preserve"> </w:t>
            </w:r>
          </w:p>
          <w:p w14:paraId="237A5D5D" w14:textId="179B290E" w:rsidR="00E936BB" w:rsidRPr="007458BD" w:rsidRDefault="007B355C" w:rsidP="009D528E">
            <w:pPr>
              <w:pStyle w:val="TableParagraph"/>
              <w:spacing w:after="240"/>
              <w:ind w:left="360"/>
            </w:pPr>
            <w:r>
              <w:t>Проект</w:t>
            </w:r>
            <w:r w:rsidR="00E936BB">
              <w:t xml:space="preserve"> направлен на ИАТД с точки зрения университетов и других исследовательских учреждений Африки.</w:t>
            </w:r>
            <w:r w:rsidR="006F66B6">
              <w:t xml:space="preserve"> </w:t>
            </w:r>
            <w:r>
              <w:t>В плане</w:t>
            </w:r>
            <w:r w:rsidR="00E936BB">
              <w:t xml:space="preserve"> ИАТД университетам и исследовательским учреждениям</w:t>
            </w:r>
            <w:r>
              <w:t>, как заинтересованным сторонам,</w:t>
            </w:r>
            <w:r w:rsidR="00E936BB">
              <w:t xml:space="preserve"> принадлежит ключевая роль.</w:t>
            </w:r>
          </w:p>
          <w:p w14:paraId="01BF9DD2" w14:textId="23CBC1B1" w:rsidR="00E936BB" w:rsidRPr="007458BD" w:rsidRDefault="00E936BB" w:rsidP="009D528E">
            <w:pPr>
              <w:pStyle w:val="TableParagraph"/>
              <w:spacing w:after="240"/>
              <w:ind w:left="360"/>
            </w:pPr>
            <w:r>
              <w:t xml:space="preserve">Для того чтобы африканские университеты и другие исследовательские учреждения могли эффективно и результативно использовать ИАТД, необходимо глубокое изучение </w:t>
            </w:r>
            <w:r w:rsidR="007B355C">
              <w:t xml:space="preserve">ситуации с </w:t>
            </w:r>
            <w:r>
              <w:t>выполнени</w:t>
            </w:r>
            <w:r w:rsidR="007B355C">
              <w:t>ем</w:t>
            </w:r>
            <w:r>
              <w:t xml:space="preserve"> договоров об авторском праве, правовой базы авторского права, включая конкретные положения об исследованиях, а также лицензионных механизмов и практики.</w:t>
            </w:r>
          </w:p>
          <w:p w14:paraId="7FEDAC27" w14:textId="5AD27918" w:rsidR="00E936BB" w:rsidRPr="007458BD" w:rsidRDefault="00E936BB" w:rsidP="009D528E">
            <w:pPr>
              <w:pStyle w:val="TableParagraph"/>
              <w:spacing w:after="240"/>
              <w:ind w:left="360"/>
            </w:pPr>
            <w:r>
              <w:t>Предлагаемый пилотный проект будет способствовать повышению информированности и созданию потенциала в области использования ИАТД университетами и другими исследовательскими учреждениями в Африке и тем самым содействовать использованию инструментов ИИ, созданию и распространению знаний о ИАТД путем документирования передового опыта университетов или исследовательских учреждений в регионе, а также созданию потенциала у сотрудников университетов и исследовательских учреждений в Африке.</w:t>
            </w:r>
            <w:r w:rsidR="006F66B6">
              <w:t xml:space="preserve"> </w:t>
            </w:r>
          </w:p>
          <w:p w14:paraId="7A2B7739" w14:textId="77777777" w:rsidR="00E936BB" w:rsidRPr="007458BD" w:rsidRDefault="00E936BB" w:rsidP="009D528E">
            <w:pPr>
              <w:pStyle w:val="TableParagraph"/>
              <w:spacing w:after="240"/>
              <w:ind w:left="360"/>
            </w:pPr>
            <w:r>
              <w:t xml:space="preserve">Проект способствует выполнению рекомендаций 4, 10, 16, 25 и 27 ПДР. </w:t>
            </w:r>
          </w:p>
          <w:p w14:paraId="717FE1B2" w14:textId="577C66BC" w:rsidR="00E936BB" w:rsidRPr="007458BD" w:rsidRDefault="00E936BB" w:rsidP="009D528E">
            <w:pPr>
              <w:pStyle w:val="TableParagraph"/>
              <w:spacing w:after="240"/>
              <w:ind w:left="360"/>
              <w:rPr>
                <w:i/>
              </w:rPr>
            </w:pPr>
            <w:r>
              <w:t xml:space="preserve">Более того, это предложение соответствует Среднесрочному стратегическому плану (СССП) ВОИС на 2022–2026 годы, включая поставленную в нем задачу </w:t>
            </w:r>
            <w:r>
              <w:rPr>
                <w:i/>
              </w:rPr>
              <w:t>«помочь создать мир, во всех уголках которого интеллектуальная собственность (ИС) обеспечивает поддержку инновационной и творческой деятельности на благо всех»</w:t>
            </w:r>
            <w:r w:rsidR="007B355C">
              <w:rPr>
                <w:i/>
              </w:rPr>
              <w:t>,</w:t>
            </w:r>
            <w:r>
              <w:t xml:space="preserve"> и предусмотренную в нем миссию </w:t>
            </w:r>
            <w:r>
              <w:rPr>
                <w:i/>
              </w:rPr>
              <w:t>«играть ведущую роль в формировании сбалансированной и эффективной международной системы интеллектуальной собственности в целях поощрения инноваций и творчества в интересах построения лучшего и более устойчивого будущего»</w:t>
            </w:r>
            <w:r>
              <w:t>.</w:t>
            </w:r>
            <w:r w:rsidR="006F66B6">
              <w:rPr>
                <w:i/>
              </w:rPr>
              <w:t xml:space="preserve"> </w:t>
            </w:r>
          </w:p>
          <w:p w14:paraId="3F375754" w14:textId="14FD8302" w:rsidR="00E936BB" w:rsidRPr="007458BD" w:rsidRDefault="00E936BB" w:rsidP="009D528E">
            <w:pPr>
              <w:pStyle w:val="TableParagraph"/>
              <w:spacing w:after="240"/>
              <w:ind w:left="360"/>
              <w:rPr>
                <w:iCs/>
              </w:rPr>
            </w:pPr>
            <w:r>
              <w:t>Кроме того, он соответствует предлагаемому будущему направлению работы ВОИС по достижению ожидаемого результата 2.2 (</w:t>
            </w:r>
            <w:r>
              <w:rPr>
                <w:i/>
              </w:rPr>
              <w:t>«Объединить усилия международного сообщества для активного решения на глобальном уровне возникающих вопросов и проблем в области политики, связанных с ИС, инновациями и творчеством»</w:t>
            </w:r>
            <w:r>
              <w:t xml:space="preserve">) и, в частности, созданию </w:t>
            </w:r>
            <w:r>
              <w:rPr>
                <w:i/>
              </w:rPr>
              <w:t>«площадок для обмена информацией и передовой практикой и других важных размышлений»</w:t>
            </w:r>
            <w:r>
              <w:t xml:space="preserve">, с тем чтобы </w:t>
            </w:r>
            <w:r>
              <w:rPr>
                <w:i/>
              </w:rPr>
              <w:t>«обеспечить лучшее понимание возникающих проблем ИС заинтересованными сторонами и более широким сообществом пользователей»</w:t>
            </w:r>
            <w:r w:rsidRPr="007458BD">
              <w:rPr>
                <w:iCs/>
                <w:vertAlign w:val="superscript"/>
              </w:rPr>
              <w:footnoteReference w:id="2"/>
            </w:r>
            <w:r>
              <w:t>.</w:t>
            </w:r>
          </w:p>
          <w:p w14:paraId="2299005D" w14:textId="621995D7" w:rsidR="00486453" w:rsidRDefault="00E936BB" w:rsidP="009D528E">
            <w:pPr>
              <w:pStyle w:val="TableParagraph"/>
              <w:spacing w:after="240"/>
              <w:ind w:left="360"/>
            </w:pPr>
            <w:r>
              <w:t xml:space="preserve">В качестве первого шага в рамках пилотного проекта будет проведен </w:t>
            </w:r>
            <w:r w:rsidR="00A03BE2">
              <w:t>анализ</w:t>
            </w:r>
            <w:r>
              <w:t xml:space="preserve"> текущей ситуации с осуществлением договоров, правовой базой и схемами лицензирования, а также существующих в регионе материалов (исследований, наборов инструментов и т. д.) по использованию ИАТД в исследованиях и, в частности, в исследованиях, проводимых университетами и исследовательскими </w:t>
            </w:r>
            <w:r w:rsidR="00A03BE2">
              <w:t>учреждениями</w:t>
            </w:r>
            <w:r>
              <w:t>.</w:t>
            </w:r>
            <w:r w:rsidR="006F66B6">
              <w:t xml:space="preserve"> </w:t>
            </w:r>
            <w:r>
              <w:t xml:space="preserve">На втором этапе на основе информации и опыта, полученных в ходе </w:t>
            </w:r>
            <w:r w:rsidR="00A03BE2">
              <w:t>анализа</w:t>
            </w:r>
            <w:r>
              <w:t xml:space="preserve">, в рамках проекта будет проведена работа с тремя пилотными университетами в Африке при участии других заинтересованных сторон </w:t>
            </w:r>
            <w:r w:rsidR="00A03BE2">
              <w:t xml:space="preserve">из региона </w:t>
            </w:r>
            <w:r>
              <w:t>для подготовки тематических исследований по использованию ИАТД в научных исследованиях.</w:t>
            </w:r>
            <w:r w:rsidR="006F66B6">
              <w:t xml:space="preserve"> </w:t>
            </w:r>
          </w:p>
          <w:p w14:paraId="22CB7B08" w14:textId="735CBF40" w:rsidR="00E936BB" w:rsidRPr="007458BD" w:rsidRDefault="00E936BB" w:rsidP="009D528E">
            <w:pPr>
              <w:pStyle w:val="TableParagraph"/>
              <w:spacing w:after="240"/>
              <w:ind w:left="360"/>
            </w:pPr>
            <w:r>
              <w:t xml:space="preserve">Уроки, извлеченные из тематических исследований, будут отражены в учебных материалах по эффективному использованию ИАТД университетами и другими исследовательскими учреждениями в Африке, которые пройдут </w:t>
            </w:r>
            <w:r w:rsidR="00A03BE2">
              <w:t xml:space="preserve">независимую экспертную оценку </w:t>
            </w:r>
            <w:r>
              <w:t>специалистами в этой области.</w:t>
            </w:r>
            <w:r w:rsidR="006F66B6">
              <w:t xml:space="preserve"> </w:t>
            </w:r>
            <w:r>
              <w:t xml:space="preserve">Наконец, в качестве последнего шага в этом процессе, в рамках проекта будут проведены два региональных учебных семинара для более широкой группы заинтересованных сторон. </w:t>
            </w:r>
          </w:p>
          <w:p w14:paraId="733BA770" w14:textId="3207DD0A" w:rsidR="00E936BB" w:rsidRDefault="00E936BB" w:rsidP="009D528E">
            <w:pPr>
              <w:pStyle w:val="TableParagraph"/>
              <w:spacing w:after="240"/>
              <w:ind w:left="360"/>
            </w:pPr>
            <w:r>
              <w:t xml:space="preserve">Далее перечислены основные группы заинтересованных сторон, которые, как было определено, имеют отношение к этому проекту: </w:t>
            </w:r>
          </w:p>
          <w:p w14:paraId="5293631B" w14:textId="051CCCB5" w:rsidR="00E936BB" w:rsidRPr="007458BD" w:rsidRDefault="00E936BB" w:rsidP="00E936BB">
            <w:pPr>
              <w:pStyle w:val="TableParagraph"/>
              <w:numPr>
                <w:ilvl w:val="0"/>
                <w:numId w:val="32"/>
              </w:numPr>
              <w:spacing w:line="242" w:lineRule="auto"/>
            </w:pPr>
            <w:r>
              <w:t xml:space="preserve">государственные и частные исследовательские </w:t>
            </w:r>
            <w:r w:rsidR="00A03BE2">
              <w:t>учреждения</w:t>
            </w:r>
            <w:r>
              <w:t xml:space="preserve">; </w:t>
            </w:r>
          </w:p>
          <w:p w14:paraId="7B4DE08A" w14:textId="77777777" w:rsidR="00E936BB" w:rsidRPr="007458BD" w:rsidRDefault="00E936BB" w:rsidP="00E936BB">
            <w:pPr>
              <w:pStyle w:val="TableParagraph"/>
              <w:numPr>
                <w:ilvl w:val="0"/>
                <w:numId w:val="32"/>
              </w:numPr>
              <w:spacing w:line="242" w:lineRule="auto"/>
            </w:pPr>
            <w:r>
              <w:t>университеты;</w:t>
            </w:r>
          </w:p>
          <w:p w14:paraId="75AC1740" w14:textId="77777777" w:rsidR="00E936BB" w:rsidRPr="007458BD" w:rsidRDefault="00E936BB" w:rsidP="00E936BB">
            <w:pPr>
              <w:pStyle w:val="TableParagraph"/>
              <w:numPr>
                <w:ilvl w:val="0"/>
                <w:numId w:val="32"/>
              </w:numPr>
              <w:spacing w:line="242" w:lineRule="auto"/>
            </w:pPr>
            <w:r>
              <w:t>исследователи в области аналитического анализа текста и данных;</w:t>
            </w:r>
          </w:p>
          <w:p w14:paraId="03F89BDB" w14:textId="77777777" w:rsidR="00E936BB" w:rsidRPr="007458BD" w:rsidRDefault="00E936BB" w:rsidP="00E936BB">
            <w:pPr>
              <w:pStyle w:val="TableParagraph"/>
              <w:numPr>
                <w:ilvl w:val="0"/>
                <w:numId w:val="32"/>
              </w:numPr>
              <w:spacing w:line="242" w:lineRule="auto"/>
            </w:pPr>
            <w:r>
              <w:t>сообщества авторов и новаторов;</w:t>
            </w:r>
          </w:p>
          <w:p w14:paraId="4B99E805" w14:textId="1980F9B7" w:rsidR="00C93BE9" w:rsidRPr="007458BD" w:rsidRDefault="00E936BB" w:rsidP="006131EA">
            <w:pPr>
              <w:pStyle w:val="TableParagraph"/>
              <w:numPr>
                <w:ilvl w:val="0"/>
                <w:numId w:val="32"/>
              </w:numPr>
              <w:spacing w:after="120" w:line="242" w:lineRule="auto"/>
              <w:ind w:left="835"/>
            </w:pPr>
            <w:r>
              <w:t xml:space="preserve">издатели. </w:t>
            </w:r>
          </w:p>
        </w:tc>
      </w:tr>
      <w:tr w:rsidR="00C93BE9" w:rsidRPr="007458BD" w14:paraId="17DFBE17" w14:textId="77777777" w:rsidTr="00000C65">
        <w:trPr>
          <w:trHeight w:val="280"/>
        </w:trPr>
        <w:tc>
          <w:tcPr>
            <w:tcW w:w="9352" w:type="dxa"/>
            <w:gridSpan w:val="2"/>
            <w:shd w:val="clear" w:color="auto" w:fill="00FFCC"/>
          </w:tcPr>
          <w:p w14:paraId="4DDFA592" w14:textId="2571FEB0" w:rsidR="00C93BE9" w:rsidRPr="007458BD" w:rsidDel="00821A8E" w:rsidRDefault="00E936BB" w:rsidP="00C93BE9">
            <w:pPr>
              <w:pStyle w:val="TableParagraph"/>
              <w:ind w:left="11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2.1 Цель, итог и результаты проекта</w:t>
            </w:r>
          </w:p>
        </w:tc>
      </w:tr>
      <w:tr w:rsidR="00C93BE9" w:rsidRPr="007458BD" w14:paraId="6C7A855E" w14:textId="77777777" w:rsidTr="00000C65">
        <w:trPr>
          <w:trHeight w:val="280"/>
        </w:trPr>
        <w:tc>
          <w:tcPr>
            <w:tcW w:w="9352" w:type="dxa"/>
            <w:gridSpan w:val="2"/>
            <w:shd w:val="clear" w:color="auto" w:fill="auto"/>
          </w:tcPr>
          <w:p w14:paraId="12CD148D" w14:textId="5557534C" w:rsidR="00E936BB" w:rsidRPr="007458BD" w:rsidRDefault="00E936BB" w:rsidP="009D528E">
            <w:pPr>
              <w:pStyle w:val="TableParagraph"/>
              <w:spacing w:after="240"/>
              <w:ind w:left="360"/>
            </w:pPr>
            <w:r>
              <w:t xml:space="preserve">Общая </w:t>
            </w:r>
            <w:r>
              <w:rPr>
                <w:b/>
              </w:rPr>
              <w:t>цель</w:t>
            </w:r>
            <w:r>
              <w:t xml:space="preserve"> проекта заключается в повышении информированности, предоставлении возможностей для налаживания связей и создании потенциала по использованию ИАТД в исследовательских проектах, проводимых университетами и другими исследовательскими учреждениями в Африке в целях содействия использованию инструментов ИИ.</w:t>
            </w:r>
          </w:p>
          <w:p w14:paraId="145609D2" w14:textId="3F2AAA7A" w:rsidR="00E936BB" w:rsidRPr="007458BD" w:rsidRDefault="00E936BB" w:rsidP="009D528E">
            <w:pPr>
              <w:pStyle w:val="TableParagraph"/>
              <w:spacing w:after="240"/>
              <w:ind w:left="360"/>
            </w:pPr>
            <w:r>
              <w:t xml:space="preserve">В частности, предполагаемый </w:t>
            </w:r>
            <w:r>
              <w:rPr>
                <w:b/>
              </w:rPr>
              <w:t>итог</w:t>
            </w:r>
            <w:r>
              <w:t xml:space="preserve"> проекта заключается в содействии использованию ИАТД в исследованиях, проводимых университетами и другими исследовательскими учреждениями в Африке, на основе набора инструментов и специализированных учебных материалов.</w:t>
            </w:r>
          </w:p>
          <w:p w14:paraId="3D8A4CB3" w14:textId="3CE5DCDF" w:rsidR="00E936BB" w:rsidRPr="007458BD" w:rsidRDefault="00E936BB" w:rsidP="009D528E">
            <w:pPr>
              <w:pStyle w:val="TableParagraph"/>
              <w:spacing w:after="240"/>
              <w:ind w:left="360"/>
            </w:pPr>
            <w:r>
              <w:t xml:space="preserve">Для этого в рамках проекта предусмотрено достижение следующих </w:t>
            </w:r>
            <w:r>
              <w:rPr>
                <w:b/>
              </w:rPr>
              <w:t>результатов</w:t>
            </w:r>
            <w:r>
              <w:t xml:space="preserve">: </w:t>
            </w:r>
          </w:p>
          <w:p w14:paraId="7DAD51B4" w14:textId="33EB9297" w:rsidR="00E936BB" w:rsidRPr="007458BD" w:rsidRDefault="00A03BE2" w:rsidP="00E936BB">
            <w:pPr>
              <w:pStyle w:val="TableParagraph"/>
              <w:numPr>
                <w:ilvl w:val="0"/>
                <w:numId w:val="34"/>
              </w:numPr>
            </w:pPr>
            <w:r>
              <w:t>Анализ</w:t>
            </w:r>
            <w:r w:rsidR="00E936BB">
              <w:t xml:space="preserve"> африканского ландшафта для использования ИАТД в исследовательских целях:</w:t>
            </w:r>
            <w:r w:rsidR="006F66B6">
              <w:t xml:space="preserve"> </w:t>
            </w:r>
            <w:r w:rsidR="00E936BB">
              <w:t>текущая ситуация с выполнением договоров на национальном и региональном уровнях, законодательной базой и схемами лицензирования, применимыми к ИАТД</w:t>
            </w:r>
            <w:r>
              <w:t>,</w:t>
            </w:r>
            <w:r w:rsidR="00E936BB">
              <w:t xml:space="preserve"> в каждой африканской стране. </w:t>
            </w:r>
          </w:p>
          <w:p w14:paraId="7D246F0E" w14:textId="49F5075D" w:rsidR="00E936BB" w:rsidRPr="007458BD" w:rsidRDefault="00E936BB" w:rsidP="00E936BB">
            <w:pPr>
              <w:pStyle w:val="TableParagraph"/>
              <w:numPr>
                <w:ilvl w:val="0"/>
                <w:numId w:val="34"/>
              </w:numPr>
            </w:pPr>
            <w:r>
              <w:t>Проведение тематических исследований по использованию ИАТД в трех пилотных университетах в Африке и повышение уровня информированности.</w:t>
            </w:r>
            <w:r w:rsidR="006F66B6">
              <w:t xml:space="preserve"> </w:t>
            </w:r>
          </w:p>
          <w:p w14:paraId="79C57846" w14:textId="6A051869" w:rsidR="00E936BB" w:rsidRPr="007458BD" w:rsidRDefault="00E936BB" w:rsidP="00E936BB">
            <w:pPr>
              <w:pStyle w:val="TableParagraph"/>
              <w:numPr>
                <w:ilvl w:val="0"/>
                <w:numId w:val="34"/>
              </w:numPr>
            </w:pPr>
            <w:r>
              <w:t>Подготовка учебных материалов по использованию ИАТД для проведения научных исследований университетами и другими исследовательскими учреждениями в Африке, а также организация двух региональных учебных семинаров с использованием этих материалов.</w:t>
            </w:r>
          </w:p>
          <w:p w14:paraId="1D29ED1F" w14:textId="4D17CEF5" w:rsidR="008A08C8" w:rsidRPr="007458BD" w:rsidDel="00821A8E" w:rsidRDefault="00E936BB" w:rsidP="006131EA">
            <w:pPr>
              <w:pStyle w:val="TableParagraph"/>
              <w:numPr>
                <w:ilvl w:val="0"/>
                <w:numId w:val="34"/>
              </w:numPr>
              <w:spacing w:after="120"/>
            </w:pPr>
            <w:r>
              <w:t>Создание специальной веб-страницы, которая обеспечит удобный доступ ко всем результатам, достигнутым в рамках пилотного проекта.</w:t>
            </w:r>
          </w:p>
        </w:tc>
      </w:tr>
      <w:tr w:rsidR="00C93BE9" w:rsidRPr="007458BD" w14:paraId="5103C29F" w14:textId="77777777" w:rsidTr="00000C65">
        <w:trPr>
          <w:trHeight w:val="280"/>
        </w:trPr>
        <w:tc>
          <w:tcPr>
            <w:tcW w:w="9352" w:type="dxa"/>
            <w:gridSpan w:val="2"/>
            <w:shd w:val="clear" w:color="auto" w:fill="00FFCC"/>
          </w:tcPr>
          <w:p w14:paraId="335B4F73" w14:textId="28F0273B" w:rsidR="00C93BE9" w:rsidRPr="007458BD" w:rsidRDefault="00813689" w:rsidP="00C93BE9">
            <w:pPr>
              <w:pStyle w:val="TableParagraph"/>
              <w:ind w:left="11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2.2 Стратегия реализации проекта </w:t>
            </w:r>
          </w:p>
        </w:tc>
      </w:tr>
      <w:tr w:rsidR="00C93BE9" w:rsidRPr="007458BD" w14:paraId="452D744C" w14:textId="77777777" w:rsidTr="00000C65">
        <w:trPr>
          <w:trHeight w:val="280"/>
        </w:trPr>
        <w:tc>
          <w:tcPr>
            <w:tcW w:w="9352" w:type="dxa"/>
            <w:gridSpan w:val="2"/>
            <w:shd w:val="clear" w:color="auto" w:fill="auto"/>
          </w:tcPr>
          <w:p w14:paraId="44F65C5B" w14:textId="221FF446" w:rsidR="00E936BB" w:rsidRPr="007458BD" w:rsidRDefault="00E936BB" w:rsidP="008A08C8">
            <w:pPr>
              <w:pStyle w:val="TableParagraph"/>
              <w:spacing w:after="240"/>
              <w:ind w:left="360" w:right="202"/>
            </w:pPr>
            <w:r>
              <w:t>Далее приводится предлагаемая стратегия реализации проекта:</w:t>
            </w:r>
          </w:p>
          <w:p w14:paraId="0FF7B58E" w14:textId="6F637987" w:rsidR="00E936BB" w:rsidRPr="007458BD" w:rsidRDefault="00E936BB" w:rsidP="008A08C8">
            <w:pPr>
              <w:pStyle w:val="TableParagraph"/>
              <w:spacing w:after="240"/>
              <w:ind w:left="360" w:right="202"/>
            </w:pPr>
            <w:r>
              <w:rPr>
                <w:b/>
              </w:rPr>
              <w:t>Результат 1.</w:t>
            </w:r>
            <w:r>
              <w:t xml:space="preserve"> Анализ имеющейся информации и инструментов в Африке, связанных с использованием ИАТД в исследовательских целях, выполнением договоров в области ИС на национальном и региональном уровнях, правовой базой и схемами лицензирования, применимыми к ИАТД</w:t>
            </w:r>
            <w:r w:rsidR="00A03BE2">
              <w:t>,</w:t>
            </w:r>
            <w:r>
              <w:t xml:space="preserve"> во всех африканских странах.</w:t>
            </w:r>
            <w:r w:rsidR="006F66B6">
              <w:t xml:space="preserve"> </w:t>
            </w:r>
            <w:r>
              <w:t xml:space="preserve"> </w:t>
            </w:r>
          </w:p>
          <w:p w14:paraId="76C7837B" w14:textId="6FC779AD" w:rsidR="00E936BB" w:rsidRPr="007458BD" w:rsidRDefault="00E936BB" w:rsidP="008A08C8">
            <w:pPr>
              <w:pStyle w:val="TableParagraph"/>
              <w:spacing w:after="240"/>
              <w:ind w:left="360" w:right="202"/>
            </w:pPr>
            <w:r>
              <w:rPr>
                <w:b/>
                <w:bCs/>
              </w:rPr>
              <w:t>Мероприятие.</w:t>
            </w:r>
            <w:r w:rsidR="006F66B6">
              <w:t xml:space="preserve"> </w:t>
            </w:r>
            <w:r w:rsidR="00A03BE2">
              <w:t>Анализ</w:t>
            </w:r>
            <w:r>
              <w:t xml:space="preserve"> имеющихся на местном и региональном уровне материалов и ресурсов по использованию ИАТД для проведения исследований университетами и другими исследовательскими учреждениями в Африке.</w:t>
            </w:r>
            <w:r w:rsidR="006F66B6">
              <w:t xml:space="preserve"> </w:t>
            </w:r>
            <w:r>
              <w:t>Проведение опроса о ситуации с выполнением договоров на национальном и региональном уровнях, законодательной базой и схемами лицензирования, применимыми к ИАТД</w:t>
            </w:r>
            <w:r w:rsidR="00A03BE2">
              <w:t>,</w:t>
            </w:r>
            <w:r>
              <w:t xml:space="preserve"> в каждой африканской стране. </w:t>
            </w:r>
          </w:p>
          <w:p w14:paraId="6B3967FC" w14:textId="77777777" w:rsidR="00E936BB" w:rsidRPr="007458BD" w:rsidRDefault="00E936BB" w:rsidP="008A08C8">
            <w:pPr>
              <w:pStyle w:val="TableParagraph"/>
              <w:spacing w:after="240"/>
              <w:ind w:left="360" w:right="202"/>
            </w:pPr>
            <w:r>
              <w:rPr>
                <w:b/>
              </w:rPr>
              <w:t>Результат 2.</w:t>
            </w:r>
            <w:r>
              <w:t xml:space="preserve"> Разработка тематических исследований по механизмам использования ИАТД с тремя африканскими университетами, заинтересованными в пилотной реализации проекта, с целью повышения их осведомленности и создания потенциала в области использования ИАТД.</w:t>
            </w:r>
          </w:p>
          <w:p w14:paraId="6E9839B5" w14:textId="0A1B0F19" w:rsidR="00E936BB" w:rsidRPr="007458BD" w:rsidRDefault="00E936BB" w:rsidP="008A08C8">
            <w:pPr>
              <w:pStyle w:val="TableParagraph"/>
              <w:spacing w:after="240"/>
              <w:ind w:left="360" w:right="202"/>
              <w:rPr>
                <w:b/>
              </w:rPr>
            </w:pPr>
            <w:r>
              <w:rPr>
                <w:b/>
              </w:rPr>
              <w:t>Мероприятия</w:t>
            </w:r>
            <w:r w:rsidR="00A03BE2">
              <w:rPr>
                <w:b/>
              </w:rPr>
              <w:t>:</w:t>
            </w:r>
          </w:p>
          <w:p w14:paraId="2755623D" w14:textId="77777777" w:rsidR="00E936BB" w:rsidRPr="007458BD" w:rsidRDefault="00E936BB" w:rsidP="008A08C8">
            <w:pPr>
              <w:pStyle w:val="TableParagraph"/>
              <w:numPr>
                <w:ilvl w:val="0"/>
                <w:numId w:val="38"/>
              </w:numPr>
              <w:spacing w:after="240"/>
              <w:ind w:left="927" w:right="202"/>
            </w:pPr>
            <w:r>
              <w:t>Выявление трех университетов для участия в пилотном проекте по созданию потенциала в области ИАТД.</w:t>
            </w:r>
          </w:p>
          <w:p w14:paraId="3D813C6D" w14:textId="77777777" w:rsidR="00E936BB" w:rsidRPr="007458BD" w:rsidRDefault="00E936BB" w:rsidP="008A08C8">
            <w:pPr>
              <w:pStyle w:val="TableParagraph"/>
              <w:numPr>
                <w:ilvl w:val="0"/>
                <w:numId w:val="38"/>
              </w:numPr>
              <w:spacing w:after="240"/>
              <w:ind w:left="927" w:right="202"/>
            </w:pPr>
            <w:r>
              <w:t>Проведение практикумов с отвечающими за исследования представителями университетов и другими заинтересованными сторонами для разработки пилотных проектов с учетом ситуации в каждом университете.</w:t>
            </w:r>
          </w:p>
          <w:p w14:paraId="3EF4C633" w14:textId="77777777" w:rsidR="00E936BB" w:rsidRPr="007458BD" w:rsidRDefault="00E936BB" w:rsidP="008A08C8">
            <w:pPr>
              <w:pStyle w:val="TableParagraph"/>
              <w:numPr>
                <w:ilvl w:val="0"/>
                <w:numId w:val="38"/>
              </w:numPr>
              <w:spacing w:after="240"/>
              <w:ind w:left="927" w:right="202"/>
            </w:pPr>
            <w:r>
              <w:t>Работа с отвечающими за исследования представителями университетов над реализацией пилотных проектов.</w:t>
            </w:r>
          </w:p>
          <w:p w14:paraId="5A4AC792" w14:textId="77777777" w:rsidR="00E936BB" w:rsidRPr="007458BD" w:rsidRDefault="00E936BB" w:rsidP="008A08C8">
            <w:pPr>
              <w:pStyle w:val="TableParagraph"/>
              <w:numPr>
                <w:ilvl w:val="0"/>
                <w:numId w:val="38"/>
              </w:numPr>
              <w:spacing w:after="240"/>
              <w:ind w:left="927" w:right="202"/>
            </w:pPr>
            <w:r>
              <w:t>Подготовка отчетов о пилотных проектах в виде тематических исследований, которые лягут в основу учебных материалов.</w:t>
            </w:r>
          </w:p>
          <w:p w14:paraId="31A1B38F" w14:textId="0398B86E" w:rsidR="00E936BB" w:rsidRPr="007458BD" w:rsidRDefault="00E936BB" w:rsidP="008A08C8">
            <w:pPr>
              <w:pStyle w:val="TableParagraph"/>
              <w:spacing w:after="240"/>
              <w:ind w:left="360" w:right="202"/>
            </w:pPr>
            <w:r>
              <w:rPr>
                <w:b/>
              </w:rPr>
              <w:t>Результат 3.</w:t>
            </w:r>
            <w:r>
              <w:t xml:space="preserve"> Разработка учебных материалов по использованию ИАТД для проведения научных исследований университетами и другими исследовательскими учреждениями в Африке.</w:t>
            </w:r>
            <w:r w:rsidR="006F66B6">
              <w:t xml:space="preserve"> </w:t>
            </w:r>
          </w:p>
          <w:p w14:paraId="6F37D2BE" w14:textId="7E926B80" w:rsidR="00E936BB" w:rsidRPr="007458BD" w:rsidRDefault="00E936BB" w:rsidP="008A08C8">
            <w:pPr>
              <w:pStyle w:val="TableParagraph"/>
              <w:spacing w:after="240"/>
              <w:ind w:left="360" w:right="202"/>
              <w:rPr>
                <w:b/>
                <w:bCs/>
              </w:rPr>
            </w:pPr>
            <w:r>
              <w:rPr>
                <w:b/>
                <w:bCs/>
              </w:rPr>
              <w:t>Мероприятия</w:t>
            </w:r>
            <w:r w:rsidR="00A03BE2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</w:p>
          <w:p w14:paraId="554878DB" w14:textId="24E66222" w:rsidR="00E936BB" w:rsidRDefault="00E936BB" w:rsidP="006131EA">
            <w:pPr>
              <w:pStyle w:val="TableParagraph"/>
              <w:numPr>
                <w:ilvl w:val="0"/>
                <w:numId w:val="36"/>
              </w:numPr>
              <w:spacing w:after="240"/>
              <w:ind w:right="202"/>
            </w:pPr>
            <w:r>
              <w:rPr>
                <w:u w:val="single"/>
              </w:rPr>
              <w:t>Будут разработаны учебные материалы, включающие видеоуроки, руководства и пошаговые процедуры.</w:t>
            </w:r>
            <w:r w:rsidR="006F66B6">
              <w:t xml:space="preserve"> </w:t>
            </w:r>
            <w:r>
              <w:t xml:space="preserve">На основе этих материалов будет разработан модульный курс смешанного обучения, позволяющий слушателям получить необходимые знания и навыки для принятия системных решений по проектам ИАТД, включая оценку правовой ситуации и ситуации с лицензированием в том, что касается включения контента в новые или текущие проекты ИАТД. </w:t>
            </w:r>
          </w:p>
          <w:p w14:paraId="404B94F6" w14:textId="1A3400F1" w:rsidR="00E936BB" w:rsidRPr="007458BD" w:rsidRDefault="00A03BE2" w:rsidP="006131EA">
            <w:pPr>
              <w:pStyle w:val="TableParagraph"/>
              <w:numPr>
                <w:ilvl w:val="0"/>
                <w:numId w:val="36"/>
              </w:numPr>
              <w:spacing w:after="240"/>
              <w:ind w:right="202"/>
            </w:pPr>
            <w:r>
              <w:rPr>
                <w:u w:val="single"/>
              </w:rPr>
              <w:t>Независимая</w:t>
            </w:r>
            <w:r w:rsidR="00E936BB">
              <w:rPr>
                <w:u w:val="single"/>
              </w:rPr>
              <w:t xml:space="preserve"> экспертная оценка.</w:t>
            </w:r>
            <w:r w:rsidR="006F66B6">
              <w:t xml:space="preserve"> </w:t>
            </w:r>
            <w:r w:rsidR="00E936BB">
              <w:t>Для оценки учебных материалов будут привлекаться эксперты в этой области. По результатам такой оценки</w:t>
            </w:r>
            <w:r>
              <w:t xml:space="preserve"> будет проводиться пересмотр и доработка </w:t>
            </w:r>
            <w:r w:rsidR="00E936BB">
              <w:t>учебны</w:t>
            </w:r>
            <w:r>
              <w:t>х</w:t>
            </w:r>
            <w:r w:rsidR="00E936BB">
              <w:t xml:space="preserve"> материал</w:t>
            </w:r>
            <w:r>
              <w:t>ов</w:t>
            </w:r>
            <w:r w:rsidR="00E936BB">
              <w:t>.</w:t>
            </w:r>
          </w:p>
          <w:p w14:paraId="0F096787" w14:textId="2C5D8DA6" w:rsidR="00E936BB" w:rsidRPr="007458BD" w:rsidRDefault="00E936BB" w:rsidP="008A08C8">
            <w:pPr>
              <w:pStyle w:val="TableParagraph"/>
              <w:numPr>
                <w:ilvl w:val="0"/>
                <w:numId w:val="36"/>
              </w:numPr>
              <w:spacing w:after="240"/>
              <w:ind w:right="202"/>
            </w:pPr>
            <w:r>
              <w:rPr>
                <w:u w:val="single"/>
              </w:rPr>
              <w:t>Проведение региональных обучающих семинаров с использованием учебных материалов для более широкой группы заинтересованных сторон.</w:t>
            </w:r>
            <w:r w:rsidR="006F66B6">
              <w:t xml:space="preserve"> </w:t>
            </w:r>
            <w:r>
              <w:t>Региональные учебные семинары помогут укрепить потенциал более широкого круга заинтересованных сторон, в частности, большего числа университетов и исследовательских учреждений по всему Африканскому континенту, и помогут распространить опыт, накопленный в ходе пилотного этапа, связанного с тематическими исследованиями.</w:t>
            </w:r>
            <w:r w:rsidR="006F66B6">
              <w:t xml:space="preserve"> </w:t>
            </w:r>
            <w:r>
              <w:t>Эта возможность для установления связей позволит получить практические советы и рекомендации, учитывающие конкретные потребности и контекст всех участвующих африканских стран, а также наладить отношения, способствующие дальнейшему сотрудничеству.</w:t>
            </w:r>
            <w:r w:rsidR="006F66B6">
              <w:t xml:space="preserve"> </w:t>
            </w:r>
          </w:p>
          <w:p w14:paraId="716DB9C5" w14:textId="77777777" w:rsidR="00E936BB" w:rsidRPr="007458BD" w:rsidRDefault="00E936BB" w:rsidP="008A08C8">
            <w:pPr>
              <w:pStyle w:val="TableParagraph"/>
              <w:spacing w:after="240"/>
              <w:ind w:left="360" w:right="202"/>
            </w:pPr>
            <w:r>
              <w:rPr>
                <w:b/>
              </w:rPr>
              <w:t>Результат 4.</w:t>
            </w:r>
            <w:r>
              <w:t xml:space="preserve"> Создание специальной веб-страницы, которая обеспечит удобный доступ ко всем результатам, достигнутым в рамках пилотного проекта.</w:t>
            </w:r>
          </w:p>
          <w:p w14:paraId="60E22BA4" w14:textId="26779796" w:rsidR="00E936BB" w:rsidRPr="007458BD" w:rsidRDefault="00E936BB" w:rsidP="008A08C8">
            <w:pPr>
              <w:pStyle w:val="TableParagraph"/>
              <w:spacing w:after="240"/>
              <w:ind w:left="360" w:right="202"/>
            </w:pPr>
            <w:r>
              <w:rPr>
                <w:b/>
                <w:bCs/>
              </w:rPr>
              <w:t>Мероприятия.</w:t>
            </w:r>
            <w:r w:rsidR="006F66B6">
              <w:t xml:space="preserve"> </w:t>
            </w:r>
            <w:r>
              <w:t xml:space="preserve">Будет создана специальная веб-страница, которая предоставит всем заинтересованным сторонам удобный доступ ко всем результатам, достигнутым в рамках пилотного проекта. </w:t>
            </w:r>
          </w:p>
          <w:p w14:paraId="185D0FA2" w14:textId="3910D327" w:rsidR="00C93BE9" w:rsidRPr="007458BD" w:rsidRDefault="00E936BB" w:rsidP="006131EA">
            <w:pPr>
              <w:pStyle w:val="TableParagraph"/>
              <w:spacing w:after="120"/>
              <w:ind w:left="360" w:right="202"/>
            </w:pPr>
            <w:r>
              <w:t>По мере возможности и целесообразности ВОИС будет работать в партнерстве с АРОИС и АОИС, в частности, при проведении региональных семинаров.</w:t>
            </w:r>
          </w:p>
        </w:tc>
      </w:tr>
      <w:tr w:rsidR="00C93BE9" w:rsidRPr="007458BD" w14:paraId="7576DFA8" w14:textId="77777777" w:rsidTr="00000C65">
        <w:trPr>
          <w:trHeight w:val="280"/>
        </w:trPr>
        <w:tc>
          <w:tcPr>
            <w:tcW w:w="9352" w:type="dxa"/>
            <w:gridSpan w:val="2"/>
            <w:shd w:val="clear" w:color="auto" w:fill="00FFCC"/>
          </w:tcPr>
          <w:p w14:paraId="7BD35528" w14:textId="3AB0244B" w:rsidR="00C93BE9" w:rsidRPr="007458BD" w:rsidRDefault="00C93BE9" w:rsidP="00813689">
            <w:pPr>
              <w:pStyle w:val="TableParagraph"/>
              <w:ind w:left="11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2.3 Показатели реализации проекта</w:t>
            </w:r>
          </w:p>
        </w:tc>
      </w:tr>
      <w:tr w:rsidR="00C93BE9" w:rsidRPr="007458BD" w14:paraId="6DC44C77" w14:textId="77777777" w:rsidTr="00000C65">
        <w:trPr>
          <w:trHeight w:val="80"/>
        </w:trPr>
        <w:tc>
          <w:tcPr>
            <w:tcW w:w="4676" w:type="dxa"/>
            <w:shd w:val="clear" w:color="auto" w:fill="FFFFFF" w:themeFill="background1"/>
          </w:tcPr>
          <w:p w14:paraId="6C6F213F" w14:textId="77777777" w:rsidR="00C93BE9" w:rsidRPr="007458BD" w:rsidRDefault="00C93BE9" w:rsidP="008A08C8">
            <w:pPr>
              <w:pStyle w:val="TableParagraph"/>
              <w:spacing w:after="240"/>
              <w:ind w:left="115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Цель проекта:</w:t>
            </w:r>
          </w:p>
          <w:p w14:paraId="3E26AE0E" w14:textId="1C19CFD6" w:rsidR="002947A3" w:rsidRPr="007458BD" w:rsidRDefault="00E936BB" w:rsidP="008A08C8">
            <w:pPr>
              <w:pStyle w:val="TableParagraph"/>
              <w:spacing w:after="240"/>
              <w:ind w:left="115"/>
            </w:pPr>
            <w:r>
              <w:t xml:space="preserve">Общая </w:t>
            </w:r>
            <w:r>
              <w:rPr>
                <w:b/>
              </w:rPr>
              <w:t>цель</w:t>
            </w:r>
            <w:r>
              <w:t xml:space="preserve"> проекта заключается в повышении информированности, предоставлении возможностей для налаживания связей и создании потенциала по использованию ИАТД в исследовательских проектах, проводимых университетами и другими исследовательскими учреждениями в Африке в целях содействия использованию инструментов ИИ.</w:t>
            </w:r>
          </w:p>
        </w:tc>
        <w:tc>
          <w:tcPr>
            <w:tcW w:w="4676" w:type="dxa"/>
            <w:shd w:val="clear" w:color="auto" w:fill="FFFFFF" w:themeFill="background1"/>
          </w:tcPr>
          <w:p w14:paraId="6CF02BD8" w14:textId="77777777" w:rsidR="00C93BE9" w:rsidRPr="007458BD" w:rsidRDefault="00C93BE9" w:rsidP="008A08C8">
            <w:pPr>
              <w:pStyle w:val="TableParagraph"/>
              <w:spacing w:after="240"/>
              <w:ind w:left="115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Показатель достижения цели:</w:t>
            </w:r>
          </w:p>
          <w:p w14:paraId="2E56F7E0" w14:textId="7243C16F" w:rsidR="002947A3" w:rsidRPr="007458BD" w:rsidRDefault="002947A3" w:rsidP="008A08C8">
            <w:pPr>
              <w:pStyle w:val="TableParagraph"/>
              <w:spacing w:after="240"/>
              <w:ind w:left="115"/>
            </w:pPr>
            <w:r>
              <w:t>50% заинтересованных сторон из отобранных университетов указали, что в результате проекта они повысили свой уровень информированности и укрепили свой потенциал в области использования ИАТД в проводимых ими исследовательских проектах.</w:t>
            </w:r>
          </w:p>
          <w:p w14:paraId="6ED14801" w14:textId="77777777" w:rsidR="00C93BE9" w:rsidRPr="007458BD" w:rsidRDefault="00C93BE9" w:rsidP="00C93BE9">
            <w:pPr>
              <w:pStyle w:val="TableParagraph"/>
              <w:ind w:left="121"/>
            </w:pPr>
          </w:p>
        </w:tc>
      </w:tr>
      <w:tr w:rsidR="00C93BE9" w:rsidRPr="007458BD" w14:paraId="699CD667" w14:textId="77777777" w:rsidTr="00000C65">
        <w:trPr>
          <w:trHeight w:val="1337"/>
        </w:trPr>
        <w:tc>
          <w:tcPr>
            <w:tcW w:w="4676" w:type="dxa"/>
            <w:shd w:val="clear" w:color="auto" w:fill="FFFFFF" w:themeFill="background1"/>
          </w:tcPr>
          <w:p w14:paraId="1EB6660C" w14:textId="77777777" w:rsidR="00C93BE9" w:rsidRPr="007458BD" w:rsidRDefault="00C93BE9" w:rsidP="008A08C8">
            <w:pPr>
              <w:pStyle w:val="TableParagraph"/>
              <w:spacing w:after="240"/>
              <w:ind w:left="115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Итоги проекта:</w:t>
            </w:r>
          </w:p>
          <w:p w14:paraId="7DC9F67C" w14:textId="4D0D7DDF" w:rsidR="002947A3" w:rsidRPr="007458BD" w:rsidRDefault="0077121C" w:rsidP="008A08C8">
            <w:pPr>
              <w:pStyle w:val="TableParagraph"/>
              <w:spacing w:after="240"/>
              <w:ind w:left="115"/>
            </w:pPr>
            <w:r>
              <w:t xml:space="preserve">Содействие использованию ИАТД в исследованиях, проводимых университетами и другими исследовательскими учреждениями в Африке, на основе набора инструментов и специализированных учебных материалов. </w:t>
            </w:r>
          </w:p>
          <w:p w14:paraId="23CFF5D7" w14:textId="77777777" w:rsidR="00C93BE9" w:rsidRPr="007458BD" w:rsidRDefault="00C93BE9" w:rsidP="00C93BE9">
            <w:pPr>
              <w:pStyle w:val="TableParagraph"/>
              <w:ind w:right="196"/>
            </w:pPr>
          </w:p>
        </w:tc>
        <w:tc>
          <w:tcPr>
            <w:tcW w:w="4676" w:type="dxa"/>
            <w:shd w:val="clear" w:color="auto" w:fill="FFFFFF" w:themeFill="background1"/>
          </w:tcPr>
          <w:p w14:paraId="7C170382" w14:textId="77777777" w:rsidR="00C93BE9" w:rsidRPr="007458BD" w:rsidRDefault="00C93BE9" w:rsidP="008A08C8">
            <w:pPr>
              <w:pStyle w:val="TableParagraph"/>
              <w:spacing w:after="240"/>
              <w:ind w:left="115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Показатели достижения итога:</w:t>
            </w:r>
          </w:p>
          <w:p w14:paraId="177B208F" w14:textId="6522A1B4" w:rsidR="00C93BE9" w:rsidRPr="008A08C8" w:rsidRDefault="002947A3" w:rsidP="008A08C8">
            <w:pPr>
              <w:pStyle w:val="TableParagraph"/>
              <w:spacing w:after="240"/>
              <w:ind w:left="115"/>
            </w:pPr>
            <w:r>
              <w:t xml:space="preserve">50% сотрудников университетов и исследовательских учреждений в Африке, которые использовали инструменты и учебные материалы, разработанные в результате проекта, сочли их полезными и соответствующими цели. </w:t>
            </w:r>
          </w:p>
        </w:tc>
      </w:tr>
      <w:tr w:rsidR="00C93BE9" w:rsidRPr="007458BD" w14:paraId="1D3CA7AF" w14:textId="77777777" w:rsidTr="00000C65">
        <w:trPr>
          <w:trHeight w:val="952"/>
        </w:trPr>
        <w:tc>
          <w:tcPr>
            <w:tcW w:w="4676" w:type="dxa"/>
            <w:vMerge w:val="restart"/>
            <w:shd w:val="clear" w:color="auto" w:fill="FFFFFF" w:themeFill="background1"/>
          </w:tcPr>
          <w:p w14:paraId="1C6A02A4" w14:textId="77777777" w:rsidR="00C93BE9" w:rsidRPr="007458BD" w:rsidRDefault="00C93BE9" w:rsidP="008A08C8">
            <w:pPr>
              <w:pStyle w:val="TableParagraph"/>
              <w:spacing w:after="240"/>
              <w:ind w:left="115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Результаты проекта: </w:t>
            </w:r>
          </w:p>
          <w:p w14:paraId="138B28B9" w14:textId="3748BC7B" w:rsidR="00C93BE9" w:rsidRPr="007458BD" w:rsidRDefault="00A22601" w:rsidP="008A08C8">
            <w:pPr>
              <w:pStyle w:val="TableParagraph"/>
              <w:spacing w:after="240"/>
              <w:ind w:left="115"/>
            </w:pPr>
            <w:r>
              <w:t>Анализ</w:t>
            </w:r>
            <w:r w:rsidR="002947A3">
              <w:t xml:space="preserve"> африканского ландшафта для использования ИАТД в исследовательских целях: текущая ситуация с выполнением договоров на национальном и региональном уровнях, законодательной базой и схемами лицензирования, применимыми к ИАТД в каждой африканской стране.</w:t>
            </w:r>
          </w:p>
        </w:tc>
        <w:tc>
          <w:tcPr>
            <w:tcW w:w="4676" w:type="dxa"/>
            <w:shd w:val="clear" w:color="auto" w:fill="FFFFFF" w:themeFill="background1"/>
          </w:tcPr>
          <w:p w14:paraId="5CA5FCA0" w14:textId="77777777" w:rsidR="00C93BE9" w:rsidRPr="007458BD" w:rsidRDefault="00C93BE9" w:rsidP="008A08C8">
            <w:pPr>
              <w:pStyle w:val="TableParagraph"/>
              <w:spacing w:after="240"/>
              <w:ind w:left="115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Показатели достижения результатов:</w:t>
            </w:r>
          </w:p>
          <w:p w14:paraId="0A69F084" w14:textId="27D9357F" w:rsidR="00C93BE9" w:rsidRPr="008A08C8" w:rsidRDefault="002947A3" w:rsidP="008A08C8">
            <w:pPr>
              <w:pStyle w:val="TableParagraph"/>
              <w:spacing w:after="240"/>
              <w:ind w:left="115"/>
              <w:rPr>
                <w:b/>
                <w:bCs/>
              </w:rPr>
            </w:pPr>
            <w:r>
              <w:t>— Подготовка и публикация в соответствии с графиком документа, содержащего анализ имеющейся информации, связанной с использованием ИАТД в исследовательских целях в Африке, результаты опроса о выполнении договоров на национальном и региональном уровне, правовые механизмы, схемы и практики лицензирования, применимые к ИАТД.</w:t>
            </w:r>
            <w:r w:rsidR="006F66B6">
              <w:t xml:space="preserve">  </w:t>
            </w:r>
          </w:p>
        </w:tc>
      </w:tr>
      <w:tr w:rsidR="00C93BE9" w:rsidRPr="007458BD" w14:paraId="112B750E" w14:textId="77777777" w:rsidTr="00000C65">
        <w:trPr>
          <w:trHeight w:val="738"/>
        </w:trPr>
        <w:tc>
          <w:tcPr>
            <w:tcW w:w="4676" w:type="dxa"/>
            <w:vMerge/>
            <w:shd w:val="clear" w:color="auto" w:fill="FFFFFF" w:themeFill="background1"/>
          </w:tcPr>
          <w:p w14:paraId="3AF9B31A" w14:textId="77777777" w:rsidR="00C93BE9" w:rsidRPr="007458BD" w:rsidRDefault="00C93BE9" w:rsidP="00C93BE9">
            <w:pPr>
              <w:pStyle w:val="TableParagraph"/>
              <w:ind w:left="121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4676" w:type="dxa"/>
            <w:shd w:val="clear" w:color="auto" w:fill="FFFFFF" w:themeFill="background1"/>
          </w:tcPr>
          <w:p w14:paraId="1D0CDA9D" w14:textId="6068B30B" w:rsidR="00C93BE9" w:rsidRPr="007458BD" w:rsidRDefault="002947A3" w:rsidP="00C93BE9">
            <w:pPr>
              <w:pStyle w:val="TableParagraph"/>
              <w:ind w:left="121"/>
            </w:pPr>
            <w:r>
              <w:t>— Не менее 50 скачиваний аналитического документа в течение первых трех месяцев после его публикации.</w:t>
            </w:r>
            <w:r w:rsidR="006F66B6">
              <w:t xml:space="preserve"> </w:t>
            </w:r>
          </w:p>
        </w:tc>
      </w:tr>
      <w:tr w:rsidR="00970DAD" w:rsidRPr="007458BD" w14:paraId="24C16947" w14:textId="77777777" w:rsidTr="00970DAD">
        <w:trPr>
          <w:trHeight w:val="590"/>
        </w:trPr>
        <w:tc>
          <w:tcPr>
            <w:tcW w:w="4676" w:type="dxa"/>
            <w:vMerge w:val="restart"/>
            <w:shd w:val="clear" w:color="auto" w:fill="FFFFFF" w:themeFill="background1"/>
          </w:tcPr>
          <w:p w14:paraId="0D89CFD8" w14:textId="77777777" w:rsidR="00970DAD" w:rsidRPr="007458BD" w:rsidRDefault="00970DAD" w:rsidP="002947A3">
            <w:pPr>
              <w:pStyle w:val="TableParagraph"/>
              <w:ind w:left="121"/>
            </w:pPr>
            <w:r>
              <w:t>Разработка тематических исследований по механизмам использования ИАТД с тремя африканскими университетами, заинтересованными в пилотной реализации проекта, с целью повышения их осведомленности и создания потенциала в области использования ИАТД.</w:t>
            </w:r>
          </w:p>
          <w:p w14:paraId="4B366085" w14:textId="69F23FE3" w:rsidR="00970DAD" w:rsidRPr="007458BD" w:rsidRDefault="00970DAD" w:rsidP="00C93BE9">
            <w:pPr>
              <w:pStyle w:val="TableParagraph"/>
              <w:ind w:left="121"/>
            </w:pPr>
          </w:p>
        </w:tc>
        <w:tc>
          <w:tcPr>
            <w:tcW w:w="4676" w:type="dxa"/>
            <w:shd w:val="clear" w:color="auto" w:fill="FFFFFF" w:themeFill="background1"/>
          </w:tcPr>
          <w:p w14:paraId="00219E45" w14:textId="69A8F4F7" w:rsidR="00970DAD" w:rsidRPr="007458BD" w:rsidRDefault="00970DAD" w:rsidP="00970DAD">
            <w:pPr>
              <w:pStyle w:val="TableParagraph"/>
              <w:ind w:left="121"/>
            </w:pPr>
            <w:r>
              <w:t>— Выявление трех университетов в Африке для участия в пилотном проекте по созданию потенциала в области ИАТД.</w:t>
            </w:r>
          </w:p>
        </w:tc>
      </w:tr>
      <w:tr w:rsidR="00970DAD" w:rsidRPr="007458BD" w14:paraId="0560217F" w14:textId="77777777" w:rsidTr="002947A3">
        <w:trPr>
          <w:trHeight w:val="590"/>
        </w:trPr>
        <w:tc>
          <w:tcPr>
            <w:tcW w:w="4676" w:type="dxa"/>
            <w:vMerge/>
            <w:shd w:val="clear" w:color="auto" w:fill="FFFFFF" w:themeFill="background1"/>
          </w:tcPr>
          <w:p w14:paraId="29E9E46F" w14:textId="77777777" w:rsidR="00970DAD" w:rsidRPr="007458BD" w:rsidRDefault="00970DAD" w:rsidP="002947A3">
            <w:pPr>
              <w:pStyle w:val="TableParagraph"/>
              <w:ind w:left="121"/>
            </w:pPr>
          </w:p>
        </w:tc>
        <w:tc>
          <w:tcPr>
            <w:tcW w:w="4676" w:type="dxa"/>
            <w:shd w:val="clear" w:color="auto" w:fill="FFFFFF" w:themeFill="background1"/>
          </w:tcPr>
          <w:p w14:paraId="0CED4441" w14:textId="46B4D960" w:rsidR="00970DAD" w:rsidRPr="007458BD" w:rsidRDefault="00970DAD" w:rsidP="00D74BDF">
            <w:pPr>
              <w:pStyle w:val="TableParagraph"/>
              <w:ind w:left="121"/>
            </w:pPr>
            <w:r>
              <w:t>— Проведение трех практикумов (по одному в каждом отобранном университете) с отвечающими за исследования представителями университетов и другими заинтересованными сторонами и разработка пилотных проектов с учетом ситуации в каждом университете.</w:t>
            </w:r>
          </w:p>
        </w:tc>
      </w:tr>
      <w:tr w:rsidR="00970DAD" w:rsidRPr="007458BD" w14:paraId="7833D412" w14:textId="77777777" w:rsidTr="00000C65">
        <w:trPr>
          <w:trHeight w:val="316"/>
        </w:trPr>
        <w:tc>
          <w:tcPr>
            <w:tcW w:w="4676" w:type="dxa"/>
            <w:vMerge/>
            <w:shd w:val="clear" w:color="auto" w:fill="FFFFFF" w:themeFill="background1"/>
          </w:tcPr>
          <w:p w14:paraId="0704612E" w14:textId="77777777" w:rsidR="00970DAD" w:rsidRPr="007458BD" w:rsidRDefault="00970DAD" w:rsidP="002947A3">
            <w:pPr>
              <w:pStyle w:val="TableParagraph"/>
              <w:ind w:left="121"/>
            </w:pPr>
          </w:p>
        </w:tc>
        <w:tc>
          <w:tcPr>
            <w:tcW w:w="4676" w:type="dxa"/>
            <w:shd w:val="clear" w:color="auto" w:fill="FFFFFF" w:themeFill="background1"/>
          </w:tcPr>
          <w:p w14:paraId="4E10DE7A" w14:textId="61F4828C" w:rsidR="00970DAD" w:rsidRPr="007458BD" w:rsidRDefault="00970DAD" w:rsidP="00C93BE9">
            <w:pPr>
              <w:pStyle w:val="TableParagraph"/>
              <w:ind w:left="121"/>
            </w:pPr>
            <w:r>
              <w:t>— Реализация трех пилотных проектов в отобранных университетах.</w:t>
            </w:r>
          </w:p>
        </w:tc>
      </w:tr>
      <w:tr w:rsidR="00970DAD" w:rsidRPr="007458BD" w14:paraId="15C3DC97" w14:textId="77777777" w:rsidTr="00000C65">
        <w:trPr>
          <w:trHeight w:val="316"/>
        </w:trPr>
        <w:tc>
          <w:tcPr>
            <w:tcW w:w="4676" w:type="dxa"/>
            <w:vMerge/>
            <w:shd w:val="clear" w:color="auto" w:fill="FFFFFF" w:themeFill="background1"/>
          </w:tcPr>
          <w:p w14:paraId="775BAA00" w14:textId="77777777" w:rsidR="00970DAD" w:rsidRPr="007458BD" w:rsidRDefault="00970DAD" w:rsidP="002947A3">
            <w:pPr>
              <w:pStyle w:val="TableParagraph"/>
              <w:ind w:left="121"/>
            </w:pPr>
          </w:p>
        </w:tc>
        <w:tc>
          <w:tcPr>
            <w:tcW w:w="4676" w:type="dxa"/>
            <w:shd w:val="clear" w:color="auto" w:fill="FFFFFF" w:themeFill="background1"/>
          </w:tcPr>
          <w:p w14:paraId="1295BEC2" w14:textId="2195E7C5" w:rsidR="00970DAD" w:rsidRPr="007458BD" w:rsidRDefault="00970DAD" w:rsidP="00970DAD">
            <w:pPr>
              <w:pStyle w:val="TableParagraph"/>
              <w:ind w:left="121"/>
            </w:pPr>
            <w:r>
              <w:t>— Подготовка и публикация в соответствии с графиком тематических исследований по механизмам использования ИАТД с тремя африканскими университетами.</w:t>
            </w:r>
          </w:p>
        </w:tc>
      </w:tr>
      <w:tr w:rsidR="002947A3" w:rsidRPr="007458BD" w14:paraId="0023ADB0" w14:textId="77777777" w:rsidTr="002947A3">
        <w:trPr>
          <w:trHeight w:val="739"/>
        </w:trPr>
        <w:tc>
          <w:tcPr>
            <w:tcW w:w="4676" w:type="dxa"/>
            <w:vMerge w:val="restart"/>
            <w:shd w:val="clear" w:color="auto" w:fill="FFFFFF" w:themeFill="background1"/>
          </w:tcPr>
          <w:p w14:paraId="0746ED66" w14:textId="3D7D595B" w:rsidR="002947A3" w:rsidRPr="007458BD" w:rsidRDefault="002947A3" w:rsidP="00C93BE9">
            <w:pPr>
              <w:pStyle w:val="TableParagraph"/>
              <w:ind w:left="121"/>
              <w:rPr>
                <w:b/>
                <w:bCs/>
                <w:u w:val="single"/>
              </w:rPr>
            </w:pPr>
            <w:r>
              <w:t>Разработка учебных материалов, позволяющих слушателям получить необходимые знания и навыки для принятия системных решений по проектам ИАТД, включая оценку правовой ситуации и ситуации с лицензированием в том, что касается включения контента в новые или текущие проекты ИАТД.</w:t>
            </w:r>
          </w:p>
        </w:tc>
        <w:tc>
          <w:tcPr>
            <w:tcW w:w="4676" w:type="dxa"/>
            <w:shd w:val="clear" w:color="auto" w:fill="FFFFFF" w:themeFill="background1"/>
          </w:tcPr>
          <w:p w14:paraId="470E06B2" w14:textId="057DDE63" w:rsidR="002947A3" w:rsidRPr="007458BD" w:rsidRDefault="002947A3" w:rsidP="00C93BE9">
            <w:pPr>
              <w:pStyle w:val="TableParagraph"/>
              <w:ind w:left="121"/>
            </w:pPr>
            <w:r>
              <w:t>— Разработка учебных материалов в соответствии с графиком.</w:t>
            </w:r>
          </w:p>
        </w:tc>
      </w:tr>
      <w:tr w:rsidR="002947A3" w:rsidRPr="007458BD" w14:paraId="288369E6" w14:textId="77777777" w:rsidTr="00000C65">
        <w:trPr>
          <w:trHeight w:val="739"/>
        </w:trPr>
        <w:tc>
          <w:tcPr>
            <w:tcW w:w="4676" w:type="dxa"/>
            <w:vMerge/>
            <w:shd w:val="clear" w:color="auto" w:fill="FFFFFF" w:themeFill="background1"/>
          </w:tcPr>
          <w:p w14:paraId="4DCAAD44" w14:textId="77777777" w:rsidR="002947A3" w:rsidRPr="007458BD" w:rsidRDefault="002947A3" w:rsidP="00C93BE9">
            <w:pPr>
              <w:pStyle w:val="TableParagraph"/>
              <w:ind w:left="121"/>
            </w:pPr>
          </w:p>
        </w:tc>
        <w:tc>
          <w:tcPr>
            <w:tcW w:w="4676" w:type="dxa"/>
            <w:shd w:val="clear" w:color="auto" w:fill="FFFFFF" w:themeFill="background1"/>
          </w:tcPr>
          <w:p w14:paraId="4E71B442" w14:textId="4A558DAC" w:rsidR="002947A3" w:rsidRPr="007458BD" w:rsidRDefault="002947A3" w:rsidP="00D74BDF">
            <w:pPr>
              <w:pStyle w:val="TableParagraph"/>
              <w:ind w:left="121"/>
            </w:pPr>
            <w:r>
              <w:t xml:space="preserve">— Организация двух (2) региональных семинаров для обучения и установления связей в соответствии с графиком реализации проекта. </w:t>
            </w:r>
          </w:p>
          <w:p w14:paraId="7365EEB4" w14:textId="77777777" w:rsidR="002947A3" w:rsidRPr="007458BD" w:rsidRDefault="002947A3" w:rsidP="00D74BDF">
            <w:pPr>
              <w:pStyle w:val="TableParagraph"/>
              <w:ind w:left="121"/>
            </w:pPr>
          </w:p>
        </w:tc>
      </w:tr>
      <w:tr w:rsidR="00C93BE9" w:rsidRPr="007458BD" w14:paraId="6217160D" w14:textId="77777777" w:rsidTr="00000C65">
        <w:trPr>
          <w:trHeight w:val="678"/>
        </w:trPr>
        <w:tc>
          <w:tcPr>
            <w:tcW w:w="4676" w:type="dxa"/>
            <w:shd w:val="clear" w:color="auto" w:fill="FFFFFF" w:themeFill="background1"/>
          </w:tcPr>
          <w:p w14:paraId="1038A803" w14:textId="77777777" w:rsidR="002947A3" w:rsidRPr="007458BD" w:rsidRDefault="002947A3" w:rsidP="002947A3">
            <w:pPr>
              <w:pStyle w:val="TableParagraph"/>
              <w:ind w:left="121"/>
            </w:pPr>
            <w:r>
              <w:t>Создание специальной веб-страницы, обеспечивающей удобный доступ ко всем результатам, достигнутым в рамках пилотного проекта.</w:t>
            </w:r>
          </w:p>
          <w:p w14:paraId="73CAF64D" w14:textId="7236A9B3" w:rsidR="00C93BE9" w:rsidRPr="007458BD" w:rsidRDefault="00C93BE9" w:rsidP="00C93BE9">
            <w:pPr>
              <w:pStyle w:val="TableParagraph"/>
              <w:ind w:left="121"/>
              <w:rPr>
                <w:b/>
                <w:bCs/>
                <w:u w:val="single"/>
              </w:rPr>
            </w:pPr>
          </w:p>
        </w:tc>
        <w:tc>
          <w:tcPr>
            <w:tcW w:w="4676" w:type="dxa"/>
            <w:shd w:val="clear" w:color="auto" w:fill="FFFFFF" w:themeFill="background1"/>
          </w:tcPr>
          <w:p w14:paraId="6B0A14B0" w14:textId="1ADFF4A2" w:rsidR="00C93BE9" w:rsidRPr="007458BD" w:rsidRDefault="002947A3" w:rsidP="006131EA">
            <w:pPr>
              <w:pStyle w:val="TableParagraph"/>
              <w:spacing w:after="120"/>
              <w:ind w:left="115"/>
            </w:pPr>
            <w:r>
              <w:t>Разработка и размещение в Интернете к концу реализации проекта специальной веб-страницы, обеспечивающей удобный доступ ко всем результатам, достигнутым в рамках пилотного проекта.</w:t>
            </w:r>
          </w:p>
        </w:tc>
      </w:tr>
      <w:tr w:rsidR="00C93BE9" w:rsidRPr="007458BD" w14:paraId="201C6EF4" w14:textId="77777777" w:rsidTr="00000C65">
        <w:trPr>
          <w:trHeight w:val="280"/>
        </w:trPr>
        <w:tc>
          <w:tcPr>
            <w:tcW w:w="9352" w:type="dxa"/>
            <w:gridSpan w:val="2"/>
            <w:shd w:val="clear" w:color="auto" w:fill="00FFCC"/>
          </w:tcPr>
          <w:p w14:paraId="2AB5EB9B" w14:textId="66990025" w:rsidR="00C93BE9" w:rsidRPr="007458BD" w:rsidRDefault="00813689" w:rsidP="00C93BE9">
            <w:pPr>
              <w:pStyle w:val="TableParagraph"/>
              <w:ind w:left="11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2.4 Стратегия обеспечения устойчивости</w:t>
            </w:r>
          </w:p>
        </w:tc>
      </w:tr>
      <w:tr w:rsidR="00C93BE9" w:rsidRPr="007458BD" w14:paraId="7DFE3E50" w14:textId="77777777" w:rsidTr="00000C65">
        <w:trPr>
          <w:trHeight w:val="370"/>
        </w:trPr>
        <w:tc>
          <w:tcPr>
            <w:tcW w:w="9352" w:type="dxa"/>
            <w:gridSpan w:val="2"/>
          </w:tcPr>
          <w:p w14:paraId="1520D9D6" w14:textId="3B22320B" w:rsidR="00C93BE9" w:rsidRPr="007458BD" w:rsidRDefault="002947A3" w:rsidP="008A08C8">
            <w:pPr>
              <w:pStyle w:val="TableParagraph"/>
              <w:spacing w:after="240"/>
              <w:ind w:left="121"/>
            </w:pPr>
            <w:r>
              <w:t>Специальная веб-страница, на которой будут размещены материалы анализа, тематические исследования, информация региональных семинаров и другие результаты, поможет сделать так, чтобы результаты проекта приносили пользу странам в Африканском регионе и за его пределами даже после завершения проекта.</w:t>
            </w:r>
          </w:p>
          <w:p w14:paraId="5E765DED" w14:textId="16D150F5" w:rsidR="00C93BE9" w:rsidRPr="007458BD" w:rsidRDefault="00C93BE9" w:rsidP="006131EA">
            <w:pPr>
              <w:pStyle w:val="TableParagraph"/>
              <w:spacing w:after="120"/>
              <w:ind w:left="115"/>
            </w:pPr>
            <w:r>
              <w:t xml:space="preserve">В ходе реализации проекта будет публиковаться дополнительная информация относительно стратегии обеспечения устойчивости. </w:t>
            </w:r>
          </w:p>
        </w:tc>
      </w:tr>
      <w:tr w:rsidR="00C93BE9" w:rsidRPr="007458BD" w14:paraId="08015D5A" w14:textId="77777777" w:rsidTr="00000C65">
        <w:trPr>
          <w:trHeight w:val="253"/>
        </w:trPr>
        <w:tc>
          <w:tcPr>
            <w:tcW w:w="9352" w:type="dxa"/>
            <w:gridSpan w:val="2"/>
            <w:shd w:val="clear" w:color="auto" w:fill="00FFCC"/>
          </w:tcPr>
          <w:p w14:paraId="1DA96E83" w14:textId="090EDC0E" w:rsidR="00C93BE9" w:rsidRPr="007458BD" w:rsidRDefault="00813689" w:rsidP="00C93BE9">
            <w:pPr>
              <w:pStyle w:val="TableParagraph"/>
              <w:spacing w:line="234" w:lineRule="exact"/>
              <w:ind w:left="102" w:right="90"/>
              <w:jc w:val="center"/>
              <w:rPr>
                <w:b/>
              </w:rPr>
            </w:pPr>
            <w:r>
              <w:rPr>
                <w:b/>
              </w:rPr>
              <w:t>2.5 Критерии отбора пилотных стран / стран-бенефициаров</w:t>
            </w:r>
          </w:p>
        </w:tc>
      </w:tr>
      <w:tr w:rsidR="00C93BE9" w:rsidRPr="007458BD" w14:paraId="050FF78C" w14:textId="77777777" w:rsidTr="006F66B6">
        <w:trPr>
          <w:trHeight w:val="3999"/>
        </w:trPr>
        <w:tc>
          <w:tcPr>
            <w:tcW w:w="9352" w:type="dxa"/>
            <w:gridSpan w:val="2"/>
            <w:shd w:val="clear" w:color="auto" w:fill="FFFFFF" w:themeFill="background1"/>
          </w:tcPr>
          <w:p w14:paraId="14030AE0" w14:textId="44324014" w:rsidR="002947A3" w:rsidRPr="007458BD" w:rsidRDefault="002947A3" w:rsidP="008A08C8">
            <w:pPr>
              <w:pStyle w:val="TableParagraph"/>
              <w:spacing w:after="240"/>
              <w:ind w:left="360"/>
            </w:pPr>
            <w:r>
              <w:t>Реализация пилотного проекта будет проходить в Африканском регионе.</w:t>
            </w:r>
            <w:r w:rsidR="006F66B6">
              <w:t xml:space="preserve"> </w:t>
            </w:r>
            <w:r>
              <w:t xml:space="preserve">Хотя учебные материалы будут опробованы в трех отобранных университетах, результаты анализа, тематические исследования, </w:t>
            </w:r>
            <w:r w:rsidR="00B43617">
              <w:t>доработанные</w:t>
            </w:r>
            <w:r>
              <w:t xml:space="preserve"> учебные материалы и учебные семинары будут предоставлены всем африканским странам. </w:t>
            </w:r>
          </w:p>
          <w:p w14:paraId="4482A33D" w14:textId="2AC5BBC2" w:rsidR="002947A3" w:rsidRPr="007458BD" w:rsidRDefault="002947A3" w:rsidP="008A08C8">
            <w:pPr>
              <w:pStyle w:val="TableParagraph"/>
              <w:spacing w:after="240"/>
              <w:ind w:left="360"/>
            </w:pPr>
            <w:r>
              <w:t>Университеты будут отобраны руководителем проекта на основе консультаций с соответствующими региональными отделами Сектора регионального и национального развития ВОИС, Академией ВОИС и Отделом ИС и передовых технологий с учетом проявленного университетами интереса.</w:t>
            </w:r>
            <w:r w:rsidR="006F66B6">
              <w:t xml:space="preserve"> </w:t>
            </w:r>
            <w:r>
              <w:t>Могут учитываться следующие критерии:</w:t>
            </w:r>
            <w:r w:rsidR="006F66B6">
              <w:t xml:space="preserve"> </w:t>
            </w:r>
            <w:r>
              <w:t xml:space="preserve"> </w:t>
            </w:r>
          </w:p>
          <w:p w14:paraId="0DA489D3" w14:textId="77777777" w:rsidR="002947A3" w:rsidRPr="007458BD" w:rsidRDefault="002947A3" w:rsidP="006F66B6">
            <w:pPr>
              <w:pStyle w:val="TableParagraph"/>
              <w:numPr>
                <w:ilvl w:val="0"/>
                <w:numId w:val="40"/>
              </w:numPr>
              <w:spacing w:line="242" w:lineRule="auto"/>
              <w:ind w:left="562"/>
            </w:pPr>
            <w:r>
              <w:t>информированность об ограничениях и исключениях из авторского права, а также о практике лицензирования, связанной с научными исследованиями;</w:t>
            </w:r>
          </w:p>
          <w:p w14:paraId="7C481F71" w14:textId="45999BE5" w:rsidR="002947A3" w:rsidRPr="007458BD" w:rsidRDefault="002947A3" w:rsidP="006F66B6">
            <w:pPr>
              <w:pStyle w:val="TableParagraph"/>
              <w:numPr>
                <w:ilvl w:val="0"/>
                <w:numId w:val="40"/>
              </w:numPr>
              <w:spacing w:line="242" w:lineRule="auto"/>
            </w:pPr>
            <w:r>
              <w:t>наличие отдела ИС;</w:t>
            </w:r>
            <w:r w:rsidR="006F66B6">
              <w:t xml:space="preserve"> </w:t>
            </w:r>
          </w:p>
          <w:p w14:paraId="75EB304D" w14:textId="77777777" w:rsidR="002947A3" w:rsidRPr="007458BD" w:rsidRDefault="002947A3" w:rsidP="006F66B6">
            <w:pPr>
              <w:pStyle w:val="TableParagraph"/>
              <w:numPr>
                <w:ilvl w:val="0"/>
                <w:numId w:val="40"/>
              </w:numPr>
              <w:spacing w:line="242" w:lineRule="auto"/>
            </w:pPr>
            <w:r>
              <w:t xml:space="preserve">наличие интереса к реализации проекта; </w:t>
            </w:r>
          </w:p>
          <w:p w14:paraId="3766FD4B" w14:textId="2F85B18B" w:rsidR="00C93BE9" w:rsidRPr="007458BD" w:rsidRDefault="002947A3" w:rsidP="006F66B6">
            <w:pPr>
              <w:pStyle w:val="TableParagraph"/>
              <w:numPr>
                <w:ilvl w:val="0"/>
                <w:numId w:val="40"/>
              </w:numPr>
              <w:spacing w:line="242" w:lineRule="auto"/>
              <w:ind w:left="562"/>
            </w:pPr>
            <w:r>
              <w:t>наличие национальной правовой базы и схем лицензирования.</w:t>
            </w:r>
          </w:p>
        </w:tc>
      </w:tr>
      <w:tr w:rsidR="00C93BE9" w:rsidRPr="007458BD" w14:paraId="0283B49E" w14:textId="77777777" w:rsidTr="00000C65">
        <w:trPr>
          <w:trHeight w:val="253"/>
        </w:trPr>
        <w:tc>
          <w:tcPr>
            <w:tcW w:w="9352" w:type="dxa"/>
            <w:gridSpan w:val="2"/>
            <w:shd w:val="clear" w:color="auto" w:fill="00FFCC"/>
          </w:tcPr>
          <w:p w14:paraId="50986C68" w14:textId="7BE05B84" w:rsidR="00C93BE9" w:rsidRPr="007458BD" w:rsidRDefault="00C93BE9" w:rsidP="00813689">
            <w:pPr>
              <w:pStyle w:val="TableParagraph"/>
              <w:spacing w:line="234" w:lineRule="exact"/>
              <w:ind w:left="102" w:right="90"/>
              <w:jc w:val="center"/>
              <w:rPr>
                <w:b/>
              </w:rPr>
            </w:pPr>
            <w:r>
              <w:rPr>
                <w:b/>
              </w:rPr>
              <w:t>2.6 Организационное подразделение, ответственное за реализацию проекта</w:t>
            </w:r>
          </w:p>
        </w:tc>
      </w:tr>
      <w:tr w:rsidR="00C93BE9" w:rsidRPr="007458BD" w14:paraId="34A67D0B" w14:textId="77777777" w:rsidTr="002947A3">
        <w:trPr>
          <w:trHeight w:val="431"/>
        </w:trPr>
        <w:tc>
          <w:tcPr>
            <w:tcW w:w="9352" w:type="dxa"/>
            <w:gridSpan w:val="2"/>
          </w:tcPr>
          <w:p w14:paraId="5C8D5298" w14:textId="3F8A71B2" w:rsidR="00C93BE9" w:rsidRPr="007458BD" w:rsidRDefault="002947A3" w:rsidP="005B0ECC">
            <w:pPr>
              <w:pStyle w:val="TableParagraph"/>
              <w:spacing w:after="120" w:line="250" w:lineRule="exact"/>
              <w:ind w:left="115"/>
            </w:pPr>
            <w:r>
              <w:t>Отдел авторского права, Сектор авторского права и творческих отраслей</w:t>
            </w:r>
          </w:p>
        </w:tc>
      </w:tr>
      <w:tr w:rsidR="00C93BE9" w:rsidRPr="007458BD" w14:paraId="16BCF46A" w14:textId="77777777" w:rsidTr="00000C65">
        <w:trPr>
          <w:trHeight w:val="254"/>
        </w:trPr>
        <w:tc>
          <w:tcPr>
            <w:tcW w:w="9352" w:type="dxa"/>
            <w:gridSpan w:val="2"/>
            <w:shd w:val="clear" w:color="auto" w:fill="00FFCC"/>
          </w:tcPr>
          <w:p w14:paraId="7217D115" w14:textId="39FD6563" w:rsidR="00C93BE9" w:rsidRPr="007458BD" w:rsidRDefault="00C93BE9" w:rsidP="00813689">
            <w:pPr>
              <w:pStyle w:val="TableParagraph"/>
              <w:spacing w:line="234" w:lineRule="exact"/>
              <w:ind w:left="102" w:right="90"/>
              <w:jc w:val="center"/>
              <w:rPr>
                <w:b/>
              </w:rPr>
            </w:pPr>
            <w:r>
              <w:rPr>
                <w:b/>
              </w:rPr>
              <w:t>2.7 Связи с другими организационными подразделениями</w:t>
            </w:r>
          </w:p>
        </w:tc>
      </w:tr>
      <w:tr w:rsidR="00C93BE9" w:rsidRPr="007458BD" w14:paraId="33633954" w14:textId="77777777" w:rsidTr="00000C65">
        <w:trPr>
          <w:trHeight w:val="532"/>
        </w:trPr>
        <w:tc>
          <w:tcPr>
            <w:tcW w:w="9352" w:type="dxa"/>
            <w:gridSpan w:val="2"/>
          </w:tcPr>
          <w:p w14:paraId="1A00AB62" w14:textId="77777777" w:rsidR="002947A3" w:rsidRPr="007458BD" w:rsidRDefault="002947A3" w:rsidP="002947A3">
            <w:pPr>
              <w:pStyle w:val="TableParagraph"/>
              <w:spacing w:line="250" w:lineRule="exact"/>
              <w:ind w:left="110"/>
            </w:pPr>
            <w:r>
              <w:t>Сектор регионального и национального развития</w:t>
            </w:r>
          </w:p>
          <w:p w14:paraId="26BB8C58" w14:textId="77777777" w:rsidR="002947A3" w:rsidRPr="007458BD" w:rsidRDefault="002947A3" w:rsidP="002947A3">
            <w:pPr>
              <w:pStyle w:val="TableParagraph"/>
              <w:spacing w:line="250" w:lineRule="exact"/>
              <w:ind w:left="110"/>
            </w:pPr>
            <w:r>
              <w:t>Сектор авторского права и творческих отраслей</w:t>
            </w:r>
          </w:p>
          <w:p w14:paraId="0403D939" w14:textId="77777777" w:rsidR="002947A3" w:rsidRPr="007458BD" w:rsidRDefault="002947A3" w:rsidP="002947A3">
            <w:pPr>
              <w:pStyle w:val="TableParagraph"/>
              <w:spacing w:line="250" w:lineRule="exact"/>
              <w:ind w:left="110"/>
            </w:pPr>
            <w:r>
              <w:t>Сектор инфраструктуры и платформ</w:t>
            </w:r>
          </w:p>
          <w:p w14:paraId="19718760" w14:textId="221CE641" w:rsidR="00C93BE9" w:rsidRPr="007458BD" w:rsidRDefault="002947A3" w:rsidP="005B0ECC">
            <w:pPr>
              <w:pStyle w:val="TableParagraph"/>
              <w:spacing w:after="120" w:line="250" w:lineRule="exact"/>
              <w:ind w:left="115"/>
            </w:pPr>
            <w:r>
              <w:t>Сектор экосистем ИС и инноваций</w:t>
            </w:r>
          </w:p>
        </w:tc>
      </w:tr>
      <w:tr w:rsidR="00C93BE9" w:rsidRPr="007458BD" w14:paraId="5A738B8C" w14:textId="77777777" w:rsidTr="00000C65">
        <w:trPr>
          <w:trHeight w:val="361"/>
        </w:trPr>
        <w:tc>
          <w:tcPr>
            <w:tcW w:w="9352" w:type="dxa"/>
            <w:gridSpan w:val="2"/>
            <w:shd w:val="clear" w:color="auto" w:fill="00FFCC"/>
          </w:tcPr>
          <w:p w14:paraId="009B21FD" w14:textId="57E36F3A" w:rsidR="00C93BE9" w:rsidRPr="007458BD" w:rsidRDefault="00813689" w:rsidP="00C93BE9">
            <w:pPr>
              <w:pStyle w:val="TableParagraph"/>
              <w:spacing w:line="250" w:lineRule="exact"/>
              <w:ind w:left="110"/>
              <w:jc w:val="center"/>
            </w:pPr>
            <w:r>
              <w:rPr>
                <w:b/>
              </w:rPr>
              <w:t>2.8 Связи с другими проектами ПДР</w:t>
            </w:r>
          </w:p>
        </w:tc>
      </w:tr>
      <w:tr w:rsidR="00C93BE9" w:rsidRPr="007458BD" w14:paraId="141AB21F" w14:textId="77777777" w:rsidTr="00000C65">
        <w:trPr>
          <w:trHeight w:val="568"/>
        </w:trPr>
        <w:tc>
          <w:tcPr>
            <w:tcW w:w="9352" w:type="dxa"/>
            <w:gridSpan w:val="2"/>
          </w:tcPr>
          <w:p w14:paraId="02599CDF" w14:textId="77777777" w:rsidR="002947A3" w:rsidRPr="007458BD" w:rsidRDefault="002947A3" w:rsidP="002947A3">
            <w:pPr>
              <w:pStyle w:val="ListParagraph"/>
              <w:numPr>
                <w:ilvl w:val="0"/>
                <w:numId w:val="39"/>
              </w:numPr>
              <w:ind w:left="360"/>
              <w:rPr>
                <w:rFonts w:eastAsia="Arial"/>
                <w:szCs w:val="22"/>
              </w:rPr>
            </w:pPr>
            <w:r>
              <w:t xml:space="preserve">Проект ПДР «ИС, информационно-коммуникационные технологии (ИКТ), цифровой разрыв и доступ к знаниям» (DA_19_24_27_01), </w:t>
            </w:r>
          </w:p>
          <w:p w14:paraId="42E3CB50" w14:textId="77777777" w:rsidR="002947A3" w:rsidRPr="007458BD" w:rsidRDefault="002947A3" w:rsidP="002947A3">
            <w:pPr>
              <w:ind w:left="-360"/>
              <w:rPr>
                <w:rFonts w:eastAsia="Arial"/>
                <w:szCs w:val="22"/>
                <w:lang w:eastAsia="en-US"/>
              </w:rPr>
            </w:pPr>
          </w:p>
          <w:p w14:paraId="37FB8DAA" w14:textId="77777777" w:rsidR="002947A3" w:rsidRPr="007458BD" w:rsidRDefault="002947A3" w:rsidP="002947A3">
            <w:pPr>
              <w:pStyle w:val="ListParagraph"/>
              <w:numPr>
                <w:ilvl w:val="0"/>
                <w:numId w:val="39"/>
              </w:numPr>
              <w:ind w:left="360"/>
              <w:rPr>
                <w:rFonts w:eastAsia="Arial"/>
                <w:szCs w:val="22"/>
              </w:rPr>
            </w:pPr>
            <w:r>
              <w:t xml:space="preserve">Проект ПДР «Использование информации, являющейся частью общественного достояния, для целей экономического развития» (DA_16_20_03), </w:t>
            </w:r>
          </w:p>
          <w:p w14:paraId="487675D2" w14:textId="77777777" w:rsidR="002947A3" w:rsidRPr="007458BD" w:rsidRDefault="002947A3" w:rsidP="002947A3">
            <w:pPr>
              <w:ind w:left="-360"/>
              <w:rPr>
                <w:rFonts w:eastAsia="Arial"/>
                <w:szCs w:val="22"/>
                <w:lang w:eastAsia="en-US"/>
              </w:rPr>
            </w:pPr>
          </w:p>
          <w:p w14:paraId="0392C293" w14:textId="77777777" w:rsidR="002947A3" w:rsidRPr="007458BD" w:rsidRDefault="002947A3" w:rsidP="002947A3">
            <w:pPr>
              <w:pStyle w:val="ListParagraph"/>
              <w:numPr>
                <w:ilvl w:val="0"/>
                <w:numId w:val="39"/>
              </w:numPr>
              <w:ind w:left="360"/>
              <w:rPr>
                <w:rFonts w:eastAsia="Arial"/>
                <w:szCs w:val="22"/>
              </w:rPr>
            </w:pPr>
            <w:r>
              <w:t xml:space="preserve">Пилотный проект ПДР «Создание новых национальных академий ИС» — этапы I и II (DA_10_01 и DA_10_02), </w:t>
            </w:r>
          </w:p>
          <w:p w14:paraId="303F273E" w14:textId="77777777" w:rsidR="002947A3" w:rsidRPr="007458BD" w:rsidRDefault="002947A3" w:rsidP="002947A3">
            <w:pPr>
              <w:ind w:left="-360"/>
              <w:rPr>
                <w:rFonts w:eastAsia="Arial"/>
                <w:szCs w:val="22"/>
                <w:lang w:eastAsia="en-US"/>
              </w:rPr>
            </w:pPr>
          </w:p>
          <w:p w14:paraId="3BFA8059" w14:textId="01D144F4" w:rsidR="00C93BE9" w:rsidRPr="007458BD" w:rsidRDefault="002947A3" w:rsidP="005B0ECC">
            <w:pPr>
              <w:pStyle w:val="ListParagraph"/>
              <w:numPr>
                <w:ilvl w:val="0"/>
                <w:numId w:val="39"/>
              </w:numPr>
              <w:spacing w:after="120"/>
              <w:ind w:left="360"/>
              <w:contextualSpacing w:val="0"/>
            </w:pPr>
            <w:r>
              <w:t>Проект ПДР «Доступ к специализированным базам данных и их поддержка» — этап II (DA_08_02).</w:t>
            </w:r>
          </w:p>
        </w:tc>
      </w:tr>
      <w:tr w:rsidR="00C93BE9" w:rsidRPr="007458BD" w14:paraId="52D41C94" w14:textId="77777777" w:rsidTr="00000C65">
        <w:trPr>
          <w:trHeight w:val="406"/>
        </w:trPr>
        <w:tc>
          <w:tcPr>
            <w:tcW w:w="9352" w:type="dxa"/>
            <w:gridSpan w:val="2"/>
            <w:shd w:val="clear" w:color="auto" w:fill="00FFCC"/>
          </w:tcPr>
          <w:p w14:paraId="5F30164B" w14:textId="337BCD5F" w:rsidR="00C93BE9" w:rsidRPr="007458BD" w:rsidRDefault="00813689" w:rsidP="00C93BE9">
            <w:pPr>
              <w:pStyle w:val="TableParagraph"/>
              <w:spacing w:line="246" w:lineRule="exact"/>
              <w:ind w:left="110"/>
              <w:jc w:val="center"/>
            </w:pPr>
            <w:r>
              <w:rPr>
                <w:b/>
              </w:rPr>
              <w:t>2.9 Вклад в достижение ожидаемых результатов, предусмотренных Программой и бюджетом ВОИС</w:t>
            </w:r>
          </w:p>
        </w:tc>
      </w:tr>
      <w:tr w:rsidR="00C93BE9" w:rsidRPr="007458BD" w14:paraId="7A293AE9" w14:textId="77777777" w:rsidTr="00000C65">
        <w:trPr>
          <w:trHeight w:val="451"/>
        </w:trPr>
        <w:tc>
          <w:tcPr>
            <w:tcW w:w="9352" w:type="dxa"/>
            <w:gridSpan w:val="2"/>
          </w:tcPr>
          <w:p w14:paraId="2E5931BC" w14:textId="77777777" w:rsidR="00C93BE9" w:rsidRPr="007458BD" w:rsidRDefault="00C93BE9" w:rsidP="00A86A57">
            <w:pPr>
              <w:pStyle w:val="TableParagraph"/>
              <w:spacing w:after="240" w:line="246" w:lineRule="exact"/>
              <w:ind w:left="110"/>
              <w:rPr>
                <w:u w:val="single"/>
              </w:rPr>
            </w:pPr>
            <w:r>
              <w:rPr>
                <w:u w:val="single"/>
              </w:rPr>
              <w:t>Программа и бюджет на 2022–2023 годы</w:t>
            </w:r>
          </w:p>
          <w:p w14:paraId="60BB0C2E" w14:textId="294F56A8" w:rsidR="002947A3" w:rsidRPr="007458BD" w:rsidRDefault="002947A3" w:rsidP="00A86A57">
            <w:pPr>
              <w:pStyle w:val="TableParagraph"/>
              <w:spacing w:after="240"/>
              <w:ind w:left="360"/>
              <w:rPr>
                <w:bCs/>
              </w:rPr>
            </w:pPr>
            <w:r>
              <w:t>О.Р. 2.2 Объединение под руководством ВОИС усилий международного сообщества для активного решения на глобальном уровне возникающих вопросов и проблем в области политики, связанных с ИС, инновациями и творчеством</w:t>
            </w:r>
          </w:p>
          <w:p w14:paraId="62BDF0E7" w14:textId="0112E564" w:rsidR="002947A3" w:rsidRPr="007458BD" w:rsidRDefault="002947A3" w:rsidP="00A86A57">
            <w:pPr>
              <w:pStyle w:val="TableParagraph"/>
              <w:spacing w:after="240"/>
              <w:ind w:left="360"/>
              <w:rPr>
                <w:bCs/>
              </w:rPr>
            </w:pPr>
            <w:r>
              <w:t>О.Р. 4.1 Повышение эффективности использования ИС для содействия росту и развитию всех государств-членов и их соответствующих регионов и субрегионов, в том числе посредством обеспечения учета рекомендаций Повестки дня в области развития.</w:t>
            </w:r>
          </w:p>
          <w:p w14:paraId="7AF73E98" w14:textId="3443D90F" w:rsidR="00C93BE9" w:rsidRPr="00A86A57" w:rsidRDefault="002947A3" w:rsidP="005B0ECC">
            <w:pPr>
              <w:pStyle w:val="TableParagraph"/>
              <w:spacing w:after="120"/>
              <w:ind w:left="360"/>
              <w:rPr>
                <w:bCs/>
              </w:rPr>
            </w:pPr>
            <w:r>
              <w:t>О.Р. 4.4 Увеличение числа новаторов, творческих работников, МСП, университетов, исследовательских учреждений и сообществ, успешно использующих ИС.</w:t>
            </w:r>
          </w:p>
        </w:tc>
      </w:tr>
      <w:tr w:rsidR="00C93BE9" w:rsidRPr="007458BD" w14:paraId="380EE7C1" w14:textId="77777777" w:rsidTr="00000C65">
        <w:trPr>
          <w:trHeight w:val="352"/>
        </w:trPr>
        <w:tc>
          <w:tcPr>
            <w:tcW w:w="9352" w:type="dxa"/>
            <w:gridSpan w:val="2"/>
            <w:shd w:val="clear" w:color="auto" w:fill="00FFCC"/>
          </w:tcPr>
          <w:p w14:paraId="1AC5F9DA" w14:textId="4C99BB88" w:rsidR="00C93BE9" w:rsidRPr="007458BD" w:rsidRDefault="00C93BE9" w:rsidP="00813689">
            <w:pPr>
              <w:pStyle w:val="TableParagraph"/>
              <w:ind w:left="110" w:right="77"/>
              <w:jc w:val="center"/>
              <w:rPr>
                <w:b/>
              </w:rPr>
            </w:pPr>
            <w:r>
              <w:rPr>
                <w:b/>
              </w:rPr>
              <w:t>2.10 Риски и меры по их снижению</w:t>
            </w:r>
          </w:p>
        </w:tc>
      </w:tr>
      <w:tr w:rsidR="00C93BE9" w:rsidRPr="007458BD" w14:paraId="745253A4" w14:textId="77777777" w:rsidTr="00000C65">
        <w:trPr>
          <w:trHeight w:val="424"/>
        </w:trPr>
        <w:tc>
          <w:tcPr>
            <w:tcW w:w="9352" w:type="dxa"/>
            <w:gridSpan w:val="2"/>
            <w:shd w:val="clear" w:color="auto" w:fill="FFFFFF" w:themeFill="background1"/>
          </w:tcPr>
          <w:p w14:paraId="49BC75E1" w14:textId="2C37E69E" w:rsidR="002947A3" w:rsidRPr="007458BD" w:rsidRDefault="002947A3" w:rsidP="00A86A57">
            <w:pPr>
              <w:pStyle w:val="TableParagraph"/>
              <w:spacing w:after="240"/>
              <w:ind w:left="360"/>
              <w:rPr>
                <w:bCs/>
              </w:rPr>
            </w:pPr>
            <w:r>
              <w:rPr>
                <w:i/>
              </w:rPr>
              <w:t>Риск</w:t>
            </w:r>
            <w:r>
              <w:t> </w:t>
            </w:r>
            <w:r>
              <w:rPr>
                <w:i/>
              </w:rPr>
              <w:t>1.</w:t>
            </w:r>
            <w:r w:rsidR="006F66B6">
              <w:t xml:space="preserve"> </w:t>
            </w:r>
            <w:r>
              <w:t>Нехватка потенциала у сотрудников университетов для эффективного использования информации, содержащейся в учебных материалах.</w:t>
            </w:r>
          </w:p>
          <w:p w14:paraId="370C2804" w14:textId="02786617" w:rsidR="002947A3" w:rsidRPr="007458BD" w:rsidRDefault="002947A3" w:rsidP="00A86A57">
            <w:pPr>
              <w:pStyle w:val="TableParagraph"/>
              <w:spacing w:after="240"/>
              <w:ind w:left="360"/>
              <w:rPr>
                <w:bCs/>
              </w:rPr>
            </w:pPr>
            <w:r>
              <w:rPr>
                <w:i/>
              </w:rPr>
              <w:t>Меры по снижению риска 1.</w:t>
            </w:r>
            <w:r w:rsidR="006F66B6">
              <w:t xml:space="preserve"> </w:t>
            </w:r>
            <w:r>
              <w:t>Тематические исследования и учебные материалы будут адаптированы с учетом оценки потенциала сотрудников отобранных пилотных университетов.</w:t>
            </w:r>
            <w:r w:rsidR="006F66B6">
              <w:t xml:space="preserve"> </w:t>
            </w:r>
            <w:r>
              <w:t xml:space="preserve">Их отзывы и опыт будут учтены в процессе независимой экспертной оценки при доработке учебных материалов. </w:t>
            </w:r>
          </w:p>
          <w:p w14:paraId="7703AAB8" w14:textId="45274F7E" w:rsidR="002947A3" w:rsidRPr="007458BD" w:rsidRDefault="002947A3" w:rsidP="00A86A57">
            <w:pPr>
              <w:pStyle w:val="TableParagraph"/>
              <w:spacing w:after="240"/>
              <w:ind w:left="360"/>
              <w:rPr>
                <w:bCs/>
              </w:rPr>
            </w:pPr>
            <w:r>
              <w:rPr>
                <w:i/>
              </w:rPr>
              <w:t>Риск 2.</w:t>
            </w:r>
            <w:r w:rsidR="006F66B6">
              <w:t xml:space="preserve"> </w:t>
            </w:r>
            <w:r>
              <w:t>Недостаточный уровень зрелости университетов и других исследовательских учреждений для разработки и предложения услуг, связанных с использованием проектов в области ИАТД.</w:t>
            </w:r>
          </w:p>
          <w:p w14:paraId="78D5B823" w14:textId="6AC8EF4B" w:rsidR="002947A3" w:rsidRPr="007458BD" w:rsidRDefault="002947A3" w:rsidP="00A86A57">
            <w:pPr>
              <w:pStyle w:val="TableParagraph"/>
              <w:spacing w:after="240"/>
              <w:ind w:left="360"/>
              <w:rPr>
                <w:bCs/>
              </w:rPr>
            </w:pPr>
            <w:r>
              <w:rPr>
                <w:i/>
              </w:rPr>
              <w:t>Меры по снижению риска 2.</w:t>
            </w:r>
            <w:r w:rsidR="006F66B6">
              <w:t xml:space="preserve"> </w:t>
            </w:r>
            <w:r>
              <w:t>В процессе отбора университетов будет проведен тщательный анализ, чтобы убедиться, что выбранные для пилотного проекта университеты имеют достаточный уровень зрелости.</w:t>
            </w:r>
          </w:p>
          <w:p w14:paraId="1725A1A2" w14:textId="0D8719A6" w:rsidR="002947A3" w:rsidRPr="007458BD" w:rsidRDefault="002947A3" w:rsidP="00A86A57">
            <w:pPr>
              <w:pStyle w:val="TableParagraph"/>
              <w:spacing w:after="240"/>
              <w:ind w:left="360"/>
              <w:rPr>
                <w:bCs/>
              </w:rPr>
            </w:pPr>
            <w:r>
              <w:rPr>
                <w:i/>
              </w:rPr>
              <w:t>Риск 3.</w:t>
            </w:r>
            <w:r w:rsidR="006F66B6">
              <w:t xml:space="preserve"> </w:t>
            </w:r>
            <w:r>
              <w:t xml:space="preserve">Невозможность проведения учебно-практических семинаров в очной форме из-за дополнительных ограничений, связанных с пандемией COVID-19. </w:t>
            </w:r>
          </w:p>
          <w:p w14:paraId="07D793EB" w14:textId="14835209" w:rsidR="00C93BE9" w:rsidRPr="007458BD" w:rsidRDefault="002947A3" w:rsidP="00A86A57">
            <w:pPr>
              <w:pStyle w:val="TableParagraph"/>
              <w:spacing w:after="240"/>
              <w:ind w:left="360"/>
              <w:rPr>
                <w:bCs/>
              </w:rPr>
            </w:pPr>
            <w:r>
              <w:rPr>
                <w:i/>
              </w:rPr>
              <w:t>Меры по снижению риска 3.</w:t>
            </w:r>
            <w:r w:rsidR="006F66B6">
              <w:t xml:space="preserve"> </w:t>
            </w:r>
            <w:r>
              <w:t>Учебно-практические семинары могут быть организованы в виртуальном формате.</w:t>
            </w:r>
            <w:r w:rsidR="006F66B6">
              <w:t xml:space="preserve"> </w:t>
            </w:r>
            <w:r>
              <w:t xml:space="preserve">Расходы, предусмотренные на поездки сотрудников и внештатных специалистов (ресурсы, не связанные с персоналом), могут быть перераспределены соответственно. </w:t>
            </w:r>
          </w:p>
        </w:tc>
      </w:tr>
    </w:tbl>
    <w:p w14:paraId="155FC067" w14:textId="77777777" w:rsidR="00C93BE9" w:rsidRPr="007458BD" w:rsidRDefault="00C93BE9" w:rsidP="00C93BE9">
      <w:pPr>
        <w:spacing w:line="234" w:lineRule="exact"/>
        <w:sectPr w:rsidR="00C93BE9" w:rsidRPr="007458BD" w:rsidSect="006131EA">
          <w:headerReference w:type="even" r:id="rId15"/>
          <w:headerReference w:type="first" r:id="rId16"/>
          <w:endnotePr>
            <w:numFmt w:val="decimal"/>
          </w:endnotePr>
          <w:pgSz w:w="11907" w:h="16840" w:code="9"/>
          <w:pgMar w:top="567" w:right="1134" w:bottom="1418" w:left="1418" w:header="706" w:footer="706" w:gutter="0"/>
          <w:pgNumType w:start="1"/>
          <w:cols w:space="720"/>
          <w:titlePg/>
          <w:docGrid w:linePitch="299"/>
        </w:sectPr>
      </w:pPr>
    </w:p>
    <w:p w14:paraId="1564F2C8" w14:textId="77777777" w:rsidR="00C93BE9" w:rsidRPr="007458BD" w:rsidRDefault="00C93BE9" w:rsidP="00C93BE9">
      <w:pPr>
        <w:rPr>
          <w:b/>
          <w:bCs/>
        </w:rPr>
      </w:pPr>
      <w:r>
        <w:rPr>
          <w:b/>
          <w:bCs/>
        </w:rPr>
        <w:t xml:space="preserve">3. </w:t>
      </w:r>
      <w:r>
        <w:rPr>
          <w:b/>
        </w:rPr>
        <w:t>ПРЕДВАРИТЕЛЬНЫЙ ГРАФИК РЕАЛИЗАЦИИ ПРОЕКТА</w:t>
      </w:r>
    </w:p>
    <w:p w14:paraId="5CC2A172" w14:textId="77777777" w:rsidR="00C93BE9" w:rsidRPr="007458BD" w:rsidRDefault="00C93BE9" w:rsidP="00C93BE9"/>
    <w:tbl>
      <w:tblPr>
        <w:tblpPr w:leftFromText="180" w:rightFromText="180" w:vertAnchor="text" w:tblpY="1"/>
        <w:tblOverlap w:val="never"/>
        <w:tblW w:w="14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  <w:tblCaption w:val="TENTATIVE IMPLEMENTATION TIMELINE"/>
      </w:tblPr>
      <w:tblGrid>
        <w:gridCol w:w="6647"/>
        <w:gridCol w:w="579"/>
        <w:gridCol w:w="676"/>
        <w:gridCol w:w="579"/>
        <w:gridCol w:w="628"/>
        <w:gridCol w:w="627"/>
        <w:gridCol w:w="676"/>
        <w:gridCol w:w="579"/>
        <w:gridCol w:w="562"/>
        <w:gridCol w:w="694"/>
        <w:gridCol w:w="676"/>
        <w:gridCol w:w="579"/>
        <w:gridCol w:w="581"/>
      </w:tblGrid>
      <w:tr w:rsidR="00D74BDF" w:rsidRPr="007458BD" w14:paraId="3A75C369" w14:textId="77777777" w:rsidTr="005A63FE">
        <w:trPr>
          <w:trHeight w:val="281"/>
          <w:tblHeader/>
        </w:trPr>
        <w:tc>
          <w:tcPr>
            <w:tcW w:w="6647" w:type="dxa"/>
            <w:vMerge w:val="restart"/>
            <w:shd w:val="clear" w:color="auto" w:fill="auto"/>
          </w:tcPr>
          <w:p w14:paraId="4BBAC0B2" w14:textId="77777777" w:rsidR="00D74BDF" w:rsidRPr="007458BD" w:rsidRDefault="00D74BDF" w:rsidP="00D74BDF">
            <w:pPr>
              <w:rPr>
                <w:lang w:val="en-GB"/>
              </w:rPr>
            </w:pPr>
          </w:p>
          <w:p w14:paraId="567F47B3" w14:textId="77777777" w:rsidR="00D74BDF" w:rsidRPr="007458BD" w:rsidRDefault="00D74BDF" w:rsidP="00D74BD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Конкретные результаты </w:t>
            </w:r>
          </w:p>
        </w:tc>
        <w:tc>
          <w:tcPr>
            <w:tcW w:w="7436" w:type="dxa"/>
            <w:gridSpan w:val="12"/>
          </w:tcPr>
          <w:p w14:paraId="6BEE9277" w14:textId="77777777" w:rsidR="00D74BDF" w:rsidRPr="007458BD" w:rsidRDefault="00D74BDF" w:rsidP="00D74BDF">
            <w:pPr>
              <w:rPr>
                <w:b/>
                <w:bCs/>
              </w:rPr>
            </w:pPr>
            <w:r>
              <w:rPr>
                <w:b/>
                <w:bCs/>
              </w:rPr>
              <w:t>Квартал</w:t>
            </w:r>
          </w:p>
        </w:tc>
      </w:tr>
      <w:tr w:rsidR="00D74BDF" w:rsidRPr="007458BD" w14:paraId="5A3E6B20" w14:textId="77777777" w:rsidTr="005A63FE">
        <w:trPr>
          <w:trHeight w:val="281"/>
          <w:tblHeader/>
        </w:trPr>
        <w:tc>
          <w:tcPr>
            <w:tcW w:w="6647" w:type="dxa"/>
            <w:vMerge/>
            <w:shd w:val="clear" w:color="auto" w:fill="auto"/>
          </w:tcPr>
          <w:p w14:paraId="52D66770" w14:textId="77777777" w:rsidR="00D74BDF" w:rsidRPr="007458BD" w:rsidRDefault="00D74BDF" w:rsidP="00D74BDF">
            <w:pPr>
              <w:rPr>
                <w:lang w:val="en-GB"/>
              </w:rPr>
            </w:pPr>
          </w:p>
        </w:tc>
        <w:tc>
          <w:tcPr>
            <w:tcW w:w="2462" w:type="dxa"/>
            <w:gridSpan w:val="4"/>
          </w:tcPr>
          <w:p w14:paraId="064B1ACB" w14:textId="77777777" w:rsidR="00D74BDF" w:rsidRPr="007458BD" w:rsidRDefault="00D74BDF" w:rsidP="00D74BDF">
            <w:pPr>
              <w:rPr>
                <w:b/>
                <w:bCs/>
              </w:rPr>
            </w:pPr>
            <w:r>
              <w:rPr>
                <w:b/>
                <w:bCs/>
              </w:rPr>
              <w:t>2024 год</w:t>
            </w:r>
          </w:p>
        </w:tc>
        <w:tc>
          <w:tcPr>
            <w:tcW w:w="2444" w:type="dxa"/>
            <w:gridSpan w:val="4"/>
          </w:tcPr>
          <w:p w14:paraId="0A4F8ED4" w14:textId="77777777" w:rsidR="00D74BDF" w:rsidRPr="007458BD" w:rsidRDefault="00D74BDF" w:rsidP="00D74BDF">
            <w:pPr>
              <w:rPr>
                <w:b/>
                <w:bCs/>
              </w:rPr>
            </w:pPr>
            <w:r>
              <w:rPr>
                <w:b/>
                <w:bCs/>
              </w:rPr>
              <w:t>2025 год</w:t>
            </w:r>
          </w:p>
        </w:tc>
        <w:tc>
          <w:tcPr>
            <w:tcW w:w="2529" w:type="dxa"/>
            <w:gridSpan w:val="4"/>
          </w:tcPr>
          <w:p w14:paraId="29270D85" w14:textId="77777777" w:rsidR="00D74BDF" w:rsidRPr="007458BD" w:rsidRDefault="00D74BDF" w:rsidP="00D74BDF">
            <w:pPr>
              <w:rPr>
                <w:b/>
                <w:bCs/>
              </w:rPr>
            </w:pPr>
            <w:r>
              <w:rPr>
                <w:b/>
                <w:bCs/>
              </w:rPr>
              <w:t>2026 год</w:t>
            </w:r>
          </w:p>
        </w:tc>
      </w:tr>
      <w:tr w:rsidR="00D74BDF" w:rsidRPr="007458BD" w14:paraId="323696C7" w14:textId="77777777" w:rsidTr="005A63FE">
        <w:trPr>
          <w:trHeight w:val="287"/>
          <w:tblHeader/>
        </w:trPr>
        <w:tc>
          <w:tcPr>
            <w:tcW w:w="6647" w:type="dxa"/>
            <w:vMerge/>
            <w:shd w:val="clear" w:color="auto" w:fill="auto"/>
          </w:tcPr>
          <w:p w14:paraId="27A0933A" w14:textId="77777777" w:rsidR="00D74BDF" w:rsidRPr="007458BD" w:rsidRDefault="00D74BDF" w:rsidP="00D74BDF">
            <w:pPr>
              <w:rPr>
                <w:lang w:val="en-GB"/>
              </w:rPr>
            </w:pPr>
          </w:p>
        </w:tc>
        <w:tc>
          <w:tcPr>
            <w:tcW w:w="579" w:type="dxa"/>
            <w:shd w:val="clear" w:color="auto" w:fill="DBE5F1" w:themeFill="accent1" w:themeFillTint="33"/>
          </w:tcPr>
          <w:p w14:paraId="563CE16D" w14:textId="77777777" w:rsidR="00D74BDF" w:rsidRPr="007458BD" w:rsidRDefault="00D74BDF" w:rsidP="00D74BDF">
            <w:r>
              <w:t>1-й</w:t>
            </w:r>
          </w:p>
        </w:tc>
        <w:tc>
          <w:tcPr>
            <w:tcW w:w="676" w:type="dxa"/>
            <w:shd w:val="clear" w:color="auto" w:fill="DBE5F1" w:themeFill="accent1" w:themeFillTint="33"/>
          </w:tcPr>
          <w:p w14:paraId="78A0E5C4" w14:textId="77777777" w:rsidR="00D74BDF" w:rsidRPr="007458BD" w:rsidRDefault="00D74BDF" w:rsidP="00D74BDF">
            <w:r>
              <w:t>2-й</w:t>
            </w:r>
          </w:p>
        </w:tc>
        <w:tc>
          <w:tcPr>
            <w:tcW w:w="579" w:type="dxa"/>
            <w:shd w:val="clear" w:color="auto" w:fill="DBE5F1" w:themeFill="accent1" w:themeFillTint="33"/>
          </w:tcPr>
          <w:p w14:paraId="4F9B81DE" w14:textId="77777777" w:rsidR="00D74BDF" w:rsidRPr="007458BD" w:rsidRDefault="00D74BDF" w:rsidP="00D74BDF">
            <w:r>
              <w:t>3-й</w:t>
            </w:r>
          </w:p>
        </w:tc>
        <w:tc>
          <w:tcPr>
            <w:tcW w:w="627" w:type="dxa"/>
            <w:shd w:val="clear" w:color="auto" w:fill="DBE5F1" w:themeFill="accent1" w:themeFillTint="33"/>
          </w:tcPr>
          <w:p w14:paraId="1BD2109F" w14:textId="77777777" w:rsidR="00D74BDF" w:rsidRPr="007458BD" w:rsidRDefault="00D74BDF" w:rsidP="00D74BDF">
            <w:r>
              <w:t>4-й</w:t>
            </w:r>
          </w:p>
        </w:tc>
        <w:tc>
          <w:tcPr>
            <w:tcW w:w="627" w:type="dxa"/>
            <w:shd w:val="clear" w:color="auto" w:fill="auto"/>
          </w:tcPr>
          <w:p w14:paraId="64D4579C" w14:textId="77777777" w:rsidR="00D74BDF" w:rsidRPr="007458BD" w:rsidRDefault="00D74BDF" w:rsidP="00D74BDF">
            <w:r>
              <w:t>1-й</w:t>
            </w:r>
          </w:p>
        </w:tc>
        <w:tc>
          <w:tcPr>
            <w:tcW w:w="676" w:type="dxa"/>
            <w:shd w:val="clear" w:color="auto" w:fill="auto"/>
          </w:tcPr>
          <w:p w14:paraId="4131F030" w14:textId="77777777" w:rsidR="00D74BDF" w:rsidRPr="007458BD" w:rsidRDefault="00D74BDF" w:rsidP="00D74BDF">
            <w:r>
              <w:t>2-й</w:t>
            </w:r>
          </w:p>
        </w:tc>
        <w:tc>
          <w:tcPr>
            <w:tcW w:w="579" w:type="dxa"/>
            <w:shd w:val="clear" w:color="auto" w:fill="auto"/>
          </w:tcPr>
          <w:p w14:paraId="33D82639" w14:textId="77777777" w:rsidR="00D74BDF" w:rsidRPr="007458BD" w:rsidRDefault="00D74BDF" w:rsidP="00D74BDF">
            <w:r>
              <w:t>3-й</w:t>
            </w:r>
          </w:p>
        </w:tc>
        <w:tc>
          <w:tcPr>
            <w:tcW w:w="561" w:type="dxa"/>
            <w:shd w:val="clear" w:color="auto" w:fill="auto"/>
          </w:tcPr>
          <w:p w14:paraId="063F28CF" w14:textId="77777777" w:rsidR="00D74BDF" w:rsidRPr="007458BD" w:rsidRDefault="00D74BDF" w:rsidP="00D74BDF">
            <w:r>
              <w:t>4-й</w:t>
            </w:r>
          </w:p>
        </w:tc>
        <w:tc>
          <w:tcPr>
            <w:tcW w:w="694" w:type="dxa"/>
            <w:shd w:val="clear" w:color="auto" w:fill="DBE5F1" w:themeFill="accent1" w:themeFillTint="33"/>
          </w:tcPr>
          <w:p w14:paraId="400D4758" w14:textId="77777777" w:rsidR="00D74BDF" w:rsidRPr="007458BD" w:rsidRDefault="00D74BDF" w:rsidP="00D74BDF">
            <w:r>
              <w:t>1-й</w:t>
            </w:r>
          </w:p>
        </w:tc>
        <w:tc>
          <w:tcPr>
            <w:tcW w:w="676" w:type="dxa"/>
            <w:shd w:val="clear" w:color="auto" w:fill="DBE5F1" w:themeFill="accent1" w:themeFillTint="33"/>
          </w:tcPr>
          <w:p w14:paraId="5876D302" w14:textId="77777777" w:rsidR="00D74BDF" w:rsidRPr="007458BD" w:rsidRDefault="00D74BDF" w:rsidP="00D74BDF">
            <w:r>
              <w:t>2-й</w:t>
            </w:r>
          </w:p>
        </w:tc>
        <w:tc>
          <w:tcPr>
            <w:tcW w:w="579" w:type="dxa"/>
            <w:shd w:val="clear" w:color="auto" w:fill="DBE5F1" w:themeFill="accent1" w:themeFillTint="33"/>
          </w:tcPr>
          <w:p w14:paraId="6189DDF9" w14:textId="77777777" w:rsidR="00D74BDF" w:rsidRPr="007458BD" w:rsidRDefault="00D74BDF" w:rsidP="00D74BDF">
            <w:r>
              <w:t>3-й</w:t>
            </w:r>
          </w:p>
        </w:tc>
        <w:tc>
          <w:tcPr>
            <w:tcW w:w="579" w:type="dxa"/>
            <w:shd w:val="clear" w:color="auto" w:fill="DBE5F1" w:themeFill="accent1" w:themeFillTint="33"/>
          </w:tcPr>
          <w:p w14:paraId="01158908" w14:textId="77777777" w:rsidR="00D74BDF" w:rsidRPr="007458BD" w:rsidRDefault="00D74BDF" w:rsidP="00D74BDF">
            <w:r>
              <w:t>4-й</w:t>
            </w:r>
          </w:p>
        </w:tc>
      </w:tr>
      <w:tr w:rsidR="00D74BDF" w:rsidRPr="007458BD" w14:paraId="60BAE44D" w14:textId="77777777" w:rsidTr="005A63FE">
        <w:trPr>
          <w:trHeight w:val="287"/>
        </w:trPr>
        <w:tc>
          <w:tcPr>
            <w:tcW w:w="6647" w:type="dxa"/>
            <w:shd w:val="clear" w:color="auto" w:fill="auto"/>
          </w:tcPr>
          <w:p w14:paraId="734323D6" w14:textId="4A7E3758" w:rsidR="00D74BDF" w:rsidRPr="007458BD" w:rsidRDefault="00D74BDF" w:rsidP="00D74BDF">
            <w:r>
              <w:t>Мероприятия до начала реализации проекта</w:t>
            </w:r>
            <w:r w:rsidR="007458BD" w:rsidRPr="007458BD">
              <w:rPr>
                <w:vertAlign w:val="superscript"/>
                <w:lang w:val="en-GB"/>
              </w:rPr>
              <w:footnoteReference w:id="3"/>
            </w:r>
            <w:r>
              <w:t>:</w:t>
            </w:r>
          </w:p>
          <w:p w14:paraId="71C2C263" w14:textId="5E2EF51D" w:rsidR="00D74BDF" w:rsidRPr="007458BD" w:rsidRDefault="00D74BDF" w:rsidP="007458BD">
            <w:r>
              <w:t>— Прием на работу исследователя и создание проектной группы</w:t>
            </w:r>
          </w:p>
        </w:tc>
        <w:tc>
          <w:tcPr>
            <w:tcW w:w="579" w:type="dxa"/>
            <w:shd w:val="clear" w:color="auto" w:fill="DBE5F1" w:themeFill="accent1" w:themeFillTint="33"/>
          </w:tcPr>
          <w:p w14:paraId="57A838F0" w14:textId="77777777" w:rsidR="00D74BDF" w:rsidRPr="006F66B6" w:rsidRDefault="00D74BDF" w:rsidP="00D74BDF"/>
        </w:tc>
        <w:tc>
          <w:tcPr>
            <w:tcW w:w="676" w:type="dxa"/>
            <w:shd w:val="clear" w:color="auto" w:fill="DBE5F1" w:themeFill="accent1" w:themeFillTint="33"/>
          </w:tcPr>
          <w:p w14:paraId="6B9D3B75" w14:textId="77777777" w:rsidR="00D74BDF" w:rsidRPr="006F66B6" w:rsidRDefault="00D74BDF" w:rsidP="00D74BDF"/>
        </w:tc>
        <w:tc>
          <w:tcPr>
            <w:tcW w:w="579" w:type="dxa"/>
            <w:shd w:val="clear" w:color="auto" w:fill="DBE5F1" w:themeFill="accent1" w:themeFillTint="33"/>
          </w:tcPr>
          <w:p w14:paraId="09FEE367" w14:textId="77777777" w:rsidR="00D74BDF" w:rsidRPr="006F66B6" w:rsidRDefault="00D74BDF" w:rsidP="00D74BDF"/>
        </w:tc>
        <w:tc>
          <w:tcPr>
            <w:tcW w:w="627" w:type="dxa"/>
            <w:shd w:val="clear" w:color="auto" w:fill="DBE5F1" w:themeFill="accent1" w:themeFillTint="33"/>
          </w:tcPr>
          <w:p w14:paraId="1266AF7A" w14:textId="77777777" w:rsidR="00D74BDF" w:rsidRPr="006F66B6" w:rsidRDefault="00D74BDF" w:rsidP="00D74BDF"/>
        </w:tc>
        <w:tc>
          <w:tcPr>
            <w:tcW w:w="627" w:type="dxa"/>
            <w:shd w:val="clear" w:color="auto" w:fill="auto"/>
          </w:tcPr>
          <w:p w14:paraId="0866929F" w14:textId="77777777" w:rsidR="00D74BDF" w:rsidRPr="006F66B6" w:rsidRDefault="00D74BDF" w:rsidP="00D74BDF"/>
        </w:tc>
        <w:tc>
          <w:tcPr>
            <w:tcW w:w="676" w:type="dxa"/>
            <w:shd w:val="clear" w:color="auto" w:fill="auto"/>
          </w:tcPr>
          <w:p w14:paraId="6213932F" w14:textId="77777777" w:rsidR="00D74BDF" w:rsidRPr="006F66B6" w:rsidRDefault="00D74BDF" w:rsidP="00D74BDF"/>
        </w:tc>
        <w:tc>
          <w:tcPr>
            <w:tcW w:w="579" w:type="dxa"/>
            <w:shd w:val="clear" w:color="auto" w:fill="auto"/>
          </w:tcPr>
          <w:p w14:paraId="24025F79" w14:textId="77777777" w:rsidR="00D74BDF" w:rsidRPr="006F66B6" w:rsidRDefault="00D74BDF" w:rsidP="00D74BDF"/>
        </w:tc>
        <w:tc>
          <w:tcPr>
            <w:tcW w:w="561" w:type="dxa"/>
            <w:shd w:val="clear" w:color="auto" w:fill="auto"/>
          </w:tcPr>
          <w:p w14:paraId="0A155FEE" w14:textId="77777777" w:rsidR="00D74BDF" w:rsidRPr="006F66B6" w:rsidRDefault="00D74BDF" w:rsidP="00D74BDF"/>
        </w:tc>
        <w:tc>
          <w:tcPr>
            <w:tcW w:w="694" w:type="dxa"/>
            <w:shd w:val="clear" w:color="auto" w:fill="DBE5F1" w:themeFill="accent1" w:themeFillTint="33"/>
          </w:tcPr>
          <w:p w14:paraId="710DDF10" w14:textId="77777777" w:rsidR="00D74BDF" w:rsidRPr="006F66B6" w:rsidRDefault="00D74BDF" w:rsidP="00D74BDF"/>
        </w:tc>
        <w:tc>
          <w:tcPr>
            <w:tcW w:w="676" w:type="dxa"/>
            <w:shd w:val="clear" w:color="auto" w:fill="DBE5F1" w:themeFill="accent1" w:themeFillTint="33"/>
          </w:tcPr>
          <w:p w14:paraId="3C334C18" w14:textId="77777777" w:rsidR="00D74BDF" w:rsidRPr="006F66B6" w:rsidRDefault="00D74BDF" w:rsidP="00D74BDF"/>
        </w:tc>
        <w:tc>
          <w:tcPr>
            <w:tcW w:w="579" w:type="dxa"/>
            <w:shd w:val="clear" w:color="auto" w:fill="DBE5F1" w:themeFill="accent1" w:themeFillTint="33"/>
          </w:tcPr>
          <w:p w14:paraId="16FB021F" w14:textId="77777777" w:rsidR="00D74BDF" w:rsidRPr="006F66B6" w:rsidRDefault="00D74BDF" w:rsidP="00D74BDF"/>
        </w:tc>
        <w:tc>
          <w:tcPr>
            <w:tcW w:w="579" w:type="dxa"/>
            <w:shd w:val="clear" w:color="auto" w:fill="DBE5F1" w:themeFill="accent1" w:themeFillTint="33"/>
          </w:tcPr>
          <w:p w14:paraId="368D2B17" w14:textId="77777777" w:rsidR="00D74BDF" w:rsidRPr="006F66B6" w:rsidRDefault="00D74BDF" w:rsidP="00D74BDF"/>
        </w:tc>
      </w:tr>
      <w:tr w:rsidR="00D74BDF" w:rsidRPr="007458BD" w14:paraId="6ED468B1" w14:textId="77777777" w:rsidTr="005A63FE">
        <w:trPr>
          <w:trHeight w:val="287"/>
        </w:trPr>
        <w:tc>
          <w:tcPr>
            <w:tcW w:w="6647" w:type="dxa"/>
            <w:shd w:val="clear" w:color="auto" w:fill="auto"/>
          </w:tcPr>
          <w:p w14:paraId="7CD53ABB" w14:textId="6CA6BECC" w:rsidR="00D74BDF" w:rsidRPr="007458BD" w:rsidRDefault="00D74BDF" w:rsidP="00D74BDF">
            <w:r>
              <w:t>Анализ имеющейся информации и инструментов в Африке, связанных с использованием ИАТД в исследовательских целях, выполнением договоров в области ИС на национальном и региональном уровнях, правовой базой и схемами лицензирования, применимыми к ИАТД</w:t>
            </w:r>
            <w:r w:rsidR="006300CA">
              <w:t>,</w:t>
            </w:r>
            <w:r>
              <w:t xml:space="preserve"> в каждой африканской стране.</w:t>
            </w:r>
            <w:r w:rsidR="006F66B6">
              <w:t xml:space="preserve"> </w:t>
            </w:r>
            <w:r>
              <w:t xml:space="preserve"> </w:t>
            </w:r>
          </w:p>
        </w:tc>
        <w:tc>
          <w:tcPr>
            <w:tcW w:w="579" w:type="dxa"/>
            <w:shd w:val="clear" w:color="auto" w:fill="DBE5F1" w:themeFill="accent1" w:themeFillTint="33"/>
          </w:tcPr>
          <w:p w14:paraId="1B3B1331" w14:textId="77777777" w:rsidR="00D74BDF" w:rsidRPr="007458BD" w:rsidRDefault="00D74BDF" w:rsidP="00D74BDF">
            <w:r>
              <w:t>X</w:t>
            </w:r>
          </w:p>
        </w:tc>
        <w:tc>
          <w:tcPr>
            <w:tcW w:w="676" w:type="dxa"/>
            <w:shd w:val="clear" w:color="auto" w:fill="DBE5F1" w:themeFill="accent1" w:themeFillTint="33"/>
          </w:tcPr>
          <w:p w14:paraId="445C10FF" w14:textId="77777777" w:rsidR="00D74BDF" w:rsidRPr="007458BD" w:rsidRDefault="00D74BDF" w:rsidP="00D74BDF">
            <w:r>
              <w:t>X</w:t>
            </w:r>
          </w:p>
        </w:tc>
        <w:tc>
          <w:tcPr>
            <w:tcW w:w="579" w:type="dxa"/>
            <w:shd w:val="clear" w:color="auto" w:fill="DBE5F1" w:themeFill="accent1" w:themeFillTint="33"/>
          </w:tcPr>
          <w:p w14:paraId="1B04EA72" w14:textId="77777777" w:rsidR="00D74BDF" w:rsidRPr="007458BD" w:rsidRDefault="00D74BDF" w:rsidP="00D74BDF">
            <w:r>
              <w:t>X</w:t>
            </w:r>
          </w:p>
        </w:tc>
        <w:tc>
          <w:tcPr>
            <w:tcW w:w="627" w:type="dxa"/>
            <w:shd w:val="clear" w:color="auto" w:fill="DBE5F1" w:themeFill="accent1" w:themeFillTint="33"/>
          </w:tcPr>
          <w:p w14:paraId="26A2C8CB" w14:textId="77777777" w:rsidR="00D74BDF" w:rsidRPr="007458BD" w:rsidRDefault="00D74BDF" w:rsidP="00D74BDF">
            <w:pPr>
              <w:rPr>
                <w:lang w:val="en-GB"/>
              </w:rPr>
            </w:pPr>
          </w:p>
        </w:tc>
        <w:tc>
          <w:tcPr>
            <w:tcW w:w="627" w:type="dxa"/>
            <w:shd w:val="clear" w:color="auto" w:fill="auto"/>
          </w:tcPr>
          <w:p w14:paraId="4DFDE21F" w14:textId="77777777" w:rsidR="00D74BDF" w:rsidRPr="007458BD" w:rsidRDefault="00D74BDF" w:rsidP="00D74BDF">
            <w:pPr>
              <w:rPr>
                <w:lang w:val="en-GB"/>
              </w:rPr>
            </w:pPr>
          </w:p>
        </w:tc>
        <w:tc>
          <w:tcPr>
            <w:tcW w:w="676" w:type="dxa"/>
            <w:shd w:val="clear" w:color="auto" w:fill="auto"/>
          </w:tcPr>
          <w:p w14:paraId="1FD898F4" w14:textId="77777777" w:rsidR="00D74BDF" w:rsidRPr="007458BD" w:rsidRDefault="00D74BDF" w:rsidP="00D74BDF">
            <w:pPr>
              <w:rPr>
                <w:lang w:val="en-GB"/>
              </w:rPr>
            </w:pPr>
          </w:p>
        </w:tc>
        <w:tc>
          <w:tcPr>
            <w:tcW w:w="579" w:type="dxa"/>
            <w:shd w:val="clear" w:color="auto" w:fill="auto"/>
          </w:tcPr>
          <w:p w14:paraId="53708C60" w14:textId="77777777" w:rsidR="00D74BDF" w:rsidRPr="007458BD" w:rsidRDefault="00D74BDF" w:rsidP="00D74BDF">
            <w:pPr>
              <w:rPr>
                <w:lang w:val="en-GB"/>
              </w:rPr>
            </w:pPr>
          </w:p>
        </w:tc>
        <w:tc>
          <w:tcPr>
            <w:tcW w:w="561" w:type="dxa"/>
            <w:shd w:val="clear" w:color="auto" w:fill="auto"/>
          </w:tcPr>
          <w:p w14:paraId="1FC62082" w14:textId="77777777" w:rsidR="00D74BDF" w:rsidRPr="007458BD" w:rsidRDefault="00D74BDF" w:rsidP="00D74BDF">
            <w:pPr>
              <w:rPr>
                <w:lang w:val="en-GB"/>
              </w:rPr>
            </w:pPr>
          </w:p>
        </w:tc>
        <w:tc>
          <w:tcPr>
            <w:tcW w:w="694" w:type="dxa"/>
            <w:shd w:val="clear" w:color="auto" w:fill="DBE5F1" w:themeFill="accent1" w:themeFillTint="33"/>
          </w:tcPr>
          <w:p w14:paraId="0ED9E8B5" w14:textId="77777777" w:rsidR="00D74BDF" w:rsidRPr="007458BD" w:rsidRDefault="00D74BDF" w:rsidP="00D74BDF">
            <w:pPr>
              <w:rPr>
                <w:lang w:val="en-GB"/>
              </w:rPr>
            </w:pPr>
          </w:p>
        </w:tc>
        <w:tc>
          <w:tcPr>
            <w:tcW w:w="676" w:type="dxa"/>
            <w:shd w:val="clear" w:color="auto" w:fill="DBE5F1" w:themeFill="accent1" w:themeFillTint="33"/>
          </w:tcPr>
          <w:p w14:paraId="58C1142F" w14:textId="77777777" w:rsidR="00D74BDF" w:rsidRPr="007458BD" w:rsidRDefault="00D74BDF" w:rsidP="00D74BDF">
            <w:pPr>
              <w:rPr>
                <w:lang w:val="en-GB"/>
              </w:rPr>
            </w:pPr>
          </w:p>
        </w:tc>
        <w:tc>
          <w:tcPr>
            <w:tcW w:w="579" w:type="dxa"/>
            <w:shd w:val="clear" w:color="auto" w:fill="DBE5F1" w:themeFill="accent1" w:themeFillTint="33"/>
          </w:tcPr>
          <w:p w14:paraId="02304444" w14:textId="77777777" w:rsidR="00D74BDF" w:rsidRPr="007458BD" w:rsidRDefault="00D74BDF" w:rsidP="00D74BDF">
            <w:pPr>
              <w:rPr>
                <w:lang w:val="en-GB"/>
              </w:rPr>
            </w:pPr>
          </w:p>
        </w:tc>
        <w:tc>
          <w:tcPr>
            <w:tcW w:w="579" w:type="dxa"/>
            <w:shd w:val="clear" w:color="auto" w:fill="DBE5F1" w:themeFill="accent1" w:themeFillTint="33"/>
          </w:tcPr>
          <w:p w14:paraId="10B79B7B" w14:textId="77777777" w:rsidR="00D74BDF" w:rsidRPr="007458BD" w:rsidRDefault="00D74BDF" w:rsidP="00D74BDF">
            <w:pPr>
              <w:rPr>
                <w:lang w:val="en-GB"/>
              </w:rPr>
            </w:pPr>
          </w:p>
        </w:tc>
      </w:tr>
      <w:tr w:rsidR="00D74BDF" w:rsidRPr="007458BD" w14:paraId="12E9FB24" w14:textId="77777777" w:rsidTr="005A63FE">
        <w:trPr>
          <w:trHeight w:val="446"/>
        </w:trPr>
        <w:tc>
          <w:tcPr>
            <w:tcW w:w="6647" w:type="dxa"/>
            <w:shd w:val="clear" w:color="auto" w:fill="auto"/>
          </w:tcPr>
          <w:p w14:paraId="65C1492E" w14:textId="77777777" w:rsidR="00D74BDF" w:rsidRPr="007458BD" w:rsidRDefault="00D74BDF" w:rsidP="00D74BDF">
            <w:r>
              <w:t>Разработка тематических исследований по механизмам использования ИАТД с тремя африканскими университетами, заинтересованными в пилотной реализации проекта, с целью повышения их осведомленности и создания потенциала в области использования ИАТД.</w:t>
            </w:r>
          </w:p>
        </w:tc>
        <w:tc>
          <w:tcPr>
            <w:tcW w:w="579" w:type="dxa"/>
            <w:shd w:val="clear" w:color="auto" w:fill="DBE5F1" w:themeFill="accent1" w:themeFillTint="33"/>
          </w:tcPr>
          <w:p w14:paraId="432165B8" w14:textId="77777777" w:rsidR="00D74BDF" w:rsidRPr="006F66B6" w:rsidRDefault="00D74BDF" w:rsidP="00D74BDF"/>
        </w:tc>
        <w:tc>
          <w:tcPr>
            <w:tcW w:w="676" w:type="dxa"/>
            <w:shd w:val="clear" w:color="auto" w:fill="DBE5F1" w:themeFill="accent1" w:themeFillTint="33"/>
          </w:tcPr>
          <w:p w14:paraId="73480EEB" w14:textId="77777777" w:rsidR="00D74BDF" w:rsidRPr="006F66B6" w:rsidRDefault="00D74BDF" w:rsidP="00D74BDF"/>
        </w:tc>
        <w:tc>
          <w:tcPr>
            <w:tcW w:w="579" w:type="dxa"/>
            <w:shd w:val="clear" w:color="auto" w:fill="DBE5F1" w:themeFill="accent1" w:themeFillTint="33"/>
          </w:tcPr>
          <w:p w14:paraId="2E714DBA" w14:textId="77777777" w:rsidR="00D74BDF" w:rsidRPr="006F66B6" w:rsidRDefault="00D74BDF" w:rsidP="00D74BDF"/>
        </w:tc>
        <w:tc>
          <w:tcPr>
            <w:tcW w:w="627" w:type="dxa"/>
            <w:shd w:val="clear" w:color="auto" w:fill="DBE5F1" w:themeFill="accent1" w:themeFillTint="33"/>
          </w:tcPr>
          <w:p w14:paraId="4BBF91E4" w14:textId="77777777" w:rsidR="00D74BDF" w:rsidRPr="007458BD" w:rsidRDefault="00D74BDF" w:rsidP="00D74BDF">
            <w:r>
              <w:t>X</w:t>
            </w:r>
          </w:p>
        </w:tc>
        <w:tc>
          <w:tcPr>
            <w:tcW w:w="627" w:type="dxa"/>
            <w:shd w:val="clear" w:color="auto" w:fill="auto"/>
          </w:tcPr>
          <w:p w14:paraId="0F4CAFF2" w14:textId="77777777" w:rsidR="00D74BDF" w:rsidRPr="007458BD" w:rsidRDefault="00D74BDF" w:rsidP="00D74BDF">
            <w:r>
              <w:t>X</w:t>
            </w:r>
          </w:p>
        </w:tc>
        <w:tc>
          <w:tcPr>
            <w:tcW w:w="676" w:type="dxa"/>
            <w:shd w:val="clear" w:color="auto" w:fill="auto"/>
          </w:tcPr>
          <w:p w14:paraId="0C06A1C5" w14:textId="77777777" w:rsidR="00D74BDF" w:rsidRPr="007458BD" w:rsidRDefault="00D74BDF" w:rsidP="00D74BDF">
            <w:r>
              <w:t>X</w:t>
            </w:r>
          </w:p>
        </w:tc>
        <w:tc>
          <w:tcPr>
            <w:tcW w:w="579" w:type="dxa"/>
            <w:shd w:val="clear" w:color="auto" w:fill="auto"/>
          </w:tcPr>
          <w:p w14:paraId="7578C7A6" w14:textId="77777777" w:rsidR="00D74BDF" w:rsidRPr="007458BD" w:rsidRDefault="00D74BDF" w:rsidP="00D74BDF">
            <w:pPr>
              <w:rPr>
                <w:lang w:val="en-GB"/>
              </w:rPr>
            </w:pPr>
          </w:p>
        </w:tc>
        <w:tc>
          <w:tcPr>
            <w:tcW w:w="561" w:type="dxa"/>
            <w:shd w:val="clear" w:color="auto" w:fill="auto"/>
          </w:tcPr>
          <w:p w14:paraId="35901747" w14:textId="77777777" w:rsidR="00D74BDF" w:rsidRPr="007458BD" w:rsidRDefault="00D74BDF" w:rsidP="00D74BDF">
            <w:pPr>
              <w:rPr>
                <w:lang w:val="en-GB"/>
              </w:rPr>
            </w:pPr>
          </w:p>
        </w:tc>
        <w:tc>
          <w:tcPr>
            <w:tcW w:w="694" w:type="dxa"/>
            <w:shd w:val="clear" w:color="auto" w:fill="DBE5F1" w:themeFill="accent1" w:themeFillTint="33"/>
          </w:tcPr>
          <w:p w14:paraId="73D9CEE3" w14:textId="77777777" w:rsidR="00D74BDF" w:rsidRPr="007458BD" w:rsidRDefault="00D74BDF" w:rsidP="00D74BDF">
            <w:pPr>
              <w:rPr>
                <w:lang w:val="en-GB"/>
              </w:rPr>
            </w:pPr>
          </w:p>
        </w:tc>
        <w:tc>
          <w:tcPr>
            <w:tcW w:w="676" w:type="dxa"/>
            <w:shd w:val="clear" w:color="auto" w:fill="DBE5F1" w:themeFill="accent1" w:themeFillTint="33"/>
          </w:tcPr>
          <w:p w14:paraId="05E2E157" w14:textId="77777777" w:rsidR="00D74BDF" w:rsidRPr="007458BD" w:rsidRDefault="00D74BDF" w:rsidP="00D74BDF">
            <w:pPr>
              <w:rPr>
                <w:lang w:val="en-GB"/>
              </w:rPr>
            </w:pPr>
          </w:p>
        </w:tc>
        <w:tc>
          <w:tcPr>
            <w:tcW w:w="579" w:type="dxa"/>
            <w:shd w:val="clear" w:color="auto" w:fill="DBE5F1" w:themeFill="accent1" w:themeFillTint="33"/>
          </w:tcPr>
          <w:p w14:paraId="6BEB7848" w14:textId="77777777" w:rsidR="00D74BDF" w:rsidRPr="007458BD" w:rsidRDefault="00D74BDF" w:rsidP="00D74BDF">
            <w:pPr>
              <w:rPr>
                <w:lang w:val="en-GB"/>
              </w:rPr>
            </w:pPr>
          </w:p>
        </w:tc>
        <w:tc>
          <w:tcPr>
            <w:tcW w:w="579" w:type="dxa"/>
            <w:shd w:val="clear" w:color="auto" w:fill="DBE5F1" w:themeFill="accent1" w:themeFillTint="33"/>
          </w:tcPr>
          <w:p w14:paraId="43724C68" w14:textId="77777777" w:rsidR="00D74BDF" w:rsidRPr="007458BD" w:rsidRDefault="00D74BDF" w:rsidP="00D74BDF">
            <w:pPr>
              <w:rPr>
                <w:lang w:val="en-GB"/>
              </w:rPr>
            </w:pPr>
          </w:p>
        </w:tc>
      </w:tr>
      <w:tr w:rsidR="00D74BDF" w:rsidRPr="007458BD" w14:paraId="1E495418" w14:textId="77777777" w:rsidTr="005A63FE">
        <w:trPr>
          <w:trHeight w:val="287"/>
        </w:trPr>
        <w:tc>
          <w:tcPr>
            <w:tcW w:w="6647" w:type="dxa"/>
            <w:shd w:val="clear" w:color="auto" w:fill="auto"/>
          </w:tcPr>
          <w:p w14:paraId="355440E3" w14:textId="5E0780E3" w:rsidR="00D74BDF" w:rsidRPr="007458BD" w:rsidRDefault="00D74BDF" w:rsidP="00D74BDF">
            <w:r>
              <w:t>Разработка учебных материалов по использованию ИАТД для проведения научных исследований университетами и другими исследовательскими учреждениями в Африке, проведение независимой экспертной оценки и организация региональных семинаров по использованию этих материалов.</w:t>
            </w:r>
            <w:r w:rsidR="006F66B6">
              <w:t xml:space="preserve"> </w:t>
            </w:r>
            <w:r>
              <w:t xml:space="preserve"> </w:t>
            </w:r>
          </w:p>
        </w:tc>
        <w:tc>
          <w:tcPr>
            <w:tcW w:w="579" w:type="dxa"/>
            <w:shd w:val="clear" w:color="auto" w:fill="DBE5F1" w:themeFill="accent1" w:themeFillTint="33"/>
          </w:tcPr>
          <w:p w14:paraId="7C4A0FC4" w14:textId="77777777" w:rsidR="00D74BDF" w:rsidRPr="006F66B6" w:rsidRDefault="00D74BDF" w:rsidP="00D74BDF"/>
        </w:tc>
        <w:tc>
          <w:tcPr>
            <w:tcW w:w="676" w:type="dxa"/>
            <w:shd w:val="clear" w:color="auto" w:fill="DBE5F1" w:themeFill="accent1" w:themeFillTint="33"/>
          </w:tcPr>
          <w:p w14:paraId="404BC119" w14:textId="77777777" w:rsidR="00D74BDF" w:rsidRPr="006F66B6" w:rsidRDefault="00D74BDF" w:rsidP="00D74BDF"/>
        </w:tc>
        <w:tc>
          <w:tcPr>
            <w:tcW w:w="579" w:type="dxa"/>
            <w:shd w:val="clear" w:color="auto" w:fill="DBE5F1" w:themeFill="accent1" w:themeFillTint="33"/>
          </w:tcPr>
          <w:p w14:paraId="353BAF54" w14:textId="77777777" w:rsidR="00D74BDF" w:rsidRPr="006F66B6" w:rsidRDefault="00D74BDF" w:rsidP="00D74BDF"/>
        </w:tc>
        <w:tc>
          <w:tcPr>
            <w:tcW w:w="627" w:type="dxa"/>
            <w:shd w:val="clear" w:color="auto" w:fill="DBE5F1" w:themeFill="accent1" w:themeFillTint="33"/>
          </w:tcPr>
          <w:p w14:paraId="4DC1FBC9" w14:textId="77777777" w:rsidR="00D74BDF" w:rsidRPr="006F66B6" w:rsidRDefault="00D74BDF" w:rsidP="00D74BDF"/>
        </w:tc>
        <w:tc>
          <w:tcPr>
            <w:tcW w:w="627" w:type="dxa"/>
            <w:shd w:val="clear" w:color="auto" w:fill="auto"/>
          </w:tcPr>
          <w:p w14:paraId="25E538CB" w14:textId="77777777" w:rsidR="00D74BDF" w:rsidRPr="006F66B6" w:rsidRDefault="00D74BDF" w:rsidP="00D74BDF"/>
        </w:tc>
        <w:tc>
          <w:tcPr>
            <w:tcW w:w="676" w:type="dxa"/>
            <w:shd w:val="clear" w:color="auto" w:fill="auto"/>
          </w:tcPr>
          <w:p w14:paraId="65C0975D" w14:textId="77777777" w:rsidR="00D74BDF" w:rsidRPr="006F66B6" w:rsidRDefault="00D74BDF" w:rsidP="00D74BDF"/>
        </w:tc>
        <w:tc>
          <w:tcPr>
            <w:tcW w:w="579" w:type="dxa"/>
            <w:shd w:val="clear" w:color="auto" w:fill="auto"/>
          </w:tcPr>
          <w:p w14:paraId="287BBFE6" w14:textId="77777777" w:rsidR="00D74BDF" w:rsidRPr="007458BD" w:rsidRDefault="00D74BDF" w:rsidP="00D74BDF">
            <w:r>
              <w:t>X</w:t>
            </w:r>
          </w:p>
        </w:tc>
        <w:tc>
          <w:tcPr>
            <w:tcW w:w="561" w:type="dxa"/>
            <w:shd w:val="clear" w:color="auto" w:fill="auto"/>
          </w:tcPr>
          <w:p w14:paraId="2E7DB0B9" w14:textId="77777777" w:rsidR="00D74BDF" w:rsidRPr="007458BD" w:rsidRDefault="00D74BDF" w:rsidP="00D74BDF">
            <w:r>
              <w:t>X</w:t>
            </w:r>
          </w:p>
        </w:tc>
        <w:tc>
          <w:tcPr>
            <w:tcW w:w="694" w:type="dxa"/>
            <w:shd w:val="clear" w:color="auto" w:fill="DBE5F1" w:themeFill="accent1" w:themeFillTint="33"/>
          </w:tcPr>
          <w:p w14:paraId="26F17EB4" w14:textId="77777777" w:rsidR="00D74BDF" w:rsidRPr="007458BD" w:rsidRDefault="00D74BDF" w:rsidP="00D74BDF">
            <w:r>
              <w:t>X</w:t>
            </w:r>
          </w:p>
        </w:tc>
        <w:tc>
          <w:tcPr>
            <w:tcW w:w="676" w:type="dxa"/>
            <w:shd w:val="clear" w:color="auto" w:fill="DBE5F1" w:themeFill="accent1" w:themeFillTint="33"/>
          </w:tcPr>
          <w:p w14:paraId="19967C89" w14:textId="77777777" w:rsidR="00D74BDF" w:rsidRPr="007458BD" w:rsidRDefault="00D74BDF" w:rsidP="00D74BDF">
            <w:r>
              <w:t>X</w:t>
            </w:r>
          </w:p>
        </w:tc>
        <w:tc>
          <w:tcPr>
            <w:tcW w:w="579" w:type="dxa"/>
            <w:shd w:val="clear" w:color="auto" w:fill="DBE5F1" w:themeFill="accent1" w:themeFillTint="33"/>
          </w:tcPr>
          <w:p w14:paraId="3D344FA3" w14:textId="77777777" w:rsidR="00D74BDF" w:rsidRPr="007458BD" w:rsidRDefault="00D74BDF" w:rsidP="00D74BDF">
            <w:pPr>
              <w:rPr>
                <w:lang w:val="en-GB"/>
              </w:rPr>
            </w:pPr>
          </w:p>
        </w:tc>
        <w:tc>
          <w:tcPr>
            <w:tcW w:w="579" w:type="dxa"/>
            <w:shd w:val="clear" w:color="auto" w:fill="DBE5F1" w:themeFill="accent1" w:themeFillTint="33"/>
          </w:tcPr>
          <w:p w14:paraId="1ADFFF14" w14:textId="77777777" w:rsidR="00D74BDF" w:rsidRPr="007458BD" w:rsidRDefault="00D74BDF" w:rsidP="00D74BDF">
            <w:pPr>
              <w:rPr>
                <w:lang w:val="en-GB"/>
              </w:rPr>
            </w:pPr>
          </w:p>
        </w:tc>
      </w:tr>
      <w:tr w:rsidR="00D74BDF" w:rsidRPr="007458BD" w14:paraId="1EF219D5" w14:textId="77777777" w:rsidTr="005A63FE">
        <w:trPr>
          <w:trHeight w:val="638"/>
        </w:trPr>
        <w:tc>
          <w:tcPr>
            <w:tcW w:w="6647" w:type="dxa"/>
            <w:shd w:val="clear" w:color="auto" w:fill="auto"/>
          </w:tcPr>
          <w:p w14:paraId="7E2BEE89" w14:textId="77777777" w:rsidR="00D74BDF" w:rsidRPr="007458BD" w:rsidRDefault="00D74BDF" w:rsidP="007458BD">
            <w:r>
              <w:t>Создание специальной веб-страницы, которая обеспечит удобный доступ ко всем результатам, достигнутым в рамках пилотного проекта.</w:t>
            </w:r>
          </w:p>
        </w:tc>
        <w:tc>
          <w:tcPr>
            <w:tcW w:w="579" w:type="dxa"/>
            <w:shd w:val="clear" w:color="auto" w:fill="DBE5F1" w:themeFill="accent1" w:themeFillTint="33"/>
          </w:tcPr>
          <w:p w14:paraId="766B0B75" w14:textId="77777777" w:rsidR="00D74BDF" w:rsidRPr="007458BD" w:rsidRDefault="00D74BDF" w:rsidP="00D74BDF"/>
        </w:tc>
        <w:tc>
          <w:tcPr>
            <w:tcW w:w="676" w:type="dxa"/>
            <w:shd w:val="clear" w:color="auto" w:fill="DBE5F1" w:themeFill="accent1" w:themeFillTint="33"/>
          </w:tcPr>
          <w:p w14:paraId="03A373EE" w14:textId="77777777" w:rsidR="00D74BDF" w:rsidRPr="006F66B6" w:rsidRDefault="00D74BDF" w:rsidP="00D74BDF"/>
        </w:tc>
        <w:tc>
          <w:tcPr>
            <w:tcW w:w="579" w:type="dxa"/>
            <w:shd w:val="clear" w:color="auto" w:fill="DBE5F1" w:themeFill="accent1" w:themeFillTint="33"/>
          </w:tcPr>
          <w:p w14:paraId="30A31EA5" w14:textId="77777777" w:rsidR="00D74BDF" w:rsidRPr="006F66B6" w:rsidRDefault="00D74BDF" w:rsidP="00D74BDF"/>
        </w:tc>
        <w:tc>
          <w:tcPr>
            <w:tcW w:w="627" w:type="dxa"/>
            <w:shd w:val="clear" w:color="auto" w:fill="DBE5F1" w:themeFill="accent1" w:themeFillTint="33"/>
          </w:tcPr>
          <w:p w14:paraId="7CDB67B8" w14:textId="77777777" w:rsidR="00D74BDF" w:rsidRPr="006F66B6" w:rsidRDefault="00D74BDF" w:rsidP="00D74BDF"/>
        </w:tc>
        <w:tc>
          <w:tcPr>
            <w:tcW w:w="627" w:type="dxa"/>
            <w:shd w:val="clear" w:color="auto" w:fill="auto"/>
          </w:tcPr>
          <w:p w14:paraId="0826FE80" w14:textId="77777777" w:rsidR="00D74BDF" w:rsidRPr="006F66B6" w:rsidRDefault="00D74BDF" w:rsidP="00D74BDF"/>
        </w:tc>
        <w:tc>
          <w:tcPr>
            <w:tcW w:w="676" w:type="dxa"/>
            <w:shd w:val="clear" w:color="auto" w:fill="auto"/>
          </w:tcPr>
          <w:p w14:paraId="5AFE2354" w14:textId="77777777" w:rsidR="00D74BDF" w:rsidRPr="006F66B6" w:rsidRDefault="00D74BDF" w:rsidP="00D74BDF"/>
        </w:tc>
        <w:tc>
          <w:tcPr>
            <w:tcW w:w="579" w:type="dxa"/>
            <w:shd w:val="clear" w:color="auto" w:fill="auto"/>
          </w:tcPr>
          <w:p w14:paraId="629E3B82" w14:textId="77777777" w:rsidR="00D74BDF" w:rsidRPr="006F66B6" w:rsidRDefault="00D74BDF" w:rsidP="00D74BDF"/>
        </w:tc>
        <w:tc>
          <w:tcPr>
            <w:tcW w:w="561" w:type="dxa"/>
            <w:shd w:val="clear" w:color="auto" w:fill="auto"/>
          </w:tcPr>
          <w:p w14:paraId="6B5DDCF1" w14:textId="77777777" w:rsidR="00D74BDF" w:rsidRPr="006F66B6" w:rsidRDefault="00D74BDF" w:rsidP="00D74BDF"/>
        </w:tc>
        <w:tc>
          <w:tcPr>
            <w:tcW w:w="694" w:type="dxa"/>
            <w:shd w:val="clear" w:color="auto" w:fill="DBE5F1" w:themeFill="accent1" w:themeFillTint="33"/>
          </w:tcPr>
          <w:p w14:paraId="0AF1E6EA" w14:textId="77777777" w:rsidR="00D74BDF" w:rsidRPr="006F66B6" w:rsidRDefault="00D74BDF" w:rsidP="00D74BDF"/>
        </w:tc>
        <w:tc>
          <w:tcPr>
            <w:tcW w:w="676" w:type="dxa"/>
            <w:shd w:val="clear" w:color="auto" w:fill="DBE5F1" w:themeFill="accent1" w:themeFillTint="33"/>
          </w:tcPr>
          <w:p w14:paraId="7D345F11" w14:textId="77777777" w:rsidR="00D74BDF" w:rsidRPr="007458BD" w:rsidRDefault="00D74BDF" w:rsidP="00D74BDF">
            <w:r>
              <w:t>X</w:t>
            </w:r>
          </w:p>
        </w:tc>
        <w:tc>
          <w:tcPr>
            <w:tcW w:w="579" w:type="dxa"/>
            <w:shd w:val="clear" w:color="auto" w:fill="DBE5F1" w:themeFill="accent1" w:themeFillTint="33"/>
          </w:tcPr>
          <w:p w14:paraId="5D301AFE" w14:textId="77777777" w:rsidR="00D74BDF" w:rsidRPr="007458BD" w:rsidRDefault="00D74BDF" w:rsidP="00D74BDF">
            <w:r>
              <w:t>X</w:t>
            </w:r>
          </w:p>
        </w:tc>
        <w:tc>
          <w:tcPr>
            <w:tcW w:w="579" w:type="dxa"/>
            <w:shd w:val="clear" w:color="auto" w:fill="DBE5F1" w:themeFill="accent1" w:themeFillTint="33"/>
          </w:tcPr>
          <w:p w14:paraId="19885A04" w14:textId="77777777" w:rsidR="00D74BDF" w:rsidRPr="007458BD" w:rsidRDefault="00D74BDF" w:rsidP="00D74BDF">
            <w:pPr>
              <w:rPr>
                <w:lang w:val="en-GB"/>
              </w:rPr>
            </w:pPr>
          </w:p>
        </w:tc>
      </w:tr>
      <w:tr w:rsidR="00D74BDF" w:rsidRPr="007458BD" w14:paraId="69F47898" w14:textId="77777777" w:rsidTr="005A63FE">
        <w:trPr>
          <w:trHeight w:val="263"/>
        </w:trPr>
        <w:tc>
          <w:tcPr>
            <w:tcW w:w="6647" w:type="dxa"/>
            <w:shd w:val="clear" w:color="auto" w:fill="auto"/>
          </w:tcPr>
          <w:p w14:paraId="01099B11" w14:textId="53F283A2" w:rsidR="00D74BDF" w:rsidRDefault="00D74BDF" w:rsidP="007458BD">
            <w:r>
              <w:t>Оценка проекта</w:t>
            </w:r>
            <w:r w:rsidR="006300CA">
              <w:t>.</w:t>
            </w:r>
          </w:p>
          <w:p w14:paraId="48D5B3B4" w14:textId="310AA931" w:rsidR="005A63FE" w:rsidRPr="007458BD" w:rsidRDefault="005A63FE" w:rsidP="007458BD"/>
        </w:tc>
        <w:tc>
          <w:tcPr>
            <w:tcW w:w="579" w:type="dxa"/>
            <w:shd w:val="clear" w:color="auto" w:fill="DBE5F1" w:themeFill="accent1" w:themeFillTint="33"/>
          </w:tcPr>
          <w:p w14:paraId="495BEA7D" w14:textId="77777777" w:rsidR="00D74BDF" w:rsidRPr="007458BD" w:rsidRDefault="00D74BDF" w:rsidP="00D74BDF">
            <w:pPr>
              <w:rPr>
                <w:lang w:val="en-GB"/>
              </w:rPr>
            </w:pPr>
          </w:p>
        </w:tc>
        <w:tc>
          <w:tcPr>
            <w:tcW w:w="676" w:type="dxa"/>
            <w:shd w:val="clear" w:color="auto" w:fill="DBE5F1" w:themeFill="accent1" w:themeFillTint="33"/>
          </w:tcPr>
          <w:p w14:paraId="663F9F0A" w14:textId="77777777" w:rsidR="00D74BDF" w:rsidRPr="007458BD" w:rsidRDefault="00D74BDF" w:rsidP="00D74BDF">
            <w:pPr>
              <w:rPr>
                <w:lang w:val="en-GB"/>
              </w:rPr>
            </w:pPr>
          </w:p>
        </w:tc>
        <w:tc>
          <w:tcPr>
            <w:tcW w:w="579" w:type="dxa"/>
            <w:shd w:val="clear" w:color="auto" w:fill="DBE5F1" w:themeFill="accent1" w:themeFillTint="33"/>
          </w:tcPr>
          <w:p w14:paraId="31C53679" w14:textId="77777777" w:rsidR="00D74BDF" w:rsidRPr="007458BD" w:rsidRDefault="00D74BDF" w:rsidP="00D74BDF">
            <w:pPr>
              <w:rPr>
                <w:lang w:val="en-GB"/>
              </w:rPr>
            </w:pPr>
          </w:p>
        </w:tc>
        <w:tc>
          <w:tcPr>
            <w:tcW w:w="627" w:type="dxa"/>
            <w:shd w:val="clear" w:color="auto" w:fill="DBE5F1" w:themeFill="accent1" w:themeFillTint="33"/>
          </w:tcPr>
          <w:p w14:paraId="75C792C0" w14:textId="77777777" w:rsidR="00D74BDF" w:rsidRPr="007458BD" w:rsidRDefault="00D74BDF" w:rsidP="00D74BDF">
            <w:pPr>
              <w:rPr>
                <w:lang w:val="en-GB"/>
              </w:rPr>
            </w:pPr>
          </w:p>
        </w:tc>
        <w:tc>
          <w:tcPr>
            <w:tcW w:w="627" w:type="dxa"/>
            <w:shd w:val="clear" w:color="auto" w:fill="auto"/>
          </w:tcPr>
          <w:p w14:paraId="0455C4F1" w14:textId="77777777" w:rsidR="00D74BDF" w:rsidRPr="007458BD" w:rsidRDefault="00D74BDF" w:rsidP="00D74BDF">
            <w:pPr>
              <w:rPr>
                <w:lang w:val="en-GB"/>
              </w:rPr>
            </w:pPr>
          </w:p>
        </w:tc>
        <w:tc>
          <w:tcPr>
            <w:tcW w:w="676" w:type="dxa"/>
            <w:shd w:val="clear" w:color="auto" w:fill="auto"/>
          </w:tcPr>
          <w:p w14:paraId="69710852" w14:textId="77777777" w:rsidR="00D74BDF" w:rsidRPr="007458BD" w:rsidRDefault="00D74BDF" w:rsidP="00D74BDF">
            <w:pPr>
              <w:rPr>
                <w:lang w:val="en-GB"/>
              </w:rPr>
            </w:pPr>
          </w:p>
        </w:tc>
        <w:tc>
          <w:tcPr>
            <w:tcW w:w="579" w:type="dxa"/>
            <w:shd w:val="clear" w:color="auto" w:fill="auto"/>
          </w:tcPr>
          <w:p w14:paraId="30592987" w14:textId="77777777" w:rsidR="00D74BDF" w:rsidRPr="007458BD" w:rsidRDefault="00D74BDF" w:rsidP="00D74BDF">
            <w:pPr>
              <w:rPr>
                <w:lang w:val="en-GB"/>
              </w:rPr>
            </w:pPr>
          </w:p>
        </w:tc>
        <w:tc>
          <w:tcPr>
            <w:tcW w:w="561" w:type="dxa"/>
            <w:shd w:val="clear" w:color="auto" w:fill="auto"/>
          </w:tcPr>
          <w:p w14:paraId="679ADD8F" w14:textId="77777777" w:rsidR="00D74BDF" w:rsidRPr="007458BD" w:rsidRDefault="00D74BDF" w:rsidP="00D74BDF">
            <w:pPr>
              <w:rPr>
                <w:lang w:val="en-GB"/>
              </w:rPr>
            </w:pPr>
          </w:p>
        </w:tc>
        <w:tc>
          <w:tcPr>
            <w:tcW w:w="694" w:type="dxa"/>
            <w:shd w:val="clear" w:color="auto" w:fill="DBE5F1" w:themeFill="accent1" w:themeFillTint="33"/>
          </w:tcPr>
          <w:p w14:paraId="3B3295A9" w14:textId="77777777" w:rsidR="00D74BDF" w:rsidRPr="007458BD" w:rsidRDefault="00D74BDF" w:rsidP="00D74BDF">
            <w:pPr>
              <w:rPr>
                <w:lang w:val="en-GB"/>
              </w:rPr>
            </w:pPr>
          </w:p>
        </w:tc>
        <w:tc>
          <w:tcPr>
            <w:tcW w:w="676" w:type="dxa"/>
            <w:shd w:val="clear" w:color="auto" w:fill="DBE5F1" w:themeFill="accent1" w:themeFillTint="33"/>
          </w:tcPr>
          <w:p w14:paraId="1EA43EA7" w14:textId="77777777" w:rsidR="00D74BDF" w:rsidRPr="007458BD" w:rsidRDefault="00D74BDF" w:rsidP="00D74BDF">
            <w:pPr>
              <w:rPr>
                <w:lang w:val="en-GB"/>
              </w:rPr>
            </w:pPr>
          </w:p>
        </w:tc>
        <w:tc>
          <w:tcPr>
            <w:tcW w:w="579" w:type="dxa"/>
            <w:shd w:val="clear" w:color="auto" w:fill="DBE5F1" w:themeFill="accent1" w:themeFillTint="33"/>
          </w:tcPr>
          <w:p w14:paraId="1E04405F" w14:textId="77777777" w:rsidR="00D74BDF" w:rsidRPr="007458BD" w:rsidRDefault="00D74BDF" w:rsidP="00D74BDF">
            <w:pPr>
              <w:rPr>
                <w:lang w:val="en-GB"/>
              </w:rPr>
            </w:pPr>
          </w:p>
        </w:tc>
        <w:tc>
          <w:tcPr>
            <w:tcW w:w="579" w:type="dxa"/>
            <w:shd w:val="clear" w:color="auto" w:fill="DBE5F1" w:themeFill="accent1" w:themeFillTint="33"/>
          </w:tcPr>
          <w:p w14:paraId="24263CBA" w14:textId="77777777" w:rsidR="00D74BDF" w:rsidRPr="007458BD" w:rsidRDefault="00D74BDF" w:rsidP="00D74BDF">
            <w:r>
              <w:t>X</w:t>
            </w:r>
          </w:p>
        </w:tc>
      </w:tr>
    </w:tbl>
    <w:p w14:paraId="3CE025AA" w14:textId="77777777" w:rsidR="00C93BE9" w:rsidRPr="007458BD" w:rsidRDefault="00C93BE9" w:rsidP="00C93BE9"/>
    <w:p w14:paraId="7E11B396" w14:textId="77777777" w:rsidR="00C93BE9" w:rsidRPr="007458BD" w:rsidRDefault="00C93BE9" w:rsidP="00C93BE9"/>
    <w:p w14:paraId="0823709D" w14:textId="77777777" w:rsidR="00C93BE9" w:rsidRPr="007458BD" w:rsidRDefault="00C93BE9" w:rsidP="00C93BE9">
      <w:pPr>
        <w:sectPr w:rsidR="00C93BE9" w:rsidRPr="007458BD" w:rsidSect="000337E3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6850" w:h="11910" w:orient="landscape"/>
          <w:pgMar w:top="1280" w:right="1600" w:bottom="480" w:left="1459" w:header="504" w:footer="1022" w:gutter="0"/>
          <w:cols w:space="720"/>
          <w:titlePg/>
          <w:docGrid w:linePitch="299"/>
        </w:sectPr>
      </w:pPr>
    </w:p>
    <w:p w14:paraId="52A3F8E5" w14:textId="77777777" w:rsidR="00C93BE9" w:rsidRPr="007458BD" w:rsidRDefault="00C93BE9" w:rsidP="00C93BE9">
      <w:pPr>
        <w:rPr>
          <w:b/>
          <w:bCs/>
        </w:rPr>
      </w:pPr>
      <w:r>
        <w:rPr>
          <w:b/>
          <w:bCs/>
        </w:rPr>
        <w:t xml:space="preserve">4. </w:t>
      </w:r>
      <w:r>
        <w:rPr>
          <w:b/>
        </w:rPr>
        <w:t>БЮДЖЕТ ПРОЕКТА В РАЗБИВКЕ ПО РЕЗУЛЬТАТУ</w:t>
      </w:r>
    </w:p>
    <w:p w14:paraId="75740022" w14:textId="7A8028A7" w:rsidR="00C93BE9" w:rsidRPr="007458BD" w:rsidRDefault="00C93BE9" w:rsidP="00C93BE9"/>
    <w:tbl>
      <w:tblPr>
        <w:tblW w:w="14000" w:type="dxa"/>
        <w:tblLook w:val="04A0" w:firstRow="1" w:lastRow="0" w:firstColumn="1" w:lastColumn="0" w:noHBand="0" w:noVBand="1"/>
      </w:tblPr>
      <w:tblGrid>
        <w:gridCol w:w="4106"/>
        <w:gridCol w:w="1276"/>
        <w:gridCol w:w="1559"/>
        <w:gridCol w:w="1319"/>
        <w:gridCol w:w="1420"/>
        <w:gridCol w:w="1440"/>
        <w:gridCol w:w="1440"/>
        <w:gridCol w:w="1440"/>
      </w:tblGrid>
      <w:tr w:rsidR="00B92358" w:rsidRPr="00D538E7" w14:paraId="51D2E158" w14:textId="77777777" w:rsidTr="006F66B6">
        <w:trPr>
          <w:trHeight w:val="301"/>
        </w:trPr>
        <w:tc>
          <w:tcPr>
            <w:tcW w:w="4106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A6A6A6"/>
            </w:tcBorders>
            <w:shd w:val="clear" w:color="000000" w:fill="C7CFD8"/>
            <w:noWrap/>
            <w:vAlign w:val="bottom"/>
            <w:hideMark/>
          </w:tcPr>
          <w:p w14:paraId="5E39C6B2" w14:textId="77777777" w:rsidR="00B92358" w:rsidRPr="00D538E7" w:rsidRDefault="00B92358" w:rsidP="00B92358">
            <w:pPr>
              <w:rPr>
                <w:rFonts w:ascii="Arial Narrow" w:eastAsia="Times New Roman" w:hAnsi="Arial Narrow"/>
                <w:i/>
                <w:iCs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i/>
                <w:iCs/>
                <w:color w:val="002839"/>
                <w:sz w:val="21"/>
                <w:szCs w:val="21"/>
              </w:rPr>
              <w:t>‏(в шв. франках)</w:t>
            </w:r>
          </w:p>
        </w:tc>
        <w:tc>
          <w:tcPr>
            <w:tcW w:w="2835" w:type="dxa"/>
            <w:gridSpan w:val="2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7CFD8"/>
            <w:vAlign w:val="center"/>
            <w:hideMark/>
          </w:tcPr>
          <w:p w14:paraId="69887699" w14:textId="77777777" w:rsidR="00B92358" w:rsidRPr="00D538E7" w:rsidRDefault="00B92358" w:rsidP="00B92358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color w:val="002839"/>
                <w:sz w:val="21"/>
                <w:szCs w:val="21"/>
              </w:rPr>
              <w:t>2024 год</w:t>
            </w:r>
          </w:p>
        </w:tc>
        <w:tc>
          <w:tcPr>
            <w:tcW w:w="2739" w:type="dxa"/>
            <w:gridSpan w:val="2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7CFD8"/>
            <w:vAlign w:val="center"/>
            <w:hideMark/>
          </w:tcPr>
          <w:p w14:paraId="333AC6EA" w14:textId="77777777" w:rsidR="00B92358" w:rsidRPr="00D538E7" w:rsidRDefault="00B92358" w:rsidP="00B92358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color w:val="002839"/>
                <w:sz w:val="21"/>
                <w:szCs w:val="21"/>
              </w:rPr>
              <w:t>2025 год</w:t>
            </w:r>
          </w:p>
        </w:tc>
        <w:tc>
          <w:tcPr>
            <w:tcW w:w="2880" w:type="dxa"/>
            <w:gridSpan w:val="2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7CFD8"/>
            <w:vAlign w:val="center"/>
            <w:hideMark/>
          </w:tcPr>
          <w:p w14:paraId="70EDD818" w14:textId="77777777" w:rsidR="00B92358" w:rsidRPr="00D538E7" w:rsidRDefault="00B92358" w:rsidP="00B92358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color w:val="002839"/>
                <w:sz w:val="21"/>
                <w:szCs w:val="21"/>
              </w:rPr>
              <w:t>2026 год</w:t>
            </w:r>
          </w:p>
        </w:tc>
        <w:tc>
          <w:tcPr>
            <w:tcW w:w="1440" w:type="dxa"/>
            <w:vMerge w:val="restar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7CFD8"/>
            <w:vAlign w:val="center"/>
            <w:hideMark/>
          </w:tcPr>
          <w:p w14:paraId="6F880FCB" w14:textId="77777777" w:rsidR="00B92358" w:rsidRPr="00D538E7" w:rsidRDefault="00B92358" w:rsidP="00B92358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color w:val="002839"/>
                <w:sz w:val="21"/>
                <w:szCs w:val="21"/>
              </w:rPr>
              <w:t>Итого</w:t>
            </w:r>
          </w:p>
        </w:tc>
      </w:tr>
      <w:tr w:rsidR="00B92358" w:rsidRPr="00D538E7" w14:paraId="4FFCEE57" w14:textId="77777777" w:rsidTr="006F66B6">
        <w:trPr>
          <w:trHeight w:val="526"/>
        </w:trPr>
        <w:tc>
          <w:tcPr>
            <w:tcW w:w="4106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C7CFD8"/>
            <w:noWrap/>
            <w:vAlign w:val="bottom"/>
            <w:hideMark/>
          </w:tcPr>
          <w:p w14:paraId="221BDDE3" w14:textId="77777777" w:rsidR="00B92358" w:rsidRPr="00D538E7" w:rsidRDefault="00B92358" w:rsidP="00B92358">
            <w:pPr>
              <w:rPr>
                <w:rFonts w:ascii="Arial Narrow" w:eastAsia="Times New Roman" w:hAnsi="Arial Narrow"/>
                <w:b/>
                <w:bCs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color w:val="002839"/>
                <w:sz w:val="21"/>
                <w:szCs w:val="21"/>
              </w:rPr>
              <w:t xml:space="preserve">Результаты проекта </w:t>
            </w:r>
          </w:p>
        </w:tc>
        <w:tc>
          <w:tcPr>
            <w:tcW w:w="1276" w:type="dxa"/>
            <w:tcBorders>
              <w:top w:val="nil"/>
              <w:left w:val="single" w:sz="4" w:space="0" w:color="A6A6A6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bottom"/>
            <w:hideMark/>
          </w:tcPr>
          <w:p w14:paraId="221C1D0A" w14:textId="77777777" w:rsidR="00B92358" w:rsidRPr="00D538E7" w:rsidRDefault="00B92358" w:rsidP="00B92358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color w:val="002839"/>
                <w:sz w:val="21"/>
                <w:szCs w:val="21"/>
              </w:rPr>
              <w:t xml:space="preserve">Расходы по персоналу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bottom"/>
            <w:hideMark/>
          </w:tcPr>
          <w:p w14:paraId="2B92DEBA" w14:textId="77777777" w:rsidR="00B92358" w:rsidRPr="00D538E7" w:rsidRDefault="00B92358" w:rsidP="00B92358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color w:val="002839"/>
                <w:sz w:val="21"/>
                <w:szCs w:val="21"/>
              </w:rPr>
              <w:t xml:space="preserve">Расходы, не связанные с персоналом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bottom"/>
            <w:hideMark/>
          </w:tcPr>
          <w:p w14:paraId="3C775419" w14:textId="77777777" w:rsidR="00B92358" w:rsidRPr="00D538E7" w:rsidRDefault="00B92358" w:rsidP="00B92358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color w:val="002839"/>
                <w:sz w:val="21"/>
                <w:szCs w:val="21"/>
              </w:rPr>
              <w:t xml:space="preserve">Расходы по персоналу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bottom"/>
            <w:hideMark/>
          </w:tcPr>
          <w:p w14:paraId="48E20458" w14:textId="77777777" w:rsidR="00B92358" w:rsidRPr="00D538E7" w:rsidRDefault="00B92358" w:rsidP="00B92358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color w:val="002839"/>
                <w:sz w:val="21"/>
                <w:szCs w:val="21"/>
              </w:rPr>
              <w:t xml:space="preserve">Расходы, не связанные с персоналом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bottom"/>
            <w:hideMark/>
          </w:tcPr>
          <w:p w14:paraId="21CD85D4" w14:textId="77777777" w:rsidR="00B92358" w:rsidRPr="00D538E7" w:rsidRDefault="00B92358" w:rsidP="00B92358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color w:val="002839"/>
                <w:sz w:val="21"/>
                <w:szCs w:val="21"/>
              </w:rPr>
              <w:t xml:space="preserve">Расходы по персоналу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bottom"/>
            <w:hideMark/>
          </w:tcPr>
          <w:p w14:paraId="6493D208" w14:textId="77777777" w:rsidR="00B92358" w:rsidRPr="00D538E7" w:rsidRDefault="00B92358" w:rsidP="00B92358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color w:val="002839"/>
                <w:sz w:val="21"/>
                <w:szCs w:val="21"/>
              </w:rPr>
              <w:t xml:space="preserve">Расходы, не связанные с персоналом </w:t>
            </w:r>
          </w:p>
        </w:tc>
        <w:tc>
          <w:tcPr>
            <w:tcW w:w="1440" w:type="dxa"/>
            <w:vMerge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5ED69B4" w14:textId="77777777" w:rsidR="00B92358" w:rsidRPr="00D538E7" w:rsidRDefault="00B92358" w:rsidP="00B92358">
            <w:pPr>
              <w:rPr>
                <w:rFonts w:ascii="Arial Narrow" w:eastAsia="Times New Roman" w:hAnsi="Arial Narrow"/>
                <w:b/>
                <w:bCs/>
                <w:color w:val="002839"/>
                <w:sz w:val="21"/>
                <w:szCs w:val="21"/>
                <w:lang w:eastAsia="en-US"/>
              </w:rPr>
            </w:pPr>
          </w:p>
        </w:tc>
      </w:tr>
      <w:tr w:rsidR="00B92358" w:rsidRPr="00D538E7" w14:paraId="7312C322" w14:textId="77777777" w:rsidTr="006F66B6">
        <w:trPr>
          <w:trHeight w:val="535"/>
        </w:trPr>
        <w:tc>
          <w:tcPr>
            <w:tcW w:w="410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550522D" w14:textId="4FC3ED7F" w:rsidR="00B92358" w:rsidRPr="00D538E7" w:rsidRDefault="00B92358" w:rsidP="00B92358">
            <w:pPr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>Координация действий и поддержка реализации проекта.</w:t>
            </w:r>
            <w:r w:rsidR="006F66B6">
              <w:rPr>
                <w:rFonts w:ascii="Arial Narrow" w:hAnsi="Arial Narrow"/>
                <w:color w:val="002839"/>
                <w:sz w:val="21"/>
                <w:szCs w:val="21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56D68A1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0000"/>
                <w:sz w:val="21"/>
                <w:szCs w:val="21"/>
              </w:rPr>
            </w:pPr>
            <w:r>
              <w:rPr>
                <w:rFonts w:ascii="Arial Narrow" w:hAnsi="Arial Narrow"/>
                <w:color w:val="000000"/>
                <w:sz w:val="21"/>
                <w:szCs w:val="21"/>
              </w:rPr>
              <w:t xml:space="preserve"> -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153D1FD" w14:textId="2720B70C" w:rsidR="00B92358" w:rsidRPr="00D538E7" w:rsidRDefault="00B92358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77 100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7ABA728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0000"/>
                <w:sz w:val="21"/>
                <w:szCs w:val="21"/>
              </w:rPr>
            </w:pPr>
            <w:r>
              <w:rPr>
                <w:rFonts w:ascii="Arial Narrow" w:hAnsi="Arial Narrow"/>
                <w:color w:val="000000"/>
                <w:sz w:val="21"/>
                <w:szCs w:val="21"/>
              </w:rPr>
              <w:t xml:space="preserve"> -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F3897FB" w14:textId="2D1B0062" w:rsidR="00B92358" w:rsidRPr="00D538E7" w:rsidRDefault="00B92358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77 100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92B21C6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0000"/>
                <w:sz w:val="21"/>
                <w:szCs w:val="21"/>
              </w:rPr>
            </w:pPr>
            <w:r>
              <w:rPr>
                <w:rFonts w:ascii="Arial Narrow" w:hAnsi="Arial Narrow"/>
                <w:color w:val="000000"/>
                <w:sz w:val="21"/>
                <w:szCs w:val="21"/>
              </w:rPr>
              <w:t xml:space="preserve"> -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6BB5523" w14:textId="7FEA6BD7" w:rsidR="00B92358" w:rsidRPr="00D538E7" w:rsidRDefault="00B92358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77 100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BBDFFFF" w14:textId="5F3818CE" w:rsidR="00B92358" w:rsidRPr="00D538E7" w:rsidRDefault="00B92358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231 300 </w:t>
            </w:r>
          </w:p>
        </w:tc>
      </w:tr>
      <w:tr w:rsidR="00B92358" w:rsidRPr="00D538E7" w14:paraId="06100389" w14:textId="77777777" w:rsidTr="006F66B6">
        <w:trPr>
          <w:trHeight w:val="1525"/>
        </w:trPr>
        <w:tc>
          <w:tcPr>
            <w:tcW w:w="410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1D4E5F7" w14:textId="589BF203" w:rsidR="00B92358" w:rsidRPr="00D538E7" w:rsidRDefault="00B92358" w:rsidP="00793144">
            <w:pPr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Анализ имеющейся информации и инструментов в Африке, связанных с использованием ИАТД в исследовательских целях, выполнением договоров в области ИС на национальном и региональном уровнях, правовой базой и схемами лицензирования, применимыми к ИАТД.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F86FCE3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0000"/>
                <w:sz w:val="21"/>
                <w:szCs w:val="21"/>
              </w:rPr>
            </w:pPr>
            <w:r>
              <w:rPr>
                <w:rFonts w:ascii="Arial Narrow" w:hAnsi="Arial Narrow"/>
                <w:color w:val="000000"/>
                <w:sz w:val="21"/>
                <w:szCs w:val="21"/>
              </w:rPr>
              <w:t xml:space="preserve"> -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8A0673C" w14:textId="1ED51617" w:rsidR="00B92358" w:rsidRPr="00D538E7" w:rsidRDefault="00B92358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 25 000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CA52950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0000"/>
                <w:sz w:val="21"/>
                <w:szCs w:val="21"/>
              </w:rPr>
            </w:pPr>
            <w:r>
              <w:rPr>
                <w:rFonts w:ascii="Arial Narrow" w:hAnsi="Arial Narrow"/>
                <w:color w:val="000000"/>
                <w:sz w:val="21"/>
                <w:szCs w:val="21"/>
              </w:rPr>
              <w:t xml:space="preserve"> -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72EA49A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0000"/>
                <w:sz w:val="21"/>
                <w:szCs w:val="21"/>
              </w:rPr>
            </w:pPr>
            <w:r>
              <w:rPr>
                <w:rFonts w:ascii="Arial Narrow" w:hAnsi="Arial Narrow"/>
                <w:color w:val="000000"/>
                <w:sz w:val="21"/>
                <w:szCs w:val="21"/>
              </w:rPr>
              <w:t xml:space="preserve"> -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36D66D0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0000"/>
                <w:sz w:val="21"/>
                <w:szCs w:val="21"/>
              </w:rPr>
            </w:pPr>
            <w:r>
              <w:rPr>
                <w:rFonts w:ascii="Arial Narrow" w:hAnsi="Arial Narrow"/>
                <w:color w:val="000000"/>
                <w:sz w:val="21"/>
                <w:szCs w:val="21"/>
              </w:rPr>
              <w:t xml:space="preserve"> -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70DFC3F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0000"/>
                <w:sz w:val="21"/>
                <w:szCs w:val="21"/>
              </w:rPr>
            </w:pPr>
            <w:r>
              <w:rPr>
                <w:rFonts w:ascii="Arial Narrow" w:hAnsi="Arial Narrow"/>
                <w:color w:val="000000"/>
                <w:sz w:val="21"/>
                <w:szCs w:val="21"/>
              </w:rPr>
              <w:t xml:space="preserve"> -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E92F00E" w14:textId="4AB79EA4" w:rsidR="00B92358" w:rsidRPr="00D538E7" w:rsidRDefault="00B92358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 25 000 </w:t>
            </w:r>
          </w:p>
        </w:tc>
      </w:tr>
      <w:tr w:rsidR="00B92358" w:rsidRPr="00D538E7" w14:paraId="7EEE4F12" w14:textId="77777777" w:rsidTr="006F66B6">
        <w:trPr>
          <w:trHeight w:val="796"/>
        </w:trPr>
        <w:tc>
          <w:tcPr>
            <w:tcW w:w="410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F6445F5" w14:textId="2ABAB1C6" w:rsidR="00B92358" w:rsidRPr="00D538E7" w:rsidRDefault="000E44FF" w:rsidP="00793144">
            <w:pPr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>Разработка тематических исследований по механизмам использования ИАТД с тремя африканскими университетами; повышение их осведомленности и создание потенциала в области ИАТД.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4DCA1C5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0000"/>
                <w:sz w:val="21"/>
                <w:szCs w:val="21"/>
              </w:rPr>
            </w:pPr>
            <w:r>
              <w:rPr>
                <w:rFonts w:ascii="Arial Narrow" w:hAnsi="Arial Narrow"/>
                <w:color w:val="000000"/>
                <w:sz w:val="21"/>
                <w:szCs w:val="21"/>
              </w:rPr>
              <w:t xml:space="preserve"> -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F36CD46" w14:textId="1F8C9A60" w:rsidR="00B92358" w:rsidRPr="00D538E7" w:rsidRDefault="00B92358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40 000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46DAD94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0000"/>
                <w:sz w:val="21"/>
                <w:szCs w:val="21"/>
              </w:rPr>
            </w:pPr>
            <w:r>
              <w:rPr>
                <w:rFonts w:ascii="Arial Narrow" w:hAnsi="Arial Narrow"/>
                <w:color w:val="000000"/>
                <w:sz w:val="21"/>
                <w:szCs w:val="21"/>
              </w:rPr>
              <w:t xml:space="preserve"> -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EA8D49E" w14:textId="69ED0340" w:rsidR="00B92358" w:rsidRPr="00D538E7" w:rsidRDefault="00B92358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40 000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DF180AC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0000"/>
                <w:sz w:val="21"/>
                <w:szCs w:val="21"/>
              </w:rPr>
            </w:pPr>
            <w:r>
              <w:rPr>
                <w:rFonts w:ascii="Arial Narrow" w:hAnsi="Arial Narrow"/>
                <w:color w:val="000000"/>
                <w:sz w:val="21"/>
                <w:szCs w:val="21"/>
              </w:rPr>
              <w:t xml:space="preserve"> -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4E22711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0000"/>
                <w:sz w:val="21"/>
                <w:szCs w:val="21"/>
              </w:rPr>
            </w:pPr>
            <w:r>
              <w:rPr>
                <w:rFonts w:ascii="Arial Narrow" w:hAnsi="Arial Narrow"/>
                <w:color w:val="000000"/>
                <w:sz w:val="21"/>
                <w:szCs w:val="21"/>
              </w:rPr>
              <w:t xml:space="preserve"> -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3019642" w14:textId="2FAC8E15" w:rsidR="00B92358" w:rsidRPr="00D538E7" w:rsidRDefault="00B92358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80 000 </w:t>
            </w:r>
          </w:p>
        </w:tc>
      </w:tr>
      <w:tr w:rsidR="00B92358" w:rsidRPr="00D538E7" w14:paraId="5E6894D4" w14:textId="77777777" w:rsidTr="006F66B6">
        <w:trPr>
          <w:trHeight w:val="1534"/>
        </w:trPr>
        <w:tc>
          <w:tcPr>
            <w:tcW w:w="410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75C515D" w14:textId="1AA41F0A" w:rsidR="00B92358" w:rsidRPr="00D538E7" w:rsidRDefault="000E44FF" w:rsidP="00793144">
            <w:pPr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>Разработка учебных материалов по использованию ИАТД для проведения научных исследований университетами и другими исследовательскими учреждениями, проведение независимой экспертной оценки и организация региональных семинаров по использованию этих материалов.</w:t>
            </w:r>
            <w:r w:rsidR="006F66B6">
              <w:rPr>
                <w:rFonts w:ascii="Arial Narrow" w:hAnsi="Arial Narrow"/>
                <w:color w:val="002839"/>
                <w:sz w:val="21"/>
                <w:szCs w:val="21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BAA1EF2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0000"/>
                <w:sz w:val="21"/>
                <w:szCs w:val="21"/>
              </w:rPr>
            </w:pPr>
            <w:r>
              <w:rPr>
                <w:rFonts w:ascii="Arial Narrow" w:hAnsi="Arial Narrow"/>
                <w:color w:val="000000"/>
                <w:sz w:val="21"/>
                <w:szCs w:val="21"/>
              </w:rPr>
              <w:t xml:space="preserve"> -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87212AA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0000"/>
                <w:sz w:val="21"/>
                <w:szCs w:val="21"/>
              </w:rPr>
            </w:pPr>
            <w:r>
              <w:rPr>
                <w:rFonts w:ascii="Arial Narrow" w:hAnsi="Arial Narrow"/>
                <w:color w:val="000000"/>
                <w:sz w:val="21"/>
                <w:szCs w:val="21"/>
              </w:rPr>
              <w:t xml:space="preserve"> -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B42DB0D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0000"/>
                <w:sz w:val="21"/>
                <w:szCs w:val="21"/>
              </w:rPr>
            </w:pPr>
            <w:r>
              <w:rPr>
                <w:rFonts w:ascii="Arial Narrow" w:hAnsi="Arial Narrow"/>
                <w:color w:val="000000"/>
                <w:sz w:val="21"/>
                <w:szCs w:val="21"/>
              </w:rPr>
              <w:t xml:space="preserve"> -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EDA4CA7" w14:textId="16589044" w:rsidR="00B92358" w:rsidRPr="00D538E7" w:rsidRDefault="006F66B6" w:rsidP="000E44FF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       </w:t>
            </w:r>
            <w:r w:rsidR="00B92358">
              <w:rPr>
                <w:rFonts w:ascii="Arial Narrow" w:hAnsi="Arial Narrow"/>
                <w:color w:val="002839"/>
                <w:sz w:val="21"/>
                <w:szCs w:val="21"/>
              </w:rPr>
              <w:t xml:space="preserve">166 500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7BB6EB8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 -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C9370B2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0000"/>
                <w:sz w:val="21"/>
                <w:szCs w:val="21"/>
              </w:rPr>
            </w:pPr>
            <w:r>
              <w:rPr>
                <w:rFonts w:ascii="Arial Narrow" w:hAnsi="Arial Narrow"/>
                <w:color w:val="000000"/>
                <w:sz w:val="21"/>
                <w:szCs w:val="21"/>
              </w:rPr>
              <w:t xml:space="preserve"> -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F572D10" w14:textId="09D38390" w:rsidR="00B92358" w:rsidRPr="00D538E7" w:rsidRDefault="00B92358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166 500 </w:t>
            </w:r>
          </w:p>
        </w:tc>
      </w:tr>
      <w:tr w:rsidR="00B92358" w:rsidRPr="00D538E7" w14:paraId="6EA0CA47" w14:textId="77777777" w:rsidTr="006F66B6">
        <w:trPr>
          <w:trHeight w:val="454"/>
        </w:trPr>
        <w:tc>
          <w:tcPr>
            <w:tcW w:w="410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D2276EF" w14:textId="7AF9E446" w:rsidR="00B92358" w:rsidRPr="00D538E7" w:rsidRDefault="000E44FF" w:rsidP="00793144">
            <w:pPr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>Создание специальной веб-страницы.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E399A92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0000"/>
                <w:sz w:val="21"/>
                <w:szCs w:val="21"/>
              </w:rPr>
            </w:pPr>
            <w:r>
              <w:rPr>
                <w:rFonts w:ascii="Arial Narrow" w:hAnsi="Arial Narrow"/>
                <w:color w:val="000000"/>
                <w:sz w:val="21"/>
                <w:szCs w:val="21"/>
              </w:rPr>
              <w:t xml:space="preserve"> -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2EBB4AB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0000"/>
                <w:sz w:val="21"/>
                <w:szCs w:val="21"/>
              </w:rPr>
            </w:pPr>
            <w:r>
              <w:rPr>
                <w:rFonts w:ascii="Arial Narrow" w:hAnsi="Arial Narrow"/>
                <w:color w:val="000000"/>
                <w:sz w:val="21"/>
                <w:szCs w:val="21"/>
              </w:rPr>
              <w:t xml:space="preserve"> -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77EF7F7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0000"/>
                <w:sz w:val="21"/>
                <w:szCs w:val="21"/>
              </w:rPr>
            </w:pPr>
            <w:r>
              <w:rPr>
                <w:rFonts w:ascii="Arial Narrow" w:hAnsi="Arial Narrow"/>
                <w:color w:val="000000"/>
                <w:sz w:val="21"/>
                <w:szCs w:val="21"/>
              </w:rPr>
              <w:t xml:space="preserve"> -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CFB6B2A" w14:textId="126AED2D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6 000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44AF915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0000"/>
                <w:sz w:val="21"/>
                <w:szCs w:val="21"/>
              </w:rPr>
            </w:pPr>
            <w:r>
              <w:rPr>
                <w:rFonts w:ascii="Arial Narrow" w:hAnsi="Arial Narrow"/>
                <w:color w:val="000000"/>
                <w:sz w:val="21"/>
                <w:szCs w:val="21"/>
              </w:rPr>
              <w:t xml:space="preserve"> -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B4277C5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0000"/>
                <w:sz w:val="21"/>
                <w:szCs w:val="21"/>
              </w:rPr>
            </w:pPr>
            <w:r>
              <w:rPr>
                <w:rFonts w:ascii="Arial Narrow" w:hAnsi="Arial Narrow"/>
                <w:color w:val="000000"/>
                <w:sz w:val="21"/>
                <w:szCs w:val="21"/>
              </w:rPr>
              <w:t xml:space="preserve"> -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FF96B94" w14:textId="2B19A43A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6 000 </w:t>
            </w:r>
          </w:p>
        </w:tc>
      </w:tr>
      <w:tr w:rsidR="00B92358" w:rsidRPr="00D538E7" w14:paraId="28F80AA8" w14:textId="77777777" w:rsidTr="006F66B6">
        <w:trPr>
          <w:trHeight w:val="436"/>
        </w:trPr>
        <w:tc>
          <w:tcPr>
            <w:tcW w:w="410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97D0ADE" w14:textId="2B4495D2" w:rsidR="00B92358" w:rsidRPr="00D538E7" w:rsidRDefault="00B92358" w:rsidP="00B92358">
            <w:pPr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>Оценка проекта</w:t>
            </w:r>
            <w:r w:rsidR="006300CA">
              <w:rPr>
                <w:rFonts w:ascii="Arial Narrow" w:hAnsi="Arial Narrow"/>
                <w:color w:val="002839"/>
                <w:sz w:val="21"/>
                <w:szCs w:val="21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D16B0E7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0000"/>
                <w:sz w:val="21"/>
                <w:szCs w:val="21"/>
              </w:rPr>
            </w:pPr>
            <w:r>
              <w:rPr>
                <w:rFonts w:ascii="Arial Narrow" w:hAnsi="Arial Narrow"/>
                <w:color w:val="000000"/>
                <w:sz w:val="21"/>
                <w:szCs w:val="21"/>
              </w:rPr>
              <w:t xml:space="preserve"> -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A8D67FC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0000"/>
                <w:sz w:val="21"/>
                <w:szCs w:val="21"/>
              </w:rPr>
            </w:pPr>
            <w:r>
              <w:rPr>
                <w:rFonts w:ascii="Arial Narrow" w:hAnsi="Arial Narrow"/>
                <w:color w:val="000000"/>
                <w:sz w:val="21"/>
                <w:szCs w:val="21"/>
              </w:rPr>
              <w:t xml:space="preserve"> -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DDAEEC4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0000"/>
                <w:sz w:val="21"/>
                <w:szCs w:val="21"/>
              </w:rPr>
            </w:pPr>
            <w:r>
              <w:rPr>
                <w:rFonts w:ascii="Arial Narrow" w:hAnsi="Arial Narrow"/>
                <w:color w:val="000000"/>
                <w:sz w:val="21"/>
                <w:szCs w:val="21"/>
              </w:rPr>
              <w:t xml:space="preserve"> -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3067BDE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0000"/>
                <w:sz w:val="21"/>
                <w:szCs w:val="21"/>
              </w:rPr>
            </w:pPr>
            <w:r>
              <w:rPr>
                <w:rFonts w:ascii="Arial Narrow" w:hAnsi="Arial Narrow"/>
                <w:color w:val="000000"/>
                <w:sz w:val="21"/>
                <w:szCs w:val="21"/>
              </w:rPr>
              <w:t xml:space="preserve"> -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ACAC2FF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0000"/>
                <w:sz w:val="21"/>
                <w:szCs w:val="21"/>
              </w:rPr>
            </w:pPr>
            <w:r>
              <w:rPr>
                <w:rFonts w:ascii="Arial Narrow" w:hAnsi="Arial Narrow"/>
                <w:color w:val="000000"/>
                <w:sz w:val="21"/>
                <w:szCs w:val="21"/>
              </w:rPr>
              <w:t xml:space="preserve"> -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FA79830" w14:textId="11BE067C" w:rsidR="00B92358" w:rsidRPr="00D538E7" w:rsidRDefault="00B92358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15 000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B864453" w14:textId="420B8C7A" w:rsidR="00B92358" w:rsidRPr="00D538E7" w:rsidRDefault="00B92358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15 000 </w:t>
            </w:r>
          </w:p>
        </w:tc>
      </w:tr>
      <w:tr w:rsidR="00B92358" w:rsidRPr="00D538E7" w14:paraId="1088260C" w14:textId="77777777" w:rsidTr="006F66B6">
        <w:trPr>
          <w:trHeight w:val="445"/>
        </w:trPr>
        <w:tc>
          <w:tcPr>
            <w:tcW w:w="410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DF0F3"/>
            <w:vAlign w:val="center"/>
            <w:hideMark/>
          </w:tcPr>
          <w:p w14:paraId="4EBD9517" w14:textId="77777777" w:rsidR="00B92358" w:rsidRPr="00D538E7" w:rsidRDefault="00B92358" w:rsidP="00B92358">
            <w:pPr>
              <w:rPr>
                <w:rFonts w:ascii="Arial Narrow" w:eastAsia="Times New Roman" w:hAnsi="Arial Narrow"/>
                <w:b/>
                <w:bCs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color w:val="002839"/>
                <w:sz w:val="21"/>
                <w:szCs w:val="21"/>
              </w:rPr>
              <w:t xml:space="preserve">Итого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14:paraId="5A0D66D3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color w:val="002839"/>
                <w:sz w:val="21"/>
                <w:szCs w:val="21"/>
              </w:rPr>
              <w:t xml:space="preserve"> -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14:paraId="4F2E93D4" w14:textId="5018FE75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color w:val="002839"/>
                <w:sz w:val="21"/>
                <w:szCs w:val="21"/>
              </w:rPr>
              <w:t xml:space="preserve">142 100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14:paraId="48EA0A6D" w14:textId="77777777" w:rsidR="00B92358" w:rsidRPr="00D538E7" w:rsidRDefault="00B92358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color w:val="002839"/>
                <w:sz w:val="21"/>
                <w:szCs w:val="21"/>
              </w:rPr>
              <w:t xml:space="preserve"> -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14:paraId="559ECC57" w14:textId="69E6BC0C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color w:val="002839"/>
                <w:sz w:val="21"/>
                <w:szCs w:val="21"/>
              </w:rPr>
              <w:t xml:space="preserve">289 600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14:paraId="48121027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color w:val="002839"/>
                <w:sz w:val="21"/>
                <w:szCs w:val="21"/>
              </w:rPr>
              <w:t xml:space="preserve"> -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14:paraId="78028D3E" w14:textId="53C907A1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color w:val="002839"/>
                <w:sz w:val="21"/>
                <w:szCs w:val="21"/>
              </w:rPr>
              <w:t xml:space="preserve">92 100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14:paraId="14F18501" w14:textId="62367B36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color w:val="002839"/>
                <w:sz w:val="21"/>
                <w:szCs w:val="21"/>
              </w:rPr>
              <w:t xml:space="preserve">523 800 </w:t>
            </w:r>
          </w:p>
        </w:tc>
      </w:tr>
    </w:tbl>
    <w:p w14:paraId="7E35FDF3" w14:textId="77777777" w:rsidR="00C93BE9" w:rsidRPr="007458BD" w:rsidRDefault="00C93BE9" w:rsidP="00C93BE9">
      <w:pPr>
        <w:jc w:val="right"/>
        <w:sectPr w:rsidR="00C93BE9" w:rsidRPr="007458BD" w:rsidSect="00C93BE9"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6840" w:h="11907" w:orient="landscape" w:code="9"/>
          <w:pgMar w:top="1417" w:right="1417" w:bottom="1417" w:left="1417" w:header="709" w:footer="709" w:gutter="0"/>
          <w:cols w:space="720"/>
          <w:titlePg/>
          <w:docGrid w:linePitch="299"/>
        </w:sectPr>
      </w:pPr>
    </w:p>
    <w:p w14:paraId="785C5F2A" w14:textId="02687FC4" w:rsidR="00C93BE9" w:rsidRPr="007458BD" w:rsidRDefault="00B92358" w:rsidP="00812DDD">
      <w:pPr>
        <w:ind w:left="851"/>
        <w:rPr>
          <w:b/>
          <w:bCs/>
        </w:rPr>
      </w:pPr>
      <w:r>
        <w:rPr>
          <w:b/>
          <w:bCs/>
        </w:rPr>
        <w:t>5. БЮДЖЕТ ПРОЕКТА В РАЗБИВКЕ ПО КАТЕГОРИИ РАСХОДОВ</w:t>
      </w:r>
    </w:p>
    <w:p w14:paraId="249C0602" w14:textId="09EC5930" w:rsidR="00B92358" w:rsidRPr="007458BD" w:rsidRDefault="00B92358" w:rsidP="00B92358">
      <w:pPr>
        <w:pStyle w:val="Endofdocument-Annex"/>
        <w:tabs>
          <w:tab w:val="left" w:pos="9540"/>
        </w:tabs>
        <w:ind w:left="0" w:right="72"/>
      </w:pPr>
    </w:p>
    <w:tbl>
      <w:tblPr>
        <w:tblpPr w:leftFromText="180" w:rightFromText="180" w:vertAnchor="text" w:tblpX="805" w:tblpY="1"/>
        <w:tblOverlap w:val="never"/>
        <w:tblW w:w="14845" w:type="dxa"/>
        <w:tblLayout w:type="fixed"/>
        <w:tblLook w:val="04A0" w:firstRow="1" w:lastRow="0" w:firstColumn="1" w:lastColumn="0" w:noHBand="0" w:noVBand="1"/>
      </w:tblPr>
      <w:tblGrid>
        <w:gridCol w:w="3823"/>
        <w:gridCol w:w="1134"/>
        <w:gridCol w:w="1417"/>
        <w:gridCol w:w="1559"/>
        <w:gridCol w:w="993"/>
        <w:gridCol w:w="1275"/>
        <w:gridCol w:w="1560"/>
        <w:gridCol w:w="992"/>
        <w:gridCol w:w="1147"/>
        <w:gridCol w:w="945"/>
      </w:tblGrid>
      <w:tr w:rsidR="00B92358" w:rsidRPr="00485BEB" w14:paraId="6AEE3872" w14:textId="77777777" w:rsidTr="006F66B6">
        <w:trPr>
          <w:trHeight w:val="47"/>
        </w:trPr>
        <w:tc>
          <w:tcPr>
            <w:tcW w:w="3823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A6A6A6"/>
            </w:tcBorders>
            <w:shd w:val="clear" w:color="000000" w:fill="C7CFD8"/>
            <w:noWrap/>
            <w:vAlign w:val="bottom"/>
            <w:hideMark/>
          </w:tcPr>
          <w:p w14:paraId="109F3254" w14:textId="77777777" w:rsidR="00B92358" w:rsidRPr="006F66B6" w:rsidRDefault="00B92358" w:rsidP="00B92358">
            <w:pPr>
              <w:rPr>
                <w:rFonts w:ascii="Arial Narrow" w:eastAsia="Times New Roman" w:hAnsi="Arial Narrow"/>
                <w:i/>
                <w:iCs/>
                <w:color w:val="002839"/>
                <w:sz w:val="18"/>
                <w:szCs w:val="18"/>
              </w:rPr>
            </w:pPr>
            <w:r w:rsidRPr="006F66B6">
              <w:rPr>
                <w:rFonts w:ascii="Arial Narrow" w:hAnsi="Arial Narrow"/>
                <w:i/>
                <w:iCs/>
                <w:color w:val="002839"/>
                <w:sz w:val="18"/>
                <w:szCs w:val="18"/>
              </w:rPr>
              <w:t>‏(в шв. франках)</w:t>
            </w:r>
          </w:p>
        </w:tc>
        <w:tc>
          <w:tcPr>
            <w:tcW w:w="4110" w:type="dxa"/>
            <w:gridSpan w:val="3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7CFD8"/>
            <w:vAlign w:val="center"/>
            <w:hideMark/>
          </w:tcPr>
          <w:p w14:paraId="465A6B73" w14:textId="77777777" w:rsidR="00B92358" w:rsidRPr="006F66B6" w:rsidRDefault="00B92358" w:rsidP="00B92358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</w:pPr>
            <w:r w:rsidRPr="006F66B6">
              <w:rPr>
                <w:rFonts w:ascii="Arial Narrow" w:hAnsi="Arial Narrow"/>
                <w:b/>
                <w:bCs/>
                <w:color w:val="002839"/>
                <w:sz w:val="18"/>
                <w:szCs w:val="18"/>
              </w:rPr>
              <w:t xml:space="preserve">Поездки, обучение и гранты </w:t>
            </w:r>
          </w:p>
        </w:tc>
        <w:tc>
          <w:tcPr>
            <w:tcW w:w="5967" w:type="dxa"/>
            <w:gridSpan w:val="5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7CFD8"/>
            <w:vAlign w:val="center"/>
            <w:hideMark/>
          </w:tcPr>
          <w:p w14:paraId="15D8F7B1" w14:textId="77777777" w:rsidR="00B92358" w:rsidRPr="006F66B6" w:rsidRDefault="00B92358" w:rsidP="00B92358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</w:pPr>
            <w:r w:rsidRPr="006F66B6">
              <w:rPr>
                <w:rFonts w:ascii="Arial Narrow" w:hAnsi="Arial Narrow"/>
                <w:b/>
                <w:bCs/>
                <w:color w:val="002839"/>
                <w:sz w:val="18"/>
                <w:szCs w:val="18"/>
              </w:rPr>
              <w:t>‏Услуги по контрактам</w:t>
            </w:r>
          </w:p>
        </w:tc>
        <w:tc>
          <w:tcPr>
            <w:tcW w:w="945" w:type="dxa"/>
            <w:vMerge w:val="restart"/>
            <w:tcBorders>
              <w:top w:val="single" w:sz="4" w:space="0" w:color="BFBFBF"/>
              <w:left w:val="single" w:sz="4" w:space="0" w:color="A6A6A6"/>
              <w:bottom w:val="single" w:sz="4" w:space="0" w:color="BFBFBF"/>
              <w:right w:val="single" w:sz="4" w:space="0" w:color="BFBFBF"/>
            </w:tcBorders>
            <w:shd w:val="clear" w:color="000000" w:fill="C7CFD8"/>
            <w:vAlign w:val="center"/>
            <w:hideMark/>
          </w:tcPr>
          <w:p w14:paraId="3FA2FDC5" w14:textId="77777777" w:rsidR="00B92358" w:rsidRPr="00D538E7" w:rsidRDefault="00B92358" w:rsidP="00B92358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color w:val="002839"/>
                <w:sz w:val="21"/>
                <w:szCs w:val="21"/>
              </w:rPr>
              <w:t>Итого</w:t>
            </w:r>
          </w:p>
        </w:tc>
      </w:tr>
      <w:tr w:rsidR="006F66B6" w:rsidRPr="00485BEB" w14:paraId="66966647" w14:textId="77777777" w:rsidTr="006F66B6">
        <w:trPr>
          <w:trHeight w:val="1154"/>
        </w:trPr>
        <w:tc>
          <w:tcPr>
            <w:tcW w:w="382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A6A6A6"/>
            </w:tcBorders>
            <w:shd w:val="clear" w:color="000000" w:fill="C7CFD8"/>
            <w:noWrap/>
            <w:vAlign w:val="bottom"/>
            <w:hideMark/>
          </w:tcPr>
          <w:p w14:paraId="4FF84B00" w14:textId="1C87BBDB" w:rsidR="00B92358" w:rsidRPr="006F66B6" w:rsidRDefault="006300CA" w:rsidP="00B92358">
            <w:pPr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002839"/>
                <w:sz w:val="18"/>
                <w:szCs w:val="18"/>
              </w:rPr>
              <w:t>Мероприятия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center"/>
            <w:hideMark/>
          </w:tcPr>
          <w:p w14:paraId="036213E6" w14:textId="77777777" w:rsidR="00B92358" w:rsidRPr="006F66B6" w:rsidRDefault="00B92358" w:rsidP="00B92358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</w:pPr>
            <w:r w:rsidRPr="006F66B6">
              <w:rPr>
                <w:rFonts w:ascii="Arial Narrow" w:hAnsi="Arial Narrow"/>
                <w:b/>
                <w:bCs/>
                <w:color w:val="002839"/>
                <w:sz w:val="18"/>
                <w:szCs w:val="18"/>
              </w:rPr>
              <w:t>Служебные командировки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center"/>
            <w:hideMark/>
          </w:tcPr>
          <w:p w14:paraId="64A20A50" w14:textId="77777777" w:rsidR="00B92358" w:rsidRPr="006F66B6" w:rsidRDefault="00B92358" w:rsidP="00B92358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</w:pPr>
            <w:r w:rsidRPr="006F66B6">
              <w:rPr>
                <w:rFonts w:ascii="Arial Narrow" w:hAnsi="Arial Narrow"/>
                <w:b/>
                <w:bCs/>
                <w:color w:val="002839"/>
                <w:sz w:val="18"/>
                <w:szCs w:val="18"/>
              </w:rPr>
              <w:t>Поездки внештатных специалистов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center"/>
            <w:hideMark/>
          </w:tcPr>
          <w:p w14:paraId="37727BE6" w14:textId="77777777" w:rsidR="00B92358" w:rsidRPr="006F66B6" w:rsidRDefault="00B92358" w:rsidP="00B92358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</w:pPr>
            <w:r w:rsidRPr="006F66B6">
              <w:rPr>
                <w:rFonts w:ascii="Arial Narrow" w:hAnsi="Arial Narrow"/>
                <w:b/>
                <w:bCs/>
                <w:color w:val="002839"/>
                <w:sz w:val="18"/>
                <w:szCs w:val="18"/>
              </w:rPr>
              <w:t>Профессиональная подготовка и связанные с ней гранты на поездки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noWrap/>
            <w:vAlign w:val="center"/>
            <w:hideMark/>
          </w:tcPr>
          <w:p w14:paraId="3E08026B" w14:textId="299C6897" w:rsidR="00B92358" w:rsidRPr="006F66B6" w:rsidRDefault="00B92358" w:rsidP="00485BEB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</w:pPr>
            <w:r w:rsidRPr="006F66B6">
              <w:rPr>
                <w:rFonts w:ascii="Arial Narrow" w:hAnsi="Arial Narrow"/>
                <w:b/>
                <w:bCs/>
                <w:color w:val="002839"/>
                <w:sz w:val="18"/>
                <w:szCs w:val="18"/>
              </w:rPr>
              <w:t>Конференции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noWrap/>
            <w:vAlign w:val="center"/>
            <w:hideMark/>
          </w:tcPr>
          <w:p w14:paraId="545190DF" w14:textId="77777777" w:rsidR="00B92358" w:rsidRPr="006F66B6" w:rsidRDefault="00B92358" w:rsidP="00B92358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</w:pPr>
            <w:r w:rsidRPr="006F66B6">
              <w:rPr>
                <w:rFonts w:ascii="Arial Narrow" w:hAnsi="Arial Narrow"/>
                <w:b/>
                <w:bCs/>
                <w:color w:val="002839"/>
                <w:sz w:val="18"/>
                <w:szCs w:val="18"/>
              </w:rPr>
              <w:t>Издательская деятельность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center"/>
            <w:hideMark/>
          </w:tcPr>
          <w:p w14:paraId="582F9839" w14:textId="77777777" w:rsidR="00B92358" w:rsidRPr="006F66B6" w:rsidRDefault="00B92358" w:rsidP="00B92358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</w:pPr>
            <w:r w:rsidRPr="006F66B6">
              <w:rPr>
                <w:rFonts w:ascii="Arial Narrow" w:hAnsi="Arial Narrow"/>
                <w:b/>
                <w:bCs/>
                <w:color w:val="002839"/>
                <w:sz w:val="18"/>
                <w:szCs w:val="18"/>
              </w:rPr>
              <w:t>Услуги по индивидуальным контрактам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center"/>
            <w:hideMark/>
          </w:tcPr>
          <w:p w14:paraId="34EF9B0C" w14:textId="77777777" w:rsidR="00B92358" w:rsidRPr="006F66B6" w:rsidRDefault="00B92358" w:rsidP="00B92358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</w:pPr>
            <w:r w:rsidRPr="006F66B6">
              <w:rPr>
                <w:rFonts w:ascii="Arial Narrow" w:hAnsi="Arial Narrow"/>
                <w:b/>
                <w:bCs/>
                <w:color w:val="002839"/>
                <w:sz w:val="18"/>
                <w:szCs w:val="18"/>
              </w:rPr>
              <w:t>Стипендии ВОИС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7CFD8"/>
            <w:vAlign w:val="center"/>
            <w:hideMark/>
          </w:tcPr>
          <w:p w14:paraId="671BFB1E" w14:textId="77777777" w:rsidR="00B92358" w:rsidRPr="006F66B6" w:rsidRDefault="00B92358" w:rsidP="00B92358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</w:pPr>
            <w:r w:rsidRPr="006F66B6">
              <w:rPr>
                <w:rFonts w:ascii="Arial Narrow" w:hAnsi="Arial Narrow"/>
                <w:b/>
                <w:bCs/>
                <w:color w:val="002839"/>
                <w:sz w:val="18"/>
                <w:szCs w:val="18"/>
              </w:rPr>
              <w:t>Прочие услуги по контрактам</w:t>
            </w:r>
          </w:p>
        </w:tc>
        <w:tc>
          <w:tcPr>
            <w:tcW w:w="945" w:type="dxa"/>
            <w:vMerge/>
            <w:tcBorders>
              <w:top w:val="single" w:sz="4" w:space="0" w:color="BFBFBF"/>
              <w:left w:val="single" w:sz="4" w:space="0" w:color="A6A6A6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77D8CFC" w14:textId="77777777" w:rsidR="00B92358" w:rsidRPr="00D538E7" w:rsidRDefault="00B92358" w:rsidP="00B92358">
            <w:pPr>
              <w:rPr>
                <w:rFonts w:ascii="Arial Narrow" w:eastAsia="Times New Roman" w:hAnsi="Arial Narrow"/>
                <w:b/>
                <w:bCs/>
                <w:color w:val="002839"/>
                <w:sz w:val="21"/>
                <w:szCs w:val="21"/>
                <w:lang w:eastAsia="en-US"/>
              </w:rPr>
            </w:pPr>
          </w:p>
        </w:tc>
      </w:tr>
      <w:tr w:rsidR="006F66B6" w:rsidRPr="00485BEB" w14:paraId="2575748E" w14:textId="77777777" w:rsidTr="006F66B6">
        <w:trPr>
          <w:trHeight w:val="45"/>
        </w:trPr>
        <w:tc>
          <w:tcPr>
            <w:tcW w:w="382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2DE9D9E" w14:textId="1379133E" w:rsidR="00B92358" w:rsidRPr="00D538E7" w:rsidRDefault="00B92358" w:rsidP="00B92358">
            <w:pPr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>Координация действий и поддержка реализации проекта.</w:t>
            </w:r>
            <w:r w:rsidR="006F66B6">
              <w:rPr>
                <w:rFonts w:ascii="Arial Narrow" w:hAnsi="Arial Narrow"/>
                <w:color w:val="002839"/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151787D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 -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D880ED4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 -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7ADB66D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 -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E3C6483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 -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DE8EB9A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 -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BA35001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3412721" w14:textId="70652ADD" w:rsidR="00B92358" w:rsidRPr="00D538E7" w:rsidRDefault="00B92358" w:rsidP="00D538E7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231 300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5870511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 -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7DA1C1E" w14:textId="742A6175" w:rsidR="00B92358" w:rsidRPr="00D538E7" w:rsidRDefault="00B92358" w:rsidP="00D538E7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231 300 </w:t>
            </w:r>
          </w:p>
        </w:tc>
      </w:tr>
      <w:tr w:rsidR="006F66B6" w:rsidRPr="00485BEB" w14:paraId="0F1D7482" w14:textId="77777777" w:rsidTr="006F66B6">
        <w:trPr>
          <w:trHeight w:val="155"/>
        </w:trPr>
        <w:tc>
          <w:tcPr>
            <w:tcW w:w="382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6053445" w14:textId="5BC4DB88" w:rsidR="00B92358" w:rsidRPr="00D538E7" w:rsidRDefault="00B92358" w:rsidP="00793144">
            <w:pPr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>Анализ имеющейся информации и инструментов в Африке, связанных с использованием ИАТД в исследовательских целях, выполнением договоров в области ИС на национальном и региональном уровнях, правовой базой и схемами лицензирования, применимыми к ИАТД.</w:t>
            </w:r>
            <w:r w:rsidR="006F66B6">
              <w:rPr>
                <w:rFonts w:ascii="Arial Narrow" w:hAnsi="Arial Narrow"/>
                <w:color w:val="002839"/>
                <w:sz w:val="21"/>
                <w:szCs w:val="21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0B2F5E3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 -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C8FCF7E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 -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418004C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 -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7D0302F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 -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8D56D58" w14:textId="18E9CB6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5 000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ED07C97" w14:textId="5C2CF8AC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20 000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F48B2D4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 -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301402A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 -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2075A3C" w14:textId="09E6CAB8" w:rsidR="00B92358" w:rsidRPr="00D538E7" w:rsidRDefault="00B92358" w:rsidP="00D538E7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25 000 </w:t>
            </w:r>
          </w:p>
        </w:tc>
      </w:tr>
      <w:tr w:rsidR="006F66B6" w:rsidRPr="00485BEB" w14:paraId="6A902D54" w14:textId="77777777" w:rsidTr="006F66B6">
        <w:trPr>
          <w:trHeight w:val="114"/>
        </w:trPr>
        <w:tc>
          <w:tcPr>
            <w:tcW w:w="382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80B685A" w14:textId="063154A4" w:rsidR="00B92358" w:rsidRPr="00D538E7" w:rsidRDefault="00B92358" w:rsidP="00793144">
            <w:pPr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Разработка тематических исследований по механизмам использования ИАТД с тремя африканскими университетами; повышение их осведомленности и создание потенциала в области использования ИАТД.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8AF4FAF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 -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890EAAE" w14:textId="75FB9DD4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20 000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A87E396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 -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A32CB2F" w14:textId="50E2B591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12 000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9A98DCE" w14:textId="245C56B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4 000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8B21FD4" w14:textId="0577788F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44 000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47BFBEE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 -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37CB34E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1F762A5" w14:textId="5358C3C4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80 000 </w:t>
            </w:r>
          </w:p>
        </w:tc>
      </w:tr>
      <w:tr w:rsidR="006F66B6" w:rsidRPr="00485BEB" w14:paraId="04D8BB34" w14:textId="77777777" w:rsidTr="006F66B6">
        <w:trPr>
          <w:trHeight w:val="118"/>
        </w:trPr>
        <w:tc>
          <w:tcPr>
            <w:tcW w:w="382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827E41B" w14:textId="2A0EA7A5" w:rsidR="00B92358" w:rsidRPr="00D538E7" w:rsidRDefault="00B92358" w:rsidP="00B92358">
            <w:pPr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>Разработка учебных материалов по использованию ИАТД для проведения научных исследований университетами и другими исследовательскими учреждениями в Африке, проведение независимой экспертной оценки и организация региональных семинаров по использованию этих материалов.</w:t>
            </w:r>
            <w:r w:rsidR="006F66B6">
              <w:rPr>
                <w:rFonts w:ascii="Arial Narrow" w:hAnsi="Arial Narrow"/>
                <w:color w:val="002839"/>
                <w:sz w:val="21"/>
                <w:szCs w:val="21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D66AB8F" w14:textId="0F5B0A6D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22 500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6D07F4B" w14:textId="32ABB15E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80 000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7B01AEA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 -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A056577" w14:textId="7FC03EB5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12 000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C1253A1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 -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61F39AE" w14:textId="0D32A49C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50 000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6F49B28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 -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0F12A4A" w14:textId="6AE1BC14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2 000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EF05424" w14:textId="70F92913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166 500 </w:t>
            </w:r>
          </w:p>
        </w:tc>
      </w:tr>
      <w:tr w:rsidR="006F66B6" w:rsidRPr="00485BEB" w14:paraId="51BE8B8B" w14:textId="77777777" w:rsidTr="006F66B6">
        <w:trPr>
          <w:trHeight w:val="327"/>
        </w:trPr>
        <w:tc>
          <w:tcPr>
            <w:tcW w:w="382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992705E" w14:textId="1BC4FD5C" w:rsidR="00B92358" w:rsidRPr="00D538E7" w:rsidRDefault="00B92358" w:rsidP="00793144">
            <w:pPr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Создание специальной веб-страницы.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1ED7BA5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 -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EAD5D4F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 -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BE1568B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 -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EC21134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 -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61AB15C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 -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912FC7A" w14:textId="21A9A7A1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4 000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86C96EF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 -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8E714A8" w14:textId="04908A5B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2 000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41055F6" w14:textId="381887BF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6 000 </w:t>
            </w:r>
          </w:p>
        </w:tc>
      </w:tr>
      <w:tr w:rsidR="006F66B6" w:rsidRPr="00485BEB" w14:paraId="30648365" w14:textId="77777777" w:rsidTr="006F66B6">
        <w:trPr>
          <w:trHeight w:val="418"/>
        </w:trPr>
        <w:tc>
          <w:tcPr>
            <w:tcW w:w="382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5FC30C9" w14:textId="61DE766D" w:rsidR="00B92358" w:rsidRPr="00D538E7" w:rsidRDefault="00B92358" w:rsidP="00B92358">
            <w:pPr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>Оценка проекта</w:t>
            </w:r>
            <w:r w:rsidR="006300CA">
              <w:rPr>
                <w:rFonts w:ascii="Arial Narrow" w:hAnsi="Arial Narrow"/>
                <w:color w:val="002839"/>
                <w:sz w:val="21"/>
                <w:szCs w:val="21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6E847F8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 -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81DAA5F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51DB79B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 -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0199EE3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1F11B52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 -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9B1DCBF" w14:textId="201C7731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15 000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76E81EC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 -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57B2237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 -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FDC458A" w14:textId="7F154D3E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15 000 </w:t>
            </w:r>
          </w:p>
        </w:tc>
      </w:tr>
      <w:tr w:rsidR="006F66B6" w:rsidRPr="00485BEB" w14:paraId="40C31F45" w14:textId="77777777" w:rsidTr="006F66B6">
        <w:trPr>
          <w:trHeight w:val="409"/>
        </w:trPr>
        <w:tc>
          <w:tcPr>
            <w:tcW w:w="382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DF0F3"/>
            <w:vAlign w:val="center"/>
            <w:hideMark/>
          </w:tcPr>
          <w:p w14:paraId="1B117F61" w14:textId="77777777" w:rsidR="00B92358" w:rsidRPr="00D538E7" w:rsidRDefault="00B92358" w:rsidP="00B92358">
            <w:pPr>
              <w:rPr>
                <w:rFonts w:ascii="Arial Narrow" w:eastAsia="Times New Roman" w:hAnsi="Arial Narrow"/>
                <w:b/>
                <w:bCs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color w:val="002839"/>
                <w:sz w:val="21"/>
                <w:szCs w:val="21"/>
              </w:rPr>
              <w:t xml:space="preserve">Итого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14:paraId="09505CDF" w14:textId="6F41376F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color w:val="002839"/>
                <w:sz w:val="21"/>
                <w:szCs w:val="21"/>
              </w:rPr>
              <w:t xml:space="preserve">22 500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14:paraId="6B078610" w14:textId="33F89D8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color w:val="002839"/>
                <w:sz w:val="21"/>
                <w:szCs w:val="21"/>
              </w:rPr>
              <w:t xml:space="preserve">100 000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14:paraId="1AAF16B7" w14:textId="773680F4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color w:val="002839"/>
                <w:sz w:val="21"/>
                <w:szCs w:val="21"/>
              </w:rPr>
              <w:t>-</w:t>
            </w:r>
            <w:r w:rsidR="006F66B6">
              <w:rPr>
                <w:rFonts w:ascii="Arial Narrow" w:hAnsi="Arial Narrow"/>
                <w:b/>
                <w:bCs/>
                <w:color w:val="002839"/>
                <w:sz w:val="21"/>
                <w:szCs w:val="21"/>
              </w:rPr>
              <w:t xml:space="preserve"> </w:t>
            </w:r>
            <w:r>
              <w:rPr>
                <w:rFonts w:ascii="Arial Narrow" w:hAnsi="Arial Narrow"/>
                <w:b/>
                <w:bCs/>
                <w:color w:val="002839"/>
                <w:sz w:val="21"/>
                <w:szCs w:val="21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14:paraId="4A072A8B" w14:textId="5B10C6BD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color w:val="002839"/>
                <w:sz w:val="21"/>
                <w:szCs w:val="21"/>
              </w:rPr>
              <w:t xml:space="preserve">24 000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14:paraId="0FF7FBF4" w14:textId="2DA53121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color w:val="002839"/>
                <w:sz w:val="21"/>
                <w:szCs w:val="21"/>
              </w:rPr>
              <w:t xml:space="preserve">9 000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14:paraId="378970DF" w14:textId="355A8B1E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color w:val="002839"/>
                <w:sz w:val="21"/>
                <w:szCs w:val="21"/>
              </w:rPr>
              <w:t xml:space="preserve">133 000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14:paraId="2EBBDB74" w14:textId="6D97C65A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color w:val="002839"/>
                <w:sz w:val="21"/>
                <w:szCs w:val="21"/>
              </w:rPr>
              <w:t xml:space="preserve">231 300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14:paraId="77DEACB5" w14:textId="72A15D55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color w:val="002839"/>
                <w:sz w:val="21"/>
                <w:szCs w:val="21"/>
              </w:rPr>
              <w:t xml:space="preserve">4 000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14:paraId="3494851B" w14:textId="338682C9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color w:val="002839"/>
                <w:sz w:val="21"/>
                <w:szCs w:val="21"/>
              </w:rPr>
              <w:t xml:space="preserve">523 800 </w:t>
            </w:r>
          </w:p>
        </w:tc>
      </w:tr>
    </w:tbl>
    <w:p w14:paraId="58BC12D8" w14:textId="77777777" w:rsidR="00D538E7" w:rsidRDefault="00D538E7" w:rsidP="00D538E7">
      <w:pPr>
        <w:pStyle w:val="Endofdocument-Annex"/>
        <w:tabs>
          <w:tab w:val="left" w:pos="9540"/>
        </w:tabs>
        <w:ind w:left="0"/>
      </w:pPr>
    </w:p>
    <w:p w14:paraId="7EEC6376" w14:textId="77777777" w:rsidR="00D538E7" w:rsidRDefault="00D538E7" w:rsidP="00D538E7">
      <w:pPr>
        <w:pStyle w:val="Endofdocument-Annex"/>
        <w:tabs>
          <w:tab w:val="left" w:pos="9540"/>
        </w:tabs>
        <w:ind w:left="0"/>
      </w:pPr>
    </w:p>
    <w:p w14:paraId="44F7CBC9" w14:textId="77777777" w:rsidR="00D538E7" w:rsidRDefault="00D538E7" w:rsidP="00D538E7">
      <w:pPr>
        <w:pStyle w:val="Endofdocument-Annex"/>
        <w:tabs>
          <w:tab w:val="left" w:pos="9540"/>
        </w:tabs>
        <w:ind w:left="0"/>
      </w:pPr>
    </w:p>
    <w:p w14:paraId="7CAC0F35" w14:textId="77777777" w:rsidR="00D538E7" w:rsidRDefault="00D538E7" w:rsidP="00D538E7">
      <w:pPr>
        <w:pStyle w:val="Endofdocument-Annex"/>
        <w:tabs>
          <w:tab w:val="left" w:pos="9540"/>
        </w:tabs>
        <w:ind w:left="0"/>
      </w:pPr>
    </w:p>
    <w:p w14:paraId="2E187A52" w14:textId="77777777" w:rsidR="00D538E7" w:rsidRDefault="00D538E7" w:rsidP="00D538E7">
      <w:pPr>
        <w:pStyle w:val="Endofdocument-Annex"/>
        <w:tabs>
          <w:tab w:val="left" w:pos="9540"/>
        </w:tabs>
        <w:ind w:left="0"/>
      </w:pPr>
    </w:p>
    <w:p w14:paraId="24F442CB" w14:textId="77777777" w:rsidR="00D538E7" w:rsidRDefault="00D538E7" w:rsidP="00D538E7">
      <w:pPr>
        <w:pStyle w:val="Endofdocument-Annex"/>
        <w:tabs>
          <w:tab w:val="left" w:pos="9540"/>
        </w:tabs>
        <w:ind w:left="0"/>
      </w:pPr>
    </w:p>
    <w:p w14:paraId="02CDEF27" w14:textId="77777777" w:rsidR="00D538E7" w:rsidRDefault="00D538E7" w:rsidP="00D538E7">
      <w:pPr>
        <w:pStyle w:val="Endofdocument-Annex"/>
        <w:tabs>
          <w:tab w:val="left" w:pos="9540"/>
        </w:tabs>
        <w:ind w:left="0"/>
      </w:pPr>
    </w:p>
    <w:p w14:paraId="09D2998D" w14:textId="77777777" w:rsidR="00D538E7" w:rsidRDefault="00D538E7" w:rsidP="00D538E7">
      <w:pPr>
        <w:pStyle w:val="Endofdocument-Annex"/>
        <w:tabs>
          <w:tab w:val="left" w:pos="9540"/>
        </w:tabs>
        <w:ind w:left="0"/>
      </w:pPr>
    </w:p>
    <w:p w14:paraId="3046A6E4" w14:textId="77777777" w:rsidR="00D538E7" w:rsidRDefault="00D538E7" w:rsidP="00D538E7">
      <w:pPr>
        <w:pStyle w:val="Endofdocument-Annex"/>
        <w:tabs>
          <w:tab w:val="left" w:pos="9540"/>
        </w:tabs>
        <w:ind w:left="0"/>
      </w:pPr>
    </w:p>
    <w:p w14:paraId="67489221" w14:textId="77777777" w:rsidR="00D538E7" w:rsidRDefault="00D538E7" w:rsidP="00D538E7">
      <w:pPr>
        <w:pStyle w:val="Endofdocument-Annex"/>
        <w:tabs>
          <w:tab w:val="left" w:pos="9540"/>
        </w:tabs>
        <w:ind w:left="0"/>
      </w:pPr>
    </w:p>
    <w:p w14:paraId="30E2F16C" w14:textId="77777777" w:rsidR="00D538E7" w:rsidRDefault="00D538E7" w:rsidP="00D538E7">
      <w:pPr>
        <w:pStyle w:val="Endofdocument-Annex"/>
        <w:tabs>
          <w:tab w:val="left" w:pos="9540"/>
        </w:tabs>
        <w:ind w:left="0"/>
      </w:pPr>
    </w:p>
    <w:p w14:paraId="0C1DC4D7" w14:textId="77777777" w:rsidR="00D538E7" w:rsidRDefault="00D538E7" w:rsidP="00D538E7">
      <w:pPr>
        <w:pStyle w:val="Endofdocument-Annex"/>
        <w:tabs>
          <w:tab w:val="left" w:pos="9540"/>
        </w:tabs>
        <w:ind w:left="0"/>
      </w:pPr>
    </w:p>
    <w:p w14:paraId="3B1E783F" w14:textId="77777777" w:rsidR="00D538E7" w:rsidRDefault="00D538E7" w:rsidP="00D538E7">
      <w:pPr>
        <w:pStyle w:val="Endofdocument-Annex"/>
        <w:tabs>
          <w:tab w:val="left" w:pos="9540"/>
        </w:tabs>
        <w:ind w:left="0"/>
      </w:pPr>
    </w:p>
    <w:p w14:paraId="4BB20A2D" w14:textId="77777777" w:rsidR="00D538E7" w:rsidRDefault="00D538E7" w:rsidP="00D538E7">
      <w:pPr>
        <w:pStyle w:val="Endofdocument-Annex"/>
        <w:tabs>
          <w:tab w:val="left" w:pos="9540"/>
        </w:tabs>
        <w:ind w:left="0"/>
      </w:pPr>
    </w:p>
    <w:p w14:paraId="528AFECE" w14:textId="77777777" w:rsidR="00D538E7" w:rsidRDefault="00D538E7" w:rsidP="00D538E7">
      <w:pPr>
        <w:pStyle w:val="Endofdocument-Annex"/>
        <w:tabs>
          <w:tab w:val="left" w:pos="9540"/>
        </w:tabs>
        <w:ind w:left="0"/>
      </w:pPr>
    </w:p>
    <w:p w14:paraId="5A8843F7" w14:textId="77777777" w:rsidR="00D538E7" w:rsidRDefault="00D538E7" w:rsidP="00D538E7">
      <w:pPr>
        <w:pStyle w:val="Endofdocument-Annex"/>
        <w:tabs>
          <w:tab w:val="left" w:pos="9540"/>
        </w:tabs>
        <w:ind w:left="0"/>
      </w:pPr>
    </w:p>
    <w:p w14:paraId="3913CBD8" w14:textId="77777777" w:rsidR="00D538E7" w:rsidRDefault="00D538E7" w:rsidP="00D538E7">
      <w:pPr>
        <w:pStyle w:val="Endofdocument-Annex"/>
        <w:tabs>
          <w:tab w:val="left" w:pos="9540"/>
        </w:tabs>
        <w:ind w:left="0"/>
      </w:pPr>
    </w:p>
    <w:p w14:paraId="65868776" w14:textId="77777777" w:rsidR="00D538E7" w:rsidRDefault="00D538E7" w:rsidP="00D538E7">
      <w:pPr>
        <w:pStyle w:val="Endofdocument-Annex"/>
        <w:tabs>
          <w:tab w:val="left" w:pos="9540"/>
        </w:tabs>
        <w:ind w:left="0"/>
      </w:pPr>
    </w:p>
    <w:p w14:paraId="635C8320" w14:textId="77777777" w:rsidR="00D538E7" w:rsidRDefault="00D538E7" w:rsidP="00D538E7">
      <w:pPr>
        <w:pStyle w:val="Endofdocument-Annex"/>
        <w:tabs>
          <w:tab w:val="left" w:pos="9540"/>
        </w:tabs>
        <w:ind w:left="0"/>
      </w:pPr>
    </w:p>
    <w:p w14:paraId="3263BE03" w14:textId="77777777" w:rsidR="00D538E7" w:rsidRDefault="00D538E7" w:rsidP="00D538E7">
      <w:pPr>
        <w:pStyle w:val="Endofdocument-Annex"/>
        <w:tabs>
          <w:tab w:val="left" w:pos="9540"/>
        </w:tabs>
        <w:ind w:left="0"/>
      </w:pPr>
    </w:p>
    <w:p w14:paraId="7433832E" w14:textId="77777777" w:rsidR="00D538E7" w:rsidRDefault="00D538E7" w:rsidP="00D538E7">
      <w:pPr>
        <w:pStyle w:val="Endofdocument-Annex"/>
        <w:tabs>
          <w:tab w:val="left" w:pos="9540"/>
        </w:tabs>
        <w:ind w:left="0"/>
      </w:pPr>
    </w:p>
    <w:p w14:paraId="71D94CC3" w14:textId="77777777" w:rsidR="00D538E7" w:rsidRDefault="00D538E7" w:rsidP="00D538E7">
      <w:pPr>
        <w:pStyle w:val="Endofdocument-Annex"/>
        <w:tabs>
          <w:tab w:val="left" w:pos="9540"/>
        </w:tabs>
        <w:ind w:left="0"/>
      </w:pPr>
    </w:p>
    <w:p w14:paraId="0C8B7C04" w14:textId="77777777" w:rsidR="00D538E7" w:rsidRDefault="00D538E7" w:rsidP="00D538E7">
      <w:pPr>
        <w:pStyle w:val="Endofdocument-Annex"/>
        <w:tabs>
          <w:tab w:val="left" w:pos="9540"/>
        </w:tabs>
        <w:ind w:left="0"/>
      </w:pPr>
    </w:p>
    <w:p w14:paraId="75C2E311" w14:textId="77777777" w:rsidR="00D538E7" w:rsidRDefault="00D538E7" w:rsidP="00D538E7">
      <w:pPr>
        <w:pStyle w:val="Endofdocument-Annex"/>
        <w:tabs>
          <w:tab w:val="left" w:pos="9540"/>
        </w:tabs>
        <w:ind w:left="0"/>
      </w:pPr>
    </w:p>
    <w:p w14:paraId="7471461F" w14:textId="77777777" w:rsidR="00D538E7" w:rsidRDefault="00D538E7" w:rsidP="00D538E7">
      <w:pPr>
        <w:pStyle w:val="Endofdocument-Annex"/>
        <w:tabs>
          <w:tab w:val="left" w:pos="9540"/>
        </w:tabs>
        <w:ind w:left="0"/>
      </w:pPr>
    </w:p>
    <w:p w14:paraId="0B6D7383" w14:textId="77777777" w:rsidR="00D538E7" w:rsidRDefault="00D538E7" w:rsidP="00D538E7">
      <w:pPr>
        <w:pStyle w:val="Endofdocument-Annex"/>
        <w:tabs>
          <w:tab w:val="left" w:pos="9540"/>
        </w:tabs>
        <w:ind w:left="0"/>
      </w:pPr>
    </w:p>
    <w:p w14:paraId="03DA414B" w14:textId="77777777" w:rsidR="00D538E7" w:rsidRDefault="00D538E7" w:rsidP="00D538E7">
      <w:pPr>
        <w:pStyle w:val="Endofdocument-Annex"/>
        <w:tabs>
          <w:tab w:val="left" w:pos="9540"/>
        </w:tabs>
        <w:ind w:left="0"/>
      </w:pPr>
    </w:p>
    <w:p w14:paraId="31489F06" w14:textId="77777777" w:rsidR="00D538E7" w:rsidRDefault="00D538E7" w:rsidP="00D538E7">
      <w:pPr>
        <w:pStyle w:val="Endofdocument-Annex"/>
        <w:tabs>
          <w:tab w:val="left" w:pos="9540"/>
        </w:tabs>
        <w:ind w:left="0"/>
      </w:pPr>
    </w:p>
    <w:p w14:paraId="129DAD9B" w14:textId="77777777" w:rsidR="00D538E7" w:rsidRDefault="00D538E7" w:rsidP="00D538E7">
      <w:pPr>
        <w:pStyle w:val="Endofdocument-Annex"/>
        <w:tabs>
          <w:tab w:val="left" w:pos="9540"/>
        </w:tabs>
        <w:ind w:left="0"/>
      </w:pPr>
    </w:p>
    <w:p w14:paraId="57499938" w14:textId="77777777" w:rsidR="00D538E7" w:rsidRDefault="00D538E7" w:rsidP="00D538E7">
      <w:pPr>
        <w:pStyle w:val="Endofdocument-Annex"/>
        <w:tabs>
          <w:tab w:val="left" w:pos="9540"/>
        </w:tabs>
        <w:ind w:left="0"/>
      </w:pPr>
    </w:p>
    <w:p w14:paraId="1DAB63EB" w14:textId="77777777" w:rsidR="00D538E7" w:rsidRDefault="00D538E7" w:rsidP="00D538E7">
      <w:pPr>
        <w:pStyle w:val="Endofdocument-Annex"/>
        <w:tabs>
          <w:tab w:val="left" w:pos="9540"/>
        </w:tabs>
        <w:ind w:left="0"/>
      </w:pPr>
    </w:p>
    <w:p w14:paraId="0796497D" w14:textId="77777777" w:rsidR="00D538E7" w:rsidRDefault="00D538E7" w:rsidP="00D538E7">
      <w:pPr>
        <w:pStyle w:val="Endofdocument-Annex"/>
        <w:tabs>
          <w:tab w:val="left" w:pos="9540"/>
        </w:tabs>
        <w:ind w:left="0"/>
      </w:pPr>
    </w:p>
    <w:p w14:paraId="190EF1BF" w14:textId="3FE0F146" w:rsidR="000337E3" w:rsidRPr="007458BD" w:rsidRDefault="00F17DA5" w:rsidP="00D538E7">
      <w:pPr>
        <w:pStyle w:val="Endofdocument-Annex"/>
        <w:tabs>
          <w:tab w:val="left" w:pos="9540"/>
        </w:tabs>
        <w:ind w:left="0"/>
      </w:pPr>
      <w:r>
        <w:tab/>
      </w:r>
      <w:r>
        <w:tab/>
      </w:r>
      <w:r>
        <w:tab/>
        <w:t>[Конец приложения и документа]</w:t>
      </w:r>
    </w:p>
    <w:sectPr w:rsidR="000337E3" w:rsidRPr="007458BD" w:rsidSect="00B92358">
      <w:headerReference w:type="first" r:id="rId28"/>
      <w:endnotePr>
        <w:numFmt w:val="decimal"/>
      </w:endnotePr>
      <w:pgSz w:w="16840" w:h="11907" w:orient="landscape" w:code="9"/>
      <w:pgMar w:top="1134" w:right="1418" w:bottom="1418" w:left="567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2816E1" w14:textId="77777777" w:rsidR="0073233E" w:rsidRDefault="0073233E">
      <w:r>
        <w:separator/>
      </w:r>
    </w:p>
  </w:endnote>
  <w:endnote w:type="continuationSeparator" w:id="0">
    <w:p w14:paraId="5BF201F5" w14:textId="77777777" w:rsidR="0073233E" w:rsidRDefault="0073233E" w:rsidP="003B38C1">
      <w:r>
        <w:separator/>
      </w:r>
    </w:p>
    <w:p w14:paraId="6E41E932" w14:textId="77777777" w:rsidR="0073233E" w:rsidRPr="006F66B6" w:rsidRDefault="0073233E" w:rsidP="003B38C1">
      <w:pPr>
        <w:spacing w:after="60"/>
        <w:rPr>
          <w:sz w:val="17"/>
          <w:lang w:val="en-GB"/>
        </w:rPr>
      </w:pPr>
      <w:r w:rsidRPr="006F66B6">
        <w:rPr>
          <w:sz w:val="17"/>
          <w:lang w:val="en-GB"/>
        </w:rPr>
        <w:t>[Endnote continued from previous page]</w:t>
      </w:r>
    </w:p>
  </w:endnote>
  <w:endnote w:type="continuationNotice" w:id="1">
    <w:p w14:paraId="0B4B1E40" w14:textId="77777777" w:rsidR="0073233E" w:rsidRPr="006F66B6" w:rsidRDefault="0073233E" w:rsidP="003B38C1">
      <w:pPr>
        <w:spacing w:before="60"/>
        <w:jc w:val="right"/>
        <w:rPr>
          <w:sz w:val="17"/>
          <w:szCs w:val="17"/>
          <w:lang w:val="en-GB"/>
        </w:rPr>
      </w:pPr>
      <w:r w:rsidRPr="006F66B6">
        <w:rPr>
          <w:sz w:val="17"/>
          <w:szCs w:val="17"/>
          <w:lang w:val="en-GB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7DEDB4" w14:textId="77777777" w:rsidR="005F62D8" w:rsidRDefault="005F62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9FE39C" w14:textId="77777777" w:rsidR="005F62D8" w:rsidRDefault="005F62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FCF523" w14:textId="77777777" w:rsidR="005F62D8" w:rsidRDefault="005F62D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F4BB8" w14:textId="77777777" w:rsidR="00016CD0" w:rsidRPr="00F17DA5" w:rsidRDefault="00016CD0" w:rsidP="00F17DA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2005E1" w14:textId="77777777" w:rsidR="00016CD0" w:rsidRDefault="00016CD0">
    <w:pPr>
      <w:pStyle w:val="BodyText"/>
      <w:spacing w:line="14" w:lineRule="auto"/>
      <w:rPr>
        <w:sz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4216C5" w14:textId="77777777" w:rsidR="00016CD0" w:rsidRDefault="00016CD0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55373D" w14:textId="77777777" w:rsidR="00016CD0" w:rsidRPr="000337E3" w:rsidRDefault="00016CD0" w:rsidP="000337E3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3B0466" w14:textId="77777777" w:rsidR="00016CD0" w:rsidRDefault="00016CD0">
    <w:pPr>
      <w:pStyle w:val="BodyText"/>
      <w:spacing w:line="14" w:lineRule="auto"/>
      <w:rPr>
        <w:sz w:val="2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FDDF0" w14:textId="77777777" w:rsidR="00016CD0" w:rsidRPr="00F17DA5" w:rsidRDefault="00016CD0" w:rsidP="00F17D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2498CD" w14:textId="77777777" w:rsidR="0073233E" w:rsidRDefault="0073233E">
      <w:r>
        <w:separator/>
      </w:r>
    </w:p>
  </w:footnote>
  <w:footnote w:type="continuationSeparator" w:id="0">
    <w:p w14:paraId="177AC601" w14:textId="77777777" w:rsidR="0073233E" w:rsidRDefault="0073233E" w:rsidP="008B60B2">
      <w:r>
        <w:separator/>
      </w:r>
    </w:p>
    <w:p w14:paraId="5C0ACA9C" w14:textId="77777777" w:rsidR="0073233E" w:rsidRPr="006F66B6" w:rsidRDefault="0073233E" w:rsidP="008B60B2">
      <w:pPr>
        <w:spacing w:after="60"/>
        <w:rPr>
          <w:sz w:val="17"/>
          <w:szCs w:val="17"/>
          <w:lang w:val="en-GB"/>
        </w:rPr>
      </w:pPr>
      <w:r w:rsidRPr="006F66B6">
        <w:rPr>
          <w:sz w:val="17"/>
          <w:szCs w:val="17"/>
          <w:lang w:val="en-GB"/>
        </w:rPr>
        <w:t>[Footnote continued from previous page]</w:t>
      </w:r>
    </w:p>
  </w:footnote>
  <w:footnote w:type="continuationNotice" w:id="1">
    <w:p w14:paraId="4C6B7DA3" w14:textId="77777777" w:rsidR="0073233E" w:rsidRPr="006F66B6" w:rsidRDefault="0073233E" w:rsidP="008B60B2">
      <w:pPr>
        <w:spacing w:before="60"/>
        <w:jc w:val="right"/>
        <w:rPr>
          <w:sz w:val="17"/>
          <w:szCs w:val="17"/>
          <w:lang w:val="en-GB"/>
        </w:rPr>
      </w:pPr>
      <w:r w:rsidRPr="006F66B6">
        <w:rPr>
          <w:sz w:val="17"/>
          <w:szCs w:val="17"/>
          <w:lang w:val="en-GB"/>
        </w:rPr>
        <w:t>[Footnote continued on next page]</w:t>
      </w:r>
    </w:p>
  </w:footnote>
  <w:footnote w:id="2">
    <w:p w14:paraId="4BA7AF10" w14:textId="77777777" w:rsidR="00016CD0" w:rsidRDefault="00016CD0" w:rsidP="00E936BB">
      <w:pPr>
        <w:pStyle w:val="FootnoteText"/>
      </w:pPr>
      <w:r>
        <w:rPr>
          <w:rStyle w:val="FootnoteReference"/>
        </w:rPr>
        <w:footnoteRef/>
      </w:r>
      <w:r>
        <w:t xml:space="preserve"> Среднесрочный стратегический план ВОИС на 2022–2026 годы, документ WO/PBC/32/3, </w:t>
      </w:r>
      <w:hyperlink r:id="rId1" w:history="1">
        <w:r>
          <w:rPr>
            <w:rStyle w:val="Hyperlink"/>
          </w:rPr>
          <w:t>https://www.wipo.int/meetings/ru/doc_details.jsp?doc_id=541373</w:t>
        </w:r>
      </w:hyperlink>
      <w:r>
        <w:t xml:space="preserve"> </w:t>
      </w:r>
    </w:p>
  </w:footnote>
  <w:footnote w:id="3">
    <w:p w14:paraId="671E14B1" w14:textId="77777777" w:rsidR="00016CD0" w:rsidRDefault="00016CD0" w:rsidP="007458BD">
      <w:pPr>
        <w:pStyle w:val="FootnoteText"/>
      </w:pPr>
      <w:r>
        <w:rPr>
          <w:rStyle w:val="FootnoteReference"/>
        </w:rPr>
        <w:footnoteRef/>
      </w:r>
      <w:r>
        <w:t xml:space="preserve"> Реализация проекта начнется после создания проектной группы.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73DAFB" w14:textId="6F8DA7BD" w:rsidR="00D21D3D" w:rsidRDefault="00D21D3D" w:rsidP="00D21D3D">
    <w:pPr>
      <w:pStyle w:val="Header"/>
      <w:jc w:val="right"/>
    </w:pPr>
    <w:r>
      <w:t>CDIP/30/9</w:t>
    </w:r>
  </w:p>
  <w:p w14:paraId="2B5E0088" w14:textId="17C112F0" w:rsidR="00D21D3D" w:rsidRDefault="00D21D3D" w:rsidP="00D21D3D">
    <w:pPr>
      <w:pStyle w:val="Header"/>
      <w:tabs>
        <w:tab w:val="clear" w:pos="4536"/>
        <w:tab w:val="clear" w:pos="9072"/>
        <w:tab w:val="center" w:pos="0"/>
        <w:tab w:val="right" w:pos="9355"/>
      </w:tabs>
    </w:pPr>
    <w:r>
      <w:tab/>
      <w:t>ПРИЛОЖЕНИЕ</w:t>
    </w:r>
  </w:p>
  <w:p w14:paraId="5B9E3E89" w14:textId="14662157" w:rsidR="00D21D3D" w:rsidRDefault="00D21D3D">
    <w:pPr>
      <w:pStyle w:val="Header"/>
    </w:pPr>
  </w:p>
  <w:p w14:paraId="2D19B417" w14:textId="77777777" w:rsidR="00D21D3D" w:rsidRDefault="00D21D3D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BFFE34" w14:textId="745C93B6" w:rsidR="00016CD0" w:rsidRDefault="00016CD0" w:rsidP="00450070">
    <w:pPr>
      <w:pStyle w:val="Header"/>
      <w:jc w:val="right"/>
    </w:pPr>
    <w:r>
      <w:t>CDIP/30/9</w:t>
    </w:r>
  </w:p>
  <w:p w14:paraId="2087F260" w14:textId="1ED524AF" w:rsidR="00016CD0" w:rsidRDefault="00016CD0" w:rsidP="000337E3">
    <w:pPr>
      <w:jc w:val="right"/>
    </w:pPr>
    <w:r>
      <w:t>Приложение, стр. </w:t>
    </w:r>
    <w:r>
      <w:fldChar w:fldCharType="begin"/>
    </w:r>
    <w:r>
      <w:instrText xml:space="preserve"> PAGE  \* MERGEFORMAT </w:instrText>
    </w:r>
    <w:r>
      <w:fldChar w:fldCharType="separate"/>
    </w:r>
    <w:r w:rsidR="005F62D8">
      <w:rPr>
        <w:noProof/>
      </w:rPr>
      <w:t>9</w:t>
    </w:r>
    <w:r>
      <w:fldChar w:fldCharType="end"/>
    </w:r>
  </w:p>
  <w:p w14:paraId="02B70DA0" w14:textId="77777777" w:rsidR="00016CD0" w:rsidRDefault="00016CD0" w:rsidP="000337E3">
    <w:pPr>
      <w:jc w:val="right"/>
    </w:pPr>
  </w:p>
  <w:p w14:paraId="1A6A0C6B" w14:textId="77777777" w:rsidR="00016CD0" w:rsidRDefault="00016CD0" w:rsidP="00C93BE9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9E1F3B" w14:textId="2FFD1F90" w:rsidR="00016CD0" w:rsidRDefault="00016CD0" w:rsidP="00450070">
    <w:pPr>
      <w:pStyle w:val="Header"/>
      <w:jc w:val="right"/>
    </w:pPr>
    <w:r>
      <w:t>CDIP/30/9</w:t>
    </w:r>
  </w:p>
  <w:p w14:paraId="5D20F399" w14:textId="60D8587F" w:rsidR="00016CD0" w:rsidRDefault="00016CD0" w:rsidP="000725AB">
    <w:pPr>
      <w:jc w:val="right"/>
    </w:pPr>
    <w:r>
      <w:t>Приложение, стр. </w:t>
    </w:r>
    <w:r>
      <w:fldChar w:fldCharType="begin"/>
    </w:r>
    <w:r>
      <w:instrText xml:space="preserve"> PAGE  \* MERGEFORMAT </w:instrText>
    </w:r>
    <w:r>
      <w:fldChar w:fldCharType="separate"/>
    </w:r>
    <w:r w:rsidR="009076C3">
      <w:rPr>
        <w:noProof/>
      </w:rPr>
      <w:t>10</w:t>
    </w:r>
    <w:r>
      <w:fldChar w:fldCharType="end"/>
    </w:r>
  </w:p>
  <w:p w14:paraId="1CCBFE76" w14:textId="572C1A51" w:rsidR="00016CD0" w:rsidRDefault="00016CD0" w:rsidP="00C93BE9">
    <w:pPr>
      <w:pStyle w:val="Header"/>
    </w:pPr>
  </w:p>
  <w:p w14:paraId="51FA7E79" w14:textId="77777777" w:rsidR="009C0968" w:rsidRDefault="009C0968" w:rsidP="00C93B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86B418" w14:textId="08F61A0C" w:rsidR="00D21D3D" w:rsidRDefault="006131EA" w:rsidP="00D21D3D">
    <w:pPr>
      <w:pStyle w:val="Header"/>
      <w:jc w:val="right"/>
    </w:pPr>
    <w:r>
      <w:t>CDIP/30/9</w:t>
    </w:r>
  </w:p>
  <w:p w14:paraId="555A2CD8" w14:textId="13ECD1BA" w:rsidR="00D21D3D" w:rsidRDefault="00D21D3D" w:rsidP="00D21D3D">
    <w:pPr>
      <w:pStyle w:val="Header"/>
      <w:tabs>
        <w:tab w:val="clear" w:pos="9072"/>
        <w:tab w:val="right" w:pos="9355"/>
      </w:tabs>
    </w:pPr>
    <w:r>
      <w:tab/>
    </w:r>
    <w:r>
      <w:tab/>
      <w:t>Приложение, стр. </w:t>
    </w:r>
    <w:r>
      <w:fldChar w:fldCharType="begin"/>
    </w:r>
    <w:r>
      <w:instrText xml:space="preserve"> PAGE </w:instrText>
    </w:r>
    <w:r>
      <w:fldChar w:fldCharType="separate"/>
    </w:r>
    <w:r w:rsidR="005F62D8">
      <w:rPr>
        <w:noProof/>
      </w:rPr>
      <w:t>7</w:t>
    </w:r>
    <w:r>
      <w:fldChar w:fldCharType="end"/>
    </w:r>
  </w:p>
  <w:p w14:paraId="1F9C4126" w14:textId="267206A2" w:rsidR="00D21D3D" w:rsidRDefault="00D21D3D" w:rsidP="00D21D3D">
    <w:pPr>
      <w:pStyle w:val="Header"/>
      <w:tabs>
        <w:tab w:val="clear" w:pos="9072"/>
        <w:tab w:val="right" w:pos="9355"/>
      </w:tabs>
    </w:pPr>
  </w:p>
  <w:p w14:paraId="7F753E21" w14:textId="77777777" w:rsidR="00D21D3D" w:rsidRDefault="00D21D3D" w:rsidP="00D21D3D">
    <w:pPr>
      <w:pStyle w:val="Header"/>
      <w:tabs>
        <w:tab w:val="clear" w:pos="9072"/>
        <w:tab w:val="right" w:pos="935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1614DD" w14:textId="57CB7C9A" w:rsidR="006131EA" w:rsidRDefault="006131EA">
    <w:pPr>
      <w:pStyle w:val="Header"/>
    </w:pPr>
  </w:p>
  <w:p w14:paraId="34780972" w14:textId="77777777" w:rsidR="006131EA" w:rsidRDefault="006131E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F5CE3" w14:textId="77777777" w:rsidR="006131EA" w:rsidRDefault="006131EA" w:rsidP="00D21D3D">
    <w:pPr>
      <w:pStyle w:val="Header"/>
      <w:jc w:val="right"/>
    </w:pPr>
    <w:r>
      <w:t>CDIP/30/9</w:t>
    </w:r>
  </w:p>
  <w:p w14:paraId="02CB2C09" w14:textId="351C8CAD" w:rsidR="006131EA" w:rsidRDefault="006131EA" w:rsidP="006131EA">
    <w:pPr>
      <w:pStyle w:val="Header"/>
      <w:jc w:val="right"/>
    </w:pPr>
    <w:r>
      <w:tab/>
    </w:r>
    <w:r>
      <w:tab/>
      <w:t>Приложение, стр. </w:t>
    </w:r>
    <w:r>
      <w:fldChar w:fldCharType="begin"/>
    </w:r>
    <w:r>
      <w:instrText xml:space="preserve"> PAGE </w:instrText>
    </w:r>
    <w:r>
      <w:fldChar w:fldCharType="separate"/>
    </w:r>
    <w:r w:rsidR="005F62D8">
      <w:rPr>
        <w:noProof/>
      </w:rPr>
      <w:t>6</w:t>
    </w:r>
    <w:r>
      <w:fldChar w:fldCharType="end"/>
    </w:r>
  </w:p>
  <w:p w14:paraId="47651841" w14:textId="77777777" w:rsidR="006131EA" w:rsidRDefault="006131EA">
    <w:pPr>
      <w:pStyle w:val="Header"/>
    </w:pPr>
  </w:p>
  <w:p w14:paraId="0C605E4B" w14:textId="77777777" w:rsidR="006131EA" w:rsidRDefault="006131EA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C239D4" w14:textId="77777777" w:rsidR="006131EA" w:rsidRDefault="006131EA" w:rsidP="006131EA">
    <w:pPr>
      <w:pStyle w:val="Header"/>
      <w:jc w:val="right"/>
    </w:pPr>
    <w:r>
      <w:t>CDIP/30/9</w:t>
    </w:r>
  </w:p>
  <w:p w14:paraId="643123F9" w14:textId="77777777" w:rsidR="006131EA" w:rsidRDefault="006131EA" w:rsidP="006131EA">
    <w:pPr>
      <w:pStyle w:val="Header"/>
      <w:jc w:val="right"/>
    </w:pPr>
    <w:r>
      <w:t>ПРИЛОЖЕНИЕ</w:t>
    </w:r>
  </w:p>
  <w:p w14:paraId="4C3DFCDF" w14:textId="77777777" w:rsidR="006131EA" w:rsidRDefault="006131EA">
    <w:pPr>
      <w:pStyle w:val="Header"/>
    </w:pPr>
  </w:p>
  <w:p w14:paraId="011AC2B2" w14:textId="77777777" w:rsidR="006131EA" w:rsidRDefault="006131EA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A2278B" w14:textId="15599179" w:rsidR="00016CD0" w:rsidRDefault="00016CD0" w:rsidP="000337E3">
    <w:pPr>
      <w:pStyle w:val="Header"/>
      <w:jc w:val="right"/>
    </w:pPr>
    <w:r>
      <w:t>CDIP/30/9</w:t>
    </w:r>
  </w:p>
  <w:p w14:paraId="6DD3C63A" w14:textId="59B99C19" w:rsidR="00016CD0" w:rsidRDefault="00016CD0" w:rsidP="000337E3">
    <w:pPr>
      <w:jc w:val="right"/>
    </w:pPr>
    <w:r>
      <w:t>Приложение, стр. </w:t>
    </w:r>
    <w:r>
      <w:fldChar w:fldCharType="begin"/>
    </w:r>
    <w:r>
      <w:instrText xml:space="preserve"> PAGE  \* MERGEFORMAT </w:instrText>
    </w:r>
    <w:r>
      <w:fldChar w:fldCharType="separate"/>
    </w:r>
    <w:r w:rsidR="009C0968">
      <w:t>10</w:t>
    </w:r>
    <w:r>
      <w:fldChar w:fldCharType="end"/>
    </w:r>
  </w:p>
  <w:p w14:paraId="70688AE4" w14:textId="77777777" w:rsidR="00016CD0" w:rsidRDefault="00016CD0" w:rsidP="0074243E">
    <w:pPr>
      <w:pStyle w:val="Header"/>
    </w:pPr>
  </w:p>
  <w:p w14:paraId="75A5355A" w14:textId="77777777" w:rsidR="00016CD0" w:rsidRDefault="00016CD0" w:rsidP="0074243E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D1AA7" w14:textId="77777777" w:rsidR="00016CD0" w:rsidRDefault="00016CD0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0F266E" w14:textId="2B053BA8" w:rsidR="00016CD0" w:rsidRDefault="00016CD0" w:rsidP="00450070">
    <w:pPr>
      <w:pStyle w:val="Header"/>
      <w:jc w:val="right"/>
    </w:pPr>
    <w:r>
      <w:t>CDIP/30/9</w:t>
    </w:r>
  </w:p>
  <w:p w14:paraId="3C420514" w14:textId="44302026" w:rsidR="00016CD0" w:rsidRDefault="00016CD0" w:rsidP="000337E3">
    <w:pPr>
      <w:jc w:val="right"/>
    </w:pPr>
    <w:r>
      <w:t>Приложение, стр. </w:t>
    </w:r>
    <w:r>
      <w:fldChar w:fldCharType="begin"/>
    </w:r>
    <w:r>
      <w:instrText xml:space="preserve"> PAGE  \* MERGEFORMAT </w:instrText>
    </w:r>
    <w:r>
      <w:fldChar w:fldCharType="separate"/>
    </w:r>
    <w:r w:rsidR="005F62D8">
      <w:rPr>
        <w:noProof/>
      </w:rPr>
      <w:t>8</w:t>
    </w:r>
    <w:r>
      <w:fldChar w:fldCharType="end"/>
    </w:r>
  </w:p>
  <w:p w14:paraId="4BC9B62B" w14:textId="77777777" w:rsidR="00016CD0" w:rsidRDefault="00016CD0" w:rsidP="00C93BE9">
    <w:pPr>
      <w:pStyle w:val="Header"/>
    </w:pPr>
  </w:p>
  <w:p w14:paraId="145E6AA9" w14:textId="77777777" w:rsidR="00016CD0" w:rsidRDefault="00016CD0" w:rsidP="00C93BE9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C10D82" w14:textId="77777777" w:rsidR="00016CD0" w:rsidRDefault="00016CD0" w:rsidP="00B92358">
    <w:pPr>
      <w:pStyle w:val="Header"/>
      <w:jc w:val="right"/>
    </w:pPr>
    <w:r>
      <w:t>CDIP/30/XX</w:t>
    </w:r>
  </w:p>
  <w:p w14:paraId="572FF4F7" w14:textId="1FF739A3" w:rsidR="00016CD0" w:rsidRDefault="00016CD0" w:rsidP="00B92358">
    <w:pPr>
      <w:jc w:val="right"/>
    </w:pPr>
    <w:r>
      <w:t>Приложение, стр. </w:t>
    </w:r>
    <w:r>
      <w:fldChar w:fldCharType="begin"/>
    </w:r>
    <w:r>
      <w:instrText xml:space="preserve"> PAGE  \* MERGEFORMAT </w:instrText>
    </w:r>
    <w:r>
      <w:fldChar w:fldCharType="separate"/>
    </w:r>
    <w:r>
      <w:t>11</w:t>
    </w:r>
    <w:r>
      <w:fldChar w:fldCharType="end"/>
    </w:r>
  </w:p>
  <w:p w14:paraId="753D63CA" w14:textId="77777777" w:rsidR="00016CD0" w:rsidRDefault="00016CD0" w:rsidP="00B92358">
    <w:pPr>
      <w:jc w:val="right"/>
    </w:pPr>
  </w:p>
  <w:p w14:paraId="21A457F1" w14:textId="77777777" w:rsidR="00016CD0" w:rsidRDefault="00016C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987B5E"/>
    <w:multiLevelType w:val="hybridMultilevel"/>
    <w:tmpl w:val="0B3AFB6A"/>
    <w:lvl w:ilvl="0" w:tplc="890E3E06">
      <w:start w:val="1"/>
      <w:numFmt w:val="bullet"/>
      <w:lvlText w:val="•"/>
      <w:lvlJc w:val="left"/>
      <w:pPr>
        <w:ind w:left="83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09147969"/>
    <w:multiLevelType w:val="hybridMultilevel"/>
    <w:tmpl w:val="166A55CA"/>
    <w:lvl w:ilvl="0" w:tplc="10365B4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46E0E"/>
    <w:multiLevelType w:val="hybridMultilevel"/>
    <w:tmpl w:val="B096F44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91611"/>
    <w:multiLevelType w:val="hybridMultilevel"/>
    <w:tmpl w:val="625CCBB2"/>
    <w:lvl w:ilvl="0" w:tplc="0409001B">
      <w:start w:val="1"/>
      <w:numFmt w:val="lowerRoman"/>
      <w:lvlText w:val="%1."/>
      <w:lvlJc w:val="right"/>
      <w:pPr>
        <w:ind w:left="830" w:hanging="360"/>
      </w:pPr>
    </w:lvl>
    <w:lvl w:ilvl="1" w:tplc="04090019" w:tentative="1">
      <w:start w:val="1"/>
      <w:numFmt w:val="lowerLetter"/>
      <w:lvlText w:val="%2."/>
      <w:lvlJc w:val="left"/>
      <w:pPr>
        <w:ind w:left="1550" w:hanging="360"/>
      </w:pPr>
    </w:lvl>
    <w:lvl w:ilvl="2" w:tplc="0409001B" w:tentative="1">
      <w:start w:val="1"/>
      <w:numFmt w:val="lowerRoman"/>
      <w:lvlText w:val="%3."/>
      <w:lvlJc w:val="right"/>
      <w:pPr>
        <w:ind w:left="2270" w:hanging="180"/>
      </w:pPr>
    </w:lvl>
    <w:lvl w:ilvl="3" w:tplc="0409000F" w:tentative="1">
      <w:start w:val="1"/>
      <w:numFmt w:val="decimal"/>
      <w:lvlText w:val="%4."/>
      <w:lvlJc w:val="left"/>
      <w:pPr>
        <w:ind w:left="2990" w:hanging="360"/>
      </w:pPr>
    </w:lvl>
    <w:lvl w:ilvl="4" w:tplc="04090019" w:tentative="1">
      <w:start w:val="1"/>
      <w:numFmt w:val="lowerLetter"/>
      <w:lvlText w:val="%5."/>
      <w:lvlJc w:val="left"/>
      <w:pPr>
        <w:ind w:left="3710" w:hanging="360"/>
      </w:pPr>
    </w:lvl>
    <w:lvl w:ilvl="5" w:tplc="0409001B" w:tentative="1">
      <w:start w:val="1"/>
      <w:numFmt w:val="lowerRoman"/>
      <w:lvlText w:val="%6."/>
      <w:lvlJc w:val="right"/>
      <w:pPr>
        <w:ind w:left="4430" w:hanging="180"/>
      </w:pPr>
    </w:lvl>
    <w:lvl w:ilvl="6" w:tplc="0409000F" w:tentative="1">
      <w:start w:val="1"/>
      <w:numFmt w:val="decimal"/>
      <w:lvlText w:val="%7."/>
      <w:lvlJc w:val="left"/>
      <w:pPr>
        <w:ind w:left="5150" w:hanging="360"/>
      </w:pPr>
    </w:lvl>
    <w:lvl w:ilvl="7" w:tplc="04090019" w:tentative="1">
      <w:start w:val="1"/>
      <w:numFmt w:val="lowerLetter"/>
      <w:lvlText w:val="%8."/>
      <w:lvlJc w:val="left"/>
      <w:pPr>
        <w:ind w:left="5870" w:hanging="360"/>
      </w:pPr>
    </w:lvl>
    <w:lvl w:ilvl="8" w:tplc="040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6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E184389"/>
    <w:multiLevelType w:val="hybridMultilevel"/>
    <w:tmpl w:val="4BE2A2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8C645A"/>
    <w:multiLevelType w:val="hybridMultilevel"/>
    <w:tmpl w:val="298C688E"/>
    <w:lvl w:ilvl="0" w:tplc="04090017">
      <w:start w:val="1"/>
      <w:numFmt w:val="lowerLetter"/>
      <w:lvlText w:val="%1)"/>
      <w:lvlJc w:val="left"/>
      <w:pPr>
        <w:ind w:left="830" w:hanging="360"/>
      </w:pPr>
    </w:lvl>
    <w:lvl w:ilvl="1" w:tplc="04090019" w:tentative="1">
      <w:start w:val="1"/>
      <w:numFmt w:val="lowerLetter"/>
      <w:lvlText w:val="%2."/>
      <w:lvlJc w:val="left"/>
      <w:pPr>
        <w:ind w:left="1550" w:hanging="360"/>
      </w:pPr>
    </w:lvl>
    <w:lvl w:ilvl="2" w:tplc="0409001B" w:tentative="1">
      <w:start w:val="1"/>
      <w:numFmt w:val="lowerRoman"/>
      <w:lvlText w:val="%3."/>
      <w:lvlJc w:val="right"/>
      <w:pPr>
        <w:ind w:left="2270" w:hanging="180"/>
      </w:pPr>
    </w:lvl>
    <w:lvl w:ilvl="3" w:tplc="0409000F" w:tentative="1">
      <w:start w:val="1"/>
      <w:numFmt w:val="decimal"/>
      <w:lvlText w:val="%4."/>
      <w:lvlJc w:val="left"/>
      <w:pPr>
        <w:ind w:left="2990" w:hanging="360"/>
      </w:pPr>
    </w:lvl>
    <w:lvl w:ilvl="4" w:tplc="04090019" w:tentative="1">
      <w:start w:val="1"/>
      <w:numFmt w:val="lowerLetter"/>
      <w:lvlText w:val="%5."/>
      <w:lvlJc w:val="left"/>
      <w:pPr>
        <w:ind w:left="3710" w:hanging="360"/>
      </w:pPr>
    </w:lvl>
    <w:lvl w:ilvl="5" w:tplc="0409001B" w:tentative="1">
      <w:start w:val="1"/>
      <w:numFmt w:val="lowerRoman"/>
      <w:lvlText w:val="%6."/>
      <w:lvlJc w:val="right"/>
      <w:pPr>
        <w:ind w:left="4430" w:hanging="180"/>
      </w:pPr>
    </w:lvl>
    <w:lvl w:ilvl="6" w:tplc="0409000F" w:tentative="1">
      <w:start w:val="1"/>
      <w:numFmt w:val="decimal"/>
      <w:lvlText w:val="%7."/>
      <w:lvlJc w:val="left"/>
      <w:pPr>
        <w:ind w:left="5150" w:hanging="360"/>
      </w:pPr>
    </w:lvl>
    <w:lvl w:ilvl="7" w:tplc="04090019" w:tentative="1">
      <w:start w:val="1"/>
      <w:numFmt w:val="lowerLetter"/>
      <w:lvlText w:val="%8."/>
      <w:lvlJc w:val="left"/>
      <w:pPr>
        <w:ind w:left="5870" w:hanging="360"/>
      </w:pPr>
    </w:lvl>
    <w:lvl w:ilvl="8" w:tplc="040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9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0" w15:restartNumberingAfterBreak="0">
    <w:nsid w:val="237D189D"/>
    <w:multiLevelType w:val="hybridMultilevel"/>
    <w:tmpl w:val="479CB0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C10D52"/>
    <w:multiLevelType w:val="hybridMultilevel"/>
    <w:tmpl w:val="793C4E4C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2" w15:restartNumberingAfterBreak="0">
    <w:nsid w:val="26C20CCC"/>
    <w:multiLevelType w:val="hybridMultilevel"/>
    <w:tmpl w:val="F39E7706"/>
    <w:lvl w:ilvl="0" w:tplc="04090017">
      <w:start w:val="1"/>
      <w:numFmt w:val="lowerLetter"/>
      <w:lvlText w:val="%1)"/>
      <w:lvlJc w:val="left"/>
      <w:pPr>
        <w:ind w:left="830" w:hanging="360"/>
      </w:pPr>
    </w:lvl>
    <w:lvl w:ilvl="1" w:tplc="04090019" w:tentative="1">
      <w:start w:val="1"/>
      <w:numFmt w:val="lowerLetter"/>
      <w:lvlText w:val="%2."/>
      <w:lvlJc w:val="left"/>
      <w:pPr>
        <w:ind w:left="1550" w:hanging="360"/>
      </w:pPr>
    </w:lvl>
    <w:lvl w:ilvl="2" w:tplc="0409001B" w:tentative="1">
      <w:start w:val="1"/>
      <w:numFmt w:val="lowerRoman"/>
      <w:lvlText w:val="%3."/>
      <w:lvlJc w:val="right"/>
      <w:pPr>
        <w:ind w:left="2270" w:hanging="180"/>
      </w:pPr>
    </w:lvl>
    <w:lvl w:ilvl="3" w:tplc="0409000F" w:tentative="1">
      <w:start w:val="1"/>
      <w:numFmt w:val="decimal"/>
      <w:lvlText w:val="%4."/>
      <w:lvlJc w:val="left"/>
      <w:pPr>
        <w:ind w:left="2990" w:hanging="360"/>
      </w:pPr>
    </w:lvl>
    <w:lvl w:ilvl="4" w:tplc="04090019" w:tentative="1">
      <w:start w:val="1"/>
      <w:numFmt w:val="lowerLetter"/>
      <w:lvlText w:val="%5."/>
      <w:lvlJc w:val="left"/>
      <w:pPr>
        <w:ind w:left="3710" w:hanging="360"/>
      </w:pPr>
    </w:lvl>
    <w:lvl w:ilvl="5" w:tplc="0409001B" w:tentative="1">
      <w:start w:val="1"/>
      <w:numFmt w:val="lowerRoman"/>
      <w:lvlText w:val="%6."/>
      <w:lvlJc w:val="right"/>
      <w:pPr>
        <w:ind w:left="4430" w:hanging="180"/>
      </w:pPr>
    </w:lvl>
    <w:lvl w:ilvl="6" w:tplc="0409000F" w:tentative="1">
      <w:start w:val="1"/>
      <w:numFmt w:val="decimal"/>
      <w:lvlText w:val="%7."/>
      <w:lvlJc w:val="left"/>
      <w:pPr>
        <w:ind w:left="5150" w:hanging="360"/>
      </w:pPr>
    </w:lvl>
    <w:lvl w:ilvl="7" w:tplc="04090019" w:tentative="1">
      <w:start w:val="1"/>
      <w:numFmt w:val="lowerLetter"/>
      <w:lvlText w:val="%8."/>
      <w:lvlJc w:val="left"/>
      <w:pPr>
        <w:ind w:left="5870" w:hanging="360"/>
      </w:pPr>
    </w:lvl>
    <w:lvl w:ilvl="8" w:tplc="040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13" w15:restartNumberingAfterBreak="0">
    <w:nsid w:val="27F34CEC"/>
    <w:multiLevelType w:val="multilevel"/>
    <w:tmpl w:val="A72A8920"/>
    <w:lvl w:ilvl="0">
      <w:start w:val="1"/>
      <w:numFmt w:val="decimal"/>
      <w:lvlText w:val="%1)"/>
      <w:lvlJc w:val="left"/>
      <w:pPr>
        <w:ind w:left="567" w:firstLine="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077" w:firstLine="153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797" w:firstLine="382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517" w:firstLine="458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237" w:firstLine="45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957" w:firstLine="274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677" w:firstLine="351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397" w:hanging="62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117" w:firstLine="166"/>
      </w:pPr>
      <w:rPr>
        <w:smallCaps w:val="0"/>
        <w:strike w:val="0"/>
        <w:shd w:val="clear" w:color="auto" w:fill="auto"/>
        <w:vertAlign w:val="baseline"/>
      </w:rPr>
    </w:lvl>
  </w:abstractNum>
  <w:abstractNum w:abstractNumId="14" w15:restartNumberingAfterBreak="0">
    <w:nsid w:val="28991E4C"/>
    <w:multiLevelType w:val="hybridMultilevel"/>
    <w:tmpl w:val="C2C69E12"/>
    <w:lvl w:ilvl="0" w:tplc="BB982B7E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5" w15:restartNumberingAfterBreak="0">
    <w:nsid w:val="29420F7F"/>
    <w:multiLevelType w:val="hybridMultilevel"/>
    <w:tmpl w:val="4540257E"/>
    <w:lvl w:ilvl="0" w:tplc="890E3E06">
      <w:start w:val="1"/>
      <w:numFmt w:val="bullet"/>
      <w:lvlText w:val="•"/>
      <w:lvlJc w:val="left"/>
      <w:pPr>
        <w:ind w:left="83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6" w15:restartNumberingAfterBreak="0">
    <w:nsid w:val="2D3A4AF2"/>
    <w:multiLevelType w:val="hybridMultilevel"/>
    <w:tmpl w:val="AFEC94F4"/>
    <w:lvl w:ilvl="0" w:tplc="2316767C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3B641D"/>
    <w:multiLevelType w:val="hybridMultilevel"/>
    <w:tmpl w:val="10B8C21E"/>
    <w:lvl w:ilvl="0" w:tplc="2316767C">
      <w:start w:val="2"/>
      <w:numFmt w:val="bullet"/>
      <w:lvlText w:val="-"/>
      <w:lvlJc w:val="left"/>
      <w:pPr>
        <w:ind w:left="47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18" w15:restartNumberingAfterBreak="0">
    <w:nsid w:val="37336B85"/>
    <w:multiLevelType w:val="hybridMultilevel"/>
    <w:tmpl w:val="48926572"/>
    <w:lvl w:ilvl="0" w:tplc="22DA63BC">
      <w:numFmt w:val="bullet"/>
      <w:lvlText w:val="•"/>
      <w:lvlJc w:val="left"/>
      <w:pPr>
        <w:ind w:left="83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9" w15:restartNumberingAfterBreak="0">
    <w:nsid w:val="3DD54E2C"/>
    <w:multiLevelType w:val="hybridMultilevel"/>
    <w:tmpl w:val="846A42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65115F"/>
    <w:multiLevelType w:val="hybridMultilevel"/>
    <w:tmpl w:val="E8BC2C32"/>
    <w:lvl w:ilvl="0" w:tplc="FE0E15D6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4681440"/>
    <w:multiLevelType w:val="hybridMultilevel"/>
    <w:tmpl w:val="1D2C89F4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3" w15:restartNumberingAfterBreak="0">
    <w:nsid w:val="49707F11"/>
    <w:multiLevelType w:val="hybridMultilevel"/>
    <w:tmpl w:val="0228F6BE"/>
    <w:lvl w:ilvl="0" w:tplc="890E3E06">
      <w:start w:val="1"/>
      <w:numFmt w:val="bullet"/>
      <w:lvlText w:val="•"/>
      <w:lvlJc w:val="left"/>
      <w:pPr>
        <w:ind w:left="830" w:hanging="360"/>
      </w:pPr>
      <w:rPr>
        <w:rFonts w:ascii="Arial" w:hAnsi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2DA63BC">
      <w:numFmt w:val="bullet"/>
      <w:lvlText w:val="•"/>
      <w:lvlJc w:val="left"/>
      <w:pPr>
        <w:ind w:left="1704" w:hanging="360"/>
      </w:pPr>
      <w:rPr>
        <w:rFonts w:hint="default"/>
        <w:lang w:val="en-US" w:eastAsia="en-US" w:bidi="ar-SA"/>
      </w:rPr>
    </w:lvl>
    <w:lvl w:ilvl="2" w:tplc="7F5429C0">
      <w:numFmt w:val="bullet"/>
      <w:lvlText w:val="•"/>
      <w:lvlJc w:val="left"/>
      <w:pPr>
        <w:ind w:left="2569" w:hanging="360"/>
      </w:pPr>
      <w:rPr>
        <w:rFonts w:hint="default"/>
        <w:lang w:val="en-US" w:eastAsia="en-US" w:bidi="ar-SA"/>
      </w:rPr>
    </w:lvl>
    <w:lvl w:ilvl="3" w:tplc="2B7C8160">
      <w:numFmt w:val="bullet"/>
      <w:lvlText w:val="•"/>
      <w:lvlJc w:val="left"/>
      <w:pPr>
        <w:ind w:left="3433" w:hanging="360"/>
      </w:pPr>
      <w:rPr>
        <w:rFonts w:hint="default"/>
        <w:lang w:val="en-US" w:eastAsia="en-US" w:bidi="ar-SA"/>
      </w:rPr>
    </w:lvl>
    <w:lvl w:ilvl="4" w:tplc="B1F803D2">
      <w:numFmt w:val="bullet"/>
      <w:lvlText w:val="•"/>
      <w:lvlJc w:val="left"/>
      <w:pPr>
        <w:ind w:left="4298" w:hanging="360"/>
      </w:pPr>
      <w:rPr>
        <w:rFonts w:hint="default"/>
        <w:lang w:val="en-US" w:eastAsia="en-US" w:bidi="ar-SA"/>
      </w:rPr>
    </w:lvl>
    <w:lvl w:ilvl="5" w:tplc="F508ECCE">
      <w:numFmt w:val="bullet"/>
      <w:lvlText w:val="•"/>
      <w:lvlJc w:val="left"/>
      <w:pPr>
        <w:ind w:left="5163" w:hanging="360"/>
      </w:pPr>
      <w:rPr>
        <w:rFonts w:hint="default"/>
        <w:lang w:val="en-US" w:eastAsia="en-US" w:bidi="ar-SA"/>
      </w:rPr>
    </w:lvl>
    <w:lvl w:ilvl="6" w:tplc="2B2811BE">
      <w:numFmt w:val="bullet"/>
      <w:lvlText w:val="•"/>
      <w:lvlJc w:val="left"/>
      <w:pPr>
        <w:ind w:left="6027" w:hanging="360"/>
      </w:pPr>
      <w:rPr>
        <w:rFonts w:hint="default"/>
        <w:lang w:val="en-US" w:eastAsia="en-US" w:bidi="ar-SA"/>
      </w:rPr>
    </w:lvl>
    <w:lvl w:ilvl="7" w:tplc="FC7E27F8">
      <w:numFmt w:val="bullet"/>
      <w:lvlText w:val="•"/>
      <w:lvlJc w:val="left"/>
      <w:pPr>
        <w:ind w:left="6892" w:hanging="360"/>
      </w:pPr>
      <w:rPr>
        <w:rFonts w:hint="default"/>
        <w:lang w:val="en-US" w:eastAsia="en-US" w:bidi="ar-SA"/>
      </w:rPr>
    </w:lvl>
    <w:lvl w:ilvl="8" w:tplc="D56E64B6">
      <w:numFmt w:val="bullet"/>
      <w:lvlText w:val="•"/>
      <w:lvlJc w:val="left"/>
      <w:pPr>
        <w:ind w:left="7756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A8002D"/>
    <w:multiLevelType w:val="hybridMultilevel"/>
    <w:tmpl w:val="B92438A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AD6F0E"/>
    <w:multiLevelType w:val="hybridMultilevel"/>
    <w:tmpl w:val="0704877A"/>
    <w:lvl w:ilvl="0" w:tplc="890E3E0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781782"/>
    <w:multiLevelType w:val="hybridMultilevel"/>
    <w:tmpl w:val="24C2ACE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2BB6AB1"/>
    <w:multiLevelType w:val="hybridMultilevel"/>
    <w:tmpl w:val="8940D82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7D6505"/>
    <w:multiLevelType w:val="hybridMultilevel"/>
    <w:tmpl w:val="92A2BCD4"/>
    <w:lvl w:ilvl="0" w:tplc="04090017">
      <w:start w:val="1"/>
      <w:numFmt w:val="lowerLetter"/>
      <w:lvlText w:val="%1)"/>
      <w:lvlJc w:val="left"/>
      <w:pPr>
        <w:ind w:left="830" w:hanging="360"/>
      </w:pPr>
    </w:lvl>
    <w:lvl w:ilvl="1" w:tplc="04090019" w:tentative="1">
      <w:start w:val="1"/>
      <w:numFmt w:val="lowerLetter"/>
      <w:lvlText w:val="%2."/>
      <w:lvlJc w:val="left"/>
      <w:pPr>
        <w:ind w:left="1550" w:hanging="360"/>
      </w:pPr>
    </w:lvl>
    <w:lvl w:ilvl="2" w:tplc="0409001B" w:tentative="1">
      <w:start w:val="1"/>
      <w:numFmt w:val="lowerRoman"/>
      <w:lvlText w:val="%3."/>
      <w:lvlJc w:val="right"/>
      <w:pPr>
        <w:ind w:left="2270" w:hanging="180"/>
      </w:pPr>
    </w:lvl>
    <w:lvl w:ilvl="3" w:tplc="0409000F" w:tentative="1">
      <w:start w:val="1"/>
      <w:numFmt w:val="decimal"/>
      <w:lvlText w:val="%4."/>
      <w:lvlJc w:val="left"/>
      <w:pPr>
        <w:ind w:left="2990" w:hanging="360"/>
      </w:pPr>
    </w:lvl>
    <w:lvl w:ilvl="4" w:tplc="04090019" w:tentative="1">
      <w:start w:val="1"/>
      <w:numFmt w:val="lowerLetter"/>
      <w:lvlText w:val="%5."/>
      <w:lvlJc w:val="left"/>
      <w:pPr>
        <w:ind w:left="3710" w:hanging="360"/>
      </w:pPr>
    </w:lvl>
    <w:lvl w:ilvl="5" w:tplc="0409001B" w:tentative="1">
      <w:start w:val="1"/>
      <w:numFmt w:val="lowerRoman"/>
      <w:lvlText w:val="%6."/>
      <w:lvlJc w:val="right"/>
      <w:pPr>
        <w:ind w:left="4430" w:hanging="180"/>
      </w:pPr>
    </w:lvl>
    <w:lvl w:ilvl="6" w:tplc="0409000F" w:tentative="1">
      <w:start w:val="1"/>
      <w:numFmt w:val="decimal"/>
      <w:lvlText w:val="%7."/>
      <w:lvlJc w:val="left"/>
      <w:pPr>
        <w:ind w:left="5150" w:hanging="360"/>
      </w:pPr>
    </w:lvl>
    <w:lvl w:ilvl="7" w:tplc="04090019" w:tentative="1">
      <w:start w:val="1"/>
      <w:numFmt w:val="lowerLetter"/>
      <w:lvlText w:val="%8."/>
      <w:lvlJc w:val="left"/>
      <w:pPr>
        <w:ind w:left="5870" w:hanging="360"/>
      </w:pPr>
    </w:lvl>
    <w:lvl w:ilvl="8" w:tplc="040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31" w15:restartNumberingAfterBreak="0">
    <w:nsid w:val="664B24C7"/>
    <w:multiLevelType w:val="hybridMultilevel"/>
    <w:tmpl w:val="479CB0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7867BE"/>
    <w:multiLevelType w:val="hybridMultilevel"/>
    <w:tmpl w:val="3F6A3314"/>
    <w:lvl w:ilvl="0" w:tplc="0B02D09C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E165974">
      <w:numFmt w:val="bullet"/>
      <w:lvlText w:val="•"/>
      <w:lvlJc w:val="left"/>
      <w:pPr>
        <w:ind w:left="1366" w:hanging="360"/>
      </w:pPr>
      <w:rPr>
        <w:rFonts w:hint="default"/>
        <w:lang w:val="en-US" w:eastAsia="en-US" w:bidi="ar-SA"/>
      </w:rPr>
    </w:lvl>
    <w:lvl w:ilvl="2" w:tplc="235C00D4">
      <w:numFmt w:val="bullet"/>
      <w:lvlText w:val="•"/>
      <w:lvlJc w:val="left"/>
      <w:pPr>
        <w:ind w:left="2252" w:hanging="360"/>
      </w:pPr>
      <w:rPr>
        <w:rFonts w:hint="default"/>
        <w:lang w:val="en-US" w:eastAsia="en-US" w:bidi="ar-SA"/>
      </w:rPr>
    </w:lvl>
    <w:lvl w:ilvl="3" w:tplc="3C12117C">
      <w:numFmt w:val="bullet"/>
      <w:lvlText w:val="•"/>
      <w:lvlJc w:val="left"/>
      <w:pPr>
        <w:ind w:left="3138" w:hanging="360"/>
      </w:pPr>
      <w:rPr>
        <w:rFonts w:hint="default"/>
        <w:lang w:val="en-US" w:eastAsia="en-US" w:bidi="ar-SA"/>
      </w:rPr>
    </w:lvl>
    <w:lvl w:ilvl="4" w:tplc="095A0E3C">
      <w:numFmt w:val="bullet"/>
      <w:lvlText w:val="•"/>
      <w:lvlJc w:val="left"/>
      <w:pPr>
        <w:ind w:left="4024" w:hanging="360"/>
      </w:pPr>
      <w:rPr>
        <w:rFonts w:hint="default"/>
        <w:lang w:val="en-US" w:eastAsia="en-US" w:bidi="ar-SA"/>
      </w:rPr>
    </w:lvl>
    <w:lvl w:ilvl="5" w:tplc="55B451CA">
      <w:numFmt w:val="bullet"/>
      <w:lvlText w:val="•"/>
      <w:lvlJc w:val="left"/>
      <w:pPr>
        <w:ind w:left="4911" w:hanging="360"/>
      </w:pPr>
      <w:rPr>
        <w:rFonts w:hint="default"/>
        <w:lang w:val="en-US" w:eastAsia="en-US" w:bidi="ar-SA"/>
      </w:rPr>
    </w:lvl>
    <w:lvl w:ilvl="6" w:tplc="3D10F712">
      <w:numFmt w:val="bullet"/>
      <w:lvlText w:val="•"/>
      <w:lvlJc w:val="left"/>
      <w:pPr>
        <w:ind w:left="5797" w:hanging="360"/>
      </w:pPr>
      <w:rPr>
        <w:rFonts w:hint="default"/>
        <w:lang w:val="en-US" w:eastAsia="en-US" w:bidi="ar-SA"/>
      </w:rPr>
    </w:lvl>
    <w:lvl w:ilvl="7" w:tplc="F3F0BF64">
      <w:numFmt w:val="bullet"/>
      <w:lvlText w:val="•"/>
      <w:lvlJc w:val="left"/>
      <w:pPr>
        <w:ind w:left="6683" w:hanging="360"/>
      </w:pPr>
      <w:rPr>
        <w:rFonts w:hint="default"/>
        <w:lang w:val="en-US" w:eastAsia="en-US" w:bidi="ar-SA"/>
      </w:rPr>
    </w:lvl>
    <w:lvl w:ilvl="8" w:tplc="0EBA5CE2">
      <w:numFmt w:val="bullet"/>
      <w:lvlText w:val="•"/>
      <w:lvlJc w:val="left"/>
      <w:pPr>
        <w:ind w:left="7569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686F2EB6"/>
    <w:multiLevelType w:val="hybridMultilevel"/>
    <w:tmpl w:val="5C34B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38645E"/>
    <w:multiLevelType w:val="multilevel"/>
    <w:tmpl w:val="0C9AF58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35" w15:restartNumberingAfterBreak="0">
    <w:nsid w:val="738A4F93"/>
    <w:multiLevelType w:val="hybridMultilevel"/>
    <w:tmpl w:val="26108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B83495"/>
    <w:multiLevelType w:val="hybridMultilevel"/>
    <w:tmpl w:val="F39E7706"/>
    <w:lvl w:ilvl="0" w:tplc="04090017">
      <w:start w:val="1"/>
      <w:numFmt w:val="lowerLetter"/>
      <w:lvlText w:val="%1)"/>
      <w:lvlJc w:val="left"/>
      <w:pPr>
        <w:ind w:left="830" w:hanging="360"/>
      </w:pPr>
    </w:lvl>
    <w:lvl w:ilvl="1" w:tplc="04090019" w:tentative="1">
      <w:start w:val="1"/>
      <w:numFmt w:val="lowerLetter"/>
      <w:lvlText w:val="%2."/>
      <w:lvlJc w:val="left"/>
      <w:pPr>
        <w:ind w:left="1550" w:hanging="360"/>
      </w:pPr>
    </w:lvl>
    <w:lvl w:ilvl="2" w:tplc="0409001B" w:tentative="1">
      <w:start w:val="1"/>
      <w:numFmt w:val="lowerRoman"/>
      <w:lvlText w:val="%3."/>
      <w:lvlJc w:val="right"/>
      <w:pPr>
        <w:ind w:left="2270" w:hanging="180"/>
      </w:pPr>
    </w:lvl>
    <w:lvl w:ilvl="3" w:tplc="0409000F" w:tentative="1">
      <w:start w:val="1"/>
      <w:numFmt w:val="decimal"/>
      <w:lvlText w:val="%4."/>
      <w:lvlJc w:val="left"/>
      <w:pPr>
        <w:ind w:left="2990" w:hanging="360"/>
      </w:pPr>
    </w:lvl>
    <w:lvl w:ilvl="4" w:tplc="04090019" w:tentative="1">
      <w:start w:val="1"/>
      <w:numFmt w:val="lowerLetter"/>
      <w:lvlText w:val="%5."/>
      <w:lvlJc w:val="left"/>
      <w:pPr>
        <w:ind w:left="3710" w:hanging="360"/>
      </w:pPr>
    </w:lvl>
    <w:lvl w:ilvl="5" w:tplc="0409001B" w:tentative="1">
      <w:start w:val="1"/>
      <w:numFmt w:val="lowerRoman"/>
      <w:lvlText w:val="%6."/>
      <w:lvlJc w:val="right"/>
      <w:pPr>
        <w:ind w:left="4430" w:hanging="180"/>
      </w:pPr>
    </w:lvl>
    <w:lvl w:ilvl="6" w:tplc="0409000F" w:tentative="1">
      <w:start w:val="1"/>
      <w:numFmt w:val="decimal"/>
      <w:lvlText w:val="%7."/>
      <w:lvlJc w:val="left"/>
      <w:pPr>
        <w:ind w:left="5150" w:hanging="360"/>
      </w:pPr>
    </w:lvl>
    <w:lvl w:ilvl="7" w:tplc="04090019" w:tentative="1">
      <w:start w:val="1"/>
      <w:numFmt w:val="lowerLetter"/>
      <w:lvlText w:val="%8."/>
      <w:lvlJc w:val="left"/>
      <w:pPr>
        <w:ind w:left="5870" w:hanging="360"/>
      </w:pPr>
    </w:lvl>
    <w:lvl w:ilvl="8" w:tplc="040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37" w15:restartNumberingAfterBreak="0">
    <w:nsid w:val="75D11C28"/>
    <w:multiLevelType w:val="multilevel"/>
    <w:tmpl w:val="84E6DB6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38" w15:restartNumberingAfterBreak="0">
    <w:nsid w:val="77652B4E"/>
    <w:multiLevelType w:val="hybridMultilevel"/>
    <w:tmpl w:val="8940D82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95099B"/>
    <w:multiLevelType w:val="hybridMultilevel"/>
    <w:tmpl w:val="6A98DFC2"/>
    <w:lvl w:ilvl="0" w:tplc="890E3E06">
      <w:start w:val="1"/>
      <w:numFmt w:val="bullet"/>
      <w:lvlText w:val="•"/>
      <w:lvlJc w:val="left"/>
      <w:pPr>
        <w:ind w:left="83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1"/>
  </w:num>
  <w:num w:numId="3">
    <w:abstractNumId w:val="0"/>
  </w:num>
  <w:num w:numId="4">
    <w:abstractNumId w:val="24"/>
  </w:num>
  <w:num w:numId="5">
    <w:abstractNumId w:val="2"/>
  </w:num>
  <w:num w:numId="6">
    <w:abstractNumId w:val="9"/>
  </w:num>
  <w:num w:numId="7">
    <w:abstractNumId w:val="37"/>
  </w:num>
  <w:num w:numId="8">
    <w:abstractNumId w:val="34"/>
  </w:num>
  <w:num w:numId="9">
    <w:abstractNumId w:val="28"/>
  </w:num>
  <w:num w:numId="10">
    <w:abstractNumId w:val="32"/>
  </w:num>
  <w:num w:numId="11">
    <w:abstractNumId w:val="33"/>
  </w:num>
  <w:num w:numId="12">
    <w:abstractNumId w:val="35"/>
  </w:num>
  <w:num w:numId="13">
    <w:abstractNumId w:val="11"/>
  </w:num>
  <w:num w:numId="14">
    <w:abstractNumId w:val="1"/>
  </w:num>
  <w:num w:numId="15">
    <w:abstractNumId w:val="39"/>
  </w:num>
  <w:num w:numId="16">
    <w:abstractNumId w:val="23"/>
  </w:num>
  <w:num w:numId="17">
    <w:abstractNumId w:val="15"/>
  </w:num>
  <w:num w:numId="18">
    <w:abstractNumId w:val="18"/>
  </w:num>
  <w:num w:numId="19">
    <w:abstractNumId w:val="31"/>
  </w:num>
  <w:num w:numId="20">
    <w:abstractNumId w:val="17"/>
  </w:num>
  <w:num w:numId="21">
    <w:abstractNumId w:val="26"/>
  </w:num>
  <w:num w:numId="22">
    <w:abstractNumId w:val="22"/>
  </w:num>
  <w:num w:numId="23">
    <w:abstractNumId w:val="3"/>
  </w:num>
  <w:num w:numId="24">
    <w:abstractNumId w:val="16"/>
  </w:num>
  <w:num w:numId="25">
    <w:abstractNumId w:val="36"/>
  </w:num>
  <w:num w:numId="26">
    <w:abstractNumId w:val="19"/>
  </w:num>
  <w:num w:numId="27">
    <w:abstractNumId w:val="7"/>
  </w:num>
  <w:num w:numId="28">
    <w:abstractNumId w:val="12"/>
  </w:num>
  <w:num w:numId="29">
    <w:abstractNumId w:val="30"/>
  </w:num>
  <w:num w:numId="30">
    <w:abstractNumId w:val="8"/>
  </w:num>
  <w:num w:numId="31">
    <w:abstractNumId w:val="10"/>
  </w:num>
  <w:num w:numId="32">
    <w:abstractNumId w:val="14"/>
  </w:num>
  <w:num w:numId="33">
    <w:abstractNumId w:val="5"/>
  </w:num>
  <w:num w:numId="34">
    <w:abstractNumId w:val="25"/>
  </w:num>
  <w:num w:numId="35">
    <w:abstractNumId w:val="29"/>
  </w:num>
  <w:num w:numId="36">
    <w:abstractNumId w:val="38"/>
  </w:num>
  <w:num w:numId="37">
    <w:abstractNumId w:val="4"/>
  </w:num>
  <w:num w:numId="38">
    <w:abstractNumId w:val="27"/>
  </w:num>
  <w:num w:numId="39">
    <w:abstractNumId w:val="20"/>
  </w:num>
  <w:num w:numId="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BE9"/>
    <w:rsid w:val="00000C65"/>
    <w:rsid w:val="00016CD0"/>
    <w:rsid w:val="00021A52"/>
    <w:rsid w:val="000337E3"/>
    <w:rsid w:val="00043CAA"/>
    <w:rsid w:val="00046A93"/>
    <w:rsid w:val="00056816"/>
    <w:rsid w:val="000725AB"/>
    <w:rsid w:val="00075432"/>
    <w:rsid w:val="00082930"/>
    <w:rsid w:val="000968ED"/>
    <w:rsid w:val="000A3D97"/>
    <w:rsid w:val="000E44FF"/>
    <w:rsid w:val="000E5208"/>
    <w:rsid w:val="000F5E56"/>
    <w:rsid w:val="00126267"/>
    <w:rsid w:val="001362EE"/>
    <w:rsid w:val="0015352C"/>
    <w:rsid w:val="00161EC6"/>
    <w:rsid w:val="001647D5"/>
    <w:rsid w:val="001832A6"/>
    <w:rsid w:val="001D4107"/>
    <w:rsid w:val="00203D24"/>
    <w:rsid w:val="0021217E"/>
    <w:rsid w:val="002326AB"/>
    <w:rsid w:val="00241FB0"/>
    <w:rsid w:val="00243430"/>
    <w:rsid w:val="00250DAA"/>
    <w:rsid w:val="002634C4"/>
    <w:rsid w:val="002928D3"/>
    <w:rsid w:val="002947A3"/>
    <w:rsid w:val="002C0064"/>
    <w:rsid w:val="002F1FE6"/>
    <w:rsid w:val="002F4E68"/>
    <w:rsid w:val="003019CC"/>
    <w:rsid w:val="00312B64"/>
    <w:rsid w:val="00312F7F"/>
    <w:rsid w:val="0034352D"/>
    <w:rsid w:val="00361450"/>
    <w:rsid w:val="003673CF"/>
    <w:rsid w:val="00376E7F"/>
    <w:rsid w:val="003845C1"/>
    <w:rsid w:val="003A6F89"/>
    <w:rsid w:val="003B38C1"/>
    <w:rsid w:val="003C34E9"/>
    <w:rsid w:val="00406201"/>
    <w:rsid w:val="00423E3E"/>
    <w:rsid w:val="00427AF4"/>
    <w:rsid w:val="00450070"/>
    <w:rsid w:val="004647DA"/>
    <w:rsid w:val="00474062"/>
    <w:rsid w:val="00477D6B"/>
    <w:rsid w:val="00485BEB"/>
    <w:rsid w:val="00486453"/>
    <w:rsid w:val="004A5B8D"/>
    <w:rsid w:val="004A5C8B"/>
    <w:rsid w:val="005019FF"/>
    <w:rsid w:val="0053057A"/>
    <w:rsid w:val="00556076"/>
    <w:rsid w:val="00560A29"/>
    <w:rsid w:val="005A63FE"/>
    <w:rsid w:val="005B0ECC"/>
    <w:rsid w:val="005C6649"/>
    <w:rsid w:val="005D333E"/>
    <w:rsid w:val="005F62D8"/>
    <w:rsid w:val="00605827"/>
    <w:rsid w:val="006131EA"/>
    <w:rsid w:val="006300CA"/>
    <w:rsid w:val="006328DC"/>
    <w:rsid w:val="00646050"/>
    <w:rsid w:val="006713CA"/>
    <w:rsid w:val="00673D7A"/>
    <w:rsid w:val="00676C5C"/>
    <w:rsid w:val="006A75AE"/>
    <w:rsid w:val="006D154A"/>
    <w:rsid w:val="006F3707"/>
    <w:rsid w:val="006F5CAD"/>
    <w:rsid w:val="006F66B6"/>
    <w:rsid w:val="00720EFD"/>
    <w:rsid w:val="0073233E"/>
    <w:rsid w:val="0074243E"/>
    <w:rsid w:val="007458BD"/>
    <w:rsid w:val="0077121C"/>
    <w:rsid w:val="007854AF"/>
    <w:rsid w:val="00793144"/>
    <w:rsid w:val="00793A7C"/>
    <w:rsid w:val="007A19AF"/>
    <w:rsid w:val="007A398A"/>
    <w:rsid w:val="007B355C"/>
    <w:rsid w:val="007D1613"/>
    <w:rsid w:val="007E4C0E"/>
    <w:rsid w:val="00812DDD"/>
    <w:rsid w:val="00813689"/>
    <w:rsid w:val="00815838"/>
    <w:rsid w:val="00825B77"/>
    <w:rsid w:val="008A08C8"/>
    <w:rsid w:val="008A134B"/>
    <w:rsid w:val="008B2CC1"/>
    <w:rsid w:val="008B60B2"/>
    <w:rsid w:val="0090731E"/>
    <w:rsid w:val="009076C3"/>
    <w:rsid w:val="00916EE2"/>
    <w:rsid w:val="00930CE5"/>
    <w:rsid w:val="00966A22"/>
    <w:rsid w:val="0096722F"/>
    <w:rsid w:val="009676FB"/>
    <w:rsid w:val="00970DAD"/>
    <w:rsid w:val="00980843"/>
    <w:rsid w:val="00983276"/>
    <w:rsid w:val="00984C24"/>
    <w:rsid w:val="00984DF5"/>
    <w:rsid w:val="009C0968"/>
    <w:rsid w:val="009D528E"/>
    <w:rsid w:val="009E2791"/>
    <w:rsid w:val="009E3F6F"/>
    <w:rsid w:val="009F499F"/>
    <w:rsid w:val="00A03BE2"/>
    <w:rsid w:val="00A20E8E"/>
    <w:rsid w:val="00A225D3"/>
    <w:rsid w:val="00A22601"/>
    <w:rsid w:val="00A37342"/>
    <w:rsid w:val="00A42DAF"/>
    <w:rsid w:val="00A45BD8"/>
    <w:rsid w:val="00A869B7"/>
    <w:rsid w:val="00A86A57"/>
    <w:rsid w:val="00A90F0A"/>
    <w:rsid w:val="00A9534A"/>
    <w:rsid w:val="00AC205C"/>
    <w:rsid w:val="00AF0A6B"/>
    <w:rsid w:val="00B05A69"/>
    <w:rsid w:val="00B43617"/>
    <w:rsid w:val="00B5075A"/>
    <w:rsid w:val="00B73D1D"/>
    <w:rsid w:val="00B75281"/>
    <w:rsid w:val="00B92358"/>
    <w:rsid w:val="00B92F1F"/>
    <w:rsid w:val="00B9734B"/>
    <w:rsid w:val="00BA30E2"/>
    <w:rsid w:val="00BD5CA8"/>
    <w:rsid w:val="00C11BFE"/>
    <w:rsid w:val="00C2451C"/>
    <w:rsid w:val="00C5068F"/>
    <w:rsid w:val="00C86D74"/>
    <w:rsid w:val="00C93BE9"/>
    <w:rsid w:val="00CC0E2B"/>
    <w:rsid w:val="00CD04F1"/>
    <w:rsid w:val="00CF681A"/>
    <w:rsid w:val="00D07C78"/>
    <w:rsid w:val="00D21D3D"/>
    <w:rsid w:val="00D21E60"/>
    <w:rsid w:val="00D45252"/>
    <w:rsid w:val="00D538E7"/>
    <w:rsid w:val="00D71B4D"/>
    <w:rsid w:val="00D74BDF"/>
    <w:rsid w:val="00D93D55"/>
    <w:rsid w:val="00DA63F2"/>
    <w:rsid w:val="00DC371E"/>
    <w:rsid w:val="00DD7B7F"/>
    <w:rsid w:val="00E15015"/>
    <w:rsid w:val="00E335FE"/>
    <w:rsid w:val="00E41552"/>
    <w:rsid w:val="00E41FB6"/>
    <w:rsid w:val="00E936BB"/>
    <w:rsid w:val="00EA7D6E"/>
    <w:rsid w:val="00EB2F76"/>
    <w:rsid w:val="00EC4E49"/>
    <w:rsid w:val="00ED77FB"/>
    <w:rsid w:val="00EE45FA"/>
    <w:rsid w:val="00EF0160"/>
    <w:rsid w:val="00F043DE"/>
    <w:rsid w:val="00F17DA5"/>
    <w:rsid w:val="00F32129"/>
    <w:rsid w:val="00F535DF"/>
    <w:rsid w:val="00F66152"/>
    <w:rsid w:val="00F72938"/>
    <w:rsid w:val="00F9165B"/>
    <w:rsid w:val="00FC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1A0EF4"/>
  <w15:docId w15:val="{2FF2AED0-036F-4914-BB37-29A78F835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uiPriority w:val="1"/>
    <w:qFormat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character" w:customStyle="1" w:styleId="CommentTextChar">
    <w:name w:val="Comment Text Char"/>
    <w:basedOn w:val="DefaultParagraphFont"/>
    <w:link w:val="CommentText"/>
    <w:semiHidden/>
    <w:rsid w:val="00C93BE9"/>
    <w:rPr>
      <w:rFonts w:ascii="Arial" w:eastAsia="SimSun" w:hAnsi="Arial" w:cs="Arial"/>
      <w:sz w:val="18"/>
      <w:lang w:val="ru-RU" w:eastAsia="zh-CN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C93BE9"/>
    <w:rPr>
      <w:rFonts w:ascii="Arial" w:eastAsia="SimSun" w:hAnsi="Arial" w:cs="Arial"/>
      <w:sz w:val="18"/>
      <w:lang w:val="ru-RU" w:eastAsia="zh-CN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93BE9"/>
    <w:rPr>
      <w:rFonts w:ascii="Arial" w:eastAsia="SimSun" w:hAnsi="Arial" w:cs="Arial"/>
      <w:sz w:val="22"/>
      <w:lang w:val="ru-RU" w:eastAsia="zh-CN"/>
    </w:r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link w:val="ONUMFSChar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TableParagraph">
    <w:name w:val="Table Paragraph"/>
    <w:basedOn w:val="Normal"/>
    <w:uiPriority w:val="1"/>
    <w:qFormat/>
    <w:rsid w:val="00C93BE9"/>
    <w:pPr>
      <w:widowControl w:val="0"/>
      <w:autoSpaceDE w:val="0"/>
      <w:autoSpaceDN w:val="0"/>
    </w:pPr>
    <w:rPr>
      <w:rFonts w:eastAsia="Arial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C93BE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93BE9"/>
    <w:pPr>
      <w:ind w:left="720"/>
      <w:contextualSpacing/>
    </w:pPr>
    <w:rPr>
      <w:lang w:eastAsia="en-US"/>
    </w:rPr>
  </w:style>
  <w:style w:type="character" w:styleId="FootnoteReference">
    <w:name w:val="footnote reference"/>
    <w:basedOn w:val="DefaultParagraphFont"/>
    <w:semiHidden/>
    <w:unhideWhenUsed/>
    <w:rsid w:val="00C93BE9"/>
    <w:rPr>
      <w:vertAlign w:val="superscript"/>
    </w:rPr>
  </w:style>
  <w:style w:type="character" w:customStyle="1" w:styleId="CommentSubjectChar">
    <w:name w:val="Comment Subject Char"/>
    <w:basedOn w:val="CommentTextChar"/>
    <w:link w:val="CommentSubject"/>
    <w:semiHidden/>
    <w:rsid w:val="00C93BE9"/>
    <w:rPr>
      <w:rFonts w:ascii="Arial" w:eastAsia="Arial" w:hAnsi="Arial" w:cs="Arial"/>
      <w:b/>
      <w:bCs/>
      <w:sz w:val="18"/>
      <w:lang w:val="ru-RU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93BE9"/>
    <w:pPr>
      <w:widowControl w:val="0"/>
      <w:autoSpaceDE w:val="0"/>
      <w:autoSpaceDN w:val="0"/>
    </w:pPr>
    <w:rPr>
      <w:rFonts w:eastAsia="Arial"/>
      <w:b/>
      <w:bCs/>
      <w:sz w:val="20"/>
      <w:lang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C93BE9"/>
    <w:rPr>
      <w:rFonts w:ascii="Segoe UI" w:eastAsia="Arial" w:hAnsi="Segoe UI" w:cs="Segoe UI"/>
      <w:sz w:val="18"/>
      <w:szCs w:val="18"/>
      <w:lang w:val="ru-RU" w:eastAsia="en-US"/>
    </w:rPr>
  </w:style>
  <w:style w:type="paragraph" w:styleId="BalloonText">
    <w:name w:val="Balloon Text"/>
    <w:basedOn w:val="Normal"/>
    <w:link w:val="BalloonTextChar"/>
    <w:semiHidden/>
    <w:unhideWhenUsed/>
    <w:rsid w:val="00C93BE9"/>
    <w:pPr>
      <w:widowControl w:val="0"/>
      <w:autoSpaceDE w:val="0"/>
      <w:autoSpaceDN w:val="0"/>
    </w:pPr>
    <w:rPr>
      <w:rFonts w:ascii="Segoe UI" w:eastAsia="Arial" w:hAnsi="Segoe UI" w:cs="Segoe UI"/>
      <w:sz w:val="18"/>
      <w:szCs w:val="18"/>
      <w:lang w:eastAsia="en-US"/>
    </w:rPr>
  </w:style>
  <w:style w:type="character" w:styleId="FollowedHyperlink">
    <w:name w:val="FollowedHyperlink"/>
    <w:basedOn w:val="DefaultParagraphFont"/>
    <w:semiHidden/>
    <w:unhideWhenUsed/>
    <w:rsid w:val="0015352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15352C"/>
    <w:rPr>
      <w:sz w:val="16"/>
      <w:szCs w:val="16"/>
    </w:rPr>
  </w:style>
  <w:style w:type="paragraph" w:customStyle="1" w:styleId="Default">
    <w:name w:val="Default"/>
    <w:rsid w:val="009676FB"/>
    <w:pPr>
      <w:autoSpaceDE w:val="0"/>
      <w:autoSpaceDN w:val="0"/>
      <w:adjustRightInd w:val="0"/>
    </w:pPr>
    <w:rPr>
      <w:rFonts w:eastAsia="Batang"/>
      <w:color w:val="000000"/>
      <w:sz w:val="24"/>
      <w:szCs w:val="24"/>
      <w:lang w:eastAsia="ko-KR"/>
    </w:rPr>
  </w:style>
  <w:style w:type="character" w:customStyle="1" w:styleId="ONUMFSChar">
    <w:name w:val="ONUM FS Char"/>
    <w:basedOn w:val="DefaultParagraphFont"/>
    <w:link w:val="ONUMFS"/>
    <w:rsid w:val="009676FB"/>
    <w:rPr>
      <w:rFonts w:ascii="Arial" w:eastAsia="SimSun" w:hAnsi="Arial" w:cs="Arial"/>
      <w:sz w:val="22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header" Target="header7.xml"/><Relationship Id="rId26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7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9.xml"/><Relationship Id="rId28" Type="http://schemas.openxmlformats.org/officeDocument/2006/relationships/header" Target="header11.xml"/><Relationship Id="rId10" Type="http://schemas.openxmlformats.org/officeDocument/2006/relationships/header" Target="header2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footer" Target="footer9.xml"/><Relationship Id="rId30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ipo.int/meetings/ru/doc_details.jsp?doc_id=541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F1E04-D02C-4E0D-AE9F-A77804190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3009</Words>
  <Characters>20693</Characters>
  <Application>Microsoft Office Word</Application>
  <DocSecurity>0</DocSecurity>
  <Lines>760</Lines>
  <Paragraphs>314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CDIP/30/</vt:lpstr>
      <vt:lpstr>CDIP/30/</vt:lpstr>
    </vt:vector>
  </TitlesOfParts>
  <Company>WIPO</Company>
  <LinksUpToDate>false</LinksUpToDate>
  <CharactersWithSpaces>23652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CDIP/30/</dc:title>
  <dc:creator>ESTEVES DOS SANTOS Anabela</dc:creator>
  <cp:keywords>FOR OFFICIAL USE ONLY</cp:keywords>
  <cp:lastModifiedBy>PANAKAL Joseph Lazar</cp:lastModifiedBy>
  <cp:revision>2</cp:revision>
  <cp:lastPrinted>2011-02-15T11:56:00Z</cp:lastPrinted>
  <dcterms:created xsi:type="dcterms:W3CDTF">2023-03-01T16:02:00Z</dcterms:created>
  <dcterms:modified xsi:type="dcterms:W3CDTF">2023-03-01T16:02:00Z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ebeef40a-889b-452e-9717-3435af4b069f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