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9.xml" ContentType="application/vnd.openxmlformats-officedocument.wordprocessingml.header+xml"/>
  <Override PartName="/word/footer6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863E5" w14:textId="4AC57607" w:rsidR="00CE52AB" w:rsidRPr="00F043DE" w:rsidRDefault="0011078F" w:rsidP="00CE52AB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1392F28E" wp14:editId="076FEA89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D0EC7" w14:textId="263099BC" w:rsidR="00CE52AB" w:rsidRPr="002326AB" w:rsidRDefault="00475C3B" w:rsidP="00CE52AB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CDIP/31/3</w:t>
      </w:r>
    </w:p>
    <w:p w14:paraId="27AC9FD1" w14:textId="77777777" w:rsidR="00CE52AB" w:rsidRPr="00CF2B6B" w:rsidRDefault="00CE52AB" w:rsidP="00CE52AB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ОРИГИНАЛ: АНГЛИЙСКИЙ</w:t>
      </w:r>
    </w:p>
    <w:p w14:paraId="247BDF42" w14:textId="73AAC6D0" w:rsidR="00CE52AB" w:rsidRPr="000A3D97" w:rsidRDefault="00CE52AB" w:rsidP="00CE52AB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ДАТА: 6 сентября 2023 года</w:t>
      </w:r>
    </w:p>
    <w:p w14:paraId="04229D7A" w14:textId="77777777" w:rsidR="00475C3B" w:rsidRPr="00720EFD" w:rsidRDefault="00475C3B" w:rsidP="00475C3B">
      <w:pPr>
        <w:pStyle w:val="Heading1"/>
        <w:spacing w:before="0" w:after="600"/>
        <w:rPr>
          <w:sz w:val="28"/>
          <w:szCs w:val="28"/>
        </w:rPr>
      </w:pPr>
      <w:r>
        <w:rPr>
          <w:caps w:val="0"/>
          <w:sz w:val="28"/>
        </w:rPr>
        <w:t>Комитет по развитию и интеллектуальной собственности (КРИС)</w:t>
      </w:r>
    </w:p>
    <w:p w14:paraId="3F000A31" w14:textId="77777777" w:rsidR="00475C3B" w:rsidRDefault="00475C3B" w:rsidP="00475C3B">
      <w:pPr>
        <w:spacing w:after="720"/>
        <w:outlineLvl w:val="1"/>
        <w:rPr>
          <w:b/>
          <w:bCs/>
          <w:sz w:val="24"/>
          <w:szCs w:val="24"/>
        </w:rPr>
      </w:pPr>
      <w:r>
        <w:rPr>
          <w:b/>
          <w:sz w:val="24"/>
        </w:rPr>
        <w:t>Тридцать первая сессия</w:t>
      </w:r>
      <w:r>
        <w:rPr>
          <w:b/>
          <w:sz w:val="24"/>
        </w:rPr>
        <w:br/>
        <w:t>Женева, 27 ноября – 1 декабря 2023 года</w:t>
      </w:r>
    </w:p>
    <w:p w14:paraId="7F93CE77" w14:textId="5EB84E58" w:rsidR="00475C3B" w:rsidRPr="008823F9" w:rsidRDefault="00475C3B" w:rsidP="00475C3B">
      <w:pPr>
        <w:pStyle w:val="Heading2"/>
        <w:spacing w:after="360"/>
        <w:rPr>
          <w:sz w:val="24"/>
          <w:szCs w:val="24"/>
        </w:rPr>
      </w:pPr>
      <w:r>
        <w:rPr>
          <w:sz w:val="24"/>
        </w:rPr>
        <w:t>Отчеты о ходе реализации проектов Повестки дня в области развития</w:t>
      </w:r>
    </w:p>
    <w:p w14:paraId="5D25FDFB" w14:textId="66679044" w:rsidR="00975298" w:rsidRPr="002A07A3" w:rsidRDefault="00475C3B" w:rsidP="002A07A3">
      <w:pPr>
        <w:spacing w:after="960"/>
        <w:rPr>
          <w:i/>
        </w:rPr>
      </w:pPr>
      <w:bookmarkStart w:id="0" w:name="TitleOfDoc"/>
      <w:bookmarkEnd w:id="0"/>
      <w:r>
        <w:rPr>
          <w:i/>
        </w:rPr>
        <w:t>Документ подготовлен Секретариатом</w:t>
      </w:r>
    </w:p>
    <w:p w14:paraId="59BC3F84" w14:textId="21B2A1C7" w:rsidR="00EA343F" w:rsidRDefault="00486F67" w:rsidP="008F6492">
      <w:r>
        <w:fldChar w:fldCharType="begin"/>
      </w:r>
      <w:r>
        <w:instrText xml:space="preserve"> AUTONUM  </w:instrText>
      </w:r>
      <w:r>
        <w:fldChar w:fldCharType="end"/>
      </w:r>
      <w:r>
        <w:tab/>
        <w:t>В приложениях к настоящему документу содержится компиляция отчетов о ходе реализации</w:t>
      </w:r>
      <w:r w:rsidR="00903ADB" w:rsidRPr="00903ADB">
        <w:t xml:space="preserve"> </w:t>
      </w:r>
      <w:r w:rsidR="00903ADB">
        <w:t>следующих</w:t>
      </w:r>
      <w:r>
        <w:t xml:space="preserve"> проектов Повестки дня в области развития (ПДР) за период с июля 2022 по июль 2023 года: </w:t>
      </w:r>
    </w:p>
    <w:p w14:paraId="58057431" w14:textId="285D9CAB" w:rsidR="007B6A31" w:rsidRPr="000A4281" w:rsidRDefault="007B6A31" w:rsidP="006F44E7">
      <w:pPr>
        <w:tabs>
          <w:tab w:val="left" w:pos="1843"/>
        </w:tabs>
      </w:pPr>
    </w:p>
    <w:p w14:paraId="6447673F" w14:textId="1E8A5CFE" w:rsidR="00923D43" w:rsidRPr="000A4281" w:rsidRDefault="00EE3B3A" w:rsidP="00F02E62">
      <w:pPr>
        <w:pStyle w:val="ListParagraph"/>
        <w:numPr>
          <w:ilvl w:val="0"/>
          <w:numId w:val="4"/>
        </w:numPr>
        <w:tabs>
          <w:tab w:val="left" w:pos="1843"/>
        </w:tabs>
        <w:ind w:left="1134" w:firstLine="0"/>
      </w:pPr>
      <w:hyperlink r:id="rId9" w:history="1">
        <w:r w:rsidR="002A07A3">
          <w:rPr>
            <w:rStyle w:val="Hyperlink"/>
          </w:rPr>
          <w:t>Регистрация коллективных знаков местных предприятий с учетом их роли для межсекторального экономического развития</w:t>
        </w:r>
      </w:hyperlink>
      <w:r w:rsidR="002A07A3">
        <w:t xml:space="preserve"> (приложение I);</w:t>
      </w:r>
    </w:p>
    <w:p w14:paraId="65A218D8" w14:textId="5CCBF164" w:rsidR="008E1E42" w:rsidRPr="000A4281" w:rsidRDefault="008E1E42" w:rsidP="006F44E7"/>
    <w:p w14:paraId="16A00990" w14:textId="0A6FB458" w:rsidR="00DA287F" w:rsidRPr="000A4281" w:rsidRDefault="00EE3B3A" w:rsidP="00F02E62">
      <w:pPr>
        <w:pStyle w:val="ListParagraph"/>
        <w:numPr>
          <w:ilvl w:val="0"/>
          <w:numId w:val="4"/>
        </w:numPr>
        <w:tabs>
          <w:tab w:val="left" w:pos="1843"/>
        </w:tabs>
        <w:ind w:left="1134" w:firstLine="0"/>
      </w:pPr>
      <w:hyperlink r:id="rId10" w:history="1">
        <w:r w:rsidR="002A07A3">
          <w:rPr>
            <w:rStyle w:val="Hyperlink"/>
          </w:rPr>
          <w:t>Выявление и использование изобретений, находящихся в сфере общественного достояния</w:t>
        </w:r>
      </w:hyperlink>
      <w:r w:rsidR="002A07A3">
        <w:t xml:space="preserve"> (приложение II);</w:t>
      </w:r>
    </w:p>
    <w:p w14:paraId="149B8CCB" w14:textId="77777777" w:rsidR="00DA287F" w:rsidRPr="000A4281" w:rsidRDefault="00DA287F" w:rsidP="00DA287F">
      <w:pPr>
        <w:pStyle w:val="ListParagraph"/>
        <w:tabs>
          <w:tab w:val="left" w:pos="1843"/>
        </w:tabs>
        <w:ind w:left="1134"/>
      </w:pPr>
    </w:p>
    <w:p w14:paraId="2E74F30E" w14:textId="1DD3BE09" w:rsidR="008E1E42" w:rsidRPr="000A4281" w:rsidRDefault="00EE3B3A" w:rsidP="00F02E62">
      <w:pPr>
        <w:pStyle w:val="ListParagraph"/>
        <w:numPr>
          <w:ilvl w:val="0"/>
          <w:numId w:val="4"/>
        </w:numPr>
        <w:tabs>
          <w:tab w:val="left" w:pos="1843"/>
        </w:tabs>
        <w:ind w:left="1134" w:firstLine="0"/>
      </w:pPr>
      <w:hyperlink r:id="rId11" w:history="1">
        <w:r w:rsidR="002A07A3">
          <w:rPr>
            <w:rStyle w:val="Hyperlink"/>
          </w:rPr>
          <w:t>Развитие музыкального сектора и новых экономических моделей музыки в Буркина-Фасо и некоторых странах Западноафриканского экономического и валютного союза (ЗАЭВС)</w:t>
        </w:r>
      </w:hyperlink>
      <w:r w:rsidR="002A07A3">
        <w:t xml:space="preserve"> (приложение III);</w:t>
      </w:r>
    </w:p>
    <w:p w14:paraId="579D3979" w14:textId="77777777" w:rsidR="008E1E42" w:rsidRPr="000A4281" w:rsidRDefault="008E1E42" w:rsidP="008E1E42">
      <w:pPr>
        <w:pStyle w:val="ListParagraph"/>
      </w:pPr>
    </w:p>
    <w:p w14:paraId="45B2CB8C" w14:textId="08352434" w:rsidR="008E1E42" w:rsidRPr="000A4281" w:rsidRDefault="00EE3B3A" w:rsidP="00F02E62">
      <w:pPr>
        <w:pStyle w:val="ListParagraph"/>
        <w:numPr>
          <w:ilvl w:val="0"/>
          <w:numId w:val="4"/>
        </w:numPr>
        <w:tabs>
          <w:tab w:val="left" w:pos="1843"/>
        </w:tabs>
        <w:ind w:left="1134" w:firstLine="0"/>
      </w:pPr>
      <w:hyperlink r:id="rId12" w:history="1">
        <w:r w:rsidR="002A07A3">
          <w:rPr>
            <w:rStyle w:val="Hyperlink"/>
          </w:rPr>
          <w:t>Содействие широкому использованию интеллектуальной собственности в творческих отраслях развивающихся стран в цифровую эпоху</w:t>
        </w:r>
      </w:hyperlink>
      <w:r w:rsidR="002A07A3">
        <w:t xml:space="preserve"> (приложение IV);</w:t>
      </w:r>
    </w:p>
    <w:p w14:paraId="7737859C" w14:textId="77777777" w:rsidR="00DA287F" w:rsidRPr="000A4281" w:rsidRDefault="00DA287F" w:rsidP="00DA287F">
      <w:pPr>
        <w:pStyle w:val="ListParagraph"/>
        <w:tabs>
          <w:tab w:val="left" w:pos="1843"/>
        </w:tabs>
        <w:ind w:left="1134"/>
      </w:pPr>
    </w:p>
    <w:p w14:paraId="280DA404" w14:textId="57AB65B6" w:rsidR="00DA287F" w:rsidRPr="000A4281" w:rsidRDefault="00EE3B3A" w:rsidP="00F02E62">
      <w:pPr>
        <w:pStyle w:val="ListParagraph"/>
        <w:numPr>
          <w:ilvl w:val="0"/>
          <w:numId w:val="4"/>
        </w:numPr>
        <w:tabs>
          <w:tab w:val="left" w:pos="1843"/>
        </w:tabs>
        <w:ind w:left="1134" w:firstLine="0"/>
      </w:pPr>
      <w:hyperlink r:id="rId13" w:history="1">
        <w:r w:rsidR="002A07A3">
          <w:rPr>
            <w:rStyle w:val="Hyperlink"/>
          </w:rPr>
          <w:t>Систематизация статистических данных, а также разработка и применение методики оценки воздействия использования системы интеллектуальной собственности</w:t>
        </w:r>
      </w:hyperlink>
      <w:r w:rsidR="002A07A3">
        <w:t xml:space="preserve"> (приложение V);</w:t>
      </w:r>
    </w:p>
    <w:p w14:paraId="2E59E820" w14:textId="77777777" w:rsidR="00DA287F" w:rsidRPr="000A4281" w:rsidRDefault="00DA287F" w:rsidP="00DA287F">
      <w:pPr>
        <w:pStyle w:val="ListParagraph"/>
        <w:tabs>
          <w:tab w:val="left" w:pos="1843"/>
        </w:tabs>
        <w:ind w:left="1134"/>
      </w:pPr>
    </w:p>
    <w:p w14:paraId="4A2ACFB8" w14:textId="2FC3FC47" w:rsidR="00DA287F" w:rsidRDefault="00EE3B3A" w:rsidP="00F02E62">
      <w:pPr>
        <w:pStyle w:val="ListParagraph"/>
        <w:numPr>
          <w:ilvl w:val="0"/>
          <w:numId w:val="4"/>
        </w:numPr>
        <w:tabs>
          <w:tab w:val="left" w:pos="1843"/>
        </w:tabs>
        <w:ind w:left="1134" w:firstLine="0"/>
      </w:pPr>
      <w:hyperlink r:id="rId14" w:history="1">
        <w:r w:rsidR="002A07A3">
          <w:rPr>
            <w:rStyle w:val="Hyperlink"/>
          </w:rPr>
          <w:t>Расширение возможностей малых предприятий при помощи ИС:</w:t>
        </w:r>
      </w:hyperlink>
      <w:hyperlink r:id="rId15" w:history="1">
        <w:r w:rsidR="002A07A3">
          <w:rPr>
            <w:rStyle w:val="Hyperlink"/>
          </w:rPr>
          <w:t>Разработка стратегий обеспечения охраны географических указаний и коллективных знаков в пострегистрационный период</w:t>
        </w:r>
      </w:hyperlink>
      <w:r w:rsidR="002A07A3">
        <w:t xml:space="preserve"> (приложение VI); </w:t>
      </w:r>
    </w:p>
    <w:p w14:paraId="0CB1F3E8" w14:textId="77777777" w:rsidR="00A176B4" w:rsidRDefault="00A176B4" w:rsidP="00A176B4">
      <w:pPr>
        <w:pStyle w:val="ListParagraph"/>
        <w:tabs>
          <w:tab w:val="left" w:pos="1843"/>
        </w:tabs>
        <w:ind w:left="1134"/>
      </w:pPr>
    </w:p>
    <w:p w14:paraId="153FD5A2" w14:textId="46A554C2" w:rsidR="007B39ED" w:rsidRDefault="00EE3B3A" w:rsidP="00F02E62">
      <w:pPr>
        <w:pStyle w:val="ListParagraph"/>
        <w:numPr>
          <w:ilvl w:val="0"/>
          <w:numId w:val="4"/>
        </w:numPr>
        <w:tabs>
          <w:tab w:val="left" w:pos="1843"/>
        </w:tabs>
        <w:ind w:left="1134" w:firstLine="0"/>
      </w:pPr>
      <w:hyperlink r:id="rId16" w:history="1">
        <w:r w:rsidR="002A07A3">
          <w:rPr>
            <w:rStyle w:val="Hyperlink"/>
          </w:rPr>
          <w:t>Снижение показателей производственного травматизма и профессиональной заболеваемости посредством инноваций и интеллектуальной собственности</w:t>
        </w:r>
      </w:hyperlink>
      <w:r w:rsidR="002A07A3">
        <w:t xml:space="preserve"> (приложение VII);</w:t>
      </w:r>
    </w:p>
    <w:p w14:paraId="4FB1769C" w14:textId="77777777" w:rsidR="007B39ED" w:rsidRDefault="007B39ED" w:rsidP="007B39ED">
      <w:pPr>
        <w:pStyle w:val="ListParagraph"/>
        <w:tabs>
          <w:tab w:val="left" w:pos="1843"/>
        </w:tabs>
        <w:ind w:left="1134"/>
      </w:pPr>
    </w:p>
    <w:p w14:paraId="676F933E" w14:textId="4CFF0C28" w:rsidR="00A943DE" w:rsidRDefault="00EE3B3A" w:rsidP="00F02E62">
      <w:pPr>
        <w:pStyle w:val="ListParagraph"/>
        <w:numPr>
          <w:ilvl w:val="0"/>
          <w:numId w:val="4"/>
        </w:numPr>
        <w:tabs>
          <w:tab w:val="left" w:pos="1843"/>
        </w:tabs>
        <w:ind w:left="1134" w:firstLine="0"/>
      </w:pPr>
      <w:hyperlink r:id="rId17" w:history="1">
        <w:r w:rsidR="00714F45">
          <w:rPr>
            <w:rStyle w:val="Hyperlink"/>
          </w:rPr>
          <w:t>Второй этап</w:t>
        </w:r>
        <w:r w:rsidR="002A07A3">
          <w:rPr>
            <w:rStyle w:val="Hyperlink"/>
          </w:rPr>
          <w:t xml:space="preserve"> проекта по расширению использования интеллектуальной собственности для мобильных приложений в секторе программного обеспечения</w:t>
        </w:r>
      </w:hyperlink>
      <w:r w:rsidR="002A07A3">
        <w:t xml:space="preserve"> (приложение VIII).</w:t>
      </w:r>
    </w:p>
    <w:p w14:paraId="23FD8C20" w14:textId="50F57540" w:rsidR="0028774F" w:rsidRDefault="0028774F" w:rsidP="0028774F">
      <w:pPr>
        <w:tabs>
          <w:tab w:val="left" w:pos="1843"/>
        </w:tabs>
        <w:ind w:left="1134"/>
      </w:pPr>
    </w:p>
    <w:p w14:paraId="739FF8FB" w14:textId="24F72DA9" w:rsidR="0028774F" w:rsidRDefault="0028774F" w:rsidP="0028774F">
      <w:r w:rsidRPr="007765BF">
        <w:fldChar w:fldCharType="begin"/>
      </w:r>
      <w:r w:rsidRPr="007765BF">
        <w:instrText xml:space="preserve"> AUTONUM  </w:instrText>
      </w:r>
      <w:r w:rsidRPr="007765BF">
        <w:fldChar w:fldCharType="end"/>
      </w:r>
      <w:r>
        <w:tab/>
        <w:t xml:space="preserve">Вышеуказанные отчеты структурированы с помощью форм для отчетов, которые были приняты на двадцать девятой сессии Комитета в результате реализации проекта ПДР </w:t>
      </w:r>
      <w:hyperlink r:id="rId18" w:history="1">
        <w:r>
          <w:rPr>
            <w:rStyle w:val="Hyperlink"/>
          </w:rPr>
          <w:t>Инструменты для подготовки успешных проектных предложений по ПДР</w:t>
        </w:r>
      </w:hyperlink>
      <w:r>
        <w:t>.</w:t>
      </w:r>
    </w:p>
    <w:p w14:paraId="056A1032" w14:textId="1511E574" w:rsidR="00065E9A" w:rsidRDefault="00065E9A" w:rsidP="0028774F"/>
    <w:p w14:paraId="18A611F0" w14:textId="03815627" w:rsidR="00B85406" w:rsidRPr="00EC6E26" w:rsidRDefault="00065E9A" w:rsidP="00065E9A">
      <w:pPr>
        <w:rPr>
          <w:bCs/>
        </w:rPr>
      </w:pPr>
      <w:r w:rsidRPr="007765BF">
        <w:fldChar w:fldCharType="begin"/>
      </w:r>
      <w:r w:rsidRPr="007765BF">
        <w:instrText xml:space="preserve"> AUTONUM  </w:instrText>
      </w:r>
      <w:r w:rsidRPr="007765BF">
        <w:fldChar w:fldCharType="end"/>
      </w:r>
      <w:r>
        <w:tab/>
        <w:t>Кроме того, при подготовке отчетов удовлетворена отраженная в пункте 6.2 Резюме председателя двадцать девятой сессии просьба Комитета включить в проведение независимого анализа подробную информацию о бюджетных и фактических расходах по каждому текущему проекту ПДР. В приложении IX представлена информация об использовании ресурсов по состоянию на конец июля 2023 года.</w:t>
      </w:r>
    </w:p>
    <w:p w14:paraId="6A9C4BB6" w14:textId="6D76E660" w:rsidR="00065E9A" w:rsidRDefault="00065E9A" w:rsidP="0028774F"/>
    <w:p w14:paraId="2F63B2E4" w14:textId="0F3C5635" w:rsidR="00065E9A" w:rsidRDefault="00065E9A" w:rsidP="0028774F"/>
    <w:p w14:paraId="2B3EE815" w14:textId="6452D43B" w:rsidR="0028774F" w:rsidRDefault="0028774F" w:rsidP="0028774F">
      <w:pPr>
        <w:rPr>
          <w:rStyle w:val="Hyperlink"/>
          <w:color w:val="auto"/>
        </w:rPr>
      </w:pPr>
    </w:p>
    <w:p w14:paraId="1560AEFF" w14:textId="3770BE27" w:rsidR="00975298" w:rsidRPr="000A4281" w:rsidRDefault="00486F67" w:rsidP="00486F67">
      <w:pPr>
        <w:pStyle w:val="Endofdocument-Annex"/>
        <w:tabs>
          <w:tab w:val="left" w:pos="567"/>
        </w:tabs>
        <w:ind w:left="4950"/>
        <w:rPr>
          <w:i/>
          <w:iCs/>
          <w:szCs w:val="22"/>
        </w:rPr>
      </w:pPr>
      <w:r>
        <w:rPr>
          <w:i/>
        </w:rPr>
        <w:fldChar w:fldCharType="begin"/>
      </w:r>
      <w:r>
        <w:rPr>
          <w:i/>
        </w:rPr>
        <w:instrText xml:space="preserve"> AUTONUM  </w:instrText>
      </w:r>
      <w:r>
        <w:rPr>
          <w:i/>
        </w:rPr>
        <w:fldChar w:fldCharType="end"/>
      </w:r>
      <w:r>
        <w:rPr>
          <w:i/>
        </w:rPr>
        <w:tab/>
        <w:t>КРИС предлагается изучить и принять к сведению информацию, содержащуюся в приложениях к настоящему документу</w:t>
      </w:r>
      <w:r>
        <w:t>.</w:t>
      </w:r>
    </w:p>
    <w:p w14:paraId="392622F6" w14:textId="77777777" w:rsidR="00975298" w:rsidRPr="000A4281" w:rsidRDefault="00975298" w:rsidP="00975298">
      <w:pPr>
        <w:ind w:left="5373" w:firstLine="27"/>
      </w:pPr>
    </w:p>
    <w:p w14:paraId="0718054C" w14:textId="77777777" w:rsidR="00975298" w:rsidRPr="000A4281" w:rsidRDefault="00975298" w:rsidP="00975298">
      <w:pPr>
        <w:ind w:left="5373" w:firstLine="27"/>
      </w:pPr>
    </w:p>
    <w:p w14:paraId="3F8FE47D" w14:textId="77777777" w:rsidR="00975298" w:rsidRPr="000A4281" w:rsidRDefault="00975298" w:rsidP="00975298">
      <w:pPr>
        <w:ind w:left="5373" w:firstLine="27"/>
      </w:pPr>
    </w:p>
    <w:p w14:paraId="0E3D6BE0" w14:textId="77777777" w:rsidR="00975298" w:rsidRPr="006E16C1" w:rsidRDefault="00975298" w:rsidP="00975298">
      <w:pPr>
        <w:ind w:left="4962"/>
        <w:rPr>
          <w:szCs w:val="22"/>
        </w:rPr>
      </w:pPr>
      <w:r>
        <w:t>[Приложения следуют]</w:t>
      </w:r>
    </w:p>
    <w:p w14:paraId="65602965" w14:textId="77777777" w:rsidR="005327AF" w:rsidRPr="000A4281" w:rsidRDefault="005327AF" w:rsidP="00975298">
      <w:pPr>
        <w:ind w:left="4962"/>
      </w:pPr>
    </w:p>
    <w:p w14:paraId="3520EA4C" w14:textId="77777777" w:rsidR="00443301" w:rsidRPr="000A4281" w:rsidRDefault="00443301" w:rsidP="00975298">
      <w:pPr>
        <w:ind w:left="4962"/>
      </w:pPr>
    </w:p>
    <w:p w14:paraId="25CD6DDD" w14:textId="4DC3CF0F" w:rsidR="001F541D" w:rsidRPr="000A4281" w:rsidRDefault="001F541D" w:rsidP="001F541D">
      <w:pPr>
        <w:sectPr w:rsidR="001F541D" w:rsidRPr="000A4281" w:rsidSect="00EF58B8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7" w:h="16840" w:code="9"/>
          <w:pgMar w:top="450" w:right="1418" w:bottom="1418" w:left="1418" w:header="432" w:footer="709" w:gutter="0"/>
          <w:pgNumType w:start="1"/>
          <w:cols w:space="720"/>
          <w:titlePg/>
          <w:docGrid w:linePitch="299"/>
        </w:sectPr>
      </w:pPr>
    </w:p>
    <w:p w14:paraId="54FC8AFB" w14:textId="77777777" w:rsidR="001F541D" w:rsidRPr="000A4281" w:rsidRDefault="001F541D" w:rsidP="001F541D"/>
    <w:tbl>
      <w:tblPr>
        <w:tblW w:w="9290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roject Summary"/>
      </w:tblPr>
      <w:tblGrid>
        <w:gridCol w:w="2377"/>
        <w:gridCol w:w="6913"/>
      </w:tblGrid>
      <w:tr w:rsidR="002407A3" w:rsidRPr="000A4281" w14:paraId="1B9933F8" w14:textId="77777777" w:rsidTr="0026000B">
        <w:trPr>
          <w:trHeight w:val="431"/>
        </w:trPr>
        <w:tc>
          <w:tcPr>
            <w:tcW w:w="9290" w:type="dxa"/>
            <w:gridSpan w:val="2"/>
          </w:tcPr>
          <w:p w14:paraId="776C94E6" w14:textId="77777777" w:rsidR="002407A3" w:rsidRPr="000A4281" w:rsidRDefault="002407A3" w:rsidP="0026000B">
            <w:pPr>
              <w:pStyle w:val="TableParagraph"/>
              <w:spacing w:before="88"/>
              <w:ind w:left="110"/>
              <w:rPr>
                <w:sz w:val="20"/>
                <w:szCs w:val="20"/>
              </w:rPr>
            </w:pPr>
            <w:r>
              <w:rPr>
                <w:sz w:val="20"/>
              </w:rPr>
              <w:t>РЕЗЮМЕ ПРОЕКТА</w:t>
            </w:r>
          </w:p>
        </w:tc>
      </w:tr>
      <w:tr w:rsidR="002407A3" w:rsidRPr="000A4281" w14:paraId="0706CB32" w14:textId="77777777" w:rsidTr="000E0E0C">
        <w:trPr>
          <w:trHeight w:val="324"/>
        </w:trPr>
        <w:tc>
          <w:tcPr>
            <w:tcW w:w="2377" w:type="dxa"/>
            <w:shd w:val="clear" w:color="auto" w:fill="68E089"/>
            <w:vAlign w:val="center"/>
          </w:tcPr>
          <w:p w14:paraId="5F6B60AC" w14:textId="77777777" w:rsidR="002407A3" w:rsidRPr="00B46D4E" w:rsidRDefault="002407A3" w:rsidP="0026000B">
            <w:pPr>
              <w:pStyle w:val="TableParagraph"/>
              <w:ind w:left="110"/>
            </w:pPr>
            <w:r>
              <w:rPr>
                <w:u w:val="single"/>
              </w:rPr>
              <w:t>Код проекта</w:t>
            </w:r>
          </w:p>
        </w:tc>
        <w:tc>
          <w:tcPr>
            <w:tcW w:w="6913" w:type="dxa"/>
            <w:vAlign w:val="center"/>
          </w:tcPr>
          <w:p w14:paraId="35688D70" w14:textId="54A897A0" w:rsidR="002407A3" w:rsidRPr="00B46D4E" w:rsidRDefault="00A55ED9" w:rsidP="005E1E56">
            <w:pPr>
              <w:tabs>
                <w:tab w:val="left" w:pos="6521"/>
              </w:tabs>
            </w:pPr>
            <w:r>
              <w:t xml:space="preserve"> DA_1_4_10_01</w:t>
            </w:r>
          </w:p>
        </w:tc>
      </w:tr>
      <w:tr w:rsidR="005E1E56" w:rsidRPr="000A4281" w14:paraId="4A19B109" w14:textId="77777777" w:rsidTr="00967A18">
        <w:trPr>
          <w:trHeight w:val="627"/>
        </w:trPr>
        <w:tc>
          <w:tcPr>
            <w:tcW w:w="2377" w:type="dxa"/>
            <w:shd w:val="clear" w:color="auto" w:fill="68E089"/>
            <w:vAlign w:val="center"/>
          </w:tcPr>
          <w:p w14:paraId="2AADF7E9" w14:textId="77777777" w:rsidR="005E1E56" w:rsidRPr="00B46D4E" w:rsidRDefault="005E1E56" w:rsidP="005E1E56">
            <w:pPr>
              <w:pStyle w:val="TableParagraph"/>
              <w:spacing w:before="1"/>
              <w:ind w:left="110"/>
            </w:pPr>
            <w:r>
              <w:rPr>
                <w:u w:val="single"/>
              </w:rPr>
              <w:t>Название</w:t>
            </w:r>
          </w:p>
        </w:tc>
        <w:tc>
          <w:tcPr>
            <w:tcW w:w="6913" w:type="dxa"/>
            <w:vAlign w:val="center"/>
          </w:tcPr>
          <w:p w14:paraId="052F67D1" w14:textId="77777777" w:rsidR="005E1E56" w:rsidRDefault="00EE3B3A" w:rsidP="00411130">
            <w:pPr>
              <w:tabs>
                <w:tab w:val="left" w:pos="6521"/>
              </w:tabs>
              <w:ind w:left="81"/>
              <w:rPr>
                <w:rStyle w:val="Hyperlink"/>
                <w:i/>
              </w:rPr>
            </w:pPr>
            <w:hyperlink r:id="rId25" w:history="1">
              <w:r w:rsidR="002A07A3">
                <w:rPr>
                  <w:rStyle w:val="Hyperlink"/>
                  <w:i/>
                </w:rPr>
                <w:t>Регистрация коллективных знаков местных предприятий с учетом их роли для межсекторального экономического развития</w:t>
              </w:r>
            </w:hyperlink>
          </w:p>
          <w:p w14:paraId="6F0C68B4" w14:textId="2C604B24" w:rsidR="00411130" w:rsidRPr="00411130" w:rsidRDefault="00411130" w:rsidP="00411130">
            <w:pPr>
              <w:tabs>
                <w:tab w:val="left" w:pos="6521"/>
              </w:tabs>
              <w:ind w:left="81"/>
              <w:rPr>
                <w:i/>
              </w:rPr>
            </w:pPr>
          </w:p>
        </w:tc>
      </w:tr>
      <w:tr w:rsidR="005E1E56" w:rsidRPr="000A4281" w14:paraId="0D376661" w14:textId="77777777" w:rsidTr="000E0E0C">
        <w:trPr>
          <w:trHeight w:val="531"/>
        </w:trPr>
        <w:tc>
          <w:tcPr>
            <w:tcW w:w="2377" w:type="dxa"/>
            <w:shd w:val="clear" w:color="auto" w:fill="68E089"/>
            <w:vAlign w:val="center"/>
          </w:tcPr>
          <w:p w14:paraId="56A9729F" w14:textId="1BA575CF" w:rsidR="005E1E56" w:rsidRPr="00B46D4E" w:rsidRDefault="00EE3B3A" w:rsidP="005E1E56">
            <w:pPr>
              <w:pStyle w:val="TableParagraph"/>
              <w:ind w:left="110" w:right="121"/>
            </w:pPr>
            <w:hyperlink r:id="rId26" w:history="1">
              <w:r w:rsidR="002A07A3">
                <w:rPr>
                  <w:rStyle w:val="Hyperlink"/>
                </w:rPr>
                <w:t>Рекомендации Повестки дня в области развития</w:t>
              </w:r>
            </w:hyperlink>
          </w:p>
        </w:tc>
        <w:tc>
          <w:tcPr>
            <w:tcW w:w="6913" w:type="dxa"/>
            <w:vAlign w:val="center"/>
          </w:tcPr>
          <w:p w14:paraId="249841FF" w14:textId="7DF3B43A" w:rsidR="005E1E56" w:rsidRPr="008B7F76" w:rsidRDefault="005E1E56" w:rsidP="005E1E56">
            <w:pPr>
              <w:pStyle w:val="TableParagraph"/>
              <w:ind w:left="109" w:right="458"/>
            </w:pPr>
            <w:r>
              <w:t>Рекомендации 1;  4;  и 10.</w:t>
            </w:r>
          </w:p>
          <w:p w14:paraId="0990A5DB" w14:textId="4E0A8F18" w:rsidR="005E1E56" w:rsidRPr="005454E4" w:rsidRDefault="005E1E56" w:rsidP="005E1E56">
            <w:pPr>
              <w:pStyle w:val="TableParagraph"/>
              <w:ind w:left="109" w:right="880"/>
              <w:rPr>
                <w:iCs/>
              </w:rPr>
            </w:pPr>
          </w:p>
        </w:tc>
      </w:tr>
      <w:tr w:rsidR="005E1E56" w:rsidRPr="000A4281" w14:paraId="08E6BEAA" w14:textId="77777777" w:rsidTr="00984BAB">
        <w:trPr>
          <w:trHeight w:val="528"/>
        </w:trPr>
        <w:tc>
          <w:tcPr>
            <w:tcW w:w="2377" w:type="dxa"/>
            <w:shd w:val="clear" w:color="auto" w:fill="68E089"/>
            <w:vAlign w:val="center"/>
          </w:tcPr>
          <w:p w14:paraId="215F43F9" w14:textId="77777777" w:rsidR="005E1E56" w:rsidRPr="00B46D4E" w:rsidRDefault="005E1E56" w:rsidP="005E1E56">
            <w:pPr>
              <w:pStyle w:val="TableParagraph"/>
              <w:ind w:left="110"/>
            </w:pPr>
            <w:r>
              <w:rPr>
                <w:u w:val="single"/>
              </w:rPr>
              <w:t>Бюджет проекта</w:t>
            </w:r>
          </w:p>
        </w:tc>
        <w:tc>
          <w:tcPr>
            <w:tcW w:w="6913" w:type="dxa"/>
            <w:vAlign w:val="center"/>
          </w:tcPr>
          <w:p w14:paraId="3C04380A" w14:textId="1093343D" w:rsidR="005E1E56" w:rsidRPr="00B46D4E" w:rsidRDefault="005E1E56" w:rsidP="001624BA">
            <w:pPr>
              <w:pStyle w:val="TableParagraph"/>
              <w:ind w:left="109" w:right="458"/>
            </w:pPr>
            <w:r>
              <w:t xml:space="preserve">Общий бюджет: 450 000 шв. франков, из которых 325 000 шв. </w:t>
            </w:r>
            <w:r w:rsidR="00F40F94">
              <w:t>ф</w:t>
            </w:r>
            <w:r>
              <w:t>ранков составляют расходы, не связанные с персоналом, а 125 000 шв. франков – расходы на персонал.</w:t>
            </w:r>
          </w:p>
        </w:tc>
      </w:tr>
      <w:tr w:rsidR="005E1E56" w:rsidRPr="000A4281" w14:paraId="74875EA6" w14:textId="77777777" w:rsidTr="000E0E0C">
        <w:trPr>
          <w:trHeight w:val="531"/>
        </w:trPr>
        <w:tc>
          <w:tcPr>
            <w:tcW w:w="2377" w:type="dxa"/>
            <w:shd w:val="clear" w:color="auto" w:fill="68E089"/>
            <w:vAlign w:val="center"/>
          </w:tcPr>
          <w:p w14:paraId="172D29DF" w14:textId="77777777" w:rsidR="005E1E56" w:rsidRPr="00B46D4E" w:rsidRDefault="005E1E56" w:rsidP="005E1E56">
            <w:pPr>
              <w:pStyle w:val="TableParagraph"/>
              <w:spacing w:before="1"/>
              <w:ind w:left="110"/>
            </w:pPr>
            <w:r>
              <w:rPr>
                <w:u w:val="single"/>
              </w:rPr>
              <w:t>Начало реализации проекта</w:t>
            </w:r>
          </w:p>
        </w:tc>
        <w:tc>
          <w:tcPr>
            <w:tcW w:w="6913" w:type="dxa"/>
            <w:vAlign w:val="center"/>
          </w:tcPr>
          <w:p w14:paraId="3AAC06A3" w14:textId="2EBA2ADD" w:rsidR="005E1E56" w:rsidRPr="00B46D4E" w:rsidRDefault="005E1E56" w:rsidP="005E1E56">
            <w:pPr>
              <w:pStyle w:val="TableParagraph"/>
              <w:spacing w:before="1"/>
              <w:ind w:left="109"/>
            </w:pPr>
            <w:r>
              <w:t>Январь 2021 года.</w:t>
            </w:r>
          </w:p>
        </w:tc>
      </w:tr>
      <w:tr w:rsidR="005E1E56" w:rsidRPr="000A4281" w14:paraId="38B0A81E" w14:textId="77777777" w:rsidTr="000E0E0C">
        <w:trPr>
          <w:trHeight w:val="531"/>
        </w:trPr>
        <w:tc>
          <w:tcPr>
            <w:tcW w:w="2377" w:type="dxa"/>
            <w:shd w:val="clear" w:color="auto" w:fill="68E089"/>
            <w:vAlign w:val="center"/>
          </w:tcPr>
          <w:p w14:paraId="0846F26E" w14:textId="77777777" w:rsidR="005E1E56" w:rsidRPr="00B46D4E" w:rsidRDefault="005E1E56" w:rsidP="005E1E56">
            <w:pPr>
              <w:pStyle w:val="TableParagraph"/>
              <w:ind w:left="110"/>
            </w:pPr>
            <w:r>
              <w:rPr>
                <w:u w:val="single"/>
              </w:rPr>
              <w:t>Продолжительность проекта</w:t>
            </w:r>
          </w:p>
        </w:tc>
        <w:tc>
          <w:tcPr>
            <w:tcW w:w="6913" w:type="dxa"/>
            <w:vAlign w:val="center"/>
          </w:tcPr>
          <w:p w14:paraId="24CF1DA2" w14:textId="68D62901" w:rsidR="005E1E56" w:rsidRPr="00B46D4E" w:rsidRDefault="005B3572" w:rsidP="005E1E56">
            <w:pPr>
              <w:pStyle w:val="TableParagraph"/>
              <w:ind w:left="109"/>
            </w:pPr>
            <w:r>
              <w:t>36 месяцев (первоначальная продолжительность 24 месяца, плюс продление на 6 месяцев, утвержденное на 26-й сессии КРИС, плюс продление на 6 месяцев, утвержденное на 29-й сессии КРИС).</w:t>
            </w:r>
          </w:p>
        </w:tc>
      </w:tr>
      <w:tr w:rsidR="005E1E56" w:rsidRPr="000A4281" w14:paraId="18436475" w14:textId="77777777" w:rsidTr="000E0E0C">
        <w:trPr>
          <w:trHeight w:val="801"/>
        </w:trPr>
        <w:tc>
          <w:tcPr>
            <w:tcW w:w="2377" w:type="dxa"/>
            <w:shd w:val="clear" w:color="auto" w:fill="68E089"/>
            <w:vAlign w:val="center"/>
          </w:tcPr>
          <w:p w14:paraId="6C2E5FB0" w14:textId="77777777" w:rsidR="005E1E56" w:rsidRPr="00B46D4E" w:rsidRDefault="005E1E56" w:rsidP="005E1E56">
            <w:pPr>
              <w:pStyle w:val="TableParagraph"/>
              <w:ind w:left="110"/>
            </w:pPr>
            <w:r>
              <w:rPr>
                <w:u w:val="single"/>
              </w:rPr>
              <w:t>Ключевые сектора/подразделения ВОИС, участвующие в реализации</w:t>
            </w:r>
          </w:p>
          <w:p w14:paraId="4A19C624" w14:textId="77777777" w:rsidR="005E1E56" w:rsidRPr="00B46D4E" w:rsidRDefault="005E1E56" w:rsidP="005E1E56">
            <w:pPr>
              <w:pStyle w:val="TableParagraph"/>
              <w:spacing w:line="252" w:lineRule="exact"/>
              <w:ind w:left="110" w:right="855"/>
              <w:rPr>
                <w:u w:val="single"/>
              </w:rPr>
            </w:pPr>
          </w:p>
        </w:tc>
        <w:tc>
          <w:tcPr>
            <w:tcW w:w="6913" w:type="dxa"/>
            <w:vAlign w:val="center"/>
          </w:tcPr>
          <w:p w14:paraId="50D5AD11" w14:textId="37BAE8BD" w:rsidR="005E1E56" w:rsidRPr="008B7F76" w:rsidRDefault="005E1E56" w:rsidP="005E1E56">
            <w:pPr>
              <w:pStyle w:val="TableParagraph"/>
              <w:ind w:left="109" w:right="458"/>
            </w:pPr>
            <w:r>
              <w:t xml:space="preserve">Сектор реализации: Сектор регионального и национального развития. </w:t>
            </w:r>
          </w:p>
          <w:p w14:paraId="59D33FCC" w14:textId="187F5F72" w:rsidR="005E1E56" w:rsidRPr="00B46D4E" w:rsidRDefault="005E1E56" w:rsidP="00A5311B">
            <w:pPr>
              <w:pStyle w:val="TableParagraph"/>
              <w:ind w:left="109" w:right="458"/>
            </w:pPr>
            <w:r>
              <w:t>Другие сектора, участвующие в реализации: Сектор брендов и образцов; Сектор экосистем ИС и инноваций.</w:t>
            </w:r>
          </w:p>
        </w:tc>
      </w:tr>
      <w:tr w:rsidR="005E1E56" w:rsidRPr="000A4281" w14:paraId="27E58146" w14:textId="77777777" w:rsidTr="002C4D30">
        <w:trPr>
          <w:trHeight w:val="408"/>
        </w:trPr>
        <w:tc>
          <w:tcPr>
            <w:tcW w:w="2377" w:type="dxa"/>
            <w:shd w:val="clear" w:color="auto" w:fill="68E089"/>
            <w:vAlign w:val="center"/>
          </w:tcPr>
          <w:p w14:paraId="6C718CD5" w14:textId="77777777" w:rsidR="005E1E56" w:rsidRPr="00B46D4E" w:rsidRDefault="005E1E56" w:rsidP="005E1E56">
            <w:pPr>
              <w:pStyle w:val="TableParagraph"/>
              <w:ind w:left="110" w:right="394"/>
            </w:pPr>
            <w:r>
              <w:rPr>
                <w:u w:val="single"/>
              </w:rPr>
              <w:t>Краткое описание проекта</w:t>
            </w:r>
          </w:p>
        </w:tc>
        <w:tc>
          <w:tcPr>
            <w:tcW w:w="6913" w:type="dxa"/>
            <w:vAlign w:val="center"/>
          </w:tcPr>
          <w:p w14:paraId="071BAD8A" w14:textId="5DE8FB04" w:rsidR="005E1E56" w:rsidRPr="008B7F76" w:rsidRDefault="005E1E56" w:rsidP="005E1E56">
            <w:pPr>
              <w:pStyle w:val="TableParagraph"/>
              <w:ind w:left="109" w:right="458"/>
            </w:pPr>
            <w:r>
              <w:t>Настоящий проект направлен на то, чтобы преобразовать компетентные национальные органы (SENAPI в Многонациональном Государстве Боливия и соответствующие органы других стран-бенефициаров) в связующий элемент между коллективными знаками и местным развитием, благодаря которому будет оказываться поддержка малым и средним предприятиям и будут развиваться механизмы, продвигающие позитивный имидж товаров и услуг, содействующие коммерциализации на национальном уровне, укрепляющие связи с традиционными практиками и повышающие добавочную стоимость</w:t>
            </w:r>
            <w:r w:rsidR="006971B4">
              <w:t xml:space="preserve"> вследствие приоритизации </w:t>
            </w:r>
            <w:r>
              <w:t>принцип</w:t>
            </w:r>
            <w:r w:rsidR="006971B4">
              <w:t>а</w:t>
            </w:r>
            <w:r>
              <w:t xml:space="preserve"> устойчивости. </w:t>
            </w:r>
          </w:p>
          <w:p w14:paraId="4BDD3776" w14:textId="77777777" w:rsidR="005E1E56" w:rsidRPr="008B7F76" w:rsidRDefault="005E1E56" w:rsidP="005E1E56">
            <w:pPr>
              <w:tabs>
                <w:tab w:val="left" w:pos="6521"/>
              </w:tabs>
            </w:pPr>
          </w:p>
          <w:p w14:paraId="00A589C8" w14:textId="77777777" w:rsidR="005E1E56" w:rsidRPr="008B7F76" w:rsidRDefault="005E1E56" w:rsidP="005E1E56">
            <w:pPr>
              <w:pStyle w:val="TableParagraph"/>
              <w:ind w:left="109" w:right="458"/>
            </w:pPr>
            <w:r>
              <w:t xml:space="preserve">Предлагается при содействии SENAPI и других соответствующих государственных и частных учреждений (в зависимости от страны-бенефициара) создать «инкубатор коллективных знаков», целью которого станет осуществление оценки технического, финансового и рыночного состояния выбранных товаров и услуг, предоставление технических консультаций по охране товарных знаков, а также оказание помощи в регистрации коллективных знаков. </w:t>
            </w:r>
          </w:p>
          <w:p w14:paraId="69A35DF3" w14:textId="77777777" w:rsidR="005E1E56" w:rsidRPr="008B7F76" w:rsidRDefault="005E1E56" w:rsidP="005E1E56">
            <w:pPr>
              <w:tabs>
                <w:tab w:val="left" w:pos="6521"/>
              </w:tabs>
            </w:pPr>
          </w:p>
          <w:p w14:paraId="3B581822" w14:textId="22D9B955" w:rsidR="005E1E56" w:rsidRPr="008B7F76" w:rsidRDefault="005E1E56" w:rsidP="005E1E56">
            <w:pPr>
              <w:pStyle w:val="TableParagraph"/>
              <w:ind w:left="109" w:right="458"/>
            </w:pPr>
            <w:r>
              <w:t xml:space="preserve">Таким образом, он будет способствовать экономическому росту и развитию регионов Многонационального Государства Боливия (и трех других развивающихся стран), максимально используя связи между социальным капиталом, производственными предприятиями и интеллектуальной собственностью (ИС). </w:t>
            </w:r>
          </w:p>
          <w:p w14:paraId="3DA2A206" w14:textId="77777777" w:rsidR="005E1E56" w:rsidRPr="008B7F76" w:rsidRDefault="005E1E56" w:rsidP="005E1E56">
            <w:pPr>
              <w:tabs>
                <w:tab w:val="left" w:pos="6521"/>
              </w:tabs>
            </w:pPr>
          </w:p>
          <w:p w14:paraId="232E9992" w14:textId="7351BF93" w:rsidR="005E1E56" w:rsidRPr="008B7F76" w:rsidRDefault="005E1E56" w:rsidP="005E1E56">
            <w:pPr>
              <w:pStyle w:val="TableParagraph"/>
              <w:ind w:left="109" w:right="458"/>
            </w:pPr>
            <w:r>
              <w:t xml:space="preserve">Оказание технической помощи будет осуществляться в три этапа: i) выявление предпринимателей и других заинтересованных сторон, для которых будет полезна регистрация коллективного знака; ii) создание и регистрация коллективного знака; iii) предоставление помощи в виде мероприятий по повышению осведомленности и укреплению потенциала с тем, чтобы внести вклад в его устойчивость. </w:t>
            </w:r>
          </w:p>
          <w:p w14:paraId="4DC64444" w14:textId="77777777" w:rsidR="005E1E56" w:rsidRPr="008B7F76" w:rsidRDefault="005E1E56" w:rsidP="005E1E56">
            <w:pPr>
              <w:tabs>
                <w:tab w:val="left" w:pos="6521"/>
              </w:tabs>
            </w:pPr>
          </w:p>
          <w:p w14:paraId="5F0D9A4E" w14:textId="3D595D9B" w:rsidR="005E1E56" w:rsidRPr="00B46D4E" w:rsidRDefault="005E1E56" w:rsidP="00A5311B">
            <w:pPr>
              <w:pStyle w:val="TableParagraph"/>
              <w:ind w:left="109" w:right="458"/>
            </w:pPr>
            <w:r>
              <w:rPr>
                <w:u w:val="single"/>
              </w:rPr>
              <w:t>Ожидаемый результат проекта</w:t>
            </w:r>
            <w:r>
              <w:t>: формирование системы, поощряющей создание коллективных знаков и упрощающей их регистрацию для местных предприятий, что должно стать ключевым элементом межсекторального развития, основанного на производственном секторе.</w:t>
            </w:r>
          </w:p>
        </w:tc>
      </w:tr>
      <w:tr w:rsidR="005E1E56" w:rsidRPr="000A4281" w14:paraId="3C081E45" w14:textId="77777777" w:rsidTr="00052A62">
        <w:trPr>
          <w:trHeight w:val="583"/>
        </w:trPr>
        <w:tc>
          <w:tcPr>
            <w:tcW w:w="2377" w:type="dxa"/>
            <w:shd w:val="clear" w:color="auto" w:fill="68E089"/>
            <w:vAlign w:val="center"/>
          </w:tcPr>
          <w:p w14:paraId="2A9D133A" w14:textId="77777777" w:rsidR="005E1E56" w:rsidRPr="00B46D4E" w:rsidRDefault="005E1E56" w:rsidP="005E1E56">
            <w:pPr>
              <w:pStyle w:val="TableParagraph"/>
              <w:spacing w:before="1"/>
              <w:ind w:left="110"/>
            </w:pPr>
            <w:r>
              <w:rPr>
                <w:u w:val="single"/>
              </w:rPr>
              <w:t>Руководитель проекта</w:t>
            </w:r>
          </w:p>
        </w:tc>
        <w:tc>
          <w:tcPr>
            <w:tcW w:w="6913" w:type="dxa"/>
            <w:vAlign w:val="center"/>
          </w:tcPr>
          <w:p w14:paraId="66F765C5" w14:textId="5372D12F" w:rsidR="005E1E56" w:rsidRPr="00B46D4E" w:rsidRDefault="005E1E56" w:rsidP="001624BA">
            <w:pPr>
              <w:pStyle w:val="TableParagraph"/>
              <w:ind w:left="109" w:right="458"/>
              <w:rPr>
                <w:iCs/>
              </w:rPr>
            </w:pPr>
            <w:r>
              <w:t>Г-н Жорж Гандур, старший советник Отдела координации деятельности в рамках Повестки дня в области развития Сектора регионального и национального развития.</w:t>
            </w:r>
          </w:p>
        </w:tc>
      </w:tr>
      <w:tr w:rsidR="005E1E56" w:rsidRPr="000A4281" w14:paraId="5C1DBB47" w14:textId="77777777" w:rsidTr="000E0E0C">
        <w:trPr>
          <w:trHeight w:val="891"/>
        </w:trPr>
        <w:tc>
          <w:tcPr>
            <w:tcW w:w="2377" w:type="dxa"/>
            <w:shd w:val="clear" w:color="auto" w:fill="68E089"/>
            <w:vAlign w:val="center"/>
          </w:tcPr>
          <w:p w14:paraId="1E7DFF88" w14:textId="35A53D92" w:rsidR="005E1E56" w:rsidRPr="00B46D4E" w:rsidRDefault="005E1E56" w:rsidP="005E1E56">
            <w:pPr>
              <w:pStyle w:val="TableParagraph"/>
              <w:spacing w:before="1"/>
              <w:ind w:left="110" w:right="221"/>
            </w:pPr>
            <w:r>
              <w:rPr>
                <w:u w:val="single"/>
              </w:rPr>
              <w:t>Связь с ожидаемыми результатами по</w:t>
            </w:r>
            <w:r>
              <w:t xml:space="preserve"> </w:t>
            </w:r>
            <w:hyperlink r:id="rId27" w:history="1">
              <w:r>
                <w:rPr>
                  <w:rStyle w:val="Hyperlink"/>
                </w:rPr>
                <w:t>Программе и бюджету на 2022-2023 годы</w:t>
              </w:r>
            </w:hyperlink>
          </w:p>
        </w:tc>
        <w:tc>
          <w:tcPr>
            <w:tcW w:w="6913" w:type="dxa"/>
            <w:vAlign w:val="center"/>
          </w:tcPr>
          <w:p w14:paraId="2CB30391" w14:textId="07573994" w:rsidR="005E1E56" w:rsidRPr="008B7F76" w:rsidRDefault="005E1E56" w:rsidP="005E1E56">
            <w:pPr>
              <w:pStyle w:val="TableParagraph"/>
              <w:ind w:left="109" w:right="458"/>
            </w:pPr>
            <w:r>
              <w:t>4.1. 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посредством обеспечения учета рекомендаций Повестки дня в области развития.</w:t>
            </w:r>
          </w:p>
          <w:p w14:paraId="6A9CA631" w14:textId="77777777" w:rsidR="005E1E56" w:rsidRPr="00170E86" w:rsidRDefault="005E1E56" w:rsidP="005E1E56">
            <w:pPr>
              <w:tabs>
                <w:tab w:val="left" w:pos="6521"/>
              </w:tabs>
              <w:rPr>
                <w:rFonts w:eastAsia="Arial"/>
                <w:szCs w:val="22"/>
              </w:rPr>
            </w:pPr>
          </w:p>
          <w:p w14:paraId="16A0A1CF" w14:textId="384895A5" w:rsidR="005E1E56" w:rsidRPr="00170E86" w:rsidRDefault="005E1E56" w:rsidP="005E1E56">
            <w:pPr>
              <w:pStyle w:val="TableParagraph"/>
              <w:ind w:left="109" w:right="458"/>
            </w:pPr>
            <w:r>
              <w:t>4.3. Углубление знаний и развитие навыков в области ИС во всех государствах-членах.</w:t>
            </w:r>
          </w:p>
          <w:p w14:paraId="2B6C4D47" w14:textId="77777777" w:rsidR="005E1E56" w:rsidRPr="00170E86" w:rsidRDefault="005E1E56" w:rsidP="005E1E56">
            <w:pPr>
              <w:pStyle w:val="TableParagraph"/>
              <w:ind w:left="109" w:right="458"/>
            </w:pPr>
          </w:p>
          <w:p w14:paraId="643EE680" w14:textId="53A19B3B" w:rsidR="005E1E56" w:rsidRPr="00B46D4E" w:rsidRDefault="005E1E56" w:rsidP="00A5311B">
            <w:pPr>
              <w:pStyle w:val="TableParagraph"/>
              <w:ind w:left="109" w:right="458"/>
            </w:pPr>
            <w:r>
              <w:t>4.4. Увеличение числа новаторов, творческих работников, МСП, университетов, исследовательских учреждений и сообществ, успешно использующих ИС.</w:t>
            </w:r>
          </w:p>
        </w:tc>
      </w:tr>
      <w:tr w:rsidR="005E1E56" w:rsidRPr="000A4281" w14:paraId="0264DB99" w14:textId="77777777" w:rsidTr="000E0E0C">
        <w:trPr>
          <w:trHeight w:val="1071"/>
        </w:trPr>
        <w:tc>
          <w:tcPr>
            <w:tcW w:w="2377" w:type="dxa"/>
            <w:shd w:val="clear" w:color="auto" w:fill="68E089"/>
            <w:vAlign w:val="center"/>
          </w:tcPr>
          <w:p w14:paraId="7BA67984" w14:textId="77777777" w:rsidR="005E1E56" w:rsidRPr="00BF0679" w:rsidRDefault="005E1E56" w:rsidP="005E1E56">
            <w:pPr>
              <w:pStyle w:val="TableParagraph"/>
              <w:ind w:left="109"/>
              <w:rPr>
                <w:u w:val="single"/>
              </w:rPr>
            </w:pPr>
            <w:r>
              <w:rPr>
                <w:u w:val="single"/>
              </w:rPr>
              <w:t>Ход осуществления проекта</w:t>
            </w:r>
          </w:p>
        </w:tc>
        <w:tc>
          <w:tcPr>
            <w:tcW w:w="6913" w:type="dxa"/>
            <w:vAlign w:val="center"/>
          </w:tcPr>
          <w:p w14:paraId="0AF7DDB9" w14:textId="12C43B1C" w:rsidR="0075517D" w:rsidRDefault="0075517D" w:rsidP="0075517D">
            <w:pPr>
              <w:pStyle w:val="TableParagraph"/>
              <w:ind w:left="109" w:right="458"/>
            </w:pPr>
            <w:r>
              <w:t>По состоянию на конец июля 2023 года ситуация в каждой из стран-бенефициаров была следующей</w:t>
            </w:r>
            <w:r w:rsidR="00C25FD5">
              <w:t>.</w:t>
            </w:r>
          </w:p>
          <w:p w14:paraId="0661E591" w14:textId="4C490116" w:rsidR="005E1E56" w:rsidRPr="008B7F76" w:rsidRDefault="005E1E56" w:rsidP="0075517D">
            <w:pPr>
              <w:pStyle w:val="TableParagraph"/>
              <w:ind w:right="458"/>
            </w:pPr>
          </w:p>
          <w:p w14:paraId="74B0B0AF" w14:textId="77777777" w:rsidR="005E1E56" w:rsidRPr="00170E86" w:rsidRDefault="005E1E56" w:rsidP="005E1E56">
            <w:pPr>
              <w:pStyle w:val="TableParagraph"/>
              <w:ind w:left="109" w:right="458"/>
              <w:rPr>
                <w:u w:val="single"/>
              </w:rPr>
            </w:pPr>
            <w:r>
              <w:rPr>
                <w:u w:val="single"/>
              </w:rPr>
              <w:t xml:space="preserve">Боливия </w:t>
            </w:r>
          </w:p>
          <w:p w14:paraId="39770E94" w14:textId="5691D1FF" w:rsidR="005E1E56" w:rsidRPr="008B7F76" w:rsidRDefault="005E1E56" w:rsidP="00FF71AD">
            <w:pPr>
              <w:pStyle w:val="TableParagraph"/>
              <w:numPr>
                <w:ilvl w:val="0"/>
                <w:numId w:val="12"/>
              </w:numPr>
              <w:ind w:right="458"/>
            </w:pPr>
            <w:r>
              <w:t>План проекта на страновом уровне: утвержден.</w:t>
            </w:r>
          </w:p>
          <w:p w14:paraId="277717E9" w14:textId="615F9A1A" w:rsidR="005E1E56" w:rsidRPr="008B7F76" w:rsidRDefault="005E1E56" w:rsidP="00FF71AD">
            <w:pPr>
              <w:pStyle w:val="TableParagraph"/>
              <w:numPr>
                <w:ilvl w:val="0"/>
                <w:numId w:val="12"/>
              </w:numPr>
              <w:ind w:right="458"/>
            </w:pPr>
            <w:r>
              <w:t>Обзорное исследование: проведено.</w:t>
            </w:r>
          </w:p>
          <w:p w14:paraId="1EDD1ED0" w14:textId="24126D32" w:rsidR="005E1E56" w:rsidRPr="008B7F76" w:rsidRDefault="005E1E56" w:rsidP="00FF71AD">
            <w:pPr>
              <w:pStyle w:val="TableParagraph"/>
              <w:numPr>
                <w:ilvl w:val="0"/>
                <w:numId w:val="12"/>
              </w:numPr>
              <w:ind w:right="458"/>
            </w:pPr>
            <w:r>
              <w:t>Мероприятие по информированию о потенциальных преимуществах использования коллективных знаков: проведено 8 июля 2022 года.</w:t>
            </w:r>
          </w:p>
          <w:p w14:paraId="23F3CAE2" w14:textId="700300BF" w:rsidR="005E1E56" w:rsidRPr="008B7F76" w:rsidRDefault="005E1E56" w:rsidP="00FF71AD">
            <w:pPr>
              <w:pStyle w:val="TableParagraph"/>
              <w:numPr>
                <w:ilvl w:val="0"/>
                <w:numId w:val="12"/>
              </w:numPr>
              <w:ind w:right="458"/>
            </w:pPr>
            <w:r>
              <w:t>Выбор продукта/услуги, для которого будет разработан и зарегистрирован коллективный знак, и отбор/создание соответствующей ассоциации: завершены. Для участия была выбрана ассоциация ARACH (Asociación Regional de Apicultores del Chaco Chuquisaqueño), — комплексная ассоциация, объединяющая 25 организаций-производителей меда в регионе Эль-Чако.</w:t>
            </w:r>
          </w:p>
          <w:p w14:paraId="5ABB1837" w14:textId="1AC3D9F3" w:rsidR="005E1E56" w:rsidRPr="00FF71AD" w:rsidRDefault="005E1E56" w:rsidP="0080352B">
            <w:pPr>
              <w:pStyle w:val="TableParagraph"/>
              <w:numPr>
                <w:ilvl w:val="0"/>
                <w:numId w:val="12"/>
              </w:numPr>
              <w:ind w:right="458"/>
            </w:pPr>
            <w:r>
              <w:t>Учебное мероприятие по коллективным знакам: проведено 25 июля 2022 года.</w:t>
            </w:r>
          </w:p>
          <w:p w14:paraId="22D445CD" w14:textId="58F2936D" w:rsidR="003B60E2" w:rsidRDefault="003B60E2" w:rsidP="00FF71AD">
            <w:pPr>
              <w:pStyle w:val="TableParagraph"/>
              <w:numPr>
                <w:ilvl w:val="0"/>
                <w:numId w:val="12"/>
              </w:numPr>
              <w:ind w:right="458"/>
            </w:pPr>
            <w:r>
              <w:t>Cеминар с предприятиями-участниками ассоциации по теме основных элементов их коллективного знака: проведен 25–27 января 2023 года.</w:t>
            </w:r>
          </w:p>
          <w:p w14:paraId="6377121E" w14:textId="2AE5BB12" w:rsidR="00C74DC0" w:rsidRPr="002178D5" w:rsidRDefault="00FF71AD" w:rsidP="002178D5">
            <w:pPr>
              <w:pStyle w:val="ListParagraph"/>
              <w:numPr>
                <w:ilvl w:val="0"/>
                <w:numId w:val="12"/>
              </w:numPr>
              <w:rPr>
                <w:rFonts w:eastAsia="Arial"/>
                <w:szCs w:val="22"/>
              </w:rPr>
            </w:pPr>
            <w:r>
              <w:t>Разработка и принятие правил использования коллективных знаков: продолжаются. На данный момент правила использования находятся на рассмотрении у предприятий-участников ассоциации.</w:t>
            </w:r>
          </w:p>
          <w:p w14:paraId="6D08BA8D" w14:textId="77777777" w:rsidR="0093168D" w:rsidRPr="008B7F76" w:rsidRDefault="0093168D" w:rsidP="0093168D">
            <w:pPr>
              <w:pStyle w:val="TableParagraph"/>
              <w:numPr>
                <w:ilvl w:val="0"/>
                <w:numId w:val="12"/>
              </w:numPr>
              <w:ind w:right="458"/>
            </w:pPr>
            <w:r>
              <w:t>Разработка логотипа коллективного знака: завершена.</w:t>
            </w:r>
          </w:p>
          <w:p w14:paraId="689034D8" w14:textId="15AC4E25" w:rsidR="00416D3D" w:rsidRPr="00274EAA" w:rsidRDefault="0093168D" w:rsidP="00416D3D">
            <w:pPr>
              <w:pStyle w:val="ListParagraph"/>
              <w:numPr>
                <w:ilvl w:val="0"/>
                <w:numId w:val="12"/>
              </w:numPr>
              <w:rPr>
                <w:rFonts w:eastAsia="Arial"/>
                <w:szCs w:val="22"/>
              </w:rPr>
            </w:pPr>
            <w:r>
              <w:t>Регистрация коллективного знака: заявка на регистрацию коллективного знака была подана в национальное ведомство ИС в марте 2023 года.</w:t>
            </w:r>
          </w:p>
          <w:p w14:paraId="6DCCCBD5" w14:textId="10AB5866" w:rsidR="00274EAA" w:rsidRPr="00416D3D" w:rsidRDefault="00274EAA" w:rsidP="00416D3D">
            <w:pPr>
              <w:pStyle w:val="ListParagraph"/>
              <w:numPr>
                <w:ilvl w:val="0"/>
                <w:numId w:val="12"/>
              </w:numPr>
              <w:rPr>
                <w:rFonts w:eastAsia="Arial"/>
                <w:szCs w:val="22"/>
              </w:rPr>
            </w:pPr>
            <w:r>
              <w:t xml:space="preserve">Составление практического руководства по разработке и регистрации коллективных знаков: продолжается. </w:t>
            </w:r>
          </w:p>
          <w:p w14:paraId="569CE732" w14:textId="77777777" w:rsidR="005E1E56" w:rsidRPr="008B7F76" w:rsidRDefault="005E1E56" w:rsidP="005E1E56">
            <w:pPr>
              <w:pStyle w:val="TableParagraph"/>
              <w:ind w:left="109" w:right="458"/>
            </w:pPr>
          </w:p>
          <w:p w14:paraId="5C5E549C" w14:textId="77777777" w:rsidR="005E1E56" w:rsidRPr="00170E86" w:rsidRDefault="005E1E56" w:rsidP="005E1E56">
            <w:pPr>
              <w:pStyle w:val="TableParagraph"/>
              <w:ind w:left="109" w:right="458"/>
              <w:rPr>
                <w:u w:val="single"/>
              </w:rPr>
            </w:pPr>
            <w:r>
              <w:rPr>
                <w:u w:val="single"/>
              </w:rPr>
              <w:t>Бразилия</w:t>
            </w:r>
          </w:p>
          <w:p w14:paraId="29E0D0A5" w14:textId="77777777" w:rsidR="005E1E56" w:rsidRPr="008B7F76" w:rsidRDefault="005E1E56" w:rsidP="00FF71AD">
            <w:pPr>
              <w:pStyle w:val="TableParagraph"/>
              <w:numPr>
                <w:ilvl w:val="0"/>
                <w:numId w:val="12"/>
              </w:numPr>
              <w:ind w:right="458"/>
            </w:pPr>
            <w:r>
              <w:t>План проекта на страновом уровне: утвержден.</w:t>
            </w:r>
          </w:p>
          <w:p w14:paraId="30B119F7" w14:textId="77777777" w:rsidR="005E1E56" w:rsidRPr="008B7F76" w:rsidRDefault="005E1E56" w:rsidP="00FF71AD">
            <w:pPr>
              <w:pStyle w:val="TableParagraph"/>
              <w:numPr>
                <w:ilvl w:val="0"/>
                <w:numId w:val="12"/>
              </w:numPr>
              <w:ind w:right="458"/>
            </w:pPr>
            <w:r>
              <w:t>Обзорное исследование: проведено.</w:t>
            </w:r>
          </w:p>
          <w:p w14:paraId="153DF246" w14:textId="77777777" w:rsidR="005E1E56" w:rsidRPr="008B7F76" w:rsidRDefault="005E1E56" w:rsidP="00FF71AD">
            <w:pPr>
              <w:pStyle w:val="TableParagraph"/>
              <w:numPr>
                <w:ilvl w:val="0"/>
                <w:numId w:val="12"/>
              </w:numPr>
              <w:ind w:right="458"/>
            </w:pPr>
            <w:r>
              <w:t>Мероприятие по информированию о потенциальных преимуществах использования коллективных знаков: проведено 5–6 июля 2021 года.</w:t>
            </w:r>
          </w:p>
          <w:p w14:paraId="04841D3B" w14:textId="61B19502" w:rsidR="005E1E56" w:rsidRPr="008B7F76" w:rsidRDefault="005E1E56" w:rsidP="00FF71AD">
            <w:pPr>
              <w:pStyle w:val="TableParagraph"/>
              <w:numPr>
                <w:ilvl w:val="0"/>
                <w:numId w:val="12"/>
              </w:numPr>
              <w:ind w:right="458"/>
            </w:pPr>
            <w:r>
              <w:t>Выбор продукта/услуги, для которого будет разработан и зарегистрирован коллективный знак, и отбор/создание соответствующей ассоциации: завершены. Была отобрана Ассоциация APAFE (Associação dos Produtores Agroextrativistas da Floresta Nacional de Tefé e Entorno), расположенная в муниципалитетах Тефе и Алварайнс в штате Амазонас. Входящие в ассоциацию предприятия производят, среди прочего, маниоковую муку и производные продукты, мед, а также масла.</w:t>
            </w:r>
          </w:p>
          <w:p w14:paraId="5B6223F1" w14:textId="74AE5619" w:rsidR="005E1E56" w:rsidRPr="008B7F76" w:rsidRDefault="005E1E56" w:rsidP="00FF71AD">
            <w:pPr>
              <w:pStyle w:val="TableParagraph"/>
              <w:numPr>
                <w:ilvl w:val="0"/>
                <w:numId w:val="12"/>
              </w:numPr>
              <w:ind w:right="458"/>
            </w:pPr>
            <w:r>
              <w:t>Cеминары с предприятиями-участниками ассоциации по теме основных элементов их коллективного знака: проведены 13 сентября и 8 ноября 2021 года. В дополнение к этим семинарам прошли малоформатные онлайновые консультации с членами ассоциаций.</w:t>
            </w:r>
          </w:p>
          <w:p w14:paraId="5F09C7A4" w14:textId="324F6618" w:rsidR="005E1E56" w:rsidRPr="008B7F76" w:rsidRDefault="005E1E56" w:rsidP="00FF71AD">
            <w:pPr>
              <w:pStyle w:val="TableParagraph"/>
              <w:numPr>
                <w:ilvl w:val="0"/>
                <w:numId w:val="12"/>
              </w:numPr>
              <w:ind w:right="458"/>
            </w:pPr>
            <w:r>
              <w:t>Разработка и принятие правил использования коллективных знаков: завершены. Также был подготовлен план контроля использования коллективного знака.</w:t>
            </w:r>
          </w:p>
          <w:p w14:paraId="153CB86C" w14:textId="7D4C6818" w:rsidR="005E1E56" w:rsidRDefault="005E1E56" w:rsidP="00FF71AD">
            <w:pPr>
              <w:pStyle w:val="TableParagraph"/>
              <w:numPr>
                <w:ilvl w:val="0"/>
                <w:numId w:val="12"/>
              </w:numPr>
              <w:ind w:right="458"/>
            </w:pPr>
            <w:r>
              <w:t>Разработка логотипа коллективного знака: завершена.</w:t>
            </w:r>
          </w:p>
          <w:p w14:paraId="7D5794BE" w14:textId="0489176B" w:rsidR="00DB22D3" w:rsidRPr="008B7F76" w:rsidRDefault="00DB22D3" w:rsidP="00FF71AD">
            <w:pPr>
              <w:pStyle w:val="TableParagraph"/>
              <w:numPr>
                <w:ilvl w:val="0"/>
                <w:numId w:val="12"/>
              </w:numPr>
              <w:ind w:right="458"/>
            </w:pPr>
            <w:r>
              <w:t>Учебное мероприятие по коллективным знакам: проведено 4 апреля 2022 года.</w:t>
            </w:r>
          </w:p>
          <w:p w14:paraId="27650389" w14:textId="2B0C735F" w:rsidR="00BC43FF" w:rsidRDefault="005E1E56" w:rsidP="00BC43FF">
            <w:pPr>
              <w:pStyle w:val="TableParagraph"/>
              <w:numPr>
                <w:ilvl w:val="0"/>
                <w:numId w:val="12"/>
              </w:numPr>
              <w:ind w:right="458"/>
            </w:pPr>
            <w:r>
              <w:t>Регистрация коллективного знака: завершена. Свидетельство о регистрации было выдано 17 января 2023 года.</w:t>
            </w:r>
          </w:p>
          <w:p w14:paraId="4C57570E" w14:textId="3110C4CA" w:rsidR="00DB22D3" w:rsidRPr="006A498D" w:rsidRDefault="00BC43FF" w:rsidP="00BC43FF">
            <w:pPr>
              <w:pStyle w:val="TableParagraph"/>
              <w:numPr>
                <w:ilvl w:val="0"/>
                <w:numId w:val="12"/>
              </w:numPr>
              <w:ind w:right="458"/>
            </w:pPr>
            <w:r>
              <w:t>Мероприятия по введению коллективного знака в использование: проведено 30 марта 2023 года.</w:t>
            </w:r>
          </w:p>
          <w:p w14:paraId="52B5D04A" w14:textId="0360871E" w:rsidR="0041570D" w:rsidRDefault="005E1E56" w:rsidP="0041570D">
            <w:pPr>
              <w:pStyle w:val="TableParagraph"/>
              <w:numPr>
                <w:ilvl w:val="0"/>
                <w:numId w:val="12"/>
              </w:numPr>
              <w:ind w:right="458"/>
            </w:pPr>
            <w:r>
              <w:t>Составление практического руководства по разработке и регистрации коллективных знаков: документ подготовлен и размещен по адресу</w:t>
            </w:r>
            <w:r w:rsidR="00D559EA">
              <w:t>:</w:t>
            </w:r>
            <w:r>
              <w:t xml:space="preserve"> </w:t>
            </w:r>
            <w:hyperlink r:id="rId28" w:history="1">
              <w:r w:rsidR="00D559EA" w:rsidRPr="00735884">
                <w:rPr>
                  <w:rStyle w:val="Hyperlink"/>
                </w:rPr>
                <w:t>www.gov.br/inpi/pt-br/central-de-conteudo/publicacoes/CartilhaMarcasColetivas_SebraeNacional_Ajustado_30623.pdf</w:t>
              </w:r>
            </w:hyperlink>
            <w:r>
              <w:t>.</w:t>
            </w:r>
          </w:p>
          <w:p w14:paraId="27D911D5" w14:textId="75C6315C" w:rsidR="00E81B43" w:rsidRPr="0041570D" w:rsidRDefault="00E81B43" w:rsidP="008259CB">
            <w:pPr>
              <w:pStyle w:val="TableParagraph"/>
              <w:numPr>
                <w:ilvl w:val="0"/>
                <w:numId w:val="12"/>
              </w:numPr>
              <w:ind w:right="458"/>
            </w:pPr>
            <w:r>
              <w:t xml:space="preserve">Создание материалов </w:t>
            </w:r>
            <w:r w:rsidR="00D559EA">
              <w:t xml:space="preserve">для повышения осведомленности </w:t>
            </w:r>
            <w:r>
              <w:t xml:space="preserve">(информационно-просветительский буклет и короткий видеоролик): завершено. Информационно-просветительский буклет размещен по адресу: </w:t>
            </w:r>
            <w:hyperlink r:id="rId29" w:history="1">
              <w:r>
                <w:rPr>
                  <w:rStyle w:val="Hyperlink"/>
                </w:rPr>
                <w:t>www.gov.br/inpi/pt-br/central-de-conteudo/publicacoes/marcascoletivasA4mar2023.pdf</w:t>
              </w:r>
            </w:hyperlink>
            <w:r>
              <w:t xml:space="preserve">. Информационно-просветительские видеоролики доступны по следующим ссылкам: </w:t>
            </w:r>
            <w:hyperlink r:id="rId30" w:history="1">
              <w:r w:rsidR="00FD7B69" w:rsidRPr="00735884">
                <w:rPr>
                  <w:rStyle w:val="Hyperlink"/>
                </w:rPr>
                <w:t>www.youtube.com/watch?v=JBpaJ7ppMJQ</w:t>
              </w:r>
            </w:hyperlink>
            <w:r>
              <w:t xml:space="preserve">; </w:t>
            </w:r>
            <w:hyperlink r:id="rId31" w:history="1">
              <w:r w:rsidR="00FD7B69" w:rsidRPr="00735884">
                <w:rPr>
                  <w:rStyle w:val="Hyperlink"/>
                </w:rPr>
                <w:t>www.youtube.com/watch?v=ARInRNbfeE8</w:t>
              </w:r>
            </w:hyperlink>
            <w:r>
              <w:t xml:space="preserve">; и </w:t>
            </w:r>
            <w:hyperlink r:id="rId32" w:history="1">
              <w:r>
                <w:rPr>
                  <w:rStyle w:val="Hyperlink"/>
                </w:rPr>
                <w:t>www.youtube.com/watch?v=V1kOz1B1_UU</w:t>
              </w:r>
            </w:hyperlink>
            <w:r>
              <w:t xml:space="preserve"> </w:t>
            </w:r>
          </w:p>
          <w:p w14:paraId="2FF9EB0E" w14:textId="77777777" w:rsidR="005E1E56" w:rsidRPr="00170E86" w:rsidRDefault="005E1E56" w:rsidP="005E1E56">
            <w:pPr>
              <w:pStyle w:val="TableParagraph"/>
              <w:ind w:left="109" w:right="458"/>
              <w:rPr>
                <w:u w:val="single"/>
              </w:rPr>
            </w:pPr>
          </w:p>
          <w:p w14:paraId="21BB4411" w14:textId="77777777" w:rsidR="005E1E56" w:rsidRPr="00170E86" w:rsidRDefault="005E1E56" w:rsidP="005E1E56">
            <w:pPr>
              <w:pStyle w:val="TableParagraph"/>
              <w:ind w:left="109" w:right="458"/>
              <w:rPr>
                <w:u w:val="single"/>
              </w:rPr>
            </w:pPr>
            <w:r>
              <w:rPr>
                <w:u w:val="single"/>
              </w:rPr>
              <w:t>Филиппины</w:t>
            </w:r>
          </w:p>
          <w:p w14:paraId="282EFAB2" w14:textId="77777777" w:rsidR="005E1E56" w:rsidRPr="008B7F76" w:rsidRDefault="005E1E56" w:rsidP="00FF71AD">
            <w:pPr>
              <w:pStyle w:val="TableParagraph"/>
              <w:numPr>
                <w:ilvl w:val="0"/>
                <w:numId w:val="12"/>
              </w:numPr>
              <w:ind w:right="458"/>
            </w:pPr>
            <w:r>
              <w:t>План проекта на страновом уровне: утвержден.</w:t>
            </w:r>
          </w:p>
          <w:p w14:paraId="2D54532F" w14:textId="2F88BDC5" w:rsidR="005E1E56" w:rsidRPr="008B7F76" w:rsidRDefault="005E1E56" w:rsidP="00FF71AD">
            <w:pPr>
              <w:pStyle w:val="TableParagraph"/>
              <w:numPr>
                <w:ilvl w:val="0"/>
                <w:numId w:val="12"/>
              </w:numPr>
              <w:ind w:right="458"/>
            </w:pPr>
            <w:r>
              <w:t>Обзорное исследование: проведено.</w:t>
            </w:r>
          </w:p>
          <w:p w14:paraId="2A1CE8EC" w14:textId="04B190F0" w:rsidR="005E1E56" w:rsidRPr="008B7F76" w:rsidRDefault="005E1E56" w:rsidP="00FF71AD">
            <w:pPr>
              <w:pStyle w:val="TableParagraph"/>
              <w:numPr>
                <w:ilvl w:val="0"/>
                <w:numId w:val="12"/>
              </w:numPr>
              <w:ind w:right="458"/>
            </w:pPr>
            <w:r>
              <w:t>Мероприятие по информированию о потенциальных преимуществах использования коллективных знаков: проведено 14–16 апреля 2021 года.</w:t>
            </w:r>
          </w:p>
          <w:p w14:paraId="32207FB9" w14:textId="4B05B31B" w:rsidR="005E1E56" w:rsidRPr="008B7F76" w:rsidRDefault="005E1E56" w:rsidP="00FF71AD">
            <w:pPr>
              <w:pStyle w:val="TableParagraph"/>
              <w:numPr>
                <w:ilvl w:val="0"/>
                <w:numId w:val="12"/>
              </w:numPr>
              <w:ind w:right="458"/>
            </w:pPr>
            <w:r>
              <w:t>Выбор продукта/услуги, для которого будет разработан и зарегистрирован коллективный знак, и отбор/создание соответствующей ассоциации: завершены. Была выбрана ассоциация Orgullo Kan Bicol (OKB). Входящие в ассоциацию предприятия производят продукцию из тропического орехового дерева пили, в том числе орехи, кондитерские изделия, изделия из скорлупы, косметические продукты из масла и др.</w:t>
            </w:r>
          </w:p>
          <w:p w14:paraId="23D0BBD1" w14:textId="34B4F291" w:rsidR="005E1E56" w:rsidRPr="008B7F76" w:rsidRDefault="005E1E56" w:rsidP="00FF71AD">
            <w:pPr>
              <w:pStyle w:val="TableParagraph"/>
              <w:numPr>
                <w:ilvl w:val="0"/>
                <w:numId w:val="12"/>
              </w:numPr>
              <w:ind w:right="458"/>
            </w:pPr>
            <w:r>
              <w:t>Семинар с предприятиями-участниками ассоциации по теме основных элементов их коллективного знака: состоялся 11–12 августа, 7 и 16 сентября 2021 года. В дополнение к этим семинарам были проведены малоформатные онлайновые консультации с членами ассоциаций.</w:t>
            </w:r>
          </w:p>
          <w:p w14:paraId="19C21213" w14:textId="77777777" w:rsidR="005E1E56" w:rsidRPr="008B7F76" w:rsidRDefault="005E1E56" w:rsidP="00FF71AD">
            <w:pPr>
              <w:pStyle w:val="TableParagraph"/>
              <w:numPr>
                <w:ilvl w:val="0"/>
                <w:numId w:val="12"/>
              </w:numPr>
              <w:ind w:right="458"/>
            </w:pPr>
            <w:r>
              <w:t>Разработка и принятие правил использования коллективных знаков: завершены.</w:t>
            </w:r>
          </w:p>
          <w:p w14:paraId="453C31E0" w14:textId="3CB145E4" w:rsidR="005E1E56" w:rsidRDefault="005E1E56" w:rsidP="00FF71AD">
            <w:pPr>
              <w:pStyle w:val="TableParagraph"/>
              <w:numPr>
                <w:ilvl w:val="0"/>
                <w:numId w:val="12"/>
              </w:numPr>
              <w:ind w:right="458"/>
            </w:pPr>
            <w:r>
              <w:t>Разработка логотипа коллективного знака: завершена.</w:t>
            </w:r>
          </w:p>
          <w:p w14:paraId="31524973" w14:textId="1CCA83C3" w:rsidR="005E1E56" w:rsidRPr="008B7F76" w:rsidRDefault="005E1E56" w:rsidP="00FF71AD">
            <w:pPr>
              <w:pStyle w:val="TableParagraph"/>
              <w:numPr>
                <w:ilvl w:val="0"/>
                <w:numId w:val="12"/>
              </w:numPr>
              <w:ind w:right="458"/>
            </w:pPr>
            <w:r>
              <w:t xml:space="preserve">Регистрация коллективного знака: завершена. Свидетельство о регистрации было выдано 25 апреля 2022 года. </w:t>
            </w:r>
          </w:p>
          <w:p w14:paraId="3CD889E8" w14:textId="628F2CD6" w:rsidR="005E1E56" w:rsidRDefault="005E1E56" w:rsidP="00FF71AD">
            <w:pPr>
              <w:pStyle w:val="TableParagraph"/>
              <w:numPr>
                <w:ilvl w:val="0"/>
                <w:numId w:val="12"/>
              </w:numPr>
              <w:ind w:right="458"/>
            </w:pPr>
            <w:r>
              <w:t>Мероприятия по введению коллективного знака в использование: проведено 14 июня 2022 года.</w:t>
            </w:r>
          </w:p>
          <w:p w14:paraId="29B8087A" w14:textId="2D4484CB" w:rsidR="00C00931" w:rsidRDefault="00C00931" w:rsidP="00C00931">
            <w:pPr>
              <w:pStyle w:val="TableParagraph"/>
              <w:numPr>
                <w:ilvl w:val="0"/>
                <w:numId w:val="12"/>
              </w:numPr>
              <w:ind w:right="458"/>
            </w:pPr>
            <w:r>
              <w:t>Учебное мероприятие по коллективным знакам: проведено 3–4 октября 2022 года.</w:t>
            </w:r>
          </w:p>
          <w:p w14:paraId="1486B317" w14:textId="76A2C25E" w:rsidR="00273D84" w:rsidRPr="00660913" w:rsidRDefault="007703B8" w:rsidP="00273D84">
            <w:pPr>
              <w:pStyle w:val="TableParagraph"/>
              <w:numPr>
                <w:ilvl w:val="0"/>
                <w:numId w:val="12"/>
              </w:numPr>
              <w:ind w:right="458"/>
            </w:pPr>
            <w:r>
              <w:t>Составление практического руководства по разработке и регистрации коллективных знаков: финальная версия руководства была утверждена национальным ведомством ИС и ожидает публикации.</w:t>
            </w:r>
          </w:p>
          <w:p w14:paraId="2775A649" w14:textId="4E4F23A6" w:rsidR="00D8555A" w:rsidRDefault="00DB26F0" w:rsidP="00506431">
            <w:pPr>
              <w:pStyle w:val="TableParagraph"/>
              <w:numPr>
                <w:ilvl w:val="0"/>
                <w:numId w:val="12"/>
              </w:numPr>
              <w:ind w:right="458"/>
            </w:pPr>
            <w:r>
              <w:t xml:space="preserve">Создание материалов </w:t>
            </w:r>
            <w:r w:rsidR="00F33D76">
              <w:t xml:space="preserve">для повышения осведомленности </w:t>
            </w:r>
            <w:r>
              <w:t xml:space="preserve">(информационно-просветительский буклет и короткий видеоролик): завершено. Были разработаны листовка и брошюра с описанием ассоциации OKB и их недавно зарегистрированного коллективного знака. Короткий информационно-просветительский видеоролик доступен по ссылке: </w:t>
            </w:r>
            <w:hyperlink r:id="rId33" w:history="1">
              <w:r>
                <w:rPr>
                  <w:rStyle w:val="Hyperlink"/>
                </w:rPr>
                <w:t>www.wipo.int/collective-marks/ru/index.html</w:t>
              </w:r>
            </w:hyperlink>
          </w:p>
          <w:p w14:paraId="44694C04" w14:textId="3D330E8C" w:rsidR="00965048" w:rsidRPr="00965048" w:rsidRDefault="00965048" w:rsidP="00273D84">
            <w:pPr>
              <w:pStyle w:val="TableParagraph"/>
              <w:numPr>
                <w:ilvl w:val="0"/>
                <w:numId w:val="12"/>
              </w:numPr>
              <w:ind w:right="458"/>
            </w:pPr>
            <w:r>
              <w:t>Семинары по использованию коллективных знаков и управлению ими: в марте–апреле 2023 года по запросу было проведено пять семинаров.</w:t>
            </w:r>
          </w:p>
          <w:p w14:paraId="5A2F6DE9" w14:textId="77777777" w:rsidR="005E1E56" w:rsidRPr="00170E86" w:rsidRDefault="005E1E56" w:rsidP="005E1E56">
            <w:pPr>
              <w:pStyle w:val="TableParagraph"/>
              <w:ind w:left="109" w:right="458"/>
              <w:rPr>
                <w:u w:val="single"/>
              </w:rPr>
            </w:pPr>
          </w:p>
          <w:p w14:paraId="68985B4F" w14:textId="77777777" w:rsidR="005E1E56" w:rsidRPr="00170E86" w:rsidRDefault="005E1E56" w:rsidP="005E1E56">
            <w:pPr>
              <w:pStyle w:val="TableParagraph"/>
              <w:ind w:left="109" w:right="458"/>
              <w:rPr>
                <w:u w:val="single"/>
              </w:rPr>
            </w:pPr>
            <w:r>
              <w:rPr>
                <w:u w:val="single"/>
              </w:rPr>
              <w:t>Тунис</w:t>
            </w:r>
          </w:p>
          <w:p w14:paraId="37F3D378" w14:textId="77777777" w:rsidR="005E1E56" w:rsidRPr="008B7F76" w:rsidRDefault="005E1E56" w:rsidP="00FF71AD">
            <w:pPr>
              <w:pStyle w:val="TableParagraph"/>
              <w:numPr>
                <w:ilvl w:val="0"/>
                <w:numId w:val="12"/>
              </w:numPr>
              <w:ind w:right="458"/>
            </w:pPr>
            <w:r>
              <w:t>План проекта на страновом уровне: утвержден.</w:t>
            </w:r>
          </w:p>
          <w:p w14:paraId="20048068" w14:textId="34909ED9" w:rsidR="005E1E56" w:rsidRPr="008B7F76" w:rsidRDefault="005E1E56" w:rsidP="00FF71AD">
            <w:pPr>
              <w:pStyle w:val="TableParagraph"/>
              <w:numPr>
                <w:ilvl w:val="0"/>
                <w:numId w:val="12"/>
              </w:numPr>
              <w:ind w:right="458"/>
            </w:pPr>
            <w:r>
              <w:t>Обзорное исследование: проведено.</w:t>
            </w:r>
          </w:p>
          <w:p w14:paraId="67BED924" w14:textId="297F2061" w:rsidR="005E1E56" w:rsidRPr="008B7F76" w:rsidRDefault="005E1E56" w:rsidP="00FF71AD">
            <w:pPr>
              <w:pStyle w:val="TableParagraph"/>
              <w:numPr>
                <w:ilvl w:val="0"/>
                <w:numId w:val="12"/>
              </w:numPr>
              <w:ind w:right="458"/>
            </w:pPr>
            <w:r>
              <w:t>Мероприятие по информированию о потенциальных преимуществах использования коллективных знаков: проведено 25 июня 2021 года.</w:t>
            </w:r>
          </w:p>
          <w:p w14:paraId="1F9D1F3C" w14:textId="632F95A3" w:rsidR="005E1E56" w:rsidRPr="008B7F76" w:rsidRDefault="005E1E56" w:rsidP="00FF71AD">
            <w:pPr>
              <w:pStyle w:val="TableParagraph"/>
              <w:numPr>
                <w:ilvl w:val="0"/>
                <w:numId w:val="12"/>
              </w:numPr>
              <w:ind w:right="458"/>
            </w:pPr>
            <w:r>
              <w:t>Выбор продукта/услуги, для которого будет разработан и зарегистрирован коллективный знак, и отбор/создание соответствующей ассоциации: завершены. Была выбрана группа производителей меда, продуктов из меда, эфирных масел и других местных продуктов в регионе Гардимау, Жендуба. Проектная группа содействовала производителям в создании Ассоциации производителей для продвижения продуктов Гардимау (APROG).</w:t>
            </w:r>
          </w:p>
          <w:p w14:paraId="69C3FC83" w14:textId="64856276" w:rsidR="005E1E56" w:rsidRPr="008B7F76" w:rsidRDefault="005E1E56" w:rsidP="00FF71AD">
            <w:pPr>
              <w:pStyle w:val="TableParagraph"/>
              <w:numPr>
                <w:ilvl w:val="0"/>
                <w:numId w:val="12"/>
              </w:numPr>
              <w:ind w:right="458"/>
            </w:pPr>
            <w:r>
              <w:t>Cеминар с предприятиями-участниками ассоциации по теме основных элементов их коллективного знака: проведен 18 ноября 2021 года. В дополнение к этим семинарам были проведены малоформатные онлайновые консультации с членами ассоциаций. Последующий семинар был проведен 23–24 января 2023 года.</w:t>
            </w:r>
          </w:p>
          <w:p w14:paraId="1EBB24E1" w14:textId="24BA012C" w:rsidR="005E1E56" w:rsidRDefault="005E1E56" w:rsidP="00FF71AD">
            <w:pPr>
              <w:pStyle w:val="TableParagraph"/>
              <w:numPr>
                <w:ilvl w:val="0"/>
                <w:numId w:val="12"/>
              </w:numPr>
              <w:ind w:right="458"/>
            </w:pPr>
            <w:r>
              <w:t>Разработка и принятие правил использования коллективных знаков: завершены. Помимо правил использования был разработан дополнительный справочник «спецификации товаров» (cahier de charges).</w:t>
            </w:r>
          </w:p>
          <w:p w14:paraId="0C8285D0" w14:textId="77777777" w:rsidR="005E1E56" w:rsidRPr="00A849D7" w:rsidRDefault="005E1E56" w:rsidP="00FF71AD">
            <w:pPr>
              <w:pStyle w:val="TableParagraph"/>
              <w:numPr>
                <w:ilvl w:val="0"/>
                <w:numId w:val="12"/>
              </w:numPr>
              <w:ind w:right="458"/>
            </w:pPr>
            <w:r>
              <w:t>Разработка логотипа коллективного знака: завершена.</w:t>
            </w:r>
          </w:p>
          <w:p w14:paraId="6573706F" w14:textId="66F9A672" w:rsidR="005E1E56" w:rsidRPr="00A849D7" w:rsidRDefault="005E1E56" w:rsidP="00FF71AD">
            <w:pPr>
              <w:pStyle w:val="TableParagraph"/>
              <w:numPr>
                <w:ilvl w:val="0"/>
                <w:numId w:val="12"/>
              </w:numPr>
              <w:ind w:right="458"/>
            </w:pPr>
            <w:r>
              <w:t>Учебное мероприятие по коллективным знакам: проведено 1 июня 2022 года.</w:t>
            </w:r>
          </w:p>
          <w:p w14:paraId="1E4330E8" w14:textId="6E87135B" w:rsidR="00A849D7" w:rsidRPr="00A849D7" w:rsidRDefault="00A849D7" w:rsidP="00A849D7">
            <w:pPr>
              <w:pStyle w:val="TableParagraph"/>
              <w:numPr>
                <w:ilvl w:val="0"/>
                <w:numId w:val="12"/>
              </w:numPr>
              <w:ind w:right="458"/>
            </w:pPr>
            <w:r>
              <w:t>Регистрация коллективного знака: завершена.</w:t>
            </w:r>
          </w:p>
          <w:p w14:paraId="3BA637EA" w14:textId="01C51573" w:rsidR="00A849D7" w:rsidRDefault="00A849D7" w:rsidP="00A849D7">
            <w:pPr>
              <w:pStyle w:val="TableParagraph"/>
              <w:numPr>
                <w:ilvl w:val="0"/>
                <w:numId w:val="12"/>
              </w:numPr>
              <w:ind w:right="458"/>
            </w:pPr>
            <w:r>
              <w:t>Мероприятие по введению коллективного знака в использование: проведено 27 июля 2023 года.</w:t>
            </w:r>
          </w:p>
          <w:p w14:paraId="0793011C" w14:textId="787D4F7B" w:rsidR="00F90E95" w:rsidRPr="00896B25" w:rsidRDefault="00A849D7" w:rsidP="00F90E95">
            <w:pPr>
              <w:pStyle w:val="TableParagraph"/>
              <w:numPr>
                <w:ilvl w:val="0"/>
                <w:numId w:val="12"/>
              </w:numPr>
              <w:ind w:right="458"/>
            </w:pPr>
            <w:r>
              <w:t>Составление практического руководства по разработке и регистрации коллективных знаков: финальная версия руководства была утверждена национальным ведомством ИС и ожидает публикации.</w:t>
            </w:r>
          </w:p>
          <w:p w14:paraId="3120F147" w14:textId="5D3E1C52" w:rsidR="00A849D7" w:rsidRPr="00F90E95" w:rsidRDefault="00DB26F0" w:rsidP="00F90E95">
            <w:pPr>
              <w:pStyle w:val="TableParagraph"/>
              <w:numPr>
                <w:ilvl w:val="0"/>
                <w:numId w:val="12"/>
              </w:numPr>
              <w:ind w:right="458"/>
            </w:pPr>
            <w:r>
              <w:t xml:space="preserve">Создание материалов </w:t>
            </w:r>
            <w:r w:rsidR="005E28AD">
              <w:t xml:space="preserve">для повышения осведомленности </w:t>
            </w:r>
            <w:r>
              <w:t>(информационно-просветительского буклета и видеоролика): видеоролик был разработан, ожидается публикация буклета.</w:t>
            </w:r>
          </w:p>
          <w:p w14:paraId="0969810F" w14:textId="77777777" w:rsidR="00490DC0" w:rsidRDefault="00490DC0" w:rsidP="000F6255">
            <w:pPr>
              <w:ind w:left="109"/>
            </w:pPr>
          </w:p>
          <w:p w14:paraId="13EA2C3E" w14:textId="4E2AAA30" w:rsidR="000F6255" w:rsidRDefault="000F6255" w:rsidP="000F6255">
            <w:pPr>
              <w:ind w:left="109"/>
            </w:pPr>
            <w:r>
              <w:t>Тематическая страница на сайте ВОИС, посвященная этому проекту, находится по ссылке:</w:t>
            </w:r>
          </w:p>
          <w:p w14:paraId="7B799562" w14:textId="76CCCDA4" w:rsidR="00B75418" w:rsidRPr="000F6255" w:rsidRDefault="00EE3B3A" w:rsidP="0070224E">
            <w:pPr>
              <w:ind w:left="109"/>
            </w:pPr>
            <w:hyperlink r:id="rId34" w:history="1">
              <w:r w:rsidR="002A07A3">
                <w:rPr>
                  <w:rStyle w:val="Hyperlink"/>
                </w:rPr>
                <w:t>https://www.wipo.int/collective-marks/ru/index.html</w:t>
              </w:r>
            </w:hyperlink>
            <w:r w:rsidR="00654B37">
              <w:t xml:space="preserve">. </w:t>
            </w:r>
            <w:r w:rsidR="002A07A3">
              <w:t>Страница доступна на 6 официальных языках ООН и будет обновляться по мере необходимости. Был разработан информационно-просветительский видеоролик о коллективных знаках, адаптированный под каждую страну-бенефициара; он доступен на странице проекта.</w:t>
            </w:r>
          </w:p>
        </w:tc>
      </w:tr>
      <w:tr w:rsidR="005E1E56" w:rsidRPr="000A4281" w14:paraId="4809F5FF" w14:textId="77777777" w:rsidTr="000E0E0C">
        <w:trPr>
          <w:trHeight w:val="801"/>
        </w:trPr>
        <w:tc>
          <w:tcPr>
            <w:tcW w:w="2377" w:type="dxa"/>
            <w:shd w:val="clear" w:color="auto" w:fill="68E089"/>
            <w:vAlign w:val="center"/>
          </w:tcPr>
          <w:p w14:paraId="72492DF5" w14:textId="77777777" w:rsidR="005E1E56" w:rsidRPr="00B46D4E" w:rsidRDefault="005E1E56" w:rsidP="005E1E56">
            <w:pPr>
              <w:pStyle w:val="TableParagraph"/>
              <w:spacing w:line="242" w:lineRule="auto"/>
              <w:ind w:left="110" w:right="708"/>
            </w:pPr>
            <w:r>
              <w:rPr>
                <w:u w:val="single"/>
              </w:rPr>
              <w:t>Наблюдаемые первоначальные итоги</w:t>
            </w:r>
          </w:p>
        </w:tc>
        <w:tc>
          <w:tcPr>
            <w:tcW w:w="6913" w:type="dxa"/>
            <w:vAlign w:val="center"/>
          </w:tcPr>
          <w:p w14:paraId="49B75412" w14:textId="13CCF8D6" w:rsidR="005E1E56" w:rsidRPr="0072010C" w:rsidRDefault="00A13E3C" w:rsidP="0072010C">
            <w:pPr>
              <w:ind w:left="109"/>
            </w:pPr>
            <w:r>
              <w:t>Ниже приведены итоги, наблюдаемые на данный момент</w:t>
            </w:r>
            <w:r w:rsidR="00B24EC7">
              <w:t>.</w:t>
            </w:r>
          </w:p>
          <w:p w14:paraId="19211EB1" w14:textId="77777777" w:rsidR="005E1E56" w:rsidRPr="0072010C" w:rsidRDefault="005E1E56" w:rsidP="005E1E56">
            <w:pPr>
              <w:pStyle w:val="TableParagraph"/>
              <w:ind w:left="360" w:right="458"/>
            </w:pPr>
          </w:p>
          <w:p w14:paraId="6A1F3DDC" w14:textId="6701D2A4" w:rsidR="0072010C" w:rsidRDefault="008F2591" w:rsidP="0072010C">
            <w:pPr>
              <w:pStyle w:val="TableParagraph"/>
              <w:numPr>
                <w:ilvl w:val="0"/>
                <w:numId w:val="24"/>
              </w:numPr>
              <w:ind w:left="800" w:right="458"/>
            </w:pPr>
            <w:r>
              <w:t xml:space="preserve">После мероприятий и консультаций, проведенных в ходе реализации проекта, члены выбранных ассоциаций производителей </w:t>
            </w:r>
            <w:r w:rsidR="005B25D4">
              <w:t>повысили свою квалификацию</w:t>
            </w:r>
            <w:r>
              <w:t xml:space="preserve"> и </w:t>
            </w:r>
            <w:r w:rsidR="005B25D4">
              <w:t xml:space="preserve">получили более полное </w:t>
            </w:r>
            <w:r>
              <w:t>представление о коллективных знаках.</w:t>
            </w:r>
          </w:p>
          <w:p w14:paraId="38260E06" w14:textId="77777777" w:rsidR="00086007" w:rsidRDefault="00086007" w:rsidP="00086007">
            <w:pPr>
              <w:pStyle w:val="TableParagraph"/>
              <w:ind w:left="800" w:right="458"/>
            </w:pPr>
          </w:p>
          <w:p w14:paraId="2A382C58" w14:textId="4287ADB1" w:rsidR="005E1E56" w:rsidRPr="0072010C" w:rsidRDefault="005E1E56" w:rsidP="0072010C">
            <w:pPr>
              <w:pStyle w:val="TableParagraph"/>
              <w:numPr>
                <w:ilvl w:val="0"/>
                <w:numId w:val="24"/>
              </w:numPr>
              <w:ind w:left="800" w:right="458"/>
            </w:pPr>
            <w:r>
              <w:t>В результате разработки коллективного знака удалось повысить качество общего руководства и взаимодействия между членами выбранных ассоциаций.</w:t>
            </w:r>
          </w:p>
        </w:tc>
      </w:tr>
      <w:tr w:rsidR="005E1E56" w:rsidRPr="000A4281" w14:paraId="004E517B" w14:textId="77777777" w:rsidTr="000E0E0C">
        <w:trPr>
          <w:trHeight w:val="703"/>
        </w:trPr>
        <w:tc>
          <w:tcPr>
            <w:tcW w:w="2377" w:type="dxa"/>
            <w:shd w:val="clear" w:color="auto" w:fill="68E089"/>
            <w:vAlign w:val="center"/>
          </w:tcPr>
          <w:p w14:paraId="412F2329" w14:textId="77777777" w:rsidR="005E1E56" w:rsidRPr="00B46D4E" w:rsidRDefault="005E1E56" w:rsidP="005E1E56">
            <w:pPr>
              <w:pStyle w:val="TableParagraph"/>
              <w:spacing w:before="1"/>
              <w:ind w:left="110" w:right="279"/>
            </w:pPr>
            <w:r>
              <w:rPr>
                <w:u w:val="single"/>
              </w:rPr>
              <w:t>Приобретенный опыт и извлеченные уроки</w:t>
            </w:r>
          </w:p>
        </w:tc>
        <w:tc>
          <w:tcPr>
            <w:tcW w:w="6913" w:type="dxa"/>
            <w:vAlign w:val="center"/>
          </w:tcPr>
          <w:p w14:paraId="303945F0" w14:textId="3EA32A20" w:rsidR="005E1E56" w:rsidRPr="00060B2D" w:rsidRDefault="00A13E3C" w:rsidP="00086007">
            <w:pPr>
              <w:ind w:left="109"/>
            </w:pPr>
            <w:r>
              <w:t>Ниже перечислены приобретенный опыт и извлеченные уроки на данный момент</w:t>
            </w:r>
            <w:r w:rsidR="008873B6">
              <w:t>.</w:t>
            </w:r>
          </w:p>
          <w:p w14:paraId="203CCF39" w14:textId="77777777" w:rsidR="005E1E56" w:rsidRPr="00060B2D" w:rsidRDefault="005E1E56" w:rsidP="005E1E56">
            <w:pPr>
              <w:pStyle w:val="TableParagraph"/>
              <w:ind w:left="360" w:right="458"/>
            </w:pPr>
          </w:p>
          <w:p w14:paraId="792056F5" w14:textId="28AE7F3F" w:rsidR="00086007" w:rsidRDefault="005E1E56" w:rsidP="00086007">
            <w:pPr>
              <w:pStyle w:val="TableParagraph"/>
              <w:numPr>
                <w:ilvl w:val="0"/>
                <w:numId w:val="8"/>
              </w:numPr>
              <w:ind w:left="804" w:right="458"/>
            </w:pPr>
            <w:r>
              <w:t xml:space="preserve">Сотрудничество с широким кругом национальных и местных учреждений оказалось основополагающим </w:t>
            </w:r>
            <w:r w:rsidR="008873B6">
              <w:t xml:space="preserve">фактором </w:t>
            </w:r>
            <w:r>
              <w:t>успе</w:t>
            </w:r>
            <w:r w:rsidR="008873B6">
              <w:t>шного осуществления</w:t>
            </w:r>
            <w:r>
              <w:t xml:space="preserve"> проекта. В частности, учреждения, оказывающие содействие местным производителям и предприятиям, помогли наладить связь с отобранными ассоциациями; они будут иметь решающее значение на этапе после реализации проекта.</w:t>
            </w:r>
          </w:p>
          <w:p w14:paraId="5A925C7E" w14:textId="77777777" w:rsidR="00086007" w:rsidRDefault="00086007" w:rsidP="00086007">
            <w:pPr>
              <w:pStyle w:val="TableParagraph"/>
              <w:ind w:left="804" w:right="458"/>
            </w:pPr>
          </w:p>
          <w:p w14:paraId="0113A82C" w14:textId="34280621" w:rsidR="00086007" w:rsidRPr="00086007" w:rsidRDefault="005E1E56" w:rsidP="00086007">
            <w:pPr>
              <w:pStyle w:val="TableParagraph"/>
              <w:numPr>
                <w:ilvl w:val="0"/>
                <w:numId w:val="8"/>
              </w:numPr>
              <w:ind w:left="804" w:right="458"/>
            </w:pPr>
            <w:r>
              <w:t>Для адаптации к потребностям и обстоятельствам каждой страны-бенефициара был необходим гибкий подход к управлению проектом.</w:t>
            </w:r>
          </w:p>
          <w:p w14:paraId="7AF1AA07" w14:textId="77777777" w:rsidR="00086007" w:rsidRDefault="00086007" w:rsidP="00086007">
            <w:pPr>
              <w:pStyle w:val="ListParagraph"/>
            </w:pPr>
          </w:p>
          <w:p w14:paraId="180B4182" w14:textId="77777777" w:rsidR="00086007" w:rsidRDefault="00B27EEC" w:rsidP="00086007">
            <w:pPr>
              <w:pStyle w:val="TableParagraph"/>
              <w:numPr>
                <w:ilvl w:val="0"/>
                <w:numId w:val="8"/>
              </w:numPr>
              <w:ind w:left="804" w:right="458"/>
            </w:pPr>
            <w:r>
              <w:t>Хотя мероприятия в виртуальном/гибридном формате полезны с точки зрения вовлечения местных заинтересованных сторон, в ряде случаев все еще важно проводить очные мероприятия, например, при взаимодействии с ассоциациями производителей, часто расположенных в сельских и изолированных районах.</w:t>
            </w:r>
          </w:p>
          <w:p w14:paraId="0FF428B3" w14:textId="77777777" w:rsidR="00086007" w:rsidRDefault="00086007" w:rsidP="00086007">
            <w:pPr>
              <w:pStyle w:val="ListParagraph"/>
            </w:pPr>
          </w:p>
          <w:p w14:paraId="08D8CD72" w14:textId="3072B718" w:rsidR="005E1E56" w:rsidRPr="00060B2D" w:rsidRDefault="0070224E" w:rsidP="00086007">
            <w:pPr>
              <w:pStyle w:val="TableParagraph"/>
              <w:numPr>
                <w:ilvl w:val="0"/>
                <w:numId w:val="8"/>
              </w:numPr>
              <w:ind w:left="804" w:right="458"/>
            </w:pPr>
            <w:r>
              <w:t>После регистрации членам выбранных ассоциаций может потребоваться дальнейшее содействие в управлении коллективным знаком, его использовании и контроле над ним.</w:t>
            </w:r>
          </w:p>
        </w:tc>
      </w:tr>
      <w:tr w:rsidR="005E1E56" w:rsidRPr="000A4281" w14:paraId="06249FBD" w14:textId="77777777" w:rsidTr="000E0E0C">
        <w:trPr>
          <w:trHeight w:val="1423"/>
        </w:trPr>
        <w:tc>
          <w:tcPr>
            <w:tcW w:w="2377" w:type="dxa"/>
            <w:shd w:val="clear" w:color="auto" w:fill="68E089"/>
            <w:vAlign w:val="center"/>
          </w:tcPr>
          <w:p w14:paraId="57987E99" w14:textId="77777777" w:rsidR="005E1E56" w:rsidRPr="00B46D4E" w:rsidRDefault="005E1E56" w:rsidP="005E1E56">
            <w:pPr>
              <w:pStyle w:val="TableParagraph"/>
              <w:ind w:left="110"/>
            </w:pPr>
            <w:r>
              <w:rPr>
                <w:u w:val="single"/>
              </w:rPr>
              <w:t>Риски и их снижение</w:t>
            </w:r>
          </w:p>
        </w:tc>
        <w:tc>
          <w:tcPr>
            <w:tcW w:w="6913" w:type="dxa"/>
            <w:vAlign w:val="center"/>
          </w:tcPr>
          <w:p w14:paraId="26F71AA3" w14:textId="539689F0" w:rsidR="00783F0E" w:rsidRPr="008B7F76" w:rsidRDefault="00783F0E" w:rsidP="00783F0E">
            <w:pPr>
              <w:pStyle w:val="TableParagraph"/>
              <w:ind w:left="109" w:right="458"/>
            </w:pPr>
            <w:r>
              <w:rPr>
                <w:u w:val="single"/>
              </w:rPr>
              <w:t>Риск 1:</w:t>
            </w:r>
            <w:r>
              <w:t xml:space="preserve"> возможность повторения кризиса, связанного с COVID-19, и связанных с ним локдаунов и других ограничительных мер, препятствующих реализации проекта.</w:t>
            </w:r>
          </w:p>
          <w:p w14:paraId="70C59DA1" w14:textId="77777777" w:rsidR="00783F0E" w:rsidRPr="008B7F76" w:rsidRDefault="00783F0E" w:rsidP="00783F0E">
            <w:pPr>
              <w:pStyle w:val="TableParagraph"/>
              <w:ind w:left="109" w:right="458"/>
            </w:pPr>
            <w:r>
              <w:t xml:space="preserve"> </w:t>
            </w:r>
          </w:p>
          <w:p w14:paraId="683D0F17" w14:textId="7B161322" w:rsidR="00783F0E" w:rsidRDefault="00783F0E" w:rsidP="00783F0E">
            <w:pPr>
              <w:pStyle w:val="TableParagraph"/>
              <w:ind w:left="109" w:right="458"/>
            </w:pPr>
            <w:r>
              <w:rPr>
                <w:u w:val="single"/>
              </w:rPr>
              <w:t>Меры по снижению риска 1:</w:t>
            </w:r>
            <w:r>
              <w:t xml:space="preserve"> отслеживание ситуации в стране, а также регулярное обсуждение с участием местных координаторов. При необходимости в КРИС будет подан запрос на продление срока реализации проекта. Адаптация способов осуществления мероприятий (приоритет отдается совещаниям в виртуальном формате, поездки сводятся к минимуму), где это возможно.</w:t>
            </w:r>
          </w:p>
          <w:p w14:paraId="69A9F22C" w14:textId="77777777" w:rsidR="00783F0E" w:rsidRPr="008B7F76" w:rsidRDefault="00783F0E" w:rsidP="00783F0E">
            <w:pPr>
              <w:pStyle w:val="TableParagraph"/>
              <w:ind w:left="109" w:right="458"/>
            </w:pPr>
          </w:p>
          <w:p w14:paraId="784CCE45" w14:textId="0BE4008C" w:rsidR="001B7869" w:rsidRDefault="005E1E56" w:rsidP="001B7869">
            <w:pPr>
              <w:pStyle w:val="TableParagraph"/>
              <w:ind w:left="109" w:right="458"/>
            </w:pPr>
            <w:r>
              <w:rPr>
                <w:u w:val="single"/>
              </w:rPr>
              <w:t>Риск 2:</w:t>
            </w:r>
            <w:r>
              <w:t xml:space="preserve"> после завершения проекта ассоциациям производителей может потребоваться дальнейшее содействие для эффективного использования коллективного знака.</w:t>
            </w:r>
          </w:p>
          <w:p w14:paraId="166550A6" w14:textId="77777777" w:rsidR="001B7869" w:rsidRDefault="001B7869" w:rsidP="001B7869">
            <w:pPr>
              <w:pStyle w:val="TableParagraph"/>
              <w:ind w:left="109" w:right="458"/>
              <w:rPr>
                <w:u w:val="single"/>
              </w:rPr>
            </w:pPr>
          </w:p>
          <w:p w14:paraId="4166219F" w14:textId="32D34DF5" w:rsidR="005E1E56" w:rsidRPr="00B46D4E" w:rsidRDefault="005E1E56" w:rsidP="00965048">
            <w:pPr>
              <w:pStyle w:val="TableParagraph"/>
              <w:ind w:left="109" w:right="458"/>
            </w:pPr>
            <w:r>
              <w:rPr>
                <w:u w:val="single"/>
              </w:rPr>
              <w:t>Мер</w:t>
            </w:r>
            <w:r w:rsidR="00A467F9">
              <w:rPr>
                <w:u w:val="single"/>
              </w:rPr>
              <w:t>ы</w:t>
            </w:r>
            <w:r>
              <w:rPr>
                <w:u w:val="single"/>
              </w:rPr>
              <w:t xml:space="preserve"> по снижению риска 2:</w:t>
            </w:r>
            <w:r>
              <w:t xml:space="preserve"> по запросу проектная группа будет оказывать содействие выбранным ассоциациям в использовании коллективного знака и контроле над ним в соответствии с графиком и в рамках бюджета проекта.</w:t>
            </w:r>
          </w:p>
        </w:tc>
      </w:tr>
      <w:tr w:rsidR="005E1E56" w:rsidRPr="000A4281" w14:paraId="5CF8081C" w14:textId="77777777" w:rsidTr="00060B2D">
        <w:trPr>
          <w:trHeight w:val="849"/>
        </w:trPr>
        <w:tc>
          <w:tcPr>
            <w:tcW w:w="2377" w:type="dxa"/>
            <w:shd w:val="clear" w:color="auto" w:fill="68E089"/>
            <w:vAlign w:val="center"/>
          </w:tcPr>
          <w:p w14:paraId="4610DA5F" w14:textId="77777777" w:rsidR="005E1E56" w:rsidRPr="00B46D4E" w:rsidRDefault="005E1E56" w:rsidP="005E1E56">
            <w:pPr>
              <w:pStyle w:val="TableParagraph"/>
              <w:ind w:left="110" w:right="536"/>
              <w:rPr>
                <w:u w:val="single"/>
              </w:rPr>
            </w:pPr>
            <w:r>
              <w:rPr>
                <w:u w:val="single"/>
              </w:rPr>
              <w:t>Вопросы, требующие немедленной поддержки/внимания</w:t>
            </w:r>
          </w:p>
        </w:tc>
        <w:tc>
          <w:tcPr>
            <w:tcW w:w="6913" w:type="dxa"/>
            <w:vAlign w:val="center"/>
          </w:tcPr>
          <w:p w14:paraId="35F040F0" w14:textId="02FD8D20" w:rsidR="005E1E56" w:rsidRPr="00B46D4E" w:rsidRDefault="00BA2076" w:rsidP="00BA2076">
            <w:pPr>
              <w:pStyle w:val="TableParagraph"/>
              <w:spacing w:line="252" w:lineRule="exact"/>
              <w:ind w:left="109" w:right="721"/>
            </w:pPr>
            <w:r>
              <w:t>Предложено продление на 6 месяцев (до конца июня 2024 года) без последствий для бюджета.</w:t>
            </w:r>
          </w:p>
        </w:tc>
      </w:tr>
      <w:tr w:rsidR="005E1E56" w:rsidRPr="000A4281" w14:paraId="03E00F8E" w14:textId="77777777" w:rsidTr="000E0E0C">
        <w:trPr>
          <w:trHeight w:val="469"/>
        </w:trPr>
        <w:tc>
          <w:tcPr>
            <w:tcW w:w="2377" w:type="dxa"/>
            <w:shd w:val="clear" w:color="auto" w:fill="68E089"/>
            <w:vAlign w:val="center"/>
          </w:tcPr>
          <w:p w14:paraId="325BFA9B" w14:textId="77777777" w:rsidR="005E1E56" w:rsidRPr="00B46D4E" w:rsidRDefault="005E1E56" w:rsidP="005E1E56">
            <w:pPr>
              <w:pStyle w:val="TableParagraph"/>
              <w:ind w:left="110"/>
            </w:pPr>
            <w:r>
              <w:rPr>
                <w:u w:val="single"/>
              </w:rPr>
              <w:t>Задачи на будущее</w:t>
            </w:r>
          </w:p>
        </w:tc>
        <w:tc>
          <w:tcPr>
            <w:tcW w:w="6913" w:type="dxa"/>
            <w:vAlign w:val="center"/>
          </w:tcPr>
          <w:p w14:paraId="780683E6" w14:textId="76EA4D9C" w:rsidR="005E1E56" w:rsidRPr="008B7F76" w:rsidRDefault="005E1E56" w:rsidP="00A467F9">
            <w:pPr>
              <w:pStyle w:val="TableParagraph"/>
              <w:ind w:left="109" w:right="458"/>
            </w:pPr>
            <w:r>
              <w:t>Согласно проектному документу, шаги по реализации проекта в каждой из стран-бенефициаров будут следующими</w:t>
            </w:r>
            <w:r w:rsidR="00A467F9">
              <w:t>.</w:t>
            </w:r>
          </w:p>
          <w:p w14:paraId="2CFF0ADD" w14:textId="77777777" w:rsidR="005E1E56" w:rsidRPr="008B7F76" w:rsidRDefault="005E1E56" w:rsidP="005E1E56">
            <w:pPr>
              <w:tabs>
                <w:tab w:val="left" w:pos="6521"/>
              </w:tabs>
            </w:pPr>
          </w:p>
          <w:p w14:paraId="0D071EEF" w14:textId="3CDABE51" w:rsidR="00783F0E" w:rsidRPr="006D7F23" w:rsidRDefault="005E1E56" w:rsidP="006D7F23">
            <w:pPr>
              <w:pStyle w:val="TableParagraph"/>
              <w:ind w:left="109" w:right="458"/>
            </w:pPr>
            <w:r>
              <w:rPr>
                <w:u w:val="single"/>
              </w:rPr>
              <w:t>Боливия:</w:t>
            </w:r>
            <w:r>
              <w:t xml:space="preserve"> принятие правил использования членами ассоциации, завершение работы над практическим руководством по коллективным знакам, подготовка материалов</w:t>
            </w:r>
            <w:r w:rsidR="001C3917">
              <w:t xml:space="preserve"> для повышения осведомленности</w:t>
            </w:r>
            <w:r>
              <w:t xml:space="preserve"> и проведение мероприятия по введению коллективного знака в использование.</w:t>
            </w:r>
          </w:p>
          <w:p w14:paraId="5E6FBAC0" w14:textId="77777777" w:rsidR="005E1E56" w:rsidRPr="008B7F76" w:rsidRDefault="005E1E56" w:rsidP="005E1E56">
            <w:pPr>
              <w:tabs>
                <w:tab w:val="left" w:pos="6521"/>
              </w:tabs>
            </w:pPr>
          </w:p>
          <w:p w14:paraId="7F5C34BC" w14:textId="39CDFECE" w:rsidR="005E1E56" w:rsidRPr="008B7F76" w:rsidRDefault="005E1E56" w:rsidP="005E1E56">
            <w:pPr>
              <w:pStyle w:val="TableParagraph"/>
              <w:ind w:left="109" w:right="458"/>
            </w:pPr>
            <w:r>
              <w:rPr>
                <w:u w:val="single"/>
              </w:rPr>
              <w:t>Бразилия:</w:t>
            </w:r>
            <w:r>
              <w:t xml:space="preserve"> отсутствуют.</w:t>
            </w:r>
          </w:p>
          <w:p w14:paraId="0F5FFA19" w14:textId="77777777" w:rsidR="005E1E56" w:rsidRPr="008B7F76" w:rsidRDefault="005E1E56" w:rsidP="005E1E56">
            <w:pPr>
              <w:tabs>
                <w:tab w:val="left" w:pos="6521"/>
              </w:tabs>
            </w:pPr>
          </w:p>
          <w:p w14:paraId="700A56D6" w14:textId="75D6A14C" w:rsidR="005E1E56" w:rsidRPr="000F51D8" w:rsidRDefault="005E1E56" w:rsidP="005E1E56">
            <w:pPr>
              <w:pStyle w:val="TableParagraph"/>
              <w:ind w:left="109" w:right="458"/>
            </w:pPr>
            <w:r>
              <w:rPr>
                <w:u w:val="single"/>
              </w:rPr>
              <w:t>Филиппины</w:t>
            </w:r>
            <w:r>
              <w:t>: публикация практического руководства по коллективным знакам.</w:t>
            </w:r>
          </w:p>
          <w:p w14:paraId="57B25410" w14:textId="77777777" w:rsidR="005E1E56" w:rsidRPr="000F51D8" w:rsidRDefault="005E1E56" w:rsidP="005E1E56">
            <w:pPr>
              <w:tabs>
                <w:tab w:val="left" w:pos="6521"/>
              </w:tabs>
            </w:pPr>
          </w:p>
          <w:p w14:paraId="67650CEB" w14:textId="45F6DA4B" w:rsidR="00122347" w:rsidRDefault="005E1E56" w:rsidP="00122347">
            <w:pPr>
              <w:pStyle w:val="TableParagraph"/>
              <w:ind w:left="109" w:right="458"/>
            </w:pPr>
            <w:r>
              <w:rPr>
                <w:u w:val="single"/>
              </w:rPr>
              <w:t>Тунис</w:t>
            </w:r>
            <w:r>
              <w:t>: публикация практического руководства и буклета по коллективным знакам.</w:t>
            </w:r>
          </w:p>
          <w:p w14:paraId="599E2D57" w14:textId="77777777" w:rsidR="00122347" w:rsidRDefault="00122347" w:rsidP="00122347">
            <w:pPr>
              <w:pStyle w:val="TableParagraph"/>
              <w:ind w:left="109" w:right="458"/>
            </w:pPr>
          </w:p>
          <w:p w14:paraId="4DBDC29E" w14:textId="3EC65791" w:rsidR="00122347" w:rsidRPr="00B46D4E" w:rsidRDefault="00457815" w:rsidP="00496AA5">
            <w:pPr>
              <w:pStyle w:val="TableParagraph"/>
              <w:ind w:left="109" w:right="458"/>
            </w:pPr>
            <w:r>
              <w:t>По запросу проектная группа предоставит выбранным ассоциациям производителей помощь в области управления коллективного знака после регистрации в соответствии с потребностями каждой страны-бенефициара.</w:t>
            </w:r>
          </w:p>
        </w:tc>
      </w:tr>
      <w:tr w:rsidR="005E1E56" w:rsidRPr="000A4281" w14:paraId="41BBC085" w14:textId="77777777" w:rsidTr="000E0E0C">
        <w:trPr>
          <w:trHeight w:val="631"/>
        </w:trPr>
        <w:tc>
          <w:tcPr>
            <w:tcW w:w="2377" w:type="dxa"/>
            <w:shd w:val="clear" w:color="auto" w:fill="68E089"/>
            <w:vAlign w:val="center"/>
          </w:tcPr>
          <w:p w14:paraId="45C15A21" w14:textId="77777777" w:rsidR="005E1E56" w:rsidRPr="00B46D4E" w:rsidRDefault="005E1E56" w:rsidP="005E1E56">
            <w:pPr>
              <w:pStyle w:val="TableParagraph"/>
              <w:spacing w:before="1"/>
              <w:ind w:left="110" w:right="732"/>
            </w:pPr>
            <w:r>
              <w:rPr>
                <w:u w:val="single"/>
              </w:rPr>
              <w:t>Сроки осуществления</w:t>
            </w:r>
          </w:p>
        </w:tc>
        <w:tc>
          <w:tcPr>
            <w:tcW w:w="6913" w:type="dxa"/>
            <w:vAlign w:val="center"/>
          </w:tcPr>
          <w:p w14:paraId="25AB8FE3" w14:textId="282C17BE" w:rsidR="005E1E56" w:rsidRPr="00B46D4E" w:rsidRDefault="00BA2076" w:rsidP="00630190">
            <w:pPr>
              <w:pStyle w:val="TableParagraph"/>
              <w:spacing w:before="1"/>
              <w:ind w:left="109"/>
            </w:pPr>
            <w:r>
              <w:t>Ход реализации проекта в основном соответствует установленным срокам.</w:t>
            </w:r>
            <w:r w:rsidR="00532A9D">
              <w:t xml:space="preserve"> </w:t>
            </w:r>
            <w:r>
              <w:t>Тем не менее в Боливии реализация задерживается.</w:t>
            </w:r>
          </w:p>
        </w:tc>
      </w:tr>
      <w:tr w:rsidR="005E1E56" w:rsidRPr="000A4281" w14:paraId="22E114B5" w14:textId="77777777" w:rsidTr="000E0E0C">
        <w:trPr>
          <w:trHeight w:val="613"/>
        </w:trPr>
        <w:tc>
          <w:tcPr>
            <w:tcW w:w="2377" w:type="dxa"/>
            <w:shd w:val="clear" w:color="auto" w:fill="68E089"/>
            <w:vAlign w:val="center"/>
          </w:tcPr>
          <w:p w14:paraId="5AD58BFA" w14:textId="77777777" w:rsidR="005E1E56" w:rsidRPr="00B46D4E" w:rsidRDefault="005E1E56" w:rsidP="005E1E56">
            <w:pPr>
              <w:pStyle w:val="TableParagraph"/>
              <w:ind w:left="110" w:right="220"/>
            </w:pPr>
            <w:r>
              <w:rPr>
                <w:u w:val="single"/>
              </w:rPr>
              <w:t>Показатель освоения средств по проекту</w:t>
            </w:r>
          </w:p>
        </w:tc>
        <w:tc>
          <w:tcPr>
            <w:tcW w:w="6913" w:type="dxa"/>
            <w:vAlign w:val="center"/>
          </w:tcPr>
          <w:p w14:paraId="4D67D19B" w14:textId="64089A9A" w:rsidR="005E1E56" w:rsidRPr="00B46D4E" w:rsidRDefault="00BE50D5" w:rsidP="005E1E56">
            <w:pPr>
              <w:pStyle w:val="TableParagraph"/>
              <w:ind w:left="109" w:right="84"/>
            </w:pPr>
            <w:r>
              <w:t>На конец июля 2023 года показатель освоения средств по проекту, пропорциональный общему выделенному бюджету проекта, составил: 49 %. Более подробная информация о бюджете представлена в приложении IX к настоящему документу.</w:t>
            </w:r>
          </w:p>
        </w:tc>
      </w:tr>
      <w:tr w:rsidR="005E1E56" w:rsidRPr="000A4281" w14:paraId="6497B643" w14:textId="77777777" w:rsidTr="000E0E0C">
        <w:trPr>
          <w:trHeight w:val="703"/>
        </w:trPr>
        <w:tc>
          <w:tcPr>
            <w:tcW w:w="2377" w:type="dxa"/>
            <w:shd w:val="clear" w:color="auto" w:fill="68E089"/>
            <w:vAlign w:val="center"/>
          </w:tcPr>
          <w:p w14:paraId="2FE41EB9" w14:textId="77777777" w:rsidR="005E1E56" w:rsidRPr="00B46D4E" w:rsidRDefault="005E1E56" w:rsidP="005E1E56">
            <w:pPr>
              <w:pStyle w:val="TableParagraph"/>
              <w:ind w:left="110"/>
            </w:pPr>
            <w:r>
              <w:rPr>
                <w:u w:val="single"/>
              </w:rPr>
              <w:t>Предыдущие отчеты</w:t>
            </w:r>
          </w:p>
        </w:tc>
        <w:tc>
          <w:tcPr>
            <w:tcW w:w="6913" w:type="dxa"/>
            <w:vAlign w:val="center"/>
          </w:tcPr>
          <w:p w14:paraId="5D7B772C" w14:textId="391FE2A2" w:rsidR="004727C5" w:rsidRPr="009C1448" w:rsidRDefault="0042633C" w:rsidP="009C1448">
            <w:pPr>
              <w:pStyle w:val="TableParagraph"/>
              <w:ind w:left="109" w:right="892"/>
              <w:rPr>
                <w:iCs/>
              </w:rPr>
            </w:pPr>
            <w:r>
              <w:t xml:space="preserve">Это третий отчет о ходе реализации проекта, представленный КРИС. Первый отчет содержится в документе </w:t>
            </w:r>
            <w:hyperlink r:id="rId35" w:history="1">
              <w:r>
                <w:rPr>
                  <w:rStyle w:val="Hyperlink"/>
                </w:rPr>
                <w:t>CDIP/26/2</w:t>
              </w:r>
            </w:hyperlink>
            <w:r>
              <w:t xml:space="preserve">, приложение II, а второй — в документе </w:t>
            </w:r>
            <w:hyperlink r:id="rId36" w:history="1">
              <w:r>
                <w:rPr>
                  <w:rStyle w:val="Hyperlink"/>
                </w:rPr>
                <w:t>CDIP/29/2</w:t>
              </w:r>
            </w:hyperlink>
            <w:r>
              <w:t>, приложение II.</w:t>
            </w:r>
          </w:p>
        </w:tc>
      </w:tr>
    </w:tbl>
    <w:p w14:paraId="301D74A5" w14:textId="0EF9CFC2" w:rsidR="002A2B36" w:rsidRDefault="002A2B36" w:rsidP="001F541D"/>
    <w:p w14:paraId="6A6920FA" w14:textId="77777777" w:rsidR="002A2B36" w:rsidRPr="000A4281" w:rsidRDefault="002A2B36" w:rsidP="001F541D"/>
    <w:p w14:paraId="229823C4" w14:textId="77777777" w:rsidR="00CA6187" w:rsidRPr="000A4281" w:rsidRDefault="00CA6187" w:rsidP="00CA6187">
      <w:pPr>
        <w:pStyle w:val="BodyText"/>
        <w:spacing w:before="94"/>
        <w:ind w:left="136"/>
      </w:pPr>
      <w:r>
        <w:t>САМООЦЕНКА ПРОЕКТА</w:t>
      </w:r>
    </w:p>
    <w:p w14:paraId="41A0ED45" w14:textId="77777777" w:rsidR="00CA6187" w:rsidRPr="000A4281" w:rsidRDefault="00CA6187" w:rsidP="00CA6187">
      <w:pPr>
        <w:pStyle w:val="BodyText"/>
        <w:ind w:left="136"/>
      </w:pPr>
      <w:r>
        <w:t>Указатель обозначений «сигнальной системы» (СС)</w:t>
      </w:r>
    </w:p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roject Self-Evaluation"/>
        <w:tblDescription w:val="Key to Traffic Light System (TLS)"/>
      </w:tblPr>
      <w:tblGrid>
        <w:gridCol w:w="1416"/>
        <w:gridCol w:w="1678"/>
        <w:gridCol w:w="1798"/>
        <w:gridCol w:w="1894"/>
        <w:gridCol w:w="2564"/>
      </w:tblGrid>
      <w:tr w:rsidR="00CA6187" w:rsidRPr="000A4281" w14:paraId="55734527" w14:textId="77777777" w:rsidTr="000E0E0C">
        <w:trPr>
          <w:trHeight w:val="470"/>
        </w:trPr>
        <w:tc>
          <w:tcPr>
            <w:tcW w:w="1416" w:type="dxa"/>
            <w:shd w:val="clear" w:color="auto" w:fill="7BBEDA"/>
            <w:vAlign w:val="center"/>
          </w:tcPr>
          <w:p w14:paraId="0D70D68F" w14:textId="77777777" w:rsidR="00CA6187" w:rsidRPr="000A4281" w:rsidRDefault="00CA6187" w:rsidP="0026000B">
            <w:pPr>
              <w:pStyle w:val="TableParagraph"/>
              <w:spacing w:before="106"/>
              <w:ind w:left="110"/>
            </w:pPr>
            <w:r>
              <w:t>****</w:t>
            </w:r>
          </w:p>
        </w:tc>
        <w:tc>
          <w:tcPr>
            <w:tcW w:w="1678" w:type="dxa"/>
            <w:shd w:val="clear" w:color="auto" w:fill="7BBEDA"/>
            <w:vAlign w:val="center"/>
          </w:tcPr>
          <w:p w14:paraId="3CE3EC50" w14:textId="77777777" w:rsidR="00CA6187" w:rsidRPr="000A4281" w:rsidRDefault="00CA6187" w:rsidP="0026000B">
            <w:pPr>
              <w:pStyle w:val="TableParagraph"/>
              <w:spacing w:before="106"/>
              <w:ind w:left="110"/>
            </w:pPr>
            <w:r>
              <w:t>***</w:t>
            </w:r>
          </w:p>
        </w:tc>
        <w:tc>
          <w:tcPr>
            <w:tcW w:w="1798" w:type="dxa"/>
            <w:shd w:val="clear" w:color="auto" w:fill="7BBEDA"/>
            <w:vAlign w:val="center"/>
          </w:tcPr>
          <w:p w14:paraId="0EED9407" w14:textId="77777777" w:rsidR="00CA6187" w:rsidRPr="000A4281" w:rsidRDefault="00CA6187" w:rsidP="0026000B">
            <w:pPr>
              <w:pStyle w:val="TableParagraph"/>
              <w:spacing w:before="106"/>
              <w:ind w:left="108"/>
            </w:pPr>
            <w:r>
              <w:t>**</w:t>
            </w:r>
          </w:p>
        </w:tc>
        <w:tc>
          <w:tcPr>
            <w:tcW w:w="1894" w:type="dxa"/>
            <w:shd w:val="clear" w:color="auto" w:fill="7BBEDA"/>
            <w:vAlign w:val="center"/>
          </w:tcPr>
          <w:p w14:paraId="4B5497A6" w14:textId="77777777" w:rsidR="00CA6187" w:rsidRPr="000A4281" w:rsidRDefault="00CA6187" w:rsidP="0026000B">
            <w:pPr>
              <w:pStyle w:val="TableParagraph"/>
              <w:spacing w:before="106"/>
              <w:ind w:left="108"/>
            </w:pPr>
            <w:r>
              <w:t>ОП</w:t>
            </w:r>
          </w:p>
        </w:tc>
        <w:tc>
          <w:tcPr>
            <w:tcW w:w="2564" w:type="dxa"/>
            <w:shd w:val="clear" w:color="auto" w:fill="7BBEDA"/>
            <w:vAlign w:val="center"/>
          </w:tcPr>
          <w:p w14:paraId="074AA39C" w14:textId="77777777" w:rsidR="00CA6187" w:rsidRPr="000A4281" w:rsidRDefault="00CA6187" w:rsidP="0026000B">
            <w:pPr>
              <w:pStyle w:val="TableParagraph"/>
              <w:spacing w:before="106"/>
              <w:ind w:left="110"/>
            </w:pPr>
            <w:r>
              <w:t>Неприменимо</w:t>
            </w:r>
          </w:p>
        </w:tc>
      </w:tr>
      <w:tr w:rsidR="00CA6187" w:rsidRPr="000A4281" w14:paraId="0D66329A" w14:textId="77777777" w:rsidTr="000E0E0C">
        <w:trPr>
          <w:trHeight w:val="506"/>
        </w:trPr>
        <w:tc>
          <w:tcPr>
            <w:tcW w:w="1416" w:type="dxa"/>
            <w:shd w:val="clear" w:color="auto" w:fill="7BBEDA"/>
            <w:vAlign w:val="center"/>
          </w:tcPr>
          <w:p w14:paraId="4230CCD3" w14:textId="77777777" w:rsidR="00CA6187" w:rsidRPr="000A4281" w:rsidRDefault="00CA6187" w:rsidP="0026000B">
            <w:pPr>
              <w:pStyle w:val="TableParagraph"/>
              <w:spacing w:line="252" w:lineRule="exact"/>
              <w:ind w:left="110" w:right="408"/>
            </w:pPr>
            <w:r>
              <w:t>Полная реализация</w:t>
            </w:r>
          </w:p>
        </w:tc>
        <w:tc>
          <w:tcPr>
            <w:tcW w:w="1678" w:type="dxa"/>
            <w:shd w:val="clear" w:color="auto" w:fill="7BBEDA"/>
            <w:vAlign w:val="center"/>
          </w:tcPr>
          <w:p w14:paraId="652E8474" w14:textId="77777777" w:rsidR="00CA6187" w:rsidRPr="000A4281" w:rsidRDefault="00CA6187" w:rsidP="0026000B">
            <w:pPr>
              <w:pStyle w:val="TableParagraph"/>
              <w:spacing w:line="252" w:lineRule="exact"/>
              <w:ind w:left="110" w:right="687"/>
            </w:pPr>
            <w:r>
              <w:t>Значительный прогресс</w:t>
            </w:r>
          </w:p>
        </w:tc>
        <w:tc>
          <w:tcPr>
            <w:tcW w:w="1798" w:type="dxa"/>
            <w:shd w:val="clear" w:color="auto" w:fill="7BBEDA"/>
            <w:vAlign w:val="center"/>
          </w:tcPr>
          <w:p w14:paraId="449C531F" w14:textId="77777777" w:rsidR="00CA6187" w:rsidRPr="000A4281" w:rsidRDefault="00CA6187" w:rsidP="0026000B">
            <w:pPr>
              <w:pStyle w:val="TableParagraph"/>
              <w:spacing w:line="251" w:lineRule="exact"/>
              <w:ind w:left="108"/>
            </w:pPr>
            <w:r>
              <w:t>Определенный прогресс</w:t>
            </w:r>
          </w:p>
        </w:tc>
        <w:tc>
          <w:tcPr>
            <w:tcW w:w="1894" w:type="dxa"/>
            <w:shd w:val="clear" w:color="auto" w:fill="7BBEDA"/>
            <w:vAlign w:val="center"/>
          </w:tcPr>
          <w:p w14:paraId="3C2DA534" w14:textId="77777777" w:rsidR="00CA6187" w:rsidRPr="000A4281" w:rsidRDefault="00CA6187" w:rsidP="0026000B">
            <w:pPr>
              <w:pStyle w:val="TableParagraph"/>
              <w:spacing w:line="251" w:lineRule="exact"/>
              <w:ind w:left="108"/>
            </w:pPr>
            <w:r>
              <w:t>Отсутствие прогресса</w:t>
            </w:r>
          </w:p>
        </w:tc>
        <w:tc>
          <w:tcPr>
            <w:tcW w:w="2564" w:type="dxa"/>
            <w:shd w:val="clear" w:color="auto" w:fill="7BBEDA"/>
            <w:vAlign w:val="center"/>
          </w:tcPr>
          <w:p w14:paraId="3E2786AB" w14:textId="77777777" w:rsidR="00CA6187" w:rsidRPr="000A4281" w:rsidRDefault="00CA6187" w:rsidP="0026000B">
            <w:pPr>
              <w:pStyle w:val="TableParagraph"/>
              <w:spacing w:line="252" w:lineRule="exact"/>
              <w:ind w:left="110" w:right="203"/>
            </w:pPr>
            <w:r>
              <w:t>Прогресс пока не оценен / цель упразднена</w:t>
            </w:r>
          </w:p>
        </w:tc>
      </w:tr>
    </w:tbl>
    <w:p w14:paraId="24B007AD" w14:textId="77777777" w:rsidR="00CA6187" w:rsidRPr="000A4281" w:rsidRDefault="00CA6187" w:rsidP="00CA6187">
      <w:pPr>
        <w:pStyle w:val="BodyText"/>
        <w:spacing w:before="11"/>
      </w:pPr>
    </w:p>
    <w:tbl>
      <w:tblPr>
        <w:tblW w:w="9382" w:type="dxa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695"/>
        <w:gridCol w:w="3401"/>
        <w:gridCol w:w="876"/>
      </w:tblGrid>
      <w:tr w:rsidR="005B3572" w:rsidRPr="00C6096E" w14:paraId="789344D4" w14:textId="77777777" w:rsidTr="00F4204A">
        <w:trPr>
          <w:trHeight w:val="1264"/>
        </w:trPr>
        <w:tc>
          <w:tcPr>
            <w:tcW w:w="2410" w:type="dxa"/>
            <w:shd w:val="clear" w:color="auto" w:fill="68E089"/>
          </w:tcPr>
          <w:p w14:paraId="0C9A30FB" w14:textId="77777777" w:rsidR="005B3572" w:rsidRPr="00C6096E" w:rsidRDefault="005B3572" w:rsidP="00F4204A">
            <w:pPr>
              <w:pStyle w:val="TableParagraph"/>
              <w:spacing w:before="10"/>
            </w:pPr>
          </w:p>
          <w:p w14:paraId="1255BCD7" w14:textId="1CEE60FD" w:rsidR="005B3572" w:rsidRPr="00C6096E" w:rsidRDefault="005B3572" w:rsidP="00F4204A">
            <w:pPr>
              <w:pStyle w:val="TableParagraph"/>
              <w:ind w:left="110" w:right="624"/>
            </w:pPr>
            <w:r>
              <w:rPr>
                <w:u w:val="single"/>
              </w:rPr>
              <w:t>Результаты проекта</w:t>
            </w:r>
            <w:r>
              <w:t xml:space="preserve"> (ожидаемый результат)</w:t>
            </w:r>
          </w:p>
        </w:tc>
        <w:tc>
          <w:tcPr>
            <w:tcW w:w="2695" w:type="dxa"/>
            <w:shd w:val="clear" w:color="auto" w:fill="68E089"/>
          </w:tcPr>
          <w:p w14:paraId="7E3A4BA9" w14:textId="77777777" w:rsidR="005B3572" w:rsidRPr="00C6096E" w:rsidRDefault="005B3572" w:rsidP="00F4204A">
            <w:pPr>
              <w:pStyle w:val="TableParagraph"/>
              <w:spacing w:before="10"/>
            </w:pPr>
          </w:p>
          <w:p w14:paraId="1D757E25" w14:textId="77777777" w:rsidR="005B3572" w:rsidRPr="00C6096E" w:rsidRDefault="005B3572" w:rsidP="00F4204A">
            <w:pPr>
              <w:pStyle w:val="TableParagraph"/>
              <w:ind w:left="110" w:right="236"/>
            </w:pPr>
            <w:r>
              <w:rPr>
                <w:u w:val="single"/>
              </w:rPr>
              <w:t>Показатели успешного завершения</w:t>
            </w:r>
          </w:p>
          <w:p w14:paraId="3F750CB6" w14:textId="77777777" w:rsidR="005B3572" w:rsidRPr="00C6096E" w:rsidRDefault="005B3572" w:rsidP="00F4204A">
            <w:pPr>
              <w:pStyle w:val="TableParagraph"/>
              <w:spacing w:before="1"/>
              <w:ind w:left="110"/>
            </w:pPr>
            <w:r>
              <w:t>(показатели результативности)</w:t>
            </w:r>
          </w:p>
        </w:tc>
        <w:tc>
          <w:tcPr>
            <w:tcW w:w="3401" w:type="dxa"/>
            <w:shd w:val="clear" w:color="auto" w:fill="68E089"/>
          </w:tcPr>
          <w:p w14:paraId="08756F99" w14:textId="77777777" w:rsidR="005B3572" w:rsidRPr="00C6096E" w:rsidRDefault="005B3572" w:rsidP="00F4204A">
            <w:pPr>
              <w:pStyle w:val="TableParagraph"/>
              <w:spacing w:before="10"/>
            </w:pPr>
          </w:p>
          <w:p w14:paraId="1C46ED04" w14:textId="77777777" w:rsidR="005B3572" w:rsidRPr="00C6096E" w:rsidRDefault="005B3572" w:rsidP="00F4204A">
            <w:pPr>
              <w:pStyle w:val="TableParagraph"/>
              <w:ind w:left="108"/>
            </w:pPr>
            <w:r>
              <w:rPr>
                <w:u w:val="single"/>
              </w:rPr>
              <w:t>Данные о результативности проекта</w:t>
            </w:r>
          </w:p>
        </w:tc>
        <w:tc>
          <w:tcPr>
            <w:tcW w:w="876" w:type="dxa"/>
            <w:shd w:val="clear" w:color="auto" w:fill="68E089"/>
          </w:tcPr>
          <w:p w14:paraId="67FF8147" w14:textId="77777777" w:rsidR="005B3572" w:rsidRPr="00C6096E" w:rsidRDefault="005B3572" w:rsidP="00F4204A">
            <w:pPr>
              <w:pStyle w:val="TableParagraph"/>
              <w:spacing w:before="10"/>
            </w:pPr>
          </w:p>
          <w:p w14:paraId="500F5DEE" w14:textId="77777777" w:rsidR="005B3572" w:rsidRPr="00C6096E" w:rsidRDefault="005B3572" w:rsidP="00F4204A">
            <w:pPr>
              <w:pStyle w:val="TableParagraph"/>
              <w:ind w:left="111"/>
            </w:pPr>
            <w:r>
              <w:rPr>
                <w:u w:val="single"/>
              </w:rPr>
              <w:t>CC</w:t>
            </w:r>
          </w:p>
        </w:tc>
      </w:tr>
      <w:tr w:rsidR="005B3572" w:rsidRPr="00C6096E" w14:paraId="78BFAAD9" w14:textId="77777777" w:rsidTr="00F4204A">
        <w:trPr>
          <w:trHeight w:val="885"/>
        </w:trPr>
        <w:tc>
          <w:tcPr>
            <w:tcW w:w="2410" w:type="dxa"/>
            <w:vMerge w:val="restart"/>
            <w:tcBorders>
              <w:right w:val="single" w:sz="6" w:space="0" w:color="000000"/>
            </w:tcBorders>
          </w:tcPr>
          <w:p w14:paraId="44C48342" w14:textId="3EA6126A" w:rsidR="005B3572" w:rsidRPr="00C6096E" w:rsidRDefault="0054434D" w:rsidP="00F4204A">
            <w:pPr>
              <w:pStyle w:val="TableParagraph"/>
              <w:ind w:left="163"/>
            </w:pPr>
            <w:r>
              <w:t>Отбор</w:t>
            </w:r>
            <w:r w:rsidR="005B3572">
              <w:t xml:space="preserve"> тр</w:t>
            </w:r>
            <w:r>
              <w:t>ех</w:t>
            </w:r>
            <w:r w:rsidR="005B3572">
              <w:t xml:space="preserve"> стран-бенефициар</w:t>
            </w:r>
            <w:r>
              <w:t>ов</w:t>
            </w:r>
            <w:r w:rsidR="005B3572">
              <w:t xml:space="preserve"> (помимо Многонационального Государства Боливия)</w:t>
            </w:r>
            <w:r>
              <w:t>.</w:t>
            </w:r>
          </w:p>
        </w:tc>
        <w:tc>
          <w:tcPr>
            <w:tcW w:w="2695" w:type="dxa"/>
            <w:tcBorders>
              <w:left w:val="single" w:sz="6" w:space="0" w:color="000000"/>
              <w:bottom w:val="single" w:sz="6" w:space="0" w:color="000000"/>
            </w:tcBorders>
          </w:tcPr>
          <w:p w14:paraId="41EC59C3" w14:textId="77777777" w:rsidR="005B3572" w:rsidRDefault="005B3572" w:rsidP="00F4204A">
            <w:pPr>
              <w:pStyle w:val="TableParagraph"/>
              <w:ind w:left="163"/>
            </w:pPr>
            <w:r>
              <w:t xml:space="preserve">В соответствии с согласованными критериями отбора выбраны три страны; и </w:t>
            </w:r>
          </w:p>
          <w:p w14:paraId="233C5F10" w14:textId="77777777" w:rsidR="005B3572" w:rsidRDefault="005B3572" w:rsidP="00F4204A">
            <w:pPr>
              <w:pStyle w:val="TableParagraph"/>
              <w:ind w:left="163"/>
            </w:pPr>
          </w:p>
          <w:p w14:paraId="5E17BEC1" w14:textId="77777777" w:rsidR="005B3572" w:rsidRPr="00C6096E" w:rsidRDefault="005B3572" w:rsidP="00F4204A">
            <w:pPr>
              <w:pStyle w:val="TableParagraph"/>
              <w:ind w:left="163"/>
            </w:pPr>
          </w:p>
        </w:tc>
        <w:tc>
          <w:tcPr>
            <w:tcW w:w="3401" w:type="dxa"/>
          </w:tcPr>
          <w:p w14:paraId="4FFDD910" w14:textId="041D46CD" w:rsidR="005B3572" w:rsidRDefault="005B3572" w:rsidP="00F4204A">
            <w:pPr>
              <w:pStyle w:val="TableParagraph"/>
              <w:ind w:left="163"/>
            </w:pPr>
            <w:r>
              <w:t xml:space="preserve">Полная реализация: отобранные страны (помимо Боливии) — Филиппины, Бразилия и Тунис. </w:t>
            </w:r>
          </w:p>
          <w:p w14:paraId="587D2AAE" w14:textId="77777777" w:rsidR="005B3572" w:rsidRPr="00C6096E" w:rsidRDefault="005B3572" w:rsidP="00F4204A">
            <w:pPr>
              <w:pStyle w:val="TableParagraph"/>
            </w:pPr>
          </w:p>
        </w:tc>
        <w:tc>
          <w:tcPr>
            <w:tcW w:w="876" w:type="dxa"/>
            <w:vMerge w:val="restart"/>
          </w:tcPr>
          <w:p w14:paraId="54DB3651" w14:textId="77777777" w:rsidR="005B3572" w:rsidRPr="00C6096E" w:rsidRDefault="005B3572" w:rsidP="001419EA">
            <w:pPr>
              <w:pStyle w:val="TableParagraph"/>
              <w:ind w:left="163"/>
            </w:pPr>
            <w:r>
              <w:t>****</w:t>
            </w:r>
          </w:p>
        </w:tc>
      </w:tr>
      <w:tr w:rsidR="005B3572" w:rsidRPr="00C6096E" w14:paraId="70F209CA" w14:textId="77777777" w:rsidTr="00F4204A">
        <w:trPr>
          <w:trHeight w:val="885"/>
        </w:trPr>
        <w:tc>
          <w:tcPr>
            <w:tcW w:w="2410" w:type="dxa"/>
            <w:vMerge/>
            <w:tcBorders>
              <w:right w:val="single" w:sz="6" w:space="0" w:color="000000"/>
            </w:tcBorders>
          </w:tcPr>
          <w:p w14:paraId="6C0A3679" w14:textId="77777777" w:rsidR="005B3572" w:rsidRDefault="005B3572" w:rsidP="00F4204A">
            <w:pPr>
              <w:pStyle w:val="TableParagraph"/>
              <w:ind w:left="163"/>
            </w:pPr>
          </w:p>
        </w:tc>
        <w:tc>
          <w:tcPr>
            <w:tcW w:w="2695" w:type="dxa"/>
            <w:tcBorders>
              <w:left w:val="single" w:sz="6" w:space="0" w:color="000000"/>
              <w:bottom w:val="single" w:sz="6" w:space="0" w:color="000000"/>
            </w:tcBorders>
          </w:tcPr>
          <w:p w14:paraId="5ED8B2AC" w14:textId="1E93D4D9" w:rsidR="005B3572" w:rsidRDefault="005D6241" w:rsidP="00F4204A">
            <w:pPr>
              <w:pStyle w:val="TableParagraph"/>
              <w:ind w:left="163"/>
            </w:pPr>
            <w:r>
              <w:t>н</w:t>
            </w:r>
            <w:r w:rsidR="005B3572">
              <w:t>азначены координаторы по осуществлению проекта в стране.</w:t>
            </w:r>
          </w:p>
        </w:tc>
        <w:tc>
          <w:tcPr>
            <w:tcW w:w="3401" w:type="dxa"/>
          </w:tcPr>
          <w:p w14:paraId="3A4B4DEC" w14:textId="77777777" w:rsidR="005B3572" w:rsidRDefault="005B3572" w:rsidP="00F4204A">
            <w:pPr>
              <w:pStyle w:val="TableParagraph"/>
              <w:ind w:left="163"/>
            </w:pPr>
            <w:r>
              <w:t>Во всех из них назначены местные координаторы.</w:t>
            </w:r>
          </w:p>
        </w:tc>
        <w:tc>
          <w:tcPr>
            <w:tcW w:w="876" w:type="dxa"/>
            <w:vMerge/>
          </w:tcPr>
          <w:p w14:paraId="75F91D9D" w14:textId="77777777" w:rsidR="005B3572" w:rsidRDefault="005B3572" w:rsidP="00F4204A">
            <w:pPr>
              <w:pStyle w:val="TableParagraph"/>
              <w:ind w:left="163"/>
            </w:pPr>
          </w:p>
        </w:tc>
      </w:tr>
      <w:tr w:rsidR="005B3572" w:rsidRPr="00C6096E" w14:paraId="6F6A7718" w14:textId="77777777" w:rsidTr="00F4204A">
        <w:trPr>
          <w:trHeight w:val="510"/>
        </w:trPr>
        <w:tc>
          <w:tcPr>
            <w:tcW w:w="2410" w:type="dxa"/>
            <w:tcBorders>
              <w:right w:val="single" w:sz="6" w:space="0" w:color="000000"/>
            </w:tcBorders>
          </w:tcPr>
          <w:p w14:paraId="106E9108" w14:textId="6B9F0353" w:rsidR="005B3572" w:rsidRPr="00C6096E" w:rsidRDefault="0054434D" w:rsidP="00F4204A">
            <w:pPr>
              <w:pStyle w:val="TableParagraph"/>
              <w:ind w:left="163"/>
            </w:pPr>
            <w:r>
              <w:t>Утверждение п</w:t>
            </w:r>
            <w:r w:rsidR="005B3572">
              <w:t>лан</w:t>
            </w:r>
            <w:r>
              <w:t>ов</w:t>
            </w:r>
            <w:r w:rsidR="005B3572">
              <w:t xml:space="preserve"> проекта на страновом уровне</w:t>
            </w:r>
            <w:r>
              <w:t>.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BEA31D" w14:textId="21BB0065" w:rsidR="005B3572" w:rsidRPr="00C6096E" w:rsidRDefault="005B3572" w:rsidP="00F4204A">
            <w:pPr>
              <w:pStyle w:val="TableParagraph"/>
              <w:ind w:left="163"/>
            </w:pPr>
            <w:r>
              <w:t>Составлено и утверждено четыре плана реализации проекта (по одному на страну-бенефициара).</w:t>
            </w:r>
          </w:p>
        </w:tc>
        <w:tc>
          <w:tcPr>
            <w:tcW w:w="3401" w:type="dxa"/>
          </w:tcPr>
          <w:p w14:paraId="38848D1E" w14:textId="28593FD5" w:rsidR="005B3572" w:rsidRPr="00C6096E" w:rsidRDefault="005B3572" w:rsidP="00F4204A">
            <w:pPr>
              <w:pStyle w:val="TableParagraph"/>
              <w:ind w:left="163"/>
            </w:pPr>
            <w:r>
              <w:t>Полная реализация: планы проектов на страновом уровне разработаны и утверждены в четырех странах-бенефициарах.</w:t>
            </w:r>
          </w:p>
        </w:tc>
        <w:tc>
          <w:tcPr>
            <w:tcW w:w="876" w:type="dxa"/>
          </w:tcPr>
          <w:p w14:paraId="50267BDC" w14:textId="77777777" w:rsidR="005B3572" w:rsidRPr="00C6096E" w:rsidRDefault="005B3572" w:rsidP="00F4204A">
            <w:pPr>
              <w:pStyle w:val="TableParagraph"/>
              <w:ind w:left="163"/>
            </w:pPr>
            <w:r>
              <w:t>****</w:t>
            </w:r>
          </w:p>
        </w:tc>
      </w:tr>
      <w:tr w:rsidR="005B3572" w:rsidRPr="00C6096E" w14:paraId="48D2F6CE" w14:textId="77777777" w:rsidTr="00F4204A">
        <w:trPr>
          <w:trHeight w:val="510"/>
        </w:trPr>
        <w:tc>
          <w:tcPr>
            <w:tcW w:w="2410" w:type="dxa"/>
            <w:tcBorders>
              <w:right w:val="single" w:sz="6" w:space="0" w:color="000000"/>
            </w:tcBorders>
          </w:tcPr>
          <w:p w14:paraId="6267BB31" w14:textId="05106EBD" w:rsidR="005B3572" w:rsidRDefault="0054434D" w:rsidP="00F4204A">
            <w:pPr>
              <w:pStyle w:val="TableParagraph"/>
              <w:ind w:left="163"/>
            </w:pPr>
            <w:r>
              <w:t>Проведение ч</w:t>
            </w:r>
            <w:r w:rsidR="005B3572">
              <w:t>етыре</w:t>
            </w:r>
            <w:r>
              <w:t>х</w:t>
            </w:r>
            <w:r w:rsidR="005B3572">
              <w:t xml:space="preserve"> обзорных исследовани</w:t>
            </w:r>
            <w:r>
              <w:t>й</w:t>
            </w:r>
            <w:r w:rsidR="005B3572">
              <w:t xml:space="preserve"> в области потенциальных продуктов/услуг, для которых была бы полезна регистрация коллективных знаков (один продукт/услуга на страну-бенефициара)</w:t>
            </w:r>
            <w:r>
              <w:t>.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854129" w14:textId="627502A7" w:rsidR="005B3572" w:rsidRPr="00C6096E" w:rsidRDefault="005B3572" w:rsidP="00F4204A">
            <w:pPr>
              <w:pStyle w:val="TableParagraph"/>
              <w:ind w:left="163"/>
            </w:pPr>
            <w:r>
              <w:t>Итоговая версия обзорных исследований утверждена национальным координатором и Секретариатом ВОИС</w:t>
            </w:r>
            <w:r w:rsidR="0054434D">
              <w:t>.</w:t>
            </w:r>
          </w:p>
        </w:tc>
        <w:tc>
          <w:tcPr>
            <w:tcW w:w="3401" w:type="dxa"/>
          </w:tcPr>
          <w:p w14:paraId="53218D1F" w14:textId="3DF3B123" w:rsidR="005B3572" w:rsidRPr="00C6096E" w:rsidRDefault="0075517D" w:rsidP="00713748">
            <w:pPr>
              <w:pStyle w:val="TableParagraph"/>
              <w:ind w:left="163"/>
            </w:pPr>
            <w:r>
              <w:t>Полная реализация: четыре обзорных исследования проведены.</w:t>
            </w:r>
          </w:p>
        </w:tc>
        <w:tc>
          <w:tcPr>
            <w:tcW w:w="876" w:type="dxa"/>
          </w:tcPr>
          <w:p w14:paraId="492FC630" w14:textId="24C70A39" w:rsidR="005B3572" w:rsidRPr="00C6096E" w:rsidRDefault="00713748" w:rsidP="00F4204A">
            <w:pPr>
              <w:pStyle w:val="TableParagraph"/>
              <w:ind w:left="163"/>
            </w:pPr>
            <w:r>
              <w:t>****</w:t>
            </w:r>
          </w:p>
        </w:tc>
      </w:tr>
      <w:tr w:rsidR="005B3572" w:rsidRPr="00C6096E" w14:paraId="597694D8" w14:textId="77777777" w:rsidTr="00F4204A">
        <w:trPr>
          <w:trHeight w:val="510"/>
        </w:trPr>
        <w:tc>
          <w:tcPr>
            <w:tcW w:w="2410" w:type="dxa"/>
            <w:tcBorders>
              <w:right w:val="single" w:sz="6" w:space="0" w:color="000000"/>
            </w:tcBorders>
          </w:tcPr>
          <w:p w14:paraId="60530EBB" w14:textId="2988A8C2" w:rsidR="005B3572" w:rsidRDefault="00D14A5D" w:rsidP="00F4204A">
            <w:pPr>
              <w:pStyle w:val="TableParagraph"/>
              <w:ind w:left="163"/>
            </w:pPr>
            <w:r>
              <w:t>Проведение м</w:t>
            </w:r>
            <w:r w:rsidR="005B3572">
              <w:t>ероприяти</w:t>
            </w:r>
            <w:r>
              <w:t>й</w:t>
            </w:r>
            <w:r w:rsidR="005B3572">
              <w:t xml:space="preserve"> по информированию местных властей и предпринимателей о потенциальных преимуществах использования коллективных знаков</w:t>
            </w:r>
            <w:r>
              <w:t>.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690A3A" w14:textId="7ABEED1F" w:rsidR="005B3572" w:rsidRPr="00C6096E" w:rsidRDefault="005B3572" w:rsidP="00F4204A">
            <w:pPr>
              <w:pStyle w:val="TableParagraph"/>
              <w:ind w:left="163"/>
            </w:pPr>
            <w:r>
              <w:t>Значительная доля участников мероприятий отметили, что мероприятия помогли получить более полное представление о преимуществах использования коллективных знаков</w:t>
            </w:r>
            <w:r w:rsidR="00D14A5D">
              <w:t>.</w:t>
            </w:r>
          </w:p>
        </w:tc>
        <w:tc>
          <w:tcPr>
            <w:tcW w:w="3401" w:type="dxa"/>
          </w:tcPr>
          <w:p w14:paraId="10819F90" w14:textId="2E895411" w:rsidR="005B3572" w:rsidRPr="00C6096E" w:rsidRDefault="0015133E" w:rsidP="002A2B36">
            <w:pPr>
              <w:pStyle w:val="TableParagraph"/>
              <w:ind w:left="163"/>
            </w:pPr>
            <w:r>
              <w:t xml:space="preserve">Полная реализация: </w:t>
            </w:r>
            <w:r w:rsidR="00D14A5D">
              <w:t>п</w:t>
            </w:r>
            <w:r>
              <w:t>роведено четыре информационных мероприятия, и в среднем более 90% участников в трех странах-бенефициарах оценили мероприятия как полезные/очень полезные для получения более полного представления о коллективных знаках. Для одной страны-бенефициара доступны ответы на ограниченный опрос.</w:t>
            </w:r>
          </w:p>
        </w:tc>
        <w:tc>
          <w:tcPr>
            <w:tcW w:w="876" w:type="dxa"/>
          </w:tcPr>
          <w:p w14:paraId="57D31FC4" w14:textId="2FECF35C" w:rsidR="005B3572" w:rsidRPr="00C6096E" w:rsidRDefault="0039169E" w:rsidP="00F4204A">
            <w:pPr>
              <w:pStyle w:val="TableParagraph"/>
              <w:ind w:left="163"/>
            </w:pPr>
            <w:r>
              <w:t>****</w:t>
            </w:r>
          </w:p>
        </w:tc>
      </w:tr>
      <w:tr w:rsidR="005B3572" w:rsidRPr="00C6096E" w14:paraId="69D76138" w14:textId="77777777" w:rsidTr="00F4204A">
        <w:trPr>
          <w:trHeight w:val="510"/>
        </w:trPr>
        <w:tc>
          <w:tcPr>
            <w:tcW w:w="2410" w:type="dxa"/>
            <w:tcBorders>
              <w:right w:val="single" w:sz="6" w:space="0" w:color="000000"/>
            </w:tcBorders>
          </w:tcPr>
          <w:p w14:paraId="3538F8DD" w14:textId="77777777" w:rsidR="005B3572" w:rsidRDefault="005B3572" w:rsidP="00F4204A">
            <w:pPr>
              <w:pStyle w:val="TableParagraph"/>
              <w:ind w:left="163"/>
            </w:pPr>
            <w:r>
              <w:t>Выбор одного продукта для каждой страны-бенефициара, для которого будет разработан и зарегистрирован коллективный знак, а также создание ассоциации производителей или выбор существующей ассоциации.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AFFA51" w14:textId="14E4308E" w:rsidR="005B3572" w:rsidRPr="00C6096E" w:rsidRDefault="005B3572" w:rsidP="00F4204A">
            <w:pPr>
              <w:pStyle w:val="TableParagraph"/>
              <w:ind w:left="163"/>
            </w:pPr>
            <w:r>
              <w:t>Выбран один продукт для каждой страны-бенефициара и создана/выбрана одна ассоциация</w:t>
            </w:r>
            <w:r w:rsidR="00586B6D">
              <w:t>.</w:t>
            </w:r>
          </w:p>
        </w:tc>
        <w:tc>
          <w:tcPr>
            <w:tcW w:w="3401" w:type="dxa"/>
          </w:tcPr>
          <w:p w14:paraId="2B22F2EF" w14:textId="716F51CF" w:rsidR="005B3572" w:rsidRPr="00C6096E" w:rsidRDefault="005B3572" w:rsidP="00F4204A">
            <w:pPr>
              <w:pStyle w:val="TableParagraph"/>
              <w:ind w:left="163"/>
            </w:pPr>
            <w:r>
              <w:t xml:space="preserve">Полная реализация: </w:t>
            </w:r>
            <w:r w:rsidR="00586B6D">
              <w:t>в</w:t>
            </w:r>
            <w:r>
              <w:t>ыбрано четыре продукта и создано/</w:t>
            </w:r>
            <w:r w:rsidR="00593EFB">
              <w:t>отобрано</w:t>
            </w:r>
            <w:r>
              <w:t xml:space="preserve"> четыре ассоциации. </w:t>
            </w:r>
          </w:p>
        </w:tc>
        <w:tc>
          <w:tcPr>
            <w:tcW w:w="876" w:type="dxa"/>
          </w:tcPr>
          <w:p w14:paraId="76CE77D0" w14:textId="77777777" w:rsidR="005B3572" w:rsidRPr="00C6096E" w:rsidRDefault="005B3572" w:rsidP="00F4204A">
            <w:pPr>
              <w:pStyle w:val="TableParagraph"/>
              <w:ind w:left="163"/>
            </w:pPr>
            <w:r>
              <w:t>****</w:t>
            </w:r>
          </w:p>
        </w:tc>
      </w:tr>
      <w:tr w:rsidR="005B3572" w:rsidRPr="00C6096E" w14:paraId="3F8788C0" w14:textId="77777777" w:rsidTr="00F4204A">
        <w:trPr>
          <w:trHeight w:val="510"/>
        </w:trPr>
        <w:tc>
          <w:tcPr>
            <w:tcW w:w="2410" w:type="dxa"/>
            <w:tcBorders>
              <w:right w:val="single" w:sz="6" w:space="0" w:color="000000"/>
            </w:tcBorders>
          </w:tcPr>
          <w:p w14:paraId="06B98886" w14:textId="78F4B592" w:rsidR="005B3572" w:rsidRDefault="005B3572" w:rsidP="00F4204A">
            <w:pPr>
              <w:pStyle w:val="TableParagraph"/>
              <w:ind w:left="163"/>
            </w:pPr>
            <w:r>
              <w:t>Практикумы с членами ассоциаций</w:t>
            </w:r>
            <w:r w:rsidR="009F777B">
              <w:t>.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B734BB" w14:textId="5EE6889D" w:rsidR="005B3572" w:rsidRPr="00C6096E" w:rsidRDefault="005B3572" w:rsidP="00F4204A">
            <w:pPr>
              <w:pStyle w:val="TableParagraph"/>
              <w:ind w:left="163"/>
            </w:pPr>
            <w:r>
              <w:t>Широкое согласие членов ассоциаций в отношении основных элементов разработки и регистрации коллективного знака</w:t>
            </w:r>
            <w:r w:rsidR="009F777B">
              <w:t>.</w:t>
            </w:r>
          </w:p>
        </w:tc>
        <w:tc>
          <w:tcPr>
            <w:tcW w:w="3401" w:type="dxa"/>
          </w:tcPr>
          <w:p w14:paraId="0D6E9851" w14:textId="6A2D25C4" w:rsidR="005B3572" w:rsidRPr="00C6096E" w:rsidRDefault="00DA4909" w:rsidP="00DA4909">
            <w:pPr>
              <w:pStyle w:val="TableParagraph"/>
              <w:ind w:left="163"/>
            </w:pPr>
            <w:r>
              <w:t xml:space="preserve">Полная реализация: </w:t>
            </w:r>
            <w:r w:rsidR="009F777B">
              <w:t>в</w:t>
            </w:r>
            <w:r>
              <w:t xml:space="preserve"> результате проведения семинаров в четырех странах-бленефициарах было достигнуто согласи</w:t>
            </w:r>
            <w:r w:rsidR="009F777B">
              <w:t>е</w:t>
            </w:r>
            <w:r>
              <w:t xml:space="preserve"> среди членов ассоциаций в отношении основных элементов разработки и регистрации коллективного знака.</w:t>
            </w:r>
          </w:p>
        </w:tc>
        <w:tc>
          <w:tcPr>
            <w:tcW w:w="876" w:type="dxa"/>
          </w:tcPr>
          <w:p w14:paraId="66D61F9C" w14:textId="3FDCAB76" w:rsidR="005B3572" w:rsidRPr="00C6096E" w:rsidRDefault="005B3572" w:rsidP="00F4204A">
            <w:pPr>
              <w:pStyle w:val="TableParagraph"/>
              <w:ind w:left="163"/>
            </w:pPr>
            <w:r>
              <w:t>****</w:t>
            </w:r>
          </w:p>
        </w:tc>
      </w:tr>
      <w:tr w:rsidR="005B3572" w:rsidRPr="00C6096E" w14:paraId="2BEC8F53" w14:textId="77777777" w:rsidTr="00F4204A">
        <w:trPr>
          <w:trHeight w:val="510"/>
        </w:trPr>
        <w:tc>
          <w:tcPr>
            <w:tcW w:w="2410" w:type="dxa"/>
            <w:tcBorders>
              <w:right w:val="single" w:sz="6" w:space="0" w:color="000000"/>
            </w:tcBorders>
          </w:tcPr>
          <w:p w14:paraId="4D9608DD" w14:textId="214F94A5" w:rsidR="005B3572" w:rsidRDefault="005B3572" w:rsidP="00F4204A">
            <w:pPr>
              <w:pStyle w:val="TableParagraph"/>
              <w:ind w:left="163"/>
            </w:pPr>
            <w:r>
              <w:t>Разработка и принятие правил использования коллективных знаков (в каждой стране-бенефициаре)</w:t>
            </w:r>
            <w:r w:rsidR="007D1AF3">
              <w:t>.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DEDB55" w14:textId="77777777" w:rsidR="005B3572" w:rsidRPr="00C6096E" w:rsidRDefault="005B3572" w:rsidP="00F4204A">
            <w:pPr>
              <w:pStyle w:val="TableParagraph"/>
              <w:ind w:left="163"/>
            </w:pPr>
            <w:r>
              <w:t>Разработаны и утверждены правила использования коллективных знаков для каждой страны-бенефициара.</w:t>
            </w:r>
          </w:p>
        </w:tc>
        <w:tc>
          <w:tcPr>
            <w:tcW w:w="3401" w:type="dxa"/>
          </w:tcPr>
          <w:p w14:paraId="73910592" w14:textId="53D02103" w:rsidR="005B3572" w:rsidRPr="00C6096E" w:rsidRDefault="005B3572" w:rsidP="00F4204A">
            <w:pPr>
              <w:pStyle w:val="TableParagraph"/>
              <w:ind w:left="163"/>
            </w:pPr>
            <w:r>
              <w:t xml:space="preserve">Значительный прогресс: </w:t>
            </w:r>
            <w:r w:rsidR="007D1AF3">
              <w:t>р</w:t>
            </w:r>
            <w:r>
              <w:t>азработаны и утверждены три набора правил использования; один находится на рассмотрении.</w:t>
            </w:r>
          </w:p>
        </w:tc>
        <w:tc>
          <w:tcPr>
            <w:tcW w:w="876" w:type="dxa"/>
          </w:tcPr>
          <w:p w14:paraId="1D8FAD00" w14:textId="77777777" w:rsidR="005B3572" w:rsidRPr="00C6096E" w:rsidRDefault="005B3572" w:rsidP="00F4204A">
            <w:pPr>
              <w:pStyle w:val="TableParagraph"/>
              <w:ind w:left="163"/>
            </w:pPr>
            <w:r>
              <w:t>***</w:t>
            </w:r>
          </w:p>
        </w:tc>
      </w:tr>
      <w:tr w:rsidR="005B3572" w:rsidRPr="00C6096E" w14:paraId="729D8878" w14:textId="77777777" w:rsidTr="00F4204A">
        <w:trPr>
          <w:trHeight w:val="510"/>
        </w:trPr>
        <w:tc>
          <w:tcPr>
            <w:tcW w:w="2410" w:type="dxa"/>
            <w:tcBorders>
              <w:right w:val="single" w:sz="6" w:space="0" w:color="000000"/>
            </w:tcBorders>
          </w:tcPr>
          <w:p w14:paraId="2D433114" w14:textId="2396C288" w:rsidR="005B3572" w:rsidRDefault="005B3572" w:rsidP="00F4204A">
            <w:pPr>
              <w:pStyle w:val="TableParagraph"/>
              <w:ind w:left="163"/>
            </w:pPr>
            <w:r>
              <w:t>Разработка логотипа для коллективного знака (в каждой стране-бенефициаре)</w:t>
            </w:r>
            <w:r w:rsidR="00E15369">
              <w:t>.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BEA283" w14:textId="69B19300" w:rsidR="005B3572" w:rsidRPr="00C6096E" w:rsidRDefault="005B3572" w:rsidP="00F4204A">
            <w:pPr>
              <w:pStyle w:val="TableParagraph"/>
              <w:ind w:left="163"/>
            </w:pPr>
            <w:r>
              <w:t>Разработка логотипа для коллективного знака (в каждой стране-бенефициаре)</w:t>
            </w:r>
            <w:r w:rsidR="00E15369">
              <w:t>.</w:t>
            </w:r>
          </w:p>
        </w:tc>
        <w:tc>
          <w:tcPr>
            <w:tcW w:w="3401" w:type="dxa"/>
          </w:tcPr>
          <w:p w14:paraId="7D6D31AF" w14:textId="13F6CAB8" w:rsidR="005B3572" w:rsidRPr="00C6096E" w:rsidRDefault="00C13636" w:rsidP="00331970">
            <w:pPr>
              <w:pStyle w:val="TableParagraph"/>
              <w:ind w:left="163"/>
            </w:pPr>
            <w:r>
              <w:t xml:space="preserve">Полная реализация: </w:t>
            </w:r>
            <w:r w:rsidR="00E15369">
              <w:t>б</w:t>
            </w:r>
            <w:r>
              <w:t>ыло разработано четыре логотипа.</w:t>
            </w:r>
          </w:p>
        </w:tc>
        <w:tc>
          <w:tcPr>
            <w:tcW w:w="876" w:type="dxa"/>
          </w:tcPr>
          <w:p w14:paraId="61180C52" w14:textId="3B8518AB" w:rsidR="005B3572" w:rsidRPr="00C6096E" w:rsidRDefault="00331970" w:rsidP="00F4204A">
            <w:pPr>
              <w:pStyle w:val="TableParagraph"/>
              <w:ind w:left="163"/>
            </w:pPr>
            <w:r>
              <w:t>****</w:t>
            </w:r>
          </w:p>
        </w:tc>
      </w:tr>
      <w:tr w:rsidR="005B3572" w:rsidRPr="00C6096E" w14:paraId="22763004" w14:textId="77777777" w:rsidTr="00F4204A">
        <w:trPr>
          <w:trHeight w:val="510"/>
        </w:trPr>
        <w:tc>
          <w:tcPr>
            <w:tcW w:w="2410" w:type="dxa"/>
            <w:tcBorders>
              <w:right w:val="single" w:sz="6" w:space="0" w:color="000000"/>
            </w:tcBorders>
          </w:tcPr>
          <w:p w14:paraId="208945E7" w14:textId="0B880D98" w:rsidR="005B3572" w:rsidRDefault="005B3572" w:rsidP="00F4204A">
            <w:pPr>
              <w:pStyle w:val="TableParagraph"/>
              <w:ind w:left="163"/>
            </w:pPr>
            <w:r>
              <w:t>Регистрация коллективного знака (в каждой стране-бенефициаре)</w:t>
            </w:r>
            <w:r w:rsidR="004F3391">
              <w:t>.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4B6E62" w14:textId="7D7E253B" w:rsidR="005B3572" w:rsidRPr="00C6096E" w:rsidRDefault="005B3572" w:rsidP="00F4204A">
            <w:pPr>
              <w:pStyle w:val="TableParagraph"/>
              <w:ind w:left="163"/>
            </w:pPr>
            <w:r>
              <w:t>В каждой стране-бенефициаре зарегистрирован один коллективных знак</w:t>
            </w:r>
            <w:r w:rsidR="004F3391">
              <w:t>.</w:t>
            </w:r>
          </w:p>
        </w:tc>
        <w:tc>
          <w:tcPr>
            <w:tcW w:w="3401" w:type="dxa"/>
          </w:tcPr>
          <w:p w14:paraId="61D679AB" w14:textId="48FC12D1" w:rsidR="005B3572" w:rsidRPr="00C6096E" w:rsidRDefault="00C13636" w:rsidP="00BF1080">
            <w:pPr>
              <w:pStyle w:val="TableParagraph"/>
              <w:ind w:left="163"/>
            </w:pPr>
            <w:r>
              <w:t xml:space="preserve">Значительный прогресс: </w:t>
            </w:r>
            <w:r w:rsidR="004F3391">
              <w:t>зарегистрированы т</w:t>
            </w:r>
            <w:r>
              <w:t>ри коллективных знака, один находится в процессе регистрации.</w:t>
            </w:r>
          </w:p>
        </w:tc>
        <w:tc>
          <w:tcPr>
            <w:tcW w:w="876" w:type="dxa"/>
          </w:tcPr>
          <w:p w14:paraId="7C068DAD" w14:textId="3705606B" w:rsidR="005B3572" w:rsidRPr="00C6096E" w:rsidRDefault="005B3572" w:rsidP="00F4204A">
            <w:pPr>
              <w:pStyle w:val="TableParagraph"/>
              <w:ind w:left="163"/>
            </w:pPr>
            <w:r>
              <w:t>***</w:t>
            </w:r>
          </w:p>
        </w:tc>
      </w:tr>
      <w:tr w:rsidR="005B3572" w:rsidRPr="00C6096E" w14:paraId="4FA57D99" w14:textId="77777777" w:rsidTr="00F4204A">
        <w:trPr>
          <w:trHeight w:val="510"/>
        </w:trPr>
        <w:tc>
          <w:tcPr>
            <w:tcW w:w="2410" w:type="dxa"/>
            <w:tcBorders>
              <w:right w:val="single" w:sz="6" w:space="0" w:color="000000"/>
            </w:tcBorders>
          </w:tcPr>
          <w:p w14:paraId="2B1CE132" w14:textId="096ACAD3" w:rsidR="005B3572" w:rsidRDefault="005B3572" w:rsidP="00F4204A">
            <w:pPr>
              <w:pStyle w:val="TableParagraph"/>
              <w:ind w:left="163"/>
            </w:pPr>
            <w:r>
              <w:t>Мероприятия по созданию коллективного знака</w:t>
            </w:r>
            <w:r w:rsidR="004F3391">
              <w:t>.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F8098B" w14:textId="60F3AD88" w:rsidR="005B3572" w:rsidRPr="00C6096E" w:rsidRDefault="005B3572" w:rsidP="00F4204A">
            <w:pPr>
              <w:pStyle w:val="TableParagraph"/>
              <w:ind w:left="163"/>
            </w:pPr>
            <w:r>
              <w:t>Успешная реализация мероприятий по введению коллективного знака в использование (по одному коллективному знаку в каждой стране-бенефициаре)</w:t>
            </w:r>
            <w:r w:rsidR="004F3391">
              <w:t>.</w:t>
            </w:r>
          </w:p>
        </w:tc>
        <w:tc>
          <w:tcPr>
            <w:tcW w:w="3401" w:type="dxa"/>
          </w:tcPr>
          <w:p w14:paraId="7F92CCD2" w14:textId="4B19B68A" w:rsidR="005B3572" w:rsidRPr="00C6096E" w:rsidRDefault="005B3572" w:rsidP="00B93622">
            <w:pPr>
              <w:pStyle w:val="TableParagraph"/>
              <w:ind w:left="163"/>
            </w:pPr>
            <w:r>
              <w:t xml:space="preserve">Значительный прогресс: </w:t>
            </w:r>
            <w:r w:rsidR="004F3391">
              <w:t>проведены т</w:t>
            </w:r>
            <w:r>
              <w:t xml:space="preserve">ри мероприятия, одно </w:t>
            </w:r>
            <w:r w:rsidR="004F3391">
              <w:t>будет</w:t>
            </w:r>
            <w:r>
              <w:t xml:space="preserve"> проведено</w:t>
            </w:r>
            <w:r w:rsidR="004F3391">
              <w:t xml:space="preserve"> позднее</w:t>
            </w:r>
            <w:r>
              <w:t>.</w:t>
            </w:r>
          </w:p>
        </w:tc>
        <w:tc>
          <w:tcPr>
            <w:tcW w:w="876" w:type="dxa"/>
          </w:tcPr>
          <w:p w14:paraId="3DC87E63" w14:textId="71DD6186" w:rsidR="005B3572" w:rsidRPr="00C6096E" w:rsidRDefault="005B3572" w:rsidP="001419EA">
            <w:pPr>
              <w:pStyle w:val="TableParagraph"/>
              <w:ind w:left="163"/>
            </w:pPr>
            <w:r>
              <w:t>***</w:t>
            </w:r>
          </w:p>
        </w:tc>
      </w:tr>
      <w:tr w:rsidR="005B3572" w:rsidRPr="00C6096E" w14:paraId="659C7AFC" w14:textId="77777777" w:rsidTr="00F4204A">
        <w:trPr>
          <w:trHeight w:val="510"/>
        </w:trPr>
        <w:tc>
          <w:tcPr>
            <w:tcW w:w="2410" w:type="dxa"/>
            <w:tcBorders>
              <w:right w:val="single" w:sz="6" w:space="0" w:color="000000"/>
            </w:tcBorders>
          </w:tcPr>
          <w:p w14:paraId="1AD0240F" w14:textId="6A435AB7" w:rsidR="005B3572" w:rsidRDefault="005B3572" w:rsidP="00F4204A">
            <w:pPr>
              <w:pStyle w:val="TableParagraph"/>
              <w:ind w:left="163"/>
            </w:pPr>
            <w:r>
              <w:t>Разработка практического руководства по созданию и регистрации коллективных знаков, применимого для других условий и ситуаций</w:t>
            </w:r>
            <w:r w:rsidR="0020545B">
              <w:t>.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04263F" w14:textId="7523734E" w:rsidR="005B3572" w:rsidRPr="00C6096E" w:rsidRDefault="005B3572" w:rsidP="00F4204A">
            <w:pPr>
              <w:pStyle w:val="TableParagraph"/>
              <w:ind w:left="163"/>
            </w:pPr>
            <w:r>
              <w:t>Разработано практическое руководство для каждой страны-бенефициара</w:t>
            </w:r>
            <w:r w:rsidR="008D5BE7">
              <w:t>.</w:t>
            </w:r>
          </w:p>
        </w:tc>
        <w:tc>
          <w:tcPr>
            <w:tcW w:w="3401" w:type="dxa"/>
          </w:tcPr>
          <w:p w14:paraId="403C0DB6" w14:textId="49AD671F" w:rsidR="005B3572" w:rsidRPr="00C6096E" w:rsidRDefault="005B3572" w:rsidP="0027571C">
            <w:pPr>
              <w:pStyle w:val="TableParagraph"/>
              <w:ind w:left="163"/>
            </w:pPr>
            <w:r>
              <w:t xml:space="preserve">Значительный прогресс: </w:t>
            </w:r>
            <w:r w:rsidR="008D5BE7">
              <w:t>три руководства разработаны и одобрены местными координаторами</w:t>
            </w:r>
            <w:r>
              <w:t>; одно находится в разработке.</w:t>
            </w:r>
          </w:p>
        </w:tc>
        <w:tc>
          <w:tcPr>
            <w:tcW w:w="876" w:type="dxa"/>
          </w:tcPr>
          <w:p w14:paraId="5AE6DC40" w14:textId="79994850" w:rsidR="005B3572" w:rsidRPr="00C6096E" w:rsidRDefault="00B93622" w:rsidP="001419EA">
            <w:pPr>
              <w:pStyle w:val="TableParagraph"/>
              <w:ind w:left="163"/>
            </w:pPr>
            <w:r>
              <w:t>***</w:t>
            </w:r>
          </w:p>
        </w:tc>
      </w:tr>
      <w:tr w:rsidR="005B3572" w:rsidRPr="00C6096E" w14:paraId="377F4F1E" w14:textId="77777777" w:rsidTr="00F4204A">
        <w:trPr>
          <w:trHeight w:val="510"/>
        </w:trPr>
        <w:tc>
          <w:tcPr>
            <w:tcW w:w="2410" w:type="dxa"/>
            <w:tcBorders>
              <w:right w:val="single" w:sz="6" w:space="0" w:color="000000"/>
            </w:tcBorders>
          </w:tcPr>
          <w:p w14:paraId="3F26F96D" w14:textId="45E0FCD9" w:rsidR="005B3572" w:rsidRDefault="008D0E1C" w:rsidP="00F4204A">
            <w:pPr>
              <w:pStyle w:val="TableParagraph"/>
              <w:ind w:left="163"/>
            </w:pPr>
            <w:r>
              <w:t>Проведение учебных мероприятий по созданию и регистрации коллективных знаков для сотрудников ведомств ИС (в каждой стране-бенефициаре)</w:t>
            </w:r>
            <w:r w:rsidR="009D1564">
              <w:t>.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3BA94E" w14:textId="77777777" w:rsidR="005B3572" w:rsidRPr="00C6096E" w:rsidRDefault="005B3572" w:rsidP="00F4204A">
            <w:pPr>
              <w:pStyle w:val="TableParagraph"/>
              <w:ind w:left="163"/>
            </w:pPr>
            <w:r>
              <w:t>Значительная доля участников отметила, что мероприятия помогли улучшить знания и навыки по созданию и регистрации коллективных знаков.</w:t>
            </w:r>
          </w:p>
        </w:tc>
        <w:tc>
          <w:tcPr>
            <w:tcW w:w="3401" w:type="dxa"/>
          </w:tcPr>
          <w:p w14:paraId="6CDB05F3" w14:textId="66BD8CD8" w:rsidR="005B3572" w:rsidRPr="00C6096E" w:rsidRDefault="003E0A7D" w:rsidP="0099057E">
            <w:pPr>
              <w:pStyle w:val="TableParagraph"/>
              <w:ind w:left="163"/>
            </w:pPr>
            <w:r>
              <w:t xml:space="preserve">Полная реализация: </w:t>
            </w:r>
            <w:r w:rsidR="009D1564">
              <w:t>у</w:t>
            </w:r>
            <w:r>
              <w:t>чебные мероприятия в четырех странах-бенефициарах проведены, в среднем более 90% участников из трех стран-бенефициаров отметили, что мероприятия были полезными/очень полезные для приобретения дополнительных знаний и навыков, необходимых для разработки, регистрации и использования коллективных знаков. Для одной страны-бенефициара ответы на опрос не доступны.</w:t>
            </w:r>
          </w:p>
        </w:tc>
        <w:tc>
          <w:tcPr>
            <w:tcW w:w="876" w:type="dxa"/>
          </w:tcPr>
          <w:p w14:paraId="29803BB5" w14:textId="730C1BBA" w:rsidR="005B3572" w:rsidRPr="00C6096E" w:rsidRDefault="005B3572" w:rsidP="001419EA">
            <w:pPr>
              <w:pStyle w:val="TableParagraph"/>
              <w:ind w:left="163"/>
            </w:pPr>
            <w:r>
              <w:t>****</w:t>
            </w:r>
          </w:p>
        </w:tc>
      </w:tr>
      <w:tr w:rsidR="005B3572" w:rsidRPr="00C6096E" w14:paraId="569E8D88" w14:textId="77777777" w:rsidTr="00F4204A">
        <w:trPr>
          <w:trHeight w:val="510"/>
        </w:trPr>
        <w:tc>
          <w:tcPr>
            <w:tcW w:w="2410" w:type="dxa"/>
            <w:tcBorders>
              <w:right w:val="single" w:sz="6" w:space="0" w:color="000000"/>
            </w:tcBorders>
          </w:tcPr>
          <w:p w14:paraId="2A0B0CDD" w14:textId="4076EC71" w:rsidR="005B3572" w:rsidRDefault="005B3572" w:rsidP="00F4204A">
            <w:pPr>
              <w:pStyle w:val="TableParagraph"/>
              <w:ind w:left="163"/>
            </w:pPr>
            <w:r>
              <w:t>Создание материалов</w:t>
            </w:r>
            <w:r w:rsidR="00485F29">
              <w:t xml:space="preserve"> для повышения осведомленности</w:t>
            </w:r>
            <w:r>
              <w:t xml:space="preserve"> (в каждой стране-бенефициаре)</w:t>
            </w:r>
            <w:r w:rsidR="00F57394">
              <w:t>.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F94165" w14:textId="2D5992FA" w:rsidR="005B3572" w:rsidRPr="00C6096E" w:rsidRDefault="005B3572" w:rsidP="00F4204A">
            <w:pPr>
              <w:pStyle w:val="TableParagraph"/>
              <w:ind w:left="163"/>
            </w:pPr>
            <w:r>
              <w:t>Создание информационно-просветительского буклета и короткого видеоролика (в каждой стране-бенефициаре)</w:t>
            </w:r>
            <w:r w:rsidR="00F57394">
              <w:t>.</w:t>
            </w:r>
          </w:p>
        </w:tc>
        <w:tc>
          <w:tcPr>
            <w:tcW w:w="3401" w:type="dxa"/>
          </w:tcPr>
          <w:p w14:paraId="694E81A0" w14:textId="0B842D8A" w:rsidR="005B3572" w:rsidRPr="00C6096E" w:rsidRDefault="00B93622" w:rsidP="00B93622">
            <w:pPr>
              <w:pStyle w:val="TableParagraph"/>
              <w:ind w:left="163"/>
            </w:pPr>
            <w:r>
              <w:t xml:space="preserve">Значительный прогресс: </w:t>
            </w:r>
            <w:r w:rsidR="00F57394">
              <w:t>п</w:t>
            </w:r>
            <w:r>
              <w:t>одготовлено три информационно-просветительских видеоролика, один находится в стадии разработки. Подготовлено три буклета; еще один находится в стадии разработки.</w:t>
            </w:r>
          </w:p>
        </w:tc>
        <w:tc>
          <w:tcPr>
            <w:tcW w:w="876" w:type="dxa"/>
          </w:tcPr>
          <w:p w14:paraId="03CFD156" w14:textId="370B194D" w:rsidR="005B3572" w:rsidRPr="00C6096E" w:rsidRDefault="005B3572" w:rsidP="001419EA">
            <w:pPr>
              <w:pStyle w:val="TableParagraph"/>
              <w:ind w:left="163"/>
            </w:pPr>
            <w:r>
              <w:t>***</w:t>
            </w:r>
          </w:p>
        </w:tc>
      </w:tr>
    </w:tbl>
    <w:p w14:paraId="7D796C31" w14:textId="539377AF" w:rsidR="001F541D" w:rsidRPr="000A4281" w:rsidRDefault="001F541D" w:rsidP="001F541D"/>
    <w:p w14:paraId="70C41E20" w14:textId="47CC3CA4" w:rsidR="00F45319" w:rsidRPr="006E16C1" w:rsidRDefault="00A37CEA" w:rsidP="00531316">
      <w:pPr>
        <w:tabs>
          <w:tab w:val="left" w:pos="6521"/>
        </w:tabs>
        <w:rPr>
          <w:szCs w:val="22"/>
        </w:rPr>
      </w:pPr>
      <w:r>
        <w:tab/>
        <w:t>[Приложение II следует ]</w:t>
      </w:r>
      <w:r>
        <w:tab/>
      </w:r>
    </w:p>
    <w:p w14:paraId="480704DF" w14:textId="45468F35" w:rsidR="00F516C5" w:rsidRPr="000A4281" w:rsidRDefault="00F516C5" w:rsidP="00F45319">
      <w:pPr>
        <w:rPr>
          <w:sz w:val="24"/>
          <w:szCs w:val="24"/>
        </w:rPr>
        <w:sectPr w:rsidR="00F516C5" w:rsidRPr="000A4281" w:rsidSect="00D317EA">
          <w:headerReference w:type="default" r:id="rId37"/>
          <w:headerReference w:type="first" r:id="rId38"/>
          <w:pgSz w:w="11907" w:h="16840" w:code="9"/>
          <w:pgMar w:top="1418" w:right="1418" w:bottom="1418" w:left="1418" w:header="709" w:footer="709" w:gutter="0"/>
          <w:pgNumType w:start="1"/>
          <w:cols w:space="720"/>
          <w:titlePg/>
          <w:docGrid w:linePitch="299"/>
        </w:sectPr>
      </w:pPr>
    </w:p>
    <w:p w14:paraId="0EA48ABA" w14:textId="0D3B4596" w:rsidR="00445068" w:rsidRPr="000A4281" w:rsidRDefault="00445068" w:rsidP="00F45319">
      <w:pPr>
        <w:tabs>
          <w:tab w:val="left" w:pos="6521"/>
        </w:tabs>
        <w:sectPr w:rsidR="00445068" w:rsidRPr="000A4281" w:rsidSect="00445068">
          <w:headerReference w:type="even" r:id="rId39"/>
          <w:headerReference w:type="default" r:id="rId40"/>
          <w:type w:val="continuous"/>
          <w:pgSz w:w="11907" w:h="16840" w:code="9"/>
          <w:pgMar w:top="1418" w:right="1418" w:bottom="1418" w:left="1418" w:header="709" w:footer="709" w:gutter="0"/>
          <w:pgNumType w:start="0"/>
          <w:cols w:space="720"/>
          <w:titlePg/>
          <w:docGrid w:linePitch="299"/>
        </w:sectPr>
      </w:pPr>
    </w:p>
    <w:tbl>
      <w:tblPr>
        <w:tblW w:w="9290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roject Summary"/>
      </w:tblPr>
      <w:tblGrid>
        <w:gridCol w:w="2377"/>
        <w:gridCol w:w="6913"/>
      </w:tblGrid>
      <w:tr w:rsidR="008B7F76" w:rsidRPr="008B7F76" w14:paraId="237C18B9" w14:textId="77777777" w:rsidTr="00266E29">
        <w:trPr>
          <w:trHeight w:val="431"/>
        </w:trPr>
        <w:tc>
          <w:tcPr>
            <w:tcW w:w="9290" w:type="dxa"/>
            <w:gridSpan w:val="2"/>
          </w:tcPr>
          <w:p w14:paraId="61696608" w14:textId="77777777" w:rsidR="008B7F76" w:rsidRPr="008B7F76" w:rsidRDefault="008B7F76" w:rsidP="008B7F76">
            <w:pPr>
              <w:tabs>
                <w:tab w:val="left" w:pos="6521"/>
              </w:tabs>
            </w:pPr>
            <w:r>
              <w:t>РЕЗЮМЕ ПРОЕКТА</w:t>
            </w:r>
          </w:p>
        </w:tc>
      </w:tr>
      <w:tr w:rsidR="0042633C" w:rsidRPr="008B7F76" w14:paraId="73D80668" w14:textId="77777777" w:rsidTr="000E0E0C">
        <w:trPr>
          <w:trHeight w:val="324"/>
        </w:trPr>
        <w:tc>
          <w:tcPr>
            <w:tcW w:w="2377" w:type="dxa"/>
            <w:shd w:val="clear" w:color="auto" w:fill="68E089"/>
            <w:vAlign w:val="center"/>
          </w:tcPr>
          <w:p w14:paraId="6ACD468C" w14:textId="77777777" w:rsidR="0042633C" w:rsidRPr="008B7F76" w:rsidRDefault="0042633C" w:rsidP="0042633C">
            <w:pPr>
              <w:tabs>
                <w:tab w:val="left" w:pos="6521"/>
              </w:tabs>
            </w:pPr>
            <w:r>
              <w:rPr>
                <w:u w:val="single"/>
              </w:rPr>
              <w:t>Код проекта</w:t>
            </w:r>
          </w:p>
        </w:tc>
        <w:tc>
          <w:tcPr>
            <w:tcW w:w="6913" w:type="dxa"/>
            <w:vAlign w:val="center"/>
          </w:tcPr>
          <w:p w14:paraId="22DF8402" w14:textId="374C2057" w:rsidR="0042633C" w:rsidRPr="008B7F76" w:rsidRDefault="0042633C" w:rsidP="00FF06A7">
            <w:pPr>
              <w:tabs>
                <w:tab w:val="left" w:pos="6521"/>
              </w:tabs>
              <w:ind w:left="83"/>
            </w:pPr>
            <w:r>
              <w:t>DA_16_20_04</w:t>
            </w:r>
          </w:p>
        </w:tc>
      </w:tr>
      <w:tr w:rsidR="0042633C" w:rsidRPr="008B7F76" w14:paraId="505671B5" w14:textId="77777777" w:rsidTr="000E0E0C">
        <w:trPr>
          <w:trHeight w:val="342"/>
        </w:trPr>
        <w:tc>
          <w:tcPr>
            <w:tcW w:w="2377" w:type="dxa"/>
            <w:shd w:val="clear" w:color="auto" w:fill="68E089"/>
            <w:vAlign w:val="center"/>
          </w:tcPr>
          <w:p w14:paraId="417AC123" w14:textId="77777777" w:rsidR="0042633C" w:rsidRPr="008B7F76" w:rsidRDefault="0042633C" w:rsidP="0042633C">
            <w:pPr>
              <w:tabs>
                <w:tab w:val="left" w:pos="6521"/>
              </w:tabs>
            </w:pPr>
            <w:r>
              <w:rPr>
                <w:u w:val="single"/>
              </w:rPr>
              <w:t>Название</w:t>
            </w:r>
          </w:p>
        </w:tc>
        <w:tc>
          <w:tcPr>
            <w:tcW w:w="6913" w:type="dxa"/>
            <w:vAlign w:val="center"/>
          </w:tcPr>
          <w:p w14:paraId="287CA1C3" w14:textId="5FB67FAD" w:rsidR="0042633C" w:rsidRPr="004D509E" w:rsidRDefault="00EE3B3A" w:rsidP="004D509E">
            <w:pPr>
              <w:tabs>
                <w:tab w:val="left" w:pos="6521"/>
              </w:tabs>
              <w:ind w:left="83"/>
              <w:rPr>
                <w:i/>
              </w:rPr>
            </w:pPr>
            <w:hyperlink r:id="rId41" w:history="1">
              <w:r w:rsidR="002A07A3">
                <w:rPr>
                  <w:rStyle w:val="Hyperlink"/>
                  <w:i/>
                </w:rPr>
                <w:t>Выявление и использование изобретений, находящихся в сфере общественного достояния</w:t>
              </w:r>
            </w:hyperlink>
          </w:p>
        </w:tc>
      </w:tr>
      <w:tr w:rsidR="0042633C" w:rsidRPr="008B7F76" w14:paraId="755931EC" w14:textId="77777777" w:rsidTr="000E0E0C">
        <w:trPr>
          <w:trHeight w:val="531"/>
        </w:trPr>
        <w:tc>
          <w:tcPr>
            <w:tcW w:w="2377" w:type="dxa"/>
            <w:shd w:val="clear" w:color="auto" w:fill="68E089"/>
            <w:vAlign w:val="center"/>
          </w:tcPr>
          <w:p w14:paraId="1F550B9E" w14:textId="2498BA88" w:rsidR="0042633C" w:rsidRPr="008B7F76" w:rsidRDefault="00EE3B3A" w:rsidP="0042633C">
            <w:pPr>
              <w:tabs>
                <w:tab w:val="left" w:pos="6521"/>
              </w:tabs>
            </w:pPr>
            <w:hyperlink r:id="rId42" w:history="1">
              <w:r w:rsidR="002A07A3">
                <w:rPr>
                  <w:rStyle w:val="Hyperlink"/>
                </w:rPr>
                <w:t>Рекомендаци</w:t>
              </w:r>
              <w:r w:rsidR="007A0027">
                <w:rPr>
                  <w:rStyle w:val="Hyperlink"/>
                </w:rPr>
                <w:t>и</w:t>
              </w:r>
              <w:r w:rsidR="002A07A3">
                <w:rPr>
                  <w:rStyle w:val="Hyperlink"/>
                </w:rPr>
                <w:t xml:space="preserve"> Повестки дня в области развития</w:t>
              </w:r>
            </w:hyperlink>
          </w:p>
        </w:tc>
        <w:tc>
          <w:tcPr>
            <w:tcW w:w="6913" w:type="dxa"/>
            <w:vAlign w:val="center"/>
          </w:tcPr>
          <w:p w14:paraId="55AF943F" w14:textId="77777777" w:rsidR="0042633C" w:rsidRPr="005454E4" w:rsidRDefault="0042633C" w:rsidP="0042633C">
            <w:pPr>
              <w:pStyle w:val="TableParagraph"/>
              <w:ind w:left="109" w:right="84"/>
              <w:rPr>
                <w:iCs/>
              </w:rPr>
            </w:pPr>
            <w:r>
              <w:t xml:space="preserve">Рекомендации 16 и 20. </w:t>
            </w:r>
          </w:p>
          <w:p w14:paraId="0228E155" w14:textId="77777777" w:rsidR="0042633C" w:rsidRPr="008B7F76" w:rsidRDefault="0042633C" w:rsidP="00FF06A7">
            <w:pPr>
              <w:pStyle w:val="TableParagraph"/>
              <w:ind w:right="458"/>
            </w:pPr>
          </w:p>
        </w:tc>
      </w:tr>
      <w:tr w:rsidR="0042633C" w:rsidRPr="008B7F76" w14:paraId="030920CF" w14:textId="77777777" w:rsidTr="000E0E0C">
        <w:trPr>
          <w:trHeight w:val="621"/>
        </w:trPr>
        <w:tc>
          <w:tcPr>
            <w:tcW w:w="2377" w:type="dxa"/>
            <w:shd w:val="clear" w:color="auto" w:fill="68E089"/>
            <w:vAlign w:val="center"/>
          </w:tcPr>
          <w:p w14:paraId="79DD25D7" w14:textId="77777777" w:rsidR="0042633C" w:rsidRPr="008B7F76" w:rsidRDefault="0042633C" w:rsidP="0042633C">
            <w:pPr>
              <w:tabs>
                <w:tab w:val="left" w:pos="6521"/>
              </w:tabs>
            </w:pPr>
            <w:r>
              <w:rPr>
                <w:u w:val="single"/>
              </w:rPr>
              <w:t>Бюджет проекта</w:t>
            </w:r>
          </w:p>
        </w:tc>
        <w:tc>
          <w:tcPr>
            <w:tcW w:w="6913" w:type="dxa"/>
            <w:vAlign w:val="center"/>
          </w:tcPr>
          <w:p w14:paraId="3EFCCB1E" w14:textId="18797B90" w:rsidR="0042633C" w:rsidRPr="008B7F76" w:rsidRDefault="0042633C" w:rsidP="0042633C">
            <w:pPr>
              <w:pStyle w:val="TableParagraph"/>
              <w:ind w:left="109" w:right="458"/>
            </w:pPr>
            <w:r>
              <w:t>Общий бюджет: 80 000 шв. франков, выделенные на расходы, не связанные с персоналом.</w:t>
            </w:r>
          </w:p>
        </w:tc>
      </w:tr>
      <w:tr w:rsidR="0042633C" w:rsidRPr="008B7F76" w14:paraId="7BBF59D3" w14:textId="77777777" w:rsidTr="000E0E0C">
        <w:trPr>
          <w:trHeight w:val="531"/>
        </w:trPr>
        <w:tc>
          <w:tcPr>
            <w:tcW w:w="2377" w:type="dxa"/>
            <w:shd w:val="clear" w:color="auto" w:fill="68E089"/>
            <w:vAlign w:val="center"/>
          </w:tcPr>
          <w:p w14:paraId="103C4FB0" w14:textId="77777777" w:rsidR="0042633C" w:rsidRPr="008B7F76" w:rsidRDefault="0042633C" w:rsidP="0042633C">
            <w:pPr>
              <w:tabs>
                <w:tab w:val="left" w:pos="6521"/>
              </w:tabs>
            </w:pPr>
            <w:r>
              <w:rPr>
                <w:u w:val="single"/>
              </w:rPr>
              <w:t>Начало реализации проекта</w:t>
            </w:r>
          </w:p>
        </w:tc>
        <w:tc>
          <w:tcPr>
            <w:tcW w:w="6913" w:type="dxa"/>
            <w:vAlign w:val="center"/>
          </w:tcPr>
          <w:p w14:paraId="74C9C60A" w14:textId="181FBBEC" w:rsidR="0042633C" w:rsidRPr="008B7F76" w:rsidRDefault="0042633C" w:rsidP="0042633C">
            <w:pPr>
              <w:pStyle w:val="TableParagraph"/>
              <w:ind w:left="109" w:right="458"/>
            </w:pPr>
            <w:r>
              <w:t>Январь 2022 года.</w:t>
            </w:r>
          </w:p>
        </w:tc>
      </w:tr>
      <w:tr w:rsidR="0042633C" w:rsidRPr="008B7F76" w14:paraId="6D86CA96" w14:textId="77777777" w:rsidTr="000E0E0C">
        <w:trPr>
          <w:trHeight w:val="531"/>
        </w:trPr>
        <w:tc>
          <w:tcPr>
            <w:tcW w:w="2377" w:type="dxa"/>
            <w:shd w:val="clear" w:color="auto" w:fill="68E089"/>
            <w:vAlign w:val="center"/>
          </w:tcPr>
          <w:p w14:paraId="76E5FEF1" w14:textId="77777777" w:rsidR="0042633C" w:rsidRPr="008B7F76" w:rsidRDefault="0042633C" w:rsidP="0042633C">
            <w:pPr>
              <w:tabs>
                <w:tab w:val="left" w:pos="6521"/>
              </w:tabs>
            </w:pPr>
            <w:r>
              <w:rPr>
                <w:u w:val="single"/>
              </w:rPr>
              <w:t>Продолжительность проекта</w:t>
            </w:r>
          </w:p>
        </w:tc>
        <w:tc>
          <w:tcPr>
            <w:tcW w:w="6913" w:type="dxa"/>
            <w:vAlign w:val="center"/>
          </w:tcPr>
          <w:p w14:paraId="7072572A" w14:textId="1479004A" w:rsidR="0042633C" w:rsidRPr="008B7F76" w:rsidRDefault="0042633C" w:rsidP="0042633C">
            <w:pPr>
              <w:pStyle w:val="TableParagraph"/>
              <w:ind w:left="109" w:right="458"/>
            </w:pPr>
            <w:r>
              <w:t>24 месяца.</w:t>
            </w:r>
          </w:p>
        </w:tc>
      </w:tr>
      <w:tr w:rsidR="0042633C" w:rsidRPr="008B7F76" w14:paraId="3DB2450C" w14:textId="77777777" w:rsidTr="000E0E0C">
        <w:trPr>
          <w:trHeight w:val="801"/>
        </w:trPr>
        <w:tc>
          <w:tcPr>
            <w:tcW w:w="2377" w:type="dxa"/>
            <w:shd w:val="clear" w:color="auto" w:fill="68E089"/>
            <w:vAlign w:val="center"/>
          </w:tcPr>
          <w:p w14:paraId="6716BEB9" w14:textId="77777777" w:rsidR="0042633C" w:rsidRPr="008B7F76" w:rsidRDefault="0042633C" w:rsidP="0042633C">
            <w:pPr>
              <w:tabs>
                <w:tab w:val="left" w:pos="6521"/>
              </w:tabs>
            </w:pPr>
            <w:r>
              <w:rPr>
                <w:u w:val="single"/>
              </w:rPr>
              <w:t>Ключевые сектора/подразделения ВОИС, участвующие в реализации</w:t>
            </w:r>
          </w:p>
          <w:p w14:paraId="6E9F9E23" w14:textId="77777777" w:rsidR="0042633C" w:rsidRPr="008B7F76" w:rsidRDefault="0042633C" w:rsidP="0042633C">
            <w:pPr>
              <w:tabs>
                <w:tab w:val="left" w:pos="6521"/>
              </w:tabs>
              <w:rPr>
                <w:u w:val="single"/>
              </w:rPr>
            </w:pPr>
          </w:p>
        </w:tc>
        <w:tc>
          <w:tcPr>
            <w:tcW w:w="6913" w:type="dxa"/>
            <w:vAlign w:val="center"/>
          </w:tcPr>
          <w:p w14:paraId="3CEA0D36" w14:textId="0BE76E10" w:rsidR="00A55ED9" w:rsidRDefault="0042633C" w:rsidP="00A55ED9">
            <w:pPr>
              <w:pStyle w:val="TableParagraph"/>
              <w:ind w:left="109" w:right="84"/>
            </w:pPr>
            <w:r>
              <w:t>Сектор реализации: Сектор экосистем ИС и инноваций.</w:t>
            </w:r>
          </w:p>
          <w:p w14:paraId="5C0CE617" w14:textId="77777777" w:rsidR="00A55ED9" w:rsidRDefault="00A55ED9" w:rsidP="00A55ED9">
            <w:pPr>
              <w:pStyle w:val="TableParagraph"/>
              <w:ind w:left="109" w:right="84"/>
            </w:pPr>
          </w:p>
          <w:p w14:paraId="0DFCFE3E" w14:textId="07860A46" w:rsidR="0042633C" w:rsidRPr="008B7F76" w:rsidRDefault="000F3409" w:rsidP="00A55ED9">
            <w:pPr>
              <w:pStyle w:val="TableParagraph"/>
              <w:ind w:left="109" w:right="84"/>
            </w:pPr>
            <w:r>
              <w:t>Другие сектора, участвующие в реализации: Сектор патентов и технологий, Сектор Регионального и национального развития, Сектор инфраструктуры и платформ.</w:t>
            </w:r>
          </w:p>
        </w:tc>
      </w:tr>
      <w:tr w:rsidR="0042633C" w:rsidRPr="008B7F76" w14:paraId="7C4FE676" w14:textId="77777777" w:rsidTr="000E0E0C">
        <w:trPr>
          <w:trHeight w:val="621"/>
        </w:trPr>
        <w:tc>
          <w:tcPr>
            <w:tcW w:w="2377" w:type="dxa"/>
            <w:shd w:val="clear" w:color="auto" w:fill="68E089"/>
            <w:vAlign w:val="center"/>
          </w:tcPr>
          <w:p w14:paraId="7B0FC3DC" w14:textId="77777777" w:rsidR="0042633C" w:rsidRPr="008B7F76" w:rsidRDefault="0042633C" w:rsidP="0042633C">
            <w:pPr>
              <w:tabs>
                <w:tab w:val="left" w:pos="6521"/>
              </w:tabs>
            </w:pPr>
            <w:r>
              <w:rPr>
                <w:u w:val="single"/>
              </w:rPr>
              <w:t>Краткое описание проекта</w:t>
            </w:r>
          </w:p>
        </w:tc>
        <w:tc>
          <w:tcPr>
            <w:tcW w:w="6913" w:type="dxa"/>
            <w:vAlign w:val="center"/>
          </w:tcPr>
          <w:p w14:paraId="3E94179E" w14:textId="6434FC2F" w:rsidR="0042633C" w:rsidRPr="00E11B14" w:rsidRDefault="0042633C" w:rsidP="0042633C">
            <w:pPr>
              <w:pStyle w:val="TableParagraph"/>
              <w:ind w:left="109" w:right="84"/>
            </w:pPr>
            <w:r>
              <w:t>Данное предложение основано на результатах проекта ПДР «Использование информации, являющейся частью общественного достояния», а также текущих программных мероприятий по созданию и развитию Центров поддержки технологии и инноваций (ЦПТИ).</w:t>
            </w:r>
          </w:p>
          <w:p w14:paraId="525ADE31" w14:textId="77777777" w:rsidR="0042633C" w:rsidRPr="00E11B14" w:rsidRDefault="0042633C" w:rsidP="0042633C">
            <w:pPr>
              <w:pStyle w:val="TableParagraph"/>
              <w:ind w:left="109" w:right="84"/>
            </w:pPr>
          </w:p>
          <w:p w14:paraId="60FBAEC6" w14:textId="3C44D36E" w:rsidR="00A55ED9" w:rsidRDefault="0042633C" w:rsidP="00A55ED9">
            <w:pPr>
              <w:pStyle w:val="TableParagraph"/>
              <w:ind w:left="109" w:right="84"/>
            </w:pPr>
            <w:r>
              <w:t>Данный проект направлен на содействие развитию потенциала ЦПТИ с точки зрения предоставления услуг, связанных с выявлением и использованием изобретений, находящихся в сфере общественного достояния. Цели проекта будут достигнуты путем предоставления сотрудникам ЦПТИ, исследователям и предпринимателям дополнительных инструментов и информации, относящихся к выявлению и использованию изобретений, находящихся в сфере общественного достояния, с учетом особых потребностей развивающихся стран.</w:t>
            </w:r>
          </w:p>
          <w:p w14:paraId="4195541D" w14:textId="77777777" w:rsidR="00A55ED9" w:rsidRDefault="00A55ED9" w:rsidP="00A55ED9">
            <w:pPr>
              <w:pStyle w:val="TableParagraph"/>
              <w:ind w:left="109" w:right="84"/>
            </w:pPr>
          </w:p>
          <w:p w14:paraId="4E10F9E7" w14:textId="5E985243" w:rsidR="0042633C" w:rsidRPr="008B7F76" w:rsidRDefault="0042633C" w:rsidP="00A55ED9">
            <w:pPr>
              <w:pStyle w:val="TableParagraph"/>
              <w:ind w:left="109" w:right="84"/>
            </w:pPr>
            <w:r>
              <w:t>Проект предусматривает, в частности, разработку инструментария, включающего практические инструменты для реализации концепций и процессов, представленных в двух руководствах: «Выявление изобретений, находящихся в сфере общественного достояния: руководство для изобретателей и предпринимателей» и «Использование изобретений, находящихся в сфере общественного достояния: руководство для изобретателей и предпринимателей»</w:t>
            </w:r>
            <w:r>
              <w:rPr>
                <w:i/>
              </w:rPr>
              <w:t>.</w:t>
            </w:r>
            <w:r>
              <w:t xml:space="preserve"> Так, проект будет включать инструмент, который поможет принять решение о целесообразности реализации инициативы по разработке новой продукции на основе результатов оценки патентной чистоты. Кроме того, в рамках проекта будут разработаны новые учебные материалы по эффективному использованию инструментария и проведены пилотные учебно-практические семинары для доработки инструментария и учебных материалов.</w:t>
            </w:r>
          </w:p>
        </w:tc>
      </w:tr>
      <w:tr w:rsidR="00E62D31" w:rsidRPr="008B7F76" w14:paraId="5B95DA19" w14:textId="77777777" w:rsidTr="00F4204A">
        <w:trPr>
          <w:trHeight w:val="432"/>
        </w:trPr>
        <w:tc>
          <w:tcPr>
            <w:tcW w:w="2377" w:type="dxa"/>
            <w:shd w:val="clear" w:color="auto" w:fill="68E089"/>
            <w:vAlign w:val="center"/>
          </w:tcPr>
          <w:p w14:paraId="20492B04" w14:textId="77777777" w:rsidR="00E62D31" w:rsidRPr="008B7F76" w:rsidRDefault="00E62D31" w:rsidP="00E62D31">
            <w:pPr>
              <w:tabs>
                <w:tab w:val="left" w:pos="6521"/>
              </w:tabs>
            </w:pPr>
            <w:r>
              <w:rPr>
                <w:u w:val="single"/>
              </w:rPr>
              <w:t>Руководитель проекта</w:t>
            </w:r>
          </w:p>
        </w:tc>
        <w:tc>
          <w:tcPr>
            <w:tcW w:w="6913" w:type="dxa"/>
          </w:tcPr>
          <w:p w14:paraId="3203EC88" w14:textId="17683564" w:rsidR="00E62D31" w:rsidRPr="00E62D31" w:rsidRDefault="00E62D31" w:rsidP="00E62D31">
            <w:pPr>
              <w:pStyle w:val="TableParagraph"/>
              <w:spacing w:before="1"/>
              <w:ind w:left="109"/>
            </w:pPr>
            <w:r>
              <w:t>Г-н Эндрю Чайковский, директор отдела поддержки технологий и инноваций</w:t>
            </w:r>
            <w:r w:rsidR="00CA5C25">
              <w:t xml:space="preserve"> </w:t>
            </w:r>
            <w:r>
              <w:t>Департамент</w:t>
            </w:r>
            <w:r w:rsidR="00CA5C25">
              <w:t>а</w:t>
            </w:r>
            <w:r>
              <w:t xml:space="preserve"> ИС для новаторов</w:t>
            </w:r>
            <w:r w:rsidR="00CA5C25">
              <w:t xml:space="preserve"> </w:t>
            </w:r>
            <w:r>
              <w:t>Сектор</w:t>
            </w:r>
            <w:r w:rsidR="00CA5C25">
              <w:t>а</w:t>
            </w:r>
            <w:r>
              <w:t xml:space="preserve"> экосистем ИС и инноваций.</w:t>
            </w:r>
          </w:p>
        </w:tc>
      </w:tr>
      <w:tr w:rsidR="00E62D31" w:rsidRPr="008B7F76" w14:paraId="5F27381F" w14:textId="77777777" w:rsidTr="000E0E0C">
        <w:trPr>
          <w:trHeight w:val="891"/>
        </w:trPr>
        <w:tc>
          <w:tcPr>
            <w:tcW w:w="2377" w:type="dxa"/>
            <w:shd w:val="clear" w:color="auto" w:fill="68E089"/>
            <w:vAlign w:val="center"/>
          </w:tcPr>
          <w:p w14:paraId="1EDCCFDE" w14:textId="0F69488A" w:rsidR="00E62D31" w:rsidRPr="00CB27C3" w:rsidRDefault="00E62D31" w:rsidP="00E87A89">
            <w:pPr>
              <w:tabs>
                <w:tab w:val="left" w:pos="6521"/>
              </w:tabs>
              <w:rPr>
                <w:u w:val="single"/>
              </w:rPr>
            </w:pPr>
            <w:r>
              <w:rPr>
                <w:u w:val="single"/>
              </w:rPr>
              <w:t>Связь с ожидаемыми результатами по</w:t>
            </w:r>
            <w:r>
              <w:t xml:space="preserve"> </w:t>
            </w:r>
            <w:hyperlink r:id="rId43" w:history="1">
              <w:r>
                <w:rPr>
                  <w:rStyle w:val="Hyperlink"/>
                </w:rPr>
                <w:t>Программе и бюджету на 2022–2023 годы</w:t>
              </w:r>
            </w:hyperlink>
          </w:p>
        </w:tc>
        <w:tc>
          <w:tcPr>
            <w:tcW w:w="6913" w:type="dxa"/>
            <w:vAlign w:val="center"/>
          </w:tcPr>
          <w:p w14:paraId="7B728D4D" w14:textId="77777777" w:rsidR="00E62D31" w:rsidRDefault="00E62D31" w:rsidP="00E62D31">
            <w:pPr>
              <w:pStyle w:val="TableParagraph"/>
              <w:ind w:left="109" w:right="84"/>
              <w:rPr>
                <w:iCs/>
              </w:rPr>
            </w:pPr>
            <w:r>
              <w:t>3.3. Содействие передаче знаний и внедрению технологий посредством платформ и инструментов ВОИС на базе ИС для решения глобальных проблем.</w:t>
            </w:r>
          </w:p>
          <w:p w14:paraId="459DDA6A" w14:textId="77777777" w:rsidR="00E62D31" w:rsidRDefault="00E62D31" w:rsidP="00E62D31">
            <w:pPr>
              <w:pStyle w:val="TableParagraph"/>
              <w:ind w:left="109" w:right="84"/>
              <w:rPr>
                <w:iCs/>
              </w:rPr>
            </w:pPr>
          </w:p>
          <w:p w14:paraId="4FAA9BC8" w14:textId="054866D6" w:rsidR="00E62D31" w:rsidRPr="00E62D31" w:rsidRDefault="00E62D31" w:rsidP="00E62D31">
            <w:pPr>
              <w:pStyle w:val="TableParagraph"/>
              <w:ind w:left="109" w:right="84"/>
              <w:rPr>
                <w:iCs/>
              </w:rPr>
            </w:pPr>
            <w:r>
              <w:t>4.4. Увеличение числа новаторов, творческих работников, МСП, университетов, исследовательских учреждений и сообществ, успешно использующих ИС.</w:t>
            </w:r>
          </w:p>
        </w:tc>
      </w:tr>
      <w:tr w:rsidR="00E62D31" w:rsidRPr="008B7F76" w14:paraId="61AAEDD9" w14:textId="77777777" w:rsidTr="0052233C">
        <w:trPr>
          <w:trHeight w:val="670"/>
        </w:trPr>
        <w:tc>
          <w:tcPr>
            <w:tcW w:w="2377" w:type="dxa"/>
            <w:shd w:val="clear" w:color="auto" w:fill="68E089"/>
            <w:vAlign w:val="center"/>
          </w:tcPr>
          <w:p w14:paraId="7EA0EFC0" w14:textId="77777777" w:rsidR="00E62D31" w:rsidRPr="008B7F76" w:rsidRDefault="00E62D31" w:rsidP="00E62D31">
            <w:pPr>
              <w:tabs>
                <w:tab w:val="left" w:pos="6521"/>
              </w:tabs>
            </w:pPr>
            <w:r>
              <w:rPr>
                <w:u w:val="single"/>
              </w:rPr>
              <w:t>Ход осуществления проекта</w:t>
            </w:r>
          </w:p>
        </w:tc>
        <w:tc>
          <w:tcPr>
            <w:tcW w:w="6913" w:type="dxa"/>
            <w:vAlign w:val="center"/>
          </w:tcPr>
          <w:p w14:paraId="308C55F5" w14:textId="2708E656" w:rsidR="00E62D31" w:rsidRPr="00D24C76" w:rsidRDefault="00E62D31" w:rsidP="00E62D31">
            <w:pPr>
              <w:pStyle w:val="TableParagraph"/>
              <w:ind w:left="109" w:right="84"/>
              <w:rPr>
                <w:u w:val="single"/>
              </w:rPr>
            </w:pPr>
            <w:r>
              <w:rPr>
                <w:u w:val="single"/>
              </w:rPr>
              <w:t>Создание инструментария, охватывающего четыре фазы разработки продукта или услуги и определение того, относится ли изобретение к сфере общественного достояния</w:t>
            </w:r>
          </w:p>
          <w:p w14:paraId="12CA76A4" w14:textId="77777777" w:rsidR="00E62D31" w:rsidRPr="0011078F" w:rsidRDefault="00E62D31" w:rsidP="00E62D31">
            <w:pPr>
              <w:rPr>
                <w:rFonts w:eastAsia="Arial"/>
                <w:szCs w:val="22"/>
              </w:rPr>
            </w:pPr>
          </w:p>
          <w:p w14:paraId="7C3634DC" w14:textId="77777777" w:rsidR="00E62D31" w:rsidRPr="00B24AA0" w:rsidRDefault="00E62D31" w:rsidP="00E62D31">
            <w:pPr>
              <w:pStyle w:val="TableParagraph"/>
              <w:ind w:left="109" w:right="84"/>
            </w:pPr>
            <w:r>
              <w:t xml:space="preserve">Как указано в описании выше, данный проект опирается на результаты проекта ПДР по использованию информации, являющейся частью общественного достояния, для целей экономического развития, в частности, на публикацию следующих двух руководств: </w:t>
            </w:r>
          </w:p>
          <w:p w14:paraId="4696E078" w14:textId="77777777" w:rsidR="00E62D31" w:rsidRPr="0011078F" w:rsidRDefault="00E62D31" w:rsidP="00E62D31">
            <w:pPr>
              <w:pStyle w:val="TableParagraph"/>
              <w:ind w:left="109" w:right="84"/>
            </w:pPr>
          </w:p>
          <w:p w14:paraId="252E41DF" w14:textId="6D73C68D" w:rsidR="00E62D31" w:rsidRPr="00B24AA0" w:rsidRDefault="00EE3B3A" w:rsidP="00F02E62">
            <w:pPr>
              <w:pStyle w:val="ListParagraph"/>
              <w:numPr>
                <w:ilvl w:val="0"/>
                <w:numId w:val="14"/>
              </w:numPr>
              <w:rPr>
                <w:rFonts w:eastAsia="Arial"/>
                <w:szCs w:val="22"/>
              </w:rPr>
            </w:pPr>
            <w:hyperlink r:id="rId44" w:history="1">
              <w:r w:rsidR="002A07A3">
                <w:t>ВОИС (2020), «Выявление изобретений, находящихся в сфере общественного достояния:</w:t>
              </w:r>
            </w:hyperlink>
            <w:hyperlink r:id="rId45" w:history="1">
              <w:r w:rsidR="002A07A3">
                <w:t>Руководство для изобретателей и предпринимателей»</w:t>
              </w:r>
            </w:hyperlink>
            <w:r w:rsidR="002A07A3">
              <w:t xml:space="preserve">; и </w:t>
            </w:r>
          </w:p>
          <w:p w14:paraId="7AA1DF86" w14:textId="648CD294" w:rsidR="00E62D31" w:rsidRPr="00B24AA0" w:rsidRDefault="00EE3B3A" w:rsidP="00F02E62">
            <w:pPr>
              <w:pStyle w:val="ListParagraph"/>
              <w:numPr>
                <w:ilvl w:val="0"/>
                <w:numId w:val="14"/>
              </w:numPr>
              <w:rPr>
                <w:rFonts w:eastAsia="Arial"/>
                <w:szCs w:val="22"/>
              </w:rPr>
            </w:pPr>
            <w:hyperlink r:id="rId46" w:history="1">
              <w:r w:rsidR="002A07A3">
                <w:t>ВОИС (2020), «Использование изобретений, находящихся в сфере общественного достояния:</w:t>
              </w:r>
            </w:hyperlink>
            <w:hyperlink r:id="rId47" w:history="1">
              <w:r w:rsidR="002A07A3">
                <w:t>Руководство для изобретателей и предпринимателей»</w:t>
              </w:r>
            </w:hyperlink>
            <w:r w:rsidR="00594AB0">
              <w:t>.</w:t>
            </w:r>
          </w:p>
          <w:p w14:paraId="2F091DE1" w14:textId="77777777" w:rsidR="00E62D31" w:rsidRPr="0011078F" w:rsidRDefault="00E62D31" w:rsidP="00E62D31">
            <w:pPr>
              <w:rPr>
                <w:rFonts w:eastAsia="Arial"/>
                <w:szCs w:val="22"/>
              </w:rPr>
            </w:pPr>
          </w:p>
          <w:p w14:paraId="77FA0002" w14:textId="0AB435D0" w:rsidR="00E87A89" w:rsidRPr="00B24AA0" w:rsidRDefault="00E62D31" w:rsidP="00E87A89">
            <w:pPr>
              <w:pStyle w:val="TableParagraph"/>
              <w:spacing w:before="1"/>
              <w:ind w:left="109" w:right="805"/>
            </w:pPr>
            <w:r>
              <w:t xml:space="preserve">Одним из основных результатов данного проекта, позволяющих реализовать концепции и процессы, представленные в двух руководствах, станет разработка серии практических инструментов и описаний, объясняющих, как каждый инструмент служит средством для сбора данных, анализа и принятия решений в процессе разработки новой продукции (РНП), а также руководство по эффективному использованию каждого инструмента – «инструментарий». </w:t>
            </w:r>
          </w:p>
          <w:p w14:paraId="4CDF4CDA" w14:textId="77777777" w:rsidR="00E87A89" w:rsidRPr="0011078F" w:rsidRDefault="00E87A89" w:rsidP="00E87A89">
            <w:pPr>
              <w:pStyle w:val="TableParagraph"/>
              <w:spacing w:before="1"/>
              <w:ind w:left="109" w:right="805"/>
            </w:pPr>
          </w:p>
          <w:p w14:paraId="2D94386A" w14:textId="6CFF3335" w:rsidR="00E87A89" w:rsidRPr="00B24AA0" w:rsidRDefault="00E87A89" w:rsidP="00E87A89">
            <w:pPr>
              <w:pStyle w:val="TableParagraph"/>
              <w:spacing w:before="1"/>
              <w:ind w:left="109" w:right="805"/>
            </w:pPr>
            <w:r>
              <w:t xml:space="preserve">Инструментарий будет служить средством для систематической оценки инициатив РНП, в зависимости от тематики, которая уже является или стала общественным достоянием; в частности, в инструментарий войдут механизмы, помогающие в принятии решений о целесообразности реализации инициативы РНП на основе результатов оценки патентной чистоты. </w:t>
            </w:r>
          </w:p>
          <w:p w14:paraId="2A44FF98" w14:textId="77777777" w:rsidR="00E87A89" w:rsidRPr="0011078F" w:rsidRDefault="00E87A89" w:rsidP="00E87A89">
            <w:pPr>
              <w:pStyle w:val="TableParagraph"/>
              <w:spacing w:before="1"/>
              <w:ind w:left="109" w:right="805"/>
            </w:pPr>
          </w:p>
          <w:p w14:paraId="340E2FD4" w14:textId="7FF6A8B7" w:rsidR="00E87A89" w:rsidRPr="0074052E" w:rsidRDefault="00B63048" w:rsidP="00E87A89">
            <w:pPr>
              <w:pStyle w:val="TableParagraph"/>
              <w:spacing w:before="1"/>
              <w:ind w:left="109" w:right="805"/>
            </w:pPr>
            <w:r>
              <w:t>Для подготовки материалов для инструментария Секретариат заключил договор с постащиком услуг, обладающим опытом в области разработки продукции и передачи технологии и опытом проведения обучения по этим тематикам для широкого круга аудитории, в том числе в развивающихся странах. Выбранный поставщик услуг обладает обширными знаниями о руководствах ВОИС, поскольку он участвовал в процессе содержательной независимой экспертной оценки в рамках проекта ПДР по использованию информации, являющейся частью общественного достояния, для целей экономического развития, на основе которого разрабатывается данный проект.</w:t>
            </w:r>
          </w:p>
          <w:p w14:paraId="1F4DA80B" w14:textId="77777777" w:rsidR="00E87A89" w:rsidRPr="0011078F" w:rsidRDefault="00E87A89" w:rsidP="00E87A89">
            <w:pPr>
              <w:pStyle w:val="TableParagraph"/>
              <w:spacing w:before="1"/>
              <w:ind w:left="109" w:right="805"/>
            </w:pPr>
          </w:p>
          <w:p w14:paraId="0134612D" w14:textId="772B390B" w:rsidR="00E87A89" w:rsidRPr="00B24AA0" w:rsidRDefault="00E87A89" w:rsidP="00E87A89">
            <w:pPr>
              <w:pStyle w:val="TableParagraph"/>
              <w:spacing w:before="1"/>
              <w:ind w:left="109" w:right="805"/>
            </w:pPr>
            <w:r>
              <w:t xml:space="preserve">Материалы — семь практический инструментов, таблиц и соответствующих описаний (устав проекта, план действий, </w:t>
            </w:r>
            <w:r w:rsidR="00AC70D2">
              <w:t>замечания и предложения</w:t>
            </w:r>
            <w:r>
              <w:t xml:space="preserve"> клиентов, конкурентное преимущество, патентная чистота, цепочка создания стоимости и анализ сильных и слабых сторон, возможностей и угроз (SWOT)) — были разработаны в период с апреля по декабрь 2022 года и представлены Секретариату в декабре 2022 года. </w:t>
            </w:r>
          </w:p>
          <w:p w14:paraId="5180B125" w14:textId="77777777" w:rsidR="00E87A89" w:rsidRPr="0011078F" w:rsidRDefault="00E87A89" w:rsidP="00E87A89">
            <w:pPr>
              <w:pStyle w:val="TableParagraph"/>
              <w:spacing w:before="1"/>
              <w:ind w:left="109" w:right="805"/>
            </w:pPr>
          </w:p>
          <w:p w14:paraId="5118C251" w14:textId="77777777" w:rsidR="00E87A89" w:rsidRPr="00B24AA0" w:rsidRDefault="00E87A89" w:rsidP="00E87A89">
            <w:pPr>
              <w:pStyle w:val="TableParagraph"/>
              <w:spacing w:before="1"/>
              <w:ind w:left="109" w:right="805"/>
            </w:pPr>
            <w:r>
              <w:t>Для обеспечения должного включения в материалы особых аспектов изобретений в сфере общественного достояния и ИС и для должной оценки рисков с правовой точки зрения материалы также получили независимую оценку юристов-практиков и экспертов в области прав ИС.</w:t>
            </w:r>
          </w:p>
          <w:p w14:paraId="3DE3759E" w14:textId="77777777" w:rsidR="00E87A89" w:rsidRPr="0011078F" w:rsidRDefault="00E87A89" w:rsidP="00E87A89">
            <w:pPr>
              <w:pStyle w:val="TableParagraph"/>
              <w:spacing w:before="1"/>
              <w:ind w:left="109" w:right="805"/>
            </w:pPr>
          </w:p>
          <w:p w14:paraId="5A240038" w14:textId="6081C059" w:rsidR="00E87A89" w:rsidRPr="00D24C76" w:rsidRDefault="00E87A89" w:rsidP="00E87A89">
            <w:pPr>
              <w:pStyle w:val="TableParagraph"/>
              <w:spacing w:before="1"/>
              <w:ind w:left="109" w:right="805"/>
              <w:rPr>
                <w:u w:val="single"/>
              </w:rPr>
            </w:pPr>
            <w:r>
              <w:rPr>
                <w:u w:val="single"/>
              </w:rPr>
              <w:t>Подготовка учебных материалов для ЦПТИ</w:t>
            </w:r>
          </w:p>
          <w:p w14:paraId="32294BAC" w14:textId="77777777" w:rsidR="00E87A89" w:rsidRPr="0011078F" w:rsidRDefault="00E87A89" w:rsidP="00E87A89">
            <w:pPr>
              <w:pStyle w:val="TableParagraph"/>
              <w:spacing w:before="1"/>
              <w:ind w:left="109" w:right="805"/>
            </w:pPr>
          </w:p>
          <w:p w14:paraId="7548CB77" w14:textId="2B6FCA74" w:rsidR="00E87A89" w:rsidRPr="00E87A89" w:rsidRDefault="00E87A89" w:rsidP="00E87A89">
            <w:pPr>
              <w:pStyle w:val="TableParagraph"/>
              <w:spacing w:before="1"/>
              <w:ind w:left="109" w:right="805"/>
            </w:pPr>
            <w:r>
              <w:t xml:space="preserve">Одновременно с разработкой инструментария также началась подготовка учебных материалов, на основе которых будет создан модульный смешанный виртуальный курс по этому инструментарию. В пакет учебных материалов входит руководство для учащихся и модульные учебные материалы, для сопровождения практического обучения по инструментарию. В него, в частности, входят ресурсы/наборы данных для учебного моделирования в ходе очных или онлайновых семинаров под руководством инструктора, а также видеоматериалы, объясняющие ключевые понятия и подчеркивающие роль каждого инструмента в процессе принятия решений на каждой стадии процесса РНП. </w:t>
            </w:r>
          </w:p>
          <w:p w14:paraId="04B28719" w14:textId="77777777" w:rsidR="00E87A89" w:rsidRPr="0011078F" w:rsidRDefault="00E87A89" w:rsidP="00E87A89">
            <w:pPr>
              <w:pStyle w:val="TableParagraph"/>
              <w:spacing w:before="1"/>
              <w:ind w:left="109" w:right="805"/>
            </w:pPr>
          </w:p>
          <w:p w14:paraId="20547F92" w14:textId="6FAE1288" w:rsidR="00E87A89" w:rsidRPr="00E87A89" w:rsidRDefault="00E87A89" w:rsidP="00780F6E">
            <w:pPr>
              <w:pStyle w:val="TableParagraph"/>
              <w:spacing w:before="1"/>
              <w:ind w:left="109" w:right="805"/>
            </w:pPr>
            <w:r>
              <w:t>Для разработки этих материалов Секретариат заключил договоры с экспертами в предметной области и сфере образования, а также с компанией по производству видеоматериалов. В февраля 2023 года было разработано семь видеороликов. Для обеспечения технической полноты и точности финальной версии видеороликов на каждой стадии их производства (от составления сценария до создания раскадровки и разработки окончательного варианта) при поддержке и руководстве со стороны ВОИС привлекались эксперты.</w:t>
            </w:r>
          </w:p>
          <w:p w14:paraId="64AEB6D7" w14:textId="77777777" w:rsidR="00E87A89" w:rsidRPr="0011078F" w:rsidRDefault="00E87A89" w:rsidP="00E87A89">
            <w:pPr>
              <w:pStyle w:val="TableParagraph"/>
              <w:spacing w:before="1"/>
              <w:ind w:left="109" w:right="805"/>
            </w:pPr>
          </w:p>
          <w:p w14:paraId="1DA935CB" w14:textId="0409E013" w:rsidR="00E87A89" w:rsidRPr="001A4565" w:rsidRDefault="00E87A89" w:rsidP="00E87A89">
            <w:pPr>
              <w:pStyle w:val="TableParagraph"/>
              <w:spacing w:before="1"/>
              <w:ind w:left="109" w:right="805"/>
              <w:rPr>
                <w:u w:val="single"/>
              </w:rPr>
            </w:pPr>
            <w:r>
              <w:rPr>
                <w:u w:val="single"/>
              </w:rPr>
              <w:t>Проведение учебных семинаров</w:t>
            </w:r>
          </w:p>
          <w:p w14:paraId="7F815E7F" w14:textId="77777777" w:rsidR="00E87A89" w:rsidRPr="0011078F" w:rsidRDefault="00E87A89" w:rsidP="00E87A89">
            <w:pPr>
              <w:pStyle w:val="TableParagraph"/>
              <w:spacing w:before="1"/>
              <w:ind w:left="109" w:right="805"/>
            </w:pPr>
          </w:p>
          <w:p w14:paraId="21131F5B" w14:textId="2DD06B3F" w:rsidR="00E87A89" w:rsidRPr="00E87A89" w:rsidRDefault="00E87A89" w:rsidP="00E87A89">
            <w:pPr>
              <w:pStyle w:val="TableParagraph"/>
              <w:spacing w:before="1"/>
              <w:ind w:left="109" w:right="805"/>
            </w:pPr>
            <w:r>
              <w:t xml:space="preserve">В рамках проекта планируется опробовать пилотную версию инструментария и учебных материалов в ходе учебных семинаров в двух странах, которые будут проведены во второй половине 2023 года. В </w:t>
            </w:r>
            <w:r w:rsidR="00625243">
              <w:t>отчетный</w:t>
            </w:r>
            <w:r>
              <w:t xml:space="preserve"> период Секретариат начал подготовительные мероприятия по поиску подходящих инструкторов и стран для эксперимента, а также по разработке эффективной обучающей стратегии и плана.</w:t>
            </w:r>
          </w:p>
          <w:p w14:paraId="75A6AB37" w14:textId="77777777" w:rsidR="00E87A89" w:rsidRPr="0011078F" w:rsidRDefault="00E87A89" w:rsidP="00E87A89">
            <w:pPr>
              <w:pStyle w:val="TableParagraph"/>
              <w:spacing w:before="1"/>
              <w:ind w:left="109" w:right="805"/>
            </w:pPr>
          </w:p>
          <w:p w14:paraId="16034FEC" w14:textId="2FAF163F" w:rsidR="00E87A89" w:rsidRPr="00C02033" w:rsidRDefault="00E87A89" w:rsidP="00E87A89">
            <w:pPr>
              <w:pStyle w:val="TableParagraph"/>
              <w:spacing w:before="1"/>
              <w:ind w:left="109" w:right="805"/>
            </w:pPr>
            <w:r>
              <w:t xml:space="preserve">Были проведены обсуждения с сетями ЦПТИ в Малайзии и на Филиппинах: в 2019 году обе страны участвовали в апробировании руководств ВОИС по выявлению и использованию изобретений, находящихся в сфере общественного достояния, как и сети ЦПТИ в Колумбии и ЮАР, которые были отобраны для проведения экспериментального обучения по первому проекту инструментария в 2021 году. Две сети не только получили необходимые предварительные знания в предметной области, но и достигли нужного уровня зрелости, поскольку многие учреждения, на базе которых находятся ЦПТИ, уже оказывают дополнительные услуги изобретателям и предпринимателям (например, предоставляют помощь и консультации в области управления и коммерциализации ИС, оказывают поддержку в сфере развития бизнеса и передачи технологий) или стремятся их оказывать. </w:t>
            </w:r>
          </w:p>
          <w:p w14:paraId="181DDCCA" w14:textId="77777777" w:rsidR="00E87A89" w:rsidRPr="0011078F" w:rsidRDefault="00E87A89" w:rsidP="00E87A89">
            <w:pPr>
              <w:pStyle w:val="TableParagraph"/>
              <w:spacing w:before="1"/>
              <w:ind w:left="109" w:right="805"/>
            </w:pPr>
          </w:p>
          <w:p w14:paraId="4CABF2DF" w14:textId="5C6D1657" w:rsidR="00E87A89" w:rsidRPr="00B24AA0" w:rsidRDefault="00E87A89" w:rsidP="00B24AA0">
            <w:pPr>
              <w:pStyle w:val="TableParagraph"/>
              <w:spacing w:before="1"/>
              <w:ind w:left="109" w:right="805"/>
            </w:pPr>
            <w:r>
              <w:t>Как отмечалось в предыдущем отчете о ходе работы (</w:t>
            </w:r>
            <w:hyperlink r:id="rId48" w:history="1">
              <w:r>
                <w:rPr>
                  <w:rStyle w:val="Hyperlink"/>
                </w:rPr>
                <w:t>CDIP/29/2</w:t>
              </w:r>
            </w:hyperlink>
            <w:r>
              <w:t>, приложение V), начались подготовительные мероприятия по организации этого обучения в виртуальном формате для обеспечения должного использования проектных средств в рамках оставшегося общего бюджета проекта. Организация обучения в виртуальном формате дает возможность собрать вместе сотрудников ЦПТИ из двух сетей и содействовать обмену знаниями и опытом среди сотрудников ЦПТИ из Малайзии и Филиппин. Это также будет способствовать развитию сотрудничества в регионе Ассоциации государств Юго-Восточной Азии (АСЕАН), что является одной из ключевых задач сети ЦПТИ в регионе АСЕАН.</w:t>
            </w:r>
          </w:p>
          <w:p w14:paraId="7B912568" w14:textId="77777777" w:rsidR="00E87A89" w:rsidRPr="0011078F" w:rsidRDefault="00E87A89" w:rsidP="00E87A89">
            <w:pPr>
              <w:pStyle w:val="TableParagraph"/>
              <w:spacing w:before="1"/>
              <w:ind w:left="109" w:right="805"/>
            </w:pPr>
          </w:p>
          <w:p w14:paraId="7C339368" w14:textId="756F9050" w:rsidR="00E62D31" w:rsidRPr="00B24AA0" w:rsidRDefault="00E87A89" w:rsidP="001564A9">
            <w:pPr>
              <w:pStyle w:val="TableParagraph"/>
              <w:spacing w:before="1"/>
              <w:ind w:left="109" w:right="805"/>
            </w:pPr>
            <w:r>
              <w:t>Проведение семинедельной программы в формате онлайн, включающей два занятия в неделю по каждому инструменту (одно теоретическое занятие и одно практическое занятие в группах с использованием отдельных виртуальным залов), запланировано на сентябрь – ноябрь 2023 года.</w:t>
            </w:r>
          </w:p>
        </w:tc>
      </w:tr>
      <w:tr w:rsidR="00E62D31" w:rsidRPr="008B7F76" w14:paraId="0C0AE04E" w14:textId="77777777" w:rsidTr="000E0E0C">
        <w:trPr>
          <w:trHeight w:val="801"/>
        </w:trPr>
        <w:tc>
          <w:tcPr>
            <w:tcW w:w="2377" w:type="dxa"/>
            <w:shd w:val="clear" w:color="auto" w:fill="68E089"/>
            <w:vAlign w:val="center"/>
          </w:tcPr>
          <w:p w14:paraId="75737B6A" w14:textId="77777777" w:rsidR="00E62D31" w:rsidRPr="008B7F76" w:rsidRDefault="00E62D31" w:rsidP="00E62D31">
            <w:pPr>
              <w:tabs>
                <w:tab w:val="left" w:pos="6521"/>
              </w:tabs>
            </w:pPr>
            <w:r>
              <w:rPr>
                <w:u w:val="single"/>
              </w:rPr>
              <w:t>Наблюдаемые первоначальные итоги</w:t>
            </w:r>
          </w:p>
        </w:tc>
        <w:tc>
          <w:tcPr>
            <w:tcW w:w="6913" w:type="dxa"/>
            <w:vAlign w:val="center"/>
          </w:tcPr>
          <w:p w14:paraId="2FA946B8" w14:textId="7BA53FC3" w:rsidR="00E62D31" w:rsidRPr="00B24AA0" w:rsidRDefault="00000DB0" w:rsidP="00FF6F6F">
            <w:pPr>
              <w:pStyle w:val="TableParagraph"/>
              <w:ind w:left="85" w:right="458"/>
            </w:pPr>
            <w:r>
              <w:t>Апробирование</w:t>
            </w:r>
            <w:r w:rsidR="001A4565">
              <w:t xml:space="preserve"> инструментария и учебных материалов в сетях ЦПТИ в Малайзии и на Филиппинах поможет оценить полезность материалов в деле обеспечения ожидаемого уровня знаний и навыков. На Филиппинах уже было отобрано десять учреждений, на базе которых находятся ЦПТИ, для которых обучение будет особенно выгодным; оно позволит им установить контакт с более значительным числом отраслей и более эффективно помогать им, а также совершенствовать суещствующие услуги в этой сфере или предоставлять новые.</w:t>
            </w:r>
          </w:p>
        </w:tc>
      </w:tr>
      <w:tr w:rsidR="00E62D31" w:rsidRPr="008B7F76" w14:paraId="186AB2E4" w14:textId="77777777" w:rsidTr="000E0E0C">
        <w:trPr>
          <w:trHeight w:val="703"/>
        </w:trPr>
        <w:tc>
          <w:tcPr>
            <w:tcW w:w="2377" w:type="dxa"/>
            <w:shd w:val="clear" w:color="auto" w:fill="68E089"/>
            <w:vAlign w:val="center"/>
          </w:tcPr>
          <w:p w14:paraId="184BD38D" w14:textId="77777777" w:rsidR="00E62D31" w:rsidRPr="008B7F76" w:rsidRDefault="00E62D31" w:rsidP="00E62D31">
            <w:pPr>
              <w:tabs>
                <w:tab w:val="left" w:pos="6521"/>
              </w:tabs>
            </w:pPr>
            <w:r>
              <w:rPr>
                <w:u w:val="single"/>
              </w:rPr>
              <w:t>Приобретенный опыт и извлеченные уроки</w:t>
            </w:r>
          </w:p>
        </w:tc>
        <w:tc>
          <w:tcPr>
            <w:tcW w:w="6913" w:type="dxa"/>
            <w:vAlign w:val="center"/>
          </w:tcPr>
          <w:p w14:paraId="039AF2C6" w14:textId="37358756" w:rsidR="00755BDA" w:rsidRDefault="000874A6" w:rsidP="00755BDA">
            <w:pPr>
              <w:pStyle w:val="TableParagraph"/>
              <w:ind w:right="84"/>
            </w:pPr>
            <w:r>
              <w:t>Ниже перечислены приобретенный опыт и извлеченные уроки на данный момент</w:t>
            </w:r>
            <w:r w:rsidR="007F11FC">
              <w:t>.</w:t>
            </w:r>
          </w:p>
          <w:p w14:paraId="3E8576FC" w14:textId="77777777" w:rsidR="00755BDA" w:rsidRDefault="00755BDA" w:rsidP="00755BDA">
            <w:pPr>
              <w:pStyle w:val="TableParagraph"/>
              <w:ind w:right="84"/>
            </w:pPr>
          </w:p>
          <w:p w14:paraId="61ABE422" w14:textId="717B8C2A" w:rsidR="00755BDA" w:rsidRDefault="00E808EE" w:rsidP="00755BDA">
            <w:pPr>
              <w:pStyle w:val="TableParagraph"/>
              <w:numPr>
                <w:ilvl w:val="0"/>
                <w:numId w:val="34"/>
              </w:numPr>
              <w:ind w:right="84"/>
            </w:pPr>
            <w:r>
              <w:t>Были отобраны эксперты, обладающие углубленными знаниями в данной области и опытом проведения курсов практической подготовки по данной теме (в том числе для аудитории в развивающихся странах); при разработке инструментария и сопутствующих учебных пособий такой подход показал свою эффективность.</w:t>
            </w:r>
          </w:p>
          <w:p w14:paraId="5AA705F0" w14:textId="77777777" w:rsidR="00755BDA" w:rsidRDefault="00755BDA" w:rsidP="00755BDA">
            <w:pPr>
              <w:pStyle w:val="TableParagraph"/>
              <w:ind w:left="829" w:right="84"/>
            </w:pPr>
          </w:p>
          <w:p w14:paraId="124DFD87" w14:textId="10FEDE72" w:rsidR="00755BDA" w:rsidRDefault="001A4565" w:rsidP="00755BDA">
            <w:pPr>
              <w:pStyle w:val="TableParagraph"/>
              <w:numPr>
                <w:ilvl w:val="0"/>
                <w:numId w:val="34"/>
              </w:numPr>
              <w:ind w:right="84"/>
            </w:pPr>
            <w:r>
              <w:t xml:space="preserve">Предложения экспертов в предметной области в ходе процесса производства видеороликов сыграли критически важную роль в обеспечении того, чтобы ключевые идеи были отражены в окончательных вариантах. Участие экспертов в подготовке предварительных сценариев и визуальных рядов оказалось полезным для того, чтобы разъяснить компании по производству видеоматериалов ключевые идеи и концепции, которые должны были донести видеоролики. Коллективные усилия под руководством ВОИС в сочетании с предложениями экспертом в предметной области имели первостепенное значение для успешного выполнения этой работы. </w:t>
            </w:r>
          </w:p>
          <w:p w14:paraId="2C08CC66" w14:textId="77777777" w:rsidR="00755BDA" w:rsidRDefault="00755BDA" w:rsidP="00755BDA">
            <w:pPr>
              <w:pStyle w:val="ListParagraph"/>
            </w:pPr>
          </w:p>
          <w:p w14:paraId="6FAE9A84" w14:textId="1CA86C1F" w:rsidR="00E62D31" w:rsidRPr="008B7F76" w:rsidRDefault="001A4565" w:rsidP="00755BDA">
            <w:pPr>
              <w:pStyle w:val="TableParagraph"/>
              <w:numPr>
                <w:ilvl w:val="0"/>
                <w:numId w:val="34"/>
              </w:numPr>
              <w:ind w:right="84"/>
            </w:pPr>
            <w:r>
              <w:t>Хотя в рамках этого проекта независимая экспертная оценка инструментария не была предусмотрена (и не закладывалась в бюджет), такой дополнительный этап был сочтен весьма важным для должного представления как правового, так и делового подхода к разработке нового продукта и для повышения качества финальных продуктов.</w:t>
            </w:r>
          </w:p>
        </w:tc>
      </w:tr>
      <w:tr w:rsidR="00E62D31" w:rsidRPr="008B7F76" w14:paraId="1A1134EE" w14:textId="77777777" w:rsidTr="00320A14">
        <w:trPr>
          <w:trHeight w:val="1299"/>
        </w:trPr>
        <w:tc>
          <w:tcPr>
            <w:tcW w:w="2377" w:type="dxa"/>
            <w:shd w:val="clear" w:color="auto" w:fill="68E089"/>
            <w:vAlign w:val="center"/>
          </w:tcPr>
          <w:p w14:paraId="505D8EE6" w14:textId="77777777" w:rsidR="00E62D31" w:rsidRPr="008B7F76" w:rsidRDefault="00E62D31" w:rsidP="00E62D31">
            <w:pPr>
              <w:tabs>
                <w:tab w:val="left" w:pos="6521"/>
              </w:tabs>
            </w:pPr>
            <w:r>
              <w:rPr>
                <w:u w:val="single"/>
              </w:rPr>
              <w:t>Риски и их снижение</w:t>
            </w:r>
          </w:p>
        </w:tc>
        <w:tc>
          <w:tcPr>
            <w:tcW w:w="6913" w:type="dxa"/>
            <w:vAlign w:val="center"/>
          </w:tcPr>
          <w:p w14:paraId="12118186" w14:textId="0448974A" w:rsidR="00E62D31" w:rsidRPr="00E11B14" w:rsidRDefault="00E62D31" w:rsidP="00E62D31">
            <w:pPr>
              <w:pStyle w:val="TableParagraph"/>
              <w:ind w:left="109" w:right="84"/>
            </w:pPr>
            <w:r>
              <w:rPr>
                <w:u w:val="single"/>
              </w:rPr>
              <w:t>Риск 1</w:t>
            </w:r>
            <w:r>
              <w:t>: недостаточная подготовка сотрудников ЦПТИ для понимания и эффективного использования информации, содержащейся в инструментарии.</w:t>
            </w:r>
          </w:p>
          <w:p w14:paraId="44A2A096" w14:textId="77777777" w:rsidR="00E62D31" w:rsidRDefault="00E62D31" w:rsidP="00E62D31">
            <w:pPr>
              <w:pStyle w:val="TableParagraph"/>
              <w:ind w:left="109" w:right="84"/>
            </w:pPr>
          </w:p>
          <w:p w14:paraId="2DF76918" w14:textId="4319C0B0" w:rsidR="00E62D31" w:rsidRPr="00E11B14" w:rsidRDefault="00E62D31" w:rsidP="00E62D31">
            <w:pPr>
              <w:pStyle w:val="TableParagraph"/>
              <w:ind w:left="109" w:right="84"/>
            </w:pPr>
            <w:r>
              <w:rPr>
                <w:u w:val="single"/>
              </w:rPr>
              <w:t>Мер</w:t>
            </w:r>
            <w:r w:rsidR="00744DD0">
              <w:rPr>
                <w:u w:val="single"/>
              </w:rPr>
              <w:t>ы</w:t>
            </w:r>
            <w:r>
              <w:rPr>
                <w:u w:val="single"/>
              </w:rPr>
              <w:t xml:space="preserve"> по снижению риска 1:</w:t>
            </w:r>
            <w:r>
              <w:t xml:space="preserve"> адаптация набора инструментов с учетом возможностей сотрудников ЦПТИ.</w:t>
            </w:r>
          </w:p>
          <w:p w14:paraId="078785F4" w14:textId="77777777" w:rsidR="00E62D31" w:rsidRPr="00E11B14" w:rsidRDefault="00E62D31" w:rsidP="00E62D31">
            <w:pPr>
              <w:pStyle w:val="TableParagraph"/>
              <w:ind w:left="109" w:right="84"/>
            </w:pPr>
          </w:p>
          <w:p w14:paraId="752A9902" w14:textId="4E01F428" w:rsidR="00E62D31" w:rsidRDefault="00E62D31" w:rsidP="00E62D31">
            <w:pPr>
              <w:pStyle w:val="TableParagraph"/>
              <w:ind w:left="109" w:right="84"/>
            </w:pPr>
            <w:r>
              <w:rPr>
                <w:u w:val="single"/>
              </w:rPr>
              <w:t>Риск 2:</w:t>
            </w:r>
            <w:r>
              <w:t xml:space="preserve"> недостаточный уровень зрелости ЦПТИ для разработки и предоставления услуг по использованию изобретений, находящихся в сфере общественного достояния.</w:t>
            </w:r>
          </w:p>
          <w:p w14:paraId="7E3CEAD8" w14:textId="77777777" w:rsidR="00E62D31" w:rsidRPr="00E11B14" w:rsidRDefault="00E62D31" w:rsidP="00E62D31">
            <w:pPr>
              <w:pStyle w:val="TableParagraph"/>
              <w:ind w:left="109" w:right="84"/>
            </w:pPr>
          </w:p>
          <w:p w14:paraId="020A49E6" w14:textId="23041548" w:rsidR="00E62D31" w:rsidRPr="00E11B14" w:rsidRDefault="00E62D31" w:rsidP="00E62D31">
            <w:pPr>
              <w:pStyle w:val="TableParagraph"/>
              <w:ind w:left="109" w:right="84"/>
            </w:pPr>
            <w:r>
              <w:rPr>
                <w:u w:val="single"/>
              </w:rPr>
              <w:t>Мер</w:t>
            </w:r>
            <w:r w:rsidR="00744DD0">
              <w:rPr>
                <w:u w:val="single"/>
              </w:rPr>
              <w:t>ы</w:t>
            </w:r>
            <w:r>
              <w:rPr>
                <w:u w:val="single"/>
              </w:rPr>
              <w:t xml:space="preserve"> по снижению риска 2:</w:t>
            </w:r>
            <w:r>
              <w:t xml:space="preserve"> для участия в проекте будут отобраны ЦПТИ достаточного уровня зрелости.</w:t>
            </w:r>
          </w:p>
          <w:p w14:paraId="5FC19F8B" w14:textId="77777777" w:rsidR="00E62D31" w:rsidRPr="00E11B14" w:rsidRDefault="00E62D31" w:rsidP="00E62D31">
            <w:pPr>
              <w:pStyle w:val="TableParagraph"/>
              <w:ind w:left="109" w:right="84"/>
            </w:pPr>
          </w:p>
          <w:p w14:paraId="22129109" w14:textId="6EB1328F" w:rsidR="00E62D31" w:rsidRDefault="00E62D31" w:rsidP="00E62D31">
            <w:pPr>
              <w:pStyle w:val="TableParagraph"/>
              <w:ind w:left="109" w:right="84"/>
            </w:pPr>
            <w:r>
              <w:rPr>
                <w:u w:val="single"/>
              </w:rPr>
              <w:t>Риск 3:</w:t>
            </w:r>
            <w:r>
              <w:t xml:space="preserve"> невозможность проведения учебно-практических семинаров в очной форме из-за пандемии или других медицинских ограничений. </w:t>
            </w:r>
          </w:p>
          <w:p w14:paraId="3D52C236" w14:textId="77777777" w:rsidR="00E62D31" w:rsidRPr="00E11B14" w:rsidRDefault="00E62D31" w:rsidP="00E62D31">
            <w:pPr>
              <w:pStyle w:val="TableParagraph"/>
              <w:ind w:left="109" w:right="84"/>
            </w:pPr>
          </w:p>
          <w:p w14:paraId="53AC74FF" w14:textId="1C8B3AFD" w:rsidR="00E62D31" w:rsidRPr="008B7F76" w:rsidRDefault="00E62D31" w:rsidP="00127732">
            <w:pPr>
              <w:pStyle w:val="TableParagraph"/>
              <w:ind w:left="109" w:right="84"/>
            </w:pPr>
            <w:r>
              <w:rPr>
                <w:u w:val="single"/>
              </w:rPr>
              <w:t>Меры по снижению риска 3:</w:t>
            </w:r>
            <w:r>
              <w:t xml:space="preserve"> учебно-практические семинары будут организовываться в виртуальной форме. Для обеспечения проведения дополнительных семинаров будут должным образом перераспределены расходы, предусмотренные на поездки сотрудников и внештатных специалистов (ресурсы, не связанные с персоналом).</w:t>
            </w:r>
          </w:p>
        </w:tc>
      </w:tr>
      <w:tr w:rsidR="00E62D31" w:rsidRPr="008B7F76" w14:paraId="38824884" w14:textId="77777777" w:rsidTr="00502455">
        <w:trPr>
          <w:trHeight w:val="948"/>
        </w:trPr>
        <w:tc>
          <w:tcPr>
            <w:tcW w:w="2377" w:type="dxa"/>
            <w:shd w:val="clear" w:color="auto" w:fill="68E089"/>
            <w:vAlign w:val="center"/>
          </w:tcPr>
          <w:p w14:paraId="21283D38" w14:textId="77777777" w:rsidR="00E62D31" w:rsidRPr="008B7F76" w:rsidRDefault="00E62D31" w:rsidP="00E62D31">
            <w:pPr>
              <w:tabs>
                <w:tab w:val="left" w:pos="6521"/>
              </w:tabs>
            </w:pPr>
            <w:r>
              <w:rPr>
                <w:u w:val="single"/>
              </w:rPr>
              <w:t>Вопросы, требующие</w:t>
            </w:r>
            <w:r>
              <w:t xml:space="preserve"> </w:t>
            </w:r>
            <w:r>
              <w:rPr>
                <w:u w:val="single"/>
              </w:rPr>
              <w:t>немедленной поддержки/внимания</w:t>
            </w:r>
          </w:p>
        </w:tc>
        <w:tc>
          <w:tcPr>
            <w:tcW w:w="6913" w:type="dxa"/>
            <w:vAlign w:val="center"/>
          </w:tcPr>
          <w:p w14:paraId="5784B06E" w14:textId="77777777" w:rsidR="00127732" w:rsidRPr="00502455" w:rsidRDefault="00127732" w:rsidP="00127732">
            <w:pPr>
              <w:pStyle w:val="TableParagraph"/>
              <w:spacing w:line="244" w:lineRule="auto"/>
              <w:ind w:left="109" w:right="109"/>
            </w:pPr>
            <w:r>
              <w:t xml:space="preserve">Отсутствуют. </w:t>
            </w:r>
          </w:p>
          <w:p w14:paraId="55DA7333" w14:textId="71A49B68" w:rsidR="00E62D31" w:rsidRPr="008B7F76" w:rsidRDefault="00E62D31" w:rsidP="00127732">
            <w:pPr>
              <w:pStyle w:val="TableParagraph"/>
              <w:ind w:right="458"/>
            </w:pPr>
          </w:p>
        </w:tc>
      </w:tr>
      <w:tr w:rsidR="00E62D31" w:rsidRPr="008B7F76" w14:paraId="37E982E8" w14:textId="77777777" w:rsidTr="000E0E0C">
        <w:trPr>
          <w:trHeight w:val="469"/>
        </w:trPr>
        <w:tc>
          <w:tcPr>
            <w:tcW w:w="2377" w:type="dxa"/>
            <w:shd w:val="clear" w:color="auto" w:fill="68E089"/>
            <w:vAlign w:val="center"/>
          </w:tcPr>
          <w:p w14:paraId="7924B363" w14:textId="77777777" w:rsidR="00E62D31" w:rsidRPr="008B7F76" w:rsidRDefault="00E62D31" w:rsidP="00E62D31">
            <w:pPr>
              <w:tabs>
                <w:tab w:val="left" w:pos="6521"/>
              </w:tabs>
            </w:pPr>
            <w:r>
              <w:rPr>
                <w:u w:val="single"/>
              </w:rPr>
              <w:t>Задачи на будущее</w:t>
            </w:r>
          </w:p>
        </w:tc>
        <w:tc>
          <w:tcPr>
            <w:tcW w:w="6913" w:type="dxa"/>
            <w:vAlign w:val="center"/>
          </w:tcPr>
          <w:p w14:paraId="62B45D3E" w14:textId="77777777" w:rsidR="00502455" w:rsidRPr="00502455" w:rsidRDefault="00502455" w:rsidP="00502455">
            <w:pPr>
              <w:pStyle w:val="TableParagraph"/>
              <w:ind w:left="109" w:right="458"/>
            </w:pPr>
            <w:r>
              <w:t>Учитывая уже достигнутый прогресс, ожидается, что проект будет завершен в соответствии с планом – к концу 2023 года (после профессиональной редактуры и оформления с учетом его публикации).</w:t>
            </w:r>
          </w:p>
          <w:p w14:paraId="3C69F3CF" w14:textId="77777777" w:rsidR="00502455" w:rsidRPr="00502455" w:rsidRDefault="00502455" w:rsidP="00502455">
            <w:pPr>
              <w:pStyle w:val="TableParagraph"/>
              <w:ind w:left="109" w:right="458"/>
            </w:pPr>
          </w:p>
          <w:p w14:paraId="47BB0F56" w14:textId="77777777" w:rsidR="00502455" w:rsidRPr="00502455" w:rsidRDefault="00502455" w:rsidP="00502455">
            <w:pPr>
              <w:pStyle w:val="TableParagraph"/>
              <w:ind w:left="109" w:right="458"/>
            </w:pPr>
            <w:r>
              <w:t xml:space="preserve">Как отмечено выше, инструментарий и учебные материалы будут опробованы в ходе учебной программы в формате онлайн с сетями ЦПТИ Малайзии и Филиппин в период с сентября по ноябрь 2023 года. </w:t>
            </w:r>
          </w:p>
          <w:p w14:paraId="6E48267D" w14:textId="77777777" w:rsidR="00502455" w:rsidRPr="00502455" w:rsidRDefault="00502455" w:rsidP="00502455">
            <w:pPr>
              <w:pStyle w:val="TableParagraph"/>
              <w:ind w:left="109" w:right="458"/>
            </w:pPr>
          </w:p>
          <w:p w14:paraId="6AF79A5B" w14:textId="7D2DAE54" w:rsidR="00E62D31" w:rsidRPr="00502455" w:rsidRDefault="00502455" w:rsidP="00A36226">
            <w:pPr>
              <w:pStyle w:val="TableParagraph"/>
              <w:ind w:left="109" w:right="458"/>
            </w:pPr>
            <w:r>
              <w:t xml:space="preserve">В целях оценки качества учебных материалов и степени успешности выполнения этой работы будет подготовлен онлайн-опрос для распространения в конце обучения среди всех участников в дополнение к тематическим обсуждения для сбора обратной связи от координаторов в течение обучения. </w:t>
            </w:r>
          </w:p>
        </w:tc>
      </w:tr>
      <w:tr w:rsidR="00E62D31" w:rsidRPr="008B7F76" w14:paraId="49169003" w14:textId="77777777" w:rsidTr="000E0E0C">
        <w:trPr>
          <w:trHeight w:val="631"/>
        </w:trPr>
        <w:tc>
          <w:tcPr>
            <w:tcW w:w="2377" w:type="dxa"/>
            <w:shd w:val="clear" w:color="auto" w:fill="68E089"/>
            <w:vAlign w:val="center"/>
          </w:tcPr>
          <w:p w14:paraId="144FBCD9" w14:textId="77777777" w:rsidR="00E62D31" w:rsidRPr="008B7F76" w:rsidRDefault="00E62D31" w:rsidP="00E62D31">
            <w:pPr>
              <w:tabs>
                <w:tab w:val="left" w:pos="6521"/>
              </w:tabs>
            </w:pPr>
            <w:r>
              <w:rPr>
                <w:u w:val="single"/>
              </w:rPr>
              <w:t>Сроки осуществления</w:t>
            </w:r>
          </w:p>
        </w:tc>
        <w:tc>
          <w:tcPr>
            <w:tcW w:w="6913" w:type="dxa"/>
            <w:vAlign w:val="center"/>
          </w:tcPr>
          <w:p w14:paraId="520C9E02" w14:textId="06273218" w:rsidR="00E62D31" w:rsidRPr="008B7F76" w:rsidRDefault="00E62D31" w:rsidP="00443D91">
            <w:pPr>
              <w:pStyle w:val="TableParagraph"/>
              <w:ind w:left="109" w:right="458"/>
            </w:pPr>
            <w:r>
              <w:t xml:space="preserve">Подготовка проекта идет по плану, и пока не предвидится существенных изменений или задержек. </w:t>
            </w:r>
          </w:p>
        </w:tc>
      </w:tr>
      <w:tr w:rsidR="00E62D31" w:rsidRPr="008B7F76" w14:paraId="20A8ABC3" w14:textId="77777777" w:rsidTr="000E0E0C">
        <w:trPr>
          <w:trHeight w:val="613"/>
        </w:trPr>
        <w:tc>
          <w:tcPr>
            <w:tcW w:w="2377" w:type="dxa"/>
            <w:shd w:val="clear" w:color="auto" w:fill="68E089"/>
            <w:vAlign w:val="center"/>
          </w:tcPr>
          <w:p w14:paraId="019FA267" w14:textId="77777777" w:rsidR="00E62D31" w:rsidRPr="008B7F76" w:rsidRDefault="00E62D31" w:rsidP="00E62D31">
            <w:pPr>
              <w:tabs>
                <w:tab w:val="left" w:pos="6521"/>
              </w:tabs>
            </w:pPr>
            <w:r>
              <w:rPr>
                <w:u w:val="single"/>
              </w:rPr>
              <w:t>Показатель освоения средств по проекту</w:t>
            </w:r>
          </w:p>
        </w:tc>
        <w:tc>
          <w:tcPr>
            <w:tcW w:w="6913" w:type="dxa"/>
            <w:vAlign w:val="center"/>
          </w:tcPr>
          <w:p w14:paraId="6425FEB1" w14:textId="58355C3D" w:rsidR="00E62D31" w:rsidRPr="008B7F76" w:rsidRDefault="00394C84" w:rsidP="00E62D31">
            <w:pPr>
              <w:pStyle w:val="TableParagraph"/>
              <w:ind w:left="109" w:right="458"/>
            </w:pPr>
            <w:r>
              <w:t>На конец июля 2023 года показатель освоения средств по проекту, пропорциональный общему выделенному бюджету проекта, составил: 87%. Более подробная информация о бюджете представлена в приложении IX к настоящему документу.</w:t>
            </w:r>
          </w:p>
        </w:tc>
      </w:tr>
      <w:tr w:rsidR="00E62D31" w:rsidRPr="008B7F76" w14:paraId="3A6162C9" w14:textId="77777777" w:rsidTr="000E0E0C">
        <w:trPr>
          <w:trHeight w:val="703"/>
        </w:trPr>
        <w:tc>
          <w:tcPr>
            <w:tcW w:w="2377" w:type="dxa"/>
            <w:shd w:val="clear" w:color="auto" w:fill="68E089"/>
            <w:vAlign w:val="center"/>
          </w:tcPr>
          <w:p w14:paraId="01D22685" w14:textId="77777777" w:rsidR="00E62D31" w:rsidRPr="008B7F76" w:rsidRDefault="00E62D31" w:rsidP="00E62D31">
            <w:pPr>
              <w:tabs>
                <w:tab w:val="left" w:pos="6521"/>
              </w:tabs>
            </w:pPr>
            <w:r>
              <w:rPr>
                <w:u w:val="single"/>
              </w:rPr>
              <w:t>Предыдущие отчеты</w:t>
            </w:r>
          </w:p>
        </w:tc>
        <w:tc>
          <w:tcPr>
            <w:tcW w:w="6913" w:type="dxa"/>
            <w:vAlign w:val="center"/>
          </w:tcPr>
          <w:p w14:paraId="761C6526" w14:textId="12207E88" w:rsidR="008054C9" w:rsidRPr="008B7F76" w:rsidRDefault="006D6D9E" w:rsidP="008054C9">
            <w:pPr>
              <w:pStyle w:val="TableParagraph"/>
              <w:ind w:left="109" w:right="458"/>
            </w:pPr>
            <w:r>
              <w:t xml:space="preserve">Это второй отчет о ходе реализации проекта. Первый отчет содержится в приложении V к документу </w:t>
            </w:r>
            <w:hyperlink r:id="rId49" w:history="1">
              <w:r>
                <w:rPr>
                  <w:rStyle w:val="Hyperlink"/>
                </w:rPr>
                <w:t>CDIP/29/2</w:t>
              </w:r>
            </w:hyperlink>
            <w:r>
              <w:t>.</w:t>
            </w:r>
          </w:p>
        </w:tc>
      </w:tr>
    </w:tbl>
    <w:p w14:paraId="656A7BEF" w14:textId="4B47460E" w:rsidR="0002667E" w:rsidRDefault="0002667E" w:rsidP="006E16C1">
      <w:pPr>
        <w:pStyle w:val="BodyText"/>
        <w:spacing w:after="0"/>
        <w:ind w:left="130"/>
      </w:pPr>
    </w:p>
    <w:p w14:paraId="08575730" w14:textId="77777777" w:rsidR="00B55616" w:rsidRDefault="00B55616" w:rsidP="006E16C1">
      <w:pPr>
        <w:pStyle w:val="BodyText"/>
        <w:spacing w:after="0"/>
        <w:ind w:left="130"/>
      </w:pPr>
    </w:p>
    <w:p w14:paraId="29978D9F" w14:textId="570B3E86" w:rsidR="00A84073" w:rsidRPr="000A4281" w:rsidRDefault="00A84073" w:rsidP="008B7F76">
      <w:pPr>
        <w:pStyle w:val="BodyText"/>
        <w:spacing w:before="94"/>
        <w:ind w:left="136"/>
      </w:pPr>
      <w:r>
        <w:t>САМООЦЕНКА ПРОЕКТА</w:t>
      </w:r>
    </w:p>
    <w:p w14:paraId="3620DE49" w14:textId="77777777" w:rsidR="00A84073" w:rsidRPr="000A4281" w:rsidRDefault="00A84073" w:rsidP="00A84073">
      <w:pPr>
        <w:pStyle w:val="BodyText"/>
        <w:ind w:left="136"/>
      </w:pPr>
      <w:r>
        <w:t>Указатель обозначений «сигнальной системы» (СС)</w:t>
      </w:r>
    </w:p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1678"/>
        <w:gridCol w:w="1798"/>
        <w:gridCol w:w="1894"/>
        <w:gridCol w:w="2564"/>
      </w:tblGrid>
      <w:tr w:rsidR="00A84073" w:rsidRPr="000A4281" w14:paraId="5D00A393" w14:textId="77777777" w:rsidTr="000E0E0C">
        <w:trPr>
          <w:trHeight w:val="470"/>
        </w:trPr>
        <w:tc>
          <w:tcPr>
            <w:tcW w:w="1416" w:type="dxa"/>
            <w:shd w:val="clear" w:color="auto" w:fill="7BBEDA"/>
            <w:vAlign w:val="center"/>
          </w:tcPr>
          <w:p w14:paraId="5E4763EC" w14:textId="77777777" w:rsidR="00A84073" w:rsidRPr="000A4281" w:rsidRDefault="00A84073" w:rsidP="0026000B">
            <w:pPr>
              <w:pStyle w:val="TableParagraph"/>
              <w:spacing w:before="106"/>
              <w:ind w:left="110"/>
            </w:pPr>
            <w:r>
              <w:t>****</w:t>
            </w:r>
          </w:p>
        </w:tc>
        <w:tc>
          <w:tcPr>
            <w:tcW w:w="1678" w:type="dxa"/>
            <w:shd w:val="clear" w:color="auto" w:fill="7BBEDA"/>
            <w:vAlign w:val="center"/>
          </w:tcPr>
          <w:p w14:paraId="73D14619" w14:textId="77777777" w:rsidR="00A84073" w:rsidRPr="000A4281" w:rsidRDefault="00A84073" w:rsidP="0026000B">
            <w:pPr>
              <w:pStyle w:val="TableParagraph"/>
              <w:spacing w:before="106"/>
              <w:ind w:left="110"/>
            </w:pPr>
            <w:r>
              <w:t>***</w:t>
            </w:r>
          </w:p>
        </w:tc>
        <w:tc>
          <w:tcPr>
            <w:tcW w:w="1798" w:type="dxa"/>
            <w:shd w:val="clear" w:color="auto" w:fill="7BBEDA"/>
            <w:vAlign w:val="center"/>
          </w:tcPr>
          <w:p w14:paraId="3E7B2677" w14:textId="77777777" w:rsidR="00A84073" w:rsidRPr="000A4281" w:rsidRDefault="00A84073" w:rsidP="0026000B">
            <w:pPr>
              <w:pStyle w:val="TableParagraph"/>
              <w:spacing w:before="106"/>
              <w:ind w:left="108"/>
            </w:pPr>
            <w:r>
              <w:t>**</w:t>
            </w:r>
          </w:p>
        </w:tc>
        <w:tc>
          <w:tcPr>
            <w:tcW w:w="1894" w:type="dxa"/>
            <w:shd w:val="clear" w:color="auto" w:fill="7BBEDA"/>
            <w:vAlign w:val="center"/>
          </w:tcPr>
          <w:p w14:paraId="157F86F7" w14:textId="77777777" w:rsidR="00A84073" w:rsidRPr="000A4281" w:rsidRDefault="00A84073" w:rsidP="0026000B">
            <w:pPr>
              <w:pStyle w:val="TableParagraph"/>
              <w:spacing w:before="106"/>
              <w:ind w:left="108"/>
            </w:pPr>
            <w:r>
              <w:t>ОП</w:t>
            </w:r>
          </w:p>
        </w:tc>
        <w:tc>
          <w:tcPr>
            <w:tcW w:w="2564" w:type="dxa"/>
            <w:shd w:val="clear" w:color="auto" w:fill="7BBEDA"/>
            <w:vAlign w:val="center"/>
          </w:tcPr>
          <w:p w14:paraId="58695C24" w14:textId="77777777" w:rsidR="00A84073" w:rsidRPr="000A4281" w:rsidRDefault="00A84073" w:rsidP="0026000B">
            <w:pPr>
              <w:pStyle w:val="TableParagraph"/>
              <w:spacing w:before="106"/>
              <w:ind w:left="110"/>
            </w:pPr>
            <w:r>
              <w:t>Неприменимо</w:t>
            </w:r>
          </w:p>
        </w:tc>
      </w:tr>
      <w:tr w:rsidR="00A84073" w:rsidRPr="000A4281" w14:paraId="41346A43" w14:textId="77777777" w:rsidTr="000E0E0C">
        <w:trPr>
          <w:trHeight w:val="506"/>
        </w:trPr>
        <w:tc>
          <w:tcPr>
            <w:tcW w:w="1416" w:type="dxa"/>
            <w:shd w:val="clear" w:color="auto" w:fill="7BBEDA"/>
            <w:vAlign w:val="center"/>
          </w:tcPr>
          <w:p w14:paraId="7C9017B7" w14:textId="77777777" w:rsidR="00A84073" w:rsidRPr="000A4281" w:rsidRDefault="00A84073" w:rsidP="0026000B">
            <w:pPr>
              <w:pStyle w:val="TableParagraph"/>
              <w:spacing w:line="252" w:lineRule="exact"/>
              <w:ind w:left="110" w:right="408"/>
            </w:pPr>
            <w:r>
              <w:t>Полная реализация</w:t>
            </w:r>
          </w:p>
        </w:tc>
        <w:tc>
          <w:tcPr>
            <w:tcW w:w="1678" w:type="dxa"/>
            <w:shd w:val="clear" w:color="auto" w:fill="7BBEDA"/>
            <w:vAlign w:val="center"/>
          </w:tcPr>
          <w:p w14:paraId="3EEAB51A" w14:textId="77777777" w:rsidR="00A84073" w:rsidRPr="000A4281" w:rsidRDefault="00A84073" w:rsidP="0026000B">
            <w:pPr>
              <w:pStyle w:val="TableParagraph"/>
              <w:spacing w:line="252" w:lineRule="exact"/>
              <w:ind w:left="110" w:right="687"/>
            </w:pPr>
            <w:r>
              <w:t>Значительный прогресс</w:t>
            </w:r>
          </w:p>
        </w:tc>
        <w:tc>
          <w:tcPr>
            <w:tcW w:w="1798" w:type="dxa"/>
            <w:shd w:val="clear" w:color="auto" w:fill="7BBEDA"/>
            <w:vAlign w:val="center"/>
          </w:tcPr>
          <w:p w14:paraId="4D327665" w14:textId="77777777" w:rsidR="00A84073" w:rsidRPr="000A4281" w:rsidRDefault="00A84073" w:rsidP="0026000B">
            <w:pPr>
              <w:pStyle w:val="TableParagraph"/>
              <w:spacing w:line="251" w:lineRule="exact"/>
              <w:ind w:left="108"/>
            </w:pPr>
            <w:r>
              <w:t>Определенный прогресс</w:t>
            </w:r>
          </w:p>
        </w:tc>
        <w:tc>
          <w:tcPr>
            <w:tcW w:w="1894" w:type="dxa"/>
            <w:shd w:val="clear" w:color="auto" w:fill="7BBEDA"/>
            <w:vAlign w:val="center"/>
          </w:tcPr>
          <w:p w14:paraId="23F4D344" w14:textId="77777777" w:rsidR="00A84073" w:rsidRPr="000A4281" w:rsidRDefault="00A84073" w:rsidP="0026000B">
            <w:pPr>
              <w:pStyle w:val="TableParagraph"/>
              <w:spacing w:line="251" w:lineRule="exact"/>
              <w:ind w:left="108"/>
            </w:pPr>
            <w:r>
              <w:t>Отсутствие прогресса</w:t>
            </w:r>
          </w:p>
        </w:tc>
        <w:tc>
          <w:tcPr>
            <w:tcW w:w="2564" w:type="dxa"/>
            <w:shd w:val="clear" w:color="auto" w:fill="7BBEDA"/>
            <w:vAlign w:val="center"/>
          </w:tcPr>
          <w:p w14:paraId="025991A0" w14:textId="77777777" w:rsidR="00A84073" w:rsidRPr="000A4281" w:rsidRDefault="00A84073" w:rsidP="0026000B">
            <w:pPr>
              <w:pStyle w:val="TableParagraph"/>
              <w:spacing w:line="252" w:lineRule="exact"/>
              <w:ind w:left="110" w:right="203"/>
            </w:pPr>
            <w:r>
              <w:t>Прогресс пока не оценен / цель упразднена</w:t>
            </w:r>
          </w:p>
        </w:tc>
      </w:tr>
    </w:tbl>
    <w:p w14:paraId="12DD5C98" w14:textId="77777777" w:rsidR="00A84073" w:rsidRPr="000A4281" w:rsidRDefault="00A84073" w:rsidP="00A84073">
      <w:pPr>
        <w:pStyle w:val="BodyText"/>
        <w:spacing w:before="11"/>
      </w:pPr>
    </w:p>
    <w:tbl>
      <w:tblPr>
        <w:tblW w:w="9382" w:type="dxa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695"/>
        <w:gridCol w:w="3401"/>
        <w:gridCol w:w="876"/>
      </w:tblGrid>
      <w:tr w:rsidR="008B1884" w:rsidRPr="00C6096E" w14:paraId="42351460" w14:textId="77777777" w:rsidTr="00FA6C85">
        <w:trPr>
          <w:trHeight w:val="1264"/>
        </w:trPr>
        <w:tc>
          <w:tcPr>
            <w:tcW w:w="2410" w:type="dxa"/>
            <w:shd w:val="clear" w:color="auto" w:fill="68E089"/>
          </w:tcPr>
          <w:p w14:paraId="40A7F95C" w14:textId="77777777" w:rsidR="008B1884" w:rsidRPr="00C6096E" w:rsidRDefault="008B1884" w:rsidP="00FA6C85">
            <w:pPr>
              <w:pStyle w:val="TableParagraph"/>
              <w:spacing w:before="10"/>
            </w:pPr>
          </w:p>
          <w:p w14:paraId="07160442" w14:textId="3D86714F" w:rsidR="008B1884" w:rsidRPr="00C6096E" w:rsidRDefault="008B1884" w:rsidP="00FA6C85">
            <w:pPr>
              <w:pStyle w:val="TableParagraph"/>
              <w:ind w:left="110" w:right="624"/>
            </w:pPr>
            <w:r>
              <w:rPr>
                <w:u w:val="single"/>
              </w:rPr>
              <w:t>Результаты проекта</w:t>
            </w:r>
            <w:r>
              <w:t xml:space="preserve"> (ожидаемый результат)</w:t>
            </w:r>
          </w:p>
        </w:tc>
        <w:tc>
          <w:tcPr>
            <w:tcW w:w="2695" w:type="dxa"/>
            <w:shd w:val="clear" w:color="auto" w:fill="68E089"/>
          </w:tcPr>
          <w:p w14:paraId="72AE168A" w14:textId="77777777" w:rsidR="008B1884" w:rsidRPr="00C6096E" w:rsidRDefault="008B1884" w:rsidP="00FA6C85">
            <w:pPr>
              <w:pStyle w:val="TableParagraph"/>
              <w:spacing w:before="10"/>
            </w:pPr>
          </w:p>
          <w:p w14:paraId="1BA39FAD" w14:textId="77777777" w:rsidR="008B1884" w:rsidRPr="00C6096E" w:rsidRDefault="008B1884" w:rsidP="00FA6C85">
            <w:pPr>
              <w:pStyle w:val="TableParagraph"/>
              <w:ind w:left="110" w:right="236"/>
            </w:pPr>
            <w:r>
              <w:rPr>
                <w:u w:val="single"/>
              </w:rPr>
              <w:t>Показатели успешного завершения</w:t>
            </w:r>
          </w:p>
          <w:p w14:paraId="6F3166EB" w14:textId="77777777" w:rsidR="008B1884" w:rsidRPr="00C6096E" w:rsidRDefault="008B1884" w:rsidP="00FA6C85">
            <w:pPr>
              <w:pStyle w:val="TableParagraph"/>
              <w:spacing w:before="1"/>
              <w:ind w:left="110"/>
            </w:pPr>
            <w:r>
              <w:t>(показатели результативности)</w:t>
            </w:r>
          </w:p>
        </w:tc>
        <w:tc>
          <w:tcPr>
            <w:tcW w:w="3401" w:type="dxa"/>
            <w:shd w:val="clear" w:color="auto" w:fill="68E089"/>
          </w:tcPr>
          <w:p w14:paraId="5546329E" w14:textId="77777777" w:rsidR="008B1884" w:rsidRPr="00C6096E" w:rsidRDefault="008B1884" w:rsidP="00FA6C85">
            <w:pPr>
              <w:pStyle w:val="TableParagraph"/>
              <w:spacing w:before="10"/>
            </w:pPr>
          </w:p>
          <w:p w14:paraId="0110AAF3" w14:textId="77777777" w:rsidR="008B1884" w:rsidRPr="00C6096E" w:rsidRDefault="008B1884" w:rsidP="00FA6C85">
            <w:pPr>
              <w:pStyle w:val="TableParagraph"/>
              <w:ind w:left="108"/>
            </w:pPr>
            <w:r>
              <w:rPr>
                <w:u w:val="single"/>
              </w:rPr>
              <w:t>Данные о результативности проекта</w:t>
            </w:r>
          </w:p>
        </w:tc>
        <w:tc>
          <w:tcPr>
            <w:tcW w:w="876" w:type="dxa"/>
            <w:shd w:val="clear" w:color="auto" w:fill="68E089"/>
          </w:tcPr>
          <w:p w14:paraId="777ACDB1" w14:textId="77777777" w:rsidR="008B1884" w:rsidRPr="00C6096E" w:rsidRDefault="008B1884" w:rsidP="00FA6C85">
            <w:pPr>
              <w:pStyle w:val="TableParagraph"/>
              <w:spacing w:before="10"/>
            </w:pPr>
          </w:p>
          <w:p w14:paraId="3D31FFF4" w14:textId="77777777" w:rsidR="008B1884" w:rsidRPr="00C6096E" w:rsidRDefault="008B1884" w:rsidP="00FA6C85">
            <w:pPr>
              <w:pStyle w:val="TableParagraph"/>
              <w:ind w:left="111"/>
            </w:pPr>
            <w:r>
              <w:rPr>
                <w:u w:val="single"/>
              </w:rPr>
              <w:t>CC</w:t>
            </w:r>
          </w:p>
        </w:tc>
      </w:tr>
      <w:tr w:rsidR="008B1884" w:rsidRPr="00C6096E" w14:paraId="1195626D" w14:textId="77777777" w:rsidTr="00FA6C85">
        <w:trPr>
          <w:trHeight w:val="508"/>
        </w:trPr>
        <w:tc>
          <w:tcPr>
            <w:tcW w:w="2410" w:type="dxa"/>
            <w:tcBorders>
              <w:right w:val="single" w:sz="6" w:space="0" w:color="000000"/>
            </w:tcBorders>
          </w:tcPr>
          <w:p w14:paraId="095B6D76" w14:textId="77777777" w:rsidR="008B1884" w:rsidRPr="008B1884" w:rsidRDefault="008B1884" w:rsidP="00FA6C85">
            <w:pPr>
              <w:pStyle w:val="TableParagraph"/>
            </w:pPr>
          </w:p>
          <w:p w14:paraId="1382FF64" w14:textId="615AFF60" w:rsidR="008B1884" w:rsidRPr="008B1884" w:rsidRDefault="008B1884" w:rsidP="00FA6C85">
            <w:pPr>
              <w:pStyle w:val="TableParagraph"/>
            </w:pPr>
            <w:r>
              <w:t>Инструментари</w:t>
            </w:r>
            <w:r w:rsidR="004C4F96">
              <w:t>й</w:t>
            </w:r>
            <w:r>
              <w:t>, охватывающи</w:t>
            </w:r>
            <w:r w:rsidR="004C4F96">
              <w:t>й</w:t>
            </w:r>
            <w:r>
              <w:t xml:space="preserve"> четыре этапа разработки продукта или услуги и выяснение, находится ли изобретение в сфере общественного достояния</w:t>
            </w:r>
            <w:r w:rsidR="004C4F96">
              <w:t>.</w:t>
            </w:r>
          </w:p>
          <w:p w14:paraId="238C69A9" w14:textId="77777777" w:rsidR="008B1884" w:rsidRPr="008B1884" w:rsidRDefault="008B1884" w:rsidP="00FA6C85">
            <w:pPr>
              <w:pStyle w:val="TableParagraph"/>
            </w:pPr>
          </w:p>
        </w:tc>
        <w:tc>
          <w:tcPr>
            <w:tcW w:w="269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DB8F1BB" w14:textId="77777777" w:rsidR="00904172" w:rsidRDefault="00904172" w:rsidP="00FA6C85">
            <w:pPr>
              <w:pStyle w:val="TableParagraph"/>
            </w:pPr>
          </w:p>
          <w:p w14:paraId="037B9396" w14:textId="5C57C1F6" w:rsidR="008B1884" w:rsidRDefault="006D4EE1" w:rsidP="00FA6C85">
            <w:pPr>
              <w:pStyle w:val="TableParagraph"/>
            </w:pPr>
            <w:r>
              <w:t>Инструментарий разработан и опубликован.</w:t>
            </w:r>
          </w:p>
          <w:p w14:paraId="55757261" w14:textId="77777777" w:rsidR="006D4EE1" w:rsidRDefault="006D4EE1" w:rsidP="00FA6C85">
            <w:pPr>
              <w:pStyle w:val="TableParagraph"/>
            </w:pPr>
          </w:p>
          <w:p w14:paraId="55F2089C" w14:textId="77777777" w:rsidR="006D4EE1" w:rsidRDefault="006D4EE1" w:rsidP="00FA6C85">
            <w:pPr>
              <w:pStyle w:val="TableParagraph"/>
            </w:pPr>
          </w:p>
          <w:p w14:paraId="16BAD1A6" w14:textId="77777777" w:rsidR="006D4EE1" w:rsidRDefault="006D4EE1" w:rsidP="00FA6C85">
            <w:pPr>
              <w:pStyle w:val="TableParagraph"/>
            </w:pPr>
          </w:p>
          <w:p w14:paraId="5CBE3310" w14:textId="3035B057" w:rsidR="006D4EE1" w:rsidRPr="008B1884" w:rsidRDefault="006D4EE1" w:rsidP="00FA6C85">
            <w:pPr>
              <w:pStyle w:val="TableParagraph"/>
            </w:pPr>
          </w:p>
        </w:tc>
        <w:tc>
          <w:tcPr>
            <w:tcW w:w="3401" w:type="dxa"/>
            <w:vAlign w:val="center"/>
          </w:tcPr>
          <w:p w14:paraId="673493F7" w14:textId="77777777" w:rsidR="00904172" w:rsidRDefault="00904172" w:rsidP="00FA6C85">
            <w:pPr>
              <w:pStyle w:val="TableParagraph"/>
            </w:pPr>
          </w:p>
          <w:p w14:paraId="13F6E62D" w14:textId="2EAABD80" w:rsidR="008B1884" w:rsidRDefault="006D4EE1" w:rsidP="00FA6C85">
            <w:pPr>
              <w:pStyle w:val="TableParagraph"/>
            </w:pPr>
            <w:r>
              <w:t xml:space="preserve">Значительный прогресс: инструментарий разработан и готов к апробации в двух странах. </w:t>
            </w:r>
          </w:p>
          <w:p w14:paraId="148832A7" w14:textId="77777777" w:rsidR="006D4EE1" w:rsidRDefault="006D4EE1" w:rsidP="00FA6C85">
            <w:pPr>
              <w:pStyle w:val="TableParagraph"/>
            </w:pPr>
          </w:p>
          <w:p w14:paraId="6A0DC041" w14:textId="77777777" w:rsidR="006D4EE1" w:rsidRDefault="006D4EE1" w:rsidP="00FA6C85">
            <w:pPr>
              <w:pStyle w:val="TableParagraph"/>
            </w:pPr>
          </w:p>
          <w:p w14:paraId="07B9CF46" w14:textId="3FC653FC" w:rsidR="006D4EE1" w:rsidRPr="008B1884" w:rsidRDefault="006D4EE1" w:rsidP="00FA6C85">
            <w:pPr>
              <w:pStyle w:val="TableParagraph"/>
            </w:pPr>
          </w:p>
        </w:tc>
        <w:tc>
          <w:tcPr>
            <w:tcW w:w="876" w:type="dxa"/>
            <w:vAlign w:val="center"/>
          </w:tcPr>
          <w:p w14:paraId="7FD202DE" w14:textId="77777777" w:rsidR="006D4EE1" w:rsidRDefault="006D4EE1" w:rsidP="0092694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0A7EE8E" w14:textId="77777777" w:rsidR="006D4EE1" w:rsidRDefault="006D4EE1" w:rsidP="0092694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F04F49A" w14:textId="77777777" w:rsidR="006D4EE1" w:rsidRDefault="006D4EE1" w:rsidP="00926941">
            <w:pPr>
              <w:pStyle w:val="TableParagraph"/>
              <w:jc w:val="center"/>
            </w:pPr>
            <w:r>
              <w:t>***</w:t>
            </w:r>
          </w:p>
          <w:p w14:paraId="7ABB2A79" w14:textId="77777777" w:rsidR="006D4EE1" w:rsidRDefault="006D4EE1" w:rsidP="0092694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63DCD28" w14:textId="77777777" w:rsidR="006D4EE1" w:rsidRDefault="006D4EE1" w:rsidP="0092694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95249F6" w14:textId="77777777" w:rsidR="006D4EE1" w:rsidRDefault="006D4EE1" w:rsidP="0092694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0F11294" w14:textId="77777777" w:rsidR="006D4EE1" w:rsidRDefault="006D4EE1" w:rsidP="0092694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E515777" w14:textId="30475FBA" w:rsidR="006D4EE1" w:rsidRPr="00C86AE9" w:rsidRDefault="006D4EE1" w:rsidP="0092694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B1884" w:rsidRPr="00C6096E" w14:paraId="163DA719" w14:textId="77777777" w:rsidTr="00FA6C85">
        <w:trPr>
          <w:trHeight w:val="510"/>
        </w:trPr>
        <w:tc>
          <w:tcPr>
            <w:tcW w:w="2410" w:type="dxa"/>
            <w:tcBorders>
              <w:right w:val="single" w:sz="6" w:space="0" w:color="000000"/>
            </w:tcBorders>
            <w:vAlign w:val="center"/>
          </w:tcPr>
          <w:p w14:paraId="34824CC5" w14:textId="7B03F78A" w:rsidR="008B1884" w:rsidRDefault="008B1884" w:rsidP="00FA6C85">
            <w:pPr>
              <w:pStyle w:val="TableParagraph"/>
            </w:pPr>
            <w:r>
              <w:t>Учебные материалы для ЦПТИ</w:t>
            </w:r>
            <w:r w:rsidR="004C4F96">
              <w:t>.</w:t>
            </w:r>
          </w:p>
          <w:p w14:paraId="2AED9C2E" w14:textId="3126B1DE" w:rsidR="006D4EE1" w:rsidRPr="008B1884" w:rsidRDefault="006D4EE1" w:rsidP="00FA6C85">
            <w:pPr>
              <w:pStyle w:val="TableParagraph"/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FBF0968" w14:textId="77777777" w:rsidR="008B1884" w:rsidRDefault="008B1884" w:rsidP="00FA6C85">
            <w:pPr>
              <w:pStyle w:val="TableParagraph"/>
            </w:pPr>
            <w:r>
              <w:t>Учебные материалы для ЦПТИ разработаны.</w:t>
            </w:r>
          </w:p>
          <w:p w14:paraId="788D6D78" w14:textId="5DCA94E5" w:rsidR="006D4EE1" w:rsidRPr="008B1884" w:rsidRDefault="006D4EE1" w:rsidP="00FA6C85">
            <w:pPr>
              <w:pStyle w:val="TableParagraph"/>
            </w:pPr>
          </w:p>
        </w:tc>
        <w:tc>
          <w:tcPr>
            <w:tcW w:w="3401" w:type="dxa"/>
            <w:vAlign w:val="center"/>
          </w:tcPr>
          <w:p w14:paraId="64AD8FD9" w14:textId="77777777" w:rsidR="008B1884" w:rsidRPr="008B1884" w:rsidRDefault="008B1884" w:rsidP="00FA6C85">
            <w:pPr>
              <w:pStyle w:val="TableParagraph"/>
            </w:pPr>
          </w:p>
          <w:p w14:paraId="71747064" w14:textId="1F2E85A7" w:rsidR="008B1884" w:rsidRPr="008B1884" w:rsidRDefault="006D4EE1" w:rsidP="00FA6C85">
            <w:pPr>
              <w:pStyle w:val="TableParagraph"/>
            </w:pPr>
            <w:r>
              <w:t>Значительный прогресс: учебные материалы разработаны и готовы к апробации в двух странах.</w:t>
            </w:r>
          </w:p>
          <w:p w14:paraId="1B089023" w14:textId="77777777" w:rsidR="008B1884" w:rsidRPr="008B1884" w:rsidRDefault="008B1884" w:rsidP="00FA6C85">
            <w:pPr>
              <w:pStyle w:val="TableParagraph"/>
            </w:pPr>
          </w:p>
        </w:tc>
        <w:tc>
          <w:tcPr>
            <w:tcW w:w="876" w:type="dxa"/>
            <w:vAlign w:val="center"/>
          </w:tcPr>
          <w:p w14:paraId="328E4018" w14:textId="6E8CBA02" w:rsidR="008B1884" w:rsidRPr="00C86AE9" w:rsidRDefault="008B1884" w:rsidP="0092694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t>***</w:t>
            </w:r>
          </w:p>
        </w:tc>
      </w:tr>
      <w:tr w:rsidR="008B1884" w:rsidRPr="00C6096E" w14:paraId="74B17AAA" w14:textId="77777777" w:rsidTr="00FA6C85">
        <w:trPr>
          <w:trHeight w:val="510"/>
        </w:trPr>
        <w:tc>
          <w:tcPr>
            <w:tcW w:w="2410" w:type="dxa"/>
            <w:tcBorders>
              <w:right w:val="single" w:sz="6" w:space="0" w:color="000000"/>
            </w:tcBorders>
            <w:vAlign w:val="center"/>
          </w:tcPr>
          <w:p w14:paraId="329DAB3A" w14:textId="623C5806" w:rsidR="008B1884" w:rsidRDefault="008B1884" w:rsidP="00FA6C85">
            <w:pPr>
              <w:pStyle w:val="TableParagraph"/>
            </w:pPr>
            <w:r>
              <w:t>Учебно-практические семинары с использованием новых учебных материалов</w:t>
            </w:r>
            <w:r w:rsidR="004C4F96">
              <w:t>.</w:t>
            </w:r>
          </w:p>
          <w:p w14:paraId="553A2100" w14:textId="77777777" w:rsidR="006D4EE1" w:rsidRDefault="006D4EE1" w:rsidP="00FA6C85">
            <w:pPr>
              <w:pStyle w:val="TableParagraph"/>
            </w:pPr>
          </w:p>
          <w:p w14:paraId="176E886F" w14:textId="77777777" w:rsidR="006D4EE1" w:rsidRDefault="006D4EE1" w:rsidP="00FA6C85">
            <w:pPr>
              <w:pStyle w:val="TableParagraph"/>
            </w:pPr>
          </w:p>
          <w:p w14:paraId="1874C5CD" w14:textId="77777777" w:rsidR="006D4EE1" w:rsidRDefault="006D4EE1" w:rsidP="00FA6C85">
            <w:pPr>
              <w:pStyle w:val="TableParagraph"/>
            </w:pPr>
          </w:p>
          <w:p w14:paraId="644E40EB" w14:textId="77777777" w:rsidR="006D4EE1" w:rsidRDefault="006D4EE1" w:rsidP="00FA6C85">
            <w:pPr>
              <w:pStyle w:val="TableParagraph"/>
            </w:pPr>
          </w:p>
          <w:p w14:paraId="63863C46" w14:textId="77777777" w:rsidR="006D4EE1" w:rsidRDefault="006D4EE1" w:rsidP="00FA6C85">
            <w:pPr>
              <w:pStyle w:val="TableParagraph"/>
            </w:pPr>
          </w:p>
          <w:p w14:paraId="56401D68" w14:textId="2F04BAFD" w:rsidR="006D4EE1" w:rsidRPr="008B1884" w:rsidRDefault="006D4EE1" w:rsidP="00FA6C85">
            <w:pPr>
              <w:pStyle w:val="TableParagraph"/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4B508E0" w14:textId="77777777" w:rsidR="008B1884" w:rsidRPr="008B1884" w:rsidRDefault="008B1884" w:rsidP="00FA6C85">
            <w:pPr>
              <w:pStyle w:val="TableParagraph"/>
            </w:pPr>
          </w:p>
          <w:p w14:paraId="6022815E" w14:textId="54AE46F5" w:rsidR="008B1884" w:rsidRPr="008B1884" w:rsidRDefault="008B1884" w:rsidP="00FA6C85">
            <w:pPr>
              <w:pStyle w:val="TableParagraph"/>
            </w:pPr>
            <w:r>
              <w:t xml:space="preserve">Проведено два семинара.  </w:t>
            </w:r>
          </w:p>
          <w:p w14:paraId="26C9E710" w14:textId="77777777" w:rsidR="008B1884" w:rsidRPr="008B1884" w:rsidRDefault="008B1884" w:rsidP="00FA6C85">
            <w:pPr>
              <w:pStyle w:val="TableParagraph"/>
            </w:pPr>
          </w:p>
          <w:p w14:paraId="2AB22A94" w14:textId="4E8F0FB9" w:rsidR="008B1884" w:rsidRPr="008B1884" w:rsidRDefault="004C4F96" w:rsidP="00FA6C85">
            <w:pPr>
              <w:pStyle w:val="TableParagraph"/>
            </w:pPr>
            <w:r>
              <w:t>Определенный п</w:t>
            </w:r>
            <w:r w:rsidR="008B1884">
              <w:t>роцент участников, сообщающих, что благодаря обучению улучшились их знания и навыки, необходимые для использования изобретений, находящихся в сфере общественного достояния (целевой показатель: 70%).</w:t>
            </w:r>
          </w:p>
          <w:p w14:paraId="10183A79" w14:textId="77777777" w:rsidR="008B1884" w:rsidRPr="008B1884" w:rsidRDefault="008B1884" w:rsidP="00FA6C85">
            <w:pPr>
              <w:pStyle w:val="TableParagraph"/>
            </w:pPr>
          </w:p>
        </w:tc>
        <w:tc>
          <w:tcPr>
            <w:tcW w:w="3401" w:type="dxa"/>
            <w:vAlign w:val="center"/>
          </w:tcPr>
          <w:p w14:paraId="66D8DE2D" w14:textId="4009D7CA" w:rsidR="008B1884" w:rsidRDefault="0035122A" w:rsidP="00FA6C85">
            <w:pPr>
              <w:pStyle w:val="TableParagraph"/>
            </w:pPr>
            <w:r>
              <w:t>Определенный прогресс: подготовка к проведению учебных семинаров в формате онлайн в двух сетях ЦПТИ началась. Ожидается, что обучение пройдет в период с сентября по ноябрь 2023 года.</w:t>
            </w:r>
          </w:p>
          <w:p w14:paraId="2BC57AEF" w14:textId="77777777" w:rsidR="006D4EE1" w:rsidRDefault="006D4EE1" w:rsidP="00FA6C85">
            <w:pPr>
              <w:pStyle w:val="TableParagraph"/>
            </w:pPr>
          </w:p>
          <w:p w14:paraId="078F9A9C" w14:textId="77777777" w:rsidR="006D4EE1" w:rsidRDefault="006D4EE1" w:rsidP="00FA6C85">
            <w:pPr>
              <w:pStyle w:val="TableParagraph"/>
            </w:pPr>
          </w:p>
          <w:p w14:paraId="480F7650" w14:textId="77777777" w:rsidR="006D4EE1" w:rsidRDefault="006D4EE1" w:rsidP="00FA6C85">
            <w:pPr>
              <w:pStyle w:val="TableParagraph"/>
            </w:pPr>
          </w:p>
          <w:p w14:paraId="0C87EB1C" w14:textId="1CCB8DE6" w:rsidR="006D4EE1" w:rsidRPr="008B1884" w:rsidRDefault="006D4EE1" w:rsidP="00FA6C85">
            <w:pPr>
              <w:pStyle w:val="TableParagraph"/>
            </w:pPr>
          </w:p>
        </w:tc>
        <w:tc>
          <w:tcPr>
            <w:tcW w:w="876" w:type="dxa"/>
            <w:vAlign w:val="center"/>
          </w:tcPr>
          <w:p w14:paraId="2BC8352B" w14:textId="27C8E1EE" w:rsidR="008B1884" w:rsidRDefault="008B1884" w:rsidP="0092694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**</w:t>
            </w:r>
          </w:p>
          <w:p w14:paraId="6B6A2D4D" w14:textId="77777777" w:rsidR="00516B02" w:rsidRDefault="00516B02" w:rsidP="0092694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996EFDC" w14:textId="77777777" w:rsidR="00516B02" w:rsidRDefault="00516B02" w:rsidP="0092694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F8DDD9A" w14:textId="77777777" w:rsidR="00516B02" w:rsidRDefault="00516B02" w:rsidP="0092694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CE22A9E" w14:textId="77777777" w:rsidR="00516B02" w:rsidRDefault="00516B02" w:rsidP="0092694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66B16C3" w14:textId="77777777" w:rsidR="00516B02" w:rsidRDefault="00516B02" w:rsidP="0092694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B1B6BA2" w14:textId="77777777" w:rsidR="00516B02" w:rsidRDefault="00516B02" w:rsidP="0092694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A1B54DC" w14:textId="77777777" w:rsidR="00516B02" w:rsidRDefault="00516B02" w:rsidP="0092694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92B106C" w14:textId="77777777" w:rsidR="00516B02" w:rsidRDefault="00516B02" w:rsidP="0092694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55338A8" w14:textId="3DE9B0A9" w:rsidR="00516B02" w:rsidRPr="00C86AE9" w:rsidRDefault="00516B02" w:rsidP="0092694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4231D573" w14:textId="77777777" w:rsidR="001F541D" w:rsidRPr="000A4281" w:rsidRDefault="001F541D" w:rsidP="00F45319">
      <w:pPr>
        <w:tabs>
          <w:tab w:val="left" w:pos="6521"/>
        </w:tabs>
        <w:rPr>
          <w:sz w:val="2"/>
        </w:rPr>
      </w:pPr>
    </w:p>
    <w:p w14:paraId="0CD67E48" w14:textId="77777777" w:rsidR="001F541D" w:rsidRPr="000A4281" w:rsidRDefault="001F541D" w:rsidP="001F541D">
      <w:pPr>
        <w:rPr>
          <w:sz w:val="2"/>
        </w:rPr>
      </w:pPr>
    </w:p>
    <w:p w14:paraId="1BB747D5" w14:textId="77777777" w:rsidR="00EF18B4" w:rsidRPr="000A4281" w:rsidRDefault="00EF18B4" w:rsidP="00EF18B4">
      <w:pPr>
        <w:rPr>
          <w:sz w:val="2"/>
        </w:rPr>
      </w:pPr>
    </w:p>
    <w:p w14:paraId="24EC6AF3" w14:textId="77777777" w:rsidR="00004569" w:rsidRPr="00D44D39" w:rsidRDefault="00004569" w:rsidP="001F541D">
      <w:pPr>
        <w:rPr>
          <w:szCs w:val="22"/>
        </w:rPr>
      </w:pPr>
    </w:p>
    <w:p w14:paraId="730141FC" w14:textId="7DC9BFBB" w:rsidR="0036041F" w:rsidRPr="000A4281" w:rsidRDefault="0036041F" w:rsidP="007672D8">
      <w:pPr>
        <w:ind w:left="5670" w:firstLine="567"/>
      </w:pPr>
      <w:r>
        <w:t>[Приложение III следует]</w:t>
      </w:r>
      <w:r>
        <w:tab/>
      </w:r>
    </w:p>
    <w:p w14:paraId="124D4567" w14:textId="77777777" w:rsidR="00475A21" w:rsidRPr="000A4281" w:rsidRDefault="0036041F" w:rsidP="0036041F">
      <w:pPr>
        <w:tabs>
          <w:tab w:val="left" w:pos="6398"/>
        </w:tabs>
        <w:sectPr w:rsidR="00475A21" w:rsidRPr="000A4281" w:rsidSect="00445068">
          <w:headerReference w:type="default" r:id="rId50"/>
          <w:headerReference w:type="first" r:id="rId51"/>
          <w:pgSz w:w="11907" w:h="16840" w:code="9"/>
          <w:pgMar w:top="1418" w:right="1418" w:bottom="1418" w:left="1418" w:header="709" w:footer="709" w:gutter="0"/>
          <w:pgNumType w:start="1"/>
          <w:cols w:space="720"/>
          <w:titlePg/>
          <w:docGrid w:linePitch="299"/>
        </w:sectPr>
      </w:pPr>
      <w:r>
        <w:tab/>
      </w:r>
    </w:p>
    <w:tbl>
      <w:tblPr>
        <w:tblW w:w="9290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6913"/>
      </w:tblGrid>
      <w:tr w:rsidR="00A84073" w:rsidRPr="000A4281" w14:paraId="09E40947" w14:textId="77777777" w:rsidTr="0026000B">
        <w:trPr>
          <w:trHeight w:val="431"/>
        </w:trPr>
        <w:tc>
          <w:tcPr>
            <w:tcW w:w="9290" w:type="dxa"/>
            <w:gridSpan w:val="2"/>
          </w:tcPr>
          <w:p w14:paraId="396C46C7" w14:textId="77777777" w:rsidR="00A84073" w:rsidRPr="000A4281" w:rsidRDefault="00A84073" w:rsidP="0026000B">
            <w:pPr>
              <w:pStyle w:val="TableParagraph"/>
              <w:spacing w:before="88"/>
              <w:ind w:left="110"/>
            </w:pPr>
            <w:r>
              <w:t>РЕЗЮМЕ ПРОЕКТА</w:t>
            </w:r>
          </w:p>
        </w:tc>
      </w:tr>
      <w:tr w:rsidR="00A84073" w:rsidRPr="000A4281" w14:paraId="77FFD0A3" w14:textId="77777777" w:rsidTr="000E0E0C">
        <w:trPr>
          <w:trHeight w:val="324"/>
        </w:trPr>
        <w:tc>
          <w:tcPr>
            <w:tcW w:w="2377" w:type="dxa"/>
            <w:shd w:val="clear" w:color="auto" w:fill="68E089"/>
            <w:vAlign w:val="center"/>
          </w:tcPr>
          <w:p w14:paraId="0C449920" w14:textId="77777777" w:rsidR="00A84073" w:rsidRPr="000A4281" w:rsidRDefault="00A84073" w:rsidP="0026000B">
            <w:pPr>
              <w:pStyle w:val="TableParagraph"/>
              <w:ind w:left="110"/>
            </w:pPr>
            <w:r>
              <w:rPr>
                <w:u w:val="single"/>
              </w:rPr>
              <w:t>Код проекта</w:t>
            </w:r>
          </w:p>
        </w:tc>
        <w:tc>
          <w:tcPr>
            <w:tcW w:w="6913" w:type="dxa"/>
            <w:vAlign w:val="center"/>
          </w:tcPr>
          <w:p w14:paraId="3EB31A2C" w14:textId="01B009EC" w:rsidR="00A84073" w:rsidRPr="006C3606" w:rsidRDefault="006C3606" w:rsidP="0026000B">
            <w:pPr>
              <w:pStyle w:val="TableParagraph"/>
              <w:ind w:left="109"/>
            </w:pPr>
            <w:r>
              <w:t xml:space="preserve">DA_1_4_10_11_23 </w:t>
            </w:r>
          </w:p>
        </w:tc>
      </w:tr>
      <w:tr w:rsidR="00374AD6" w:rsidRPr="000A4281" w14:paraId="76C8128D" w14:textId="77777777" w:rsidTr="000E0E0C">
        <w:trPr>
          <w:trHeight w:val="342"/>
        </w:trPr>
        <w:tc>
          <w:tcPr>
            <w:tcW w:w="2377" w:type="dxa"/>
            <w:shd w:val="clear" w:color="auto" w:fill="68E089"/>
            <w:vAlign w:val="center"/>
          </w:tcPr>
          <w:p w14:paraId="2BF4086F" w14:textId="77777777" w:rsidR="00374AD6" w:rsidRPr="000A4281" w:rsidRDefault="00374AD6" w:rsidP="00374AD6">
            <w:pPr>
              <w:pStyle w:val="TableParagraph"/>
              <w:spacing w:before="1"/>
              <w:ind w:left="110"/>
            </w:pPr>
            <w:r>
              <w:rPr>
                <w:u w:val="single"/>
              </w:rPr>
              <w:t>Название</w:t>
            </w:r>
          </w:p>
        </w:tc>
        <w:tc>
          <w:tcPr>
            <w:tcW w:w="6913" w:type="dxa"/>
            <w:vAlign w:val="center"/>
          </w:tcPr>
          <w:p w14:paraId="4BF450AE" w14:textId="4A3A3467" w:rsidR="00374AD6" w:rsidRPr="0035122A" w:rsidRDefault="00EE3B3A" w:rsidP="00374AD6">
            <w:pPr>
              <w:pStyle w:val="TableParagraph"/>
              <w:spacing w:before="1"/>
              <w:ind w:left="109"/>
              <w:rPr>
                <w:b/>
                <w:bCs/>
                <w:i/>
              </w:rPr>
            </w:pPr>
            <w:hyperlink r:id="rId52" w:history="1">
              <w:r w:rsidR="002A07A3">
                <w:rPr>
                  <w:rStyle w:val="Hyperlink"/>
                  <w:i/>
                </w:rPr>
                <w:t>Развитие музыкального сектора и новых экономических моделей музыки в Буркина-Фасо и некоторых странах Западноафриканского экономического и валютного союза (ЗАЭВС)</w:t>
              </w:r>
            </w:hyperlink>
          </w:p>
        </w:tc>
      </w:tr>
      <w:tr w:rsidR="00374AD6" w:rsidRPr="000A4281" w14:paraId="125E1510" w14:textId="77777777" w:rsidTr="000E0E0C">
        <w:trPr>
          <w:trHeight w:val="531"/>
        </w:trPr>
        <w:tc>
          <w:tcPr>
            <w:tcW w:w="2377" w:type="dxa"/>
            <w:shd w:val="clear" w:color="auto" w:fill="68E089"/>
            <w:vAlign w:val="center"/>
          </w:tcPr>
          <w:p w14:paraId="747CA846" w14:textId="5B665AC8" w:rsidR="00374AD6" w:rsidRPr="000A4281" w:rsidRDefault="00EE3B3A" w:rsidP="00374AD6">
            <w:pPr>
              <w:pStyle w:val="TableParagraph"/>
              <w:ind w:left="110" w:right="121"/>
            </w:pPr>
            <w:hyperlink r:id="rId53" w:history="1">
              <w:r w:rsidR="002A07A3">
                <w:rPr>
                  <w:rStyle w:val="Hyperlink"/>
                </w:rPr>
                <w:t>Рекомендации Повестки дня в области развития</w:t>
              </w:r>
            </w:hyperlink>
          </w:p>
        </w:tc>
        <w:tc>
          <w:tcPr>
            <w:tcW w:w="6913" w:type="dxa"/>
            <w:vAlign w:val="center"/>
          </w:tcPr>
          <w:p w14:paraId="34B15E7C" w14:textId="77777777" w:rsidR="00374AD6" w:rsidRPr="005454E4" w:rsidRDefault="00374AD6" w:rsidP="00374AD6">
            <w:pPr>
              <w:pStyle w:val="TableParagraph"/>
              <w:ind w:left="109" w:right="880"/>
            </w:pPr>
            <w:r>
              <w:t xml:space="preserve">Рекомендации 1;  4;  10;  11;  и 23. </w:t>
            </w:r>
          </w:p>
          <w:p w14:paraId="4711D67B" w14:textId="35F936A0" w:rsidR="00374AD6" w:rsidRPr="005454E4" w:rsidRDefault="00374AD6" w:rsidP="00374AD6">
            <w:pPr>
              <w:pStyle w:val="TableParagraph"/>
              <w:ind w:left="109" w:right="880"/>
              <w:rPr>
                <w:iCs/>
              </w:rPr>
            </w:pPr>
          </w:p>
        </w:tc>
      </w:tr>
      <w:tr w:rsidR="00374AD6" w:rsidRPr="0089649C" w14:paraId="4F62D38E" w14:textId="77777777" w:rsidTr="000E0E0C">
        <w:trPr>
          <w:trHeight w:val="621"/>
        </w:trPr>
        <w:tc>
          <w:tcPr>
            <w:tcW w:w="2377" w:type="dxa"/>
            <w:shd w:val="clear" w:color="auto" w:fill="68E089"/>
            <w:vAlign w:val="center"/>
          </w:tcPr>
          <w:p w14:paraId="3E5ABB43" w14:textId="77777777" w:rsidR="00374AD6" w:rsidRPr="000A4281" w:rsidRDefault="00374AD6" w:rsidP="00374AD6">
            <w:pPr>
              <w:pStyle w:val="TableParagraph"/>
              <w:ind w:left="110"/>
            </w:pPr>
            <w:r>
              <w:rPr>
                <w:u w:val="single"/>
              </w:rPr>
              <w:t>Бюджет проекта</w:t>
            </w:r>
          </w:p>
        </w:tc>
        <w:tc>
          <w:tcPr>
            <w:tcW w:w="6913" w:type="dxa"/>
            <w:vAlign w:val="center"/>
          </w:tcPr>
          <w:p w14:paraId="39CED8E0" w14:textId="1D4FEE7E" w:rsidR="00374AD6" w:rsidRPr="0089649C" w:rsidRDefault="00374AD6" w:rsidP="00374AD6">
            <w:pPr>
              <w:pStyle w:val="TableParagraph"/>
              <w:ind w:left="109" w:right="720"/>
            </w:pPr>
            <w:r>
              <w:t>Общий бюджет: 568 200 шв. франков, из которых 114 200 шв. франков составляют расходы на персонал, а 454 000 шв. франков — расходы, не связанные с персоналом.</w:t>
            </w:r>
          </w:p>
        </w:tc>
      </w:tr>
      <w:tr w:rsidR="00374AD6" w:rsidRPr="000A4281" w14:paraId="4DA6294C" w14:textId="77777777" w:rsidTr="000E0E0C">
        <w:trPr>
          <w:trHeight w:val="531"/>
        </w:trPr>
        <w:tc>
          <w:tcPr>
            <w:tcW w:w="2377" w:type="dxa"/>
            <w:shd w:val="clear" w:color="auto" w:fill="68E089"/>
            <w:vAlign w:val="center"/>
          </w:tcPr>
          <w:p w14:paraId="1D5AC1AF" w14:textId="77777777" w:rsidR="00374AD6" w:rsidRPr="000A4281" w:rsidRDefault="00374AD6" w:rsidP="00374AD6">
            <w:pPr>
              <w:pStyle w:val="TableParagraph"/>
              <w:spacing w:before="1"/>
              <w:ind w:left="110"/>
            </w:pPr>
            <w:r>
              <w:rPr>
                <w:u w:val="single"/>
              </w:rPr>
              <w:t>Начало реализации проекта</w:t>
            </w:r>
          </w:p>
        </w:tc>
        <w:tc>
          <w:tcPr>
            <w:tcW w:w="6913" w:type="dxa"/>
            <w:vAlign w:val="center"/>
          </w:tcPr>
          <w:p w14:paraId="3DC51AE9" w14:textId="3111FE6A" w:rsidR="00374AD6" w:rsidRPr="000A4281" w:rsidRDefault="00374AD6" w:rsidP="00374AD6">
            <w:pPr>
              <w:pStyle w:val="TableParagraph"/>
              <w:spacing w:before="1"/>
              <w:ind w:left="109"/>
            </w:pPr>
            <w:r>
              <w:t>Январь 2022.</w:t>
            </w:r>
          </w:p>
        </w:tc>
      </w:tr>
      <w:tr w:rsidR="00374AD6" w:rsidRPr="000A4281" w14:paraId="28BA0869" w14:textId="77777777" w:rsidTr="000E0E0C">
        <w:trPr>
          <w:trHeight w:val="531"/>
        </w:trPr>
        <w:tc>
          <w:tcPr>
            <w:tcW w:w="2377" w:type="dxa"/>
            <w:shd w:val="clear" w:color="auto" w:fill="68E089"/>
            <w:vAlign w:val="center"/>
          </w:tcPr>
          <w:p w14:paraId="7A8B1B7A" w14:textId="77777777" w:rsidR="00374AD6" w:rsidRPr="000A4281" w:rsidRDefault="00374AD6" w:rsidP="00374AD6">
            <w:pPr>
              <w:pStyle w:val="TableParagraph"/>
              <w:ind w:left="110"/>
            </w:pPr>
            <w:r>
              <w:rPr>
                <w:u w:val="single"/>
              </w:rPr>
              <w:t>Продолжительность проекта</w:t>
            </w:r>
          </w:p>
        </w:tc>
        <w:tc>
          <w:tcPr>
            <w:tcW w:w="6913" w:type="dxa"/>
            <w:vAlign w:val="center"/>
          </w:tcPr>
          <w:p w14:paraId="45AA137A" w14:textId="05FFB136" w:rsidR="00374AD6" w:rsidRPr="000A4281" w:rsidRDefault="00374AD6" w:rsidP="00374AD6">
            <w:pPr>
              <w:pStyle w:val="TableParagraph"/>
              <w:ind w:left="109"/>
            </w:pPr>
            <w:r>
              <w:t xml:space="preserve">30 месяцев. </w:t>
            </w:r>
          </w:p>
        </w:tc>
      </w:tr>
      <w:tr w:rsidR="00374AD6" w:rsidRPr="000A4281" w14:paraId="093CDEA2" w14:textId="77777777" w:rsidTr="000E0E0C">
        <w:trPr>
          <w:trHeight w:val="801"/>
        </w:trPr>
        <w:tc>
          <w:tcPr>
            <w:tcW w:w="2377" w:type="dxa"/>
            <w:shd w:val="clear" w:color="auto" w:fill="68E089"/>
            <w:vAlign w:val="center"/>
          </w:tcPr>
          <w:p w14:paraId="03E17CDD" w14:textId="77777777" w:rsidR="00374AD6" w:rsidRPr="000A4281" w:rsidRDefault="00374AD6" w:rsidP="00374AD6">
            <w:pPr>
              <w:pStyle w:val="TableParagraph"/>
              <w:ind w:left="110"/>
            </w:pPr>
            <w:r>
              <w:rPr>
                <w:u w:val="single"/>
              </w:rPr>
              <w:t>Ключевые сектора/подразделения ВОИС, участвующие в реализации</w:t>
            </w:r>
          </w:p>
          <w:p w14:paraId="7C7FE028" w14:textId="77777777" w:rsidR="00374AD6" w:rsidRPr="000A4281" w:rsidRDefault="00374AD6" w:rsidP="00374AD6">
            <w:pPr>
              <w:pStyle w:val="TableParagraph"/>
              <w:spacing w:line="252" w:lineRule="exact"/>
              <w:ind w:left="110" w:right="855"/>
              <w:rPr>
                <w:u w:val="single"/>
              </w:rPr>
            </w:pPr>
          </w:p>
        </w:tc>
        <w:tc>
          <w:tcPr>
            <w:tcW w:w="6913" w:type="dxa"/>
            <w:vAlign w:val="center"/>
          </w:tcPr>
          <w:p w14:paraId="13517555" w14:textId="31C20BC7" w:rsidR="00374AD6" w:rsidRPr="00B336BF" w:rsidRDefault="00374AD6" w:rsidP="00374AD6">
            <w:pPr>
              <w:pStyle w:val="TableParagraph"/>
              <w:ind w:left="109" w:right="531"/>
            </w:pPr>
            <w:r>
              <w:t xml:space="preserve">Сектор реализации: Сектор авторского права и творческих отраслей </w:t>
            </w:r>
          </w:p>
          <w:p w14:paraId="50C74F5F" w14:textId="3D3E1FA9" w:rsidR="00374AD6" w:rsidRPr="000A4281" w:rsidRDefault="00374AD6" w:rsidP="00D60810">
            <w:pPr>
              <w:pStyle w:val="TableParagraph"/>
              <w:ind w:right="531"/>
            </w:pPr>
          </w:p>
        </w:tc>
      </w:tr>
      <w:tr w:rsidR="00374AD6" w:rsidRPr="000A4281" w14:paraId="62AF3390" w14:textId="77777777" w:rsidTr="000E0E0C">
        <w:trPr>
          <w:trHeight w:val="621"/>
        </w:trPr>
        <w:tc>
          <w:tcPr>
            <w:tcW w:w="2377" w:type="dxa"/>
            <w:shd w:val="clear" w:color="auto" w:fill="68E089"/>
            <w:vAlign w:val="center"/>
          </w:tcPr>
          <w:p w14:paraId="7F35AEA3" w14:textId="77777777" w:rsidR="00374AD6" w:rsidRPr="000A4281" w:rsidRDefault="00374AD6" w:rsidP="00374AD6">
            <w:pPr>
              <w:pStyle w:val="TableParagraph"/>
              <w:ind w:left="110" w:right="394"/>
            </w:pPr>
            <w:r>
              <w:rPr>
                <w:u w:val="single"/>
              </w:rPr>
              <w:t>Краткое описание проекта</w:t>
            </w:r>
          </w:p>
        </w:tc>
        <w:tc>
          <w:tcPr>
            <w:tcW w:w="6913" w:type="dxa"/>
            <w:vAlign w:val="center"/>
          </w:tcPr>
          <w:p w14:paraId="226E301A" w14:textId="42B1938C" w:rsidR="007B427A" w:rsidRPr="007B427A" w:rsidRDefault="007B427A" w:rsidP="007B427A">
            <w:pPr>
              <w:pStyle w:val="TableParagraph"/>
              <w:ind w:left="109"/>
            </w:pPr>
            <w:r>
              <w:t>Музыкальный сектор является одним из наиболее перспективных секторов экономики в Африке. Этот сектор развивается высокими темпами, обладает большим потенциалом с точки зрения обеспечения занятости и вносит свой вклад в повышение культурного уровня стран. Несмотря на бум онлайнового использования музыки в Африке, еще не исчерпаны все возможности цифровой среды и новых бизнес-моделей в музыке.</w:t>
            </w:r>
          </w:p>
          <w:p w14:paraId="783820E5" w14:textId="77777777" w:rsidR="007B427A" w:rsidRPr="007B427A" w:rsidRDefault="007B427A" w:rsidP="007B427A">
            <w:pPr>
              <w:pStyle w:val="TableParagraph"/>
            </w:pPr>
          </w:p>
          <w:p w14:paraId="1C52EE06" w14:textId="5AAA385D" w:rsidR="007B427A" w:rsidRPr="007B427A" w:rsidRDefault="007B427A" w:rsidP="007B427A">
            <w:pPr>
              <w:pStyle w:val="TableParagraph"/>
              <w:ind w:left="109"/>
            </w:pPr>
            <w:r>
              <w:t xml:space="preserve">Быстро развиваются применение платформ для обмена информацией и предоставление абонентских услуг. Стремительно появляются новые бизнес-модели и меняются предпочтения потребителей. </w:t>
            </w:r>
            <w:r w:rsidR="00434340">
              <w:t>Т</w:t>
            </w:r>
            <w:r>
              <w:t>акже отмечается появление на рынке новых игроков, например, телекоммуникационных компаний, которые все больше интересуются аудиовизуальным и музыкальным контентом.</w:t>
            </w:r>
          </w:p>
          <w:p w14:paraId="34822755" w14:textId="77777777" w:rsidR="007B427A" w:rsidRPr="007B427A" w:rsidRDefault="007B427A" w:rsidP="007B427A">
            <w:pPr>
              <w:pStyle w:val="TableParagraph"/>
              <w:ind w:left="109"/>
            </w:pPr>
          </w:p>
          <w:p w14:paraId="002BC8D7" w14:textId="33ED8DA1" w:rsidR="007B427A" w:rsidRPr="007B427A" w:rsidRDefault="007B427A" w:rsidP="007B427A">
            <w:pPr>
              <w:pStyle w:val="TableParagraph"/>
              <w:ind w:left="109"/>
            </w:pPr>
            <w:r>
              <w:t>Тем не менее, большинство этих новых бизнес-моделей приносят владельцам авторского права и смежных прав, т. е. тем, кто создает и инвестирует в контент и услуги, лишь незначительные доходы</w:t>
            </w:r>
            <w:r w:rsidR="00633654">
              <w:t>.</w:t>
            </w:r>
            <w:r>
              <w:t xml:space="preserve"> Такое положение отчасти объясняется наличием слабо структурированной цепочки создания стоимости, действующей в условиях хрупкой и раздробленной культурной экосистемы.</w:t>
            </w:r>
          </w:p>
          <w:p w14:paraId="2AC4953B" w14:textId="77777777" w:rsidR="007B427A" w:rsidRPr="007B427A" w:rsidRDefault="007B427A" w:rsidP="007B427A">
            <w:pPr>
              <w:pStyle w:val="TableParagraph"/>
              <w:ind w:left="109"/>
            </w:pPr>
          </w:p>
          <w:p w14:paraId="529DC9F5" w14:textId="3B5F3726" w:rsidR="007B427A" w:rsidRPr="007B427A" w:rsidRDefault="007B427A" w:rsidP="007B427A">
            <w:pPr>
              <w:pStyle w:val="TableParagraph"/>
              <w:ind w:left="109"/>
            </w:pPr>
            <w:r>
              <w:t>Результатом часто является низкое вознаграждение правообладателей и увеличение случаев несанкционированного использования. Согласно Глобальному докладу СИЗАК, в 2019 году музыкальные коллекции обществ-членов СИЗАК почти достигли 9 млрд евро, но доля всего африканского континента составила менее 1%, а доходы от цифрового контента оставались очень низкими.</w:t>
            </w:r>
          </w:p>
          <w:p w14:paraId="0A5995D9" w14:textId="77777777" w:rsidR="007B427A" w:rsidRPr="007B427A" w:rsidRDefault="007B427A" w:rsidP="007B427A">
            <w:pPr>
              <w:pStyle w:val="TableParagraph"/>
              <w:ind w:left="109"/>
            </w:pPr>
          </w:p>
          <w:p w14:paraId="29D65124" w14:textId="77777777" w:rsidR="007B427A" w:rsidRPr="007B427A" w:rsidRDefault="007B427A" w:rsidP="007B427A">
            <w:pPr>
              <w:pStyle w:val="TableParagraph"/>
              <w:ind w:left="109"/>
            </w:pPr>
            <w:r>
              <w:t>В этих обстоятельствах в Проекте предусмотрен ряд взаимосвязанных мероприятий, включая подготовку исследований, практические тренинги и содействие межотраслевому диалогу между ключевыми участниками музыкальной экосистемы, со следующими целями:</w:t>
            </w:r>
          </w:p>
          <w:p w14:paraId="1DF3AB78" w14:textId="77777777" w:rsidR="007B427A" w:rsidRPr="007B427A" w:rsidRDefault="007B427A" w:rsidP="007B427A">
            <w:pPr>
              <w:pStyle w:val="TableParagraph"/>
              <w:ind w:left="109"/>
            </w:pPr>
          </w:p>
          <w:p w14:paraId="1A075BAC" w14:textId="158C117B" w:rsidR="00100B9A" w:rsidRDefault="007B427A" w:rsidP="00100B9A">
            <w:pPr>
              <w:pStyle w:val="TableParagraph"/>
              <w:numPr>
                <w:ilvl w:val="0"/>
                <w:numId w:val="15"/>
              </w:numPr>
              <w:ind w:left="168" w:firstLine="31"/>
            </w:pPr>
            <w:r>
              <w:t>Содействовать более глубокому пониманию и использованию нормативно-правовой базы в области авторского права и смежных прав среди государств-членов, являющихся бенефициарами проекта, и специалистов с учетом новых видов некоммерческого и коммерческого использования музыки в онлайн-среде.</w:t>
            </w:r>
          </w:p>
          <w:p w14:paraId="398760C5" w14:textId="77777777" w:rsidR="00100B9A" w:rsidRDefault="00100B9A" w:rsidP="00100B9A">
            <w:pPr>
              <w:pStyle w:val="TableParagraph"/>
              <w:ind w:left="199"/>
            </w:pPr>
          </w:p>
          <w:p w14:paraId="19104BDB" w14:textId="1B5EC827" w:rsidR="00100B9A" w:rsidRDefault="007B427A" w:rsidP="00100B9A">
            <w:pPr>
              <w:pStyle w:val="TableParagraph"/>
              <w:numPr>
                <w:ilvl w:val="0"/>
                <w:numId w:val="15"/>
              </w:numPr>
              <w:ind w:left="168" w:firstLine="31"/>
            </w:pPr>
            <w:r>
              <w:t>Содействовать распространению среди специалистов и пользователей музыкального контента знаний о коллективном управлении и механизмах заключения договоров по управлению цифровыми правами.</w:t>
            </w:r>
          </w:p>
          <w:p w14:paraId="1E31367E" w14:textId="77777777" w:rsidR="00100B9A" w:rsidRDefault="00100B9A" w:rsidP="00100B9A">
            <w:pPr>
              <w:pStyle w:val="TableParagraph"/>
              <w:ind w:left="199"/>
            </w:pPr>
          </w:p>
          <w:p w14:paraId="30BA9038" w14:textId="5175ACCF" w:rsidR="00100B9A" w:rsidRDefault="007B427A" w:rsidP="00100B9A">
            <w:pPr>
              <w:pStyle w:val="TableParagraph"/>
              <w:numPr>
                <w:ilvl w:val="0"/>
                <w:numId w:val="15"/>
              </w:numPr>
              <w:ind w:left="168" w:firstLine="31"/>
            </w:pPr>
            <w:r>
              <w:t>Упрощать и распространять практику управления и лицензирования онлайнового использования, что позволит законно осуществлять коммерческое использование контента платформ потокового вещания и других онлайновых платформ, генерировать доходы для правообладателей и вести борьбу с пиратством.</w:t>
            </w:r>
          </w:p>
          <w:p w14:paraId="2A7364EE" w14:textId="77777777" w:rsidR="00100B9A" w:rsidRDefault="00100B9A" w:rsidP="00100B9A">
            <w:pPr>
              <w:pStyle w:val="TableParagraph"/>
              <w:ind w:left="199"/>
            </w:pPr>
          </w:p>
          <w:p w14:paraId="0A4AC899" w14:textId="671E62BC" w:rsidR="00100B9A" w:rsidRDefault="007B427A" w:rsidP="00100B9A">
            <w:pPr>
              <w:pStyle w:val="TableParagraph"/>
              <w:numPr>
                <w:ilvl w:val="0"/>
                <w:numId w:val="15"/>
              </w:numPr>
              <w:ind w:left="168" w:firstLine="31"/>
            </w:pPr>
            <w:r>
              <w:t>Предоставлять регулирующим органам в области коммуникаций право обновлять свои спецификации в целях более полного учета вопросов авторского права.</w:t>
            </w:r>
          </w:p>
          <w:p w14:paraId="13BEB1F9" w14:textId="77777777" w:rsidR="00100B9A" w:rsidRDefault="00100B9A" w:rsidP="00100B9A">
            <w:pPr>
              <w:pStyle w:val="TableParagraph"/>
              <w:ind w:left="199"/>
            </w:pPr>
          </w:p>
          <w:p w14:paraId="07183C37" w14:textId="60EDEF93" w:rsidR="00100B9A" w:rsidRDefault="007B427A" w:rsidP="00100B9A">
            <w:pPr>
              <w:pStyle w:val="TableParagraph"/>
              <w:numPr>
                <w:ilvl w:val="0"/>
                <w:numId w:val="15"/>
              </w:numPr>
              <w:ind w:left="168" w:firstLine="31"/>
            </w:pPr>
            <w:r>
              <w:t>Анализировать условия применения региональных стратегий в целях содействия развитию цифрового музыкального рынка в странах-бенефициарах и превращения этого сектора в движущую силу устойчивого роста.</w:t>
            </w:r>
          </w:p>
          <w:p w14:paraId="230CC673" w14:textId="77777777" w:rsidR="00100B9A" w:rsidRDefault="00100B9A" w:rsidP="00100B9A">
            <w:pPr>
              <w:pStyle w:val="TableParagraph"/>
              <w:ind w:left="199"/>
            </w:pPr>
          </w:p>
          <w:p w14:paraId="583A4D74" w14:textId="145CBF1F" w:rsidR="00100B9A" w:rsidRDefault="007B427A" w:rsidP="00100B9A">
            <w:pPr>
              <w:pStyle w:val="TableParagraph"/>
              <w:numPr>
                <w:ilvl w:val="0"/>
                <w:numId w:val="15"/>
              </w:numPr>
              <w:ind w:left="168" w:firstLine="31"/>
            </w:pPr>
            <w:r>
              <w:t>Содействовать улучшению социально-экономических условий для авторов в целях формирования и структурирования инновационной и последовательной производственно-сбытовой цепочки в музыкальной отрасли.</w:t>
            </w:r>
          </w:p>
          <w:p w14:paraId="451CC28E" w14:textId="77777777" w:rsidR="00100B9A" w:rsidRDefault="00100B9A" w:rsidP="00100B9A">
            <w:pPr>
              <w:pStyle w:val="TableParagraph"/>
              <w:ind w:left="199"/>
            </w:pPr>
          </w:p>
          <w:p w14:paraId="7A8F17D1" w14:textId="77777777" w:rsidR="00100B9A" w:rsidRDefault="007B427A" w:rsidP="00100B9A">
            <w:pPr>
              <w:pStyle w:val="TableParagraph"/>
              <w:numPr>
                <w:ilvl w:val="0"/>
                <w:numId w:val="15"/>
              </w:numPr>
              <w:ind w:left="168" w:firstLine="31"/>
            </w:pPr>
            <w:r>
              <w:t>Разрабатывать информационно-справочную документацию, помогающую судебным органам рассматривать споры, связанные с использованием музыки в цифровой среде.</w:t>
            </w:r>
          </w:p>
          <w:p w14:paraId="7F8CCB3B" w14:textId="77777777" w:rsidR="00100B9A" w:rsidRDefault="00100B9A" w:rsidP="00100B9A">
            <w:pPr>
              <w:pStyle w:val="TableParagraph"/>
              <w:ind w:left="199"/>
            </w:pPr>
          </w:p>
          <w:p w14:paraId="065E1744" w14:textId="0517DD2D" w:rsidR="00374AD6" w:rsidRPr="000A4281" w:rsidRDefault="007B427A" w:rsidP="00100B9A">
            <w:pPr>
              <w:pStyle w:val="TableParagraph"/>
              <w:numPr>
                <w:ilvl w:val="0"/>
                <w:numId w:val="15"/>
              </w:numPr>
              <w:ind w:left="168" w:firstLine="0"/>
            </w:pPr>
            <w:r>
              <w:t>Содействовать разработке региональной стратегии по созданию надлежащих механизмов.</w:t>
            </w:r>
          </w:p>
        </w:tc>
      </w:tr>
      <w:tr w:rsidR="00374AD6" w:rsidRPr="000A4281" w14:paraId="7D35BEDF" w14:textId="77777777" w:rsidTr="000E0E0C">
        <w:trPr>
          <w:trHeight w:val="432"/>
        </w:trPr>
        <w:tc>
          <w:tcPr>
            <w:tcW w:w="2377" w:type="dxa"/>
            <w:shd w:val="clear" w:color="auto" w:fill="68E089"/>
            <w:vAlign w:val="center"/>
          </w:tcPr>
          <w:p w14:paraId="765A0D6D" w14:textId="77777777" w:rsidR="00374AD6" w:rsidRPr="000A4281" w:rsidRDefault="00374AD6" w:rsidP="00374AD6">
            <w:pPr>
              <w:pStyle w:val="TableParagraph"/>
              <w:spacing w:before="1"/>
              <w:ind w:left="110"/>
            </w:pPr>
            <w:r>
              <w:rPr>
                <w:u w:val="single"/>
              </w:rPr>
              <w:t>Руководитель проекта</w:t>
            </w:r>
          </w:p>
        </w:tc>
        <w:tc>
          <w:tcPr>
            <w:tcW w:w="6913" w:type="dxa"/>
            <w:vAlign w:val="center"/>
          </w:tcPr>
          <w:p w14:paraId="68AAD838" w14:textId="2D3EEA19" w:rsidR="00374AD6" w:rsidRPr="008623D3" w:rsidRDefault="008623D3" w:rsidP="008623D3">
            <w:pPr>
              <w:pStyle w:val="TableParagraph"/>
              <w:spacing w:before="1"/>
              <w:ind w:left="109"/>
              <w:rPr>
                <w:iCs/>
              </w:rPr>
            </w:pPr>
            <w:r>
              <w:t>Г-жа Шерин Грайсс, старший сотрудник по управлению программой Отдел</w:t>
            </w:r>
            <w:r w:rsidR="00633654">
              <w:t>а</w:t>
            </w:r>
            <w:r>
              <w:t xml:space="preserve"> развития авторского права Сектор</w:t>
            </w:r>
            <w:r w:rsidR="00633654">
              <w:t>а</w:t>
            </w:r>
            <w:r>
              <w:t xml:space="preserve"> авторского права и творческих отраслей.</w:t>
            </w:r>
          </w:p>
        </w:tc>
      </w:tr>
      <w:tr w:rsidR="00374AD6" w:rsidRPr="000A4281" w14:paraId="19E599C8" w14:textId="77777777" w:rsidTr="0089649C">
        <w:trPr>
          <w:trHeight w:val="891"/>
        </w:trPr>
        <w:tc>
          <w:tcPr>
            <w:tcW w:w="2377" w:type="dxa"/>
            <w:shd w:val="clear" w:color="auto" w:fill="68E089"/>
            <w:vAlign w:val="center"/>
          </w:tcPr>
          <w:p w14:paraId="11E86BBF" w14:textId="00B5A2C5" w:rsidR="00374AD6" w:rsidRPr="000A4281" w:rsidRDefault="00374AD6" w:rsidP="00374AD6">
            <w:pPr>
              <w:pStyle w:val="TableParagraph"/>
              <w:spacing w:before="1"/>
              <w:ind w:left="110" w:right="221"/>
            </w:pPr>
            <w:r>
              <w:rPr>
                <w:u w:val="single"/>
              </w:rPr>
              <w:t>Связь с ожидаемыми результатами по</w:t>
            </w:r>
            <w:r>
              <w:t xml:space="preserve"> </w:t>
            </w:r>
            <w:hyperlink r:id="rId54" w:history="1">
              <w:r>
                <w:rPr>
                  <w:rStyle w:val="Hyperlink"/>
                </w:rPr>
                <w:t>Программе и бюджету на 2022–2023 годы</w:t>
              </w:r>
            </w:hyperlink>
          </w:p>
        </w:tc>
        <w:tc>
          <w:tcPr>
            <w:tcW w:w="6913" w:type="dxa"/>
          </w:tcPr>
          <w:p w14:paraId="34C01392" w14:textId="77777777" w:rsidR="005B4FF9" w:rsidRPr="005B4FF9" w:rsidRDefault="005B4FF9" w:rsidP="005B4FF9">
            <w:pPr>
              <w:pStyle w:val="TableParagraph"/>
              <w:spacing w:before="1"/>
              <w:ind w:left="109" w:right="109"/>
              <w:rPr>
                <w:iCs/>
              </w:rPr>
            </w:pPr>
            <w:r>
              <w:t>2.1. Разработка сбалансированной международной нормативной базы для ИС.</w:t>
            </w:r>
          </w:p>
          <w:p w14:paraId="47BBA433" w14:textId="77777777" w:rsidR="005B4FF9" w:rsidRPr="005B4FF9" w:rsidRDefault="005B4FF9" w:rsidP="005B4FF9">
            <w:pPr>
              <w:pStyle w:val="TableParagraph"/>
              <w:spacing w:before="1"/>
              <w:ind w:left="109" w:right="109"/>
              <w:rPr>
                <w:iCs/>
              </w:rPr>
            </w:pPr>
          </w:p>
          <w:p w14:paraId="04972268" w14:textId="77777777" w:rsidR="005B4FF9" w:rsidRPr="005B4FF9" w:rsidRDefault="005B4FF9" w:rsidP="005B4FF9">
            <w:pPr>
              <w:pStyle w:val="TableParagraph"/>
              <w:spacing w:before="1"/>
              <w:ind w:left="109" w:right="109"/>
              <w:rPr>
                <w:iCs/>
              </w:rPr>
            </w:pPr>
            <w:r>
              <w:t>4.1. 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посредством обеспечения учета рекомендаций Повестки дня в области развития.</w:t>
            </w:r>
          </w:p>
          <w:p w14:paraId="350F9625" w14:textId="77777777" w:rsidR="005B4FF9" w:rsidRPr="005B4FF9" w:rsidRDefault="005B4FF9" w:rsidP="005B4FF9">
            <w:pPr>
              <w:pStyle w:val="TableParagraph"/>
              <w:spacing w:before="1"/>
              <w:ind w:left="109" w:right="109"/>
              <w:rPr>
                <w:iCs/>
              </w:rPr>
            </w:pPr>
          </w:p>
          <w:p w14:paraId="31FFE348" w14:textId="77777777" w:rsidR="005B4FF9" w:rsidRPr="005B4FF9" w:rsidRDefault="005B4FF9" w:rsidP="005B4FF9">
            <w:pPr>
              <w:pStyle w:val="TableParagraph"/>
              <w:spacing w:before="1"/>
              <w:ind w:left="109" w:right="109"/>
              <w:rPr>
                <w:iCs/>
              </w:rPr>
            </w:pPr>
            <w:r>
              <w:t>4.2. Формирование в государствах-членах сбалансированных и эффективных экосистем ИС, инноваций и творчества.</w:t>
            </w:r>
          </w:p>
          <w:p w14:paraId="40BF12D4" w14:textId="77777777" w:rsidR="005B4FF9" w:rsidRPr="005B4FF9" w:rsidRDefault="005B4FF9" w:rsidP="005B4FF9">
            <w:pPr>
              <w:pStyle w:val="TableParagraph"/>
              <w:spacing w:before="1"/>
              <w:ind w:left="109" w:right="109"/>
              <w:rPr>
                <w:iCs/>
              </w:rPr>
            </w:pPr>
          </w:p>
          <w:p w14:paraId="1C7A463F" w14:textId="7D422867" w:rsidR="00374AD6" w:rsidRPr="000A4281" w:rsidRDefault="005B4FF9" w:rsidP="005B4FF9">
            <w:pPr>
              <w:pStyle w:val="TableParagraph"/>
              <w:spacing w:before="1"/>
              <w:ind w:left="109" w:right="109"/>
            </w:pPr>
            <w:r>
              <w:t>4.3. Углубление знаний и развитие навыков в области ИС во всех государствах-членах.</w:t>
            </w:r>
          </w:p>
        </w:tc>
      </w:tr>
      <w:tr w:rsidR="00374AD6" w:rsidRPr="000A4281" w14:paraId="18AE505C" w14:textId="77777777" w:rsidTr="000E0E0C">
        <w:trPr>
          <w:trHeight w:val="1071"/>
        </w:trPr>
        <w:tc>
          <w:tcPr>
            <w:tcW w:w="2377" w:type="dxa"/>
            <w:shd w:val="clear" w:color="auto" w:fill="68E089"/>
            <w:vAlign w:val="center"/>
          </w:tcPr>
          <w:p w14:paraId="18495EA8" w14:textId="77777777" w:rsidR="00374AD6" w:rsidRPr="000A4281" w:rsidRDefault="00374AD6" w:rsidP="00374AD6">
            <w:pPr>
              <w:pStyle w:val="TableParagraph"/>
              <w:ind w:left="110" w:right="378"/>
            </w:pPr>
            <w:r>
              <w:rPr>
                <w:u w:val="single"/>
              </w:rPr>
              <w:t>Ход осуществления проекта</w:t>
            </w:r>
          </w:p>
        </w:tc>
        <w:tc>
          <w:tcPr>
            <w:tcW w:w="6913" w:type="dxa"/>
            <w:vAlign w:val="center"/>
          </w:tcPr>
          <w:p w14:paraId="24FD6CE7" w14:textId="77777777" w:rsidR="005B4FF9" w:rsidRPr="007C508F" w:rsidRDefault="005B4FF9" w:rsidP="006B6554">
            <w:pPr>
              <w:pStyle w:val="TableParagraph"/>
              <w:ind w:right="84"/>
              <w:rPr>
                <w:color w:val="000000" w:themeColor="text1"/>
                <w:sz w:val="20"/>
                <w:szCs w:val="20"/>
              </w:rPr>
            </w:pPr>
          </w:p>
          <w:p w14:paraId="29479B8F" w14:textId="77777777" w:rsidR="005B4FF9" w:rsidRPr="005B4FF9" w:rsidRDefault="005B4FF9" w:rsidP="00F02E62">
            <w:pPr>
              <w:pStyle w:val="TableParagraph"/>
              <w:numPr>
                <w:ilvl w:val="0"/>
                <w:numId w:val="18"/>
              </w:numPr>
              <w:ind w:right="84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Обзорное исследование</w:t>
            </w:r>
          </w:p>
          <w:p w14:paraId="3B2774EC" w14:textId="77777777" w:rsidR="005B4FF9" w:rsidRPr="005B4FF9" w:rsidRDefault="005B4FF9" w:rsidP="005B4FF9">
            <w:pPr>
              <w:pStyle w:val="TableParagraph"/>
              <w:ind w:left="109" w:right="84"/>
              <w:rPr>
                <w:color w:val="000000" w:themeColor="text1"/>
              </w:rPr>
            </w:pPr>
          </w:p>
          <w:p w14:paraId="72B681A0" w14:textId="5DB53D9D" w:rsidR="00805E33" w:rsidRPr="005B4FF9" w:rsidRDefault="00805E33" w:rsidP="00805E33">
            <w:pPr>
              <w:pStyle w:val="TableParagraph"/>
              <w:ind w:left="109" w:right="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Обзорное исследование по развитию музыкальной отрасли и новых бизнес-моделей в странах ЗАЭВС направлено на выявление потребностей всех стран-бенефициаров. В сентябр</w:t>
            </w:r>
            <w:r w:rsidR="00B576ED"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 xml:space="preserve"> 2022 года предварительная версия документа была отправлена координатором для того, чтобы они изучили и прокомментировали ее.</w:t>
            </w:r>
          </w:p>
          <w:p w14:paraId="5E97B981" w14:textId="77777777" w:rsidR="00805E33" w:rsidRPr="005B4FF9" w:rsidRDefault="00805E33" w:rsidP="00805E33">
            <w:pPr>
              <w:pStyle w:val="TableParagraph"/>
              <w:ind w:left="109" w:right="84"/>
              <w:rPr>
                <w:color w:val="000000" w:themeColor="text1"/>
              </w:rPr>
            </w:pPr>
          </w:p>
          <w:p w14:paraId="2A979C53" w14:textId="3D01394B" w:rsidR="00805E33" w:rsidRDefault="00805E33" w:rsidP="00B576ED">
            <w:pPr>
              <w:pStyle w:val="TableParagraph"/>
              <w:ind w:left="109" w:right="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первом ежегодном координационном совещании в Абиджане, Кот-д’Ивуар, в ноябре 2022 года обзорное исследование было доработано и одобрено всеми координаторами.</w:t>
            </w:r>
          </w:p>
          <w:p w14:paraId="6651F4A4" w14:textId="043177F2" w:rsidR="00805E33" w:rsidRDefault="00805E33" w:rsidP="00805E33">
            <w:pPr>
              <w:pStyle w:val="TableParagraph"/>
              <w:ind w:left="109" w:right="84"/>
              <w:rPr>
                <w:color w:val="000000" w:themeColor="text1"/>
              </w:rPr>
            </w:pPr>
          </w:p>
          <w:p w14:paraId="077E214E" w14:textId="77777777" w:rsidR="00805E33" w:rsidRPr="005B4FF9" w:rsidRDefault="00805E33" w:rsidP="00805E33">
            <w:pPr>
              <w:pStyle w:val="TableParagraph"/>
              <w:numPr>
                <w:ilvl w:val="0"/>
                <w:numId w:val="18"/>
              </w:numPr>
              <w:spacing w:before="1"/>
              <w:ind w:right="805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Информационное взаимодействие с координаторами</w:t>
            </w:r>
          </w:p>
          <w:p w14:paraId="0CD0671C" w14:textId="77777777" w:rsidR="00805E33" w:rsidRPr="005B4FF9" w:rsidRDefault="00805E33" w:rsidP="00805E33">
            <w:pPr>
              <w:pStyle w:val="TableParagraph"/>
              <w:spacing w:before="1"/>
              <w:ind w:left="109" w:right="805"/>
              <w:rPr>
                <w:color w:val="000000" w:themeColor="text1"/>
                <w:u w:val="single"/>
              </w:rPr>
            </w:pPr>
          </w:p>
          <w:p w14:paraId="444939B6" w14:textId="72FFD7FF" w:rsidR="00B50C7D" w:rsidRPr="003A23BD" w:rsidRDefault="00B50C7D" w:rsidP="00B50C7D">
            <w:pPr>
              <w:pStyle w:val="TableParagraph"/>
              <w:spacing w:before="1"/>
              <w:ind w:left="109" w:right="805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Для поддержания регулярного информационного взаимодействия и контакта между проектной группой и координаторами на национальном уровне было запланировано проведение ежемесячных совещаний с восемью координаторами. Такие встречи дают возможность обсудить статус проекта, актуальные потребности стран на национальном уровне, следующие шаги и потенциальные трудности и риски.</w:t>
            </w:r>
          </w:p>
          <w:p w14:paraId="5963EFE2" w14:textId="1CF34BA0" w:rsidR="00D74A32" w:rsidRPr="005B4FF9" w:rsidRDefault="00D74A32" w:rsidP="005B4FF9">
            <w:pPr>
              <w:pStyle w:val="TableParagraph"/>
              <w:spacing w:before="1"/>
              <w:ind w:right="805"/>
              <w:rPr>
                <w:color w:val="000000" w:themeColor="text1"/>
                <w:u w:val="single"/>
              </w:rPr>
            </w:pPr>
          </w:p>
          <w:p w14:paraId="14C32E32" w14:textId="77777777" w:rsidR="005B4FF9" w:rsidRPr="005B4FF9" w:rsidRDefault="005B4FF9" w:rsidP="00F02E62">
            <w:pPr>
              <w:pStyle w:val="TableParagraph"/>
              <w:numPr>
                <w:ilvl w:val="0"/>
                <w:numId w:val="18"/>
              </w:numPr>
              <w:spacing w:before="1"/>
              <w:ind w:right="805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Первое ежегодное координационное совещание</w:t>
            </w:r>
          </w:p>
          <w:p w14:paraId="1ECFEC5D" w14:textId="77777777" w:rsidR="005B4FF9" w:rsidRPr="005B4FF9" w:rsidRDefault="005B4FF9" w:rsidP="005B4FF9">
            <w:pPr>
              <w:pStyle w:val="TableParagraph"/>
              <w:spacing w:before="1"/>
              <w:ind w:right="805"/>
              <w:rPr>
                <w:color w:val="000000" w:themeColor="text1"/>
              </w:rPr>
            </w:pPr>
          </w:p>
          <w:p w14:paraId="1B51EE13" w14:textId="37281824" w:rsidR="007A19A1" w:rsidRPr="005B4FF9" w:rsidRDefault="007A19A1" w:rsidP="007A19A1">
            <w:pPr>
              <w:pStyle w:val="TableParagraph"/>
              <w:spacing w:before="1"/>
              <w:ind w:left="109" w:right="7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Первое ежегодное координационное совещание состоялось в ноябре 2022 года в Абиджане, Кот-д’Ивуар. </w:t>
            </w:r>
            <w:r w:rsidR="00B576ED"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анное совещание преследовало следующие цели:</w:t>
            </w:r>
          </w:p>
          <w:p w14:paraId="7086D7E4" w14:textId="77777777" w:rsidR="00805E33" w:rsidRPr="005B4FF9" w:rsidRDefault="00805E33" w:rsidP="00805E33">
            <w:pPr>
              <w:pStyle w:val="TableParagraph"/>
              <w:spacing w:before="1"/>
              <w:ind w:left="109" w:right="73"/>
              <w:rPr>
                <w:color w:val="000000" w:themeColor="text1"/>
              </w:rPr>
            </w:pPr>
          </w:p>
          <w:p w14:paraId="00152F55" w14:textId="77777777" w:rsidR="00805E33" w:rsidRPr="005B4FF9" w:rsidRDefault="00805E33" w:rsidP="00805E33">
            <w:pPr>
              <w:pStyle w:val="TableParagraph"/>
              <w:numPr>
                <w:ilvl w:val="0"/>
                <w:numId w:val="17"/>
              </w:numPr>
              <w:spacing w:before="1"/>
              <w:ind w:left="623" w:right="73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собрать вместе всех координаторов и других ключевых партнеров, таких как Секретариат ЗАЭВС;</w:t>
            </w:r>
          </w:p>
          <w:p w14:paraId="47C579C4" w14:textId="77777777" w:rsidR="00805E33" w:rsidRPr="005B4FF9" w:rsidRDefault="00805E33" w:rsidP="00805E33">
            <w:pPr>
              <w:pStyle w:val="TableParagraph"/>
              <w:numPr>
                <w:ilvl w:val="0"/>
                <w:numId w:val="17"/>
              </w:numPr>
              <w:spacing w:before="1"/>
              <w:ind w:left="623" w:right="7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взаимодействовать с ними при определении общей стратегии, масштаба и приоритетов проекта; </w:t>
            </w:r>
          </w:p>
          <w:p w14:paraId="7DDD1C48" w14:textId="77777777" w:rsidR="00805E33" w:rsidRPr="005B4FF9" w:rsidRDefault="00805E33" w:rsidP="00805E33">
            <w:pPr>
              <w:pStyle w:val="TableParagraph"/>
              <w:numPr>
                <w:ilvl w:val="0"/>
                <w:numId w:val="17"/>
              </w:numPr>
              <w:spacing w:before="1"/>
              <w:ind w:left="623" w:right="7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представить основные результаты обзорного исследования и обсудить текущие проблемы в регионе ЗАЭВС в целом или проблемы, характерные для отдельных стран; </w:t>
            </w:r>
          </w:p>
          <w:p w14:paraId="2692F9F5" w14:textId="77777777" w:rsidR="00805E33" w:rsidRPr="005B4FF9" w:rsidRDefault="00805E33" w:rsidP="00805E33">
            <w:pPr>
              <w:pStyle w:val="TableParagraph"/>
              <w:numPr>
                <w:ilvl w:val="0"/>
                <w:numId w:val="17"/>
              </w:numPr>
              <w:spacing w:before="1"/>
              <w:ind w:left="623" w:right="73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утвердить обзорное исследование, проанализировать указанные в нем рекомендации и скоординировать следующие шаги по его реализации.</w:t>
            </w:r>
          </w:p>
          <w:p w14:paraId="6F8BF2F5" w14:textId="77777777" w:rsidR="00805E33" w:rsidRPr="005B4FF9" w:rsidRDefault="00805E33" w:rsidP="00805E33">
            <w:pPr>
              <w:pStyle w:val="TableParagraph"/>
              <w:spacing w:before="1"/>
              <w:ind w:right="73"/>
              <w:rPr>
                <w:color w:val="000000" w:themeColor="text1"/>
              </w:rPr>
            </w:pPr>
          </w:p>
          <w:p w14:paraId="68B9EE0A" w14:textId="31095EF7" w:rsidR="005B4FF9" w:rsidRPr="00934E9E" w:rsidRDefault="00805E33" w:rsidP="00934E9E">
            <w:pPr>
              <w:pStyle w:val="TableParagraph"/>
              <w:spacing w:before="1"/>
              <w:ind w:left="109" w:right="16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ходе совещания обзорное исследование было утверждено координаторами. </w:t>
            </w:r>
            <w:r>
              <w:t>Кроме того общие замечания координаторов, экспертов и представителей ВОИС вылились в создание «Проекта реализации: список приоритетных мероприятий».</w:t>
            </w:r>
            <w:r>
              <w:rPr>
                <w:color w:val="000000" w:themeColor="text1"/>
              </w:rPr>
              <w:t xml:space="preserve"> </w:t>
            </w:r>
            <w:r>
              <w:t xml:space="preserve">В документе консолидируется, развивается и уточняется деятельность, которая уже определена в проектном предложении (документ </w:t>
            </w:r>
            <w:hyperlink r:id="rId55" w:history="1">
              <w:r>
                <w:rPr>
                  <w:rStyle w:val="Hyperlink"/>
                </w:rPr>
                <w:t>CDIP/23/13</w:t>
              </w:r>
            </w:hyperlink>
            <w:r>
              <w:t>).</w:t>
            </w:r>
          </w:p>
          <w:p w14:paraId="099C8379" w14:textId="77777777" w:rsidR="005B4FF9" w:rsidRPr="005B4FF9" w:rsidRDefault="005B4FF9" w:rsidP="005B4FF9">
            <w:pPr>
              <w:pStyle w:val="TableParagraph"/>
              <w:spacing w:before="1"/>
              <w:ind w:left="109" w:right="805"/>
              <w:rPr>
                <w:color w:val="000000" w:themeColor="text1"/>
                <w:u w:val="single"/>
              </w:rPr>
            </w:pPr>
          </w:p>
          <w:p w14:paraId="546C7B6B" w14:textId="77777777" w:rsidR="005B4FF9" w:rsidRPr="005B4FF9" w:rsidRDefault="005B4FF9" w:rsidP="00F02E62">
            <w:pPr>
              <w:pStyle w:val="TableParagraph"/>
              <w:numPr>
                <w:ilvl w:val="0"/>
                <w:numId w:val="18"/>
              </w:numPr>
              <w:spacing w:before="1"/>
              <w:ind w:right="805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 xml:space="preserve">Первый национальный практикум по лицензированию и договорной практике/межсекторальному диалогу по вопросам музыкальной отрасли </w:t>
            </w:r>
          </w:p>
          <w:p w14:paraId="60C79621" w14:textId="77777777" w:rsidR="005B4FF9" w:rsidRPr="005B4FF9" w:rsidRDefault="005B4FF9" w:rsidP="005B4FF9">
            <w:pPr>
              <w:pStyle w:val="TableParagraph"/>
              <w:spacing w:before="1"/>
              <w:ind w:left="109" w:right="805"/>
              <w:rPr>
                <w:color w:val="000000" w:themeColor="text1"/>
                <w:u w:val="single"/>
              </w:rPr>
            </w:pPr>
          </w:p>
          <w:p w14:paraId="528E579C" w14:textId="77777777" w:rsidR="00B50C7D" w:rsidRPr="005B4FF9" w:rsidRDefault="00B50C7D" w:rsidP="00B50C7D">
            <w:pPr>
              <w:pStyle w:val="TableParagraph"/>
              <w:spacing w:before="1"/>
              <w:ind w:left="109" w:right="805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итогам первого ежегодного координационного совещания в ноябре 2022 года представители ВОИС и координаторы из восьми стран приняли единогласное решение о том, что проведение технического практикума по лицензированию окажет большее влияния на национальную, чем на субрегиональную ситуацию, учитывая число национальных участников, которых можно было бы пригласить на подобные семинары.</w:t>
            </w:r>
          </w:p>
          <w:p w14:paraId="39C3EE9D" w14:textId="77777777" w:rsidR="00B50C7D" w:rsidRPr="005B4FF9" w:rsidRDefault="00B50C7D" w:rsidP="00B50C7D">
            <w:pPr>
              <w:pStyle w:val="TableParagraph"/>
              <w:spacing w:before="1"/>
              <w:ind w:left="109" w:right="805"/>
              <w:rPr>
                <w:color w:val="000000" w:themeColor="text1"/>
              </w:rPr>
            </w:pPr>
          </w:p>
          <w:p w14:paraId="2CA5C8F0" w14:textId="4E7D0825" w:rsidR="00B50C7D" w:rsidRPr="005B4FF9" w:rsidRDefault="00B50C7D" w:rsidP="00B50C7D">
            <w:pPr>
              <w:pStyle w:val="TableParagraph"/>
              <w:spacing w:before="1"/>
              <w:ind w:left="109" w:right="805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Впоследствии в июне 2023 года в Абиджане, Кот-д’Ивуар, был организован первый технический практикум. В двухдневном практикуме приняли участие 100 представителей местной музыкальной отрасли в стране.</w:t>
            </w:r>
          </w:p>
          <w:p w14:paraId="6F1A7919" w14:textId="77777777" w:rsidR="00B50C7D" w:rsidRPr="005B4FF9" w:rsidRDefault="00B50C7D" w:rsidP="00B50C7D">
            <w:pPr>
              <w:pStyle w:val="TableParagraph"/>
              <w:spacing w:before="1"/>
              <w:ind w:left="109" w:right="805"/>
              <w:rPr>
                <w:color w:val="000000" w:themeColor="text1"/>
              </w:rPr>
            </w:pPr>
          </w:p>
          <w:p w14:paraId="65A4B315" w14:textId="27B7FFE3" w:rsidR="00B50C7D" w:rsidRDefault="00B50C7D" w:rsidP="00B50C7D">
            <w:pPr>
              <w:pStyle w:val="TableParagraph"/>
              <w:spacing w:before="1"/>
              <w:ind w:left="109" w:right="805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дополнение к образовательной программе, которая охватила вопросы договоров/лицензирования, идентификаторов и управления правами в музыкальной отрасли, мероприятие также предоставило возможность для государственного/частного межсекторального обмена среди ключевых субъектов музыкальной отрасли в Кот-д’Ивуаре.</w:t>
            </w:r>
          </w:p>
          <w:p w14:paraId="58E0616C" w14:textId="77777777" w:rsidR="00A13E3C" w:rsidRPr="005B4FF9" w:rsidRDefault="00A13E3C" w:rsidP="00B50C7D">
            <w:pPr>
              <w:pStyle w:val="TableParagraph"/>
              <w:spacing w:before="1"/>
              <w:ind w:left="109" w:right="805"/>
              <w:rPr>
                <w:color w:val="000000" w:themeColor="text1"/>
              </w:rPr>
            </w:pPr>
          </w:p>
          <w:p w14:paraId="2DE325CD" w14:textId="045AE41B" w:rsidR="005B4FF9" w:rsidRPr="005B4FF9" w:rsidRDefault="005B4FF9" w:rsidP="00F02E62">
            <w:pPr>
              <w:pStyle w:val="TableParagraph"/>
              <w:numPr>
                <w:ilvl w:val="0"/>
                <w:numId w:val="18"/>
              </w:numPr>
              <w:spacing w:before="1"/>
              <w:ind w:right="805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 xml:space="preserve">Ежегодное совещание организации коллективного управления (ОКУ)/координаторов стран ЗАЭВС </w:t>
            </w:r>
          </w:p>
          <w:p w14:paraId="7E2DEDF4" w14:textId="77777777" w:rsidR="005B4FF9" w:rsidRPr="005B4FF9" w:rsidRDefault="005B4FF9" w:rsidP="005B4FF9">
            <w:pPr>
              <w:pStyle w:val="TableParagraph"/>
              <w:spacing w:before="1"/>
              <w:ind w:left="109" w:right="805"/>
              <w:rPr>
                <w:color w:val="000000" w:themeColor="text1"/>
                <w:u w:val="single"/>
              </w:rPr>
            </w:pPr>
          </w:p>
          <w:p w14:paraId="6FCA92A5" w14:textId="2DAE403F" w:rsidR="007175C9" w:rsidRPr="005B4FF9" w:rsidRDefault="007175C9" w:rsidP="007175C9">
            <w:pPr>
              <w:pStyle w:val="TableParagraph"/>
              <w:spacing w:before="1"/>
              <w:ind w:left="109" w:right="80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Сразу после первого национального практикума ВОИС и ЗАЭВС организовали и профинансировали проведение двухдневнего совещания для всех руководителей ОКУ, а также координаторов проекта из восьми стран-бенефициаров, входящих в ЗАЭВС. Совещание дало возможность ОКУ обменяться опытом и передовой практикой, а также повысить квалификацию и принять участие в обсуждении следующих ключевых тем: частное копирование, идентификаторы, ОКУ и новые субъекты в цифровой экосистеме, а также сотрудничество между ОКУ. </w:t>
            </w:r>
          </w:p>
          <w:p w14:paraId="4968BF6C" w14:textId="77777777" w:rsidR="007175C9" w:rsidRPr="005B4FF9" w:rsidRDefault="007175C9" w:rsidP="007175C9">
            <w:pPr>
              <w:pStyle w:val="TableParagraph"/>
              <w:spacing w:before="1"/>
              <w:ind w:left="109" w:right="805"/>
              <w:rPr>
                <w:color w:val="000000" w:themeColor="text1"/>
              </w:rPr>
            </w:pPr>
          </w:p>
          <w:p w14:paraId="7A012326" w14:textId="52847943" w:rsidR="00374AD6" w:rsidRPr="005B4FF9" w:rsidRDefault="007175C9" w:rsidP="007175C9">
            <w:pPr>
              <w:pStyle w:val="TableParagraph"/>
              <w:spacing w:before="1"/>
              <w:ind w:left="109" w:right="805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ОКУ и координаторы из восьми стран, входящих в ЗАЭВС, также были приглашены к участию в национальном практикуме по договорам/лицензированию, который был организован сразу после ежегодного совещания для ключевых субъектов музыкальной отрасли Кот-д’Ивуара.</w:t>
            </w:r>
          </w:p>
        </w:tc>
      </w:tr>
      <w:tr w:rsidR="00374AD6" w:rsidRPr="000A4281" w14:paraId="0BAF2A29" w14:textId="77777777" w:rsidTr="000E0E0C">
        <w:trPr>
          <w:trHeight w:val="801"/>
        </w:trPr>
        <w:tc>
          <w:tcPr>
            <w:tcW w:w="2377" w:type="dxa"/>
            <w:shd w:val="clear" w:color="auto" w:fill="68E089"/>
            <w:vAlign w:val="center"/>
          </w:tcPr>
          <w:p w14:paraId="724D8E18" w14:textId="77777777" w:rsidR="00374AD6" w:rsidRPr="000A4281" w:rsidRDefault="00374AD6" w:rsidP="00374AD6">
            <w:pPr>
              <w:pStyle w:val="TableParagraph"/>
              <w:spacing w:line="242" w:lineRule="auto"/>
              <w:ind w:left="110" w:right="708"/>
            </w:pPr>
            <w:r>
              <w:rPr>
                <w:u w:val="single"/>
              </w:rPr>
              <w:t>Наблюдаемые первоначальные итоги</w:t>
            </w:r>
          </w:p>
        </w:tc>
        <w:tc>
          <w:tcPr>
            <w:tcW w:w="6913" w:type="dxa"/>
            <w:vAlign w:val="center"/>
          </w:tcPr>
          <w:p w14:paraId="6FFBA5BB" w14:textId="7F99696D" w:rsidR="00A07DE7" w:rsidRDefault="00A13E3C" w:rsidP="00A13E3C">
            <w:pPr>
              <w:pStyle w:val="TableParagraph"/>
              <w:ind w:left="171" w:right="84"/>
            </w:pPr>
            <w:r>
              <w:t>Ниже приведены итоги, наблюдаемые на данный момент</w:t>
            </w:r>
            <w:r w:rsidR="00E3213D">
              <w:t>.</w:t>
            </w:r>
          </w:p>
          <w:p w14:paraId="47F0316A" w14:textId="77777777" w:rsidR="00A13E3C" w:rsidRPr="00A13E3C" w:rsidRDefault="00A13E3C" w:rsidP="00A13E3C">
            <w:pPr>
              <w:pStyle w:val="TableParagraph"/>
              <w:ind w:left="171" w:right="84"/>
            </w:pPr>
          </w:p>
          <w:p w14:paraId="6C976EA8" w14:textId="213100E2" w:rsidR="005A76AF" w:rsidRPr="00AC3C04" w:rsidRDefault="005A76AF" w:rsidP="00A07DE7">
            <w:pPr>
              <w:pStyle w:val="TableParagraph"/>
              <w:numPr>
                <w:ilvl w:val="0"/>
                <w:numId w:val="35"/>
              </w:numPr>
              <w:ind w:right="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Первое координационное совещание сыграло ключевую роль в разъяснении приоритетов проекта, которые определены странам-бенефициарами, и в установлении связи с координаторами и между ними.</w:t>
            </w:r>
          </w:p>
          <w:p w14:paraId="087D15E6" w14:textId="77777777" w:rsidR="005A76AF" w:rsidRPr="00AC3C04" w:rsidRDefault="005A76AF" w:rsidP="005A76AF">
            <w:pPr>
              <w:pStyle w:val="TableParagraph"/>
              <w:ind w:left="109" w:right="84"/>
              <w:rPr>
                <w:color w:val="000000" w:themeColor="text1"/>
              </w:rPr>
            </w:pPr>
          </w:p>
          <w:p w14:paraId="233865A0" w14:textId="4E039C9F" w:rsidR="005A76AF" w:rsidRDefault="005A76AF" w:rsidP="005A76AF">
            <w:pPr>
              <w:pStyle w:val="TableParagraph"/>
              <w:numPr>
                <w:ilvl w:val="0"/>
                <w:numId w:val="29"/>
              </w:numPr>
              <w:ind w:right="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Первый национальный практикум по лицензированию онлайнового использования и договорных практик рассматривался как пилотный практикум. На последующем совещании координаторов были предложены некоторые поправки и уточнены темы для рассмотрения на будущих практикумах, чтобы обеспечить их согласованность с национальными приоритетами. Также было решено, что каждый практикум будет учитывать итоги обсуждения с координатором соответствующей страны.</w:t>
            </w:r>
          </w:p>
          <w:p w14:paraId="27793B38" w14:textId="77777777" w:rsidR="005A76AF" w:rsidRDefault="005A76AF" w:rsidP="005A76AF">
            <w:pPr>
              <w:pStyle w:val="ListParagraph"/>
              <w:rPr>
                <w:color w:val="000000" w:themeColor="text1"/>
              </w:rPr>
            </w:pPr>
          </w:p>
          <w:p w14:paraId="46216F14" w14:textId="6D7B033E" w:rsidR="00374AD6" w:rsidRPr="005A76AF" w:rsidRDefault="005A76AF" w:rsidP="005A76AF">
            <w:pPr>
              <w:pStyle w:val="TableParagraph"/>
              <w:numPr>
                <w:ilvl w:val="0"/>
                <w:numId w:val="29"/>
              </w:numPr>
              <w:ind w:right="84"/>
              <w:rPr>
                <w:color w:val="000000" w:themeColor="text1"/>
              </w:rPr>
            </w:pPr>
            <w:r>
              <w:t>Ежегодное совещание ОКУ, на котором присутствовали координаторы и проведение которого было профинансировано ВОИС и ЗАЭВС, предоставило прекрасную возможность для ОКУ и координаторов проекта в восьми странах обсудить ключевые вопросы, касающиеся возможностей/трудностей цифровой среды и новых бизнес-моделей в музыкальной отрасли в своих странах.</w:t>
            </w:r>
          </w:p>
        </w:tc>
      </w:tr>
      <w:tr w:rsidR="00374AD6" w:rsidRPr="000A4281" w14:paraId="1ED3909F" w14:textId="77777777" w:rsidTr="000E0E0C">
        <w:trPr>
          <w:trHeight w:val="703"/>
        </w:trPr>
        <w:tc>
          <w:tcPr>
            <w:tcW w:w="2377" w:type="dxa"/>
            <w:shd w:val="clear" w:color="auto" w:fill="68E089"/>
            <w:vAlign w:val="center"/>
          </w:tcPr>
          <w:p w14:paraId="59F11CD7" w14:textId="77777777" w:rsidR="00374AD6" w:rsidRPr="000A4281" w:rsidRDefault="00374AD6" w:rsidP="00374AD6">
            <w:pPr>
              <w:pStyle w:val="TableParagraph"/>
              <w:spacing w:before="1"/>
              <w:ind w:left="110" w:right="279"/>
            </w:pPr>
            <w:r>
              <w:rPr>
                <w:u w:val="single"/>
              </w:rPr>
              <w:t>Приобретенный опыт и извлеченные уроки</w:t>
            </w:r>
          </w:p>
        </w:tc>
        <w:tc>
          <w:tcPr>
            <w:tcW w:w="6913" w:type="dxa"/>
            <w:vAlign w:val="center"/>
          </w:tcPr>
          <w:p w14:paraId="11AFC2DF" w14:textId="7B9C5BEC" w:rsidR="00374AD6" w:rsidRPr="00E954A3" w:rsidRDefault="00DD31FE" w:rsidP="00E954A3">
            <w:pPr>
              <w:pStyle w:val="Default"/>
              <w:ind w:left="78"/>
              <w:rPr>
                <w:rFonts w:eastAsia="Arial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</w:rPr>
              <w:t>Для положительного результата проекта крайне необходимо активное участие координаторов. Необходимо установить постоянные каналы связи в дополнение к очным встречам.</w:t>
            </w:r>
          </w:p>
        </w:tc>
      </w:tr>
      <w:tr w:rsidR="00374AD6" w:rsidRPr="000A4281" w14:paraId="03F929AB" w14:textId="77777777" w:rsidTr="000E0E0C">
        <w:trPr>
          <w:trHeight w:val="1423"/>
        </w:trPr>
        <w:tc>
          <w:tcPr>
            <w:tcW w:w="2377" w:type="dxa"/>
            <w:shd w:val="clear" w:color="auto" w:fill="68E089"/>
            <w:vAlign w:val="center"/>
          </w:tcPr>
          <w:p w14:paraId="355FF2AA" w14:textId="77777777" w:rsidR="00374AD6" w:rsidRPr="000A4281" w:rsidRDefault="00374AD6" w:rsidP="00374AD6">
            <w:pPr>
              <w:pStyle w:val="TableParagraph"/>
              <w:ind w:left="110"/>
            </w:pPr>
            <w:r>
              <w:rPr>
                <w:u w:val="single"/>
              </w:rPr>
              <w:t>Риски и их снижение</w:t>
            </w:r>
          </w:p>
        </w:tc>
        <w:tc>
          <w:tcPr>
            <w:tcW w:w="6913" w:type="dxa"/>
            <w:vAlign w:val="center"/>
          </w:tcPr>
          <w:p w14:paraId="6E2F1F95" w14:textId="5E69E1C3" w:rsidR="00553914" w:rsidRDefault="00553914" w:rsidP="00553914">
            <w:pPr>
              <w:pStyle w:val="TableParagraph"/>
              <w:spacing w:line="252" w:lineRule="exact"/>
              <w:ind w:left="109" w:right="721"/>
            </w:pPr>
            <w:r>
              <w:rPr>
                <w:u w:val="single"/>
              </w:rPr>
              <w:t>Риск 1</w:t>
            </w:r>
            <w:r>
              <w:t>: политические изменени</w:t>
            </w:r>
            <w:r w:rsidR="00EE7B7C">
              <w:t>я</w:t>
            </w:r>
            <w:r>
              <w:t xml:space="preserve"> в странах, которые могут повлиять на реализацию проекта; изменение приоритетов правительств.</w:t>
            </w:r>
          </w:p>
          <w:p w14:paraId="05811789" w14:textId="46F4E45C" w:rsidR="00553914" w:rsidRDefault="00553914" w:rsidP="00553914">
            <w:pPr>
              <w:pStyle w:val="TableParagraph"/>
              <w:spacing w:line="252" w:lineRule="exact"/>
              <w:ind w:left="109" w:right="721"/>
            </w:pPr>
          </w:p>
          <w:p w14:paraId="3BE96DBF" w14:textId="7F8E18ED" w:rsidR="00553914" w:rsidRPr="00AE1108" w:rsidRDefault="00553914" w:rsidP="00EE7B7C">
            <w:pPr>
              <w:pStyle w:val="TableParagraph"/>
              <w:spacing w:line="252" w:lineRule="exact"/>
              <w:ind w:left="109" w:right="721"/>
            </w:pPr>
            <w:r>
              <w:rPr>
                <w:u w:val="single"/>
              </w:rPr>
              <w:t>Меры по снижению риска 1:</w:t>
            </w:r>
            <w:r>
              <w:t xml:space="preserve"> отслеживание ситуации в стране, а также </w:t>
            </w:r>
            <w:r w:rsidR="00EE7B7C">
              <w:t xml:space="preserve">регулярный диалог с </w:t>
            </w:r>
            <w:r>
              <w:t>местны</w:t>
            </w:r>
            <w:r w:rsidR="00EE7B7C">
              <w:t>ми</w:t>
            </w:r>
            <w:r>
              <w:t xml:space="preserve"> координатор</w:t>
            </w:r>
            <w:r w:rsidR="00EE7B7C">
              <w:t>ами</w:t>
            </w:r>
            <w:r>
              <w:t>.</w:t>
            </w:r>
          </w:p>
          <w:p w14:paraId="20DB88DF" w14:textId="77777777" w:rsidR="00553914" w:rsidRPr="00AE1108" w:rsidRDefault="00553914" w:rsidP="00553914">
            <w:pPr>
              <w:pStyle w:val="TableParagraph"/>
              <w:spacing w:line="252" w:lineRule="exact"/>
              <w:ind w:left="109" w:right="721"/>
            </w:pPr>
          </w:p>
          <w:p w14:paraId="05EB93F0" w14:textId="2332BB08" w:rsidR="00553914" w:rsidRPr="00AE1108" w:rsidRDefault="00553914" w:rsidP="00553914">
            <w:pPr>
              <w:pStyle w:val="TableParagraph"/>
              <w:spacing w:line="252" w:lineRule="exact"/>
              <w:ind w:left="109" w:right="721"/>
            </w:pPr>
            <w:r>
              <w:rPr>
                <w:u w:val="single"/>
              </w:rPr>
              <w:t>Риск 2</w:t>
            </w:r>
            <w:r>
              <w:t>: медленное взаимодействие с местными координаторами.</w:t>
            </w:r>
          </w:p>
          <w:p w14:paraId="39970D51" w14:textId="77777777" w:rsidR="00553914" w:rsidRPr="00AE1108" w:rsidRDefault="00553914" w:rsidP="00553914">
            <w:pPr>
              <w:pStyle w:val="TableParagraph"/>
              <w:spacing w:line="252" w:lineRule="exact"/>
              <w:ind w:left="109" w:right="721"/>
            </w:pPr>
          </w:p>
          <w:p w14:paraId="72E6BFEE" w14:textId="0C8D13CC" w:rsidR="00553914" w:rsidRPr="00AE1108" w:rsidRDefault="00553914" w:rsidP="00553914">
            <w:pPr>
              <w:pStyle w:val="TableParagraph"/>
              <w:spacing w:line="252" w:lineRule="exact"/>
              <w:ind w:left="109" w:right="721"/>
            </w:pPr>
            <w:r>
              <w:rPr>
                <w:u w:val="single"/>
              </w:rPr>
              <w:t>Мер</w:t>
            </w:r>
            <w:r w:rsidR="00842766">
              <w:rPr>
                <w:u w:val="single"/>
              </w:rPr>
              <w:t>ы</w:t>
            </w:r>
            <w:r>
              <w:rPr>
                <w:u w:val="single"/>
              </w:rPr>
              <w:t xml:space="preserve"> по снижению риска 2:</w:t>
            </w:r>
            <w:r>
              <w:t xml:space="preserve"> проводить частые (минимум раз в месяц) телефонные конференции/совещания между проектной группой ВОИС и национальными координаторами для отслеживания прогресса в деле реализации проекта.</w:t>
            </w:r>
          </w:p>
          <w:p w14:paraId="195DEFB2" w14:textId="77777777" w:rsidR="00553914" w:rsidRPr="00AE1108" w:rsidRDefault="00553914" w:rsidP="00553914">
            <w:pPr>
              <w:pStyle w:val="TableParagraph"/>
              <w:spacing w:line="252" w:lineRule="exact"/>
              <w:ind w:left="109" w:right="721"/>
            </w:pPr>
          </w:p>
          <w:p w14:paraId="43C1383C" w14:textId="1B3D3B33" w:rsidR="00553914" w:rsidRPr="00AE1108" w:rsidRDefault="00553914" w:rsidP="00553914">
            <w:pPr>
              <w:pStyle w:val="TableParagraph"/>
              <w:spacing w:line="252" w:lineRule="exact"/>
              <w:ind w:left="109" w:right="721"/>
            </w:pPr>
            <w:r>
              <w:rPr>
                <w:u w:val="single"/>
              </w:rPr>
              <w:t>Риск 3</w:t>
            </w:r>
            <w:r>
              <w:t>: отсутствие достоверных данных о местном рынке цифровой музыки.</w:t>
            </w:r>
          </w:p>
          <w:p w14:paraId="669734F4" w14:textId="77777777" w:rsidR="00553914" w:rsidRPr="00AE1108" w:rsidRDefault="00553914" w:rsidP="00553914">
            <w:pPr>
              <w:pStyle w:val="TableParagraph"/>
              <w:spacing w:line="252" w:lineRule="exact"/>
              <w:ind w:left="109" w:right="721"/>
            </w:pPr>
          </w:p>
          <w:p w14:paraId="73D66BF9" w14:textId="1714CEF3" w:rsidR="00304383" w:rsidRPr="000A4281" w:rsidRDefault="00553914" w:rsidP="00553914">
            <w:pPr>
              <w:pStyle w:val="TableParagraph"/>
              <w:spacing w:line="252" w:lineRule="exact"/>
              <w:ind w:left="109" w:right="721"/>
            </w:pPr>
            <w:r>
              <w:rPr>
                <w:u w:val="single"/>
              </w:rPr>
              <w:t>Меры по снижению риска 3:</w:t>
            </w:r>
            <w:r>
              <w:t xml:space="preserve"> включение в работу стратегических партнеров, представляющих соответствующие заинтересованные стороны; разработка монографий экспертом для того, чтобы определить ключевую информацию и людей в каждой стране.</w:t>
            </w:r>
          </w:p>
        </w:tc>
      </w:tr>
      <w:tr w:rsidR="00374AD6" w:rsidRPr="000A4281" w14:paraId="339A395B" w14:textId="77777777" w:rsidTr="000E0E0C">
        <w:trPr>
          <w:trHeight w:val="1124"/>
        </w:trPr>
        <w:tc>
          <w:tcPr>
            <w:tcW w:w="2377" w:type="dxa"/>
            <w:shd w:val="clear" w:color="auto" w:fill="68E089"/>
            <w:vAlign w:val="center"/>
          </w:tcPr>
          <w:p w14:paraId="08C0427E" w14:textId="606C2734" w:rsidR="00374AD6" w:rsidRPr="000A4281" w:rsidRDefault="00374AD6" w:rsidP="00374AD6">
            <w:pPr>
              <w:pStyle w:val="TableParagraph"/>
              <w:ind w:left="110" w:right="536"/>
            </w:pPr>
            <w:r>
              <w:rPr>
                <w:u w:val="single"/>
              </w:rPr>
              <w:t>Вопросы, требующие</w:t>
            </w:r>
            <w:r>
              <w:t xml:space="preserve"> </w:t>
            </w:r>
            <w:r>
              <w:rPr>
                <w:u w:val="single"/>
              </w:rPr>
              <w:t>немедленной поддержки/внимания</w:t>
            </w:r>
          </w:p>
        </w:tc>
        <w:tc>
          <w:tcPr>
            <w:tcW w:w="6913" w:type="dxa"/>
            <w:vAlign w:val="center"/>
          </w:tcPr>
          <w:p w14:paraId="680C5929" w14:textId="77777777" w:rsidR="001846FB" w:rsidRDefault="001846FB" w:rsidP="001846FB">
            <w:pPr>
              <w:pStyle w:val="TableParagraph"/>
              <w:ind w:left="85" w:right="109"/>
            </w:pPr>
            <w:r>
              <w:t>Предлагается следующее:</w:t>
            </w:r>
          </w:p>
          <w:p w14:paraId="3CC57587" w14:textId="77777777" w:rsidR="001846FB" w:rsidRDefault="001846FB" w:rsidP="001846FB">
            <w:pPr>
              <w:pStyle w:val="TableParagraph"/>
              <w:ind w:left="85" w:right="109"/>
            </w:pPr>
          </w:p>
          <w:p w14:paraId="7E3A8AA4" w14:textId="73F76211" w:rsidR="001846FB" w:rsidRPr="00AE1108" w:rsidRDefault="001846FB" w:rsidP="001846FB">
            <w:pPr>
              <w:pStyle w:val="TableParagraph"/>
              <w:numPr>
                <w:ilvl w:val="0"/>
                <w:numId w:val="28"/>
              </w:numPr>
              <w:ind w:right="109"/>
            </w:pPr>
            <w:r>
              <w:t>изменить официальное название проекта так, чтобы в дополнение к Буркина-Фасо оно включало все страны ЗАЭВС в качестве стран-бенефици</w:t>
            </w:r>
            <w:r w:rsidR="00842766">
              <w:t>а</w:t>
            </w:r>
            <w:r>
              <w:t>ров. Новое название проекта должно быть следующим: «Развитие музыкального сектора и новых экономических моделей музыки в Буркина-Фасо и всех других странах Западноафриканского экономического и валютного союза (ЗАЭВС)»;</w:t>
            </w:r>
          </w:p>
          <w:p w14:paraId="3A273B16" w14:textId="77777777" w:rsidR="005310D2" w:rsidRDefault="005310D2" w:rsidP="001846FB">
            <w:pPr>
              <w:pStyle w:val="TableParagraph"/>
              <w:ind w:right="109"/>
              <w:rPr>
                <w:highlight w:val="yellow"/>
              </w:rPr>
            </w:pPr>
          </w:p>
          <w:p w14:paraId="76AAA18F" w14:textId="747A1C1C" w:rsidR="001846FB" w:rsidRDefault="001846FB" w:rsidP="001846FB">
            <w:pPr>
              <w:pStyle w:val="TableParagraph"/>
              <w:numPr>
                <w:ilvl w:val="0"/>
                <w:numId w:val="28"/>
              </w:numPr>
              <w:ind w:right="109"/>
            </w:pPr>
            <w:r>
              <w:t>адаптировать запланированные мероприятия и заменить «четыре субрегиональных практикума» на «субрегиональные/национальные практикумы»;</w:t>
            </w:r>
          </w:p>
          <w:p w14:paraId="5A211816" w14:textId="77777777" w:rsidR="001846FB" w:rsidRDefault="001846FB" w:rsidP="001846FB">
            <w:pPr>
              <w:pStyle w:val="TableParagraph"/>
              <w:ind w:left="720" w:right="109"/>
            </w:pPr>
          </w:p>
          <w:p w14:paraId="31FF8B92" w14:textId="7B1E9CA4" w:rsidR="00374AD6" w:rsidRPr="001846FB" w:rsidRDefault="001846FB" w:rsidP="001846FB">
            <w:pPr>
              <w:pStyle w:val="TableParagraph"/>
              <w:numPr>
                <w:ilvl w:val="0"/>
                <w:numId w:val="28"/>
              </w:numPr>
              <w:ind w:right="109"/>
            </w:pPr>
            <w:r>
              <w:t>продлить сроки реализации проекта на 12 месяцев без каких-либо последствий для бюджета.</w:t>
            </w:r>
          </w:p>
        </w:tc>
      </w:tr>
      <w:tr w:rsidR="00374AD6" w:rsidRPr="000A4281" w14:paraId="053D3E24" w14:textId="77777777" w:rsidTr="000E0E0C">
        <w:trPr>
          <w:trHeight w:val="469"/>
        </w:trPr>
        <w:tc>
          <w:tcPr>
            <w:tcW w:w="2377" w:type="dxa"/>
            <w:shd w:val="clear" w:color="auto" w:fill="68E089"/>
            <w:vAlign w:val="center"/>
          </w:tcPr>
          <w:p w14:paraId="3E971F51" w14:textId="77777777" w:rsidR="00374AD6" w:rsidRPr="000A4281" w:rsidRDefault="00374AD6" w:rsidP="00374AD6">
            <w:pPr>
              <w:pStyle w:val="TableParagraph"/>
              <w:ind w:left="110"/>
            </w:pPr>
            <w:r>
              <w:rPr>
                <w:u w:val="single"/>
              </w:rPr>
              <w:t>Задачи на будущее</w:t>
            </w:r>
          </w:p>
        </w:tc>
        <w:tc>
          <w:tcPr>
            <w:tcW w:w="6913" w:type="dxa"/>
            <w:vAlign w:val="center"/>
          </w:tcPr>
          <w:p w14:paraId="50CC460E" w14:textId="51378B5E" w:rsidR="001846FB" w:rsidRDefault="00374AD6" w:rsidP="001846FB">
            <w:pPr>
              <w:pStyle w:val="TableParagraph"/>
              <w:ind w:right="458"/>
            </w:pPr>
            <w:r>
              <w:t>Ниже перечисляются следующие шаги в рамках реализации проекта</w:t>
            </w:r>
            <w:r w:rsidR="00842766">
              <w:t>.</w:t>
            </w:r>
          </w:p>
          <w:p w14:paraId="47A857EF" w14:textId="77777777" w:rsidR="001846FB" w:rsidRPr="0077271F" w:rsidRDefault="001846FB" w:rsidP="001846FB">
            <w:pPr>
              <w:pStyle w:val="TableParagraph"/>
              <w:ind w:right="458"/>
            </w:pPr>
          </w:p>
          <w:p w14:paraId="52778B91" w14:textId="02AC253B" w:rsidR="00177F6A" w:rsidRDefault="00842766" w:rsidP="00177F6A">
            <w:pPr>
              <w:pStyle w:val="TableParagraph"/>
              <w:numPr>
                <w:ilvl w:val="0"/>
                <w:numId w:val="36"/>
              </w:numPr>
              <w:ind w:right="458"/>
            </w:pPr>
            <w:r>
              <w:t>О</w:t>
            </w:r>
            <w:r w:rsidR="001846FB">
              <w:t>рганизация трех национальных практикумов в двух странах из тех, кто выразил желание принять их у себя, а именно Того, Бенин и Сенегал. В этих национальных практикумах могут принять участие соседние страны, где организация практикумов вызывает трудности, например</w:t>
            </w:r>
            <w:r w:rsidR="00FF4B19">
              <w:t>,</w:t>
            </w:r>
            <w:r w:rsidR="001846FB">
              <w:t xml:space="preserve"> Гвинея-Бисау</w:t>
            </w:r>
            <w:r>
              <w:t>.</w:t>
            </w:r>
          </w:p>
          <w:p w14:paraId="2362C4FC" w14:textId="01B4BF82" w:rsidR="00177F6A" w:rsidRDefault="00842766" w:rsidP="00177F6A">
            <w:pPr>
              <w:pStyle w:val="TableParagraph"/>
              <w:numPr>
                <w:ilvl w:val="0"/>
                <w:numId w:val="36"/>
              </w:numPr>
              <w:ind w:right="458"/>
            </w:pPr>
            <w:r>
              <w:t>О</w:t>
            </w:r>
            <w:r w:rsidR="001846FB">
              <w:t>рганизация обучения для ОКУ для обмена инструментами и операционными навыками по управлению правами на музыкальные произведения, а также для осуществления частного копирования в странах-бенефициарах ЗАЭВС</w:t>
            </w:r>
            <w:r>
              <w:t>.</w:t>
            </w:r>
          </w:p>
          <w:p w14:paraId="34BD87DD" w14:textId="7EEB2DB1" w:rsidR="00177F6A" w:rsidRDefault="00842766" w:rsidP="00177F6A">
            <w:pPr>
              <w:pStyle w:val="TableParagraph"/>
              <w:numPr>
                <w:ilvl w:val="0"/>
                <w:numId w:val="36"/>
              </w:numPr>
              <w:ind w:right="458"/>
            </w:pPr>
            <w:r>
              <w:t>П</w:t>
            </w:r>
            <w:r w:rsidR="001846FB">
              <w:t>родолжение государственного/частного межсекторального диалога между основными субъектами в музыкальной отрасли для обмена информацией и опытом в отношении цифровых бизнес-моделей и адаптации предложений и механизмов лицензирования</w:t>
            </w:r>
            <w:r>
              <w:t>.</w:t>
            </w:r>
          </w:p>
          <w:p w14:paraId="39ECFB27" w14:textId="13E63F87" w:rsidR="00177F6A" w:rsidRDefault="00842766" w:rsidP="00177F6A">
            <w:pPr>
              <w:pStyle w:val="TableParagraph"/>
              <w:numPr>
                <w:ilvl w:val="0"/>
                <w:numId w:val="36"/>
              </w:numPr>
              <w:ind w:right="458"/>
            </w:pPr>
            <w:r>
              <w:t>О</w:t>
            </w:r>
            <w:r w:rsidR="001846FB">
              <w:t>рганизация второго ежегодного координационного совещания</w:t>
            </w:r>
            <w:r>
              <w:t>.</w:t>
            </w:r>
          </w:p>
          <w:p w14:paraId="2AD01E67" w14:textId="451787F0" w:rsidR="00177F6A" w:rsidRDefault="00842766" w:rsidP="00177F6A">
            <w:pPr>
              <w:pStyle w:val="TableParagraph"/>
              <w:numPr>
                <w:ilvl w:val="0"/>
                <w:numId w:val="36"/>
              </w:numPr>
              <w:ind w:right="458"/>
            </w:pPr>
            <w:r>
              <w:t>О</w:t>
            </w:r>
            <w:r w:rsidR="001846FB">
              <w:t>рганизация практикума по договорам в сфере музыкальных произведений для работников судебных органов</w:t>
            </w:r>
            <w:r>
              <w:t>.</w:t>
            </w:r>
          </w:p>
          <w:p w14:paraId="63A4563C" w14:textId="2AD4918C" w:rsidR="00177F6A" w:rsidRDefault="00842766" w:rsidP="00177F6A">
            <w:pPr>
              <w:pStyle w:val="TableParagraph"/>
              <w:numPr>
                <w:ilvl w:val="0"/>
                <w:numId w:val="36"/>
              </w:numPr>
              <w:ind w:right="458"/>
            </w:pPr>
            <w:r>
              <w:t>П</w:t>
            </w:r>
            <w:r w:rsidR="001846FB">
              <w:t>одготовка аннотированного руководства по образцовому прецедентному праву во франкоговорящих странах Африки</w:t>
            </w:r>
            <w:r>
              <w:t>.</w:t>
            </w:r>
          </w:p>
          <w:p w14:paraId="62C6F1F5" w14:textId="36225825" w:rsidR="00374AD6" w:rsidRPr="000A4281" w:rsidRDefault="00842766" w:rsidP="00177F6A">
            <w:pPr>
              <w:pStyle w:val="TableParagraph"/>
              <w:numPr>
                <w:ilvl w:val="0"/>
                <w:numId w:val="36"/>
              </w:numPr>
              <w:ind w:right="458"/>
            </w:pPr>
            <w:r>
              <w:t>И</w:t>
            </w:r>
            <w:r w:rsidR="001846FB">
              <w:t>нициирование диалога с регулирующими органами/их обучения в области коммуникаций для того, чтобы они обновили свои спецификации в целях более полного учета вопросов авторского права.</w:t>
            </w:r>
          </w:p>
        </w:tc>
      </w:tr>
      <w:tr w:rsidR="00374AD6" w:rsidRPr="000A4281" w14:paraId="76329835" w14:textId="77777777" w:rsidTr="000E0E0C">
        <w:trPr>
          <w:trHeight w:val="631"/>
        </w:trPr>
        <w:tc>
          <w:tcPr>
            <w:tcW w:w="2377" w:type="dxa"/>
            <w:shd w:val="clear" w:color="auto" w:fill="68E089"/>
            <w:vAlign w:val="center"/>
          </w:tcPr>
          <w:p w14:paraId="1985A167" w14:textId="77777777" w:rsidR="00374AD6" w:rsidRPr="000A4281" w:rsidRDefault="00374AD6" w:rsidP="00374AD6">
            <w:pPr>
              <w:pStyle w:val="TableParagraph"/>
              <w:spacing w:before="1"/>
              <w:ind w:left="110" w:right="732"/>
            </w:pPr>
            <w:r>
              <w:rPr>
                <w:u w:val="single"/>
              </w:rPr>
              <w:t>Сроки осуществления</w:t>
            </w:r>
          </w:p>
        </w:tc>
        <w:tc>
          <w:tcPr>
            <w:tcW w:w="6913" w:type="dxa"/>
            <w:vAlign w:val="center"/>
          </w:tcPr>
          <w:p w14:paraId="70440982" w14:textId="77777777" w:rsidR="001846FB" w:rsidRDefault="001846FB" w:rsidP="001846FB">
            <w:pPr>
              <w:pStyle w:val="Default"/>
              <w:ind w:left="85"/>
              <w:rPr>
                <w:rFonts w:eastAsia="Arial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</w:rPr>
              <w:t>В ходе реализации проекта было несколько задержек, а именно:</w:t>
            </w:r>
          </w:p>
          <w:p w14:paraId="7D2DB4F6" w14:textId="77777777" w:rsidR="001846FB" w:rsidRDefault="001846FB" w:rsidP="001846FB">
            <w:pPr>
              <w:pStyle w:val="Default"/>
              <w:ind w:left="85"/>
              <w:rPr>
                <w:rFonts w:eastAsia="Arial"/>
                <w:color w:val="auto"/>
                <w:sz w:val="22"/>
                <w:szCs w:val="22"/>
              </w:rPr>
            </w:pPr>
          </w:p>
          <w:p w14:paraId="5D844191" w14:textId="77777777" w:rsidR="001846FB" w:rsidRDefault="001846FB" w:rsidP="001846FB">
            <w:pPr>
              <w:pStyle w:val="Default"/>
              <w:numPr>
                <w:ilvl w:val="0"/>
                <w:numId w:val="19"/>
              </w:numPr>
              <w:rPr>
                <w:rFonts w:eastAsia="Arial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</w:rPr>
              <w:t>обзорное исследование, которое, как ожидалось, будет проведено к марту 2022 года, было утверждено лишь в ноябре 2022 года в ходе первого координационного совещания в Абиджане;</w:t>
            </w:r>
          </w:p>
          <w:p w14:paraId="35D44FC9" w14:textId="77777777" w:rsidR="001846FB" w:rsidRPr="00D57D32" w:rsidRDefault="001846FB" w:rsidP="001846FB">
            <w:pPr>
              <w:pStyle w:val="Default"/>
              <w:ind w:left="469"/>
              <w:rPr>
                <w:rFonts w:eastAsia="Arial"/>
                <w:color w:val="auto"/>
                <w:sz w:val="22"/>
                <w:szCs w:val="22"/>
              </w:rPr>
            </w:pPr>
          </w:p>
          <w:p w14:paraId="368DBA58" w14:textId="7637F693" w:rsidR="00374AD6" w:rsidRPr="00320A14" w:rsidRDefault="001846FB" w:rsidP="00320A14">
            <w:pPr>
              <w:pStyle w:val="Default"/>
              <w:numPr>
                <w:ilvl w:val="0"/>
                <w:numId w:val="19"/>
              </w:numPr>
              <w:rPr>
                <w:rFonts w:eastAsia="Arial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</w:rPr>
              <w:t>первый практикум по договорам/лицензированию, который, как ожидалось, состоится в 2022 году, был проведен в июне 2023 года.</w:t>
            </w:r>
          </w:p>
        </w:tc>
      </w:tr>
      <w:tr w:rsidR="007F7F39" w:rsidRPr="000A4281" w14:paraId="3037B4A7" w14:textId="77777777" w:rsidTr="000E0E0C">
        <w:trPr>
          <w:trHeight w:val="613"/>
        </w:trPr>
        <w:tc>
          <w:tcPr>
            <w:tcW w:w="2377" w:type="dxa"/>
            <w:shd w:val="clear" w:color="auto" w:fill="68E089"/>
            <w:vAlign w:val="center"/>
          </w:tcPr>
          <w:p w14:paraId="0E062C15" w14:textId="77777777" w:rsidR="007F7F39" w:rsidRPr="000A4281" w:rsidRDefault="007F7F39" w:rsidP="007F7F39">
            <w:pPr>
              <w:pStyle w:val="TableParagraph"/>
              <w:ind w:left="110" w:right="220"/>
            </w:pPr>
            <w:r>
              <w:rPr>
                <w:u w:val="single"/>
              </w:rPr>
              <w:t>Показатель освоения средств по проекту</w:t>
            </w:r>
          </w:p>
        </w:tc>
        <w:tc>
          <w:tcPr>
            <w:tcW w:w="6913" w:type="dxa"/>
            <w:vAlign w:val="center"/>
          </w:tcPr>
          <w:p w14:paraId="1DD5DACD" w14:textId="211D031B" w:rsidR="007F7F39" w:rsidRPr="000A4281" w:rsidRDefault="007F7F39" w:rsidP="007F7F39">
            <w:pPr>
              <w:pStyle w:val="TableParagraph"/>
              <w:ind w:left="109" w:right="84"/>
            </w:pPr>
            <w:r>
              <w:t>На конец июля 2023 года показатель освоения средств по проекту, пропорциональный общему выделенному бюджету проекта, составил: 26%. Более подробная информация о бюджете представлена в приложении IX к настоящему документу.</w:t>
            </w:r>
          </w:p>
        </w:tc>
      </w:tr>
      <w:tr w:rsidR="007F7F39" w:rsidRPr="000A4281" w14:paraId="354516C9" w14:textId="77777777" w:rsidTr="000E0E0C">
        <w:trPr>
          <w:trHeight w:val="703"/>
        </w:trPr>
        <w:tc>
          <w:tcPr>
            <w:tcW w:w="2377" w:type="dxa"/>
            <w:shd w:val="clear" w:color="auto" w:fill="68E089"/>
            <w:vAlign w:val="center"/>
          </w:tcPr>
          <w:p w14:paraId="641A3DC3" w14:textId="77777777" w:rsidR="007F7F39" w:rsidRPr="000A4281" w:rsidRDefault="007F7F39" w:rsidP="007F7F39">
            <w:pPr>
              <w:pStyle w:val="TableParagraph"/>
              <w:ind w:left="110"/>
            </w:pPr>
            <w:r>
              <w:rPr>
                <w:u w:val="single"/>
              </w:rPr>
              <w:t>Предыдущие отчеты</w:t>
            </w:r>
          </w:p>
        </w:tc>
        <w:tc>
          <w:tcPr>
            <w:tcW w:w="6913" w:type="dxa"/>
            <w:vAlign w:val="center"/>
          </w:tcPr>
          <w:p w14:paraId="5DC04C89" w14:textId="710CDEE7" w:rsidR="007F7F39" w:rsidRPr="000A4281" w:rsidRDefault="007F7F39" w:rsidP="007F7F39">
            <w:pPr>
              <w:pStyle w:val="TableParagraph"/>
              <w:ind w:left="109" w:right="84"/>
            </w:pPr>
            <w:r>
              <w:t xml:space="preserve">Это третий отчет о ходе реализации проекта, представленный КРИС. Первый отчет содержится в документе </w:t>
            </w:r>
            <w:hyperlink r:id="rId56" w:history="1">
              <w:r>
                <w:rPr>
                  <w:rStyle w:val="Hyperlink"/>
                </w:rPr>
                <w:t>CDIP/26/2</w:t>
              </w:r>
            </w:hyperlink>
            <w:r>
              <w:t xml:space="preserve">, приложение VII, а второй – в документе </w:t>
            </w:r>
            <w:hyperlink r:id="rId57" w:history="1">
              <w:r>
                <w:rPr>
                  <w:rStyle w:val="Hyperlink"/>
                </w:rPr>
                <w:t>CDIP/29/2</w:t>
              </w:r>
            </w:hyperlink>
            <w:r>
              <w:t>, приложение VI.</w:t>
            </w:r>
          </w:p>
        </w:tc>
      </w:tr>
    </w:tbl>
    <w:p w14:paraId="510D92FC" w14:textId="67C5B639" w:rsidR="00E47FEE" w:rsidRDefault="00E47FEE" w:rsidP="006E16C1">
      <w:pPr>
        <w:pStyle w:val="BodyText"/>
        <w:spacing w:after="0"/>
        <w:ind w:left="130"/>
        <w:rPr>
          <w:szCs w:val="22"/>
        </w:rPr>
      </w:pPr>
    </w:p>
    <w:p w14:paraId="26EC9056" w14:textId="77777777" w:rsidR="00B55616" w:rsidRDefault="00B55616" w:rsidP="006E16C1">
      <w:pPr>
        <w:pStyle w:val="BodyText"/>
        <w:spacing w:after="0"/>
        <w:ind w:left="130"/>
        <w:rPr>
          <w:szCs w:val="22"/>
        </w:rPr>
      </w:pPr>
    </w:p>
    <w:p w14:paraId="3687EFE4" w14:textId="1070C3A0" w:rsidR="00A84073" w:rsidRPr="000A4281" w:rsidRDefault="00A84073" w:rsidP="00A84073">
      <w:pPr>
        <w:pStyle w:val="BodyText"/>
        <w:spacing w:before="94"/>
        <w:ind w:left="136"/>
        <w:rPr>
          <w:szCs w:val="22"/>
        </w:rPr>
      </w:pPr>
      <w:r>
        <w:t>САМООЦЕНКА ПРОЕКТА</w:t>
      </w:r>
    </w:p>
    <w:p w14:paraId="180AD3A0" w14:textId="77777777" w:rsidR="00A84073" w:rsidRPr="000A4281" w:rsidRDefault="00A84073" w:rsidP="00A84073">
      <w:pPr>
        <w:pStyle w:val="BodyText"/>
        <w:ind w:left="136"/>
        <w:rPr>
          <w:szCs w:val="22"/>
        </w:rPr>
      </w:pPr>
      <w:r>
        <w:t>Указатель обозначений «сигнальной системы» (СС)</w:t>
      </w:r>
    </w:p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1678"/>
        <w:gridCol w:w="1798"/>
        <w:gridCol w:w="1894"/>
        <w:gridCol w:w="2564"/>
      </w:tblGrid>
      <w:tr w:rsidR="00A84073" w:rsidRPr="000A4281" w14:paraId="153400F5" w14:textId="77777777" w:rsidTr="000E0E0C">
        <w:trPr>
          <w:trHeight w:val="470"/>
        </w:trPr>
        <w:tc>
          <w:tcPr>
            <w:tcW w:w="1416" w:type="dxa"/>
            <w:shd w:val="clear" w:color="auto" w:fill="7BBEDA"/>
            <w:vAlign w:val="center"/>
          </w:tcPr>
          <w:p w14:paraId="344BCB0A" w14:textId="77777777" w:rsidR="00A84073" w:rsidRPr="000A4281" w:rsidRDefault="00A84073" w:rsidP="0026000B">
            <w:pPr>
              <w:pStyle w:val="TableParagraph"/>
              <w:spacing w:before="106"/>
              <w:ind w:left="110"/>
            </w:pPr>
            <w:r>
              <w:t>****</w:t>
            </w:r>
          </w:p>
        </w:tc>
        <w:tc>
          <w:tcPr>
            <w:tcW w:w="1678" w:type="dxa"/>
            <w:shd w:val="clear" w:color="auto" w:fill="7BBEDA"/>
            <w:vAlign w:val="center"/>
          </w:tcPr>
          <w:p w14:paraId="5AB91F10" w14:textId="77777777" w:rsidR="00A84073" w:rsidRPr="000A4281" w:rsidRDefault="00A84073" w:rsidP="0026000B">
            <w:pPr>
              <w:pStyle w:val="TableParagraph"/>
              <w:spacing w:before="106"/>
              <w:ind w:left="110"/>
            </w:pPr>
            <w:r>
              <w:t>***</w:t>
            </w:r>
          </w:p>
        </w:tc>
        <w:tc>
          <w:tcPr>
            <w:tcW w:w="1798" w:type="dxa"/>
            <w:shd w:val="clear" w:color="auto" w:fill="7BBEDA"/>
            <w:vAlign w:val="center"/>
          </w:tcPr>
          <w:p w14:paraId="0AE9A040" w14:textId="77777777" w:rsidR="00A84073" w:rsidRPr="000A4281" w:rsidRDefault="00A84073" w:rsidP="0026000B">
            <w:pPr>
              <w:pStyle w:val="TableParagraph"/>
              <w:spacing w:before="106"/>
              <w:ind w:left="108"/>
            </w:pPr>
            <w:r>
              <w:t>**</w:t>
            </w:r>
          </w:p>
        </w:tc>
        <w:tc>
          <w:tcPr>
            <w:tcW w:w="1894" w:type="dxa"/>
            <w:shd w:val="clear" w:color="auto" w:fill="7BBEDA"/>
            <w:vAlign w:val="center"/>
          </w:tcPr>
          <w:p w14:paraId="3FB57F42" w14:textId="77777777" w:rsidR="00A84073" w:rsidRPr="000A4281" w:rsidRDefault="00A84073" w:rsidP="0026000B">
            <w:pPr>
              <w:pStyle w:val="TableParagraph"/>
              <w:spacing w:before="106"/>
              <w:ind w:left="108"/>
            </w:pPr>
            <w:r>
              <w:t>ОП</w:t>
            </w:r>
          </w:p>
        </w:tc>
        <w:tc>
          <w:tcPr>
            <w:tcW w:w="2564" w:type="dxa"/>
            <w:shd w:val="clear" w:color="auto" w:fill="7BBEDA"/>
            <w:vAlign w:val="center"/>
          </w:tcPr>
          <w:p w14:paraId="30DFCFCF" w14:textId="77777777" w:rsidR="00A84073" w:rsidRPr="000A4281" w:rsidRDefault="00A84073" w:rsidP="0026000B">
            <w:pPr>
              <w:pStyle w:val="TableParagraph"/>
              <w:spacing w:before="106"/>
              <w:ind w:left="110"/>
            </w:pPr>
            <w:r>
              <w:t>Неприменимо</w:t>
            </w:r>
          </w:p>
        </w:tc>
      </w:tr>
      <w:tr w:rsidR="00A84073" w:rsidRPr="000A4281" w14:paraId="4547C802" w14:textId="77777777" w:rsidTr="000E0E0C">
        <w:trPr>
          <w:trHeight w:val="506"/>
        </w:trPr>
        <w:tc>
          <w:tcPr>
            <w:tcW w:w="1416" w:type="dxa"/>
            <w:shd w:val="clear" w:color="auto" w:fill="7BBEDA"/>
            <w:vAlign w:val="center"/>
          </w:tcPr>
          <w:p w14:paraId="071578CB" w14:textId="77777777" w:rsidR="00A84073" w:rsidRPr="000A4281" w:rsidRDefault="00A84073" w:rsidP="0026000B">
            <w:pPr>
              <w:pStyle w:val="TableParagraph"/>
              <w:spacing w:line="252" w:lineRule="exact"/>
              <w:ind w:left="110" w:right="408"/>
            </w:pPr>
            <w:r>
              <w:t>Полная реализация</w:t>
            </w:r>
          </w:p>
        </w:tc>
        <w:tc>
          <w:tcPr>
            <w:tcW w:w="1678" w:type="dxa"/>
            <w:shd w:val="clear" w:color="auto" w:fill="7BBEDA"/>
            <w:vAlign w:val="center"/>
          </w:tcPr>
          <w:p w14:paraId="5DC7C9A7" w14:textId="77777777" w:rsidR="00A84073" w:rsidRPr="000A4281" w:rsidRDefault="00A84073" w:rsidP="0026000B">
            <w:pPr>
              <w:pStyle w:val="TableParagraph"/>
              <w:spacing w:line="252" w:lineRule="exact"/>
              <w:ind w:left="110" w:right="687"/>
            </w:pPr>
            <w:r>
              <w:t>Значительный прогресс</w:t>
            </w:r>
          </w:p>
        </w:tc>
        <w:tc>
          <w:tcPr>
            <w:tcW w:w="1798" w:type="dxa"/>
            <w:shd w:val="clear" w:color="auto" w:fill="7BBEDA"/>
            <w:vAlign w:val="center"/>
          </w:tcPr>
          <w:p w14:paraId="548FF790" w14:textId="77777777" w:rsidR="00A84073" w:rsidRPr="000A4281" w:rsidRDefault="00A84073" w:rsidP="0026000B">
            <w:pPr>
              <w:pStyle w:val="TableParagraph"/>
              <w:spacing w:line="251" w:lineRule="exact"/>
              <w:ind w:left="108"/>
            </w:pPr>
            <w:r>
              <w:t>Определенный прогресс</w:t>
            </w:r>
          </w:p>
        </w:tc>
        <w:tc>
          <w:tcPr>
            <w:tcW w:w="1894" w:type="dxa"/>
            <w:shd w:val="clear" w:color="auto" w:fill="7BBEDA"/>
            <w:vAlign w:val="center"/>
          </w:tcPr>
          <w:p w14:paraId="32193EBB" w14:textId="77777777" w:rsidR="00A84073" w:rsidRPr="000A4281" w:rsidRDefault="00A84073" w:rsidP="0026000B">
            <w:pPr>
              <w:pStyle w:val="TableParagraph"/>
              <w:spacing w:line="251" w:lineRule="exact"/>
              <w:ind w:left="108"/>
            </w:pPr>
            <w:r>
              <w:t>Отсутствие прогресса</w:t>
            </w:r>
          </w:p>
        </w:tc>
        <w:tc>
          <w:tcPr>
            <w:tcW w:w="2564" w:type="dxa"/>
            <w:shd w:val="clear" w:color="auto" w:fill="7BBEDA"/>
            <w:vAlign w:val="center"/>
          </w:tcPr>
          <w:p w14:paraId="0D886999" w14:textId="77777777" w:rsidR="00A84073" w:rsidRPr="000A4281" w:rsidRDefault="00A84073" w:rsidP="0026000B">
            <w:pPr>
              <w:pStyle w:val="TableParagraph"/>
              <w:spacing w:line="252" w:lineRule="exact"/>
              <w:ind w:left="110" w:right="203"/>
            </w:pPr>
            <w:r>
              <w:t>Прогресс пока не оценен / цель упразднена</w:t>
            </w:r>
          </w:p>
        </w:tc>
      </w:tr>
    </w:tbl>
    <w:p w14:paraId="6DD0BBC2" w14:textId="77777777" w:rsidR="00A84073" w:rsidRPr="000A4281" w:rsidRDefault="00A84073" w:rsidP="00A84073">
      <w:pPr>
        <w:pStyle w:val="BodyText"/>
        <w:spacing w:before="11"/>
        <w:rPr>
          <w:szCs w:val="22"/>
        </w:rPr>
      </w:pPr>
    </w:p>
    <w:tbl>
      <w:tblPr>
        <w:tblW w:w="9382" w:type="dxa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695"/>
        <w:gridCol w:w="3401"/>
        <w:gridCol w:w="876"/>
      </w:tblGrid>
      <w:tr w:rsidR="00FA6C85" w:rsidRPr="00C6096E" w14:paraId="1F2E52C0" w14:textId="77777777" w:rsidTr="00FA6C85">
        <w:trPr>
          <w:trHeight w:val="1264"/>
        </w:trPr>
        <w:tc>
          <w:tcPr>
            <w:tcW w:w="2410" w:type="dxa"/>
            <w:shd w:val="clear" w:color="auto" w:fill="68E089"/>
          </w:tcPr>
          <w:p w14:paraId="7E667E8E" w14:textId="77777777" w:rsidR="00FA6C85" w:rsidRPr="00C6096E" w:rsidRDefault="00FA6C85" w:rsidP="00FA6C85">
            <w:pPr>
              <w:pStyle w:val="TableParagraph"/>
              <w:spacing w:before="10"/>
            </w:pPr>
          </w:p>
          <w:p w14:paraId="3D11F729" w14:textId="77777777" w:rsidR="00FA6C85" w:rsidRPr="00C6096E" w:rsidRDefault="00FA6C85" w:rsidP="00FA6C85">
            <w:pPr>
              <w:pStyle w:val="TableParagraph"/>
              <w:ind w:left="110" w:right="624"/>
            </w:pPr>
            <w:r>
              <w:rPr>
                <w:u w:val="single"/>
              </w:rPr>
              <w:t>Результаты проекта</w:t>
            </w:r>
            <w:r>
              <w:rPr>
                <w:vertAlign w:val="superscript"/>
              </w:rPr>
              <w:t>3</w:t>
            </w:r>
            <w:r>
              <w:t xml:space="preserve"> (ожидаемый результат)</w:t>
            </w:r>
          </w:p>
        </w:tc>
        <w:tc>
          <w:tcPr>
            <w:tcW w:w="2695" w:type="dxa"/>
            <w:shd w:val="clear" w:color="auto" w:fill="68E089"/>
          </w:tcPr>
          <w:p w14:paraId="7543B72F" w14:textId="77777777" w:rsidR="00FA6C85" w:rsidRPr="00C6096E" w:rsidRDefault="00FA6C85" w:rsidP="00FA6C85">
            <w:pPr>
              <w:pStyle w:val="TableParagraph"/>
              <w:spacing w:before="10"/>
            </w:pPr>
          </w:p>
          <w:p w14:paraId="41D7775E" w14:textId="77777777" w:rsidR="00FA6C85" w:rsidRPr="00C6096E" w:rsidRDefault="00FA6C85" w:rsidP="00FA6C85">
            <w:pPr>
              <w:pStyle w:val="TableParagraph"/>
              <w:ind w:left="110" w:right="236"/>
            </w:pPr>
            <w:r>
              <w:rPr>
                <w:u w:val="single"/>
              </w:rPr>
              <w:t>Показатели успешного завершения</w:t>
            </w:r>
          </w:p>
          <w:p w14:paraId="020B1D34" w14:textId="77777777" w:rsidR="00FA6C85" w:rsidRPr="00C6096E" w:rsidRDefault="00FA6C85" w:rsidP="00FA6C85">
            <w:pPr>
              <w:pStyle w:val="TableParagraph"/>
              <w:spacing w:before="1"/>
              <w:ind w:left="110"/>
            </w:pPr>
            <w:r>
              <w:t>(показатели результативности)</w:t>
            </w:r>
          </w:p>
        </w:tc>
        <w:tc>
          <w:tcPr>
            <w:tcW w:w="3401" w:type="dxa"/>
            <w:shd w:val="clear" w:color="auto" w:fill="68E089"/>
          </w:tcPr>
          <w:p w14:paraId="7F6C1560" w14:textId="77777777" w:rsidR="00FA6C85" w:rsidRPr="00C6096E" w:rsidRDefault="00FA6C85" w:rsidP="00FA6C85">
            <w:pPr>
              <w:pStyle w:val="TableParagraph"/>
              <w:spacing w:before="10"/>
            </w:pPr>
          </w:p>
          <w:p w14:paraId="707CFAA3" w14:textId="77777777" w:rsidR="00FA6C85" w:rsidRPr="00C6096E" w:rsidRDefault="00FA6C85" w:rsidP="00FA6C85">
            <w:pPr>
              <w:pStyle w:val="TableParagraph"/>
              <w:ind w:left="108"/>
            </w:pPr>
            <w:r>
              <w:rPr>
                <w:u w:val="single"/>
              </w:rPr>
              <w:t>Данные о результативности проекта</w:t>
            </w:r>
          </w:p>
        </w:tc>
        <w:tc>
          <w:tcPr>
            <w:tcW w:w="876" w:type="dxa"/>
            <w:shd w:val="clear" w:color="auto" w:fill="68E089"/>
          </w:tcPr>
          <w:p w14:paraId="05A82C3D" w14:textId="77777777" w:rsidR="00FA6C85" w:rsidRPr="00C6096E" w:rsidRDefault="00FA6C85" w:rsidP="00FA6C85">
            <w:pPr>
              <w:pStyle w:val="TableParagraph"/>
              <w:spacing w:before="10"/>
            </w:pPr>
          </w:p>
          <w:p w14:paraId="1FB5DEBA" w14:textId="77777777" w:rsidR="00FA6C85" w:rsidRPr="00C6096E" w:rsidRDefault="00FA6C85" w:rsidP="00FA6C85">
            <w:pPr>
              <w:pStyle w:val="TableParagraph"/>
              <w:ind w:left="111"/>
            </w:pPr>
            <w:r>
              <w:rPr>
                <w:u w:val="single"/>
              </w:rPr>
              <w:t>CC</w:t>
            </w:r>
          </w:p>
        </w:tc>
      </w:tr>
      <w:tr w:rsidR="00FA6C85" w:rsidRPr="00C6096E" w14:paraId="5DAF9442" w14:textId="77777777" w:rsidTr="00FA6C85">
        <w:trPr>
          <w:trHeight w:val="508"/>
        </w:trPr>
        <w:tc>
          <w:tcPr>
            <w:tcW w:w="2410" w:type="dxa"/>
            <w:tcBorders>
              <w:right w:val="single" w:sz="6" w:space="0" w:color="000000"/>
            </w:tcBorders>
          </w:tcPr>
          <w:p w14:paraId="4F2946AC" w14:textId="77777777" w:rsidR="00FA6C85" w:rsidRDefault="00FA6C85" w:rsidP="00FA6C85">
            <w:pPr>
              <w:pStyle w:val="TableParagraph"/>
            </w:pPr>
          </w:p>
          <w:p w14:paraId="7D8913CA" w14:textId="35156937" w:rsidR="00FA6C85" w:rsidRDefault="00FA6C85" w:rsidP="00FA6C85">
            <w:pPr>
              <w:pStyle w:val="TableParagraph"/>
              <w:ind w:left="72"/>
            </w:pPr>
            <w:r>
              <w:t>Назначение</w:t>
            </w:r>
            <w:r w:rsidR="00B94A6A">
              <w:t xml:space="preserve"> </w:t>
            </w:r>
            <w:r>
              <w:t>координаторов</w:t>
            </w:r>
            <w:r w:rsidR="00B94A6A">
              <w:t>.</w:t>
            </w:r>
          </w:p>
          <w:p w14:paraId="0EC92E63" w14:textId="77777777" w:rsidR="00FA6C85" w:rsidRDefault="00FA6C85" w:rsidP="00FA6C85">
            <w:pPr>
              <w:pStyle w:val="TableParagraph"/>
              <w:ind w:left="72"/>
            </w:pPr>
          </w:p>
          <w:p w14:paraId="57054522" w14:textId="77777777" w:rsidR="00FA6C85" w:rsidRDefault="00FA6C85" w:rsidP="00FA6C85">
            <w:pPr>
              <w:pStyle w:val="TableParagraph"/>
              <w:ind w:left="72"/>
            </w:pPr>
          </w:p>
          <w:p w14:paraId="003A19E6" w14:textId="77777777" w:rsidR="00FA6C85" w:rsidRDefault="00FA6C85" w:rsidP="00FA6C85">
            <w:pPr>
              <w:pStyle w:val="TableParagraph"/>
              <w:ind w:left="72"/>
            </w:pPr>
          </w:p>
          <w:p w14:paraId="50003949" w14:textId="117242BE" w:rsidR="00FA6C85" w:rsidRDefault="00FA6C85" w:rsidP="00FA6C85">
            <w:pPr>
              <w:pStyle w:val="TableParagraph"/>
              <w:ind w:left="72"/>
            </w:pPr>
            <w:r>
              <w:t>Ежегодные совещания координаторов</w:t>
            </w:r>
            <w:r w:rsidR="00B94A6A">
              <w:t>.</w:t>
            </w:r>
          </w:p>
          <w:p w14:paraId="33A29038" w14:textId="77777777" w:rsidR="00FA6C85" w:rsidRPr="00C6096E" w:rsidRDefault="00FA6C85" w:rsidP="00FA6C85">
            <w:pPr>
              <w:pStyle w:val="TableParagraph"/>
            </w:pPr>
          </w:p>
        </w:tc>
        <w:tc>
          <w:tcPr>
            <w:tcW w:w="2695" w:type="dxa"/>
            <w:tcBorders>
              <w:left w:val="single" w:sz="6" w:space="0" w:color="000000"/>
              <w:bottom w:val="single" w:sz="6" w:space="0" w:color="000000"/>
            </w:tcBorders>
          </w:tcPr>
          <w:p w14:paraId="7E838F61" w14:textId="77777777" w:rsidR="00FA6C85" w:rsidRPr="00FA6C85" w:rsidRDefault="00FA6C85" w:rsidP="00FA6C85">
            <w:pPr>
              <w:pStyle w:val="TableParagraph"/>
              <w:rPr>
                <w:color w:val="000000" w:themeColor="text1"/>
              </w:rPr>
            </w:pPr>
          </w:p>
          <w:p w14:paraId="182070AE" w14:textId="67772BBE" w:rsidR="00FA6C85" w:rsidRPr="00FA6C85" w:rsidRDefault="00FA6C85" w:rsidP="00FA6C85">
            <w:pPr>
              <w:pStyle w:val="TableParagraph"/>
              <w:ind w:left="9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Назначение координаторов в соответствии с графиком мероприятий проекта</w:t>
            </w:r>
            <w:r w:rsidR="00B94A6A">
              <w:rPr>
                <w:color w:val="000000" w:themeColor="text1"/>
              </w:rPr>
              <w:t>.</w:t>
            </w:r>
          </w:p>
          <w:p w14:paraId="2F8F812E" w14:textId="77777777" w:rsidR="00FA6C85" w:rsidRPr="00FA6C85" w:rsidRDefault="00FA6C85" w:rsidP="00FA6C85">
            <w:pPr>
              <w:pStyle w:val="TableParagraph"/>
              <w:ind w:left="90"/>
              <w:rPr>
                <w:color w:val="000000" w:themeColor="text1"/>
              </w:rPr>
            </w:pPr>
          </w:p>
          <w:p w14:paraId="711F4982" w14:textId="61D6051E" w:rsidR="00FA6C85" w:rsidRDefault="00FA6C85" w:rsidP="00320A14">
            <w:pPr>
              <w:pStyle w:val="TableParagraph"/>
              <w:ind w:left="90"/>
              <w:rPr>
                <w:rStyle w:val="Aucun"/>
                <w:color w:val="000000" w:themeColor="text1"/>
              </w:rPr>
            </w:pPr>
            <w:r>
              <w:rPr>
                <w:rStyle w:val="Aucun"/>
                <w:color w:val="000000" w:themeColor="text1"/>
              </w:rPr>
              <w:t>2. Проведение регулярных совещаний и принятие решений в отношении последующих мер по реализации проекта</w:t>
            </w:r>
            <w:r w:rsidR="00B94A6A">
              <w:rPr>
                <w:rStyle w:val="Aucun"/>
                <w:color w:val="000000" w:themeColor="text1"/>
              </w:rPr>
              <w:t>.</w:t>
            </w:r>
          </w:p>
          <w:p w14:paraId="63EA95C1" w14:textId="64216B53" w:rsidR="00320A14" w:rsidRPr="00FA6C85" w:rsidRDefault="00320A14" w:rsidP="00320A14">
            <w:pPr>
              <w:pStyle w:val="TableParagraph"/>
              <w:ind w:left="90"/>
              <w:rPr>
                <w:color w:val="000000" w:themeColor="text1"/>
              </w:rPr>
            </w:pPr>
          </w:p>
        </w:tc>
        <w:tc>
          <w:tcPr>
            <w:tcW w:w="3401" w:type="dxa"/>
          </w:tcPr>
          <w:p w14:paraId="397FE96D" w14:textId="77777777" w:rsidR="00FA6C85" w:rsidRPr="00FA6C85" w:rsidRDefault="00FA6C85" w:rsidP="00FA6C85">
            <w:pPr>
              <w:pStyle w:val="TableParagraph"/>
              <w:ind w:left="99"/>
              <w:rPr>
                <w:color w:val="000000" w:themeColor="text1"/>
              </w:rPr>
            </w:pPr>
          </w:p>
          <w:p w14:paraId="7B2ACC0B" w14:textId="69132106" w:rsidR="00FA6C85" w:rsidRPr="00FA6C85" w:rsidRDefault="009E5800" w:rsidP="00FA6C85">
            <w:pPr>
              <w:pStyle w:val="TableParagraph"/>
              <w:ind w:left="99"/>
              <w:rPr>
                <w:color w:val="000000" w:themeColor="text1"/>
              </w:rPr>
            </w:pPr>
            <w:r>
              <w:t xml:space="preserve">Полная реализация: </w:t>
            </w:r>
            <w:r w:rsidR="00B94A6A">
              <w:t>в</w:t>
            </w:r>
            <w:r>
              <w:t>о всех странах-бенефициарах местные координаторы назначены.</w:t>
            </w:r>
          </w:p>
          <w:p w14:paraId="1AED8AD2" w14:textId="042F6BEF" w:rsidR="00FA6C85" w:rsidRPr="00FA6C85" w:rsidRDefault="00FA6C85" w:rsidP="00472624">
            <w:pPr>
              <w:pStyle w:val="TableParagraph"/>
              <w:rPr>
                <w:color w:val="000000" w:themeColor="text1"/>
              </w:rPr>
            </w:pPr>
          </w:p>
          <w:p w14:paraId="06003B95" w14:textId="7F041A54" w:rsidR="00FA6C85" w:rsidRPr="00FA6C85" w:rsidRDefault="00FA6C85" w:rsidP="00FA6C85">
            <w:pPr>
              <w:pStyle w:val="TableParagraph"/>
              <w:rPr>
                <w:color w:val="000000" w:themeColor="text1"/>
              </w:rPr>
            </w:pPr>
          </w:p>
          <w:p w14:paraId="0DF30906" w14:textId="1DE6E4F5" w:rsidR="00FA6C85" w:rsidRPr="00FA6C85" w:rsidRDefault="009E5800" w:rsidP="003B0BA1">
            <w:pPr>
              <w:pStyle w:val="TableParagraph"/>
              <w:ind w:left="99"/>
              <w:rPr>
                <w:color w:val="000000" w:themeColor="text1"/>
              </w:rPr>
            </w:pPr>
            <w:r>
              <w:t>Значительный прогресс:</w:t>
            </w:r>
            <w:r>
              <w:rPr>
                <w:color w:val="000000" w:themeColor="text1"/>
              </w:rPr>
              <w:t xml:space="preserve"> первое совещание было проведено в ноябре 2022 года.  Проведение второго совещания запланировано на конец 2023/начало 2024 года.</w:t>
            </w:r>
          </w:p>
        </w:tc>
        <w:tc>
          <w:tcPr>
            <w:tcW w:w="876" w:type="dxa"/>
          </w:tcPr>
          <w:p w14:paraId="3FADD5D0" w14:textId="77777777" w:rsidR="00FA6C85" w:rsidRPr="00FA6C85" w:rsidRDefault="00FA6C85" w:rsidP="00602336">
            <w:pPr>
              <w:pStyle w:val="TableParagraph"/>
              <w:jc w:val="center"/>
              <w:rPr>
                <w:color w:val="000000" w:themeColor="text1"/>
              </w:rPr>
            </w:pPr>
          </w:p>
          <w:p w14:paraId="0AF073F8" w14:textId="77777777" w:rsidR="00FA6C85" w:rsidRPr="00FA6C85" w:rsidRDefault="00FA6C85" w:rsidP="00602336">
            <w:pPr>
              <w:pStyle w:val="TableParagraph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</w:t>
            </w:r>
          </w:p>
          <w:p w14:paraId="459D97AF" w14:textId="77777777" w:rsidR="00FA6C85" w:rsidRPr="00FA6C85" w:rsidRDefault="00FA6C85" w:rsidP="00602336">
            <w:pPr>
              <w:pStyle w:val="TableParagraph"/>
              <w:jc w:val="center"/>
              <w:rPr>
                <w:color w:val="000000" w:themeColor="text1"/>
              </w:rPr>
            </w:pPr>
          </w:p>
          <w:p w14:paraId="49D0DCF4" w14:textId="77777777" w:rsidR="00FA6C85" w:rsidRPr="00FA6C85" w:rsidRDefault="00FA6C85" w:rsidP="00602336">
            <w:pPr>
              <w:pStyle w:val="TableParagraph"/>
              <w:jc w:val="center"/>
              <w:rPr>
                <w:color w:val="000000" w:themeColor="text1"/>
              </w:rPr>
            </w:pPr>
          </w:p>
          <w:p w14:paraId="6CB9684F" w14:textId="77777777" w:rsidR="00FA6C85" w:rsidRPr="00FA6C85" w:rsidRDefault="00FA6C85" w:rsidP="00602336">
            <w:pPr>
              <w:pStyle w:val="TableParagraph"/>
              <w:jc w:val="center"/>
              <w:rPr>
                <w:color w:val="000000" w:themeColor="text1"/>
              </w:rPr>
            </w:pPr>
          </w:p>
          <w:p w14:paraId="1FE39F94" w14:textId="77777777" w:rsidR="00FA6C85" w:rsidRPr="00FA6C85" w:rsidRDefault="00FA6C85" w:rsidP="00602336">
            <w:pPr>
              <w:pStyle w:val="TableParagraph"/>
              <w:jc w:val="center"/>
              <w:rPr>
                <w:color w:val="000000" w:themeColor="text1"/>
              </w:rPr>
            </w:pPr>
          </w:p>
          <w:p w14:paraId="7A6DB46C" w14:textId="77777777" w:rsidR="00FA6C85" w:rsidRPr="00FA6C85" w:rsidRDefault="00FA6C85" w:rsidP="00602336">
            <w:pPr>
              <w:pStyle w:val="TableParagraph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</w:t>
            </w:r>
          </w:p>
        </w:tc>
      </w:tr>
      <w:tr w:rsidR="00FA6C85" w:rsidRPr="00C6096E" w14:paraId="3E5459CB" w14:textId="77777777" w:rsidTr="00FA6C85">
        <w:trPr>
          <w:trHeight w:val="510"/>
        </w:trPr>
        <w:tc>
          <w:tcPr>
            <w:tcW w:w="2410" w:type="dxa"/>
            <w:tcBorders>
              <w:right w:val="single" w:sz="6" w:space="0" w:color="000000"/>
            </w:tcBorders>
          </w:tcPr>
          <w:p w14:paraId="33D7A016" w14:textId="77777777" w:rsidR="00FA6C85" w:rsidRDefault="00FA6C85" w:rsidP="00FA6C85">
            <w:pPr>
              <w:pStyle w:val="TableParagraph"/>
            </w:pPr>
          </w:p>
          <w:p w14:paraId="72254C59" w14:textId="7A17EBC3" w:rsidR="00FA6C85" w:rsidRDefault="00FA6C85" w:rsidP="00FA6C85">
            <w:pPr>
              <w:pStyle w:val="TableParagraph"/>
              <w:ind w:left="72"/>
            </w:pPr>
            <w:r>
              <w:t>Обзорное исследование</w:t>
            </w:r>
            <w:r w:rsidR="005C47C1">
              <w:t>.</w:t>
            </w:r>
          </w:p>
          <w:p w14:paraId="1BEEE2CD" w14:textId="77777777" w:rsidR="00FA6C85" w:rsidRDefault="00FA6C85" w:rsidP="00FA6C85">
            <w:pPr>
              <w:pStyle w:val="TableParagraph"/>
            </w:pPr>
          </w:p>
          <w:p w14:paraId="367F9EAD" w14:textId="77777777" w:rsidR="00FA6C85" w:rsidRDefault="00FA6C85" w:rsidP="00FA6C85">
            <w:pPr>
              <w:pStyle w:val="TableParagraph"/>
            </w:pPr>
          </w:p>
          <w:p w14:paraId="58F72245" w14:textId="77777777" w:rsidR="00FA6C85" w:rsidRPr="00C6096E" w:rsidRDefault="00FA6C85" w:rsidP="00FA6C85">
            <w:pPr>
              <w:pStyle w:val="TableParagraph"/>
              <w:ind w:left="70"/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EA9F97" w14:textId="77777777" w:rsidR="00FA6C85" w:rsidRDefault="00FA6C85" w:rsidP="00FA6C85">
            <w:pPr>
              <w:pStyle w:val="TableParagraph"/>
              <w:ind w:left="174"/>
            </w:pPr>
          </w:p>
          <w:p w14:paraId="788B0EDA" w14:textId="02BCA010" w:rsidR="00FA6C85" w:rsidRDefault="00FA6C85" w:rsidP="00F249B8">
            <w:pPr>
              <w:pStyle w:val="TableParagraph"/>
              <w:ind w:left="90"/>
            </w:pPr>
            <w:r>
              <w:t>1. Выявление потребностей стран-бенефициаров при помощи обзорного исследования</w:t>
            </w:r>
            <w:r w:rsidR="005C47C1">
              <w:t>.</w:t>
            </w:r>
          </w:p>
          <w:p w14:paraId="365803E7" w14:textId="7F798AD3" w:rsidR="00F249B8" w:rsidRDefault="00F249B8" w:rsidP="00FA6C85">
            <w:pPr>
              <w:pStyle w:val="TableParagraph"/>
              <w:ind w:left="90"/>
            </w:pPr>
          </w:p>
          <w:p w14:paraId="63B5A682" w14:textId="52046DC2" w:rsidR="00F249B8" w:rsidRDefault="00F249B8" w:rsidP="00F249B8">
            <w:pPr>
              <w:pStyle w:val="TableParagraph"/>
            </w:pPr>
          </w:p>
          <w:p w14:paraId="7C35914A" w14:textId="5C41FA73" w:rsidR="00FA6C85" w:rsidRDefault="00FA6C85" w:rsidP="00FA37D3">
            <w:pPr>
              <w:pStyle w:val="TableParagraph"/>
              <w:ind w:left="90"/>
            </w:pPr>
            <w:r>
              <w:t xml:space="preserve">2. Утверждение результатов </w:t>
            </w:r>
            <w:r w:rsidR="005C47C1">
              <w:t>обзорного исследования</w:t>
            </w:r>
            <w:r>
              <w:t xml:space="preserve"> странами-бенефициарами</w:t>
            </w:r>
            <w:r w:rsidR="005C47C1">
              <w:t>.</w:t>
            </w:r>
          </w:p>
          <w:p w14:paraId="7F1B3FF1" w14:textId="15DDE20C" w:rsidR="00320A14" w:rsidRPr="00C6096E" w:rsidRDefault="00320A14" w:rsidP="00FA37D3">
            <w:pPr>
              <w:pStyle w:val="TableParagraph"/>
              <w:ind w:left="90"/>
            </w:pPr>
          </w:p>
        </w:tc>
        <w:tc>
          <w:tcPr>
            <w:tcW w:w="3401" w:type="dxa"/>
          </w:tcPr>
          <w:p w14:paraId="53710FF6" w14:textId="77777777" w:rsidR="00FA6C85" w:rsidRPr="00FA6C85" w:rsidRDefault="00FA6C85" w:rsidP="00FA6C85">
            <w:pPr>
              <w:pStyle w:val="TableParagraph"/>
              <w:rPr>
                <w:color w:val="000000" w:themeColor="text1"/>
              </w:rPr>
            </w:pPr>
          </w:p>
          <w:p w14:paraId="42646B3E" w14:textId="191E3A3E" w:rsidR="00F249B8" w:rsidRPr="00F249B8" w:rsidRDefault="005C47C1" w:rsidP="00824A0F">
            <w:pPr>
              <w:pStyle w:val="TableParagraph"/>
              <w:ind w:left="96" w:hanging="90"/>
              <w:rPr>
                <w:color w:val="000000" w:themeColor="text1"/>
              </w:rPr>
            </w:pPr>
            <w:r>
              <w:t xml:space="preserve">  </w:t>
            </w:r>
            <w:r w:rsidR="00824A0F">
              <w:t xml:space="preserve">Полная реализация: </w:t>
            </w:r>
            <w:r w:rsidR="00824A0F">
              <w:rPr>
                <w:color w:val="000000" w:themeColor="text1"/>
              </w:rPr>
              <w:t>предварительная версия обзорного исследования была направлена координаторам в сентябре 2022 года для того, чтобы они изучили и прокомментировали ее.</w:t>
            </w:r>
          </w:p>
          <w:p w14:paraId="66AA3E91" w14:textId="77777777" w:rsidR="00F249B8" w:rsidRPr="00F249B8" w:rsidRDefault="00F249B8" w:rsidP="00824A0F">
            <w:pPr>
              <w:pStyle w:val="TableParagraph"/>
              <w:ind w:left="96" w:hanging="90"/>
              <w:rPr>
                <w:color w:val="000000" w:themeColor="text1"/>
                <w:highlight w:val="red"/>
              </w:rPr>
            </w:pPr>
          </w:p>
          <w:p w14:paraId="7CFED042" w14:textId="64E50DAE" w:rsidR="00F249B8" w:rsidRPr="00FA6C85" w:rsidRDefault="00775275" w:rsidP="00FA37D3">
            <w:pPr>
              <w:pStyle w:val="TableParagraph"/>
              <w:ind w:left="90"/>
              <w:rPr>
                <w:color w:val="000000" w:themeColor="text1"/>
              </w:rPr>
            </w:pPr>
            <w:r>
              <w:t xml:space="preserve">Полная реализация: </w:t>
            </w:r>
            <w:r>
              <w:rPr>
                <w:color w:val="000000" w:themeColor="text1"/>
              </w:rPr>
              <w:t>обзорное исследование было утверждено всеми координаторами в ноябре 2022 года.</w:t>
            </w:r>
          </w:p>
        </w:tc>
        <w:tc>
          <w:tcPr>
            <w:tcW w:w="876" w:type="dxa"/>
          </w:tcPr>
          <w:p w14:paraId="56886BF0" w14:textId="77777777" w:rsidR="00FA6C85" w:rsidRPr="00FA6C85" w:rsidRDefault="00FA6C85" w:rsidP="00602336">
            <w:pPr>
              <w:pStyle w:val="TableParagraph"/>
              <w:jc w:val="center"/>
              <w:rPr>
                <w:color w:val="000000" w:themeColor="text1"/>
              </w:rPr>
            </w:pPr>
          </w:p>
          <w:p w14:paraId="4AA1A8AF" w14:textId="77777777" w:rsidR="00FA6C85" w:rsidRPr="00FA6C85" w:rsidRDefault="00FA6C85" w:rsidP="00602336">
            <w:pPr>
              <w:pStyle w:val="TableParagraph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</w:t>
            </w:r>
          </w:p>
          <w:p w14:paraId="36D11AE4" w14:textId="77777777" w:rsidR="00FA6C85" w:rsidRPr="00FA6C85" w:rsidRDefault="00FA6C85" w:rsidP="00602336">
            <w:pPr>
              <w:pStyle w:val="TableParagraph"/>
              <w:jc w:val="center"/>
              <w:rPr>
                <w:color w:val="000000" w:themeColor="text1"/>
              </w:rPr>
            </w:pPr>
          </w:p>
          <w:p w14:paraId="0F016417" w14:textId="77777777" w:rsidR="00FA6C85" w:rsidRPr="00FA6C85" w:rsidRDefault="00FA6C85" w:rsidP="00602336">
            <w:pPr>
              <w:pStyle w:val="TableParagraph"/>
              <w:jc w:val="center"/>
              <w:rPr>
                <w:color w:val="000000" w:themeColor="text1"/>
              </w:rPr>
            </w:pPr>
          </w:p>
          <w:p w14:paraId="43696FDE" w14:textId="74223F31" w:rsidR="00FA6C85" w:rsidRDefault="00FA6C85" w:rsidP="00602336">
            <w:pPr>
              <w:pStyle w:val="TableParagraph"/>
              <w:jc w:val="center"/>
              <w:rPr>
                <w:color w:val="000000" w:themeColor="text1"/>
              </w:rPr>
            </w:pPr>
          </w:p>
          <w:p w14:paraId="60DF3FCC" w14:textId="77777777" w:rsidR="00F249B8" w:rsidRPr="00FA6C85" w:rsidRDefault="00F249B8" w:rsidP="00602336">
            <w:pPr>
              <w:pStyle w:val="TableParagraph"/>
              <w:jc w:val="center"/>
              <w:rPr>
                <w:color w:val="000000" w:themeColor="text1"/>
              </w:rPr>
            </w:pPr>
          </w:p>
          <w:p w14:paraId="3EF56340" w14:textId="77777777" w:rsidR="00FA6C85" w:rsidRPr="00FA6C85" w:rsidRDefault="00FA6C85" w:rsidP="00602336">
            <w:pPr>
              <w:pStyle w:val="TableParagraph"/>
              <w:jc w:val="center"/>
              <w:rPr>
                <w:color w:val="000000" w:themeColor="text1"/>
              </w:rPr>
            </w:pPr>
          </w:p>
          <w:p w14:paraId="66ED72A7" w14:textId="77777777" w:rsidR="00FA6C85" w:rsidRPr="00FA6C85" w:rsidRDefault="00FA6C85" w:rsidP="00602336">
            <w:pPr>
              <w:pStyle w:val="TableParagraph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</w:t>
            </w:r>
          </w:p>
        </w:tc>
      </w:tr>
      <w:tr w:rsidR="00FA6C85" w:rsidRPr="00C6096E" w14:paraId="6888FA6F" w14:textId="77777777" w:rsidTr="00FA6C85">
        <w:trPr>
          <w:trHeight w:val="510"/>
        </w:trPr>
        <w:tc>
          <w:tcPr>
            <w:tcW w:w="2410" w:type="dxa"/>
            <w:tcBorders>
              <w:right w:val="single" w:sz="6" w:space="0" w:color="000000"/>
            </w:tcBorders>
          </w:tcPr>
          <w:p w14:paraId="45059484" w14:textId="77777777" w:rsidR="00FA6C85" w:rsidRDefault="00FA6C85" w:rsidP="00FA6C85">
            <w:pPr>
              <w:pStyle w:val="TableParagraph"/>
            </w:pPr>
          </w:p>
          <w:p w14:paraId="021F68A5" w14:textId="424AC1EC" w:rsidR="00FA6C85" w:rsidRDefault="00FA6C85" w:rsidP="00FA6C85">
            <w:pPr>
              <w:pStyle w:val="TableParagraph"/>
              <w:ind w:left="72"/>
            </w:pPr>
            <w:r>
              <w:t>Четыре субрегиональных практикума</w:t>
            </w:r>
            <w:r w:rsidR="0066276E">
              <w:t>.</w:t>
            </w:r>
          </w:p>
          <w:p w14:paraId="768B101B" w14:textId="770DDD7C" w:rsidR="00FA6C85" w:rsidRDefault="00FA6C85" w:rsidP="00FA6C85">
            <w:pPr>
              <w:pStyle w:val="TableParagraph"/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F5CF43" w14:textId="77777777" w:rsidR="00FA6C85" w:rsidRDefault="00FA6C85" w:rsidP="00FA6C85">
            <w:pPr>
              <w:pStyle w:val="TableParagraph"/>
            </w:pPr>
          </w:p>
          <w:p w14:paraId="241D2AD0" w14:textId="48FE6249" w:rsidR="00FA6C85" w:rsidRDefault="00FA6C85" w:rsidP="00FA6C85">
            <w:pPr>
              <w:pStyle w:val="TableParagraph"/>
              <w:ind w:left="90"/>
            </w:pPr>
            <w:r>
              <w:t>1. Презентация «образцового варианта» рекомендуемой практики</w:t>
            </w:r>
            <w:r w:rsidR="0066276E">
              <w:t>.</w:t>
            </w:r>
          </w:p>
          <w:p w14:paraId="0E002F81" w14:textId="77777777" w:rsidR="00FA6C85" w:rsidRDefault="00FA6C85" w:rsidP="00FA6C85">
            <w:pPr>
              <w:pStyle w:val="TableParagraph"/>
              <w:ind w:left="90"/>
            </w:pPr>
          </w:p>
          <w:p w14:paraId="67DEB49F" w14:textId="620D6568" w:rsidR="00FA6C85" w:rsidRPr="00C6096E" w:rsidRDefault="00FA6C85" w:rsidP="00AA199A">
            <w:pPr>
              <w:pStyle w:val="TableParagraph"/>
              <w:ind w:left="90"/>
            </w:pPr>
            <w:r>
              <w:t>2. Составление типовых договорных положений</w:t>
            </w:r>
            <w:r w:rsidR="0066276E">
              <w:t>.</w:t>
            </w:r>
          </w:p>
        </w:tc>
        <w:tc>
          <w:tcPr>
            <w:tcW w:w="3401" w:type="dxa"/>
          </w:tcPr>
          <w:p w14:paraId="313CAC14" w14:textId="45FEDBBD" w:rsidR="00FA6C85" w:rsidRPr="00824A0F" w:rsidRDefault="00FA6C85" w:rsidP="00824A0F">
            <w:pPr>
              <w:pStyle w:val="TableParagraph"/>
              <w:rPr>
                <w:color w:val="000000" w:themeColor="text1"/>
              </w:rPr>
            </w:pPr>
          </w:p>
          <w:p w14:paraId="7FA25434" w14:textId="36F82D49" w:rsidR="00FA6C85" w:rsidRPr="00824A0F" w:rsidRDefault="00775275" w:rsidP="00FA6C85">
            <w:pPr>
              <w:pStyle w:val="TableParagraph"/>
              <w:ind w:left="189"/>
              <w:rPr>
                <w:color w:val="000000" w:themeColor="text1"/>
              </w:rPr>
            </w:pPr>
            <w:r>
              <w:t>Определенный прогресс:</w:t>
            </w:r>
            <w:r>
              <w:rPr>
                <w:color w:val="000000" w:themeColor="text1"/>
              </w:rPr>
              <w:t xml:space="preserve"> первый практикум был организован в Абиджане, Кот-д’Ивуар, в июне 2023 года. </w:t>
            </w:r>
          </w:p>
        </w:tc>
        <w:tc>
          <w:tcPr>
            <w:tcW w:w="876" w:type="dxa"/>
          </w:tcPr>
          <w:p w14:paraId="11854009" w14:textId="77777777" w:rsidR="00FA6C85" w:rsidRPr="00824A0F" w:rsidRDefault="00FA6C85" w:rsidP="00602336">
            <w:pPr>
              <w:pStyle w:val="TableParagraph"/>
              <w:jc w:val="center"/>
              <w:rPr>
                <w:color w:val="000000" w:themeColor="text1"/>
              </w:rPr>
            </w:pPr>
          </w:p>
          <w:p w14:paraId="3FF65789" w14:textId="77777777" w:rsidR="00FA6C85" w:rsidRPr="00824A0F" w:rsidRDefault="00FA6C85" w:rsidP="00602336">
            <w:pPr>
              <w:pStyle w:val="TableParagraph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</w:t>
            </w:r>
          </w:p>
        </w:tc>
      </w:tr>
      <w:tr w:rsidR="00FA6C85" w:rsidRPr="00C6096E" w14:paraId="183C4E51" w14:textId="77777777" w:rsidTr="00FA6C85">
        <w:trPr>
          <w:trHeight w:val="510"/>
        </w:trPr>
        <w:tc>
          <w:tcPr>
            <w:tcW w:w="2410" w:type="dxa"/>
            <w:tcBorders>
              <w:right w:val="single" w:sz="6" w:space="0" w:color="000000"/>
            </w:tcBorders>
          </w:tcPr>
          <w:p w14:paraId="69FC6218" w14:textId="77777777" w:rsidR="00FA6C85" w:rsidRDefault="00FA6C85" w:rsidP="00FA6C85">
            <w:pPr>
              <w:pStyle w:val="TableParagraph"/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24C1088" w14:textId="4F9DF743" w:rsidR="00FA6C85" w:rsidRDefault="00FA6C85" w:rsidP="00FA6C85">
            <w:pPr>
              <w:pStyle w:val="TableParagraph"/>
              <w:ind w:left="72"/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Межсекторальный диалог по вопросам музыкального сектора – поддержка правоприменительной практики</w:t>
            </w:r>
            <w:r w:rsidR="00EF0195"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0B22F4C5" w14:textId="77777777" w:rsidR="00FA6C85" w:rsidRDefault="00FA6C85" w:rsidP="00FA6C85">
            <w:pPr>
              <w:pStyle w:val="TableParagraph"/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714E85B" w14:textId="77777777" w:rsidR="00FA6C85" w:rsidRDefault="00FA6C85" w:rsidP="00FA6C85">
            <w:pPr>
              <w:pStyle w:val="TableParagraph"/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22CD23" w14:textId="77777777" w:rsidR="00FA6C85" w:rsidRDefault="00FA6C85" w:rsidP="00FA6C85">
            <w:pPr>
              <w:pStyle w:val="TableParagraph"/>
            </w:pPr>
          </w:p>
          <w:p w14:paraId="4A24AF00" w14:textId="7A23ABC4" w:rsidR="00FA6C85" w:rsidRDefault="00FA6C85" w:rsidP="00FA6C85">
            <w:pPr>
              <w:pStyle w:val="TableParagraph"/>
              <w:ind w:left="84"/>
            </w:pPr>
            <w:r>
              <w:t>1. Заинтересованные стороны определены и принимают участие в совещаниях</w:t>
            </w:r>
            <w:r w:rsidR="00EF0195">
              <w:t>.</w:t>
            </w:r>
          </w:p>
          <w:p w14:paraId="2FD27D66" w14:textId="77777777" w:rsidR="00775275" w:rsidRDefault="00775275" w:rsidP="00FA6C85">
            <w:pPr>
              <w:pStyle w:val="TableParagraph"/>
              <w:ind w:left="84"/>
            </w:pPr>
          </w:p>
          <w:p w14:paraId="7C5A736E" w14:textId="77777777" w:rsidR="00FA6C85" w:rsidRDefault="00FA6C85" w:rsidP="00FA6C85">
            <w:pPr>
              <w:pStyle w:val="TableParagraph"/>
              <w:ind w:left="84"/>
            </w:pPr>
          </w:p>
          <w:p w14:paraId="350B3A66" w14:textId="45816F1F" w:rsidR="00FA6C85" w:rsidRDefault="00FA6C85" w:rsidP="00FA6C85">
            <w:pPr>
              <w:pStyle w:val="TableParagraph"/>
              <w:ind w:left="84"/>
            </w:pPr>
            <w:r>
              <w:t>2. Применение законодательства в трех и более странах</w:t>
            </w:r>
            <w:r w:rsidR="00EF0195">
              <w:t>.</w:t>
            </w:r>
          </w:p>
          <w:p w14:paraId="0ACC2337" w14:textId="77777777" w:rsidR="00FA6C85" w:rsidRDefault="00FA6C85" w:rsidP="00FA6C85">
            <w:pPr>
              <w:pStyle w:val="TableParagraph"/>
              <w:ind w:left="84"/>
            </w:pPr>
          </w:p>
          <w:p w14:paraId="546FA562" w14:textId="7A5212B4" w:rsidR="00FA6C85" w:rsidRDefault="00FA6C85" w:rsidP="00FA6C85">
            <w:pPr>
              <w:pStyle w:val="TableParagraph"/>
              <w:ind w:left="84"/>
            </w:pPr>
            <w:r>
              <w:t>3. Условия для выработки стратегии сотрудничества на субрегиональном уровне определены.</w:t>
            </w:r>
          </w:p>
          <w:p w14:paraId="5A28877A" w14:textId="77777777" w:rsidR="00FA6C85" w:rsidRPr="00C6096E" w:rsidRDefault="00FA6C85" w:rsidP="00FA6C85">
            <w:pPr>
              <w:pStyle w:val="TableParagraph"/>
            </w:pPr>
          </w:p>
        </w:tc>
        <w:tc>
          <w:tcPr>
            <w:tcW w:w="3401" w:type="dxa"/>
          </w:tcPr>
          <w:p w14:paraId="1CD8F11F" w14:textId="77777777" w:rsidR="00375C8F" w:rsidRDefault="00375C8F" w:rsidP="00375C8F">
            <w:pPr>
              <w:pStyle w:val="TableParagraph"/>
              <w:ind w:left="186"/>
              <w:rPr>
                <w:color w:val="000000" w:themeColor="text1"/>
              </w:rPr>
            </w:pPr>
          </w:p>
          <w:p w14:paraId="2DA16B17" w14:textId="39A47429" w:rsidR="00FA6C85" w:rsidRDefault="00775275" w:rsidP="00375C8F">
            <w:pPr>
              <w:pStyle w:val="TableParagraph"/>
              <w:ind w:left="186"/>
              <w:rPr>
                <w:color w:val="000000" w:themeColor="text1"/>
              </w:rPr>
            </w:pPr>
            <w:r>
              <w:t>Определенный прогресс:</w:t>
            </w:r>
            <w:r>
              <w:rPr>
                <w:color w:val="000000" w:themeColor="text1"/>
              </w:rPr>
              <w:t xml:space="preserve"> диалог начался в ходе первого ежегодного координационного совещания в ноябре 2022 года.</w:t>
            </w:r>
          </w:p>
          <w:p w14:paraId="74F99786" w14:textId="77777777" w:rsidR="00375C8F" w:rsidRPr="00824A0F" w:rsidRDefault="00375C8F" w:rsidP="00375C8F">
            <w:pPr>
              <w:pStyle w:val="TableParagraph"/>
              <w:rPr>
                <w:color w:val="000000" w:themeColor="text1"/>
              </w:rPr>
            </w:pPr>
          </w:p>
          <w:p w14:paraId="63148C14" w14:textId="06852C84" w:rsidR="00375C8F" w:rsidRDefault="00FA6C85" w:rsidP="00375C8F">
            <w:pPr>
              <w:pStyle w:val="TableParagraph"/>
              <w:ind w:left="186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Диалог продолжился в июне 2023 года в ходе первого национального практикума и совещания ОКУ, которые сделали возможным межсекторальный обмен.</w:t>
            </w:r>
          </w:p>
          <w:p w14:paraId="07BE373E" w14:textId="77777777" w:rsidR="00375C8F" w:rsidRDefault="00375C8F" w:rsidP="00375C8F">
            <w:pPr>
              <w:pStyle w:val="TableParagraph"/>
              <w:ind w:left="186"/>
              <w:rPr>
                <w:color w:val="000000" w:themeColor="text1"/>
              </w:rPr>
            </w:pPr>
          </w:p>
          <w:p w14:paraId="2E0FC557" w14:textId="75090A9B" w:rsidR="00FA6C85" w:rsidRPr="00824A0F" w:rsidRDefault="00FA6C85" w:rsidP="00375C8F">
            <w:pPr>
              <w:pStyle w:val="TableParagraph"/>
              <w:ind w:left="186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Вопросник по монографиям заполнен странами-бенефициарами</w:t>
            </w:r>
            <w:r w:rsidR="00EF0195">
              <w:rPr>
                <w:color w:val="000000" w:themeColor="text1"/>
              </w:rPr>
              <w:t>.</w:t>
            </w:r>
          </w:p>
        </w:tc>
        <w:tc>
          <w:tcPr>
            <w:tcW w:w="876" w:type="dxa"/>
          </w:tcPr>
          <w:p w14:paraId="2E126828" w14:textId="77777777" w:rsidR="00FA6C85" w:rsidRPr="00824A0F" w:rsidRDefault="00FA6C85" w:rsidP="00602336">
            <w:pPr>
              <w:pStyle w:val="TableParagraph"/>
              <w:jc w:val="center"/>
              <w:rPr>
                <w:color w:val="000000" w:themeColor="text1"/>
              </w:rPr>
            </w:pPr>
          </w:p>
          <w:p w14:paraId="1332A04C" w14:textId="77777777" w:rsidR="00FA6C85" w:rsidRPr="00824A0F" w:rsidRDefault="00FA6C85" w:rsidP="00602336">
            <w:pPr>
              <w:pStyle w:val="TableParagraph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</w:t>
            </w:r>
          </w:p>
        </w:tc>
      </w:tr>
      <w:tr w:rsidR="00FA6C85" w:rsidRPr="00C6096E" w14:paraId="21B9AA9E" w14:textId="77777777" w:rsidTr="00FA6C85">
        <w:trPr>
          <w:trHeight w:val="510"/>
        </w:trPr>
        <w:tc>
          <w:tcPr>
            <w:tcW w:w="2410" w:type="dxa"/>
            <w:tcBorders>
              <w:right w:val="single" w:sz="6" w:space="0" w:color="000000"/>
            </w:tcBorders>
          </w:tcPr>
          <w:p w14:paraId="5C953092" w14:textId="77777777" w:rsidR="00FA6C85" w:rsidRDefault="00FA6C85" w:rsidP="00FA6C85">
            <w:pPr>
              <w:pStyle w:val="TableParagraph"/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2754540" w14:textId="76E8C19C" w:rsidR="00FA6C85" w:rsidRDefault="00FA6C85" w:rsidP="00FA6C85">
            <w:pPr>
              <w:pStyle w:val="TableParagraph"/>
              <w:ind w:left="72"/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Обучение управлению правами, включая право на частное копирование, в каждой стране</w:t>
            </w:r>
            <w:r w:rsidR="00EF0195"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47EE9DE3" w14:textId="77777777" w:rsidR="00FA6C85" w:rsidRDefault="00FA6C85" w:rsidP="00FA6C85">
            <w:pPr>
              <w:pStyle w:val="TableParagraph"/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2BEE0D" w14:textId="77777777" w:rsidR="00FA6C85" w:rsidRDefault="00FA6C85" w:rsidP="00FA6C85">
            <w:pPr>
              <w:pStyle w:val="TableParagraph"/>
            </w:pPr>
          </w:p>
          <w:p w14:paraId="3858215F" w14:textId="677309CC" w:rsidR="00FA6C85" w:rsidRDefault="00FA6C85" w:rsidP="00FA6C85">
            <w:pPr>
              <w:pStyle w:val="TableParagraph"/>
              <w:ind w:left="90"/>
            </w:pPr>
            <w:r>
              <w:t xml:space="preserve">1. </w:t>
            </w:r>
            <w:r w:rsidR="00EF0195">
              <w:t>Определенный процент</w:t>
            </w:r>
            <w:r>
              <w:t xml:space="preserve"> бенефициаров (групп пользователей на страну), давших положительную оценку </w:t>
            </w:r>
            <w:r w:rsidR="00EF0195">
              <w:t>учебным материалам.</w:t>
            </w:r>
          </w:p>
          <w:p w14:paraId="2804F947" w14:textId="77777777" w:rsidR="00FA6C85" w:rsidRDefault="00FA6C85" w:rsidP="00FA6C85">
            <w:pPr>
              <w:pStyle w:val="TableParagraph"/>
              <w:ind w:left="90"/>
            </w:pPr>
          </w:p>
          <w:p w14:paraId="61DBE25F" w14:textId="434BCFBE" w:rsidR="00FA6C85" w:rsidRDefault="00FA6C85" w:rsidP="00FA6C85">
            <w:pPr>
              <w:pStyle w:val="TableParagraph"/>
              <w:ind w:left="90"/>
            </w:pPr>
            <w:r>
              <w:t>2. Бенефициары используют соответствующий инструментарий и знания, полученные в процессе обучения</w:t>
            </w:r>
            <w:r w:rsidR="00EF0195">
              <w:t>.</w:t>
            </w:r>
          </w:p>
          <w:p w14:paraId="4B883E96" w14:textId="77777777" w:rsidR="00FA6C85" w:rsidRDefault="00FA6C85" w:rsidP="00FA6C85">
            <w:pPr>
              <w:pStyle w:val="TableParagraph"/>
              <w:ind w:left="90"/>
            </w:pPr>
          </w:p>
          <w:p w14:paraId="5CDD8CC3" w14:textId="4E6D96CC" w:rsidR="00FA6C85" w:rsidRDefault="00FA6C85" w:rsidP="00320A14">
            <w:pPr>
              <w:pStyle w:val="TableParagraph"/>
              <w:ind w:left="90"/>
            </w:pPr>
            <w:r>
              <w:t>3. Установление более тесного сотрудничества между ведомствами на основе заключенных соглашений</w:t>
            </w:r>
            <w:r w:rsidR="00EF0195">
              <w:t>.</w:t>
            </w:r>
          </w:p>
        </w:tc>
        <w:tc>
          <w:tcPr>
            <w:tcW w:w="3401" w:type="dxa"/>
          </w:tcPr>
          <w:p w14:paraId="3A6E03E2" w14:textId="77777777" w:rsidR="00FA6C85" w:rsidRPr="00824A0F" w:rsidRDefault="00FA6C85" w:rsidP="00FA6C85">
            <w:pPr>
              <w:pStyle w:val="TableParagraph"/>
              <w:rPr>
                <w:color w:val="000000" w:themeColor="text1"/>
              </w:rPr>
            </w:pPr>
          </w:p>
          <w:p w14:paraId="4104788D" w14:textId="096B4EBF" w:rsidR="00FA6C85" w:rsidRPr="00824A0F" w:rsidRDefault="00281194" w:rsidP="00651F9D">
            <w:pPr>
              <w:pStyle w:val="TableParagraph"/>
              <w:ind w:left="90"/>
              <w:rPr>
                <w:color w:val="000000" w:themeColor="text1"/>
              </w:rPr>
            </w:pPr>
            <w:r>
              <w:t>Определенный прогресс:</w:t>
            </w:r>
            <w:r>
              <w:rPr>
                <w:color w:val="000000" w:themeColor="text1"/>
              </w:rPr>
              <w:t xml:space="preserve"> реализация началась в июне 2023 года в ходе первого практикума по договорам/лицензированию и совещания ОКУ/координаторов, на которых также рассматривались вопросы частного копирования, договоров/лицензирования и индентификаторов.</w:t>
            </w:r>
          </w:p>
        </w:tc>
        <w:tc>
          <w:tcPr>
            <w:tcW w:w="876" w:type="dxa"/>
          </w:tcPr>
          <w:p w14:paraId="63917E61" w14:textId="77777777" w:rsidR="00FA6C85" w:rsidRPr="00824A0F" w:rsidRDefault="00FA6C85" w:rsidP="00602336">
            <w:pPr>
              <w:pStyle w:val="TableParagraph"/>
              <w:jc w:val="center"/>
              <w:rPr>
                <w:color w:val="000000" w:themeColor="text1"/>
              </w:rPr>
            </w:pPr>
          </w:p>
          <w:p w14:paraId="5FAA422D" w14:textId="77777777" w:rsidR="00FA6C85" w:rsidRPr="00824A0F" w:rsidRDefault="00FA6C85" w:rsidP="00602336">
            <w:pPr>
              <w:pStyle w:val="TableParagraph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</w:t>
            </w:r>
          </w:p>
        </w:tc>
      </w:tr>
      <w:tr w:rsidR="00FA6C85" w:rsidRPr="00C6096E" w14:paraId="69E0DB84" w14:textId="77777777" w:rsidTr="00FA6C85">
        <w:trPr>
          <w:trHeight w:val="510"/>
        </w:trPr>
        <w:tc>
          <w:tcPr>
            <w:tcW w:w="2410" w:type="dxa"/>
            <w:tcBorders>
              <w:right w:val="single" w:sz="6" w:space="0" w:color="000000"/>
            </w:tcBorders>
          </w:tcPr>
          <w:p w14:paraId="6AD322F2" w14:textId="77777777" w:rsidR="00FA6C85" w:rsidRDefault="00FA6C85" w:rsidP="00FA6C85">
            <w:pPr>
              <w:pStyle w:val="TableParagraph"/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0F09CEB" w14:textId="74B8A484" w:rsidR="00FA6C85" w:rsidRDefault="00FA6C85" w:rsidP="00FA6C85">
            <w:pPr>
              <w:pStyle w:val="TableParagraph"/>
              <w:ind w:left="72"/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Разработка надлежащего руководства по прецедентному праву</w:t>
            </w:r>
            <w:r w:rsidR="00EF0195"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69C0B8B6" w14:textId="77777777" w:rsidR="00FA6C85" w:rsidRDefault="00FA6C85" w:rsidP="00FA6C85">
            <w:pPr>
              <w:pStyle w:val="TableParagraph"/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7B1A0D" w14:textId="6A8C3F75" w:rsidR="00FA6C85" w:rsidRPr="00651F9D" w:rsidRDefault="00FA6C85" w:rsidP="00FA6C85">
            <w:pPr>
              <w:pStyle w:val="Corps"/>
              <w:widowControl/>
              <w:spacing w:before="240" w:after="120"/>
              <w:ind w:left="90"/>
              <w:rPr>
                <w:rStyle w:val="Aucun"/>
                <w:color w:val="000000" w:themeColor="text1"/>
              </w:rPr>
            </w:pPr>
            <w:r>
              <w:rPr>
                <w:rStyle w:val="Aucun"/>
                <w:color w:val="000000" w:themeColor="text1"/>
              </w:rPr>
              <w:t>1. Создание рабочей группы из двух экспертов и проведение совещаний этой группы</w:t>
            </w:r>
            <w:r w:rsidR="00EF0195">
              <w:rPr>
                <w:rStyle w:val="Aucun"/>
                <w:color w:val="000000" w:themeColor="text1"/>
              </w:rPr>
              <w:t>.</w:t>
            </w:r>
          </w:p>
          <w:p w14:paraId="0AA328D6" w14:textId="216B4DBD" w:rsidR="00FA6C85" w:rsidRPr="00651F9D" w:rsidRDefault="00FA6C85" w:rsidP="00FA6C85">
            <w:pPr>
              <w:pStyle w:val="Corps"/>
              <w:widowControl/>
              <w:spacing w:before="240" w:after="120"/>
              <w:ind w:left="90"/>
              <w:rPr>
                <w:rStyle w:val="Aucun"/>
                <w:color w:val="000000" w:themeColor="text1"/>
              </w:rPr>
            </w:pPr>
            <w:r>
              <w:rPr>
                <w:rStyle w:val="Aucun"/>
                <w:color w:val="000000" w:themeColor="text1"/>
              </w:rPr>
              <w:t>2. Представление решений в цифровом формате и обеспечение доступа к ним в интернете через гиперссылки</w:t>
            </w:r>
            <w:r w:rsidR="00EF0195">
              <w:rPr>
                <w:rStyle w:val="Aucun"/>
                <w:color w:val="000000" w:themeColor="text1"/>
              </w:rPr>
              <w:t>.</w:t>
            </w:r>
          </w:p>
          <w:p w14:paraId="46DD07A5" w14:textId="2C920428" w:rsidR="00FA6C85" w:rsidRPr="00651F9D" w:rsidRDefault="00FA6C85" w:rsidP="00320A14">
            <w:pPr>
              <w:pStyle w:val="TableParagraph"/>
              <w:ind w:left="90"/>
              <w:rPr>
                <w:color w:val="000000" w:themeColor="text1"/>
              </w:rPr>
            </w:pPr>
            <w:r>
              <w:rPr>
                <w:rStyle w:val="Aucun"/>
                <w:color w:val="000000" w:themeColor="text1"/>
              </w:rPr>
              <w:t>3. Принятие и практическое использование разработанного инструментария</w:t>
            </w:r>
            <w:r w:rsidR="00EF0195">
              <w:rPr>
                <w:rStyle w:val="Aucun"/>
                <w:color w:val="000000" w:themeColor="text1"/>
              </w:rPr>
              <w:t>.</w:t>
            </w:r>
          </w:p>
        </w:tc>
        <w:tc>
          <w:tcPr>
            <w:tcW w:w="3401" w:type="dxa"/>
          </w:tcPr>
          <w:p w14:paraId="287B199D" w14:textId="77777777" w:rsidR="00FA6C85" w:rsidRPr="00651F9D" w:rsidRDefault="00FA6C85" w:rsidP="00FA6C85">
            <w:pPr>
              <w:pStyle w:val="TableParagraph"/>
              <w:rPr>
                <w:color w:val="000000" w:themeColor="text1"/>
              </w:rPr>
            </w:pPr>
          </w:p>
          <w:p w14:paraId="15925941" w14:textId="78B64AB8" w:rsidR="00FA6C85" w:rsidRPr="00651F9D" w:rsidRDefault="00FA6C85" w:rsidP="00FA6C85">
            <w:pPr>
              <w:pStyle w:val="TableParagraph"/>
              <w:ind w:left="90"/>
              <w:rPr>
                <w:color w:val="000000" w:themeColor="text1"/>
              </w:rPr>
            </w:pPr>
            <w:r>
              <w:rPr>
                <w:color w:val="000000" w:themeColor="text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Еще не начато</w:t>
            </w:r>
            <w:r w:rsidR="00EF0195">
              <w:rPr>
                <w:color w:val="000000" w:themeColor="text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876" w:type="dxa"/>
          </w:tcPr>
          <w:p w14:paraId="2A76D573" w14:textId="77777777" w:rsidR="00FA6C85" w:rsidRPr="00824A0F" w:rsidRDefault="00FA6C85" w:rsidP="00602336">
            <w:pPr>
              <w:pStyle w:val="TableParagraph"/>
              <w:ind w:left="18"/>
              <w:jc w:val="center"/>
              <w:rPr>
                <w:color w:val="000000" w:themeColor="text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BE77784" w14:textId="77777777" w:rsidR="00FA6C85" w:rsidRPr="00824A0F" w:rsidRDefault="00FA6C85" w:rsidP="00602336">
            <w:pPr>
              <w:pStyle w:val="TableParagraph"/>
              <w:ind w:left="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ОП</w:t>
            </w:r>
          </w:p>
        </w:tc>
      </w:tr>
      <w:tr w:rsidR="00FA6C85" w:rsidRPr="00C6096E" w14:paraId="7BA7870E" w14:textId="77777777" w:rsidTr="00FA6C85">
        <w:trPr>
          <w:trHeight w:val="510"/>
        </w:trPr>
        <w:tc>
          <w:tcPr>
            <w:tcW w:w="2410" w:type="dxa"/>
            <w:tcBorders>
              <w:right w:val="single" w:sz="6" w:space="0" w:color="000000"/>
            </w:tcBorders>
          </w:tcPr>
          <w:p w14:paraId="45090080" w14:textId="77777777" w:rsidR="00EF0195" w:rsidRDefault="00EF0195" w:rsidP="00C95C7E">
            <w:pPr>
              <w:pStyle w:val="TableParagraph"/>
              <w:ind w:left="65"/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A2BBF1E" w14:textId="441DC485" w:rsidR="00FA6C85" w:rsidRDefault="00FA6C85" w:rsidP="00C95C7E">
            <w:pPr>
              <w:pStyle w:val="TableParagraph"/>
              <w:ind w:left="65"/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Субрегиональный семинар по договорной тематике для работников судебных органов</w:t>
            </w:r>
          </w:p>
          <w:p w14:paraId="5B4FD01E" w14:textId="77777777" w:rsidR="00FA6C85" w:rsidRDefault="00FA6C85" w:rsidP="00FA6C85">
            <w:pPr>
              <w:pStyle w:val="TableParagraph"/>
              <w:ind w:left="252"/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FEFF028" w14:textId="77777777" w:rsidR="00FA6C85" w:rsidRDefault="00FA6C85" w:rsidP="00FA6C85">
            <w:pPr>
              <w:pStyle w:val="TableParagraph"/>
              <w:ind w:left="252"/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2DCFF87" w14:textId="77777777" w:rsidR="00FA6C85" w:rsidRDefault="00FA6C85" w:rsidP="00FA6C85">
            <w:pPr>
              <w:pStyle w:val="TableParagraph"/>
              <w:ind w:left="252"/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343C573" w14:textId="77777777" w:rsidR="00FA6C85" w:rsidRDefault="00FA6C85" w:rsidP="00FA6C85">
            <w:pPr>
              <w:pStyle w:val="TableParagraph"/>
              <w:ind w:left="252"/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9FA735D" w14:textId="77777777" w:rsidR="00FA6C85" w:rsidRDefault="00FA6C85" w:rsidP="00FA6C85">
            <w:pPr>
              <w:pStyle w:val="TableParagraph"/>
              <w:ind w:left="252"/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828A587" w14:textId="77777777" w:rsidR="00FA6C85" w:rsidRDefault="00FA6C85" w:rsidP="00FA6C85">
            <w:pPr>
              <w:pStyle w:val="TableParagraph"/>
              <w:ind w:left="252"/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A632EB8" w14:textId="77777777" w:rsidR="00FA6C85" w:rsidRDefault="00FA6C85" w:rsidP="00FA6C85">
            <w:pPr>
              <w:pStyle w:val="TableParagraph"/>
              <w:ind w:left="252"/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A041A4A" w14:textId="77777777" w:rsidR="00FA6C85" w:rsidRDefault="00FA6C85" w:rsidP="00FA6C85">
            <w:pPr>
              <w:pStyle w:val="TableParagraph"/>
              <w:ind w:left="252"/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A7173BA" w14:textId="77777777" w:rsidR="00FA6C85" w:rsidRDefault="00FA6C85" w:rsidP="00FA6C85">
            <w:pPr>
              <w:pStyle w:val="TableParagraph"/>
              <w:ind w:left="252"/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71A786" w14:textId="045D6D08" w:rsidR="00FA6C85" w:rsidRPr="00651F9D" w:rsidRDefault="00FA6C85" w:rsidP="00FA6C85">
            <w:pPr>
              <w:pStyle w:val="Corps"/>
              <w:widowControl/>
              <w:spacing w:before="240" w:after="120"/>
              <w:ind w:left="90"/>
              <w:rPr>
                <w:rStyle w:val="Aucun"/>
                <w:color w:val="000000" w:themeColor="text1"/>
              </w:rPr>
            </w:pPr>
            <w:r>
              <w:rPr>
                <w:rStyle w:val="Aucun"/>
                <w:color w:val="000000" w:themeColor="text1"/>
              </w:rPr>
              <w:t>1. Принятие и практическое использование бенефициарами разработанного инструментария в области прецедентного права</w:t>
            </w:r>
            <w:r w:rsidR="00EF0195">
              <w:rPr>
                <w:rStyle w:val="Aucun"/>
                <w:color w:val="000000" w:themeColor="text1"/>
              </w:rPr>
              <w:t>.</w:t>
            </w:r>
          </w:p>
          <w:p w14:paraId="2C348A4F" w14:textId="4948123A" w:rsidR="00FA6C85" w:rsidRPr="00651F9D" w:rsidRDefault="00FA6C85" w:rsidP="00320A14">
            <w:pPr>
              <w:pStyle w:val="Corps"/>
              <w:widowControl/>
              <w:spacing w:before="240"/>
              <w:ind w:left="86"/>
              <w:rPr>
                <w:rStyle w:val="Aucun"/>
                <w:color w:val="000000" w:themeColor="text1"/>
              </w:rPr>
            </w:pPr>
            <w:r>
              <w:rPr>
                <w:rStyle w:val="Aucun"/>
                <w:color w:val="000000" w:themeColor="text1"/>
              </w:rPr>
              <w:t xml:space="preserve">2. </w:t>
            </w:r>
            <w:r w:rsidR="00EF0195">
              <w:rPr>
                <w:rStyle w:val="Aucun"/>
                <w:color w:val="000000" w:themeColor="text1"/>
              </w:rPr>
              <w:t>Определенный процент</w:t>
            </w:r>
            <w:r>
              <w:rPr>
                <w:rStyle w:val="Aucun"/>
                <w:color w:val="000000" w:themeColor="text1"/>
              </w:rPr>
              <w:t xml:space="preserve"> бенефициаров (групп пользователей на страну), давших положительную оценку </w:t>
            </w:r>
            <w:r w:rsidR="00EF0195">
              <w:rPr>
                <w:rStyle w:val="Aucun"/>
                <w:color w:val="000000" w:themeColor="text1"/>
              </w:rPr>
              <w:t>учебным материалам.</w:t>
            </w:r>
          </w:p>
        </w:tc>
        <w:tc>
          <w:tcPr>
            <w:tcW w:w="3401" w:type="dxa"/>
          </w:tcPr>
          <w:p w14:paraId="76AACF3D" w14:textId="77777777" w:rsidR="00FA6C85" w:rsidRPr="00C95C7E" w:rsidRDefault="00FA6C85" w:rsidP="00FA6C85">
            <w:pPr>
              <w:pStyle w:val="TableParagraph"/>
              <w:ind w:left="90"/>
              <w:rPr>
                <w:color w:val="000000" w:themeColor="text1"/>
              </w:rPr>
            </w:pPr>
          </w:p>
          <w:p w14:paraId="11DD4F80" w14:textId="6CF029BD" w:rsidR="00FA6C85" w:rsidRPr="00C95C7E" w:rsidRDefault="00FA6C85" w:rsidP="00FA6C85">
            <w:pPr>
              <w:pStyle w:val="TableParagraph"/>
              <w:ind w:left="90"/>
              <w:rPr>
                <w:color w:val="000000" w:themeColor="text1"/>
              </w:rPr>
            </w:pPr>
            <w:r>
              <w:rPr>
                <w:color w:val="000000" w:themeColor="text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Еще не начато</w:t>
            </w:r>
            <w:r w:rsidR="00EF0195">
              <w:rPr>
                <w:color w:val="000000" w:themeColor="text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876" w:type="dxa"/>
          </w:tcPr>
          <w:p w14:paraId="723F8A2F" w14:textId="77777777" w:rsidR="00FA6C85" w:rsidRPr="00C95C7E" w:rsidRDefault="00FA6C85" w:rsidP="00602336">
            <w:pPr>
              <w:pStyle w:val="TableParagraph"/>
              <w:ind w:left="18"/>
              <w:jc w:val="center"/>
              <w:rPr>
                <w:color w:val="000000" w:themeColor="text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AA51F1E" w14:textId="77777777" w:rsidR="00FA6C85" w:rsidRPr="00C95C7E" w:rsidRDefault="00FA6C85" w:rsidP="00602336">
            <w:pPr>
              <w:pStyle w:val="TableParagraph"/>
              <w:ind w:left="18"/>
              <w:jc w:val="center"/>
              <w:rPr>
                <w:color w:val="000000" w:themeColor="text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color w:val="000000" w:themeColor="text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ОП</w:t>
            </w:r>
          </w:p>
        </w:tc>
      </w:tr>
      <w:tr w:rsidR="00FA6C85" w:rsidRPr="00C6096E" w14:paraId="14737EAC" w14:textId="77777777" w:rsidTr="00FA6C85">
        <w:trPr>
          <w:trHeight w:val="510"/>
        </w:trPr>
        <w:tc>
          <w:tcPr>
            <w:tcW w:w="2410" w:type="dxa"/>
            <w:tcBorders>
              <w:right w:val="single" w:sz="6" w:space="0" w:color="000000"/>
            </w:tcBorders>
          </w:tcPr>
          <w:p w14:paraId="64F51706" w14:textId="77777777" w:rsidR="00FA6C85" w:rsidRPr="00C95C7E" w:rsidRDefault="00FA6C85" w:rsidP="00FA6C85">
            <w:pPr>
              <w:pStyle w:val="TableParagraph"/>
              <w:rPr>
                <w:color w:val="000000" w:themeColor="text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9813399" w14:textId="056514B5" w:rsidR="00FA6C85" w:rsidRPr="00C95C7E" w:rsidRDefault="00FA6C85" w:rsidP="00FA6C85">
            <w:pPr>
              <w:pStyle w:val="TableParagraph"/>
              <w:ind w:left="72"/>
              <w:rPr>
                <w:color w:val="000000" w:themeColor="text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color w:val="000000" w:themeColor="text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Модуль ДО по вопросам использования музыкальных произведений в рамках аудиовизуального сектора</w:t>
            </w:r>
            <w:r w:rsidR="00EF0195">
              <w:rPr>
                <w:color w:val="000000" w:themeColor="text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5CA53611" w14:textId="77777777" w:rsidR="00FA6C85" w:rsidRPr="00C95C7E" w:rsidRDefault="00FA6C85" w:rsidP="00FA6C85">
            <w:pPr>
              <w:pStyle w:val="TableParagraph"/>
              <w:rPr>
                <w:color w:val="000000" w:themeColor="text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1820F0" w14:textId="11D80DF1" w:rsidR="00FA6C85" w:rsidRPr="00C95C7E" w:rsidRDefault="00FA6C85" w:rsidP="00FA6C85">
            <w:pPr>
              <w:pStyle w:val="Corps"/>
              <w:widowControl/>
              <w:spacing w:before="240" w:after="120"/>
              <w:ind w:left="90"/>
              <w:rPr>
                <w:rStyle w:val="Aucun"/>
                <w:color w:val="000000" w:themeColor="text1"/>
              </w:rPr>
            </w:pPr>
            <w:r>
              <w:rPr>
                <w:rStyle w:val="Aucun"/>
                <w:color w:val="000000" w:themeColor="text1"/>
              </w:rPr>
              <w:t>1. Внедрение и практическое использование бенефициарами модуля дистанционного обучения</w:t>
            </w:r>
            <w:r w:rsidR="00EF0195">
              <w:rPr>
                <w:rStyle w:val="Aucun"/>
                <w:color w:val="000000" w:themeColor="text1"/>
              </w:rPr>
              <w:t>.</w:t>
            </w:r>
          </w:p>
        </w:tc>
        <w:tc>
          <w:tcPr>
            <w:tcW w:w="3401" w:type="dxa"/>
          </w:tcPr>
          <w:p w14:paraId="3DB46D35" w14:textId="77777777" w:rsidR="00FA6C85" w:rsidRPr="00C95C7E" w:rsidRDefault="00FA6C85" w:rsidP="00FA6C85">
            <w:pPr>
              <w:pStyle w:val="TableParagraph"/>
              <w:ind w:left="90"/>
              <w:rPr>
                <w:color w:val="000000" w:themeColor="text1"/>
              </w:rPr>
            </w:pPr>
          </w:p>
          <w:p w14:paraId="4DCE51CF" w14:textId="547E1C5D" w:rsidR="00FA6C85" w:rsidRPr="00C95C7E" w:rsidRDefault="00FA6C85" w:rsidP="00FA6C85">
            <w:pPr>
              <w:pStyle w:val="TableParagraph"/>
              <w:ind w:left="90"/>
              <w:rPr>
                <w:color w:val="000000" w:themeColor="text1"/>
              </w:rPr>
            </w:pPr>
            <w:r>
              <w:rPr>
                <w:color w:val="000000" w:themeColor="text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Еще не начато</w:t>
            </w:r>
            <w:r w:rsidR="00EF0195">
              <w:rPr>
                <w:color w:val="000000" w:themeColor="text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876" w:type="dxa"/>
          </w:tcPr>
          <w:p w14:paraId="7F255DF1" w14:textId="77777777" w:rsidR="00FA6C85" w:rsidRPr="00C95C7E" w:rsidRDefault="00FA6C85" w:rsidP="009A0257">
            <w:pPr>
              <w:pStyle w:val="TableParagraph"/>
              <w:ind w:left="18"/>
              <w:jc w:val="center"/>
              <w:rPr>
                <w:color w:val="000000" w:themeColor="text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791EE65" w14:textId="77777777" w:rsidR="00FA6C85" w:rsidRPr="00C95C7E" w:rsidRDefault="00FA6C85" w:rsidP="009A0257">
            <w:pPr>
              <w:pStyle w:val="TableParagraph"/>
              <w:ind w:left="18"/>
              <w:jc w:val="center"/>
              <w:rPr>
                <w:color w:val="000000" w:themeColor="text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color w:val="000000" w:themeColor="text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ОП</w:t>
            </w:r>
          </w:p>
        </w:tc>
      </w:tr>
      <w:tr w:rsidR="00FA6C85" w:rsidRPr="00C6096E" w14:paraId="5CF2AF9C" w14:textId="77777777" w:rsidTr="00FA6C85">
        <w:trPr>
          <w:trHeight w:val="510"/>
        </w:trPr>
        <w:tc>
          <w:tcPr>
            <w:tcW w:w="2410" w:type="dxa"/>
            <w:tcBorders>
              <w:right w:val="single" w:sz="6" w:space="0" w:color="000000"/>
            </w:tcBorders>
          </w:tcPr>
          <w:p w14:paraId="2DCF4821" w14:textId="77777777" w:rsidR="00FA6C85" w:rsidRPr="00C95C7E" w:rsidRDefault="00FA6C85" w:rsidP="00FA6C85">
            <w:pPr>
              <w:pStyle w:val="TableParagraph"/>
              <w:rPr>
                <w:color w:val="000000" w:themeColor="text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40EE3F2" w14:textId="289B9425" w:rsidR="00FA6C85" w:rsidRPr="00C95C7E" w:rsidRDefault="00FA6C85" w:rsidP="00FA6C85">
            <w:pPr>
              <w:pStyle w:val="TableParagraph"/>
              <w:ind w:left="72"/>
              <w:rPr>
                <w:color w:val="000000" w:themeColor="text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color w:val="000000" w:themeColor="text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Обмен мнениями / обучение сотрудников регулирующих органов</w:t>
            </w:r>
            <w:r w:rsidR="00EF0195">
              <w:rPr>
                <w:color w:val="000000" w:themeColor="text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4A4B791B" w14:textId="77777777" w:rsidR="00FA6C85" w:rsidRPr="00C95C7E" w:rsidRDefault="00FA6C85" w:rsidP="00FA6C85">
            <w:pPr>
              <w:pStyle w:val="TableParagraph"/>
              <w:rPr>
                <w:color w:val="000000" w:themeColor="text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71D182" w14:textId="738F0EC1" w:rsidR="00FA6C85" w:rsidRPr="00C95C7E" w:rsidRDefault="00FA6C85" w:rsidP="00FA6C85">
            <w:pPr>
              <w:pStyle w:val="Corps"/>
              <w:widowControl/>
              <w:spacing w:before="240" w:after="120"/>
              <w:ind w:left="90"/>
              <w:rPr>
                <w:rStyle w:val="Aucun"/>
                <w:color w:val="000000" w:themeColor="text1"/>
              </w:rPr>
            </w:pPr>
            <w:r>
              <w:rPr>
                <w:rStyle w:val="Aucun"/>
                <w:color w:val="000000" w:themeColor="text1"/>
              </w:rPr>
              <w:t>1. Проведение двух и более многострановых совещаний с участием сотрудников регулирующих органов</w:t>
            </w:r>
            <w:r w:rsidR="00EF0195">
              <w:rPr>
                <w:rStyle w:val="Aucun"/>
                <w:color w:val="000000" w:themeColor="text1"/>
              </w:rPr>
              <w:t>.</w:t>
            </w:r>
          </w:p>
          <w:p w14:paraId="457F33C1" w14:textId="5235EE9C" w:rsidR="00FA6C85" w:rsidRPr="00C95C7E" w:rsidRDefault="00FA6C85" w:rsidP="00FA6C85">
            <w:pPr>
              <w:pStyle w:val="Corps"/>
              <w:widowControl/>
              <w:spacing w:before="240" w:after="120"/>
              <w:ind w:left="90"/>
              <w:rPr>
                <w:rStyle w:val="Aucun"/>
                <w:color w:val="000000" w:themeColor="text1"/>
              </w:rPr>
            </w:pPr>
            <w:r>
              <w:rPr>
                <w:rStyle w:val="Aucun"/>
                <w:color w:val="000000" w:themeColor="text1"/>
              </w:rPr>
              <w:t>2. Внесение изменений в спецификации / регулирующее законодательство двумя или более странами</w:t>
            </w:r>
            <w:r w:rsidR="00EF0195">
              <w:rPr>
                <w:rStyle w:val="Aucun"/>
                <w:color w:val="000000" w:themeColor="text1"/>
              </w:rPr>
              <w:t>.</w:t>
            </w:r>
          </w:p>
        </w:tc>
        <w:tc>
          <w:tcPr>
            <w:tcW w:w="3401" w:type="dxa"/>
          </w:tcPr>
          <w:p w14:paraId="3BF1508D" w14:textId="77777777" w:rsidR="00FA6C85" w:rsidRPr="00C95C7E" w:rsidRDefault="00FA6C85" w:rsidP="00FA6C85">
            <w:pPr>
              <w:pStyle w:val="TableParagraph"/>
              <w:ind w:left="90"/>
              <w:rPr>
                <w:color w:val="000000" w:themeColor="text1"/>
              </w:rPr>
            </w:pPr>
          </w:p>
          <w:p w14:paraId="33ABF81B" w14:textId="0512FA6C" w:rsidR="00FA6C85" w:rsidRPr="00C95C7E" w:rsidRDefault="00FA6C85" w:rsidP="00FA6C85">
            <w:pPr>
              <w:pStyle w:val="TableParagraph"/>
              <w:ind w:left="90"/>
              <w:rPr>
                <w:color w:val="000000" w:themeColor="text1"/>
              </w:rPr>
            </w:pPr>
            <w:r>
              <w:rPr>
                <w:color w:val="000000" w:themeColor="text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Еще не начато</w:t>
            </w:r>
            <w:r w:rsidR="00EF0195">
              <w:rPr>
                <w:color w:val="000000" w:themeColor="text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876" w:type="dxa"/>
          </w:tcPr>
          <w:p w14:paraId="6759F734" w14:textId="77777777" w:rsidR="00FA6C85" w:rsidRPr="00C95C7E" w:rsidRDefault="00FA6C85" w:rsidP="009A0257">
            <w:pPr>
              <w:pStyle w:val="TableParagraph"/>
              <w:ind w:left="18"/>
              <w:jc w:val="center"/>
              <w:rPr>
                <w:color w:val="000000" w:themeColor="text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16D661A" w14:textId="77777777" w:rsidR="00FA6C85" w:rsidRPr="00C95C7E" w:rsidRDefault="00FA6C85" w:rsidP="009A0257">
            <w:pPr>
              <w:pStyle w:val="TableParagraph"/>
              <w:ind w:left="18"/>
              <w:jc w:val="center"/>
              <w:rPr>
                <w:color w:val="000000" w:themeColor="text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color w:val="000000" w:themeColor="text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ОП</w:t>
            </w:r>
          </w:p>
        </w:tc>
      </w:tr>
    </w:tbl>
    <w:p w14:paraId="6E15A310" w14:textId="2E0E0EDB" w:rsidR="002C19DE" w:rsidRDefault="002C19DE" w:rsidP="00A84073">
      <w:pPr>
        <w:pStyle w:val="BodyText"/>
        <w:rPr>
          <w:szCs w:val="22"/>
        </w:rPr>
      </w:pPr>
    </w:p>
    <w:p w14:paraId="735C36A9" w14:textId="77777777" w:rsidR="002C19DE" w:rsidRDefault="002C19DE" w:rsidP="00A84073">
      <w:pPr>
        <w:pStyle w:val="BodyText"/>
        <w:rPr>
          <w:szCs w:val="22"/>
        </w:rPr>
        <w:sectPr w:rsidR="002C19DE" w:rsidSect="00D317EA">
          <w:headerReference w:type="default" r:id="rId58"/>
          <w:headerReference w:type="first" r:id="rId59"/>
          <w:pgSz w:w="11907" w:h="16840" w:code="9"/>
          <w:pgMar w:top="1418" w:right="1418" w:bottom="1418" w:left="1418" w:header="709" w:footer="709" w:gutter="0"/>
          <w:pgNumType w:start="1"/>
          <w:cols w:space="720"/>
          <w:titlePg/>
          <w:docGrid w:linePitch="299"/>
        </w:sectPr>
      </w:pPr>
    </w:p>
    <w:p w14:paraId="20D60FA4" w14:textId="77777777" w:rsidR="009A4E85" w:rsidRPr="000574E7" w:rsidRDefault="009A4E85" w:rsidP="009A4E85">
      <w:pPr>
        <w:spacing w:after="220"/>
      </w:pPr>
      <w:r>
        <w:t>ПЕРЕСМОТРЕННЫЕ СРОКИ ОСУЩЕСТВЛЕНИЯ ПРОЕКТА</w:t>
      </w:r>
    </w:p>
    <w:tbl>
      <w:tblPr>
        <w:tblpPr w:leftFromText="180" w:rightFromText="180" w:vertAnchor="text" w:tblpY="1"/>
        <w:tblOverlap w:val="never"/>
        <w:tblW w:w="140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565"/>
        <w:gridCol w:w="810"/>
        <w:gridCol w:w="720"/>
        <w:gridCol w:w="630"/>
        <w:gridCol w:w="540"/>
        <w:gridCol w:w="630"/>
        <w:gridCol w:w="630"/>
        <w:gridCol w:w="630"/>
        <w:gridCol w:w="720"/>
        <w:gridCol w:w="540"/>
        <w:gridCol w:w="720"/>
        <w:gridCol w:w="720"/>
        <w:gridCol w:w="540"/>
        <w:gridCol w:w="630"/>
      </w:tblGrid>
      <w:tr w:rsidR="009A4E85" w:rsidRPr="000574E7" w14:paraId="736CE0CC" w14:textId="77777777" w:rsidTr="00197D08">
        <w:trPr>
          <w:trHeight w:val="277"/>
          <w:tblHeader/>
        </w:trPr>
        <w:tc>
          <w:tcPr>
            <w:tcW w:w="556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A77FE4" w14:textId="77777777" w:rsidR="009A4E85" w:rsidRPr="000574E7" w:rsidRDefault="009A4E85" w:rsidP="00197D08">
            <w:pPr>
              <w:spacing w:after="120"/>
            </w:pPr>
            <w:r>
              <w:t xml:space="preserve">Проектный результат </w:t>
            </w:r>
          </w:p>
        </w:tc>
        <w:tc>
          <w:tcPr>
            <w:tcW w:w="810" w:type="dxa"/>
            <w:tcBorders>
              <w:bottom w:val="single" w:sz="12" w:space="0" w:color="auto"/>
              <w:right w:val="single" w:sz="12" w:space="0" w:color="auto"/>
            </w:tcBorders>
          </w:tcPr>
          <w:p w14:paraId="36E2359B" w14:textId="77777777" w:rsidR="009A4E85" w:rsidRPr="000574E7" w:rsidRDefault="009A4E85" w:rsidP="00197D08">
            <w:pPr>
              <w:spacing w:after="220"/>
              <w:rPr>
                <w:lang w:val="en-GB"/>
              </w:rPr>
            </w:pPr>
          </w:p>
        </w:tc>
        <w:tc>
          <w:tcPr>
            <w:tcW w:w="7650" w:type="dxa"/>
            <w:gridSpan w:val="12"/>
            <w:tcBorders>
              <w:left w:val="single" w:sz="12" w:space="0" w:color="auto"/>
              <w:bottom w:val="single" w:sz="12" w:space="0" w:color="auto"/>
            </w:tcBorders>
          </w:tcPr>
          <w:p w14:paraId="1F2F44BE" w14:textId="77777777" w:rsidR="009A4E85" w:rsidRPr="000574E7" w:rsidRDefault="009A4E85" w:rsidP="00B475E3">
            <w:pPr>
              <w:spacing w:after="220"/>
              <w:jc w:val="center"/>
            </w:pPr>
            <w:r>
              <w:t>Кварталы</w:t>
            </w:r>
          </w:p>
        </w:tc>
      </w:tr>
      <w:tr w:rsidR="009A4E85" w:rsidRPr="000574E7" w14:paraId="03F1A41B" w14:textId="77777777" w:rsidTr="00197D08">
        <w:trPr>
          <w:trHeight w:val="283"/>
          <w:tblHeader/>
        </w:trPr>
        <w:tc>
          <w:tcPr>
            <w:tcW w:w="55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F8DFA8" w14:textId="77777777" w:rsidR="009A4E85" w:rsidRPr="000574E7" w:rsidRDefault="009A4E85" w:rsidP="00197D08">
            <w:pPr>
              <w:spacing w:after="220"/>
              <w:rPr>
                <w:lang w:val="en-GB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8E089"/>
          </w:tcPr>
          <w:p w14:paraId="10A8F917" w14:textId="77777777" w:rsidR="009A4E85" w:rsidRPr="000574E7" w:rsidRDefault="009A4E85" w:rsidP="00B475E3">
            <w:pPr>
              <w:spacing w:after="220"/>
              <w:jc w:val="center"/>
            </w:pPr>
            <w:r>
              <w:t>2022 год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D689EA7" w14:textId="77777777" w:rsidR="009A4E85" w:rsidRPr="000574E7" w:rsidRDefault="009A4E85" w:rsidP="00B475E3">
            <w:pPr>
              <w:spacing w:after="220"/>
              <w:jc w:val="center"/>
            </w:pPr>
            <w:r>
              <w:t>2023 год</w:t>
            </w:r>
          </w:p>
        </w:tc>
        <w:tc>
          <w:tcPr>
            <w:tcW w:w="252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8E089"/>
          </w:tcPr>
          <w:p w14:paraId="719B4874" w14:textId="77777777" w:rsidR="009A4E85" w:rsidRPr="000574E7" w:rsidRDefault="009A4E85" w:rsidP="00B475E3">
            <w:pPr>
              <w:spacing w:after="220"/>
              <w:jc w:val="center"/>
            </w:pPr>
            <w:r>
              <w:t>2024 год</w:t>
            </w:r>
          </w:p>
        </w:tc>
        <w:tc>
          <w:tcPr>
            <w:tcW w:w="2610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6D377789" w14:textId="77777777" w:rsidR="009A4E85" w:rsidRPr="000574E7" w:rsidRDefault="009A4E85" w:rsidP="00B475E3">
            <w:pPr>
              <w:spacing w:after="220"/>
              <w:jc w:val="center"/>
            </w:pPr>
            <w:r>
              <w:t>2025 год</w:t>
            </w:r>
          </w:p>
        </w:tc>
      </w:tr>
      <w:tr w:rsidR="009A4E85" w:rsidRPr="000574E7" w14:paraId="1746A04E" w14:textId="77777777" w:rsidTr="00197D08">
        <w:trPr>
          <w:trHeight w:val="283"/>
          <w:tblHeader/>
        </w:trPr>
        <w:tc>
          <w:tcPr>
            <w:tcW w:w="55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31517C" w14:textId="77777777" w:rsidR="009A4E85" w:rsidRPr="000574E7" w:rsidRDefault="009A4E85" w:rsidP="00197D08">
            <w:pPr>
              <w:spacing w:after="220"/>
              <w:rPr>
                <w:lang w:val="en-GB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8E089"/>
          </w:tcPr>
          <w:p w14:paraId="470FEC4C" w14:textId="77777777" w:rsidR="009A4E85" w:rsidRPr="000574E7" w:rsidRDefault="009A4E85" w:rsidP="00B475E3">
            <w:pPr>
              <w:spacing w:after="220"/>
              <w:jc w:val="center"/>
            </w:pPr>
            <w:r>
              <w:t>4-й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48E8E8D0" w14:textId="77777777" w:rsidR="009A4E85" w:rsidRPr="000574E7" w:rsidRDefault="009A4E85" w:rsidP="00B475E3">
            <w:pPr>
              <w:spacing w:after="220"/>
              <w:jc w:val="center"/>
            </w:pPr>
            <w:r>
              <w:t>1-й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2A385F29" w14:textId="77777777" w:rsidR="009A4E85" w:rsidRPr="000574E7" w:rsidRDefault="009A4E85" w:rsidP="00B475E3">
            <w:pPr>
              <w:spacing w:after="220"/>
              <w:jc w:val="center"/>
            </w:pPr>
            <w:r>
              <w:t>2-й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</w:tcPr>
          <w:p w14:paraId="4FA77B70" w14:textId="77777777" w:rsidR="009A4E85" w:rsidRPr="000574E7" w:rsidRDefault="009A4E85" w:rsidP="00B475E3">
            <w:pPr>
              <w:spacing w:after="220"/>
              <w:jc w:val="center"/>
            </w:pPr>
            <w:r>
              <w:t>3-й</w:t>
            </w:r>
          </w:p>
        </w:tc>
        <w:tc>
          <w:tcPr>
            <w:tcW w:w="6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3765D4" w14:textId="77777777" w:rsidR="009A4E85" w:rsidRPr="000574E7" w:rsidRDefault="009A4E85" w:rsidP="00B475E3">
            <w:pPr>
              <w:spacing w:after="220"/>
              <w:jc w:val="center"/>
            </w:pPr>
            <w:r>
              <w:t>4-й</w:t>
            </w:r>
          </w:p>
        </w:tc>
        <w:tc>
          <w:tcPr>
            <w:tcW w:w="6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68E089"/>
          </w:tcPr>
          <w:p w14:paraId="534A76AB" w14:textId="77777777" w:rsidR="009A4E85" w:rsidRPr="000574E7" w:rsidRDefault="009A4E85" w:rsidP="00B475E3">
            <w:pPr>
              <w:spacing w:after="220"/>
              <w:jc w:val="center"/>
            </w:pPr>
            <w:r>
              <w:t>1-й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68E089"/>
          </w:tcPr>
          <w:p w14:paraId="6AB7533D" w14:textId="77777777" w:rsidR="009A4E85" w:rsidRPr="000574E7" w:rsidRDefault="009A4E85" w:rsidP="00B475E3">
            <w:pPr>
              <w:spacing w:after="220"/>
              <w:jc w:val="center"/>
            </w:pPr>
            <w:r>
              <w:t>2-й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68E089"/>
          </w:tcPr>
          <w:p w14:paraId="16013230" w14:textId="77777777" w:rsidR="009A4E85" w:rsidRPr="000574E7" w:rsidRDefault="009A4E85" w:rsidP="00B475E3">
            <w:pPr>
              <w:spacing w:after="220"/>
              <w:jc w:val="center"/>
            </w:pPr>
            <w:r>
              <w:t>3-й</w:t>
            </w:r>
          </w:p>
        </w:tc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68E089"/>
          </w:tcPr>
          <w:p w14:paraId="46EF2BE9" w14:textId="77777777" w:rsidR="009A4E85" w:rsidRPr="000574E7" w:rsidRDefault="009A4E85" w:rsidP="00B475E3">
            <w:pPr>
              <w:spacing w:after="220"/>
              <w:jc w:val="center"/>
            </w:pPr>
            <w:r>
              <w:t>4-й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607466A1" w14:textId="77777777" w:rsidR="009A4E85" w:rsidRPr="000574E7" w:rsidRDefault="009A4E85" w:rsidP="00B475E3">
            <w:pPr>
              <w:spacing w:after="220"/>
              <w:jc w:val="center"/>
            </w:pPr>
            <w:r>
              <w:t>1-й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FFFFFF"/>
          </w:tcPr>
          <w:p w14:paraId="6C921849" w14:textId="77777777" w:rsidR="009A4E85" w:rsidRPr="000574E7" w:rsidRDefault="009A4E85" w:rsidP="00B475E3">
            <w:pPr>
              <w:spacing w:after="220"/>
              <w:jc w:val="center"/>
            </w:pPr>
            <w:r>
              <w:t>2-й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FFFFFF"/>
          </w:tcPr>
          <w:p w14:paraId="3BBA94A4" w14:textId="77777777" w:rsidR="009A4E85" w:rsidRPr="000574E7" w:rsidRDefault="009A4E85" w:rsidP="00B475E3">
            <w:pPr>
              <w:spacing w:after="220"/>
              <w:jc w:val="center"/>
            </w:pPr>
            <w:r>
              <w:t>3-й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FFFFFF"/>
          </w:tcPr>
          <w:p w14:paraId="7FE5359C" w14:textId="77777777" w:rsidR="009A4E85" w:rsidRPr="000574E7" w:rsidRDefault="009A4E85" w:rsidP="00B475E3">
            <w:pPr>
              <w:spacing w:after="220"/>
              <w:jc w:val="center"/>
            </w:pPr>
            <w:r>
              <w:t>4-й</w:t>
            </w:r>
          </w:p>
        </w:tc>
      </w:tr>
      <w:tr w:rsidR="009A4E85" w:rsidRPr="000574E7" w14:paraId="32AC2AEA" w14:textId="77777777" w:rsidTr="00197D08">
        <w:trPr>
          <w:trHeight w:val="283"/>
        </w:trPr>
        <w:tc>
          <w:tcPr>
            <w:tcW w:w="5565" w:type="dxa"/>
            <w:tcBorders>
              <w:right w:val="single" w:sz="12" w:space="0" w:color="auto"/>
            </w:tcBorders>
            <w:shd w:val="clear" w:color="auto" w:fill="auto"/>
          </w:tcPr>
          <w:p w14:paraId="07706323" w14:textId="77777777" w:rsidR="009A4E85" w:rsidRPr="001054A7" w:rsidRDefault="009A4E85" w:rsidP="00197D08">
            <w:pPr>
              <w:rPr>
                <w:rFonts w:eastAsia="SimSun"/>
                <w:szCs w:val="22"/>
              </w:rPr>
            </w:pPr>
            <w:r>
              <w:t>Ежегодное координационное совещание координаторов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68E089"/>
          </w:tcPr>
          <w:p w14:paraId="7D97E3CB" w14:textId="77777777" w:rsidR="009A4E85" w:rsidRPr="000574E7" w:rsidRDefault="009A4E85" w:rsidP="00B475E3">
            <w:pPr>
              <w:spacing w:after="220"/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</w:tcPr>
          <w:p w14:paraId="470AD7C9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605095F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A4542B4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</w:tcPr>
          <w:p w14:paraId="1E1CA7EB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  <w:shd w:val="clear" w:color="auto" w:fill="68E089"/>
          </w:tcPr>
          <w:p w14:paraId="4C62A282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630" w:type="dxa"/>
            <w:shd w:val="clear" w:color="auto" w:fill="68E089"/>
          </w:tcPr>
          <w:p w14:paraId="7F0141A5" w14:textId="77777777" w:rsidR="009A4E85" w:rsidRPr="000574E7" w:rsidRDefault="009A4E85" w:rsidP="00B475E3">
            <w:pPr>
              <w:spacing w:after="220"/>
              <w:jc w:val="center"/>
            </w:pPr>
            <w:r>
              <w:t>X</w:t>
            </w:r>
          </w:p>
        </w:tc>
        <w:tc>
          <w:tcPr>
            <w:tcW w:w="720" w:type="dxa"/>
            <w:shd w:val="clear" w:color="auto" w:fill="68E089"/>
          </w:tcPr>
          <w:p w14:paraId="6E4050C6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68E089"/>
          </w:tcPr>
          <w:p w14:paraId="3467A342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FFFFFF"/>
          </w:tcPr>
          <w:p w14:paraId="06EEE10A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720" w:type="dxa"/>
            <w:shd w:val="clear" w:color="auto" w:fill="FFFFFF"/>
          </w:tcPr>
          <w:p w14:paraId="153BE9BE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540" w:type="dxa"/>
            <w:shd w:val="clear" w:color="auto" w:fill="FFFFFF"/>
          </w:tcPr>
          <w:p w14:paraId="3682DED6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630" w:type="dxa"/>
            <w:shd w:val="clear" w:color="auto" w:fill="FFFFFF"/>
          </w:tcPr>
          <w:p w14:paraId="55AB9627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</w:tr>
      <w:tr w:rsidR="009A4E85" w:rsidRPr="000574E7" w14:paraId="1D51F159" w14:textId="77777777" w:rsidTr="00197D08">
        <w:trPr>
          <w:trHeight w:val="259"/>
        </w:trPr>
        <w:tc>
          <w:tcPr>
            <w:tcW w:w="5565" w:type="dxa"/>
            <w:tcBorders>
              <w:right w:val="single" w:sz="12" w:space="0" w:color="auto"/>
            </w:tcBorders>
            <w:shd w:val="clear" w:color="auto" w:fill="auto"/>
          </w:tcPr>
          <w:p w14:paraId="11F71732" w14:textId="77777777" w:rsidR="009A4E85" w:rsidRPr="000574E7" w:rsidRDefault="009A4E85" w:rsidP="00197D08">
            <w:pPr>
              <w:spacing w:after="120"/>
            </w:pPr>
            <w:r>
              <w:t>Национальный/субрегиональный практикум по лицензированию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68E089"/>
          </w:tcPr>
          <w:p w14:paraId="4F4197E1" w14:textId="77777777" w:rsidR="009A4E85" w:rsidRPr="0011078F" w:rsidRDefault="009A4E85" w:rsidP="00B475E3">
            <w:pPr>
              <w:spacing w:after="220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</w:tcPr>
          <w:p w14:paraId="226C6DDA" w14:textId="77777777" w:rsidR="009A4E85" w:rsidRPr="0011078F" w:rsidRDefault="009A4E85" w:rsidP="00B475E3">
            <w:pPr>
              <w:spacing w:after="220"/>
              <w:jc w:val="center"/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4BF193D" w14:textId="77777777" w:rsidR="009A4E85" w:rsidRPr="000574E7" w:rsidRDefault="009A4E85" w:rsidP="00B475E3">
            <w:pPr>
              <w:spacing w:after="220"/>
              <w:jc w:val="center"/>
            </w:pPr>
            <w:r>
              <w:t>X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2381938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</w:tcPr>
          <w:p w14:paraId="5D2C4DF0" w14:textId="77777777" w:rsidR="009A4E85" w:rsidRPr="000574E7" w:rsidRDefault="009A4E85" w:rsidP="00B475E3">
            <w:pPr>
              <w:spacing w:after="220"/>
              <w:jc w:val="center"/>
            </w:pPr>
            <w:r>
              <w:t>X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shd w:val="clear" w:color="auto" w:fill="68E089"/>
          </w:tcPr>
          <w:p w14:paraId="07B6CCCD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630" w:type="dxa"/>
            <w:shd w:val="clear" w:color="auto" w:fill="68E089"/>
          </w:tcPr>
          <w:p w14:paraId="0ADB9B6F" w14:textId="77777777" w:rsidR="009A4E85" w:rsidRPr="000574E7" w:rsidRDefault="009A4E85" w:rsidP="00B475E3">
            <w:pPr>
              <w:spacing w:after="220"/>
              <w:jc w:val="center"/>
            </w:pPr>
            <w:r>
              <w:t>X</w:t>
            </w:r>
          </w:p>
        </w:tc>
        <w:tc>
          <w:tcPr>
            <w:tcW w:w="720" w:type="dxa"/>
            <w:shd w:val="clear" w:color="auto" w:fill="68E089"/>
          </w:tcPr>
          <w:p w14:paraId="25E6A554" w14:textId="77777777" w:rsidR="009A4E85" w:rsidRPr="000574E7" w:rsidRDefault="009A4E85" w:rsidP="00B475E3">
            <w:pPr>
              <w:spacing w:after="220"/>
              <w:jc w:val="center"/>
            </w:pPr>
            <w:r>
              <w:t>X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68E089"/>
          </w:tcPr>
          <w:p w14:paraId="1C613D3E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FFFFFF"/>
          </w:tcPr>
          <w:p w14:paraId="59773010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720" w:type="dxa"/>
            <w:shd w:val="clear" w:color="auto" w:fill="FFFFFF"/>
          </w:tcPr>
          <w:p w14:paraId="4C7BCD06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540" w:type="dxa"/>
            <w:shd w:val="clear" w:color="auto" w:fill="FFFFFF"/>
          </w:tcPr>
          <w:p w14:paraId="447538A5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630" w:type="dxa"/>
            <w:shd w:val="clear" w:color="auto" w:fill="FFFFFF"/>
          </w:tcPr>
          <w:p w14:paraId="600AE722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</w:tr>
      <w:tr w:rsidR="009A4E85" w:rsidRPr="000574E7" w14:paraId="656ABDC5" w14:textId="77777777" w:rsidTr="00197D08">
        <w:trPr>
          <w:trHeight w:val="259"/>
        </w:trPr>
        <w:tc>
          <w:tcPr>
            <w:tcW w:w="5565" w:type="dxa"/>
            <w:tcBorders>
              <w:right w:val="single" w:sz="12" w:space="0" w:color="auto"/>
            </w:tcBorders>
            <w:shd w:val="clear" w:color="auto" w:fill="auto"/>
          </w:tcPr>
          <w:p w14:paraId="6BA4AFAE" w14:textId="77777777" w:rsidR="009A4E85" w:rsidRPr="000574E7" w:rsidRDefault="009A4E85" w:rsidP="00197D08">
            <w:pPr>
              <w:spacing w:after="120"/>
            </w:pPr>
            <w:r>
              <w:t>Очное обучение по вопросам деятельности ОКУ и организаций частного копирования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68E089"/>
          </w:tcPr>
          <w:p w14:paraId="27F4A9F0" w14:textId="77777777" w:rsidR="009A4E85" w:rsidRPr="0011078F" w:rsidRDefault="009A4E85" w:rsidP="00B475E3">
            <w:pPr>
              <w:spacing w:after="220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</w:tcPr>
          <w:p w14:paraId="70281C40" w14:textId="77777777" w:rsidR="009A4E85" w:rsidRPr="0011078F" w:rsidRDefault="009A4E85" w:rsidP="00B475E3">
            <w:pPr>
              <w:spacing w:after="220"/>
              <w:jc w:val="center"/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DD0A8B4" w14:textId="77777777" w:rsidR="009A4E85" w:rsidRPr="000574E7" w:rsidRDefault="009A4E85" w:rsidP="00B475E3">
            <w:pPr>
              <w:spacing w:after="220"/>
              <w:jc w:val="center"/>
            </w:pPr>
            <w:r>
              <w:t>X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8E4D921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</w:tcPr>
          <w:p w14:paraId="5E6ABBBA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  <w:shd w:val="clear" w:color="auto" w:fill="68E089"/>
          </w:tcPr>
          <w:p w14:paraId="3FB0A843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630" w:type="dxa"/>
            <w:shd w:val="clear" w:color="auto" w:fill="68E089"/>
          </w:tcPr>
          <w:p w14:paraId="7733D612" w14:textId="77777777" w:rsidR="009A4E85" w:rsidRPr="000574E7" w:rsidRDefault="009A4E85" w:rsidP="00B475E3">
            <w:pPr>
              <w:spacing w:after="220"/>
              <w:jc w:val="center"/>
            </w:pPr>
            <w:r>
              <w:t>X</w:t>
            </w:r>
          </w:p>
        </w:tc>
        <w:tc>
          <w:tcPr>
            <w:tcW w:w="720" w:type="dxa"/>
            <w:shd w:val="clear" w:color="auto" w:fill="68E089"/>
          </w:tcPr>
          <w:p w14:paraId="1AA87889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68E089"/>
          </w:tcPr>
          <w:p w14:paraId="4C24ED52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FFFFFF"/>
          </w:tcPr>
          <w:p w14:paraId="3FB13C8E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720" w:type="dxa"/>
            <w:shd w:val="clear" w:color="auto" w:fill="FFFFFF"/>
          </w:tcPr>
          <w:p w14:paraId="0D6CDE4B" w14:textId="77777777" w:rsidR="009A4E85" w:rsidRPr="000574E7" w:rsidRDefault="009A4E85" w:rsidP="00B475E3">
            <w:pPr>
              <w:spacing w:after="220"/>
              <w:jc w:val="center"/>
            </w:pPr>
            <w:r>
              <w:t>X</w:t>
            </w:r>
          </w:p>
        </w:tc>
        <w:tc>
          <w:tcPr>
            <w:tcW w:w="540" w:type="dxa"/>
            <w:shd w:val="clear" w:color="auto" w:fill="FFFFFF"/>
          </w:tcPr>
          <w:p w14:paraId="24989A65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630" w:type="dxa"/>
            <w:shd w:val="clear" w:color="auto" w:fill="FFFFFF"/>
          </w:tcPr>
          <w:p w14:paraId="0D67E28C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</w:tr>
      <w:tr w:rsidR="009A4E85" w:rsidRPr="000574E7" w14:paraId="65ED32A3" w14:textId="77777777" w:rsidTr="00197D08">
        <w:trPr>
          <w:trHeight w:val="283"/>
        </w:trPr>
        <w:tc>
          <w:tcPr>
            <w:tcW w:w="5565" w:type="dxa"/>
            <w:tcBorders>
              <w:right w:val="single" w:sz="12" w:space="0" w:color="auto"/>
            </w:tcBorders>
            <w:shd w:val="clear" w:color="auto" w:fill="auto"/>
          </w:tcPr>
          <w:p w14:paraId="4AFF0F26" w14:textId="77777777" w:rsidR="009A4E85" w:rsidRPr="000574E7" w:rsidRDefault="009A4E85" w:rsidP="00197D08">
            <w:pPr>
              <w:spacing w:after="120"/>
            </w:pPr>
            <w:r>
              <w:t>Обучение работников судебных органов (субрегиональный семинар)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68E089"/>
          </w:tcPr>
          <w:p w14:paraId="35F503D1" w14:textId="77777777" w:rsidR="009A4E85" w:rsidRPr="0011078F" w:rsidRDefault="009A4E85" w:rsidP="00B475E3">
            <w:pPr>
              <w:spacing w:after="220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</w:tcPr>
          <w:p w14:paraId="13A028B1" w14:textId="77777777" w:rsidR="009A4E85" w:rsidRPr="0011078F" w:rsidRDefault="009A4E85" w:rsidP="00B475E3">
            <w:pPr>
              <w:spacing w:after="220"/>
              <w:jc w:val="center"/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245D7E2" w14:textId="77777777" w:rsidR="009A4E85" w:rsidRPr="0011078F" w:rsidRDefault="009A4E85" w:rsidP="00B475E3">
            <w:pPr>
              <w:spacing w:after="220"/>
              <w:jc w:val="center"/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C77BAD0" w14:textId="77777777" w:rsidR="009A4E85" w:rsidRPr="0011078F" w:rsidRDefault="009A4E85" w:rsidP="00B475E3">
            <w:pPr>
              <w:spacing w:after="220"/>
              <w:jc w:val="center"/>
            </w:pP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</w:tcPr>
          <w:p w14:paraId="2846A2DF" w14:textId="77777777" w:rsidR="009A4E85" w:rsidRPr="0011078F" w:rsidRDefault="009A4E85" w:rsidP="00B475E3">
            <w:pPr>
              <w:spacing w:after="220"/>
              <w:jc w:val="center"/>
            </w:pPr>
          </w:p>
        </w:tc>
        <w:tc>
          <w:tcPr>
            <w:tcW w:w="630" w:type="dxa"/>
            <w:tcBorders>
              <w:left w:val="single" w:sz="12" w:space="0" w:color="auto"/>
            </w:tcBorders>
            <w:shd w:val="clear" w:color="auto" w:fill="68E089"/>
          </w:tcPr>
          <w:p w14:paraId="38E2FF4F" w14:textId="77777777" w:rsidR="009A4E85" w:rsidRPr="0011078F" w:rsidRDefault="009A4E85" w:rsidP="00B475E3">
            <w:pPr>
              <w:spacing w:after="220"/>
              <w:jc w:val="center"/>
            </w:pPr>
          </w:p>
        </w:tc>
        <w:tc>
          <w:tcPr>
            <w:tcW w:w="630" w:type="dxa"/>
            <w:shd w:val="clear" w:color="auto" w:fill="68E089"/>
          </w:tcPr>
          <w:p w14:paraId="7769394F" w14:textId="77777777" w:rsidR="009A4E85" w:rsidRPr="0011078F" w:rsidRDefault="009A4E85" w:rsidP="00B475E3">
            <w:pPr>
              <w:spacing w:after="220"/>
              <w:jc w:val="center"/>
            </w:pPr>
          </w:p>
        </w:tc>
        <w:tc>
          <w:tcPr>
            <w:tcW w:w="720" w:type="dxa"/>
            <w:shd w:val="clear" w:color="auto" w:fill="68E089"/>
          </w:tcPr>
          <w:p w14:paraId="1AC89412" w14:textId="77777777" w:rsidR="009A4E85" w:rsidRPr="0011078F" w:rsidRDefault="009A4E85" w:rsidP="00B475E3">
            <w:pPr>
              <w:spacing w:after="220"/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68E089"/>
          </w:tcPr>
          <w:p w14:paraId="1BE5407F" w14:textId="77777777" w:rsidR="009A4E85" w:rsidRPr="0011078F" w:rsidRDefault="009A4E85" w:rsidP="00B475E3">
            <w:pPr>
              <w:spacing w:after="220"/>
              <w:jc w:val="center"/>
            </w:pP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FFFFFF"/>
          </w:tcPr>
          <w:p w14:paraId="44E80654" w14:textId="77777777" w:rsidR="009A4E85" w:rsidRPr="0011078F" w:rsidRDefault="009A4E85" w:rsidP="00B475E3">
            <w:pPr>
              <w:spacing w:after="220"/>
              <w:jc w:val="center"/>
            </w:pPr>
          </w:p>
        </w:tc>
        <w:tc>
          <w:tcPr>
            <w:tcW w:w="720" w:type="dxa"/>
            <w:shd w:val="clear" w:color="auto" w:fill="FFFFFF"/>
          </w:tcPr>
          <w:p w14:paraId="14479537" w14:textId="77777777" w:rsidR="009A4E85" w:rsidRPr="0011078F" w:rsidRDefault="009A4E85" w:rsidP="00B475E3">
            <w:pPr>
              <w:spacing w:after="220"/>
              <w:jc w:val="center"/>
            </w:pPr>
          </w:p>
        </w:tc>
        <w:tc>
          <w:tcPr>
            <w:tcW w:w="540" w:type="dxa"/>
            <w:shd w:val="clear" w:color="auto" w:fill="FFFFFF"/>
          </w:tcPr>
          <w:p w14:paraId="19342A83" w14:textId="77777777" w:rsidR="009A4E85" w:rsidRPr="000574E7" w:rsidRDefault="009A4E85" w:rsidP="00B475E3">
            <w:pPr>
              <w:spacing w:after="220"/>
              <w:jc w:val="center"/>
            </w:pPr>
            <w:r>
              <w:t>X</w:t>
            </w:r>
          </w:p>
        </w:tc>
        <w:tc>
          <w:tcPr>
            <w:tcW w:w="630" w:type="dxa"/>
            <w:shd w:val="clear" w:color="auto" w:fill="FFFFFF"/>
          </w:tcPr>
          <w:p w14:paraId="014F9AAB" w14:textId="77777777" w:rsidR="009A4E85" w:rsidRPr="000574E7" w:rsidRDefault="009A4E85" w:rsidP="00B475E3">
            <w:pPr>
              <w:spacing w:after="220"/>
              <w:jc w:val="center"/>
            </w:pPr>
            <w:r>
              <w:t>X</w:t>
            </w:r>
          </w:p>
        </w:tc>
      </w:tr>
      <w:tr w:rsidR="009A4E85" w:rsidRPr="000574E7" w14:paraId="504B0DCC" w14:textId="77777777" w:rsidTr="00197D08">
        <w:trPr>
          <w:trHeight w:val="283"/>
        </w:trPr>
        <w:tc>
          <w:tcPr>
            <w:tcW w:w="5565" w:type="dxa"/>
            <w:tcBorders>
              <w:right w:val="single" w:sz="12" w:space="0" w:color="auto"/>
            </w:tcBorders>
            <w:shd w:val="clear" w:color="auto" w:fill="auto"/>
          </w:tcPr>
          <w:p w14:paraId="57BC90F9" w14:textId="77777777" w:rsidR="009A4E85" w:rsidRPr="000574E7" w:rsidRDefault="009A4E85" w:rsidP="00197D08">
            <w:pPr>
              <w:spacing w:after="120"/>
            </w:pPr>
            <w:r>
              <w:t>Межсекторальный диалог по вопросам музыкального сектора в рамках практикумов по лицензированию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68E089"/>
          </w:tcPr>
          <w:p w14:paraId="78128C20" w14:textId="77777777" w:rsidR="009A4E85" w:rsidRPr="000574E7" w:rsidRDefault="009A4E85" w:rsidP="00B475E3">
            <w:pPr>
              <w:spacing w:after="220"/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</w:tcPr>
          <w:p w14:paraId="7A96A880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0CB2087" w14:textId="77777777" w:rsidR="009A4E85" w:rsidRPr="000574E7" w:rsidRDefault="009A4E85" w:rsidP="00B475E3">
            <w:pPr>
              <w:spacing w:after="220"/>
              <w:jc w:val="center"/>
            </w:pPr>
            <w:r>
              <w:t>X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BAB8F6C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</w:tcPr>
          <w:p w14:paraId="4FA9D470" w14:textId="77777777" w:rsidR="009A4E85" w:rsidRPr="000574E7" w:rsidRDefault="009A4E85" w:rsidP="00B475E3">
            <w:pPr>
              <w:spacing w:after="220"/>
              <w:jc w:val="center"/>
            </w:pPr>
            <w:r>
              <w:t>X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shd w:val="clear" w:color="auto" w:fill="68E089"/>
          </w:tcPr>
          <w:p w14:paraId="4147A67D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630" w:type="dxa"/>
            <w:shd w:val="clear" w:color="auto" w:fill="68E089"/>
          </w:tcPr>
          <w:p w14:paraId="74CAEAD0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720" w:type="dxa"/>
            <w:shd w:val="clear" w:color="auto" w:fill="68E089"/>
          </w:tcPr>
          <w:p w14:paraId="279F32DD" w14:textId="77777777" w:rsidR="009A4E85" w:rsidRPr="000574E7" w:rsidRDefault="009A4E85" w:rsidP="00B475E3">
            <w:pPr>
              <w:spacing w:after="220"/>
              <w:jc w:val="center"/>
            </w:pPr>
            <w:r>
              <w:t>X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68E089"/>
          </w:tcPr>
          <w:p w14:paraId="216F0128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FFFFFF"/>
          </w:tcPr>
          <w:p w14:paraId="3A8C3033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720" w:type="dxa"/>
            <w:shd w:val="clear" w:color="auto" w:fill="FFFFFF"/>
          </w:tcPr>
          <w:p w14:paraId="2F21F81C" w14:textId="77777777" w:rsidR="009A4E85" w:rsidRPr="000574E7" w:rsidRDefault="009A4E85" w:rsidP="00B475E3">
            <w:pPr>
              <w:spacing w:after="220"/>
              <w:jc w:val="center"/>
            </w:pPr>
            <w:r>
              <w:t>X</w:t>
            </w:r>
          </w:p>
        </w:tc>
        <w:tc>
          <w:tcPr>
            <w:tcW w:w="540" w:type="dxa"/>
            <w:shd w:val="clear" w:color="auto" w:fill="FFFFFF"/>
          </w:tcPr>
          <w:p w14:paraId="45380D02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630" w:type="dxa"/>
            <w:shd w:val="clear" w:color="auto" w:fill="FFFFFF"/>
          </w:tcPr>
          <w:p w14:paraId="1257E078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</w:tr>
      <w:tr w:rsidR="009A4E85" w:rsidRPr="000574E7" w14:paraId="2A1D8BBE" w14:textId="77777777" w:rsidTr="00197D08">
        <w:trPr>
          <w:trHeight w:val="283"/>
        </w:trPr>
        <w:tc>
          <w:tcPr>
            <w:tcW w:w="5565" w:type="dxa"/>
            <w:tcBorders>
              <w:right w:val="single" w:sz="12" w:space="0" w:color="auto"/>
            </w:tcBorders>
            <w:shd w:val="clear" w:color="auto" w:fill="auto"/>
          </w:tcPr>
          <w:p w14:paraId="6A5D1968" w14:textId="77777777" w:rsidR="009A4E85" w:rsidRPr="000574E7" w:rsidRDefault="009A4E85" w:rsidP="00197D08">
            <w:pPr>
              <w:spacing w:after="120"/>
            </w:pPr>
            <w:r>
              <w:t>Обмен мнениями / обучение сотрудников регулирующих органов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68E089"/>
          </w:tcPr>
          <w:p w14:paraId="10A4A3DE" w14:textId="77777777" w:rsidR="009A4E85" w:rsidRPr="0011078F" w:rsidRDefault="009A4E85" w:rsidP="00B475E3">
            <w:pPr>
              <w:spacing w:after="220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</w:tcPr>
          <w:p w14:paraId="172F4382" w14:textId="77777777" w:rsidR="009A4E85" w:rsidRPr="0011078F" w:rsidRDefault="009A4E85" w:rsidP="00B475E3">
            <w:pPr>
              <w:spacing w:after="220"/>
              <w:jc w:val="center"/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B3D8D20" w14:textId="77777777" w:rsidR="009A4E85" w:rsidRPr="0011078F" w:rsidRDefault="009A4E85" w:rsidP="00B475E3">
            <w:pPr>
              <w:spacing w:after="220"/>
              <w:jc w:val="center"/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35BAF42" w14:textId="77777777" w:rsidR="009A4E85" w:rsidRPr="0011078F" w:rsidRDefault="009A4E85" w:rsidP="00B475E3">
            <w:pPr>
              <w:spacing w:after="220"/>
              <w:jc w:val="center"/>
            </w:pP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</w:tcPr>
          <w:p w14:paraId="7F5F5E60" w14:textId="77777777" w:rsidR="009A4E85" w:rsidRPr="0011078F" w:rsidRDefault="009A4E85" w:rsidP="00B475E3">
            <w:pPr>
              <w:spacing w:after="220"/>
              <w:jc w:val="center"/>
            </w:pPr>
          </w:p>
        </w:tc>
        <w:tc>
          <w:tcPr>
            <w:tcW w:w="630" w:type="dxa"/>
            <w:tcBorders>
              <w:left w:val="single" w:sz="12" w:space="0" w:color="auto"/>
            </w:tcBorders>
            <w:shd w:val="clear" w:color="auto" w:fill="68E089"/>
          </w:tcPr>
          <w:p w14:paraId="08B47C31" w14:textId="77777777" w:rsidR="009A4E85" w:rsidRPr="0011078F" w:rsidRDefault="009A4E85" w:rsidP="00B475E3">
            <w:pPr>
              <w:spacing w:after="220"/>
              <w:jc w:val="center"/>
            </w:pPr>
          </w:p>
        </w:tc>
        <w:tc>
          <w:tcPr>
            <w:tcW w:w="630" w:type="dxa"/>
            <w:shd w:val="clear" w:color="auto" w:fill="68E089"/>
          </w:tcPr>
          <w:p w14:paraId="0F0D2C42" w14:textId="77777777" w:rsidR="009A4E85" w:rsidRPr="000574E7" w:rsidRDefault="009A4E85" w:rsidP="00B475E3">
            <w:pPr>
              <w:spacing w:after="220"/>
              <w:jc w:val="center"/>
            </w:pPr>
            <w:r>
              <w:t>X</w:t>
            </w:r>
          </w:p>
        </w:tc>
        <w:tc>
          <w:tcPr>
            <w:tcW w:w="720" w:type="dxa"/>
            <w:shd w:val="clear" w:color="auto" w:fill="68E089"/>
          </w:tcPr>
          <w:p w14:paraId="0767AC42" w14:textId="77777777" w:rsidR="009A4E85" w:rsidRPr="000574E7" w:rsidRDefault="009A4E85" w:rsidP="00B475E3">
            <w:pPr>
              <w:spacing w:after="220"/>
              <w:jc w:val="center"/>
            </w:pPr>
            <w:r>
              <w:t>X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68E089"/>
          </w:tcPr>
          <w:p w14:paraId="2F481002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FFFFFF"/>
          </w:tcPr>
          <w:p w14:paraId="7A9AE0C2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720" w:type="dxa"/>
            <w:shd w:val="clear" w:color="auto" w:fill="FFFFFF"/>
          </w:tcPr>
          <w:p w14:paraId="22AD6FFC" w14:textId="77777777" w:rsidR="009A4E85" w:rsidRPr="000574E7" w:rsidRDefault="009A4E85" w:rsidP="00B475E3">
            <w:pPr>
              <w:spacing w:after="220"/>
              <w:jc w:val="center"/>
            </w:pPr>
            <w:r>
              <w:t>X</w:t>
            </w:r>
          </w:p>
        </w:tc>
        <w:tc>
          <w:tcPr>
            <w:tcW w:w="540" w:type="dxa"/>
            <w:shd w:val="clear" w:color="auto" w:fill="FFFFFF"/>
          </w:tcPr>
          <w:p w14:paraId="72ADD39C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630" w:type="dxa"/>
            <w:shd w:val="clear" w:color="auto" w:fill="FFFFFF"/>
          </w:tcPr>
          <w:p w14:paraId="119C094D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</w:tr>
      <w:tr w:rsidR="009A4E85" w:rsidRPr="000574E7" w14:paraId="5FB0E4A8" w14:textId="77777777" w:rsidTr="00197D08">
        <w:trPr>
          <w:trHeight w:val="259"/>
        </w:trPr>
        <w:tc>
          <w:tcPr>
            <w:tcW w:w="5565" w:type="dxa"/>
            <w:tcBorders>
              <w:right w:val="single" w:sz="12" w:space="0" w:color="auto"/>
            </w:tcBorders>
            <w:shd w:val="clear" w:color="auto" w:fill="auto"/>
          </w:tcPr>
          <w:p w14:paraId="4A86B76A" w14:textId="77777777" w:rsidR="009A4E85" w:rsidRPr="000574E7" w:rsidRDefault="009A4E85" w:rsidP="00197D08">
            <w:pPr>
              <w:spacing w:after="120"/>
            </w:pPr>
            <w:r>
              <w:t>Руководство по прецедентному праву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68E089"/>
          </w:tcPr>
          <w:p w14:paraId="2D372A9C" w14:textId="77777777" w:rsidR="009A4E85" w:rsidRPr="000574E7" w:rsidRDefault="009A4E85" w:rsidP="00197D08">
            <w:pPr>
              <w:spacing w:after="220"/>
              <w:rPr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386A78FD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67B06557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752C95DD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7E48A1" w14:textId="77777777" w:rsidR="009A4E85" w:rsidRPr="000574E7" w:rsidRDefault="009A4E85" w:rsidP="00B475E3">
            <w:pPr>
              <w:spacing w:after="220"/>
              <w:jc w:val="center"/>
            </w:pPr>
            <w:r>
              <w:t>X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shd w:val="clear" w:color="auto" w:fill="68E089"/>
          </w:tcPr>
          <w:p w14:paraId="69B52060" w14:textId="77777777" w:rsidR="009A4E85" w:rsidRPr="000574E7" w:rsidRDefault="009A4E85" w:rsidP="00B475E3">
            <w:pPr>
              <w:spacing w:after="220"/>
              <w:jc w:val="center"/>
            </w:pPr>
            <w:r>
              <w:t>X</w:t>
            </w:r>
          </w:p>
        </w:tc>
        <w:tc>
          <w:tcPr>
            <w:tcW w:w="630" w:type="dxa"/>
            <w:shd w:val="clear" w:color="auto" w:fill="68E089"/>
          </w:tcPr>
          <w:p w14:paraId="64A8058C" w14:textId="77777777" w:rsidR="009A4E85" w:rsidRPr="000574E7" w:rsidRDefault="009A4E85" w:rsidP="00B475E3">
            <w:pPr>
              <w:spacing w:after="220"/>
              <w:jc w:val="center"/>
            </w:pPr>
            <w:r>
              <w:t>X</w:t>
            </w:r>
          </w:p>
        </w:tc>
        <w:tc>
          <w:tcPr>
            <w:tcW w:w="720" w:type="dxa"/>
            <w:shd w:val="clear" w:color="auto" w:fill="68E089"/>
          </w:tcPr>
          <w:p w14:paraId="1CE9C3AC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68E089"/>
          </w:tcPr>
          <w:p w14:paraId="4F0461F8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FFFFFF"/>
          </w:tcPr>
          <w:p w14:paraId="762F41AE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720" w:type="dxa"/>
            <w:shd w:val="clear" w:color="auto" w:fill="FFFFFF"/>
          </w:tcPr>
          <w:p w14:paraId="0DF7A135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540" w:type="dxa"/>
            <w:shd w:val="clear" w:color="auto" w:fill="FFFFFF"/>
          </w:tcPr>
          <w:p w14:paraId="6FF01E6E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630" w:type="dxa"/>
            <w:shd w:val="clear" w:color="auto" w:fill="FFFFFF"/>
          </w:tcPr>
          <w:p w14:paraId="69CC5A4B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</w:tr>
      <w:tr w:rsidR="009A4E85" w:rsidRPr="000574E7" w14:paraId="43E3627A" w14:textId="77777777" w:rsidTr="00197D08">
        <w:trPr>
          <w:trHeight w:val="259"/>
        </w:trPr>
        <w:tc>
          <w:tcPr>
            <w:tcW w:w="5565" w:type="dxa"/>
            <w:tcBorders>
              <w:right w:val="single" w:sz="12" w:space="0" w:color="auto"/>
            </w:tcBorders>
            <w:shd w:val="clear" w:color="auto" w:fill="auto"/>
          </w:tcPr>
          <w:p w14:paraId="2040F313" w14:textId="77777777" w:rsidR="009A4E85" w:rsidRPr="000574E7" w:rsidRDefault="009A4E85" w:rsidP="00197D08">
            <w:pPr>
              <w:spacing w:after="120"/>
            </w:pPr>
            <w:r>
              <w:t>Модуль ДО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68E089"/>
          </w:tcPr>
          <w:p w14:paraId="76B9E4E9" w14:textId="77777777" w:rsidR="009A4E85" w:rsidRPr="000574E7" w:rsidRDefault="009A4E85" w:rsidP="00197D08">
            <w:pPr>
              <w:spacing w:after="220"/>
              <w:rPr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</w:tcPr>
          <w:p w14:paraId="548FA3A6" w14:textId="77777777" w:rsidR="009A4E85" w:rsidRPr="000574E7" w:rsidRDefault="009A4E85" w:rsidP="00197D08">
            <w:pPr>
              <w:spacing w:after="220"/>
              <w:rPr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585EB73" w14:textId="77777777" w:rsidR="009A4E85" w:rsidRPr="000574E7" w:rsidRDefault="009A4E85" w:rsidP="00197D08">
            <w:pPr>
              <w:spacing w:after="220"/>
              <w:rPr>
                <w:lang w:val="en-GB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DA673F2" w14:textId="77777777" w:rsidR="009A4E85" w:rsidRPr="000574E7" w:rsidRDefault="009A4E85" w:rsidP="00197D08">
            <w:pPr>
              <w:spacing w:after="220"/>
              <w:rPr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15BAC43D" w14:textId="77777777" w:rsidR="009A4E85" w:rsidRPr="000574E7" w:rsidRDefault="009A4E85" w:rsidP="00197D08">
            <w:pPr>
              <w:spacing w:after="220"/>
              <w:rPr>
                <w:lang w:val="en-GB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  <w:shd w:val="clear" w:color="auto" w:fill="68E089"/>
          </w:tcPr>
          <w:p w14:paraId="390709EA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630" w:type="dxa"/>
            <w:shd w:val="clear" w:color="auto" w:fill="68E089"/>
          </w:tcPr>
          <w:p w14:paraId="5E1420DC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720" w:type="dxa"/>
            <w:shd w:val="clear" w:color="auto" w:fill="68E089"/>
          </w:tcPr>
          <w:p w14:paraId="453D835E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68E089"/>
          </w:tcPr>
          <w:p w14:paraId="63E5991E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FFFFFF"/>
          </w:tcPr>
          <w:p w14:paraId="7A300A48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720" w:type="dxa"/>
            <w:shd w:val="clear" w:color="auto" w:fill="FFFFFF"/>
          </w:tcPr>
          <w:p w14:paraId="20076C10" w14:textId="77777777" w:rsidR="009A4E85" w:rsidRPr="000574E7" w:rsidRDefault="009A4E85" w:rsidP="00B475E3">
            <w:pPr>
              <w:spacing w:after="220"/>
              <w:jc w:val="center"/>
            </w:pPr>
            <w:r>
              <w:t>X</w:t>
            </w:r>
          </w:p>
        </w:tc>
        <w:tc>
          <w:tcPr>
            <w:tcW w:w="540" w:type="dxa"/>
            <w:shd w:val="clear" w:color="auto" w:fill="FFFFFF"/>
          </w:tcPr>
          <w:p w14:paraId="57C957AF" w14:textId="77777777" w:rsidR="009A4E85" w:rsidRPr="000574E7" w:rsidRDefault="009A4E85" w:rsidP="00B475E3">
            <w:pPr>
              <w:spacing w:after="220"/>
              <w:jc w:val="center"/>
            </w:pPr>
            <w:r>
              <w:t>X</w:t>
            </w:r>
          </w:p>
        </w:tc>
        <w:tc>
          <w:tcPr>
            <w:tcW w:w="630" w:type="dxa"/>
            <w:shd w:val="clear" w:color="auto" w:fill="FFFFFF"/>
          </w:tcPr>
          <w:p w14:paraId="6235C56A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</w:tr>
      <w:tr w:rsidR="009A4E85" w:rsidRPr="000574E7" w14:paraId="39E9EC8E" w14:textId="77777777" w:rsidTr="00197D08">
        <w:trPr>
          <w:trHeight w:val="283"/>
        </w:trPr>
        <w:tc>
          <w:tcPr>
            <w:tcW w:w="5565" w:type="dxa"/>
            <w:tcBorders>
              <w:right w:val="single" w:sz="12" w:space="0" w:color="auto"/>
            </w:tcBorders>
            <w:shd w:val="clear" w:color="auto" w:fill="auto"/>
          </w:tcPr>
          <w:p w14:paraId="0545BC8A" w14:textId="77777777" w:rsidR="009A4E85" w:rsidRPr="000574E7" w:rsidRDefault="009A4E85" w:rsidP="00197D08">
            <w:pPr>
              <w:spacing w:after="120"/>
            </w:pPr>
            <w:r>
              <w:t>Оценка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8E089"/>
          </w:tcPr>
          <w:p w14:paraId="5F5EA1EB" w14:textId="77777777" w:rsidR="009A4E85" w:rsidRPr="000574E7" w:rsidRDefault="009A4E85" w:rsidP="00197D08">
            <w:pPr>
              <w:spacing w:after="220"/>
              <w:rPr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4C769F85" w14:textId="77777777" w:rsidR="009A4E85" w:rsidRPr="000574E7" w:rsidRDefault="009A4E85" w:rsidP="00197D08">
            <w:pPr>
              <w:spacing w:after="220"/>
              <w:rPr>
                <w:lang w:val="en-GB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</w:tcPr>
          <w:p w14:paraId="7DD28169" w14:textId="77777777" w:rsidR="009A4E85" w:rsidRPr="000574E7" w:rsidRDefault="009A4E85" w:rsidP="00197D08">
            <w:pPr>
              <w:spacing w:after="220"/>
              <w:rPr>
                <w:lang w:val="en-GB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</w:tcPr>
          <w:p w14:paraId="0FBBA005" w14:textId="77777777" w:rsidR="009A4E85" w:rsidRPr="000574E7" w:rsidRDefault="009A4E85" w:rsidP="00197D08">
            <w:pPr>
              <w:spacing w:after="220"/>
              <w:rPr>
                <w:lang w:val="en-GB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</w:tcPr>
          <w:p w14:paraId="2BF6917F" w14:textId="77777777" w:rsidR="009A4E85" w:rsidRPr="000574E7" w:rsidRDefault="009A4E85" w:rsidP="00197D08">
            <w:pPr>
              <w:spacing w:after="220"/>
              <w:rPr>
                <w:lang w:val="en-GB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  <w:shd w:val="clear" w:color="auto" w:fill="68E089"/>
          </w:tcPr>
          <w:p w14:paraId="2D387906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630" w:type="dxa"/>
            <w:shd w:val="clear" w:color="auto" w:fill="68E089"/>
          </w:tcPr>
          <w:p w14:paraId="6A87A462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720" w:type="dxa"/>
            <w:shd w:val="clear" w:color="auto" w:fill="68E089"/>
          </w:tcPr>
          <w:p w14:paraId="70BA2F32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68E089"/>
          </w:tcPr>
          <w:p w14:paraId="31B18B13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FFFFFF"/>
          </w:tcPr>
          <w:p w14:paraId="03311FC3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720" w:type="dxa"/>
            <w:shd w:val="clear" w:color="auto" w:fill="FFFFFF"/>
          </w:tcPr>
          <w:p w14:paraId="0E9C36BD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540" w:type="dxa"/>
            <w:shd w:val="clear" w:color="auto" w:fill="FFFFFF"/>
          </w:tcPr>
          <w:p w14:paraId="19EC9B4D" w14:textId="77777777" w:rsidR="009A4E85" w:rsidRPr="000574E7" w:rsidRDefault="009A4E85" w:rsidP="00B475E3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630" w:type="dxa"/>
            <w:shd w:val="clear" w:color="auto" w:fill="FFFFFF"/>
          </w:tcPr>
          <w:p w14:paraId="250E8AA7" w14:textId="77777777" w:rsidR="009A4E85" w:rsidRPr="000574E7" w:rsidRDefault="009A4E85" w:rsidP="00B475E3">
            <w:pPr>
              <w:spacing w:after="220"/>
              <w:jc w:val="center"/>
            </w:pPr>
            <w:r>
              <w:t>X</w:t>
            </w:r>
          </w:p>
        </w:tc>
      </w:tr>
    </w:tbl>
    <w:p w14:paraId="5EA100A9" w14:textId="3CA1F183" w:rsidR="009A4E85" w:rsidRDefault="009A4E85" w:rsidP="002C19DE">
      <w:pPr>
        <w:pStyle w:val="BodyText"/>
        <w:spacing w:after="0"/>
        <w:rPr>
          <w:szCs w:val="22"/>
        </w:rPr>
      </w:pPr>
    </w:p>
    <w:p w14:paraId="7818B9C6" w14:textId="77777777" w:rsidR="00E37F0B" w:rsidRPr="000A4281" w:rsidRDefault="00E37F0B" w:rsidP="002C19DE"/>
    <w:p w14:paraId="714AA79D" w14:textId="77777777" w:rsidR="00B568E3" w:rsidRPr="006E16C1" w:rsidRDefault="0036041F" w:rsidP="001F541D">
      <w:pPr>
        <w:rPr>
          <w:szCs w:val="22"/>
        </w:rPr>
        <w:sectPr w:rsidR="00B568E3" w:rsidRPr="006E16C1" w:rsidSect="002C19DE">
          <w:headerReference w:type="first" r:id="rId60"/>
          <w:pgSz w:w="16840" w:h="11907" w:orient="landscape" w:code="9"/>
          <w:pgMar w:top="1418" w:right="1418" w:bottom="1418" w:left="1418" w:header="709" w:footer="709" w:gutter="0"/>
          <w:pgNumType w:start="9"/>
          <w:cols w:space="720"/>
          <w:titlePg/>
          <w:docGrid w:linePitch="299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[Приложение IV следует ]</w:t>
      </w:r>
    </w:p>
    <w:p w14:paraId="580D1637" w14:textId="77777777" w:rsidR="001F541D" w:rsidRPr="000A4281" w:rsidRDefault="001F541D" w:rsidP="001F541D">
      <w:pPr>
        <w:rPr>
          <w:b/>
          <w:sz w:val="2"/>
        </w:rPr>
      </w:pPr>
    </w:p>
    <w:tbl>
      <w:tblPr>
        <w:tblW w:w="9290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6913"/>
      </w:tblGrid>
      <w:tr w:rsidR="000E0E0C" w:rsidRPr="006C7D9E" w14:paraId="7CDC9FD3" w14:textId="77777777" w:rsidTr="000E0E0C">
        <w:trPr>
          <w:trHeight w:val="431"/>
        </w:trPr>
        <w:tc>
          <w:tcPr>
            <w:tcW w:w="9290" w:type="dxa"/>
            <w:gridSpan w:val="2"/>
          </w:tcPr>
          <w:p w14:paraId="55AA2F12" w14:textId="77777777" w:rsidR="000E0E0C" w:rsidRPr="006C7D9E" w:rsidRDefault="000E0E0C" w:rsidP="000E0E0C">
            <w:pPr>
              <w:pStyle w:val="TableParagraph"/>
              <w:spacing w:before="88"/>
              <w:ind w:left="110"/>
            </w:pPr>
            <w:r>
              <w:t>РЕЗЮМЕ ПРОЕКТА</w:t>
            </w:r>
          </w:p>
        </w:tc>
      </w:tr>
      <w:tr w:rsidR="000E0E0C" w:rsidRPr="006C7D9E" w14:paraId="1FBD01B7" w14:textId="77777777" w:rsidTr="00B76722">
        <w:trPr>
          <w:trHeight w:val="46"/>
        </w:trPr>
        <w:tc>
          <w:tcPr>
            <w:tcW w:w="2377" w:type="dxa"/>
            <w:shd w:val="clear" w:color="auto" w:fill="68E089"/>
          </w:tcPr>
          <w:p w14:paraId="36EC5D23" w14:textId="77777777" w:rsidR="000E0E0C" w:rsidRPr="006C7D9E" w:rsidRDefault="000E0E0C" w:rsidP="000E0E0C">
            <w:pPr>
              <w:pStyle w:val="TableParagraph"/>
              <w:ind w:left="110"/>
            </w:pPr>
            <w:r>
              <w:rPr>
                <w:u w:val="single"/>
              </w:rPr>
              <w:t>Код проекта</w:t>
            </w:r>
          </w:p>
        </w:tc>
        <w:tc>
          <w:tcPr>
            <w:tcW w:w="6913" w:type="dxa"/>
          </w:tcPr>
          <w:p w14:paraId="24BDC861" w14:textId="460951B8" w:rsidR="000E0E0C" w:rsidRPr="005D536A" w:rsidRDefault="005D536A" w:rsidP="006C7D9E">
            <w:pPr>
              <w:pStyle w:val="TableParagraph"/>
              <w:ind w:left="109" w:right="84"/>
            </w:pPr>
            <w:r>
              <w:t>DA_1_4_10_12_19_24_27_01</w:t>
            </w:r>
          </w:p>
        </w:tc>
      </w:tr>
      <w:tr w:rsidR="007B73D7" w:rsidRPr="006C7D9E" w14:paraId="1ABEE9A6" w14:textId="77777777" w:rsidTr="00A33BBD">
        <w:trPr>
          <w:trHeight w:val="342"/>
        </w:trPr>
        <w:tc>
          <w:tcPr>
            <w:tcW w:w="2377" w:type="dxa"/>
            <w:shd w:val="clear" w:color="auto" w:fill="68E089"/>
          </w:tcPr>
          <w:p w14:paraId="30F7801B" w14:textId="77777777" w:rsidR="007B73D7" w:rsidRPr="006C7D9E" w:rsidRDefault="007B73D7" w:rsidP="007B73D7">
            <w:pPr>
              <w:pStyle w:val="TableParagraph"/>
              <w:spacing w:before="1"/>
              <w:ind w:left="110"/>
            </w:pPr>
            <w:r>
              <w:rPr>
                <w:u w:val="single"/>
              </w:rPr>
              <w:t>Название</w:t>
            </w:r>
          </w:p>
        </w:tc>
        <w:tc>
          <w:tcPr>
            <w:tcW w:w="6913" w:type="dxa"/>
            <w:vAlign w:val="center"/>
          </w:tcPr>
          <w:p w14:paraId="21FA4F3F" w14:textId="594B00E6" w:rsidR="007B73D7" w:rsidRPr="005E53F2" w:rsidRDefault="00EE3B3A" w:rsidP="007B73D7">
            <w:pPr>
              <w:pStyle w:val="TableParagraph"/>
              <w:spacing w:before="1"/>
              <w:ind w:left="109"/>
              <w:rPr>
                <w:i/>
              </w:rPr>
            </w:pPr>
            <w:hyperlink r:id="rId61" w:history="1">
              <w:r w:rsidR="002A07A3">
                <w:rPr>
                  <w:rStyle w:val="Hyperlink"/>
                  <w:i/>
                </w:rPr>
                <w:t>Содействие широкому использованию интеллектуальной собственности в творческих отраслях развивающихся стран в цифровую эпоху</w:t>
              </w:r>
            </w:hyperlink>
          </w:p>
        </w:tc>
      </w:tr>
      <w:tr w:rsidR="007B73D7" w:rsidRPr="006C7D9E" w14:paraId="768B89E3" w14:textId="77777777" w:rsidTr="00A33BBD">
        <w:trPr>
          <w:trHeight w:val="531"/>
        </w:trPr>
        <w:tc>
          <w:tcPr>
            <w:tcW w:w="2377" w:type="dxa"/>
            <w:shd w:val="clear" w:color="auto" w:fill="68E089"/>
          </w:tcPr>
          <w:p w14:paraId="29163CE7" w14:textId="4F066F27" w:rsidR="007B73D7" w:rsidRPr="006C7D9E" w:rsidRDefault="00EE3B3A" w:rsidP="007B73D7">
            <w:pPr>
              <w:pStyle w:val="TableParagraph"/>
              <w:ind w:left="110" w:right="121"/>
            </w:pPr>
            <w:hyperlink r:id="rId62" w:history="1">
              <w:r w:rsidR="002A07A3">
                <w:rPr>
                  <w:rStyle w:val="Hyperlink"/>
                </w:rPr>
                <w:t>Рекомендации Повестки дня в области развития</w:t>
              </w:r>
            </w:hyperlink>
          </w:p>
        </w:tc>
        <w:tc>
          <w:tcPr>
            <w:tcW w:w="6913" w:type="dxa"/>
            <w:vAlign w:val="center"/>
          </w:tcPr>
          <w:p w14:paraId="2D6E63E7" w14:textId="77777777" w:rsidR="007B73D7" w:rsidRPr="005454E4" w:rsidRDefault="007B73D7" w:rsidP="007B73D7">
            <w:pPr>
              <w:pStyle w:val="TableParagraph"/>
              <w:ind w:left="109" w:right="880"/>
              <w:rPr>
                <w:iCs/>
              </w:rPr>
            </w:pPr>
            <w:r>
              <w:t xml:space="preserve">Рекомендации 1;  4;  10;  12;  19;  24;  и 27. </w:t>
            </w:r>
          </w:p>
          <w:p w14:paraId="552B3B37" w14:textId="0D72312C" w:rsidR="007B73D7" w:rsidRPr="006C7D9E" w:rsidRDefault="007B73D7" w:rsidP="007B73D7">
            <w:pPr>
              <w:pStyle w:val="TableParagraph"/>
              <w:ind w:left="109" w:right="84"/>
              <w:rPr>
                <w:iCs/>
              </w:rPr>
            </w:pPr>
          </w:p>
        </w:tc>
      </w:tr>
      <w:tr w:rsidR="007B73D7" w:rsidRPr="006C7D9E" w14:paraId="268CA5E3" w14:textId="77777777" w:rsidTr="00A33BBD">
        <w:trPr>
          <w:trHeight w:val="621"/>
        </w:trPr>
        <w:tc>
          <w:tcPr>
            <w:tcW w:w="2377" w:type="dxa"/>
            <w:shd w:val="clear" w:color="auto" w:fill="68E089"/>
          </w:tcPr>
          <w:p w14:paraId="6235D2A8" w14:textId="77777777" w:rsidR="007B73D7" w:rsidRPr="006C7D9E" w:rsidRDefault="007B73D7" w:rsidP="007B73D7">
            <w:pPr>
              <w:pStyle w:val="TableParagraph"/>
              <w:ind w:left="110"/>
            </w:pPr>
            <w:r>
              <w:rPr>
                <w:u w:val="single"/>
              </w:rPr>
              <w:t>Бюджет проекта</w:t>
            </w:r>
          </w:p>
        </w:tc>
        <w:tc>
          <w:tcPr>
            <w:tcW w:w="6913" w:type="dxa"/>
            <w:vAlign w:val="center"/>
          </w:tcPr>
          <w:p w14:paraId="45DF6759" w14:textId="0B2BD5FB" w:rsidR="007B73D7" w:rsidRPr="005472AB" w:rsidRDefault="007B73D7" w:rsidP="005472AB">
            <w:pPr>
              <w:pStyle w:val="TableParagraph"/>
              <w:ind w:left="109" w:right="84"/>
            </w:pPr>
            <w:r>
              <w:t>Общий бюджет: 795 000 шв. франков, выделенные на расходы, не связанные с персоналом.</w:t>
            </w:r>
          </w:p>
        </w:tc>
      </w:tr>
      <w:tr w:rsidR="007B73D7" w:rsidRPr="006C7D9E" w14:paraId="3D0B7075" w14:textId="77777777" w:rsidTr="000E0E0C">
        <w:trPr>
          <w:trHeight w:val="531"/>
        </w:trPr>
        <w:tc>
          <w:tcPr>
            <w:tcW w:w="2377" w:type="dxa"/>
            <w:shd w:val="clear" w:color="auto" w:fill="68E089"/>
          </w:tcPr>
          <w:p w14:paraId="7CC4C629" w14:textId="77777777" w:rsidR="007B73D7" w:rsidRPr="006C7D9E" w:rsidRDefault="007B73D7" w:rsidP="007B73D7">
            <w:pPr>
              <w:pStyle w:val="TableParagraph"/>
              <w:spacing w:before="1"/>
              <w:ind w:left="110"/>
            </w:pPr>
            <w:r>
              <w:rPr>
                <w:u w:val="single"/>
              </w:rPr>
              <w:t>Начало реализации проекта</w:t>
            </w:r>
          </w:p>
        </w:tc>
        <w:tc>
          <w:tcPr>
            <w:tcW w:w="6913" w:type="dxa"/>
          </w:tcPr>
          <w:p w14:paraId="23F304CA" w14:textId="554AE45C" w:rsidR="007B73D7" w:rsidRPr="006C7D9E" w:rsidRDefault="007B73D7" w:rsidP="007B73D7">
            <w:pPr>
              <w:pStyle w:val="TableParagraph"/>
              <w:ind w:left="109" w:right="84"/>
              <w:rPr>
                <w:iCs/>
              </w:rPr>
            </w:pPr>
            <w:r>
              <w:t>Апрель 2022 года.</w:t>
            </w:r>
          </w:p>
        </w:tc>
      </w:tr>
      <w:tr w:rsidR="007B73D7" w:rsidRPr="006C7D9E" w14:paraId="1C1545B5" w14:textId="77777777" w:rsidTr="000E0E0C">
        <w:trPr>
          <w:trHeight w:val="531"/>
        </w:trPr>
        <w:tc>
          <w:tcPr>
            <w:tcW w:w="2377" w:type="dxa"/>
            <w:shd w:val="clear" w:color="auto" w:fill="68E089"/>
          </w:tcPr>
          <w:p w14:paraId="7AE5FF62" w14:textId="77777777" w:rsidR="007B73D7" w:rsidRPr="006C7D9E" w:rsidRDefault="007B73D7" w:rsidP="007B73D7">
            <w:pPr>
              <w:pStyle w:val="TableParagraph"/>
              <w:ind w:left="110"/>
            </w:pPr>
            <w:r>
              <w:rPr>
                <w:u w:val="single"/>
              </w:rPr>
              <w:t>Продолжительность проекта</w:t>
            </w:r>
          </w:p>
        </w:tc>
        <w:tc>
          <w:tcPr>
            <w:tcW w:w="6913" w:type="dxa"/>
          </w:tcPr>
          <w:p w14:paraId="64834C5C" w14:textId="108C0BCD" w:rsidR="007B73D7" w:rsidRPr="006C7D9E" w:rsidRDefault="007B73D7" w:rsidP="007B73D7">
            <w:pPr>
              <w:pStyle w:val="TableParagraph"/>
              <w:ind w:left="109" w:right="84"/>
              <w:rPr>
                <w:iCs/>
              </w:rPr>
            </w:pPr>
            <w:r>
              <w:t>36 месяцев.</w:t>
            </w:r>
          </w:p>
        </w:tc>
      </w:tr>
      <w:tr w:rsidR="007B73D7" w:rsidRPr="006C7D9E" w14:paraId="260C2301" w14:textId="77777777" w:rsidTr="000E0E0C">
        <w:trPr>
          <w:trHeight w:val="801"/>
        </w:trPr>
        <w:tc>
          <w:tcPr>
            <w:tcW w:w="2377" w:type="dxa"/>
            <w:shd w:val="clear" w:color="auto" w:fill="68E089"/>
          </w:tcPr>
          <w:p w14:paraId="771FF3E3" w14:textId="77777777" w:rsidR="007B73D7" w:rsidRPr="006C7D9E" w:rsidRDefault="007B73D7" w:rsidP="007B73D7">
            <w:pPr>
              <w:pStyle w:val="TableParagraph"/>
              <w:ind w:left="110"/>
            </w:pPr>
            <w:r>
              <w:rPr>
                <w:u w:val="single"/>
              </w:rPr>
              <w:t>Ключевые сектора/подразделения ВОИС, участвующие в реализации</w:t>
            </w:r>
          </w:p>
          <w:p w14:paraId="1FDC4214" w14:textId="77777777" w:rsidR="007B73D7" w:rsidRPr="006C7D9E" w:rsidRDefault="007B73D7" w:rsidP="007B73D7">
            <w:pPr>
              <w:pStyle w:val="TableParagraph"/>
              <w:spacing w:line="252" w:lineRule="exact"/>
              <w:ind w:left="110" w:right="855"/>
              <w:rPr>
                <w:u w:val="single"/>
              </w:rPr>
            </w:pPr>
          </w:p>
        </w:tc>
        <w:tc>
          <w:tcPr>
            <w:tcW w:w="6913" w:type="dxa"/>
          </w:tcPr>
          <w:p w14:paraId="4A94D821" w14:textId="733CE8B2" w:rsidR="00A33BBD" w:rsidRPr="006C7D9E" w:rsidRDefault="007B73D7" w:rsidP="00A33BBD">
            <w:pPr>
              <w:pStyle w:val="TableParagraph"/>
              <w:ind w:left="109" w:right="84"/>
              <w:rPr>
                <w:iCs/>
              </w:rPr>
            </w:pPr>
            <w:r>
              <w:t>Сектор реализации: Сектор авторского права и творческих отраслей.</w:t>
            </w:r>
          </w:p>
          <w:p w14:paraId="5FDFC16C" w14:textId="5869F040" w:rsidR="007B73D7" w:rsidRPr="006C7D9E" w:rsidRDefault="007B73D7" w:rsidP="007B73D7">
            <w:pPr>
              <w:pStyle w:val="TableParagraph"/>
              <w:ind w:left="109" w:right="84"/>
              <w:rPr>
                <w:iCs/>
              </w:rPr>
            </w:pPr>
          </w:p>
        </w:tc>
      </w:tr>
      <w:tr w:rsidR="007B73D7" w:rsidRPr="006C7D9E" w14:paraId="5098F9A8" w14:textId="77777777" w:rsidTr="000E0E0C">
        <w:trPr>
          <w:trHeight w:val="621"/>
        </w:trPr>
        <w:tc>
          <w:tcPr>
            <w:tcW w:w="2377" w:type="dxa"/>
            <w:shd w:val="clear" w:color="auto" w:fill="68E089"/>
          </w:tcPr>
          <w:p w14:paraId="3AA79DE1" w14:textId="77777777" w:rsidR="007B73D7" w:rsidRPr="006C7D9E" w:rsidRDefault="007B73D7" w:rsidP="007B73D7">
            <w:pPr>
              <w:pStyle w:val="TableParagraph"/>
              <w:ind w:left="110" w:right="394"/>
            </w:pPr>
            <w:r>
              <w:rPr>
                <w:u w:val="single"/>
              </w:rPr>
              <w:t>Краткое описание проекта</w:t>
            </w:r>
          </w:p>
        </w:tc>
        <w:tc>
          <w:tcPr>
            <w:tcW w:w="6913" w:type="dxa"/>
          </w:tcPr>
          <w:p w14:paraId="46D6E5F4" w14:textId="65F62D65" w:rsidR="00595EBE" w:rsidRDefault="00A33BBD" w:rsidP="00CB6A22">
            <w:pPr>
              <w:pStyle w:val="TableParagraph"/>
              <w:ind w:left="109" w:right="84"/>
              <w:rPr>
                <w:iCs/>
              </w:rPr>
            </w:pPr>
            <w:r>
              <w:t xml:space="preserve">Целью настоящего проекта является укрепление творческих отраслей через поощрение эффективного использования системы ИС, содействия охране и коммерциализации ИС, а также развития сотрудничества и обмена информацией между местными заинтересованными сторонами из творческой отрасли. Кроме того, он направлен на повышение потенциала ведомств ИС в странах-участниках для адаптации к меняющейся цифровой среде. </w:t>
            </w:r>
          </w:p>
          <w:p w14:paraId="7CE4189B" w14:textId="77777777" w:rsidR="00595EBE" w:rsidRDefault="00595EBE" w:rsidP="00595EBE">
            <w:pPr>
              <w:pStyle w:val="TableParagraph"/>
              <w:ind w:left="109" w:right="84"/>
              <w:rPr>
                <w:iCs/>
              </w:rPr>
            </w:pPr>
          </w:p>
          <w:p w14:paraId="4B608346" w14:textId="06BB3D7E" w:rsidR="007B73D7" w:rsidRPr="006C7D9E" w:rsidRDefault="00A33BBD" w:rsidP="00143D17">
            <w:pPr>
              <w:pStyle w:val="TableParagraph"/>
              <w:ind w:left="109" w:right="84"/>
              <w:rPr>
                <w:iCs/>
              </w:rPr>
            </w:pPr>
            <w:r>
              <w:t xml:space="preserve">Проект направлен на решение, в частности, следующих задач:  1) расширение возможностей заинтересованных сторон из творческих отраслей для охраны, администрирования, использования и защиты своих прав ИС. Такая поддержка будет способствовать продвижению и маркетингу продуктов и услуг в сфере творчества и культуры; 2) создание сетей местных творческих отраслей для активизации обмена информацией, сотрудничества и общего повышения рыночных показателей. </w:t>
            </w:r>
          </w:p>
        </w:tc>
      </w:tr>
      <w:tr w:rsidR="007B73D7" w:rsidRPr="006C7D9E" w14:paraId="777E69C4" w14:textId="77777777" w:rsidTr="000E0E0C">
        <w:trPr>
          <w:trHeight w:val="432"/>
        </w:trPr>
        <w:tc>
          <w:tcPr>
            <w:tcW w:w="2377" w:type="dxa"/>
            <w:shd w:val="clear" w:color="auto" w:fill="68E089"/>
          </w:tcPr>
          <w:p w14:paraId="17AE8B15" w14:textId="77777777" w:rsidR="007B73D7" w:rsidRPr="006C7D9E" w:rsidRDefault="007B73D7" w:rsidP="007B73D7">
            <w:pPr>
              <w:pStyle w:val="TableParagraph"/>
              <w:spacing w:before="1"/>
              <w:ind w:left="110"/>
            </w:pPr>
            <w:r>
              <w:rPr>
                <w:u w:val="single"/>
              </w:rPr>
              <w:t>Руководитель проекта</w:t>
            </w:r>
          </w:p>
        </w:tc>
        <w:tc>
          <w:tcPr>
            <w:tcW w:w="6913" w:type="dxa"/>
          </w:tcPr>
          <w:p w14:paraId="5624E899" w14:textId="0059128F" w:rsidR="0054458D" w:rsidRPr="006C7D9E" w:rsidRDefault="0054458D" w:rsidP="007B73D7">
            <w:pPr>
              <w:pStyle w:val="TableParagraph"/>
              <w:ind w:left="109" w:right="84"/>
              <w:rPr>
                <w:bCs/>
                <w:iCs/>
              </w:rPr>
            </w:pPr>
            <w:r>
              <w:t>Г-н Димитер Гантчев, заместитель директора и старший менеджер Отдела распространения информации и цифрового контента Сектора авторского права и творческих отраслей</w:t>
            </w:r>
          </w:p>
          <w:p w14:paraId="1E1A716F" w14:textId="7F457D77" w:rsidR="007B73D7" w:rsidRPr="006C7D9E" w:rsidRDefault="007B73D7" w:rsidP="007B73D7">
            <w:pPr>
              <w:pStyle w:val="TableParagraph"/>
              <w:ind w:left="109" w:right="84"/>
              <w:rPr>
                <w:iCs/>
              </w:rPr>
            </w:pPr>
          </w:p>
        </w:tc>
      </w:tr>
      <w:tr w:rsidR="007B73D7" w:rsidRPr="006C7D9E" w14:paraId="26885455" w14:textId="77777777" w:rsidTr="000E0E0C">
        <w:trPr>
          <w:trHeight w:val="891"/>
        </w:trPr>
        <w:tc>
          <w:tcPr>
            <w:tcW w:w="2377" w:type="dxa"/>
            <w:shd w:val="clear" w:color="auto" w:fill="68E089"/>
          </w:tcPr>
          <w:p w14:paraId="47AC781E" w14:textId="44E30B60" w:rsidR="007B73D7" w:rsidRPr="006C7D9E" w:rsidRDefault="007B73D7" w:rsidP="007B73D7">
            <w:pPr>
              <w:pStyle w:val="TableParagraph"/>
              <w:spacing w:before="1"/>
              <w:ind w:left="110" w:right="221"/>
            </w:pPr>
            <w:r>
              <w:rPr>
                <w:u w:val="single"/>
              </w:rPr>
              <w:t>Связь с ожидаемыми результатами по</w:t>
            </w:r>
            <w:r>
              <w:t xml:space="preserve"> </w:t>
            </w:r>
            <w:hyperlink r:id="rId63" w:history="1">
              <w:r>
                <w:rPr>
                  <w:rStyle w:val="Hyperlink"/>
                </w:rPr>
                <w:t>Программе и бюджету на 2022–2023 годы</w:t>
              </w:r>
            </w:hyperlink>
          </w:p>
        </w:tc>
        <w:tc>
          <w:tcPr>
            <w:tcW w:w="6913" w:type="dxa"/>
          </w:tcPr>
          <w:p w14:paraId="02407616" w14:textId="1080405D" w:rsidR="007B73D7" w:rsidRDefault="007B73D7" w:rsidP="007B73D7">
            <w:pPr>
              <w:pStyle w:val="TableParagraph"/>
              <w:ind w:left="109" w:right="84"/>
              <w:rPr>
                <w:iCs/>
              </w:rPr>
            </w:pPr>
            <w:r>
              <w:t>4.1. 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посредством обеспечения учета рекомендаций Повестки дня в области развития.</w:t>
            </w:r>
          </w:p>
          <w:p w14:paraId="2331DB8C" w14:textId="77777777" w:rsidR="0054458D" w:rsidRDefault="0054458D" w:rsidP="007B73D7">
            <w:pPr>
              <w:pStyle w:val="TableParagraph"/>
              <w:ind w:left="109" w:right="84"/>
              <w:rPr>
                <w:iCs/>
              </w:rPr>
            </w:pPr>
          </w:p>
          <w:p w14:paraId="5ECCC03B" w14:textId="0184BDCC" w:rsidR="0054458D" w:rsidRPr="00BB5C7A" w:rsidRDefault="0054458D" w:rsidP="007B73D7">
            <w:pPr>
              <w:pStyle w:val="TableParagraph"/>
              <w:ind w:left="109" w:right="84"/>
              <w:rPr>
                <w:iCs/>
              </w:rPr>
            </w:pPr>
            <w:r>
              <w:t>4.2. Формирование в государствах-членах сбалансированных и эффективных экосистем ИС, инноваций и творчества.</w:t>
            </w:r>
          </w:p>
          <w:p w14:paraId="7DFECC3B" w14:textId="77777777" w:rsidR="007B73D7" w:rsidRPr="00BB5C7A" w:rsidRDefault="007B73D7" w:rsidP="007B73D7">
            <w:pPr>
              <w:pStyle w:val="TableParagraph"/>
              <w:ind w:right="84"/>
              <w:rPr>
                <w:iCs/>
              </w:rPr>
            </w:pPr>
          </w:p>
          <w:p w14:paraId="32EDF404" w14:textId="7AA39896" w:rsidR="007B73D7" w:rsidRPr="00BB5C7A" w:rsidRDefault="007B73D7" w:rsidP="007B73D7">
            <w:pPr>
              <w:pStyle w:val="TableParagraph"/>
              <w:ind w:left="109" w:right="84"/>
              <w:rPr>
                <w:iCs/>
              </w:rPr>
            </w:pPr>
            <w:r>
              <w:t>4.3. Углубление знаний и развитие навыков в области ИС во всех государствах-членах.</w:t>
            </w:r>
          </w:p>
          <w:p w14:paraId="6DB6FC51" w14:textId="77777777" w:rsidR="007B73D7" w:rsidRPr="00BB5C7A" w:rsidRDefault="007B73D7" w:rsidP="007B73D7">
            <w:pPr>
              <w:pStyle w:val="TableParagraph"/>
              <w:ind w:right="84"/>
              <w:rPr>
                <w:iCs/>
              </w:rPr>
            </w:pPr>
          </w:p>
          <w:p w14:paraId="3E88F0BD" w14:textId="18717394" w:rsidR="007B73D7" w:rsidRPr="006C7D9E" w:rsidRDefault="007B73D7" w:rsidP="00EB3138">
            <w:pPr>
              <w:pStyle w:val="TableParagraph"/>
              <w:ind w:left="109" w:right="84"/>
              <w:rPr>
                <w:iCs/>
              </w:rPr>
            </w:pPr>
            <w:r>
              <w:t>4.4. Увеличение числа новаторов, творческих работников, МСП, университетов, исследовательских учреждений и сообществ, успешно использующих ИС.</w:t>
            </w:r>
          </w:p>
        </w:tc>
      </w:tr>
      <w:tr w:rsidR="007B73D7" w:rsidRPr="006C7D9E" w14:paraId="70639FFA" w14:textId="77777777" w:rsidTr="000E0E0C">
        <w:trPr>
          <w:trHeight w:val="1071"/>
        </w:trPr>
        <w:tc>
          <w:tcPr>
            <w:tcW w:w="2377" w:type="dxa"/>
            <w:shd w:val="clear" w:color="auto" w:fill="68E089"/>
          </w:tcPr>
          <w:p w14:paraId="57181A44" w14:textId="77777777" w:rsidR="007B73D7" w:rsidRPr="006C7D9E" w:rsidRDefault="007B73D7" w:rsidP="007B73D7">
            <w:pPr>
              <w:pStyle w:val="TableParagraph"/>
              <w:ind w:left="110" w:right="378"/>
            </w:pPr>
            <w:r>
              <w:rPr>
                <w:u w:val="single"/>
              </w:rPr>
              <w:t>Ход осуществления проекта</w:t>
            </w:r>
          </w:p>
        </w:tc>
        <w:tc>
          <w:tcPr>
            <w:tcW w:w="6913" w:type="dxa"/>
          </w:tcPr>
          <w:p w14:paraId="3DB65EED" w14:textId="1FC6DE85" w:rsidR="009068DD" w:rsidRPr="009068DD" w:rsidRDefault="009068DD" w:rsidP="00DA1A75">
            <w:pPr>
              <w:pStyle w:val="TableParagraph"/>
              <w:ind w:left="109" w:right="84"/>
              <w:rPr>
                <w:iCs/>
                <w:u w:val="single"/>
              </w:rPr>
            </w:pPr>
            <w:r>
              <w:rPr>
                <w:u w:val="single"/>
              </w:rPr>
              <w:t>Обзорное исследование</w:t>
            </w:r>
          </w:p>
          <w:p w14:paraId="6630EF25" w14:textId="77777777" w:rsidR="009068DD" w:rsidRDefault="009068DD" w:rsidP="00DA1A75">
            <w:pPr>
              <w:pStyle w:val="TableParagraph"/>
              <w:ind w:left="109" w:right="84"/>
              <w:rPr>
                <w:iCs/>
              </w:rPr>
            </w:pPr>
          </w:p>
          <w:p w14:paraId="7548FA19" w14:textId="5195EBA4" w:rsidR="00DA1A75" w:rsidRDefault="00DA1A75" w:rsidP="00DA1A75">
            <w:pPr>
              <w:pStyle w:val="TableParagraph"/>
              <w:ind w:left="109" w:right="84"/>
              <w:rPr>
                <w:iCs/>
              </w:rPr>
            </w:pPr>
            <w:r>
              <w:t xml:space="preserve">Обзорное исследование, в котором представлен детальный анализ и рекомендации в отношении нормативно-правовой базы для цифровых творческих отраслей в Чили, Индонезии, Объединенных Арабских Эмиратах и Уругвае, завершилось в декабре 2022 года, было одобрено бенефициарами и представлено на 30-й сессии КРИС в апреле 2023 года. Резюме обзорного исследования доступно по ссылке: </w:t>
            </w:r>
            <w:hyperlink r:id="rId64" w:history="1">
              <w:r w:rsidR="00E404B0" w:rsidRPr="00735884">
                <w:rPr>
                  <w:rStyle w:val="Hyperlink"/>
                </w:rPr>
                <w:t>www.wipo.int/meetings/ru/doc_details.jsp?doc_id=602191</w:t>
              </w:r>
            </w:hyperlink>
            <w:r>
              <w:t xml:space="preserve">  </w:t>
            </w:r>
          </w:p>
          <w:p w14:paraId="7B318276" w14:textId="263DA071" w:rsidR="009068DD" w:rsidRDefault="009068DD" w:rsidP="00DA1A75">
            <w:pPr>
              <w:pStyle w:val="TableParagraph"/>
              <w:ind w:left="109" w:right="84"/>
              <w:rPr>
                <w:iCs/>
              </w:rPr>
            </w:pPr>
          </w:p>
          <w:p w14:paraId="2540DF9A" w14:textId="098D68BE" w:rsidR="009068DD" w:rsidRPr="009068DD" w:rsidRDefault="009068DD" w:rsidP="00DA1A75">
            <w:pPr>
              <w:pStyle w:val="TableParagraph"/>
              <w:ind w:left="109" w:right="84"/>
              <w:rPr>
                <w:iCs/>
                <w:u w:val="single"/>
              </w:rPr>
            </w:pPr>
            <w:r>
              <w:rPr>
                <w:u w:val="single"/>
              </w:rPr>
              <w:t>Укрепление потенциала</w:t>
            </w:r>
          </w:p>
          <w:p w14:paraId="0BAF8CB8" w14:textId="77777777" w:rsidR="00DA1A75" w:rsidRPr="00DA1A75" w:rsidRDefault="00DA1A75" w:rsidP="00DA1A75">
            <w:pPr>
              <w:pStyle w:val="TableParagraph"/>
              <w:ind w:left="109" w:right="84"/>
              <w:rPr>
                <w:iCs/>
              </w:rPr>
            </w:pPr>
          </w:p>
          <w:p w14:paraId="68B6173A" w14:textId="7902CC36" w:rsidR="00DA1A75" w:rsidRPr="009068DD" w:rsidRDefault="00DA1A75" w:rsidP="009068DD">
            <w:pPr>
              <w:pStyle w:val="TableParagraph"/>
              <w:ind w:left="109" w:right="84"/>
            </w:pPr>
            <w:r>
              <w:t xml:space="preserve">В соответствии с графиком проекта продолжалась разработка практических руководств для укрепления потенциала. Были составлены следующие практические руководства: i) «Роль прав ИС в индустрии моды: от задумки к коммерческой реализации»; ii) «К вопросу творчества: авторское право для специалистов в области анимации»; iii) «Создание экономики цифровой издательской деятельности: возможности и основы для развития». Руководства «ИС в видеоиграх» и «ИС в музыке» дорабатываются. Все руководства доступны по ссылке: </w:t>
            </w:r>
            <w:hyperlink r:id="rId65" w:history="1">
              <w:r w:rsidR="00E404B0" w:rsidRPr="00735884">
                <w:rPr>
                  <w:rStyle w:val="Hyperlink"/>
                </w:rPr>
                <w:t>www.wipo.int/cooperation/ru/technical_assistance/developing-countries.html</w:t>
              </w:r>
            </w:hyperlink>
          </w:p>
          <w:p w14:paraId="2CA6089A" w14:textId="77777777" w:rsidR="00DA1A75" w:rsidRPr="00DA1A75" w:rsidRDefault="00DA1A75" w:rsidP="00DA1A75">
            <w:pPr>
              <w:pStyle w:val="TableParagraph"/>
              <w:ind w:left="109" w:right="84"/>
              <w:rPr>
                <w:iCs/>
              </w:rPr>
            </w:pPr>
          </w:p>
          <w:p w14:paraId="075FF88D" w14:textId="7B8CA8E9" w:rsidR="008B2438" w:rsidRDefault="00DA1A75" w:rsidP="008B2438">
            <w:pPr>
              <w:pStyle w:val="TableParagraph"/>
              <w:ind w:left="109" w:right="84"/>
              <w:rPr>
                <w:iCs/>
              </w:rPr>
            </w:pPr>
            <w:r>
              <w:t>В отчетный период состоялись следующие мероприятия по укреплению потенциала:</w:t>
            </w:r>
          </w:p>
          <w:p w14:paraId="5E38FB2A" w14:textId="77777777" w:rsidR="005310D2" w:rsidRDefault="005310D2" w:rsidP="005310D2">
            <w:pPr>
              <w:pStyle w:val="TableParagraph"/>
              <w:ind w:right="84"/>
              <w:rPr>
                <w:iCs/>
              </w:rPr>
            </w:pPr>
          </w:p>
          <w:p w14:paraId="3CEE1A5E" w14:textId="5F8810BA" w:rsidR="00C23809" w:rsidRDefault="00E404B0" w:rsidP="00C23809">
            <w:pPr>
              <w:pStyle w:val="TableParagraph"/>
              <w:numPr>
                <w:ilvl w:val="0"/>
                <w:numId w:val="27"/>
              </w:numPr>
              <w:ind w:right="84"/>
              <w:rPr>
                <w:iCs/>
              </w:rPr>
            </w:pPr>
            <w:r>
              <w:t>п</w:t>
            </w:r>
            <w:r w:rsidR="00DA1A75">
              <w:t>рактикум по теме «ИС и видеоигры: коммерческие и деловые вопросы», 16 и 17 ноября 2022 года, Сантьяго, Чили;</w:t>
            </w:r>
          </w:p>
          <w:p w14:paraId="21A3147E" w14:textId="69C5F588" w:rsidR="00C23809" w:rsidRDefault="00E404B0" w:rsidP="00C23809">
            <w:pPr>
              <w:pStyle w:val="TableParagraph"/>
              <w:numPr>
                <w:ilvl w:val="0"/>
                <w:numId w:val="27"/>
              </w:numPr>
              <w:ind w:right="84"/>
              <w:rPr>
                <w:iCs/>
              </w:rPr>
            </w:pPr>
            <w:r>
              <w:t>п</w:t>
            </w:r>
            <w:r w:rsidR="00DA1A75">
              <w:t xml:space="preserve">рактикум по теме «ИС и мобильные приложения: коммерческие и правовые вопросы», 9 и 10 марта 2023 года, Монтевидео, Уругвай; </w:t>
            </w:r>
          </w:p>
          <w:p w14:paraId="6C9B26B1" w14:textId="63A07565" w:rsidR="00C23809" w:rsidRDefault="00E404B0" w:rsidP="00C23809">
            <w:pPr>
              <w:pStyle w:val="TableParagraph"/>
              <w:numPr>
                <w:ilvl w:val="0"/>
                <w:numId w:val="27"/>
              </w:numPr>
              <w:ind w:right="84"/>
              <w:rPr>
                <w:iCs/>
              </w:rPr>
            </w:pPr>
            <w:r>
              <w:t>п</w:t>
            </w:r>
            <w:r w:rsidR="00DA1A75">
              <w:t>рактикум по теме «ИС в индустрии видеоигр: коммерческие и правовые вопросы», 19 и 20 мая 2023 года, Джакарта, Индонезия;</w:t>
            </w:r>
          </w:p>
          <w:p w14:paraId="59933D07" w14:textId="17EDC69D" w:rsidR="00C23809" w:rsidRDefault="00E404B0" w:rsidP="00C23809">
            <w:pPr>
              <w:pStyle w:val="TableParagraph"/>
              <w:numPr>
                <w:ilvl w:val="0"/>
                <w:numId w:val="27"/>
              </w:numPr>
              <w:ind w:right="84"/>
              <w:rPr>
                <w:iCs/>
              </w:rPr>
            </w:pPr>
            <w:r>
              <w:t>в</w:t>
            </w:r>
            <w:r w:rsidR="00DA1A75">
              <w:t>ебинар по теме «Роль ИС в индустрии моды», 26 апреля 2023 года, Монтевидео, Уругвай;</w:t>
            </w:r>
          </w:p>
          <w:p w14:paraId="04523776" w14:textId="67A9F0EA" w:rsidR="009068DD" w:rsidRPr="00C23809" w:rsidRDefault="00E404B0" w:rsidP="00C23809">
            <w:pPr>
              <w:pStyle w:val="TableParagraph"/>
              <w:numPr>
                <w:ilvl w:val="0"/>
                <w:numId w:val="27"/>
              </w:numPr>
              <w:ind w:right="84"/>
              <w:rPr>
                <w:iCs/>
              </w:rPr>
            </w:pPr>
            <w:r>
              <w:t>в</w:t>
            </w:r>
            <w:r w:rsidR="00DA1A75">
              <w:t>ебинар по теме «Роль авторского права в музыкальной индустрии в цифровой среде», 9 марта 2023 года, Джакарта, Индонезия.</w:t>
            </w:r>
          </w:p>
          <w:p w14:paraId="3F371FBC" w14:textId="77777777" w:rsidR="009068DD" w:rsidRDefault="009068DD" w:rsidP="009068DD">
            <w:pPr>
              <w:pStyle w:val="TableParagraph"/>
              <w:ind w:left="175" w:right="84"/>
              <w:rPr>
                <w:iCs/>
              </w:rPr>
            </w:pPr>
          </w:p>
          <w:p w14:paraId="34181D25" w14:textId="773CCFCB" w:rsidR="009068DD" w:rsidRPr="009068DD" w:rsidRDefault="00D80A36" w:rsidP="009068DD">
            <w:pPr>
              <w:pStyle w:val="TableParagraph"/>
              <w:ind w:left="175" w:right="84"/>
              <w:rPr>
                <w:iCs/>
                <w:u w:val="single"/>
              </w:rPr>
            </w:pPr>
            <w:r>
              <w:rPr>
                <w:u w:val="single"/>
              </w:rPr>
              <w:t>Обмен информацией и повышение осведомленности</w:t>
            </w:r>
          </w:p>
          <w:p w14:paraId="3C58AFEB" w14:textId="77777777" w:rsidR="00DA1A75" w:rsidRPr="00DA1A75" w:rsidRDefault="00DA1A75" w:rsidP="00DA1A75">
            <w:pPr>
              <w:pStyle w:val="TableParagraph"/>
              <w:ind w:left="109" w:right="84"/>
              <w:rPr>
                <w:iCs/>
              </w:rPr>
            </w:pPr>
          </w:p>
          <w:p w14:paraId="0F5E2801" w14:textId="7DAD9E7D" w:rsidR="00DA1A75" w:rsidRPr="009D358D" w:rsidRDefault="00DA1A75" w:rsidP="009D358D">
            <w:pPr>
              <w:pStyle w:val="TableParagraph"/>
              <w:ind w:left="109" w:right="84"/>
              <w:rPr>
                <w:b/>
                <w:iCs/>
              </w:rPr>
            </w:pPr>
            <w:r>
              <w:t xml:space="preserve">Руководство по организации кампаний по повышению осведомленности было выпущено в качестве проектного документа и доступно по ссылке: </w:t>
            </w:r>
            <w:hyperlink r:id="rId66" w:history="1">
              <w:r>
                <w:rPr>
                  <w:rStyle w:val="Hyperlink"/>
                </w:rPr>
                <w:t>www-dev.wipo.int/edocs/mdocs/mdocs/en/wipo_ip_san_22/wipo_ip_san_22_www_615992.pdf</w:t>
              </w:r>
            </w:hyperlink>
            <w:r>
              <w:t>.</w:t>
            </w:r>
            <w:r>
              <w:rPr>
                <w:b/>
              </w:rPr>
              <w:t xml:space="preserve"> </w:t>
            </w:r>
            <w:r>
              <w:t xml:space="preserve">Тематическая страница на веб-сайте ВОИС со всеми материалами, которые были разработаны в ходе реализации проекта, была опубликована; она доступна по ссылке: </w:t>
            </w:r>
            <w:hyperlink r:id="rId67" w:history="1">
              <w:r w:rsidR="001E25F5" w:rsidRPr="00735884">
                <w:rPr>
                  <w:rStyle w:val="Hyperlink"/>
                </w:rPr>
                <w:t>www.wipo.int/cooperation/ru/technical_assistance/developing-countries.html</w:t>
              </w:r>
            </w:hyperlink>
            <w:r>
              <w:t xml:space="preserve"> </w:t>
            </w:r>
          </w:p>
          <w:p w14:paraId="2A3160CB" w14:textId="77777777" w:rsidR="00DA1A75" w:rsidRPr="00DA1A75" w:rsidRDefault="00DA1A75" w:rsidP="00DA1A75">
            <w:pPr>
              <w:pStyle w:val="TableParagraph"/>
              <w:ind w:left="109" w:right="84"/>
              <w:rPr>
                <w:iCs/>
              </w:rPr>
            </w:pPr>
          </w:p>
          <w:p w14:paraId="6503263A" w14:textId="77777777" w:rsidR="007B73D7" w:rsidRDefault="00DA1A75" w:rsidP="00526A6C">
            <w:pPr>
              <w:pStyle w:val="TableParagraph"/>
              <w:ind w:left="109" w:right="84"/>
              <w:rPr>
                <w:iCs/>
              </w:rPr>
            </w:pPr>
            <w:r>
              <w:t>Были установлены контакты с организациями-партнерами для оказания поддержки программам наставничества и мероприятиям по повышению осведомленности в последующий период реализации проекта.</w:t>
            </w:r>
          </w:p>
          <w:p w14:paraId="1DE667D1" w14:textId="77777777" w:rsidR="009D358D" w:rsidRDefault="009D358D" w:rsidP="00526A6C">
            <w:pPr>
              <w:pStyle w:val="TableParagraph"/>
              <w:ind w:left="109" w:right="84"/>
              <w:rPr>
                <w:iCs/>
              </w:rPr>
            </w:pPr>
          </w:p>
          <w:p w14:paraId="751CE3FF" w14:textId="0BC1B9AD" w:rsidR="009D358D" w:rsidRPr="006C7D9E" w:rsidRDefault="009D358D" w:rsidP="00526A6C">
            <w:pPr>
              <w:pStyle w:val="TableParagraph"/>
              <w:ind w:left="109" w:right="84"/>
              <w:rPr>
                <w:iCs/>
              </w:rPr>
            </w:pPr>
            <w:r>
              <w:t>Проходят регулярные обмены информацией с координаторами в странах-бенефициарах для того, чтобы определить следующие шаги или мероприятия.</w:t>
            </w:r>
          </w:p>
        </w:tc>
      </w:tr>
      <w:tr w:rsidR="007B73D7" w:rsidRPr="006C7D9E" w14:paraId="3E8E56F1" w14:textId="77777777" w:rsidTr="000E0E0C">
        <w:trPr>
          <w:trHeight w:val="801"/>
        </w:trPr>
        <w:tc>
          <w:tcPr>
            <w:tcW w:w="2377" w:type="dxa"/>
            <w:shd w:val="clear" w:color="auto" w:fill="68E089"/>
          </w:tcPr>
          <w:p w14:paraId="38FD1ADA" w14:textId="77777777" w:rsidR="007B73D7" w:rsidRPr="006C7D9E" w:rsidRDefault="007B73D7" w:rsidP="007B73D7">
            <w:pPr>
              <w:pStyle w:val="TableParagraph"/>
              <w:spacing w:line="242" w:lineRule="auto"/>
              <w:ind w:left="110" w:right="708"/>
            </w:pPr>
            <w:r>
              <w:rPr>
                <w:u w:val="single"/>
              </w:rPr>
              <w:t>Наблюдаемые первоначальные итоги</w:t>
            </w:r>
          </w:p>
        </w:tc>
        <w:tc>
          <w:tcPr>
            <w:tcW w:w="6913" w:type="dxa"/>
          </w:tcPr>
          <w:p w14:paraId="385FBAA1" w14:textId="2E2EC070" w:rsidR="009A250F" w:rsidRDefault="00C51B45" w:rsidP="009A250F">
            <w:pPr>
              <w:pStyle w:val="TableParagraph"/>
              <w:ind w:left="81" w:right="84"/>
            </w:pPr>
            <w:r>
              <w:t>Ниже приведены итоги, наблюдаемые на данный момент</w:t>
            </w:r>
            <w:r w:rsidR="001E25F5">
              <w:t>.</w:t>
            </w:r>
          </w:p>
          <w:p w14:paraId="63896240" w14:textId="77777777" w:rsidR="009A250F" w:rsidRDefault="009A250F" w:rsidP="009A250F">
            <w:pPr>
              <w:pStyle w:val="TableParagraph"/>
              <w:ind w:right="84"/>
              <w:rPr>
                <w:iCs/>
              </w:rPr>
            </w:pPr>
          </w:p>
          <w:p w14:paraId="18F959AE" w14:textId="6800033E" w:rsidR="00646D92" w:rsidRPr="00646D92" w:rsidRDefault="00646D92" w:rsidP="00F02E62">
            <w:pPr>
              <w:pStyle w:val="TableParagraph"/>
              <w:numPr>
                <w:ilvl w:val="0"/>
                <w:numId w:val="21"/>
              </w:numPr>
              <w:ind w:right="84"/>
              <w:rPr>
                <w:iCs/>
              </w:rPr>
            </w:pPr>
            <w:r>
              <w:t>В ходе обзорного исследования были выявлены стратегические проблемы, которые необходимо решить в рамках адаптации нормативно-правовой базы к цифровой среде в странах-бенефициарах.</w:t>
            </w:r>
          </w:p>
          <w:p w14:paraId="30F2292D" w14:textId="77777777" w:rsidR="00646D92" w:rsidRPr="00646D92" w:rsidRDefault="00646D92" w:rsidP="00646D92">
            <w:pPr>
              <w:pStyle w:val="TableParagraph"/>
              <w:ind w:left="720" w:right="84"/>
              <w:rPr>
                <w:iCs/>
              </w:rPr>
            </w:pPr>
          </w:p>
          <w:p w14:paraId="1D758F9A" w14:textId="24DE6CF7" w:rsidR="007202A5" w:rsidRDefault="00646D92" w:rsidP="00F02E62">
            <w:pPr>
              <w:pStyle w:val="TableParagraph"/>
              <w:numPr>
                <w:ilvl w:val="0"/>
                <w:numId w:val="21"/>
              </w:numPr>
              <w:ind w:right="84"/>
              <w:rPr>
                <w:iCs/>
              </w:rPr>
            </w:pPr>
            <w:r>
              <w:t>Разработанные в рамках проекта материалы актуальны как для государственных учреждений, так и для авторов в соответствующих областях.</w:t>
            </w:r>
          </w:p>
          <w:p w14:paraId="430331B3" w14:textId="77777777" w:rsidR="007202A5" w:rsidRDefault="007202A5" w:rsidP="007202A5">
            <w:pPr>
              <w:pStyle w:val="ListParagraph"/>
              <w:rPr>
                <w:iCs/>
                <w:highlight w:val="yellow"/>
              </w:rPr>
            </w:pPr>
          </w:p>
          <w:p w14:paraId="5441AA89" w14:textId="2EB16EB1" w:rsidR="00646D92" w:rsidRPr="007202A5" w:rsidRDefault="007202A5" w:rsidP="00F02E62">
            <w:pPr>
              <w:pStyle w:val="TableParagraph"/>
              <w:numPr>
                <w:ilvl w:val="0"/>
                <w:numId w:val="21"/>
              </w:numPr>
              <w:ind w:right="84"/>
              <w:rPr>
                <w:iCs/>
              </w:rPr>
            </w:pPr>
            <w:r>
              <w:t xml:space="preserve">Установление порядка работы с бенефицирами имело важное значение для беспрепятственной реализации мероприятий по укреплению потенциала. </w:t>
            </w:r>
          </w:p>
          <w:p w14:paraId="763827CD" w14:textId="77777777" w:rsidR="00646D92" w:rsidRPr="00646D92" w:rsidRDefault="00646D92" w:rsidP="00646D92">
            <w:pPr>
              <w:pStyle w:val="ListParagraph"/>
              <w:rPr>
                <w:rFonts w:eastAsia="Arial"/>
                <w:iCs/>
                <w:szCs w:val="22"/>
              </w:rPr>
            </w:pPr>
          </w:p>
          <w:p w14:paraId="635BE21A" w14:textId="52994D8C" w:rsidR="00646D92" w:rsidRPr="00646D92" w:rsidRDefault="00646D92" w:rsidP="00F02E62">
            <w:pPr>
              <w:pStyle w:val="TableParagraph"/>
              <w:numPr>
                <w:ilvl w:val="0"/>
                <w:numId w:val="21"/>
              </w:numPr>
              <w:ind w:right="84"/>
              <w:rPr>
                <w:iCs/>
              </w:rPr>
            </w:pPr>
            <w:r>
              <w:t>Первые мероприятия с заинтересованными сторонами были ключевыми для определения конкретных потребностей в каждой стране-бенефициаре. Бенефициары явным образом обозначили свои приоритетные сектора в рамках проекта. Взаимодействие позволило внести изменения в реализацию последующих мероприятий.</w:t>
            </w:r>
          </w:p>
          <w:p w14:paraId="56FDD862" w14:textId="77777777" w:rsidR="00646D92" w:rsidRPr="00646D92" w:rsidRDefault="00646D92" w:rsidP="00646D92">
            <w:pPr>
              <w:pStyle w:val="ListParagraph"/>
              <w:rPr>
                <w:rFonts w:eastAsia="Arial"/>
                <w:iCs/>
                <w:szCs w:val="22"/>
              </w:rPr>
            </w:pPr>
          </w:p>
          <w:p w14:paraId="60FBFFB9" w14:textId="25F25D9D" w:rsidR="007B73D7" w:rsidRPr="00646D92" w:rsidRDefault="00646D92" w:rsidP="00F02E62">
            <w:pPr>
              <w:pStyle w:val="TableParagraph"/>
              <w:numPr>
                <w:ilvl w:val="0"/>
                <w:numId w:val="21"/>
              </w:numPr>
              <w:ind w:right="84"/>
              <w:rPr>
                <w:color w:val="000000" w:themeColor="text1"/>
                <w:sz w:val="20"/>
                <w:szCs w:val="20"/>
              </w:rPr>
            </w:pPr>
            <w:r>
              <w:t>Участники мероприятий по укреплению потенциала получили информацию для более полного понимания возможностей и трудностей, связанных с ИС, в своих творческих секторах.</w:t>
            </w:r>
          </w:p>
        </w:tc>
      </w:tr>
      <w:tr w:rsidR="007B73D7" w:rsidRPr="006C7D9E" w14:paraId="6CEF32D9" w14:textId="77777777" w:rsidTr="000E0E0C">
        <w:trPr>
          <w:trHeight w:val="703"/>
        </w:trPr>
        <w:tc>
          <w:tcPr>
            <w:tcW w:w="2377" w:type="dxa"/>
            <w:shd w:val="clear" w:color="auto" w:fill="68E089"/>
          </w:tcPr>
          <w:p w14:paraId="75AA2341" w14:textId="77777777" w:rsidR="007B73D7" w:rsidRPr="006C7D9E" w:rsidRDefault="007B73D7" w:rsidP="007B73D7">
            <w:pPr>
              <w:pStyle w:val="TableParagraph"/>
              <w:spacing w:before="1"/>
              <w:ind w:left="110" w:right="279"/>
            </w:pPr>
            <w:r>
              <w:rPr>
                <w:u w:val="single"/>
              </w:rPr>
              <w:t>Приобретенный опыт и извлеченные уроки</w:t>
            </w:r>
          </w:p>
        </w:tc>
        <w:tc>
          <w:tcPr>
            <w:tcW w:w="6913" w:type="dxa"/>
          </w:tcPr>
          <w:p w14:paraId="19FD0778" w14:textId="76B5C27B" w:rsidR="00502E7E" w:rsidRDefault="00AA0881" w:rsidP="00767DC3">
            <w:pPr>
              <w:pStyle w:val="TableParagraph"/>
              <w:ind w:left="81" w:right="84"/>
            </w:pPr>
            <w:r>
              <w:t>Ниже перечислены приобретенный опыт и извлеченные уроки на данный момент</w:t>
            </w:r>
            <w:r w:rsidR="001E25F5">
              <w:t>.</w:t>
            </w:r>
          </w:p>
          <w:p w14:paraId="17CC0F2B" w14:textId="77777777" w:rsidR="00502E7E" w:rsidRDefault="00502E7E" w:rsidP="00502E7E">
            <w:pPr>
              <w:pStyle w:val="TableParagraph"/>
              <w:ind w:right="84"/>
              <w:rPr>
                <w:iCs/>
              </w:rPr>
            </w:pPr>
          </w:p>
          <w:p w14:paraId="41F983E4" w14:textId="024C2C2F" w:rsidR="00767DC3" w:rsidRDefault="001E25F5" w:rsidP="00767DC3">
            <w:pPr>
              <w:pStyle w:val="TableParagraph"/>
              <w:numPr>
                <w:ilvl w:val="0"/>
                <w:numId w:val="39"/>
              </w:numPr>
              <w:ind w:right="84"/>
              <w:rPr>
                <w:iCs/>
              </w:rPr>
            </w:pPr>
            <w:r>
              <w:t>К</w:t>
            </w:r>
            <w:r w:rsidR="00727D60">
              <w:t>оординация с бенефициарами продолжается на двусторонней основе из-за разницы часовых поясов</w:t>
            </w:r>
            <w:r>
              <w:t>.</w:t>
            </w:r>
          </w:p>
          <w:p w14:paraId="7B97F26B" w14:textId="77777777" w:rsidR="00767DC3" w:rsidRDefault="00767DC3" w:rsidP="00767DC3">
            <w:pPr>
              <w:pStyle w:val="TableParagraph"/>
              <w:ind w:left="720" w:right="84"/>
              <w:rPr>
                <w:iCs/>
              </w:rPr>
            </w:pPr>
          </w:p>
          <w:p w14:paraId="293D19DC" w14:textId="33C5B176" w:rsidR="00767DC3" w:rsidRDefault="001E25F5" w:rsidP="00767DC3">
            <w:pPr>
              <w:pStyle w:val="TableParagraph"/>
              <w:numPr>
                <w:ilvl w:val="0"/>
                <w:numId w:val="39"/>
              </w:numPr>
              <w:ind w:right="84"/>
              <w:rPr>
                <w:iCs/>
              </w:rPr>
            </w:pPr>
            <w:r>
              <w:t>М</w:t>
            </w:r>
            <w:r w:rsidR="00727D60">
              <w:t>ероприятия планируются исходя из приоритетных секторов, указанных каждым бенефициаром, на основе разработанных учебных материалов в соответствующих областях</w:t>
            </w:r>
            <w:r>
              <w:t>.</w:t>
            </w:r>
          </w:p>
          <w:p w14:paraId="7AA97380" w14:textId="77777777" w:rsidR="00767DC3" w:rsidRDefault="00767DC3" w:rsidP="00767DC3">
            <w:pPr>
              <w:pStyle w:val="ListParagraph"/>
              <w:rPr>
                <w:iCs/>
              </w:rPr>
            </w:pPr>
          </w:p>
          <w:p w14:paraId="625962C9" w14:textId="10D9820B" w:rsidR="00767DC3" w:rsidRDefault="001E25F5" w:rsidP="00767DC3">
            <w:pPr>
              <w:pStyle w:val="TableParagraph"/>
              <w:numPr>
                <w:ilvl w:val="0"/>
                <w:numId w:val="39"/>
              </w:numPr>
              <w:ind w:right="84"/>
              <w:rPr>
                <w:iCs/>
              </w:rPr>
            </w:pPr>
            <w:r>
              <w:t>Л</w:t>
            </w:r>
            <w:r w:rsidR="00727D60">
              <w:t>учшие результаты приносят очные мероприятия; виртуальное участие в мероприятиях менее результативно. В выбранных приоритетных областях в каждой стране-бенефициаре следует отдавать предпочтение очным мероприятиям; в других областях следует продолжать проводить виртуальные встречи</w:t>
            </w:r>
            <w:r>
              <w:t>.</w:t>
            </w:r>
          </w:p>
          <w:p w14:paraId="728CE5AA" w14:textId="77777777" w:rsidR="00767DC3" w:rsidRDefault="00767DC3" w:rsidP="00767DC3">
            <w:pPr>
              <w:pStyle w:val="ListParagraph"/>
              <w:rPr>
                <w:iCs/>
              </w:rPr>
            </w:pPr>
          </w:p>
          <w:p w14:paraId="1B176E4D" w14:textId="0E84905A" w:rsidR="00651059" w:rsidRPr="00767DC3" w:rsidRDefault="001E25F5" w:rsidP="00767DC3">
            <w:pPr>
              <w:pStyle w:val="TableParagraph"/>
              <w:numPr>
                <w:ilvl w:val="0"/>
                <w:numId w:val="39"/>
              </w:numPr>
              <w:ind w:right="84"/>
              <w:rPr>
                <w:iCs/>
              </w:rPr>
            </w:pPr>
            <w:r>
              <w:t>О</w:t>
            </w:r>
            <w:r w:rsidR="00727D60">
              <w:t>бщий приоритет для всех бенефициаров — коммерциализация творческих продуктов при помощи ИС. В этой сфере в рамках проекта необходимо уделять особое внимание практическим сценариям.</w:t>
            </w:r>
          </w:p>
        </w:tc>
      </w:tr>
      <w:tr w:rsidR="007B73D7" w:rsidRPr="006C7D9E" w14:paraId="64B6AD69" w14:textId="77777777" w:rsidTr="000E0E0C">
        <w:trPr>
          <w:trHeight w:val="1423"/>
        </w:trPr>
        <w:tc>
          <w:tcPr>
            <w:tcW w:w="2377" w:type="dxa"/>
            <w:shd w:val="clear" w:color="auto" w:fill="68E089"/>
          </w:tcPr>
          <w:p w14:paraId="2F7E957C" w14:textId="77777777" w:rsidR="007B73D7" w:rsidRPr="006C7D9E" w:rsidRDefault="007B73D7" w:rsidP="007B73D7">
            <w:pPr>
              <w:pStyle w:val="TableParagraph"/>
              <w:ind w:left="110"/>
            </w:pPr>
            <w:r>
              <w:rPr>
                <w:u w:val="single"/>
              </w:rPr>
              <w:t>Риски и их снижение</w:t>
            </w:r>
          </w:p>
        </w:tc>
        <w:tc>
          <w:tcPr>
            <w:tcW w:w="6913" w:type="dxa"/>
          </w:tcPr>
          <w:p w14:paraId="4770FFE1" w14:textId="62BA8733" w:rsidR="007B73D7" w:rsidRDefault="007B73D7" w:rsidP="007B73D7">
            <w:pPr>
              <w:pStyle w:val="TableParagraph"/>
              <w:ind w:left="109" w:right="84"/>
              <w:rPr>
                <w:iCs/>
              </w:rPr>
            </w:pPr>
            <w:r>
              <w:rPr>
                <w:u w:val="single"/>
              </w:rPr>
              <w:t>Риск 1</w:t>
            </w:r>
            <w:r>
              <w:t>: отсутствие сложившейся национальной сети, связывающей творческие отрасли с системой ИС.</w:t>
            </w:r>
          </w:p>
          <w:p w14:paraId="01AD0069" w14:textId="77777777" w:rsidR="007B73D7" w:rsidRPr="00BB5C7A" w:rsidRDefault="007B73D7" w:rsidP="007B73D7">
            <w:pPr>
              <w:pStyle w:val="TableParagraph"/>
              <w:ind w:left="109" w:right="84"/>
              <w:rPr>
                <w:iCs/>
              </w:rPr>
            </w:pPr>
          </w:p>
          <w:p w14:paraId="55152451" w14:textId="7139F77B" w:rsidR="007B73D7" w:rsidRDefault="001D30C5" w:rsidP="007F713D">
            <w:pPr>
              <w:pStyle w:val="TableParagraph"/>
              <w:ind w:left="109" w:right="84"/>
              <w:rPr>
                <w:iCs/>
              </w:rPr>
            </w:pPr>
            <w:r>
              <w:rPr>
                <w:u w:val="single"/>
              </w:rPr>
              <w:t>Меры по снижению риска 1:</w:t>
            </w:r>
            <w:r>
              <w:t xml:space="preserve"> при сотрудничестве с координаторами проектные мероприятия будут адаптированы к текущим приоритетам соответствующего правительства в области развития творческих отраслей. Связь с учреждениями и ассоциациями творческих отраслей будет постоянно поддерживаться для поиска возможного синергетического взаимодействия.</w:t>
            </w:r>
          </w:p>
          <w:p w14:paraId="01040291" w14:textId="320D0BAD" w:rsidR="007F713D" w:rsidRDefault="007F713D" w:rsidP="007F713D">
            <w:pPr>
              <w:pStyle w:val="TableParagraph"/>
              <w:ind w:left="109" w:right="84"/>
              <w:rPr>
                <w:iCs/>
              </w:rPr>
            </w:pPr>
          </w:p>
          <w:p w14:paraId="0FB1F10B" w14:textId="57D80DA3" w:rsidR="00CA5F61" w:rsidRDefault="007F713D" w:rsidP="00CA5F61">
            <w:pPr>
              <w:pStyle w:val="TableParagraph"/>
              <w:ind w:left="109" w:right="84"/>
              <w:rPr>
                <w:iCs/>
              </w:rPr>
            </w:pPr>
            <w:r>
              <w:rPr>
                <w:u w:val="single"/>
              </w:rPr>
              <w:t>Риск 2</w:t>
            </w:r>
            <w:r>
              <w:t>: низкий уровень участия в мероприятиях по укреплению потенциала.</w:t>
            </w:r>
          </w:p>
          <w:p w14:paraId="55A6032A" w14:textId="77777777" w:rsidR="00CA5F61" w:rsidRDefault="00CA5F61" w:rsidP="00CA5F61">
            <w:pPr>
              <w:pStyle w:val="TableParagraph"/>
              <w:ind w:left="109" w:right="84"/>
              <w:rPr>
                <w:iCs/>
                <w:u w:val="single"/>
              </w:rPr>
            </w:pPr>
          </w:p>
          <w:p w14:paraId="2FE273F4" w14:textId="2F2AD611" w:rsidR="007F713D" w:rsidRDefault="001D30C5" w:rsidP="00CA5F61">
            <w:pPr>
              <w:pStyle w:val="TableParagraph"/>
              <w:ind w:left="109" w:right="84"/>
              <w:rPr>
                <w:iCs/>
              </w:rPr>
            </w:pPr>
            <w:r>
              <w:rPr>
                <w:u w:val="single"/>
              </w:rPr>
              <w:t>Меры по снижению риска 2:</w:t>
            </w:r>
            <w:r>
              <w:t xml:space="preserve"> важно более активно распространять информацию о будущих мероприятиях. Кроме того, будут использованы стимулы для участия (сертификаты, дальнейшее общение с докладчиками, предоставление дополнительных материалов по запросу).</w:t>
            </w:r>
          </w:p>
          <w:p w14:paraId="41E413F1" w14:textId="77777777" w:rsidR="001D30C5" w:rsidRDefault="001D30C5" w:rsidP="00CA5F61">
            <w:pPr>
              <w:pStyle w:val="TableParagraph"/>
              <w:ind w:left="109" w:right="84"/>
              <w:rPr>
                <w:iCs/>
              </w:rPr>
            </w:pPr>
          </w:p>
          <w:p w14:paraId="76BD86C6" w14:textId="19631C60" w:rsidR="00C64B4E" w:rsidRDefault="00C64B4E" w:rsidP="00C64B4E">
            <w:pPr>
              <w:pStyle w:val="TableParagraph"/>
              <w:ind w:left="109" w:right="84"/>
              <w:rPr>
                <w:iCs/>
              </w:rPr>
            </w:pPr>
            <w:r>
              <w:rPr>
                <w:u w:val="single"/>
              </w:rPr>
              <w:t>Риск 3</w:t>
            </w:r>
            <w:r>
              <w:t>: трудности с привлечением наставников.</w:t>
            </w:r>
          </w:p>
          <w:p w14:paraId="3BD59311" w14:textId="77777777" w:rsidR="00C64B4E" w:rsidRPr="007F713D" w:rsidRDefault="00C64B4E" w:rsidP="00CA5F61">
            <w:pPr>
              <w:pStyle w:val="TableParagraph"/>
              <w:ind w:left="109" w:right="84"/>
              <w:rPr>
                <w:iCs/>
              </w:rPr>
            </w:pPr>
          </w:p>
          <w:p w14:paraId="4B897148" w14:textId="7C2C8279" w:rsidR="007B73D7" w:rsidRPr="000F40BB" w:rsidRDefault="001D30C5" w:rsidP="000F40BB">
            <w:pPr>
              <w:pStyle w:val="TableParagraph"/>
              <w:ind w:left="109" w:right="84"/>
              <w:rPr>
                <w:iCs/>
              </w:rPr>
            </w:pPr>
            <w:r>
              <w:rPr>
                <w:u w:val="single"/>
              </w:rPr>
              <w:t>Меры по снижению риска 3:</w:t>
            </w:r>
            <w:r>
              <w:t xml:space="preserve"> </w:t>
            </w:r>
            <w:r w:rsidR="00565C9E">
              <w:t>с</w:t>
            </w:r>
            <w:r>
              <w:t xml:space="preserve">писок потенциальных наставников будет расширен. Будут исследованы возможности по содействию контактам B2B с заинтересованными партнерами. </w:t>
            </w:r>
          </w:p>
        </w:tc>
      </w:tr>
      <w:tr w:rsidR="007B73D7" w:rsidRPr="006C7D9E" w14:paraId="43E8B1F2" w14:textId="77777777" w:rsidTr="00784D19">
        <w:trPr>
          <w:trHeight w:val="867"/>
        </w:trPr>
        <w:tc>
          <w:tcPr>
            <w:tcW w:w="2377" w:type="dxa"/>
            <w:shd w:val="clear" w:color="auto" w:fill="68E089"/>
          </w:tcPr>
          <w:p w14:paraId="4F27939F" w14:textId="77777777" w:rsidR="007B73D7" w:rsidRPr="006C7D9E" w:rsidRDefault="007B73D7" w:rsidP="007B73D7">
            <w:pPr>
              <w:pStyle w:val="TableParagraph"/>
              <w:ind w:left="110" w:right="536"/>
            </w:pPr>
            <w:r>
              <w:rPr>
                <w:u w:val="single"/>
              </w:rPr>
              <w:t>Вопросы, требующие</w:t>
            </w:r>
            <w:r>
              <w:t xml:space="preserve"> </w:t>
            </w:r>
            <w:r>
              <w:rPr>
                <w:u w:val="single"/>
              </w:rPr>
              <w:t>немедленной поддержки/внимания</w:t>
            </w:r>
          </w:p>
        </w:tc>
        <w:tc>
          <w:tcPr>
            <w:tcW w:w="6913" w:type="dxa"/>
          </w:tcPr>
          <w:p w14:paraId="28CA9043" w14:textId="77777777" w:rsidR="00422720" w:rsidRDefault="00422720" w:rsidP="007B73D7">
            <w:pPr>
              <w:pStyle w:val="TableParagraph"/>
              <w:ind w:left="109" w:right="84"/>
              <w:rPr>
                <w:iCs/>
              </w:rPr>
            </w:pPr>
          </w:p>
          <w:p w14:paraId="5A487922" w14:textId="56386AF4" w:rsidR="007B73D7" w:rsidRPr="00BB5C7A" w:rsidRDefault="00422720" w:rsidP="007B73D7">
            <w:pPr>
              <w:pStyle w:val="TableParagraph"/>
              <w:ind w:left="109" w:right="84"/>
              <w:rPr>
                <w:iCs/>
              </w:rPr>
            </w:pPr>
            <w:r>
              <w:t>Отсутствуют.</w:t>
            </w:r>
          </w:p>
          <w:p w14:paraId="472079AD" w14:textId="4DE1CBC1" w:rsidR="007B73D7" w:rsidRPr="006C7D9E" w:rsidRDefault="007B73D7" w:rsidP="007B73D7">
            <w:pPr>
              <w:pStyle w:val="TableParagraph"/>
              <w:ind w:left="109" w:right="84"/>
              <w:rPr>
                <w:iCs/>
              </w:rPr>
            </w:pPr>
          </w:p>
        </w:tc>
      </w:tr>
      <w:tr w:rsidR="007B73D7" w:rsidRPr="006C7D9E" w14:paraId="41A9ABAE" w14:textId="77777777" w:rsidTr="000E0E0C">
        <w:trPr>
          <w:trHeight w:val="469"/>
        </w:trPr>
        <w:tc>
          <w:tcPr>
            <w:tcW w:w="2377" w:type="dxa"/>
            <w:shd w:val="clear" w:color="auto" w:fill="68E089"/>
          </w:tcPr>
          <w:p w14:paraId="50FF716C" w14:textId="77777777" w:rsidR="007B73D7" w:rsidRPr="006C7D9E" w:rsidRDefault="007B73D7" w:rsidP="007B73D7">
            <w:pPr>
              <w:pStyle w:val="TableParagraph"/>
              <w:ind w:left="110"/>
            </w:pPr>
            <w:r>
              <w:rPr>
                <w:u w:val="single"/>
              </w:rPr>
              <w:t>Задачи на будущее</w:t>
            </w:r>
          </w:p>
        </w:tc>
        <w:tc>
          <w:tcPr>
            <w:tcW w:w="6913" w:type="dxa"/>
          </w:tcPr>
          <w:p w14:paraId="72AF1446" w14:textId="31ECB819" w:rsidR="007B73D7" w:rsidRPr="006C7D9E" w:rsidRDefault="00784D19" w:rsidP="00784D19">
            <w:pPr>
              <w:pStyle w:val="TableParagraph"/>
              <w:ind w:left="109" w:right="458"/>
            </w:pPr>
            <w:r>
              <w:t xml:space="preserve">После доработки практических руководств по укреплению потенциала цель проекта будет заключаться в их максимально широком использовании в ходе мероприятий на национальном уровне. Следующий период будет посвящен эффективному использованию разработанных материалов, созданию сетей, поддержке мероприятий по повышению осведомленности и запуску программ наставничества. </w:t>
            </w:r>
          </w:p>
        </w:tc>
      </w:tr>
      <w:tr w:rsidR="007B73D7" w:rsidRPr="006C7D9E" w14:paraId="047F9C24" w14:textId="77777777" w:rsidTr="000E0E0C">
        <w:trPr>
          <w:trHeight w:val="631"/>
        </w:trPr>
        <w:tc>
          <w:tcPr>
            <w:tcW w:w="2377" w:type="dxa"/>
            <w:shd w:val="clear" w:color="auto" w:fill="68E089"/>
          </w:tcPr>
          <w:p w14:paraId="252BFB91" w14:textId="77777777" w:rsidR="007B73D7" w:rsidRPr="006C7D9E" w:rsidRDefault="007B73D7" w:rsidP="007B73D7">
            <w:pPr>
              <w:pStyle w:val="TableParagraph"/>
              <w:spacing w:before="1"/>
              <w:ind w:left="110" w:right="732"/>
            </w:pPr>
            <w:r>
              <w:rPr>
                <w:u w:val="single"/>
              </w:rPr>
              <w:t>Сроки осуществления</w:t>
            </w:r>
          </w:p>
        </w:tc>
        <w:tc>
          <w:tcPr>
            <w:tcW w:w="6913" w:type="dxa"/>
          </w:tcPr>
          <w:p w14:paraId="235EBCD9" w14:textId="04FC59E9" w:rsidR="007B73D7" w:rsidRPr="00356B4C" w:rsidRDefault="00356B4C" w:rsidP="00356B4C">
            <w:pPr>
              <w:pStyle w:val="TableParagraph"/>
              <w:spacing w:before="1"/>
              <w:ind w:left="109"/>
              <w:rPr>
                <w:iCs/>
              </w:rPr>
            </w:pPr>
            <w:r>
              <w:t>Ход реализации проекта в основном соответствует установленным срокам.</w:t>
            </w:r>
          </w:p>
        </w:tc>
      </w:tr>
      <w:tr w:rsidR="007B73D7" w:rsidRPr="006C7D9E" w14:paraId="65F1299F" w14:textId="77777777" w:rsidTr="000E0E0C">
        <w:trPr>
          <w:trHeight w:val="613"/>
        </w:trPr>
        <w:tc>
          <w:tcPr>
            <w:tcW w:w="2377" w:type="dxa"/>
            <w:shd w:val="clear" w:color="auto" w:fill="68E089"/>
          </w:tcPr>
          <w:p w14:paraId="2E95B33F" w14:textId="77777777" w:rsidR="007B73D7" w:rsidRPr="006C7D9E" w:rsidRDefault="007B73D7" w:rsidP="007B73D7">
            <w:pPr>
              <w:pStyle w:val="TableParagraph"/>
              <w:ind w:left="110" w:right="220"/>
            </w:pPr>
            <w:r>
              <w:rPr>
                <w:u w:val="single"/>
              </w:rPr>
              <w:t>Показатель освоения средств по проекту</w:t>
            </w:r>
          </w:p>
        </w:tc>
        <w:tc>
          <w:tcPr>
            <w:tcW w:w="6913" w:type="dxa"/>
          </w:tcPr>
          <w:p w14:paraId="400A4B22" w14:textId="10792B17" w:rsidR="007B73D7" w:rsidRPr="006C7D9E" w:rsidRDefault="00E320A3" w:rsidP="007B73D7">
            <w:pPr>
              <w:pStyle w:val="TableParagraph"/>
              <w:ind w:left="109" w:right="84"/>
            </w:pPr>
            <w:r>
              <w:t>На конец июля 2023 года показатель освоения средств по проекту, пропорциональный общему выделенному бюджету проекта, составил: 43%. Более подробная информация о бюджете представлена в приложении IX к настоящему документу.</w:t>
            </w:r>
          </w:p>
        </w:tc>
      </w:tr>
      <w:tr w:rsidR="007B73D7" w:rsidRPr="006C7D9E" w14:paraId="4C98D514" w14:textId="77777777" w:rsidTr="000E0E0C">
        <w:trPr>
          <w:trHeight w:val="703"/>
        </w:trPr>
        <w:tc>
          <w:tcPr>
            <w:tcW w:w="2377" w:type="dxa"/>
            <w:shd w:val="clear" w:color="auto" w:fill="68E089"/>
          </w:tcPr>
          <w:p w14:paraId="6FD6A388" w14:textId="77777777" w:rsidR="007B73D7" w:rsidRPr="006C7D9E" w:rsidRDefault="007B73D7" w:rsidP="007B73D7">
            <w:pPr>
              <w:pStyle w:val="TableParagraph"/>
              <w:ind w:left="110"/>
            </w:pPr>
            <w:r>
              <w:rPr>
                <w:u w:val="single"/>
              </w:rPr>
              <w:t>Предыдущие отчеты</w:t>
            </w:r>
          </w:p>
        </w:tc>
        <w:tc>
          <w:tcPr>
            <w:tcW w:w="6913" w:type="dxa"/>
          </w:tcPr>
          <w:p w14:paraId="184C9264" w14:textId="1376BB9E" w:rsidR="007B73D7" w:rsidRPr="006C7D9E" w:rsidRDefault="007B73D7" w:rsidP="0033742D">
            <w:pPr>
              <w:pStyle w:val="TableParagraph"/>
              <w:ind w:left="109" w:right="892"/>
            </w:pPr>
            <w:r>
              <w:t xml:space="preserve">Это второй отчет, представленный КРИС. Первый отчет содержится в приложении VII к документу </w:t>
            </w:r>
            <w:hyperlink r:id="rId68" w:history="1">
              <w:r>
                <w:rPr>
                  <w:rStyle w:val="Hyperlink"/>
                </w:rPr>
                <w:t>CDIP/29/2</w:t>
              </w:r>
            </w:hyperlink>
            <w:r>
              <w:t>.</w:t>
            </w:r>
          </w:p>
        </w:tc>
      </w:tr>
    </w:tbl>
    <w:p w14:paraId="37EF0FFC" w14:textId="77777777" w:rsidR="00B55616" w:rsidRDefault="00B55616" w:rsidP="006E16C1">
      <w:pPr>
        <w:ind w:left="130"/>
        <w:rPr>
          <w:highlight w:val="yellow"/>
        </w:rPr>
      </w:pPr>
    </w:p>
    <w:p w14:paraId="7BD51F26" w14:textId="77777777" w:rsidR="005454E4" w:rsidRDefault="005454E4" w:rsidP="006E16C1">
      <w:pPr>
        <w:pStyle w:val="BodyText"/>
        <w:spacing w:after="0"/>
        <w:ind w:left="130"/>
      </w:pPr>
    </w:p>
    <w:p w14:paraId="366D6A28" w14:textId="12E1CF29" w:rsidR="000E0E0C" w:rsidRPr="00C6096E" w:rsidRDefault="000E0E0C" w:rsidP="006E16C1">
      <w:pPr>
        <w:pStyle w:val="BodyText"/>
        <w:ind w:left="130"/>
      </w:pPr>
      <w:r>
        <w:t>САМООЦЕНКА ПРОЕКТА</w:t>
      </w:r>
    </w:p>
    <w:p w14:paraId="139C147E" w14:textId="77777777" w:rsidR="000E0E0C" w:rsidRPr="00C6096E" w:rsidRDefault="000E0E0C" w:rsidP="000E0E0C">
      <w:pPr>
        <w:pStyle w:val="BodyText"/>
        <w:ind w:left="136"/>
      </w:pPr>
      <w:r>
        <w:t>Указатель обозначений «сигнальной системы» (СС)</w:t>
      </w:r>
    </w:p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1678"/>
        <w:gridCol w:w="1798"/>
        <w:gridCol w:w="1894"/>
        <w:gridCol w:w="2564"/>
      </w:tblGrid>
      <w:tr w:rsidR="000E0E0C" w:rsidRPr="00C6096E" w14:paraId="113B617B" w14:textId="77777777" w:rsidTr="000E0E0C">
        <w:trPr>
          <w:trHeight w:val="470"/>
        </w:trPr>
        <w:tc>
          <w:tcPr>
            <w:tcW w:w="1416" w:type="dxa"/>
            <w:shd w:val="clear" w:color="auto" w:fill="7BBEDA"/>
          </w:tcPr>
          <w:p w14:paraId="3475A179" w14:textId="77777777" w:rsidR="000E0E0C" w:rsidRPr="00C6096E" w:rsidRDefault="000E0E0C" w:rsidP="000E0E0C">
            <w:pPr>
              <w:pStyle w:val="TableParagraph"/>
              <w:spacing w:before="106"/>
              <w:ind w:left="110"/>
            </w:pPr>
            <w:r>
              <w:t>****</w:t>
            </w:r>
          </w:p>
        </w:tc>
        <w:tc>
          <w:tcPr>
            <w:tcW w:w="1678" w:type="dxa"/>
            <w:shd w:val="clear" w:color="auto" w:fill="7BBEDA"/>
          </w:tcPr>
          <w:p w14:paraId="1FC06012" w14:textId="77777777" w:rsidR="000E0E0C" w:rsidRPr="00C6096E" w:rsidRDefault="000E0E0C" w:rsidP="000E0E0C">
            <w:pPr>
              <w:pStyle w:val="TableParagraph"/>
              <w:spacing w:before="106"/>
              <w:ind w:left="110"/>
            </w:pPr>
            <w:r>
              <w:t>***</w:t>
            </w:r>
          </w:p>
        </w:tc>
        <w:tc>
          <w:tcPr>
            <w:tcW w:w="1798" w:type="dxa"/>
            <w:shd w:val="clear" w:color="auto" w:fill="7BBEDA"/>
          </w:tcPr>
          <w:p w14:paraId="32326676" w14:textId="77777777" w:rsidR="000E0E0C" w:rsidRPr="00C6096E" w:rsidRDefault="000E0E0C" w:rsidP="000E0E0C">
            <w:pPr>
              <w:pStyle w:val="TableParagraph"/>
              <w:spacing w:before="106"/>
              <w:ind w:left="108"/>
            </w:pPr>
            <w:r>
              <w:t>**</w:t>
            </w:r>
          </w:p>
        </w:tc>
        <w:tc>
          <w:tcPr>
            <w:tcW w:w="1894" w:type="dxa"/>
            <w:shd w:val="clear" w:color="auto" w:fill="7BBEDA"/>
          </w:tcPr>
          <w:p w14:paraId="52918120" w14:textId="77777777" w:rsidR="000E0E0C" w:rsidRPr="00C6096E" w:rsidRDefault="000E0E0C" w:rsidP="000E0E0C">
            <w:pPr>
              <w:pStyle w:val="TableParagraph"/>
              <w:spacing w:before="106"/>
              <w:ind w:left="108"/>
            </w:pPr>
            <w:r>
              <w:t>ОП</w:t>
            </w:r>
          </w:p>
        </w:tc>
        <w:tc>
          <w:tcPr>
            <w:tcW w:w="2564" w:type="dxa"/>
            <w:shd w:val="clear" w:color="auto" w:fill="7BBEDA"/>
          </w:tcPr>
          <w:p w14:paraId="331394AC" w14:textId="77777777" w:rsidR="000E0E0C" w:rsidRPr="00C6096E" w:rsidRDefault="000E0E0C" w:rsidP="000E0E0C">
            <w:pPr>
              <w:pStyle w:val="TableParagraph"/>
              <w:spacing w:before="106"/>
              <w:ind w:left="110"/>
            </w:pPr>
            <w:r>
              <w:t>Неприменимо</w:t>
            </w:r>
          </w:p>
        </w:tc>
      </w:tr>
      <w:tr w:rsidR="000E0E0C" w:rsidRPr="00C6096E" w14:paraId="1A2DBE7C" w14:textId="77777777" w:rsidTr="000E0E0C">
        <w:trPr>
          <w:trHeight w:val="506"/>
        </w:trPr>
        <w:tc>
          <w:tcPr>
            <w:tcW w:w="1416" w:type="dxa"/>
            <w:shd w:val="clear" w:color="auto" w:fill="7BBEDA"/>
          </w:tcPr>
          <w:p w14:paraId="2E175ABD" w14:textId="77777777" w:rsidR="000E0E0C" w:rsidRPr="00C6096E" w:rsidRDefault="000E0E0C" w:rsidP="000E0E0C">
            <w:pPr>
              <w:pStyle w:val="TableParagraph"/>
              <w:spacing w:line="252" w:lineRule="exact"/>
              <w:ind w:left="110" w:right="408"/>
            </w:pPr>
            <w:r>
              <w:t>Полная реализация</w:t>
            </w:r>
          </w:p>
        </w:tc>
        <w:tc>
          <w:tcPr>
            <w:tcW w:w="1678" w:type="dxa"/>
            <w:shd w:val="clear" w:color="auto" w:fill="7BBEDA"/>
          </w:tcPr>
          <w:p w14:paraId="5100E132" w14:textId="77777777" w:rsidR="000E0E0C" w:rsidRPr="00C6096E" w:rsidRDefault="000E0E0C" w:rsidP="000E0E0C">
            <w:pPr>
              <w:pStyle w:val="TableParagraph"/>
              <w:spacing w:line="252" w:lineRule="exact"/>
              <w:ind w:left="110" w:right="687"/>
            </w:pPr>
            <w:r>
              <w:t>Значительный прогресс</w:t>
            </w:r>
          </w:p>
        </w:tc>
        <w:tc>
          <w:tcPr>
            <w:tcW w:w="1798" w:type="dxa"/>
            <w:shd w:val="clear" w:color="auto" w:fill="7BBEDA"/>
          </w:tcPr>
          <w:p w14:paraId="29CC2185" w14:textId="77777777" w:rsidR="000E0E0C" w:rsidRPr="00C6096E" w:rsidRDefault="000E0E0C" w:rsidP="000E0E0C">
            <w:pPr>
              <w:pStyle w:val="TableParagraph"/>
              <w:spacing w:line="251" w:lineRule="exact"/>
              <w:ind w:left="108"/>
            </w:pPr>
            <w:r>
              <w:t>Определенный прогресс</w:t>
            </w:r>
          </w:p>
        </w:tc>
        <w:tc>
          <w:tcPr>
            <w:tcW w:w="1894" w:type="dxa"/>
            <w:shd w:val="clear" w:color="auto" w:fill="7BBEDA"/>
          </w:tcPr>
          <w:p w14:paraId="172EA371" w14:textId="77777777" w:rsidR="000E0E0C" w:rsidRPr="00C6096E" w:rsidRDefault="000E0E0C" w:rsidP="000E0E0C">
            <w:pPr>
              <w:pStyle w:val="TableParagraph"/>
              <w:spacing w:line="251" w:lineRule="exact"/>
              <w:ind w:left="108"/>
            </w:pPr>
            <w:r>
              <w:t>Отсутствие прогресса</w:t>
            </w:r>
          </w:p>
        </w:tc>
        <w:tc>
          <w:tcPr>
            <w:tcW w:w="2564" w:type="dxa"/>
            <w:shd w:val="clear" w:color="auto" w:fill="7BBEDA"/>
          </w:tcPr>
          <w:p w14:paraId="7340DB66" w14:textId="77777777" w:rsidR="000E0E0C" w:rsidRPr="00C6096E" w:rsidRDefault="000E0E0C" w:rsidP="000E0E0C">
            <w:pPr>
              <w:pStyle w:val="TableParagraph"/>
              <w:spacing w:line="252" w:lineRule="exact"/>
              <w:ind w:left="110" w:right="203"/>
            </w:pPr>
            <w:r>
              <w:t>Прогресс пока не оценен / цель упразднена</w:t>
            </w:r>
          </w:p>
        </w:tc>
      </w:tr>
    </w:tbl>
    <w:p w14:paraId="67F15A36" w14:textId="77777777" w:rsidR="000E0E0C" w:rsidRPr="00C6096E" w:rsidRDefault="000E0E0C" w:rsidP="000E0E0C">
      <w:pPr>
        <w:pStyle w:val="BodyText"/>
        <w:spacing w:before="11"/>
      </w:pPr>
    </w:p>
    <w:tbl>
      <w:tblPr>
        <w:tblW w:w="9382" w:type="dxa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695"/>
        <w:gridCol w:w="3401"/>
        <w:gridCol w:w="876"/>
      </w:tblGrid>
      <w:tr w:rsidR="00652174" w:rsidRPr="00C6096E" w14:paraId="079CC3BB" w14:textId="77777777" w:rsidTr="00652174">
        <w:trPr>
          <w:trHeight w:val="1264"/>
        </w:trPr>
        <w:tc>
          <w:tcPr>
            <w:tcW w:w="2410" w:type="dxa"/>
            <w:shd w:val="clear" w:color="auto" w:fill="68E089"/>
            <w:vAlign w:val="center"/>
          </w:tcPr>
          <w:p w14:paraId="3629F453" w14:textId="77777777" w:rsidR="00652174" w:rsidRPr="00C6096E" w:rsidRDefault="00652174" w:rsidP="006B313E">
            <w:pPr>
              <w:pStyle w:val="TableParagraph"/>
              <w:spacing w:before="10"/>
            </w:pPr>
          </w:p>
          <w:p w14:paraId="028EEB4C" w14:textId="4E880631" w:rsidR="00652174" w:rsidRPr="00C6096E" w:rsidRDefault="00652174" w:rsidP="006B313E">
            <w:pPr>
              <w:pStyle w:val="TableParagraph"/>
              <w:ind w:left="110" w:right="624"/>
            </w:pPr>
            <w:r>
              <w:rPr>
                <w:u w:val="single"/>
              </w:rPr>
              <w:t>Результаты проекта</w:t>
            </w:r>
            <w:r>
              <w:t xml:space="preserve"> (ожидаемый результат)</w:t>
            </w:r>
          </w:p>
        </w:tc>
        <w:tc>
          <w:tcPr>
            <w:tcW w:w="2695" w:type="dxa"/>
            <w:shd w:val="clear" w:color="auto" w:fill="68E089"/>
            <w:vAlign w:val="center"/>
          </w:tcPr>
          <w:p w14:paraId="3FE57F9A" w14:textId="77777777" w:rsidR="00652174" w:rsidRPr="00C6096E" w:rsidRDefault="00652174" w:rsidP="006B313E">
            <w:pPr>
              <w:pStyle w:val="TableParagraph"/>
              <w:spacing w:before="10"/>
            </w:pPr>
          </w:p>
          <w:p w14:paraId="625D0B3D" w14:textId="77777777" w:rsidR="00652174" w:rsidRPr="00C6096E" w:rsidRDefault="00652174" w:rsidP="006B313E">
            <w:pPr>
              <w:pStyle w:val="TableParagraph"/>
              <w:ind w:left="110" w:right="236"/>
            </w:pPr>
            <w:r>
              <w:rPr>
                <w:u w:val="single"/>
              </w:rPr>
              <w:t>Показатели успешного завершения</w:t>
            </w:r>
          </w:p>
          <w:p w14:paraId="26852144" w14:textId="77777777" w:rsidR="00652174" w:rsidRPr="00C6096E" w:rsidRDefault="00652174" w:rsidP="006B313E">
            <w:pPr>
              <w:pStyle w:val="TableParagraph"/>
              <w:spacing w:before="1"/>
              <w:ind w:left="110"/>
            </w:pPr>
            <w:r>
              <w:t>(показатели результативности)</w:t>
            </w:r>
          </w:p>
        </w:tc>
        <w:tc>
          <w:tcPr>
            <w:tcW w:w="3401" w:type="dxa"/>
            <w:shd w:val="clear" w:color="auto" w:fill="68E089"/>
            <w:vAlign w:val="center"/>
          </w:tcPr>
          <w:p w14:paraId="5C59FC14" w14:textId="77777777" w:rsidR="00652174" w:rsidRPr="00C6096E" w:rsidRDefault="00652174" w:rsidP="006B313E">
            <w:pPr>
              <w:pStyle w:val="TableParagraph"/>
              <w:spacing w:before="10"/>
            </w:pPr>
          </w:p>
          <w:p w14:paraId="032864F5" w14:textId="77777777" w:rsidR="00652174" w:rsidRPr="00C6096E" w:rsidRDefault="00652174" w:rsidP="006B313E">
            <w:pPr>
              <w:pStyle w:val="TableParagraph"/>
              <w:ind w:left="108"/>
            </w:pPr>
            <w:r>
              <w:rPr>
                <w:u w:val="single"/>
              </w:rPr>
              <w:t>Данные о результативности проекта</w:t>
            </w:r>
          </w:p>
        </w:tc>
        <w:tc>
          <w:tcPr>
            <w:tcW w:w="876" w:type="dxa"/>
            <w:shd w:val="clear" w:color="auto" w:fill="68E089"/>
            <w:vAlign w:val="center"/>
          </w:tcPr>
          <w:p w14:paraId="3FB5CEBD" w14:textId="77777777" w:rsidR="00652174" w:rsidRPr="00C6096E" w:rsidRDefault="00652174" w:rsidP="006B313E">
            <w:pPr>
              <w:pStyle w:val="TableParagraph"/>
              <w:spacing w:before="10"/>
            </w:pPr>
          </w:p>
          <w:p w14:paraId="3CC90A4B" w14:textId="77777777" w:rsidR="00652174" w:rsidRPr="00C6096E" w:rsidRDefault="00652174" w:rsidP="006B313E">
            <w:pPr>
              <w:pStyle w:val="TableParagraph"/>
              <w:ind w:left="111"/>
            </w:pPr>
            <w:r>
              <w:rPr>
                <w:u w:val="single"/>
              </w:rPr>
              <w:t>CC</w:t>
            </w:r>
          </w:p>
        </w:tc>
      </w:tr>
      <w:tr w:rsidR="00652174" w:rsidRPr="00C6096E" w14:paraId="0D0C9317" w14:textId="77777777" w:rsidTr="00356B4C">
        <w:trPr>
          <w:trHeight w:val="1034"/>
        </w:trPr>
        <w:tc>
          <w:tcPr>
            <w:tcW w:w="2410" w:type="dxa"/>
            <w:vMerge w:val="restart"/>
            <w:tcBorders>
              <w:right w:val="single" w:sz="6" w:space="0" w:color="000000"/>
            </w:tcBorders>
            <w:vAlign w:val="center"/>
          </w:tcPr>
          <w:p w14:paraId="1DD44446" w14:textId="2F8074B5" w:rsidR="00652174" w:rsidRDefault="00652174" w:rsidP="006B313E">
            <w:pPr>
              <w:pStyle w:val="TableParagraph"/>
            </w:pPr>
            <w:r>
              <w:t>Использование реалистичного стратегического подхода для достижения прогресса в определенных творческих отраслях государств-бенефициаров</w:t>
            </w:r>
            <w:r w:rsidR="00291B55">
              <w:t>.</w:t>
            </w:r>
          </w:p>
          <w:p w14:paraId="393686D4" w14:textId="77777777" w:rsidR="00356B4C" w:rsidRDefault="00356B4C" w:rsidP="006B313E">
            <w:pPr>
              <w:pStyle w:val="TableParagraph"/>
            </w:pPr>
          </w:p>
          <w:p w14:paraId="0D472046" w14:textId="77777777" w:rsidR="00356B4C" w:rsidRDefault="00356B4C" w:rsidP="006B313E">
            <w:pPr>
              <w:pStyle w:val="TableParagraph"/>
            </w:pPr>
          </w:p>
          <w:p w14:paraId="240D804D" w14:textId="6AA66A41" w:rsidR="00356B4C" w:rsidRPr="00C6096E" w:rsidRDefault="00356B4C" w:rsidP="006B313E">
            <w:pPr>
              <w:pStyle w:val="TableParagraph"/>
            </w:pPr>
          </w:p>
        </w:tc>
        <w:tc>
          <w:tcPr>
            <w:tcW w:w="2695" w:type="dxa"/>
            <w:tcBorders>
              <w:left w:val="single" w:sz="6" w:space="0" w:color="000000"/>
              <w:bottom w:val="single" w:sz="6" w:space="0" w:color="000000"/>
            </w:tcBorders>
          </w:tcPr>
          <w:p w14:paraId="34FFD99F" w14:textId="6E09FE0C" w:rsidR="00652174" w:rsidRPr="00C6096E" w:rsidRDefault="00652174" w:rsidP="006B313E">
            <w:pPr>
              <w:pStyle w:val="TableParagraph"/>
            </w:pPr>
            <w:r>
              <w:t>Подготовка на примере выбранных творческих отраслей участвующих стран обзорного исследования, посвященного использованию системы ИС предприятиями творческих секторов, определению стратегических приоритетов стран, анализу причин недостаточного использования системы ИС и масштаба этой проблемы, с указанием реалистичного подхода по достижению стратегических целей</w:t>
            </w:r>
            <w:r w:rsidR="00291B55">
              <w:t>.</w:t>
            </w:r>
          </w:p>
        </w:tc>
        <w:tc>
          <w:tcPr>
            <w:tcW w:w="3401" w:type="dxa"/>
          </w:tcPr>
          <w:p w14:paraId="29CF9C1D" w14:textId="7B498A12" w:rsidR="001D2533" w:rsidRDefault="00356B4C" w:rsidP="006B313E">
            <w:pPr>
              <w:pStyle w:val="TableParagraph"/>
            </w:pPr>
            <w:r>
              <w:t xml:space="preserve">Полная реализация: </w:t>
            </w:r>
            <w:r w:rsidR="00291B55">
              <w:t>о</w:t>
            </w:r>
            <w:r>
              <w:t>бзорное исследование было опубликовано в декабре 2022 года.</w:t>
            </w:r>
          </w:p>
          <w:p w14:paraId="670AD587" w14:textId="77777777" w:rsidR="001D2533" w:rsidRDefault="001D2533" w:rsidP="006B313E">
            <w:pPr>
              <w:pStyle w:val="TableParagraph"/>
            </w:pPr>
          </w:p>
          <w:p w14:paraId="41F03D53" w14:textId="77777777" w:rsidR="001D2533" w:rsidRDefault="001D2533" w:rsidP="006B313E">
            <w:pPr>
              <w:pStyle w:val="TableParagraph"/>
            </w:pPr>
          </w:p>
          <w:p w14:paraId="564C85D2" w14:textId="2F506B3E" w:rsidR="00D327E5" w:rsidRPr="00C6096E" w:rsidRDefault="00D327E5" w:rsidP="001D2533">
            <w:pPr>
              <w:pStyle w:val="TableParagraph"/>
            </w:pPr>
          </w:p>
        </w:tc>
        <w:tc>
          <w:tcPr>
            <w:tcW w:w="876" w:type="dxa"/>
          </w:tcPr>
          <w:p w14:paraId="50B6BA0E" w14:textId="4F0DED41" w:rsidR="00652174" w:rsidRPr="00C6096E" w:rsidRDefault="00652174" w:rsidP="009A0257">
            <w:pPr>
              <w:pStyle w:val="TableParagraph"/>
              <w:jc w:val="center"/>
            </w:pPr>
            <w:r>
              <w:t>****</w:t>
            </w:r>
          </w:p>
        </w:tc>
      </w:tr>
      <w:tr w:rsidR="00652174" w:rsidRPr="00C6096E" w14:paraId="1D2675BC" w14:textId="77777777" w:rsidTr="00652174">
        <w:trPr>
          <w:trHeight w:val="962"/>
        </w:trPr>
        <w:tc>
          <w:tcPr>
            <w:tcW w:w="2410" w:type="dxa"/>
            <w:vMerge/>
            <w:tcBorders>
              <w:right w:val="single" w:sz="6" w:space="0" w:color="000000"/>
            </w:tcBorders>
            <w:vAlign w:val="center"/>
          </w:tcPr>
          <w:p w14:paraId="36739154" w14:textId="77777777" w:rsidR="00652174" w:rsidRDefault="00652174" w:rsidP="006B313E">
            <w:pPr>
              <w:pStyle w:val="TableParagraph"/>
            </w:pPr>
          </w:p>
        </w:tc>
        <w:tc>
          <w:tcPr>
            <w:tcW w:w="2695" w:type="dxa"/>
            <w:tcBorders>
              <w:left w:val="single" w:sz="6" w:space="0" w:color="000000"/>
              <w:bottom w:val="single" w:sz="6" w:space="0" w:color="000000"/>
            </w:tcBorders>
          </w:tcPr>
          <w:p w14:paraId="0A9B114B" w14:textId="47A75274" w:rsidR="00652174" w:rsidRDefault="00652174" w:rsidP="006B313E">
            <w:pPr>
              <w:pStyle w:val="TableParagraph"/>
            </w:pPr>
            <w:r>
              <w:t>Обзорное исследование одобрено бенефициарами и Секретариатом ВОИС.</w:t>
            </w:r>
          </w:p>
        </w:tc>
        <w:tc>
          <w:tcPr>
            <w:tcW w:w="3401" w:type="dxa"/>
            <w:vAlign w:val="center"/>
          </w:tcPr>
          <w:p w14:paraId="79F3328C" w14:textId="69CBCF0B" w:rsidR="00652174" w:rsidRPr="00C6096E" w:rsidRDefault="002C4CC9" w:rsidP="007E4CD2">
            <w:pPr>
              <w:pStyle w:val="TableParagraph"/>
            </w:pPr>
            <w:r>
              <w:t xml:space="preserve">Полная реализация: </w:t>
            </w:r>
            <w:r w:rsidR="00291B55">
              <w:t>о</w:t>
            </w:r>
            <w:r>
              <w:t>бзорное исследование было одобрено бенефициарами и представлено на 30-й сессии КРИС в апреле 2023 года. Оно доступно по ссылке:</w:t>
            </w:r>
            <w:hyperlink r:id="rId69" w:history="1">
              <w:r>
                <w:rPr>
                  <w:rStyle w:val="Hyperlink"/>
                </w:rPr>
                <w:t>www.wipo.int/meetings/ru/doc_details.jsp?doc_id=602191</w:t>
              </w:r>
            </w:hyperlink>
          </w:p>
        </w:tc>
        <w:tc>
          <w:tcPr>
            <w:tcW w:w="876" w:type="dxa"/>
            <w:vAlign w:val="center"/>
          </w:tcPr>
          <w:p w14:paraId="01E72FEE" w14:textId="043549AD" w:rsidR="00652174" w:rsidRDefault="001D2533" w:rsidP="009A0257">
            <w:pPr>
              <w:pStyle w:val="TableParagraph"/>
              <w:jc w:val="center"/>
            </w:pPr>
            <w:r>
              <w:t>****</w:t>
            </w:r>
          </w:p>
        </w:tc>
      </w:tr>
      <w:tr w:rsidR="00652174" w:rsidRPr="00C6096E" w14:paraId="65195FD9" w14:textId="77777777" w:rsidTr="00652174">
        <w:trPr>
          <w:trHeight w:val="1472"/>
        </w:trPr>
        <w:tc>
          <w:tcPr>
            <w:tcW w:w="2410" w:type="dxa"/>
            <w:vMerge w:val="restart"/>
            <w:tcBorders>
              <w:right w:val="single" w:sz="6" w:space="0" w:color="000000"/>
            </w:tcBorders>
            <w:vAlign w:val="center"/>
          </w:tcPr>
          <w:p w14:paraId="677F7095" w14:textId="4AD2C87D" w:rsidR="00652174" w:rsidRPr="00C6096E" w:rsidRDefault="00652174" w:rsidP="006B313E">
            <w:pPr>
              <w:pStyle w:val="TableParagraph"/>
            </w:pPr>
            <w:r>
              <w:t>Повышение квалификации заинтересованных сторон творческих отраслей в области охраны, управления, использования и защиты ИС, а также цифрового маркетинга с учетом потребностей определенных творческих отраслей</w:t>
            </w:r>
            <w:r w:rsidR="00291B55">
              <w:t>.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0EF952" w14:textId="1362480B" w:rsidR="00652174" w:rsidRPr="00C6096E" w:rsidRDefault="00652174" w:rsidP="006B313E">
            <w:pPr>
              <w:pStyle w:val="TableParagraph"/>
            </w:pPr>
            <w:r>
              <w:t>Подготовка стандартных материалов для государственных учреждений по вопросам управления ИС и ее коммерциализации в условиях цифровой среды</w:t>
            </w:r>
            <w:r w:rsidR="00291B55">
              <w:t>.</w:t>
            </w:r>
          </w:p>
        </w:tc>
        <w:tc>
          <w:tcPr>
            <w:tcW w:w="3401" w:type="dxa"/>
            <w:vAlign w:val="center"/>
          </w:tcPr>
          <w:p w14:paraId="4079A797" w14:textId="3C727F4D" w:rsidR="002C0C68" w:rsidRDefault="00880FC0" w:rsidP="002C0C68">
            <w:r>
              <w:t>Полная реализация: были созданы материалы по управлению и коммерциализации ИС в цифровой среде, учитывающие конкретный запрос государственных учреждений.</w:t>
            </w:r>
          </w:p>
          <w:p w14:paraId="1C7F7590" w14:textId="3E2C31A7" w:rsidR="00652174" w:rsidRPr="00C6096E" w:rsidRDefault="00652174" w:rsidP="006B313E">
            <w:pPr>
              <w:pStyle w:val="TableParagraph"/>
            </w:pPr>
          </w:p>
        </w:tc>
        <w:tc>
          <w:tcPr>
            <w:tcW w:w="876" w:type="dxa"/>
            <w:vMerge w:val="restart"/>
            <w:vAlign w:val="center"/>
          </w:tcPr>
          <w:p w14:paraId="5617AB74" w14:textId="274B9A8A" w:rsidR="00652174" w:rsidRPr="00C6096E" w:rsidRDefault="00AD376B" w:rsidP="009A0257">
            <w:pPr>
              <w:pStyle w:val="TableParagraph"/>
              <w:jc w:val="center"/>
            </w:pPr>
            <w:r>
              <w:t>***</w:t>
            </w:r>
          </w:p>
        </w:tc>
      </w:tr>
      <w:tr w:rsidR="00652174" w:rsidRPr="00C6096E" w14:paraId="0836804C" w14:textId="77777777" w:rsidTr="00652174">
        <w:trPr>
          <w:trHeight w:val="1470"/>
        </w:trPr>
        <w:tc>
          <w:tcPr>
            <w:tcW w:w="2410" w:type="dxa"/>
            <w:vMerge/>
            <w:tcBorders>
              <w:right w:val="single" w:sz="6" w:space="0" w:color="000000"/>
            </w:tcBorders>
            <w:vAlign w:val="center"/>
          </w:tcPr>
          <w:p w14:paraId="197EF874" w14:textId="77777777" w:rsidR="00652174" w:rsidRDefault="00652174" w:rsidP="006B313E">
            <w:pPr>
              <w:pStyle w:val="TableParagraph"/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0E2DD8" w14:textId="0F8A7462" w:rsidR="00652174" w:rsidRDefault="00652174" w:rsidP="006B313E">
            <w:pPr>
              <w:pStyle w:val="TableParagraph"/>
            </w:pPr>
            <w:r>
              <w:t>Подготовка шести методических материалов для определенных творческих отраслей по вопросам охраны, управления и коммерциализации ИС авторами оригинальных произведений</w:t>
            </w:r>
            <w:r w:rsidR="00291B55">
              <w:t>.</w:t>
            </w:r>
          </w:p>
        </w:tc>
        <w:tc>
          <w:tcPr>
            <w:tcW w:w="3401" w:type="dxa"/>
            <w:vAlign w:val="center"/>
          </w:tcPr>
          <w:p w14:paraId="360177AF" w14:textId="4D9F8B0C" w:rsidR="00652174" w:rsidRPr="00C6096E" w:rsidRDefault="00880FC0" w:rsidP="002C0C68">
            <w:pPr>
              <w:pStyle w:val="TableParagraph"/>
            </w:pPr>
            <w:r>
              <w:t xml:space="preserve">Значительный прогресс: четыре практических руководства было опубликовано; еще два находятся в стадии разработки.  Практические руководства и материалы доступны по ссылке: </w:t>
            </w:r>
            <w:r>
              <w:rPr>
                <w:rStyle w:val="Hyperlink"/>
              </w:rPr>
              <w:t>www.wipo.int/cooperation/en/technical_assistance/developing-countries.html</w:t>
            </w:r>
            <w:r>
              <w:t xml:space="preserve"> </w:t>
            </w:r>
          </w:p>
        </w:tc>
        <w:tc>
          <w:tcPr>
            <w:tcW w:w="876" w:type="dxa"/>
            <w:vMerge/>
            <w:vAlign w:val="center"/>
          </w:tcPr>
          <w:p w14:paraId="71594199" w14:textId="77777777" w:rsidR="00652174" w:rsidRPr="00C6096E" w:rsidRDefault="00652174" w:rsidP="009A0257">
            <w:pPr>
              <w:pStyle w:val="TableParagraph"/>
              <w:jc w:val="center"/>
            </w:pPr>
          </w:p>
        </w:tc>
      </w:tr>
      <w:tr w:rsidR="00652174" w:rsidRPr="00C6096E" w14:paraId="52184D8E" w14:textId="77777777" w:rsidTr="00652174">
        <w:trPr>
          <w:trHeight w:val="1318"/>
        </w:trPr>
        <w:tc>
          <w:tcPr>
            <w:tcW w:w="2410" w:type="dxa"/>
            <w:vMerge/>
            <w:tcBorders>
              <w:right w:val="single" w:sz="6" w:space="0" w:color="000000"/>
            </w:tcBorders>
            <w:vAlign w:val="center"/>
          </w:tcPr>
          <w:p w14:paraId="2DE4A4E0" w14:textId="77777777" w:rsidR="00652174" w:rsidRDefault="00652174" w:rsidP="006B313E">
            <w:pPr>
              <w:pStyle w:val="TableParagraph"/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95E0DE" w14:textId="0F4F4BC9" w:rsidR="00652174" w:rsidRDefault="00652174" w:rsidP="006B313E">
            <w:pPr>
              <w:pStyle w:val="TableParagraph"/>
            </w:pPr>
            <w:r>
              <w:t>Проведение мероприятий по укреплению потенциала в определенных творческих отраслях каждой из стран-бенефициаров</w:t>
            </w:r>
            <w:r w:rsidR="00291B55">
              <w:t>.</w:t>
            </w:r>
          </w:p>
        </w:tc>
        <w:tc>
          <w:tcPr>
            <w:tcW w:w="3401" w:type="dxa"/>
            <w:vAlign w:val="center"/>
          </w:tcPr>
          <w:p w14:paraId="2AEF2D5F" w14:textId="77777777" w:rsidR="00291B55" w:rsidRDefault="00B63CB1" w:rsidP="0097106C">
            <w:pPr>
              <w:pStyle w:val="TableParagraph"/>
            </w:pPr>
            <w:r>
              <w:t xml:space="preserve">Значительный прогресс: мероприятия по укреплению потенциала в трех странах-бенефициарах проведены. </w:t>
            </w:r>
            <w:r w:rsidR="00291B55">
              <w:t xml:space="preserve">Их </w:t>
            </w:r>
          </w:p>
          <w:p w14:paraId="0BE08708" w14:textId="1DE6FE44" w:rsidR="00652174" w:rsidRPr="00C6096E" w:rsidRDefault="00291B55" w:rsidP="0097106C">
            <w:pPr>
              <w:pStyle w:val="TableParagraph"/>
            </w:pPr>
            <w:r>
              <w:t>п</w:t>
            </w:r>
            <w:r w:rsidR="00B63CB1">
              <w:t>овестк</w:t>
            </w:r>
            <w:r>
              <w:t>а</w:t>
            </w:r>
            <w:r w:rsidR="00B63CB1">
              <w:t xml:space="preserve"> дня доступн</w:t>
            </w:r>
            <w:r>
              <w:t>а</w:t>
            </w:r>
            <w:r w:rsidR="00B63CB1">
              <w:t xml:space="preserve"> по адресу: </w:t>
            </w:r>
            <w:hyperlink r:id="rId70" w:history="1">
              <w:r w:rsidRPr="00735884">
                <w:rPr>
                  <w:rStyle w:val="Hyperlink"/>
                </w:rPr>
                <w:t>www.wipo.int/cooperation/ru/technical_assistance/developing-countries.html</w:t>
              </w:r>
            </w:hyperlink>
            <w:r w:rsidR="00B63CB1">
              <w:rPr>
                <w:rStyle w:val="Hyperlink"/>
                <w:sz w:val="20"/>
              </w:rPr>
              <w:t xml:space="preserve"> </w:t>
            </w:r>
          </w:p>
        </w:tc>
        <w:tc>
          <w:tcPr>
            <w:tcW w:w="876" w:type="dxa"/>
            <w:vMerge/>
            <w:vAlign w:val="center"/>
          </w:tcPr>
          <w:p w14:paraId="3FA90457" w14:textId="77777777" w:rsidR="00652174" w:rsidRPr="00C6096E" w:rsidRDefault="00652174" w:rsidP="009A0257">
            <w:pPr>
              <w:pStyle w:val="TableParagraph"/>
              <w:jc w:val="center"/>
            </w:pPr>
          </w:p>
        </w:tc>
      </w:tr>
      <w:tr w:rsidR="00652174" w:rsidRPr="00C6096E" w14:paraId="4ADE21E5" w14:textId="77777777" w:rsidTr="00652174">
        <w:trPr>
          <w:trHeight w:val="929"/>
        </w:trPr>
        <w:tc>
          <w:tcPr>
            <w:tcW w:w="2410" w:type="dxa"/>
            <w:vMerge/>
            <w:tcBorders>
              <w:right w:val="single" w:sz="6" w:space="0" w:color="000000"/>
            </w:tcBorders>
            <w:vAlign w:val="center"/>
          </w:tcPr>
          <w:p w14:paraId="09641329" w14:textId="77777777" w:rsidR="00652174" w:rsidRDefault="00652174" w:rsidP="006B313E">
            <w:pPr>
              <w:pStyle w:val="TableParagraph"/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3FC5D0" w14:textId="4211BA25" w:rsidR="00652174" w:rsidRPr="00880FC0" w:rsidRDefault="002A465A" w:rsidP="006B313E">
            <w:pPr>
              <w:pStyle w:val="TableParagraph"/>
            </w:pPr>
            <w:r>
              <w:t>Начало реализации четырех программ наставничества (по одной в каждой стране)</w:t>
            </w:r>
            <w:r w:rsidR="00B409AF">
              <w:t>.</w:t>
            </w:r>
          </w:p>
        </w:tc>
        <w:tc>
          <w:tcPr>
            <w:tcW w:w="3401" w:type="dxa"/>
            <w:vAlign w:val="center"/>
          </w:tcPr>
          <w:p w14:paraId="2C94A610" w14:textId="3D1F00DF" w:rsidR="00652174" w:rsidRPr="00880FC0" w:rsidRDefault="00652174" w:rsidP="006B313E">
            <w:pPr>
              <w:pStyle w:val="TableParagraph"/>
            </w:pPr>
            <w:r>
              <w:t>Неприменимо</w:t>
            </w:r>
            <w:r w:rsidR="00B409AF">
              <w:t>.</w:t>
            </w:r>
          </w:p>
        </w:tc>
        <w:tc>
          <w:tcPr>
            <w:tcW w:w="876" w:type="dxa"/>
            <w:vMerge/>
            <w:vAlign w:val="center"/>
          </w:tcPr>
          <w:p w14:paraId="5DB3840F" w14:textId="77777777" w:rsidR="00652174" w:rsidRPr="00C6096E" w:rsidRDefault="00652174" w:rsidP="009A0257">
            <w:pPr>
              <w:pStyle w:val="TableParagraph"/>
              <w:jc w:val="center"/>
            </w:pPr>
          </w:p>
        </w:tc>
      </w:tr>
      <w:tr w:rsidR="00652174" w:rsidRPr="00C6096E" w14:paraId="56D679C8" w14:textId="77777777" w:rsidTr="00652174">
        <w:trPr>
          <w:trHeight w:val="2268"/>
        </w:trPr>
        <w:tc>
          <w:tcPr>
            <w:tcW w:w="2410" w:type="dxa"/>
            <w:vMerge w:val="restart"/>
            <w:tcBorders>
              <w:right w:val="single" w:sz="6" w:space="0" w:color="000000"/>
            </w:tcBorders>
            <w:vAlign w:val="center"/>
          </w:tcPr>
          <w:p w14:paraId="46C71DFD" w14:textId="69714646" w:rsidR="00652174" w:rsidRPr="00C6096E" w:rsidRDefault="00652174" w:rsidP="006B313E">
            <w:pPr>
              <w:pStyle w:val="TableParagraph"/>
            </w:pPr>
            <w:r>
              <w:t>Повышение осведомленности местных органов власти и предприятий творческих отраслей относительно значения использования системы ИС и ее возможностей для принятия осознанных стратегических решений в области ИС</w:t>
            </w:r>
            <w:r w:rsidR="00B409AF">
              <w:t>.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FD65DE8" w14:textId="0F7869F7" w:rsidR="00652174" w:rsidRPr="00880FC0" w:rsidRDefault="00652174" w:rsidP="006B313E">
            <w:pPr>
              <w:pStyle w:val="TableParagraph"/>
            </w:pPr>
            <w:r>
              <w:t>В каждой стране-участнице создан канал для распространения информации об охране ИС, управлении ИС и возможностях для сотрудничества.</w:t>
            </w:r>
          </w:p>
        </w:tc>
        <w:tc>
          <w:tcPr>
            <w:tcW w:w="3401" w:type="dxa"/>
            <w:vAlign w:val="center"/>
          </w:tcPr>
          <w:p w14:paraId="3DDD75CF" w14:textId="1985D7B7" w:rsidR="00652174" w:rsidRPr="00880FC0" w:rsidRDefault="00652174" w:rsidP="006B313E">
            <w:pPr>
              <w:pStyle w:val="TableParagraph"/>
              <w:rPr>
                <w:b/>
              </w:rPr>
            </w:pPr>
            <w:r>
              <w:t>Неприменимо</w:t>
            </w:r>
            <w:r w:rsidR="00B409AF">
              <w:t>.</w:t>
            </w:r>
          </w:p>
        </w:tc>
        <w:tc>
          <w:tcPr>
            <w:tcW w:w="876" w:type="dxa"/>
            <w:vAlign w:val="center"/>
          </w:tcPr>
          <w:p w14:paraId="73FD4895" w14:textId="77777777" w:rsidR="00652174" w:rsidRPr="00C6096E" w:rsidRDefault="00652174" w:rsidP="009A0257">
            <w:pPr>
              <w:pStyle w:val="TableParagraph"/>
              <w:jc w:val="center"/>
            </w:pPr>
            <w:r>
              <w:t>ОП</w:t>
            </w:r>
          </w:p>
        </w:tc>
      </w:tr>
      <w:tr w:rsidR="00652174" w:rsidRPr="00C6096E" w14:paraId="450D703F" w14:textId="77777777" w:rsidTr="00320A14">
        <w:trPr>
          <w:trHeight w:val="3094"/>
        </w:trPr>
        <w:tc>
          <w:tcPr>
            <w:tcW w:w="2410" w:type="dxa"/>
            <w:vMerge/>
            <w:tcBorders>
              <w:right w:val="single" w:sz="6" w:space="0" w:color="000000"/>
            </w:tcBorders>
            <w:vAlign w:val="center"/>
          </w:tcPr>
          <w:p w14:paraId="7D0ADF05" w14:textId="77777777" w:rsidR="00652174" w:rsidRDefault="00652174" w:rsidP="006B313E">
            <w:pPr>
              <w:pStyle w:val="TableParagraph"/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1ABC34" w14:textId="442744CE" w:rsidR="00652174" w:rsidRDefault="00652174" w:rsidP="006B313E">
            <w:pPr>
              <w:pStyle w:val="TableParagraph"/>
            </w:pPr>
            <w:r>
              <w:t xml:space="preserve">Успешное проведение четырех национальных мероприятий (по одному в каждой стране-участнице) для предприятий творческих отраслей в целях повышения их осведомленности относительно значения стратегий охраны прав ИС и управления ими для деятельности в этих отраслях </w:t>
            </w:r>
          </w:p>
        </w:tc>
        <w:tc>
          <w:tcPr>
            <w:tcW w:w="3401" w:type="dxa"/>
            <w:vAlign w:val="center"/>
          </w:tcPr>
          <w:p w14:paraId="64425B27" w14:textId="3EB136B0" w:rsidR="006B313E" w:rsidRDefault="00880FC0" w:rsidP="006B313E">
            <w:r>
              <w:t xml:space="preserve">Значительный прогресс: национальные мероприятия в трех странах-бенефициарах были организованы. </w:t>
            </w:r>
          </w:p>
          <w:p w14:paraId="0DB2D443" w14:textId="2ED609CA" w:rsidR="00652174" w:rsidRDefault="00652174" w:rsidP="006B313E">
            <w:pPr>
              <w:pStyle w:val="TableParagraph"/>
            </w:pPr>
          </w:p>
        </w:tc>
        <w:tc>
          <w:tcPr>
            <w:tcW w:w="876" w:type="dxa"/>
            <w:vAlign w:val="center"/>
          </w:tcPr>
          <w:p w14:paraId="2085B8C0" w14:textId="5CC5E4A0" w:rsidR="00652174" w:rsidRPr="00C6096E" w:rsidRDefault="00475913" w:rsidP="009A0257">
            <w:pPr>
              <w:pStyle w:val="TableParagraph"/>
              <w:jc w:val="center"/>
            </w:pPr>
            <w:r>
              <w:t>***</w:t>
            </w:r>
          </w:p>
        </w:tc>
      </w:tr>
      <w:tr w:rsidR="00652174" w:rsidRPr="00C6096E" w14:paraId="0F5CAAA4" w14:textId="77777777" w:rsidTr="00652174">
        <w:trPr>
          <w:trHeight w:val="3548"/>
        </w:trPr>
        <w:tc>
          <w:tcPr>
            <w:tcW w:w="2410" w:type="dxa"/>
            <w:vMerge/>
            <w:tcBorders>
              <w:right w:val="single" w:sz="6" w:space="0" w:color="000000"/>
            </w:tcBorders>
            <w:vAlign w:val="center"/>
          </w:tcPr>
          <w:p w14:paraId="2F97FA34" w14:textId="77777777" w:rsidR="00652174" w:rsidRDefault="00652174" w:rsidP="006B313E">
            <w:pPr>
              <w:pStyle w:val="TableParagraph"/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4666425" w14:textId="2F8BC20C" w:rsidR="00652174" w:rsidRDefault="00652174" w:rsidP="006B313E">
            <w:pPr>
              <w:pStyle w:val="TableParagraph"/>
            </w:pPr>
            <w:r>
              <w:t>Разработка и распространение руководства по повышению осведомленности в выбранных областях для представителей национальных ведомств, включая ведомства ИС, посвященное вопросу о том, как управление правами ИС и их охрана могут способствовать развитию творческих отраслей и совершенствованию политики в отношении этих отраслей и стратегий, направленных на расширение использования систем ИС и повышение эффективности управления системами ИС</w:t>
            </w:r>
            <w:r w:rsidR="00B409AF">
              <w:t>.</w:t>
            </w:r>
          </w:p>
          <w:p w14:paraId="171CD5AE" w14:textId="77777777" w:rsidR="00652174" w:rsidRDefault="00652174" w:rsidP="006B313E">
            <w:pPr>
              <w:pStyle w:val="TableParagraph"/>
            </w:pPr>
          </w:p>
        </w:tc>
        <w:tc>
          <w:tcPr>
            <w:tcW w:w="3401" w:type="dxa"/>
          </w:tcPr>
          <w:p w14:paraId="483E3FF7" w14:textId="377C9028" w:rsidR="00652174" w:rsidRDefault="00880FC0" w:rsidP="00AD376B">
            <w:pPr>
              <w:pStyle w:val="TableParagraph"/>
            </w:pPr>
            <w:r>
              <w:t xml:space="preserve">Полная реализация: Руководство по повышению осведомленности было разработано и распространено. Эти рекомендации специально подготовлены для представителей национальных органов власти, включая ведомства ИС, и покрывают такие темы, как использование управления правами ИС и их охраны для развития творческих отраслей, разработки стратегий по повышению доступности системы ИС и общему совершенствованию управления системами ИС. Руководство размещено по ссылке: </w:t>
            </w:r>
            <w:hyperlink r:id="rId71" w:history="1">
              <w:r>
                <w:rPr>
                  <w:rStyle w:val="Hyperlink"/>
                </w:rPr>
                <w:t>www-dev.wipo.int/edocs/mdocs/mdocs/en/wipo_ip_san_22/wipo_ip_san_22_www_615992.pdf</w:t>
              </w:r>
            </w:hyperlink>
            <w:r>
              <w:t>.</w:t>
            </w:r>
          </w:p>
        </w:tc>
        <w:tc>
          <w:tcPr>
            <w:tcW w:w="876" w:type="dxa"/>
          </w:tcPr>
          <w:p w14:paraId="1728B2B6" w14:textId="17BECC78" w:rsidR="00652174" w:rsidRPr="00C6096E" w:rsidRDefault="00AD376B" w:rsidP="009A0257">
            <w:pPr>
              <w:pStyle w:val="TableParagraph"/>
              <w:jc w:val="center"/>
            </w:pPr>
            <w:r>
              <w:t>****</w:t>
            </w:r>
          </w:p>
        </w:tc>
      </w:tr>
      <w:tr w:rsidR="00652174" w:rsidRPr="00C6096E" w14:paraId="43AD60D0" w14:textId="77777777" w:rsidTr="00652174">
        <w:trPr>
          <w:trHeight w:val="1582"/>
        </w:trPr>
        <w:tc>
          <w:tcPr>
            <w:tcW w:w="2410" w:type="dxa"/>
            <w:vMerge w:val="restart"/>
            <w:tcBorders>
              <w:right w:val="single" w:sz="6" w:space="0" w:color="000000"/>
            </w:tcBorders>
            <w:vAlign w:val="center"/>
          </w:tcPr>
          <w:p w14:paraId="710B03BB" w14:textId="3EF50E58" w:rsidR="00652174" w:rsidRDefault="00652174" w:rsidP="006B313E">
            <w:pPr>
              <w:pStyle w:val="TableParagraph"/>
            </w:pPr>
            <w:r>
              <w:t>Сложивашиеся национальные и региональные сети, объединяющие заинтересованные стороны творческих отраслей</w:t>
            </w:r>
            <w:r w:rsidR="00035A4B">
              <w:t>.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E9B18F0" w14:textId="5A341F95" w:rsidR="00652174" w:rsidRDefault="00652174" w:rsidP="006B313E">
            <w:pPr>
              <w:pStyle w:val="TableParagraph"/>
            </w:pPr>
            <w:r>
              <w:t>Сложившаяся система для размещения профильной актуальной информации об определенных творческих отраслях, которой пользуются заинтересованные стороны</w:t>
            </w:r>
            <w:r w:rsidR="00035A4B">
              <w:t>.</w:t>
            </w:r>
          </w:p>
          <w:p w14:paraId="2F18A0B5" w14:textId="77777777" w:rsidR="00652174" w:rsidRPr="00C6096E" w:rsidRDefault="00652174" w:rsidP="006B313E">
            <w:pPr>
              <w:pStyle w:val="TableParagraph"/>
            </w:pPr>
          </w:p>
        </w:tc>
        <w:tc>
          <w:tcPr>
            <w:tcW w:w="3401" w:type="dxa"/>
            <w:vAlign w:val="center"/>
          </w:tcPr>
          <w:p w14:paraId="5ED9FA59" w14:textId="1CAC7A43" w:rsidR="00652174" w:rsidRPr="00C6096E" w:rsidRDefault="00652174" w:rsidP="006B313E">
            <w:pPr>
              <w:pStyle w:val="TableParagraph"/>
            </w:pPr>
            <w:r>
              <w:t>Неприменимо</w:t>
            </w:r>
            <w:r w:rsidR="00035A4B">
              <w:t>.</w:t>
            </w:r>
          </w:p>
        </w:tc>
        <w:tc>
          <w:tcPr>
            <w:tcW w:w="876" w:type="dxa"/>
            <w:vMerge w:val="restart"/>
            <w:vAlign w:val="center"/>
          </w:tcPr>
          <w:p w14:paraId="6B6603D1" w14:textId="77777777" w:rsidR="00652174" w:rsidRPr="00C6096E" w:rsidRDefault="00652174" w:rsidP="009A0257">
            <w:pPr>
              <w:pStyle w:val="TableParagraph"/>
              <w:jc w:val="center"/>
            </w:pPr>
            <w:r>
              <w:t>ОП</w:t>
            </w:r>
          </w:p>
        </w:tc>
      </w:tr>
      <w:tr w:rsidR="00652174" w:rsidRPr="00C6096E" w14:paraId="2BBE55B9" w14:textId="77777777" w:rsidTr="00652174">
        <w:trPr>
          <w:trHeight w:val="1582"/>
        </w:trPr>
        <w:tc>
          <w:tcPr>
            <w:tcW w:w="2410" w:type="dxa"/>
            <w:vMerge/>
            <w:tcBorders>
              <w:right w:val="single" w:sz="6" w:space="0" w:color="000000"/>
            </w:tcBorders>
            <w:vAlign w:val="center"/>
          </w:tcPr>
          <w:p w14:paraId="6D67D703" w14:textId="77777777" w:rsidR="00652174" w:rsidRPr="00092F29" w:rsidRDefault="00652174" w:rsidP="006B313E">
            <w:pPr>
              <w:pStyle w:val="TableParagraph"/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3B08AEC" w14:textId="33C3A209" w:rsidR="00652174" w:rsidRDefault="00652174" w:rsidP="006B313E">
            <w:pPr>
              <w:pStyle w:val="TableParagraph"/>
            </w:pPr>
            <w:r>
              <w:t>Успешное проведение двух мероприятий с целью налаживания связей между членами сетей в каждой стране-участнице</w:t>
            </w:r>
            <w:r w:rsidR="00035A4B">
              <w:t>.</w:t>
            </w:r>
          </w:p>
        </w:tc>
        <w:tc>
          <w:tcPr>
            <w:tcW w:w="3401" w:type="dxa"/>
            <w:vAlign w:val="center"/>
          </w:tcPr>
          <w:p w14:paraId="66CE4AE3" w14:textId="732C0996" w:rsidR="00652174" w:rsidRPr="00C6096E" w:rsidRDefault="00652174" w:rsidP="006B313E">
            <w:pPr>
              <w:pStyle w:val="TableParagraph"/>
            </w:pPr>
            <w:r>
              <w:t>Неприменимо</w:t>
            </w:r>
            <w:r w:rsidR="00035A4B">
              <w:t>.</w:t>
            </w:r>
          </w:p>
        </w:tc>
        <w:tc>
          <w:tcPr>
            <w:tcW w:w="876" w:type="dxa"/>
            <w:vMerge/>
            <w:vAlign w:val="center"/>
          </w:tcPr>
          <w:p w14:paraId="131BC76D" w14:textId="77777777" w:rsidR="00652174" w:rsidRPr="00C6096E" w:rsidRDefault="00652174" w:rsidP="006B313E">
            <w:pPr>
              <w:pStyle w:val="TableParagraph"/>
            </w:pPr>
          </w:p>
        </w:tc>
      </w:tr>
      <w:tr w:rsidR="00652174" w:rsidRPr="00C6096E" w14:paraId="53017E89" w14:textId="77777777" w:rsidTr="00652174">
        <w:trPr>
          <w:trHeight w:val="1122"/>
        </w:trPr>
        <w:tc>
          <w:tcPr>
            <w:tcW w:w="2410" w:type="dxa"/>
            <w:vMerge/>
            <w:tcBorders>
              <w:right w:val="single" w:sz="6" w:space="0" w:color="000000"/>
            </w:tcBorders>
            <w:vAlign w:val="center"/>
          </w:tcPr>
          <w:p w14:paraId="3FEB6BBB" w14:textId="77777777" w:rsidR="00652174" w:rsidRPr="00092F29" w:rsidRDefault="00652174" w:rsidP="006B313E">
            <w:pPr>
              <w:pStyle w:val="TableParagraph"/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590B063" w14:textId="5E0F1312" w:rsidR="00652174" w:rsidRDefault="00652174" w:rsidP="006B313E">
            <w:pPr>
              <w:pStyle w:val="TableParagraph"/>
            </w:pPr>
            <w:r>
              <w:t>Создание национальных и, по мере целесообразности, региональных центров для предприятий творческих отраслей</w:t>
            </w:r>
            <w:r w:rsidR="00035A4B">
              <w:t>.</w:t>
            </w:r>
          </w:p>
        </w:tc>
        <w:tc>
          <w:tcPr>
            <w:tcW w:w="3401" w:type="dxa"/>
            <w:vAlign w:val="center"/>
          </w:tcPr>
          <w:p w14:paraId="5ACB9C6E" w14:textId="7B78A2EB" w:rsidR="00652174" w:rsidRPr="00C6096E" w:rsidRDefault="00652174" w:rsidP="006B313E">
            <w:pPr>
              <w:pStyle w:val="TableParagraph"/>
            </w:pPr>
            <w:r>
              <w:t>Неприменимо</w:t>
            </w:r>
            <w:r w:rsidR="00035A4B">
              <w:t>.</w:t>
            </w:r>
          </w:p>
        </w:tc>
        <w:tc>
          <w:tcPr>
            <w:tcW w:w="876" w:type="dxa"/>
            <w:vMerge/>
            <w:vAlign w:val="center"/>
          </w:tcPr>
          <w:p w14:paraId="503D1954" w14:textId="77777777" w:rsidR="00652174" w:rsidRPr="00C6096E" w:rsidRDefault="00652174" w:rsidP="006B313E">
            <w:pPr>
              <w:pStyle w:val="TableParagraph"/>
            </w:pPr>
          </w:p>
        </w:tc>
      </w:tr>
    </w:tbl>
    <w:p w14:paraId="15E5F399" w14:textId="29883D6E" w:rsidR="00AC043E" w:rsidRDefault="00AC043E" w:rsidP="001F541D">
      <w:pPr>
        <w:rPr>
          <w:highlight w:val="yellow"/>
        </w:rPr>
      </w:pPr>
    </w:p>
    <w:p w14:paraId="6AA96120" w14:textId="120CE595" w:rsidR="002C19DE" w:rsidRDefault="002C19DE" w:rsidP="001F541D">
      <w:pPr>
        <w:rPr>
          <w:highlight w:val="yellow"/>
        </w:rPr>
      </w:pPr>
    </w:p>
    <w:p w14:paraId="13D04F89" w14:textId="77777777" w:rsidR="002C19DE" w:rsidRDefault="002C19DE" w:rsidP="001F541D">
      <w:pPr>
        <w:rPr>
          <w:highlight w:val="yellow"/>
        </w:rPr>
      </w:pPr>
    </w:p>
    <w:p w14:paraId="539663D3" w14:textId="28FD085B" w:rsidR="0047458E" w:rsidRPr="00880FC0" w:rsidRDefault="004D4E4C" w:rsidP="002C19DE">
      <w:pPr>
        <w:tabs>
          <w:tab w:val="left" w:pos="7635"/>
        </w:tabs>
        <w:ind w:left="5533"/>
        <w:rPr>
          <w:rFonts w:eastAsia="SimSun"/>
          <w:szCs w:val="22"/>
        </w:rPr>
        <w:sectPr w:rsidR="0047458E" w:rsidRPr="00880FC0" w:rsidSect="00D317EA">
          <w:headerReference w:type="default" r:id="rId72"/>
          <w:headerReference w:type="first" r:id="rId73"/>
          <w:pgSz w:w="11907" w:h="16840" w:code="9"/>
          <w:pgMar w:top="1418" w:right="1418" w:bottom="1418" w:left="1418" w:header="709" w:footer="709" w:gutter="0"/>
          <w:pgNumType w:start="1"/>
          <w:cols w:space="720"/>
          <w:titlePg/>
          <w:docGrid w:linePitch="299"/>
        </w:sectPr>
      </w:pPr>
      <w:r>
        <w:t>[Приложение V следует]</w:t>
      </w:r>
      <w:r>
        <w:tab/>
      </w:r>
    </w:p>
    <w:tbl>
      <w:tblPr>
        <w:tblW w:w="94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7173"/>
      </w:tblGrid>
      <w:tr w:rsidR="00E11B14" w:rsidRPr="00E11B14" w14:paraId="670E5ECB" w14:textId="77777777" w:rsidTr="005454E4">
        <w:trPr>
          <w:trHeight w:val="431"/>
        </w:trPr>
        <w:tc>
          <w:tcPr>
            <w:tcW w:w="9441" w:type="dxa"/>
            <w:gridSpan w:val="2"/>
          </w:tcPr>
          <w:p w14:paraId="35D92933" w14:textId="77777777" w:rsidR="00E11B14" w:rsidRPr="00E11B14" w:rsidRDefault="00E11B14" w:rsidP="00E11B14">
            <w:r>
              <w:t>РЕЗЮМЕ ПРОЕКТА</w:t>
            </w:r>
          </w:p>
        </w:tc>
      </w:tr>
      <w:tr w:rsidR="00E11B14" w:rsidRPr="00E11B14" w14:paraId="1C618012" w14:textId="77777777" w:rsidTr="00E040AD">
        <w:trPr>
          <w:trHeight w:val="324"/>
        </w:trPr>
        <w:tc>
          <w:tcPr>
            <w:tcW w:w="2268" w:type="dxa"/>
            <w:shd w:val="clear" w:color="auto" w:fill="68E089"/>
            <w:vAlign w:val="center"/>
          </w:tcPr>
          <w:p w14:paraId="2D5786B6" w14:textId="77777777" w:rsidR="00E11B14" w:rsidRPr="00E11B14" w:rsidRDefault="00E11B14" w:rsidP="00E11B14">
            <w:r>
              <w:rPr>
                <w:u w:val="single"/>
              </w:rPr>
              <w:t>Код проекта</w:t>
            </w:r>
          </w:p>
        </w:tc>
        <w:tc>
          <w:tcPr>
            <w:tcW w:w="7173" w:type="dxa"/>
            <w:vAlign w:val="center"/>
          </w:tcPr>
          <w:p w14:paraId="11D7BC5A" w14:textId="13FD05C3" w:rsidR="00E11B14" w:rsidRPr="00E11B14" w:rsidRDefault="009C6B56" w:rsidP="00764B10">
            <w:pPr>
              <w:pStyle w:val="TableParagraph"/>
              <w:ind w:left="109" w:right="84"/>
            </w:pPr>
            <w:r>
              <w:t xml:space="preserve">DA_1_4_10_35_37_01  </w:t>
            </w:r>
          </w:p>
        </w:tc>
      </w:tr>
      <w:tr w:rsidR="00E11B14" w:rsidRPr="00E11B14" w14:paraId="20DB5301" w14:textId="77777777" w:rsidTr="00E040AD">
        <w:trPr>
          <w:trHeight w:val="342"/>
        </w:trPr>
        <w:tc>
          <w:tcPr>
            <w:tcW w:w="2268" w:type="dxa"/>
            <w:shd w:val="clear" w:color="auto" w:fill="68E089"/>
            <w:vAlign w:val="center"/>
          </w:tcPr>
          <w:p w14:paraId="637AEEEE" w14:textId="77777777" w:rsidR="00E11B14" w:rsidRPr="00E11B14" w:rsidRDefault="00E11B14" w:rsidP="00E11B14">
            <w:r>
              <w:rPr>
                <w:u w:val="single"/>
              </w:rPr>
              <w:t>Название</w:t>
            </w:r>
          </w:p>
        </w:tc>
        <w:tc>
          <w:tcPr>
            <w:tcW w:w="7173" w:type="dxa"/>
            <w:vAlign w:val="center"/>
          </w:tcPr>
          <w:p w14:paraId="7E2D09BB" w14:textId="1E780399" w:rsidR="00E11B14" w:rsidRPr="009C6B56" w:rsidRDefault="00EE3B3A" w:rsidP="009C6B56">
            <w:pPr>
              <w:ind w:left="73"/>
              <w:rPr>
                <w:i/>
              </w:rPr>
            </w:pPr>
            <w:hyperlink r:id="rId74" w:history="1">
              <w:r w:rsidR="002A07A3">
                <w:rPr>
                  <w:rStyle w:val="Hyperlink"/>
                  <w:i/>
                </w:rPr>
                <w:t>Систематизация статистических данных, а также разработка и применение методики оценки воздействия использования системы интеллектуальной собственности</w:t>
              </w:r>
            </w:hyperlink>
          </w:p>
        </w:tc>
      </w:tr>
      <w:tr w:rsidR="00E11B14" w:rsidRPr="00E11B14" w14:paraId="7A49B50B" w14:textId="77777777" w:rsidTr="00E040AD">
        <w:trPr>
          <w:trHeight w:val="531"/>
        </w:trPr>
        <w:tc>
          <w:tcPr>
            <w:tcW w:w="2268" w:type="dxa"/>
            <w:shd w:val="clear" w:color="auto" w:fill="68E089"/>
            <w:vAlign w:val="center"/>
          </w:tcPr>
          <w:p w14:paraId="190C21CF" w14:textId="6AA51E26" w:rsidR="00E11B14" w:rsidRPr="00E11B14" w:rsidRDefault="00EE3B3A" w:rsidP="00E11B14">
            <w:hyperlink r:id="rId75" w:history="1">
              <w:r w:rsidR="002A07A3">
                <w:rPr>
                  <w:rStyle w:val="Hyperlink"/>
                </w:rPr>
                <w:t>Рекомендации Повестки дня в области развития</w:t>
              </w:r>
            </w:hyperlink>
          </w:p>
        </w:tc>
        <w:tc>
          <w:tcPr>
            <w:tcW w:w="7173" w:type="dxa"/>
            <w:vAlign w:val="center"/>
          </w:tcPr>
          <w:p w14:paraId="24701105" w14:textId="3429A2C2" w:rsidR="00E11B14" w:rsidRPr="00E11B14" w:rsidRDefault="009C6B56" w:rsidP="00B336BF">
            <w:pPr>
              <w:pStyle w:val="TableParagraph"/>
              <w:ind w:left="109" w:right="84"/>
            </w:pPr>
            <w:r>
              <w:t>Рекомендации 1; 4; 10; 35 и 37.</w:t>
            </w:r>
          </w:p>
        </w:tc>
      </w:tr>
      <w:tr w:rsidR="00E11B14" w:rsidRPr="008E11F6" w14:paraId="723E9D2D" w14:textId="77777777" w:rsidTr="00E040AD">
        <w:trPr>
          <w:trHeight w:val="508"/>
        </w:trPr>
        <w:tc>
          <w:tcPr>
            <w:tcW w:w="2268" w:type="dxa"/>
            <w:shd w:val="clear" w:color="auto" w:fill="68E089"/>
            <w:vAlign w:val="center"/>
          </w:tcPr>
          <w:p w14:paraId="78B36B17" w14:textId="77777777" w:rsidR="00E11B14" w:rsidRPr="00E11B14" w:rsidRDefault="00E11B14" w:rsidP="00E11B14">
            <w:r>
              <w:rPr>
                <w:u w:val="single"/>
              </w:rPr>
              <w:t>Бюджет проекта</w:t>
            </w:r>
          </w:p>
        </w:tc>
        <w:tc>
          <w:tcPr>
            <w:tcW w:w="7173" w:type="dxa"/>
            <w:vAlign w:val="center"/>
          </w:tcPr>
          <w:p w14:paraId="16205A8D" w14:textId="02CA3B6F" w:rsidR="00E11B14" w:rsidRPr="00043C6D" w:rsidRDefault="00A52CBF" w:rsidP="00A52CBF">
            <w:pPr>
              <w:pStyle w:val="TableParagraph"/>
              <w:ind w:left="109" w:right="84"/>
            </w:pPr>
            <w:r>
              <w:t>Общий выделенный бюджет проекта на расходы, не связанные с персоналом, составляет: 499 300 шв. Франков, из которых 234 300 шв. франков – это расходы, не связанные с персоналом.</w:t>
            </w:r>
          </w:p>
        </w:tc>
      </w:tr>
      <w:tr w:rsidR="00E11B14" w:rsidRPr="00E11B14" w14:paraId="319E71AB" w14:textId="77777777" w:rsidTr="00E040AD">
        <w:trPr>
          <w:trHeight w:val="436"/>
        </w:trPr>
        <w:tc>
          <w:tcPr>
            <w:tcW w:w="2268" w:type="dxa"/>
            <w:shd w:val="clear" w:color="auto" w:fill="68E089"/>
            <w:vAlign w:val="center"/>
          </w:tcPr>
          <w:p w14:paraId="6720ABE6" w14:textId="77777777" w:rsidR="00E11B14" w:rsidRPr="00E11B14" w:rsidRDefault="00E11B14" w:rsidP="00E11B14">
            <w:r>
              <w:rPr>
                <w:u w:val="single"/>
              </w:rPr>
              <w:t>Начало реализации проекта</w:t>
            </w:r>
          </w:p>
        </w:tc>
        <w:tc>
          <w:tcPr>
            <w:tcW w:w="7173" w:type="dxa"/>
            <w:vAlign w:val="center"/>
          </w:tcPr>
          <w:p w14:paraId="6B6F8DC3" w14:textId="2E95C504" w:rsidR="00E11B14" w:rsidRPr="00E11B14" w:rsidRDefault="00A52CBF" w:rsidP="008E11F6">
            <w:pPr>
              <w:pStyle w:val="TableParagraph"/>
              <w:ind w:left="109" w:right="84"/>
            </w:pPr>
            <w:r>
              <w:t>Июнь 2022 года.</w:t>
            </w:r>
          </w:p>
        </w:tc>
      </w:tr>
      <w:tr w:rsidR="00E11B14" w:rsidRPr="00E11B14" w14:paraId="667E5095" w14:textId="77777777" w:rsidTr="00E040AD">
        <w:trPr>
          <w:trHeight w:val="436"/>
        </w:trPr>
        <w:tc>
          <w:tcPr>
            <w:tcW w:w="2268" w:type="dxa"/>
            <w:shd w:val="clear" w:color="auto" w:fill="68E089"/>
            <w:vAlign w:val="center"/>
          </w:tcPr>
          <w:p w14:paraId="267B8277" w14:textId="77777777" w:rsidR="00E11B14" w:rsidRPr="00E11B14" w:rsidRDefault="00E11B14" w:rsidP="00E11B14">
            <w:r>
              <w:rPr>
                <w:u w:val="single"/>
              </w:rPr>
              <w:t>Продолжительность проекта</w:t>
            </w:r>
          </w:p>
        </w:tc>
        <w:tc>
          <w:tcPr>
            <w:tcW w:w="7173" w:type="dxa"/>
            <w:vAlign w:val="center"/>
          </w:tcPr>
          <w:p w14:paraId="6B48E4CC" w14:textId="426FF856" w:rsidR="00E11B14" w:rsidRPr="00E11B14" w:rsidRDefault="00BA28CF" w:rsidP="008E11F6">
            <w:pPr>
              <w:pStyle w:val="TableParagraph"/>
              <w:ind w:left="109" w:right="84"/>
            </w:pPr>
            <w:r>
              <w:t>36 месяцев.</w:t>
            </w:r>
          </w:p>
        </w:tc>
      </w:tr>
      <w:tr w:rsidR="00E11B14" w:rsidRPr="00E11B14" w14:paraId="23C09C2D" w14:textId="77777777" w:rsidTr="00E040AD">
        <w:trPr>
          <w:trHeight w:val="801"/>
        </w:trPr>
        <w:tc>
          <w:tcPr>
            <w:tcW w:w="2268" w:type="dxa"/>
            <w:shd w:val="clear" w:color="auto" w:fill="68E089"/>
            <w:vAlign w:val="center"/>
          </w:tcPr>
          <w:p w14:paraId="16E64251" w14:textId="77777777" w:rsidR="00E11B14" w:rsidRPr="00E11B14" w:rsidRDefault="00E11B14" w:rsidP="00E11B14">
            <w:r>
              <w:rPr>
                <w:u w:val="single"/>
              </w:rPr>
              <w:t>Ключевые сектора/подразделения ВОИС, участвующие в реализации</w:t>
            </w:r>
          </w:p>
          <w:p w14:paraId="1A8ADD44" w14:textId="77777777" w:rsidR="00E11B14" w:rsidRPr="00E11B14" w:rsidRDefault="00E11B14" w:rsidP="00E11B14">
            <w:pPr>
              <w:rPr>
                <w:u w:val="single"/>
              </w:rPr>
            </w:pPr>
          </w:p>
        </w:tc>
        <w:tc>
          <w:tcPr>
            <w:tcW w:w="7173" w:type="dxa"/>
            <w:vAlign w:val="center"/>
          </w:tcPr>
          <w:p w14:paraId="66FEB129" w14:textId="67D9B673" w:rsidR="00A52CBF" w:rsidRDefault="00A52CBF" w:rsidP="00A52CBF">
            <w:pPr>
              <w:pStyle w:val="TableParagraph"/>
              <w:ind w:left="109" w:right="84"/>
            </w:pPr>
            <w:r>
              <w:t>Сектор реализации: Сектор экосистем ИС и инноваций.</w:t>
            </w:r>
          </w:p>
          <w:p w14:paraId="70AC7991" w14:textId="2639570F" w:rsidR="00E11B14" w:rsidRPr="00E11B14" w:rsidRDefault="00702AD8" w:rsidP="00A52CBF">
            <w:pPr>
              <w:pStyle w:val="TableParagraph"/>
              <w:ind w:left="109" w:right="84"/>
            </w:pPr>
            <w:r>
              <w:t>Другие сектора, участвующие в реализации: Сектор регионального и национального развития, Сектор инфраструктуры и платформ.</w:t>
            </w:r>
          </w:p>
        </w:tc>
      </w:tr>
      <w:tr w:rsidR="00E11B14" w:rsidRPr="00E11B14" w14:paraId="6208FB77" w14:textId="77777777" w:rsidTr="00E040AD">
        <w:trPr>
          <w:trHeight w:val="621"/>
        </w:trPr>
        <w:tc>
          <w:tcPr>
            <w:tcW w:w="2268" w:type="dxa"/>
            <w:shd w:val="clear" w:color="auto" w:fill="68E089"/>
            <w:vAlign w:val="center"/>
          </w:tcPr>
          <w:p w14:paraId="2F341E6D" w14:textId="77777777" w:rsidR="00E11B14" w:rsidRPr="00E11B14" w:rsidRDefault="00E11B14" w:rsidP="00E11B14">
            <w:r>
              <w:rPr>
                <w:u w:val="single"/>
              </w:rPr>
              <w:t>Краткое описание проекта</w:t>
            </w:r>
          </w:p>
        </w:tc>
        <w:tc>
          <w:tcPr>
            <w:tcW w:w="7173" w:type="dxa"/>
            <w:vAlign w:val="center"/>
          </w:tcPr>
          <w:p w14:paraId="1EB6B34B" w14:textId="6CD56036" w:rsidR="00E11B14" w:rsidRPr="00E11B14" w:rsidRDefault="009650DC" w:rsidP="00DF2D75">
            <w:pPr>
              <w:pStyle w:val="TableParagraph"/>
              <w:ind w:left="109" w:right="84"/>
            </w:pPr>
            <w:r>
              <w:t xml:space="preserve">Цель этого проекта заключается в том, чтобы создать потенциал, позволяющий лицам, ответственным за управление базами данных, касающихся ИС, преобразовывать содержащиеся в них данные в наиболее надежные доказательства в поддержку эмпирических исследований в области ИС. С этой целью проект направлен на создание синергетического эффекта при использовании данных, содержащихся в базах данных ИС, и других относящихся к делу статистических и экономических данных. Таким образом это позволить при необходимости получить эмпирические данные для того, чтобы отслеживать использование ИС на национальном уровне. </w:t>
            </w:r>
          </w:p>
        </w:tc>
      </w:tr>
      <w:tr w:rsidR="00E11B14" w:rsidRPr="00E11B14" w14:paraId="3C5C0C2F" w14:textId="77777777" w:rsidTr="00E040AD">
        <w:trPr>
          <w:trHeight w:val="432"/>
        </w:trPr>
        <w:tc>
          <w:tcPr>
            <w:tcW w:w="2268" w:type="dxa"/>
            <w:shd w:val="clear" w:color="auto" w:fill="68E089"/>
            <w:vAlign w:val="center"/>
          </w:tcPr>
          <w:p w14:paraId="0DA3FF6A" w14:textId="77777777" w:rsidR="00E11B14" w:rsidRPr="00E11B14" w:rsidRDefault="00E11B14" w:rsidP="00E11B14">
            <w:r>
              <w:rPr>
                <w:u w:val="single"/>
              </w:rPr>
              <w:t>Руководитель проекта</w:t>
            </w:r>
          </w:p>
        </w:tc>
        <w:tc>
          <w:tcPr>
            <w:tcW w:w="7173" w:type="dxa"/>
            <w:vAlign w:val="center"/>
          </w:tcPr>
          <w:p w14:paraId="4045445A" w14:textId="4190178D" w:rsidR="00E11B14" w:rsidRPr="00E11B14" w:rsidRDefault="00427B4D" w:rsidP="00B336BF">
            <w:pPr>
              <w:pStyle w:val="TableParagraph"/>
              <w:ind w:left="109" w:right="84"/>
            </w:pPr>
            <w:r>
              <w:t xml:space="preserve">Г-н Хулио Раффо, руководитель Секции инновационной экономики Департамента экономической информации и анализа данных Сектора экосистем ИС и инноваций. </w:t>
            </w:r>
          </w:p>
        </w:tc>
      </w:tr>
      <w:tr w:rsidR="00E11B14" w:rsidRPr="00E11B14" w14:paraId="6F2889A9" w14:textId="77777777" w:rsidTr="00E040AD">
        <w:trPr>
          <w:trHeight w:val="440"/>
        </w:trPr>
        <w:tc>
          <w:tcPr>
            <w:tcW w:w="2268" w:type="dxa"/>
            <w:shd w:val="clear" w:color="auto" w:fill="68E089"/>
            <w:vAlign w:val="center"/>
          </w:tcPr>
          <w:p w14:paraId="324C3899" w14:textId="3956B5B2" w:rsidR="00E11B14" w:rsidRPr="00E11B14" w:rsidRDefault="00967A18" w:rsidP="00E040AD">
            <w:r>
              <w:rPr>
                <w:u w:val="single"/>
              </w:rPr>
              <w:t>Связь с ожидаемыми результатами по</w:t>
            </w:r>
            <w:r>
              <w:t xml:space="preserve"> </w:t>
            </w:r>
            <w:hyperlink r:id="rId76" w:history="1">
              <w:r>
                <w:rPr>
                  <w:rStyle w:val="Hyperlink"/>
                </w:rPr>
                <w:t>Программе и бюджету на 2022–2023 годы</w:t>
              </w:r>
            </w:hyperlink>
          </w:p>
        </w:tc>
        <w:tc>
          <w:tcPr>
            <w:tcW w:w="7173" w:type="dxa"/>
            <w:vAlign w:val="center"/>
          </w:tcPr>
          <w:p w14:paraId="5DE6D638" w14:textId="77777777" w:rsidR="00184DA3" w:rsidRDefault="00184DA3" w:rsidP="00184DA3">
            <w:pPr>
              <w:pStyle w:val="TableParagraph"/>
              <w:spacing w:before="1"/>
              <w:ind w:left="109"/>
            </w:pPr>
            <w:r>
              <w:t>3.1. Обеспечение более широкого и эффективного использования глобальных систем, услуг, знаний и данных ВОИС в области ИС.</w:t>
            </w:r>
          </w:p>
          <w:p w14:paraId="7BB4FBCE" w14:textId="77777777" w:rsidR="00184DA3" w:rsidRDefault="00184DA3" w:rsidP="00184DA3">
            <w:pPr>
              <w:pStyle w:val="TableParagraph"/>
              <w:spacing w:before="1"/>
              <w:ind w:left="109"/>
            </w:pPr>
          </w:p>
          <w:p w14:paraId="692D0964" w14:textId="77777777" w:rsidR="00184DA3" w:rsidRDefault="00184DA3" w:rsidP="00184DA3">
            <w:pPr>
              <w:pStyle w:val="TableParagraph"/>
              <w:spacing w:before="1"/>
              <w:ind w:left="109"/>
            </w:pPr>
            <w:r>
              <w:t>4.1. 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посредством обеспечения учета рекомендаций Повестки дня в области развития.</w:t>
            </w:r>
          </w:p>
          <w:p w14:paraId="7FCE2F65" w14:textId="77777777" w:rsidR="00184DA3" w:rsidRDefault="00184DA3" w:rsidP="00184DA3">
            <w:pPr>
              <w:pStyle w:val="TableParagraph"/>
              <w:spacing w:before="1"/>
              <w:ind w:left="109"/>
            </w:pPr>
          </w:p>
          <w:p w14:paraId="4FAE5CBC" w14:textId="23FD2F61" w:rsidR="008E11F6" w:rsidRPr="00E11B14" w:rsidRDefault="00184DA3" w:rsidP="00184DA3">
            <w:pPr>
              <w:pStyle w:val="TableParagraph"/>
              <w:ind w:left="109" w:right="84"/>
            </w:pPr>
            <w:r>
              <w:t>4.5. Обеспечение улучшенной инфраструктуры ИС для ведомств ИС.</w:t>
            </w:r>
          </w:p>
        </w:tc>
      </w:tr>
      <w:tr w:rsidR="00E11B14" w:rsidRPr="00E11B14" w14:paraId="06D0446E" w14:textId="77777777" w:rsidTr="00E040AD">
        <w:trPr>
          <w:trHeight w:val="1071"/>
        </w:trPr>
        <w:tc>
          <w:tcPr>
            <w:tcW w:w="2268" w:type="dxa"/>
            <w:shd w:val="clear" w:color="auto" w:fill="68E089"/>
            <w:vAlign w:val="center"/>
          </w:tcPr>
          <w:p w14:paraId="013611C8" w14:textId="77777777" w:rsidR="00E11B14" w:rsidRPr="00E11B14" w:rsidRDefault="00E11B14" w:rsidP="00E11B14">
            <w:pPr>
              <w:rPr>
                <w:u w:val="single"/>
              </w:rPr>
            </w:pPr>
            <w:r>
              <w:rPr>
                <w:u w:val="single"/>
              </w:rPr>
              <w:t>Ход осуществления проекта</w:t>
            </w:r>
          </w:p>
          <w:p w14:paraId="1254E307" w14:textId="77777777" w:rsidR="00E11B14" w:rsidRPr="00E11B14" w:rsidRDefault="00E11B14" w:rsidP="00E11B14"/>
        </w:tc>
        <w:tc>
          <w:tcPr>
            <w:tcW w:w="7173" w:type="dxa"/>
            <w:vAlign w:val="center"/>
          </w:tcPr>
          <w:p w14:paraId="307A2CEF" w14:textId="0203A845" w:rsidR="00A92C4A" w:rsidRDefault="00A92C4A" w:rsidP="00C628D5">
            <w:pPr>
              <w:pStyle w:val="TableParagraph"/>
              <w:ind w:left="109" w:right="76"/>
            </w:pPr>
            <w:r>
              <w:t xml:space="preserve">После публикации последнего отчета о ходе работы (документ </w:t>
            </w:r>
            <w:hyperlink r:id="rId77" w:history="1">
              <w:r>
                <w:rPr>
                  <w:rStyle w:val="Hyperlink"/>
                </w:rPr>
                <w:t>CDIP/29/2</w:t>
              </w:r>
            </w:hyperlink>
            <w:r>
              <w:t>) проектная группа добилась существенного успеха в разработке и консолидировании основного методологического подхода к разработке методики оценки воздействия использования системы ИС, который будет опробован в четырех странах-бенефициарах. Ниже перечислены основные проведенные мероприятия</w:t>
            </w:r>
            <w:r w:rsidR="004B4868">
              <w:t>.</w:t>
            </w:r>
          </w:p>
          <w:p w14:paraId="7D9C433D" w14:textId="77777777" w:rsidR="00C628D5" w:rsidRDefault="00C628D5" w:rsidP="00C628D5">
            <w:pPr>
              <w:pStyle w:val="TableParagraph"/>
              <w:ind w:left="109" w:right="76"/>
            </w:pPr>
          </w:p>
          <w:p w14:paraId="73F77601" w14:textId="01C670E6" w:rsidR="00C628D5" w:rsidRDefault="00C628D5" w:rsidP="009F24C6">
            <w:pPr>
              <w:pStyle w:val="TableParagraph"/>
              <w:numPr>
                <w:ilvl w:val="0"/>
                <w:numId w:val="43"/>
              </w:numPr>
              <w:ind w:right="76"/>
            </w:pPr>
            <w:r>
              <w:t xml:space="preserve">Проектная группа поддерживала связи со странами-бенефициарами, а именно с Сальвадором и Бутаном, для получения всех вводных данных. Кроме того, проектная группа поддерживала связь с внешними экспертами и профильными отделами ВОИС для оценки лучших источников данных и методологий в мире для их последующего использования при разработке методологического подхода для стран-бенефициаров. </w:t>
            </w:r>
          </w:p>
          <w:p w14:paraId="1021AD0C" w14:textId="48682357" w:rsidR="0075611B" w:rsidRPr="00F3029C" w:rsidRDefault="0075611B" w:rsidP="009F24C6">
            <w:pPr>
              <w:pStyle w:val="TableParagraph"/>
              <w:numPr>
                <w:ilvl w:val="0"/>
                <w:numId w:val="43"/>
              </w:numPr>
              <w:ind w:right="76"/>
            </w:pPr>
            <w:r>
              <w:t>Для оказания помощи в реализации проекта привлечены научный сотрудник и индивидуальный подрядчик.</w:t>
            </w:r>
          </w:p>
          <w:p w14:paraId="1106CEE0" w14:textId="34E5E872" w:rsidR="00D333C0" w:rsidRPr="00D333C0" w:rsidRDefault="00D333C0" w:rsidP="009F24C6">
            <w:pPr>
              <w:pStyle w:val="TableParagraph"/>
              <w:numPr>
                <w:ilvl w:val="0"/>
                <w:numId w:val="43"/>
              </w:numPr>
              <w:ind w:right="76"/>
            </w:pPr>
            <w:r>
              <w:t xml:space="preserve">Проектная группа провела первое полноценное испытание методологического подхода к данным из Сальвадора. Были организованы несколько обменов данными и информационных совещаний с различными местными заинтересованными сторонами для того, чтобы объяснить, какой тип данных необходим, а также основные цели разработанной методики и показателей. </w:t>
            </w:r>
          </w:p>
          <w:p w14:paraId="6F62F07B" w14:textId="001DB4A8" w:rsidR="009F24C6" w:rsidRDefault="009F24C6" w:rsidP="009F24C6">
            <w:pPr>
              <w:pStyle w:val="TableParagraph"/>
              <w:numPr>
                <w:ilvl w:val="0"/>
                <w:numId w:val="43"/>
              </w:numPr>
              <w:ind w:right="76"/>
            </w:pPr>
            <w:r>
              <w:t xml:space="preserve">Проектная группа доработала и консолидировала методологический подход в его первой полной версии (1.0), на основе которой началась работа по составлению учебных материалов для Сальвадора. </w:t>
            </w:r>
          </w:p>
          <w:p w14:paraId="0737E81D" w14:textId="6A2FF00E" w:rsidR="00E11B14" w:rsidRPr="00076B59" w:rsidRDefault="00824605" w:rsidP="00B336BF">
            <w:pPr>
              <w:pStyle w:val="TableParagraph"/>
              <w:numPr>
                <w:ilvl w:val="0"/>
                <w:numId w:val="43"/>
              </w:numPr>
              <w:ind w:right="76"/>
            </w:pPr>
            <w:r>
              <w:t>Информационные сессии по целым проекта и его стратегии реализации прошли при участии потенциально заинтересованных государств-членов (Индонезии, Малайзии и Африканской организации интеллектуальной собственности (АОИС)).</w:t>
            </w:r>
          </w:p>
        </w:tc>
      </w:tr>
      <w:tr w:rsidR="00E11B14" w:rsidRPr="00E11B14" w14:paraId="0D918BD1" w14:textId="77777777" w:rsidTr="00E040AD">
        <w:trPr>
          <w:trHeight w:val="643"/>
        </w:trPr>
        <w:tc>
          <w:tcPr>
            <w:tcW w:w="2268" w:type="dxa"/>
            <w:shd w:val="clear" w:color="auto" w:fill="68E089"/>
            <w:vAlign w:val="center"/>
          </w:tcPr>
          <w:p w14:paraId="7EDDEF29" w14:textId="77777777" w:rsidR="00E11B14" w:rsidRPr="00E11B14" w:rsidRDefault="00E11B14" w:rsidP="00E11B14">
            <w:r>
              <w:rPr>
                <w:u w:val="single"/>
              </w:rPr>
              <w:t>Наблюдаемые первоначальные итоги</w:t>
            </w:r>
          </w:p>
        </w:tc>
        <w:tc>
          <w:tcPr>
            <w:tcW w:w="7173" w:type="dxa"/>
            <w:vAlign w:val="center"/>
          </w:tcPr>
          <w:p w14:paraId="2DCB46DB" w14:textId="73131C6E" w:rsidR="008A728E" w:rsidRPr="008A728E" w:rsidRDefault="008A728E" w:rsidP="008A728E">
            <w:pPr>
              <w:pStyle w:val="TableParagraph"/>
              <w:ind w:left="109" w:right="84"/>
            </w:pPr>
            <w:r>
              <w:t xml:space="preserve">Были выявлены несколько трудностей, связанных с ситуацией в области данных в первых двух странах-бенефициарах, в частности трудности, касающиеся охвата, структуры и полноты. Они заставили переосмыслить разработанный методологический подход для того, чтобы справиться с этими трудностями в модульном формате. </w:t>
            </w:r>
          </w:p>
          <w:p w14:paraId="232CED1F" w14:textId="11865E43" w:rsidR="00E11B14" w:rsidRPr="00E11B14" w:rsidRDefault="00E11B14" w:rsidP="008E11F6">
            <w:pPr>
              <w:pStyle w:val="TableParagraph"/>
              <w:ind w:left="109" w:right="84"/>
            </w:pPr>
          </w:p>
        </w:tc>
      </w:tr>
      <w:tr w:rsidR="00E11B14" w:rsidRPr="00E11B14" w14:paraId="7302006A" w14:textId="77777777" w:rsidTr="0064375A">
        <w:trPr>
          <w:trHeight w:val="885"/>
        </w:trPr>
        <w:tc>
          <w:tcPr>
            <w:tcW w:w="2268" w:type="dxa"/>
            <w:shd w:val="clear" w:color="auto" w:fill="68E089"/>
            <w:vAlign w:val="center"/>
          </w:tcPr>
          <w:p w14:paraId="23AD8454" w14:textId="77777777" w:rsidR="00E11B14" w:rsidRPr="00E11B14" w:rsidRDefault="00E11B14" w:rsidP="00E11B14">
            <w:pPr>
              <w:rPr>
                <w:u w:val="single"/>
              </w:rPr>
            </w:pPr>
            <w:r>
              <w:rPr>
                <w:u w:val="single"/>
              </w:rPr>
              <w:t>Приобретенный опыт и извлеченные уроки</w:t>
            </w:r>
          </w:p>
          <w:p w14:paraId="52BA5538" w14:textId="77777777" w:rsidR="00E11B14" w:rsidRPr="00E11B14" w:rsidRDefault="00E11B14" w:rsidP="00E11B14"/>
        </w:tc>
        <w:tc>
          <w:tcPr>
            <w:tcW w:w="7173" w:type="dxa"/>
            <w:vAlign w:val="center"/>
          </w:tcPr>
          <w:p w14:paraId="0999F96A" w14:textId="6A31E025" w:rsidR="00E11B14" w:rsidRPr="00E11B14" w:rsidRDefault="004B28E7" w:rsidP="005B1819">
            <w:pPr>
              <w:pStyle w:val="TableParagraph"/>
              <w:ind w:left="109" w:right="84"/>
            </w:pPr>
            <w:r>
              <w:t>Трудности, связанные с ситуацией в области данных в двух первых странах-бенефициарах, позволили лучше понять ситуацию на места и потребности этих государств.</w:t>
            </w:r>
          </w:p>
        </w:tc>
      </w:tr>
      <w:tr w:rsidR="00E11B14" w:rsidRPr="00E11B14" w14:paraId="053C6C20" w14:textId="77777777" w:rsidTr="00E040AD">
        <w:trPr>
          <w:trHeight w:val="985"/>
        </w:trPr>
        <w:tc>
          <w:tcPr>
            <w:tcW w:w="2268" w:type="dxa"/>
            <w:shd w:val="clear" w:color="auto" w:fill="68E089"/>
            <w:vAlign w:val="center"/>
          </w:tcPr>
          <w:p w14:paraId="2ED6E974" w14:textId="77777777" w:rsidR="00E11B14" w:rsidRPr="00E11B14" w:rsidRDefault="00E11B14" w:rsidP="00E11B14">
            <w:pPr>
              <w:rPr>
                <w:u w:val="single"/>
              </w:rPr>
            </w:pPr>
            <w:r>
              <w:rPr>
                <w:u w:val="single"/>
              </w:rPr>
              <w:t>Риски и их снижение</w:t>
            </w:r>
          </w:p>
          <w:p w14:paraId="05C6E63A" w14:textId="77777777" w:rsidR="00E11B14" w:rsidRPr="00E11B14" w:rsidRDefault="00E11B14" w:rsidP="00E11B14"/>
        </w:tc>
        <w:tc>
          <w:tcPr>
            <w:tcW w:w="7173" w:type="dxa"/>
            <w:vAlign w:val="center"/>
          </w:tcPr>
          <w:p w14:paraId="527AB6F1" w14:textId="5106CB95" w:rsidR="00E11B14" w:rsidRDefault="00E2551A" w:rsidP="008E11F6">
            <w:pPr>
              <w:pStyle w:val="TableParagraph"/>
              <w:ind w:left="109" w:right="84"/>
            </w:pPr>
            <w:r>
              <w:rPr>
                <w:u w:val="single"/>
              </w:rPr>
              <w:t>Риск:</w:t>
            </w:r>
            <w:r>
              <w:t xml:space="preserve"> выявление стран-бенефициаров может занять больше времени, чем планировал</w:t>
            </w:r>
            <w:r w:rsidR="00C36380">
              <w:t>о</w:t>
            </w:r>
            <w:r>
              <w:t>сь в проектном документе, что увеличит сроки реализации проекта.</w:t>
            </w:r>
          </w:p>
          <w:p w14:paraId="7C0C4EEF" w14:textId="77777777" w:rsidR="00E2551A" w:rsidRDefault="00E2551A" w:rsidP="008E11F6">
            <w:pPr>
              <w:pStyle w:val="TableParagraph"/>
              <w:ind w:left="109" w:right="84"/>
            </w:pPr>
          </w:p>
          <w:p w14:paraId="29BCDB77" w14:textId="4914DE29" w:rsidR="0064375A" w:rsidRDefault="00E2551A" w:rsidP="00422C3B">
            <w:pPr>
              <w:pStyle w:val="TableParagraph"/>
              <w:ind w:left="109" w:right="84"/>
            </w:pPr>
            <w:r>
              <w:rPr>
                <w:u w:val="single"/>
              </w:rPr>
              <w:t>Меры по снижению риска:</w:t>
            </w:r>
            <w:r>
              <w:t xml:space="preserve"> Отдел координации деятельности в рамках Повестки дня в области развития и руководитель проекта продолжат работу с координаторами группы и предложат заинтересованным государствам-членам направить заявки для участия в качестве страны-бенефициара проекта. Кроме того, по-прежнему будут организовываться брифинги для заинтересованных государств-членов, чтобы у них была подробная информация о проекте и процессе отбора.</w:t>
            </w:r>
          </w:p>
          <w:p w14:paraId="3492F7E2" w14:textId="011D64D4" w:rsidR="0064375A" w:rsidRPr="00E11B14" w:rsidRDefault="0064375A" w:rsidP="008E11F6">
            <w:pPr>
              <w:pStyle w:val="TableParagraph"/>
              <w:ind w:left="109" w:right="84"/>
            </w:pPr>
          </w:p>
        </w:tc>
      </w:tr>
      <w:tr w:rsidR="00E11B14" w:rsidRPr="00E11B14" w14:paraId="0BBC656B" w14:textId="77777777" w:rsidTr="00E040AD">
        <w:trPr>
          <w:trHeight w:val="1891"/>
        </w:trPr>
        <w:tc>
          <w:tcPr>
            <w:tcW w:w="2268" w:type="dxa"/>
            <w:shd w:val="clear" w:color="auto" w:fill="68E089"/>
            <w:vAlign w:val="center"/>
          </w:tcPr>
          <w:p w14:paraId="7A0CC4FD" w14:textId="77777777" w:rsidR="00E11B14" w:rsidRPr="00E11B14" w:rsidRDefault="00E11B14" w:rsidP="00E11B14">
            <w:pPr>
              <w:rPr>
                <w:u w:val="single"/>
              </w:rPr>
            </w:pPr>
            <w:r>
              <w:rPr>
                <w:u w:val="single"/>
              </w:rPr>
              <w:t>Вопросы, требующие</w:t>
            </w:r>
            <w:r>
              <w:t xml:space="preserve"> </w:t>
            </w:r>
            <w:r>
              <w:rPr>
                <w:u w:val="single"/>
              </w:rPr>
              <w:t>немедленной поддержки/внимания</w:t>
            </w:r>
          </w:p>
          <w:p w14:paraId="56EE150C" w14:textId="77777777" w:rsidR="00E11B14" w:rsidRPr="00E11B14" w:rsidRDefault="00E11B14" w:rsidP="00E11B14"/>
        </w:tc>
        <w:tc>
          <w:tcPr>
            <w:tcW w:w="7173" w:type="dxa"/>
            <w:vAlign w:val="center"/>
          </w:tcPr>
          <w:p w14:paraId="6BF58FFF" w14:textId="0E16BF3C" w:rsidR="00F02373" w:rsidRPr="00F02373" w:rsidRDefault="00F02373" w:rsidP="00B374AE">
            <w:pPr>
              <w:pStyle w:val="TableParagraph"/>
              <w:spacing w:line="244" w:lineRule="auto"/>
              <w:ind w:left="109" w:right="109"/>
            </w:pPr>
            <w:r>
              <w:t xml:space="preserve">Согласно проектному документу, проект должен быть реализован в четырех странах-бенефициарах. Страны, желающие принять участие в проекте, должны направить свой запрос в Секретариат, приложив требуемую информацию, представленную в приложении II к документу </w:t>
            </w:r>
            <w:hyperlink r:id="rId78" w:history="1">
              <w:r>
                <w:rPr>
                  <w:rStyle w:val="Hyperlink"/>
                </w:rPr>
                <w:t>CDIP/26/4</w:t>
              </w:r>
            </w:hyperlink>
            <w:r>
              <w:t xml:space="preserve">. </w:t>
            </w:r>
          </w:p>
          <w:p w14:paraId="46A21C80" w14:textId="77777777" w:rsidR="00F02373" w:rsidRPr="00F02373" w:rsidRDefault="00F02373" w:rsidP="00F02373">
            <w:pPr>
              <w:pStyle w:val="TableParagraph"/>
              <w:spacing w:line="244" w:lineRule="auto"/>
              <w:ind w:left="109" w:right="109"/>
            </w:pPr>
          </w:p>
          <w:p w14:paraId="4C664D9D" w14:textId="49E6240F" w:rsidR="00E11B14" w:rsidRPr="00E11B14" w:rsidRDefault="00C5121B" w:rsidP="00C5121B">
            <w:pPr>
              <w:pStyle w:val="TableParagraph"/>
              <w:ind w:left="109" w:right="84"/>
            </w:pPr>
            <w:r>
              <w:t>Реализация проекта в еще двух странах-бенефициарах должна начаться в 2023 году для того, чтобы соответствовать одобренному графику реализации проекта.</w:t>
            </w:r>
          </w:p>
        </w:tc>
      </w:tr>
      <w:tr w:rsidR="00E11B14" w:rsidRPr="00E11B14" w14:paraId="754C3843" w14:textId="77777777" w:rsidTr="00E040AD">
        <w:trPr>
          <w:trHeight w:val="469"/>
        </w:trPr>
        <w:tc>
          <w:tcPr>
            <w:tcW w:w="2268" w:type="dxa"/>
            <w:shd w:val="clear" w:color="auto" w:fill="68E089"/>
            <w:vAlign w:val="center"/>
          </w:tcPr>
          <w:p w14:paraId="558B6421" w14:textId="77777777" w:rsidR="00E11B14" w:rsidRPr="00E11B14" w:rsidRDefault="00E11B14" w:rsidP="00E11B14">
            <w:pPr>
              <w:rPr>
                <w:u w:val="single"/>
              </w:rPr>
            </w:pPr>
            <w:r>
              <w:rPr>
                <w:u w:val="single"/>
              </w:rPr>
              <w:t>Задачи на будущее</w:t>
            </w:r>
          </w:p>
          <w:p w14:paraId="5F8D30E9" w14:textId="77777777" w:rsidR="00E11B14" w:rsidRPr="00E11B14" w:rsidRDefault="00E11B14" w:rsidP="00E11B14"/>
        </w:tc>
        <w:tc>
          <w:tcPr>
            <w:tcW w:w="7173" w:type="dxa"/>
            <w:vAlign w:val="center"/>
          </w:tcPr>
          <w:p w14:paraId="17D06185" w14:textId="0C712B6C" w:rsidR="00740BE4" w:rsidRDefault="00740BE4" w:rsidP="00740BE4">
            <w:pPr>
              <w:pStyle w:val="TableParagraph"/>
              <w:ind w:left="109" w:right="84"/>
            </w:pPr>
            <w:r>
              <w:t xml:space="preserve">В соответствии с графиком реализации проекта, основные мероприятия должны быть следующие: </w:t>
            </w:r>
          </w:p>
          <w:p w14:paraId="3039DFB1" w14:textId="77777777" w:rsidR="00740BE4" w:rsidRDefault="00740BE4" w:rsidP="00740BE4">
            <w:pPr>
              <w:pStyle w:val="TableParagraph"/>
              <w:ind w:left="109" w:right="84"/>
            </w:pPr>
          </w:p>
          <w:p w14:paraId="783C10CD" w14:textId="5498F0D4" w:rsidR="002C59E1" w:rsidRDefault="003733D2" w:rsidP="002C59E1">
            <w:pPr>
              <w:pStyle w:val="TableParagraph"/>
              <w:numPr>
                <w:ilvl w:val="0"/>
                <w:numId w:val="44"/>
              </w:numPr>
              <w:ind w:right="84"/>
            </w:pPr>
            <w:r>
              <w:t>проведение обучения в Сальвадоре;</w:t>
            </w:r>
          </w:p>
          <w:p w14:paraId="0C8FFB34" w14:textId="169FC025" w:rsidR="002C59E1" w:rsidRDefault="003733D2" w:rsidP="002C59E1">
            <w:pPr>
              <w:pStyle w:val="TableParagraph"/>
              <w:numPr>
                <w:ilvl w:val="0"/>
                <w:numId w:val="44"/>
              </w:numPr>
              <w:ind w:right="84"/>
            </w:pPr>
            <w:r>
              <w:t>начало экономического анализа в Бутане;</w:t>
            </w:r>
          </w:p>
          <w:p w14:paraId="4216872A" w14:textId="2D57BAFA" w:rsidR="00E11B14" w:rsidRPr="008E11F6" w:rsidRDefault="003733D2" w:rsidP="00FE17D1">
            <w:pPr>
              <w:pStyle w:val="TableParagraph"/>
              <w:numPr>
                <w:ilvl w:val="0"/>
                <w:numId w:val="44"/>
              </w:numPr>
              <w:ind w:right="84"/>
            </w:pPr>
            <w:r>
              <w:t>определение еще двух стран-бенефициаров для начала процесса оценки и сбора данных для этих стран.</w:t>
            </w:r>
          </w:p>
        </w:tc>
      </w:tr>
      <w:tr w:rsidR="00E11B14" w:rsidRPr="00E11B14" w14:paraId="3343BF39" w14:textId="77777777" w:rsidTr="00E040AD">
        <w:trPr>
          <w:trHeight w:val="631"/>
        </w:trPr>
        <w:tc>
          <w:tcPr>
            <w:tcW w:w="2268" w:type="dxa"/>
            <w:shd w:val="clear" w:color="auto" w:fill="68E089"/>
            <w:vAlign w:val="center"/>
          </w:tcPr>
          <w:p w14:paraId="081752A9" w14:textId="77777777" w:rsidR="00E11B14" w:rsidRPr="00E11B14" w:rsidRDefault="00E11B14" w:rsidP="00E11B14">
            <w:pPr>
              <w:rPr>
                <w:u w:val="single"/>
              </w:rPr>
            </w:pPr>
            <w:r>
              <w:rPr>
                <w:u w:val="single"/>
              </w:rPr>
              <w:t>Сроки осуществления</w:t>
            </w:r>
          </w:p>
          <w:p w14:paraId="01CADBAA" w14:textId="77777777" w:rsidR="00E11B14" w:rsidRPr="00E11B14" w:rsidRDefault="00E11B14" w:rsidP="00E11B14"/>
        </w:tc>
        <w:tc>
          <w:tcPr>
            <w:tcW w:w="7173" w:type="dxa"/>
            <w:vAlign w:val="center"/>
          </w:tcPr>
          <w:p w14:paraId="5E59BA0F" w14:textId="5ED0EF5B" w:rsidR="00E11B14" w:rsidRPr="00E11B14" w:rsidRDefault="00E61448" w:rsidP="00E61448">
            <w:pPr>
              <w:pStyle w:val="TableParagraph"/>
              <w:spacing w:before="1"/>
              <w:ind w:left="109"/>
            </w:pPr>
            <w:r>
              <w:t>Ход реализации проекта в основном соответствует установленным срокам.</w:t>
            </w:r>
          </w:p>
        </w:tc>
      </w:tr>
      <w:tr w:rsidR="00E11B14" w:rsidRPr="00E11B14" w14:paraId="683BABE8" w14:textId="77777777" w:rsidTr="00E040AD">
        <w:trPr>
          <w:trHeight w:val="613"/>
        </w:trPr>
        <w:tc>
          <w:tcPr>
            <w:tcW w:w="2268" w:type="dxa"/>
            <w:shd w:val="clear" w:color="auto" w:fill="68E089"/>
            <w:vAlign w:val="center"/>
          </w:tcPr>
          <w:p w14:paraId="490BBC28" w14:textId="77777777" w:rsidR="00E11B14" w:rsidRPr="00E11B14" w:rsidRDefault="00E11B14" w:rsidP="00E11B14">
            <w:pPr>
              <w:rPr>
                <w:u w:val="single"/>
              </w:rPr>
            </w:pPr>
            <w:r>
              <w:rPr>
                <w:u w:val="single"/>
              </w:rPr>
              <w:t>Показатель освоения средств по проекту</w:t>
            </w:r>
          </w:p>
          <w:p w14:paraId="623E2B30" w14:textId="77777777" w:rsidR="00E11B14" w:rsidRPr="00E11B14" w:rsidRDefault="00E11B14" w:rsidP="00E11B14"/>
        </w:tc>
        <w:tc>
          <w:tcPr>
            <w:tcW w:w="7173" w:type="dxa"/>
            <w:vAlign w:val="center"/>
          </w:tcPr>
          <w:p w14:paraId="0A61E285" w14:textId="1F1B0F71" w:rsidR="00320A14" w:rsidRPr="00E11B14" w:rsidRDefault="00E61448" w:rsidP="00320A14">
            <w:pPr>
              <w:pStyle w:val="TableParagraph"/>
              <w:ind w:left="109" w:right="84"/>
            </w:pPr>
            <w:r>
              <w:t>На конец июля 2023 года показатель освоения средств по проекту, пропорциональный общему выделенному бюджету проекта, составил: 14%. Более подробная информация о бюджете представлена в приложении IX к настоящему документу.</w:t>
            </w:r>
          </w:p>
        </w:tc>
      </w:tr>
      <w:tr w:rsidR="00E11B14" w:rsidRPr="00E11B14" w14:paraId="1B2D1395" w14:textId="77777777" w:rsidTr="00E040AD">
        <w:trPr>
          <w:trHeight w:val="517"/>
        </w:trPr>
        <w:tc>
          <w:tcPr>
            <w:tcW w:w="2268" w:type="dxa"/>
            <w:shd w:val="clear" w:color="auto" w:fill="68E089"/>
            <w:vAlign w:val="center"/>
          </w:tcPr>
          <w:p w14:paraId="543EC7D6" w14:textId="77777777" w:rsidR="00E11B14" w:rsidRPr="00E11B14" w:rsidRDefault="00E11B14" w:rsidP="00E11B14">
            <w:r>
              <w:rPr>
                <w:u w:val="single"/>
              </w:rPr>
              <w:t>Предыдущие отчеты</w:t>
            </w:r>
          </w:p>
        </w:tc>
        <w:tc>
          <w:tcPr>
            <w:tcW w:w="7173" w:type="dxa"/>
            <w:vAlign w:val="center"/>
          </w:tcPr>
          <w:p w14:paraId="07852D72" w14:textId="1FB23E86" w:rsidR="00E11B14" w:rsidRPr="00E11B14" w:rsidRDefault="00D815D3" w:rsidP="00D815D3">
            <w:pPr>
              <w:pStyle w:val="TableParagraph"/>
              <w:ind w:left="109" w:right="84"/>
            </w:pPr>
            <w:r>
              <w:t xml:space="preserve">Это второй отчет о ходе реализации проекта. Первый отчет содержится в приложении VIII к документу </w:t>
            </w:r>
            <w:hyperlink r:id="rId79" w:history="1">
              <w:r>
                <w:rPr>
                  <w:rStyle w:val="Hyperlink"/>
                </w:rPr>
                <w:t>CDIP/29/2</w:t>
              </w:r>
            </w:hyperlink>
            <w:r>
              <w:t>.</w:t>
            </w:r>
          </w:p>
        </w:tc>
      </w:tr>
    </w:tbl>
    <w:p w14:paraId="30F97200" w14:textId="77777777" w:rsidR="00320A14" w:rsidRDefault="00320A14" w:rsidP="006C5368"/>
    <w:p w14:paraId="5F413550" w14:textId="77777777" w:rsidR="00320A14" w:rsidRDefault="00320A14" w:rsidP="006C5368"/>
    <w:p w14:paraId="40718DAC" w14:textId="5DD8BFC1" w:rsidR="006C5368" w:rsidRPr="000A4281" w:rsidRDefault="006C5368" w:rsidP="006C5368">
      <w:r>
        <w:t>САМООЦЕНКА ПРОЕКТА</w:t>
      </w:r>
    </w:p>
    <w:tbl>
      <w:tblPr>
        <w:tblW w:w="0" w:type="auto"/>
        <w:tblInd w:w="-110" w:type="dxa"/>
        <w:tblLook w:val="01E0" w:firstRow="1" w:lastRow="1" w:firstColumn="1" w:lastColumn="1" w:noHBand="0" w:noVBand="0"/>
      </w:tblPr>
      <w:tblGrid>
        <w:gridCol w:w="9181"/>
      </w:tblGrid>
      <w:tr w:rsidR="006C5368" w:rsidRPr="000A4281" w14:paraId="5EB8CE7A" w14:textId="77777777" w:rsidTr="006C5368">
        <w:trPr>
          <w:trHeight w:val="494"/>
        </w:trPr>
        <w:tc>
          <w:tcPr>
            <w:tcW w:w="9181" w:type="dxa"/>
            <w:vAlign w:val="center"/>
          </w:tcPr>
          <w:p w14:paraId="5F54D906" w14:textId="77777777" w:rsidR="006C5368" w:rsidRPr="000A4281" w:rsidRDefault="006C5368" w:rsidP="006C5368">
            <w:r>
              <w:br w:type="page"/>
            </w:r>
          </w:p>
          <w:p w14:paraId="55169757" w14:textId="77777777" w:rsidR="006C5368" w:rsidRPr="000A4281" w:rsidRDefault="006C5368" w:rsidP="006C5368">
            <w:r>
              <w:t>Указатель обозначений «сигнальной системы» (СС)</w:t>
            </w:r>
          </w:p>
        </w:tc>
      </w:tr>
    </w:tbl>
    <w:p w14:paraId="72D61168" w14:textId="77777777" w:rsidR="006C5368" w:rsidRPr="000A4281" w:rsidRDefault="006C5368" w:rsidP="006C5368"/>
    <w:tbl>
      <w:tblPr>
        <w:tblW w:w="9494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678"/>
        <w:gridCol w:w="1798"/>
        <w:gridCol w:w="1894"/>
        <w:gridCol w:w="2564"/>
      </w:tblGrid>
      <w:tr w:rsidR="00E11B14" w:rsidRPr="00E11B14" w14:paraId="2F8291C4" w14:textId="77777777" w:rsidTr="00AC043E">
        <w:trPr>
          <w:trHeight w:val="470"/>
        </w:trPr>
        <w:tc>
          <w:tcPr>
            <w:tcW w:w="1560" w:type="dxa"/>
            <w:shd w:val="clear" w:color="auto" w:fill="7BBEDA"/>
            <w:vAlign w:val="center"/>
          </w:tcPr>
          <w:p w14:paraId="08D6A23E" w14:textId="77777777" w:rsidR="00E11B14" w:rsidRPr="00E11B14" w:rsidRDefault="00E11B14" w:rsidP="00E11B14">
            <w:pPr>
              <w:widowControl w:val="0"/>
              <w:autoSpaceDE w:val="0"/>
              <w:autoSpaceDN w:val="0"/>
              <w:spacing w:before="106"/>
              <w:ind w:left="110"/>
              <w:rPr>
                <w:rFonts w:eastAsia="Arial"/>
                <w:szCs w:val="22"/>
              </w:rPr>
            </w:pPr>
            <w:r>
              <w:t>****</w:t>
            </w:r>
          </w:p>
        </w:tc>
        <w:tc>
          <w:tcPr>
            <w:tcW w:w="1678" w:type="dxa"/>
            <w:shd w:val="clear" w:color="auto" w:fill="7BBEDA"/>
            <w:vAlign w:val="center"/>
          </w:tcPr>
          <w:p w14:paraId="2D1ACC3D" w14:textId="77777777" w:rsidR="00E11B14" w:rsidRPr="00E11B14" w:rsidRDefault="00E11B14" w:rsidP="00E11B14">
            <w:pPr>
              <w:widowControl w:val="0"/>
              <w:autoSpaceDE w:val="0"/>
              <w:autoSpaceDN w:val="0"/>
              <w:spacing w:before="106"/>
              <w:ind w:left="110"/>
              <w:rPr>
                <w:rFonts w:eastAsia="Arial"/>
                <w:szCs w:val="22"/>
              </w:rPr>
            </w:pPr>
            <w:r>
              <w:t>***</w:t>
            </w:r>
          </w:p>
        </w:tc>
        <w:tc>
          <w:tcPr>
            <w:tcW w:w="1798" w:type="dxa"/>
            <w:shd w:val="clear" w:color="auto" w:fill="7BBEDA"/>
            <w:vAlign w:val="center"/>
          </w:tcPr>
          <w:p w14:paraId="7819FDF9" w14:textId="77777777" w:rsidR="00E11B14" w:rsidRPr="00E11B14" w:rsidRDefault="00E11B14" w:rsidP="00E11B14">
            <w:pPr>
              <w:widowControl w:val="0"/>
              <w:autoSpaceDE w:val="0"/>
              <w:autoSpaceDN w:val="0"/>
              <w:spacing w:before="106"/>
              <w:ind w:left="108"/>
              <w:rPr>
                <w:rFonts w:eastAsia="Arial"/>
                <w:szCs w:val="22"/>
              </w:rPr>
            </w:pPr>
            <w:r>
              <w:t>**</w:t>
            </w:r>
          </w:p>
        </w:tc>
        <w:tc>
          <w:tcPr>
            <w:tcW w:w="1894" w:type="dxa"/>
            <w:shd w:val="clear" w:color="auto" w:fill="7BBEDA"/>
            <w:vAlign w:val="center"/>
          </w:tcPr>
          <w:p w14:paraId="1831340B" w14:textId="77777777" w:rsidR="00E11B14" w:rsidRPr="00E11B14" w:rsidRDefault="00E11B14" w:rsidP="00E11B14">
            <w:pPr>
              <w:widowControl w:val="0"/>
              <w:autoSpaceDE w:val="0"/>
              <w:autoSpaceDN w:val="0"/>
              <w:spacing w:before="106"/>
              <w:ind w:left="108"/>
              <w:rPr>
                <w:rFonts w:eastAsia="Arial"/>
                <w:szCs w:val="22"/>
              </w:rPr>
            </w:pPr>
            <w:r>
              <w:t>ОП</w:t>
            </w:r>
          </w:p>
        </w:tc>
        <w:tc>
          <w:tcPr>
            <w:tcW w:w="2564" w:type="dxa"/>
            <w:shd w:val="clear" w:color="auto" w:fill="7BBEDA"/>
            <w:vAlign w:val="center"/>
          </w:tcPr>
          <w:p w14:paraId="32A643C4" w14:textId="77777777" w:rsidR="00E11B14" w:rsidRPr="00E11B14" w:rsidRDefault="00E11B14" w:rsidP="00E11B14">
            <w:pPr>
              <w:widowControl w:val="0"/>
              <w:autoSpaceDE w:val="0"/>
              <w:autoSpaceDN w:val="0"/>
              <w:spacing w:before="106"/>
              <w:ind w:left="110"/>
              <w:rPr>
                <w:rFonts w:eastAsia="Arial"/>
                <w:szCs w:val="22"/>
              </w:rPr>
            </w:pPr>
            <w:r>
              <w:t>Неприменимо</w:t>
            </w:r>
          </w:p>
        </w:tc>
      </w:tr>
      <w:tr w:rsidR="00E11B14" w:rsidRPr="00E11B14" w14:paraId="0D304CE0" w14:textId="77777777" w:rsidTr="00AC043E">
        <w:trPr>
          <w:trHeight w:val="506"/>
        </w:trPr>
        <w:tc>
          <w:tcPr>
            <w:tcW w:w="1560" w:type="dxa"/>
            <w:shd w:val="clear" w:color="auto" w:fill="7BBEDA"/>
            <w:vAlign w:val="center"/>
          </w:tcPr>
          <w:p w14:paraId="3F1EE4B2" w14:textId="77777777" w:rsidR="00E11B14" w:rsidRPr="00E11B14" w:rsidRDefault="00E11B14" w:rsidP="00E11B14">
            <w:pPr>
              <w:widowControl w:val="0"/>
              <w:autoSpaceDE w:val="0"/>
              <w:autoSpaceDN w:val="0"/>
              <w:spacing w:line="252" w:lineRule="exact"/>
              <w:ind w:left="110" w:right="408"/>
              <w:rPr>
                <w:rFonts w:eastAsia="Arial"/>
                <w:szCs w:val="22"/>
              </w:rPr>
            </w:pPr>
            <w:r>
              <w:t>Полная реализация</w:t>
            </w:r>
          </w:p>
        </w:tc>
        <w:tc>
          <w:tcPr>
            <w:tcW w:w="1678" w:type="dxa"/>
            <w:shd w:val="clear" w:color="auto" w:fill="7BBEDA"/>
            <w:vAlign w:val="center"/>
          </w:tcPr>
          <w:p w14:paraId="1F384800" w14:textId="77777777" w:rsidR="00E11B14" w:rsidRPr="00E11B14" w:rsidRDefault="00E11B14" w:rsidP="00E11B14">
            <w:pPr>
              <w:widowControl w:val="0"/>
              <w:autoSpaceDE w:val="0"/>
              <w:autoSpaceDN w:val="0"/>
              <w:spacing w:line="252" w:lineRule="exact"/>
              <w:ind w:left="110" w:right="687"/>
              <w:rPr>
                <w:rFonts w:eastAsia="Arial"/>
                <w:szCs w:val="22"/>
              </w:rPr>
            </w:pPr>
            <w:r>
              <w:t>Значительный прогресс</w:t>
            </w:r>
          </w:p>
        </w:tc>
        <w:tc>
          <w:tcPr>
            <w:tcW w:w="1798" w:type="dxa"/>
            <w:shd w:val="clear" w:color="auto" w:fill="7BBEDA"/>
            <w:vAlign w:val="center"/>
          </w:tcPr>
          <w:p w14:paraId="4D2ED87A" w14:textId="77777777" w:rsidR="00E11B14" w:rsidRPr="00E11B14" w:rsidRDefault="00E11B14" w:rsidP="00E11B14">
            <w:pPr>
              <w:widowControl w:val="0"/>
              <w:autoSpaceDE w:val="0"/>
              <w:autoSpaceDN w:val="0"/>
              <w:spacing w:line="251" w:lineRule="exact"/>
              <w:ind w:left="108"/>
              <w:rPr>
                <w:rFonts w:eastAsia="Arial"/>
                <w:szCs w:val="22"/>
              </w:rPr>
            </w:pPr>
            <w:r>
              <w:t>Определенный прогресс</w:t>
            </w:r>
          </w:p>
        </w:tc>
        <w:tc>
          <w:tcPr>
            <w:tcW w:w="1894" w:type="dxa"/>
            <w:shd w:val="clear" w:color="auto" w:fill="7BBEDA"/>
            <w:vAlign w:val="center"/>
          </w:tcPr>
          <w:p w14:paraId="1933AE2B" w14:textId="77777777" w:rsidR="00E11B14" w:rsidRPr="00E11B14" w:rsidRDefault="00E11B14" w:rsidP="00E11B14">
            <w:pPr>
              <w:widowControl w:val="0"/>
              <w:autoSpaceDE w:val="0"/>
              <w:autoSpaceDN w:val="0"/>
              <w:spacing w:line="251" w:lineRule="exact"/>
              <w:ind w:left="108"/>
              <w:rPr>
                <w:rFonts w:eastAsia="Arial"/>
                <w:szCs w:val="22"/>
              </w:rPr>
            </w:pPr>
            <w:r>
              <w:t>Отсутствие прогресса</w:t>
            </w:r>
          </w:p>
        </w:tc>
        <w:tc>
          <w:tcPr>
            <w:tcW w:w="2564" w:type="dxa"/>
            <w:shd w:val="clear" w:color="auto" w:fill="7BBEDA"/>
            <w:vAlign w:val="center"/>
          </w:tcPr>
          <w:p w14:paraId="6EAD6609" w14:textId="77777777" w:rsidR="00E11B14" w:rsidRPr="00E11B14" w:rsidRDefault="00E11B14" w:rsidP="00E11B14">
            <w:pPr>
              <w:widowControl w:val="0"/>
              <w:autoSpaceDE w:val="0"/>
              <w:autoSpaceDN w:val="0"/>
              <w:spacing w:line="252" w:lineRule="exact"/>
              <w:ind w:left="110" w:right="203"/>
              <w:rPr>
                <w:rFonts w:eastAsia="Arial"/>
                <w:szCs w:val="22"/>
              </w:rPr>
            </w:pPr>
            <w:r>
              <w:t>Прогресс пока не оценен / цель упразднена</w:t>
            </w:r>
          </w:p>
        </w:tc>
      </w:tr>
    </w:tbl>
    <w:p w14:paraId="3A25CF23" w14:textId="77777777" w:rsidR="006C5368" w:rsidRPr="000A4281" w:rsidRDefault="006C5368" w:rsidP="006C5368"/>
    <w:tbl>
      <w:tblPr>
        <w:tblW w:w="9492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2695"/>
        <w:gridCol w:w="3401"/>
        <w:gridCol w:w="876"/>
      </w:tblGrid>
      <w:tr w:rsidR="008A6B4B" w:rsidRPr="00C6096E" w14:paraId="0DE71052" w14:textId="77777777" w:rsidTr="00384000">
        <w:trPr>
          <w:trHeight w:val="1264"/>
        </w:trPr>
        <w:tc>
          <w:tcPr>
            <w:tcW w:w="2520" w:type="dxa"/>
            <w:shd w:val="clear" w:color="auto" w:fill="68E089"/>
            <w:vAlign w:val="center"/>
          </w:tcPr>
          <w:p w14:paraId="7D40736F" w14:textId="77777777" w:rsidR="008A6B4B" w:rsidRPr="00C6096E" w:rsidRDefault="008A6B4B" w:rsidP="005F0E3D">
            <w:pPr>
              <w:pStyle w:val="TableParagraph"/>
              <w:spacing w:before="10"/>
            </w:pPr>
          </w:p>
          <w:p w14:paraId="2C995E37" w14:textId="5D067BA6" w:rsidR="008A6B4B" w:rsidRPr="00C6096E" w:rsidRDefault="008A6B4B" w:rsidP="005F0E3D">
            <w:pPr>
              <w:pStyle w:val="TableParagraph"/>
              <w:ind w:left="110" w:right="624"/>
            </w:pPr>
            <w:r>
              <w:rPr>
                <w:u w:val="single"/>
              </w:rPr>
              <w:t>Результаты проекта</w:t>
            </w:r>
            <w:r>
              <w:t xml:space="preserve"> (ожидаемый результат)</w:t>
            </w:r>
          </w:p>
        </w:tc>
        <w:tc>
          <w:tcPr>
            <w:tcW w:w="2695" w:type="dxa"/>
            <w:tcBorders>
              <w:bottom w:val="single" w:sz="4" w:space="0" w:color="auto"/>
            </w:tcBorders>
            <w:shd w:val="clear" w:color="auto" w:fill="68E089"/>
            <w:vAlign w:val="center"/>
          </w:tcPr>
          <w:p w14:paraId="12C0253F" w14:textId="77777777" w:rsidR="008A6B4B" w:rsidRPr="00C6096E" w:rsidRDefault="008A6B4B" w:rsidP="005F0E3D">
            <w:pPr>
              <w:pStyle w:val="TableParagraph"/>
              <w:spacing w:before="10"/>
            </w:pPr>
          </w:p>
          <w:p w14:paraId="70619D61" w14:textId="77777777" w:rsidR="008A6B4B" w:rsidRPr="00C6096E" w:rsidRDefault="008A6B4B" w:rsidP="005F0E3D">
            <w:pPr>
              <w:pStyle w:val="TableParagraph"/>
              <w:ind w:left="110" w:right="236"/>
            </w:pPr>
            <w:r>
              <w:rPr>
                <w:u w:val="single"/>
              </w:rPr>
              <w:t>Показатели успешного завершения</w:t>
            </w:r>
          </w:p>
          <w:p w14:paraId="6BDF749E" w14:textId="77777777" w:rsidR="008A6B4B" w:rsidRPr="00C6096E" w:rsidRDefault="008A6B4B" w:rsidP="005F0E3D">
            <w:pPr>
              <w:pStyle w:val="TableParagraph"/>
              <w:spacing w:before="1"/>
              <w:ind w:left="110"/>
            </w:pPr>
            <w:r>
              <w:t>(показатели результативности)</w:t>
            </w:r>
          </w:p>
        </w:tc>
        <w:tc>
          <w:tcPr>
            <w:tcW w:w="3401" w:type="dxa"/>
            <w:shd w:val="clear" w:color="auto" w:fill="68E089"/>
            <w:vAlign w:val="center"/>
          </w:tcPr>
          <w:p w14:paraId="7689BE44" w14:textId="77777777" w:rsidR="008A6B4B" w:rsidRPr="00C6096E" w:rsidRDefault="008A6B4B" w:rsidP="005F0E3D">
            <w:pPr>
              <w:pStyle w:val="TableParagraph"/>
              <w:spacing w:before="10"/>
            </w:pPr>
          </w:p>
          <w:p w14:paraId="1D553410" w14:textId="77777777" w:rsidR="008A6B4B" w:rsidRPr="00C6096E" w:rsidRDefault="008A6B4B" w:rsidP="005F0E3D">
            <w:pPr>
              <w:pStyle w:val="TableParagraph"/>
              <w:ind w:left="108"/>
            </w:pPr>
            <w:r>
              <w:rPr>
                <w:u w:val="single"/>
              </w:rPr>
              <w:t>Данные о результативности проекта</w:t>
            </w:r>
          </w:p>
        </w:tc>
        <w:tc>
          <w:tcPr>
            <w:tcW w:w="876" w:type="dxa"/>
            <w:shd w:val="clear" w:color="auto" w:fill="68E089"/>
            <w:vAlign w:val="center"/>
          </w:tcPr>
          <w:p w14:paraId="68BAF8F1" w14:textId="77777777" w:rsidR="008A6B4B" w:rsidRPr="00C6096E" w:rsidRDefault="008A6B4B" w:rsidP="005F0E3D">
            <w:pPr>
              <w:pStyle w:val="TableParagraph"/>
              <w:spacing w:before="10"/>
            </w:pPr>
          </w:p>
          <w:p w14:paraId="67ED190E" w14:textId="77777777" w:rsidR="008A6B4B" w:rsidRPr="00C6096E" w:rsidRDefault="008A6B4B" w:rsidP="005F0E3D">
            <w:pPr>
              <w:pStyle w:val="TableParagraph"/>
              <w:ind w:left="111"/>
            </w:pPr>
            <w:r>
              <w:rPr>
                <w:u w:val="single"/>
              </w:rPr>
              <w:t>CC</w:t>
            </w:r>
          </w:p>
        </w:tc>
      </w:tr>
      <w:tr w:rsidR="008A6B4B" w:rsidRPr="00C6096E" w14:paraId="112A06D4" w14:textId="77777777" w:rsidTr="00384000">
        <w:trPr>
          <w:trHeight w:val="1051"/>
        </w:trPr>
        <w:tc>
          <w:tcPr>
            <w:tcW w:w="2520" w:type="dxa"/>
            <w:vMerge w:val="restart"/>
            <w:tcBorders>
              <w:right w:val="single" w:sz="4" w:space="0" w:color="auto"/>
            </w:tcBorders>
            <w:vAlign w:val="center"/>
          </w:tcPr>
          <w:p w14:paraId="7469D248" w14:textId="77777777" w:rsidR="008A6B4B" w:rsidRPr="00C6096E" w:rsidRDefault="008A6B4B" w:rsidP="005F0E3D">
            <w:pPr>
              <w:pStyle w:val="TableParagraph"/>
            </w:pPr>
            <w:r>
              <w:t>Завершены все основные этапы проекта.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12B6" w14:textId="77777777" w:rsidR="008A6B4B" w:rsidRPr="003A7A3F" w:rsidRDefault="008A6B4B" w:rsidP="005F0E3D">
            <w:pPr>
              <w:pStyle w:val="TableParagraph"/>
            </w:pPr>
            <w:r>
              <w:t>Страны-бенефициары отобраны, и местные координаторы назначены в установленный срок.</w:t>
            </w:r>
          </w:p>
        </w:tc>
        <w:tc>
          <w:tcPr>
            <w:tcW w:w="3401" w:type="dxa"/>
            <w:tcBorders>
              <w:left w:val="single" w:sz="4" w:space="0" w:color="auto"/>
            </w:tcBorders>
          </w:tcPr>
          <w:p w14:paraId="3C61A353" w14:textId="0692F8A3" w:rsidR="006A193E" w:rsidRPr="00C6096E" w:rsidRDefault="006A193E" w:rsidP="006A193E">
            <w:pPr>
              <w:pStyle w:val="TableParagraph"/>
            </w:pPr>
            <w:r>
              <w:t>Определенный прогресс: были выбраны две страны-бенефициара, а именно: Сальвадор и Бутан. Идет процесс отбора еще двух стран-бенефициаров.</w:t>
            </w:r>
          </w:p>
          <w:p w14:paraId="2F9BA204" w14:textId="424BD9B2" w:rsidR="008A6B4B" w:rsidRPr="003A7A3F" w:rsidRDefault="008A6B4B" w:rsidP="005F0E3D">
            <w:pPr>
              <w:pStyle w:val="TableParagraph"/>
            </w:pPr>
          </w:p>
        </w:tc>
        <w:tc>
          <w:tcPr>
            <w:tcW w:w="876" w:type="dxa"/>
          </w:tcPr>
          <w:p w14:paraId="00A33B63" w14:textId="77777777" w:rsidR="008A6B4B" w:rsidRPr="00C6096E" w:rsidRDefault="008A6B4B" w:rsidP="00952230">
            <w:pPr>
              <w:pStyle w:val="TableParagraph"/>
              <w:jc w:val="center"/>
            </w:pPr>
            <w:r>
              <w:t>**</w:t>
            </w:r>
          </w:p>
        </w:tc>
      </w:tr>
      <w:tr w:rsidR="008A6B4B" w:rsidRPr="00C6096E" w14:paraId="286C36C9" w14:textId="77777777" w:rsidTr="0077088D">
        <w:trPr>
          <w:trHeight w:val="821"/>
        </w:trPr>
        <w:tc>
          <w:tcPr>
            <w:tcW w:w="2520" w:type="dxa"/>
            <w:vMerge/>
            <w:tcBorders>
              <w:right w:val="single" w:sz="4" w:space="0" w:color="auto"/>
            </w:tcBorders>
            <w:vAlign w:val="center"/>
          </w:tcPr>
          <w:p w14:paraId="1454BFE5" w14:textId="77777777" w:rsidR="008A6B4B" w:rsidRPr="002B2A14" w:rsidRDefault="008A6B4B" w:rsidP="005F0E3D">
            <w:pPr>
              <w:pStyle w:val="TableParagraph"/>
              <w:rPr>
                <w:lang w:val="en-GB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811C" w14:textId="77777777" w:rsidR="008A6B4B" w:rsidRPr="007412B2" w:rsidRDefault="008A6B4B" w:rsidP="005F0E3D">
            <w:pPr>
              <w:pStyle w:val="TableParagraph"/>
            </w:pPr>
            <w:r>
              <w:t>Эксперты отобраны и наняты в установленный срок.</w:t>
            </w:r>
          </w:p>
        </w:tc>
        <w:tc>
          <w:tcPr>
            <w:tcW w:w="34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DA3EB2" w14:textId="4F593CA9" w:rsidR="008A6B4B" w:rsidRDefault="00CD6F17" w:rsidP="005F0E3D">
            <w:pPr>
              <w:pStyle w:val="TableParagraph"/>
            </w:pPr>
            <w:r>
              <w:t>Определенный прогресс: проектная группа собрана.</w:t>
            </w:r>
          </w:p>
          <w:p w14:paraId="022FC0E4" w14:textId="47D1FCC0" w:rsidR="001C4138" w:rsidRDefault="001C4138" w:rsidP="005F0E3D">
            <w:pPr>
              <w:pStyle w:val="TableParagraph"/>
            </w:pP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14:paraId="6CBC5461" w14:textId="1191AD90" w:rsidR="008A6B4B" w:rsidRDefault="00B27746" w:rsidP="00952230">
            <w:pPr>
              <w:pStyle w:val="TableParagraph"/>
              <w:jc w:val="center"/>
            </w:pPr>
            <w:r>
              <w:t>**</w:t>
            </w:r>
          </w:p>
          <w:p w14:paraId="1E918A3A" w14:textId="77777777" w:rsidR="001C4138" w:rsidRDefault="001C4138" w:rsidP="00952230">
            <w:pPr>
              <w:pStyle w:val="TableParagraph"/>
              <w:jc w:val="center"/>
            </w:pPr>
          </w:p>
          <w:p w14:paraId="7D079F03" w14:textId="0C74826D" w:rsidR="001419F8" w:rsidRDefault="001419F8" w:rsidP="00952230">
            <w:pPr>
              <w:pStyle w:val="TableParagraph"/>
              <w:jc w:val="center"/>
            </w:pPr>
          </w:p>
        </w:tc>
      </w:tr>
      <w:tr w:rsidR="008A6B4B" w:rsidRPr="00C6096E" w14:paraId="06CF88AB" w14:textId="77777777" w:rsidTr="00384000">
        <w:trPr>
          <w:trHeight w:val="1048"/>
        </w:trPr>
        <w:tc>
          <w:tcPr>
            <w:tcW w:w="2520" w:type="dxa"/>
            <w:vMerge/>
            <w:tcBorders>
              <w:right w:val="single" w:sz="4" w:space="0" w:color="auto"/>
            </w:tcBorders>
            <w:vAlign w:val="center"/>
          </w:tcPr>
          <w:p w14:paraId="5A7E7331" w14:textId="77777777" w:rsidR="008A6B4B" w:rsidRPr="002B2A14" w:rsidRDefault="008A6B4B" w:rsidP="005F0E3D">
            <w:pPr>
              <w:pStyle w:val="TableParagraph"/>
              <w:rPr>
                <w:lang w:val="en-GB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0527" w14:textId="77777777" w:rsidR="008A6B4B" w:rsidRPr="005A515D" w:rsidRDefault="008A6B4B" w:rsidP="005F0E3D">
            <w:pPr>
              <w:pStyle w:val="TableParagraph"/>
              <w:rPr>
                <w:i/>
              </w:rPr>
            </w:pPr>
            <w:r>
              <w:t>Проведение оценки данных об ИС и экономических данных по каждой из стран.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087A8" w14:textId="2D79091F" w:rsidR="008A6B4B" w:rsidRDefault="004E4E72" w:rsidP="009C06F9">
            <w:pPr>
              <w:pStyle w:val="TableParagraph"/>
            </w:pPr>
            <w:r>
              <w:t>Определенный прогресс: был проведен анализ в одной стране-бенефициаре.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14:paraId="05F0ED62" w14:textId="35F82232" w:rsidR="008A6B4B" w:rsidRDefault="004E4E72" w:rsidP="00952230">
            <w:pPr>
              <w:pStyle w:val="TableParagraph"/>
              <w:jc w:val="center"/>
            </w:pPr>
            <w:r>
              <w:t>**</w:t>
            </w:r>
          </w:p>
        </w:tc>
      </w:tr>
      <w:tr w:rsidR="008A6B4B" w:rsidRPr="00C6096E" w14:paraId="77446BE0" w14:textId="77777777" w:rsidTr="006827FB">
        <w:trPr>
          <w:trHeight w:val="1048"/>
        </w:trPr>
        <w:tc>
          <w:tcPr>
            <w:tcW w:w="2520" w:type="dxa"/>
            <w:vMerge/>
            <w:tcBorders>
              <w:right w:val="single" w:sz="4" w:space="0" w:color="auto"/>
            </w:tcBorders>
            <w:vAlign w:val="center"/>
          </w:tcPr>
          <w:p w14:paraId="62BAC735" w14:textId="77777777" w:rsidR="008A6B4B" w:rsidRPr="002B2A14" w:rsidRDefault="008A6B4B" w:rsidP="005F0E3D">
            <w:pPr>
              <w:pStyle w:val="TableParagraph"/>
              <w:rPr>
                <w:lang w:val="en-GB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3A36" w14:textId="5EC12088" w:rsidR="008A6B4B" w:rsidRPr="007412B2" w:rsidRDefault="008A6B4B" w:rsidP="005F0E3D">
            <w:pPr>
              <w:pStyle w:val="TableParagraph"/>
            </w:pPr>
            <w:r>
              <w:t>План реализации проекта представлен и обсужден с КРИС.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AEA0E" w14:textId="175FA90E" w:rsidR="008A6B4B" w:rsidRDefault="0055014C" w:rsidP="0055014C">
            <w:pPr>
              <w:pStyle w:val="TableParagraph"/>
            </w:pPr>
            <w:r>
              <w:t xml:space="preserve">Определенный прогресс: это второй отчет о ходе реализации проекта. Первый отчет содержится в приложении VIII к документу </w:t>
            </w:r>
            <w:hyperlink r:id="rId80" w:history="1">
              <w:r>
                <w:rPr>
                  <w:rStyle w:val="Hyperlink"/>
                </w:rPr>
                <w:t>CDIP/29/2</w:t>
              </w:r>
            </w:hyperlink>
            <w:r>
              <w:t>.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14:paraId="70B1FD04" w14:textId="3726573C" w:rsidR="008A6B4B" w:rsidRDefault="0083776F" w:rsidP="00952230">
            <w:pPr>
              <w:pStyle w:val="TableParagraph"/>
              <w:jc w:val="center"/>
            </w:pPr>
            <w:r>
              <w:t>**</w:t>
            </w:r>
          </w:p>
        </w:tc>
      </w:tr>
      <w:tr w:rsidR="008A6B4B" w:rsidRPr="00C6096E" w14:paraId="635735F8" w14:textId="77777777" w:rsidTr="006827FB">
        <w:trPr>
          <w:trHeight w:val="623"/>
        </w:trPr>
        <w:tc>
          <w:tcPr>
            <w:tcW w:w="2520" w:type="dxa"/>
            <w:vMerge w:val="restart"/>
            <w:tcBorders>
              <w:right w:val="single" w:sz="4" w:space="0" w:color="auto"/>
            </w:tcBorders>
            <w:vAlign w:val="center"/>
          </w:tcPr>
          <w:p w14:paraId="16EB6019" w14:textId="66C4FBC2" w:rsidR="008A6B4B" w:rsidRPr="002B2A14" w:rsidRDefault="008A6B4B" w:rsidP="005F0E3D">
            <w:pPr>
              <w:spacing w:before="240" w:after="120"/>
            </w:pPr>
            <w:r>
              <w:t xml:space="preserve">Достижение всех запланированных </w:t>
            </w:r>
            <w:r w:rsidR="00C36BB3">
              <w:t>целей</w:t>
            </w:r>
            <w:r>
              <w:t xml:space="preserve"> проекта</w:t>
            </w:r>
            <w:r w:rsidR="00C36BB3">
              <w:t>.</w:t>
            </w:r>
          </w:p>
          <w:p w14:paraId="5ED24BF6" w14:textId="77777777" w:rsidR="008A6B4B" w:rsidRPr="00C6096E" w:rsidRDefault="008A6B4B" w:rsidP="005F0E3D">
            <w:pPr>
              <w:pStyle w:val="TableParagraph"/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1500" w14:textId="77777777" w:rsidR="008A6B4B" w:rsidRPr="005A515D" w:rsidRDefault="008A6B4B" w:rsidP="005F0E3D">
            <w:pPr>
              <w:pStyle w:val="TableParagraph"/>
              <w:rPr>
                <w:i/>
              </w:rPr>
            </w:pPr>
            <w:r>
              <w:t>Методики разработаны, протестированы и утверждены.</w:t>
            </w:r>
          </w:p>
        </w:tc>
        <w:tc>
          <w:tcPr>
            <w:tcW w:w="34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93736E" w14:textId="3B82279A" w:rsidR="009F7B67" w:rsidRDefault="009F7B67" w:rsidP="009F7B67">
            <w:pPr>
              <w:pStyle w:val="TableParagraph"/>
            </w:pPr>
            <w:r>
              <w:t>Определенный прогресс: первая версия методологического подхода протестирована и одобрена коллегами из страны-бенефициара.</w:t>
            </w:r>
          </w:p>
          <w:p w14:paraId="0B678BC7" w14:textId="1ABB045B" w:rsidR="008A6B4B" w:rsidRPr="0011078F" w:rsidRDefault="008A6B4B" w:rsidP="005F0E3D">
            <w:pPr>
              <w:pStyle w:val="TableParagraph"/>
            </w:pP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14:paraId="5A51C48D" w14:textId="77777777" w:rsidR="008A6B4B" w:rsidRDefault="009F7B67" w:rsidP="00952230">
            <w:pPr>
              <w:pStyle w:val="TableParagraph"/>
              <w:jc w:val="center"/>
            </w:pPr>
            <w:r>
              <w:t>**</w:t>
            </w:r>
          </w:p>
          <w:p w14:paraId="20D1203E" w14:textId="77777777" w:rsidR="001419F8" w:rsidRDefault="001419F8" w:rsidP="00952230">
            <w:pPr>
              <w:pStyle w:val="TableParagraph"/>
              <w:jc w:val="center"/>
            </w:pPr>
          </w:p>
          <w:p w14:paraId="33934DD2" w14:textId="77777777" w:rsidR="001419F8" w:rsidRDefault="001419F8" w:rsidP="00952230">
            <w:pPr>
              <w:pStyle w:val="TableParagraph"/>
              <w:jc w:val="center"/>
            </w:pPr>
          </w:p>
          <w:p w14:paraId="63092F62" w14:textId="77777777" w:rsidR="001419F8" w:rsidRDefault="001419F8" w:rsidP="00952230">
            <w:pPr>
              <w:pStyle w:val="TableParagraph"/>
              <w:jc w:val="center"/>
            </w:pPr>
          </w:p>
          <w:p w14:paraId="1E69FE8D" w14:textId="25B67091" w:rsidR="001419F8" w:rsidRPr="00C6096E" w:rsidRDefault="001419F8" w:rsidP="00952230">
            <w:pPr>
              <w:pStyle w:val="TableParagraph"/>
              <w:jc w:val="center"/>
            </w:pPr>
          </w:p>
        </w:tc>
      </w:tr>
      <w:tr w:rsidR="008A6B4B" w:rsidRPr="00C6096E" w14:paraId="56AC42AA" w14:textId="77777777" w:rsidTr="006827FB">
        <w:trPr>
          <w:trHeight w:val="831"/>
        </w:trPr>
        <w:tc>
          <w:tcPr>
            <w:tcW w:w="2520" w:type="dxa"/>
            <w:vMerge/>
            <w:tcBorders>
              <w:right w:val="single" w:sz="4" w:space="0" w:color="auto"/>
            </w:tcBorders>
            <w:vAlign w:val="center"/>
          </w:tcPr>
          <w:p w14:paraId="23BE67A0" w14:textId="77777777" w:rsidR="008A6B4B" w:rsidRPr="002B2A14" w:rsidRDefault="008A6B4B" w:rsidP="005F0E3D">
            <w:pPr>
              <w:spacing w:before="240" w:after="120"/>
              <w:rPr>
                <w:lang w:val="en-GB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3A9E" w14:textId="77777777" w:rsidR="008A6B4B" w:rsidRPr="005A515D" w:rsidRDefault="008A6B4B" w:rsidP="005F0E3D">
            <w:pPr>
              <w:pStyle w:val="TableParagraph"/>
            </w:pPr>
            <w:r>
              <w:t>В каждой из стран-бенефициаров разработана и готова к использованию база данных.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A7E23E" w14:textId="0B3605FB" w:rsidR="009F7B67" w:rsidRPr="00B53C49" w:rsidRDefault="009F7B67" w:rsidP="009F7B67">
            <w:pPr>
              <w:spacing w:before="240" w:after="120"/>
              <w:rPr>
                <w:rFonts w:eastAsia="SimSun"/>
              </w:rPr>
            </w:pPr>
            <w:r>
              <w:t>Определенный прогресс: разработана база данных для одной страны-бенефициара.</w:t>
            </w:r>
          </w:p>
          <w:p w14:paraId="565D56B3" w14:textId="77777777" w:rsidR="009F7B67" w:rsidRPr="0011078F" w:rsidRDefault="009F7B67" w:rsidP="00996DA0">
            <w:pPr>
              <w:pStyle w:val="TableParagraph"/>
            </w:pPr>
          </w:p>
          <w:p w14:paraId="69C7A2E7" w14:textId="77777777" w:rsidR="008A6B4B" w:rsidRDefault="008A6B4B" w:rsidP="005F0E3D">
            <w:pPr>
              <w:pStyle w:val="TableParagraph"/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EF263" w14:textId="77777777" w:rsidR="008A6B4B" w:rsidRDefault="00AA6B5A" w:rsidP="00952230">
            <w:pPr>
              <w:pStyle w:val="TableParagraph"/>
              <w:jc w:val="center"/>
            </w:pPr>
            <w:r>
              <w:t>**</w:t>
            </w:r>
          </w:p>
          <w:p w14:paraId="6B53B8C5" w14:textId="77777777" w:rsidR="001419F8" w:rsidRDefault="001419F8" w:rsidP="00952230">
            <w:pPr>
              <w:pStyle w:val="TableParagraph"/>
              <w:jc w:val="center"/>
            </w:pPr>
          </w:p>
          <w:p w14:paraId="0CE20793" w14:textId="77777777" w:rsidR="001419F8" w:rsidRDefault="001419F8" w:rsidP="00952230">
            <w:pPr>
              <w:pStyle w:val="TableParagraph"/>
              <w:jc w:val="center"/>
            </w:pPr>
          </w:p>
          <w:p w14:paraId="4CDC00FC" w14:textId="77777777" w:rsidR="001419F8" w:rsidRDefault="001419F8" w:rsidP="00952230">
            <w:pPr>
              <w:pStyle w:val="TableParagraph"/>
              <w:jc w:val="center"/>
            </w:pPr>
          </w:p>
          <w:p w14:paraId="7FAB7CAA" w14:textId="77777777" w:rsidR="001419F8" w:rsidRDefault="001419F8" w:rsidP="00952230">
            <w:pPr>
              <w:pStyle w:val="TableParagraph"/>
              <w:jc w:val="center"/>
            </w:pPr>
          </w:p>
          <w:p w14:paraId="2AC15A27" w14:textId="79565298" w:rsidR="001419F8" w:rsidRDefault="001419F8" w:rsidP="00952230">
            <w:pPr>
              <w:pStyle w:val="TableParagraph"/>
              <w:jc w:val="center"/>
            </w:pPr>
          </w:p>
        </w:tc>
      </w:tr>
      <w:tr w:rsidR="008A6B4B" w:rsidRPr="00C6096E" w14:paraId="55FFB5A4" w14:textId="77777777" w:rsidTr="007D1EDD">
        <w:trPr>
          <w:trHeight w:val="843"/>
        </w:trPr>
        <w:tc>
          <w:tcPr>
            <w:tcW w:w="2520" w:type="dxa"/>
            <w:vMerge/>
            <w:tcBorders>
              <w:right w:val="single" w:sz="4" w:space="0" w:color="auto"/>
            </w:tcBorders>
            <w:vAlign w:val="center"/>
          </w:tcPr>
          <w:p w14:paraId="29864BF3" w14:textId="77777777" w:rsidR="008A6B4B" w:rsidRPr="002B2A14" w:rsidRDefault="008A6B4B" w:rsidP="005F0E3D">
            <w:pPr>
              <w:spacing w:before="240" w:after="120"/>
              <w:rPr>
                <w:lang w:val="en-GB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7B1A" w14:textId="77777777" w:rsidR="008A6B4B" w:rsidRPr="005A515D" w:rsidRDefault="008A6B4B" w:rsidP="005F0E3D">
            <w:pPr>
              <w:pStyle w:val="TableParagraph"/>
            </w:pPr>
            <w:r>
              <w:t>В каждой из стран-бенефициаров проведены исследования, включая внешнюю экспертную оценку.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2B705E" w14:textId="32902927" w:rsidR="008A6B4B" w:rsidRDefault="0092630D" w:rsidP="005F0E3D">
            <w:pPr>
              <w:pStyle w:val="TableParagraph"/>
            </w:pPr>
            <w:r>
              <w:t>Еще не начато</w:t>
            </w:r>
            <w:r w:rsidR="00406483">
              <w:t>.</w:t>
            </w:r>
          </w:p>
          <w:p w14:paraId="0F758DB5" w14:textId="77777777" w:rsidR="0092630D" w:rsidRDefault="0092630D" w:rsidP="005F0E3D">
            <w:pPr>
              <w:pStyle w:val="TableParagraph"/>
            </w:pPr>
          </w:p>
          <w:p w14:paraId="7FAB5568" w14:textId="37428F05" w:rsidR="0092630D" w:rsidRDefault="0092630D" w:rsidP="005F0E3D">
            <w:pPr>
              <w:pStyle w:val="TableParagraph"/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0807C" w14:textId="77777777" w:rsidR="008A6B4B" w:rsidRDefault="007D1EDD" w:rsidP="00952230">
            <w:pPr>
              <w:pStyle w:val="TableParagraph"/>
              <w:jc w:val="center"/>
            </w:pPr>
            <w:r>
              <w:t>Неприменимо</w:t>
            </w:r>
          </w:p>
          <w:p w14:paraId="653FD073" w14:textId="77777777" w:rsidR="001419F8" w:rsidRDefault="001419F8" w:rsidP="00952230">
            <w:pPr>
              <w:pStyle w:val="TableParagraph"/>
              <w:jc w:val="center"/>
            </w:pPr>
          </w:p>
          <w:p w14:paraId="6AF86320" w14:textId="340CAC6E" w:rsidR="001419F8" w:rsidRDefault="001419F8" w:rsidP="00952230">
            <w:pPr>
              <w:pStyle w:val="TableParagraph"/>
              <w:jc w:val="center"/>
            </w:pPr>
          </w:p>
        </w:tc>
      </w:tr>
      <w:tr w:rsidR="008A6B4B" w:rsidRPr="00C6096E" w14:paraId="4EA1DB1C" w14:textId="77777777" w:rsidTr="002000C5">
        <w:trPr>
          <w:trHeight w:val="1284"/>
        </w:trPr>
        <w:tc>
          <w:tcPr>
            <w:tcW w:w="2520" w:type="dxa"/>
            <w:vMerge/>
            <w:tcBorders>
              <w:right w:val="single" w:sz="4" w:space="0" w:color="auto"/>
            </w:tcBorders>
            <w:vAlign w:val="center"/>
          </w:tcPr>
          <w:p w14:paraId="4DE82786" w14:textId="77777777" w:rsidR="008A6B4B" w:rsidRPr="002B2A14" w:rsidRDefault="008A6B4B" w:rsidP="005F0E3D">
            <w:pPr>
              <w:spacing w:before="240" w:after="120"/>
              <w:rPr>
                <w:lang w:val="en-GB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1C70" w14:textId="06214B7F" w:rsidR="007D1EDD" w:rsidRPr="007412B2" w:rsidRDefault="008A6B4B" w:rsidP="005F0E3D">
            <w:pPr>
              <w:pStyle w:val="TableParagraph"/>
            </w:pPr>
            <w:r>
              <w:t>В каждой из стран-бенефициаров результаты окончательного экономического анализа опубликованы на сайте ВОИС и обсуждены с КРИС</w:t>
            </w:r>
            <w:r w:rsidR="00406483"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FAE4E" w14:textId="17535D1C" w:rsidR="0092630D" w:rsidRDefault="0092630D" w:rsidP="005F0E3D">
            <w:pPr>
              <w:pStyle w:val="TableParagraph"/>
            </w:pPr>
            <w:r>
              <w:t>Еще не начато</w:t>
            </w:r>
            <w:r w:rsidR="00406483">
              <w:t>.</w:t>
            </w:r>
          </w:p>
          <w:p w14:paraId="7427B131" w14:textId="77777777" w:rsidR="00406483" w:rsidRDefault="00406483" w:rsidP="005F0E3D">
            <w:pPr>
              <w:pStyle w:val="TableParagraph"/>
            </w:pPr>
          </w:p>
          <w:p w14:paraId="44BCFCC9" w14:textId="02EE8632" w:rsidR="0092630D" w:rsidRDefault="0092630D" w:rsidP="005F0E3D">
            <w:pPr>
              <w:pStyle w:val="TableParagraph"/>
            </w:pPr>
          </w:p>
          <w:p w14:paraId="139ED54E" w14:textId="6FABD43B" w:rsidR="0092630D" w:rsidRDefault="0092630D" w:rsidP="005F0E3D">
            <w:pPr>
              <w:pStyle w:val="TableParagraph"/>
            </w:pPr>
          </w:p>
          <w:p w14:paraId="2DF9D472" w14:textId="77777777" w:rsidR="0092630D" w:rsidRDefault="0092630D" w:rsidP="005F0E3D">
            <w:pPr>
              <w:pStyle w:val="TableParagraph"/>
            </w:pPr>
          </w:p>
          <w:p w14:paraId="02ECEFF3" w14:textId="59B8D128" w:rsidR="0092630D" w:rsidRDefault="0092630D" w:rsidP="005F0E3D">
            <w:pPr>
              <w:pStyle w:val="TableParagraph"/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60CD2" w14:textId="6A9ACE14" w:rsidR="008A6B4B" w:rsidRDefault="007D1EDD" w:rsidP="00952230">
            <w:pPr>
              <w:pStyle w:val="TableParagraph"/>
              <w:jc w:val="center"/>
            </w:pPr>
            <w:r>
              <w:t>Неприменимо</w:t>
            </w:r>
          </w:p>
          <w:p w14:paraId="4FE0BFBD" w14:textId="52B1D01A" w:rsidR="001419F8" w:rsidRDefault="001419F8" w:rsidP="00952230">
            <w:pPr>
              <w:pStyle w:val="TableParagraph"/>
              <w:jc w:val="center"/>
            </w:pPr>
          </w:p>
          <w:p w14:paraId="0A894DA4" w14:textId="15C146E1" w:rsidR="001419F8" w:rsidRDefault="001419F8" w:rsidP="00952230">
            <w:pPr>
              <w:pStyle w:val="TableParagraph"/>
              <w:jc w:val="center"/>
            </w:pPr>
          </w:p>
          <w:p w14:paraId="32C8D7CB" w14:textId="50EB4005" w:rsidR="001419F8" w:rsidRDefault="001419F8" w:rsidP="00952230">
            <w:pPr>
              <w:pStyle w:val="TableParagraph"/>
              <w:jc w:val="center"/>
            </w:pPr>
          </w:p>
          <w:p w14:paraId="6C03D190" w14:textId="77777777" w:rsidR="001419F8" w:rsidRDefault="001419F8" w:rsidP="00952230">
            <w:pPr>
              <w:pStyle w:val="TableParagraph"/>
              <w:jc w:val="center"/>
            </w:pPr>
          </w:p>
          <w:p w14:paraId="56BDE909" w14:textId="08795616" w:rsidR="001419F8" w:rsidRDefault="001419F8" w:rsidP="00952230">
            <w:pPr>
              <w:pStyle w:val="TableParagraph"/>
              <w:jc w:val="center"/>
            </w:pPr>
          </w:p>
        </w:tc>
      </w:tr>
      <w:tr w:rsidR="008A6B4B" w:rsidRPr="00C6096E" w14:paraId="45CA5178" w14:textId="77777777" w:rsidTr="007D1EDD">
        <w:trPr>
          <w:trHeight w:val="469"/>
        </w:trPr>
        <w:tc>
          <w:tcPr>
            <w:tcW w:w="2520" w:type="dxa"/>
            <w:vMerge/>
            <w:tcBorders>
              <w:right w:val="single" w:sz="4" w:space="0" w:color="auto"/>
            </w:tcBorders>
            <w:vAlign w:val="center"/>
          </w:tcPr>
          <w:p w14:paraId="325F8DAD" w14:textId="77777777" w:rsidR="008A6B4B" w:rsidRPr="002B2A14" w:rsidRDefault="008A6B4B" w:rsidP="005F0E3D">
            <w:pPr>
              <w:spacing w:before="240" w:after="120"/>
              <w:rPr>
                <w:lang w:val="en-GB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EAC9" w14:textId="77777777" w:rsidR="008A6B4B" w:rsidRPr="007412B2" w:rsidRDefault="008A6B4B" w:rsidP="005F0E3D">
            <w:pPr>
              <w:pStyle w:val="TableParagraph"/>
            </w:pPr>
            <w:r>
              <w:t>Организовано обучение.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9DD8B2" w14:textId="31C5A395" w:rsidR="008A6B4B" w:rsidRDefault="002000C5" w:rsidP="005F0E3D">
            <w:pPr>
              <w:pStyle w:val="TableParagraph"/>
            </w:pPr>
            <w:r>
              <w:t>Еще не начато</w:t>
            </w:r>
            <w:r w:rsidR="00406483">
              <w:t>.</w:t>
            </w:r>
          </w:p>
        </w:tc>
        <w:tc>
          <w:tcPr>
            <w:tcW w:w="876" w:type="dxa"/>
            <w:tcBorders>
              <w:top w:val="single" w:sz="4" w:space="0" w:color="auto"/>
            </w:tcBorders>
            <w:vAlign w:val="center"/>
          </w:tcPr>
          <w:p w14:paraId="1F8ED692" w14:textId="46E0219E" w:rsidR="008A6B4B" w:rsidRDefault="002000C5" w:rsidP="00952230">
            <w:pPr>
              <w:pStyle w:val="TableParagraph"/>
              <w:jc w:val="center"/>
            </w:pPr>
            <w:r>
              <w:t>Неприменимо</w:t>
            </w:r>
          </w:p>
        </w:tc>
      </w:tr>
    </w:tbl>
    <w:p w14:paraId="59354E81" w14:textId="01E0A8C7" w:rsidR="006C5368" w:rsidRDefault="006C5368" w:rsidP="006C5368"/>
    <w:p w14:paraId="22B79317" w14:textId="77777777" w:rsidR="00B336BF" w:rsidRPr="000A4281" w:rsidRDefault="00B336BF" w:rsidP="006C5368"/>
    <w:p w14:paraId="23A0CFB2" w14:textId="77777777" w:rsidR="00F778DD" w:rsidRPr="006E16C1" w:rsidRDefault="007A1650" w:rsidP="007A1650">
      <w:pPr>
        <w:ind w:left="5670" w:firstLine="567"/>
        <w:rPr>
          <w:szCs w:val="22"/>
        </w:rPr>
        <w:sectPr w:rsidR="00F778DD" w:rsidRPr="006E16C1" w:rsidSect="00D317EA">
          <w:headerReference w:type="default" r:id="rId81"/>
          <w:headerReference w:type="first" r:id="rId82"/>
          <w:pgSz w:w="11907" w:h="16840" w:code="9"/>
          <w:pgMar w:top="1418" w:right="1418" w:bottom="1418" w:left="1418" w:header="709" w:footer="709" w:gutter="0"/>
          <w:pgNumType w:start="1"/>
          <w:cols w:space="720"/>
          <w:titlePg/>
          <w:docGrid w:linePitch="299"/>
        </w:sectPr>
      </w:pPr>
      <w:r>
        <w:t>[Приложение VI следует ]</w:t>
      </w:r>
    </w:p>
    <w:tbl>
      <w:tblPr>
        <w:tblW w:w="9290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6913"/>
      </w:tblGrid>
      <w:tr w:rsidR="00F778DD" w:rsidRPr="00957BD5" w14:paraId="6EF135B0" w14:textId="77777777" w:rsidTr="000E0E0C">
        <w:trPr>
          <w:trHeight w:val="431"/>
        </w:trPr>
        <w:tc>
          <w:tcPr>
            <w:tcW w:w="9290" w:type="dxa"/>
            <w:gridSpan w:val="2"/>
          </w:tcPr>
          <w:p w14:paraId="7032FBC2" w14:textId="77777777" w:rsidR="00F778DD" w:rsidRPr="00B336BF" w:rsidRDefault="00F778DD" w:rsidP="000E0E0C">
            <w:pPr>
              <w:pStyle w:val="TableParagraph"/>
              <w:spacing w:before="88"/>
              <w:ind w:left="110"/>
            </w:pPr>
            <w:r>
              <w:t>РЕЗЮМЕ ПРОЕКТА</w:t>
            </w:r>
          </w:p>
        </w:tc>
      </w:tr>
      <w:tr w:rsidR="00F778DD" w:rsidRPr="00957BD5" w14:paraId="25349D52" w14:textId="77777777" w:rsidTr="00AC043E">
        <w:trPr>
          <w:trHeight w:val="324"/>
        </w:trPr>
        <w:tc>
          <w:tcPr>
            <w:tcW w:w="2377" w:type="dxa"/>
            <w:shd w:val="clear" w:color="auto" w:fill="68E089"/>
            <w:vAlign w:val="center"/>
          </w:tcPr>
          <w:p w14:paraId="36A596A7" w14:textId="77777777" w:rsidR="00F778DD" w:rsidRPr="00B336BF" w:rsidRDefault="00F778DD" w:rsidP="000E0E0C">
            <w:pPr>
              <w:pStyle w:val="TableParagraph"/>
              <w:ind w:left="110"/>
            </w:pPr>
            <w:r>
              <w:rPr>
                <w:u w:val="single"/>
              </w:rPr>
              <w:t>Код проекта</w:t>
            </w:r>
          </w:p>
        </w:tc>
        <w:tc>
          <w:tcPr>
            <w:tcW w:w="6913" w:type="dxa"/>
            <w:vAlign w:val="center"/>
          </w:tcPr>
          <w:p w14:paraId="099145EF" w14:textId="307111DD" w:rsidR="00F778DD" w:rsidRPr="00B336BF" w:rsidRDefault="00E300A6" w:rsidP="00B00758">
            <w:pPr>
              <w:pStyle w:val="TableParagraph"/>
              <w:ind w:left="109"/>
            </w:pPr>
            <w:r>
              <w:t>DA_1_4_10_11_01</w:t>
            </w:r>
          </w:p>
        </w:tc>
      </w:tr>
      <w:tr w:rsidR="00F778DD" w:rsidRPr="00957BD5" w14:paraId="3034D3CD" w14:textId="77777777" w:rsidTr="00AC043E">
        <w:trPr>
          <w:trHeight w:val="342"/>
        </w:trPr>
        <w:tc>
          <w:tcPr>
            <w:tcW w:w="2377" w:type="dxa"/>
            <w:shd w:val="clear" w:color="auto" w:fill="68E089"/>
            <w:vAlign w:val="center"/>
          </w:tcPr>
          <w:p w14:paraId="6E840ECE" w14:textId="77777777" w:rsidR="00F778DD" w:rsidRPr="00B336BF" w:rsidRDefault="00F778DD" w:rsidP="000E0E0C">
            <w:pPr>
              <w:pStyle w:val="TableParagraph"/>
              <w:spacing w:before="1"/>
              <w:ind w:left="110"/>
            </w:pPr>
            <w:r>
              <w:rPr>
                <w:u w:val="single"/>
              </w:rPr>
              <w:t>Название</w:t>
            </w:r>
          </w:p>
        </w:tc>
        <w:tc>
          <w:tcPr>
            <w:tcW w:w="6913" w:type="dxa"/>
            <w:vAlign w:val="center"/>
          </w:tcPr>
          <w:p w14:paraId="5B38E1A1" w14:textId="1F598C86" w:rsidR="00F778DD" w:rsidRPr="009D184D" w:rsidRDefault="00EE3B3A" w:rsidP="00F778DD">
            <w:pPr>
              <w:pStyle w:val="TableParagraph"/>
              <w:spacing w:before="1"/>
              <w:ind w:left="109"/>
              <w:rPr>
                <w:i/>
              </w:rPr>
            </w:pPr>
            <w:hyperlink r:id="rId83" w:history="1">
              <w:r w:rsidR="002A07A3">
                <w:rPr>
                  <w:rStyle w:val="Hyperlink"/>
                  <w:i/>
                </w:rPr>
                <w:t>Расширение возможностей малых предприятий при помощи ИС:</w:t>
              </w:r>
            </w:hyperlink>
            <w:r w:rsidR="002B0468">
              <w:rPr>
                <w:rStyle w:val="Hyperlink"/>
                <w:i/>
              </w:rPr>
              <w:t xml:space="preserve"> </w:t>
            </w:r>
            <w:hyperlink r:id="rId84" w:history="1">
              <w:r w:rsidR="002B0468">
                <w:rPr>
                  <w:rStyle w:val="Hyperlink"/>
                  <w:i/>
                </w:rPr>
                <w:t>р</w:t>
              </w:r>
              <w:r w:rsidR="002A07A3">
                <w:rPr>
                  <w:rStyle w:val="Hyperlink"/>
                  <w:i/>
                </w:rPr>
                <w:t>азработка стратегий обеспечения охраны географических указаний и коллективных знаков в пострегистрационный период</w:t>
              </w:r>
            </w:hyperlink>
          </w:p>
        </w:tc>
      </w:tr>
      <w:tr w:rsidR="00F778DD" w:rsidRPr="00957BD5" w14:paraId="65F17D5D" w14:textId="77777777" w:rsidTr="00AC043E">
        <w:trPr>
          <w:trHeight w:val="531"/>
        </w:trPr>
        <w:tc>
          <w:tcPr>
            <w:tcW w:w="2377" w:type="dxa"/>
            <w:shd w:val="clear" w:color="auto" w:fill="68E089"/>
            <w:vAlign w:val="center"/>
          </w:tcPr>
          <w:p w14:paraId="75AE320A" w14:textId="5F94E77F" w:rsidR="00F778DD" w:rsidRPr="00B336BF" w:rsidRDefault="00EE3B3A" w:rsidP="000E0E0C">
            <w:pPr>
              <w:pStyle w:val="TableParagraph"/>
              <w:ind w:left="110" w:right="121"/>
            </w:pPr>
            <w:hyperlink r:id="rId85" w:history="1">
              <w:r w:rsidR="002A07A3">
                <w:rPr>
                  <w:rStyle w:val="Hyperlink"/>
                </w:rPr>
                <w:t>Рекомендации Повестки дня в области развития</w:t>
              </w:r>
            </w:hyperlink>
          </w:p>
        </w:tc>
        <w:tc>
          <w:tcPr>
            <w:tcW w:w="6913" w:type="dxa"/>
            <w:vAlign w:val="center"/>
          </w:tcPr>
          <w:p w14:paraId="36C2B048" w14:textId="5E8CDB98" w:rsidR="00F778DD" w:rsidRPr="00B336BF" w:rsidRDefault="00E300A6" w:rsidP="00F92E8A">
            <w:pPr>
              <w:pStyle w:val="TableParagraph"/>
              <w:ind w:left="109" w:right="880"/>
            </w:pPr>
            <w:r>
              <w:t>Рекомендации 1; 4; 10; и 11.</w:t>
            </w:r>
          </w:p>
        </w:tc>
      </w:tr>
      <w:tr w:rsidR="00F778DD" w:rsidRPr="00957BD5" w14:paraId="1AAABA6C" w14:textId="77777777" w:rsidTr="00AC043E">
        <w:trPr>
          <w:trHeight w:val="621"/>
        </w:trPr>
        <w:tc>
          <w:tcPr>
            <w:tcW w:w="2377" w:type="dxa"/>
            <w:shd w:val="clear" w:color="auto" w:fill="68E089"/>
            <w:vAlign w:val="center"/>
          </w:tcPr>
          <w:p w14:paraId="7C63565D" w14:textId="77777777" w:rsidR="00F778DD" w:rsidRPr="00B336BF" w:rsidRDefault="00F778DD" w:rsidP="000E0E0C">
            <w:pPr>
              <w:pStyle w:val="TableParagraph"/>
              <w:ind w:left="110"/>
            </w:pPr>
            <w:r>
              <w:rPr>
                <w:u w:val="single"/>
              </w:rPr>
              <w:t>Бюджет проекта</w:t>
            </w:r>
          </w:p>
        </w:tc>
        <w:tc>
          <w:tcPr>
            <w:tcW w:w="6913" w:type="dxa"/>
            <w:vAlign w:val="center"/>
          </w:tcPr>
          <w:p w14:paraId="09F5181D" w14:textId="4C233E2E" w:rsidR="00F778DD" w:rsidRPr="00B336BF" w:rsidRDefault="00E300A6" w:rsidP="00E078FB">
            <w:pPr>
              <w:pStyle w:val="TableParagraph"/>
              <w:ind w:left="109" w:right="720"/>
            </w:pPr>
            <w:r>
              <w:t>Общий бюджет: 592 300 шв. франков, выделенные на расходы, не связанные с персоналом.</w:t>
            </w:r>
          </w:p>
        </w:tc>
      </w:tr>
      <w:tr w:rsidR="00F778DD" w:rsidRPr="00957BD5" w14:paraId="50F64DB4" w14:textId="77777777" w:rsidTr="00AC043E">
        <w:trPr>
          <w:trHeight w:val="531"/>
        </w:trPr>
        <w:tc>
          <w:tcPr>
            <w:tcW w:w="2377" w:type="dxa"/>
            <w:shd w:val="clear" w:color="auto" w:fill="68E089"/>
            <w:vAlign w:val="center"/>
          </w:tcPr>
          <w:p w14:paraId="22BE8951" w14:textId="77777777" w:rsidR="00F778DD" w:rsidRPr="00B336BF" w:rsidRDefault="00F778DD" w:rsidP="000E0E0C">
            <w:pPr>
              <w:pStyle w:val="TableParagraph"/>
              <w:spacing w:before="1"/>
              <w:ind w:left="110"/>
            </w:pPr>
            <w:r>
              <w:rPr>
                <w:u w:val="single"/>
              </w:rPr>
              <w:t>Начало реализации проекта</w:t>
            </w:r>
          </w:p>
        </w:tc>
        <w:tc>
          <w:tcPr>
            <w:tcW w:w="6913" w:type="dxa"/>
            <w:vAlign w:val="center"/>
          </w:tcPr>
          <w:p w14:paraId="02A6B83A" w14:textId="187FD36A" w:rsidR="00F778DD" w:rsidRPr="00B336BF" w:rsidRDefault="00E300A6" w:rsidP="00B00758">
            <w:pPr>
              <w:pStyle w:val="TableParagraph"/>
              <w:spacing w:before="1"/>
              <w:ind w:left="109"/>
            </w:pPr>
            <w:r>
              <w:t>Ноябрь 2022 года.</w:t>
            </w:r>
          </w:p>
        </w:tc>
      </w:tr>
      <w:tr w:rsidR="00F778DD" w:rsidRPr="00957BD5" w14:paraId="38640111" w14:textId="77777777" w:rsidTr="00AC043E">
        <w:trPr>
          <w:trHeight w:val="531"/>
        </w:trPr>
        <w:tc>
          <w:tcPr>
            <w:tcW w:w="2377" w:type="dxa"/>
            <w:shd w:val="clear" w:color="auto" w:fill="68E089"/>
            <w:vAlign w:val="center"/>
          </w:tcPr>
          <w:p w14:paraId="140FDAEC" w14:textId="77777777" w:rsidR="00F778DD" w:rsidRPr="00B336BF" w:rsidRDefault="00F778DD" w:rsidP="000E0E0C">
            <w:pPr>
              <w:pStyle w:val="TableParagraph"/>
              <w:ind w:left="110"/>
            </w:pPr>
            <w:r>
              <w:rPr>
                <w:u w:val="single"/>
              </w:rPr>
              <w:t>Продолжительность проекта</w:t>
            </w:r>
          </w:p>
        </w:tc>
        <w:tc>
          <w:tcPr>
            <w:tcW w:w="6913" w:type="dxa"/>
            <w:vAlign w:val="center"/>
          </w:tcPr>
          <w:p w14:paraId="3F4E42C3" w14:textId="3F868352" w:rsidR="00F778DD" w:rsidRPr="00B336BF" w:rsidRDefault="00E300A6" w:rsidP="000E0E0C">
            <w:pPr>
              <w:pStyle w:val="TableParagraph"/>
              <w:ind w:left="109"/>
            </w:pPr>
            <w:r>
              <w:t>36 месяцев.</w:t>
            </w:r>
          </w:p>
        </w:tc>
      </w:tr>
      <w:tr w:rsidR="00F778DD" w:rsidRPr="00957BD5" w14:paraId="2480044D" w14:textId="77777777" w:rsidTr="00AC043E">
        <w:trPr>
          <w:trHeight w:val="801"/>
        </w:trPr>
        <w:tc>
          <w:tcPr>
            <w:tcW w:w="2377" w:type="dxa"/>
            <w:shd w:val="clear" w:color="auto" w:fill="68E089"/>
            <w:vAlign w:val="center"/>
          </w:tcPr>
          <w:p w14:paraId="6F89B4ED" w14:textId="77777777" w:rsidR="00F778DD" w:rsidRPr="00B336BF" w:rsidRDefault="00F778DD" w:rsidP="000E0E0C">
            <w:pPr>
              <w:pStyle w:val="TableParagraph"/>
              <w:ind w:left="110"/>
            </w:pPr>
            <w:r>
              <w:rPr>
                <w:u w:val="single"/>
              </w:rPr>
              <w:t>Ключевые сектора/подразделения ВОИС, участвующие в реализации</w:t>
            </w:r>
          </w:p>
          <w:p w14:paraId="10EEDA71" w14:textId="77777777" w:rsidR="00F778DD" w:rsidRPr="00B336BF" w:rsidRDefault="00F778DD" w:rsidP="000E0E0C">
            <w:pPr>
              <w:pStyle w:val="TableParagraph"/>
              <w:spacing w:line="252" w:lineRule="exact"/>
              <w:ind w:left="110" w:right="855"/>
              <w:rPr>
                <w:u w:val="single"/>
              </w:rPr>
            </w:pPr>
          </w:p>
        </w:tc>
        <w:tc>
          <w:tcPr>
            <w:tcW w:w="6913" w:type="dxa"/>
            <w:vAlign w:val="center"/>
          </w:tcPr>
          <w:p w14:paraId="53721823" w14:textId="7F1547C5" w:rsidR="00E300A6" w:rsidRPr="00A65CAD" w:rsidRDefault="00E300A6" w:rsidP="00E300A6">
            <w:pPr>
              <w:widowControl w:val="0"/>
              <w:tabs>
                <w:tab w:val="left" w:pos="6188"/>
              </w:tabs>
              <w:autoSpaceDE w:val="0"/>
              <w:autoSpaceDN w:val="0"/>
              <w:ind w:left="84" w:right="531"/>
              <w:rPr>
                <w:rFonts w:eastAsia="Arial"/>
              </w:rPr>
            </w:pPr>
            <w:r>
              <w:t xml:space="preserve">Сектор реализации: Сектор брендов и образцов. </w:t>
            </w:r>
          </w:p>
          <w:p w14:paraId="5B14E1F0" w14:textId="77777777" w:rsidR="00E300A6" w:rsidRPr="00A65CAD" w:rsidRDefault="00E300A6" w:rsidP="00E300A6">
            <w:pPr>
              <w:widowControl w:val="0"/>
              <w:tabs>
                <w:tab w:val="left" w:pos="6188"/>
              </w:tabs>
              <w:autoSpaceDE w:val="0"/>
              <w:autoSpaceDN w:val="0"/>
              <w:ind w:left="109" w:right="531"/>
              <w:rPr>
                <w:rFonts w:eastAsia="Arial"/>
              </w:rPr>
            </w:pPr>
          </w:p>
          <w:p w14:paraId="4B2C8B41" w14:textId="6E6F4155" w:rsidR="00E300A6" w:rsidRDefault="00702AD8" w:rsidP="00E300A6">
            <w:pPr>
              <w:widowControl w:val="0"/>
              <w:tabs>
                <w:tab w:val="left" w:pos="6188"/>
              </w:tabs>
              <w:autoSpaceDE w:val="0"/>
              <w:autoSpaceDN w:val="0"/>
              <w:ind w:left="109" w:right="531"/>
              <w:rPr>
                <w:rFonts w:eastAsia="Arial"/>
              </w:rPr>
            </w:pPr>
            <w:r>
              <w:t>Другие сектора, участвующие в реализации: Сектор регионального и национального развития.</w:t>
            </w:r>
          </w:p>
          <w:p w14:paraId="363EDBB8" w14:textId="3E9695DC" w:rsidR="00F778DD" w:rsidRPr="00B336BF" w:rsidRDefault="00F778DD" w:rsidP="000E0E0C">
            <w:pPr>
              <w:pStyle w:val="TableParagraph"/>
              <w:ind w:left="109" w:right="531"/>
            </w:pPr>
          </w:p>
        </w:tc>
      </w:tr>
      <w:tr w:rsidR="00F778DD" w:rsidRPr="00957BD5" w14:paraId="29D2E557" w14:textId="77777777" w:rsidTr="00AC043E">
        <w:trPr>
          <w:trHeight w:val="621"/>
        </w:trPr>
        <w:tc>
          <w:tcPr>
            <w:tcW w:w="2377" w:type="dxa"/>
            <w:shd w:val="clear" w:color="auto" w:fill="68E089"/>
            <w:vAlign w:val="center"/>
          </w:tcPr>
          <w:p w14:paraId="5E31CB5F" w14:textId="77777777" w:rsidR="00F778DD" w:rsidRPr="00B336BF" w:rsidRDefault="00F778DD" w:rsidP="000E0E0C">
            <w:pPr>
              <w:pStyle w:val="TableParagraph"/>
              <w:ind w:left="110" w:right="394"/>
            </w:pPr>
            <w:r>
              <w:rPr>
                <w:u w:val="single"/>
              </w:rPr>
              <w:t>Краткое описание проекта</w:t>
            </w:r>
          </w:p>
        </w:tc>
        <w:tc>
          <w:tcPr>
            <w:tcW w:w="6913" w:type="dxa"/>
            <w:vAlign w:val="center"/>
          </w:tcPr>
          <w:p w14:paraId="401022CD" w14:textId="69134B0B" w:rsidR="00E300A6" w:rsidRDefault="00E300A6" w:rsidP="00E300A6">
            <w:pPr>
              <w:pStyle w:val="TableParagraph"/>
              <w:ind w:left="109"/>
            </w:pPr>
            <w:r>
              <w:t xml:space="preserve">Цель данного проекта – разработка инструментов и инициатив, позволяющих пользователям или обладателям прав на географические указания (далее </w:t>
            </w:r>
            <w:r w:rsidR="0045496C">
              <w:t>«</w:t>
            </w:r>
            <w:r>
              <w:t>ГУ</w:t>
            </w:r>
            <w:r w:rsidR="0045496C">
              <w:t>»</w:t>
            </w:r>
            <w:r>
              <w:t>) или коллективные/сертификационные знаки из развивающихся стран укреплять свой потенциал и эффективно использовать свои интеллектуальные права в пострегистрационный период.</w:t>
            </w:r>
          </w:p>
          <w:p w14:paraId="4613EBDD" w14:textId="77777777" w:rsidR="00E300A6" w:rsidRDefault="00E300A6" w:rsidP="00E300A6">
            <w:pPr>
              <w:pStyle w:val="TableParagraph"/>
              <w:ind w:left="109"/>
            </w:pPr>
          </w:p>
          <w:p w14:paraId="3753EDB4" w14:textId="472F802B" w:rsidR="00F778DD" w:rsidRPr="00B336BF" w:rsidRDefault="00E300A6" w:rsidP="00A16943">
            <w:pPr>
              <w:pStyle w:val="TableParagraph"/>
              <w:ind w:left="109"/>
            </w:pPr>
            <w:r>
              <w:t>Проект предусматривает не только анализ конкретных ГУ или коллективных/сертификационных знаков, созданных в развивающихся странах-участниках проекта, но и разработку стратегий/планов и инструментов, которые могли бы воспроизводиться другими пользователями или обладателями прав на географические указания или коллективные/сертификационные знаки и последовательно применяться соответствующими государственными структурами и заинтересованными сторонами на национальном или региональном уровне.</w:t>
            </w:r>
          </w:p>
        </w:tc>
      </w:tr>
      <w:tr w:rsidR="00F778DD" w:rsidRPr="00957BD5" w14:paraId="390E1E19" w14:textId="77777777" w:rsidTr="00AC043E">
        <w:trPr>
          <w:trHeight w:val="432"/>
        </w:trPr>
        <w:tc>
          <w:tcPr>
            <w:tcW w:w="2377" w:type="dxa"/>
            <w:shd w:val="clear" w:color="auto" w:fill="68E089"/>
            <w:vAlign w:val="center"/>
          </w:tcPr>
          <w:p w14:paraId="1AB4F102" w14:textId="77777777" w:rsidR="00F778DD" w:rsidRPr="00B336BF" w:rsidRDefault="00F778DD" w:rsidP="000E0E0C">
            <w:pPr>
              <w:pStyle w:val="TableParagraph"/>
              <w:spacing w:before="1"/>
              <w:ind w:left="110"/>
            </w:pPr>
            <w:r>
              <w:rPr>
                <w:u w:val="single"/>
              </w:rPr>
              <w:t>Руководитель проекта</w:t>
            </w:r>
          </w:p>
        </w:tc>
        <w:tc>
          <w:tcPr>
            <w:tcW w:w="6913" w:type="dxa"/>
            <w:vAlign w:val="center"/>
          </w:tcPr>
          <w:p w14:paraId="2A8E8842" w14:textId="122C903E" w:rsidR="00F778DD" w:rsidRPr="00B336BF" w:rsidRDefault="00E300A6" w:rsidP="00B00758">
            <w:pPr>
              <w:pStyle w:val="TableParagraph"/>
              <w:spacing w:before="1"/>
              <w:ind w:left="109"/>
            </w:pPr>
            <w:r>
              <w:t>Г-жа Александра Грациоли, директор Лиссабонского реестра, Сектор брендов и образцов.</w:t>
            </w:r>
          </w:p>
        </w:tc>
      </w:tr>
      <w:tr w:rsidR="00F778DD" w:rsidRPr="00957BD5" w14:paraId="248DFBF3" w14:textId="77777777" w:rsidTr="00B00758">
        <w:trPr>
          <w:trHeight w:val="684"/>
        </w:trPr>
        <w:tc>
          <w:tcPr>
            <w:tcW w:w="2377" w:type="dxa"/>
            <w:shd w:val="clear" w:color="auto" w:fill="68E089"/>
            <w:vAlign w:val="center"/>
          </w:tcPr>
          <w:p w14:paraId="6DA581EA" w14:textId="6C4C717A" w:rsidR="00F778DD" w:rsidRPr="00B336BF" w:rsidRDefault="00967A18" w:rsidP="00E954D5">
            <w:pPr>
              <w:pStyle w:val="TableParagraph"/>
              <w:spacing w:before="1"/>
              <w:ind w:left="110" w:right="221"/>
            </w:pPr>
            <w:r>
              <w:rPr>
                <w:u w:val="single"/>
              </w:rPr>
              <w:t>Связь с ожидаемыми результатами по</w:t>
            </w:r>
            <w:r>
              <w:t xml:space="preserve"> </w:t>
            </w:r>
            <w:hyperlink r:id="rId86" w:history="1">
              <w:r>
                <w:rPr>
                  <w:rStyle w:val="Hyperlink"/>
                </w:rPr>
                <w:t>Программе и бюджету на 2022</w:t>
              </w:r>
              <w:r w:rsidR="00412EC4">
                <w:rPr>
                  <w:rStyle w:val="Hyperlink"/>
                </w:rPr>
                <w:noBreakHyphen/>
              </w:r>
              <w:r>
                <w:rPr>
                  <w:rStyle w:val="Hyperlink"/>
                </w:rPr>
                <w:t>2023 годы</w:t>
              </w:r>
            </w:hyperlink>
          </w:p>
        </w:tc>
        <w:tc>
          <w:tcPr>
            <w:tcW w:w="6913" w:type="dxa"/>
            <w:vAlign w:val="center"/>
          </w:tcPr>
          <w:p w14:paraId="1AA50922" w14:textId="77777777" w:rsidR="001C221E" w:rsidRPr="005C2281" w:rsidRDefault="001C221E" w:rsidP="001C221E">
            <w:pPr>
              <w:widowControl w:val="0"/>
              <w:autoSpaceDE w:val="0"/>
              <w:autoSpaceDN w:val="0"/>
              <w:spacing w:before="1"/>
              <w:ind w:left="109" w:right="109"/>
              <w:rPr>
                <w:rFonts w:eastAsia="Arial"/>
              </w:rPr>
            </w:pPr>
            <w:r>
              <w:t xml:space="preserve">4.1. 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посредством обеспечения учета рекомендаций Повестки дня в области развития. </w:t>
            </w:r>
          </w:p>
          <w:p w14:paraId="485C2369" w14:textId="77777777" w:rsidR="001C221E" w:rsidRPr="005C2281" w:rsidRDefault="001C221E" w:rsidP="001C221E">
            <w:pPr>
              <w:widowControl w:val="0"/>
              <w:autoSpaceDE w:val="0"/>
              <w:autoSpaceDN w:val="0"/>
              <w:spacing w:before="1"/>
              <w:ind w:left="109" w:right="109"/>
              <w:rPr>
                <w:rFonts w:eastAsia="Arial"/>
              </w:rPr>
            </w:pPr>
          </w:p>
          <w:p w14:paraId="11C7469E" w14:textId="174A669B" w:rsidR="001C221E" w:rsidRPr="005C2281" w:rsidRDefault="001C221E" w:rsidP="001C221E">
            <w:pPr>
              <w:widowControl w:val="0"/>
              <w:autoSpaceDE w:val="0"/>
              <w:autoSpaceDN w:val="0"/>
              <w:spacing w:before="1"/>
              <w:ind w:left="109" w:right="109"/>
              <w:rPr>
                <w:rFonts w:eastAsia="Arial"/>
              </w:rPr>
            </w:pPr>
            <w:r>
              <w:t>4.3. Углубление знаний и развитие навыков в области ИС во всех государствах-членах</w:t>
            </w:r>
            <w:r w:rsidR="00076BB4">
              <w:t>.</w:t>
            </w:r>
          </w:p>
          <w:p w14:paraId="24ECDC37" w14:textId="77777777" w:rsidR="001C221E" w:rsidRPr="005C2281" w:rsidRDefault="001C221E" w:rsidP="001C221E">
            <w:pPr>
              <w:widowControl w:val="0"/>
              <w:autoSpaceDE w:val="0"/>
              <w:autoSpaceDN w:val="0"/>
              <w:spacing w:before="1"/>
              <w:ind w:left="109" w:right="109"/>
              <w:rPr>
                <w:rFonts w:eastAsia="Arial"/>
              </w:rPr>
            </w:pPr>
          </w:p>
          <w:p w14:paraId="0175F03D" w14:textId="1C4EF664" w:rsidR="00F778DD" w:rsidRPr="001C221E" w:rsidRDefault="001C221E" w:rsidP="001C221E">
            <w:pPr>
              <w:widowControl w:val="0"/>
              <w:autoSpaceDE w:val="0"/>
              <w:autoSpaceDN w:val="0"/>
              <w:spacing w:before="1"/>
              <w:ind w:left="109" w:right="109"/>
              <w:rPr>
                <w:rFonts w:eastAsia="Arial"/>
              </w:rPr>
            </w:pPr>
            <w:r>
              <w:t>4.4. Увеличение числа новаторов, творческих работников, МСП, университетов, исследовательских учреждений и сообществ, успешно использующих ИС</w:t>
            </w:r>
            <w:r w:rsidR="00076BB4">
              <w:t>.</w:t>
            </w:r>
          </w:p>
        </w:tc>
      </w:tr>
      <w:tr w:rsidR="00F778DD" w:rsidRPr="00957BD5" w14:paraId="4074B03B" w14:textId="77777777" w:rsidTr="00AC043E">
        <w:trPr>
          <w:trHeight w:val="1071"/>
        </w:trPr>
        <w:tc>
          <w:tcPr>
            <w:tcW w:w="2377" w:type="dxa"/>
            <w:shd w:val="clear" w:color="auto" w:fill="68E089"/>
            <w:vAlign w:val="center"/>
          </w:tcPr>
          <w:p w14:paraId="76075E0F" w14:textId="77777777" w:rsidR="00F778DD" w:rsidRPr="00B336BF" w:rsidRDefault="00F778DD" w:rsidP="000E0E0C">
            <w:pPr>
              <w:pStyle w:val="TableParagraph"/>
              <w:ind w:left="110" w:right="378"/>
            </w:pPr>
            <w:r>
              <w:rPr>
                <w:u w:val="single"/>
              </w:rPr>
              <w:t>Ход осуществления проекта</w:t>
            </w:r>
          </w:p>
        </w:tc>
        <w:tc>
          <w:tcPr>
            <w:tcW w:w="6913" w:type="dxa"/>
            <w:vAlign w:val="center"/>
          </w:tcPr>
          <w:p w14:paraId="7FD41ACE" w14:textId="77777777" w:rsidR="004B1E9E" w:rsidRPr="004B1E9E" w:rsidRDefault="004B1E9E" w:rsidP="004B1E9E">
            <w:pPr>
              <w:pStyle w:val="Default"/>
              <w:ind w:left="109" w:right="109"/>
              <w:rPr>
                <w:rFonts w:eastAsia="Arial"/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</w:rPr>
              <w:t xml:space="preserve">После предпроектного периода реализация проекта началась в полную силу как только научный сотрудник, обеспечивающий поддержку проекту, снова приступил к работе в января 2023 года. </w:t>
            </w:r>
          </w:p>
          <w:p w14:paraId="07154C9F" w14:textId="77777777" w:rsidR="004B1E9E" w:rsidRPr="004B1E9E" w:rsidRDefault="004B1E9E" w:rsidP="004B1E9E">
            <w:pPr>
              <w:pStyle w:val="Default"/>
              <w:ind w:left="109" w:right="109"/>
              <w:rPr>
                <w:rFonts w:eastAsia="Arial"/>
                <w:color w:val="auto"/>
                <w:sz w:val="22"/>
                <w:szCs w:val="20"/>
              </w:rPr>
            </w:pPr>
          </w:p>
          <w:p w14:paraId="572925EF" w14:textId="623DD8D2" w:rsidR="004B1E9E" w:rsidRPr="004B1E9E" w:rsidRDefault="004B1E9E" w:rsidP="004B1E9E">
            <w:pPr>
              <w:pStyle w:val="Default"/>
              <w:ind w:left="109" w:right="109"/>
              <w:rPr>
                <w:rFonts w:eastAsia="Arial"/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</w:rPr>
              <w:t>В отчетный период, в соответствии со стратегией реализации, изложенной в проектном документе, были осуществлены следующие мероприятия</w:t>
            </w:r>
            <w:r w:rsidR="00076BB4">
              <w:rPr>
                <w:color w:val="auto"/>
                <w:sz w:val="22"/>
              </w:rPr>
              <w:t>.</w:t>
            </w:r>
          </w:p>
          <w:p w14:paraId="5E01BAE6" w14:textId="00313E52" w:rsidR="00B00758" w:rsidRDefault="00B00758" w:rsidP="00F92E8A">
            <w:pPr>
              <w:pStyle w:val="TableParagraph"/>
              <w:spacing w:before="1"/>
              <w:ind w:left="109" w:right="109"/>
              <w:rPr>
                <w:iCs/>
              </w:rPr>
            </w:pPr>
          </w:p>
          <w:p w14:paraId="5C854823" w14:textId="1525C5B8" w:rsidR="004B1E9E" w:rsidRPr="005C2281" w:rsidRDefault="004B1E9E" w:rsidP="004B1E9E">
            <w:pPr>
              <w:pStyle w:val="Default"/>
              <w:spacing w:after="120"/>
              <w:ind w:left="109" w:right="109"/>
              <w:rPr>
                <w:sz w:val="22"/>
                <w:szCs w:val="22"/>
              </w:rPr>
            </w:pPr>
            <w:r>
              <w:rPr>
                <w:sz w:val="22"/>
                <w:u w:val="single"/>
              </w:rPr>
              <w:t>Национальные координаторы и руководящие комитеты</w:t>
            </w:r>
          </w:p>
          <w:p w14:paraId="002D5C35" w14:textId="5F7A4A4A" w:rsidR="004B1E9E" w:rsidRDefault="004B1E9E" w:rsidP="004B1E9E">
            <w:pPr>
              <w:pStyle w:val="Default"/>
              <w:ind w:left="109" w:right="109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Процесс утверждения национальных координаторов и членов национальных руководящих комитетов был завершен в апреле 2023 года в рамках утверждения планов проекта на страновом уровне в Бразилии, Пакистане и Уганде. Процесс утверждения еще продолжается в Алжире. </w:t>
            </w:r>
          </w:p>
          <w:p w14:paraId="67370989" w14:textId="77777777" w:rsidR="004B1E9E" w:rsidRPr="005C2281" w:rsidRDefault="004B1E9E" w:rsidP="004B1E9E">
            <w:pPr>
              <w:pStyle w:val="Default"/>
              <w:ind w:left="109" w:right="109"/>
              <w:rPr>
                <w:sz w:val="22"/>
                <w:szCs w:val="22"/>
              </w:rPr>
            </w:pPr>
          </w:p>
          <w:p w14:paraId="4575B406" w14:textId="3D41DCAB" w:rsidR="004B1E9E" w:rsidRPr="005C2281" w:rsidRDefault="004B1E9E" w:rsidP="004B1E9E">
            <w:pPr>
              <w:pStyle w:val="Default"/>
              <w:ind w:left="109" w:right="109"/>
              <w:rPr>
                <w:sz w:val="22"/>
                <w:szCs w:val="22"/>
              </w:rPr>
            </w:pPr>
            <w:r>
              <w:rPr>
                <w:sz w:val="22"/>
              </w:rPr>
              <w:t>В мае 2023 года состоялось онлайновое обучение в области проектного управления для национальных координаторов и членов национальных руководящих комитетов Бразилии, Пакистана и Уганды.</w:t>
            </w:r>
          </w:p>
          <w:p w14:paraId="4F881794" w14:textId="77777777" w:rsidR="004B1E9E" w:rsidRPr="005C2281" w:rsidRDefault="004B1E9E" w:rsidP="004B1E9E">
            <w:pPr>
              <w:pStyle w:val="Default"/>
              <w:ind w:left="109" w:right="109"/>
              <w:rPr>
                <w:sz w:val="22"/>
                <w:szCs w:val="22"/>
              </w:rPr>
            </w:pPr>
          </w:p>
          <w:p w14:paraId="32FD7AF5" w14:textId="6B6F12C6" w:rsidR="004B1E9E" w:rsidRPr="005C2281" w:rsidRDefault="004B1E9E" w:rsidP="004B1E9E">
            <w:pPr>
              <w:pStyle w:val="Default"/>
              <w:spacing w:after="120"/>
              <w:ind w:left="109" w:right="109"/>
              <w:rPr>
                <w:rFonts w:eastAsia="Arial"/>
                <w:bCs/>
                <w:sz w:val="22"/>
                <w:szCs w:val="22"/>
              </w:rPr>
            </w:pPr>
            <w:r>
              <w:rPr>
                <w:sz w:val="22"/>
                <w:u w:val="single"/>
              </w:rPr>
              <w:t>Планы проекта на страновом уровне и отбор ГУ или коллективных/сертификационных знаков</w:t>
            </w:r>
          </w:p>
          <w:p w14:paraId="4162DBF3" w14:textId="7180F4D0" w:rsidR="004B1E9E" w:rsidRPr="005C2281" w:rsidRDefault="004B1E9E" w:rsidP="004B1E9E">
            <w:pPr>
              <w:widowControl w:val="0"/>
              <w:autoSpaceDE w:val="0"/>
              <w:autoSpaceDN w:val="0"/>
              <w:spacing w:before="1"/>
              <w:ind w:left="109" w:right="109"/>
            </w:pPr>
            <w:r>
              <w:t>В марте 2023 года страны-бенефициары закончили отбор продукции, для которой применяются ГУ или коллективные/сертификационные знаки, для участия в проекте, а именно: ГУ «Deglet Nour de Tolga» в Алжире, ГУ «Mel do Norte de Minas Gerais» в Бразилии, ГУ «Sindhri Mango» в Пакистане и ГУ «Rwenzori Mountains of the Moon Coffee» в Уганде.</w:t>
            </w:r>
          </w:p>
          <w:p w14:paraId="089CD60B" w14:textId="77777777" w:rsidR="004B1E9E" w:rsidRPr="005C2281" w:rsidRDefault="004B1E9E" w:rsidP="004B1E9E">
            <w:pPr>
              <w:widowControl w:val="0"/>
              <w:autoSpaceDE w:val="0"/>
              <w:autoSpaceDN w:val="0"/>
              <w:spacing w:before="1"/>
              <w:ind w:left="109" w:right="109"/>
            </w:pPr>
          </w:p>
          <w:p w14:paraId="46EF972A" w14:textId="7B3CBA08" w:rsidR="004B1E9E" w:rsidRPr="004A3747" w:rsidRDefault="004B1E9E" w:rsidP="004A3747">
            <w:pPr>
              <w:pStyle w:val="Default"/>
              <w:ind w:left="109" w:right="109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Процесс утверждения планов проекта на страновом уровне завершился в Бразилии, Уганде и Пакистане в марте 2023 года. Процесс утверждения еще продолжается в Алжире. </w:t>
            </w:r>
          </w:p>
          <w:p w14:paraId="70870317" w14:textId="77777777" w:rsidR="004B1E9E" w:rsidRPr="005C2281" w:rsidRDefault="004B1E9E" w:rsidP="004B1E9E">
            <w:pPr>
              <w:pStyle w:val="Default"/>
              <w:ind w:left="109" w:right="109"/>
              <w:rPr>
                <w:rFonts w:eastAsia="Arial"/>
                <w:sz w:val="22"/>
                <w:szCs w:val="22"/>
              </w:rPr>
            </w:pPr>
          </w:p>
          <w:p w14:paraId="068E8B96" w14:textId="63B9C974" w:rsidR="004B1E9E" w:rsidRPr="005C2281" w:rsidRDefault="004B1E9E" w:rsidP="004B1E9E">
            <w:pPr>
              <w:widowControl w:val="0"/>
              <w:autoSpaceDE w:val="0"/>
              <w:autoSpaceDN w:val="0"/>
              <w:spacing w:before="1" w:after="120"/>
              <w:ind w:left="109" w:right="109"/>
              <w:rPr>
                <w:highlight w:val="yellow"/>
              </w:rPr>
            </w:pPr>
            <w:r>
              <w:rPr>
                <w:u w:val="single"/>
              </w:rPr>
              <w:t>Национальные исследования о трудностях в пострегистрационном периоде</w:t>
            </w:r>
          </w:p>
          <w:p w14:paraId="258DA148" w14:textId="69724D6A" w:rsidR="004B1E9E" w:rsidRPr="005C2281" w:rsidRDefault="004B1E9E" w:rsidP="004B1E9E">
            <w:pPr>
              <w:pStyle w:val="Default"/>
              <w:spacing w:after="120"/>
              <w:ind w:left="109" w:right="109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Национальные исследования о трудностях в пострегистрационном периоде будут посвящены следующим элементам: i) институциональным и нормативно-правовым рамкам и ii) коллективному управлению выбранных ГУ или коллективных/сертификационных знаков, включая описание цепочки создания стоимости и рынков. </w:t>
            </w:r>
          </w:p>
          <w:p w14:paraId="45710BF1" w14:textId="6110D963" w:rsidR="004B1E9E" w:rsidRPr="005C2281" w:rsidRDefault="004B1E9E" w:rsidP="004B1E9E">
            <w:pPr>
              <w:widowControl w:val="0"/>
              <w:autoSpaceDE w:val="0"/>
              <w:autoSpaceDN w:val="0"/>
              <w:spacing w:before="1"/>
              <w:ind w:left="109" w:right="109"/>
            </w:pPr>
            <w:r>
              <w:t>Для выработки стратегического подхода к разработке исследования о трудностях в пострегистрационный период в странах-бенефициарах в мае 2023 года были наняты два международных эксперта для того, чтобы они направляли национальных консультантов и подготовили методологию. В июне 2023 года международные эксперты подготовили предварительное исследование для определения необходимой информации, которую предстоит собрать национальным консультантам для дальнейшего исследования.</w:t>
            </w:r>
          </w:p>
          <w:p w14:paraId="1CE3ECA7" w14:textId="77777777" w:rsidR="004B1E9E" w:rsidRPr="005C2281" w:rsidRDefault="004B1E9E" w:rsidP="004B1E9E">
            <w:pPr>
              <w:widowControl w:val="0"/>
              <w:autoSpaceDE w:val="0"/>
              <w:autoSpaceDN w:val="0"/>
              <w:spacing w:before="1"/>
              <w:ind w:left="109" w:right="109"/>
            </w:pPr>
          </w:p>
          <w:p w14:paraId="6EFA7CCF" w14:textId="27C52DA1" w:rsidR="004B1E9E" w:rsidRPr="00CE32AF" w:rsidRDefault="004B1E9E" w:rsidP="004B1E9E">
            <w:pPr>
              <w:pStyle w:val="Default"/>
              <w:spacing w:after="120"/>
              <w:ind w:left="109" w:right="109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</w:rPr>
              <w:t>В июне 2023 года были наняты по одному национальному консультанту в Бразилии и Уганде и два национальных консультанта в Пакистане для того, чтобы 1) подготовить исследование о трудностях в пострегистрационный период на национальном уровне и 2) организовать информационное мероприятие на национальном уровне в последнем квартале 2023 года.</w:t>
            </w:r>
          </w:p>
          <w:p w14:paraId="1A930F9B" w14:textId="72394434" w:rsidR="004B1E9E" w:rsidRPr="005C2281" w:rsidRDefault="004B1E9E" w:rsidP="004B1E9E">
            <w:pPr>
              <w:pStyle w:val="Default"/>
              <w:spacing w:after="120"/>
              <w:ind w:left="109" w:right="109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</w:rPr>
              <w:t>Отчеты для предварительного исследования национальных консультантов в Бразилии, Пакистане и Уганде были подготовлены, и последующие совещания с международными экспертами проведены.</w:t>
            </w:r>
          </w:p>
          <w:p w14:paraId="16CA7145" w14:textId="77777777" w:rsidR="004B1E9E" w:rsidRPr="005C2281" w:rsidRDefault="004B1E9E" w:rsidP="004B1E9E">
            <w:pPr>
              <w:pStyle w:val="Default"/>
              <w:spacing w:after="120"/>
              <w:ind w:left="109" w:right="109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u w:val="single"/>
              </w:rPr>
              <w:t>Информационные мероприятия:</w:t>
            </w:r>
          </w:p>
          <w:p w14:paraId="717C1669" w14:textId="71F9D0BE" w:rsidR="00F778DD" w:rsidRPr="003379EF" w:rsidRDefault="004B1E9E" w:rsidP="003379EF">
            <w:pPr>
              <w:widowControl w:val="0"/>
              <w:autoSpaceDE w:val="0"/>
              <w:autoSpaceDN w:val="0"/>
              <w:spacing w:before="1"/>
              <w:ind w:left="109" w:right="109"/>
            </w:pPr>
            <w:r>
              <w:t xml:space="preserve">Были проведены консультации с национальными координаторами и национальными руководящими комитета для того, чтобы запланировать мероприятие в Бразилии, Уганде и Пакистане на последний квартал 2023 года. </w:t>
            </w:r>
          </w:p>
        </w:tc>
      </w:tr>
      <w:tr w:rsidR="00F778DD" w:rsidRPr="00957BD5" w14:paraId="50271BF7" w14:textId="77777777" w:rsidTr="00AC043E">
        <w:trPr>
          <w:trHeight w:val="801"/>
        </w:trPr>
        <w:tc>
          <w:tcPr>
            <w:tcW w:w="2377" w:type="dxa"/>
            <w:shd w:val="clear" w:color="auto" w:fill="68E089"/>
            <w:vAlign w:val="center"/>
          </w:tcPr>
          <w:p w14:paraId="5799AB76" w14:textId="77777777" w:rsidR="00F778DD" w:rsidRPr="00B336BF" w:rsidRDefault="00F778DD" w:rsidP="000E0E0C">
            <w:pPr>
              <w:pStyle w:val="TableParagraph"/>
              <w:spacing w:line="242" w:lineRule="auto"/>
              <w:ind w:left="110" w:right="708"/>
            </w:pPr>
            <w:r>
              <w:rPr>
                <w:u w:val="single"/>
              </w:rPr>
              <w:t>Наблюдаемые первоначальные итоги</w:t>
            </w:r>
          </w:p>
        </w:tc>
        <w:tc>
          <w:tcPr>
            <w:tcW w:w="6913" w:type="dxa"/>
            <w:vAlign w:val="center"/>
          </w:tcPr>
          <w:p w14:paraId="7F1404B0" w14:textId="6EF6848D" w:rsidR="003379EF" w:rsidRPr="0071017E" w:rsidRDefault="003379EF" w:rsidP="003379EF">
            <w:pPr>
              <w:pStyle w:val="Default"/>
              <w:ind w:left="85" w:right="164"/>
              <w:rPr>
                <w:sz w:val="22"/>
                <w:szCs w:val="22"/>
              </w:rPr>
            </w:pPr>
            <w:r>
              <w:rPr>
                <w:sz w:val="22"/>
              </w:rPr>
              <w:t>Поскольку проект находится на первых этапах реализации, еще слишком рано говорить о каких-либо наблюдениях.</w:t>
            </w:r>
          </w:p>
          <w:p w14:paraId="3D53BA84" w14:textId="59ABC2E0" w:rsidR="00F778DD" w:rsidRPr="00B336BF" w:rsidRDefault="00F778DD" w:rsidP="00B00758">
            <w:pPr>
              <w:pStyle w:val="TableParagraph"/>
              <w:ind w:left="109" w:right="84"/>
            </w:pPr>
          </w:p>
        </w:tc>
      </w:tr>
      <w:tr w:rsidR="00F778DD" w:rsidRPr="00957BD5" w14:paraId="22ED3616" w14:textId="77777777" w:rsidTr="00AC043E">
        <w:trPr>
          <w:trHeight w:val="703"/>
        </w:trPr>
        <w:tc>
          <w:tcPr>
            <w:tcW w:w="2377" w:type="dxa"/>
            <w:shd w:val="clear" w:color="auto" w:fill="68E089"/>
            <w:vAlign w:val="center"/>
          </w:tcPr>
          <w:p w14:paraId="0768AD8C" w14:textId="77777777" w:rsidR="00F778DD" w:rsidRPr="00B336BF" w:rsidRDefault="00F778DD" w:rsidP="000E0E0C">
            <w:pPr>
              <w:pStyle w:val="TableParagraph"/>
              <w:spacing w:before="1"/>
              <w:ind w:left="110" w:right="279"/>
            </w:pPr>
            <w:r>
              <w:rPr>
                <w:u w:val="single"/>
              </w:rPr>
              <w:t>Приобретенный опыт и извлеченные уроки</w:t>
            </w:r>
          </w:p>
        </w:tc>
        <w:tc>
          <w:tcPr>
            <w:tcW w:w="6913" w:type="dxa"/>
            <w:vAlign w:val="center"/>
          </w:tcPr>
          <w:p w14:paraId="42D4AAB1" w14:textId="1F07183C" w:rsidR="00EA1EC2" w:rsidRDefault="009C587D" w:rsidP="0004763B">
            <w:pPr>
              <w:widowControl w:val="0"/>
              <w:autoSpaceDE w:val="0"/>
              <w:autoSpaceDN w:val="0"/>
              <w:ind w:left="85" w:right="164"/>
              <w:rPr>
                <w:rFonts w:eastAsia="Arial"/>
              </w:rPr>
            </w:pPr>
            <w:r>
              <w:t>Ниже перечислены приобретенный опыт и извлеченные уроки на данный момент</w:t>
            </w:r>
            <w:r w:rsidR="00EB3BC3">
              <w:t>.</w:t>
            </w:r>
          </w:p>
          <w:p w14:paraId="567F6433" w14:textId="77777777" w:rsidR="00EA1EC2" w:rsidRDefault="00EA1EC2" w:rsidP="0004763B">
            <w:pPr>
              <w:widowControl w:val="0"/>
              <w:autoSpaceDE w:val="0"/>
              <w:autoSpaceDN w:val="0"/>
              <w:ind w:left="85" w:right="164"/>
              <w:rPr>
                <w:rFonts w:eastAsia="Arial"/>
              </w:rPr>
            </w:pPr>
          </w:p>
          <w:p w14:paraId="60FFD899" w14:textId="2C0CAE27" w:rsidR="00EA1EC2" w:rsidRDefault="00EB3BC3" w:rsidP="00EA1EC2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ind w:right="164"/>
              <w:rPr>
                <w:rFonts w:eastAsia="Arial"/>
              </w:rPr>
            </w:pPr>
            <w:r>
              <w:t>А</w:t>
            </w:r>
            <w:r w:rsidR="0004763B">
              <w:t xml:space="preserve">ктивное участие национального руководящего комитета сделало возможным эффективное сотрудничество и послужило платформой для исследования практических способов реализации проекта. </w:t>
            </w:r>
          </w:p>
          <w:p w14:paraId="2D5F15E3" w14:textId="77777777" w:rsidR="00EA1EC2" w:rsidRDefault="00EA1EC2" w:rsidP="00EA1EC2">
            <w:pPr>
              <w:pStyle w:val="ListParagraph"/>
              <w:widowControl w:val="0"/>
              <w:autoSpaceDE w:val="0"/>
              <w:autoSpaceDN w:val="0"/>
              <w:ind w:right="164"/>
              <w:rPr>
                <w:rFonts w:eastAsia="Arial"/>
              </w:rPr>
            </w:pPr>
          </w:p>
          <w:p w14:paraId="55D68D07" w14:textId="444BC7D3" w:rsidR="00F778DD" w:rsidRPr="00443B7B" w:rsidRDefault="0004763B" w:rsidP="00443B7B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ind w:right="164"/>
              <w:rPr>
                <w:rFonts w:eastAsia="Arial"/>
              </w:rPr>
            </w:pPr>
            <w:r>
              <w:t>Высокая степень вовлеченности национальных координаторов в процесс отбора национальных консультантов оказалась важным фактором для успешной реализации первой стадии проекта.</w:t>
            </w:r>
          </w:p>
        </w:tc>
      </w:tr>
      <w:tr w:rsidR="00F778DD" w:rsidRPr="00957BD5" w14:paraId="312A5004" w14:textId="77777777" w:rsidTr="005454E4">
        <w:trPr>
          <w:trHeight w:val="386"/>
        </w:trPr>
        <w:tc>
          <w:tcPr>
            <w:tcW w:w="2377" w:type="dxa"/>
            <w:shd w:val="clear" w:color="auto" w:fill="68E089"/>
          </w:tcPr>
          <w:p w14:paraId="6A72F96C" w14:textId="77777777" w:rsidR="005454E4" w:rsidRDefault="005454E4" w:rsidP="000E0E0C">
            <w:pPr>
              <w:pStyle w:val="TableParagraph"/>
              <w:ind w:left="110"/>
              <w:rPr>
                <w:u w:val="single"/>
              </w:rPr>
            </w:pPr>
          </w:p>
          <w:p w14:paraId="0140BD18" w14:textId="2454F620" w:rsidR="00F778DD" w:rsidRPr="00B336BF" w:rsidRDefault="00F778DD" w:rsidP="000E0E0C">
            <w:pPr>
              <w:pStyle w:val="TableParagraph"/>
              <w:ind w:left="110"/>
            </w:pPr>
            <w:r>
              <w:rPr>
                <w:u w:val="single"/>
              </w:rPr>
              <w:t>Риски и их снижение</w:t>
            </w:r>
          </w:p>
        </w:tc>
        <w:tc>
          <w:tcPr>
            <w:tcW w:w="6913" w:type="dxa"/>
            <w:vAlign w:val="center"/>
          </w:tcPr>
          <w:p w14:paraId="45FA976F" w14:textId="7D81E9CD" w:rsidR="0004763B" w:rsidRPr="00A65CAD" w:rsidRDefault="0004763B" w:rsidP="0004763B">
            <w:pPr>
              <w:widowControl w:val="0"/>
              <w:autoSpaceDE w:val="0"/>
              <w:autoSpaceDN w:val="0"/>
              <w:spacing w:line="252" w:lineRule="exact"/>
              <w:ind w:left="109" w:right="74"/>
              <w:rPr>
                <w:rFonts w:eastAsia="Arial"/>
              </w:rPr>
            </w:pPr>
            <w:r>
              <w:rPr>
                <w:u w:val="single"/>
              </w:rPr>
              <w:t>Риск 1:</w:t>
            </w:r>
            <w:r>
              <w:t xml:space="preserve"> нежелание некоторых местных производителей и групп производителей менять свою практику в области производства и коммерциализации для внедрения коллективных программы обеспечения качества продукции конкретного географического происхождения.</w:t>
            </w:r>
          </w:p>
          <w:p w14:paraId="39904901" w14:textId="77777777" w:rsidR="0004763B" w:rsidRPr="00A65CAD" w:rsidRDefault="0004763B" w:rsidP="0004763B">
            <w:pPr>
              <w:widowControl w:val="0"/>
              <w:autoSpaceDE w:val="0"/>
              <w:autoSpaceDN w:val="0"/>
              <w:spacing w:line="252" w:lineRule="exact"/>
              <w:ind w:left="109" w:right="74"/>
              <w:rPr>
                <w:rFonts w:eastAsia="Arial"/>
              </w:rPr>
            </w:pPr>
          </w:p>
          <w:p w14:paraId="6F4D705F" w14:textId="67CB9852" w:rsidR="0004763B" w:rsidRPr="00A65CAD" w:rsidRDefault="0004763B" w:rsidP="0004763B">
            <w:pPr>
              <w:widowControl w:val="0"/>
              <w:autoSpaceDE w:val="0"/>
              <w:autoSpaceDN w:val="0"/>
              <w:spacing w:line="252" w:lineRule="exact"/>
              <w:ind w:left="109" w:right="74"/>
              <w:rPr>
                <w:rFonts w:eastAsia="Arial"/>
              </w:rPr>
            </w:pPr>
            <w:r>
              <w:rPr>
                <w:u w:val="single"/>
              </w:rPr>
              <w:t>Мер</w:t>
            </w:r>
            <w:r w:rsidR="00EB3BC3">
              <w:rPr>
                <w:u w:val="single"/>
              </w:rPr>
              <w:t>ы</w:t>
            </w:r>
            <w:r>
              <w:rPr>
                <w:u w:val="single"/>
              </w:rPr>
              <w:t xml:space="preserve"> по снижению риска 1:</w:t>
            </w:r>
            <w:r>
              <w:t xml:space="preserve"> проведение эффективных информационно-просветительских кампаний для разъяснения сравнительных преимуществ использования ГУ и коллективных/сертификационных знаков, а также вопросов организации соответствующих коллективных программ обеспечения качества.</w:t>
            </w:r>
          </w:p>
          <w:p w14:paraId="08DCD185" w14:textId="77777777" w:rsidR="0004763B" w:rsidRPr="00A65CAD" w:rsidRDefault="0004763B" w:rsidP="0004763B">
            <w:pPr>
              <w:widowControl w:val="0"/>
              <w:autoSpaceDE w:val="0"/>
              <w:autoSpaceDN w:val="0"/>
              <w:spacing w:line="252" w:lineRule="exact"/>
              <w:ind w:left="109" w:right="74"/>
              <w:rPr>
                <w:rFonts w:eastAsia="Arial"/>
              </w:rPr>
            </w:pPr>
          </w:p>
          <w:p w14:paraId="1A5E891A" w14:textId="089F6AD8" w:rsidR="0004763B" w:rsidRPr="00A65CAD" w:rsidRDefault="0004763B" w:rsidP="0004763B">
            <w:pPr>
              <w:widowControl w:val="0"/>
              <w:autoSpaceDE w:val="0"/>
              <w:autoSpaceDN w:val="0"/>
              <w:spacing w:line="252" w:lineRule="exact"/>
              <w:ind w:left="109" w:right="74"/>
              <w:rPr>
                <w:rFonts w:eastAsia="Arial"/>
              </w:rPr>
            </w:pPr>
            <w:r>
              <w:rPr>
                <w:u w:val="single"/>
              </w:rPr>
              <w:t>Риск 2:</w:t>
            </w:r>
            <w:r>
              <w:t xml:space="preserve"> возможные конфликты внутри группы производителей, способные задержать принятие мер по надлежащей организации коллективного управления ГУ или коллективными/сертификационным знаками и соответствующими программами обеспечения качества.</w:t>
            </w:r>
          </w:p>
          <w:p w14:paraId="37BE5D3F" w14:textId="77777777" w:rsidR="0004763B" w:rsidRPr="00A65CAD" w:rsidRDefault="0004763B" w:rsidP="0004763B">
            <w:pPr>
              <w:widowControl w:val="0"/>
              <w:autoSpaceDE w:val="0"/>
              <w:autoSpaceDN w:val="0"/>
              <w:spacing w:line="252" w:lineRule="exact"/>
              <w:ind w:left="109" w:right="74"/>
              <w:rPr>
                <w:rFonts w:eastAsia="Arial"/>
              </w:rPr>
            </w:pPr>
          </w:p>
          <w:p w14:paraId="1D0C1993" w14:textId="301666E8" w:rsidR="0004763B" w:rsidRPr="00A65CAD" w:rsidRDefault="0004763B" w:rsidP="0004763B">
            <w:pPr>
              <w:widowControl w:val="0"/>
              <w:autoSpaceDE w:val="0"/>
              <w:autoSpaceDN w:val="0"/>
              <w:spacing w:line="252" w:lineRule="exact"/>
              <w:ind w:left="109" w:right="74"/>
              <w:rPr>
                <w:rFonts w:eastAsia="Arial"/>
              </w:rPr>
            </w:pPr>
            <w:r>
              <w:rPr>
                <w:u w:val="single"/>
              </w:rPr>
              <w:t>Мер</w:t>
            </w:r>
            <w:r w:rsidR="00EB3BC3">
              <w:rPr>
                <w:u w:val="single"/>
              </w:rPr>
              <w:t>ы</w:t>
            </w:r>
            <w:r>
              <w:rPr>
                <w:u w:val="single"/>
              </w:rPr>
              <w:t xml:space="preserve"> по снижению риска 2:</w:t>
            </w:r>
            <w:r>
              <w:t xml:space="preserve"> разъяснение местным органам власти и местным производителям негативных последствий слабой организации с точки зрения выработки коллективных инициатив.</w:t>
            </w:r>
          </w:p>
          <w:p w14:paraId="743DCE27" w14:textId="77777777" w:rsidR="0004763B" w:rsidRPr="00A65CAD" w:rsidRDefault="0004763B" w:rsidP="0004763B">
            <w:pPr>
              <w:widowControl w:val="0"/>
              <w:autoSpaceDE w:val="0"/>
              <w:autoSpaceDN w:val="0"/>
              <w:spacing w:line="252" w:lineRule="exact"/>
              <w:ind w:left="109" w:right="74"/>
              <w:rPr>
                <w:rFonts w:eastAsia="Arial"/>
              </w:rPr>
            </w:pPr>
          </w:p>
          <w:p w14:paraId="021A9F64" w14:textId="6676AC0B" w:rsidR="0004763B" w:rsidRPr="00A65CAD" w:rsidRDefault="0004763B" w:rsidP="0004763B">
            <w:pPr>
              <w:widowControl w:val="0"/>
              <w:autoSpaceDE w:val="0"/>
              <w:autoSpaceDN w:val="0"/>
              <w:spacing w:line="252" w:lineRule="exact"/>
              <w:ind w:left="109" w:right="74"/>
              <w:rPr>
                <w:rFonts w:eastAsia="Arial"/>
              </w:rPr>
            </w:pPr>
            <w:r>
              <w:rPr>
                <w:u w:val="single"/>
              </w:rPr>
              <w:t>Риск 3:</w:t>
            </w:r>
            <w:r>
              <w:t xml:space="preserve"> ограниченность институциональных возможностей групп производителей в разработке и внедрении коллективных программ управления ГУ или коллективными/сертификационным знаками.</w:t>
            </w:r>
          </w:p>
          <w:p w14:paraId="52615E1F" w14:textId="77777777" w:rsidR="0004763B" w:rsidRPr="00A65CAD" w:rsidRDefault="0004763B" w:rsidP="0004763B">
            <w:pPr>
              <w:widowControl w:val="0"/>
              <w:autoSpaceDE w:val="0"/>
              <w:autoSpaceDN w:val="0"/>
              <w:spacing w:line="252" w:lineRule="exact"/>
              <w:ind w:left="109" w:right="74"/>
              <w:rPr>
                <w:rFonts w:eastAsia="Arial"/>
              </w:rPr>
            </w:pPr>
          </w:p>
          <w:p w14:paraId="7C64BE33" w14:textId="7B3675B6" w:rsidR="0004763B" w:rsidRPr="00572E72" w:rsidRDefault="0004763B" w:rsidP="0004763B">
            <w:pPr>
              <w:widowControl w:val="0"/>
              <w:autoSpaceDE w:val="0"/>
              <w:autoSpaceDN w:val="0"/>
              <w:spacing w:line="252" w:lineRule="exact"/>
              <w:ind w:left="109" w:right="74"/>
              <w:rPr>
                <w:rFonts w:eastAsia="Arial"/>
              </w:rPr>
            </w:pPr>
            <w:r>
              <w:rPr>
                <w:u w:val="single"/>
              </w:rPr>
              <w:t>Мер</w:t>
            </w:r>
            <w:r w:rsidR="00EB3BC3">
              <w:rPr>
                <w:u w:val="single"/>
              </w:rPr>
              <w:t>ы</w:t>
            </w:r>
            <w:r>
              <w:rPr>
                <w:u w:val="single"/>
              </w:rPr>
              <w:t xml:space="preserve"> по снижению риска 3:</w:t>
            </w:r>
            <w:r>
              <w:t xml:space="preserve"> проведение оценки институциональной эффективности потенциальных объединений-бенефициаров перед отбором.</w:t>
            </w:r>
          </w:p>
          <w:p w14:paraId="3FE1B3CC" w14:textId="77777777" w:rsidR="0004763B" w:rsidRPr="00572E72" w:rsidRDefault="0004763B" w:rsidP="0004763B">
            <w:pPr>
              <w:widowControl w:val="0"/>
              <w:autoSpaceDE w:val="0"/>
              <w:autoSpaceDN w:val="0"/>
              <w:spacing w:line="252" w:lineRule="exact"/>
              <w:ind w:left="109" w:right="74"/>
              <w:rPr>
                <w:rFonts w:eastAsia="Arial"/>
              </w:rPr>
            </w:pPr>
          </w:p>
          <w:p w14:paraId="50BB69F5" w14:textId="734EAEAA" w:rsidR="0004763B" w:rsidRPr="00572E72" w:rsidRDefault="0004763B" w:rsidP="0004763B">
            <w:pPr>
              <w:widowControl w:val="0"/>
              <w:autoSpaceDE w:val="0"/>
              <w:autoSpaceDN w:val="0"/>
              <w:spacing w:line="252" w:lineRule="exact"/>
              <w:ind w:left="109" w:right="74"/>
              <w:rPr>
                <w:rFonts w:eastAsia="Arial"/>
              </w:rPr>
            </w:pPr>
            <w:r>
              <w:rPr>
                <w:u w:val="single"/>
              </w:rPr>
              <w:t>Риск 4:</w:t>
            </w:r>
            <w:r>
              <w:t xml:space="preserve"> слабость институциональной и правовой базы и ограниченное участие национальных органов власти.</w:t>
            </w:r>
          </w:p>
          <w:p w14:paraId="40DCB578" w14:textId="77777777" w:rsidR="0004763B" w:rsidRPr="00572E72" w:rsidRDefault="0004763B" w:rsidP="0004763B">
            <w:pPr>
              <w:widowControl w:val="0"/>
              <w:autoSpaceDE w:val="0"/>
              <w:autoSpaceDN w:val="0"/>
              <w:spacing w:line="252" w:lineRule="exact"/>
              <w:ind w:left="109" w:right="74"/>
              <w:rPr>
                <w:rFonts w:eastAsia="Arial"/>
              </w:rPr>
            </w:pPr>
          </w:p>
          <w:p w14:paraId="6E2A91C9" w14:textId="6281D124" w:rsidR="0004763B" w:rsidRPr="00A65CAD" w:rsidRDefault="0004763B" w:rsidP="0004763B">
            <w:pPr>
              <w:widowControl w:val="0"/>
              <w:autoSpaceDE w:val="0"/>
              <w:autoSpaceDN w:val="0"/>
              <w:spacing w:line="252" w:lineRule="exact"/>
              <w:ind w:left="109" w:right="74"/>
              <w:rPr>
                <w:rFonts w:eastAsia="Arial"/>
              </w:rPr>
            </w:pPr>
            <w:r>
              <w:rPr>
                <w:u w:val="single"/>
              </w:rPr>
              <w:t>Мер</w:t>
            </w:r>
            <w:r w:rsidR="00EB3BC3">
              <w:rPr>
                <w:u w:val="single"/>
              </w:rPr>
              <w:t>ы</w:t>
            </w:r>
            <w:r>
              <w:rPr>
                <w:u w:val="single"/>
              </w:rPr>
              <w:t xml:space="preserve"> по снижению риска 4:</w:t>
            </w:r>
            <w:r>
              <w:t xml:space="preserve"> проведение обстоятельной оценки перед отбором стран-бенефициаров.</w:t>
            </w:r>
          </w:p>
          <w:p w14:paraId="7227BA03" w14:textId="77777777" w:rsidR="0004763B" w:rsidRPr="00A65CAD" w:rsidRDefault="0004763B" w:rsidP="0004763B">
            <w:pPr>
              <w:widowControl w:val="0"/>
              <w:autoSpaceDE w:val="0"/>
              <w:autoSpaceDN w:val="0"/>
              <w:spacing w:line="252" w:lineRule="exact"/>
              <w:ind w:left="109" w:right="74"/>
              <w:rPr>
                <w:rFonts w:eastAsia="Arial"/>
              </w:rPr>
            </w:pPr>
          </w:p>
          <w:p w14:paraId="7917F7CD" w14:textId="3FD3899F" w:rsidR="0004763B" w:rsidRPr="00A65CAD" w:rsidRDefault="0004763B" w:rsidP="0004763B">
            <w:pPr>
              <w:widowControl w:val="0"/>
              <w:autoSpaceDE w:val="0"/>
              <w:autoSpaceDN w:val="0"/>
              <w:spacing w:line="252" w:lineRule="exact"/>
              <w:ind w:left="109" w:right="74"/>
              <w:rPr>
                <w:rFonts w:eastAsia="Arial"/>
              </w:rPr>
            </w:pPr>
            <w:r>
              <w:rPr>
                <w:u w:val="single"/>
              </w:rPr>
              <w:t>Риск 5:</w:t>
            </w:r>
            <w:r>
              <w:t xml:space="preserve"> возможность повторения кризиса, связанного с COVID</w:t>
            </w:r>
            <w:r w:rsidR="00EB3BC3">
              <w:noBreakHyphen/>
            </w:r>
            <w:r>
              <w:t>19, и последующих локдаунов и других ограничительных мер, препятствующих реализации проекта.</w:t>
            </w:r>
          </w:p>
          <w:p w14:paraId="278A7746" w14:textId="77777777" w:rsidR="0004763B" w:rsidRPr="00A65CAD" w:rsidRDefault="0004763B" w:rsidP="0004763B">
            <w:pPr>
              <w:widowControl w:val="0"/>
              <w:autoSpaceDE w:val="0"/>
              <w:autoSpaceDN w:val="0"/>
              <w:spacing w:line="252" w:lineRule="exact"/>
              <w:ind w:left="109" w:right="74"/>
              <w:rPr>
                <w:rFonts w:eastAsia="Arial"/>
              </w:rPr>
            </w:pPr>
          </w:p>
          <w:p w14:paraId="060E7F64" w14:textId="784407D2" w:rsidR="0004763B" w:rsidRDefault="0004763B" w:rsidP="0004763B">
            <w:pPr>
              <w:widowControl w:val="0"/>
              <w:autoSpaceDE w:val="0"/>
              <w:autoSpaceDN w:val="0"/>
              <w:spacing w:line="252" w:lineRule="exact"/>
              <w:ind w:left="109" w:right="74"/>
              <w:rPr>
                <w:rFonts w:eastAsia="Arial"/>
              </w:rPr>
            </w:pPr>
            <w:r>
              <w:rPr>
                <w:u w:val="single"/>
              </w:rPr>
              <w:t>Мер</w:t>
            </w:r>
            <w:r w:rsidR="00EB3BC3">
              <w:rPr>
                <w:u w:val="single"/>
              </w:rPr>
              <w:t>ы</w:t>
            </w:r>
            <w:r>
              <w:rPr>
                <w:u w:val="single"/>
              </w:rPr>
              <w:t xml:space="preserve"> по смягчению 5:</w:t>
            </w:r>
            <w:r>
              <w:t xml:space="preserve"> внимательное наблюдение за санитарной ситуацией в каждой стране-бенефициаре совместно с национальными координаторами; там, где это возможно – адаптация форм и методов проведения мероприятий к складывающейся ситуации (проведение встреч и совещаний предпочтительно в онлайновом формате, минимизация поездок).</w:t>
            </w:r>
          </w:p>
          <w:p w14:paraId="226C55F5" w14:textId="06514078" w:rsidR="00F778DD" w:rsidRPr="00B336BF" w:rsidRDefault="00F778DD" w:rsidP="00B00758">
            <w:pPr>
              <w:pStyle w:val="TableParagraph"/>
              <w:spacing w:line="252" w:lineRule="exact"/>
              <w:ind w:left="109" w:right="721"/>
            </w:pPr>
          </w:p>
        </w:tc>
      </w:tr>
      <w:tr w:rsidR="00F778DD" w:rsidRPr="00957BD5" w14:paraId="5E998483" w14:textId="77777777" w:rsidTr="00E078FB">
        <w:trPr>
          <w:trHeight w:val="938"/>
        </w:trPr>
        <w:tc>
          <w:tcPr>
            <w:tcW w:w="2377" w:type="dxa"/>
            <w:shd w:val="clear" w:color="auto" w:fill="68E089"/>
          </w:tcPr>
          <w:p w14:paraId="3F4C6788" w14:textId="77777777" w:rsidR="00F778DD" w:rsidRPr="00B336BF" w:rsidRDefault="00F778DD" w:rsidP="000E0E0C">
            <w:pPr>
              <w:pStyle w:val="TableParagraph"/>
              <w:ind w:left="110" w:right="536"/>
            </w:pPr>
            <w:r>
              <w:rPr>
                <w:u w:val="single"/>
              </w:rPr>
              <w:t>Вопросы, требующие</w:t>
            </w:r>
            <w:r>
              <w:t xml:space="preserve"> </w:t>
            </w:r>
            <w:r>
              <w:rPr>
                <w:u w:val="single"/>
              </w:rPr>
              <w:t>немедленной поддержки/внимания</w:t>
            </w:r>
          </w:p>
        </w:tc>
        <w:tc>
          <w:tcPr>
            <w:tcW w:w="6913" w:type="dxa"/>
          </w:tcPr>
          <w:p w14:paraId="0E1BE128" w14:textId="72BA5561" w:rsidR="00F778DD" w:rsidRPr="006E3409" w:rsidRDefault="006E3409" w:rsidP="006E3409">
            <w:pPr>
              <w:widowControl w:val="0"/>
              <w:autoSpaceDE w:val="0"/>
              <w:autoSpaceDN w:val="0"/>
              <w:spacing w:line="244" w:lineRule="auto"/>
              <w:ind w:left="109" w:right="74"/>
              <w:rPr>
                <w:rFonts w:eastAsia="Arial"/>
              </w:rPr>
            </w:pPr>
            <w:r>
              <w:t>Комитету предложены незначительные поправки в график осуществления проекта, без последствий для бюджета и продления сроков.</w:t>
            </w:r>
          </w:p>
        </w:tc>
      </w:tr>
      <w:tr w:rsidR="00F778DD" w:rsidRPr="00957BD5" w14:paraId="5719E0D5" w14:textId="77777777" w:rsidTr="00AC043E">
        <w:trPr>
          <w:trHeight w:val="469"/>
        </w:trPr>
        <w:tc>
          <w:tcPr>
            <w:tcW w:w="2377" w:type="dxa"/>
            <w:shd w:val="clear" w:color="auto" w:fill="68E089"/>
            <w:vAlign w:val="center"/>
          </w:tcPr>
          <w:p w14:paraId="427D6C48" w14:textId="77777777" w:rsidR="00F778DD" w:rsidRPr="00B336BF" w:rsidRDefault="00F778DD" w:rsidP="000E0E0C">
            <w:pPr>
              <w:pStyle w:val="TableParagraph"/>
              <w:ind w:left="110"/>
            </w:pPr>
            <w:r>
              <w:rPr>
                <w:u w:val="single"/>
              </w:rPr>
              <w:t>Задачи на будущее</w:t>
            </w:r>
          </w:p>
        </w:tc>
        <w:tc>
          <w:tcPr>
            <w:tcW w:w="6913" w:type="dxa"/>
            <w:vAlign w:val="center"/>
          </w:tcPr>
          <w:p w14:paraId="3F111A34" w14:textId="716A71DB" w:rsidR="001A5237" w:rsidRPr="00A65CAD" w:rsidRDefault="001A5237" w:rsidP="001A5237">
            <w:pPr>
              <w:widowControl w:val="0"/>
              <w:autoSpaceDE w:val="0"/>
              <w:autoSpaceDN w:val="0"/>
              <w:ind w:left="109" w:right="109"/>
              <w:rPr>
                <w:rFonts w:eastAsia="Arial"/>
              </w:rPr>
            </w:pPr>
            <w:r>
              <w:t>Ожидается, что в сентябре 2023 года будет окончательно утвержден план проекта на страновом уровне для Алжира и выбраны подходящий национальный координатор, национальный руководящий комитет и национальные консультанты. После найма национальных консультантов в Алжире начнется проведение исследования о трудностях в пострегистрационный период.</w:t>
            </w:r>
          </w:p>
          <w:p w14:paraId="0E270E44" w14:textId="77777777" w:rsidR="001A5237" w:rsidRPr="00A65CAD" w:rsidRDefault="001A5237" w:rsidP="001A5237">
            <w:pPr>
              <w:widowControl w:val="0"/>
              <w:autoSpaceDE w:val="0"/>
              <w:autoSpaceDN w:val="0"/>
              <w:ind w:left="109" w:right="109"/>
              <w:rPr>
                <w:rFonts w:eastAsia="Arial"/>
              </w:rPr>
            </w:pPr>
          </w:p>
          <w:p w14:paraId="0B5B0439" w14:textId="77777777" w:rsidR="001A5237" w:rsidRDefault="001A5237" w:rsidP="001A5237">
            <w:pPr>
              <w:widowControl w:val="0"/>
              <w:autoSpaceDE w:val="0"/>
              <w:autoSpaceDN w:val="0"/>
              <w:ind w:left="109" w:right="109"/>
              <w:rPr>
                <w:rFonts w:eastAsia="Arial"/>
              </w:rPr>
            </w:pPr>
            <w:r>
              <w:t>В период с октября по декабрь 2023 года планируется провести информационное мероприятие в каждой из стран-бенефициаров.</w:t>
            </w:r>
          </w:p>
          <w:p w14:paraId="3DBDB70E" w14:textId="77777777" w:rsidR="001A5237" w:rsidRDefault="001A5237" w:rsidP="001A5237">
            <w:pPr>
              <w:widowControl w:val="0"/>
              <w:autoSpaceDE w:val="0"/>
              <w:autoSpaceDN w:val="0"/>
              <w:ind w:left="109" w:right="109"/>
              <w:rPr>
                <w:rFonts w:eastAsia="Arial"/>
              </w:rPr>
            </w:pPr>
          </w:p>
          <w:p w14:paraId="60AFE610" w14:textId="75DA5563" w:rsidR="00F778DD" w:rsidRPr="001A5237" w:rsidRDefault="001A5237" w:rsidP="001A5237">
            <w:pPr>
              <w:widowControl w:val="0"/>
              <w:autoSpaceDE w:val="0"/>
              <w:autoSpaceDN w:val="0"/>
              <w:ind w:left="109" w:right="109"/>
              <w:rPr>
                <w:rFonts w:eastAsia="Arial"/>
                <w:bCs/>
              </w:rPr>
            </w:pPr>
            <w:r>
              <w:t>После проведения информационных мероприятий начнется разработка стратегий, руководств или учебных материалов по коллективному управлению отобранных ГУ наряду с проведением в каждой стране-бенефициаре практикумов и семинаров.</w:t>
            </w:r>
          </w:p>
        </w:tc>
      </w:tr>
      <w:tr w:rsidR="00F778DD" w:rsidRPr="00957BD5" w14:paraId="534DEBC5" w14:textId="77777777" w:rsidTr="00AC043E">
        <w:trPr>
          <w:trHeight w:val="631"/>
        </w:trPr>
        <w:tc>
          <w:tcPr>
            <w:tcW w:w="2377" w:type="dxa"/>
            <w:shd w:val="clear" w:color="auto" w:fill="68E089"/>
            <w:vAlign w:val="center"/>
          </w:tcPr>
          <w:p w14:paraId="16D3303C" w14:textId="77777777" w:rsidR="00F778DD" w:rsidRPr="00B336BF" w:rsidRDefault="00F778DD" w:rsidP="000E0E0C">
            <w:pPr>
              <w:pStyle w:val="TableParagraph"/>
              <w:spacing w:before="1"/>
              <w:ind w:left="110" w:right="732"/>
            </w:pPr>
            <w:r>
              <w:rPr>
                <w:u w:val="single"/>
              </w:rPr>
              <w:t>Сроки осуществления</w:t>
            </w:r>
          </w:p>
        </w:tc>
        <w:tc>
          <w:tcPr>
            <w:tcW w:w="6913" w:type="dxa"/>
            <w:vAlign w:val="center"/>
          </w:tcPr>
          <w:p w14:paraId="7EF14B68" w14:textId="1B9ED612" w:rsidR="001A5237" w:rsidRPr="0071017E" w:rsidRDefault="001A5237" w:rsidP="001A5237">
            <w:pPr>
              <w:widowControl w:val="0"/>
              <w:autoSpaceDE w:val="0"/>
              <w:autoSpaceDN w:val="0"/>
              <w:spacing w:before="1"/>
              <w:ind w:left="109" w:right="109"/>
              <w:rPr>
                <w:rFonts w:eastAsia="Arial"/>
              </w:rPr>
            </w:pPr>
            <w:r>
              <w:t>Ход реализации проекта в основном соответствует установленным срокам. Тем не менее в отношении Алжира реализация задерживается.</w:t>
            </w:r>
          </w:p>
          <w:p w14:paraId="09E6DC68" w14:textId="77777777" w:rsidR="001A5237" w:rsidRPr="0071017E" w:rsidRDefault="001A5237" w:rsidP="001A5237">
            <w:pPr>
              <w:widowControl w:val="0"/>
              <w:autoSpaceDE w:val="0"/>
              <w:autoSpaceDN w:val="0"/>
              <w:spacing w:before="1"/>
              <w:ind w:left="109" w:right="109"/>
              <w:rPr>
                <w:rFonts w:eastAsia="Arial"/>
              </w:rPr>
            </w:pPr>
          </w:p>
          <w:p w14:paraId="3EEE3401" w14:textId="3381876D" w:rsidR="00F778DD" w:rsidRPr="00443B7B" w:rsidRDefault="001A5237" w:rsidP="00443B7B">
            <w:pPr>
              <w:widowControl w:val="0"/>
              <w:autoSpaceDE w:val="0"/>
              <w:autoSpaceDN w:val="0"/>
              <w:spacing w:before="1"/>
              <w:ind w:left="109" w:right="109"/>
              <w:rPr>
                <w:rFonts w:eastAsia="Arial"/>
              </w:rPr>
            </w:pPr>
            <w:r>
              <w:t xml:space="preserve">При необходимости пересмотренный график будет представлен КРИС на одном из будущих заседаний. </w:t>
            </w:r>
          </w:p>
        </w:tc>
      </w:tr>
      <w:tr w:rsidR="00F778DD" w:rsidRPr="00957BD5" w14:paraId="24F2F53F" w14:textId="77777777" w:rsidTr="00AC043E">
        <w:trPr>
          <w:trHeight w:val="613"/>
        </w:trPr>
        <w:tc>
          <w:tcPr>
            <w:tcW w:w="2377" w:type="dxa"/>
            <w:shd w:val="clear" w:color="auto" w:fill="68E089"/>
            <w:vAlign w:val="center"/>
          </w:tcPr>
          <w:p w14:paraId="6F5AC37F" w14:textId="77777777" w:rsidR="00F778DD" w:rsidRPr="00B336BF" w:rsidRDefault="00F778DD" w:rsidP="000E0E0C">
            <w:pPr>
              <w:pStyle w:val="TableParagraph"/>
              <w:ind w:left="110" w:right="220"/>
            </w:pPr>
            <w:r>
              <w:rPr>
                <w:u w:val="single"/>
              </w:rPr>
              <w:t>Показатель освоения средств по проекту</w:t>
            </w:r>
          </w:p>
        </w:tc>
        <w:tc>
          <w:tcPr>
            <w:tcW w:w="6913" w:type="dxa"/>
            <w:vAlign w:val="center"/>
          </w:tcPr>
          <w:p w14:paraId="080AE4AA" w14:textId="37873F97" w:rsidR="00F778DD" w:rsidRPr="00B336BF" w:rsidRDefault="00BE6327" w:rsidP="00B00758">
            <w:pPr>
              <w:pStyle w:val="TableParagraph"/>
              <w:ind w:left="109" w:right="84"/>
            </w:pPr>
            <w:r>
              <w:t>На конец июля 2023 года показатель освоения средств по проекту, пропорциональный общему выделенному бюджету проекта, составил: 12%. Более подробная информация о бюджете представлена в приложении IX к настоящему документу.</w:t>
            </w:r>
          </w:p>
        </w:tc>
      </w:tr>
      <w:tr w:rsidR="00F778DD" w:rsidRPr="00957BD5" w14:paraId="2CA50155" w14:textId="77777777" w:rsidTr="00AC043E">
        <w:trPr>
          <w:trHeight w:val="703"/>
        </w:trPr>
        <w:tc>
          <w:tcPr>
            <w:tcW w:w="2377" w:type="dxa"/>
            <w:shd w:val="clear" w:color="auto" w:fill="68E089"/>
            <w:vAlign w:val="center"/>
          </w:tcPr>
          <w:p w14:paraId="17B7412A" w14:textId="77777777" w:rsidR="00F778DD" w:rsidRPr="00B336BF" w:rsidRDefault="00F778DD" w:rsidP="000E0E0C">
            <w:pPr>
              <w:pStyle w:val="TableParagraph"/>
              <w:ind w:left="110"/>
            </w:pPr>
            <w:r>
              <w:rPr>
                <w:u w:val="single"/>
              </w:rPr>
              <w:t>Предыдущие отчеты</w:t>
            </w:r>
          </w:p>
        </w:tc>
        <w:tc>
          <w:tcPr>
            <w:tcW w:w="6913" w:type="dxa"/>
            <w:vAlign w:val="center"/>
          </w:tcPr>
          <w:p w14:paraId="6C4BA27A" w14:textId="5A9F4F88" w:rsidR="00F778DD" w:rsidRPr="00B336BF" w:rsidRDefault="006F4DEF" w:rsidP="006F4DEF">
            <w:pPr>
              <w:pStyle w:val="TableParagraph"/>
              <w:ind w:left="109" w:right="892"/>
            </w:pPr>
            <w:r>
              <w:t xml:space="preserve">Это второй отчет о ходе реализации проекта, представленный КРИС. Первый отчет содержится в приложении IX к документу </w:t>
            </w:r>
            <w:hyperlink r:id="rId87" w:history="1">
              <w:r>
                <w:rPr>
                  <w:rStyle w:val="Hyperlink"/>
                </w:rPr>
                <w:t>CDIP/29/2</w:t>
              </w:r>
            </w:hyperlink>
            <w:r>
              <w:t>.</w:t>
            </w:r>
          </w:p>
        </w:tc>
      </w:tr>
    </w:tbl>
    <w:p w14:paraId="44868582" w14:textId="77777777" w:rsidR="00F778DD" w:rsidRDefault="00F778DD"/>
    <w:p w14:paraId="718F13AD" w14:textId="77777777" w:rsidR="005454E4" w:rsidRDefault="005454E4" w:rsidP="006E16C1">
      <w:pPr>
        <w:pStyle w:val="BodyText"/>
        <w:spacing w:after="0"/>
        <w:ind w:left="130"/>
      </w:pPr>
    </w:p>
    <w:p w14:paraId="6E6792C4" w14:textId="73F74E98" w:rsidR="00F778DD" w:rsidRPr="00C6096E" w:rsidRDefault="00F778DD" w:rsidP="00F778DD">
      <w:pPr>
        <w:pStyle w:val="BodyText"/>
        <w:spacing w:before="94"/>
        <w:ind w:left="136"/>
      </w:pPr>
      <w:r>
        <w:t>САМООЦЕНКА ПРОЕКТА</w:t>
      </w:r>
    </w:p>
    <w:p w14:paraId="325DC027" w14:textId="77777777" w:rsidR="00F778DD" w:rsidRPr="00C6096E" w:rsidRDefault="00F778DD" w:rsidP="006E16C1">
      <w:pPr>
        <w:pStyle w:val="BodyText"/>
        <w:spacing w:after="0"/>
        <w:ind w:left="130"/>
      </w:pPr>
      <w:r>
        <w:t>Указатель обозначений «сигнальной системы» (СС)</w:t>
      </w:r>
    </w:p>
    <w:p w14:paraId="51A17095" w14:textId="77777777" w:rsidR="00F778DD" w:rsidRPr="00C6096E" w:rsidRDefault="00F778DD" w:rsidP="00F778DD">
      <w:pPr>
        <w:pStyle w:val="BodyText"/>
        <w:spacing w:before="2" w:after="1"/>
      </w:pPr>
    </w:p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1678"/>
        <w:gridCol w:w="1798"/>
        <w:gridCol w:w="1894"/>
        <w:gridCol w:w="2564"/>
      </w:tblGrid>
      <w:tr w:rsidR="00F778DD" w:rsidRPr="00C6096E" w14:paraId="01B88783" w14:textId="77777777" w:rsidTr="00AC043E">
        <w:trPr>
          <w:trHeight w:val="470"/>
        </w:trPr>
        <w:tc>
          <w:tcPr>
            <w:tcW w:w="1416" w:type="dxa"/>
            <w:shd w:val="clear" w:color="auto" w:fill="7BBEDA"/>
            <w:vAlign w:val="center"/>
          </w:tcPr>
          <w:p w14:paraId="3968EADB" w14:textId="77777777" w:rsidR="00F778DD" w:rsidRPr="00C6096E" w:rsidRDefault="00F778DD" w:rsidP="000E0E0C">
            <w:pPr>
              <w:pStyle w:val="TableParagraph"/>
              <w:spacing w:before="106"/>
              <w:ind w:left="110"/>
            </w:pPr>
            <w:r>
              <w:t>****</w:t>
            </w:r>
          </w:p>
        </w:tc>
        <w:tc>
          <w:tcPr>
            <w:tcW w:w="1678" w:type="dxa"/>
            <w:shd w:val="clear" w:color="auto" w:fill="7BBEDA"/>
            <w:vAlign w:val="center"/>
          </w:tcPr>
          <w:p w14:paraId="0906AE86" w14:textId="77777777" w:rsidR="00F778DD" w:rsidRPr="00C6096E" w:rsidRDefault="00F778DD" w:rsidP="000E0E0C">
            <w:pPr>
              <w:pStyle w:val="TableParagraph"/>
              <w:spacing w:before="106"/>
              <w:ind w:left="110"/>
            </w:pPr>
            <w:r>
              <w:t>***</w:t>
            </w:r>
          </w:p>
        </w:tc>
        <w:tc>
          <w:tcPr>
            <w:tcW w:w="1798" w:type="dxa"/>
            <w:shd w:val="clear" w:color="auto" w:fill="7BBEDA"/>
            <w:vAlign w:val="center"/>
          </w:tcPr>
          <w:p w14:paraId="606211C9" w14:textId="77777777" w:rsidR="00F778DD" w:rsidRPr="00C6096E" w:rsidRDefault="00F778DD" w:rsidP="000E0E0C">
            <w:pPr>
              <w:pStyle w:val="TableParagraph"/>
              <w:spacing w:before="106"/>
              <w:ind w:left="108"/>
            </w:pPr>
            <w:r>
              <w:t>**</w:t>
            </w:r>
          </w:p>
        </w:tc>
        <w:tc>
          <w:tcPr>
            <w:tcW w:w="1894" w:type="dxa"/>
            <w:shd w:val="clear" w:color="auto" w:fill="7BBEDA"/>
            <w:vAlign w:val="center"/>
          </w:tcPr>
          <w:p w14:paraId="2D513452" w14:textId="77777777" w:rsidR="00F778DD" w:rsidRPr="00C6096E" w:rsidRDefault="00F778DD" w:rsidP="000E0E0C">
            <w:pPr>
              <w:pStyle w:val="TableParagraph"/>
              <w:spacing w:before="106"/>
              <w:ind w:left="108"/>
            </w:pPr>
            <w:r>
              <w:t>ОП</w:t>
            </w:r>
          </w:p>
        </w:tc>
        <w:tc>
          <w:tcPr>
            <w:tcW w:w="2564" w:type="dxa"/>
            <w:shd w:val="clear" w:color="auto" w:fill="7BBEDA"/>
            <w:vAlign w:val="center"/>
          </w:tcPr>
          <w:p w14:paraId="1F5101A3" w14:textId="77777777" w:rsidR="00F778DD" w:rsidRPr="00C6096E" w:rsidRDefault="00F778DD" w:rsidP="000E0E0C">
            <w:pPr>
              <w:pStyle w:val="TableParagraph"/>
              <w:spacing w:before="106"/>
              <w:ind w:left="110"/>
            </w:pPr>
            <w:r>
              <w:t>Неприменимо</w:t>
            </w:r>
          </w:p>
        </w:tc>
      </w:tr>
      <w:tr w:rsidR="00F778DD" w:rsidRPr="00C6096E" w14:paraId="060EA105" w14:textId="77777777" w:rsidTr="00AC043E">
        <w:trPr>
          <w:trHeight w:val="506"/>
        </w:trPr>
        <w:tc>
          <w:tcPr>
            <w:tcW w:w="1416" w:type="dxa"/>
            <w:shd w:val="clear" w:color="auto" w:fill="7BBEDA"/>
            <w:vAlign w:val="center"/>
          </w:tcPr>
          <w:p w14:paraId="1F335009" w14:textId="77777777" w:rsidR="00F778DD" w:rsidRPr="00C6096E" w:rsidRDefault="00F778DD" w:rsidP="000E0E0C">
            <w:pPr>
              <w:pStyle w:val="TableParagraph"/>
              <w:spacing w:line="252" w:lineRule="exact"/>
              <w:ind w:left="110" w:right="408"/>
            </w:pPr>
            <w:r>
              <w:t>Полная реализация</w:t>
            </w:r>
          </w:p>
        </w:tc>
        <w:tc>
          <w:tcPr>
            <w:tcW w:w="1678" w:type="dxa"/>
            <w:shd w:val="clear" w:color="auto" w:fill="7BBEDA"/>
            <w:vAlign w:val="center"/>
          </w:tcPr>
          <w:p w14:paraId="0E921987" w14:textId="77777777" w:rsidR="00F778DD" w:rsidRPr="00C6096E" w:rsidRDefault="00F778DD" w:rsidP="000E0E0C">
            <w:pPr>
              <w:pStyle w:val="TableParagraph"/>
              <w:spacing w:line="252" w:lineRule="exact"/>
              <w:ind w:left="110" w:right="687"/>
            </w:pPr>
            <w:r>
              <w:t>Значительный прогресс</w:t>
            </w:r>
          </w:p>
        </w:tc>
        <w:tc>
          <w:tcPr>
            <w:tcW w:w="1798" w:type="dxa"/>
            <w:shd w:val="clear" w:color="auto" w:fill="7BBEDA"/>
            <w:vAlign w:val="center"/>
          </w:tcPr>
          <w:p w14:paraId="15EA19A0" w14:textId="77777777" w:rsidR="00F778DD" w:rsidRPr="00C6096E" w:rsidRDefault="00F778DD" w:rsidP="000E0E0C">
            <w:pPr>
              <w:pStyle w:val="TableParagraph"/>
              <w:spacing w:line="251" w:lineRule="exact"/>
              <w:ind w:left="108"/>
            </w:pPr>
            <w:r>
              <w:t>Определенный прогресс</w:t>
            </w:r>
          </w:p>
        </w:tc>
        <w:tc>
          <w:tcPr>
            <w:tcW w:w="1894" w:type="dxa"/>
            <w:shd w:val="clear" w:color="auto" w:fill="7BBEDA"/>
            <w:vAlign w:val="center"/>
          </w:tcPr>
          <w:p w14:paraId="50E5D0D6" w14:textId="77777777" w:rsidR="00F778DD" w:rsidRPr="00C6096E" w:rsidRDefault="00F778DD" w:rsidP="000E0E0C">
            <w:pPr>
              <w:pStyle w:val="TableParagraph"/>
              <w:spacing w:line="251" w:lineRule="exact"/>
              <w:ind w:left="108"/>
            </w:pPr>
            <w:r>
              <w:t>Отсутствие прогресса</w:t>
            </w:r>
          </w:p>
        </w:tc>
        <w:tc>
          <w:tcPr>
            <w:tcW w:w="2564" w:type="dxa"/>
            <w:shd w:val="clear" w:color="auto" w:fill="7BBEDA"/>
            <w:vAlign w:val="center"/>
          </w:tcPr>
          <w:p w14:paraId="1B89870C" w14:textId="77777777" w:rsidR="00F778DD" w:rsidRPr="00C6096E" w:rsidRDefault="00F778DD" w:rsidP="000E0E0C">
            <w:pPr>
              <w:pStyle w:val="TableParagraph"/>
              <w:spacing w:line="252" w:lineRule="exact"/>
              <w:ind w:left="110" w:right="203"/>
            </w:pPr>
            <w:r>
              <w:t>Прогресс пока не оценен / цель упразднена</w:t>
            </w:r>
          </w:p>
        </w:tc>
      </w:tr>
    </w:tbl>
    <w:p w14:paraId="7A43DF21" w14:textId="77777777" w:rsidR="00F778DD" w:rsidRPr="00C6096E" w:rsidRDefault="00F778DD" w:rsidP="00F778DD">
      <w:pPr>
        <w:pStyle w:val="BodyText"/>
        <w:spacing w:before="11"/>
      </w:pPr>
    </w:p>
    <w:tbl>
      <w:tblPr>
        <w:tblW w:w="9382" w:type="dxa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695"/>
        <w:gridCol w:w="3401"/>
        <w:gridCol w:w="876"/>
      </w:tblGrid>
      <w:tr w:rsidR="00C14C3B" w:rsidRPr="000574E7" w14:paraId="4A9DB723" w14:textId="77777777" w:rsidTr="00BF1080">
        <w:trPr>
          <w:trHeight w:val="1264"/>
        </w:trPr>
        <w:tc>
          <w:tcPr>
            <w:tcW w:w="2410" w:type="dxa"/>
            <w:shd w:val="clear" w:color="auto" w:fill="68E089"/>
            <w:vAlign w:val="center"/>
          </w:tcPr>
          <w:p w14:paraId="2C2527E9" w14:textId="77777777" w:rsidR="00C14C3B" w:rsidRPr="000574E7" w:rsidRDefault="00C14C3B" w:rsidP="00BF1080">
            <w:pPr>
              <w:widowControl w:val="0"/>
              <w:autoSpaceDE w:val="0"/>
              <w:autoSpaceDN w:val="0"/>
              <w:spacing w:before="10"/>
              <w:rPr>
                <w:rFonts w:eastAsia="Arial"/>
              </w:rPr>
            </w:pPr>
          </w:p>
          <w:p w14:paraId="2878E958" w14:textId="3AF8CD0E" w:rsidR="00C14C3B" w:rsidRPr="000574E7" w:rsidRDefault="00C14C3B" w:rsidP="00BF1080">
            <w:pPr>
              <w:widowControl w:val="0"/>
              <w:autoSpaceDE w:val="0"/>
              <w:autoSpaceDN w:val="0"/>
              <w:ind w:left="110" w:right="624"/>
              <w:rPr>
                <w:rFonts w:eastAsia="Arial"/>
              </w:rPr>
            </w:pPr>
            <w:r>
              <w:rPr>
                <w:u w:val="single"/>
              </w:rPr>
              <w:t>Результаты проекта</w:t>
            </w:r>
            <w:r>
              <w:t xml:space="preserve"> (ожидаемый результат)</w:t>
            </w:r>
          </w:p>
        </w:tc>
        <w:tc>
          <w:tcPr>
            <w:tcW w:w="2695" w:type="dxa"/>
            <w:shd w:val="clear" w:color="auto" w:fill="68E089"/>
            <w:vAlign w:val="center"/>
          </w:tcPr>
          <w:p w14:paraId="419C8FD3" w14:textId="77777777" w:rsidR="00C14C3B" w:rsidRPr="000574E7" w:rsidRDefault="00C14C3B" w:rsidP="00BF1080">
            <w:pPr>
              <w:widowControl w:val="0"/>
              <w:autoSpaceDE w:val="0"/>
              <w:autoSpaceDN w:val="0"/>
              <w:spacing w:before="10"/>
              <w:rPr>
                <w:rFonts w:eastAsia="Arial"/>
              </w:rPr>
            </w:pPr>
          </w:p>
          <w:p w14:paraId="2E467259" w14:textId="77777777" w:rsidR="00C14C3B" w:rsidRPr="000574E7" w:rsidRDefault="00C14C3B" w:rsidP="00BF1080">
            <w:pPr>
              <w:widowControl w:val="0"/>
              <w:autoSpaceDE w:val="0"/>
              <w:autoSpaceDN w:val="0"/>
              <w:ind w:left="110" w:right="236"/>
              <w:rPr>
                <w:rFonts w:eastAsia="Arial"/>
              </w:rPr>
            </w:pPr>
            <w:r>
              <w:rPr>
                <w:u w:val="single"/>
              </w:rPr>
              <w:t>Показатели успешного завершения</w:t>
            </w:r>
          </w:p>
          <w:p w14:paraId="5F9D96A6" w14:textId="77777777" w:rsidR="00C14C3B" w:rsidRPr="000574E7" w:rsidRDefault="00C14C3B" w:rsidP="00BF1080">
            <w:pPr>
              <w:widowControl w:val="0"/>
              <w:autoSpaceDE w:val="0"/>
              <w:autoSpaceDN w:val="0"/>
              <w:spacing w:before="1"/>
              <w:ind w:left="110"/>
              <w:rPr>
                <w:rFonts w:eastAsia="Arial"/>
              </w:rPr>
            </w:pPr>
            <w:r>
              <w:t>(показатели результативности)</w:t>
            </w:r>
          </w:p>
        </w:tc>
        <w:tc>
          <w:tcPr>
            <w:tcW w:w="3401" w:type="dxa"/>
            <w:shd w:val="clear" w:color="auto" w:fill="68E089"/>
            <w:vAlign w:val="center"/>
          </w:tcPr>
          <w:p w14:paraId="3BA941BC" w14:textId="77777777" w:rsidR="00C14C3B" w:rsidRPr="000574E7" w:rsidRDefault="00C14C3B" w:rsidP="00BF1080">
            <w:pPr>
              <w:widowControl w:val="0"/>
              <w:autoSpaceDE w:val="0"/>
              <w:autoSpaceDN w:val="0"/>
              <w:spacing w:before="10"/>
              <w:rPr>
                <w:rFonts w:eastAsia="Arial"/>
              </w:rPr>
            </w:pPr>
          </w:p>
          <w:p w14:paraId="674BA48F" w14:textId="77777777" w:rsidR="00C14C3B" w:rsidRPr="000574E7" w:rsidRDefault="00C14C3B" w:rsidP="00BF1080">
            <w:pPr>
              <w:widowControl w:val="0"/>
              <w:autoSpaceDE w:val="0"/>
              <w:autoSpaceDN w:val="0"/>
              <w:ind w:left="108"/>
              <w:rPr>
                <w:rFonts w:eastAsia="Arial"/>
              </w:rPr>
            </w:pPr>
            <w:r>
              <w:rPr>
                <w:u w:val="single"/>
              </w:rPr>
              <w:t>Данные о результативности проекта</w:t>
            </w:r>
          </w:p>
        </w:tc>
        <w:tc>
          <w:tcPr>
            <w:tcW w:w="876" w:type="dxa"/>
            <w:shd w:val="clear" w:color="auto" w:fill="68E089"/>
            <w:vAlign w:val="center"/>
          </w:tcPr>
          <w:p w14:paraId="5BF4E4EE" w14:textId="77777777" w:rsidR="00C14C3B" w:rsidRPr="000574E7" w:rsidRDefault="00C14C3B" w:rsidP="00BF1080">
            <w:pPr>
              <w:widowControl w:val="0"/>
              <w:autoSpaceDE w:val="0"/>
              <w:autoSpaceDN w:val="0"/>
              <w:spacing w:before="10"/>
              <w:rPr>
                <w:rFonts w:eastAsia="Arial"/>
              </w:rPr>
            </w:pPr>
          </w:p>
          <w:p w14:paraId="5CFF5647" w14:textId="77777777" w:rsidR="00C14C3B" w:rsidRPr="000574E7" w:rsidRDefault="00C14C3B" w:rsidP="00BF1080">
            <w:pPr>
              <w:widowControl w:val="0"/>
              <w:autoSpaceDE w:val="0"/>
              <w:autoSpaceDN w:val="0"/>
              <w:ind w:left="111"/>
              <w:rPr>
                <w:rFonts w:eastAsia="Arial"/>
              </w:rPr>
            </w:pPr>
            <w:r>
              <w:rPr>
                <w:u w:val="single"/>
              </w:rPr>
              <w:t>CC</w:t>
            </w:r>
          </w:p>
        </w:tc>
      </w:tr>
      <w:tr w:rsidR="00C14C3B" w:rsidRPr="000574E7" w14:paraId="3F617259" w14:textId="77777777" w:rsidTr="00BF1080">
        <w:trPr>
          <w:trHeight w:val="508"/>
        </w:trPr>
        <w:tc>
          <w:tcPr>
            <w:tcW w:w="2410" w:type="dxa"/>
            <w:tcBorders>
              <w:right w:val="single" w:sz="6" w:space="0" w:color="000000"/>
            </w:tcBorders>
            <w:vAlign w:val="center"/>
          </w:tcPr>
          <w:p w14:paraId="1F878F49" w14:textId="78CC2B1D" w:rsidR="00C14C3B" w:rsidRPr="000574E7" w:rsidRDefault="00DB15A3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>Отбор</w:t>
            </w:r>
            <w:r w:rsidR="00C14C3B">
              <w:t xml:space="preserve"> трех стран-бенефициаров в дополнение к Бразилии</w:t>
            </w:r>
            <w:r>
              <w:t>.</w:t>
            </w:r>
          </w:p>
          <w:p w14:paraId="2E90A7A1" w14:textId="77777777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</w:p>
        </w:tc>
        <w:tc>
          <w:tcPr>
            <w:tcW w:w="269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E7BA998" w14:textId="77777777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>Отобраны три страны-бенефициара (на основе критериев отбора, изложенных в проектном документе).</w:t>
            </w:r>
          </w:p>
        </w:tc>
        <w:tc>
          <w:tcPr>
            <w:tcW w:w="3401" w:type="dxa"/>
            <w:vAlign w:val="center"/>
          </w:tcPr>
          <w:p w14:paraId="692631D0" w14:textId="2A9EB5E9" w:rsidR="00C14C3B" w:rsidRPr="000574E7" w:rsidRDefault="00EB22B9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 xml:space="preserve">Полная реализация: помимо Бразилии, были отобраны еще три страны-бенефициара, а именно: Алжир, Пакистан и Уганда. </w:t>
            </w:r>
          </w:p>
          <w:p w14:paraId="7951F3AB" w14:textId="77777777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</w:p>
        </w:tc>
        <w:tc>
          <w:tcPr>
            <w:tcW w:w="876" w:type="dxa"/>
            <w:vAlign w:val="center"/>
          </w:tcPr>
          <w:p w14:paraId="57FDD1AB" w14:textId="77777777" w:rsidR="00C14C3B" w:rsidRPr="000574E7" w:rsidRDefault="00C14C3B" w:rsidP="00952230">
            <w:pPr>
              <w:widowControl w:val="0"/>
              <w:autoSpaceDE w:val="0"/>
              <w:autoSpaceDN w:val="0"/>
              <w:jc w:val="center"/>
              <w:rPr>
                <w:rFonts w:eastAsia="Arial"/>
              </w:rPr>
            </w:pPr>
            <w:r>
              <w:t>****</w:t>
            </w:r>
          </w:p>
        </w:tc>
      </w:tr>
      <w:tr w:rsidR="00C14C3B" w:rsidRPr="000574E7" w14:paraId="1A1E0DC0" w14:textId="77777777" w:rsidTr="00BF1080">
        <w:trPr>
          <w:trHeight w:val="510"/>
        </w:trPr>
        <w:tc>
          <w:tcPr>
            <w:tcW w:w="2410" w:type="dxa"/>
            <w:tcBorders>
              <w:right w:val="single" w:sz="6" w:space="0" w:color="000000"/>
            </w:tcBorders>
            <w:vAlign w:val="center"/>
          </w:tcPr>
          <w:p w14:paraId="186CA962" w14:textId="25B5802A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>Назначение национальных координаторов</w:t>
            </w:r>
            <w:r w:rsidR="00DB15A3">
              <w:t>.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BAAE168" w14:textId="3F02A0E7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>Национальный координатор назначен (один для каждой страны-бенефициара)</w:t>
            </w:r>
            <w:r w:rsidR="00DB15A3">
              <w:t>.</w:t>
            </w:r>
          </w:p>
        </w:tc>
        <w:tc>
          <w:tcPr>
            <w:tcW w:w="3401" w:type="dxa"/>
            <w:vAlign w:val="center"/>
          </w:tcPr>
          <w:p w14:paraId="05960D3B" w14:textId="62E388FF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>Значительный прогресс: были назначены национальные координаторы в Бразилии, Уганде и Пакистане; процесс утверждения еще продолжается в Алжире.</w:t>
            </w:r>
          </w:p>
          <w:p w14:paraId="6886379E" w14:textId="77777777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</w:p>
        </w:tc>
        <w:tc>
          <w:tcPr>
            <w:tcW w:w="876" w:type="dxa"/>
            <w:vAlign w:val="center"/>
          </w:tcPr>
          <w:p w14:paraId="0010A888" w14:textId="77777777" w:rsidR="00C14C3B" w:rsidRPr="000574E7" w:rsidRDefault="00C14C3B" w:rsidP="00952230">
            <w:pPr>
              <w:widowControl w:val="0"/>
              <w:autoSpaceDE w:val="0"/>
              <w:autoSpaceDN w:val="0"/>
              <w:jc w:val="center"/>
              <w:rPr>
                <w:rFonts w:eastAsia="Arial"/>
              </w:rPr>
            </w:pPr>
            <w:r>
              <w:t>***</w:t>
            </w:r>
          </w:p>
        </w:tc>
      </w:tr>
      <w:tr w:rsidR="00C14C3B" w:rsidRPr="000574E7" w14:paraId="612F5EB4" w14:textId="77777777" w:rsidTr="00BF1080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235E7" w14:textId="4E0B78A0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>Утверждение планов проекта на страновом уровне</w:t>
            </w:r>
            <w:r w:rsidR="00DB15A3">
              <w:t>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A9411" w14:textId="291F71BC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  <w:bCs/>
              </w:rPr>
            </w:pPr>
            <w:r>
              <w:t>Утверждены проектные планы на страновом уровне (один для каждой страны-бенефициара)</w:t>
            </w:r>
            <w:r w:rsidR="00DB15A3">
              <w:t>.</w:t>
            </w:r>
          </w:p>
          <w:p w14:paraId="2D6EF37D" w14:textId="77777777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FC33F" w14:textId="365B0A72" w:rsidR="00C14C3B" w:rsidRDefault="00BE195E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>Значительный прогресс: планы проекта на страновом уровне были утверждены в Бразилии, Уганде и Пакистане; процесс утверждения еще продолжается в Алжире.</w:t>
            </w:r>
          </w:p>
          <w:p w14:paraId="0471F812" w14:textId="77777777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67626" w14:textId="77777777" w:rsidR="00C14C3B" w:rsidRPr="000574E7" w:rsidRDefault="00C14C3B" w:rsidP="00952230">
            <w:pPr>
              <w:widowControl w:val="0"/>
              <w:autoSpaceDE w:val="0"/>
              <w:autoSpaceDN w:val="0"/>
              <w:jc w:val="center"/>
              <w:rPr>
                <w:rFonts w:eastAsia="Arial"/>
              </w:rPr>
            </w:pPr>
            <w:r>
              <w:t>***</w:t>
            </w:r>
          </w:p>
        </w:tc>
      </w:tr>
      <w:tr w:rsidR="00C14C3B" w:rsidRPr="000574E7" w14:paraId="6B9DFB89" w14:textId="77777777" w:rsidTr="00BF1080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1037E" w14:textId="3EAC6F0A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>Информационные мероприятия</w:t>
            </w:r>
            <w:r w:rsidR="00DB15A3">
              <w:t>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FEC63" w14:textId="5DAC8663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>Проведение информационных мероприятий</w:t>
            </w:r>
            <w:r w:rsidR="00DB15A3"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C764B" w14:textId="782C9BC2" w:rsidR="00C14C3B" w:rsidRPr="0071017E" w:rsidRDefault="00C14C3B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>Определенный прогресс: были проведены консультации с национальными руководящими комитета для того, чтобы запланировать информационные мероприятия в Бразилии, Пакистане и Уганде на последний квартал 2023 года.</w:t>
            </w:r>
          </w:p>
          <w:p w14:paraId="42F2FD67" w14:textId="1308FE0C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>Для содействия организации информационных мероприятий были наняты национальные консультанты.</w:t>
            </w:r>
          </w:p>
          <w:p w14:paraId="7EF0304E" w14:textId="77777777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2302" w14:textId="77777777" w:rsidR="00C14C3B" w:rsidRPr="000574E7" w:rsidRDefault="00C14C3B" w:rsidP="00952230">
            <w:pPr>
              <w:widowControl w:val="0"/>
              <w:autoSpaceDE w:val="0"/>
              <w:autoSpaceDN w:val="0"/>
              <w:jc w:val="center"/>
              <w:rPr>
                <w:rFonts w:eastAsia="Arial"/>
              </w:rPr>
            </w:pPr>
            <w:r>
              <w:t>**</w:t>
            </w:r>
          </w:p>
        </w:tc>
      </w:tr>
      <w:tr w:rsidR="00C14C3B" w:rsidRPr="000574E7" w14:paraId="6D01E400" w14:textId="77777777" w:rsidTr="00BF1080">
        <w:trPr>
          <w:trHeight w:val="51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7A19F" w14:textId="62606C77" w:rsidR="00C14C3B" w:rsidRPr="000574E7" w:rsidRDefault="00644AB1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>Исследования трудностей, возникающих после регистрации</w:t>
            </w:r>
            <w:r w:rsidR="00DB15A3">
              <w:t>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00523" w14:textId="171757CA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  <w:bCs/>
              </w:rPr>
            </w:pPr>
            <w:r>
              <w:t>Исследования трудностей, возникающих после регистрации, в каждой стране-бенефициаре; и</w:t>
            </w:r>
          </w:p>
          <w:p w14:paraId="5721E847" w14:textId="77777777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75A4" w14:textId="5C8BB54D" w:rsidR="00644AB1" w:rsidRDefault="00644AB1" w:rsidP="00644AB1">
            <w:pPr>
              <w:widowControl w:val="0"/>
              <w:autoSpaceDE w:val="0"/>
              <w:autoSpaceDN w:val="0"/>
            </w:pPr>
            <w:r>
              <w:t>Определенный прогресс: международные эксперты подготовили предварительное исследование для определения методологии исследования.</w:t>
            </w:r>
          </w:p>
          <w:p w14:paraId="74AF2E32" w14:textId="1BAB3161" w:rsidR="00644AB1" w:rsidRDefault="00644AB1" w:rsidP="00644AB1">
            <w:pPr>
              <w:widowControl w:val="0"/>
              <w:autoSpaceDE w:val="0"/>
              <w:autoSpaceDN w:val="0"/>
            </w:pPr>
          </w:p>
          <w:p w14:paraId="210845F7" w14:textId="47C61A22" w:rsidR="00644AB1" w:rsidRDefault="00644AB1" w:rsidP="00644AB1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 xml:space="preserve">На основе этого обследования национальные консультанты в Бразилии, Уганде и Пакистане подготовили предварительный отчет.  </w:t>
            </w:r>
          </w:p>
          <w:p w14:paraId="43858CF6" w14:textId="590424C7" w:rsidR="00C14C3B" w:rsidRDefault="00644AB1" w:rsidP="00644AB1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 xml:space="preserve"> </w:t>
            </w:r>
          </w:p>
          <w:p w14:paraId="0F03DC62" w14:textId="77777777" w:rsidR="00644AB1" w:rsidRDefault="00644AB1" w:rsidP="00644AB1">
            <w:pPr>
              <w:widowControl w:val="0"/>
              <w:autoSpaceDE w:val="0"/>
              <w:autoSpaceDN w:val="0"/>
              <w:rPr>
                <w:rFonts w:eastAsia="Arial"/>
              </w:rPr>
            </w:pPr>
          </w:p>
          <w:p w14:paraId="784667EC" w14:textId="452D5453" w:rsidR="00644AB1" w:rsidRPr="001902C6" w:rsidRDefault="00644AB1" w:rsidP="00644AB1">
            <w:pPr>
              <w:widowControl w:val="0"/>
              <w:autoSpaceDE w:val="0"/>
              <w:autoSpaceDN w:val="0"/>
              <w:rPr>
                <w:rFonts w:eastAsia="Arial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D06E" w14:textId="77777777" w:rsidR="00C14C3B" w:rsidRPr="000574E7" w:rsidRDefault="00C14C3B" w:rsidP="00952230">
            <w:pPr>
              <w:widowControl w:val="0"/>
              <w:autoSpaceDE w:val="0"/>
              <w:autoSpaceDN w:val="0"/>
              <w:jc w:val="center"/>
              <w:rPr>
                <w:rFonts w:eastAsia="Arial"/>
              </w:rPr>
            </w:pPr>
            <w:r>
              <w:t>**</w:t>
            </w:r>
          </w:p>
        </w:tc>
      </w:tr>
      <w:tr w:rsidR="00C14C3B" w:rsidRPr="000574E7" w14:paraId="101C6E8B" w14:textId="77777777" w:rsidTr="00644AB1">
        <w:trPr>
          <w:trHeight w:val="154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4BE3F" w14:textId="77777777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1B8E" w14:textId="40F6F116" w:rsidR="00C14C3B" w:rsidRPr="00644AB1" w:rsidRDefault="00DB15A3" w:rsidP="00BF1080">
            <w:pPr>
              <w:widowControl w:val="0"/>
              <w:autoSpaceDE w:val="0"/>
              <w:autoSpaceDN w:val="0"/>
              <w:rPr>
                <w:rFonts w:eastAsia="Arial"/>
                <w:bCs/>
              </w:rPr>
            </w:pPr>
            <w:r>
              <w:t>утверждение</w:t>
            </w:r>
            <w:r w:rsidR="00DD4CA2">
              <w:t xml:space="preserve"> исследований трудностей, возникающих после регистрации, группой управления проектом ВОИС и национальным координатором в каждой стране-бенефициаре</w:t>
            </w:r>
            <w:r>
              <w:t>.</w:t>
            </w: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1E8EE" w14:textId="77777777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1E434" w14:textId="77777777" w:rsidR="00C14C3B" w:rsidRPr="000574E7" w:rsidRDefault="00C14C3B" w:rsidP="00952230">
            <w:pPr>
              <w:widowControl w:val="0"/>
              <w:autoSpaceDE w:val="0"/>
              <w:autoSpaceDN w:val="0"/>
              <w:jc w:val="center"/>
              <w:rPr>
                <w:rFonts w:eastAsia="Arial"/>
              </w:rPr>
            </w:pPr>
          </w:p>
        </w:tc>
      </w:tr>
      <w:tr w:rsidR="00C14C3B" w:rsidRPr="000574E7" w14:paraId="65B3EC34" w14:textId="77777777" w:rsidTr="00BF1080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98132" w14:textId="76B742C8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>Выбор географических указаний или коллективных/сертификационных знаков</w:t>
            </w:r>
            <w:r w:rsidR="00DB15A3">
              <w:t>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E2592" w14:textId="6F89DD80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  <w:bCs/>
              </w:rPr>
            </w:pPr>
            <w:r>
              <w:t>Географические указания или коллективные/сертификационные знаки выбраны (по одному для каждой страны-бенефициара)</w:t>
            </w:r>
            <w:r w:rsidR="00DB15A3">
              <w:t>.</w:t>
            </w:r>
          </w:p>
          <w:p w14:paraId="6AA413AD" w14:textId="77777777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3B22F" w14:textId="1703789B" w:rsidR="00C14C3B" w:rsidRDefault="00DD4CA2" w:rsidP="00BF1080">
            <w:pPr>
              <w:widowControl w:val="0"/>
              <w:autoSpaceDE w:val="0"/>
              <w:autoSpaceDN w:val="0"/>
              <w:rPr>
                <w:rFonts w:eastAsia="Arial"/>
                <w:bCs/>
              </w:rPr>
            </w:pPr>
            <w:r>
              <w:t>Полная реализация: в каждой стране-бенефициаре завершен процесс отбора ГУ или коллективных/сертификационных знаков.</w:t>
            </w:r>
          </w:p>
          <w:p w14:paraId="442782DA" w14:textId="77777777" w:rsidR="00C14C3B" w:rsidRPr="00651BD3" w:rsidRDefault="00C14C3B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3AD80" w14:textId="77777777" w:rsidR="00C14C3B" w:rsidRPr="000574E7" w:rsidRDefault="00C14C3B" w:rsidP="00952230">
            <w:pPr>
              <w:widowControl w:val="0"/>
              <w:autoSpaceDE w:val="0"/>
              <w:autoSpaceDN w:val="0"/>
              <w:jc w:val="center"/>
              <w:rPr>
                <w:rFonts w:eastAsia="Arial"/>
              </w:rPr>
            </w:pPr>
            <w:r>
              <w:t>****</w:t>
            </w:r>
          </w:p>
        </w:tc>
      </w:tr>
      <w:tr w:rsidR="00C14C3B" w:rsidRPr="000574E7" w14:paraId="5E6E9023" w14:textId="77777777" w:rsidTr="00BF1080">
        <w:trPr>
          <w:trHeight w:val="510"/>
        </w:trPr>
        <w:tc>
          <w:tcPr>
            <w:tcW w:w="2410" w:type="dxa"/>
            <w:tcBorders>
              <w:right w:val="single" w:sz="6" w:space="0" w:color="000000"/>
            </w:tcBorders>
          </w:tcPr>
          <w:p w14:paraId="42796586" w14:textId="7B368495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>Стратегии, руководства или учебные материалы</w:t>
            </w:r>
            <w:r w:rsidR="00DB15A3">
              <w:t>.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38AF54" w14:textId="758943C2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  <w:bCs/>
              </w:rPr>
            </w:pPr>
            <w:r>
              <w:t>Разработка стратегий, руководств или учебных материалов для повышения уровня коллективного управления ГУ или коллективными/ сертификационными знаками</w:t>
            </w:r>
            <w:r w:rsidR="00DB15A3">
              <w:t>.</w:t>
            </w:r>
          </w:p>
          <w:p w14:paraId="07AB07B4" w14:textId="77777777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</w:p>
        </w:tc>
        <w:tc>
          <w:tcPr>
            <w:tcW w:w="3401" w:type="dxa"/>
          </w:tcPr>
          <w:p w14:paraId="4753443B" w14:textId="2DF95E97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>Отсутствие прогресса</w:t>
            </w:r>
            <w:r w:rsidR="00DB15A3">
              <w:t>.</w:t>
            </w:r>
          </w:p>
        </w:tc>
        <w:tc>
          <w:tcPr>
            <w:tcW w:w="876" w:type="dxa"/>
          </w:tcPr>
          <w:p w14:paraId="606D5BFB" w14:textId="77777777" w:rsidR="00C14C3B" w:rsidRPr="000574E7" w:rsidRDefault="00C14C3B" w:rsidP="00952230">
            <w:pPr>
              <w:widowControl w:val="0"/>
              <w:autoSpaceDE w:val="0"/>
              <w:autoSpaceDN w:val="0"/>
              <w:jc w:val="center"/>
              <w:rPr>
                <w:rFonts w:eastAsia="Arial"/>
              </w:rPr>
            </w:pPr>
            <w:r>
              <w:t>ОП</w:t>
            </w:r>
          </w:p>
        </w:tc>
      </w:tr>
      <w:tr w:rsidR="00C14C3B" w:rsidRPr="000574E7" w14:paraId="02926AB0" w14:textId="77777777" w:rsidTr="00BF1080">
        <w:trPr>
          <w:trHeight w:val="510"/>
        </w:trPr>
        <w:tc>
          <w:tcPr>
            <w:tcW w:w="2410" w:type="dxa"/>
            <w:tcBorders>
              <w:right w:val="single" w:sz="6" w:space="0" w:color="000000"/>
            </w:tcBorders>
          </w:tcPr>
          <w:p w14:paraId="529C7464" w14:textId="5F2E47E1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>Семинары и учебные мероприятия, способствующие разработке и реализации инициатив в области развития сельских и местных регионов</w:t>
            </w:r>
            <w:r w:rsidR="00DB15A3">
              <w:t>.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2A0CD3" w14:textId="0D886559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  <w:bCs/>
              </w:rPr>
            </w:pPr>
            <w:r>
              <w:t>Проведение с соответствующими заинтересованными сторонами и местными субъектами семинаров и учебных мероприятий, способствующих разработке и реализации инициатив в области развития сельских и местных регионов</w:t>
            </w:r>
            <w:r w:rsidR="00DB15A3">
              <w:t>.</w:t>
            </w:r>
          </w:p>
          <w:p w14:paraId="033AD518" w14:textId="77777777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</w:p>
        </w:tc>
        <w:tc>
          <w:tcPr>
            <w:tcW w:w="3401" w:type="dxa"/>
          </w:tcPr>
          <w:p w14:paraId="030DB66A" w14:textId="52AE9D19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>Отсутствие прогресса</w:t>
            </w:r>
            <w:r w:rsidR="00DB15A3">
              <w:t>.</w:t>
            </w:r>
          </w:p>
        </w:tc>
        <w:tc>
          <w:tcPr>
            <w:tcW w:w="876" w:type="dxa"/>
          </w:tcPr>
          <w:p w14:paraId="401BB8EE" w14:textId="77777777" w:rsidR="00C14C3B" w:rsidRPr="000574E7" w:rsidRDefault="00C14C3B" w:rsidP="00952230">
            <w:pPr>
              <w:widowControl w:val="0"/>
              <w:autoSpaceDE w:val="0"/>
              <w:autoSpaceDN w:val="0"/>
              <w:jc w:val="center"/>
              <w:rPr>
                <w:rFonts w:eastAsia="Arial"/>
              </w:rPr>
            </w:pPr>
            <w:r>
              <w:t>ОП</w:t>
            </w:r>
          </w:p>
        </w:tc>
      </w:tr>
      <w:tr w:rsidR="00C14C3B" w:rsidRPr="000574E7" w14:paraId="3433D902" w14:textId="77777777" w:rsidTr="00BF1080">
        <w:trPr>
          <w:trHeight w:val="510"/>
        </w:trPr>
        <w:tc>
          <w:tcPr>
            <w:tcW w:w="2410" w:type="dxa"/>
            <w:tcBorders>
              <w:right w:val="single" w:sz="6" w:space="0" w:color="000000"/>
            </w:tcBorders>
          </w:tcPr>
          <w:p w14:paraId="461380CF" w14:textId="44A4BC4E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>Практикумы и семинары, посвященные вопросам коллективного управления</w:t>
            </w:r>
            <w:r w:rsidR="00DB15A3">
              <w:t>.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F6762B" w14:textId="7ED8E648" w:rsidR="00C14C3B" w:rsidRPr="00DD4CA2" w:rsidRDefault="00C14C3B" w:rsidP="00BF1080">
            <w:pPr>
              <w:widowControl w:val="0"/>
              <w:autoSpaceDE w:val="0"/>
              <w:autoSpaceDN w:val="0"/>
              <w:rPr>
                <w:rFonts w:eastAsia="Arial"/>
                <w:bCs/>
              </w:rPr>
            </w:pPr>
            <w:r>
              <w:t>Проведение практикумов и семинаров с выбранной группой производителей, посвященных вопросам коллективного управления программами обеспечения качества продукции конкретного регионального происхождения и совершенствования внутреннего управления</w:t>
            </w:r>
            <w:r w:rsidR="00DB15A3">
              <w:t>.</w:t>
            </w:r>
          </w:p>
        </w:tc>
        <w:tc>
          <w:tcPr>
            <w:tcW w:w="3401" w:type="dxa"/>
          </w:tcPr>
          <w:p w14:paraId="18204749" w14:textId="0FCDA48C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>Отсутствие прогресса</w:t>
            </w:r>
            <w:r w:rsidR="00DB15A3">
              <w:t>.</w:t>
            </w:r>
          </w:p>
        </w:tc>
        <w:tc>
          <w:tcPr>
            <w:tcW w:w="876" w:type="dxa"/>
          </w:tcPr>
          <w:p w14:paraId="295B7212" w14:textId="77777777" w:rsidR="00C14C3B" w:rsidRPr="000574E7" w:rsidRDefault="00C14C3B" w:rsidP="00952230">
            <w:pPr>
              <w:widowControl w:val="0"/>
              <w:autoSpaceDE w:val="0"/>
              <w:autoSpaceDN w:val="0"/>
              <w:jc w:val="center"/>
              <w:rPr>
                <w:rFonts w:eastAsia="Arial"/>
              </w:rPr>
            </w:pPr>
            <w:r>
              <w:t>ОП</w:t>
            </w:r>
          </w:p>
        </w:tc>
      </w:tr>
      <w:tr w:rsidR="00C14C3B" w:rsidRPr="000574E7" w14:paraId="74BA8881" w14:textId="77777777" w:rsidTr="00BF1080">
        <w:trPr>
          <w:trHeight w:val="510"/>
        </w:trPr>
        <w:tc>
          <w:tcPr>
            <w:tcW w:w="2410" w:type="dxa"/>
            <w:vMerge w:val="restart"/>
            <w:tcBorders>
              <w:right w:val="single" w:sz="6" w:space="0" w:color="000000"/>
            </w:tcBorders>
          </w:tcPr>
          <w:p w14:paraId="4418EB9B" w14:textId="62075236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>Системы контроля и сертификации</w:t>
            </w:r>
            <w:r w:rsidR="00DB15A3">
              <w:t>.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C50404" w14:textId="4DE9DDC6" w:rsidR="00C14C3B" w:rsidRPr="00DD4CA2" w:rsidRDefault="00C14C3B" w:rsidP="00BF1080">
            <w:pPr>
              <w:widowControl w:val="0"/>
              <w:autoSpaceDE w:val="0"/>
              <w:autoSpaceDN w:val="0"/>
              <w:rPr>
                <w:rFonts w:eastAsia="Arial"/>
                <w:bCs/>
              </w:rPr>
            </w:pPr>
            <w:r>
              <w:t>Разработка систем контроля и сертификации</w:t>
            </w:r>
            <w:r w:rsidR="00DB15A3">
              <w:t>.</w:t>
            </w:r>
          </w:p>
        </w:tc>
        <w:tc>
          <w:tcPr>
            <w:tcW w:w="3401" w:type="dxa"/>
            <w:vMerge w:val="restart"/>
            <w:vAlign w:val="center"/>
          </w:tcPr>
          <w:p w14:paraId="1537B23F" w14:textId="0495F9A1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>Отсутствие прогресса</w:t>
            </w:r>
            <w:r w:rsidR="00DB15A3">
              <w:t>.</w:t>
            </w:r>
          </w:p>
          <w:p w14:paraId="14BDD57C" w14:textId="49E22AEF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</w:p>
        </w:tc>
        <w:tc>
          <w:tcPr>
            <w:tcW w:w="876" w:type="dxa"/>
            <w:vMerge w:val="restart"/>
            <w:vAlign w:val="center"/>
          </w:tcPr>
          <w:p w14:paraId="51B3AB2C" w14:textId="77777777" w:rsidR="00C14C3B" w:rsidRPr="000574E7" w:rsidRDefault="00C14C3B" w:rsidP="00952230">
            <w:pPr>
              <w:widowControl w:val="0"/>
              <w:autoSpaceDE w:val="0"/>
              <w:autoSpaceDN w:val="0"/>
              <w:jc w:val="center"/>
              <w:rPr>
                <w:rFonts w:eastAsia="Arial"/>
              </w:rPr>
            </w:pPr>
            <w:r>
              <w:t>ОП</w:t>
            </w:r>
          </w:p>
        </w:tc>
      </w:tr>
      <w:tr w:rsidR="00C14C3B" w:rsidRPr="000574E7" w14:paraId="31F72314" w14:textId="77777777" w:rsidTr="00BF1080">
        <w:trPr>
          <w:trHeight w:val="510"/>
        </w:trPr>
        <w:tc>
          <w:tcPr>
            <w:tcW w:w="2410" w:type="dxa"/>
            <w:vMerge/>
            <w:tcBorders>
              <w:right w:val="single" w:sz="6" w:space="0" w:color="000000"/>
            </w:tcBorders>
          </w:tcPr>
          <w:p w14:paraId="3313AEAE" w14:textId="77777777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CC0116" w14:textId="5A27C9C0" w:rsidR="00C14C3B" w:rsidRPr="00DD4CA2" w:rsidRDefault="00C14C3B" w:rsidP="00BF1080">
            <w:pPr>
              <w:widowControl w:val="0"/>
              <w:autoSpaceDE w:val="0"/>
              <w:autoSpaceDN w:val="0"/>
              <w:rPr>
                <w:rFonts w:eastAsia="Arial"/>
                <w:bCs/>
              </w:rPr>
            </w:pPr>
            <w:r>
              <w:t>Внедрение систем контроля и сертификации</w:t>
            </w:r>
            <w:r w:rsidR="00DB15A3">
              <w:t>.</w:t>
            </w:r>
          </w:p>
        </w:tc>
        <w:tc>
          <w:tcPr>
            <w:tcW w:w="3401" w:type="dxa"/>
            <w:vMerge/>
            <w:vAlign w:val="center"/>
          </w:tcPr>
          <w:p w14:paraId="575277E4" w14:textId="77777777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</w:p>
        </w:tc>
        <w:tc>
          <w:tcPr>
            <w:tcW w:w="876" w:type="dxa"/>
            <w:vMerge/>
            <w:vAlign w:val="center"/>
          </w:tcPr>
          <w:p w14:paraId="11CE49EF" w14:textId="77777777" w:rsidR="00C14C3B" w:rsidRPr="000574E7" w:rsidRDefault="00C14C3B" w:rsidP="00952230">
            <w:pPr>
              <w:widowControl w:val="0"/>
              <w:autoSpaceDE w:val="0"/>
              <w:autoSpaceDN w:val="0"/>
              <w:jc w:val="center"/>
              <w:rPr>
                <w:rFonts w:eastAsia="Arial"/>
              </w:rPr>
            </w:pPr>
          </w:p>
        </w:tc>
      </w:tr>
      <w:tr w:rsidR="00C14C3B" w:rsidRPr="000574E7" w14:paraId="5CB1061A" w14:textId="77777777" w:rsidTr="00BF1080">
        <w:trPr>
          <w:trHeight w:val="510"/>
        </w:trPr>
        <w:tc>
          <w:tcPr>
            <w:tcW w:w="2410" w:type="dxa"/>
            <w:vMerge w:val="restart"/>
            <w:tcBorders>
              <w:right w:val="single" w:sz="6" w:space="0" w:color="000000"/>
            </w:tcBorders>
          </w:tcPr>
          <w:p w14:paraId="71097427" w14:textId="50AFDE00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>Стратегия брендинга и коммерциализации продукции</w:t>
            </w:r>
            <w:r w:rsidR="00DB15A3">
              <w:t>.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B9FDB9" w14:textId="08191F92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>Разработка и внедрение стратегии брендинга и коммерциализации продукции</w:t>
            </w:r>
            <w:r w:rsidR="00DB15A3">
              <w:t>.</w:t>
            </w:r>
          </w:p>
        </w:tc>
        <w:tc>
          <w:tcPr>
            <w:tcW w:w="3401" w:type="dxa"/>
            <w:vMerge w:val="restart"/>
            <w:vAlign w:val="center"/>
          </w:tcPr>
          <w:p w14:paraId="044757EF" w14:textId="0896510F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>Отсутствие прогресса</w:t>
            </w:r>
            <w:r w:rsidR="00DB15A3">
              <w:t>.</w:t>
            </w:r>
          </w:p>
          <w:p w14:paraId="4005285E" w14:textId="77777777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</w:p>
        </w:tc>
        <w:tc>
          <w:tcPr>
            <w:tcW w:w="876" w:type="dxa"/>
            <w:vMerge w:val="restart"/>
            <w:vAlign w:val="center"/>
          </w:tcPr>
          <w:p w14:paraId="20EA6F00" w14:textId="77777777" w:rsidR="00C14C3B" w:rsidRPr="000574E7" w:rsidRDefault="00C14C3B" w:rsidP="00952230">
            <w:pPr>
              <w:widowControl w:val="0"/>
              <w:autoSpaceDE w:val="0"/>
              <w:autoSpaceDN w:val="0"/>
              <w:jc w:val="center"/>
              <w:rPr>
                <w:rFonts w:eastAsia="Arial"/>
              </w:rPr>
            </w:pPr>
            <w:r>
              <w:t>ОП</w:t>
            </w:r>
          </w:p>
        </w:tc>
      </w:tr>
      <w:tr w:rsidR="00C14C3B" w:rsidRPr="000574E7" w14:paraId="24ED3D92" w14:textId="77777777" w:rsidTr="00BF1080">
        <w:trPr>
          <w:trHeight w:val="510"/>
        </w:trPr>
        <w:tc>
          <w:tcPr>
            <w:tcW w:w="2410" w:type="dxa"/>
            <w:vMerge/>
            <w:tcBorders>
              <w:right w:val="single" w:sz="6" w:space="0" w:color="000000"/>
            </w:tcBorders>
          </w:tcPr>
          <w:p w14:paraId="0E43E8A4" w14:textId="77777777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40A335" w14:textId="46DCE90C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>Внедрение стратегии брендинга и коммерциализации продукции</w:t>
            </w:r>
            <w:r w:rsidR="00DB15A3">
              <w:t>.</w:t>
            </w:r>
          </w:p>
        </w:tc>
        <w:tc>
          <w:tcPr>
            <w:tcW w:w="3401" w:type="dxa"/>
            <w:vMerge/>
            <w:vAlign w:val="center"/>
          </w:tcPr>
          <w:p w14:paraId="70C21AF7" w14:textId="77777777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</w:p>
        </w:tc>
        <w:tc>
          <w:tcPr>
            <w:tcW w:w="876" w:type="dxa"/>
            <w:vMerge/>
            <w:vAlign w:val="center"/>
          </w:tcPr>
          <w:p w14:paraId="61917974" w14:textId="77777777" w:rsidR="00C14C3B" w:rsidRPr="000574E7" w:rsidRDefault="00C14C3B" w:rsidP="00952230">
            <w:pPr>
              <w:widowControl w:val="0"/>
              <w:autoSpaceDE w:val="0"/>
              <w:autoSpaceDN w:val="0"/>
              <w:jc w:val="center"/>
              <w:rPr>
                <w:rFonts w:eastAsia="Arial"/>
              </w:rPr>
            </w:pPr>
          </w:p>
        </w:tc>
      </w:tr>
      <w:tr w:rsidR="00C14C3B" w:rsidRPr="000574E7" w14:paraId="064C2215" w14:textId="77777777" w:rsidTr="00BF1080">
        <w:trPr>
          <w:trHeight w:val="510"/>
        </w:trPr>
        <w:tc>
          <w:tcPr>
            <w:tcW w:w="2410" w:type="dxa"/>
            <w:vMerge w:val="restart"/>
            <w:tcBorders>
              <w:right w:val="single" w:sz="6" w:space="0" w:color="000000"/>
            </w:tcBorders>
          </w:tcPr>
          <w:p w14:paraId="3C5FC921" w14:textId="23E5565D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>Повышение осведомленности</w:t>
            </w:r>
            <w:r w:rsidR="00DB15A3">
              <w:t>.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B3CE94" w14:textId="302F01EE" w:rsidR="00C14C3B" w:rsidRPr="000574E7" w:rsidRDefault="00DD4CA2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>Проведение мероприятий по повышению осведомленности</w:t>
            </w:r>
            <w:r w:rsidR="00DB15A3">
              <w:t>.</w:t>
            </w:r>
          </w:p>
        </w:tc>
        <w:tc>
          <w:tcPr>
            <w:tcW w:w="3401" w:type="dxa"/>
            <w:vMerge w:val="restart"/>
            <w:vAlign w:val="center"/>
          </w:tcPr>
          <w:p w14:paraId="2A08EA92" w14:textId="09B06F70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>Отсутствие прогресса</w:t>
            </w:r>
            <w:r w:rsidR="00DB15A3">
              <w:t>.</w:t>
            </w:r>
          </w:p>
          <w:p w14:paraId="331B9E9C" w14:textId="77777777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</w:p>
        </w:tc>
        <w:tc>
          <w:tcPr>
            <w:tcW w:w="876" w:type="dxa"/>
            <w:vMerge w:val="restart"/>
            <w:vAlign w:val="center"/>
          </w:tcPr>
          <w:p w14:paraId="45A089A8" w14:textId="77777777" w:rsidR="00C14C3B" w:rsidRPr="000574E7" w:rsidRDefault="00C14C3B" w:rsidP="00952230">
            <w:pPr>
              <w:widowControl w:val="0"/>
              <w:autoSpaceDE w:val="0"/>
              <w:autoSpaceDN w:val="0"/>
              <w:jc w:val="center"/>
              <w:rPr>
                <w:rFonts w:eastAsia="Arial"/>
              </w:rPr>
            </w:pPr>
          </w:p>
          <w:p w14:paraId="3ACDDAB5" w14:textId="77777777" w:rsidR="00C14C3B" w:rsidRPr="000574E7" w:rsidRDefault="00C14C3B" w:rsidP="00952230">
            <w:pPr>
              <w:widowControl w:val="0"/>
              <w:autoSpaceDE w:val="0"/>
              <w:autoSpaceDN w:val="0"/>
              <w:jc w:val="center"/>
              <w:rPr>
                <w:rFonts w:eastAsia="Arial"/>
              </w:rPr>
            </w:pPr>
            <w:r>
              <w:t>ОП</w:t>
            </w:r>
          </w:p>
        </w:tc>
      </w:tr>
      <w:tr w:rsidR="00C14C3B" w:rsidRPr="000574E7" w14:paraId="7078BF9A" w14:textId="77777777" w:rsidTr="00BF1080">
        <w:trPr>
          <w:trHeight w:val="510"/>
        </w:trPr>
        <w:tc>
          <w:tcPr>
            <w:tcW w:w="2410" w:type="dxa"/>
            <w:vMerge/>
            <w:tcBorders>
              <w:right w:val="single" w:sz="6" w:space="0" w:color="000000"/>
            </w:tcBorders>
          </w:tcPr>
          <w:p w14:paraId="31C42851" w14:textId="77777777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  <w:bCs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4B771A" w14:textId="1669E0A1" w:rsidR="00C14C3B" w:rsidRPr="000574E7" w:rsidRDefault="00DD4CA2" w:rsidP="00BF1080">
            <w:pPr>
              <w:widowControl w:val="0"/>
              <w:autoSpaceDE w:val="0"/>
              <w:autoSpaceDN w:val="0"/>
              <w:rPr>
                <w:rFonts w:eastAsia="Arial"/>
                <w:bCs/>
              </w:rPr>
            </w:pPr>
            <w:r>
              <w:t>Подготовка материалов для повышения осведомленности</w:t>
            </w:r>
            <w:r w:rsidR="00DB15A3">
              <w:t>.</w:t>
            </w:r>
          </w:p>
        </w:tc>
        <w:tc>
          <w:tcPr>
            <w:tcW w:w="3401" w:type="dxa"/>
            <w:vMerge/>
          </w:tcPr>
          <w:p w14:paraId="63250BD1" w14:textId="77777777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  <w:bCs/>
              </w:rPr>
            </w:pPr>
          </w:p>
        </w:tc>
        <w:tc>
          <w:tcPr>
            <w:tcW w:w="876" w:type="dxa"/>
            <w:vMerge/>
          </w:tcPr>
          <w:p w14:paraId="1F4335EE" w14:textId="77777777" w:rsidR="00C14C3B" w:rsidRPr="000574E7" w:rsidRDefault="00C14C3B" w:rsidP="00BF1080">
            <w:pPr>
              <w:widowControl w:val="0"/>
              <w:autoSpaceDE w:val="0"/>
              <w:autoSpaceDN w:val="0"/>
              <w:rPr>
                <w:rFonts w:eastAsia="Arial"/>
              </w:rPr>
            </w:pPr>
          </w:p>
        </w:tc>
      </w:tr>
    </w:tbl>
    <w:p w14:paraId="32D8C967" w14:textId="32D8C581" w:rsidR="00F778DD" w:rsidRDefault="00F778DD" w:rsidP="00F778DD">
      <w:pPr>
        <w:pStyle w:val="BodyText"/>
      </w:pPr>
    </w:p>
    <w:p w14:paraId="52DCE987" w14:textId="77777777" w:rsidR="00470B51" w:rsidRPr="000574E7" w:rsidRDefault="00470B51" w:rsidP="00470B51">
      <w:pPr>
        <w:spacing w:after="220"/>
      </w:pPr>
      <w:r>
        <w:br w:type="page"/>
      </w:r>
    </w:p>
    <w:p w14:paraId="7FF7D0E2" w14:textId="77777777" w:rsidR="00470B51" w:rsidRPr="000574E7" w:rsidRDefault="00470B51" w:rsidP="00470B51">
      <w:pPr>
        <w:spacing w:after="220"/>
        <w:sectPr w:rsidR="00470B51" w:rsidRPr="000574E7" w:rsidSect="00CF07C0">
          <w:headerReference w:type="even" r:id="rId88"/>
          <w:headerReference w:type="default" r:id="rId89"/>
          <w:footerReference w:type="even" r:id="rId90"/>
          <w:footerReference w:type="default" r:id="rId91"/>
          <w:headerReference w:type="first" r:id="rId92"/>
          <w:footerReference w:type="first" r:id="rId93"/>
          <w:pgSz w:w="11907" w:h="16840" w:code="9"/>
          <w:pgMar w:top="1418" w:right="1418" w:bottom="1418" w:left="1418" w:header="709" w:footer="709" w:gutter="0"/>
          <w:pgNumType w:start="1"/>
          <w:cols w:space="720"/>
          <w:titlePg/>
          <w:docGrid w:linePitch="299"/>
        </w:sectPr>
      </w:pPr>
    </w:p>
    <w:p w14:paraId="61155D12" w14:textId="77777777" w:rsidR="00470B51" w:rsidRPr="000574E7" w:rsidRDefault="00470B51" w:rsidP="00470B51">
      <w:pPr>
        <w:spacing w:after="220"/>
      </w:pPr>
      <w:r>
        <w:t>ПЕРЕСМОТРЕННЫЕ СРОКИ ОСУЩЕСТВЛЕНИЯ ПРОЕКТА</w:t>
      </w:r>
    </w:p>
    <w:tbl>
      <w:tblPr>
        <w:tblpPr w:leftFromText="180" w:rightFromText="180" w:vertAnchor="text" w:tblpY="1"/>
        <w:tblOverlap w:val="never"/>
        <w:tblW w:w="13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015"/>
        <w:gridCol w:w="720"/>
        <w:gridCol w:w="630"/>
        <w:gridCol w:w="630"/>
        <w:gridCol w:w="540"/>
        <w:gridCol w:w="664"/>
        <w:gridCol w:w="567"/>
        <w:gridCol w:w="709"/>
        <w:gridCol w:w="567"/>
        <w:gridCol w:w="567"/>
        <w:gridCol w:w="709"/>
        <w:gridCol w:w="708"/>
        <w:gridCol w:w="709"/>
      </w:tblGrid>
      <w:tr w:rsidR="00470B51" w:rsidRPr="000574E7" w14:paraId="03C5AE62" w14:textId="77777777" w:rsidTr="00BF1080">
        <w:trPr>
          <w:trHeight w:val="277"/>
          <w:tblHeader/>
        </w:trPr>
        <w:tc>
          <w:tcPr>
            <w:tcW w:w="60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A055D5" w14:textId="77777777" w:rsidR="00470B51" w:rsidRPr="000574E7" w:rsidRDefault="00470B51" w:rsidP="00122A79">
            <w:pPr>
              <w:spacing w:after="120"/>
            </w:pPr>
            <w:r>
              <w:t xml:space="preserve">Проектный результат </w:t>
            </w:r>
          </w:p>
        </w:tc>
        <w:tc>
          <w:tcPr>
            <w:tcW w:w="7720" w:type="dxa"/>
            <w:gridSpan w:val="12"/>
            <w:tcBorders>
              <w:left w:val="single" w:sz="12" w:space="0" w:color="auto"/>
              <w:bottom w:val="single" w:sz="12" w:space="0" w:color="auto"/>
            </w:tcBorders>
          </w:tcPr>
          <w:p w14:paraId="21097B23" w14:textId="77777777" w:rsidR="00470B51" w:rsidRPr="000574E7" w:rsidRDefault="00470B51" w:rsidP="002C19DE">
            <w:pPr>
              <w:spacing w:after="220"/>
              <w:jc w:val="center"/>
            </w:pPr>
            <w:r>
              <w:t>Кварталы</w:t>
            </w:r>
          </w:p>
        </w:tc>
      </w:tr>
      <w:tr w:rsidR="00470B51" w:rsidRPr="000574E7" w14:paraId="05D0B138" w14:textId="77777777" w:rsidTr="00122A79">
        <w:trPr>
          <w:trHeight w:val="283"/>
          <w:tblHeader/>
        </w:trPr>
        <w:tc>
          <w:tcPr>
            <w:tcW w:w="6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BF8FB6" w14:textId="77777777" w:rsidR="00470B51" w:rsidRPr="000574E7" w:rsidRDefault="00470B51" w:rsidP="00BF1080">
            <w:pPr>
              <w:spacing w:after="220"/>
              <w:rPr>
                <w:lang w:val="en-GB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8E089"/>
          </w:tcPr>
          <w:p w14:paraId="3CF9161B" w14:textId="77777777" w:rsidR="00470B51" w:rsidRPr="000574E7" w:rsidRDefault="00470B51" w:rsidP="002C19DE">
            <w:pPr>
              <w:spacing w:after="220"/>
              <w:jc w:val="center"/>
            </w:pPr>
            <w:r>
              <w:t>2022 год</w:t>
            </w:r>
          </w:p>
        </w:tc>
        <w:tc>
          <w:tcPr>
            <w:tcW w:w="24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AD1CD3F" w14:textId="77777777" w:rsidR="00470B51" w:rsidRPr="000574E7" w:rsidRDefault="00470B51" w:rsidP="002C19DE">
            <w:pPr>
              <w:spacing w:after="220"/>
              <w:jc w:val="center"/>
            </w:pPr>
            <w:r>
              <w:t>2023 год</w:t>
            </w:r>
          </w:p>
        </w:tc>
        <w:tc>
          <w:tcPr>
            <w:tcW w:w="241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8E089"/>
          </w:tcPr>
          <w:p w14:paraId="1DBBAFA6" w14:textId="77777777" w:rsidR="00470B51" w:rsidRPr="000574E7" w:rsidRDefault="00470B51" w:rsidP="002C19DE">
            <w:pPr>
              <w:spacing w:after="220"/>
              <w:jc w:val="center"/>
            </w:pPr>
            <w:r>
              <w:t>2024 год</w:t>
            </w:r>
          </w:p>
        </w:tc>
        <w:tc>
          <w:tcPr>
            <w:tcW w:w="2126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444E2AE7" w14:textId="77777777" w:rsidR="00470B51" w:rsidRPr="000574E7" w:rsidRDefault="00470B51" w:rsidP="002C19DE">
            <w:pPr>
              <w:spacing w:after="220"/>
              <w:jc w:val="center"/>
            </w:pPr>
            <w:r>
              <w:t>2025 год</w:t>
            </w:r>
          </w:p>
        </w:tc>
      </w:tr>
      <w:tr w:rsidR="00470B51" w:rsidRPr="000574E7" w14:paraId="504370A6" w14:textId="77777777" w:rsidTr="00122A79">
        <w:trPr>
          <w:trHeight w:val="283"/>
          <w:tblHeader/>
        </w:trPr>
        <w:tc>
          <w:tcPr>
            <w:tcW w:w="6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2B67E5" w14:textId="77777777" w:rsidR="00470B51" w:rsidRPr="000574E7" w:rsidRDefault="00470B51" w:rsidP="00BF1080">
            <w:pPr>
              <w:spacing w:after="220"/>
              <w:rPr>
                <w:lang w:val="en-GB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8E089"/>
          </w:tcPr>
          <w:p w14:paraId="463D78A9" w14:textId="77777777" w:rsidR="00470B51" w:rsidRPr="000574E7" w:rsidRDefault="00470B51" w:rsidP="002C19DE">
            <w:pPr>
              <w:spacing w:after="220"/>
              <w:jc w:val="center"/>
            </w:pPr>
            <w:r>
              <w:t>4-й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3F4AB546" w14:textId="77777777" w:rsidR="00470B51" w:rsidRPr="000574E7" w:rsidRDefault="00470B51" w:rsidP="002C19DE">
            <w:pPr>
              <w:spacing w:after="220"/>
              <w:jc w:val="center"/>
            </w:pPr>
            <w:r>
              <w:t>1st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30191C04" w14:textId="77777777" w:rsidR="00470B51" w:rsidRPr="000574E7" w:rsidRDefault="00470B51" w:rsidP="002C19DE">
            <w:pPr>
              <w:spacing w:after="220"/>
              <w:jc w:val="center"/>
            </w:pPr>
            <w:r>
              <w:t>2-й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</w:tcPr>
          <w:p w14:paraId="4E549A45" w14:textId="77777777" w:rsidR="00470B51" w:rsidRPr="000574E7" w:rsidRDefault="00470B51" w:rsidP="002C19DE">
            <w:pPr>
              <w:spacing w:after="220"/>
              <w:jc w:val="center"/>
            </w:pPr>
            <w:r>
              <w:t>3-й</w:t>
            </w:r>
          </w:p>
        </w:tc>
        <w:tc>
          <w:tcPr>
            <w:tcW w:w="66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AF3A96" w14:textId="77777777" w:rsidR="00470B51" w:rsidRPr="000574E7" w:rsidRDefault="00470B51" w:rsidP="002C19DE">
            <w:pPr>
              <w:spacing w:after="220"/>
              <w:jc w:val="center"/>
            </w:pPr>
            <w:r>
              <w:t>4-й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68E089"/>
          </w:tcPr>
          <w:p w14:paraId="43674716" w14:textId="77777777" w:rsidR="00470B51" w:rsidRPr="000574E7" w:rsidRDefault="00470B51" w:rsidP="002C19DE">
            <w:pPr>
              <w:spacing w:after="220"/>
              <w:jc w:val="center"/>
            </w:pPr>
            <w:r>
              <w:t>1-й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68E089"/>
          </w:tcPr>
          <w:p w14:paraId="6C1EF27A" w14:textId="77777777" w:rsidR="00470B51" w:rsidRPr="000574E7" w:rsidRDefault="00470B51" w:rsidP="002C19DE">
            <w:pPr>
              <w:spacing w:after="220"/>
              <w:jc w:val="center"/>
            </w:pPr>
            <w:r>
              <w:t>2-й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68E089"/>
          </w:tcPr>
          <w:p w14:paraId="7A492A34" w14:textId="77777777" w:rsidR="00470B51" w:rsidRPr="000574E7" w:rsidRDefault="00470B51" w:rsidP="002C19DE">
            <w:pPr>
              <w:spacing w:after="220"/>
              <w:jc w:val="center"/>
            </w:pPr>
            <w:r>
              <w:t>3-й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68E089"/>
          </w:tcPr>
          <w:p w14:paraId="63E4FEB4" w14:textId="77777777" w:rsidR="00470B51" w:rsidRPr="000574E7" w:rsidRDefault="00470B51" w:rsidP="002C19DE">
            <w:pPr>
              <w:spacing w:after="220"/>
              <w:jc w:val="center"/>
            </w:pPr>
            <w:r>
              <w:t>4-й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630C3C4B" w14:textId="77777777" w:rsidR="00470B51" w:rsidRPr="000574E7" w:rsidRDefault="00470B51" w:rsidP="002C19DE">
            <w:pPr>
              <w:spacing w:after="220"/>
              <w:jc w:val="center"/>
            </w:pPr>
            <w:r>
              <w:t>1-й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FFFFFF"/>
          </w:tcPr>
          <w:p w14:paraId="67720194" w14:textId="77777777" w:rsidR="00470B51" w:rsidRPr="000574E7" w:rsidRDefault="00470B51" w:rsidP="002C19DE">
            <w:pPr>
              <w:spacing w:after="220"/>
              <w:jc w:val="center"/>
            </w:pPr>
            <w:r>
              <w:t>2-й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</w:tcPr>
          <w:p w14:paraId="1BB38008" w14:textId="77777777" w:rsidR="00470B51" w:rsidRPr="000574E7" w:rsidRDefault="00470B51" w:rsidP="002C19DE">
            <w:pPr>
              <w:spacing w:after="220"/>
              <w:jc w:val="center"/>
            </w:pPr>
            <w:r>
              <w:t>3-й</w:t>
            </w:r>
          </w:p>
        </w:tc>
      </w:tr>
      <w:tr w:rsidR="00470B51" w:rsidRPr="000574E7" w14:paraId="5BF3C755" w14:textId="77777777" w:rsidTr="00122A79">
        <w:trPr>
          <w:trHeight w:val="283"/>
        </w:trPr>
        <w:tc>
          <w:tcPr>
            <w:tcW w:w="601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6455D8E" w14:textId="77777777" w:rsidR="00470B51" w:rsidRPr="000574E7" w:rsidRDefault="00470B51" w:rsidP="00BF1080">
            <w:pPr>
              <w:spacing w:after="220"/>
            </w:pPr>
            <w:r>
              <w:t>Предпроектные мероприятия:</w:t>
            </w:r>
          </w:p>
          <w:p w14:paraId="6E22F4D6" w14:textId="77777777" w:rsidR="00470B51" w:rsidRPr="000574E7" w:rsidRDefault="00470B51" w:rsidP="00BF1080">
            <w:pPr>
              <w:spacing w:after="220"/>
            </w:pPr>
            <w:r>
              <w:t>- отбор стран-бенефициаров</w:t>
            </w:r>
          </w:p>
          <w:p w14:paraId="4E17B74B" w14:textId="77777777" w:rsidR="00470B51" w:rsidRPr="000574E7" w:rsidRDefault="00470B51" w:rsidP="00122A79">
            <w:pPr>
              <w:spacing w:after="120"/>
            </w:pPr>
            <w:r>
              <w:t>- назначение национальных координаторов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68E089"/>
          </w:tcPr>
          <w:p w14:paraId="7EDF9454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</w:tcPr>
          <w:p w14:paraId="624A63C8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14:paraId="5AE2E6DE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14:paraId="4DBFAC1D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66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D3AA9BA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68E089"/>
          </w:tcPr>
          <w:p w14:paraId="5E8E3290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68E089"/>
          </w:tcPr>
          <w:p w14:paraId="1036B108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68E089"/>
          </w:tcPr>
          <w:p w14:paraId="1D3236E8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68E089"/>
          </w:tcPr>
          <w:p w14:paraId="2A712232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5139AFAE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FFFFFF"/>
          </w:tcPr>
          <w:p w14:paraId="2D15860C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FFF"/>
          </w:tcPr>
          <w:p w14:paraId="2DC43A0D" w14:textId="77777777" w:rsidR="00470B51" w:rsidRPr="0011078F" w:rsidRDefault="00470B51" w:rsidP="002C19DE">
            <w:pPr>
              <w:spacing w:after="220"/>
              <w:jc w:val="center"/>
            </w:pPr>
          </w:p>
        </w:tc>
      </w:tr>
      <w:tr w:rsidR="00470B51" w:rsidRPr="000574E7" w14:paraId="0E7449D6" w14:textId="77777777" w:rsidTr="00122A79">
        <w:trPr>
          <w:trHeight w:val="283"/>
        </w:trPr>
        <w:tc>
          <w:tcPr>
            <w:tcW w:w="6015" w:type="dxa"/>
            <w:tcBorders>
              <w:right w:val="single" w:sz="12" w:space="0" w:color="auto"/>
            </w:tcBorders>
            <w:shd w:val="clear" w:color="auto" w:fill="auto"/>
          </w:tcPr>
          <w:p w14:paraId="3232F414" w14:textId="77777777" w:rsidR="00470B51" w:rsidRPr="000574E7" w:rsidRDefault="00470B51" w:rsidP="00122A79">
            <w:pPr>
              <w:spacing w:after="120"/>
            </w:pPr>
            <w:r>
              <w:t>Утверждение проектных планов на страновом уровне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68E089"/>
          </w:tcPr>
          <w:p w14:paraId="67CA61D4" w14:textId="77777777" w:rsidR="00470B51" w:rsidRPr="000574E7" w:rsidRDefault="00470B51" w:rsidP="002C19DE">
            <w:pPr>
              <w:spacing w:after="220"/>
              <w:jc w:val="center"/>
            </w:pPr>
            <w: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</w:tcPr>
          <w:p w14:paraId="5A17F58E" w14:textId="77777777" w:rsidR="00470B51" w:rsidRPr="000574E7" w:rsidRDefault="00470B51" w:rsidP="002C19DE">
            <w:pPr>
              <w:spacing w:after="220"/>
              <w:jc w:val="center"/>
            </w:pPr>
            <w:r>
              <w:t>X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43425DF" w14:textId="77777777" w:rsidR="00470B51" w:rsidRPr="000574E7" w:rsidRDefault="00470B51" w:rsidP="002C19DE">
            <w:pPr>
              <w:spacing w:after="220"/>
              <w:jc w:val="center"/>
            </w:pPr>
            <w:r>
              <w:t>X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F9DBB52" w14:textId="77777777" w:rsidR="00470B51" w:rsidRPr="000574E7" w:rsidRDefault="00470B51" w:rsidP="002C19DE">
            <w:pPr>
              <w:spacing w:after="220"/>
              <w:jc w:val="center"/>
            </w:pPr>
            <w:r>
              <w:t>X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auto"/>
          </w:tcPr>
          <w:p w14:paraId="2128146E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68E089"/>
          </w:tcPr>
          <w:p w14:paraId="19A4790F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709" w:type="dxa"/>
            <w:shd w:val="clear" w:color="auto" w:fill="68E089"/>
          </w:tcPr>
          <w:p w14:paraId="55C4F7A9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68E089"/>
          </w:tcPr>
          <w:p w14:paraId="005DE59E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68E089"/>
          </w:tcPr>
          <w:p w14:paraId="2D3E7BFF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FFFFFF"/>
          </w:tcPr>
          <w:p w14:paraId="5127B5D0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708" w:type="dxa"/>
            <w:shd w:val="clear" w:color="auto" w:fill="FFFFFF"/>
          </w:tcPr>
          <w:p w14:paraId="7B76BC0F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709" w:type="dxa"/>
            <w:shd w:val="clear" w:color="auto" w:fill="FFFFFF"/>
          </w:tcPr>
          <w:p w14:paraId="151980F1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</w:tr>
      <w:tr w:rsidR="00470B51" w:rsidRPr="000574E7" w14:paraId="327DC360" w14:textId="77777777" w:rsidTr="00122A79">
        <w:trPr>
          <w:trHeight w:val="259"/>
        </w:trPr>
        <w:tc>
          <w:tcPr>
            <w:tcW w:w="6015" w:type="dxa"/>
            <w:tcBorders>
              <w:right w:val="single" w:sz="12" w:space="0" w:color="auto"/>
            </w:tcBorders>
            <w:shd w:val="clear" w:color="auto" w:fill="auto"/>
          </w:tcPr>
          <w:p w14:paraId="1E4157A2" w14:textId="77777777" w:rsidR="00470B51" w:rsidRPr="000574E7" w:rsidRDefault="00470B51" w:rsidP="00122A79">
            <w:pPr>
              <w:spacing w:after="120"/>
            </w:pPr>
            <w:r>
              <w:t>Подготовка исследований по трудностям пострегистрационного периода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68E089"/>
          </w:tcPr>
          <w:p w14:paraId="4BCBA0DE" w14:textId="77777777" w:rsidR="00470B51" w:rsidRPr="000574E7" w:rsidRDefault="00470B51" w:rsidP="002C19DE">
            <w:pPr>
              <w:spacing w:after="220"/>
              <w:jc w:val="center"/>
            </w:pPr>
            <w: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</w:tcPr>
          <w:p w14:paraId="5DE73545" w14:textId="77777777" w:rsidR="00470B51" w:rsidRPr="000574E7" w:rsidRDefault="00470B51" w:rsidP="002C19DE">
            <w:pPr>
              <w:spacing w:after="220"/>
              <w:jc w:val="center"/>
            </w:pPr>
            <w:r>
              <w:t>X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9F382FE" w14:textId="77777777" w:rsidR="00470B51" w:rsidRPr="000574E7" w:rsidRDefault="00470B51" w:rsidP="002C19DE">
            <w:pPr>
              <w:spacing w:after="220"/>
              <w:jc w:val="center"/>
            </w:pPr>
            <w:r>
              <w:t>X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DF50577" w14:textId="77777777" w:rsidR="00470B51" w:rsidRPr="000574E7" w:rsidRDefault="00470B51" w:rsidP="002C19DE">
            <w:pPr>
              <w:spacing w:after="220"/>
              <w:jc w:val="center"/>
            </w:pPr>
            <w:r>
              <w:t>X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auto"/>
          </w:tcPr>
          <w:p w14:paraId="1BDF931B" w14:textId="77777777" w:rsidR="00470B51" w:rsidRPr="000574E7" w:rsidRDefault="00470B51" w:rsidP="002C19DE">
            <w:pPr>
              <w:spacing w:after="22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68E089"/>
          </w:tcPr>
          <w:p w14:paraId="6B1B235C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709" w:type="dxa"/>
            <w:shd w:val="clear" w:color="auto" w:fill="68E089"/>
          </w:tcPr>
          <w:p w14:paraId="0B28753D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68E089"/>
          </w:tcPr>
          <w:p w14:paraId="2A265F88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68E089"/>
          </w:tcPr>
          <w:p w14:paraId="1D2BAAFE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FFFFFF"/>
          </w:tcPr>
          <w:p w14:paraId="2F4B89CC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708" w:type="dxa"/>
            <w:shd w:val="clear" w:color="auto" w:fill="FFFFFF"/>
          </w:tcPr>
          <w:p w14:paraId="7FF2216F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709" w:type="dxa"/>
            <w:shd w:val="clear" w:color="auto" w:fill="FFFFFF"/>
          </w:tcPr>
          <w:p w14:paraId="06F9A6B9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</w:tr>
      <w:tr w:rsidR="00470B51" w:rsidRPr="000574E7" w14:paraId="527C52EA" w14:textId="77777777" w:rsidTr="00122A79">
        <w:trPr>
          <w:trHeight w:val="259"/>
        </w:trPr>
        <w:tc>
          <w:tcPr>
            <w:tcW w:w="6015" w:type="dxa"/>
            <w:tcBorders>
              <w:right w:val="single" w:sz="12" w:space="0" w:color="auto"/>
            </w:tcBorders>
            <w:shd w:val="clear" w:color="auto" w:fill="auto"/>
          </w:tcPr>
          <w:p w14:paraId="1DBD0E3F" w14:textId="77777777" w:rsidR="00470B51" w:rsidRPr="000574E7" w:rsidRDefault="00470B51" w:rsidP="00122A79">
            <w:pPr>
              <w:spacing w:after="120"/>
            </w:pPr>
            <w:r>
              <w:t>Информационные мероприятия, посвященные потенциальным преимуществам коллективного управления программами обеспечения качества продукции конкретного регионального происхождения, маркируемой охраняемыми ГУ или коллективными/ сертификационными знаками, в каждой стране-бенефициаре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68E089"/>
          </w:tcPr>
          <w:p w14:paraId="78D84E97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</w:tcPr>
          <w:p w14:paraId="1D4BF08B" w14:textId="77777777" w:rsidR="00470B51" w:rsidRPr="000574E7" w:rsidRDefault="00470B51" w:rsidP="002C19DE">
            <w:pPr>
              <w:spacing w:after="220"/>
              <w:jc w:val="center"/>
            </w:pPr>
            <w:r>
              <w:t>X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557B760" w14:textId="77777777" w:rsidR="00470B51" w:rsidRPr="000574E7" w:rsidRDefault="00470B51" w:rsidP="002C19DE">
            <w:pPr>
              <w:spacing w:after="220"/>
              <w:jc w:val="center"/>
            </w:pPr>
            <w:r>
              <w:t>X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1229E2B" w14:textId="77777777" w:rsidR="00470B51" w:rsidRPr="000574E7" w:rsidRDefault="00470B51" w:rsidP="002C19DE">
            <w:pPr>
              <w:spacing w:after="220"/>
              <w:jc w:val="center"/>
            </w:pPr>
            <w:r>
              <w:t>X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auto"/>
          </w:tcPr>
          <w:p w14:paraId="781A8540" w14:textId="77777777" w:rsidR="00470B51" w:rsidRPr="000574E7" w:rsidRDefault="00470B51" w:rsidP="002C19DE">
            <w:pPr>
              <w:spacing w:after="22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68E089"/>
          </w:tcPr>
          <w:p w14:paraId="2C76D9D8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709" w:type="dxa"/>
            <w:shd w:val="clear" w:color="auto" w:fill="68E089"/>
          </w:tcPr>
          <w:p w14:paraId="668FF507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68E089"/>
          </w:tcPr>
          <w:p w14:paraId="3BB80B46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68E089"/>
          </w:tcPr>
          <w:p w14:paraId="1E954E54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FFFFFF"/>
          </w:tcPr>
          <w:p w14:paraId="60EAB472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708" w:type="dxa"/>
            <w:shd w:val="clear" w:color="auto" w:fill="FFFFFF"/>
          </w:tcPr>
          <w:p w14:paraId="271961A4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709" w:type="dxa"/>
            <w:shd w:val="clear" w:color="auto" w:fill="FFFFFF"/>
          </w:tcPr>
          <w:p w14:paraId="13C39D75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</w:tr>
      <w:tr w:rsidR="00470B51" w:rsidRPr="000574E7" w14:paraId="164B500A" w14:textId="77777777" w:rsidTr="00122A79">
        <w:trPr>
          <w:trHeight w:val="283"/>
        </w:trPr>
        <w:tc>
          <w:tcPr>
            <w:tcW w:w="6015" w:type="dxa"/>
            <w:tcBorders>
              <w:right w:val="single" w:sz="12" w:space="0" w:color="auto"/>
            </w:tcBorders>
            <w:shd w:val="clear" w:color="auto" w:fill="auto"/>
          </w:tcPr>
          <w:p w14:paraId="0685CACE" w14:textId="77777777" w:rsidR="00470B51" w:rsidRPr="000574E7" w:rsidRDefault="00470B51" w:rsidP="00122A79">
            <w:pPr>
              <w:spacing w:after="120"/>
            </w:pPr>
            <w:r>
              <w:t>Выбор одного географического указания или коллективного/сертификационного знака, в связи с которым будут приняты меры по совершенствованию организации группы производителей, программы обеспечения качества и стратегии коммерциализации прав в каждой стране-бенефициаре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68E089"/>
          </w:tcPr>
          <w:p w14:paraId="55C1F49C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</w:tcPr>
          <w:p w14:paraId="0CD1F238" w14:textId="77777777" w:rsidR="00470B51" w:rsidRPr="000574E7" w:rsidRDefault="00470B51" w:rsidP="002C19DE">
            <w:pPr>
              <w:spacing w:after="220"/>
              <w:jc w:val="center"/>
            </w:pPr>
            <w:r>
              <w:t>X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D46173F" w14:textId="77777777" w:rsidR="00470B51" w:rsidRPr="000574E7" w:rsidRDefault="00470B51" w:rsidP="002C19DE">
            <w:pPr>
              <w:spacing w:after="220"/>
              <w:jc w:val="center"/>
            </w:pPr>
            <w:r>
              <w:t>X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4F6C1FA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auto"/>
          </w:tcPr>
          <w:p w14:paraId="797C517C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68E089"/>
          </w:tcPr>
          <w:p w14:paraId="314EEEB2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709" w:type="dxa"/>
            <w:shd w:val="clear" w:color="auto" w:fill="68E089"/>
          </w:tcPr>
          <w:p w14:paraId="3C27E4D4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68E089"/>
          </w:tcPr>
          <w:p w14:paraId="61825B66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68E089"/>
          </w:tcPr>
          <w:p w14:paraId="60F955B5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FFFFFF"/>
          </w:tcPr>
          <w:p w14:paraId="5859F20B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708" w:type="dxa"/>
            <w:shd w:val="clear" w:color="auto" w:fill="FFFFFF"/>
          </w:tcPr>
          <w:p w14:paraId="0DA7826A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709" w:type="dxa"/>
            <w:shd w:val="clear" w:color="auto" w:fill="FFFFFF"/>
          </w:tcPr>
          <w:p w14:paraId="6E42DDFE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</w:tr>
      <w:tr w:rsidR="00470B51" w:rsidRPr="000574E7" w14:paraId="21AD38D4" w14:textId="77777777" w:rsidTr="00122A79">
        <w:trPr>
          <w:trHeight w:val="283"/>
        </w:trPr>
        <w:tc>
          <w:tcPr>
            <w:tcW w:w="6015" w:type="dxa"/>
            <w:tcBorders>
              <w:right w:val="single" w:sz="12" w:space="0" w:color="auto"/>
            </w:tcBorders>
            <w:shd w:val="clear" w:color="auto" w:fill="auto"/>
          </w:tcPr>
          <w:p w14:paraId="624A3F5C" w14:textId="77777777" w:rsidR="00470B51" w:rsidRPr="000574E7" w:rsidRDefault="00470B51" w:rsidP="00122A79">
            <w:pPr>
              <w:spacing w:after="120"/>
            </w:pPr>
            <w:r>
              <w:t>Разработка стратегий, руководств или учебных материалов по вопросам коллективного управления ГУ или коллективными/сертификационными знаками, а также соответствующими программами обеспечения качества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68E089"/>
          </w:tcPr>
          <w:p w14:paraId="556DA14F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</w:tcPr>
          <w:p w14:paraId="69D23B53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13AC102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60B4C1C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auto"/>
          </w:tcPr>
          <w:p w14:paraId="7A73949A" w14:textId="77777777" w:rsidR="00470B51" w:rsidRPr="000574E7" w:rsidRDefault="00470B51" w:rsidP="002C19DE">
            <w:pPr>
              <w:spacing w:after="22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68E089"/>
          </w:tcPr>
          <w:p w14:paraId="3F18CE42" w14:textId="77777777" w:rsidR="00470B51" w:rsidRPr="000574E7" w:rsidRDefault="00470B51" w:rsidP="002C19DE">
            <w:pPr>
              <w:spacing w:after="220"/>
              <w:jc w:val="center"/>
            </w:pPr>
            <w:r>
              <w:t>X</w:t>
            </w:r>
          </w:p>
        </w:tc>
        <w:tc>
          <w:tcPr>
            <w:tcW w:w="709" w:type="dxa"/>
            <w:shd w:val="clear" w:color="auto" w:fill="68E089"/>
          </w:tcPr>
          <w:p w14:paraId="35AD8CA0" w14:textId="77777777" w:rsidR="00470B51" w:rsidRPr="000574E7" w:rsidRDefault="00470B51" w:rsidP="002C19DE">
            <w:pPr>
              <w:spacing w:after="220"/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68E089"/>
          </w:tcPr>
          <w:p w14:paraId="5DF89703" w14:textId="77777777" w:rsidR="00470B51" w:rsidRPr="000574E7" w:rsidRDefault="00470B51" w:rsidP="002C19DE">
            <w:pPr>
              <w:spacing w:after="22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68E089"/>
          </w:tcPr>
          <w:p w14:paraId="24C63378" w14:textId="77777777" w:rsidR="00470B51" w:rsidRPr="000574E7" w:rsidRDefault="00470B51" w:rsidP="002C19DE">
            <w:pPr>
              <w:spacing w:after="22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FFFFFF"/>
          </w:tcPr>
          <w:p w14:paraId="62B15337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708" w:type="dxa"/>
            <w:shd w:val="clear" w:color="auto" w:fill="FFFFFF"/>
          </w:tcPr>
          <w:p w14:paraId="47D24FE7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709" w:type="dxa"/>
            <w:shd w:val="clear" w:color="auto" w:fill="FFFFFF"/>
          </w:tcPr>
          <w:p w14:paraId="6A503279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</w:tr>
      <w:tr w:rsidR="00470B51" w:rsidRPr="000574E7" w14:paraId="1906EDA8" w14:textId="77777777" w:rsidTr="00122A79">
        <w:trPr>
          <w:trHeight w:val="283"/>
        </w:trPr>
        <w:tc>
          <w:tcPr>
            <w:tcW w:w="6015" w:type="dxa"/>
            <w:tcBorders>
              <w:right w:val="single" w:sz="12" w:space="0" w:color="auto"/>
            </w:tcBorders>
            <w:shd w:val="clear" w:color="auto" w:fill="auto"/>
          </w:tcPr>
          <w:p w14:paraId="0D69F3F0" w14:textId="77777777" w:rsidR="00470B51" w:rsidRPr="000574E7" w:rsidRDefault="00470B51" w:rsidP="00122A79">
            <w:pPr>
              <w:spacing w:after="120"/>
            </w:pPr>
            <w:r>
              <w:t>Проведение для соответствующих органов власти и местных субъектов, участвующих в реализации инициатив по развитию сельских и местных регионов, семинаров и учебных мероприятий по вопросам коллективного управления программами обеспечения качества продукции конкретного регионального происхождения, охраняемой ГУ или коллективным/сертификационным знаком, в каждой стране-бенефициаре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68E089"/>
          </w:tcPr>
          <w:p w14:paraId="34BFE646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</w:tcPr>
          <w:p w14:paraId="40F1EC16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BFAEDF9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488251B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auto"/>
          </w:tcPr>
          <w:p w14:paraId="76042066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68E089"/>
          </w:tcPr>
          <w:p w14:paraId="175BCD9C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709" w:type="dxa"/>
            <w:shd w:val="clear" w:color="auto" w:fill="68E089"/>
          </w:tcPr>
          <w:p w14:paraId="37EBAA85" w14:textId="77777777" w:rsidR="00470B51" w:rsidRPr="000574E7" w:rsidRDefault="00470B51" w:rsidP="002C19DE">
            <w:pPr>
              <w:spacing w:after="220"/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68E089"/>
          </w:tcPr>
          <w:p w14:paraId="66F989C7" w14:textId="77777777" w:rsidR="00470B51" w:rsidRPr="000574E7" w:rsidRDefault="00470B51" w:rsidP="002C19DE">
            <w:pPr>
              <w:spacing w:after="22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68E089"/>
          </w:tcPr>
          <w:p w14:paraId="0E2792DA" w14:textId="77777777" w:rsidR="00470B51" w:rsidRPr="000574E7" w:rsidRDefault="00470B51" w:rsidP="002C19DE">
            <w:pPr>
              <w:spacing w:after="22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FFFFFF"/>
          </w:tcPr>
          <w:p w14:paraId="1F397CD4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708" w:type="dxa"/>
            <w:shd w:val="clear" w:color="auto" w:fill="FFFFFF"/>
          </w:tcPr>
          <w:p w14:paraId="7B769D5D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709" w:type="dxa"/>
            <w:shd w:val="clear" w:color="auto" w:fill="FFFFFF"/>
          </w:tcPr>
          <w:p w14:paraId="107FFC83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</w:tr>
      <w:tr w:rsidR="00470B51" w:rsidRPr="000574E7" w14:paraId="70968550" w14:textId="77777777" w:rsidTr="00122A79">
        <w:trPr>
          <w:trHeight w:val="259"/>
        </w:trPr>
        <w:tc>
          <w:tcPr>
            <w:tcW w:w="6015" w:type="dxa"/>
            <w:tcBorders>
              <w:right w:val="single" w:sz="12" w:space="0" w:color="auto"/>
            </w:tcBorders>
            <w:shd w:val="clear" w:color="auto" w:fill="auto"/>
          </w:tcPr>
          <w:p w14:paraId="39D8051F" w14:textId="77777777" w:rsidR="00470B51" w:rsidRPr="000574E7" w:rsidRDefault="00470B51" w:rsidP="00122A79">
            <w:pPr>
              <w:spacing w:after="120"/>
            </w:pPr>
            <w:r>
              <w:t>Проведение с выбранными группами производителей семинаров и учебных мероприятий по вопросам коллективного управления программами обеспечения качества продукции конкретного регионального происхождения в каждой стране-бенефициаре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68E089"/>
          </w:tcPr>
          <w:p w14:paraId="2F494DDB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2A3C8B00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63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6FAD3A91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54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63ACB606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6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CFED00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68E089"/>
          </w:tcPr>
          <w:p w14:paraId="0AC41DA0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709" w:type="dxa"/>
            <w:shd w:val="clear" w:color="auto" w:fill="68E089"/>
          </w:tcPr>
          <w:p w14:paraId="20B14A16" w14:textId="77777777" w:rsidR="00470B51" w:rsidRPr="000574E7" w:rsidRDefault="00470B51" w:rsidP="002C19DE">
            <w:pPr>
              <w:spacing w:after="220"/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68E089"/>
          </w:tcPr>
          <w:p w14:paraId="4C73E1FE" w14:textId="77777777" w:rsidR="00470B51" w:rsidRPr="000574E7" w:rsidRDefault="00470B51" w:rsidP="002C19DE">
            <w:pPr>
              <w:spacing w:after="22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68E089"/>
          </w:tcPr>
          <w:p w14:paraId="14B1A95D" w14:textId="77777777" w:rsidR="00470B51" w:rsidRPr="000574E7" w:rsidRDefault="00470B51" w:rsidP="002C19DE">
            <w:pPr>
              <w:spacing w:after="22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FFFFFF"/>
          </w:tcPr>
          <w:p w14:paraId="7EBB1153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708" w:type="dxa"/>
            <w:shd w:val="clear" w:color="auto" w:fill="FFFFFF"/>
          </w:tcPr>
          <w:p w14:paraId="6994945C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709" w:type="dxa"/>
            <w:shd w:val="clear" w:color="auto" w:fill="FFFFFF"/>
          </w:tcPr>
          <w:p w14:paraId="040C8D54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</w:tr>
      <w:tr w:rsidR="00470B51" w:rsidRPr="000574E7" w14:paraId="1CA98AE7" w14:textId="77777777" w:rsidTr="00122A79">
        <w:trPr>
          <w:trHeight w:val="259"/>
        </w:trPr>
        <w:tc>
          <w:tcPr>
            <w:tcW w:w="6015" w:type="dxa"/>
            <w:tcBorders>
              <w:right w:val="single" w:sz="12" w:space="0" w:color="auto"/>
            </w:tcBorders>
            <w:shd w:val="clear" w:color="auto" w:fill="auto"/>
          </w:tcPr>
          <w:p w14:paraId="598537EF" w14:textId="77777777" w:rsidR="00470B51" w:rsidRPr="000574E7" w:rsidRDefault="00470B51" w:rsidP="00122A79">
            <w:pPr>
              <w:spacing w:after="120"/>
            </w:pPr>
            <w:r>
              <w:t>Проведение семинаров и учебных мероприятий для совершенствования внутреннего управления выбранных групп производителей в каждой стране-бенефициаре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68E089"/>
          </w:tcPr>
          <w:p w14:paraId="66BFBEFD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</w:tcPr>
          <w:p w14:paraId="650ED0B7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469F066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F382C74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66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90E4F35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68E089"/>
          </w:tcPr>
          <w:p w14:paraId="150181D8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709" w:type="dxa"/>
            <w:shd w:val="clear" w:color="auto" w:fill="68E089"/>
          </w:tcPr>
          <w:p w14:paraId="75DEE9EC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567" w:type="dxa"/>
            <w:shd w:val="clear" w:color="auto" w:fill="68E089"/>
          </w:tcPr>
          <w:p w14:paraId="03C0F441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68E089"/>
          </w:tcPr>
          <w:p w14:paraId="1C671C49" w14:textId="77777777" w:rsidR="00470B51" w:rsidRPr="000574E7" w:rsidRDefault="00470B51" w:rsidP="002C19DE">
            <w:pPr>
              <w:spacing w:after="22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FFFFFF"/>
          </w:tcPr>
          <w:p w14:paraId="3AB4D89D" w14:textId="77777777" w:rsidR="00470B51" w:rsidRPr="000574E7" w:rsidRDefault="00470B51" w:rsidP="002C19DE">
            <w:pPr>
              <w:spacing w:after="220"/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FF"/>
          </w:tcPr>
          <w:p w14:paraId="46E6CC70" w14:textId="77777777" w:rsidR="00470B51" w:rsidRPr="000574E7" w:rsidRDefault="00470B51" w:rsidP="002C19DE">
            <w:pPr>
              <w:spacing w:after="220"/>
              <w:jc w:val="center"/>
            </w:pPr>
            <w:r>
              <w:t>X</w:t>
            </w:r>
          </w:p>
        </w:tc>
        <w:tc>
          <w:tcPr>
            <w:tcW w:w="709" w:type="dxa"/>
            <w:shd w:val="clear" w:color="auto" w:fill="FFFFFF"/>
          </w:tcPr>
          <w:p w14:paraId="1F3DB084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</w:tr>
      <w:tr w:rsidR="00470B51" w:rsidRPr="000574E7" w14:paraId="6AB61DD9" w14:textId="77777777" w:rsidTr="00122A79">
        <w:trPr>
          <w:trHeight w:val="259"/>
        </w:trPr>
        <w:tc>
          <w:tcPr>
            <w:tcW w:w="6015" w:type="dxa"/>
            <w:tcBorders>
              <w:right w:val="single" w:sz="12" w:space="0" w:color="auto"/>
            </w:tcBorders>
            <w:shd w:val="clear" w:color="auto" w:fill="auto"/>
          </w:tcPr>
          <w:p w14:paraId="2F427651" w14:textId="77777777" w:rsidR="00470B51" w:rsidRPr="000574E7" w:rsidRDefault="00470B51" w:rsidP="00122A79">
            <w:pPr>
              <w:spacing w:after="120"/>
            </w:pPr>
            <w:r>
              <w:t>Организация мероприятий, способствующих разработке и внедрению экономичных систем контроля качества и сертификации продукции (смотря по обстоятельствам) совместно с выбранными группами производителей в каждой стране-бенефициаре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68E089"/>
          </w:tcPr>
          <w:p w14:paraId="23C1D652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</w:tcPr>
          <w:p w14:paraId="5E47D9E9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57F9C7C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BA2F68D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auto"/>
          </w:tcPr>
          <w:p w14:paraId="05D926DD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68E089"/>
          </w:tcPr>
          <w:p w14:paraId="76B4A321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709" w:type="dxa"/>
            <w:shd w:val="clear" w:color="auto" w:fill="68E089"/>
          </w:tcPr>
          <w:p w14:paraId="0AE327B2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567" w:type="dxa"/>
            <w:shd w:val="clear" w:color="auto" w:fill="68E089"/>
          </w:tcPr>
          <w:p w14:paraId="47769122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68E089"/>
          </w:tcPr>
          <w:p w14:paraId="2AAAAB68" w14:textId="77777777" w:rsidR="00470B51" w:rsidRPr="000574E7" w:rsidRDefault="00470B51" w:rsidP="002C19DE">
            <w:pPr>
              <w:spacing w:after="22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FFFFFF"/>
          </w:tcPr>
          <w:p w14:paraId="707E7764" w14:textId="77777777" w:rsidR="00470B51" w:rsidRPr="000574E7" w:rsidRDefault="00470B51" w:rsidP="002C19DE">
            <w:pPr>
              <w:spacing w:after="220"/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FF"/>
          </w:tcPr>
          <w:p w14:paraId="3EB72386" w14:textId="77777777" w:rsidR="00470B51" w:rsidRPr="000574E7" w:rsidRDefault="00470B51" w:rsidP="002C19DE">
            <w:pPr>
              <w:spacing w:after="220"/>
              <w:jc w:val="center"/>
            </w:pPr>
            <w:r>
              <w:t>X</w:t>
            </w:r>
          </w:p>
        </w:tc>
        <w:tc>
          <w:tcPr>
            <w:tcW w:w="709" w:type="dxa"/>
            <w:shd w:val="clear" w:color="auto" w:fill="FFFFFF"/>
          </w:tcPr>
          <w:p w14:paraId="12DAB09C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</w:tr>
      <w:tr w:rsidR="00470B51" w:rsidRPr="000574E7" w14:paraId="777050E4" w14:textId="77777777" w:rsidTr="00122A79">
        <w:trPr>
          <w:trHeight w:val="259"/>
        </w:trPr>
        <w:tc>
          <w:tcPr>
            <w:tcW w:w="6015" w:type="dxa"/>
            <w:tcBorders>
              <w:right w:val="single" w:sz="12" w:space="0" w:color="auto"/>
            </w:tcBorders>
            <w:shd w:val="clear" w:color="auto" w:fill="auto"/>
          </w:tcPr>
          <w:p w14:paraId="67A3EB1E" w14:textId="77777777" w:rsidR="00470B51" w:rsidRPr="000574E7" w:rsidRDefault="00470B51" w:rsidP="00122A79">
            <w:pPr>
              <w:spacing w:after="120"/>
            </w:pPr>
            <w:r>
              <w:t>Разработка стратегии брендинга и коммерциализации для выбранных ГУ или коллективных/ сертификационных знаков в каждой стране-бенефициаре и организация мероприятий по ее реализации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68E089"/>
          </w:tcPr>
          <w:p w14:paraId="167FBD36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</w:tcPr>
          <w:p w14:paraId="3D8A75E4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3D98B4A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BC15918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auto"/>
          </w:tcPr>
          <w:p w14:paraId="5383C4EF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68E089"/>
          </w:tcPr>
          <w:p w14:paraId="0126EF27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709" w:type="dxa"/>
            <w:shd w:val="clear" w:color="auto" w:fill="68E089"/>
          </w:tcPr>
          <w:p w14:paraId="4DB154FA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567" w:type="dxa"/>
            <w:shd w:val="clear" w:color="auto" w:fill="68E089"/>
          </w:tcPr>
          <w:p w14:paraId="2715E24D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68E089"/>
          </w:tcPr>
          <w:p w14:paraId="0D975CFF" w14:textId="77777777" w:rsidR="00470B51" w:rsidRPr="000574E7" w:rsidRDefault="00470B51" w:rsidP="002C19DE">
            <w:pPr>
              <w:spacing w:after="22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FFFFFF"/>
          </w:tcPr>
          <w:p w14:paraId="02D75EE2" w14:textId="77777777" w:rsidR="00470B51" w:rsidRPr="000574E7" w:rsidRDefault="00470B51" w:rsidP="002C19DE">
            <w:pPr>
              <w:spacing w:after="220"/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FF"/>
          </w:tcPr>
          <w:p w14:paraId="1B5FB914" w14:textId="77777777" w:rsidR="00470B51" w:rsidRPr="000574E7" w:rsidRDefault="00470B51" w:rsidP="002C19DE">
            <w:pPr>
              <w:spacing w:after="220"/>
              <w:jc w:val="center"/>
            </w:pPr>
            <w:r>
              <w:t>X</w:t>
            </w:r>
          </w:p>
        </w:tc>
        <w:tc>
          <w:tcPr>
            <w:tcW w:w="709" w:type="dxa"/>
            <w:shd w:val="clear" w:color="auto" w:fill="FFFFFF"/>
          </w:tcPr>
          <w:p w14:paraId="424BF7DA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</w:tr>
      <w:tr w:rsidR="00470B51" w:rsidRPr="000574E7" w14:paraId="2131F123" w14:textId="77777777" w:rsidTr="00122A79">
        <w:trPr>
          <w:trHeight w:val="283"/>
        </w:trPr>
        <w:tc>
          <w:tcPr>
            <w:tcW w:w="6015" w:type="dxa"/>
            <w:tcBorders>
              <w:right w:val="single" w:sz="12" w:space="0" w:color="auto"/>
            </w:tcBorders>
            <w:shd w:val="clear" w:color="auto" w:fill="auto"/>
          </w:tcPr>
          <w:p w14:paraId="2ADC2DD8" w14:textId="45B6D149" w:rsidR="00470B51" w:rsidRPr="000574E7" w:rsidRDefault="00AE3670" w:rsidP="00122A79">
            <w:pPr>
              <w:spacing w:after="120"/>
            </w:pPr>
            <w:r>
              <w:t>Проведение мероприятий по повышению осведомленности, посвященных потенциальным преимуществам коллективного управления ГУ или коллективными/сертификационными знаками для развития местных регионов и сохранения местных традиций и культуры в каждой стране-бенефициаре; подготовка материалов для повышения осведомленности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68E089"/>
          </w:tcPr>
          <w:p w14:paraId="5BD78A6A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</w:tcPr>
          <w:p w14:paraId="76E5E144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BFFE8F5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398F790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auto"/>
          </w:tcPr>
          <w:p w14:paraId="2E5E3331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68E089"/>
          </w:tcPr>
          <w:p w14:paraId="6EDEBD82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709" w:type="dxa"/>
            <w:shd w:val="clear" w:color="auto" w:fill="68E089"/>
          </w:tcPr>
          <w:p w14:paraId="721914D7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567" w:type="dxa"/>
            <w:shd w:val="clear" w:color="auto" w:fill="68E089"/>
          </w:tcPr>
          <w:p w14:paraId="47417C9B" w14:textId="77777777" w:rsidR="00470B51" w:rsidRPr="0011078F" w:rsidRDefault="00470B51" w:rsidP="002C19DE">
            <w:pPr>
              <w:spacing w:after="220"/>
              <w:jc w:val="center"/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68E089"/>
          </w:tcPr>
          <w:p w14:paraId="365633EE" w14:textId="77777777" w:rsidR="00470B51" w:rsidRPr="000574E7" w:rsidRDefault="00470B51" w:rsidP="002C19DE">
            <w:pPr>
              <w:spacing w:after="22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FFFFFF"/>
          </w:tcPr>
          <w:p w14:paraId="24130156" w14:textId="77777777" w:rsidR="00470B51" w:rsidRPr="000574E7" w:rsidRDefault="00470B51" w:rsidP="002C19DE">
            <w:pPr>
              <w:spacing w:after="220"/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FF"/>
          </w:tcPr>
          <w:p w14:paraId="08270BD9" w14:textId="77777777" w:rsidR="00470B51" w:rsidRPr="000574E7" w:rsidRDefault="00470B51" w:rsidP="002C19DE">
            <w:pPr>
              <w:spacing w:after="220"/>
              <w:jc w:val="center"/>
            </w:pPr>
            <w:r>
              <w:t>X</w:t>
            </w:r>
          </w:p>
        </w:tc>
        <w:tc>
          <w:tcPr>
            <w:tcW w:w="709" w:type="dxa"/>
            <w:shd w:val="clear" w:color="auto" w:fill="FFFFFF"/>
          </w:tcPr>
          <w:p w14:paraId="5CFE41DF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</w:tr>
      <w:tr w:rsidR="00470B51" w:rsidRPr="000574E7" w14:paraId="401D9E84" w14:textId="77777777" w:rsidTr="00122A79">
        <w:trPr>
          <w:trHeight w:val="283"/>
        </w:trPr>
        <w:tc>
          <w:tcPr>
            <w:tcW w:w="6015" w:type="dxa"/>
            <w:tcBorders>
              <w:right w:val="single" w:sz="12" w:space="0" w:color="auto"/>
            </w:tcBorders>
            <w:shd w:val="clear" w:color="auto" w:fill="auto"/>
          </w:tcPr>
          <w:p w14:paraId="13FC9F7D" w14:textId="77777777" w:rsidR="00470B51" w:rsidRPr="000574E7" w:rsidRDefault="00470B51" w:rsidP="00122A79">
            <w:pPr>
              <w:spacing w:after="120"/>
            </w:pPr>
            <w:r>
              <w:t>Оценка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8E089"/>
          </w:tcPr>
          <w:p w14:paraId="5D7F34BB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7416DE38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</w:tcPr>
          <w:p w14:paraId="2C5806F3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</w:tcPr>
          <w:p w14:paraId="480F74D0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auto"/>
          </w:tcPr>
          <w:p w14:paraId="140135EB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68E089"/>
          </w:tcPr>
          <w:p w14:paraId="0D7E307F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709" w:type="dxa"/>
            <w:shd w:val="clear" w:color="auto" w:fill="68E089"/>
          </w:tcPr>
          <w:p w14:paraId="3D172D7C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68E089"/>
          </w:tcPr>
          <w:p w14:paraId="3D38D479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68E089"/>
          </w:tcPr>
          <w:p w14:paraId="483C0B69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FFFFFF"/>
          </w:tcPr>
          <w:p w14:paraId="428E92BC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708" w:type="dxa"/>
            <w:shd w:val="clear" w:color="auto" w:fill="FFFFFF"/>
          </w:tcPr>
          <w:p w14:paraId="72A01D19" w14:textId="77777777" w:rsidR="00470B51" w:rsidRPr="000574E7" w:rsidRDefault="00470B51" w:rsidP="002C19DE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709" w:type="dxa"/>
            <w:shd w:val="clear" w:color="auto" w:fill="FFFFFF"/>
          </w:tcPr>
          <w:p w14:paraId="03892A04" w14:textId="77777777" w:rsidR="00470B51" w:rsidRPr="000574E7" w:rsidRDefault="00470B51" w:rsidP="002C19DE">
            <w:pPr>
              <w:spacing w:after="220"/>
              <w:jc w:val="center"/>
            </w:pPr>
            <w:r>
              <w:t>X</w:t>
            </w:r>
          </w:p>
        </w:tc>
      </w:tr>
    </w:tbl>
    <w:p w14:paraId="5296206C" w14:textId="73F3A9B2" w:rsidR="00470B51" w:rsidRPr="000574E7" w:rsidRDefault="00470B51" w:rsidP="00470B51"/>
    <w:p w14:paraId="411DC0FA" w14:textId="77777777" w:rsidR="00470B51" w:rsidRDefault="00470B51" w:rsidP="00F778DD">
      <w:pPr>
        <w:pStyle w:val="BodyText"/>
      </w:pPr>
    </w:p>
    <w:p w14:paraId="3A13E703" w14:textId="6142399E" w:rsidR="00F778DD" w:rsidRPr="00447371" w:rsidRDefault="00F778DD" w:rsidP="00F778DD">
      <w:pPr>
        <w:ind w:left="5670" w:firstLine="567"/>
        <w:rPr>
          <w:szCs w:val="22"/>
        </w:rPr>
      </w:pPr>
      <w:r>
        <w:t>[Приложение VII следует ]</w:t>
      </w:r>
    </w:p>
    <w:p w14:paraId="04C4F991" w14:textId="77777777" w:rsidR="00F778DD" w:rsidRDefault="00266E29">
      <w:pPr>
        <w:sectPr w:rsidR="00F778DD" w:rsidSect="00C76C2B">
          <w:headerReference w:type="even" r:id="rId94"/>
          <w:headerReference w:type="default" r:id="rId95"/>
          <w:headerReference w:type="first" r:id="rId96"/>
          <w:pgSz w:w="16840" w:h="11907" w:orient="landscape" w:code="9"/>
          <w:pgMar w:top="1418" w:right="1418" w:bottom="1418" w:left="1418" w:header="709" w:footer="709" w:gutter="0"/>
          <w:cols w:space="720"/>
          <w:titlePg/>
          <w:docGrid w:linePitch="299"/>
        </w:sectPr>
      </w:pPr>
      <w:r>
        <w:br w:type="page"/>
      </w:r>
    </w:p>
    <w:tbl>
      <w:tblPr>
        <w:tblW w:w="9290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6913"/>
      </w:tblGrid>
      <w:tr w:rsidR="00F778DD" w:rsidRPr="00957BD5" w14:paraId="0020EC1F" w14:textId="77777777" w:rsidTr="00AC043E">
        <w:trPr>
          <w:trHeight w:val="431"/>
        </w:trPr>
        <w:tc>
          <w:tcPr>
            <w:tcW w:w="9290" w:type="dxa"/>
            <w:gridSpan w:val="2"/>
            <w:vAlign w:val="center"/>
          </w:tcPr>
          <w:p w14:paraId="45A90490" w14:textId="77777777" w:rsidR="00F778DD" w:rsidRPr="003C4EAA" w:rsidRDefault="00F778DD" w:rsidP="000E0E0C">
            <w:pPr>
              <w:pStyle w:val="TableParagraph"/>
              <w:spacing w:before="88"/>
              <w:ind w:left="110"/>
            </w:pPr>
            <w:r>
              <w:t>РЕЗЮМЕ ПРОЕКТА</w:t>
            </w:r>
          </w:p>
        </w:tc>
      </w:tr>
      <w:tr w:rsidR="00F778DD" w:rsidRPr="00957BD5" w14:paraId="784AD7B4" w14:textId="77777777" w:rsidTr="00AC043E">
        <w:trPr>
          <w:trHeight w:val="324"/>
        </w:trPr>
        <w:tc>
          <w:tcPr>
            <w:tcW w:w="2377" w:type="dxa"/>
            <w:shd w:val="clear" w:color="auto" w:fill="68E089"/>
            <w:vAlign w:val="center"/>
          </w:tcPr>
          <w:p w14:paraId="0A0F12A5" w14:textId="77777777" w:rsidR="00F778DD" w:rsidRPr="003C4EAA" w:rsidRDefault="00F778DD" w:rsidP="000E0E0C">
            <w:pPr>
              <w:pStyle w:val="TableParagraph"/>
              <w:ind w:left="110"/>
            </w:pPr>
            <w:r>
              <w:rPr>
                <w:u w:val="single"/>
              </w:rPr>
              <w:t>Код проекта:</w:t>
            </w:r>
          </w:p>
        </w:tc>
        <w:tc>
          <w:tcPr>
            <w:tcW w:w="6913" w:type="dxa"/>
            <w:vAlign w:val="center"/>
          </w:tcPr>
          <w:p w14:paraId="1A284FC2" w14:textId="77777777" w:rsidR="00EC7BE4" w:rsidRPr="003C4EAA" w:rsidRDefault="00EC7BE4" w:rsidP="00EC7BE4">
            <w:pPr>
              <w:pStyle w:val="TableParagraph"/>
              <w:ind w:left="109"/>
            </w:pPr>
          </w:p>
          <w:p w14:paraId="0496309F" w14:textId="658F921E" w:rsidR="00EC7BE4" w:rsidRPr="003C4EAA" w:rsidRDefault="00EC7BE4" w:rsidP="00EC7BE4">
            <w:pPr>
              <w:pStyle w:val="TableParagraph"/>
              <w:ind w:left="109"/>
            </w:pPr>
            <w:r>
              <w:t>DA_1_10_19_30_31_45_1</w:t>
            </w:r>
          </w:p>
          <w:p w14:paraId="7F4AEBF3" w14:textId="3DFBE2E5" w:rsidR="00F778DD" w:rsidRPr="003C4EAA" w:rsidRDefault="00F778DD" w:rsidP="000E0E0C">
            <w:pPr>
              <w:pStyle w:val="TableParagraph"/>
              <w:ind w:left="109"/>
            </w:pPr>
          </w:p>
        </w:tc>
      </w:tr>
      <w:tr w:rsidR="00F778DD" w:rsidRPr="00957BD5" w14:paraId="5895218E" w14:textId="77777777" w:rsidTr="00AC043E">
        <w:trPr>
          <w:trHeight w:val="342"/>
        </w:trPr>
        <w:tc>
          <w:tcPr>
            <w:tcW w:w="2377" w:type="dxa"/>
            <w:shd w:val="clear" w:color="auto" w:fill="68E089"/>
            <w:vAlign w:val="center"/>
          </w:tcPr>
          <w:p w14:paraId="6A4210D8" w14:textId="77777777" w:rsidR="00F778DD" w:rsidRPr="003C4EAA" w:rsidRDefault="00F778DD" w:rsidP="000E0E0C">
            <w:pPr>
              <w:pStyle w:val="TableParagraph"/>
              <w:spacing w:before="1"/>
              <w:ind w:left="110"/>
            </w:pPr>
            <w:r>
              <w:rPr>
                <w:u w:val="single"/>
              </w:rPr>
              <w:t>Название</w:t>
            </w:r>
          </w:p>
        </w:tc>
        <w:tc>
          <w:tcPr>
            <w:tcW w:w="6913" w:type="dxa"/>
            <w:vAlign w:val="center"/>
          </w:tcPr>
          <w:p w14:paraId="038D2370" w14:textId="64ABB734" w:rsidR="00F778DD" w:rsidRPr="008B216B" w:rsidRDefault="00EE3B3A" w:rsidP="00F778DD">
            <w:pPr>
              <w:pStyle w:val="TableParagraph"/>
              <w:spacing w:before="1"/>
              <w:ind w:left="109"/>
              <w:rPr>
                <w:i/>
              </w:rPr>
            </w:pPr>
            <w:hyperlink r:id="rId97" w:history="1">
              <w:r w:rsidR="002A07A3">
                <w:rPr>
                  <w:rStyle w:val="Hyperlink"/>
                  <w:i/>
                </w:rPr>
                <w:t>Снижение показателей производственного травматизма и профессиональной заболеваемости посредством инноваций и интеллектуальной собственности</w:t>
              </w:r>
            </w:hyperlink>
          </w:p>
        </w:tc>
      </w:tr>
      <w:tr w:rsidR="00F778DD" w:rsidRPr="00957BD5" w14:paraId="3DA06BEC" w14:textId="77777777" w:rsidTr="00AC043E">
        <w:trPr>
          <w:trHeight w:val="531"/>
        </w:trPr>
        <w:tc>
          <w:tcPr>
            <w:tcW w:w="2377" w:type="dxa"/>
            <w:shd w:val="clear" w:color="auto" w:fill="68E089"/>
            <w:vAlign w:val="center"/>
          </w:tcPr>
          <w:p w14:paraId="6C352252" w14:textId="58B039F3" w:rsidR="00F778DD" w:rsidRPr="003C4EAA" w:rsidRDefault="00EE3B3A" w:rsidP="000E0E0C">
            <w:pPr>
              <w:pStyle w:val="TableParagraph"/>
              <w:ind w:left="110" w:right="121"/>
            </w:pPr>
            <w:hyperlink r:id="rId98" w:history="1">
              <w:r w:rsidR="002A07A3">
                <w:rPr>
                  <w:rStyle w:val="Hyperlink"/>
                </w:rPr>
                <w:t>Рекомендации  Повестки дня в области развития</w:t>
              </w:r>
            </w:hyperlink>
          </w:p>
        </w:tc>
        <w:tc>
          <w:tcPr>
            <w:tcW w:w="6913" w:type="dxa"/>
            <w:vAlign w:val="center"/>
          </w:tcPr>
          <w:p w14:paraId="2310ECC3" w14:textId="5FCA01E8" w:rsidR="00456660" w:rsidRPr="005454E4" w:rsidRDefault="00456660" w:rsidP="00456660">
            <w:pPr>
              <w:pStyle w:val="TableParagraph"/>
              <w:ind w:left="109" w:right="880"/>
            </w:pPr>
            <w:r>
              <w:t xml:space="preserve">Рекомендации 1;  10;  19;  30;  31;  и 45. </w:t>
            </w:r>
          </w:p>
          <w:p w14:paraId="4D72868B" w14:textId="7B22C1BA" w:rsidR="00FA57B3" w:rsidRPr="003C4EAA" w:rsidRDefault="00FA57B3" w:rsidP="00456660">
            <w:pPr>
              <w:pStyle w:val="TableParagraph"/>
              <w:ind w:left="109" w:right="880"/>
            </w:pPr>
          </w:p>
        </w:tc>
      </w:tr>
      <w:tr w:rsidR="00F778DD" w:rsidRPr="00957BD5" w14:paraId="23556375" w14:textId="77777777" w:rsidTr="00AC043E">
        <w:trPr>
          <w:trHeight w:val="621"/>
        </w:trPr>
        <w:tc>
          <w:tcPr>
            <w:tcW w:w="2377" w:type="dxa"/>
            <w:shd w:val="clear" w:color="auto" w:fill="68E089"/>
            <w:vAlign w:val="center"/>
          </w:tcPr>
          <w:p w14:paraId="4E590604" w14:textId="77777777" w:rsidR="00F778DD" w:rsidRPr="003C4EAA" w:rsidRDefault="00F778DD" w:rsidP="000E0E0C">
            <w:pPr>
              <w:pStyle w:val="TableParagraph"/>
              <w:ind w:left="110"/>
            </w:pPr>
            <w:r>
              <w:rPr>
                <w:u w:val="single"/>
              </w:rPr>
              <w:t>Бюджет проекта</w:t>
            </w:r>
          </w:p>
        </w:tc>
        <w:tc>
          <w:tcPr>
            <w:tcW w:w="6913" w:type="dxa"/>
            <w:vAlign w:val="center"/>
          </w:tcPr>
          <w:p w14:paraId="76E25C32" w14:textId="3519576B" w:rsidR="0080266F" w:rsidRDefault="0015758B" w:rsidP="0015758B">
            <w:pPr>
              <w:pStyle w:val="TableParagraph"/>
              <w:ind w:left="109" w:right="458"/>
            </w:pPr>
            <w:r>
              <w:t xml:space="preserve">Общий бюджет: 523 300 шв. франков, выделенные на расходы, не связанные с персоналом. </w:t>
            </w:r>
          </w:p>
          <w:p w14:paraId="484893A8" w14:textId="5C75F72A" w:rsidR="00F778DD" w:rsidRPr="003C4EAA" w:rsidRDefault="00F778DD" w:rsidP="0080266F">
            <w:pPr>
              <w:pStyle w:val="TableParagraph"/>
              <w:ind w:left="109" w:right="458"/>
            </w:pPr>
          </w:p>
        </w:tc>
      </w:tr>
      <w:tr w:rsidR="00F778DD" w:rsidRPr="00957BD5" w14:paraId="7D0C0CC5" w14:textId="77777777" w:rsidTr="00AC043E">
        <w:trPr>
          <w:trHeight w:val="531"/>
        </w:trPr>
        <w:tc>
          <w:tcPr>
            <w:tcW w:w="2377" w:type="dxa"/>
            <w:shd w:val="clear" w:color="auto" w:fill="68E089"/>
            <w:vAlign w:val="center"/>
          </w:tcPr>
          <w:p w14:paraId="1DD547AA" w14:textId="77777777" w:rsidR="00F778DD" w:rsidRPr="003C4EAA" w:rsidRDefault="00F778DD" w:rsidP="000E0E0C">
            <w:pPr>
              <w:pStyle w:val="TableParagraph"/>
              <w:spacing w:before="1"/>
              <w:ind w:left="110"/>
            </w:pPr>
            <w:r>
              <w:rPr>
                <w:u w:val="single"/>
              </w:rPr>
              <w:t>Начало реализации проекта</w:t>
            </w:r>
          </w:p>
        </w:tc>
        <w:tc>
          <w:tcPr>
            <w:tcW w:w="6913" w:type="dxa"/>
            <w:vAlign w:val="center"/>
          </w:tcPr>
          <w:p w14:paraId="1A2AF52A" w14:textId="0B5E574C" w:rsidR="00F778DD" w:rsidRPr="003C4EAA" w:rsidRDefault="003A7A3F" w:rsidP="000E5BD2">
            <w:pPr>
              <w:pStyle w:val="TableParagraph"/>
              <w:spacing w:before="1"/>
              <w:ind w:left="109"/>
            </w:pPr>
            <w:r>
              <w:t>Нулевая фаза (фаза подготовки) проекта началась в январе 2023 года.</w:t>
            </w:r>
          </w:p>
        </w:tc>
      </w:tr>
      <w:tr w:rsidR="00F778DD" w:rsidRPr="00957BD5" w14:paraId="7D069D8D" w14:textId="77777777" w:rsidTr="00AC043E">
        <w:trPr>
          <w:trHeight w:val="531"/>
        </w:trPr>
        <w:tc>
          <w:tcPr>
            <w:tcW w:w="2377" w:type="dxa"/>
            <w:shd w:val="clear" w:color="auto" w:fill="68E089"/>
            <w:vAlign w:val="center"/>
          </w:tcPr>
          <w:p w14:paraId="5252CA77" w14:textId="77777777" w:rsidR="00F778DD" w:rsidRPr="003C4EAA" w:rsidRDefault="00F778DD" w:rsidP="000E0E0C">
            <w:pPr>
              <w:pStyle w:val="TableParagraph"/>
              <w:ind w:left="110"/>
            </w:pPr>
            <w:r>
              <w:rPr>
                <w:u w:val="single"/>
              </w:rPr>
              <w:t>Продолжительность проекта</w:t>
            </w:r>
          </w:p>
        </w:tc>
        <w:tc>
          <w:tcPr>
            <w:tcW w:w="6913" w:type="dxa"/>
            <w:vAlign w:val="center"/>
          </w:tcPr>
          <w:p w14:paraId="4D2E1C75" w14:textId="4E344C4A" w:rsidR="00F778DD" w:rsidRPr="003C4EAA" w:rsidRDefault="00EC7BE4" w:rsidP="000E0E0C">
            <w:pPr>
              <w:pStyle w:val="TableParagraph"/>
              <w:ind w:left="109"/>
            </w:pPr>
            <w:r>
              <w:t>36 месяцев.</w:t>
            </w:r>
          </w:p>
        </w:tc>
      </w:tr>
      <w:tr w:rsidR="00F778DD" w:rsidRPr="00957BD5" w14:paraId="3CC53558" w14:textId="77777777" w:rsidTr="00AC043E">
        <w:trPr>
          <w:trHeight w:val="801"/>
        </w:trPr>
        <w:tc>
          <w:tcPr>
            <w:tcW w:w="2377" w:type="dxa"/>
            <w:shd w:val="clear" w:color="auto" w:fill="68E089"/>
            <w:vAlign w:val="center"/>
          </w:tcPr>
          <w:p w14:paraId="01D71D64" w14:textId="77777777" w:rsidR="00F778DD" w:rsidRPr="003C4EAA" w:rsidRDefault="00F778DD" w:rsidP="000E0E0C">
            <w:pPr>
              <w:pStyle w:val="TableParagraph"/>
              <w:ind w:left="110"/>
            </w:pPr>
            <w:r>
              <w:rPr>
                <w:u w:val="single"/>
              </w:rPr>
              <w:t>Ключевые сектора/подразделения ВОИС, участвующие в реализации</w:t>
            </w:r>
          </w:p>
          <w:p w14:paraId="348F3FD9" w14:textId="77777777" w:rsidR="00F778DD" w:rsidRPr="003C4EAA" w:rsidRDefault="00F778DD" w:rsidP="000E0E0C">
            <w:pPr>
              <w:pStyle w:val="TableParagraph"/>
              <w:spacing w:line="252" w:lineRule="exact"/>
              <w:ind w:left="110" w:right="855"/>
              <w:rPr>
                <w:u w:val="single"/>
              </w:rPr>
            </w:pPr>
          </w:p>
        </w:tc>
        <w:tc>
          <w:tcPr>
            <w:tcW w:w="6913" w:type="dxa"/>
            <w:vAlign w:val="center"/>
          </w:tcPr>
          <w:p w14:paraId="19B57D18" w14:textId="3D47A5CC" w:rsidR="000E5BD2" w:rsidRPr="008B7F76" w:rsidRDefault="000E5BD2" w:rsidP="000E5BD2">
            <w:pPr>
              <w:pStyle w:val="TableParagraph"/>
              <w:ind w:left="109" w:right="458"/>
            </w:pPr>
            <w:r>
              <w:t>Сектор реализации: Сектор регионального и национального развития.</w:t>
            </w:r>
          </w:p>
          <w:p w14:paraId="76913C5A" w14:textId="00B05CE1" w:rsidR="00F778DD" w:rsidRPr="003C4EAA" w:rsidRDefault="000E5BD2" w:rsidP="000E5BD2">
            <w:pPr>
              <w:pStyle w:val="TableParagraph"/>
              <w:ind w:left="109" w:right="531"/>
            </w:pPr>
            <w:r>
              <w:t>Другие сектора, участвующие в реализации: Сектор экосистем ИС и инноваций, Сектор глобальных задач и партнерств.</w:t>
            </w:r>
          </w:p>
        </w:tc>
      </w:tr>
      <w:tr w:rsidR="00F778DD" w:rsidRPr="00957BD5" w14:paraId="044C671B" w14:textId="77777777" w:rsidTr="00AC043E">
        <w:trPr>
          <w:trHeight w:val="621"/>
        </w:trPr>
        <w:tc>
          <w:tcPr>
            <w:tcW w:w="2377" w:type="dxa"/>
            <w:shd w:val="clear" w:color="auto" w:fill="68E089"/>
            <w:vAlign w:val="center"/>
          </w:tcPr>
          <w:p w14:paraId="749C3321" w14:textId="77777777" w:rsidR="00F778DD" w:rsidRPr="003C4EAA" w:rsidRDefault="00F778DD" w:rsidP="000E0E0C">
            <w:pPr>
              <w:pStyle w:val="TableParagraph"/>
              <w:ind w:left="110" w:right="394"/>
            </w:pPr>
            <w:r>
              <w:rPr>
                <w:u w:val="single"/>
              </w:rPr>
              <w:t>Краткое описание проекта</w:t>
            </w:r>
          </w:p>
        </w:tc>
        <w:tc>
          <w:tcPr>
            <w:tcW w:w="6913" w:type="dxa"/>
            <w:vAlign w:val="center"/>
          </w:tcPr>
          <w:p w14:paraId="39D7FB57" w14:textId="4B58AC56" w:rsidR="00E1552D" w:rsidRDefault="00B02473" w:rsidP="00EC7BE4">
            <w:pPr>
              <w:pStyle w:val="TableParagraph"/>
              <w:ind w:left="109"/>
            </w:pPr>
            <w:r>
              <w:t>Пилотный проект призван помочь снизить показатели производственного травматизма и профессиональной заболеваемости в Тунисе и трех других развивающихся странах с помощью инноваций, использования инструментов интеллектуальной собственности (ИС) и повышения осведомленности.</w:t>
            </w:r>
          </w:p>
          <w:p w14:paraId="23D838B5" w14:textId="632753DD" w:rsidR="00C424F0" w:rsidRDefault="00C424F0" w:rsidP="00EC7BE4">
            <w:pPr>
              <w:pStyle w:val="TableParagraph"/>
              <w:ind w:left="109"/>
            </w:pPr>
          </w:p>
          <w:p w14:paraId="76C922B8" w14:textId="3BE22137" w:rsidR="00C424F0" w:rsidRDefault="00C424F0" w:rsidP="00EC7BE4">
            <w:pPr>
              <w:pStyle w:val="TableParagraph"/>
              <w:ind w:left="109"/>
            </w:pPr>
            <w:r>
              <w:t>Одной из проблем в этой области является отсутствие понимания роли ИС в создании соответствующих технологий и инновационной продукции, которые могут помочь предотвратить несчастные случаи и заболевания в каждом конкретном секторе и в каждой конкретной отрасли.  Соответствующие технологии необходимы для обеспечения безопасности инструментов и машин, используемых работниками, а также используемых работниками средств индивидуальной защиты (СИЗ). Некоторые из таких технологий могут быть уже доступны, несмотря на отсутствие знаний о них у потенциальных пользователей в развивающихся странах или трудности с доступом к этим технологиям.  Кроме того, создание новых инновационных решений для снижения рисков, с которыми сталкиваются работники конкретной отрасли или конкретного сектора, также может иметь огромное значение.  Лучшее понимание роли ИС может содействовать более эффективному использованию существующих технологий и созданию новых решений в данной области.</w:t>
            </w:r>
          </w:p>
          <w:p w14:paraId="307EC3AF" w14:textId="7AA28237" w:rsidR="00B02473" w:rsidRPr="003C4EAA" w:rsidRDefault="00B02473" w:rsidP="00C424F0">
            <w:pPr>
              <w:pStyle w:val="TableParagraph"/>
            </w:pPr>
          </w:p>
          <w:p w14:paraId="7C43D4B1" w14:textId="6D2117E4" w:rsidR="00B02473" w:rsidRDefault="00EC7BE4" w:rsidP="00EC7BE4">
            <w:pPr>
              <w:pStyle w:val="TableParagraph"/>
              <w:ind w:left="109"/>
            </w:pPr>
            <w:r>
              <w:t>Целями проекта, в частности, являются: 1) изучить роль инструментов ИС и инноваций в обеспечении более безопасных условий труда и 2) внести вклад в снижение производственного травматизма и профессиональной заболеваемости путем использования инструментов ИС и продвижения инноваций.</w:t>
            </w:r>
          </w:p>
          <w:p w14:paraId="276261BD" w14:textId="7D907421" w:rsidR="00F778DD" w:rsidRPr="003C4EAA" w:rsidRDefault="00F778DD" w:rsidP="00B02473">
            <w:pPr>
              <w:pStyle w:val="TableParagraph"/>
            </w:pPr>
          </w:p>
        </w:tc>
      </w:tr>
      <w:tr w:rsidR="00F778DD" w:rsidRPr="00957BD5" w14:paraId="290D449E" w14:textId="77777777" w:rsidTr="00AC043E">
        <w:trPr>
          <w:trHeight w:val="432"/>
        </w:trPr>
        <w:tc>
          <w:tcPr>
            <w:tcW w:w="2377" w:type="dxa"/>
            <w:shd w:val="clear" w:color="auto" w:fill="68E089"/>
            <w:vAlign w:val="center"/>
          </w:tcPr>
          <w:p w14:paraId="021C2950" w14:textId="77777777" w:rsidR="00F778DD" w:rsidRPr="003C4EAA" w:rsidRDefault="00F778DD" w:rsidP="000E0E0C">
            <w:pPr>
              <w:pStyle w:val="TableParagraph"/>
              <w:spacing w:before="1"/>
              <w:ind w:left="110"/>
            </w:pPr>
            <w:r>
              <w:rPr>
                <w:u w:val="single"/>
              </w:rPr>
              <w:t>Руководитель проекта</w:t>
            </w:r>
          </w:p>
        </w:tc>
        <w:tc>
          <w:tcPr>
            <w:tcW w:w="6913" w:type="dxa"/>
            <w:vAlign w:val="center"/>
          </w:tcPr>
          <w:p w14:paraId="00FD80B2" w14:textId="5122BB42" w:rsidR="00C424F0" w:rsidRDefault="00C424F0" w:rsidP="00C424F0">
            <w:pPr>
              <w:pStyle w:val="TableParagraph"/>
              <w:ind w:left="109" w:right="458"/>
              <w:rPr>
                <w:iCs/>
              </w:rPr>
            </w:pPr>
            <w:r>
              <w:t>Г-н Жорж Гандур, старший советник Отдела координации деятельности в рамках Повестки дня в области развития Сектора регионального и национального развития</w:t>
            </w:r>
          </w:p>
          <w:p w14:paraId="0D69A5E0" w14:textId="5B9B7231" w:rsidR="00FA57B3" w:rsidRPr="003C4EAA" w:rsidRDefault="00FA57B3" w:rsidP="00EC7BE4">
            <w:pPr>
              <w:pStyle w:val="TableParagraph"/>
              <w:ind w:left="109"/>
            </w:pPr>
          </w:p>
        </w:tc>
      </w:tr>
      <w:tr w:rsidR="00F778DD" w:rsidRPr="00957BD5" w14:paraId="585A4D4F" w14:textId="77777777" w:rsidTr="00AC043E">
        <w:trPr>
          <w:trHeight w:val="891"/>
        </w:trPr>
        <w:tc>
          <w:tcPr>
            <w:tcW w:w="2377" w:type="dxa"/>
            <w:shd w:val="clear" w:color="auto" w:fill="68E089"/>
            <w:vAlign w:val="center"/>
          </w:tcPr>
          <w:p w14:paraId="7D0E1B64" w14:textId="3ED9B17D" w:rsidR="00F778DD" w:rsidRPr="003C4EAA" w:rsidRDefault="00967A18" w:rsidP="00CD5514">
            <w:pPr>
              <w:pStyle w:val="TableParagraph"/>
              <w:spacing w:before="1"/>
              <w:ind w:left="110" w:right="221"/>
            </w:pPr>
            <w:r>
              <w:rPr>
                <w:u w:val="single"/>
              </w:rPr>
              <w:t>Связь с ожидаемыми результатами по</w:t>
            </w:r>
            <w:r>
              <w:t xml:space="preserve"> </w:t>
            </w:r>
            <w:hyperlink r:id="rId99" w:history="1">
              <w:r>
                <w:rPr>
                  <w:rStyle w:val="Hyperlink"/>
                </w:rPr>
                <w:t>Программе и бюджету на 2022</w:t>
              </w:r>
              <w:r w:rsidR="003900AE">
                <w:rPr>
                  <w:rStyle w:val="Hyperlink"/>
                </w:rPr>
                <w:noBreakHyphen/>
              </w:r>
              <w:r>
                <w:rPr>
                  <w:rStyle w:val="Hyperlink"/>
                </w:rPr>
                <w:t>2023 годы</w:t>
              </w:r>
            </w:hyperlink>
          </w:p>
        </w:tc>
        <w:tc>
          <w:tcPr>
            <w:tcW w:w="6913" w:type="dxa"/>
            <w:vAlign w:val="center"/>
          </w:tcPr>
          <w:p w14:paraId="3D3F3733" w14:textId="262BE525" w:rsidR="00F778DD" w:rsidRPr="009F07A2" w:rsidRDefault="009F07A2" w:rsidP="00E1552D">
            <w:pPr>
              <w:pStyle w:val="TableParagraph"/>
              <w:ind w:left="109"/>
              <w:rPr>
                <w:iCs/>
              </w:rPr>
            </w:pPr>
            <w:r>
              <w:t>1.1. Повышение эффективности коммуникации и взаимодействия по всему миру для повышения осведомленности и углубления знаний о том, как ИС может повсеместно улучшить жизни всех людей.</w:t>
            </w:r>
          </w:p>
          <w:p w14:paraId="14A3F232" w14:textId="77777777" w:rsidR="00902C81" w:rsidRPr="003C4EAA" w:rsidRDefault="00902C81" w:rsidP="00E1552D">
            <w:pPr>
              <w:pStyle w:val="TableParagraph"/>
              <w:ind w:left="109"/>
            </w:pPr>
          </w:p>
          <w:p w14:paraId="674DADCA" w14:textId="10B3AC11" w:rsidR="00902C81" w:rsidRDefault="009F07A2" w:rsidP="00E1552D">
            <w:pPr>
              <w:pStyle w:val="TableParagraph"/>
              <w:ind w:left="109"/>
            </w:pPr>
            <w:r>
              <w:t>3.3. Содействие передаче знаний и внедрению технологий посредством платформ и инструментов ВОИС на базе ИС для решения глобальных проблем.</w:t>
            </w:r>
          </w:p>
          <w:p w14:paraId="57DCBF79" w14:textId="77777777" w:rsidR="00EF45B2" w:rsidRDefault="00EF45B2" w:rsidP="00E1552D">
            <w:pPr>
              <w:pStyle w:val="TableParagraph"/>
              <w:ind w:left="109"/>
            </w:pPr>
          </w:p>
          <w:p w14:paraId="213DBBCC" w14:textId="3DA59C76" w:rsidR="00902C81" w:rsidRPr="003C4EAA" w:rsidRDefault="009F07A2" w:rsidP="009F07A2">
            <w:pPr>
              <w:pStyle w:val="TableParagraph"/>
              <w:ind w:left="109"/>
            </w:pPr>
            <w:r>
              <w:t>4.1. 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посредством обеспечения учета рекомендаций Повестки дня в области развития.</w:t>
            </w:r>
          </w:p>
        </w:tc>
      </w:tr>
      <w:tr w:rsidR="00F778DD" w:rsidRPr="00957BD5" w14:paraId="063736EE" w14:textId="77777777" w:rsidTr="00AC043E">
        <w:trPr>
          <w:trHeight w:val="1071"/>
        </w:trPr>
        <w:tc>
          <w:tcPr>
            <w:tcW w:w="2377" w:type="dxa"/>
            <w:shd w:val="clear" w:color="auto" w:fill="68E089"/>
            <w:vAlign w:val="center"/>
          </w:tcPr>
          <w:p w14:paraId="1B54C57D" w14:textId="77777777" w:rsidR="00F778DD" w:rsidRPr="003C4EAA" w:rsidRDefault="00F778DD" w:rsidP="000E0E0C">
            <w:pPr>
              <w:pStyle w:val="TableParagraph"/>
              <w:ind w:left="110" w:right="378"/>
            </w:pPr>
            <w:r>
              <w:rPr>
                <w:u w:val="single"/>
              </w:rPr>
              <w:t>Ход осуществления проекта</w:t>
            </w:r>
          </w:p>
        </w:tc>
        <w:tc>
          <w:tcPr>
            <w:tcW w:w="6913" w:type="dxa"/>
            <w:vAlign w:val="center"/>
          </w:tcPr>
          <w:p w14:paraId="00D0AEF9" w14:textId="22FD3A1D" w:rsidR="00415B38" w:rsidRDefault="00F41160" w:rsidP="00415B38">
            <w:pPr>
              <w:pStyle w:val="TableParagraph"/>
              <w:spacing w:before="1"/>
              <w:ind w:left="109" w:right="805"/>
            </w:pPr>
            <w:r>
              <w:t>Этот проект был одобрен на 29-й сессии КРИС, состоявшейся в октябре 2022 года. На предпроектной стадии были отобраны страны-бенефициары на основе критериев отбора, установленных в проектном документе (</w:t>
            </w:r>
            <w:hyperlink r:id="rId100" w:history="1">
              <w:r>
                <w:rPr>
                  <w:rStyle w:val="Hyperlink"/>
                </w:rPr>
                <w:t>CDIP/29/11</w:t>
              </w:r>
            </w:hyperlink>
            <w:r>
              <w:t>).</w:t>
            </w:r>
          </w:p>
          <w:p w14:paraId="225220D6" w14:textId="7B8146DD" w:rsidR="004D172A" w:rsidRDefault="004D172A" w:rsidP="00415B38">
            <w:pPr>
              <w:pStyle w:val="TableParagraph"/>
              <w:spacing w:before="1"/>
              <w:ind w:left="109" w:right="805"/>
            </w:pPr>
          </w:p>
          <w:p w14:paraId="42A0889F" w14:textId="67AB3370" w:rsidR="00AC16CD" w:rsidRDefault="004D172A" w:rsidP="00553E95">
            <w:pPr>
              <w:pStyle w:val="TableParagraph"/>
              <w:spacing w:before="1"/>
              <w:ind w:left="109" w:right="805"/>
            </w:pPr>
            <w:r>
              <w:t>Для этой цели руководитель проекта через координаторов группы предложил заинтересованным государствам-членам направить заявку об участии в проекте в качестве страны-бенефициара. Кроме того, были организованы два брифинга — 4 и 31 июля 2023 года — для заинтересованных государств-членов, чтобы предоставить им подробную информацию о проекте и процессе отбора.</w:t>
            </w:r>
          </w:p>
          <w:p w14:paraId="5FEB23F0" w14:textId="1FC53950" w:rsidR="004D172A" w:rsidRDefault="004D172A" w:rsidP="00415B38">
            <w:pPr>
              <w:pStyle w:val="TableParagraph"/>
              <w:spacing w:before="1"/>
              <w:ind w:left="109" w:right="805"/>
            </w:pPr>
          </w:p>
          <w:p w14:paraId="2906D572" w14:textId="65F90803" w:rsidR="00F778DD" w:rsidRPr="003C4EAA" w:rsidRDefault="00AC16CD" w:rsidP="00AC16CD">
            <w:pPr>
              <w:pStyle w:val="TableParagraph"/>
              <w:spacing w:before="1"/>
              <w:ind w:left="109" w:right="805"/>
            </w:pPr>
            <w:r>
              <w:t>На сегодняшний день для участия в проекте в качестве стран-бенефициаров были отобраны Тунис и Камерун.</w:t>
            </w:r>
          </w:p>
        </w:tc>
      </w:tr>
      <w:tr w:rsidR="00F778DD" w:rsidRPr="00957BD5" w14:paraId="02C5B057" w14:textId="77777777" w:rsidTr="00AC043E">
        <w:trPr>
          <w:trHeight w:val="801"/>
        </w:trPr>
        <w:tc>
          <w:tcPr>
            <w:tcW w:w="2377" w:type="dxa"/>
            <w:shd w:val="clear" w:color="auto" w:fill="68E089"/>
            <w:vAlign w:val="center"/>
          </w:tcPr>
          <w:p w14:paraId="0F430B00" w14:textId="77777777" w:rsidR="00F778DD" w:rsidRPr="003C4EAA" w:rsidRDefault="00F778DD" w:rsidP="000E0E0C">
            <w:pPr>
              <w:pStyle w:val="TableParagraph"/>
              <w:spacing w:line="242" w:lineRule="auto"/>
              <w:ind w:left="110" w:right="708"/>
            </w:pPr>
            <w:r>
              <w:rPr>
                <w:u w:val="single"/>
              </w:rPr>
              <w:t>Наблюдаемые первоначальные итоги</w:t>
            </w:r>
          </w:p>
        </w:tc>
        <w:tc>
          <w:tcPr>
            <w:tcW w:w="6913" w:type="dxa"/>
            <w:vAlign w:val="center"/>
          </w:tcPr>
          <w:p w14:paraId="1A09BDDE" w14:textId="3594D35E" w:rsidR="00DE6598" w:rsidRPr="003379EF" w:rsidRDefault="009D2135" w:rsidP="00A73003">
            <w:pPr>
              <w:pStyle w:val="TableParagraph"/>
              <w:spacing w:before="1"/>
              <w:ind w:left="109" w:right="805"/>
            </w:pPr>
            <w:r>
              <w:t>Слишком рано давать оценку.</w:t>
            </w:r>
          </w:p>
        </w:tc>
      </w:tr>
      <w:tr w:rsidR="00F778DD" w:rsidRPr="00957BD5" w14:paraId="34CE1177" w14:textId="77777777" w:rsidTr="005454E4">
        <w:trPr>
          <w:trHeight w:val="386"/>
        </w:trPr>
        <w:tc>
          <w:tcPr>
            <w:tcW w:w="2377" w:type="dxa"/>
            <w:shd w:val="clear" w:color="auto" w:fill="68E089"/>
            <w:vAlign w:val="center"/>
          </w:tcPr>
          <w:p w14:paraId="750AA00A" w14:textId="77777777" w:rsidR="00F778DD" w:rsidRPr="003C4EAA" w:rsidRDefault="00F778DD" w:rsidP="000E0E0C">
            <w:pPr>
              <w:pStyle w:val="TableParagraph"/>
              <w:spacing w:before="1"/>
              <w:ind w:left="110" w:right="279"/>
            </w:pPr>
            <w:r>
              <w:rPr>
                <w:u w:val="single"/>
              </w:rPr>
              <w:t>Приобретенный опыт и извлеченные уроки</w:t>
            </w:r>
          </w:p>
        </w:tc>
        <w:tc>
          <w:tcPr>
            <w:tcW w:w="6913" w:type="dxa"/>
            <w:vAlign w:val="center"/>
          </w:tcPr>
          <w:p w14:paraId="3A9B9D06" w14:textId="77777777" w:rsidR="00EC7BE4" w:rsidRPr="003C4EAA" w:rsidRDefault="00EC7BE4" w:rsidP="00A73003">
            <w:pPr>
              <w:pStyle w:val="TableParagraph"/>
              <w:spacing w:before="1"/>
              <w:ind w:left="109" w:right="805"/>
            </w:pPr>
          </w:p>
          <w:p w14:paraId="5A50DCC0" w14:textId="3330D0F4" w:rsidR="00F778DD" w:rsidRDefault="009D2135" w:rsidP="00A73003">
            <w:pPr>
              <w:pStyle w:val="TableParagraph"/>
              <w:spacing w:before="1"/>
              <w:ind w:left="109" w:right="805"/>
            </w:pPr>
            <w:r>
              <w:t>Слишком рано давать оценку.</w:t>
            </w:r>
          </w:p>
          <w:p w14:paraId="33AAA6CF" w14:textId="5EEA371B" w:rsidR="00E659B0" w:rsidRPr="003C4EAA" w:rsidRDefault="00E659B0" w:rsidP="00A73003">
            <w:pPr>
              <w:pStyle w:val="TableParagraph"/>
              <w:spacing w:before="1"/>
              <w:ind w:left="109" w:right="805"/>
            </w:pPr>
          </w:p>
        </w:tc>
      </w:tr>
      <w:tr w:rsidR="00F778DD" w:rsidRPr="00957BD5" w14:paraId="3FD08212" w14:textId="77777777" w:rsidTr="00E5131D">
        <w:trPr>
          <w:trHeight w:val="259"/>
        </w:trPr>
        <w:tc>
          <w:tcPr>
            <w:tcW w:w="2377" w:type="dxa"/>
            <w:shd w:val="clear" w:color="auto" w:fill="68E089"/>
            <w:vAlign w:val="center"/>
          </w:tcPr>
          <w:p w14:paraId="6080D9E5" w14:textId="77777777" w:rsidR="00F778DD" w:rsidRPr="003C4EAA" w:rsidRDefault="00F778DD" w:rsidP="000E0E0C">
            <w:pPr>
              <w:pStyle w:val="TableParagraph"/>
              <w:ind w:left="110"/>
            </w:pPr>
            <w:r>
              <w:rPr>
                <w:u w:val="single"/>
              </w:rPr>
              <w:t>Риски и их снижение</w:t>
            </w:r>
          </w:p>
        </w:tc>
        <w:tc>
          <w:tcPr>
            <w:tcW w:w="6913" w:type="dxa"/>
            <w:vAlign w:val="center"/>
          </w:tcPr>
          <w:p w14:paraId="78ECF056" w14:textId="2DE145C7" w:rsidR="005C5983" w:rsidRPr="003C4EAA" w:rsidRDefault="005C5983" w:rsidP="00EC7BE4">
            <w:pPr>
              <w:pStyle w:val="TableParagraph"/>
              <w:spacing w:line="252" w:lineRule="exact"/>
              <w:ind w:left="109" w:right="721"/>
            </w:pPr>
            <w:r>
              <w:rPr>
                <w:u w:val="single"/>
              </w:rPr>
              <w:t>Риск 1:</w:t>
            </w:r>
            <w:r>
              <w:t xml:space="preserve"> возможность повторения кризиса, связанного с COVID-19, и последующих локдаунов и других ограничительных мер, препятствующих реализации проекта.</w:t>
            </w:r>
          </w:p>
          <w:p w14:paraId="7BED21B2" w14:textId="77777777" w:rsidR="005C5983" w:rsidRPr="003C4EAA" w:rsidRDefault="005C5983" w:rsidP="00EC7BE4">
            <w:pPr>
              <w:pStyle w:val="TableParagraph"/>
              <w:spacing w:line="252" w:lineRule="exact"/>
              <w:ind w:left="109" w:right="721"/>
              <w:rPr>
                <w:u w:val="single"/>
              </w:rPr>
            </w:pPr>
          </w:p>
          <w:p w14:paraId="49B0833A" w14:textId="0DAB9FAF" w:rsidR="00053A32" w:rsidRPr="003C4EAA" w:rsidRDefault="005C5983" w:rsidP="00053A32">
            <w:pPr>
              <w:pStyle w:val="TableParagraph"/>
              <w:spacing w:line="252" w:lineRule="exact"/>
              <w:ind w:left="109" w:right="721"/>
            </w:pPr>
            <w:r>
              <w:rPr>
                <w:u w:val="single"/>
              </w:rPr>
              <w:t>Мер</w:t>
            </w:r>
            <w:r w:rsidR="00835982">
              <w:rPr>
                <w:u w:val="single"/>
              </w:rPr>
              <w:t>ы</w:t>
            </w:r>
            <w:r>
              <w:rPr>
                <w:u w:val="single"/>
              </w:rPr>
              <w:t xml:space="preserve"> по снижению риска 1:</w:t>
            </w:r>
            <w:r>
              <w:t xml:space="preserve"> пристальное наблюдение за санитарной ситуацией в каждой стране-бенефициаре в сотрудничестве с национальными координаторами; там, где это возможно, – адаптация механизмов реализации мероприятий (например, проведение большинства встреч в виртуальном формате, минимизация поездок и т.д.).</w:t>
            </w:r>
          </w:p>
          <w:p w14:paraId="38C720CD" w14:textId="77777777" w:rsidR="005C5983" w:rsidRPr="003C4EAA" w:rsidRDefault="005C5983" w:rsidP="00EC7BE4">
            <w:pPr>
              <w:pStyle w:val="TableParagraph"/>
              <w:spacing w:line="252" w:lineRule="exact"/>
              <w:ind w:left="109" w:right="721"/>
            </w:pPr>
          </w:p>
          <w:p w14:paraId="381338DF" w14:textId="0C19B107" w:rsidR="005C5983" w:rsidRPr="003C4EAA" w:rsidRDefault="005C5983" w:rsidP="00EC7BE4">
            <w:pPr>
              <w:pStyle w:val="TableParagraph"/>
              <w:spacing w:line="252" w:lineRule="exact"/>
              <w:ind w:left="109" w:right="721"/>
            </w:pPr>
            <w:r>
              <w:rPr>
                <w:u w:val="single"/>
              </w:rPr>
              <w:t>Риск 2:</w:t>
            </w:r>
            <w:r>
              <w:t xml:space="preserve"> проект требует участия специалистов с опытом в различных сферах, связанных с ИС, вследствие чего могут возникать трудности в поиске профилирующей дисциплины, которая определяла бы ход его реализации.</w:t>
            </w:r>
          </w:p>
          <w:p w14:paraId="50D441E7" w14:textId="77777777" w:rsidR="005C5983" w:rsidRPr="003C4EAA" w:rsidRDefault="005C5983" w:rsidP="00EC7BE4">
            <w:pPr>
              <w:pStyle w:val="TableParagraph"/>
              <w:spacing w:line="252" w:lineRule="exact"/>
              <w:ind w:left="109" w:right="721"/>
            </w:pPr>
          </w:p>
          <w:p w14:paraId="220B4A08" w14:textId="013FC0AA" w:rsidR="005C5983" w:rsidRPr="003C4EAA" w:rsidRDefault="005C5983" w:rsidP="00EC7BE4">
            <w:pPr>
              <w:pStyle w:val="TableParagraph"/>
              <w:spacing w:line="252" w:lineRule="exact"/>
              <w:ind w:left="109" w:right="721"/>
            </w:pPr>
            <w:r>
              <w:rPr>
                <w:u w:val="single"/>
              </w:rPr>
              <w:t>Меры по снижению риска 2:</w:t>
            </w:r>
            <w:r>
              <w:t xml:space="preserve"> привлечение к работе различных профильных специалистов и отделов ВОИС и государств-членов, являющихся бенефициарами. Усиление координации действий и обеспечение регулярного информационного взаимодействия со стороны руководителя проекта как внутри организации, так и с государствами-членами.</w:t>
            </w:r>
          </w:p>
          <w:p w14:paraId="6DED64A2" w14:textId="77777777" w:rsidR="005C5983" w:rsidRPr="003C4EAA" w:rsidRDefault="005C5983" w:rsidP="00EC7BE4">
            <w:pPr>
              <w:pStyle w:val="TableParagraph"/>
              <w:spacing w:line="252" w:lineRule="exact"/>
              <w:ind w:left="109" w:right="721"/>
            </w:pPr>
          </w:p>
          <w:p w14:paraId="6D60C19F" w14:textId="05CEE67E" w:rsidR="005C5983" w:rsidRPr="003C4EAA" w:rsidRDefault="005C5983" w:rsidP="00EC7BE4">
            <w:pPr>
              <w:pStyle w:val="TableParagraph"/>
              <w:spacing w:line="252" w:lineRule="exact"/>
              <w:ind w:left="109" w:right="721"/>
            </w:pPr>
            <w:r>
              <w:rPr>
                <w:u w:val="single"/>
              </w:rPr>
              <w:t>Риск 3:</w:t>
            </w:r>
            <w:r>
              <w:t xml:space="preserve"> сложности в определении конкретных секторов и отраслей, которые будут охвачены исследованиями и мероприятиями по оценке, а также в обеспечении соответствия поставленным задачам сферы охвата каждого доклада о патентном ландшафте.</w:t>
            </w:r>
          </w:p>
          <w:p w14:paraId="7966A91B" w14:textId="77777777" w:rsidR="005C5983" w:rsidRPr="003C4EAA" w:rsidRDefault="005C5983" w:rsidP="00EC7BE4">
            <w:pPr>
              <w:pStyle w:val="TableParagraph"/>
              <w:spacing w:line="252" w:lineRule="exact"/>
              <w:ind w:left="109" w:right="721"/>
            </w:pPr>
          </w:p>
          <w:p w14:paraId="5DA1ABA1" w14:textId="4DE799C7" w:rsidR="005C5983" w:rsidRDefault="005C5983" w:rsidP="00EC7BE4">
            <w:pPr>
              <w:pStyle w:val="TableParagraph"/>
              <w:spacing w:line="252" w:lineRule="exact"/>
              <w:ind w:left="109" w:right="721"/>
            </w:pPr>
            <w:r>
              <w:rPr>
                <w:u w:val="single"/>
              </w:rPr>
              <w:t>Меры по снижению риска 3:</w:t>
            </w:r>
            <w:r>
              <w:t xml:space="preserve"> заинтересованным государствам-членам будет предложено предоставить предварительную информацию и назвать сектор или отрасль, на которых они хотели бы сосредоточить свое внимание. Подготовка каждого отчета будет вестись в сотрудничестве с учреждением-партнером, а сфера охвата каждого отчета будет определяться с учетом конкретных потребностей партнера. В каждом конкретном случае сфера охвата отчета будет определяться на основе координации действий с теми подразделениями ВОИС, которые специализируются на соответствующих темах.</w:t>
            </w:r>
          </w:p>
          <w:p w14:paraId="1C546B2E" w14:textId="56495026" w:rsidR="002559F6" w:rsidRDefault="002559F6" w:rsidP="00EC7BE4">
            <w:pPr>
              <w:pStyle w:val="TableParagraph"/>
              <w:spacing w:line="252" w:lineRule="exact"/>
              <w:ind w:left="109" w:right="721"/>
            </w:pPr>
          </w:p>
          <w:p w14:paraId="55949726" w14:textId="490346E7" w:rsidR="002559F6" w:rsidRDefault="002559F6" w:rsidP="00EC7BE4">
            <w:pPr>
              <w:pStyle w:val="TableParagraph"/>
              <w:spacing w:line="252" w:lineRule="exact"/>
              <w:ind w:left="109" w:right="721"/>
            </w:pPr>
            <w:r>
              <w:rPr>
                <w:u w:val="single"/>
              </w:rPr>
              <w:t>Риск 4:</w:t>
            </w:r>
            <w:r>
              <w:t xml:space="preserve"> недостаточно активное использование результатов исследований и отчетов о патентном ландшафте, подготовленных в контексте осуществления проекта.</w:t>
            </w:r>
          </w:p>
          <w:p w14:paraId="04B7348B" w14:textId="6C042EC2" w:rsidR="00C22D87" w:rsidRDefault="00C22D87" w:rsidP="00EC7BE4">
            <w:pPr>
              <w:pStyle w:val="TableParagraph"/>
              <w:spacing w:line="252" w:lineRule="exact"/>
              <w:ind w:left="109" w:right="721"/>
            </w:pPr>
          </w:p>
          <w:p w14:paraId="4AEEA22D" w14:textId="760648E7" w:rsidR="00F778DD" w:rsidRPr="003C4EAA" w:rsidRDefault="00C22D87" w:rsidP="00AB643F">
            <w:pPr>
              <w:pStyle w:val="TableParagraph"/>
              <w:spacing w:line="252" w:lineRule="exact"/>
              <w:ind w:left="109" w:right="721"/>
            </w:pPr>
            <w:r>
              <w:rPr>
                <w:u w:val="single"/>
              </w:rPr>
              <w:t>Мер</w:t>
            </w:r>
            <w:r w:rsidR="00835982">
              <w:rPr>
                <w:u w:val="single"/>
              </w:rPr>
              <w:t>ы</w:t>
            </w:r>
            <w:r>
              <w:rPr>
                <w:u w:val="single"/>
              </w:rPr>
              <w:t xml:space="preserve"> по </w:t>
            </w:r>
            <w:r w:rsidR="00835982">
              <w:rPr>
                <w:u w:val="single"/>
              </w:rPr>
              <w:t>снижению риска</w:t>
            </w:r>
            <w:r>
              <w:rPr>
                <w:u w:val="single"/>
              </w:rPr>
              <w:t xml:space="preserve"> 4:</w:t>
            </w:r>
            <w:r>
              <w:t xml:space="preserve"> более эффективное распространение отчетов в качестве информационных материалов через публикации ВОИС и стран-бенефициаров, сетей ЦПТИ и бюро передачи технологии, а также участие в мероприятиях по повышению осведомленности и других мероприятиях, связанных с темами, которые освещаются в каждом из отчетов.</w:t>
            </w:r>
          </w:p>
        </w:tc>
      </w:tr>
      <w:tr w:rsidR="00F778DD" w:rsidRPr="00957BD5" w14:paraId="4680539C" w14:textId="77777777" w:rsidTr="00E5131D">
        <w:trPr>
          <w:trHeight w:val="733"/>
        </w:trPr>
        <w:tc>
          <w:tcPr>
            <w:tcW w:w="2377" w:type="dxa"/>
            <w:shd w:val="clear" w:color="auto" w:fill="68E089"/>
            <w:vAlign w:val="center"/>
          </w:tcPr>
          <w:p w14:paraId="3D1AD1B1" w14:textId="77777777" w:rsidR="00F778DD" w:rsidRPr="003C4EAA" w:rsidRDefault="00F778DD" w:rsidP="000E0E0C">
            <w:pPr>
              <w:pStyle w:val="TableParagraph"/>
              <w:ind w:left="110" w:right="536"/>
            </w:pPr>
            <w:r>
              <w:rPr>
                <w:u w:val="single"/>
              </w:rPr>
              <w:t>Вопросы, требующие</w:t>
            </w:r>
            <w:r>
              <w:t xml:space="preserve"> </w:t>
            </w:r>
            <w:r>
              <w:rPr>
                <w:u w:val="single"/>
              </w:rPr>
              <w:t>немедленной поддержки/внимания</w:t>
            </w:r>
          </w:p>
        </w:tc>
        <w:tc>
          <w:tcPr>
            <w:tcW w:w="6913" w:type="dxa"/>
            <w:vAlign w:val="center"/>
          </w:tcPr>
          <w:p w14:paraId="31FC89E0" w14:textId="7DC8D416" w:rsidR="00E442D1" w:rsidRDefault="008864FF" w:rsidP="00E442D1">
            <w:pPr>
              <w:pStyle w:val="TableParagraph"/>
              <w:spacing w:line="244" w:lineRule="auto"/>
              <w:ind w:left="109" w:right="109"/>
            </w:pPr>
            <w:r>
              <w:t>Если до декабря 2023 года не будет получено дополнительных писем о выражении интереса от государств-участников, предлагается продолжить реализацию проекта в Тунисе и Камеруне.</w:t>
            </w:r>
          </w:p>
          <w:p w14:paraId="72A5321C" w14:textId="209247E7" w:rsidR="00F778DD" w:rsidRPr="003C4EAA" w:rsidRDefault="00592A56" w:rsidP="00CD5514">
            <w:pPr>
              <w:pStyle w:val="TableParagraph"/>
              <w:spacing w:line="244" w:lineRule="auto"/>
              <w:ind w:left="109" w:right="109"/>
            </w:pPr>
            <w:r>
              <w:t xml:space="preserve"> </w:t>
            </w:r>
          </w:p>
        </w:tc>
      </w:tr>
      <w:tr w:rsidR="00F778DD" w:rsidRPr="00957BD5" w14:paraId="7CA63588" w14:textId="77777777" w:rsidTr="00AC043E">
        <w:trPr>
          <w:trHeight w:val="469"/>
        </w:trPr>
        <w:tc>
          <w:tcPr>
            <w:tcW w:w="2377" w:type="dxa"/>
            <w:shd w:val="clear" w:color="auto" w:fill="68E089"/>
            <w:vAlign w:val="center"/>
          </w:tcPr>
          <w:p w14:paraId="44144FD4" w14:textId="77777777" w:rsidR="00F778DD" w:rsidRPr="003C4EAA" w:rsidRDefault="00F778DD" w:rsidP="000E0E0C">
            <w:pPr>
              <w:pStyle w:val="TableParagraph"/>
              <w:ind w:left="110"/>
            </w:pPr>
            <w:r>
              <w:rPr>
                <w:u w:val="single"/>
              </w:rPr>
              <w:t>Задачи на будущее</w:t>
            </w:r>
          </w:p>
        </w:tc>
        <w:tc>
          <w:tcPr>
            <w:tcW w:w="6913" w:type="dxa"/>
            <w:vAlign w:val="center"/>
          </w:tcPr>
          <w:p w14:paraId="7892DAB1" w14:textId="060FCF3C" w:rsidR="00DE6598" w:rsidRPr="003C4EAA" w:rsidRDefault="00415B38" w:rsidP="00553E95">
            <w:pPr>
              <w:pStyle w:val="TableParagraph"/>
              <w:ind w:left="109"/>
            </w:pPr>
            <w:r>
              <w:t xml:space="preserve">После завершения процесса отбора стран-бенефициаров, в каждой стране будут назначены координаторы, которые будут тесно сотрудничать с руководителем проекта на протяжении реализации проекта. Для национальных координаторов и проектной группы будут организованы регулярные ежемесячные координационные совещания.  </w:t>
            </w:r>
          </w:p>
          <w:p w14:paraId="34DCB92E" w14:textId="77777777" w:rsidR="00DE6598" w:rsidRPr="003C4EAA" w:rsidRDefault="00DE6598" w:rsidP="00DE6598">
            <w:pPr>
              <w:pStyle w:val="TableParagraph"/>
              <w:spacing w:before="1"/>
              <w:ind w:left="109" w:right="805"/>
            </w:pPr>
          </w:p>
          <w:p w14:paraId="5A474EC8" w14:textId="02C3846A" w:rsidR="00F778DD" w:rsidRPr="003C4EAA" w:rsidRDefault="00DE6598" w:rsidP="001C0464">
            <w:pPr>
              <w:pStyle w:val="TableParagraph"/>
              <w:spacing w:before="1"/>
              <w:ind w:left="109" w:right="805"/>
            </w:pPr>
            <w:r>
              <w:t>Кроме того, будет отобран научный сотрудник, который будет оказывать помощь и поддержку в реализации проекта.</w:t>
            </w:r>
          </w:p>
        </w:tc>
      </w:tr>
      <w:tr w:rsidR="00F778DD" w:rsidRPr="00957BD5" w14:paraId="279AC15D" w14:textId="77777777" w:rsidTr="00AC043E">
        <w:trPr>
          <w:trHeight w:val="631"/>
        </w:trPr>
        <w:tc>
          <w:tcPr>
            <w:tcW w:w="2377" w:type="dxa"/>
            <w:shd w:val="clear" w:color="auto" w:fill="68E089"/>
            <w:vAlign w:val="center"/>
          </w:tcPr>
          <w:p w14:paraId="0F608B4F" w14:textId="77777777" w:rsidR="00F778DD" w:rsidRPr="003C4EAA" w:rsidRDefault="00F778DD" w:rsidP="000E0E0C">
            <w:pPr>
              <w:pStyle w:val="TableParagraph"/>
              <w:spacing w:before="1"/>
              <w:ind w:left="110" w:right="732"/>
            </w:pPr>
            <w:r>
              <w:rPr>
                <w:u w:val="single"/>
              </w:rPr>
              <w:t>Сроки осуществления</w:t>
            </w:r>
          </w:p>
        </w:tc>
        <w:tc>
          <w:tcPr>
            <w:tcW w:w="6913" w:type="dxa"/>
            <w:vAlign w:val="center"/>
          </w:tcPr>
          <w:p w14:paraId="05CD1491" w14:textId="2ABAEE2E" w:rsidR="00F778DD" w:rsidRPr="00553E95" w:rsidRDefault="00092F29" w:rsidP="00553E95">
            <w:pPr>
              <w:pStyle w:val="TableParagraph"/>
              <w:spacing w:before="1"/>
              <w:ind w:left="109"/>
            </w:pPr>
            <w:r>
              <w:t>Процесс отбора стран-бенефициаров идет с задержкой.</w:t>
            </w:r>
          </w:p>
        </w:tc>
      </w:tr>
      <w:tr w:rsidR="00F778DD" w:rsidRPr="00957BD5" w14:paraId="3F09C786" w14:textId="77777777" w:rsidTr="00AC043E">
        <w:trPr>
          <w:trHeight w:val="613"/>
        </w:trPr>
        <w:tc>
          <w:tcPr>
            <w:tcW w:w="2377" w:type="dxa"/>
            <w:shd w:val="clear" w:color="auto" w:fill="68E089"/>
            <w:vAlign w:val="center"/>
          </w:tcPr>
          <w:p w14:paraId="76F8D995" w14:textId="77777777" w:rsidR="00F778DD" w:rsidRPr="003C4EAA" w:rsidRDefault="00F778DD" w:rsidP="000E0E0C">
            <w:pPr>
              <w:pStyle w:val="TableParagraph"/>
              <w:ind w:left="110" w:right="220"/>
            </w:pPr>
            <w:r>
              <w:rPr>
                <w:u w:val="single"/>
              </w:rPr>
              <w:t>Показатель освоения средств по проекту</w:t>
            </w:r>
          </w:p>
        </w:tc>
        <w:tc>
          <w:tcPr>
            <w:tcW w:w="6913" w:type="dxa"/>
            <w:vAlign w:val="center"/>
          </w:tcPr>
          <w:p w14:paraId="43C0304D" w14:textId="278DE985" w:rsidR="00F778DD" w:rsidRPr="003C4EAA" w:rsidRDefault="00F244A3" w:rsidP="00CD5514">
            <w:pPr>
              <w:pStyle w:val="TableParagraph"/>
              <w:ind w:left="109" w:right="84"/>
            </w:pPr>
            <w:r>
              <w:t>На конец июля 2023 года показатель освоения средств по проекту, пропорциональный общему выделенному бюджету проекта, составил: 0%. Более подробная информация о бюджете представлена в приложении IX к настоящему документу.</w:t>
            </w:r>
          </w:p>
        </w:tc>
      </w:tr>
      <w:tr w:rsidR="00F778DD" w:rsidRPr="00957BD5" w14:paraId="76657D7B" w14:textId="77777777" w:rsidTr="00AC043E">
        <w:trPr>
          <w:trHeight w:val="703"/>
        </w:trPr>
        <w:tc>
          <w:tcPr>
            <w:tcW w:w="2377" w:type="dxa"/>
            <w:shd w:val="clear" w:color="auto" w:fill="68E089"/>
            <w:vAlign w:val="center"/>
          </w:tcPr>
          <w:p w14:paraId="75383971" w14:textId="77777777" w:rsidR="00F778DD" w:rsidRPr="003C4EAA" w:rsidRDefault="00F778DD" w:rsidP="000E0E0C">
            <w:pPr>
              <w:pStyle w:val="TableParagraph"/>
              <w:ind w:left="110"/>
            </w:pPr>
            <w:r>
              <w:rPr>
                <w:u w:val="single"/>
              </w:rPr>
              <w:t>Предыдущие отчеты</w:t>
            </w:r>
          </w:p>
        </w:tc>
        <w:tc>
          <w:tcPr>
            <w:tcW w:w="6913" w:type="dxa"/>
            <w:vAlign w:val="center"/>
          </w:tcPr>
          <w:p w14:paraId="0900951F" w14:textId="181F6F28" w:rsidR="00F778DD" w:rsidRPr="003C4EAA" w:rsidRDefault="00092F29" w:rsidP="00443B7B">
            <w:pPr>
              <w:pStyle w:val="TableParagraph"/>
              <w:ind w:left="109" w:right="892"/>
            </w:pPr>
            <w:r>
              <w:t xml:space="preserve">Это первый отчет о ходе реализации проекта, представленный КРИС.  </w:t>
            </w:r>
          </w:p>
        </w:tc>
      </w:tr>
    </w:tbl>
    <w:p w14:paraId="14002142" w14:textId="04BF90EF" w:rsidR="00266E29" w:rsidRDefault="00266E29"/>
    <w:p w14:paraId="1B3A86FB" w14:textId="77777777" w:rsidR="00975B6A" w:rsidRDefault="00975B6A" w:rsidP="006E16C1">
      <w:pPr>
        <w:pStyle w:val="BodyText"/>
        <w:spacing w:after="0"/>
        <w:ind w:left="130"/>
      </w:pPr>
    </w:p>
    <w:p w14:paraId="628B1D12" w14:textId="139DF80C" w:rsidR="00F778DD" w:rsidRPr="00C6096E" w:rsidRDefault="00F778DD" w:rsidP="00F778DD">
      <w:pPr>
        <w:pStyle w:val="BodyText"/>
        <w:spacing w:before="94"/>
        <w:ind w:left="136"/>
      </w:pPr>
      <w:r>
        <w:t>САМООЦЕНКА ПРОЕКТА</w:t>
      </w:r>
    </w:p>
    <w:p w14:paraId="249AEA94" w14:textId="3FE4EC14" w:rsidR="00F778DD" w:rsidRPr="00C6096E" w:rsidRDefault="00F778DD" w:rsidP="006E16C1">
      <w:pPr>
        <w:pStyle w:val="BodyText"/>
        <w:ind w:left="136"/>
      </w:pPr>
      <w:r>
        <w:t>Указатель обозначений «сигнальной системы» (СС)</w:t>
      </w:r>
    </w:p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1678"/>
        <w:gridCol w:w="1798"/>
        <w:gridCol w:w="1894"/>
        <w:gridCol w:w="2564"/>
      </w:tblGrid>
      <w:tr w:rsidR="00F778DD" w:rsidRPr="00C6096E" w14:paraId="3D52E57B" w14:textId="77777777" w:rsidTr="00AC043E">
        <w:trPr>
          <w:trHeight w:val="470"/>
        </w:trPr>
        <w:tc>
          <w:tcPr>
            <w:tcW w:w="1416" w:type="dxa"/>
            <w:shd w:val="clear" w:color="auto" w:fill="7BBEDA"/>
            <w:vAlign w:val="center"/>
          </w:tcPr>
          <w:p w14:paraId="6625F599" w14:textId="77777777" w:rsidR="00F778DD" w:rsidRPr="00C6096E" w:rsidRDefault="00F778DD" w:rsidP="000E0E0C">
            <w:pPr>
              <w:pStyle w:val="TableParagraph"/>
              <w:spacing w:before="106"/>
              <w:ind w:left="110"/>
            </w:pPr>
            <w:r>
              <w:t>****</w:t>
            </w:r>
          </w:p>
        </w:tc>
        <w:tc>
          <w:tcPr>
            <w:tcW w:w="1678" w:type="dxa"/>
            <w:shd w:val="clear" w:color="auto" w:fill="7BBEDA"/>
            <w:vAlign w:val="center"/>
          </w:tcPr>
          <w:p w14:paraId="594BD382" w14:textId="77777777" w:rsidR="00F778DD" w:rsidRPr="00C6096E" w:rsidRDefault="00F778DD" w:rsidP="000E0E0C">
            <w:pPr>
              <w:pStyle w:val="TableParagraph"/>
              <w:spacing w:before="106"/>
              <w:ind w:left="110"/>
            </w:pPr>
            <w:r>
              <w:t>***</w:t>
            </w:r>
          </w:p>
        </w:tc>
        <w:tc>
          <w:tcPr>
            <w:tcW w:w="1798" w:type="dxa"/>
            <w:shd w:val="clear" w:color="auto" w:fill="7BBEDA"/>
            <w:vAlign w:val="center"/>
          </w:tcPr>
          <w:p w14:paraId="4CFE15C4" w14:textId="77777777" w:rsidR="00F778DD" w:rsidRPr="00C6096E" w:rsidRDefault="00F778DD" w:rsidP="000E0E0C">
            <w:pPr>
              <w:pStyle w:val="TableParagraph"/>
              <w:spacing w:before="106"/>
              <w:ind w:left="108"/>
            </w:pPr>
            <w:r>
              <w:t>**</w:t>
            </w:r>
          </w:p>
        </w:tc>
        <w:tc>
          <w:tcPr>
            <w:tcW w:w="1894" w:type="dxa"/>
            <w:shd w:val="clear" w:color="auto" w:fill="7BBEDA"/>
            <w:vAlign w:val="center"/>
          </w:tcPr>
          <w:p w14:paraId="4A95DD7D" w14:textId="77777777" w:rsidR="00F778DD" w:rsidRPr="00C6096E" w:rsidRDefault="00F778DD" w:rsidP="000E0E0C">
            <w:pPr>
              <w:pStyle w:val="TableParagraph"/>
              <w:spacing w:before="106"/>
              <w:ind w:left="108"/>
            </w:pPr>
            <w:r>
              <w:t>ОП</w:t>
            </w:r>
          </w:p>
        </w:tc>
        <w:tc>
          <w:tcPr>
            <w:tcW w:w="2564" w:type="dxa"/>
            <w:shd w:val="clear" w:color="auto" w:fill="7BBEDA"/>
            <w:vAlign w:val="center"/>
          </w:tcPr>
          <w:p w14:paraId="725EE3B7" w14:textId="77777777" w:rsidR="00F778DD" w:rsidRPr="00C6096E" w:rsidRDefault="00F778DD" w:rsidP="000E0E0C">
            <w:pPr>
              <w:pStyle w:val="TableParagraph"/>
              <w:spacing w:before="106"/>
              <w:ind w:left="110"/>
            </w:pPr>
            <w:r>
              <w:t>Неприменимо</w:t>
            </w:r>
          </w:p>
        </w:tc>
      </w:tr>
      <w:tr w:rsidR="00F778DD" w:rsidRPr="00C6096E" w14:paraId="122CBAF4" w14:textId="77777777" w:rsidTr="00AC043E">
        <w:trPr>
          <w:trHeight w:val="506"/>
        </w:trPr>
        <w:tc>
          <w:tcPr>
            <w:tcW w:w="1416" w:type="dxa"/>
            <w:shd w:val="clear" w:color="auto" w:fill="7BBEDA"/>
            <w:vAlign w:val="center"/>
          </w:tcPr>
          <w:p w14:paraId="303A7F38" w14:textId="77777777" w:rsidR="00F778DD" w:rsidRPr="00C6096E" w:rsidRDefault="00F778DD" w:rsidP="000E0E0C">
            <w:pPr>
              <w:pStyle w:val="TableParagraph"/>
              <w:spacing w:line="252" w:lineRule="exact"/>
              <w:ind w:left="110" w:right="408"/>
            </w:pPr>
            <w:r>
              <w:t>Полная реализация</w:t>
            </w:r>
          </w:p>
        </w:tc>
        <w:tc>
          <w:tcPr>
            <w:tcW w:w="1678" w:type="dxa"/>
            <w:shd w:val="clear" w:color="auto" w:fill="7BBEDA"/>
            <w:vAlign w:val="center"/>
          </w:tcPr>
          <w:p w14:paraId="4F2F5186" w14:textId="77777777" w:rsidR="00F778DD" w:rsidRPr="00C6096E" w:rsidRDefault="00F778DD" w:rsidP="000E0E0C">
            <w:pPr>
              <w:pStyle w:val="TableParagraph"/>
              <w:spacing w:line="252" w:lineRule="exact"/>
              <w:ind w:left="110" w:right="687"/>
            </w:pPr>
            <w:r>
              <w:t>Значительный прогресс</w:t>
            </w:r>
          </w:p>
        </w:tc>
        <w:tc>
          <w:tcPr>
            <w:tcW w:w="1798" w:type="dxa"/>
            <w:shd w:val="clear" w:color="auto" w:fill="7BBEDA"/>
            <w:vAlign w:val="center"/>
          </w:tcPr>
          <w:p w14:paraId="655754C6" w14:textId="77777777" w:rsidR="00F778DD" w:rsidRPr="00C6096E" w:rsidRDefault="00F778DD" w:rsidP="000E0E0C">
            <w:pPr>
              <w:pStyle w:val="TableParagraph"/>
              <w:spacing w:line="251" w:lineRule="exact"/>
              <w:ind w:left="108"/>
            </w:pPr>
            <w:r>
              <w:t>Определенный прогресс</w:t>
            </w:r>
          </w:p>
        </w:tc>
        <w:tc>
          <w:tcPr>
            <w:tcW w:w="1894" w:type="dxa"/>
            <w:shd w:val="clear" w:color="auto" w:fill="7BBEDA"/>
            <w:vAlign w:val="center"/>
          </w:tcPr>
          <w:p w14:paraId="625C1AA0" w14:textId="77777777" w:rsidR="00F778DD" w:rsidRPr="00C6096E" w:rsidRDefault="00F778DD" w:rsidP="000E0E0C">
            <w:pPr>
              <w:pStyle w:val="TableParagraph"/>
              <w:spacing w:line="251" w:lineRule="exact"/>
              <w:ind w:left="108"/>
            </w:pPr>
            <w:r>
              <w:t>Отсутствие прогресса</w:t>
            </w:r>
          </w:p>
        </w:tc>
        <w:tc>
          <w:tcPr>
            <w:tcW w:w="2564" w:type="dxa"/>
            <w:shd w:val="clear" w:color="auto" w:fill="7BBEDA"/>
            <w:vAlign w:val="center"/>
          </w:tcPr>
          <w:p w14:paraId="02765F25" w14:textId="77777777" w:rsidR="00F778DD" w:rsidRPr="00C6096E" w:rsidRDefault="00F778DD" w:rsidP="000E0E0C">
            <w:pPr>
              <w:pStyle w:val="TableParagraph"/>
              <w:spacing w:line="252" w:lineRule="exact"/>
              <w:ind w:left="110" w:right="203"/>
            </w:pPr>
            <w:r>
              <w:t>Прогресс пока не оценен / цель упразднена</w:t>
            </w:r>
          </w:p>
        </w:tc>
      </w:tr>
    </w:tbl>
    <w:p w14:paraId="590CD212" w14:textId="77777777" w:rsidR="00F778DD" w:rsidRPr="00C6096E" w:rsidRDefault="00F778DD" w:rsidP="00F778DD">
      <w:pPr>
        <w:pStyle w:val="BodyText"/>
        <w:spacing w:before="11"/>
      </w:pPr>
    </w:p>
    <w:tbl>
      <w:tblPr>
        <w:tblW w:w="9382" w:type="dxa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695"/>
        <w:gridCol w:w="3401"/>
        <w:gridCol w:w="876"/>
      </w:tblGrid>
      <w:tr w:rsidR="00975B6A" w:rsidRPr="000574E7" w14:paraId="7BA1AA3C" w14:textId="77777777" w:rsidTr="00D9154D">
        <w:trPr>
          <w:trHeight w:val="1264"/>
        </w:trPr>
        <w:tc>
          <w:tcPr>
            <w:tcW w:w="2410" w:type="dxa"/>
            <w:shd w:val="clear" w:color="auto" w:fill="68E089"/>
            <w:vAlign w:val="center"/>
          </w:tcPr>
          <w:p w14:paraId="5273C763" w14:textId="77777777" w:rsidR="00975B6A" w:rsidRPr="000574E7" w:rsidRDefault="00975B6A" w:rsidP="00D9154D">
            <w:pPr>
              <w:widowControl w:val="0"/>
              <w:autoSpaceDE w:val="0"/>
              <w:autoSpaceDN w:val="0"/>
              <w:spacing w:before="10"/>
              <w:rPr>
                <w:rFonts w:eastAsia="Arial"/>
              </w:rPr>
            </w:pPr>
          </w:p>
          <w:p w14:paraId="3EB50A04" w14:textId="77777777" w:rsidR="00975B6A" w:rsidRPr="000574E7" w:rsidRDefault="00975B6A" w:rsidP="00D9154D">
            <w:pPr>
              <w:widowControl w:val="0"/>
              <w:autoSpaceDE w:val="0"/>
              <w:autoSpaceDN w:val="0"/>
              <w:ind w:left="110" w:right="624"/>
              <w:rPr>
                <w:rFonts w:eastAsia="Arial"/>
              </w:rPr>
            </w:pPr>
            <w:r>
              <w:rPr>
                <w:u w:val="single"/>
              </w:rPr>
              <w:t>Результаты проекта</w:t>
            </w:r>
            <w:r>
              <w:t xml:space="preserve"> (ожидаемый результат)</w:t>
            </w:r>
          </w:p>
        </w:tc>
        <w:tc>
          <w:tcPr>
            <w:tcW w:w="2695" w:type="dxa"/>
            <w:shd w:val="clear" w:color="auto" w:fill="68E089"/>
            <w:vAlign w:val="center"/>
          </w:tcPr>
          <w:p w14:paraId="424E0841" w14:textId="77777777" w:rsidR="00975B6A" w:rsidRPr="000574E7" w:rsidRDefault="00975B6A" w:rsidP="00D9154D">
            <w:pPr>
              <w:widowControl w:val="0"/>
              <w:autoSpaceDE w:val="0"/>
              <w:autoSpaceDN w:val="0"/>
              <w:spacing w:before="10"/>
              <w:rPr>
                <w:rFonts w:eastAsia="Arial"/>
              </w:rPr>
            </w:pPr>
          </w:p>
          <w:p w14:paraId="469F866C" w14:textId="77777777" w:rsidR="00975B6A" w:rsidRPr="000574E7" w:rsidRDefault="00975B6A" w:rsidP="00D9154D">
            <w:pPr>
              <w:widowControl w:val="0"/>
              <w:autoSpaceDE w:val="0"/>
              <w:autoSpaceDN w:val="0"/>
              <w:ind w:left="110" w:right="236"/>
              <w:rPr>
                <w:rFonts w:eastAsia="Arial"/>
              </w:rPr>
            </w:pPr>
            <w:r>
              <w:rPr>
                <w:u w:val="single"/>
              </w:rPr>
              <w:t>Показатели успешного завершения</w:t>
            </w:r>
          </w:p>
          <w:p w14:paraId="70F4AAC8" w14:textId="77777777" w:rsidR="00975B6A" w:rsidRPr="000574E7" w:rsidRDefault="00975B6A" w:rsidP="00D9154D">
            <w:pPr>
              <w:widowControl w:val="0"/>
              <w:autoSpaceDE w:val="0"/>
              <w:autoSpaceDN w:val="0"/>
              <w:spacing w:before="1"/>
              <w:ind w:left="110"/>
              <w:rPr>
                <w:rFonts w:eastAsia="Arial"/>
              </w:rPr>
            </w:pPr>
            <w:r>
              <w:t>(показатели результативности)</w:t>
            </w:r>
          </w:p>
        </w:tc>
        <w:tc>
          <w:tcPr>
            <w:tcW w:w="3401" w:type="dxa"/>
            <w:shd w:val="clear" w:color="auto" w:fill="68E089"/>
            <w:vAlign w:val="center"/>
          </w:tcPr>
          <w:p w14:paraId="7548BAC8" w14:textId="77777777" w:rsidR="00975B6A" w:rsidRPr="000574E7" w:rsidRDefault="00975B6A" w:rsidP="00D9154D">
            <w:pPr>
              <w:widowControl w:val="0"/>
              <w:autoSpaceDE w:val="0"/>
              <w:autoSpaceDN w:val="0"/>
              <w:spacing w:before="10"/>
              <w:rPr>
                <w:rFonts w:eastAsia="Arial"/>
              </w:rPr>
            </w:pPr>
          </w:p>
          <w:p w14:paraId="02327BE1" w14:textId="77777777" w:rsidR="00975B6A" w:rsidRPr="000574E7" w:rsidRDefault="00975B6A" w:rsidP="00D9154D">
            <w:pPr>
              <w:widowControl w:val="0"/>
              <w:autoSpaceDE w:val="0"/>
              <w:autoSpaceDN w:val="0"/>
              <w:ind w:left="108"/>
              <w:rPr>
                <w:rFonts w:eastAsia="Arial"/>
              </w:rPr>
            </w:pPr>
            <w:r>
              <w:rPr>
                <w:u w:val="single"/>
              </w:rPr>
              <w:t>Данные о результативности проекта</w:t>
            </w:r>
          </w:p>
        </w:tc>
        <w:tc>
          <w:tcPr>
            <w:tcW w:w="876" w:type="dxa"/>
            <w:shd w:val="clear" w:color="auto" w:fill="68E089"/>
            <w:vAlign w:val="center"/>
          </w:tcPr>
          <w:p w14:paraId="65C70588" w14:textId="77777777" w:rsidR="00975B6A" w:rsidRPr="000574E7" w:rsidRDefault="00975B6A" w:rsidP="00D9154D">
            <w:pPr>
              <w:widowControl w:val="0"/>
              <w:autoSpaceDE w:val="0"/>
              <w:autoSpaceDN w:val="0"/>
              <w:spacing w:before="10"/>
              <w:rPr>
                <w:rFonts w:eastAsia="Arial"/>
              </w:rPr>
            </w:pPr>
          </w:p>
          <w:p w14:paraId="1F2C255A" w14:textId="77777777" w:rsidR="00975B6A" w:rsidRPr="000574E7" w:rsidRDefault="00975B6A" w:rsidP="00D9154D">
            <w:pPr>
              <w:widowControl w:val="0"/>
              <w:autoSpaceDE w:val="0"/>
              <w:autoSpaceDN w:val="0"/>
              <w:ind w:left="111"/>
              <w:rPr>
                <w:rFonts w:eastAsia="Arial"/>
              </w:rPr>
            </w:pPr>
            <w:r>
              <w:rPr>
                <w:u w:val="single"/>
              </w:rPr>
              <w:t>CC</w:t>
            </w:r>
          </w:p>
        </w:tc>
      </w:tr>
      <w:tr w:rsidR="00975B6A" w:rsidRPr="000574E7" w14:paraId="389D19FE" w14:textId="77777777" w:rsidTr="00D307FC">
        <w:trPr>
          <w:trHeight w:val="508"/>
        </w:trPr>
        <w:tc>
          <w:tcPr>
            <w:tcW w:w="2410" w:type="dxa"/>
            <w:tcBorders>
              <w:right w:val="single" w:sz="6" w:space="0" w:color="000000"/>
            </w:tcBorders>
            <w:vAlign w:val="center"/>
          </w:tcPr>
          <w:p w14:paraId="040CB703" w14:textId="5E4EDC84" w:rsidR="00975B6A" w:rsidRPr="000574E7" w:rsidRDefault="00D80DBE" w:rsidP="00D9154D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>Отбор</w:t>
            </w:r>
            <w:r w:rsidR="00975B6A">
              <w:t xml:space="preserve"> трех стран-бенефициаров в дополнение к Тунису</w:t>
            </w:r>
            <w:r>
              <w:t>.</w:t>
            </w:r>
          </w:p>
          <w:p w14:paraId="76D5A143" w14:textId="77777777" w:rsidR="00975B6A" w:rsidRPr="000574E7" w:rsidRDefault="00975B6A" w:rsidP="00D9154D">
            <w:pPr>
              <w:widowControl w:val="0"/>
              <w:autoSpaceDE w:val="0"/>
              <w:autoSpaceDN w:val="0"/>
              <w:rPr>
                <w:rFonts w:eastAsia="Arial"/>
              </w:rPr>
            </w:pPr>
          </w:p>
        </w:tc>
        <w:tc>
          <w:tcPr>
            <w:tcW w:w="2695" w:type="dxa"/>
            <w:tcBorders>
              <w:left w:val="single" w:sz="6" w:space="0" w:color="000000"/>
            </w:tcBorders>
            <w:vAlign w:val="center"/>
          </w:tcPr>
          <w:p w14:paraId="7C9889DD" w14:textId="77777777" w:rsidR="00975B6A" w:rsidRPr="000574E7" w:rsidRDefault="00975B6A" w:rsidP="00D9154D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>Отобраны три страны-бенефициара (на основе критериев отбора, изложенных в проектном документе).</w:t>
            </w:r>
          </w:p>
        </w:tc>
        <w:tc>
          <w:tcPr>
            <w:tcW w:w="3401" w:type="dxa"/>
            <w:vAlign w:val="center"/>
          </w:tcPr>
          <w:p w14:paraId="02EDCD50" w14:textId="126E9EBB" w:rsidR="00975B6A" w:rsidRPr="000574E7" w:rsidRDefault="00EE4D39" w:rsidP="00D9154D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 xml:space="preserve">Определенный прогресс: в дополнение к Тунису в качестве страны-бенефициара был отобран Камерун. </w:t>
            </w:r>
          </w:p>
          <w:p w14:paraId="77EA2A6F" w14:textId="77777777" w:rsidR="00975B6A" w:rsidRPr="000574E7" w:rsidRDefault="00975B6A" w:rsidP="00D9154D">
            <w:pPr>
              <w:widowControl w:val="0"/>
              <w:autoSpaceDE w:val="0"/>
              <w:autoSpaceDN w:val="0"/>
              <w:rPr>
                <w:rFonts w:eastAsia="Arial"/>
              </w:rPr>
            </w:pPr>
          </w:p>
        </w:tc>
        <w:tc>
          <w:tcPr>
            <w:tcW w:w="876" w:type="dxa"/>
            <w:vAlign w:val="center"/>
          </w:tcPr>
          <w:p w14:paraId="6D6AE341" w14:textId="05F10EAD" w:rsidR="00975B6A" w:rsidRPr="000574E7" w:rsidRDefault="00D307FC" w:rsidP="00136A63">
            <w:pPr>
              <w:widowControl w:val="0"/>
              <w:autoSpaceDE w:val="0"/>
              <w:autoSpaceDN w:val="0"/>
              <w:jc w:val="center"/>
              <w:rPr>
                <w:rFonts w:eastAsia="Arial"/>
              </w:rPr>
            </w:pPr>
            <w:r>
              <w:t>**</w:t>
            </w:r>
          </w:p>
        </w:tc>
      </w:tr>
      <w:tr w:rsidR="00D307FC" w:rsidRPr="000574E7" w14:paraId="59A68CDB" w14:textId="77777777" w:rsidTr="00D307FC">
        <w:trPr>
          <w:trHeight w:val="508"/>
        </w:trPr>
        <w:tc>
          <w:tcPr>
            <w:tcW w:w="2410" w:type="dxa"/>
            <w:tcBorders>
              <w:right w:val="single" w:sz="6" w:space="0" w:color="000000"/>
            </w:tcBorders>
            <w:vAlign w:val="center"/>
          </w:tcPr>
          <w:p w14:paraId="3B1867B8" w14:textId="38CC1931" w:rsidR="00D307FC" w:rsidRPr="000574E7" w:rsidRDefault="00D307FC" w:rsidP="00D9154D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>Назначение национальных координаторов</w:t>
            </w:r>
            <w:r w:rsidR="00D80DBE">
              <w:t>.</w:t>
            </w:r>
          </w:p>
        </w:tc>
        <w:tc>
          <w:tcPr>
            <w:tcW w:w="2695" w:type="dxa"/>
            <w:tcBorders>
              <w:left w:val="single" w:sz="6" w:space="0" w:color="000000"/>
            </w:tcBorders>
            <w:vAlign w:val="center"/>
          </w:tcPr>
          <w:p w14:paraId="324FD8BC" w14:textId="08EF3B8E" w:rsidR="00D307FC" w:rsidRPr="000574E7" w:rsidRDefault="00D307FC" w:rsidP="00D9154D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>Национальный координатор назначен (один для каждой страны-бенефициара)</w:t>
            </w:r>
            <w:r w:rsidR="00D80DBE">
              <w:t>.</w:t>
            </w:r>
          </w:p>
        </w:tc>
        <w:tc>
          <w:tcPr>
            <w:tcW w:w="3401" w:type="dxa"/>
            <w:vAlign w:val="center"/>
          </w:tcPr>
          <w:p w14:paraId="3C3A6470" w14:textId="5CCC6664" w:rsidR="00D307FC" w:rsidRPr="00C6096E" w:rsidRDefault="00D307FC" w:rsidP="00D9154D">
            <w:pPr>
              <w:widowControl w:val="0"/>
              <w:autoSpaceDE w:val="0"/>
              <w:autoSpaceDN w:val="0"/>
            </w:pPr>
            <w:r>
              <w:t>Еще не начато</w:t>
            </w:r>
            <w:r w:rsidR="00D80DBE">
              <w:t>.</w:t>
            </w:r>
          </w:p>
        </w:tc>
        <w:tc>
          <w:tcPr>
            <w:tcW w:w="876" w:type="dxa"/>
            <w:vAlign w:val="center"/>
          </w:tcPr>
          <w:p w14:paraId="272BE2BF" w14:textId="5E4F2529" w:rsidR="00D307FC" w:rsidRDefault="00D307FC" w:rsidP="00136A63">
            <w:pPr>
              <w:widowControl w:val="0"/>
              <w:autoSpaceDE w:val="0"/>
              <w:autoSpaceDN w:val="0"/>
              <w:jc w:val="center"/>
              <w:rPr>
                <w:rFonts w:eastAsia="Arial"/>
              </w:rPr>
            </w:pPr>
            <w:r>
              <w:t>ОП</w:t>
            </w:r>
          </w:p>
        </w:tc>
      </w:tr>
      <w:tr w:rsidR="00D307FC" w:rsidRPr="000574E7" w14:paraId="195562D4" w14:textId="77777777" w:rsidTr="00D307FC">
        <w:trPr>
          <w:trHeight w:val="508"/>
        </w:trPr>
        <w:tc>
          <w:tcPr>
            <w:tcW w:w="2410" w:type="dxa"/>
            <w:tcBorders>
              <w:right w:val="single" w:sz="6" w:space="0" w:color="000000"/>
            </w:tcBorders>
            <w:vAlign w:val="center"/>
          </w:tcPr>
          <w:p w14:paraId="3D20B304" w14:textId="629C73FA" w:rsidR="00D307FC" w:rsidRPr="00D307FC" w:rsidRDefault="00D307FC" w:rsidP="00D9154D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>Найм научного сотрудника</w:t>
            </w:r>
            <w:r w:rsidR="00D80DBE">
              <w:t>.</w:t>
            </w:r>
          </w:p>
        </w:tc>
        <w:tc>
          <w:tcPr>
            <w:tcW w:w="2695" w:type="dxa"/>
            <w:tcBorders>
              <w:left w:val="single" w:sz="6" w:space="0" w:color="000000"/>
            </w:tcBorders>
            <w:vAlign w:val="center"/>
          </w:tcPr>
          <w:p w14:paraId="2A807EA4" w14:textId="271A1CC2" w:rsidR="00D307FC" w:rsidRPr="000574E7" w:rsidRDefault="003A5F1B" w:rsidP="003621D0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>Для оказания поддержки в реализации проекта нанят научный сотрудник</w:t>
            </w:r>
            <w:r w:rsidR="00D80DBE">
              <w:t>.</w:t>
            </w:r>
          </w:p>
        </w:tc>
        <w:tc>
          <w:tcPr>
            <w:tcW w:w="3401" w:type="dxa"/>
            <w:vAlign w:val="center"/>
          </w:tcPr>
          <w:p w14:paraId="1E87196B" w14:textId="2880DFD3" w:rsidR="00D307FC" w:rsidRPr="00C6096E" w:rsidRDefault="00D307FC" w:rsidP="00D9154D">
            <w:pPr>
              <w:widowControl w:val="0"/>
              <w:autoSpaceDE w:val="0"/>
              <w:autoSpaceDN w:val="0"/>
            </w:pPr>
            <w:r>
              <w:t>Еще не начато</w:t>
            </w:r>
            <w:r w:rsidR="00D80DBE">
              <w:t>.</w:t>
            </w:r>
          </w:p>
        </w:tc>
        <w:tc>
          <w:tcPr>
            <w:tcW w:w="876" w:type="dxa"/>
            <w:vAlign w:val="center"/>
          </w:tcPr>
          <w:p w14:paraId="3FE6EE6B" w14:textId="4B549B0C" w:rsidR="00D307FC" w:rsidRDefault="00D307FC" w:rsidP="00136A63">
            <w:pPr>
              <w:widowControl w:val="0"/>
              <w:autoSpaceDE w:val="0"/>
              <w:autoSpaceDN w:val="0"/>
              <w:jc w:val="center"/>
              <w:rPr>
                <w:rFonts w:eastAsia="Arial"/>
              </w:rPr>
            </w:pPr>
            <w:r>
              <w:t>ОП</w:t>
            </w:r>
          </w:p>
        </w:tc>
      </w:tr>
      <w:tr w:rsidR="00AF304A" w:rsidRPr="000574E7" w14:paraId="6981C203" w14:textId="77777777" w:rsidTr="00D307FC">
        <w:trPr>
          <w:trHeight w:val="508"/>
        </w:trPr>
        <w:tc>
          <w:tcPr>
            <w:tcW w:w="2410" w:type="dxa"/>
            <w:tcBorders>
              <w:right w:val="single" w:sz="6" w:space="0" w:color="000000"/>
            </w:tcBorders>
            <w:vAlign w:val="center"/>
          </w:tcPr>
          <w:p w14:paraId="69A57CED" w14:textId="2FCDF746" w:rsidR="00AF304A" w:rsidRDefault="00AF304A" w:rsidP="00AF304A">
            <w:pPr>
              <w:widowControl w:val="0"/>
              <w:autoSpaceDE w:val="0"/>
              <w:autoSpaceDN w:val="0"/>
            </w:pPr>
            <w:r>
              <w:t>Утверждение планов реализации проекта на страновом уровне</w:t>
            </w:r>
            <w:r w:rsidR="00D80DBE">
              <w:t>.</w:t>
            </w:r>
          </w:p>
        </w:tc>
        <w:tc>
          <w:tcPr>
            <w:tcW w:w="2695" w:type="dxa"/>
            <w:tcBorders>
              <w:left w:val="single" w:sz="6" w:space="0" w:color="000000"/>
            </w:tcBorders>
            <w:vAlign w:val="center"/>
          </w:tcPr>
          <w:p w14:paraId="0CB68058" w14:textId="66DD8A7C" w:rsidR="00AF304A" w:rsidRPr="000574E7" w:rsidRDefault="00DF39E3" w:rsidP="00AF304A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>Составлено и утверждено четыре плана реализации проекта (по одному на страну-бенефициара).</w:t>
            </w:r>
          </w:p>
        </w:tc>
        <w:tc>
          <w:tcPr>
            <w:tcW w:w="3401" w:type="dxa"/>
            <w:vAlign w:val="center"/>
          </w:tcPr>
          <w:p w14:paraId="506674D4" w14:textId="73175ECB" w:rsidR="00AF304A" w:rsidRPr="00D307FC" w:rsidRDefault="00AF304A" w:rsidP="00AF304A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>Еще не начато</w:t>
            </w:r>
            <w:r w:rsidR="00D80DBE">
              <w:t>.</w:t>
            </w:r>
          </w:p>
        </w:tc>
        <w:tc>
          <w:tcPr>
            <w:tcW w:w="876" w:type="dxa"/>
            <w:vAlign w:val="center"/>
          </w:tcPr>
          <w:p w14:paraId="059CC016" w14:textId="2F63192D" w:rsidR="00AF304A" w:rsidRDefault="00AF304A" w:rsidP="00136A63">
            <w:pPr>
              <w:widowControl w:val="0"/>
              <w:autoSpaceDE w:val="0"/>
              <w:autoSpaceDN w:val="0"/>
              <w:jc w:val="center"/>
              <w:rPr>
                <w:rFonts w:eastAsia="Arial"/>
              </w:rPr>
            </w:pPr>
            <w:r>
              <w:t>ОП</w:t>
            </w:r>
          </w:p>
        </w:tc>
      </w:tr>
      <w:tr w:rsidR="00AF304A" w:rsidRPr="000574E7" w14:paraId="24DD003C" w14:textId="77777777" w:rsidTr="00D307FC">
        <w:trPr>
          <w:trHeight w:val="508"/>
        </w:trPr>
        <w:tc>
          <w:tcPr>
            <w:tcW w:w="2410" w:type="dxa"/>
            <w:tcBorders>
              <w:right w:val="single" w:sz="6" w:space="0" w:color="000000"/>
            </w:tcBorders>
            <w:vAlign w:val="center"/>
          </w:tcPr>
          <w:p w14:paraId="443A430F" w14:textId="005BCD42" w:rsidR="00DF39E3" w:rsidRDefault="00E07065" w:rsidP="00AF304A">
            <w:pPr>
              <w:widowControl w:val="0"/>
              <w:autoSpaceDE w:val="0"/>
              <w:autoSpaceDN w:val="0"/>
            </w:pPr>
            <w:r>
              <w:t>Подготовка обзорного исследования</w:t>
            </w:r>
            <w:r w:rsidR="00D80DBE">
              <w:t>.</w:t>
            </w:r>
          </w:p>
        </w:tc>
        <w:tc>
          <w:tcPr>
            <w:tcW w:w="2695" w:type="dxa"/>
            <w:tcBorders>
              <w:left w:val="single" w:sz="6" w:space="0" w:color="000000"/>
            </w:tcBorders>
            <w:vAlign w:val="center"/>
          </w:tcPr>
          <w:p w14:paraId="0A2B5FBC" w14:textId="5CDE0450" w:rsidR="00AF304A" w:rsidRPr="000574E7" w:rsidRDefault="00DF39E3" w:rsidP="00AF304A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>Подготовка и публикация обзорного исследования с участием ВОИС и всех стран-бенефициаров</w:t>
            </w:r>
            <w:r w:rsidR="00D80DBE">
              <w:t>.</w:t>
            </w:r>
          </w:p>
        </w:tc>
        <w:tc>
          <w:tcPr>
            <w:tcW w:w="3401" w:type="dxa"/>
            <w:vAlign w:val="center"/>
          </w:tcPr>
          <w:p w14:paraId="3D045523" w14:textId="0B940622" w:rsidR="00AF304A" w:rsidRPr="00D307FC" w:rsidRDefault="00AF304A" w:rsidP="00AF304A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>Еще не начато</w:t>
            </w:r>
            <w:r w:rsidR="00D80DBE">
              <w:t>.</w:t>
            </w:r>
          </w:p>
        </w:tc>
        <w:tc>
          <w:tcPr>
            <w:tcW w:w="876" w:type="dxa"/>
            <w:vAlign w:val="center"/>
          </w:tcPr>
          <w:p w14:paraId="6A42EF23" w14:textId="5E39C54A" w:rsidR="00AF304A" w:rsidRDefault="00AF304A" w:rsidP="00136A63">
            <w:pPr>
              <w:widowControl w:val="0"/>
              <w:autoSpaceDE w:val="0"/>
              <w:autoSpaceDN w:val="0"/>
              <w:jc w:val="center"/>
              <w:rPr>
                <w:rFonts w:eastAsia="Arial"/>
              </w:rPr>
            </w:pPr>
            <w:r>
              <w:t>ОП</w:t>
            </w:r>
          </w:p>
        </w:tc>
      </w:tr>
      <w:tr w:rsidR="00160687" w:rsidRPr="000574E7" w14:paraId="746B5B1B" w14:textId="77777777" w:rsidTr="00D307FC">
        <w:trPr>
          <w:trHeight w:val="508"/>
        </w:trPr>
        <w:tc>
          <w:tcPr>
            <w:tcW w:w="2410" w:type="dxa"/>
            <w:vMerge w:val="restart"/>
            <w:tcBorders>
              <w:right w:val="single" w:sz="6" w:space="0" w:color="000000"/>
            </w:tcBorders>
            <w:vAlign w:val="center"/>
          </w:tcPr>
          <w:p w14:paraId="12673166" w14:textId="4C5858C4" w:rsidR="00160687" w:rsidRDefault="00160687" w:rsidP="00160687">
            <w:pPr>
              <w:widowControl w:val="0"/>
              <w:autoSpaceDE w:val="0"/>
              <w:autoSpaceDN w:val="0"/>
            </w:pPr>
            <w:r>
              <w:t>По возможности и при необходимости определение имеющихся инновационных технологий, которые могут удовлетворить потребности конкретной отрасли или сектора в плане снижения показателей производственного травматизма и профессиональной заболеваемости</w:t>
            </w:r>
            <w:r w:rsidR="00D80DBE">
              <w:t>.</w:t>
            </w:r>
          </w:p>
        </w:tc>
        <w:tc>
          <w:tcPr>
            <w:tcW w:w="2695" w:type="dxa"/>
            <w:tcBorders>
              <w:left w:val="single" w:sz="6" w:space="0" w:color="000000"/>
            </w:tcBorders>
            <w:vAlign w:val="center"/>
          </w:tcPr>
          <w:p w14:paraId="1BDEDB37" w14:textId="7452280C" w:rsidR="00160687" w:rsidRDefault="00160687" w:rsidP="00160687">
            <w:pPr>
              <w:widowControl w:val="0"/>
              <w:autoSpaceDE w:val="0"/>
              <w:autoSpaceDN w:val="0"/>
            </w:pPr>
            <w:r>
              <w:t>Подготовка четырех (по одному в каждой стране) мероприятий по оценке потребностей с целью определить доступные и практически применимые технологии, отвечающие потребностям выявленных отраслей и секторов с точки зрения сокращения травматизма на рабочем месте и профессиональной заболеваемости</w:t>
            </w:r>
            <w:r w:rsidR="00D80DBE">
              <w:t>.</w:t>
            </w:r>
          </w:p>
        </w:tc>
        <w:tc>
          <w:tcPr>
            <w:tcW w:w="3401" w:type="dxa"/>
            <w:vAlign w:val="center"/>
          </w:tcPr>
          <w:p w14:paraId="4F8C998E" w14:textId="48BC07B0" w:rsidR="00160687" w:rsidRPr="00D307FC" w:rsidRDefault="00160687" w:rsidP="00160687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>Еще не начато</w:t>
            </w:r>
            <w:r w:rsidR="00D80DBE">
              <w:t>.</w:t>
            </w:r>
          </w:p>
        </w:tc>
        <w:tc>
          <w:tcPr>
            <w:tcW w:w="876" w:type="dxa"/>
            <w:vAlign w:val="center"/>
          </w:tcPr>
          <w:p w14:paraId="5FEBCEDA" w14:textId="2DD4BF97" w:rsidR="00160687" w:rsidRDefault="00160687" w:rsidP="00136A63">
            <w:pPr>
              <w:widowControl w:val="0"/>
              <w:autoSpaceDE w:val="0"/>
              <w:autoSpaceDN w:val="0"/>
              <w:jc w:val="center"/>
              <w:rPr>
                <w:rFonts w:eastAsia="Arial"/>
              </w:rPr>
            </w:pPr>
            <w:r>
              <w:t>ОП</w:t>
            </w:r>
          </w:p>
        </w:tc>
      </w:tr>
      <w:tr w:rsidR="00160687" w:rsidRPr="000574E7" w14:paraId="7ED5B5D6" w14:textId="77777777" w:rsidTr="00D307FC">
        <w:trPr>
          <w:trHeight w:val="508"/>
        </w:trPr>
        <w:tc>
          <w:tcPr>
            <w:tcW w:w="2410" w:type="dxa"/>
            <w:vMerge/>
            <w:tcBorders>
              <w:right w:val="single" w:sz="6" w:space="0" w:color="000000"/>
            </w:tcBorders>
            <w:vAlign w:val="center"/>
          </w:tcPr>
          <w:p w14:paraId="5A0BDBA6" w14:textId="08CB205D" w:rsidR="00160687" w:rsidRDefault="00160687" w:rsidP="00160687">
            <w:pPr>
              <w:widowControl w:val="0"/>
              <w:autoSpaceDE w:val="0"/>
              <w:autoSpaceDN w:val="0"/>
            </w:pPr>
          </w:p>
        </w:tc>
        <w:tc>
          <w:tcPr>
            <w:tcW w:w="2695" w:type="dxa"/>
            <w:tcBorders>
              <w:left w:val="single" w:sz="6" w:space="0" w:color="000000"/>
            </w:tcBorders>
            <w:vAlign w:val="center"/>
          </w:tcPr>
          <w:p w14:paraId="13F65C8E" w14:textId="0ED75431" w:rsidR="00160687" w:rsidRDefault="00160687" w:rsidP="00160687">
            <w:pPr>
              <w:widowControl w:val="0"/>
              <w:autoSpaceDE w:val="0"/>
              <w:autoSpaceDN w:val="0"/>
            </w:pPr>
            <w:r>
              <w:t>Подготовка доклада (докладов) о патентном ландшафте в том, что касается доступных и наиболее практически применимых инновационных технологий, выявленных в ходе мероприятий по оценке потребностей</w:t>
            </w:r>
            <w:r w:rsidR="00D80DBE">
              <w:t>.</w:t>
            </w:r>
          </w:p>
        </w:tc>
        <w:tc>
          <w:tcPr>
            <w:tcW w:w="3401" w:type="dxa"/>
            <w:vAlign w:val="center"/>
          </w:tcPr>
          <w:p w14:paraId="6D49609E" w14:textId="707FD3C2" w:rsidR="00160687" w:rsidRPr="00D307FC" w:rsidRDefault="00160687" w:rsidP="00160687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>Еще не начато</w:t>
            </w:r>
            <w:r w:rsidR="00D80DBE">
              <w:t>.</w:t>
            </w:r>
          </w:p>
        </w:tc>
        <w:tc>
          <w:tcPr>
            <w:tcW w:w="876" w:type="dxa"/>
            <w:vAlign w:val="center"/>
          </w:tcPr>
          <w:p w14:paraId="330C6D9C" w14:textId="48874F18" w:rsidR="00160687" w:rsidRDefault="00160687" w:rsidP="00136A63">
            <w:pPr>
              <w:widowControl w:val="0"/>
              <w:autoSpaceDE w:val="0"/>
              <w:autoSpaceDN w:val="0"/>
              <w:jc w:val="center"/>
              <w:rPr>
                <w:rFonts w:eastAsia="Arial"/>
              </w:rPr>
            </w:pPr>
            <w:r>
              <w:t>ОП</w:t>
            </w:r>
          </w:p>
        </w:tc>
      </w:tr>
      <w:tr w:rsidR="00160687" w:rsidRPr="000574E7" w14:paraId="1F211EFC" w14:textId="77777777" w:rsidTr="001E1B8A">
        <w:trPr>
          <w:trHeight w:val="323"/>
        </w:trPr>
        <w:tc>
          <w:tcPr>
            <w:tcW w:w="2410" w:type="dxa"/>
            <w:tcBorders>
              <w:right w:val="single" w:sz="6" w:space="0" w:color="000000"/>
            </w:tcBorders>
            <w:vAlign w:val="center"/>
          </w:tcPr>
          <w:p w14:paraId="15E6C538" w14:textId="75C58AC7" w:rsidR="00160687" w:rsidRDefault="00160687" w:rsidP="00160687">
            <w:pPr>
              <w:widowControl w:val="0"/>
              <w:autoSpaceDE w:val="0"/>
              <w:autoSpaceDN w:val="0"/>
            </w:pPr>
            <w:r>
              <w:t>Повешение осведомленности об ИС и ее роли в содействии созданию инновационных технологий и продукции для улучшения условий труда</w:t>
            </w:r>
            <w:r w:rsidR="00D80DBE">
              <w:t>.</w:t>
            </w:r>
          </w:p>
        </w:tc>
        <w:tc>
          <w:tcPr>
            <w:tcW w:w="2695" w:type="dxa"/>
            <w:tcBorders>
              <w:left w:val="single" w:sz="6" w:space="0" w:color="000000"/>
            </w:tcBorders>
            <w:vAlign w:val="center"/>
          </w:tcPr>
          <w:p w14:paraId="5128A599" w14:textId="3669F03A" w:rsidR="00160687" w:rsidRDefault="00160687" w:rsidP="00160687">
            <w:pPr>
              <w:widowControl w:val="0"/>
              <w:autoSpaceDE w:val="0"/>
              <w:autoSpaceDN w:val="0"/>
            </w:pPr>
            <w:r>
              <w:t>Запуск четырех кампаний по повышению осведомленности о роли ИС в содействии развитию инновационных технологий и продукции</w:t>
            </w:r>
            <w:r w:rsidR="00D80DBE">
              <w:t>.</w:t>
            </w:r>
          </w:p>
        </w:tc>
        <w:tc>
          <w:tcPr>
            <w:tcW w:w="3401" w:type="dxa"/>
            <w:vAlign w:val="center"/>
          </w:tcPr>
          <w:p w14:paraId="1F65B786" w14:textId="72EBBE19" w:rsidR="00160687" w:rsidRPr="00D307FC" w:rsidRDefault="00160687" w:rsidP="00160687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>Еще не начато</w:t>
            </w:r>
            <w:r w:rsidR="00D80DBE">
              <w:t>.</w:t>
            </w:r>
          </w:p>
        </w:tc>
        <w:tc>
          <w:tcPr>
            <w:tcW w:w="876" w:type="dxa"/>
            <w:vAlign w:val="center"/>
          </w:tcPr>
          <w:p w14:paraId="1C3E5A76" w14:textId="2C15D3EA" w:rsidR="00160687" w:rsidRDefault="00160687" w:rsidP="00136A63">
            <w:pPr>
              <w:widowControl w:val="0"/>
              <w:autoSpaceDE w:val="0"/>
              <w:autoSpaceDN w:val="0"/>
              <w:jc w:val="center"/>
              <w:rPr>
                <w:rFonts w:eastAsia="Arial"/>
              </w:rPr>
            </w:pPr>
            <w:r>
              <w:t>ОП</w:t>
            </w:r>
          </w:p>
        </w:tc>
      </w:tr>
      <w:tr w:rsidR="00160687" w:rsidRPr="000574E7" w14:paraId="7AD623D4" w14:textId="77777777" w:rsidTr="00946B76">
        <w:trPr>
          <w:trHeight w:val="710"/>
        </w:trPr>
        <w:tc>
          <w:tcPr>
            <w:tcW w:w="2410" w:type="dxa"/>
            <w:vMerge w:val="restart"/>
            <w:tcBorders>
              <w:right w:val="single" w:sz="6" w:space="0" w:color="000000"/>
            </w:tcBorders>
            <w:vAlign w:val="center"/>
          </w:tcPr>
          <w:p w14:paraId="30D7B59A" w14:textId="725CAFC0" w:rsidR="00160687" w:rsidRDefault="00160687" w:rsidP="00160687">
            <w:pPr>
              <w:widowControl w:val="0"/>
              <w:autoSpaceDE w:val="0"/>
              <w:autoSpaceDN w:val="0"/>
            </w:pPr>
            <w:r>
              <w:t>Создание эффективных и устойчивых сетей в целях укрепления сотрудничества между промышленными секторами, в которых имеется потребность в инновационных технологиях и продукции, и секторами, способными разработать и/или поставить такие технологии и продукцию, или потенциальными лицензиарами в интересах снижения показателей производственного травматизма и профессиональной заболеваемости</w:t>
            </w:r>
            <w:r w:rsidR="00D80DBE">
              <w:t>.</w:t>
            </w:r>
          </w:p>
        </w:tc>
        <w:tc>
          <w:tcPr>
            <w:tcW w:w="2695" w:type="dxa"/>
            <w:tcBorders>
              <w:left w:val="single" w:sz="6" w:space="0" w:color="000000"/>
            </w:tcBorders>
            <w:vAlign w:val="center"/>
          </w:tcPr>
          <w:p w14:paraId="5E5E9F59" w14:textId="1931A555" w:rsidR="00160687" w:rsidRDefault="00160687" w:rsidP="00160687">
            <w:pPr>
              <w:widowControl w:val="0"/>
              <w:autoSpaceDE w:val="0"/>
              <w:autoSpaceDN w:val="0"/>
            </w:pPr>
            <w:r>
              <w:t>Создание партнерской сети</w:t>
            </w:r>
            <w:r w:rsidR="00D80DBE">
              <w:t>.</w:t>
            </w:r>
          </w:p>
        </w:tc>
        <w:tc>
          <w:tcPr>
            <w:tcW w:w="3401" w:type="dxa"/>
            <w:vAlign w:val="center"/>
          </w:tcPr>
          <w:p w14:paraId="6F140154" w14:textId="7210F3DB" w:rsidR="00160687" w:rsidRPr="00D307FC" w:rsidRDefault="00160687" w:rsidP="00160687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>Еще не начато</w:t>
            </w:r>
            <w:r w:rsidR="00D80DBE">
              <w:t>.</w:t>
            </w:r>
          </w:p>
        </w:tc>
        <w:tc>
          <w:tcPr>
            <w:tcW w:w="876" w:type="dxa"/>
            <w:vAlign w:val="center"/>
          </w:tcPr>
          <w:p w14:paraId="6D83F836" w14:textId="52689B8A" w:rsidR="00160687" w:rsidRDefault="00160687" w:rsidP="00136A63">
            <w:pPr>
              <w:widowControl w:val="0"/>
              <w:autoSpaceDE w:val="0"/>
              <w:autoSpaceDN w:val="0"/>
              <w:jc w:val="center"/>
              <w:rPr>
                <w:rFonts w:eastAsia="Arial"/>
              </w:rPr>
            </w:pPr>
            <w:r>
              <w:t>ОП</w:t>
            </w:r>
          </w:p>
        </w:tc>
      </w:tr>
      <w:tr w:rsidR="00160687" w:rsidRPr="000574E7" w14:paraId="404AA3D2" w14:textId="77777777" w:rsidTr="00D307FC">
        <w:trPr>
          <w:trHeight w:val="508"/>
        </w:trPr>
        <w:tc>
          <w:tcPr>
            <w:tcW w:w="2410" w:type="dxa"/>
            <w:vMerge/>
            <w:tcBorders>
              <w:right w:val="single" w:sz="6" w:space="0" w:color="000000"/>
            </w:tcBorders>
            <w:vAlign w:val="center"/>
          </w:tcPr>
          <w:p w14:paraId="46806BFE" w14:textId="77777777" w:rsidR="00160687" w:rsidRDefault="00160687" w:rsidP="00160687">
            <w:pPr>
              <w:widowControl w:val="0"/>
              <w:autoSpaceDE w:val="0"/>
              <w:autoSpaceDN w:val="0"/>
            </w:pPr>
          </w:p>
        </w:tc>
        <w:tc>
          <w:tcPr>
            <w:tcW w:w="2695" w:type="dxa"/>
            <w:tcBorders>
              <w:left w:val="single" w:sz="6" w:space="0" w:color="000000"/>
            </w:tcBorders>
            <w:vAlign w:val="center"/>
          </w:tcPr>
          <w:p w14:paraId="47BBD001" w14:textId="467E324E" w:rsidR="00160687" w:rsidRDefault="00160687" w:rsidP="00160687">
            <w:pPr>
              <w:widowControl w:val="0"/>
              <w:autoSpaceDE w:val="0"/>
              <w:autoSpaceDN w:val="0"/>
            </w:pPr>
            <w:r>
              <w:t>Разработка образовательной программы или инструментария по использованию инструментов ИС для сокращения травматизма на рабочем месте и профессиональной заболеваемости</w:t>
            </w:r>
            <w:r w:rsidR="00D80DBE">
              <w:t>.</w:t>
            </w:r>
          </w:p>
        </w:tc>
        <w:tc>
          <w:tcPr>
            <w:tcW w:w="3401" w:type="dxa"/>
            <w:vAlign w:val="center"/>
          </w:tcPr>
          <w:p w14:paraId="0B27A350" w14:textId="58E8B267" w:rsidR="00160687" w:rsidRPr="00D307FC" w:rsidRDefault="00160687" w:rsidP="00160687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>Еще не начато</w:t>
            </w:r>
            <w:r w:rsidR="00D80DBE">
              <w:t>.</w:t>
            </w:r>
          </w:p>
        </w:tc>
        <w:tc>
          <w:tcPr>
            <w:tcW w:w="876" w:type="dxa"/>
            <w:vAlign w:val="center"/>
          </w:tcPr>
          <w:p w14:paraId="0AB0EB97" w14:textId="04FD947E" w:rsidR="00160687" w:rsidRDefault="00160687" w:rsidP="00136A63">
            <w:pPr>
              <w:widowControl w:val="0"/>
              <w:autoSpaceDE w:val="0"/>
              <w:autoSpaceDN w:val="0"/>
              <w:jc w:val="center"/>
              <w:rPr>
                <w:rFonts w:eastAsia="Arial"/>
              </w:rPr>
            </w:pPr>
            <w:r>
              <w:t>ОП</w:t>
            </w:r>
          </w:p>
        </w:tc>
      </w:tr>
      <w:tr w:rsidR="00160687" w:rsidRPr="000574E7" w14:paraId="7A52B98E" w14:textId="77777777" w:rsidTr="00D307FC">
        <w:trPr>
          <w:trHeight w:val="508"/>
        </w:trPr>
        <w:tc>
          <w:tcPr>
            <w:tcW w:w="2410" w:type="dxa"/>
            <w:vMerge/>
            <w:tcBorders>
              <w:right w:val="single" w:sz="6" w:space="0" w:color="000000"/>
            </w:tcBorders>
            <w:vAlign w:val="center"/>
          </w:tcPr>
          <w:p w14:paraId="7F681CCB" w14:textId="77777777" w:rsidR="00160687" w:rsidRDefault="00160687" w:rsidP="00160687">
            <w:pPr>
              <w:widowControl w:val="0"/>
              <w:autoSpaceDE w:val="0"/>
              <w:autoSpaceDN w:val="0"/>
            </w:pPr>
          </w:p>
        </w:tc>
        <w:tc>
          <w:tcPr>
            <w:tcW w:w="2695" w:type="dxa"/>
            <w:tcBorders>
              <w:left w:val="single" w:sz="6" w:space="0" w:color="000000"/>
            </w:tcBorders>
            <w:vAlign w:val="center"/>
          </w:tcPr>
          <w:p w14:paraId="5176B6CF" w14:textId="20A07391" w:rsidR="00160687" w:rsidRDefault="00160687" w:rsidP="00160687">
            <w:pPr>
              <w:widowControl w:val="0"/>
              <w:autoSpaceDE w:val="0"/>
              <w:autoSpaceDN w:val="0"/>
            </w:pPr>
            <w:r>
              <w:t>Сборник материалов и методов, разработанных на основе результатов семинаров и кампаний</w:t>
            </w:r>
            <w:r w:rsidR="00D80DBE">
              <w:t>.</w:t>
            </w:r>
          </w:p>
          <w:p w14:paraId="327107E4" w14:textId="77777777" w:rsidR="00160687" w:rsidRDefault="00160687" w:rsidP="00160687">
            <w:pPr>
              <w:widowControl w:val="0"/>
              <w:autoSpaceDE w:val="0"/>
              <w:autoSpaceDN w:val="0"/>
            </w:pPr>
          </w:p>
          <w:p w14:paraId="11DB9782" w14:textId="77777777" w:rsidR="00160687" w:rsidRDefault="00160687" w:rsidP="00160687">
            <w:pPr>
              <w:widowControl w:val="0"/>
              <w:autoSpaceDE w:val="0"/>
              <w:autoSpaceDN w:val="0"/>
            </w:pPr>
          </w:p>
          <w:p w14:paraId="0B611A19" w14:textId="77777777" w:rsidR="00160687" w:rsidRDefault="00160687" w:rsidP="00160687">
            <w:pPr>
              <w:widowControl w:val="0"/>
              <w:autoSpaceDE w:val="0"/>
              <w:autoSpaceDN w:val="0"/>
            </w:pPr>
          </w:p>
          <w:p w14:paraId="5825A31D" w14:textId="39C3109D" w:rsidR="00160687" w:rsidRDefault="00160687" w:rsidP="00160687">
            <w:pPr>
              <w:widowControl w:val="0"/>
              <w:autoSpaceDE w:val="0"/>
              <w:autoSpaceDN w:val="0"/>
            </w:pPr>
          </w:p>
        </w:tc>
        <w:tc>
          <w:tcPr>
            <w:tcW w:w="3401" w:type="dxa"/>
            <w:vAlign w:val="center"/>
          </w:tcPr>
          <w:p w14:paraId="36EF63AE" w14:textId="0F67FB9E" w:rsidR="00160687" w:rsidRPr="00D307FC" w:rsidRDefault="00160687" w:rsidP="00160687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>Еще не начато</w:t>
            </w:r>
            <w:r w:rsidR="00D80DBE">
              <w:t>.</w:t>
            </w:r>
          </w:p>
        </w:tc>
        <w:tc>
          <w:tcPr>
            <w:tcW w:w="876" w:type="dxa"/>
            <w:vAlign w:val="center"/>
          </w:tcPr>
          <w:p w14:paraId="18CFE361" w14:textId="34E228B7" w:rsidR="00160687" w:rsidRDefault="00160687" w:rsidP="00136A63">
            <w:pPr>
              <w:widowControl w:val="0"/>
              <w:autoSpaceDE w:val="0"/>
              <w:autoSpaceDN w:val="0"/>
              <w:jc w:val="center"/>
              <w:rPr>
                <w:rFonts w:eastAsia="Arial"/>
              </w:rPr>
            </w:pPr>
            <w:r>
              <w:t>ОП</w:t>
            </w:r>
          </w:p>
        </w:tc>
      </w:tr>
      <w:tr w:rsidR="00160687" w:rsidRPr="000574E7" w14:paraId="4F07B029" w14:textId="77777777" w:rsidTr="00D307FC">
        <w:trPr>
          <w:trHeight w:val="508"/>
        </w:trPr>
        <w:tc>
          <w:tcPr>
            <w:tcW w:w="2410" w:type="dxa"/>
            <w:tcBorders>
              <w:right w:val="single" w:sz="6" w:space="0" w:color="000000"/>
            </w:tcBorders>
            <w:vAlign w:val="center"/>
          </w:tcPr>
          <w:p w14:paraId="575D81FB" w14:textId="68CF5BA6" w:rsidR="00160687" w:rsidRDefault="00160687" w:rsidP="00160687">
            <w:pPr>
              <w:widowControl w:val="0"/>
              <w:autoSpaceDE w:val="0"/>
              <w:autoSpaceDN w:val="0"/>
            </w:pPr>
            <w:r>
              <w:t>Повысить осведомленности о пагубных последствиях использования контрафактной продукции на рабочем месте</w:t>
            </w:r>
            <w:r w:rsidR="00D80DBE">
              <w:t>.</w:t>
            </w:r>
          </w:p>
        </w:tc>
        <w:tc>
          <w:tcPr>
            <w:tcW w:w="2695" w:type="dxa"/>
            <w:tcBorders>
              <w:left w:val="single" w:sz="6" w:space="0" w:color="000000"/>
            </w:tcBorders>
            <w:vAlign w:val="center"/>
          </w:tcPr>
          <w:p w14:paraId="39506003" w14:textId="75FBD5BB" w:rsidR="00160687" w:rsidRDefault="00160687" w:rsidP="00160687">
            <w:pPr>
              <w:widowControl w:val="0"/>
              <w:autoSpaceDE w:val="0"/>
              <w:autoSpaceDN w:val="0"/>
            </w:pPr>
            <w:r>
              <w:t>Организация и проведение не менее четырех национальных семинаров по повышению осведомленности (по одному в каждой стране) по предотвращению использования контрафактной продукции на рабочем месте</w:t>
            </w:r>
            <w:r w:rsidR="00D80DBE">
              <w:t>.</w:t>
            </w:r>
          </w:p>
        </w:tc>
        <w:tc>
          <w:tcPr>
            <w:tcW w:w="3401" w:type="dxa"/>
            <w:vAlign w:val="center"/>
          </w:tcPr>
          <w:p w14:paraId="5B802728" w14:textId="232C94F9" w:rsidR="00160687" w:rsidRPr="00D307FC" w:rsidRDefault="00160687" w:rsidP="00160687">
            <w:pPr>
              <w:widowControl w:val="0"/>
              <w:autoSpaceDE w:val="0"/>
              <w:autoSpaceDN w:val="0"/>
              <w:rPr>
                <w:rFonts w:eastAsia="Arial"/>
              </w:rPr>
            </w:pPr>
            <w:r>
              <w:t>Еще не начато</w:t>
            </w:r>
            <w:r w:rsidR="00D80DBE">
              <w:t>.</w:t>
            </w:r>
          </w:p>
        </w:tc>
        <w:tc>
          <w:tcPr>
            <w:tcW w:w="876" w:type="dxa"/>
            <w:vAlign w:val="center"/>
          </w:tcPr>
          <w:p w14:paraId="5E6B2217" w14:textId="0DDDA694" w:rsidR="00160687" w:rsidRDefault="00160687" w:rsidP="00136A63">
            <w:pPr>
              <w:widowControl w:val="0"/>
              <w:autoSpaceDE w:val="0"/>
              <w:autoSpaceDN w:val="0"/>
              <w:jc w:val="center"/>
              <w:rPr>
                <w:rFonts w:eastAsia="Arial"/>
              </w:rPr>
            </w:pPr>
            <w:r>
              <w:t>ОП</w:t>
            </w:r>
          </w:p>
        </w:tc>
      </w:tr>
    </w:tbl>
    <w:p w14:paraId="27F4FAA2" w14:textId="06B9A8B2" w:rsidR="002C19DE" w:rsidRDefault="002C19DE" w:rsidP="002C19DE">
      <w:pPr>
        <w:pStyle w:val="BodyText"/>
        <w:spacing w:after="0"/>
      </w:pPr>
    </w:p>
    <w:p w14:paraId="1B896CA3" w14:textId="5922895C" w:rsidR="002C19DE" w:rsidRDefault="002C19DE" w:rsidP="002C19DE">
      <w:pPr>
        <w:pStyle w:val="BodyText"/>
        <w:spacing w:after="0"/>
      </w:pPr>
    </w:p>
    <w:p w14:paraId="1CFC7261" w14:textId="77777777" w:rsidR="002C19DE" w:rsidRDefault="002C19DE" w:rsidP="002C19DE">
      <w:pPr>
        <w:pStyle w:val="BodyText"/>
        <w:spacing w:after="0"/>
      </w:pPr>
    </w:p>
    <w:p w14:paraId="74A23F6B" w14:textId="4FCDDF1B" w:rsidR="00F778DD" w:rsidRPr="00C6096E" w:rsidRDefault="00F778DD" w:rsidP="002C19DE">
      <w:pPr>
        <w:pStyle w:val="BodyText"/>
        <w:ind w:left="5533"/>
      </w:pPr>
      <w:r>
        <w:t>[Приложение VIII следует ]</w:t>
      </w:r>
    </w:p>
    <w:p w14:paraId="118610E9" w14:textId="77777777" w:rsidR="00F778DD" w:rsidRDefault="00F778DD" w:rsidP="00F778DD"/>
    <w:p w14:paraId="24B04287" w14:textId="77777777" w:rsidR="00F778DD" w:rsidRDefault="00F778DD">
      <w:pPr>
        <w:sectPr w:rsidR="00F778DD" w:rsidSect="00CF07C0">
          <w:headerReference w:type="default" r:id="rId101"/>
          <w:headerReference w:type="first" r:id="rId102"/>
          <w:pgSz w:w="11907" w:h="16840" w:code="9"/>
          <w:pgMar w:top="1418" w:right="1418" w:bottom="1418" w:left="1418" w:header="709" w:footer="709" w:gutter="0"/>
          <w:pgNumType w:start="1"/>
          <w:cols w:space="720"/>
          <w:titlePg/>
          <w:docGrid w:linePitch="299"/>
        </w:sectPr>
      </w:pPr>
    </w:p>
    <w:tbl>
      <w:tblPr>
        <w:tblW w:w="9290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6913"/>
      </w:tblGrid>
      <w:tr w:rsidR="00F778DD" w:rsidRPr="00F778DD" w14:paraId="765BEE64" w14:textId="77777777" w:rsidTr="000E0E0C">
        <w:trPr>
          <w:trHeight w:val="431"/>
        </w:trPr>
        <w:tc>
          <w:tcPr>
            <w:tcW w:w="9290" w:type="dxa"/>
            <w:gridSpan w:val="2"/>
          </w:tcPr>
          <w:p w14:paraId="291A7089" w14:textId="77777777" w:rsidR="00F778DD" w:rsidRPr="00F778DD" w:rsidRDefault="00F778DD" w:rsidP="00F778DD">
            <w:r>
              <w:t>РЕЗЮМЕ ПРОЕКТА</w:t>
            </w:r>
          </w:p>
        </w:tc>
      </w:tr>
      <w:tr w:rsidR="00F778DD" w:rsidRPr="00F778DD" w14:paraId="59343458" w14:textId="77777777" w:rsidTr="00AC043E">
        <w:trPr>
          <w:trHeight w:val="324"/>
        </w:trPr>
        <w:tc>
          <w:tcPr>
            <w:tcW w:w="2377" w:type="dxa"/>
            <w:shd w:val="clear" w:color="auto" w:fill="68E089"/>
            <w:vAlign w:val="center"/>
          </w:tcPr>
          <w:p w14:paraId="3FD55C21" w14:textId="77777777" w:rsidR="00F778DD" w:rsidRPr="00F778DD" w:rsidRDefault="00F778DD" w:rsidP="00F778DD">
            <w:r>
              <w:rPr>
                <w:u w:val="single"/>
              </w:rPr>
              <w:t>Код проекта</w:t>
            </w:r>
          </w:p>
        </w:tc>
        <w:tc>
          <w:tcPr>
            <w:tcW w:w="6913" w:type="dxa"/>
            <w:vAlign w:val="center"/>
          </w:tcPr>
          <w:p w14:paraId="773C23BE" w14:textId="0A068E87" w:rsidR="00F778DD" w:rsidRPr="00C43311" w:rsidRDefault="00C43311" w:rsidP="00C43311">
            <w:pPr>
              <w:pStyle w:val="TableParagraph"/>
              <w:ind w:left="109"/>
            </w:pPr>
            <w:r>
              <w:t>DA_4_11_23_24_27_02</w:t>
            </w:r>
          </w:p>
        </w:tc>
      </w:tr>
      <w:tr w:rsidR="00F778DD" w:rsidRPr="00F778DD" w14:paraId="639F8BAA" w14:textId="77777777" w:rsidTr="00AC043E">
        <w:trPr>
          <w:trHeight w:val="342"/>
        </w:trPr>
        <w:tc>
          <w:tcPr>
            <w:tcW w:w="2377" w:type="dxa"/>
            <w:shd w:val="clear" w:color="auto" w:fill="68E089"/>
            <w:vAlign w:val="center"/>
          </w:tcPr>
          <w:p w14:paraId="42C90BC7" w14:textId="77777777" w:rsidR="00F778DD" w:rsidRPr="00F778DD" w:rsidRDefault="00F778DD" w:rsidP="00F778DD">
            <w:r>
              <w:rPr>
                <w:u w:val="single"/>
              </w:rPr>
              <w:t>Название</w:t>
            </w:r>
          </w:p>
        </w:tc>
        <w:tc>
          <w:tcPr>
            <w:tcW w:w="6913" w:type="dxa"/>
            <w:vAlign w:val="center"/>
          </w:tcPr>
          <w:p w14:paraId="722B0FA3" w14:textId="12195B9A" w:rsidR="00C43311" w:rsidRPr="00DB5636" w:rsidRDefault="00EE3B3A" w:rsidP="00DB5636">
            <w:pPr>
              <w:ind w:left="81"/>
              <w:rPr>
                <w:i/>
                <w:iCs/>
              </w:rPr>
            </w:pPr>
            <w:hyperlink r:id="rId103" w:history="1">
              <w:r w:rsidR="000613F0">
                <w:rPr>
                  <w:rStyle w:val="Hyperlink"/>
                  <w:i/>
                </w:rPr>
                <w:t>Второй этап проекта по расширению использования интеллектуальной собственности для мобильных приложений в секторе программного обеспечения</w:t>
              </w:r>
            </w:hyperlink>
          </w:p>
          <w:p w14:paraId="35D5BC24" w14:textId="37F81554" w:rsidR="00F778DD" w:rsidRPr="00F778DD" w:rsidRDefault="00F778DD" w:rsidP="003A7A3F">
            <w:pPr>
              <w:pStyle w:val="TableParagraph"/>
              <w:spacing w:before="1"/>
              <w:ind w:left="109"/>
            </w:pPr>
          </w:p>
        </w:tc>
      </w:tr>
      <w:tr w:rsidR="00F778DD" w:rsidRPr="00F778DD" w14:paraId="117EAC4C" w14:textId="77777777" w:rsidTr="00AC043E">
        <w:trPr>
          <w:trHeight w:val="531"/>
        </w:trPr>
        <w:tc>
          <w:tcPr>
            <w:tcW w:w="2377" w:type="dxa"/>
            <w:shd w:val="clear" w:color="auto" w:fill="68E089"/>
            <w:vAlign w:val="center"/>
          </w:tcPr>
          <w:p w14:paraId="7ABDE9BF" w14:textId="5B9C3556" w:rsidR="00F778DD" w:rsidRPr="00F778DD" w:rsidRDefault="00EE3B3A" w:rsidP="00F778DD">
            <w:hyperlink r:id="rId104" w:history="1">
              <w:r w:rsidR="002A07A3">
                <w:rPr>
                  <w:rStyle w:val="Hyperlink"/>
                </w:rPr>
                <w:t>Рекомендации Повестки дня в области развития</w:t>
              </w:r>
            </w:hyperlink>
          </w:p>
        </w:tc>
        <w:tc>
          <w:tcPr>
            <w:tcW w:w="6913" w:type="dxa"/>
            <w:vAlign w:val="center"/>
          </w:tcPr>
          <w:p w14:paraId="7E5F4132" w14:textId="1080CAC9" w:rsidR="00C43311" w:rsidRPr="005454E4" w:rsidRDefault="00C43311" w:rsidP="00C43311">
            <w:pPr>
              <w:pStyle w:val="TableParagraph"/>
              <w:ind w:left="109" w:right="880"/>
              <w:rPr>
                <w:iCs/>
              </w:rPr>
            </w:pPr>
            <w:r>
              <w:t xml:space="preserve">Рекомендации 4;  11;  23;  24;  и 27. </w:t>
            </w:r>
          </w:p>
          <w:p w14:paraId="62BD414A" w14:textId="0ED3E26B" w:rsidR="007412B2" w:rsidRPr="005454E4" w:rsidRDefault="007412B2" w:rsidP="005454E4">
            <w:pPr>
              <w:pStyle w:val="TableParagraph"/>
              <w:spacing w:before="1"/>
              <w:ind w:left="109"/>
              <w:rPr>
                <w:iCs/>
              </w:rPr>
            </w:pPr>
          </w:p>
        </w:tc>
      </w:tr>
      <w:tr w:rsidR="00F778DD" w:rsidRPr="00F778DD" w14:paraId="49795AF1" w14:textId="77777777" w:rsidTr="00AC043E">
        <w:trPr>
          <w:trHeight w:val="621"/>
        </w:trPr>
        <w:tc>
          <w:tcPr>
            <w:tcW w:w="2377" w:type="dxa"/>
            <w:shd w:val="clear" w:color="auto" w:fill="68E089"/>
            <w:vAlign w:val="center"/>
          </w:tcPr>
          <w:p w14:paraId="43A48F1D" w14:textId="77777777" w:rsidR="00F778DD" w:rsidRPr="00F778DD" w:rsidRDefault="00F778DD" w:rsidP="00F778DD">
            <w:r>
              <w:rPr>
                <w:u w:val="single"/>
              </w:rPr>
              <w:t>Бюджет проекта</w:t>
            </w:r>
          </w:p>
        </w:tc>
        <w:tc>
          <w:tcPr>
            <w:tcW w:w="6913" w:type="dxa"/>
            <w:vAlign w:val="center"/>
          </w:tcPr>
          <w:p w14:paraId="613088F8" w14:textId="17964C67" w:rsidR="00221176" w:rsidRDefault="00221176" w:rsidP="003A7A3F">
            <w:pPr>
              <w:pStyle w:val="TableParagraph"/>
              <w:spacing w:before="1"/>
              <w:ind w:left="109"/>
            </w:pPr>
            <w:r>
              <w:t>Общий бюджет: 150 000 шв. франков, выделенные на расходы, не связанные с персоналом.</w:t>
            </w:r>
          </w:p>
          <w:p w14:paraId="1B132B85" w14:textId="44080E34" w:rsidR="00F778DD" w:rsidRPr="00F778DD" w:rsidRDefault="00F778DD" w:rsidP="003A7A3F">
            <w:pPr>
              <w:pStyle w:val="TableParagraph"/>
              <w:spacing w:before="1"/>
              <w:ind w:left="109"/>
            </w:pPr>
          </w:p>
        </w:tc>
      </w:tr>
      <w:tr w:rsidR="00F778DD" w:rsidRPr="00F778DD" w14:paraId="6A846E54" w14:textId="77777777" w:rsidTr="00AC043E">
        <w:trPr>
          <w:trHeight w:val="531"/>
        </w:trPr>
        <w:tc>
          <w:tcPr>
            <w:tcW w:w="2377" w:type="dxa"/>
            <w:shd w:val="clear" w:color="auto" w:fill="68E089"/>
            <w:vAlign w:val="center"/>
          </w:tcPr>
          <w:p w14:paraId="4FA2B048" w14:textId="77777777" w:rsidR="00F778DD" w:rsidRPr="00F778DD" w:rsidRDefault="00F778DD" w:rsidP="00F778DD">
            <w:r>
              <w:rPr>
                <w:u w:val="single"/>
              </w:rPr>
              <w:t>Начало реализации проекта</w:t>
            </w:r>
          </w:p>
        </w:tc>
        <w:tc>
          <w:tcPr>
            <w:tcW w:w="6913" w:type="dxa"/>
            <w:vAlign w:val="center"/>
          </w:tcPr>
          <w:p w14:paraId="2F51A71A" w14:textId="77F89DC6" w:rsidR="00EA6CE0" w:rsidRPr="00F778DD" w:rsidRDefault="00221176" w:rsidP="003A7A3F">
            <w:pPr>
              <w:pStyle w:val="TableParagraph"/>
              <w:spacing w:before="1"/>
              <w:ind w:left="109"/>
            </w:pPr>
            <w:r>
              <w:t>Январь 2023 года.</w:t>
            </w:r>
          </w:p>
        </w:tc>
      </w:tr>
      <w:tr w:rsidR="00F778DD" w:rsidRPr="00F778DD" w14:paraId="1610420E" w14:textId="77777777" w:rsidTr="00AC043E">
        <w:trPr>
          <w:trHeight w:val="531"/>
        </w:trPr>
        <w:tc>
          <w:tcPr>
            <w:tcW w:w="2377" w:type="dxa"/>
            <w:shd w:val="clear" w:color="auto" w:fill="68E089"/>
            <w:vAlign w:val="center"/>
          </w:tcPr>
          <w:p w14:paraId="75897D34" w14:textId="77777777" w:rsidR="00F778DD" w:rsidRPr="00F778DD" w:rsidRDefault="00F778DD" w:rsidP="00F778DD">
            <w:r>
              <w:rPr>
                <w:u w:val="single"/>
              </w:rPr>
              <w:t>Продолжительность проекта</w:t>
            </w:r>
          </w:p>
        </w:tc>
        <w:tc>
          <w:tcPr>
            <w:tcW w:w="6913" w:type="dxa"/>
            <w:vAlign w:val="center"/>
          </w:tcPr>
          <w:p w14:paraId="36953B49" w14:textId="277B9881" w:rsidR="00F778DD" w:rsidRPr="00F778DD" w:rsidRDefault="005672DD" w:rsidP="003A7A3F">
            <w:pPr>
              <w:pStyle w:val="TableParagraph"/>
              <w:spacing w:before="1"/>
              <w:ind w:left="109"/>
            </w:pPr>
            <w:r>
              <w:t>15 месяцев.</w:t>
            </w:r>
          </w:p>
        </w:tc>
      </w:tr>
      <w:tr w:rsidR="00F778DD" w:rsidRPr="00F778DD" w14:paraId="2508BD9D" w14:textId="77777777" w:rsidTr="00AC043E">
        <w:trPr>
          <w:trHeight w:val="801"/>
        </w:trPr>
        <w:tc>
          <w:tcPr>
            <w:tcW w:w="2377" w:type="dxa"/>
            <w:shd w:val="clear" w:color="auto" w:fill="68E089"/>
            <w:vAlign w:val="center"/>
          </w:tcPr>
          <w:p w14:paraId="08C2C118" w14:textId="77777777" w:rsidR="00F778DD" w:rsidRPr="00F778DD" w:rsidRDefault="00F778DD" w:rsidP="00F778DD">
            <w:r>
              <w:rPr>
                <w:u w:val="single"/>
              </w:rPr>
              <w:t>Ключевые сектора/подразделения ВОИС, участвующие в реализации</w:t>
            </w:r>
          </w:p>
          <w:p w14:paraId="32767D6D" w14:textId="77777777" w:rsidR="00F778DD" w:rsidRPr="00F778DD" w:rsidRDefault="00F778DD" w:rsidP="00F778DD">
            <w:pPr>
              <w:rPr>
                <w:u w:val="single"/>
              </w:rPr>
            </w:pPr>
          </w:p>
        </w:tc>
        <w:tc>
          <w:tcPr>
            <w:tcW w:w="6913" w:type="dxa"/>
            <w:vAlign w:val="center"/>
          </w:tcPr>
          <w:p w14:paraId="6912CCC9" w14:textId="7BFDB812" w:rsidR="00DE353E" w:rsidRPr="006C7D9E" w:rsidRDefault="007412B2" w:rsidP="00DE353E">
            <w:pPr>
              <w:pStyle w:val="TableParagraph"/>
              <w:ind w:left="109" w:right="84"/>
              <w:rPr>
                <w:iCs/>
              </w:rPr>
            </w:pPr>
            <w:r>
              <w:t>Сектор авторского права и творческих отраслей</w:t>
            </w:r>
          </w:p>
          <w:p w14:paraId="06B691EC" w14:textId="7DB6A598" w:rsidR="00F778DD" w:rsidRPr="00F778DD" w:rsidRDefault="00F778DD" w:rsidP="003A7A3F">
            <w:pPr>
              <w:pStyle w:val="TableParagraph"/>
              <w:spacing w:before="1"/>
              <w:ind w:left="109"/>
            </w:pPr>
          </w:p>
        </w:tc>
      </w:tr>
      <w:tr w:rsidR="00F778DD" w:rsidRPr="00F778DD" w14:paraId="1812A109" w14:textId="77777777" w:rsidTr="00AC043E">
        <w:trPr>
          <w:trHeight w:val="621"/>
        </w:trPr>
        <w:tc>
          <w:tcPr>
            <w:tcW w:w="2377" w:type="dxa"/>
            <w:shd w:val="clear" w:color="auto" w:fill="68E089"/>
            <w:vAlign w:val="center"/>
          </w:tcPr>
          <w:p w14:paraId="5B5EF053" w14:textId="77777777" w:rsidR="00F778DD" w:rsidRPr="00F778DD" w:rsidRDefault="00F778DD" w:rsidP="00F778DD">
            <w:r>
              <w:t>Краткое описание проекта</w:t>
            </w:r>
          </w:p>
        </w:tc>
        <w:tc>
          <w:tcPr>
            <w:tcW w:w="6913" w:type="dxa"/>
            <w:vAlign w:val="center"/>
          </w:tcPr>
          <w:p w14:paraId="11CBDACA" w14:textId="4F8B94A2" w:rsidR="005672DD" w:rsidRDefault="005672DD" w:rsidP="005672DD">
            <w:pPr>
              <w:pStyle w:val="TableParagraph"/>
              <w:spacing w:before="1"/>
              <w:ind w:left="109"/>
            </w:pPr>
            <w:r>
              <w:t xml:space="preserve">Проект «Расширение использования интеллектуальной собственности для мобильных приложений в секторе программного обеспечения» был предложен Кенией и одобрен КРИС на его 22-й сессии, состоявшейся в 2018 году. Первый этап проекта был реализован в Кении, на Филиппинах и в Тринидаде и Тобаго в период с января 2019 года по декабрь 2021 года. </w:t>
            </w:r>
          </w:p>
          <w:p w14:paraId="54952144" w14:textId="77777777" w:rsidR="005672DD" w:rsidRDefault="005672DD" w:rsidP="005672DD">
            <w:pPr>
              <w:pStyle w:val="TableParagraph"/>
              <w:spacing w:before="1"/>
              <w:ind w:left="109"/>
            </w:pPr>
          </w:p>
          <w:p w14:paraId="034B4EDD" w14:textId="38D1DBB3" w:rsidR="005363E2" w:rsidRDefault="005672DD" w:rsidP="00E5743C">
            <w:pPr>
              <w:pStyle w:val="TableParagraph"/>
              <w:spacing w:before="1"/>
              <w:ind w:left="109"/>
            </w:pPr>
            <w:r>
              <w:t>При обсуждении отчетов о завершении (документ</w:t>
            </w:r>
            <w:hyperlink r:id="rId105" w:history="1">
              <w:r>
                <w:rPr>
                  <w:rStyle w:val="Hyperlink"/>
                </w:rPr>
                <w:t>CDIP/28/7</w:t>
              </w:r>
            </w:hyperlink>
            <w:r>
              <w:t>) и оценке (документ</w:t>
            </w:r>
            <w:hyperlink r:id="rId106" w:history="1">
              <w:r>
                <w:rPr>
                  <w:rStyle w:val="Hyperlink"/>
                </w:rPr>
                <w:t>CDIP/28/6</w:t>
              </w:r>
            </w:hyperlink>
            <w:r>
              <w:t xml:space="preserve">) упомянутого проекта на 22-й сессии КРИС было отмечено, что акцент на мобильные приложения в условиях конкретной отрасли повысит устойчивость изначальных результатов проекта. На своей 29-й сессии Комитет одобрил второй этап проекта (документ </w:t>
            </w:r>
            <w:hyperlink r:id="rId107" w:history="1">
              <w:r>
                <w:rPr>
                  <w:rStyle w:val="Hyperlink"/>
                </w:rPr>
                <w:t>CDIP/29/8 Rev.</w:t>
              </w:r>
            </w:hyperlink>
            <w:r>
              <w:t>).</w:t>
            </w:r>
          </w:p>
          <w:p w14:paraId="4B7200F3" w14:textId="77777777" w:rsidR="005672DD" w:rsidRDefault="005672DD" w:rsidP="005672DD">
            <w:pPr>
              <w:pStyle w:val="TableParagraph"/>
              <w:spacing w:before="1"/>
              <w:ind w:left="109"/>
            </w:pPr>
          </w:p>
          <w:p w14:paraId="6F9B3F89" w14:textId="118C8EB1" w:rsidR="005672DD" w:rsidRDefault="005672DD" w:rsidP="005672DD">
            <w:pPr>
              <w:pStyle w:val="TableParagraph"/>
              <w:spacing w:before="1"/>
              <w:ind w:left="109"/>
            </w:pPr>
            <w:r>
              <w:t>Целью второго этапа проекта будет обеспечение долгосрочной устойчивости результатов проекта путем их включения в материалы всеобъемлющего учебного курса, благодаря которым будут созданы возможности для дальнейшего самообразования и обучения и которые будут использоваться в качестве справочных и дополнительных информационных материалов.</w:t>
            </w:r>
          </w:p>
          <w:p w14:paraId="31E15073" w14:textId="77777777" w:rsidR="005672DD" w:rsidRDefault="005672DD" w:rsidP="005672DD">
            <w:pPr>
              <w:pStyle w:val="TableParagraph"/>
              <w:spacing w:before="1"/>
              <w:ind w:left="109"/>
            </w:pPr>
          </w:p>
          <w:p w14:paraId="64367425" w14:textId="75931A77" w:rsidR="007E119E" w:rsidRPr="00F778DD" w:rsidRDefault="005672DD" w:rsidP="00C46897">
            <w:pPr>
              <w:pStyle w:val="TableParagraph"/>
              <w:spacing w:before="1"/>
              <w:ind w:left="109"/>
            </w:pPr>
            <w:r>
              <w:t>По согласованию со странами-бенефициарами (Кенией, Филиппинами и Тринидадом и Тобаго) было решено, что на втором этапе проекта основное внимание будет уделено более активному использованию системы охраны прав ИС в поддержку отрасли мобильных приложений в следующих четырех творческих отраслях: музыка, издательское дело, видеоигры и аудиовизуальный контент.</w:t>
            </w:r>
          </w:p>
        </w:tc>
      </w:tr>
      <w:tr w:rsidR="00F778DD" w:rsidRPr="00F778DD" w14:paraId="65A17A48" w14:textId="77777777" w:rsidTr="00AC043E">
        <w:trPr>
          <w:trHeight w:val="432"/>
        </w:trPr>
        <w:tc>
          <w:tcPr>
            <w:tcW w:w="2377" w:type="dxa"/>
            <w:shd w:val="clear" w:color="auto" w:fill="68E089"/>
            <w:vAlign w:val="center"/>
          </w:tcPr>
          <w:p w14:paraId="1DB897D6" w14:textId="77777777" w:rsidR="00F778DD" w:rsidRPr="00F778DD" w:rsidRDefault="00F778DD" w:rsidP="00F778DD">
            <w:r>
              <w:rPr>
                <w:u w:val="single"/>
              </w:rPr>
              <w:t>Руководитель проекта</w:t>
            </w:r>
          </w:p>
        </w:tc>
        <w:tc>
          <w:tcPr>
            <w:tcW w:w="6913" w:type="dxa"/>
            <w:vAlign w:val="center"/>
          </w:tcPr>
          <w:p w14:paraId="5CD551F1" w14:textId="77777777" w:rsidR="00DE353E" w:rsidRPr="006C7D9E" w:rsidRDefault="00DE353E" w:rsidP="00DE353E">
            <w:pPr>
              <w:pStyle w:val="TableParagraph"/>
              <w:ind w:left="109" w:right="84"/>
              <w:rPr>
                <w:iCs/>
              </w:rPr>
            </w:pPr>
            <w:r>
              <w:t>Г-н Димитер Гантчев, заместитель Директора и старший менеджер Отдела распространения информации и цифрового контента Сектора авторского права и творческих отраслей</w:t>
            </w:r>
          </w:p>
          <w:p w14:paraId="4DA59DBF" w14:textId="7C772AB5" w:rsidR="00F778DD" w:rsidRPr="00F778DD" w:rsidRDefault="00F778DD" w:rsidP="00DE353E">
            <w:pPr>
              <w:pStyle w:val="TableParagraph"/>
              <w:spacing w:before="1"/>
            </w:pPr>
          </w:p>
        </w:tc>
      </w:tr>
      <w:tr w:rsidR="00F778DD" w:rsidRPr="00F778DD" w14:paraId="3046E151" w14:textId="77777777" w:rsidTr="00AC043E">
        <w:trPr>
          <w:trHeight w:val="891"/>
        </w:trPr>
        <w:tc>
          <w:tcPr>
            <w:tcW w:w="2377" w:type="dxa"/>
            <w:shd w:val="clear" w:color="auto" w:fill="68E089"/>
            <w:vAlign w:val="center"/>
          </w:tcPr>
          <w:p w14:paraId="7EDD0A72" w14:textId="12B71709" w:rsidR="00F778DD" w:rsidRPr="00F778DD" w:rsidRDefault="00967A18" w:rsidP="003A7A3F">
            <w:r>
              <w:rPr>
                <w:u w:val="single"/>
              </w:rPr>
              <w:t>Связь с ожидаемыми результатами по</w:t>
            </w:r>
            <w:r>
              <w:t xml:space="preserve"> </w:t>
            </w:r>
            <w:hyperlink r:id="rId108" w:history="1">
              <w:r>
                <w:rPr>
                  <w:rStyle w:val="Hyperlink"/>
                </w:rPr>
                <w:t>Программе и бюджету на 2022–2023 годы</w:t>
              </w:r>
            </w:hyperlink>
          </w:p>
        </w:tc>
        <w:tc>
          <w:tcPr>
            <w:tcW w:w="6913" w:type="dxa"/>
            <w:vAlign w:val="center"/>
          </w:tcPr>
          <w:p w14:paraId="47D6435A" w14:textId="4CC1F520" w:rsidR="00727E70" w:rsidRDefault="00727E70" w:rsidP="00727E70">
            <w:pPr>
              <w:pStyle w:val="TableParagraph"/>
              <w:spacing w:before="1"/>
              <w:ind w:left="109"/>
            </w:pPr>
            <w:r>
              <w:t xml:space="preserve">4.1. 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посредством обеспечения учета рекомендаций Повестки дня в области развития. </w:t>
            </w:r>
          </w:p>
          <w:p w14:paraId="01E2A080" w14:textId="77777777" w:rsidR="00727E70" w:rsidRDefault="00727E70" w:rsidP="00727E70">
            <w:pPr>
              <w:pStyle w:val="TableParagraph"/>
              <w:spacing w:before="1"/>
              <w:ind w:left="109"/>
            </w:pPr>
          </w:p>
          <w:p w14:paraId="6E3408F1" w14:textId="77777777" w:rsidR="00727E70" w:rsidRDefault="00727E70" w:rsidP="00727E70">
            <w:pPr>
              <w:pStyle w:val="TableParagraph"/>
              <w:spacing w:before="1"/>
              <w:ind w:left="109"/>
            </w:pPr>
            <w:r>
              <w:t xml:space="preserve">4.2. Формирование в государствах-членах сбалансированных и эффективных экосистем ИС, инноваций и творчества. </w:t>
            </w:r>
          </w:p>
          <w:p w14:paraId="5D47F977" w14:textId="77777777" w:rsidR="00727E70" w:rsidRDefault="00727E70" w:rsidP="00727E70">
            <w:pPr>
              <w:pStyle w:val="TableParagraph"/>
              <w:spacing w:before="1"/>
              <w:ind w:left="109"/>
            </w:pPr>
          </w:p>
          <w:p w14:paraId="2D3A3B00" w14:textId="77777777" w:rsidR="00727E70" w:rsidRDefault="00727E70" w:rsidP="00727E70">
            <w:pPr>
              <w:pStyle w:val="TableParagraph"/>
              <w:spacing w:before="1"/>
              <w:ind w:left="109"/>
            </w:pPr>
            <w:r>
              <w:t xml:space="preserve">4.3. Углубление знаний и развитие навыков в области ИС во всех государствах-членах. </w:t>
            </w:r>
          </w:p>
          <w:p w14:paraId="2DF630A3" w14:textId="77777777" w:rsidR="00727E70" w:rsidRDefault="00727E70" w:rsidP="00727E70">
            <w:pPr>
              <w:pStyle w:val="TableParagraph"/>
              <w:spacing w:before="1"/>
              <w:ind w:left="109"/>
            </w:pPr>
          </w:p>
          <w:p w14:paraId="00E6C602" w14:textId="58B4BB8C" w:rsidR="00B62138" w:rsidRPr="00F778DD" w:rsidRDefault="00727E70" w:rsidP="00727E70">
            <w:pPr>
              <w:pStyle w:val="TableParagraph"/>
              <w:spacing w:before="1"/>
              <w:ind w:left="109"/>
            </w:pPr>
            <w:r>
              <w:t>4.4. Увеличение числа новаторов, творческих работников, МСП, университетов, исследовательских учреждений и сообществ, успешно использующих ИС.</w:t>
            </w:r>
          </w:p>
        </w:tc>
      </w:tr>
      <w:tr w:rsidR="00F778DD" w:rsidRPr="00F778DD" w14:paraId="7FBB7DDC" w14:textId="77777777" w:rsidTr="005454E4">
        <w:trPr>
          <w:trHeight w:val="528"/>
        </w:trPr>
        <w:tc>
          <w:tcPr>
            <w:tcW w:w="2377" w:type="dxa"/>
            <w:shd w:val="clear" w:color="auto" w:fill="68E089"/>
          </w:tcPr>
          <w:p w14:paraId="2EB91FD3" w14:textId="77777777" w:rsidR="005454E4" w:rsidRDefault="005454E4" w:rsidP="00F778DD">
            <w:pPr>
              <w:rPr>
                <w:u w:val="single"/>
              </w:rPr>
            </w:pPr>
          </w:p>
          <w:p w14:paraId="2A3EA8CF" w14:textId="2154010D" w:rsidR="00F778DD" w:rsidRPr="00F778DD" w:rsidRDefault="00F778DD" w:rsidP="00F778DD">
            <w:r>
              <w:rPr>
                <w:u w:val="single"/>
              </w:rPr>
              <w:t>Ход осуществления проекта</w:t>
            </w:r>
          </w:p>
        </w:tc>
        <w:tc>
          <w:tcPr>
            <w:tcW w:w="6913" w:type="dxa"/>
            <w:vAlign w:val="center"/>
          </w:tcPr>
          <w:p w14:paraId="2C8D7FE9" w14:textId="4AE18027" w:rsidR="00F02E62" w:rsidRDefault="00A75795" w:rsidP="00F02E62">
            <w:pPr>
              <w:pStyle w:val="TableParagraph"/>
              <w:spacing w:before="1"/>
              <w:ind w:left="80"/>
            </w:pPr>
            <w:r>
              <w:t xml:space="preserve">На данный момент в проекте есть подвижки в реализации следующих компонентов: </w:t>
            </w:r>
          </w:p>
          <w:p w14:paraId="221D84CF" w14:textId="77777777" w:rsidR="00A75795" w:rsidRDefault="00A75795" w:rsidP="00F02E62">
            <w:pPr>
              <w:pStyle w:val="TableParagraph"/>
              <w:spacing w:before="1"/>
              <w:ind w:left="80"/>
            </w:pPr>
          </w:p>
          <w:p w14:paraId="56D461B2" w14:textId="77777777" w:rsidR="000E61ED" w:rsidRDefault="000E61ED" w:rsidP="00F02E62">
            <w:pPr>
              <w:pStyle w:val="TableParagraph"/>
              <w:numPr>
                <w:ilvl w:val="0"/>
                <w:numId w:val="22"/>
              </w:numPr>
              <w:spacing w:before="1"/>
            </w:pPr>
            <w:r>
              <w:t xml:space="preserve">материалы для учебного курса «ИС для мобильных приложений» были заказаны, идет их разработка; </w:t>
            </w:r>
          </w:p>
          <w:p w14:paraId="40F7DBE4" w14:textId="1D6EAFB3" w:rsidR="00F778DD" w:rsidRPr="00F778DD" w:rsidRDefault="000E61ED" w:rsidP="000E61ED">
            <w:pPr>
              <w:pStyle w:val="TableParagraph"/>
              <w:numPr>
                <w:ilvl w:val="0"/>
                <w:numId w:val="22"/>
              </w:numPr>
              <w:spacing w:before="1"/>
            </w:pPr>
            <w:r>
              <w:t>идет разработка трех руководств по использованию мобильных приложений в музыке, издательском деле и видеоиграх.</w:t>
            </w:r>
          </w:p>
        </w:tc>
      </w:tr>
      <w:tr w:rsidR="00F778DD" w:rsidRPr="00F778DD" w14:paraId="5A696ACE" w14:textId="77777777" w:rsidTr="00AC043E">
        <w:trPr>
          <w:trHeight w:val="801"/>
        </w:trPr>
        <w:tc>
          <w:tcPr>
            <w:tcW w:w="2377" w:type="dxa"/>
            <w:shd w:val="clear" w:color="auto" w:fill="68E089"/>
            <w:vAlign w:val="center"/>
          </w:tcPr>
          <w:p w14:paraId="56D85E6D" w14:textId="77777777" w:rsidR="00F778DD" w:rsidRPr="00F778DD" w:rsidRDefault="00F778DD" w:rsidP="00F778DD">
            <w:r>
              <w:rPr>
                <w:u w:val="single"/>
              </w:rPr>
              <w:t>Наблюдаемые первоначальные итоги</w:t>
            </w:r>
          </w:p>
        </w:tc>
        <w:tc>
          <w:tcPr>
            <w:tcW w:w="6913" w:type="dxa"/>
            <w:vAlign w:val="center"/>
          </w:tcPr>
          <w:p w14:paraId="17F371A8" w14:textId="48D09DC7" w:rsidR="00DB5636" w:rsidRDefault="005F6F6D" w:rsidP="00DB5636">
            <w:pPr>
              <w:pStyle w:val="TableParagraph"/>
              <w:ind w:left="81" w:right="84"/>
            </w:pPr>
            <w:r>
              <w:t>Ниже приведены итоги, наблюдаемые на данный момент</w:t>
            </w:r>
            <w:r w:rsidR="00C8581F">
              <w:t>.</w:t>
            </w:r>
          </w:p>
          <w:p w14:paraId="7634A486" w14:textId="77777777" w:rsidR="00DB5636" w:rsidRDefault="00DB5636" w:rsidP="00DB5636"/>
          <w:p w14:paraId="123A056A" w14:textId="39944A57" w:rsidR="009B14E2" w:rsidRDefault="003668A7" w:rsidP="009B14E2">
            <w:pPr>
              <w:pStyle w:val="ListParagraph"/>
              <w:numPr>
                <w:ilvl w:val="0"/>
                <w:numId w:val="31"/>
              </w:numPr>
            </w:pPr>
            <w:r>
              <w:t>Разработка руководств по использованию приложений в конкретных творческих отраслях привела к появлению практических материалов, которые должны оказывать поддержку деятельности правообладателей, разработчиков и пользователей в соответствующих отраслях.</w:t>
            </w:r>
          </w:p>
          <w:p w14:paraId="259AC8DB" w14:textId="7859775C" w:rsidR="009B14E2" w:rsidRDefault="009B14E2" w:rsidP="009B14E2"/>
          <w:p w14:paraId="45AB5F07" w14:textId="7413F8EA" w:rsidR="009B14E2" w:rsidRPr="00F778DD" w:rsidRDefault="00DF6ACD" w:rsidP="009B14E2">
            <w:pPr>
              <w:pStyle w:val="ListParagraph"/>
              <w:numPr>
                <w:ilvl w:val="0"/>
                <w:numId w:val="31"/>
              </w:numPr>
            </w:pPr>
            <w:r>
              <w:t>Проект вызвал интерес у государств-членов, которые не являются прямыми бенефициарами. Они проявили интерес к конкретным результатам проекта и поинтересовались возможной реализацией аналогичных проектов в своих странах.</w:t>
            </w:r>
          </w:p>
        </w:tc>
      </w:tr>
      <w:tr w:rsidR="00F778DD" w:rsidRPr="00F778DD" w14:paraId="2700CE5E" w14:textId="77777777" w:rsidTr="00AC043E">
        <w:trPr>
          <w:trHeight w:val="703"/>
        </w:trPr>
        <w:tc>
          <w:tcPr>
            <w:tcW w:w="2377" w:type="dxa"/>
            <w:shd w:val="clear" w:color="auto" w:fill="68E089"/>
            <w:vAlign w:val="center"/>
          </w:tcPr>
          <w:p w14:paraId="193343D2" w14:textId="77777777" w:rsidR="00F778DD" w:rsidRPr="00F778DD" w:rsidRDefault="00F778DD" w:rsidP="00F778DD">
            <w:r>
              <w:rPr>
                <w:u w:val="single"/>
              </w:rPr>
              <w:t>Приобретенный опыт и извлеченные уроки</w:t>
            </w:r>
          </w:p>
        </w:tc>
        <w:tc>
          <w:tcPr>
            <w:tcW w:w="6913" w:type="dxa"/>
            <w:vAlign w:val="center"/>
          </w:tcPr>
          <w:p w14:paraId="4E05BFF7" w14:textId="2258A4D1" w:rsidR="00BC294C" w:rsidRDefault="00D31A5A" w:rsidP="00BC294C">
            <w:pPr>
              <w:pStyle w:val="TableParagraph"/>
              <w:ind w:left="80" w:right="84"/>
            </w:pPr>
            <w:r>
              <w:t>Ниже перечислены приобретенный опыт и извлеченные уроки на данный момент</w:t>
            </w:r>
            <w:r w:rsidR="00C8581F">
              <w:t>.</w:t>
            </w:r>
          </w:p>
          <w:p w14:paraId="41BACA1A" w14:textId="77777777" w:rsidR="00BC294C" w:rsidRPr="00BC294C" w:rsidRDefault="00BC294C" w:rsidP="00BC294C">
            <w:pPr>
              <w:rPr>
                <w:iCs/>
              </w:rPr>
            </w:pPr>
          </w:p>
          <w:p w14:paraId="65FDF699" w14:textId="4C4D5EFF" w:rsidR="009B14E2" w:rsidRPr="009B14E2" w:rsidRDefault="009B14E2" w:rsidP="009B14E2">
            <w:pPr>
              <w:pStyle w:val="ListParagraph"/>
              <w:numPr>
                <w:ilvl w:val="0"/>
                <w:numId w:val="33"/>
              </w:numPr>
              <w:rPr>
                <w:iCs/>
              </w:rPr>
            </w:pPr>
            <w:r>
              <w:t xml:space="preserve">Подготовка учебного курса по ИС и мобильным приложениям требует экспертных знаний в предметной области наряду с методологическим подходом для достижения целей обучения. Такие материалы не могут разрабатываться только экспертами в предметной области. Обычно для их разработки требуется больше времени и участие экспертов с разными навыками. </w:t>
            </w:r>
          </w:p>
          <w:p w14:paraId="5AEA3EF8" w14:textId="77777777" w:rsidR="009B14E2" w:rsidRDefault="009B14E2" w:rsidP="009B14E2">
            <w:pPr>
              <w:rPr>
                <w:iCs/>
              </w:rPr>
            </w:pPr>
          </w:p>
          <w:p w14:paraId="5EBD80BD" w14:textId="169B31B0" w:rsidR="00F778DD" w:rsidRPr="00174EE7" w:rsidRDefault="009B14E2" w:rsidP="00C43311">
            <w:pPr>
              <w:pStyle w:val="ListParagraph"/>
              <w:numPr>
                <w:ilvl w:val="0"/>
                <w:numId w:val="33"/>
              </w:numPr>
              <w:rPr>
                <w:iCs/>
              </w:rPr>
            </w:pPr>
            <w:r>
              <w:t>Материалы по использованию приложений в конкретных творческих отраслях сочетают в себе технические, правовые и коммерческие элементы, и их успешное составление зависит от правильного соотношения разных подходов.</w:t>
            </w:r>
          </w:p>
        </w:tc>
      </w:tr>
      <w:tr w:rsidR="00F778DD" w:rsidRPr="00F778DD" w14:paraId="4144E5FC" w14:textId="77777777" w:rsidTr="009B1246">
        <w:trPr>
          <w:trHeight w:val="967"/>
        </w:trPr>
        <w:tc>
          <w:tcPr>
            <w:tcW w:w="2377" w:type="dxa"/>
            <w:shd w:val="clear" w:color="auto" w:fill="68E089"/>
            <w:vAlign w:val="center"/>
          </w:tcPr>
          <w:p w14:paraId="64F9C1B7" w14:textId="77777777" w:rsidR="00F778DD" w:rsidRPr="00F778DD" w:rsidRDefault="00F778DD" w:rsidP="00F778DD">
            <w:r>
              <w:rPr>
                <w:u w:val="single"/>
              </w:rPr>
              <w:t>Риски и их снижение</w:t>
            </w:r>
          </w:p>
        </w:tc>
        <w:tc>
          <w:tcPr>
            <w:tcW w:w="6913" w:type="dxa"/>
            <w:vAlign w:val="center"/>
          </w:tcPr>
          <w:p w14:paraId="2439C767" w14:textId="4F423F2B" w:rsidR="00857B7A" w:rsidRDefault="00857B7A" w:rsidP="00735F1A">
            <w:pPr>
              <w:ind w:left="86"/>
              <w:rPr>
                <w:iCs/>
              </w:rPr>
            </w:pPr>
            <w:r>
              <w:rPr>
                <w:u w:val="single"/>
              </w:rPr>
              <w:t>Риск 1</w:t>
            </w:r>
            <w:r>
              <w:t>: отсутствие достаточных экспертных знаний для разработки материалов проекта.</w:t>
            </w:r>
          </w:p>
          <w:p w14:paraId="5029D165" w14:textId="77777777" w:rsidR="00E54D83" w:rsidRDefault="00E54D83" w:rsidP="00735F1A">
            <w:pPr>
              <w:ind w:left="86"/>
              <w:rPr>
                <w:iCs/>
              </w:rPr>
            </w:pPr>
          </w:p>
          <w:p w14:paraId="5620B6DD" w14:textId="71F75FFA" w:rsidR="00735F1A" w:rsidRDefault="00857B7A" w:rsidP="00735F1A">
            <w:pPr>
              <w:ind w:left="86"/>
              <w:rPr>
                <w:iCs/>
              </w:rPr>
            </w:pPr>
            <w:r>
              <w:rPr>
                <w:u w:val="single"/>
              </w:rPr>
              <w:t>Меры по снижению риска 1:</w:t>
            </w:r>
            <w:r>
              <w:t xml:space="preserve"> руководство по использованию приложений в аудиовизуальном секторе еще не было заказано, поскольку требуемые экспертные знания еще не были определены. В свете ограниченности доступных экспертных знаний в этой области, идут обсуждения с бенефициарами о том, чтобы заменить это руководство и уделить большее внимание исползованию приложений в другом творческом секторе.</w:t>
            </w:r>
          </w:p>
          <w:p w14:paraId="1C185CAB" w14:textId="77777777" w:rsidR="00735F1A" w:rsidRDefault="00735F1A" w:rsidP="00735F1A">
            <w:pPr>
              <w:ind w:left="86"/>
              <w:rPr>
                <w:iCs/>
                <w:u w:val="single"/>
              </w:rPr>
            </w:pPr>
          </w:p>
          <w:p w14:paraId="204A7508" w14:textId="3A29F381" w:rsidR="00735F1A" w:rsidRDefault="0078350E" w:rsidP="00735F1A">
            <w:pPr>
              <w:ind w:left="86"/>
              <w:rPr>
                <w:iCs/>
              </w:rPr>
            </w:pPr>
            <w:r>
              <w:rPr>
                <w:u w:val="single"/>
              </w:rPr>
              <w:t>Риск 2</w:t>
            </w:r>
            <w:r>
              <w:t>: непредвиденные обстоятельства, препятствующие подготовке проектных материалов (учебного курса и практических руководств) и, как следствие, ограниченные сроки для испытания этих материалов в странах-бенефициарах.</w:t>
            </w:r>
          </w:p>
          <w:p w14:paraId="0D1CD67A" w14:textId="77777777" w:rsidR="00735F1A" w:rsidRDefault="00735F1A" w:rsidP="00735F1A">
            <w:pPr>
              <w:ind w:left="86"/>
              <w:rPr>
                <w:iCs/>
                <w:u w:val="single"/>
              </w:rPr>
            </w:pPr>
          </w:p>
          <w:p w14:paraId="203235C1" w14:textId="2CEC4D19" w:rsidR="0078350E" w:rsidRPr="00735F1A" w:rsidRDefault="0078350E" w:rsidP="00735F1A">
            <w:pPr>
              <w:ind w:left="86"/>
              <w:rPr>
                <w:iCs/>
              </w:rPr>
            </w:pPr>
            <w:r>
              <w:rPr>
                <w:u w:val="single"/>
              </w:rPr>
              <w:t>Меры по снижению риска 2:</w:t>
            </w:r>
            <w:r>
              <w:t xml:space="preserve"> при необходимости в КРИС будет подан запрос на продление срока реализации проекта. После разработки материалов будут запланированы мероприятия по укреплению потенциала на основе руководств, которые разработаны в рамках проекта. </w:t>
            </w:r>
          </w:p>
        </w:tc>
      </w:tr>
      <w:tr w:rsidR="00F778DD" w:rsidRPr="00F778DD" w14:paraId="39739610" w14:textId="77777777" w:rsidTr="00F4225F">
        <w:trPr>
          <w:trHeight w:val="678"/>
        </w:trPr>
        <w:tc>
          <w:tcPr>
            <w:tcW w:w="2377" w:type="dxa"/>
            <w:shd w:val="clear" w:color="auto" w:fill="68E089"/>
            <w:vAlign w:val="center"/>
          </w:tcPr>
          <w:p w14:paraId="0B37C938" w14:textId="77777777" w:rsidR="00F778DD" w:rsidRPr="00F778DD" w:rsidRDefault="00F778DD" w:rsidP="00F778DD">
            <w:r>
              <w:rPr>
                <w:u w:val="single"/>
              </w:rPr>
              <w:t>Вопросы, требующие</w:t>
            </w:r>
            <w:r>
              <w:t xml:space="preserve"> </w:t>
            </w:r>
            <w:r>
              <w:rPr>
                <w:u w:val="single"/>
              </w:rPr>
              <w:t>немедленной поддержки/внимания</w:t>
            </w:r>
          </w:p>
        </w:tc>
        <w:tc>
          <w:tcPr>
            <w:tcW w:w="6913" w:type="dxa"/>
          </w:tcPr>
          <w:p w14:paraId="0388FD8C" w14:textId="054BE24B" w:rsidR="00F778DD" w:rsidRPr="00A37DB4" w:rsidRDefault="006A782D" w:rsidP="00735F1A">
            <w:pPr>
              <w:pStyle w:val="TableParagraph"/>
              <w:spacing w:before="1"/>
              <w:ind w:left="86"/>
            </w:pPr>
            <w:r>
              <w:t xml:space="preserve">Предлагается продлить сроки осуществления проекта на шесть месяцев без последствий для бюджета, поскольку некоторые непредвиденные обстоятельства препятствуют подготовке материалов проекта. В частности, поставщик, который занимался разработкой учебного курса, отказался от исполнения договора в начале его действия. Новый поставщик работает в соответствии с новым графиком и своевременно выполняет поставленные задачи. Однако некоторое количество время ушло на решение вопросов процедурного характера. Финальный продукт будет подготовлен вовремя, но не останется достаточного времени для его испытания в странах-бенефициарах. </w:t>
            </w:r>
            <w:r w:rsidR="00B454BA">
              <w:t>К</w:t>
            </w:r>
            <w:r>
              <w:t>роме того, автор, который занимается подготовкой руководства по использованию приложений в видеоиграх, к сожалению, скончался за несколько недель до сдачи рукописи. В связи с этим потребовалось заново начать процесс отбора эксперта и заключения договора на подготовку данного практического руководства.</w:t>
            </w:r>
          </w:p>
        </w:tc>
      </w:tr>
      <w:tr w:rsidR="00F778DD" w:rsidRPr="00F778DD" w14:paraId="4F7B0CD5" w14:textId="77777777" w:rsidTr="00AC043E">
        <w:trPr>
          <w:trHeight w:val="469"/>
        </w:trPr>
        <w:tc>
          <w:tcPr>
            <w:tcW w:w="2377" w:type="dxa"/>
            <w:shd w:val="clear" w:color="auto" w:fill="68E089"/>
            <w:vAlign w:val="center"/>
          </w:tcPr>
          <w:p w14:paraId="2250B21D" w14:textId="77777777" w:rsidR="00F778DD" w:rsidRPr="00F778DD" w:rsidRDefault="00F778DD" w:rsidP="00F778DD">
            <w:r>
              <w:rPr>
                <w:u w:val="single"/>
              </w:rPr>
              <w:t>Задачи на будущее</w:t>
            </w:r>
          </w:p>
        </w:tc>
        <w:tc>
          <w:tcPr>
            <w:tcW w:w="6913" w:type="dxa"/>
            <w:vAlign w:val="center"/>
          </w:tcPr>
          <w:p w14:paraId="0CCDD542" w14:textId="4B350D58" w:rsidR="00F778DD" w:rsidRPr="00F778DD" w:rsidRDefault="003745C1" w:rsidP="003745C1">
            <w:pPr>
              <w:pStyle w:val="TableParagraph"/>
              <w:spacing w:before="1"/>
              <w:ind w:left="84"/>
            </w:pPr>
            <w:r>
              <w:t>Предусмотренные проектом материалы будут готовы в течение года. Их испытание и использование в деятельности по укреплению потенциала запланировано на 2024 год.</w:t>
            </w:r>
          </w:p>
        </w:tc>
      </w:tr>
      <w:tr w:rsidR="00F778DD" w:rsidRPr="00F778DD" w14:paraId="2E5FED05" w14:textId="77777777" w:rsidTr="00AC043E">
        <w:trPr>
          <w:trHeight w:val="631"/>
        </w:trPr>
        <w:tc>
          <w:tcPr>
            <w:tcW w:w="2377" w:type="dxa"/>
            <w:shd w:val="clear" w:color="auto" w:fill="68E089"/>
            <w:vAlign w:val="center"/>
          </w:tcPr>
          <w:p w14:paraId="3EA828A3" w14:textId="77777777" w:rsidR="00F778DD" w:rsidRPr="00F778DD" w:rsidRDefault="00F778DD" w:rsidP="00F778DD">
            <w:r>
              <w:rPr>
                <w:u w:val="single"/>
              </w:rPr>
              <w:t>Сроки осуществления</w:t>
            </w:r>
          </w:p>
        </w:tc>
        <w:tc>
          <w:tcPr>
            <w:tcW w:w="6913" w:type="dxa"/>
            <w:vAlign w:val="center"/>
          </w:tcPr>
          <w:p w14:paraId="55FFCB51" w14:textId="3480F050" w:rsidR="00B4527C" w:rsidRDefault="00F4225F" w:rsidP="00B4527C">
            <w:pPr>
              <w:ind w:left="80"/>
            </w:pPr>
            <w:r>
              <w:t>Ход реализации проекта в основном соответствует установленным срокам. Однако разработка некоторых материалов задерживается.</w:t>
            </w:r>
          </w:p>
          <w:p w14:paraId="542BC636" w14:textId="1A9697DE" w:rsidR="00F778DD" w:rsidRPr="00F778DD" w:rsidRDefault="00F778DD" w:rsidP="00B4527C"/>
        </w:tc>
      </w:tr>
      <w:tr w:rsidR="00F778DD" w:rsidRPr="00F778DD" w14:paraId="2303B597" w14:textId="77777777" w:rsidTr="00AC043E">
        <w:trPr>
          <w:trHeight w:val="613"/>
        </w:trPr>
        <w:tc>
          <w:tcPr>
            <w:tcW w:w="2377" w:type="dxa"/>
            <w:shd w:val="clear" w:color="auto" w:fill="68E089"/>
            <w:vAlign w:val="center"/>
          </w:tcPr>
          <w:p w14:paraId="3114A5C5" w14:textId="77777777" w:rsidR="00F778DD" w:rsidRPr="00F778DD" w:rsidRDefault="00F778DD" w:rsidP="00F778DD">
            <w:r>
              <w:rPr>
                <w:u w:val="single"/>
              </w:rPr>
              <w:t>Показатель освоения средств по проекту</w:t>
            </w:r>
          </w:p>
        </w:tc>
        <w:tc>
          <w:tcPr>
            <w:tcW w:w="6913" w:type="dxa"/>
            <w:vAlign w:val="center"/>
          </w:tcPr>
          <w:p w14:paraId="00283EF4" w14:textId="518FF0A6" w:rsidR="00F778DD" w:rsidRPr="00F778DD" w:rsidRDefault="00BA1BDC" w:rsidP="004C7669">
            <w:pPr>
              <w:pStyle w:val="TableParagraph"/>
              <w:spacing w:before="1"/>
              <w:ind w:left="109"/>
            </w:pPr>
            <w:r>
              <w:t>На конец июля 2023 года показатель освоения средств по проекту, пропорциональный общему выделенному бюджету проекта, составил: 2%. Более подробная информация о бюджете представлена в приложении IX к настоящему документу.</w:t>
            </w:r>
          </w:p>
        </w:tc>
      </w:tr>
      <w:tr w:rsidR="00F778DD" w:rsidRPr="00F778DD" w14:paraId="745BADCB" w14:textId="77777777" w:rsidTr="00AC043E">
        <w:trPr>
          <w:trHeight w:val="703"/>
        </w:trPr>
        <w:tc>
          <w:tcPr>
            <w:tcW w:w="2377" w:type="dxa"/>
            <w:shd w:val="clear" w:color="auto" w:fill="68E089"/>
            <w:vAlign w:val="center"/>
          </w:tcPr>
          <w:p w14:paraId="605A1601" w14:textId="77777777" w:rsidR="00F778DD" w:rsidRPr="00F778DD" w:rsidRDefault="00F778DD" w:rsidP="00F778DD">
            <w:r>
              <w:rPr>
                <w:u w:val="single"/>
              </w:rPr>
              <w:t>Предыдущие отчеты</w:t>
            </w:r>
          </w:p>
        </w:tc>
        <w:tc>
          <w:tcPr>
            <w:tcW w:w="6913" w:type="dxa"/>
            <w:vAlign w:val="center"/>
          </w:tcPr>
          <w:p w14:paraId="7B0B1CC5" w14:textId="6830C151" w:rsidR="00F778DD" w:rsidRPr="00F778DD" w:rsidRDefault="000F3B73" w:rsidP="003A7A3F">
            <w:pPr>
              <w:pStyle w:val="TableParagraph"/>
              <w:spacing w:before="1"/>
              <w:ind w:left="109"/>
            </w:pPr>
            <w:r>
              <w:t>Это первый отчет о ходе реализации проекта, представленный КРИС.</w:t>
            </w:r>
          </w:p>
        </w:tc>
      </w:tr>
    </w:tbl>
    <w:p w14:paraId="4427DFEA" w14:textId="4C1463D2" w:rsidR="00F778DD" w:rsidRDefault="00F778DD"/>
    <w:p w14:paraId="23433445" w14:textId="34FFFD22" w:rsidR="0087708E" w:rsidRDefault="0087708E"/>
    <w:p w14:paraId="7170498E" w14:textId="4233FA29" w:rsidR="00F778DD" w:rsidRPr="00C6096E" w:rsidRDefault="00F778DD" w:rsidP="00F778DD">
      <w:pPr>
        <w:pStyle w:val="BodyText"/>
        <w:spacing w:before="94"/>
        <w:ind w:left="136"/>
      </w:pPr>
      <w:r>
        <w:t>САМООЦЕНКА ПРОЕКТА</w:t>
      </w:r>
    </w:p>
    <w:p w14:paraId="7687AC2E" w14:textId="77777777" w:rsidR="00F778DD" w:rsidRPr="00C6096E" w:rsidRDefault="00F778DD" w:rsidP="00F778DD">
      <w:pPr>
        <w:pStyle w:val="BodyText"/>
        <w:ind w:left="136"/>
      </w:pPr>
      <w:r>
        <w:t>Указатель обозначений «сигнальной системы» (СС)</w:t>
      </w:r>
    </w:p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1678"/>
        <w:gridCol w:w="1798"/>
        <w:gridCol w:w="1894"/>
        <w:gridCol w:w="2564"/>
      </w:tblGrid>
      <w:tr w:rsidR="00F778DD" w:rsidRPr="00C6096E" w14:paraId="6C800665" w14:textId="77777777" w:rsidTr="00AC043E">
        <w:trPr>
          <w:trHeight w:val="470"/>
        </w:trPr>
        <w:tc>
          <w:tcPr>
            <w:tcW w:w="1416" w:type="dxa"/>
            <w:shd w:val="clear" w:color="auto" w:fill="7BBEDA"/>
            <w:vAlign w:val="center"/>
          </w:tcPr>
          <w:p w14:paraId="73D7E1EC" w14:textId="77777777" w:rsidR="00F778DD" w:rsidRPr="00C6096E" w:rsidRDefault="00F778DD" w:rsidP="000E0E0C">
            <w:pPr>
              <w:pStyle w:val="TableParagraph"/>
              <w:spacing w:before="106"/>
              <w:ind w:left="110"/>
            </w:pPr>
            <w:r>
              <w:t>****</w:t>
            </w:r>
          </w:p>
        </w:tc>
        <w:tc>
          <w:tcPr>
            <w:tcW w:w="1678" w:type="dxa"/>
            <w:shd w:val="clear" w:color="auto" w:fill="7BBEDA"/>
            <w:vAlign w:val="center"/>
          </w:tcPr>
          <w:p w14:paraId="3C030B94" w14:textId="77777777" w:rsidR="00F778DD" w:rsidRPr="00C6096E" w:rsidRDefault="00F778DD" w:rsidP="000E0E0C">
            <w:pPr>
              <w:pStyle w:val="TableParagraph"/>
              <w:spacing w:before="106"/>
              <w:ind w:left="110"/>
            </w:pPr>
            <w:r>
              <w:t>***</w:t>
            </w:r>
          </w:p>
        </w:tc>
        <w:tc>
          <w:tcPr>
            <w:tcW w:w="1798" w:type="dxa"/>
            <w:shd w:val="clear" w:color="auto" w:fill="7BBEDA"/>
            <w:vAlign w:val="center"/>
          </w:tcPr>
          <w:p w14:paraId="5BDFF585" w14:textId="77777777" w:rsidR="00F778DD" w:rsidRPr="00C6096E" w:rsidRDefault="00F778DD" w:rsidP="000E0E0C">
            <w:pPr>
              <w:pStyle w:val="TableParagraph"/>
              <w:spacing w:before="106"/>
              <w:ind w:left="108"/>
            </w:pPr>
            <w:r>
              <w:t>**</w:t>
            </w:r>
          </w:p>
        </w:tc>
        <w:tc>
          <w:tcPr>
            <w:tcW w:w="1894" w:type="dxa"/>
            <w:shd w:val="clear" w:color="auto" w:fill="7BBEDA"/>
            <w:vAlign w:val="center"/>
          </w:tcPr>
          <w:p w14:paraId="39DAD778" w14:textId="77777777" w:rsidR="00F778DD" w:rsidRPr="00C6096E" w:rsidRDefault="00F778DD" w:rsidP="000E0E0C">
            <w:pPr>
              <w:pStyle w:val="TableParagraph"/>
              <w:spacing w:before="106"/>
              <w:ind w:left="108"/>
            </w:pPr>
            <w:r>
              <w:t>ОП</w:t>
            </w:r>
          </w:p>
        </w:tc>
        <w:tc>
          <w:tcPr>
            <w:tcW w:w="2564" w:type="dxa"/>
            <w:shd w:val="clear" w:color="auto" w:fill="7BBEDA"/>
            <w:vAlign w:val="center"/>
          </w:tcPr>
          <w:p w14:paraId="1B88DC81" w14:textId="77777777" w:rsidR="00F778DD" w:rsidRPr="00C6096E" w:rsidRDefault="00F778DD" w:rsidP="000E0E0C">
            <w:pPr>
              <w:pStyle w:val="TableParagraph"/>
              <w:spacing w:before="106"/>
              <w:ind w:left="110"/>
            </w:pPr>
            <w:r>
              <w:t>Неприменимо</w:t>
            </w:r>
          </w:p>
        </w:tc>
      </w:tr>
      <w:tr w:rsidR="00F778DD" w:rsidRPr="00C6096E" w14:paraId="65383134" w14:textId="77777777" w:rsidTr="00AC043E">
        <w:trPr>
          <w:trHeight w:val="506"/>
        </w:trPr>
        <w:tc>
          <w:tcPr>
            <w:tcW w:w="1416" w:type="dxa"/>
            <w:shd w:val="clear" w:color="auto" w:fill="7BBEDA"/>
            <w:vAlign w:val="center"/>
          </w:tcPr>
          <w:p w14:paraId="0682401D" w14:textId="77777777" w:rsidR="00F778DD" w:rsidRPr="00C6096E" w:rsidRDefault="00F778DD" w:rsidP="000E0E0C">
            <w:pPr>
              <w:pStyle w:val="TableParagraph"/>
              <w:spacing w:line="252" w:lineRule="exact"/>
              <w:ind w:left="110" w:right="408"/>
            </w:pPr>
            <w:r>
              <w:t>Полная реализация</w:t>
            </w:r>
          </w:p>
        </w:tc>
        <w:tc>
          <w:tcPr>
            <w:tcW w:w="1678" w:type="dxa"/>
            <w:shd w:val="clear" w:color="auto" w:fill="7BBEDA"/>
            <w:vAlign w:val="center"/>
          </w:tcPr>
          <w:p w14:paraId="4DE24FE8" w14:textId="77777777" w:rsidR="00F778DD" w:rsidRPr="00C6096E" w:rsidRDefault="00F778DD" w:rsidP="000E0E0C">
            <w:pPr>
              <w:pStyle w:val="TableParagraph"/>
              <w:spacing w:line="252" w:lineRule="exact"/>
              <w:ind w:left="110" w:right="687"/>
            </w:pPr>
            <w:r>
              <w:t>Значительный прогресс</w:t>
            </w:r>
          </w:p>
        </w:tc>
        <w:tc>
          <w:tcPr>
            <w:tcW w:w="1798" w:type="dxa"/>
            <w:shd w:val="clear" w:color="auto" w:fill="7BBEDA"/>
            <w:vAlign w:val="center"/>
          </w:tcPr>
          <w:p w14:paraId="7E205A09" w14:textId="77777777" w:rsidR="00F778DD" w:rsidRPr="00C6096E" w:rsidRDefault="00F778DD" w:rsidP="000E0E0C">
            <w:pPr>
              <w:pStyle w:val="TableParagraph"/>
              <w:spacing w:line="251" w:lineRule="exact"/>
              <w:ind w:left="108"/>
            </w:pPr>
            <w:r>
              <w:t>Определенный прогресс</w:t>
            </w:r>
          </w:p>
        </w:tc>
        <w:tc>
          <w:tcPr>
            <w:tcW w:w="1894" w:type="dxa"/>
            <w:shd w:val="clear" w:color="auto" w:fill="7BBEDA"/>
            <w:vAlign w:val="center"/>
          </w:tcPr>
          <w:p w14:paraId="3A2AF48B" w14:textId="77777777" w:rsidR="00F778DD" w:rsidRPr="00C6096E" w:rsidRDefault="00F778DD" w:rsidP="000E0E0C">
            <w:pPr>
              <w:pStyle w:val="TableParagraph"/>
              <w:spacing w:line="251" w:lineRule="exact"/>
              <w:ind w:left="108"/>
            </w:pPr>
            <w:r>
              <w:t>Отсутствие прогресса</w:t>
            </w:r>
          </w:p>
        </w:tc>
        <w:tc>
          <w:tcPr>
            <w:tcW w:w="2564" w:type="dxa"/>
            <w:shd w:val="clear" w:color="auto" w:fill="7BBEDA"/>
            <w:vAlign w:val="center"/>
          </w:tcPr>
          <w:p w14:paraId="1CF45A48" w14:textId="77777777" w:rsidR="00F778DD" w:rsidRPr="00C6096E" w:rsidRDefault="00F778DD" w:rsidP="000E0E0C">
            <w:pPr>
              <w:pStyle w:val="TableParagraph"/>
              <w:spacing w:line="252" w:lineRule="exact"/>
              <w:ind w:left="110" w:right="203"/>
            </w:pPr>
            <w:r>
              <w:t>Прогресс пока не оценен / цель упразднена</w:t>
            </w:r>
          </w:p>
        </w:tc>
      </w:tr>
    </w:tbl>
    <w:p w14:paraId="37C488CF" w14:textId="77777777" w:rsidR="00F778DD" w:rsidRPr="00C6096E" w:rsidRDefault="00F778DD" w:rsidP="00F778DD">
      <w:pPr>
        <w:pStyle w:val="BodyText"/>
        <w:spacing w:before="11"/>
      </w:pPr>
    </w:p>
    <w:p w14:paraId="6ED2494C" w14:textId="5B7285EA" w:rsidR="00797B5D" w:rsidRDefault="00797B5D" w:rsidP="00AF4C8A"/>
    <w:tbl>
      <w:tblPr>
        <w:tblW w:w="9382" w:type="dxa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695"/>
        <w:gridCol w:w="3401"/>
        <w:gridCol w:w="876"/>
      </w:tblGrid>
      <w:tr w:rsidR="0076785D" w:rsidRPr="00C6096E" w14:paraId="1C7627BD" w14:textId="77777777" w:rsidTr="00875DA7">
        <w:trPr>
          <w:trHeight w:val="1264"/>
        </w:trPr>
        <w:tc>
          <w:tcPr>
            <w:tcW w:w="2410" w:type="dxa"/>
            <w:shd w:val="clear" w:color="auto" w:fill="68E089"/>
            <w:vAlign w:val="center"/>
          </w:tcPr>
          <w:p w14:paraId="364F7E71" w14:textId="77777777" w:rsidR="0076785D" w:rsidRPr="00C6096E" w:rsidRDefault="0076785D" w:rsidP="00875DA7">
            <w:pPr>
              <w:pStyle w:val="TableParagraph"/>
              <w:spacing w:before="10"/>
            </w:pPr>
          </w:p>
          <w:p w14:paraId="22B283CD" w14:textId="3DD20BEC" w:rsidR="0076785D" w:rsidRPr="00C6096E" w:rsidRDefault="0076785D" w:rsidP="00875DA7">
            <w:pPr>
              <w:pStyle w:val="TableParagraph"/>
              <w:ind w:left="110" w:right="624"/>
            </w:pPr>
            <w:r>
              <w:rPr>
                <w:u w:val="single"/>
              </w:rPr>
              <w:t>Результаты проекта</w:t>
            </w:r>
            <w:r>
              <w:t xml:space="preserve"> (ожидаемый результат)</w:t>
            </w:r>
          </w:p>
        </w:tc>
        <w:tc>
          <w:tcPr>
            <w:tcW w:w="2695" w:type="dxa"/>
            <w:shd w:val="clear" w:color="auto" w:fill="68E089"/>
            <w:vAlign w:val="center"/>
          </w:tcPr>
          <w:p w14:paraId="357725A4" w14:textId="77777777" w:rsidR="0076785D" w:rsidRPr="00C6096E" w:rsidRDefault="0076785D" w:rsidP="00875DA7">
            <w:pPr>
              <w:pStyle w:val="TableParagraph"/>
              <w:spacing w:before="10"/>
            </w:pPr>
          </w:p>
          <w:p w14:paraId="36EBDA12" w14:textId="77777777" w:rsidR="0076785D" w:rsidRPr="00C6096E" w:rsidRDefault="0076785D" w:rsidP="00875DA7">
            <w:pPr>
              <w:pStyle w:val="TableParagraph"/>
              <w:ind w:left="110" w:right="236"/>
            </w:pPr>
            <w:r>
              <w:rPr>
                <w:u w:val="single"/>
              </w:rPr>
              <w:t>Показатели успешного завершения</w:t>
            </w:r>
          </w:p>
          <w:p w14:paraId="1119C80C" w14:textId="77777777" w:rsidR="0076785D" w:rsidRPr="00C6096E" w:rsidRDefault="0076785D" w:rsidP="00875DA7">
            <w:pPr>
              <w:pStyle w:val="TableParagraph"/>
              <w:spacing w:before="1"/>
              <w:ind w:left="110"/>
            </w:pPr>
            <w:r>
              <w:t>(показатели результативности)</w:t>
            </w:r>
          </w:p>
        </w:tc>
        <w:tc>
          <w:tcPr>
            <w:tcW w:w="3401" w:type="dxa"/>
            <w:shd w:val="clear" w:color="auto" w:fill="68E089"/>
            <w:vAlign w:val="center"/>
          </w:tcPr>
          <w:p w14:paraId="251C303B" w14:textId="77777777" w:rsidR="0076785D" w:rsidRPr="00C6096E" w:rsidRDefault="0076785D" w:rsidP="00875DA7">
            <w:pPr>
              <w:pStyle w:val="TableParagraph"/>
              <w:spacing w:before="10"/>
            </w:pPr>
          </w:p>
          <w:p w14:paraId="4572FFEE" w14:textId="77777777" w:rsidR="0076785D" w:rsidRPr="00C6096E" w:rsidRDefault="0076785D" w:rsidP="00875DA7">
            <w:pPr>
              <w:pStyle w:val="TableParagraph"/>
              <w:ind w:left="108"/>
            </w:pPr>
            <w:r>
              <w:rPr>
                <w:u w:val="single"/>
              </w:rPr>
              <w:t>Данные о результативности проекта</w:t>
            </w:r>
          </w:p>
        </w:tc>
        <w:tc>
          <w:tcPr>
            <w:tcW w:w="876" w:type="dxa"/>
            <w:shd w:val="clear" w:color="auto" w:fill="68E089"/>
            <w:vAlign w:val="center"/>
          </w:tcPr>
          <w:p w14:paraId="67D125A6" w14:textId="77777777" w:rsidR="0076785D" w:rsidRPr="00C6096E" w:rsidRDefault="0076785D" w:rsidP="00875DA7">
            <w:pPr>
              <w:pStyle w:val="TableParagraph"/>
              <w:spacing w:before="10"/>
            </w:pPr>
          </w:p>
          <w:p w14:paraId="5D9E497D" w14:textId="77777777" w:rsidR="0076785D" w:rsidRPr="00C6096E" w:rsidRDefault="0076785D" w:rsidP="00875DA7">
            <w:pPr>
              <w:pStyle w:val="TableParagraph"/>
              <w:ind w:left="111"/>
            </w:pPr>
            <w:r>
              <w:rPr>
                <w:u w:val="single"/>
              </w:rPr>
              <w:t>CC</w:t>
            </w:r>
          </w:p>
        </w:tc>
      </w:tr>
      <w:tr w:rsidR="0076785D" w:rsidRPr="00C6096E" w14:paraId="5FA6B74E" w14:textId="77777777" w:rsidTr="00875DA7">
        <w:trPr>
          <w:trHeight w:val="2382"/>
        </w:trPr>
        <w:tc>
          <w:tcPr>
            <w:tcW w:w="2410" w:type="dxa"/>
            <w:tcBorders>
              <w:right w:val="single" w:sz="6" w:space="0" w:color="000000"/>
            </w:tcBorders>
            <w:vAlign w:val="center"/>
          </w:tcPr>
          <w:p w14:paraId="0F62F768" w14:textId="5D847936" w:rsidR="0076785D" w:rsidRDefault="0076785D" w:rsidP="0076785D">
            <w:pPr>
              <w:pStyle w:val="TableParagraph"/>
            </w:pPr>
            <w:r>
              <w:t>Материалы для учебного курса «ИС для мобильных приложений»</w:t>
            </w:r>
            <w:r w:rsidR="002475B4">
              <w:t>.</w:t>
            </w:r>
          </w:p>
          <w:p w14:paraId="62129414" w14:textId="4F6FB4C0" w:rsidR="001D04CC" w:rsidRDefault="001D04CC" w:rsidP="0076785D">
            <w:pPr>
              <w:pStyle w:val="TableParagraph"/>
            </w:pPr>
          </w:p>
          <w:p w14:paraId="0B7613DA" w14:textId="1EE019BE" w:rsidR="001D04CC" w:rsidRDefault="001D04CC" w:rsidP="0076785D">
            <w:pPr>
              <w:pStyle w:val="TableParagraph"/>
            </w:pPr>
          </w:p>
          <w:p w14:paraId="16484027" w14:textId="1E5969DA" w:rsidR="001D04CC" w:rsidRDefault="001D04CC" w:rsidP="0076785D">
            <w:pPr>
              <w:pStyle w:val="TableParagraph"/>
            </w:pPr>
          </w:p>
          <w:p w14:paraId="673E9BB9" w14:textId="77777777" w:rsidR="001D04CC" w:rsidRDefault="001D04CC" w:rsidP="0076785D">
            <w:pPr>
              <w:pStyle w:val="TableParagraph"/>
            </w:pPr>
          </w:p>
          <w:p w14:paraId="57C3ADCD" w14:textId="77777777" w:rsidR="00673F02" w:rsidRDefault="00673F02" w:rsidP="0076785D">
            <w:pPr>
              <w:pStyle w:val="TableParagraph"/>
            </w:pPr>
          </w:p>
          <w:p w14:paraId="7BDF43A4" w14:textId="30F590E0" w:rsidR="00673F02" w:rsidRPr="00C6096E" w:rsidRDefault="00673F02" w:rsidP="0076785D">
            <w:pPr>
              <w:pStyle w:val="TableParagraph"/>
            </w:pPr>
          </w:p>
        </w:tc>
        <w:tc>
          <w:tcPr>
            <w:tcW w:w="2695" w:type="dxa"/>
            <w:tcBorders>
              <w:left w:val="single" w:sz="6" w:space="0" w:color="000000"/>
            </w:tcBorders>
            <w:vAlign w:val="center"/>
          </w:tcPr>
          <w:p w14:paraId="614C35BD" w14:textId="77777777" w:rsidR="0076785D" w:rsidRDefault="0076785D" w:rsidP="0076785D"/>
          <w:p w14:paraId="5B1B89E1" w14:textId="0B32CED5" w:rsidR="0076785D" w:rsidRDefault="0076785D" w:rsidP="0076785D">
            <w:pPr>
              <w:pStyle w:val="TableParagraph"/>
            </w:pPr>
            <w:r>
              <w:t>Материалы для учебного курса «ИС для мобильных приложений» разработаны и опубликованы онлайн в течение 6 месяцев с начала реализации проекта.</w:t>
            </w:r>
          </w:p>
          <w:p w14:paraId="37356C50" w14:textId="6849AB9C" w:rsidR="001D04CC" w:rsidRDefault="001D04CC" w:rsidP="0076785D">
            <w:pPr>
              <w:pStyle w:val="TableParagraph"/>
            </w:pPr>
          </w:p>
          <w:p w14:paraId="6D4976F5" w14:textId="40F3E1D4" w:rsidR="001D04CC" w:rsidRDefault="001D04CC" w:rsidP="0076785D">
            <w:pPr>
              <w:pStyle w:val="TableParagraph"/>
            </w:pPr>
          </w:p>
          <w:p w14:paraId="672B4FDD" w14:textId="77777777" w:rsidR="001D04CC" w:rsidRDefault="001D04CC" w:rsidP="0076785D">
            <w:pPr>
              <w:pStyle w:val="TableParagraph"/>
            </w:pPr>
          </w:p>
          <w:p w14:paraId="3F32DD72" w14:textId="170FFAF7" w:rsidR="001D04CC" w:rsidRPr="00C6096E" w:rsidRDefault="001D04CC" w:rsidP="0076785D">
            <w:pPr>
              <w:pStyle w:val="TableParagraph"/>
            </w:pPr>
          </w:p>
        </w:tc>
        <w:tc>
          <w:tcPr>
            <w:tcW w:w="3401" w:type="dxa"/>
            <w:vAlign w:val="center"/>
          </w:tcPr>
          <w:p w14:paraId="73E70EE9" w14:textId="3E2AF4D8" w:rsidR="0076785D" w:rsidRDefault="00DE4EF8" w:rsidP="0076785D">
            <w:pPr>
              <w:pStyle w:val="TableParagraph"/>
            </w:pPr>
            <w:r>
              <w:t>Определенный прогресс: материалы для учебного курса находятся в стадии разработки.</w:t>
            </w:r>
          </w:p>
          <w:p w14:paraId="2E20F75F" w14:textId="38C19599" w:rsidR="001D04CC" w:rsidRDefault="001D04CC" w:rsidP="0076785D">
            <w:pPr>
              <w:pStyle w:val="TableParagraph"/>
            </w:pPr>
          </w:p>
          <w:p w14:paraId="7594D6BC" w14:textId="6E0ACCC3" w:rsidR="001D04CC" w:rsidRDefault="001D04CC" w:rsidP="0076785D">
            <w:pPr>
              <w:pStyle w:val="TableParagraph"/>
            </w:pPr>
          </w:p>
          <w:p w14:paraId="2F5E509F" w14:textId="77777777" w:rsidR="001D04CC" w:rsidRDefault="001D04CC" w:rsidP="0076785D">
            <w:pPr>
              <w:pStyle w:val="TableParagraph"/>
            </w:pPr>
          </w:p>
          <w:p w14:paraId="181712C2" w14:textId="77777777" w:rsidR="001D04CC" w:rsidRDefault="001D04CC" w:rsidP="0076785D">
            <w:pPr>
              <w:pStyle w:val="TableParagraph"/>
            </w:pPr>
          </w:p>
          <w:p w14:paraId="7A14F3B2" w14:textId="77777777" w:rsidR="00673F02" w:rsidRDefault="00673F02" w:rsidP="0076785D">
            <w:pPr>
              <w:pStyle w:val="TableParagraph"/>
            </w:pPr>
          </w:p>
          <w:p w14:paraId="649CA26C" w14:textId="77777777" w:rsidR="00673F02" w:rsidRDefault="00673F02" w:rsidP="0076785D">
            <w:pPr>
              <w:pStyle w:val="TableParagraph"/>
            </w:pPr>
          </w:p>
          <w:p w14:paraId="1D66236D" w14:textId="4BBE7508" w:rsidR="00673F02" w:rsidRPr="00C6096E" w:rsidRDefault="00673F02" w:rsidP="0076785D">
            <w:pPr>
              <w:pStyle w:val="TableParagraph"/>
            </w:pPr>
          </w:p>
        </w:tc>
        <w:tc>
          <w:tcPr>
            <w:tcW w:w="876" w:type="dxa"/>
            <w:vAlign w:val="center"/>
          </w:tcPr>
          <w:p w14:paraId="6CC0FEE2" w14:textId="31266E97" w:rsidR="0076785D" w:rsidRDefault="0076785D" w:rsidP="00136A63">
            <w:pPr>
              <w:pStyle w:val="TableParagraph"/>
              <w:jc w:val="center"/>
            </w:pPr>
            <w:r>
              <w:t>**</w:t>
            </w:r>
          </w:p>
          <w:p w14:paraId="2A6D5C8A" w14:textId="77777777" w:rsidR="001D04CC" w:rsidRDefault="001D04CC" w:rsidP="00136A63">
            <w:pPr>
              <w:pStyle w:val="TableParagraph"/>
              <w:jc w:val="center"/>
            </w:pPr>
          </w:p>
          <w:p w14:paraId="05F9EFFA" w14:textId="1A6BE053" w:rsidR="00673F02" w:rsidRDefault="00673F02" w:rsidP="00136A63">
            <w:pPr>
              <w:pStyle w:val="TableParagraph"/>
              <w:jc w:val="center"/>
            </w:pPr>
          </w:p>
          <w:p w14:paraId="3789A19A" w14:textId="77777777" w:rsidR="001D04CC" w:rsidRDefault="001D04CC" w:rsidP="00136A63">
            <w:pPr>
              <w:pStyle w:val="TableParagraph"/>
              <w:jc w:val="center"/>
            </w:pPr>
          </w:p>
          <w:p w14:paraId="2863ED8C" w14:textId="45B8BCAD" w:rsidR="00673F02" w:rsidRDefault="00673F02" w:rsidP="00136A63">
            <w:pPr>
              <w:pStyle w:val="TableParagraph"/>
              <w:jc w:val="center"/>
            </w:pPr>
          </w:p>
          <w:p w14:paraId="5B2B0952" w14:textId="6FBE527A" w:rsidR="001D04CC" w:rsidRDefault="001D04CC" w:rsidP="00136A63">
            <w:pPr>
              <w:pStyle w:val="TableParagraph"/>
              <w:jc w:val="center"/>
            </w:pPr>
          </w:p>
          <w:p w14:paraId="736F10CC" w14:textId="77777777" w:rsidR="001D04CC" w:rsidRDefault="001D04CC" w:rsidP="00136A63">
            <w:pPr>
              <w:pStyle w:val="TableParagraph"/>
              <w:jc w:val="center"/>
            </w:pPr>
          </w:p>
          <w:p w14:paraId="7419ECF2" w14:textId="77777777" w:rsidR="001D04CC" w:rsidRDefault="001D04CC" w:rsidP="00136A63">
            <w:pPr>
              <w:pStyle w:val="TableParagraph"/>
              <w:jc w:val="center"/>
            </w:pPr>
          </w:p>
          <w:p w14:paraId="7269CB3C" w14:textId="22F83DB4" w:rsidR="00673F02" w:rsidRPr="00C6096E" w:rsidRDefault="00673F02" w:rsidP="00136A63">
            <w:pPr>
              <w:pStyle w:val="TableParagraph"/>
              <w:jc w:val="center"/>
            </w:pPr>
          </w:p>
        </w:tc>
      </w:tr>
      <w:tr w:rsidR="0076785D" w:rsidRPr="00C6096E" w14:paraId="578E3C4E" w14:textId="77777777" w:rsidTr="00875DA7">
        <w:trPr>
          <w:trHeight w:val="2382"/>
        </w:trPr>
        <w:tc>
          <w:tcPr>
            <w:tcW w:w="2410" w:type="dxa"/>
            <w:tcBorders>
              <w:right w:val="single" w:sz="6" w:space="0" w:color="000000"/>
            </w:tcBorders>
            <w:vAlign w:val="center"/>
          </w:tcPr>
          <w:p w14:paraId="4B4B0A8B" w14:textId="10FFCF59" w:rsidR="0076785D" w:rsidRDefault="0076785D" w:rsidP="0076785D">
            <w:pPr>
              <w:pStyle w:val="TableParagraph"/>
              <w:rPr>
                <w:bCs/>
              </w:rPr>
            </w:pPr>
            <w:r>
              <w:t>Четыре практических руководства по теме ИС для мобильных приложений в секторах музыки, издательского дела, видеоигр и аудиовизуального контента</w:t>
            </w:r>
            <w:r w:rsidR="002475B4">
              <w:t>.</w:t>
            </w:r>
          </w:p>
          <w:p w14:paraId="4C5231C8" w14:textId="77777777" w:rsidR="00F91B61" w:rsidRDefault="00F91B61" w:rsidP="0076785D">
            <w:pPr>
              <w:pStyle w:val="TableParagraph"/>
              <w:rPr>
                <w:bCs/>
              </w:rPr>
            </w:pPr>
          </w:p>
          <w:p w14:paraId="3193BE87" w14:textId="77777777" w:rsidR="00673F02" w:rsidRDefault="00673F02" w:rsidP="0076785D">
            <w:pPr>
              <w:pStyle w:val="TableParagraph"/>
              <w:rPr>
                <w:bCs/>
              </w:rPr>
            </w:pPr>
          </w:p>
          <w:p w14:paraId="3483E2E0" w14:textId="77777777" w:rsidR="00673F02" w:rsidRDefault="00673F02" w:rsidP="0076785D">
            <w:pPr>
              <w:pStyle w:val="TableParagraph"/>
              <w:rPr>
                <w:bCs/>
              </w:rPr>
            </w:pPr>
          </w:p>
          <w:p w14:paraId="295A8ADB" w14:textId="46F15CDA" w:rsidR="00673F02" w:rsidRDefault="00673F02" w:rsidP="0076785D">
            <w:pPr>
              <w:pStyle w:val="TableParagraph"/>
            </w:pPr>
          </w:p>
        </w:tc>
        <w:tc>
          <w:tcPr>
            <w:tcW w:w="2695" w:type="dxa"/>
            <w:tcBorders>
              <w:left w:val="single" w:sz="6" w:space="0" w:color="000000"/>
            </w:tcBorders>
          </w:tcPr>
          <w:p w14:paraId="5444BE4B" w14:textId="77777777" w:rsidR="0076785D" w:rsidRDefault="0076785D" w:rsidP="0076785D"/>
          <w:p w14:paraId="45268667" w14:textId="77777777" w:rsidR="0076785D" w:rsidRDefault="0076785D" w:rsidP="0076785D">
            <w:pPr>
              <w:pStyle w:val="TableParagraph"/>
            </w:pPr>
            <w:r>
              <w:t>Четыре практических руководства по теме ИС для мобильных приложений в творческих секторах музыки, издательского дела, видеоигр и аудиовизуального контента разработаны и опубликованы онлайн в течение 9 месяцев с начала реализации проекта.</w:t>
            </w:r>
          </w:p>
          <w:p w14:paraId="118DBAD2" w14:textId="24FAD0BC" w:rsidR="00673F02" w:rsidRDefault="00673F02" w:rsidP="0076785D">
            <w:pPr>
              <w:pStyle w:val="TableParagraph"/>
            </w:pPr>
          </w:p>
        </w:tc>
        <w:tc>
          <w:tcPr>
            <w:tcW w:w="3401" w:type="dxa"/>
            <w:vAlign w:val="center"/>
          </w:tcPr>
          <w:p w14:paraId="439A5326" w14:textId="40C24ABF" w:rsidR="0076785D" w:rsidRDefault="00DE4EF8" w:rsidP="0076785D">
            <w:pPr>
              <w:pStyle w:val="TableParagraph"/>
            </w:pPr>
            <w:r>
              <w:t>Значительный прогресс: три руководства находятся в стадии разработки; одно — на рассмотрении.</w:t>
            </w:r>
          </w:p>
          <w:p w14:paraId="31C9B167" w14:textId="77777777" w:rsidR="00673F02" w:rsidRDefault="00673F02" w:rsidP="0076785D">
            <w:pPr>
              <w:pStyle w:val="TableParagraph"/>
            </w:pPr>
          </w:p>
          <w:p w14:paraId="19E52113" w14:textId="77777777" w:rsidR="00673F02" w:rsidRDefault="00673F02" w:rsidP="0076785D">
            <w:pPr>
              <w:pStyle w:val="TableParagraph"/>
            </w:pPr>
          </w:p>
          <w:p w14:paraId="3322255B" w14:textId="77777777" w:rsidR="00673F02" w:rsidRDefault="00673F02" w:rsidP="0076785D">
            <w:pPr>
              <w:pStyle w:val="TableParagraph"/>
            </w:pPr>
          </w:p>
          <w:p w14:paraId="638CFB0B" w14:textId="77777777" w:rsidR="00673F02" w:rsidRDefault="00673F02" w:rsidP="0076785D">
            <w:pPr>
              <w:pStyle w:val="TableParagraph"/>
            </w:pPr>
          </w:p>
          <w:p w14:paraId="441CF17C" w14:textId="77777777" w:rsidR="00673F02" w:rsidRDefault="00673F02" w:rsidP="0076785D">
            <w:pPr>
              <w:pStyle w:val="TableParagraph"/>
            </w:pPr>
          </w:p>
          <w:p w14:paraId="0544B3CE" w14:textId="54C27C07" w:rsidR="00673F02" w:rsidRDefault="00673F02" w:rsidP="0076785D">
            <w:pPr>
              <w:pStyle w:val="TableParagraph"/>
            </w:pPr>
          </w:p>
        </w:tc>
        <w:tc>
          <w:tcPr>
            <w:tcW w:w="876" w:type="dxa"/>
            <w:vAlign w:val="center"/>
          </w:tcPr>
          <w:p w14:paraId="3ECEBD2B" w14:textId="77777777" w:rsidR="0076785D" w:rsidRDefault="0076785D" w:rsidP="00136A63">
            <w:pPr>
              <w:pStyle w:val="TableParagraph"/>
              <w:jc w:val="center"/>
            </w:pPr>
            <w:r>
              <w:t>***</w:t>
            </w:r>
          </w:p>
          <w:p w14:paraId="181323F1" w14:textId="2676E732" w:rsidR="00673F02" w:rsidRDefault="00673F02" w:rsidP="00136A63">
            <w:pPr>
              <w:pStyle w:val="TableParagraph"/>
              <w:jc w:val="center"/>
            </w:pPr>
          </w:p>
          <w:p w14:paraId="3A903A3D" w14:textId="77777777" w:rsidR="00673F02" w:rsidRDefault="00673F02" w:rsidP="00136A63">
            <w:pPr>
              <w:pStyle w:val="TableParagraph"/>
              <w:jc w:val="center"/>
            </w:pPr>
          </w:p>
          <w:p w14:paraId="510607D8" w14:textId="6BB314C8" w:rsidR="00673F02" w:rsidRDefault="00673F02" w:rsidP="00136A63">
            <w:pPr>
              <w:pStyle w:val="TableParagraph"/>
              <w:jc w:val="center"/>
            </w:pPr>
          </w:p>
          <w:p w14:paraId="5031227C" w14:textId="77777777" w:rsidR="00673F02" w:rsidRDefault="00673F02" w:rsidP="00136A63">
            <w:pPr>
              <w:pStyle w:val="TableParagraph"/>
              <w:jc w:val="center"/>
            </w:pPr>
          </w:p>
          <w:p w14:paraId="7D68CF85" w14:textId="24A09FA2" w:rsidR="00673F02" w:rsidRDefault="00673F02" w:rsidP="00136A63">
            <w:pPr>
              <w:pStyle w:val="TableParagraph"/>
              <w:jc w:val="center"/>
            </w:pPr>
          </w:p>
          <w:p w14:paraId="4118DBE6" w14:textId="77777777" w:rsidR="00673F02" w:rsidRDefault="00673F02" w:rsidP="00136A63">
            <w:pPr>
              <w:pStyle w:val="TableParagraph"/>
              <w:jc w:val="center"/>
            </w:pPr>
          </w:p>
          <w:p w14:paraId="37B28B13" w14:textId="75296B4B" w:rsidR="00673F02" w:rsidRDefault="00673F02" w:rsidP="00136A63">
            <w:pPr>
              <w:pStyle w:val="TableParagraph"/>
              <w:jc w:val="center"/>
            </w:pPr>
          </w:p>
        </w:tc>
      </w:tr>
      <w:tr w:rsidR="0076785D" w:rsidRPr="00C6096E" w14:paraId="63F1A406" w14:textId="77777777" w:rsidTr="00875DA7">
        <w:trPr>
          <w:trHeight w:val="2382"/>
        </w:trPr>
        <w:tc>
          <w:tcPr>
            <w:tcW w:w="2410" w:type="dxa"/>
            <w:tcBorders>
              <w:right w:val="single" w:sz="6" w:space="0" w:color="000000"/>
            </w:tcBorders>
            <w:vAlign w:val="center"/>
          </w:tcPr>
          <w:p w14:paraId="6A01D0FC" w14:textId="78BA4AD0" w:rsidR="0076785D" w:rsidRDefault="00A81D44" w:rsidP="0076785D">
            <w:pPr>
              <w:pStyle w:val="TableParagraph"/>
              <w:rPr>
                <w:bCs/>
              </w:rPr>
            </w:pPr>
            <w:r>
              <w:t>Проведение трех мероприятий (по одному в каждой стране) для представления подготовленных материалов соответствующим заинтересованным сторонам в каждой из стран-бенефициаров и получения от них замечаний и предложений</w:t>
            </w:r>
            <w:r w:rsidR="002475B4">
              <w:t>.</w:t>
            </w:r>
          </w:p>
          <w:p w14:paraId="41ADFAFA" w14:textId="77777777" w:rsidR="00A81D44" w:rsidRDefault="00A81D44" w:rsidP="0076785D">
            <w:pPr>
              <w:pStyle w:val="TableParagraph"/>
              <w:rPr>
                <w:bCs/>
              </w:rPr>
            </w:pPr>
          </w:p>
          <w:p w14:paraId="49EA741C" w14:textId="3EA45718" w:rsidR="00A81D44" w:rsidRDefault="00A81D44" w:rsidP="0076785D">
            <w:pPr>
              <w:pStyle w:val="TableParagraph"/>
            </w:pPr>
          </w:p>
        </w:tc>
        <w:tc>
          <w:tcPr>
            <w:tcW w:w="2695" w:type="dxa"/>
            <w:tcBorders>
              <w:left w:val="single" w:sz="6" w:space="0" w:color="000000"/>
            </w:tcBorders>
          </w:tcPr>
          <w:p w14:paraId="42752452" w14:textId="143F6E77" w:rsidR="0076785D" w:rsidRDefault="0076785D" w:rsidP="0076785D">
            <w:pPr>
              <w:pStyle w:val="TableParagraph"/>
            </w:pPr>
            <w:r>
              <w:t>Проведены три мероприятия (по одному в каждой из стран-бенефициаров), в которых приняли участие не менее 2 представителей каждого из отобранных творческих секторов. Разработанные практические руководства успешно скорректированы с учетом полученных замечаний и предложений при наличии таковых в течение одного месяца с даты мероприятия.</w:t>
            </w:r>
          </w:p>
        </w:tc>
        <w:tc>
          <w:tcPr>
            <w:tcW w:w="3401" w:type="dxa"/>
            <w:vAlign w:val="center"/>
          </w:tcPr>
          <w:p w14:paraId="5088215C" w14:textId="5F9E9732" w:rsidR="0076785D" w:rsidRDefault="0076785D" w:rsidP="0076785D">
            <w:pPr>
              <w:pStyle w:val="TableParagraph"/>
            </w:pPr>
            <w:r>
              <w:t>Неприменимо</w:t>
            </w:r>
            <w:r w:rsidR="002475B4">
              <w:t>.</w:t>
            </w:r>
          </w:p>
          <w:p w14:paraId="2FE15943" w14:textId="77777777" w:rsidR="00697E13" w:rsidRDefault="00697E13" w:rsidP="0076785D">
            <w:pPr>
              <w:pStyle w:val="TableParagraph"/>
            </w:pPr>
          </w:p>
          <w:p w14:paraId="3B712361" w14:textId="77777777" w:rsidR="00A81D44" w:rsidRDefault="00A81D44" w:rsidP="0076785D">
            <w:pPr>
              <w:pStyle w:val="TableParagraph"/>
            </w:pPr>
          </w:p>
          <w:p w14:paraId="08E88B0C" w14:textId="77777777" w:rsidR="00A81D44" w:rsidRDefault="00A81D44" w:rsidP="0076785D">
            <w:pPr>
              <w:pStyle w:val="TableParagraph"/>
            </w:pPr>
          </w:p>
          <w:p w14:paraId="23AC616A" w14:textId="77777777" w:rsidR="00A81D44" w:rsidRDefault="00A81D44" w:rsidP="0076785D">
            <w:pPr>
              <w:pStyle w:val="TableParagraph"/>
            </w:pPr>
          </w:p>
          <w:p w14:paraId="60FF9171" w14:textId="77777777" w:rsidR="00A81D44" w:rsidRDefault="00A81D44" w:rsidP="0076785D">
            <w:pPr>
              <w:pStyle w:val="TableParagraph"/>
            </w:pPr>
          </w:p>
          <w:p w14:paraId="752EB46F" w14:textId="77777777" w:rsidR="00A81D44" w:rsidRDefault="00A81D44" w:rsidP="0076785D">
            <w:pPr>
              <w:pStyle w:val="TableParagraph"/>
            </w:pPr>
          </w:p>
          <w:p w14:paraId="389D100A" w14:textId="77777777" w:rsidR="00A81D44" w:rsidRDefault="00A81D44" w:rsidP="0076785D">
            <w:pPr>
              <w:pStyle w:val="TableParagraph"/>
            </w:pPr>
          </w:p>
          <w:p w14:paraId="0DE40680" w14:textId="77777777" w:rsidR="00A81D44" w:rsidRDefault="00A81D44" w:rsidP="0076785D">
            <w:pPr>
              <w:pStyle w:val="TableParagraph"/>
            </w:pPr>
          </w:p>
          <w:p w14:paraId="22FF48F0" w14:textId="2FC75A68" w:rsidR="00A81D44" w:rsidRDefault="00A81D44" w:rsidP="0076785D">
            <w:pPr>
              <w:pStyle w:val="TableParagraph"/>
            </w:pPr>
          </w:p>
        </w:tc>
        <w:tc>
          <w:tcPr>
            <w:tcW w:w="876" w:type="dxa"/>
            <w:vAlign w:val="center"/>
          </w:tcPr>
          <w:p w14:paraId="4190C802" w14:textId="6133331D" w:rsidR="0076785D" w:rsidRDefault="00697E13" w:rsidP="00136A63">
            <w:pPr>
              <w:pStyle w:val="TableParagraph"/>
              <w:jc w:val="center"/>
            </w:pPr>
            <w:r>
              <w:t>Неприменимо</w:t>
            </w:r>
          </w:p>
          <w:p w14:paraId="09E5C61C" w14:textId="77777777" w:rsidR="00A81D44" w:rsidRDefault="00A81D44" w:rsidP="00136A63">
            <w:pPr>
              <w:pStyle w:val="TableParagraph"/>
              <w:jc w:val="center"/>
            </w:pPr>
          </w:p>
          <w:p w14:paraId="155CB839" w14:textId="77777777" w:rsidR="00A81D44" w:rsidRDefault="00A81D44" w:rsidP="00136A63">
            <w:pPr>
              <w:pStyle w:val="TableParagraph"/>
              <w:jc w:val="center"/>
            </w:pPr>
          </w:p>
          <w:p w14:paraId="3F13002F" w14:textId="77777777" w:rsidR="00A81D44" w:rsidRDefault="00A81D44" w:rsidP="00136A63">
            <w:pPr>
              <w:pStyle w:val="TableParagraph"/>
              <w:jc w:val="center"/>
            </w:pPr>
          </w:p>
          <w:p w14:paraId="78A7342B" w14:textId="77777777" w:rsidR="00A81D44" w:rsidRDefault="00A81D44" w:rsidP="00136A63">
            <w:pPr>
              <w:pStyle w:val="TableParagraph"/>
              <w:jc w:val="center"/>
            </w:pPr>
          </w:p>
          <w:p w14:paraId="52E91A61" w14:textId="77777777" w:rsidR="00A81D44" w:rsidRDefault="00A81D44" w:rsidP="00136A63">
            <w:pPr>
              <w:pStyle w:val="TableParagraph"/>
              <w:jc w:val="center"/>
            </w:pPr>
          </w:p>
          <w:p w14:paraId="64CCAE32" w14:textId="77777777" w:rsidR="00A81D44" w:rsidRDefault="00A81D44" w:rsidP="00136A63">
            <w:pPr>
              <w:pStyle w:val="TableParagraph"/>
              <w:jc w:val="center"/>
            </w:pPr>
          </w:p>
          <w:p w14:paraId="51A3230B" w14:textId="77777777" w:rsidR="00A81D44" w:rsidRDefault="00A81D44" w:rsidP="00136A63">
            <w:pPr>
              <w:pStyle w:val="TableParagraph"/>
              <w:jc w:val="center"/>
            </w:pPr>
          </w:p>
          <w:p w14:paraId="2F68C1E5" w14:textId="77777777" w:rsidR="00A81D44" w:rsidRDefault="00A81D44" w:rsidP="00136A63">
            <w:pPr>
              <w:pStyle w:val="TableParagraph"/>
              <w:jc w:val="center"/>
            </w:pPr>
          </w:p>
          <w:p w14:paraId="369DEF49" w14:textId="13F1697E" w:rsidR="00A81D44" w:rsidRDefault="00A81D44" w:rsidP="00136A63">
            <w:pPr>
              <w:pStyle w:val="TableParagraph"/>
              <w:jc w:val="center"/>
            </w:pPr>
          </w:p>
        </w:tc>
      </w:tr>
    </w:tbl>
    <w:p w14:paraId="3B0A5464" w14:textId="537A15B1" w:rsidR="000A7596" w:rsidRDefault="000A7596" w:rsidP="000A7596">
      <w:pPr>
        <w:pStyle w:val="BodyText"/>
        <w:spacing w:after="600"/>
      </w:pPr>
      <w:r>
        <w:br w:type="page"/>
      </w:r>
    </w:p>
    <w:p w14:paraId="0D9F0C15" w14:textId="77777777" w:rsidR="0002667E" w:rsidRDefault="0002667E" w:rsidP="000A7596">
      <w:pPr>
        <w:pStyle w:val="BodyText"/>
        <w:spacing w:after="600"/>
        <w:sectPr w:rsidR="0002667E" w:rsidSect="00CF07C0">
          <w:headerReference w:type="default" r:id="rId109"/>
          <w:headerReference w:type="first" r:id="rId110"/>
          <w:pgSz w:w="11907" w:h="16840" w:code="9"/>
          <w:pgMar w:top="1418" w:right="1418" w:bottom="1418" w:left="1418" w:header="709" w:footer="709" w:gutter="0"/>
          <w:pgNumType w:start="1"/>
          <w:cols w:space="720"/>
          <w:titlePg/>
          <w:docGrid w:linePitch="299"/>
        </w:sectPr>
      </w:pPr>
    </w:p>
    <w:tbl>
      <w:tblPr>
        <w:tblpPr w:leftFromText="180" w:rightFromText="180" w:vertAnchor="text" w:tblpY="438"/>
        <w:tblOverlap w:val="never"/>
        <w:tblW w:w="130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635"/>
        <w:gridCol w:w="810"/>
        <w:gridCol w:w="810"/>
        <w:gridCol w:w="810"/>
        <w:gridCol w:w="810"/>
        <w:gridCol w:w="720"/>
        <w:gridCol w:w="630"/>
        <w:gridCol w:w="810"/>
      </w:tblGrid>
      <w:tr w:rsidR="00584DB4" w:rsidRPr="000574E7" w14:paraId="2AE1880A" w14:textId="77777777" w:rsidTr="009C5F02">
        <w:trPr>
          <w:trHeight w:val="277"/>
          <w:tblHeader/>
        </w:trPr>
        <w:tc>
          <w:tcPr>
            <w:tcW w:w="763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B84558" w14:textId="1782FC86" w:rsidR="00584DB4" w:rsidRPr="000574E7" w:rsidRDefault="00584DB4" w:rsidP="009C5F02">
            <w:pPr>
              <w:spacing w:after="120"/>
            </w:pPr>
            <w:r>
              <w:t>Проектный результат</w:t>
            </w:r>
          </w:p>
        </w:tc>
        <w:tc>
          <w:tcPr>
            <w:tcW w:w="5400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14:paraId="364908C0" w14:textId="77777777" w:rsidR="00584DB4" w:rsidRPr="000574E7" w:rsidRDefault="00584DB4" w:rsidP="009C5F02">
            <w:pPr>
              <w:spacing w:after="220"/>
              <w:jc w:val="center"/>
            </w:pPr>
            <w:r>
              <w:t>Кварталы</w:t>
            </w:r>
          </w:p>
        </w:tc>
      </w:tr>
      <w:tr w:rsidR="00584DB4" w:rsidRPr="000574E7" w14:paraId="41F376EB" w14:textId="77777777" w:rsidTr="009C5F02">
        <w:trPr>
          <w:trHeight w:val="283"/>
          <w:tblHeader/>
        </w:trPr>
        <w:tc>
          <w:tcPr>
            <w:tcW w:w="76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2CBCC1" w14:textId="77777777" w:rsidR="00584DB4" w:rsidRPr="000574E7" w:rsidRDefault="00584DB4" w:rsidP="009C5F02">
            <w:pPr>
              <w:spacing w:after="220"/>
              <w:rPr>
                <w:lang w:val="en-GB"/>
              </w:rPr>
            </w:pPr>
          </w:p>
        </w:tc>
        <w:tc>
          <w:tcPr>
            <w:tcW w:w="32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7C1BAC4" w14:textId="77777777" w:rsidR="00584DB4" w:rsidRPr="000574E7" w:rsidRDefault="00584DB4" w:rsidP="009C5F02">
            <w:pPr>
              <w:spacing w:after="220"/>
              <w:jc w:val="center"/>
            </w:pPr>
            <w:r>
              <w:t>2023 год</w:t>
            </w:r>
          </w:p>
        </w:tc>
        <w:tc>
          <w:tcPr>
            <w:tcW w:w="21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8E089"/>
          </w:tcPr>
          <w:p w14:paraId="6E26CE30" w14:textId="77777777" w:rsidR="00584DB4" w:rsidRPr="000574E7" w:rsidRDefault="00584DB4" w:rsidP="009C5F02">
            <w:pPr>
              <w:spacing w:after="220"/>
              <w:jc w:val="center"/>
            </w:pPr>
            <w:r>
              <w:t>2024 год</w:t>
            </w:r>
          </w:p>
        </w:tc>
      </w:tr>
      <w:tr w:rsidR="000E42F9" w:rsidRPr="000574E7" w14:paraId="2CADDC77" w14:textId="77777777" w:rsidTr="009C5F02">
        <w:trPr>
          <w:trHeight w:val="283"/>
          <w:tblHeader/>
        </w:trPr>
        <w:tc>
          <w:tcPr>
            <w:tcW w:w="76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25F355" w14:textId="77777777" w:rsidR="000E42F9" w:rsidRPr="000574E7" w:rsidRDefault="000E42F9" w:rsidP="009C5F02">
            <w:pPr>
              <w:spacing w:after="220"/>
              <w:rPr>
                <w:lang w:val="en-GB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01A2FC43" w14:textId="77777777" w:rsidR="000E42F9" w:rsidRPr="000574E7" w:rsidRDefault="000E42F9" w:rsidP="009C5F02">
            <w:pPr>
              <w:spacing w:after="220"/>
              <w:jc w:val="center"/>
            </w:pPr>
            <w:r>
              <w:t>1-й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64B452CE" w14:textId="77777777" w:rsidR="000E42F9" w:rsidRPr="000574E7" w:rsidRDefault="000E42F9" w:rsidP="009C5F02">
            <w:pPr>
              <w:spacing w:after="220"/>
              <w:jc w:val="center"/>
            </w:pPr>
            <w:r>
              <w:t>2-й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</w:tcPr>
          <w:p w14:paraId="74D99914" w14:textId="77777777" w:rsidR="000E42F9" w:rsidRPr="000574E7" w:rsidRDefault="000E42F9" w:rsidP="009C5F02">
            <w:pPr>
              <w:spacing w:after="220"/>
              <w:jc w:val="center"/>
            </w:pPr>
            <w:r>
              <w:t>3-й</w:t>
            </w:r>
          </w:p>
        </w:tc>
        <w:tc>
          <w:tcPr>
            <w:tcW w:w="8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D27D50" w14:textId="77777777" w:rsidR="000E42F9" w:rsidRPr="000574E7" w:rsidRDefault="000E42F9" w:rsidP="009C5F02">
            <w:pPr>
              <w:spacing w:after="220"/>
              <w:jc w:val="center"/>
            </w:pPr>
            <w:r>
              <w:t>4-й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68E089"/>
          </w:tcPr>
          <w:p w14:paraId="581E5960" w14:textId="77777777" w:rsidR="000E42F9" w:rsidRPr="000574E7" w:rsidRDefault="000E42F9" w:rsidP="009C5F02">
            <w:pPr>
              <w:spacing w:after="220"/>
              <w:jc w:val="center"/>
            </w:pPr>
            <w:r>
              <w:t>1-й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68E089"/>
          </w:tcPr>
          <w:p w14:paraId="1F57A69F" w14:textId="77777777" w:rsidR="000E42F9" w:rsidRPr="000574E7" w:rsidRDefault="000E42F9" w:rsidP="009C5F02">
            <w:pPr>
              <w:spacing w:after="220"/>
              <w:jc w:val="center"/>
            </w:pPr>
            <w:r>
              <w:t>2-й</w:t>
            </w:r>
          </w:p>
        </w:tc>
        <w:tc>
          <w:tcPr>
            <w:tcW w:w="8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68E089"/>
          </w:tcPr>
          <w:p w14:paraId="1170780E" w14:textId="7056B55E" w:rsidR="000E42F9" w:rsidRPr="000574E7" w:rsidRDefault="000E42F9" w:rsidP="009C5F02">
            <w:pPr>
              <w:spacing w:after="220"/>
              <w:jc w:val="center"/>
            </w:pPr>
            <w:r>
              <w:t>3-й</w:t>
            </w:r>
          </w:p>
        </w:tc>
      </w:tr>
      <w:tr w:rsidR="000E42F9" w:rsidRPr="000574E7" w14:paraId="449F2A51" w14:textId="77777777" w:rsidTr="009C5F02">
        <w:trPr>
          <w:trHeight w:val="283"/>
        </w:trPr>
        <w:tc>
          <w:tcPr>
            <w:tcW w:w="763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50541EA" w14:textId="320E1E48" w:rsidR="000E42F9" w:rsidRPr="000574E7" w:rsidRDefault="000E42F9" w:rsidP="009C5F02">
            <w:pPr>
              <w:spacing w:after="120"/>
            </w:pPr>
            <w:r>
              <w:t>Материалы для учебного курса «ИС для мобильных приложений»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</w:tcPr>
          <w:p w14:paraId="64A8B877" w14:textId="500C37B8" w:rsidR="000E42F9" w:rsidRPr="000574E7" w:rsidRDefault="000E42F9" w:rsidP="009C5F02">
            <w:pPr>
              <w:spacing w:after="220"/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14:paraId="37B99FB9" w14:textId="7FC26D39" w:rsidR="000E42F9" w:rsidRPr="000574E7" w:rsidRDefault="000E42F9" w:rsidP="009C5F02">
            <w:pPr>
              <w:spacing w:after="220"/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14:paraId="673144A9" w14:textId="126ECA58" w:rsidR="000E42F9" w:rsidRPr="000574E7" w:rsidRDefault="000E42F9" w:rsidP="009C5F02">
            <w:pPr>
              <w:spacing w:after="220"/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823FA08" w14:textId="5545D587" w:rsidR="000E42F9" w:rsidRPr="000574E7" w:rsidRDefault="000E42F9" w:rsidP="009C5F02">
            <w:pPr>
              <w:spacing w:after="220"/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  <w:shd w:val="clear" w:color="auto" w:fill="68E089"/>
          </w:tcPr>
          <w:p w14:paraId="473C01A9" w14:textId="77777777" w:rsidR="000E42F9" w:rsidRPr="000574E7" w:rsidRDefault="000E42F9" w:rsidP="009C5F02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68E089"/>
          </w:tcPr>
          <w:p w14:paraId="64189ACA" w14:textId="77777777" w:rsidR="000E42F9" w:rsidRPr="000574E7" w:rsidRDefault="000E42F9" w:rsidP="009C5F02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68E089"/>
          </w:tcPr>
          <w:p w14:paraId="0CB4CBD3" w14:textId="77777777" w:rsidR="000E42F9" w:rsidRPr="000574E7" w:rsidRDefault="000E42F9" w:rsidP="009C5F02">
            <w:pPr>
              <w:spacing w:after="220"/>
              <w:jc w:val="center"/>
              <w:rPr>
                <w:lang w:val="en-GB"/>
              </w:rPr>
            </w:pPr>
          </w:p>
        </w:tc>
      </w:tr>
      <w:tr w:rsidR="000E42F9" w:rsidRPr="000574E7" w14:paraId="47BADA6C" w14:textId="77777777" w:rsidTr="009C5F02">
        <w:trPr>
          <w:trHeight w:val="283"/>
        </w:trPr>
        <w:tc>
          <w:tcPr>
            <w:tcW w:w="7635" w:type="dxa"/>
            <w:tcBorders>
              <w:right w:val="single" w:sz="12" w:space="0" w:color="auto"/>
            </w:tcBorders>
            <w:shd w:val="clear" w:color="auto" w:fill="auto"/>
          </w:tcPr>
          <w:p w14:paraId="29273035" w14:textId="3D415021" w:rsidR="000E42F9" w:rsidRPr="000574E7" w:rsidRDefault="000E42F9" w:rsidP="009C5F02">
            <w:pPr>
              <w:spacing w:after="120"/>
            </w:pPr>
            <w:r>
              <w:t>Четыре практических руководства по теме ИС для мобильных приложений в секторах музыки, издательского дела, видеоигр и аудиовизуального контента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</w:tcPr>
          <w:p w14:paraId="11CD493F" w14:textId="0F5D11BD" w:rsidR="000E42F9" w:rsidRPr="0011078F" w:rsidRDefault="000E42F9" w:rsidP="009C5F02">
            <w:pPr>
              <w:spacing w:after="220"/>
              <w:jc w:val="center"/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B7F9F2D" w14:textId="6A5CFA6D" w:rsidR="000E42F9" w:rsidRPr="000574E7" w:rsidRDefault="000E42F9" w:rsidP="009C5F02">
            <w:pPr>
              <w:spacing w:after="220"/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A0A380C" w14:textId="0C0010BA" w:rsidR="000E42F9" w:rsidRPr="000574E7" w:rsidRDefault="000E42F9" w:rsidP="009C5F02">
            <w:pPr>
              <w:spacing w:after="220"/>
              <w:jc w:val="center"/>
            </w:pPr>
            <w:r>
              <w:t>X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shd w:val="clear" w:color="auto" w:fill="auto"/>
          </w:tcPr>
          <w:p w14:paraId="3514EEC4" w14:textId="798E5CF9" w:rsidR="000E42F9" w:rsidRPr="000574E7" w:rsidRDefault="000E42F9" w:rsidP="009C5F02">
            <w:pPr>
              <w:spacing w:after="220"/>
              <w:jc w:val="center"/>
            </w:pPr>
            <w:r>
              <w:t>X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68E089"/>
          </w:tcPr>
          <w:p w14:paraId="7F1896D6" w14:textId="77777777" w:rsidR="000E42F9" w:rsidRPr="000574E7" w:rsidRDefault="000E42F9" w:rsidP="009C5F02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630" w:type="dxa"/>
            <w:shd w:val="clear" w:color="auto" w:fill="68E089"/>
          </w:tcPr>
          <w:p w14:paraId="6D5F9470" w14:textId="77777777" w:rsidR="000E42F9" w:rsidRPr="000574E7" w:rsidRDefault="000E42F9" w:rsidP="009C5F02">
            <w:pPr>
              <w:spacing w:after="220"/>
              <w:jc w:val="center"/>
              <w:rPr>
                <w:lang w:val="en-GB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shd w:val="clear" w:color="auto" w:fill="68E089"/>
          </w:tcPr>
          <w:p w14:paraId="3B33ED45" w14:textId="77777777" w:rsidR="000E42F9" w:rsidRPr="000574E7" w:rsidRDefault="000E42F9" w:rsidP="009C5F02">
            <w:pPr>
              <w:spacing w:after="220"/>
              <w:jc w:val="center"/>
              <w:rPr>
                <w:lang w:val="en-GB"/>
              </w:rPr>
            </w:pPr>
          </w:p>
        </w:tc>
      </w:tr>
      <w:tr w:rsidR="000E42F9" w:rsidRPr="000574E7" w14:paraId="0C9DA7C9" w14:textId="77777777" w:rsidTr="009C5F02">
        <w:trPr>
          <w:trHeight w:val="259"/>
        </w:trPr>
        <w:tc>
          <w:tcPr>
            <w:tcW w:w="7635" w:type="dxa"/>
            <w:tcBorders>
              <w:right w:val="single" w:sz="12" w:space="0" w:color="auto"/>
            </w:tcBorders>
            <w:shd w:val="clear" w:color="auto" w:fill="auto"/>
          </w:tcPr>
          <w:p w14:paraId="665A34B4" w14:textId="5698C675" w:rsidR="000E42F9" w:rsidRPr="000574E7" w:rsidRDefault="000E42F9" w:rsidP="009C5F02">
            <w:pPr>
              <w:spacing w:after="120"/>
            </w:pPr>
            <w:r>
              <w:t>Проведение трех мероприятий (по одному в каждой стране) для представления подготовленных материалов соответствующим заинтересованным сторонам в каждой из стран-бенефициаров и получения от них замечаний и предложений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</w:tcPr>
          <w:p w14:paraId="2515CD16" w14:textId="4769302C" w:rsidR="000E42F9" w:rsidRPr="0011078F" w:rsidRDefault="000E42F9" w:rsidP="009C5F02">
            <w:pPr>
              <w:spacing w:after="220"/>
              <w:jc w:val="center"/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06999BC" w14:textId="7302A462" w:rsidR="000E42F9" w:rsidRPr="0011078F" w:rsidRDefault="000E42F9" w:rsidP="009C5F02">
            <w:pPr>
              <w:spacing w:after="220"/>
              <w:jc w:val="center"/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E3BABD7" w14:textId="4310B528" w:rsidR="000E42F9" w:rsidRPr="0011078F" w:rsidRDefault="000E42F9" w:rsidP="009C5F02">
            <w:pPr>
              <w:spacing w:after="220"/>
              <w:jc w:val="center"/>
            </w:pPr>
          </w:p>
        </w:tc>
        <w:tc>
          <w:tcPr>
            <w:tcW w:w="810" w:type="dxa"/>
            <w:tcBorders>
              <w:right w:val="single" w:sz="12" w:space="0" w:color="auto"/>
            </w:tcBorders>
            <w:shd w:val="clear" w:color="auto" w:fill="auto"/>
          </w:tcPr>
          <w:p w14:paraId="523C628C" w14:textId="4F27C07F" w:rsidR="000E42F9" w:rsidRPr="0011078F" w:rsidRDefault="000E42F9" w:rsidP="009C5F02">
            <w:pPr>
              <w:spacing w:after="220"/>
              <w:jc w:val="center"/>
            </w:pP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68E089"/>
          </w:tcPr>
          <w:p w14:paraId="719D700B" w14:textId="17FB39D3" w:rsidR="000E42F9" w:rsidRPr="000574E7" w:rsidRDefault="000E42F9" w:rsidP="009C5F02">
            <w:pPr>
              <w:spacing w:after="220"/>
              <w:jc w:val="center"/>
            </w:pPr>
            <w:r>
              <w:t>X</w:t>
            </w:r>
          </w:p>
        </w:tc>
        <w:tc>
          <w:tcPr>
            <w:tcW w:w="630" w:type="dxa"/>
            <w:shd w:val="clear" w:color="auto" w:fill="68E089"/>
          </w:tcPr>
          <w:p w14:paraId="3FE0585F" w14:textId="1BE62301" w:rsidR="000E42F9" w:rsidRPr="000574E7" w:rsidRDefault="000E42F9" w:rsidP="009C5F02">
            <w:pPr>
              <w:spacing w:after="220"/>
              <w:jc w:val="center"/>
            </w:pPr>
            <w:r>
              <w:t>X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shd w:val="clear" w:color="auto" w:fill="68E089"/>
          </w:tcPr>
          <w:p w14:paraId="69A2E0BE" w14:textId="77777777" w:rsidR="000E42F9" w:rsidRPr="000574E7" w:rsidRDefault="000E42F9" w:rsidP="009C5F02">
            <w:pPr>
              <w:spacing w:after="220"/>
              <w:jc w:val="center"/>
              <w:rPr>
                <w:lang w:val="en-GB"/>
              </w:rPr>
            </w:pPr>
          </w:p>
        </w:tc>
      </w:tr>
      <w:tr w:rsidR="000E42F9" w:rsidRPr="000574E7" w14:paraId="7B2291BF" w14:textId="77777777" w:rsidTr="009C5F02">
        <w:trPr>
          <w:trHeight w:val="259"/>
        </w:trPr>
        <w:tc>
          <w:tcPr>
            <w:tcW w:w="7635" w:type="dxa"/>
            <w:tcBorders>
              <w:right w:val="single" w:sz="12" w:space="0" w:color="auto"/>
            </w:tcBorders>
            <w:shd w:val="clear" w:color="auto" w:fill="auto"/>
          </w:tcPr>
          <w:p w14:paraId="173A734F" w14:textId="7AE279BC" w:rsidR="000E42F9" w:rsidRPr="000574E7" w:rsidRDefault="000E42F9" w:rsidP="009C5F02">
            <w:pPr>
              <w:spacing w:after="120"/>
            </w:pPr>
            <w:r>
              <w:t>Завершение проекта и окончательная самооценка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</w:tcPr>
          <w:p w14:paraId="48C09775" w14:textId="76B79D53" w:rsidR="000E42F9" w:rsidRPr="0011078F" w:rsidRDefault="000E42F9" w:rsidP="009C5F02">
            <w:pPr>
              <w:spacing w:after="220"/>
              <w:jc w:val="center"/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F7F4B82" w14:textId="2516104F" w:rsidR="000E42F9" w:rsidRPr="0011078F" w:rsidRDefault="000E42F9" w:rsidP="009C5F02">
            <w:pPr>
              <w:spacing w:after="220"/>
              <w:jc w:val="center"/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1807232" w14:textId="067F50EF" w:rsidR="000E42F9" w:rsidRPr="0011078F" w:rsidRDefault="000E42F9" w:rsidP="009C5F02">
            <w:pPr>
              <w:spacing w:after="220"/>
              <w:jc w:val="center"/>
            </w:pPr>
          </w:p>
        </w:tc>
        <w:tc>
          <w:tcPr>
            <w:tcW w:w="810" w:type="dxa"/>
            <w:tcBorders>
              <w:right w:val="single" w:sz="12" w:space="0" w:color="auto"/>
            </w:tcBorders>
            <w:shd w:val="clear" w:color="auto" w:fill="auto"/>
          </w:tcPr>
          <w:p w14:paraId="67A9DC4D" w14:textId="5A60CFF7" w:rsidR="000E42F9" w:rsidRPr="0011078F" w:rsidRDefault="000E42F9" w:rsidP="009C5F02">
            <w:pPr>
              <w:spacing w:after="220"/>
              <w:jc w:val="center"/>
            </w:pP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68E089"/>
          </w:tcPr>
          <w:p w14:paraId="7A7564CA" w14:textId="77777777" w:rsidR="000E42F9" w:rsidRPr="0011078F" w:rsidRDefault="000E42F9" w:rsidP="009C5F02">
            <w:pPr>
              <w:spacing w:after="220"/>
              <w:jc w:val="center"/>
            </w:pPr>
          </w:p>
        </w:tc>
        <w:tc>
          <w:tcPr>
            <w:tcW w:w="630" w:type="dxa"/>
            <w:shd w:val="clear" w:color="auto" w:fill="68E089"/>
          </w:tcPr>
          <w:p w14:paraId="04A88C07" w14:textId="77777777" w:rsidR="000E42F9" w:rsidRPr="0011078F" w:rsidRDefault="000E42F9" w:rsidP="009C5F02">
            <w:pPr>
              <w:spacing w:after="220"/>
              <w:jc w:val="center"/>
            </w:pPr>
          </w:p>
        </w:tc>
        <w:tc>
          <w:tcPr>
            <w:tcW w:w="810" w:type="dxa"/>
            <w:tcBorders>
              <w:right w:val="single" w:sz="12" w:space="0" w:color="auto"/>
            </w:tcBorders>
            <w:shd w:val="clear" w:color="auto" w:fill="68E089"/>
          </w:tcPr>
          <w:p w14:paraId="04BFC32F" w14:textId="43426184" w:rsidR="000E42F9" w:rsidRPr="000574E7" w:rsidRDefault="000E42F9" w:rsidP="009C5F02">
            <w:pPr>
              <w:spacing w:after="220"/>
              <w:jc w:val="center"/>
            </w:pPr>
            <w:r>
              <w:t>X</w:t>
            </w:r>
          </w:p>
        </w:tc>
      </w:tr>
    </w:tbl>
    <w:p w14:paraId="4C806D10" w14:textId="24656057" w:rsidR="00EA1A2E" w:rsidRDefault="009C5F02" w:rsidP="00C03B46">
      <w:pPr>
        <w:tabs>
          <w:tab w:val="left" w:pos="6264"/>
        </w:tabs>
      </w:pPr>
      <w:r>
        <w:t>ПЕРЕСМОТРЕННЫЕ СРОКИ ОСУЩЕСТВЛЕНИЯ ПРОЕКТА</w:t>
      </w:r>
    </w:p>
    <w:p w14:paraId="1FBF40E0" w14:textId="70554B6C" w:rsidR="000E42F9" w:rsidRDefault="000E42F9" w:rsidP="00C03B46">
      <w:pPr>
        <w:tabs>
          <w:tab w:val="left" w:pos="6264"/>
        </w:tabs>
      </w:pPr>
    </w:p>
    <w:p w14:paraId="133B5603" w14:textId="2505F66F" w:rsidR="000E42F9" w:rsidRDefault="000E42F9" w:rsidP="00C03B46">
      <w:pPr>
        <w:tabs>
          <w:tab w:val="left" w:pos="6264"/>
        </w:tabs>
      </w:pPr>
    </w:p>
    <w:p w14:paraId="70CBCBA0" w14:textId="135ED1C8" w:rsidR="000E42F9" w:rsidRDefault="000E42F9" w:rsidP="00C03B46">
      <w:pPr>
        <w:tabs>
          <w:tab w:val="left" w:pos="6264"/>
        </w:tabs>
      </w:pPr>
    </w:p>
    <w:p w14:paraId="37A2AC51" w14:textId="52FE036B" w:rsidR="000E42F9" w:rsidRDefault="000E42F9" w:rsidP="00C03B46">
      <w:pPr>
        <w:tabs>
          <w:tab w:val="left" w:pos="6264"/>
        </w:tabs>
      </w:pPr>
    </w:p>
    <w:p w14:paraId="75D61462" w14:textId="3C577599" w:rsidR="000E42F9" w:rsidRDefault="000E42F9" w:rsidP="00C03B46">
      <w:pPr>
        <w:tabs>
          <w:tab w:val="left" w:pos="6264"/>
        </w:tabs>
      </w:pPr>
    </w:p>
    <w:p w14:paraId="024730BF" w14:textId="4FF83544" w:rsidR="000E42F9" w:rsidRDefault="000E42F9" w:rsidP="00C03B46">
      <w:pPr>
        <w:tabs>
          <w:tab w:val="left" w:pos="6264"/>
        </w:tabs>
      </w:pPr>
    </w:p>
    <w:p w14:paraId="00204DF2" w14:textId="06142A99" w:rsidR="000E42F9" w:rsidRDefault="000E42F9" w:rsidP="00C03B46">
      <w:pPr>
        <w:tabs>
          <w:tab w:val="left" w:pos="6264"/>
        </w:tabs>
      </w:pPr>
    </w:p>
    <w:p w14:paraId="4EB2D4E5" w14:textId="476CA872" w:rsidR="000E42F9" w:rsidRDefault="000E42F9" w:rsidP="00C03B46">
      <w:pPr>
        <w:tabs>
          <w:tab w:val="left" w:pos="6264"/>
        </w:tabs>
      </w:pPr>
    </w:p>
    <w:p w14:paraId="2E86F169" w14:textId="0DE8357B" w:rsidR="000E42F9" w:rsidRDefault="000E42F9" w:rsidP="00C03B46">
      <w:pPr>
        <w:tabs>
          <w:tab w:val="left" w:pos="6264"/>
        </w:tabs>
      </w:pPr>
    </w:p>
    <w:p w14:paraId="2058718C" w14:textId="41DB55C3" w:rsidR="000E42F9" w:rsidRDefault="000E42F9" w:rsidP="00C03B46">
      <w:pPr>
        <w:tabs>
          <w:tab w:val="left" w:pos="6264"/>
        </w:tabs>
      </w:pPr>
    </w:p>
    <w:p w14:paraId="1675DF00" w14:textId="078632EB" w:rsidR="000E42F9" w:rsidRDefault="000E42F9" w:rsidP="00C03B46">
      <w:pPr>
        <w:tabs>
          <w:tab w:val="left" w:pos="6264"/>
        </w:tabs>
      </w:pPr>
    </w:p>
    <w:p w14:paraId="425C099C" w14:textId="447D6A02" w:rsidR="000E42F9" w:rsidRDefault="000E42F9" w:rsidP="00C03B46">
      <w:pPr>
        <w:tabs>
          <w:tab w:val="left" w:pos="6264"/>
        </w:tabs>
      </w:pPr>
    </w:p>
    <w:p w14:paraId="1A58AA24" w14:textId="312BFC48" w:rsidR="000E42F9" w:rsidRDefault="000E42F9" w:rsidP="00C03B46">
      <w:pPr>
        <w:tabs>
          <w:tab w:val="left" w:pos="6264"/>
        </w:tabs>
      </w:pPr>
    </w:p>
    <w:p w14:paraId="7F7A11A5" w14:textId="74901F2C" w:rsidR="000E42F9" w:rsidRDefault="000E42F9" w:rsidP="00C03B46">
      <w:pPr>
        <w:tabs>
          <w:tab w:val="left" w:pos="6264"/>
        </w:tabs>
      </w:pPr>
    </w:p>
    <w:p w14:paraId="5808C0F6" w14:textId="13F77E8F" w:rsidR="000E42F9" w:rsidRDefault="000E42F9" w:rsidP="00C03B46">
      <w:pPr>
        <w:tabs>
          <w:tab w:val="left" w:pos="6264"/>
        </w:tabs>
      </w:pPr>
    </w:p>
    <w:p w14:paraId="18BEFCC9" w14:textId="3B8F1556" w:rsidR="000E42F9" w:rsidRDefault="000E42F9" w:rsidP="00C03B46">
      <w:pPr>
        <w:tabs>
          <w:tab w:val="left" w:pos="6264"/>
        </w:tabs>
      </w:pPr>
    </w:p>
    <w:p w14:paraId="4B2F2332" w14:textId="77777777" w:rsidR="000A7596" w:rsidRDefault="000A7596" w:rsidP="004C53D2">
      <w:pPr>
        <w:tabs>
          <w:tab w:val="left" w:pos="6264"/>
        </w:tabs>
      </w:pPr>
    </w:p>
    <w:p w14:paraId="0F4F58A5" w14:textId="77777777" w:rsidR="009605F4" w:rsidRDefault="009605F4" w:rsidP="004C53D2">
      <w:pPr>
        <w:tabs>
          <w:tab w:val="left" w:pos="6264"/>
        </w:tabs>
      </w:pPr>
    </w:p>
    <w:p w14:paraId="4AA86331" w14:textId="77777777" w:rsidR="009605F4" w:rsidRDefault="009605F4" w:rsidP="004C53D2">
      <w:pPr>
        <w:tabs>
          <w:tab w:val="left" w:pos="6264"/>
        </w:tabs>
      </w:pPr>
    </w:p>
    <w:p w14:paraId="3FCB4DB2" w14:textId="77777777" w:rsidR="009605F4" w:rsidRDefault="009605F4" w:rsidP="004C53D2">
      <w:pPr>
        <w:tabs>
          <w:tab w:val="left" w:pos="6264"/>
        </w:tabs>
      </w:pPr>
    </w:p>
    <w:p w14:paraId="76909846" w14:textId="77777777" w:rsidR="009605F4" w:rsidRDefault="009605F4" w:rsidP="004C53D2">
      <w:pPr>
        <w:tabs>
          <w:tab w:val="left" w:pos="6264"/>
        </w:tabs>
      </w:pPr>
    </w:p>
    <w:p w14:paraId="3053CA15" w14:textId="77777777" w:rsidR="009605F4" w:rsidRDefault="009605F4" w:rsidP="004C53D2">
      <w:pPr>
        <w:tabs>
          <w:tab w:val="left" w:pos="6264"/>
        </w:tabs>
      </w:pPr>
    </w:p>
    <w:p w14:paraId="0AF4EC14" w14:textId="12730C5F" w:rsidR="009605F4" w:rsidRDefault="009605F4" w:rsidP="009605F4">
      <w:pPr>
        <w:tabs>
          <w:tab w:val="left" w:pos="6264"/>
        </w:tabs>
        <w:jc w:val="center"/>
        <w:sectPr w:rsidR="009605F4" w:rsidSect="00584DB4">
          <w:headerReference w:type="default" r:id="rId111"/>
          <w:headerReference w:type="first" r:id="rId112"/>
          <w:type w:val="continuous"/>
          <w:pgSz w:w="16840" w:h="11907" w:orient="landscape" w:code="9"/>
          <w:pgMar w:top="1418" w:right="1418" w:bottom="1418" w:left="1418" w:header="709" w:footer="709" w:gutter="0"/>
          <w:cols w:space="720"/>
          <w:titlePg/>
          <w:docGrid w:linePitch="299"/>
        </w:sectPr>
      </w:pPr>
      <w:r>
        <w:tab/>
        <w:t>[Приложение I</w:t>
      </w:r>
      <w:r>
        <w:rPr>
          <w:lang w:val="en-US"/>
        </w:rPr>
        <w:t>X</w:t>
      </w:r>
      <w:r>
        <w:t xml:space="preserve"> следует ]</w:t>
      </w:r>
    </w:p>
    <w:p w14:paraId="1983EFA6" w14:textId="44F99391" w:rsidR="000A7596" w:rsidRPr="00DD7801" w:rsidRDefault="0039588D" w:rsidP="0039588D">
      <w:pPr>
        <w:rPr>
          <w:b/>
        </w:rPr>
      </w:pPr>
      <w:r>
        <w:t>ИСПОЛЬЗОВАНИЕ РЕСУРСОВ ПО СОСТОЯНИЮ НА КОНЕЦ ИЮЛЯ 2023 ГОДА</w:t>
      </w:r>
    </w:p>
    <w:p w14:paraId="758D8580" w14:textId="77777777" w:rsidR="000A7596" w:rsidRPr="002A07A3" w:rsidRDefault="000A7596" w:rsidP="002A07A3">
      <w:pPr>
        <w:rPr>
          <w:b/>
          <w:i/>
          <w:caps/>
        </w:rPr>
      </w:pPr>
      <w:r>
        <w:rPr>
          <w:i/>
        </w:rPr>
        <w:t>‏(в шв. франках)</w:t>
      </w:r>
    </w:p>
    <w:p w14:paraId="7C1EDE26" w14:textId="225AA83D" w:rsidR="000E42F9" w:rsidRDefault="000E42F9" w:rsidP="000E42F9">
      <w:pPr>
        <w:tabs>
          <w:tab w:val="left" w:pos="6264"/>
        </w:tabs>
        <w:jc w:val="center"/>
      </w:pPr>
    </w:p>
    <w:tbl>
      <w:tblPr>
        <w:tblW w:w="13489" w:type="dxa"/>
        <w:tblInd w:w="-5" w:type="dxa"/>
        <w:tblBorders>
          <w:top w:val="single" w:sz="4" w:space="0" w:color="AAB8C4"/>
          <w:left w:val="single" w:sz="4" w:space="0" w:color="AAB8C4"/>
          <w:bottom w:val="single" w:sz="4" w:space="0" w:color="AAB8C4"/>
          <w:right w:val="single" w:sz="4" w:space="0" w:color="AAB8C4"/>
          <w:insideH w:val="single" w:sz="4" w:space="0" w:color="AAB8C4"/>
          <w:insideV w:val="single" w:sz="4" w:space="0" w:color="AAB8C4"/>
        </w:tblBorders>
        <w:tblLook w:val="04A0" w:firstRow="1" w:lastRow="0" w:firstColumn="1" w:lastColumn="0" w:noHBand="0" w:noVBand="1"/>
      </w:tblPr>
      <w:tblGrid>
        <w:gridCol w:w="4141"/>
        <w:gridCol w:w="2971"/>
        <w:gridCol w:w="2125"/>
        <w:gridCol w:w="2127"/>
        <w:gridCol w:w="2125"/>
      </w:tblGrid>
      <w:tr w:rsidR="000A7596" w:rsidRPr="000A7596" w14:paraId="2B945107" w14:textId="77777777" w:rsidTr="00AD4C1B">
        <w:trPr>
          <w:trHeight w:val="560"/>
          <w:tblHeader/>
        </w:trPr>
        <w:tc>
          <w:tcPr>
            <w:tcW w:w="4141" w:type="dxa"/>
            <w:shd w:val="clear" w:color="000000" w:fill="C7CFD8"/>
            <w:noWrap/>
            <w:vAlign w:val="center"/>
            <w:hideMark/>
          </w:tcPr>
          <w:p w14:paraId="730EF435" w14:textId="77777777" w:rsidR="000A7596" w:rsidRPr="00DD7801" w:rsidRDefault="000A7596" w:rsidP="000A7596">
            <w:pPr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Название</w:t>
            </w:r>
          </w:p>
        </w:tc>
        <w:tc>
          <w:tcPr>
            <w:tcW w:w="2971" w:type="dxa"/>
            <w:shd w:val="clear" w:color="000000" w:fill="C7CFD8"/>
            <w:noWrap/>
            <w:vAlign w:val="center"/>
            <w:hideMark/>
          </w:tcPr>
          <w:p w14:paraId="1FBB8AAB" w14:textId="77777777" w:rsidR="000A7596" w:rsidRPr="00DD7801" w:rsidRDefault="000A7596" w:rsidP="000A7596">
            <w:pPr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Категория расходов</w:t>
            </w:r>
          </w:p>
        </w:tc>
        <w:tc>
          <w:tcPr>
            <w:tcW w:w="2125" w:type="dxa"/>
            <w:shd w:val="clear" w:color="000000" w:fill="C7CFD8"/>
            <w:vAlign w:val="center"/>
            <w:hideMark/>
          </w:tcPr>
          <w:p w14:paraId="78C38DDF" w14:textId="77777777" w:rsidR="000A7596" w:rsidRPr="00DD7801" w:rsidRDefault="000A7596" w:rsidP="000A7596">
            <w:pPr>
              <w:jc w:val="right"/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Бюджет проекта</w:t>
            </w:r>
          </w:p>
        </w:tc>
        <w:tc>
          <w:tcPr>
            <w:tcW w:w="2127" w:type="dxa"/>
            <w:shd w:val="clear" w:color="000000" w:fill="C7CFD8"/>
            <w:vAlign w:val="center"/>
            <w:hideMark/>
          </w:tcPr>
          <w:p w14:paraId="0126965B" w14:textId="77777777" w:rsidR="000A7596" w:rsidRPr="00DD7801" w:rsidRDefault="000A7596" w:rsidP="000A7596">
            <w:pPr>
              <w:jc w:val="right"/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Расходы</w:t>
            </w:r>
          </w:p>
        </w:tc>
        <w:tc>
          <w:tcPr>
            <w:tcW w:w="2125" w:type="dxa"/>
            <w:shd w:val="clear" w:color="000000" w:fill="C7CFD8"/>
            <w:vAlign w:val="center"/>
            <w:hideMark/>
          </w:tcPr>
          <w:p w14:paraId="4062DBBA" w14:textId="77777777" w:rsidR="000A7596" w:rsidRPr="00DD7801" w:rsidRDefault="000A7596" w:rsidP="000A7596">
            <w:pPr>
              <w:jc w:val="right"/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Освоение бюджетных средств</w:t>
            </w:r>
          </w:p>
        </w:tc>
      </w:tr>
      <w:tr w:rsidR="000A7596" w:rsidRPr="000A7596" w14:paraId="456D0926" w14:textId="77777777" w:rsidTr="00AD4C1B">
        <w:trPr>
          <w:trHeight w:val="560"/>
        </w:trPr>
        <w:tc>
          <w:tcPr>
            <w:tcW w:w="4141" w:type="dxa"/>
            <w:vMerge w:val="restart"/>
            <w:shd w:val="clear" w:color="auto" w:fill="auto"/>
            <w:vAlign w:val="center"/>
            <w:hideMark/>
          </w:tcPr>
          <w:p w14:paraId="73F55268" w14:textId="754E39BE" w:rsidR="000A7596" w:rsidRPr="00DD7801" w:rsidRDefault="000A7596" w:rsidP="00DD7801">
            <w:pPr>
              <w:rPr>
                <w:rFonts w:ascii="Arial Narrow" w:hAnsi="Arial Narrow"/>
                <w:b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 xml:space="preserve">Регистрация коллективных знаков местных предприятий с учетом их роли для межсекторального экономического развития </w:t>
            </w:r>
          </w:p>
        </w:tc>
        <w:tc>
          <w:tcPr>
            <w:tcW w:w="2971" w:type="dxa"/>
            <w:shd w:val="clear" w:color="auto" w:fill="auto"/>
            <w:vAlign w:val="center"/>
            <w:hideMark/>
          </w:tcPr>
          <w:p w14:paraId="256749F5" w14:textId="77777777" w:rsidR="000A7596" w:rsidRPr="007F6E84" w:rsidRDefault="000A7596" w:rsidP="000A7596">
            <w:pPr>
              <w:rPr>
                <w:rFonts w:ascii="Arial Narrow" w:hAnsi="Arial Narrow"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Расходы, связанные с персоналом</w:t>
            </w:r>
          </w:p>
        </w:tc>
        <w:tc>
          <w:tcPr>
            <w:tcW w:w="2125" w:type="dxa"/>
            <w:shd w:val="clear" w:color="auto" w:fill="auto"/>
            <w:noWrap/>
            <w:vAlign w:val="center"/>
            <w:hideMark/>
          </w:tcPr>
          <w:p w14:paraId="068CFE52" w14:textId="19B90D29" w:rsidR="000A7596" w:rsidRPr="007F6E84" w:rsidRDefault="000A7596" w:rsidP="000A7596">
            <w:pPr>
              <w:jc w:val="right"/>
              <w:rPr>
                <w:rFonts w:ascii="Arial Narrow" w:hAnsi="Arial Narrow"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125 000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A0539BF" w14:textId="3401F19E" w:rsidR="000A7596" w:rsidRPr="007F6E84" w:rsidRDefault="000A7596" w:rsidP="000A7596">
            <w:pPr>
              <w:jc w:val="right"/>
              <w:rPr>
                <w:rFonts w:ascii="Arial Narrow" w:hAnsi="Arial Narrow"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-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14:paraId="658549CC" w14:textId="22CCBFF4" w:rsidR="000A7596" w:rsidRPr="007F6E84" w:rsidRDefault="00DD7801" w:rsidP="000A7596">
            <w:pPr>
              <w:jc w:val="right"/>
              <w:rPr>
                <w:rFonts w:ascii="Arial Narrow" w:hAnsi="Arial Narrow" w:cs="Times New Roman"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0%</w:t>
            </w:r>
          </w:p>
        </w:tc>
      </w:tr>
      <w:tr w:rsidR="000A7596" w:rsidRPr="000A7596" w14:paraId="531D4E2B" w14:textId="77777777" w:rsidTr="00AD4C1B">
        <w:trPr>
          <w:trHeight w:val="560"/>
        </w:trPr>
        <w:tc>
          <w:tcPr>
            <w:tcW w:w="4141" w:type="dxa"/>
            <w:vMerge/>
            <w:vAlign w:val="center"/>
            <w:hideMark/>
          </w:tcPr>
          <w:p w14:paraId="0304E22E" w14:textId="77777777" w:rsidR="000A7596" w:rsidRPr="00DD7801" w:rsidRDefault="000A7596" w:rsidP="000A7596">
            <w:pPr>
              <w:rPr>
                <w:rFonts w:ascii="Arial Narrow" w:hAnsi="Arial Narrow"/>
                <w:color w:val="17365D" w:themeColor="text2" w:themeShade="BF"/>
                <w:szCs w:val="22"/>
              </w:rPr>
            </w:pPr>
          </w:p>
        </w:tc>
        <w:tc>
          <w:tcPr>
            <w:tcW w:w="2971" w:type="dxa"/>
            <w:shd w:val="clear" w:color="auto" w:fill="auto"/>
            <w:vAlign w:val="center"/>
            <w:hideMark/>
          </w:tcPr>
          <w:p w14:paraId="6D65BD59" w14:textId="77777777" w:rsidR="000A7596" w:rsidRPr="007F6E84" w:rsidRDefault="000A7596" w:rsidP="000A7596">
            <w:pPr>
              <w:rPr>
                <w:rFonts w:ascii="Arial Narrow" w:hAnsi="Arial Narrow"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Расходы, не связанные с персоналом</w:t>
            </w:r>
          </w:p>
        </w:tc>
        <w:tc>
          <w:tcPr>
            <w:tcW w:w="2125" w:type="dxa"/>
            <w:shd w:val="clear" w:color="auto" w:fill="auto"/>
            <w:noWrap/>
            <w:vAlign w:val="center"/>
            <w:hideMark/>
          </w:tcPr>
          <w:p w14:paraId="731DF9D7" w14:textId="14B2D24E" w:rsidR="000A7596" w:rsidRPr="007F6E84" w:rsidRDefault="00DD7801" w:rsidP="000A7596">
            <w:pPr>
              <w:jc w:val="right"/>
              <w:rPr>
                <w:rFonts w:ascii="Arial Narrow" w:hAnsi="Arial Narrow"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325 000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0069D46" w14:textId="121994CC" w:rsidR="000A7596" w:rsidRPr="007F6E84" w:rsidRDefault="00DD7801" w:rsidP="000A7596">
            <w:pPr>
              <w:jc w:val="right"/>
              <w:rPr>
                <w:rFonts w:ascii="Arial Narrow" w:hAnsi="Arial Narrow" w:cs="Times New Roman"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222 316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14:paraId="78CC5D1E" w14:textId="21DDD3E3" w:rsidR="000A7596" w:rsidRPr="007F6E84" w:rsidRDefault="00DD7801" w:rsidP="00DD7801">
            <w:pPr>
              <w:jc w:val="right"/>
              <w:rPr>
                <w:rFonts w:ascii="Arial Narrow" w:hAnsi="Arial Narrow" w:cs="Times New Roman"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68%</w:t>
            </w:r>
          </w:p>
        </w:tc>
      </w:tr>
      <w:tr w:rsidR="000A7596" w:rsidRPr="000A7596" w14:paraId="3356FF4C" w14:textId="77777777" w:rsidTr="00AD4C1B">
        <w:trPr>
          <w:trHeight w:val="560"/>
        </w:trPr>
        <w:tc>
          <w:tcPr>
            <w:tcW w:w="4141" w:type="dxa"/>
            <w:vMerge/>
            <w:vAlign w:val="center"/>
            <w:hideMark/>
          </w:tcPr>
          <w:p w14:paraId="264CB4A5" w14:textId="77777777" w:rsidR="000A7596" w:rsidRPr="00DD7801" w:rsidRDefault="000A7596" w:rsidP="000A7596">
            <w:pPr>
              <w:rPr>
                <w:rFonts w:ascii="Arial Narrow" w:hAnsi="Arial Narrow"/>
                <w:color w:val="17365D" w:themeColor="text2" w:themeShade="BF"/>
                <w:szCs w:val="22"/>
              </w:rPr>
            </w:pPr>
          </w:p>
        </w:tc>
        <w:tc>
          <w:tcPr>
            <w:tcW w:w="2971" w:type="dxa"/>
            <w:shd w:val="clear" w:color="auto" w:fill="auto"/>
            <w:noWrap/>
            <w:vAlign w:val="center"/>
            <w:hideMark/>
          </w:tcPr>
          <w:p w14:paraId="67BADC6E" w14:textId="77777777" w:rsidR="000A7596" w:rsidRPr="007F6E84" w:rsidRDefault="000A7596" w:rsidP="000A7596">
            <w:pPr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Итого</w:t>
            </w:r>
          </w:p>
        </w:tc>
        <w:tc>
          <w:tcPr>
            <w:tcW w:w="2125" w:type="dxa"/>
            <w:shd w:val="clear" w:color="auto" w:fill="auto"/>
            <w:noWrap/>
            <w:vAlign w:val="center"/>
            <w:hideMark/>
          </w:tcPr>
          <w:p w14:paraId="06A75489" w14:textId="241DB6AC" w:rsidR="000A7596" w:rsidRPr="007F6E84" w:rsidRDefault="000A7596" w:rsidP="000A7596">
            <w:pPr>
              <w:jc w:val="right"/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 450 000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C62C6D0" w14:textId="2C6FDFD8" w:rsidR="000A7596" w:rsidRPr="007F6E84" w:rsidRDefault="000A7596" w:rsidP="00DD7801">
            <w:pPr>
              <w:jc w:val="right"/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 222 316</w:t>
            </w:r>
          </w:p>
        </w:tc>
        <w:tc>
          <w:tcPr>
            <w:tcW w:w="2125" w:type="dxa"/>
            <w:shd w:val="clear" w:color="auto" w:fill="auto"/>
            <w:noWrap/>
            <w:vAlign w:val="center"/>
            <w:hideMark/>
          </w:tcPr>
          <w:p w14:paraId="5471F87F" w14:textId="14829747" w:rsidR="000A7596" w:rsidRPr="007F6E84" w:rsidRDefault="000A7596" w:rsidP="00DD7801">
            <w:pPr>
              <w:jc w:val="right"/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 49%</w:t>
            </w:r>
          </w:p>
        </w:tc>
      </w:tr>
      <w:tr w:rsidR="007F6E84" w:rsidRPr="000A7596" w14:paraId="5FB05BA7" w14:textId="77777777" w:rsidTr="00AD4C1B">
        <w:trPr>
          <w:trHeight w:val="174"/>
        </w:trPr>
        <w:tc>
          <w:tcPr>
            <w:tcW w:w="13489" w:type="dxa"/>
            <w:gridSpan w:val="5"/>
            <w:shd w:val="clear" w:color="000000" w:fill="C7CFD8"/>
            <w:noWrap/>
            <w:vAlign w:val="center"/>
          </w:tcPr>
          <w:p w14:paraId="4CEA9DB1" w14:textId="39C14F08" w:rsidR="007F6E84" w:rsidRPr="00DD7801" w:rsidRDefault="007F6E84" w:rsidP="00952230">
            <w:pPr>
              <w:jc w:val="right"/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</w:p>
        </w:tc>
      </w:tr>
      <w:tr w:rsidR="000A7596" w:rsidRPr="000A7596" w14:paraId="14159C5F" w14:textId="77777777" w:rsidTr="00AD4C1B">
        <w:trPr>
          <w:trHeight w:val="560"/>
        </w:trPr>
        <w:tc>
          <w:tcPr>
            <w:tcW w:w="4141" w:type="dxa"/>
            <w:vMerge w:val="restart"/>
            <w:shd w:val="clear" w:color="auto" w:fill="auto"/>
            <w:vAlign w:val="center"/>
            <w:hideMark/>
          </w:tcPr>
          <w:p w14:paraId="2B8CD450" w14:textId="4DB182F4" w:rsidR="000A7596" w:rsidRPr="00DD7801" w:rsidRDefault="00DD7801" w:rsidP="000A7596">
            <w:pPr>
              <w:rPr>
                <w:rFonts w:ascii="Arial Narrow" w:hAnsi="Arial Narrow"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 xml:space="preserve">Выявление и использование изобретений, находящихся в сфере общественного достояния  </w:t>
            </w:r>
          </w:p>
        </w:tc>
        <w:tc>
          <w:tcPr>
            <w:tcW w:w="2971" w:type="dxa"/>
            <w:shd w:val="clear" w:color="auto" w:fill="auto"/>
            <w:vAlign w:val="center"/>
            <w:hideMark/>
          </w:tcPr>
          <w:p w14:paraId="54B9C266" w14:textId="77777777" w:rsidR="000A7596" w:rsidRPr="007F6E84" w:rsidRDefault="000A7596" w:rsidP="000A7596">
            <w:pPr>
              <w:rPr>
                <w:rFonts w:ascii="Arial Narrow" w:hAnsi="Arial Narrow"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Расходы, связанные с персоналом</w:t>
            </w:r>
          </w:p>
        </w:tc>
        <w:tc>
          <w:tcPr>
            <w:tcW w:w="2125" w:type="dxa"/>
            <w:shd w:val="clear" w:color="auto" w:fill="auto"/>
            <w:noWrap/>
            <w:vAlign w:val="center"/>
            <w:hideMark/>
          </w:tcPr>
          <w:p w14:paraId="7563ABE0" w14:textId="425AC087" w:rsidR="000A7596" w:rsidRPr="007F6E84" w:rsidRDefault="00DD7801" w:rsidP="000A7596">
            <w:pPr>
              <w:jc w:val="right"/>
              <w:rPr>
                <w:rFonts w:ascii="Arial Narrow" w:hAnsi="Arial Narrow"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BC5B500" w14:textId="30CD2603" w:rsidR="000A7596" w:rsidRPr="007F6E84" w:rsidRDefault="00DD7801" w:rsidP="000A7596">
            <w:pPr>
              <w:jc w:val="right"/>
              <w:rPr>
                <w:rFonts w:ascii="Arial Narrow" w:hAnsi="Arial Narrow"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-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14:paraId="3ABD87F5" w14:textId="624E9A70" w:rsidR="000A7596" w:rsidRPr="007F6E84" w:rsidRDefault="00DD7801" w:rsidP="000A7596">
            <w:pPr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</w:rPr>
            </w:pPr>
            <w:r>
              <w:rPr>
                <w:rFonts w:ascii="Times New Roman" w:hAnsi="Times New Roman"/>
                <w:color w:val="17365D" w:themeColor="text2" w:themeShade="BF"/>
                <w:sz w:val="20"/>
              </w:rPr>
              <w:t>-</w:t>
            </w:r>
          </w:p>
        </w:tc>
      </w:tr>
      <w:tr w:rsidR="000A7596" w:rsidRPr="000A7596" w14:paraId="2558016C" w14:textId="77777777" w:rsidTr="00AD4C1B">
        <w:trPr>
          <w:trHeight w:val="560"/>
        </w:trPr>
        <w:tc>
          <w:tcPr>
            <w:tcW w:w="4141" w:type="dxa"/>
            <w:vMerge/>
            <w:vAlign w:val="center"/>
            <w:hideMark/>
          </w:tcPr>
          <w:p w14:paraId="1C1C9E3D" w14:textId="77777777" w:rsidR="000A7596" w:rsidRPr="00DD7801" w:rsidRDefault="000A7596" w:rsidP="000A7596">
            <w:pPr>
              <w:rPr>
                <w:rFonts w:ascii="Arial Narrow" w:hAnsi="Arial Narrow"/>
                <w:color w:val="17365D" w:themeColor="text2" w:themeShade="BF"/>
                <w:szCs w:val="22"/>
              </w:rPr>
            </w:pPr>
          </w:p>
        </w:tc>
        <w:tc>
          <w:tcPr>
            <w:tcW w:w="2971" w:type="dxa"/>
            <w:shd w:val="clear" w:color="auto" w:fill="auto"/>
            <w:vAlign w:val="center"/>
            <w:hideMark/>
          </w:tcPr>
          <w:p w14:paraId="10EF46B5" w14:textId="77777777" w:rsidR="000A7596" w:rsidRPr="007F6E84" w:rsidRDefault="000A7596" w:rsidP="000A7596">
            <w:pPr>
              <w:rPr>
                <w:rFonts w:ascii="Arial Narrow" w:hAnsi="Arial Narrow"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Расходы, не связанные с персоналом</w:t>
            </w:r>
          </w:p>
        </w:tc>
        <w:tc>
          <w:tcPr>
            <w:tcW w:w="2125" w:type="dxa"/>
            <w:shd w:val="clear" w:color="auto" w:fill="auto"/>
            <w:noWrap/>
            <w:vAlign w:val="center"/>
            <w:hideMark/>
          </w:tcPr>
          <w:p w14:paraId="4678383D" w14:textId="4E2E2B1E" w:rsidR="000A7596" w:rsidRPr="007F6E84" w:rsidRDefault="00DD7801" w:rsidP="00DD7801">
            <w:pPr>
              <w:jc w:val="right"/>
              <w:rPr>
                <w:rFonts w:ascii="Arial Narrow" w:hAnsi="Arial Narrow"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80 000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D1255A1" w14:textId="1AF41256" w:rsidR="000A7596" w:rsidRPr="007F6E84" w:rsidRDefault="00DD7801" w:rsidP="00DD7801">
            <w:pPr>
              <w:jc w:val="right"/>
              <w:rPr>
                <w:rFonts w:ascii="Arial Narrow" w:hAnsi="Arial Narrow" w:cs="Times New Roman"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69 515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14:paraId="136BB052" w14:textId="18E97E5F" w:rsidR="000A7596" w:rsidRPr="007F6E84" w:rsidRDefault="00DD7801" w:rsidP="00DD7801">
            <w:pPr>
              <w:jc w:val="right"/>
              <w:rPr>
                <w:rFonts w:ascii="Arial Narrow" w:hAnsi="Arial Narrow" w:cs="Times New Roman"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87%</w:t>
            </w:r>
          </w:p>
        </w:tc>
      </w:tr>
      <w:tr w:rsidR="000A7596" w:rsidRPr="000A7596" w14:paraId="0B525D70" w14:textId="77777777" w:rsidTr="00AD4C1B">
        <w:trPr>
          <w:trHeight w:val="560"/>
        </w:trPr>
        <w:tc>
          <w:tcPr>
            <w:tcW w:w="4141" w:type="dxa"/>
            <w:vMerge/>
            <w:vAlign w:val="center"/>
            <w:hideMark/>
          </w:tcPr>
          <w:p w14:paraId="3C3B5896" w14:textId="77777777" w:rsidR="000A7596" w:rsidRPr="00DD7801" w:rsidRDefault="000A7596" w:rsidP="000A7596">
            <w:pPr>
              <w:rPr>
                <w:rFonts w:ascii="Arial Narrow" w:hAnsi="Arial Narrow"/>
                <w:color w:val="17365D" w:themeColor="text2" w:themeShade="BF"/>
                <w:szCs w:val="22"/>
              </w:rPr>
            </w:pPr>
          </w:p>
        </w:tc>
        <w:tc>
          <w:tcPr>
            <w:tcW w:w="2971" w:type="dxa"/>
            <w:shd w:val="clear" w:color="auto" w:fill="auto"/>
            <w:noWrap/>
            <w:vAlign w:val="center"/>
            <w:hideMark/>
          </w:tcPr>
          <w:p w14:paraId="4BC24FDA" w14:textId="77777777" w:rsidR="000A7596" w:rsidRPr="007F6E84" w:rsidRDefault="000A7596" w:rsidP="000A7596">
            <w:pPr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Итого</w:t>
            </w:r>
          </w:p>
        </w:tc>
        <w:tc>
          <w:tcPr>
            <w:tcW w:w="2125" w:type="dxa"/>
            <w:shd w:val="clear" w:color="auto" w:fill="auto"/>
            <w:noWrap/>
            <w:vAlign w:val="center"/>
            <w:hideMark/>
          </w:tcPr>
          <w:p w14:paraId="787E4478" w14:textId="740D9432" w:rsidR="000A7596" w:rsidRPr="007F6E84" w:rsidRDefault="000A7596" w:rsidP="00DD7801">
            <w:pPr>
              <w:jc w:val="right"/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 80 000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F15AD7A" w14:textId="7D616DB9" w:rsidR="000A7596" w:rsidRPr="007F6E84" w:rsidRDefault="000A7596" w:rsidP="00DD7801">
            <w:pPr>
              <w:jc w:val="right"/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 69 515</w:t>
            </w:r>
          </w:p>
        </w:tc>
        <w:tc>
          <w:tcPr>
            <w:tcW w:w="2125" w:type="dxa"/>
            <w:shd w:val="clear" w:color="auto" w:fill="auto"/>
            <w:noWrap/>
            <w:vAlign w:val="center"/>
            <w:hideMark/>
          </w:tcPr>
          <w:p w14:paraId="1DACDACB" w14:textId="14C8C6A7" w:rsidR="000A7596" w:rsidRPr="007F6E84" w:rsidRDefault="000A7596" w:rsidP="00DD7801">
            <w:pPr>
              <w:jc w:val="right"/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 87%</w:t>
            </w:r>
          </w:p>
        </w:tc>
      </w:tr>
      <w:tr w:rsidR="007F6E84" w:rsidRPr="000A7596" w14:paraId="6B18DBE4" w14:textId="77777777" w:rsidTr="00AD4C1B">
        <w:trPr>
          <w:trHeight w:val="174"/>
        </w:trPr>
        <w:tc>
          <w:tcPr>
            <w:tcW w:w="13489" w:type="dxa"/>
            <w:gridSpan w:val="5"/>
            <w:shd w:val="clear" w:color="000000" w:fill="C7CFD8"/>
            <w:noWrap/>
            <w:vAlign w:val="center"/>
          </w:tcPr>
          <w:p w14:paraId="47E65A09" w14:textId="77777777" w:rsidR="007F6E84" w:rsidRPr="00DD7801" w:rsidRDefault="007F6E84" w:rsidP="00952230">
            <w:pPr>
              <w:jc w:val="right"/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</w:p>
        </w:tc>
      </w:tr>
      <w:tr w:rsidR="007F6E84" w:rsidRPr="000A7596" w14:paraId="3C49BCAE" w14:textId="77777777" w:rsidTr="00AD4C1B">
        <w:trPr>
          <w:trHeight w:val="560"/>
        </w:trPr>
        <w:tc>
          <w:tcPr>
            <w:tcW w:w="4141" w:type="dxa"/>
            <w:vMerge w:val="restart"/>
            <w:vAlign w:val="center"/>
          </w:tcPr>
          <w:p w14:paraId="5F7CE1FB" w14:textId="5958EBFF" w:rsidR="007F6E84" w:rsidRPr="007F6E84" w:rsidRDefault="007F6E84" w:rsidP="007F6E84">
            <w:pPr>
              <w:rPr>
                <w:rFonts w:ascii="Arial Narrow" w:hAnsi="Arial Narrow"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Развитие музыкального сектора и новых экономических моделей музыки в Буркина-Фасо и некоторых странах Западноафриканского экономического и валютного союза (ЗАЭВС)</w:t>
            </w:r>
          </w:p>
        </w:tc>
        <w:tc>
          <w:tcPr>
            <w:tcW w:w="2971" w:type="dxa"/>
            <w:shd w:val="clear" w:color="auto" w:fill="auto"/>
            <w:noWrap/>
            <w:vAlign w:val="center"/>
          </w:tcPr>
          <w:p w14:paraId="54F645B4" w14:textId="11B0E489" w:rsidR="007F6E84" w:rsidRPr="007F6E84" w:rsidRDefault="007F6E84" w:rsidP="007F6E84">
            <w:pPr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Расходы, связанные с персоналом</w:t>
            </w:r>
          </w:p>
        </w:tc>
        <w:tc>
          <w:tcPr>
            <w:tcW w:w="2125" w:type="dxa"/>
            <w:shd w:val="clear" w:color="auto" w:fill="auto"/>
            <w:noWrap/>
            <w:vAlign w:val="center"/>
          </w:tcPr>
          <w:p w14:paraId="06DCFD56" w14:textId="245F3539" w:rsidR="007F6E84" w:rsidRPr="007F6E84" w:rsidRDefault="007F6E84" w:rsidP="007F6E84">
            <w:pPr>
              <w:jc w:val="right"/>
              <w:rPr>
                <w:rFonts w:ascii="Arial Narrow" w:hAnsi="Arial Narrow"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114 200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6EF71C7" w14:textId="2F0905F2" w:rsidR="007F6E84" w:rsidRPr="007F6E84" w:rsidRDefault="007F6E84" w:rsidP="007F6E84">
            <w:pPr>
              <w:jc w:val="right"/>
              <w:rPr>
                <w:rFonts w:ascii="Arial Narrow" w:hAnsi="Arial Narrow"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-</w:t>
            </w:r>
          </w:p>
        </w:tc>
        <w:tc>
          <w:tcPr>
            <w:tcW w:w="2125" w:type="dxa"/>
            <w:shd w:val="clear" w:color="auto" w:fill="auto"/>
            <w:noWrap/>
            <w:vAlign w:val="center"/>
          </w:tcPr>
          <w:p w14:paraId="0AECDF93" w14:textId="5BC26E9D" w:rsidR="007F6E84" w:rsidRPr="007F6E84" w:rsidRDefault="007F6E84" w:rsidP="007F6E84">
            <w:pPr>
              <w:jc w:val="right"/>
              <w:rPr>
                <w:rFonts w:ascii="Arial Narrow" w:hAnsi="Arial Narrow"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0%</w:t>
            </w:r>
          </w:p>
        </w:tc>
      </w:tr>
      <w:tr w:rsidR="007F6E84" w:rsidRPr="000A7596" w14:paraId="12D37D12" w14:textId="77777777" w:rsidTr="00AD4C1B">
        <w:trPr>
          <w:trHeight w:val="560"/>
        </w:trPr>
        <w:tc>
          <w:tcPr>
            <w:tcW w:w="4141" w:type="dxa"/>
            <w:vMerge/>
            <w:vAlign w:val="center"/>
          </w:tcPr>
          <w:p w14:paraId="687AA08A" w14:textId="77777777" w:rsidR="007F6E84" w:rsidRPr="00DD7801" w:rsidRDefault="007F6E84" w:rsidP="007F6E84">
            <w:pPr>
              <w:rPr>
                <w:rFonts w:ascii="Arial Narrow" w:hAnsi="Arial Narrow"/>
                <w:color w:val="17365D" w:themeColor="text2" w:themeShade="BF"/>
                <w:szCs w:val="22"/>
              </w:rPr>
            </w:pPr>
          </w:p>
        </w:tc>
        <w:tc>
          <w:tcPr>
            <w:tcW w:w="2971" w:type="dxa"/>
            <w:shd w:val="clear" w:color="auto" w:fill="auto"/>
            <w:noWrap/>
            <w:vAlign w:val="center"/>
          </w:tcPr>
          <w:p w14:paraId="436DC7AB" w14:textId="4A3C06A1" w:rsidR="007F6E84" w:rsidRPr="007F6E84" w:rsidRDefault="007F6E84" w:rsidP="007F6E84">
            <w:pPr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Расходы, не связанные с персоналом</w:t>
            </w:r>
          </w:p>
        </w:tc>
        <w:tc>
          <w:tcPr>
            <w:tcW w:w="2125" w:type="dxa"/>
            <w:shd w:val="clear" w:color="auto" w:fill="auto"/>
            <w:noWrap/>
            <w:vAlign w:val="center"/>
          </w:tcPr>
          <w:p w14:paraId="6591B66C" w14:textId="6FCF9497" w:rsidR="007F6E84" w:rsidRPr="007F6E84" w:rsidRDefault="007F6E84" w:rsidP="007F6E84">
            <w:pPr>
              <w:jc w:val="right"/>
              <w:rPr>
                <w:rFonts w:ascii="Arial Narrow" w:hAnsi="Arial Narrow"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454 000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2103C21" w14:textId="115657D1" w:rsidR="007F6E84" w:rsidRPr="007F6E84" w:rsidRDefault="007F6E84" w:rsidP="007F6E84">
            <w:pPr>
              <w:jc w:val="right"/>
              <w:rPr>
                <w:rFonts w:ascii="Arial Narrow" w:hAnsi="Arial Narrow"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145 607</w:t>
            </w:r>
          </w:p>
        </w:tc>
        <w:tc>
          <w:tcPr>
            <w:tcW w:w="2125" w:type="dxa"/>
            <w:shd w:val="clear" w:color="auto" w:fill="auto"/>
            <w:noWrap/>
            <w:vAlign w:val="center"/>
          </w:tcPr>
          <w:p w14:paraId="63DF913B" w14:textId="087B2952" w:rsidR="007F6E84" w:rsidRPr="007F6E84" w:rsidRDefault="007F6E84" w:rsidP="007F6E84">
            <w:pPr>
              <w:jc w:val="right"/>
              <w:rPr>
                <w:rFonts w:ascii="Arial Narrow" w:hAnsi="Arial Narrow"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32%</w:t>
            </w:r>
          </w:p>
        </w:tc>
      </w:tr>
      <w:tr w:rsidR="007F6E84" w:rsidRPr="000A7596" w14:paraId="4505DEB3" w14:textId="77777777" w:rsidTr="00AD4C1B">
        <w:trPr>
          <w:trHeight w:val="560"/>
        </w:trPr>
        <w:tc>
          <w:tcPr>
            <w:tcW w:w="4141" w:type="dxa"/>
            <w:vMerge/>
            <w:tcBorders>
              <w:bottom w:val="single" w:sz="4" w:space="0" w:color="AAB8C4"/>
            </w:tcBorders>
            <w:vAlign w:val="center"/>
          </w:tcPr>
          <w:p w14:paraId="61920A3F" w14:textId="77777777" w:rsidR="007F6E84" w:rsidRPr="00DD7801" w:rsidRDefault="007F6E84" w:rsidP="007F6E84">
            <w:pPr>
              <w:rPr>
                <w:rFonts w:ascii="Arial Narrow" w:hAnsi="Arial Narrow"/>
                <w:color w:val="17365D" w:themeColor="text2" w:themeShade="BF"/>
                <w:szCs w:val="22"/>
              </w:rPr>
            </w:pPr>
          </w:p>
        </w:tc>
        <w:tc>
          <w:tcPr>
            <w:tcW w:w="2971" w:type="dxa"/>
            <w:tcBorders>
              <w:bottom w:val="single" w:sz="4" w:space="0" w:color="AAB8C4"/>
            </w:tcBorders>
            <w:shd w:val="clear" w:color="auto" w:fill="auto"/>
            <w:noWrap/>
            <w:vAlign w:val="center"/>
          </w:tcPr>
          <w:p w14:paraId="3A9FF2A5" w14:textId="7BD7246D" w:rsidR="007F6E84" w:rsidRPr="007F6E84" w:rsidRDefault="007F6E84" w:rsidP="007F6E84">
            <w:pPr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Итого</w:t>
            </w:r>
          </w:p>
        </w:tc>
        <w:tc>
          <w:tcPr>
            <w:tcW w:w="2125" w:type="dxa"/>
            <w:tcBorders>
              <w:bottom w:val="single" w:sz="4" w:space="0" w:color="AAB8C4"/>
            </w:tcBorders>
            <w:shd w:val="clear" w:color="auto" w:fill="auto"/>
            <w:noWrap/>
            <w:vAlign w:val="center"/>
          </w:tcPr>
          <w:p w14:paraId="252C8307" w14:textId="4E02A0CB" w:rsidR="007F6E84" w:rsidRPr="007F6E84" w:rsidRDefault="007F6E84" w:rsidP="007F6E84">
            <w:pPr>
              <w:jc w:val="right"/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568 200</w:t>
            </w:r>
          </w:p>
        </w:tc>
        <w:tc>
          <w:tcPr>
            <w:tcW w:w="2127" w:type="dxa"/>
            <w:tcBorders>
              <w:bottom w:val="single" w:sz="4" w:space="0" w:color="AAB8C4"/>
            </w:tcBorders>
            <w:shd w:val="clear" w:color="auto" w:fill="auto"/>
            <w:noWrap/>
            <w:vAlign w:val="center"/>
          </w:tcPr>
          <w:p w14:paraId="37AB6A47" w14:textId="6BD6279A" w:rsidR="007F6E84" w:rsidRPr="007F6E84" w:rsidRDefault="007F6E84" w:rsidP="007F6E84">
            <w:pPr>
              <w:jc w:val="right"/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145 607</w:t>
            </w:r>
          </w:p>
        </w:tc>
        <w:tc>
          <w:tcPr>
            <w:tcW w:w="2125" w:type="dxa"/>
            <w:tcBorders>
              <w:bottom w:val="single" w:sz="4" w:space="0" w:color="AAB8C4"/>
            </w:tcBorders>
            <w:shd w:val="clear" w:color="auto" w:fill="auto"/>
            <w:noWrap/>
            <w:vAlign w:val="center"/>
          </w:tcPr>
          <w:p w14:paraId="4618EB40" w14:textId="062EFEE8" w:rsidR="007F6E84" w:rsidRPr="007F6E84" w:rsidRDefault="007F6E84" w:rsidP="007F6E84">
            <w:pPr>
              <w:jc w:val="right"/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26%</w:t>
            </w:r>
          </w:p>
        </w:tc>
      </w:tr>
      <w:tr w:rsidR="00AD4C1B" w:rsidRPr="000A7596" w14:paraId="4CA811A0" w14:textId="77777777" w:rsidTr="00AD4C1B">
        <w:trPr>
          <w:trHeight w:val="560"/>
        </w:trPr>
        <w:tc>
          <w:tcPr>
            <w:tcW w:w="4141" w:type="dxa"/>
            <w:vMerge w:val="restart"/>
            <w:tcBorders>
              <w:top w:val="single" w:sz="4" w:space="0" w:color="AAB8C4"/>
            </w:tcBorders>
            <w:vAlign w:val="center"/>
          </w:tcPr>
          <w:p w14:paraId="32421ABA" w14:textId="7D30327A" w:rsidR="00AD4C1B" w:rsidRPr="00DD7801" w:rsidRDefault="00AD4C1B" w:rsidP="007F6E84">
            <w:pPr>
              <w:rPr>
                <w:rFonts w:ascii="Arial Narrow" w:hAnsi="Arial Narrow"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Содействие широкому использованию интеллектуальной собственности (ИС) в творческих отраслях развивающихся стран в цифровую эпоху</w:t>
            </w:r>
          </w:p>
        </w:tc>
        <w:tc>
          <w:tcPr>
            <w:tcW w:w="2971" w:type="dxa"/>
            <w:tcBorders>
              <w:top w:val="single" w:sz="4" w:space="0" w:color="AAB8C4"/>
            </w:tcBorders>
            <w:shd w:val="clear" w:color="auto" w:fill="auto"/>
            <w:noWrap/>
            <w:vAlign w:val="center"/>
          </w:tcPr>
          <w:p w14:paraId="2D081622" w14:textId="734423C8" w:rsidR="00AD4C1B" w:rsidRPr="007F6E84" w:rsidRDefault="00AD4C1B" w:rsidP="007F6E84">
            <w:pPr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Расходы, связанные с персоналом</w:t>
            </w:r>
          </w:p>
        </w:tc>
        <w:tc>
          <w:tcPr>
            <w:tcW w:w="2125" w:type="dxa"/>
            <w:tcBorders>
              <w:top w:val="single" w:sz="4" w:space="0" w:color="AAB8C4"/>
            </w:tcBorders>
            <w:shd w:val="clear" w:color="auto" w:fill="auto"/>
            <w:noWrap/>
            <w:vAlign w:val="center"/>
          </w:tcPr>
          <w:p w14:paraId="2A45D18C" w14:textId="623227B2" w:rsidR="00AD4C1B" w:rsidRPr="00AD4C1B" w:rsidRDefault="00AD4C1B" w:rsidP="007F6E84">
            <w:pPr>
              <w:jc w:val="right"/>
              <w:rPr>
                <w:rFonts w:ascii="Arial Narrow" w:hAnsi="Arial Narrow"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-</w:t>
            </w:r>
          </w:p>
        </w:tc>
        <w:tc>
          <w:tcPr>
            <w:tcW w:w="2127" w:type="dxa"/>
            <w:tcBorders>
              <w:top w:val="single" w:sz="4" w:space="0" w:color="AAB8C4"/>
            </w:tcBorders>
            <w:shd w:val="clear" w:color="auto" w:fill="auto"/>
            <w:noWrap/>
            <w:vAlign w:val="center"/>
          </w:tcPr>
          <w:p w14:paraId="5384AE5E" w14:textId="7E251619" w:rsidR="00AD4C1B" w:rsidRPr="00AD4C1B" w:rsidRDefault="00AD4C1B" w:rsidP="007F6E84">
            <w:pPr>
              <w:jc w:val="right"/>
              <w:rPr>
                <w:rFonts w:ascii="Arial Narrow" w:hAnsi="Arial Narrow"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-</w:t>
            </w:r>
          </w:p>
        </w:tc>
        <w:tc>
          <w:tcPr>
            <w:tcW w:w="2125" w:type="dxa"/>
            <w:tcBorders>
              <w:top w:val="single" w:sz="4" w:space="0" w:color="AAB8C4"/>
            </w:tcBorders>
            <w:shd w:val="clear" w:color="auto" w:fill="auto"/>
            <w:noWrap/>
            <w:vAlign w:val="center"/>
          </w:tcPr>
          <w:p w14:paraId="24222311" w14:textId="30F17141" w:rsidR="00AD4C1B" w:rsidRPr="00AD4C1B" w:rsidRDefault="00AD4C1B" w:rsidP="007F6E84">
            <w:pPr>
              <w:jc w:val="right"/>
              <w:rPr>
                <w:rFonts w:ascii="Arial Narrow" w:hAnsi="Arial Narrow"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-</w:t>
            </w:r>
          </w:p>
        </w:tc>
      </w:tr>
      <w:tr w:rsidR="00AD4C1B" w:rsidRPr="000A7596" w14:paraId="07084AEE" w14:textId="77777777" w:rsidTr="00AD4C1B">
        <w:trPr>
          <w:trHeight w:val="560"/>
        </w:trPr>
        <w:tc>
          <w:tcPr>
            <w:tcW w:w="4141" w:type="dxa"/>
            <w:vMerge/>
            <w:vAlign w:val="center"/>
          </w:tcPr>
          <w:p w14:paraId="0F53535A" w14:textId="77777777" w:rsidR="00AD4C1B" w:rsidRPr="00DD7801" w:rsidRDefault="00AD4C1B" w:rsidP="007F6E84">
            <w:pPr>
              <w:rPr>
                <w:rFonts w:ascii="Arial Narrow" w:hAnsi="Arial Narrow"/>
                <w:color w:val="17365D" w:themeColor="text2" w:themeShade="BF"/>
                <w:szCs w:val="22"/>
              </w:rPr>
            </w:pPr>
          </w:p>
        </w:tc>
        <w:tc>
          <w:tcPr>
            <w:tcW w:w="2971" w:type="dxa"/>
            <w:shd w:val="clear" w:color="auto" w:fill="auto"/>
            <w:noWrap/>
            <w:vAlign w:val="center"/>
          </w:tcPr>
          <w:p w14:paraId="0AB164D0" w14:textId="181DA11A" w:rsidR="00AD4C1B" w:rsidRPr="007F6E84" w:rsidRDefault="00AD4C1B" w:rsidP="007F6E84">
            <w:pPr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Расходы, не связанные с персоналом</w:t>
            </w:r>
          </w:p>
        </w:tc>
        <w:tc>
          <w:tcPr>
            <w:tcW w:w="2125" w:type="dxa"/>
            <w:shd w:val="clear" w:color="auto" w:fill="auto"/>
            <w:noWrap/>
            <w:vAlign w:val="center"/>
          </w:tcPr>
          <w:p w14:paraId="52752D1E" w14:textId="2497EDEA" w:rsidR="00AD4C1B" w:rsidRPr="00AD4C1B" w:rsidRDefault="00AD4C1B" w:rsidP="007F6E84">
            <w:pPr>
              <w:jc w:val="right"/>
              <w:rPr>
                <w:rFonts w:ascii="Arial Narrow" w:hAnsi="Arial Narrow"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795 000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450C285" w14:textId="6C2AEFEF" w:rsidR="00AD4C1B" w:rsidRPr="00AD4C1B" w:rsidRDefault="00AD4C1B" w:rsidP="007F6E84">
            <w:pPr>
              <w:jc w:val="right"/>
              <w:rPr>
                <w:rFonts w:ascii="Arial Narrow" w:hAnsi="Arial Narrow"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340 266</w:t>
            </w:r>
          </w:p>
        </w:tc>
        <w:tc>
          <w:tcPr>
            <w:tcW w:w="2125" w:type="dxa"/>
            <w:shd w:val="clear" w:color="auto" w:fill="auto"/>
            <w:noWrap/>
            <w:vAlign w:val="center"/>
          </w:tcPr>
          <w:p w14:paraId="5943545D" w14:textId="7334731A" w:rsidR="00AD4C1B" w:rsidRPr="00AD4C1B" w:rsidRDefault="00AD4C1B" w:rsidP="007F6E84">
            <w:pPr>
              <w:jc w:val="right"/>
              <w:rPr>
                <w:rFonts w:ascii="Arial Narrow" w:hAnsi="Arial Narrow"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43%</w:t>
            </w:r>
          </w:p>
        </w:tc>
      </w:tr>
      <w:tr w:rsidR="00AD4C1B" w:rsidRPr="000A7596" w14:paraId="0524054E" w14:textId="77777777" w:rsidTr="00AD4C1B">
        <w:trPr>
          <w:trHeight w:val="560"/>
        </w:trPr>
        <w:tc>
          <w:tcPr>
            <w:tcW w:w="4141" w:type="dxa"/>
            <w:vMerge/>
            <w:vAlign w:val="center"/>
          </w:tcPr>
          <w:p w14:paraId="5FFF230B" w14:textId="77777777" w:rsidR="00AD4C1B" w:rsidRPr="00DD7801" w:rsidRDefault="00AD4C1B" w:rsidP="007F6E84">
            <w:pPr>
              <w:rPr>
                <w:rFonts w:ascii="Arial Narrow" w:hAnsi="Arial Narrow"/>
                <w:color w:val="17365D" w:themeColor="text2" w:themeShade="BF"/>
                <w:szCs w:val="22"/>
              </w:rPr>
            </w:pPr>
          </w:p>
        </w:tc>
        <w:tc>
          <w:tcPr>
            <w:tcW w:w="2971" w:type="dxa"/>
            <w:shd w:val="clear" w:color="auto" w:fill="auto"/>
            <w:noWrap/>
            <w:vAlign w:val="center"/>
          </w:tcPr>
          <w:p w14:paraId="59F039AE" w14:textId="43BA1639" w:rsidR="00AD4C1B" w:rsidRPr="007F6E84" w:rsidRDefault="00AD4C1B" w:rsidP="007F6E84">
            <w:pPr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Итого</w:t>
            </w:r>
          </w:p>
        </w:tc>
        <w:tc>
          <w:tcPr>
            <w:tcW w:w="2125" w:type="dxa"/>
            <w:shd w:val="clear" w:color="auto" w:fill="auto"/>
            <w:noWrap/>
            <w:vAlign w:val="center"/>
          </w:tcPr>
          <w:p w14:paraId="6FE1BC7F" w14:textId="2BFF9994" w:rsidR="00AD4C1B" w:rsidRDefault="00AD4C1B" w:rsidP="007F6E84">
            <w:pPr>
              <w:jc w:val="right"/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795 000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20950BE" w14:textId="3E4BA610" w:rsidR="00AD4C1B" w:rsidRDefault="00AD4C1B" w:rsidP="007F6E84">
            <w:pPr>
              <w:jc w:val="right"/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340 266</w:t>
            </w:r>
          </w:p>
        </w:tc>
        <w:tc>
          <w:tcPr>
            <w:tcW w:w="2125" w:type="dxa"/>
            <w:shd w:val="clear" w:color="auto" w:fill="auto"/>
            <w:noWrap/>
            <w:vAlign w:val="center"/>
          </w:tcPr>
          <w:p w14:paraId="7A6B658E" w14:textId="20B1B26D" w:rsidR="00AD4C1B" w:rsidRDefault="00AD4C1B" w:rsidP="007F6E84">
            <w:pPr>
              <w:jc w:val="right"/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43%</w:t>
            </w:r>
          </w:p>
        </w:tc>
      </w:tr>
      <w:tr w:rsidR="00AD4C1B" w:rsidRPr="000A7596" w14:paraId="7E77CA7C" w14:textId="77777777" w:rsidTr="00AD4C1B">
        <w:trPr>
          <w:trHeight w:val="174"/>
        </w:trPr>
        <w:tc>
          <w:tcPr>
            <w:tcW w:w="13489" w:type="dxa"/>
            <w:gridSpan w:val="5"/>
            <w:shd w:val="clear" w:color="000000" w:fill="C7CFD8"/>
            <w:noWrap/>
            <w:vAlign w:val="center"/>
          </w:tcPr>
          <w:p w14:paraId="7C59073E" w14:textId="77777777" w:rsidR="00AD4C1B" w:rsidRPr="00DD7801" w:rsidRDefault="00AD4C1B" w:rsidP="00952230">
            <w:pPr>
              <w:jc w:val="right"/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</w:p>
        </w:tc>
      </w:tr>
      <w:tr w:rsidR="00AD4C1B" w:rsidRPr="000A7596" w14:paraId="0E5BDD86" w14:textId="77777777" w:rsidTr="00AD4C1B">
        <w:trPr>
          <w:trHeight w:val="543"/>
        </w:trPr>
        <w:tc>
          <w:tcPr>
            <w:tcW w:w="4141" w:type="dxa"/>
            <w:vMerge w:val="restart"/>
            <w:vAlign w:val="center"/>
          </w:tcPr>
          <w:p w14:paraId="54E814A9" w14:textId="4E1E54D5" w:rsidR="00AD4C1B" w:rsidRPr="00DD7801" w:rsidRDefault="00AD4C1B" w:rsidP="00AD4C1B">
            <w:pPr>
              <w:rPr>
                <w:rFonts w:ascii="Arial Narrow" w:hAnsi="Arial Narrow"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Систематизация статистических данных, а также разработка и применение методики оценки воздействия использования системы интеллектуальной собственности</w:t>
            </w:r>
          </w:p>
        </w:tc>
        <w:tc>
          <w:tcPr>
            <w:tcW w:w="2971" w:type="dxa"/>
            <w:shd w:val="clear" w:color="auto" w:fill="auto"/>
            <w:noWrap/>
            <w:vAlign w:val="center"/>
          </w:tcPr>
          <w:p w14:paraId="666D823E" w14:textId="0EED64C7" w:rsidR="00AD4C1B" w:rsidRPr="007F6E84" w:rsidRDefault="00AD4C1B" w:rsidP="00AD4C1B">
            <w:pPr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Расходы, связанные с персоналом</w:t>
            </w:r>
          </w:p>
        </w:tc>
        <w:tc>
          <w:tcPr>
            <w:tcW w:w="2125" w:type="dxa"/>
            <w:shd w:val="clear" w:color="auto" w:fill="auto"/>
            <w:noWrap/>
            <w:vAlign w:val="center"/>
          </w:tcPr>
          <w:p w14:paraId="122A5F1D" w14:textId="480990AA" w:rsidR="00AD4C1B" w:rsidRPr="00AD4C1B" w:rsidRDefault="00AD4C1B" w:rsidP="00AD4C1B">
            <w:pPr>
              <w:jc w:val="right"/>
              <w:rPr>
                <w:rFonts w:ascii="Arial Narrow" w:hAnsi="Arial Narrow"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E8FA629" w14:textId="7F11B4B7" w:rsidR="00AD4C1B" w:rsidRPr="00AD4C1B" w:rsidRDefault="00AD4C1B" w:rsidP="00AD4C1B">
            <w:pPr>
              <w:jc w:val="right"/>
              <w:rPr>
                <w:rFonts w:ascii="Arial Narrow" w:hAnsi="Arial Narrow"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-</w:t>
            </w:r>
          </w:p>
        </w:tc>
        <w:tc>
          <w:tcPr>
            <w:tcW w:w="2125" w:type="dxa"/>
            <w:shd w:val="clear" w:color="auto" w:fill="auto"/>
            <w:noWrap/>
            <w:vAlign w:val="center"/>
          </w:tcPr>
          <w:p w14:paraId="67E66FCC" w14:textId="0CCC185A" w:rsidR="00AD4C1B" w:rsidRPr="00AD4C1B" w:rsidRDefault="00AD4C1B" w:rsidP="00AD4C1B">
            <w:pPr>
              <w:jc w:val="right"/>
              <w:rPr>
                <w:rFonts w:ascii="Arial Narrow" w:hAnsi="Arial Narrow"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-</w:t>
            </w:r>
          </w:p>
        </w:tc>
      </w:tr>
      <w:tr w:rsidR="00AD4C1B" w:rsidRPr="000A7596" w14:paraId="71C69920" w14:textId="77777777" w:rsidTr="00AD4C1B">
        <w:trPr>
          <w:trHeight w:val="560"/>
        </w:trPr>
        <w:tc>
          <w:tcPr>
            <w:tcW w:w="4141" w:type="dxa"/>
            <w:vMerge/>
            <w:vAlign w:val="center"/>
          </w:tcPr>
          <w:p w14:paraId="11FA3388" w14:textId="77777777" w:rsidR="00AD4C1B" w:rsidRPr="00DD7801" w:rsidRDefault="00AD4C1B" w:rsidP="00AD4C1B">
            <w:pPr>
              <w:rPr>
                <w:rFonts w:ascii="Arial Narrow" w:hAnsi="Arial Narrow"/>
                <w:color w:val="17365D" w:themeColor="text2" w:themeShade="BF"/>
                <w:szCs w:val="22"/>
              </w:rPr>
            </w:pPr>
          </w:p>
        </w:tc>
        <w:tc>
          <w:tcPr>
            <w:tcW w:w="2971" w:type="dxa"/>
            <w:shd w:val="clear" w:color="auto" w:fill="auto"/>
            <w:noWrap/>
            <w:vAlign w:val="center"/>
          </w:tcPr>
          <w:p w14:paraId="4697A639" w14:textId="443FE336" w:rsidR="00AD4C1B" w:rsidRPr="007F6E84" w:rsidRDefault="00AD4C1B" w:rsidP="00AD4C1B">
            <w:pPr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Расходы, не связанные с персоналом</w:t>
            </w:r>
          </w:p>
        </w:tc>
        <w:tc>
          <w:tcPr>
            <w:tcW w:w="2125" w:type="dxa"/>
            <w:shd w:val="clear" w:color="auto" w:fill="auto"/>
            <w:noWrap/>
            <w:vAlign w:val="center"/>
          </w:tcPr>
          <w:p w14:paraId="42D0ACED" w14:textId="37F49E4B" w:rsidR="00AD4C1B" w:rsidRPr="00AD4C1B" w:rsidRDefault="00AD4C1B" w:rsidP="00AD4C1B">
            <w:pPr>
              <w:jc w:val="right"/>
              <w:rPr>
                <w:rFonts w:ascii="Arial Narrow" w:hAnsi="Arial Narrow"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499 300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A86E03B" w14:textId="4876B07C" w:rsidR="00AD4C1B" w:rsidRPr="00AD4C1B" w:rsidRDefault="00AD4C1B" w:rsidP="00AD4C1B">
            <w:pPr>
              <w:jc w:val="right"/>
              <w:rPr>
                <w:rFonts w:ascii="Arial Narrow" w:hAnsi="Arial Narrow"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69 774</w:t>
            </w:r>
          </w:p>
        </w:tc>
        <w:tc>
          <w:tcPr>
            <w:tcW w:w="2125" w:type="dxa"/>
            <w:shd w:val="clear" w:color="auto" w:fill="auto"/>
            <w:noWrap/>
            <w:vAlign w:val="center"/>
          </w:tcPr>
          <w:p w14:paraId="03551300" w14:textId="78364A32" w:rsidR="00AD4C1B" w:rsidRPr="00AD4C1B" w:rsidRDefault="00AD4C1B" w:rsidP="00AD4C1B">
            <w:pPr>
              <w:jc w:val="right"/>
              <w:rPr>
                <w:rFonts w:ascii="Arial Narrow" w:hAnsi="Arial Narrow"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14%</w:t>
            </w:r>
          </w:p>
        </w:tc>
      </w:tr>
      <w:tr w:rsidR="00AD4C1B" w:rsidRPr="000A7596" w14:paraId="34F6E151" w14:textId="77777777" w:rsidTr="00AD4C1B">
        <w:trPr>
          <w:trHeight w:val="560"/>
        </w:trPr>
        <w:tc>
          <w:tcPr>
            <w:tcW w:w="4141" w:type="dxa"/>
            <w:vMerge/>
            <w:vAlign w:val="center"/>
          </w:tcPr>
          <w:p w14:paraId="56EEDF28" w14:textId="77777777" w:rsidR="00AD4C1B" w:rsidRPr="00DD7801" w:rsidRDefault="00AD4C1B" w:rsidP="00AD4C1B">
            <w:pPr>
              <w:rPr>
                <w:rFonts w:ascii="Arial Narrow" w:hAnsi="Arial Narrow"/>
                <w:color w:val="17365D" w:themeColor="text2" w:themeShade="BF"/>
                <w:szCs w:val="22"/>
              </w:rPr>
            </w:pPr>
          </w:p>
        </w:tc>
        <w:tc>
          <w:tcPr>
            <w:tcW w:w="2971" w:type="dxa"/>
            <w:shd w:val="clear" w:color="auto" w:fill="auto"/>
            <w:noWrap/>
            <w:vAlign w:val="center"/>
          </w:tcPr>
          <w:p w14:paraId="24F3DC32" w14:textId="61FC5BF1" w:rsidR="00AD4C1B" w:rsidRPr="007F6E84" w:rsidRDefault="00AD4C1B" w:rsidP="00AD4C1B">
            <w:pPr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Итого</w:t>
            </w:r>
          </w:p>
        </w:tc>
        <w:tc>
          <w:tcPr>
            <w:tcW w:w="2125" w:type="dxa"/>
            <w:shd w:val="clear" w:color="auto" w:fill="auto"/>
            <w:noWrap/>
            <w:vAlign w:val="center"/>
          </w:tcPr>
          <w:p w14:paraId="3A533BC3" w14:textId="5ABBFB43" w:rsidR="00AD4C1B" w:rsidRDefault="00AD4C1B" w:rsidP="00AD4C1B">
            <w:pPr>
              <w:jc w:val="right"/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499 300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6287A43" w14:textId="2656CC29" w:rsidR="00AD4C1B" w:rsidRDefault="00AD4C1B" w:rsidP="00AD4C1B">
            <w:pPr>
              <w:jc w:val="right"/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69 774</w:t>
            </w:r>
          </w:p>
        </w:tc>
        <w:tc>
          <w:tcPr>
            <w:tcW w:w="2125" w:type="dxa"/>
            <w:shd w:val="clear" w:color="auto" w:fill="auto"/>
            <w:noWrap/>
            <w:vAlign w:val="center"/>
          </w:tcPr>
          <w:p w14:paraId="79E72EAF" w14:textId="28276554" w:rsidR="00AD4C1B" w:rsidRDefault="00AD4C1B" w:rsidP="00AD4C1B">
            <w:pPr>
              <w:jc w:val="right"/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14%</w:t>
            </w:r>
          </w:p>
        </w:tc>
      </w:tr>
      <w:tr w:rsidR="00AD4C1B" w:rsidRPr="000A7596" w14:paraId="16CAC89C" w14:textId="77777777" w:rsidTr="00952230">
        <w:trPr>
          <w:trHeight w:val="174"/>
        </w:trPr>
        <w:tc>
          <w:tcPr>
            <w:tcW w:w="13489" w:type="dxa"/>
            <w:gridSpan w:val="5"/>
            <w:shd w:val="clear" w:color="000000" w:fill="C7CFD8"/>
            <w:noWrap/>
            <w:vAlign w:val="center"/>
          </w:tcPr>
          <w:p w14:paraId="365C8799" w14:textId="77777777" w:rsidR="00AD4C1B" w:rsidRPr="00DD7801" w:rsidRDefault="00AD4C1B" w:rsidP="00952230">
            <w:pPr>
              <w:jc w:val="right"/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</w:p>
        </w:tc>
      </w:tr>
      <w:tr w:rsidR="004D111F" w:rsidRPr="000A7596" w14:paraId="780E16A6" w14:textId="77777777" w:rsidTr="00AD4C1B">
        <w:trPr>
          <w:trHeight w:val="560"/>
        </w:trPr>
        <w:tc>
          <w:tcPr>
            <w:tcW w:w="4141" w:type="dxa"/>
            <w:vMerge w:val="restart"/>
            <w:vAlign w:val="center"/>
          </w:tcPr>
          <w:p w14:paraId="15A01B4D" w14:textId="558BBF7C" w:rsidR="004D111F" w:rsidRPr="00DD7801" w:rsidRDefault="004D111F" w:rsidP="004D111F">
            <w:pPr>
              <w:rPr>
                <w:rFonts w:ascii="Arial Narrow" w:hAnsi="Arial Narrow"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Расширение возможностей малых предприятий при помощи ИС: разработка стратегий обеспечения охраны географических указаний и коллективных знаков в пост-регистрационный период</w:t>
            </w:r>
          </w:p>
        </w:tc>
        <w:tc>
          <w:tcPr>
            <w:tcW w:w="2971" w:type="dxa"/>
            <w:shd w:val="clear" w:color="auto" w:fill="auto"/>
            <w:noWrap/>
            <w:vAlign w:val="center"/>
          </w:tcPr>
          <w:p w14:paraId="3A4404BB" w14:textId="4E2357DE" w:rsidR="004D111F" w:rsidRPr="007F6E84" w:rsidRDefault="004D111F" w:rsidP="004D111F">
            <w:pPr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Расходы, связанные с персоналом</w:t>
            </w:r>
          </w:p>
        </w:tc>
        <w:tc>
          <w:tcPr>
            <w:tcW w:w="2125" w:type="dxa"/>
            <w:shd w:val="clear" w:color="auto" w:fill="auto"/>
            <w:noWrap/>
            <w:vAlign w:val="center"/>
          </w:tcPr>
          <w:p w14:paraId="5E7656C5" w14:textId="05667F77" w:rsidR="004D111F" w:rsidRPr="004D111F" w:rsidRDefault="004D111F" w:rsidP="004D111F">
            <w:pPr>
              <w:jc w:val="right"/>
              <w:rPr>
                <w:rFonts w:ascii="Arial Narrow" w:hAnsi="Arial Narrow"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CEB9F6D" w14:textId="6FD77548" w:rsidR="004D111F" w:rsidRPr="004D111F" w:rsidRDefault="004D111F" w:rsidP="004D111F">
            <w:pPr>
              <w:jc w:val="right"/>
              <w:rPr>
                <w:rFonts w:ascii="Arial Narrow" w:hAnsi="Arial Narrow"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-</w:t>
            </w:r>
          </w:p>
        </w:tc>
        <w:tc>
          <w:tcPr>
            <w:tcW w:w="2125" w:type="dxa"/>
            <w:shd w:val="clear" w:color="auto" w:fill="auto"/>
            <w:noWrap/>
            <w:vAlign w:val="center"/>
          </w:tcPr>
          <w:p w14:paraId="76500CF5" w14:textId="455B0D4B" w:rsidR="004D111F" w:rsidRPr="004D111F" w:rsidRDefault="004D111F" w:rsidP="004D111F">
            <w:pPr>
              <w:jc w:val="right"/>
              <w:rPr>
                <w:rFonts w:ascii="Arial Narrow" w:hAnsi="Arial Narrow"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-</w:t>
            </w:r>
          </w:p>
        </w:tc>
      </w:tr>
      <w:tr w:rsidR="004D111F" w:rsidRPr="000A7596" w14:paraId="7515914F" w14:textId="77777777" w:rsidTr="00AD4C1B">
        <w:trPr>
          <w:trHeight w:val="560"/>
        </w:trPr>
        <w:tc>
          <w:tcPr>
            <w:tcW w:w="4141" w:type="dxa"/>
            <w:vMerge/>
            <w:vAlign w:val="center"/>
          </w:tcPr>
          <w:p w14:paraId="485E2CAA" w14:textId="77777777" w:rsidR="004D111F" w:rsidRPr="00DD7801" w:rsidRDefault="004D111F" w:rsidP="004D111F">
            <w:pPr>
              <w:rPr>
                <w:rFonts w:ascii="Arial Narrow" w:hAnsi="Arial Narrow"/>
                <w:color w:val="17365D" w:themeColor="text2" w:themeShade="BF"/>
                <w:szCs w:val="22"/>
              </w:rPr>
            </w:pPr>
          </w:p>
        </w:tc>
        <w:tc>
          <w:tcPr>
            <w:tcW w:w="2971" w:type="dxa"/>
            <w:shd w:val="clear" w:color="auto" w:fill="auto"/>
            <w:noWrap/>
            <w:vAlign w:val="center"/>
          </w:tcPr>
          <w:p w14:paraId="5FE45FC8" w14:textId="3CEEB9A3" w:rsidR="004D111F" w:rsidRPr="007F6E84" w:rsidRDefault="004D111F" w:rsidP="004D111F">
            <w:pPr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Расходы, не связанные с персоналом</w:t>
            </w:r>
          </w:p>
        </w:tc>
        <w:tc>
          <w:tcPr>
            <w:tcW w:w="2125" w:type="dxa"/>
            <w:shd w:val="clear" w:color="auto" w:fill="auto"/>
            <w:noWrap/>
            <w:vAlign w:val="center"/>
          </w:tcPr>
          <w:p w14:paraId="573B5652" w14:textId="5A972331" w:rsidR="004D111F" w:rsidRPr="004D111F" w:rsidRDefault="004D111F" w:rsidP="004D111F">
            <w:pPr>
              <w:jc w:val="right"/>
              <w:rPr>
                <w:rFonts w:ascii="Arial Narrow" w:hAnsi="Arial Narrow"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592 300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1A6B5963" w14:textId="6228D60E" w:rsidR="004D111F" w:rsidRPr="004D111F" w:rsidRDefault="004D111F" w:rsidP="004D111F">
            <w:pPr>
              <w:jc w:val="right"/>
              <w:rPr>
                <w:rFonts w:ascii="Arial Narrow" w:hAnsi="Arial Narrow"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70 956</w:t>
            </w:r>
          </w:p>
        </w:tc>
        <w:tc>
          <w:tcPr>
            <w:tcW w:w="2125" w:type="dxa"/>
            <w:shd w:val="clear" w:color="auto" w:fill="auto"/>
            <w:noWrap/>
            <w:vAlign w:val="center"/>
          </w:tcPr>
          <w:p w14:paraId="2350FD63" w14:textId="7522CCA6" w:rsidR="004D111F" w:rsidRPr="004D111F" w:rsidRDefault="004D111F" w:rsidP="004D111F">
            <w:pPr>
              <w:jc w:val="right"/>
              <w:rPr>
                <w:rFonts w:ascii="Arial Narrow" w:hAnsi="Arial Narrow"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12%</w:t>
            </w:r>
          </w:p>
        </w:tc>
      </w:tr>
      <w:tr w:rsidR="004D111F" w:rsidRPr="000A7596" w14:paraId="000B7F01" w14:textId="77777777" w:rsidTr="00AD4C1B">
        <w:trPr>
          <w:trHeight w:val="560"/>
        </w:trPr>
        <w:tc>
          <w:tcPr>
            <w:tcW w:w="4141" w:type="dxa"/>
            <w:vMerge/>
            <w:vAlign w:val="center"/>
          </w:tcPr>
          <w:p w14:paraId="4B325F57" w14:textId="77777777" w:rsidR="004D111F" w:rsidRPr="00DD7801" w:rsidRDefault="004D111F" w:rsidP="004D111F">
            <w:pPr>
              <w:rPr>
                <w:rFonts w:ascii="Arial Narrow" w:hAnsi="Arial Narrow"/>
                <w:color w:val="17365D" w:themeColor="text2" w:themeShade="BF"/>
                <w:szCs w:val="22"/>
              </w:rPr>
            </w:pPr>
          </w:p>
        </w:tc>
        <w:tc>
          <w:tcPr>
            <w:tcW w:w="2971" w:type="dxa"/>
            <w:shd w:val="clear" w:color="auto" w:fill="auto"/>
            <w:noWrap/>
            <w:vAlign w:val="center"/>
          </w:tcPr>
          <w:p w14:paraId="66807009" w14:textId="2D5481D3" w:rsidR="004D111F" w:rsidRPr="007F6E84" w:rsidRDefault="004D111F" w:rsidP="004D111F">
            <w:pPr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Итого</w:t>
            </w:r>
          </w:p>
        </w:tc>
        <w:tc>
          <w:tcPr>
            <w:tcW w:w="2125" w:type="dxa"/>
            <w:shd w:val="clear" w:color="auto" w:fill="auto"/>
            <w:noWrap/>
            <w:vAlign w:val="center"/>
          </w:tcPr>
          <w:p w14:paraId="6856E488" w14:textId="2C6D6A54" w:rsidR="004D111F" w:rsidRDefault="004D111F" w:rsidP="004D111F">
            <w:pPr>
              <w:jc w:val="right"/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592 300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88A1862" w14:textId="69981BBC" w:rsidR="004D111F" w:rsidRDefault="004D111F" w:rsidP="004D111F">
            <w:pPr>
              <w:jc w:val="right"/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70 956</w:t>
            </w:r>
          </w:p>
        </w:tc>
        <w:tc>
          <w:tcPr>
            <w:tcW w:w="2125" w:type="dxa"/>
            <w:shd w:val="clear" w:color="auto" w:fill="auto"/>
            <w:noWrap/>
            <w:vAlign w:val="center"/>
          </w:tcPr>
          <w:p w14:paraId="14D665C9" w14:textId="06DDB10F" w:rsidR="004D111F" w:rsidRDefault="004D111F" w:rsidP="004D111F">
            <w:pPr>
              <w:jc w:val="right"/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12%</w:t>
            </w:r>
          </w:p>
        </w:tc>
      </w:tr>
      <w:tr w:rsidR="004D111F" w:rsidRPr="000A7596" w14:paraId="5E7E75DF" w14:textId="77777777" w:rsidTr="00952230">
        <w:trPr>
          <w:trHeight w:val="174"/>
        </w:trPr>
        <w:tc>
          <w:tcPr>
            <w:tcW w:w="13489" w:type="dxa"/>
            <w:gridSpan w:val="5"/>
            <w:shd w:val="clear" w:color="000000" w:fill="C7CFD8"/>
            <w:noWrap/>
            <w:vAlign w:val="center"/>
          </w:tcPr>
          <w:p w14:paraId="04662AA4" w14:textId="77777777" w:rsidR="004D111F" w:rsidRPr="00DD7801" w:rsidRDefault="004D111F" w:rsidP="00952230">
            <w:pPr>
              <w:jc w:val="right"/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</w:p>
        </w:tc>
      </w:tr>
      <w:tr w:rsidR="004D111F" w:rsidRPr="000A7596" w14:paraId="7C649403" w14:textId="77777777" w:rsidTr="004D111F">
        <w:trPr>
          <w:trHeight w:val="570"/>
        </w:trPr>
        <w:tc>
          <w:tcPr>
            <w:tcW w:w="4141" w:type="dxa"/>
            <w:vMerge w:val="restart"/>
            <w:vAlign w:val="center"/>
          </w:tcPr>
          <w:p w14:paraId="037E43AC" w14:textId="1D92429D" w:rsidR="004D111F" w:rsidRPr="00DD7801" w:rsidRDefault="004D111F" w:rsidP="004D111F">
            <w:pPr>
              <w:rPr>
                <w:rFonts w:ascii="Arial Narrow" w:hAnsi="Arial Narrow"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Снижение несчастных случаев на производстве и профессиональных заболеваний с помощью инноваций и ИС</w:t>
            </w:r>
          </w:p>
        </w:tc>
        <w:tc>
          <w:tcPr>
            <w:tcW w:w="2971" w:type="dxa"/>
            <w:shd w:val="clear" w:color="auto" w:fill="auto"/>
            <w:noWrap/>
            <w:vAlign w:val="center"/>
          </w:tcPr>
          <w:p w14:paraId="1DF6CAF8" w14:textId="4BCB7367" w:rsidR="004D111F" w:rsidRPr="007F6E84" w:rsidRDefault="004D111F" w:rsidP="004D111F">
            <w:pPr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Расходы, связанные с персоналом</w:t>
            </w:r>
          </w:p>
        </w:tc>
        <w:tc>
          <w:tcPr>
            <w:tcW w:w="2125" w:type="dxa"/>
            <w:shd w:val="clear" w:color="auto" w:fill="auto"/>
            <w:noWrap/>
            <w:vAlign w:val="center"/>
          </w:tcPr>
          <w:p w14:paraId="1FD54963" w14:textId="5C2AA7DE" w:rsidR="004D111F" w:rsidRPr="004D111F" w:rsidRDefault="004D111F" w:rsidP="004D111F">
            <w:pPr>
              <w:jc w:val="right"/>
              <w:rPr>
                <w:rFonts w:ascii="Arial Narrow" w:hAnsi="Arial Narrow"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46D24C5" w14:textId="3883B896" w:rsidR="004D111F" w:rsidRPr="004D111F" w:rsidRDefault="004D111F" w:rsidP="004D111F">
            <w:pPr>
              <w:jc w:val="right"/>
              <w:rPr>
                <w:rFonts w:ascii="Arial Narrow" w:hAnsi="Arial Narrow"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-</w:t>
            </w:r>
          </w:p>
        </w:tc>
        <w:tc>
          <w:tcPr>
            <w:tcW w:w="2125" w:type="dxa"/>
            <w:shd w:val="clear" w:color="auto" w:fill="auto"/>
            <w:noWrap/>
            <w:vAlign w:val="center"/>
          </w:tcPr>
          <w:p w14:paraId="7A28702E" w14:textId="354C4152" w:rsidR="004D111F" w:rsidRPr="004D111F" w:rsidRDefault="004D111F" w:rsidP="004D111F">
            <w:pPr>
              <w:jc w:val="right"/>
              <w:rPr>
                <w:rFonts w:ascii="Arial Narrow" w:hAnsi="Arial Narrow"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-</w:t>
            </w:r>
          </w:p>
        </w:tc>
      </w:tr>
      <w:tr w:rsidR="004D111F" w:rsidRPr="000A7596" w14:paraId="139F2AB3" w14:textId="77777777" w:rsidTr="00AD4C1B">
        <w:trPr>
          <w:trHeight w:val="560"/>
        </w:trPr>
        <w:tc>
          <w:tcPr>
            <w:tcW w:w="4141" w:type="dxa"/>
            <w:vMerge/>
            <w:vAlign w:val="center"/>
          </w:tcPr>
          <w:p w14:paraId="139CDACE" w14:textId="77777777" w:rsidR="004D111F" w:rsidRPr="00DD7801" w:rsidRDefault="004D111F" w:rsidP="004D111F">
            <w:pPr>
              <w:rPr>
                <w:rFonts w:ascii="Arial Narrow" w:hAnsi="Arial Narrow"/>
                <w:color w:val="17365D" w:themeColor="text2" w:themeShade="BF"/>
                <w:szCs w:val="22"/>
              </w:rPr>
            </w:pPr>
          </w:p>
        </w:tc>
        <w:tc>
          <w:tcPr>
            <w:tcW w:w="2971" w:type="dxa"/>
            <w:shd w:val="clear" w:color="auto" w:fill="auto"/>
            <w:noWrap/>
            <w:vAlign w:val="center"/>
          </w:tcPr>
          <w:p w14:paraId="0382D95F" w14:textId="57171BF2" w:rsidR="004D111F" w:rsidRPr="007F6E84" w:rsidRDefault="004D111F" w:rsidP="004D111F">
            <w:pPr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Расходы, не связанные с персоналом</w:t>
            </w:r>
          </w:p>
        </w:tc>
        <w:tc>
          <w:tcPr>
            <w:tcW w:w="2125" w:type="dxa"/>
            <w:shd w:val="clear" w:color="auto" w:fill="auto"/>
            <w:noWrap/>
            <w:vAlign w:val="center"/>
          </w:tcPr>
          <w:p w14:paraId="4DD9BE65" w14:textId="42BE34C4" w:rsidR="004D111F" w:rsidRPr="004D111F" w:rsidRDefault="004D111F" w:rsidP="004D111F">
            <w:pPr>
              <w:jc w:val="right"/>
              <w:rPr>
                <w:rFonts w:ascii="Arial Narrow" w:hAnsi="Arial Narrow"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523 300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569FAF7" w14:textId="0A2ED857" w:rsidR="004D111F" w:rsidRPr="004D111F" w:rsidRDefault="004D111F" w:rsidP="004D111F">
            <w:pPr>
              <w:jc w:val="right"/>
              <w:rPr>
                <w:rFonts w:ascii="Arial Narrow" w:hAnsi="Arial Narrow"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-</w:t>
            </w:r>
          </w:p>
        </w:tc>
        <w:tc>
          <w:tcPr>
            <w:tcW w:w="2125" w:type="dxa"/>
            <w:shd w:val="clear" w:color="auto" w:fill="auto"/>
            <w:noWrap/>
            <w:vAlign w:val="center"/>
          </w:tcPr>
          <w:p w14:paraId="3DCD9A24" w14:textId="536295FF" w:rsidR="004D111F" w:rsidRPr="004D111F" w:rsidRDefault="004D111F" w:rsidP="004D111F">
            <w:pPr>
              <w:spacing w:line="360" w:lineRule="auto"/>
              <w:jc w:val="right"/>
              <w:rPr>
                <w:rFonts w:ascii="Arial Narrow" w:hAnsi="Arial Narrow"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0%</w:t>
            </w:r>
          </w:p>
        </w:tc>
      </w:tr>
      <w:tr w:rsidR="004D111F" w:rsidRPr="000A7596" w14:paraId="374D7F92" w14:textId="77777777" w:rsidTr="00AD4C1B">
        <w:trPr>
          <w:trHeight w:val="560"/>
        </w:trPr>
        <w:tc>
          <w:tcPr>
            <w:tcW w:w="4141" w:type="dxa"/>
            <w:vMerge/>
            <w:vAlign w:val="center"/>
          </w:tcPr>
          <w:p w14:paraId="5EFB3DBE" w14:textId="77777777" w:rsidR="004D111F" w:rsidRPr="00DD7801" w:rsidRDefault="004D111F" w:rsidP="004D111F">
            <w:pPr>
              <w:rPr>
                <w:rFonts w:ascii="Arial Narrow" w:hAnsi="Arial Narrow"/>
                <w:color w:val="17365D" w:themeColor="text2" w:themeShade="BF"/>
                <w:szCs w:val="22"/>
              </w:rPr>
            </w:pPr>
          </w:p>
        </w:tc>
        <w:tc>
          <w:tcPr>
            <w:tcW w:w="2971" w:type="dxa"/>
            <w:shd w:val="clear" w:color="auto" w:fill="auto"/>
            <w:noWrap/>
            <w:vAlign w:val="center"/>
          </w:tcPr>
          <w:p w14:paraId="677C9E41" w14:textId="2C97F17A" w:rsidR="004D111F" w:rsidRPr="007F6E84" w:rsidRDefault="004D111F" w:rsidP="004D111F">
            <w:pPr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Итого</w:t>
            </w:r>
          </w:p>
        </w:tc>
        <w:tc>
          <w:tcPr>
            <w:tcW w:w="2125" w:type="dxa"/>
            <w:shd w:val="clear" w:color="auto" w:fill="auto"/>
            <w:noWrap/>
            <w:vAlign w:val="center"/>
          </w:tcPr>
          <w:p w14:paraId="32D00399" w14:textId="29F52B88" w:rsidR="004D111F" w:rsidRDefault="004D111F" w:rsidP="004D111F">
            <w:pPr>
              <w:jc w:val="right"/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523 300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126D234" w14:textId="1B6CF557" w:rsidR="004D111F" w:rsidRDefault="004D111F" w:rsidP="004D111F">
            <w:pPr>
              <w:jc w:val="right"/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-</w:t>
            </w:r>
          </w:p>
        </w:tc>
        <w:tc>
          <w:tcPr>
            <w:tcW w:w="2125" w:type="dxa"/>
            <w:shd w:val="clear" w:color="auto" w:fill="auto"/>
            <w:noWrap/>
            <w:vAlign w:val="center"/>
          </w:tcPr>
          <w:p w14:paraId="795B1BFC" w14:textId="1F245B2D" w:rsidR="004D111F" w:rsidRDefault="004D111F" w:rsidP="004D111F">
            <w:pPr>
              <w:jc w:val="right"/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0%</w:t>
            </w:r>
          </w:p>
        </w:tc>
      </w:tr>
      <w:tr w:rsidR="004D111F" w:rsidRPr="000A7596" w14:paraId="7F78EC2F" w14:textId="77777777" w:rsidTr="00952230">
        <w:trPr>
          <w:trHeight w:val="174"/>
        </w:trPr>
        <w:tc>
          <w:tcPr>
            <w:tcW w:w="13489" w:type="dxa"/>
            <w:gridSpan w:val="5"/>
            <w:shd w:val="clear" w:color="000000" w:fill="C7CFD8"/>
            <w:noWrap/>
            <w:vAlign w:val="center"/>
          </w:tcPr>
          <w:p w14:paraId="0023FBA0" w14:textId="77777777" w:rsidR="004D111F" w:rsidRPr="00DD7801" w:rsidRDefault="004D111F" w:rsidP="00952230">
            <w:pPr>
              <w:jc w:val="right"/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</w:p>
        </w:tc>
      </w:tr>
      <w:tr w:rsidR="004D111F" w:rsidRPr="000A7596" w14:paraId="7AB806D4" w14:textId="77777777" w:rsidTr="004D111F">
        <w:trPr>
          <w:trHeight w:val="570"/>
        </w:trPr>
        <w:tc>
          <w:tcPr>
            <w:tcW w:w="4141" w:type="dxa"/>
            <w:vMerge w:val="restart"/>
            <w:vAlign w:val="center"/>
          </w:tcPr>
          <w:p w14:paraId="74EE8B0C" w14:textId="50C123F7" w:rsidR="004D111F" w:rsidRPr="00DD7801" w:rsidRDefault="00273C5D" w:rsidP="004D111F">
            <w:pPr>
              <w:rPr>
                <w:rFonts w:ascii="Arial Narrow" w:hAnsi="Arial Narrow"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Второй этап проекта по р</w:t>
            </w:r>
            <w:r w:rsidR="004D111F">
              <w:rPr>
                <w:rFonts w:ascii="Arial Narrow" w:hAnsi="Arial Narrow"/>
                <w:b/>
                <w:color w:val="17365D" w:themeColor="text2" w:themeShade="BF"/>
              </w:rPr>
              <w:t>асширени</w:t>
            </w:r>
            <w:r>
              <w:rPr>
                <w:rFonts w:ascii="Arial Narrow" w:hAnsi="Arial Narrow"/>
                <w:b/>
                <w:color w:val="17365D" w:themeColor="text2" w:themeShade="BF"/>
              </w:rPr>
              <w:t>ю</w:t>
            </w:r>
            <w:r w:rsidR="004D111F">
              <w:rPr>
                <w:rFonts w:ascii="Arial Narrow" w:hAnsi="Arial Narrow"/>
                <w:b/>
                <w:color w:val="17365D" w:themeColor="text2" w:themeShade="BF"/>
              </w:rPr>
              <w:t xml:space="preserve"> использования ИС для мобильных приложений в секторе разработки программного обеспечения</w:t>
            </w:r>
          </w:p>
        </w:tc>
        <w:tc>
          <w:tcPr>
            <w:tcW w:w="2971" w:type="dxa"/>
            <w:shd w:val="clear" w:color="auto" w:fill="auto"/>
            <w:noWrap/>
            <w:vAlign w:val="center"/>
          </w:tcPr>
          <w:p w14:paraId="7E594BDC" w14:textId="03294C92" w:rsidR="004D111F" w:rsidRPr="007F6E84" w:rsidRDefault="004D111F" w:rsidP="004D111F">
            <w:pPr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Расходы, связанные с персоналом</w:t>
            </w:r>
          </w:p>
        </w:tc>
        <w:tc>
          <w:tcPr>
            <w:tcW w:w="2125" w:type="dxa"/>
            <w:shd w:val="clear" w:color="auto" w:fill="auto"/>
            <w:noWrap/>
            <w:vAlign w:val="center"/>
          </w:tcPr>
          <w:p w14:paraId="42C0248B" w14:textId="26308829" w:rsidR="004D111F" w:rsidRDefault="004D111F" w:rsidP="004D111F">
            <w:pPr>
              <w:jc w:val="right"/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046B871" w14:textId="5E9367F8" w:rsidR="004D111F" w:rsidRDefault="004D111F" w:rsidP="004D111F">
            <w:pPr>
              <w:jc w:val="right"/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-</w:t>
            </w:r>
          </w:p>
        </w:tc>
        <w:tc>
          <w:tcPr>
            <w:tcW w:w="2125" w:type="dxa"/>
            <w:shd w:val="clear" w:color="auto" w:fill="auto"/>
            <w:noWrap/>
            <w:vAlign w:val="center"/>
          </w:tcPr>
          <w:p w14:paraId="141EBFFD" w14:textId="50195DB2" w:rsidR="004D111F" w:rsidRDefault="004D111F" w:rsidP="004D111F">
            <w:pPr>
              <w:jc w:val="right"/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-</w:t>
            </w:r>
          </w:p>
        </w:tc>
      </w:tr>
      <w:tr w:rsidR="004D111F" w:rsidRPr="000A7596" w14:paraId="0EF8A9A9" w14:textId="77777777" w:rsidTr="00AD4C1B">
        <w:trPr>
          <w:trHeight w:val="560"/>
        </w:trPr>
        <w:tc>
          <w:tcPr>
            <w:tcW w:w="4141" w:type="dxa"/>
            <w:vMerge/>
            <w:vAlign w:val="center"/>
          </w:tcPr>
          <w:p w14:paraId="340CBD02" w14:textId="77777777" w:rsidR="004D111F" w:rsidRPr="00DD7801" w:rsidRDefault="004D111F" w:rsidP="004D111F">
            <w:pPr>
              <w:rPr>
                <w:rFonts w:ascii="Arial Narrow" w:hAnsi="Arial Narrow"/>
                <w:color w:val="17365D" w:themeColor="text2" w:themeShade="BF"/>
                <w:szCs w:val="22"/>
              </w:rPr>
            </w:pPr>
          </w:p>
        </w:tc>
        <w:tc>
          <w:tcPr>
            <w:tcW w:w="2971" w:type="dxa"/>
            <w:shd w:val="clear" w:color="auto" w:fill="auto"/>
            <w:noWrap/>
            <w:vAlign w:val="center"/>
          </w:tcPr>
          <w:p w14:paraId="67BBD662" w14:textId="626B2EB8" w:rsidR="004D111F" w:rsidRPr="007F6E84" w:rsidRDefault="004D111F" w:rsidP="004D111F">
            <w:pPr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Расходы, не связанные с персоналом</w:t>
            </w:r>
          </w:p>
        </w:tc>
        <w:tc>
          <w:tcPr>
            <w:tcW w:w="2125" w:type="dxa"/>
            <w:shd w:val="clear" w:color="auto" w:fill="auto"/>
            <w:noWrap/>
            <w:vAlign w:val="center"/>
          </w:tcPr>
          <w:p w14:paraId="2C1C5395" w14:textId="3DB56F44" w:rsidR="004D111F" w:rsidRPr="004D111F" w:rsidRDefault="004D111F" w:rsidP="004D111F">
            <w:pPr>
              <w:jc w:val="right"/>
              <w:rPr>
                <w:rFonts w:ascii="Arial Narrow" w:hAnsi="Arial Narrow"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150 000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5BF36C5" w14:textId="4C762751" w:rsidR="004D111F" w:rsidRPr="004D111F" w:rsidRDefault="004D111F" w:rsidP="004D111F">
            <w:pPr>
              <w:jc w:val="right"/>
              <w:rPr>
                <w:rFonts w:ascii="Arial Narrow" w:hAnsi="Arial Narrow"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2 411</w:t>
            </w:r>
          </w:p>
        </w:tc>
        <w:tc>
          <w:tcPr>
            <w:tcW w:w="2125" w:type="dxa"/>
            <w:shd w:val="clear" w:color="auto" w:fill="auto"/>
            <w:noWrap/>
            <w:vAlign w:val="center"/>
          </w:tcPr>
          <w:p w14:paraId="23A513E3" w14:textId="211040A0" w:rsidR="004D111F" w:rsidRPr="004D111F" w:rsidRDefault="004D111F" w:rsidP="004D111F">
            <w:pPr>
              <w:jc w:val="right"/>
              <w:rPr>
                <w:rFonts w:ascii="Arial Narrow" w:hAnsi="Arial Narrow"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color w:val="17365D" w:themeColor="text2" w:themeShade="BF"/>
              </w:rPr>
              <w:t>2%</w:t>
            </w:r>
          </w:p>
        </w:tc>
      </w:tr>
      <w:tr w:rsidR="004D111F" w:rsidRPr="000A7596" w14:paraId="0E826EE6" w14:textId="77777777" w:rsidTr="00AD4C1B">
        <w:trPr>
          <w:trHeight w:val="560"/>
        </w:trPr>
        <w:tc>
          <w:tcPr>
            <w:tcW w:w="4141" w:type="dxa"/>
            <w:vMerge/>
            <w:vAlign w:val="center"/>
          </w:tcPr>
          <w:p w14:paraId="2CFA7E70" w14:textId="77777777" w:rsidR="004D111F" w:rsidRPr="00DD7801" w:rsidRDefault="004D111F" w:rsidP="004D111F">
            <w:pPr>
              <w:rPr>
                <w:rFonts w:ascii="Arial Narrow" w:hAnsi="Arial Narrow"/>
                <w:color w:val="17365D" w:themeColor="text2" w:themeShade="BF"/>
                <w:szCs w:val="22"/>
              </w:rPr>
            </w:pPr>
          </w:p>
        </w:tc>
        <w:tc>
          <w:tcPr>
            <w:tcW w:w="2971" w:type="dxa"/>
            <w:shd w:val="clear" w:color="auto" w:fill="auto"/>
            <w:noWrap/>
            <w:vAlign w:val="center"/>
          </w:tcPr>
          <w:p w14:paraId="20D1556C" w14:textId="44EC23BA" w:rsidR="004D111F" w:rsidRPr="007F6E84" w:rsidRDefault="004D111F" w:rsidP="004D111F">
            <w:pPr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Итого</w:t>
            </w:r>
          </w:p>
        </w:tc>
        <w:tc>
          <w:tcPr>
            <w:tcW w:w="2125" w:type="dxa"/>
            <w:shd w:val="clear" w:color="auto" w:fill="auto"/>
            <w:noWrap/>
            <w:vAlign w:val="center"/>
          </w:tcPr>
          <w:p w14:paraId="19C6D5B2" w14:textId="094F6850" w:rsidR="004D111F" w:rsidRDefault="004D111F" w:rsidP="004D111F">
            <w:pPr>
              <w:jc w:val="right"/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150 000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C00CFBF" w14:textId="366F293F" w:rsidR="004D111F" w:rsidRDefault="004D111F" w:rsidP="004D111F">
            <w:pPr>
              <w:jc w:val="right"/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2 411</w:t>
            </w:r>
          </w:p>
        </w:tc>
        <w:tc>
          <w:tcPr>
            <w:tcW w:w="2125" w:type="dxa"/>
            <w:shd w:val="clear" w:color="auto" w:fill="auto"/>
            <w:noWrap/>
            <w:vAlign w:val="center"/>
          </w:tcPr>
          <w:p w14:paraId="462EDA88" w14:textId="00298FEE" w:rsidR="004D111F" w:rsidRDefault="004D111F" w:rsidP="004D111F">
            <w:pPr>
              <w:jc w:val="right"/>
              <w:rPr>
                <w:rFonts w:ascii="Arial Narrow" w:hAnsi="Arial Narrow"/>
                <w:b/>
                <w:bCs/>
                <w:color w:val="17365D" w:themeColor="text2" w:themeShade="BF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</w:rPr>
              <w:t>2%</w:t>
            </w:r>
          </w:p>
        </w:tc>
      </w:tr>
    </w:tbl>
    <w:p w14:paraId="69976538" w14:textId="30ED1FCA" w:rsidR="00B149E1" w:rsidRDefault="00B149E1" w:rsidP="00B149E1">
      <w:pPr>
        <w:tabs>
          <w:tab w:val="left" w:pos="6264"/>
        </w:tabs>
      </w:pPr>
    </w:p>
    <w:p w14:paraId="13E9545D" w14:textId="77777777" w:rsidR="00265F24" w:rsidRDefault="00265F24" w:rsidP="00B149E1">
      <w:pPr>
        <w:tabs>
          <w:tab w:val="left" w:pos="6264"/>
        </w:tabs>
      </w:pPr>
    </w:p>
    <w:p w14:paraId="275C6B77" w14:textId="77777777" w:rsidR="00B149E1" w:rsidRDefault="00B149E1" w:rsidP="00B149E1">
      <w:pPr>
        <w:tabs>
          <w:tab w:val="left" w:pos="6264"/>
        </w:tabs>
      </w:pPr>
    </w:p>
    <w:p w14:paraId="7B326426" w14:textId="02C95340" w:rsidR="000E42F9" w:rsidRPr="00C03B46" w:rsidRDefault="000A7596" w:rsidP="000E42F9">
      <w:pPr>
        <w:tabs>
          <w:tab w:val="left" w:pos="6264"/>
        </w:tabs>
        <w:jc w:val="center"/>
      </w:pPr>
      <w:r>
        <w:t>[Конец приложения IX и документа]</w:t>
      </w:r>
    </w:p>
    <w:sectPr w:rsidR="000E42F9" w:rsidRPr="00C03B46" w:rsidSect="004D111F">
      <w:headerReference w:type="default" r:id="rId113"/>
      <w:headerReference w:type="first" r:id="rId114"/>
      <w:pgSz w:w="16840" w:h="11907" w:orient="landscape" w:code="9"/>
      <w:pgMar w:top="1418" w:right="1418" w:bottom="1418" w:left="1418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A0C15" w14:textId="77777777" w:rsidR="002A2B36" w:rsidRDefault="002A2B36" w:rsidP="00780CEE">
      <w:r>
        <w:separator/>
      </w:r>
    </w:p>
  </w:endnote>
  <w:endnote w:type="continuationSeparator" w:id="0">
    <w:p w14:paraId="16D195BF" w14:textId="77777777" w:rsidR="002A2B36" w:rsidRDefault="002A2B36" w:rsidP="0078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C6157" w14:textId="77777777" w:rsidR="00B475E3" w:rsidRDefault="00B47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0E23F" w14:textId="77777777" w:rsidR="00B475E3" w:rsidRDefault="00B475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9D430" w14:textId="77777777" w:rsidR="00B475E3" w:rsidRDefault="00B475E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D7AC3" w14:textId="77777777" w:rsidR="002A2B36" w:rsidRDefault="002A2B3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4F98B" w14:textId="67119543" w:rsidR="002A2B36" w:rsidRDefault="002A2B3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7AEC2" w14:textId="74C93C0C" w:rsidR="002A2B36" w:rsidRDefault="002A2B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EFB26" w14:textId="77777777" w:rsidR="002A2B36" w:rsidRDefault="002A2B36" w:rsidP="00780CEE">
      <w:r>
        <w:separator/>
      </w:r>
    </w:p>
  </w:footnote>
  <w:footnote w:type="continuationSeparator" w:id="0">
    <w:p w14:paraId="76C6E4C8" w14:textId="77777777" w:rsidR="002A2B36" w:rsidRDefault="002A2B36" w:rsidP="00780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83216" w14:textId="77777777" w:rsidR="002A2B36" w:rsidRDefault="002A2B36" w:rsidP="00D317EA">
    <w:pPr>
      <w:pStyle w:val="Header"/>
      <w:jc w:val="right"/>
    </w:pPr>
    <w:r>
      <w:t xml:space="preserve">CDIP/24/2 </w:t>
    </w:r>
  </w:p>
  <w:p w14:paraId="500639F4" w14:textId="62110B32" w:rsidR="002A2B36" w:rsidRDefault="002A2B36" w:rsidP="00D317EA">
    <w:pPr>
      <w:pStyle w:val="Header"/>
      <w:jc w:val="right"/>
    </w:pPr>
    <w:r>
      <w:t xml:space="preserve">стр. </w:t>
    </w:r>
    <w:sdt>
      <w:sdtPr>
        <w:id w:val="191558794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19EA15D1" w14:textId="77777777" w:rsidR="002A2B36" w:rsidRDefault="002A2B36" w:rsidP="00D317EA">
    <w:pPr>
      <w:pStyle w:val="Header"/>
      <w:jc w:val="right"/>
    </w:pPr>
  </w:p>
  <w:p w14:paraId="4453B40A" w14:textId="77777777" w:rsidR="002A2B36" w:rsidRPr="00EA1A2E" w:rsidRDefault="002A2B36" w:rsidP="00D317EA">
    <w:pPr>
      <w:pStyle w:val="Header"/>
      <w:jc w:val="righ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28C58" w14:textId="05BAFD46" w:rsidR="002A2B36" w:rsidRDefault="002A2B36" w:rsidP="00E37F0B">
    <w:pPr>
      <w:pStyle w:val="Header"/>
      <w:jc w:val="right"/>
      <w:rPr>
        <w:rStyle w:val="PageNumber"/>
      </w:rPr>
    </w:pPr>
    <w:r>
      <w:rPr>
        <w:rStyle w:val="PageNumber"/>
      </w:rPr>
      <w:t>CDIP/31/3</w:t>
    </w:r>
  </w:p>
  <w:p w14:paraId="22DEEB94" w14:textId="09889010" w:rsidR="002A2B36" w:rsidRDefault="002A2B36" w:rsidP="00B475E3">
    <w:pPr>
      <w:pStyle w:val="Header"/>
      <w:tabs>
        <w:tab w:val="clear" w:pos="4536"/>
        <w:tab w:val="clear" w:pos="9072"/>
      </w:tabs>
      <w:ind w:right="-19"/>
      <w:jc w:val="right"/>
    </w:pPr>
    <w:r>
      <w:t xml:space="preserve">Приложение III, стр. </w:t>
    </w:r>
    <w:sdt>
      <w:sdtPr>
        <w:id w:val="58041370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16EF">
          <w:rPr>
            <w:noProof/>
          </w:rPr>
          <w:t>10</w:t>
        </w:r>
        <w:r>
          <w:fldChar w:fldCharType="end"/>
        </w:r>
      </w:sdtContent>
    </w:sdt>
  </w:p>
  <w:p w14:paraId="5D005DE9" w14:textId="77777777" w:rsidR="002A2B36" w:rsidRDefault="002A2B36" w:rsidP="00EA1A2E">
    <w:pPr>
      <w:pStyle w:val="Header"/>
      <w:jc w:val="right"/>
      <w:rPr>
        <w:lang w:val="fr-CH"/>
      </w:rPr>
    </w:pPr>
  </w:p>
  <w:p w14:paraId="721FA8FB" w14:textId="77777777" w:rsidR="002A2B36" w:rsidRDefault="002A2B36" w:rsidP="00EA1A2E">
    <w:pPr>
      <w:pStyle w:val="Header"/>
      <w:jc w:val="right"/>
      <w:rPr>
        <w:lang w:val="fr-CH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4FD2E" w14:textId="560265D0" w:rsidR="002A2B36" w:rsidRDefault="002A2B36" w:rsidP="00A84073">
    <w:pPr>
      <w:pStyle w:val="Header"/>
      <w:jc w:val="right"/>
      <w:rPr>
        <w:rStyle w:val="PageNumber"/>
      </w:rPr>
    </w:pPr>
    <w:r>
      <w:rPr>
        <w:rStyle w:val="PageNumber"/>
      </w:rPr>
      <w:t>CDIP/31/3</w:t>
    </w:r>
  </w:p>
  <w:p w14:paraId="5EF1B94E" w14:textId="77777777" w:rsidR="002A2B36" w:rsidRDefault="002A2B36" w:rsidP="00EA1A2E">
    <w:pPr>
      <w:pStyle w:val="Header"/>
      <w:jc w:val="right"/>
      <w:rPr>
        <w:rStyle w:val="PageNumber"/>
      </w:rPr>
    </w:pPr>
    <w:r>
      <w:rPr>
        <w:rStyle w:val="PageNumber"/>
      </w:rPr>
      <w:t>ПРИЛОЖЕНИЕ III</w:t>
    </w:r>
  </w:p>
  <w:p w14:paraId="7A5EDF3E" w14:textId="77777777" w:rsidR="002A2B36" w:rsidRDefault="002A2B36" w:rsidP="00EA1A2E">
    <w:pPr>
      <w:pStyle w:val="Header"/>
      <w:jc w:val="right"/>
      <w:rPr>
        <w:rStyle w:val="PageNumber"/>
      </w:rPr>
    </w:pPr>
  </w:p>
  <w:p w14:paraId="24A73BAC" w14:textId="77777777" w:rsidR="002A2B36" w:rsidRDefault="002A2B36" w:rsidP="00EA1A2E">
    <w:pPr>
      <w:pStyle w:val="Header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5C7A" w14:textId="77777777" w:rsidR="002A2B36" w:rsidRDefault="002A2B36" w:rsidP="00A84073">
    <w:pPr>
      <w:pStyle w:val="Header"/>
      <w:jc w:val="right"/>
      <w:rPr>
        <w:rStyle w:val="PageNumber"/>
      </w:rPr>
    </w:pPr>
    <w:r>
      <w:rPr>
        <w:rStyle w:val="PageNumber"/>
      </w:rPr>
      <w:t>CDIP/31/3</w:t>
    </w:r>
  </w:p>
  <w:p w14:paraId="4104B204" w14:textId="6B48F2A6" w:rsidR="002A2B36" w:rsidRDefault="002A2B36" w:rsidP="00B475E3">
    <w:pPr>
      <w:pStyle w:val="Header"/>
      <w:tabs>
        <w:tab w:val="clear" w:pos="4536"/>
        <w:tab w:val="clear" w:pos="9072"/>
      </w:tabs>
      <w:ind w:right="-36"/>
      <w:jc w:val="right"/>
    </w:pPr>
    <w:r>
      <w:t xml:space="preserve">Приложение III, стр. </w:t>
    </w:r>
    <w:sdt>
      <w:sdtPr>
        <w:id w:val="122225492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16EF">
          <w:rPr>
            <w:noProof/>
          </w:rPr>
          <w:t>9</w:t>
        </w:r>
        <w:r>
          <w:fldChar w:fldCharType="end"/>
        </w:r>
      </w:sdtContent>
    </w:sdt>
  </w:p>
  <w:p w14:paraId="3AFD9543" w14:textId="77777777" w:rsidR="002A2B36" w:rsidRDefault="002A2B36" w:rsidP="00EA1A2E">
    <w:pPr>
      <w:pStyle w:val="Header"/>
      <w:jc w:val="righ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4F600" w14:textId="6897210C" w:rsidR="002A2B36" w:rsidRPr="00475A21" w:rsidRDefault="002A2B36" w:rsidP="00475A21">
    <w:pPr>
      <w:pStyle w:val="Header"/>
      <w:jc w:val="right"/>
    </w:pPr>
    <w:r>
      <w:t>CDIP/31/3</w:t>
    </w:r>
  </w:p>
  <w:p w14:paraId="4C2E6326" w14:textId="64618BA6" w:rsidR="002A2B36" w:rsidRDefault="002A2B36" w:rsidP="00475A21">
    <w:pPr>
      <w:pStyle w:val="Header"/>
      <w:jc w:val="right"/>
      <w:rPr>
        <w:rStyle w:val="PageNumber"/>
      </w:rPr>
    </w:pPr>
    <w:r>
      <w:t xml:space="preserve"> Приложение IV, </w:t>
    </w:r>
    <w:r>
      <w:rPr>
        <w:rStyle w:val="PageNumber"/>
      </w:rPr>
      <w:t xml:space="preserve">стр. </w:t>
    </w:r>
    <w:r w:rsidRPr="00547939">
      <w:rPr>
        <w:rStyle w:val="PageNumber"/>
      </w:rPr>
      <w:fldChar w:fldCharType="begin"/>
    </w:r>
    <w:r w:rsidRPr="00547939">
      <w:rPr>
        <w:rStyle w:val="PageNumber"/>
      </w:rPr>
      <w:instrText xml:space="preserve"> PAGE  \* Arabic  \* MERGEFORMAT </w:instrText>
    </w:r>
    <w:r w:rsidRPr="00547939">
      <w:rPr>
        <w:rStyle w:val="PageNumber"/>
      </w:rPr>
      <w:fldChar w:fldCharType="separate"/>
    </w:r>
    <w:r w:rsidR="009116EF">
      <w:rPr>
        <w:rStyle w:val="PageNumber"/>
        <w:noProof/>
      </w:rPr>
      <w:t>8</w:t>
    </w:r>
    <w:r w:rsidRPr="00547939">
      <w:rPr>
        <w:rStyle w:val="PageNumber"/>
      </w:rPr>
      <w:fldChar w:fldCharType="end"/>
    </w:r>
  </w:p>
  <w:p w14:paraId="2A9E7A1B" w14:textId="77777777" w:rsidR="002A2B36" w:rsidRDefault="002A2B36" w:rsidP="00475A21">
    <w:pPr>
      <w:pStyle w:val="Header"/>
      <w:jc w:val="right"/>
    </w:pPr>
  </w:p>
  <w:p w14:paraId="1CBF145C" w14:textId="77777777" w:rsidR="002A2B36" w:rsidRPr="00B568E3" w:rsidRDefault="002A2B36" w:rsidP="00475A21">
    <w:pPr>
      <w:pStyle w:val="Header"/>
      <w:jc w:val="right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9F9B4" w14:textId="54893E9A" w:rsidR="002A2B36" w:rsidRDefault="002A2B36" w:rsidP="00EA1A2E">
    <w:pPr>
      <w:pStyle w:val="Header"/>
      <w:jc w:val="right"/>
      <w:rPr>
        <w:rStyle w:val="PageNumber"/>
      </w:rPr>
    </w:pPr>
    <w:r>
      <w:rPr>
        <w:rStyle w:val="PageNumber"/>
      </w:rPr>
      <w:t>CDIP/31/3</w:t>
    </w:r>
  </w:p>
  <w:p w14:paraId="5DCD7256" w14:textId="77777777" w:rsidR="002A2B36" w:rsidRDefault="002A2B36" w:rsidP="00EA1A2E">
    <w:pPr>
      <w:pStyle w:val="Header"/>
      <w:jc w:val="right"/>
      <w:rPr>
        <w:rStyle w:val="PageNumber"/>
      </w:rPr>
    </w:pPr>
    <w:r>
      <w:rPr>
        <w:rStyle w:val="PageNumber"/>
      </w:rPr>
      <w:t>ПРИЛОЖЕНИЕ IV</w:t>
    </w:r>
  </w:p>
  <w:p w14:paraId="2DA84880" w14:textId="77777777" w:rsidR="002A2B36" w:rsidRDefault="002A2B36" w:rsidP="00EA1A2E">
    <w:pPr>
      <w:pStyle w:val="Header"/>
      <w:jc w:val="right"/>
    </w:pPr>
  </w:p>
  <w:p w14:paraId="2BF2289F" w14:textId="77777777" w:rsidR="002A2B36" w:rsidRDefault="002A2B36" w:rsidP="00EA1A2E">
    <w:pPr>
      <w:pStyle w:val="Header"/>
      <w:jc w:val="right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12173" w14:textId="1ADE7D7D" w:rsidR="002A2B36" w:rsidRPr="00475A21" w:rsidRDefault="002A2B36" w:rsidP="00475A21">
    <w:pPr>
      <w:pStyle w:val="Header"/>
      <w:jc w:val="right"/>
    </w:pPr>
    <w:r>
      <w:t>CDIP/31/3</w:t>
    </w:r>
  </w:p>
  <w:p w14:paraId="7FACE069" w14:textId="3E5FDB2E" w:rsidR="002A2B36" w:rsidRDefault="002A2B36" w:rsidP="00475A21">
    <w:pPr>
      <w:pStyle w:val="Header"/>
      <w:jc w:val="right"/>
      <w:rPr>
        <w:rStyle w:val="PageNumber"/>
      </w:rPr>
    </w:pPr>
    <w:r>
      <w:t xml:space="preserve"> Приложение V, </w:t>
    </w:r>
    <w:r>
      <w:rPr>
        <w:rStyle w:val="PageNumber"/>
      </w:rPr>
      <w:t xml:space="preserve">стр. </w:t>
    </w:r>
    <w:r w:rsidRPr="00547939">
      <w:rPr>
        <w:rStyle w:val="PageNumber"/>
      </w:rPr>
      <w:fldChar w:fldCharType="begin"/>
    </w:r>
    <w:r w:rsidRPr="00547939">
      <w:rPr>
        <w:rStyle w:val="PageNumber"/>
      </w:rPr>
      <w:instrText xml:space="preserve"> PAGE  \* Arabic  \* MERGEFORMAT </w:instrText>
    </w:r>
    <w:r w:rsidRPr="00547939">
      <w:rPr>
        <w:rStyle w:val="PageNumber"/>
      </w:rPr>
      <w:fldChar w:fldCharType="separate"/>
    </w:r>
    <w:r w:rsidR="009116EF">
      <w:rPr>
        <w:rStyle w:val="PageNumber"/>
        <w:noProof/>
      </w:rPr>
      <w:t>4</w:t>
    </w:r>
    <w:r w:rsidRPr="00547939">
      <w:rPr>
        <w:rStyle w:val="PageNumber"/>
      </w:rPr>
      <w:fldChar w:fldCharType="end"/>
    </w:r>
  </w:p>
  <w:p w14:paraId="262A1FB8" w14:textId="77777777" w:rsidR="002A2B36" w:rsidRDefault="002A2B36" w:rsidP="00475A21">
    <w:pPr>
      <w:pStyle w:val="Header"/>
      <w:jc w:val="right"/>
    </w:pPr>
  </w:p>
  <w:p w14:paraId="390FAE2F" w14:textId="77777777" w:rsidR="002A2B36" w:rsidRPr="00B568E3" w:rsidRDefault="002A2B36" w:rsidP="00475A21">
    <w:pPr>
      <w:pStyle w:val="Header"/>
      <w:jc w:val="right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A6A77" w14:textId="6A1CD49C" w:rsidR="002A2B36" w:rsidRDefault="002A2B36" w:rsidP="00EA1A2E">
    <w:pPr>
      <w:pStyle w:val="Header"/>
      <w:jc w:val="right"/>
      <w:rPr>
        <w:rStyle w:val="PageNumber"/>
      </w:rPr>
    </w:pPr>
    <w:r>
      <w:rPr>
        <w:rStyle w:val="PageNumber"/>
      </w:rPr>
      <w:t>CDIP/31/3</w:t>
    </w:r>
  </w:p>
  <w:p w14:paraId="74031DF6" w14:textId="77777777" w:rsidR="002A2B36" w:rsidRDefault="002A2B36" w:rsidP="00EA1A2E">
    <w:pPr>
      <w:pStyle w:val="Header"/>
      <w:jc w:val="right"/>
      <w:rPr>
        <w:rStyle w:val="PageNumber"/>
      </w:rPr>
    </w:pPr>
    <w:r>
      <w:rPr>
        <w:rStyle w:val="PageNumber"/>
      </w:rPr>
      <w:t>ПРИЛОЖЕНИЕ V</w:t>
    </w:r>
  </w:p>
  <w:p w14:paraId="36A15231" w14:textId="77777777" w:rsidR="002A2B36" w:rsidRDefault="002A2B36" w:rsidP="00EA1A2E">
    <w:pPr>
      <w:pStyle w:val="Header"/>
      <w:jc w:val="right"/>
      <w:rPr>
        <w:rStyle w:val="PageNumber"/>
      </w:rPr>
    </w:pPr>
  </w:p>
  <w:p w14:paraId="65DAE3F6" w14:textId="77777777" w:rsidR="002A2B36" w:rsidRDefault="002A2B36" w:rsidP="00EA1A2E">
    <w:pPr>
      <w:pStyle w:val="Header"/>
      <w:jc w:val="right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32E0C" w14:textId="77777777" w:rsidR="002A2B36" w:rsidRDefault="002A2B36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3401D" w14:textId="62AE4E47" w:rsidR="002A2B36" w:rsidRDefault="002A2B36" w:rsidP="00BF151B">
    <w:pPr>
      <w:pStyle w:val="Header"/>
      <w:jc w:val="right"/>
      <w:rPr>
        <w:rStyle w:val="PageNumber"/>
      </w:rPr>
    </w:pPr>
    <w:r>
      <w:rPr>
        <w:rStyle w:val="PageNumber"/>
      </w:rPr>
      <w:t>CDIP/31/3</w:t>
    </w:r>
  </w:p>
  <w:p w14:paraId="00DF6B09" w14:textId="0912E494" w:rsidR="002A2B36" w:rsidRDefault="002A2B36" w:rsidP="00BF151B">
    <w:pPr>
      <w:pStyle w:val="Header"/>
      <w:jc w:val="right"/>
    </w:pPr>
    <w:r>
      <w:rPr>
        <w:rStyle w:val="PageNumber"/>
      </w:rPr>
      <w:t>Приложение VI, стр.</w:t>
    </w:r>
    <w:r>
      <w:t xml:space="preserve"> </w:t>
    </w:r>
    <w:sdt>
      <w:sdtPr>
        <w:id w:val="192244866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16EF">
          <w:rPr>
            <w:noProof/>
          </w:rPr>
          <w:t>5</w:t>
        </w:r>
        <w:r>
          <w:fldChar w:fldCharType="end"/>
        </w:r>
      </w:sdtContent>
    </w:sdt>
  </w:p>
  <w:p w14:paraId="107725E2" w14:textId="77777777" w:rsidR="002A2B36" w:rsidRDefault="002A2B36" w:rsidP="00CF07C0">
    <w:pPr>
      <w:pStyle w:val="Header"/>
      <w:jc w:val="right"/>
      <w:rPr>
        <w:lang w:val="fr-CH"/>
      </w:rPr>
    </w:pPr>
  </w:p>
  <w:p w14:paraId="45F5177C" w14:textId="77777777" w:rsidR="002A2B36" w:rsidRPr="00475A21" w:rsidRDefault="002A2B36" w:rsidP="00CF07C0">
    <w:pPr>
      <w:pStyle w:val="Header"/>
      <w:jc w:val="right"/>
      <w:rPr>
        <w:lang w:val="fr-CH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1EFF" w14:textId="77777777" w:rsidR="002A2B36" w:rsidRPr="00475A21" w:rsidRDefault="002A2B36" w:rsidP="00B76722">
    <w:pPr>
      <w:pStyle w:val="Header"/>
      <w:jc w:val="right"/>
    </w:pPr>
    <w:r>
      <w:t>CDIP/31/3</w:t>
    </w:r>
  </w:p>
  <w:p w14:paraId="46B6DD4D" w14:textId="486EB613" w:rsidR="002A2B36" w:rsidRDefault="002A2B36" w:rsidP="00B76722">
    <w:pPr>
      <w:pStyle w:val="Header"/>
      <w:jc w:val="right"/>
      <w:rPr>
        <w:rStyle w:val="PageNumber"/>
      </w:rPr>
    </w:pPr>
    <w:r>
      <w:t xml:space="preserve"> Приложение VI</w:t>
    </w:r>
  </w:p>
  <w:p w14:paraId="69FB7DB0" w14:textId="743E95E7" w:rsidR="002A2B36" w:rsidRDefault="002A2B36">
    <w:pPr>
      <w:pStyle w:val="Header"/>
    </w:pPr>
  </w:p>
  <w:p w14:paraId="2009BF33" w14:textId="77777777" w:rsidR="002A2B36" w:rsidRDefault="002A2B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86D8" w14:textId="75A2FC02" w:rsidR="002A2B36" w:rsidRDefault="002A2B36" w:rsidP="00F77B7E">
    <w:pPr>
      <w:pStyle w:val="Header"/>
      <w:jc w:val="right"/>
      <w:rPr>
        <w:rStyle w:val="PageNumber"/>
      </w:rPr>
    </w:pPr>
    <w:r>
      <w:rPr>
        <w:rStyle w:val="PageNumber"/>
      </w:rPr>
      <w:t>CDIP/31/3</w:t>
    </w:r>
  </w:p>
  <w:p w14:paraId="58F5F884" w14:textId="77777777" w:rsidR="002A2B36" w:rsidRDefault="002A2B36" w:rsidP="00F77B7E">
    <w:pPr>
      <w:pStyle w:val="Header"/>
      <w:jc w:val="right"/>
      <w:rPr>
        <w:rStyle w:val="PageNumber"/>
      </w:rPr>
    </w:pPr>
    <w:r>
      <w:rPr>
        <w:rStyle w:val="PageNumber"/>
      </w:rPr>
      <w:t>стр. 2</w:t>
    </w:r>
  </w:p>
  <w:p w14:paraId="6F4BB6F1" w14:textId="77777777" w:rsidR="002A2B36" w:rsidRDefault="002A2B36" w:rsidP="00F77B7E">
    <w:pPr>
      <w:pStyle w:val="Header"/>
    </w:pPr>
  </w:p>
  <w:p w14:paraId="46B63755" w14:textId="77777777" w:rsidR="002A2B36" w:rsidRPr="00F77B7E" w:rsidRDefault="002A2B36" w:rsidP="00F77B7E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7F30" w14:textId="77777777" w:rsidR="002A2B36" w:rsidRDefault="002A2B36" w:rsidP="00D317EA">
    <w:pPr>
      <w:pStyle w:val="Header"/>
      <w:jc w:val="right"/>
    </w:pPr>
    <w:r>
      <w:t>CDIP/24/2</w:t>
    </w:r>
  </w:p>
  <w:p w14:paraId="6E0545BA" w14:textId="77777777" w:rsidR="002A2B36" w:rsidRPr="00EA1A2E" w:rsidRDefault="002A2B36" w:rsidP="00D317EA">
    <w:pPr>
      <w:pStyle w:val="Header"/>
      <w:jc w:val="right"/>
    </w:pPr>
    <w:r>
      <w:t xml:space="preserve"> Приложение VI, стр. 97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0C579" w14:textId="49BA518D" w:rsidR="002A2B36" w:rsidRDefault="002A2B36" w:rsidP="00CF07C0">
    <w:pPr>
      <w:pStyle w:val="Header"/>
      <w:jc w:val="right"/>
      <w:rPr>
        <w:rStyle w:val="PageNumber"/>
      </w:rPr>
    </w:pPr>
    <w:r>
      <w:rPr>
        <w:rStyle w:val="PageNumber"/>
      </w:rPr>
      <w:t>CDIP/31/2</w:t>
    </w:r>
  </w:p>
  <w:p w14:paraId="09448A54" w14:textId="303EE51F" w:rsidR="002A2B36" w:rsidRDefault="002A2B36" w:rsidP="00CF07C0">
    <w:pPr>
      <w:pStyle w:val="Header"/>
      <w:jc w:val="right"/>
    </w:pPr>
    <w:r>
      <w:rPr>
        <w:rStyle w:val="PageNumber"/>
      </w:rPr>
      <w:t>Приложение VI, стр.</w:t>
    </w:r>
    <w:r>
      <w:t xml:space="preserve"> </w:t>
    </w:r>
    <w:sdt>
      <w:sdtPr>
        <w:id w:val="15312240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16EF">
          <w:rPr>
            <w:noProof/>
          </w:rPr>
          <w:t>10</w:t>
        </w:r>
        <w:r>
          <w:fldChar w:fldCharType="end"/>
        </w:r>
      </w:sdtContent>
    </w:sdt>
  </w:p>
  <w:p w14:paraId="257B640D" w14:textId="77777777" w:rsidR="002A2B36" w:rsidRDefault="002A2B36" w:rsidP="00CF07C0">
    <w:pPr>
      <w:pStyle w:val="Header"/>
      <w:jc w:val="right"/>
      <w:rPr>
        <w:lang w:val="fr-CH"/>
      </w:rPr>
    </w:pPr>
  </w:p>
  <w:p w14:paraId="09BA0EA8" w14:textId="77777777" w:rsidR="002A2B36" w:rsidRPr="00475A21" w:rsidRDefault="002A2B36" w:rsidP="00CF07C0">
    <w:pPr>
      <w:pStyle w:val="Header"/>
      <w:jc w:val="right"/>
      <w:rPr>
        <w:lang w:val="fr-CH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56DCA" w14:textId="77777777" w:rsidR="002A2B36" w:rsidRDefault="002A2B36" w:rsidP="00C76C2B">
    <w:pPr>
      <w:pStyle w:val="Header"/>
      <w:jc w:val="right"/>
      <w:rPr>
        <w:rStyle w:val="PageNumber"/>
      </w:rPr>
    </w:pPr>
    <w:r>
      <w:rPr>
        <w:rStyle w:val="PageNumber"/>
      </w:rPr>
      <w:t>CDIP/31/3</w:t>
    </w:r>
  </w:p>
  <w:p w14:paraId="5D91A38A" w14:textId="5FE60E8B" w:rsidR="002A2B36" w:rsidRDefault="002A2B36" w:rsidP="00C76C2B">
    <w:pPr>
      <w:pStyle w:val="Header"/>
      <w:jc w:val="right"/>
    </w:pPr>
    <w:r>
      <w:rPr>
        <w:rStyle w:val="PageNumber"/>
      </w:rPr>
      <w:t>Приложение VI, стр.</w:t>
    </w:r>
    <w:r>
      <w:t xml:space="preserve"> </w:t>
    </w:r>
    <w:sdt>
      <w:sdtPr>
        <w:id w:val="-23980036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t>7</w:t>
        </w:r>
      </w:sdtContent>
    </w:sdt>
  </w:p>
  <w:p w14:paraId="29B8662B" w14:textId="77777777" w:rsidR="002A2B36" w:rsidRDefault="002A2B36" w:rsidP="00797B5D">
    <w:pPr>
      <w:pStyle w:val="Header"/>
      <w:jc w:val="right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434BB" w14:textId="0CDBB78A" w:rsidR="002A2B36" w:rsidRDefault="002A2B36" w:rsidP="00CF07C0">
    <w:pPr>
      <w:pStyle w:val="Header"/>
      <w:jc w:val="right"/>
      <w:rPr>
        <w:rStyle w:val="PageNumber"/>
      </w:rPr>
    </w:pPr>
    <w:r>
      <w:rPr>
        <w:rStyle w:val="PageNumber"/>
      </w:rPr>
      <w:t>CDIP/31/3</w:t>
    </w:r>
  </w:p>
  <w:p w14:paraId="6F27BD10" w14:textId="476689DB" w:rsidR="002A2B36" w:rsidRDefault="002A2B36" w:rsidP="00CF07C0">
    <w:pPr>
      <w:pStyle w:val="Header"/>
      <w:jc w:val="right"/>
    </w:pPr>
    <w:r>
      <w:rPr>
        <w:rStyle w:val="PageNumber"/>
      </w:rPr>
      <w:t>Приложение VII, стр.</w:t>
    </w:r>
    <w:r>
      <w:t xml:space="preserve"> </w:t>
    </w:r>
    <w:sdt>
      <w:sdtPr>
        <w:id w:val="17475353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16EF">
          <w:rPr>
            <w:noProof/>
          </w:rPr>
          <w:t>6</w:t>
        </w:r>
        <w:r>
          <w:fldChar w:fldCharType="end"/>
        </w:r>
      </w:sdtContent>
    </w:sdt>
  </w:p>
  <w:p w14:paraId="628D1023" w14:textId="77777777" w:rsidR="002A2B36" w:rsidRDefault="002A2B36" w:rsidP="00CF07C0">
    <w:pPr>
      <w:pStyle w:val="Header"/>
      <w:jc w:val="right"/>
      <w:rPr>
        <w:lang w:val="fr-CH"/>
      </w:rPr>
    </w:pPr>
  </w:p>
  <w:p w14:paraId="58B0FC55" w14:textId="77777777" w:rsidR="002A2B36" w:rsidRPr="00475A21" w:rsidRDefault="002A2B36" w:rsidP="00CF07C0">
    <w:pPr>
      <w:pStyle w:val="Header"/>
      <w:jc w:val="right"/>
      <w:rPr>
        <w:lang w:val="fr-CH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7E994" w14:textId="2D11BDDA" w:rsidR="002A2B36" w:rsidRDefault="002A2B36" w:rsidP="006C0761">
    <w:pPr>
      <w:pStyle w:val="Header"/>
      <w:jc w:val="right"/>
      <w:rPr>
        <w:rStyle w:val="PageNumber"/>
      </w:rPr>
    </w:pPr>
    <w:r>
      <w:rPr>
        <w:rStyle w:val="PageNumber"/>
      </w:rPr>
      <w:t>CDIP/31/3</w:t>
    </w:r>
  </w:p>
  <w:p w14:paraId="0598D692" w14:textId="3BB0674D" w:rsidR="002A2B36" w:rsidRDefault="002A2B36" w:rsidP="00797B5D">
    <w:pPr>
      <w:pStyle w:val="Header"/>
      <w:jc w:val="right"/>
      <w:rPr>
        <w:rStyle w:val="PageNumber"/>
      </w:rPr>
    </w:pPr>
    <w:r>
      <w:rPr>
        <w:rStyle w:val="PageNumber"/>
      </w:rPr>
      <w:t>ПРИЛОЖЕНИЕ VII</w:t>
    </w:r>
  </w:p>
  <w:p w14:paraId="536C3FA2" w14:textId="77777777" w:rsidR="002A2B36" w:rsidRDefault="002A2B36" w:rsidP="00797B5D">
    <w:pPr>
      <w:pStyle w:val="Header"/>
      <w:jc w:val="right"/>
    </w:pPr>
  </w:p>
  <w:p w14:paraId="7AD20436" w14:textId="77777777" w:rsidR="002A2B36" w:rsidRPr="00CF07C0" w:rsidRDefault="002A2B36" w:rsidP="00CF07C0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43A4E" w14:textId="4880372C" w:rsidR="002A2B36" w:rsidRDefault="002A2B36" w:rsidP="00CF07C0">
    <w:pPr>
      <w:pStyle w:val="Header"/>
      <w:jc w:val="right"/>
      <w:rPr>
        <w:rStyle w:val="PageNumber"/>
      </w:rPr>
    </w:pPr>
    <w:r>
      <w:rPr>
        <w:rStyle w:val="PageNumber"/>
      </w:rPr>
      <w:t>CDIP/31/3</w:t>
    </w:r>
  </w:p>
  <w:p w14:paraId="41BD9D39" w14:textId="29FC82E1" w:rsidR="002A2B36" w:rsidRDefault="002A2B36" w:rsidP="00CF07C0">
    <w:pPr>
      <w:pStyle w:val="Header"/>
      <w:jc w:val="right"/>
    </w:pPr>
    <w:r>
      <w:rPr>
        <w:rStyle w:val="PageNumber"/>
      </w:rPr>
      <w:t>Приложение VIII, стр.</w:t>
    </w:r>
    <w:r>
      <w:t xml:space="preserve"> </w:t>
    </w:r>
    <w:sdt>
      <w:sdtPr>
        <w:id w:val="187256947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16EF">
          <w:rPr>
            <w:noProof/>
          </w:rPr>
          <w:t>5</w:t>
        </w:r>
        <w:r>
          <w:fldChar w:fldCharType="end"/>
        </w:r>
      </w:sdtContent>
    </w:sdt>
  </w:p>
  <w:p w14:paraId="22457A36" w14:textId="77777777" w:rsidR="002A2B36" w:rsidRDefault="002A2B36" w:rsidP="00CF07C0">
    <w:pPr>
      <w:pStyle w:val="Header"/>
      <w:jc w:val="right"/>
      <w:rPr>
        <w:lang w:val="fr-CH"/>
      </w:rPr>
    </w:pPr>
  </w:p>
  <w:p w14:paraId="5E6E2FAC" w14:textId="77777777" w:rsidR="002A2B36" w:rsidRPr="00475A21" w:rsidRDefault="002A2B36" w:rsidP="00CF07C0">
    <w:pPr>
      <w:pStyle w:val="Header"/>
      <w:jc w:val="right"/>
      <w:rPr>
        <w:lang w:val="fr-CH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DC417" w14:textId="733CDE1B" w:rsidR="002A2B36" w:rsidRDefault="002A2B36" w:rsidP="006C0761">
    <w:pPr>
      <w:pStyle w:val="Header"/>
      <w:jc w:val="right"/>
      <w:rPr>
        <w:rStyle w:val="PageNumber"/>
      </w:rPr>
    </w:pPr>
    <w:r>
      <w:rPr>
        <w:rStyle w:val="PageNumber"/>
      </w:rPr>
      <w:t>CDIP/31/3</w:t>
    </w:r>
  </w:p>
  <w:p w14:paraId="0CF88285" w14:textId="4A36DB7F" w:rsidR="002A2B36" w:rsidRDefault="002A2B36" w:rsidP="00797B5D">
    <w:pPr>
      <w:pStyle w:val="Header"/>
      <w:jc w:val="right"/>
    </w:pPr>
    <w:r>
      <w:rPr>
        <w:rStyle w:val="PageNumber"/>
      </w:rPr>
      <w:t>ПРИЛОЖЕНИЕ VIII</w:t>
    </w:r>
  </w:p>
  <w:p w14:paraId="34B3EBD4" w14:textId="510EC5A0" w:rsidR="002A2B36" w:rsidRDefault="002A2B36" w:rsidP="00CF07C0">
    <w:pPr>
      <w:pStyle w:val="Header"/>
    </w:pPr>
  </w:p>
  <w:p w14:paraId="3EC05F7F" w14:textId="77777777" w:rsidR="002A2B36" w:rsidRPr="00CF07C0" w:rsidRDefault="002A2B36" w:rsidP="00CF07C0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51927" w14:textId="2BA2EE32" w:rsidR="002A2B36" w:rsidRDefault="002A2B36" w:rsidP="00CF07C0">
    <w:pPr>
      <w:pStyle w:val="Header"/>
      <w:jc w:val="right"/>
      <w:rPr>
        <w:rStyle w:val="PageNumber"/>
      </w:rPr>
    </w:pPr>
    <w:r>
      <w:rPr>
        <w:rStyle w:val="PageNumber"/>
      </w:rPr>
      <w:t>CDIP/31/2</w:t>
    </w:r>
  </w:p>
  <w:p w14:paraId="5DD2BC97" w14:textId="55BA04F2" w:rsidR="002A2B36" w:rsidRDefault="002A2B36" w:rsidP="00EA343F">
    <w:pPr>
      <w:pStyle w:val="Header"/>
      <w:jc w:val="right"/>
    </w:pPr>
    <w:r>
      <w:rPr>
        <w:rStyle w:val="PageNumber"/>
      </w:rPr>
      <w:t>Приложение IX, стр.8</w:t>
    </w:r>
  </w:p>
  <w:p w14:paraId="7899DB5F" w14:textId="77777777" w:rsidR="002A2B36" w:rsidRDefault="002A2B36" w:rsidP="00CF07C0">
    <w:pPr>
      <w:pStyle w:val="Header"/>
      <w:jc w:val="right"/>
      <w:rPr>
        <w:lang w:val="fr-CH"/>
      </w:rPr>
    </w:pPr>
  </w:p>
  <w:p w14:paraId="4181C8A4" w14:textId="77777777" w:rsidR="002A2B36" w:rsidRPr="00475A21" w:rsidRDefault="002A2B36" w:rsidP="00CF07C0">
    <w:pPr>
      <w:pStyle w:val="Header"/>
      <w:jc w:val="right"/>
      <w:rPr>
        <w:lang w:val="fr-CH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784B2" w14:textId="77777777" w:rsidR="002A2B36" w:rsidRDefault="002A2B36" w:rsidP="00584DB4">
    <w:pPr>
      <w:pStyle w:val="Header"/>
      <w:jc w:val="right"/>
      <w:rPr>
        <w:rStyle w:val="PageNumber"/>
      </w:rPr>
    </w:pPr>
    <w:r>
      <w:rPr>
        <w:rStyle w:val="PageNumber"/>
      </w:rPr>
      <w:t>CDIP/31/3</w:t>
    </w:r>
  </w:p>
  <w:p w14:paraId="01EA69CC" w14:textId="73356003" w:rsidR="002A2B36" w:rsidRDefault="002A2B36" w:rsidP="00584DB4">
    <w:pPr>
      <w:pStyle w:val="Header"/>
      <w:jc w:val="right"/>
    </w:pPr>
    <w:r>
      <w:rPr>
        <w:rStyle w:val="PageNumber"/>
      </w:rPr>
      <w:t>Приложение VIII, стр.</w:t>
    </w:r>
    <w:r>
      <w:t xml:space="preserve"> </w:t>
    </w:r>
    <w:sdt>
      <w:sdtPr>
        <w:id w:val="17184723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16EF">
          <w:rPr>
            <w:noProof/>
          </w:rPr>
          <w:t>6</w:t>
        </w:r>
        <w:r>
          <w:fldChar w:fldCharType="end"/>
        </w:r>
      </w:sdtContent>
    </w:sdt>
  </w:p>
  <w:p w14:paraId="72A20FE6" w14:textId="6975FFC0" w:rsidR="002A2B36" w:rsidRDefault="002A2B36" w:rsidP="00C03B46">
    <w:pPr>
      <w:pStyle w:val="Header"/>
    </w:pPr>
  </w:p>
  <w:p w14:paraId="6EE14F2D" w14:textId="77777777" w:rsidR="002A2B36" w:rsidRPr="00C03B46" w:rsidRDefault="002A2B36" w:rsidP="00C03B46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F3928" w14:textId="11A05C95" w:rsidR="002A2B36" w:rsidRDefault="002A2B36" w:rsidP="00CF07C0">
    <w:pPr>
      <w:pStyle w:val="Header"/>
      <w:jc w:val="right"/>
      <w:rPr>
        <w:rStyle w:val="PageNumber"/>
      </w:rPr>
    </w:pPr>
    <w:r>
      <w:rPr>
        <w:rStyle w:val="PageNumber"/>
      </w:rPr>
      <w:t>CDIP/31/3</w:t>
    </w:r>
  </w:p>
  <w:p w14:paraId="1C707C70" w14:textId="7260CA95" w:rsidR="002A2B36" w:rsidRDefault="002A2B36" w:rsidP="00EA343F">
    <w:pPr>
      <w:pStyle w:val="Header"/>
      <w:jc w:val="right"/>
    </w:pPr>
    <w:r>
      <w:rPr>
        <w:rStyle w:val="PageNumber"/>
      </w:rPr>
      <w:t xml:space="preserve">Приложение IX, стр. </w:t>
    </w:r>
    <w:r w:rsidRPr="00547939">
      <w:rPr>
        <w:rStyle w:val="PageNumber"/>
      </w:rPr>
      <w:fldChar w:fldCharType="begin"/>
    </w:r>
    <w:r w:rsidRPr="00547939">
      <w:rPr>
        <w:rStyle w:val="PageNumber"/>
      </w:rPr>
      <w:instrText xml:space="preserve"> PAGE  \* Arabic  \* MERGEFORMAT </w:instrText>
    </w:r>
    <w:r w:rsidRPr="00547939">
      <w:rPr>
        <w:rStyle w:val="PageNumber"/>
      </w:rPr>
      <w:fldChar w:fldCharType="separate"/>
    </w:r>
    <w:r w:rsidR="009116EF">
      <w:rPr>
        <w:rStyle w:val="PageNumber"/>
        <w:noProof/>
      </w:rPr>
      <w:t>3</w:t>
    </w:r>
    <w:r w:rsidRPr="00547939">
      <w:rPr>
        <w:rStyle w:val="PageNumber"/>
      </w:rPr>
      <w:fldChar w:fldCharType="end"/>
    </w:r>
  </w:p>
  <w:p w14:paraId="2262A46A" w14:textId="77777777" w:rsidR="002A2B36" w:rsidRDefault="002A2B36" w:rsidP="00CF07C0">
    <w:pPr>
      <w:pStyle w:val="Header"/>
      <w:jc w:val="right"/>
      <w:rPr>
        <w:lang w:val="fr-CH"/>
      </w:rPr>
    </w:pPr>
  </w:p>
  <w:p w14:paraId="3D4A342D" w14:textId="77777777" w:rsidR="002A2B36" w:rsidRPr="00475A21" w:rsidRDefault="002A2B36" w:rsidP="00CF07C0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E233E" w14:textId="77777777" w:rsidR="00B475E3" w:rsidRDefault="00B475E3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7E442" w14:textId="77777777" w:rsidR="002A2B36" w:rsidRDefault="002A2B36" w:rsidP="00584DB4">
    <w:pPr>
      <w:pStyle w:val="Header"/>
      <w:jc w:val="right"/>
      <w:rPr>
        <w:rStyle w:val="PageNumber"/>
      </w:rPr>
    </w:pPr>
    <w:r>
      <w:rPr>
        <w:rStyle w:val="PageNumber"/>
      </w:rPr>
      <w:t>CDIP/31/3</w:t>
    </w:r>
  </w:p>
  <w:p w14:paraId="7FECB447" w14:textId="099B4C97" w:rsidR="002A2B36" w:rsidRDefault="002A2B36" w:rsidP="00584DB4">
    <w:pPr>
      <w:pStyle w:val="Header"/>
      <w:jc w:val="right"/>
      <w:rPr>
        <w:rStyle w:val="PageNumber"/>
      </w:rPr>
    </w:pPr>
    <w:r>
      <w:rPr>
        <w:rStyle w:val="PageNumber"/>
      </w:rPr>
      <w:t>ПРИЛОЖЕНИЕ IX</w:t>
    </w:r>
  </w:p>
  <w:p w14:paraId="25D5E312" w14:textId="77777777" w:rsidR="002A2B36" w:rsidRDefault="002A2B36" w:rsidP="00584DB4">
    <w:pPr>
      <w:pStyle w:val="Header"/>
      <w:jc w:val="right"/>
    </w:pPr>
  </w:p>
  <w:p w14:paraId="36CD152F" w14:textId="77777777" w:rsidR="002A2B36" w:rsidRPr="00C03B46" w:rsidRDefault="002A2B36" w:rsidP="00C03B4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B8CDC" w14:textId="15709606" w:rsidR="002A2B36" w:rsidRDefault="002A2B36" w:rsidP="00F45319">
    <w:pPr>
      <w:pStyle w:val="Header"/>
      <w:jc w:val="right"/>
      <w:rPr>
        <w:rStyle w:val="PageNumber"/>
      </w:rPr>
    </w:pPr>
    <w:r>
      <w:rPr>
        <w:rStyle w:val="PageNumber"/>
      </w:rPr>
      <w:t>CDIP/31/3</w:t>
    </w:r>
  </w:p>
  <w:p w14:paraId="1FE7B269" w14:textId="57966C09" w:rsidR="002A2B36" w:rsidRDefault="002A2B36" w:rsidP="00F45319">
    <w:pPr>
      <w:pStyle w:val="Header"/>
      <w:jc w:val="right"/>
    </w:pPr>
    <w:r>
      <w:rPr>
        <w:rStyle w:val="PageNumber"/>
      </w:rPr>
      <w:t>Приложение I, стр.</w:t>
    </w:r>
    <w:r>
      <w:t xml:space="preserve"> </w:t>
    </w:r>
    <w:sdt>
      <w:sdtPr>
        <w:id w:val="37405188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16EF">
          <w:rPr>
            <w:noProof/>
          </w:rPr>
          <w:t>10</w:t>
        </w:r>
        <w:r>
          <w:fldChar w:fldCharType="end"/>
        </w:r>
      </w:sdtContent>
    </w:sdt>
  </w:p>
  <w:p w14:paraId="16B41B7F" w14:textId="77777777" w:rsidR="002A2B36" w:rsidRDefault="002A2B36" w:rsidP="00F77B7E">
    <w:pPr>
      <w:pStyle w:val="Header"/>
    </w:pPr>
  </w:p>
  <w:p w14:paraId="168F9734" w14:textId="77777777" w:rsidR="002A2B36" w:rsidRPr="00F77B7E" w:rsidRDefault="002A2B36" w:rsidP="00F77B7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6C8C6" w14:textId="3D8C0B66" w:rsidR="002A2B36" w:rsidRDefault="002A2B36" w:rsidP="006A73A8">
    <w:pPr>
      <w:pStyle w:val="Header"/>
      <w:jc w:val="right"/>
      <w:rPr>
        <w:rStyle w:val="PageNumber"/>
      </w:rPr>
    </w:pPr>
    <w:r>
      <w:rPr>
        <w:rStyle w:val="PageNumber"/>
      </w:rPr>
      <w:t>CDIP/31/3</w:t>
    </w:r>
  </w:p>
  <w:p w14:paraId="30C13ABC" w14:textId="77777777" w:rsidR="002A2B36" w:rsidRDefault="002A2B36" w:rsidP="00EA1A2E">
    <w:pPr>
      <w:pStyle w:val="Header"/>
      <w:jc w:val="right"/>
      <w:rPr>
        <w:rStyle w:val="PageNumber"/>
      </w:rPr>
    </w:pPr>
    <w:r>
      <w:rPr>
        <w:rStyle w:val="PageNumber"/>
      </w:rPr>
      <w:t>ПРИЛОЖЕНИЕ I</w:t>
    </w:r>
  </w:p>
  <w:p w14:paraId="7FF6F9DC" w14:textId="77777777" w:rsidR="002A2B36" w:rsidRDefault="002A2B36" w:rsidP="00EA1A2E">
    <w:pPr>
      <w:pStyle w:val="Header"/>
      <w:jc w:val="right"/>
      <w:rPr>
        <w:rStyle w:val="PageNumber"/>
      </w:rPr>
    </w:pPr>
  </w:p>
  <w:p w14:paraId="40DC7CA2" w14:textId="77777777" w:rsidR="002A2B36" w:rsidRDefault="002A2B36" w:rsidP="00EA1A2E">
    <w:pPr>
      <w:pStyle w:val="Header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C3A1C" w14:textId="77777777" w:rsidR="002A2B36" w:rsidRDefault="002A2B36" w:rsidP="00D317EA">
    <w:pPr>
      <w:pStyle w:val="Header"/>
      <w:jc w:val="right"/>
    </w:pPr>
    <w:r>
      <w:t>CDIP/24/2</w:t>
    </w:r>
  </w:p>
  <w:p w14:paraId="485E0AFB" w14:textId="77777777" w:rsidR="002A2B36" w:rsidRDefault="002A2B36" w:rsidP="00D317EA">
    <w:pPr>
      <w:pStyle w:val="Header"/>
      <w:jc w:val="right"/>
    </w:pPr>
    <w:r>
      <w:t xml:space="preserve"> Приложение II, стр. 7</w:t>
    </w:r>
  </w:p>
  <w:p w14:paraId="5AD80B9C" w14:textId="77777777" w:rsidR="002A2B36" w:rsidRDefault="002A2B36" w:rsidP="00D317EA">
    <w:pPr>
      <w:pStyle w:val="Header"/>
      <w:jc w:val="right"/>
    </w:pPr>
  </w:p>
  <w:p w14:paraId="2D424401" w14:textId="77777777" w:rsidR="002A2B36" w:rsidRPr="00EA1A2E" w:rsidRDefault="002A2B36" w:rsidP="00D317EA">
    <w:pPr>
      <w:pStyle w:val="Header"/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8546D" w14:textId="77777777" w:rsidR="002A2B36" w:rsidRPr="00475A21" w:rsidRDefault="002A2B36" w:rsidP="00AC7D33">
    <w:pPr>
      <w:pStyle w:val="Header"/>
      <w:jc w:val="right"/>
    </w:pPr>
    <w:r>
      <w:t>CDIP/24/2</w:t>
    </w:r>
  </w:p>
  <w:p w14:paraId="4E1B8F8C" w14:textId="77777777" w:rsidR="002A2B36" w:rsidRPr="00AC7D33" w:rsidRDefault="002A2B36" w:rsidP="00AC7D33">
    <w:pPr>
      <w:pStyle w:val="Header"/>
      <w:jc w:val="right"/>
      <w:rPr>
        <w:caps/>
      </w:rPr>
    </w:pPr>
    <w:r>
      <w:t xml:space="preserve"> </w:t>
    </w:r>
    <w:r>
      <w:rPr>
        <w:caps/>
      </w:rPr>
      <w:t>ПРИЛОЖЕНИЕ II</w:t>
    </w:r>
  </w:p>
  <w:p w14:paraId="125EBF4F" w14:textId="77777777" w:rsidR="002A2B36" w:rsidRDefault="002A2B36" w:rsidP="00EA1A2E">
    <w:pPr>
      <w:pStyle w:val="Header"/>
      <w:jc w:val="right"/>
      <w:rPr>
        <w:lang w:val="fr-CH"/>
      </w:rPr>
    </w:pPr>
  </w:p>
  <w:p w14:paraId="57DDFE2F" w14:textId="77777777" w:rsidR="002A2B36" w:rsidRDefault="002A2B36" w:rsidP="00EA1A2E">
    <w:pPr>
      <w:pStyle w:val="Header"/>
      <w:jc w:val="right"/>
      <w:rPr>
        <w:lang w:val="fr-CH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0E363" w14:textId="32604C13" w:rsidR="002A2B36" w:rsidRPr="00475A21" w:rsidRDefault="002A2B36" w:rsidP="00AC7D33">
    <w:pPr>
      <w:pStyle w:val="Header"/>
      <w:jc w:val="right"/>
    </w:pPr>
    <w:r>
      <w:t>CDIP/31/3</w:t>
    </w:r>
  </w:p>
  <w:p w14:paraId="73902381" w14:textId="5EEF90D8" w:rsidR="002A2B36" w:rsidRDefault="002A2B36" w:rsidP="002A2B36">
    <w:pPr>
      <w:pStyle w:val="Header"/>
      <w:tabs>
        <w:tab w:val="clear" w:pos="4536"/>
        <w:tab w:val="clear" w:pos="9072"/>
        <w:tab w:val="left" w:pos="8820"/>
      </w:tabs>
      <w:ind w:right="-19"/>
      <w:jc w:val="right"/>
    </w:pPr>
    <w:r>
      <w:t xml:space="preserve">  Приложение II, стр. </w:t>
    </w:r>
    <w:sdt>
      <w:sdtPr>
        <w:id w:val="50448136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16EF">
          <w:rPr>
            <w:noProof/>
          </w:rPr>
          <w:t>7</w:t>
        </w:r>
        <w:r>
          <w:fldChar w:fldCharType="end"/>
        </w:r>
      </w:sdtContent>
    </w:sdt>
  </w:p>
  <w:p w14:paraId="7BAF0432" w14:textId="77777777" w:rsidR="002A2B36" w:rsidRDefault="002A2B36" w:rsidP="00445068">
    <w:pPr>
      <w:jc w:val="right"/>
    </w:pPr>
  </w:p>
  <w:p w14:paraId="0440E795" w14:textId="77777777" w:rsidR="002A2B36" w:rsidRPr="00445068" w:rsidRDefault="002A2B36" w:rsidP="00445068">
    <w:pPr>
      <w:jc w:val="right"/>
      <w:rPr>
        <w:lang w:val="fr-CH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B8E4B" w14:textId="6BCE1CAF" w:rsidR="002A2B36" w:rsidRDefault="002A2B36" w:rsidP="00A84073">
    <w:pPr>
      <w:pStyle w:val="Header"/>
      <w:jc w:val="right"/>
      <w:rPr>
        <w:rStyle w:val="PageNumber"/>
      </w:rPr>
    </w:pPr>
    <w:r>
      <w:rPr>
        <w:rStyle w:val="PageNumber"/>
      </w:rPr>
      <w:t>CDIP/31/3</w:t>
    </w:r>
  </w:p>
  <w:p w14:paraId="679EB420" w14:textId="77777777" w:rsidR="002A2B36" w:rsidRDefault="002A2B36" w:rsidP="00EA1A2E">
    <w:pPr>
      <w:pStyle w:val="Header"/>
      <w:jc w:val="right"/>
      <w:rPr>
        <w:rStyle w:val="PageNumber"/>
      </w:rPr>
    </w:pPr>
    <w:r>
      <w:rPr>
        <w:rStyle w:val="PageNumber"/>
      </w:rPr>
      <w:t>ПРИЛОЖЕНИЕ II</w:t>
    </w:r>
  </w:p>
  <w:p w14:paraId="4E712A82" w14:textId="77777777" w:rsidR="002A2B36" w:rsidRDefault="002A2B36" w:rsidP="00EA1A2E">
    <w:pPr>
      <w:pStyle w:val="Header"/>
      <w:jc w:val="right"/>
      <w:rPr>
        <w:rStyle w:val="PageNumber"/>
      </w:rPr>
    </w:pPr>
  </w:p>
  <w:p w14:paraId="667892DE" w14:textId="77777777" w:rsidR="002A2B36" w:rsidRDefault="002A2B36" w:rsidP="00EA1A2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4D03C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4716D"/>
    <w:multiLevelType w:val="hybridMultilevel"/>
    <w:tmpl w:val="6466F690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" w15:restartNumberingAfterBreak="0">
    <w:nsid w:val="0A9D5641"/>
    <w:multiLevelType w:val="hybridMultilevel"/>
    <w:tmpl w:val="211EC2C4"/>
    <w:lvl w:ilvl="0" w:tplc="C4629B2C">
      <w:start w:val="1"/>
      <w:numFmt w:val="lowerRoman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0B486C69"/>
    <w:multiLevelType w:val="hybridMultilevel"/>
    <w:tmpl w:val="91249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A6B10"/>
    <w:multiLevelType w:val="hybridMultilevel"/>
    <w:tmpl w:val="0F381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67F22"/>
    <w:multiLevelType w:val="hybridMultilevel"/>
    <w:tmpl w:val="02C0C1B4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6" w15:restartNumberingAfterBreak="0">
    <w:nsid w:val="11CC745B"/>
    <w:multiLevelType w:val="hybridMultilevel"/>
    <w:tmpl w:val="3C26F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40D4A"/>
    <w:multiLevelType w:val="hybridMultilevel"/>
    <w:tmpl w:val="C7708DBE"/>
    <w:lvl w:ilvl="0" w:tplc="04090013">
      <w:start w:val="1"/>
      <w:numFmt w:val="upperRoman"/>
      <w:lvlText w:val="%1."/>
      <w:lvlJc w:val="right"/>
      <w:pPr>
        <w:ind w:left="829" w:hanging="360"/>
      </w:pPr>
    </w:lvl>
    <w:lvl w:ilvl="1" w:tplc="5E6CA7AC">
      <w:numFmt w:val="bullet"/>
      <w:lvlText w:val="-"/>
      <w:lvlJc w:val="left"/>
      <w:pPr>
        <w:ind w:left="1579" w:hanging="390"/>
      </w:pPr>
      <w:rPr>
        <w:rFonts w:ascii="Arial" w:eastAsia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8" w15:restartNumberingAfterBreak="0">
    <w:nsid w:val="17A97338"/>
    <w:multiLevelType w:val="hybridMultilevel"/>
    <w:tmpl w:val="D8B2C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75673"/>
    <w:multiLevelType w:val="hybridMultilevel"/>
    <w:tmpl w:val="84262F76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0" w15:restartNumberingAfterBreak="0">
    <w:nsid w:val="1A3D4856"/>
    <w:multiLevelType w:val="hybridMultilevel"/>
    <w:tmpl w:val="9FD0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94C0D"/>
    <w:multiLevelType w:val="hybridMultilevel"/>
    <w:tmpl w:val="2AF0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5437E"/>
    <w:multiLevelType w:val="hybridMultilevel"/>
    <w:tmpl w:val="F0660D1E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3" w15:restartNumberingAfterBreak="0">
    <w:nsid w:val="2225216C"/>
    <w:multiLevelType w:val="hybridMultilevel"/>
    <w:tmpl w:val="635C2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92767"/>
    <w:multiLevelType w:val="hybridMultilevel"/>
    <w:tmpl w:val="2D8E0122"/>
    <w:lvl w:ilvl="0" w:tplc="4ABA302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E71D0"/>
    <w:multiLevelType w:val="hybridMultilevel"/>
    <w:tmpl w:val="2CD2DA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45A33"/>
    <w:multiLevelType w:val="hybridMultilevel"/>
    <w:tmpl w:val="5E30DE9C"/>
    <w:lvl w:ilvl="0" w:tplc="04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7" w15:restartNumberingAfterBreak="0">
    <w:nsid w:val="30C4042C"/>
    <w:multiLevelType w:val="hybridMultilevel"/>
    <w:tmpl w:val="5D24A128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8" w15:restartNumberingAfterBreak="0">
    <w:nsid w:val="31901A4E"/>
    <w:multiLevelType w:val="hybridMultilevel"/>
    <w:tmpl w:val="BABEA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3218C"/>
    <w:multiLevelType w:val="hybridMultilevel"/>
    <w:tmpl w:val="8CC600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81033"/>
    <w:multiLevelType w:val="hybridMultilevel"/>
    <w:tmpl w:val="A6FECE6E"/>
    <w:lvl w:ilvl="0" w:tplc="04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21" w15:restartNumberingAfterBreak="0">
    <w:nsid w:val="3F333E00"/>
    <w:multiLevelType w:val="hybridMultilevel"/>
    <w:tmpl w:val="A1ACEA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4276BE"/>
    <w:multiLevelType w:val="hybridMultilevel"/>
    <w:tmpl w:val="3668819A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3" w15:restartNumberingAfterBreak="0">
    <w:nsid w:val="43DB5980"/>
    <w:multiLevelType w:val="hybridMultilevel"/>
    <w:tmpl w:val="B7CEE638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4" w15:restartNumberingAfterBreak="0">
    <w:nsid w:val="4F9C5EFD"/>
    <w:multiLevelType w:val="hybridMultilevel"/>
    <w:tmpl w:val="43348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A782B"/>
    <w:multiLevelType w:val="hybridMultilevel"/>
    <w:tmpl w:val="F6B62656"/>
    <w:lvl w:ilvl="0" w:tplc="0409000D">
      <w:start w:val="1"/>
      <w:numFmt w:val="bullet"/>
      <w:lvlText w:val=""/>
      <w:lvlJc w:val="left"/>
      <w:pPr>
        <w:ind w:left="8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6" w15:restartNumberingAfterBreak="0">
    <w:nsid w:val="542965B5"/>
    <w:multiLevelType w:val="hybridMultilevel"/>
    <w:tmpl w:val="6EA0655A"/>
    <w:lvl w:ilvl="0" w:tplc="E55237A6">
      <w:start w:val="1"/>
      <w:numFmt w:val="upperRoman"/>
      <w:lvlText w:val="%1."/>
      <w:lvlJc w:val="left"/>
      <w:pPr>
        <w:ind w:left="8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7" w15:restartNumberingAfterBreak="0">
    <w:nsid w:val="543A7E68"/>
    <w:multiLevelType w:val="hybridMultilevel"/>
    <w:tmpl w:val="50789D7E"/>
    <w:lvl w:ilvl="0" w:tplc="635EA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D1D26"/>
    <w:multiLevelType w:val="hybridMultilevel"/>
    <w:tmpl w:val="41CA5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1668C5"/>
    <w:multiLevelType w:val="hybridMultilevel"/>
    <w:tmpl w:val="C9F8E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A1625"/>
    <w:multiLevelType w:val="hybridMultilevel"/>
    <w:tmpl w:val="A4F27666"/>
    <w:lvl w:ilvl="0" w:tplc="04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32" w15:restartNumberingAfterBreak="0">
    <w:nsid w:val="6141349C"/>
    <w:multiLevelType w:val="hybridMultilevel"/>
    <w:tmpl w:val="833E67BC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3" w15:restartNumberingAfterBreak="0">
    <w:nsid w:val="64501858"/>
    <w:multiLevelType w:val="hybridMultilevel"/>
    <w:tmpl w:val="4716A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D46F6A"/>
    <w:multiLevelType w:val="hybridMultilevel"/>
    <w:tmpl w:val="035401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6" w15:restartNumberingAfterBreak="0">
    <w:nsid w:val="6B5F586A"/>
    <w:multiLevelType w:val="hybridMultilevel"/>
    <w:tmpl w:val="D11CA2F0"/>
    <w:lvl w:ilvl="0" w:tplc="04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37" w15:restartNumberingAfterBreak="0">
    <w:nsid w:val="6E4F1174"/>
    <w:multiLevelType w:val="hybridMultilevel"/>
    <w:tmpl w:val="A83ED12A"/>
    <w:lvl w:ilvl="0" w:tplc="A99AECB0">
      <w:start w:val="1"/>
      <w:numFmt w:val="upperRoman"/>
      <w:lvlText w:val="%1."/>
      <w:lvlJc w:val="left"/>
      <w:pPr>
        <w:ind w:left="8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38" w15:restartNumberingAfterBreak="0">
    <w:nsid w:val="6F3F24AE"/>
    <w:multiLevelType w:val="hybridMultilevel"/>
    <w:tmpl w:val="D18677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DE5F98"/>
    <w:multiLevelType w:val="hybridMultilevel"/>
    <w:tmpl w:val="4434E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FC5C7F"/>
    <w:multiLevelType w:val="hybridMultilevel"/>
    <w:tmpl w:val="5E24EB3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08D1E62"/>
    <w:multiLevelType w:val="hybridMultilevel"/>
    <w:tmpl w:val="5C26BC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B56C08"/>
    <w:multiLevelType w:val="hybridMultilevel"/>
    <w:tmpl w:val="7F740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782BDA"/>
    <w:multiLevelType w:val="hybridMultilevel"/>
    <w:tmpl w:val="11AEB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5" w15:restartNumberingAfterBreak="0">
    <w:nsid w:val="783D156B"/>
    <w:multiLevelType w:val="hybridMultilevel"/>
    <w:tmpl w:val="D08E679E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46" w15:restartNumberingAfterBreak="0">
    <w:nsid w:val="78A350CA"/>
    <w:multiLevelType w:val="hybridMultilevel"/>
    <w:tmpl w:val="4D2C1C76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47" w15:restartNumberingAfterBreak="0">
    <w:nsid w:val="7B6C2380"/>
    <w:multiLevelType w:val="hybridMultilevel"/>
    <w:tmpl w:val="52B0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865854">
    <w:abstractNumId w:val="44"/>
  </w:num>
  <w:num w:numId="2" w16cid:durableId="1190727007">
    <w:abstractNumId w:val="35"/>
  </w:num>
  <w:num w:numId="3" w16cid:durableId="1375232466">
    <w:abstractNumId w:val="29"/>
  </w:num>
  <w:num w:numId="4" w16cid:durableId="343481162">
    <w:abstractNumId w:val="2"/>
  </w:num>
  <w:num w:numId="5" w16cid:durableId="451555362">
    <w:abstractNumId w:val="0"/>
  </w:num>
  <w:num w:numId="6" w16cid:durableId="480200581">
    <w:abstractNumId w:val="45"/>
  </w:num>
  <w:num w:numId="7" w16cid:durableId="1292398394">
    <w:abstractNumId w:val="34"/>
  </w:num>
  <w:num w:numId="8" w16cid:durableId="1299409519">
    <w:abstractNumId w:val="43"/>
  </w:num>
  <w:num w:numId="9" w16cid:durableId="887690694">
    <w:abstractNumId w:val="1"/>
  </w:num>
  <w:num w:numId="10" w16cid:durableId="1799496190">
    <w:abstractNumId w:val="17"/>
  </w:num>
  <w:num w:numId="11" w16cid:durableId="1551186164">
    <w:abstractNumId w:val="46"/>
  </w:num>
  <w:num w:numId="12" w16cid:durableId="497961625">
    <w:abstractNumId w:val="5"/>
  </w:num>
  <w:num w:numId="13" w16cid:durableId="1503617863">
    <w:abstractNumId w:val="32"/>
  </w:num>
  <w:num w:numId="14" w16cid:durableId="1862469059">
    <w:abstractNumId w:val="11"/>
  </w:num>
  <w:num w:numId="15" w16cid:durableId="837814951">
    <w:abstractNumId w:val="26"/>
  </w:num>
  <w:num w:numId="16" w16cid:durableId="2075197685">
    <w:abstractNumId w:val="7"/>
  </w:num>
  <w:num w:numId="17" w16cid:durableId="1555114944">
    <w:abstractNumId w:val="20"/>
  </w:num>
  <w:num w:numId="18" w16cid:durableId="829830013">
    <w:abstractNumId w:val="37"/>
  </w:num>
  <w:num w:numId="19" w16cid:durableId="309749726">
    <w:abstractNumId w:val="36"/>
  </w:num>
  <w:num w:numId="20" w16cid:durableId="1861312892">
    <w:abstractNumId w:val="9"/>
  </w:num>
  <w:num w:numId="21" w16cid:durableId="1919093693">
    <w:abstractNumId w:val="19"/>
  </w:num>
  <w:num w:numId="22" w16cid:durableId="1996566302">
    <w:abstractNumId w:val="4"/>
  </w:num>
  <w:num w:numId="23" w16cid:durableId="1897281838">
    <w:abstractNumId w:val="8"/>
  </w:num>
  <w:num w:numId="24" w16cid:durableId="1369064228">
    <w:abstractNumId w:val="41"/>
  </w:num>
  <w:num w:numId="25" w16cid:durableId="1726833921">
    <w:abstractNumId w:val="16"/>
  </w:num>
  <w:num w:numId="26" w16cid:durableId="340284052">
    <w:abstractNumId w:val="42"/>
  </w:num>
  <w:num w:numId="27" w16cid:durableId="1282372024">
    <w:abstractNumId w:val="33"/>
  </w:num>
  <w:num w:numId="28" w16cid:durableId="1765489573">
    <w:abstractNumId w:val="14"/>
  </w:num>
  <w:num w:numId="29" w16cid:durableId="1658074348">
    <w:abstractNumId w:val="25"/>
  </w:num>
  <w:num w:numId="30" w16cid:durableId="1766536155">
    <w:abstractNumId w:val="6"/>
  </w:num>
  <w:num w:numId="31" w16cid:durableId="2113163471">
    <w:abstractNumId w:val="15"/>
  </w:num>
  <w:num w:numId="32" w16cid:durableId="318850767">
    <w:abstractNumId w:val="21"/>
  </w:num>
  <w:num w:numId="33" w16cid:durableId="1270816367">
    <w:abstractNumId w:val="10"/>
  </w:num>
  <w:num w:numId="34" w16cid:durableId="1825244803">
    <w:abstractNumId w:val="22"/>
  </w:num>
  <w:num w:numId="35" w16cid:durableId="1599943217">
    <w:abstractNumId w:val="38"/>
  </w:num>
  <w:num w:numId="36" w16cid:durableId="497963408">
    <w:abstractNumId w:val="13"/>
  </w:num>
  <w:num w:numId="37" w16cid:durableId="2113013161">
    <w:abstractNumId w:val="40"/>
  </w:num>
  <w:num w:numId="38" w16cid:durableId="891382377">
    <w:abstractNumId w:val="28"/>
  </w:num>
  <w:num w:numId="39" w16cid:durableId="1277984044">
    <w:abstractNumId w:val="47"/>
  </w:num>
  <w:num w:numId="40" w16cid:durableId="1377310949">
    <w:abstractNumId w:val="23"/>
  </w:num>
  <w:num w:numId="41" w16cid:durableId="1587884440">
    <w:abstractNumId w:val="18"/>
  </w:num>
  <w:num w:numId="42" w16cid:durableId="1534924928">
    <w:abstractNumId w:val="31"/>
  </w:num>
  <w:num w:numId="43" w16cid:durableId="1033846479">
    <w:abstractNumId w:val="3"/>
  </w:num>
  <w:num w:numId="44" w16cid:durableId="1759017920">
    <w:abstractNumId w:val="12"/>
  </w:num>
  <w:num w:numId="45" w16cid:durableId="972446081">
    <w:abstractNumId w:val="39"/>
  </w:num>
  <w:num w:numId="46" w16cid:durableId="1549367757">
    <w:abstractNumId w:val="24"/>
  </w:num>
  <w:num w:numId="47" w16cid:durableId="930237018">
    <w:abstractNumId w:val="30"/>
  </w:num>
  <w:num w:numId="48" w16cid:durableId="847210403">
    <w:abstractNumId w:val="2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13B"/>
    <w:rsid w:val="00000079"/>
    <w:rsid w:val="00000DB0"/>
    <w:rsid w:val="00001C40"/>
    <w:rsid w:val="0000321E"/>
    <w:rsid w:val="000034CA"/>
    <w:rsid w:val="00003735"/>
    <w:rsid w:val="00003C91"/>
    <w:rsid w:val="00004569"/>
    <w:rsid w:val="0000477A"/>
    <w:rsid w:val="0000574E"/>
    <w:rsid w:val="00005C98"/>
    <w:rsid w:val="00006223"/>
    <w:rsid w:val="00006AAC"/>
    <w:rsid w:val="000076BF"/>
    <w:rsid w:val="000079C3"/>
    <w:rsid w:val="00007CBC"/>
    <w:rsid w:val="0001158A"/>
    <w:rsid w:val="000116BA"/>
    <w:rsid w:val="000123EE"/>
    <w:rsid w:val="00012DF6"/>
    <w:rsid w:val="00012FCF"/>
    <w:rsid w:val="00013ACF"/>
    <w:rsid w:val="00013F4C"/>
    <w:rsid w:val="00014222"/>
    <w:rsid w:val="00015764"/>
    <w:rsid w:val="00015A08"/>
    <w:rsid w:val="00017164"/>
    <w:rsid w:val="00017778"/>
    <w:rsid w:val="00017D25"/>
    <w:rsid w:val="00020127"/>
    <w:rsid w:val="00020932"/>
    <w:rsid w:val="00020F4F"/>
    <w:rsid w:val="00021FE5"/>
    <w:rsid w:val="000221E8"/>
    <w:rsid w:val="00023342"/>
    <w:rsid w:val="000237CF"/>
    <w:rsid w:val="00023A6F"/>
    <w:rsid w:val="00023B9C"/>
    <w:rsid w:val="00023CB3"/>
    <w:rsid w:val="000243D5"/>
    <w:rsid w:val="000245C1"/>
    <w:rsid w:val="00024B74"/>
    <w:rsid w:val="0002522C"/>
    <w:rsid w:val="00025391"/>
    <w:rsid w:val="000265D6"/>
    <w:rsid w:val="0002667E"/>
    <w:rsid w:val="00026AC9"/>
    <w:rsid w:val="00026B79"/>
    <w:rsid w:val="00026C5E"/>
    <w:rsid w:val="00026CBF"/>
    <w:rsid w:val="00027549"/>
    <w:rsid w:val="00030307"/>
    <w:rsid w:val="000311C0"/>
    <w:rsid w:val="0003223F"/>
    <w:rsid w:val="000323C5"/>
    <w:rsid w:val="000324D7"/>
    <w:rsid w:val="00032B38"/>
    <w:rsid w:val="00033033"/>
    <w:rsid w:val="00034187"/>
    <w:rsid w:val="000343E8"/>
    <w:rsid w:val="00034520"/>
    <w:rsid w:val="000349DA"/>
    <w:rsid w:val="00035A4B"/>
    <w:rsid w:val="00035B4C"/>
    <w:rsid w:val="00035BBF"/>
    <w:rsid w:val="0003616B"/>
    <w:rsid w:val="000375DC"/>
    <w:rsid w:val="00037A0A"/>
    <w:rsid w:val="00037DE7"/>
    <w:rsid w:val="000417F5"/>
    <w:rsid w:val="00041F14"/>
    <w:rsid w:val="000430E4"/>
    <w:rsid w:val="00043103"/>
    <w:rsid w:val="00043680"/>
    <w:rsid w:val="00043B1A"/>
    <w:rsid w:val="00043C6D"/>
    <w:rsid w:val="000449C8"/>
    <w:rsid w:val="00044FA0"/>
    <w:rsid w:val="0004763B"/>
    <w:rsid w:val="000476AF"/>
    <w:rsid w:val="00047E80"/>
    <w:rsid w:val="00050599"/>
    <w:rsid w:val="00051108"/>
    <w:rsid w:val="00051954"/>
    <w:rsid w:val="00051AE1"/>
    <w:rsid w:val="00052090"/>
    <w:rsid w:val="000521D1"/>
    <w:rsid w:val="000521EF"/>
    <w:rsid w:val="0005244B"/>
    <w:rsid w:val="00052A62"/>
    <w:rsid w:val="00052DA9"/>
    <w:rsid w:val="00053A32"/>
    <w:rsid w:val="00053D01"/>
    <w:rsid w:val="00056177"/>
    <w:rsid w:val="000565DF"/>
    <w:rsid w:val="00056BA6"/>
    <w:rsid w:val="00056ED3"/>
    <w:rsid w:val="00057DD1"/>
    <w:rsid w:val="000603A4"/>
    <w:rsid w:val="00060B2D"/>
    <w:rsid w:val="00060EF7"/>
    <w:rsid w:val="000612F3"/>
    <w:rsid w:val="000613F0"/>
    <w:rsid w:val="00061562"/>
    <w:rsid w:val="00062308"/>
    <w:rsid w:val="00062DE9"/>
    <w:rsid w:val="0006527D"/>
    <w:rsid w:val="000657B7"/>
    <w:rsid w:val="00065E9A"/>
    <w:rsid w:val="00065E9C"/>
    <w:rsid w:val="0006628F"/>
    <w:rsid w:val="000668F7"/>
    <w:rsid w:val="00066CE4"/>
    <w:rsid w:val="000675F5"/>
    <w:rsid w:val="000719B5"/>
    <w:rsid w:val="00071F9D"/>
    <w:rsid w:val="000729FF"/>
    <w:rsid w:val="00072A57"/>
    <w:rsid w:val="00073A21"/>
    <w:rsid w:val="000742FA"/>
    <w:rsid w:val="0007570B"/>
    <w:rsid w:val="00075AE6"/>
    <w:rsid w:val="00075D90"/>
    <w:rsid w:val="00076B59"/>
    <w:rsid w:val="00076BB4"/>
    <w:rsid w:val="00076D09"/>
    <w:rsid w:val="000770F6"/>
    <w:rsid w:val="000773C5"/>
    <w:rsid w:val="00080093"/>
    <w:rsid w:val="000802C6"/>
    <w:rsid w:val="00080ABD"/>
    <w:rsid w:val="00080B93"/>
    <w:rsid w:val="00080ED4"/>
    <w:rsid w:val="00081114"/>
    <w:rsid w:val="00081F27"/>
    <w:rsid w:val="00083103"/>
    <w:rsid w:val="000846B8"/>
    <w:rsid w:val="000855F9"/>
    <w:rsid w:val="00085C9D"/>
    <w:rsid w:val="00086007"/>
    <w:rsid w:val="000868EE"/>
    <w:rsid w:val="0008743F"/>
    <w:rsid w:val="000874A6"/>
    <w:rsid w:val="000900F8"/>
    <w:rsid w:val="000909B2"/>
    <w:rsid w:val="00090E1A"/>
    <w:rsid w:val="00091DC4"/>
    <w:rsid w:val="00092F29"/>
    <w:rsid w:val="000946F7"/>
    <w:rsid w:val="00094B8E"/>
    <w:rsid w:val="0009539A"/>
    <w:rsid w:val="00095EEE"/>
    <w:rsid w:val="00096574"/>
    <w:rsid w:val="000970AC"/>
    <w:rsid w:val="0009784A"/>
    <w:rsid w:val="000A0217"/>
    <w:rsid w:val="000A0C86"/>
    <w:rsid w:val="000A0D18"/>
    <w:rsid w:val="000A1197"/>
    <w:rsid w:val="000A12DD"/>
    <w:rsid w:val="000A150B"/>
    <w:rsid w:val="000A1D68"/>
    <w:rsid w:val="000A208B"/>
    <w:rsid w:val="000A2874"/>
    <w:rsid w:val="000A2B2F"/>
    <w:rsid w:val="000A2FF3"/>
    <w:rsid w:val="000A3AFD"/>
    <w:rsid w:val="000A3D5E"/>
    <w:rsid w:val="000A4281"/>
    <w:rsid w:val="000A46AC"/>
    <w:rsid w:val="000A4E93"/>
    <w:rsid w:val="000A52E3"/>
    <w:rsid w:val="000A5D6A"/>
    <w:rsid w:val="000A5DCC"/>
    <w:rsid w:val="000A7596"/>
    <w:rsid w:val="000A7864"/>
    <w:rsid w:val="000A7EC7"/>
    <w:rsid w:val="000B0761"/>
    <w:rsid w:val="000B1019"/>
    <w:rsid w:val="000B1C7A"/>
    <w:rsid w:val="000B1F8E"/>
    <w:rsid w:val="000B2111"/>
    <w:rsid w:val="000B2BDC"/>
    <w:rsid w:val="000B3749"/>
    <w:rsid w:val="000B41BD"/>
    <w:rsid w:val="000B5AB7"/>
    <w:rsid w:val="000B6752"/>
    <w:rsid w:val="000B6B2B"/>
    <w:rsid w:val="000B6EC7"/>
    <w:rsid w:val="000C02DE"/>
    <w:rsid w:val="000C0394"/>
    <w:rsid w:val="000C2038"/>
    <w:rsid w:val="000C21A4"/>
    <w:rsid w:val="000C2256"/>
    <w:rsid w:val="000C3C43"/>
    <w:rsid w:val="000C4708"/>
    <w:rsid w:val="000C4EF7"/>
    <w:rsid w:val="000C65C2"/>
    <w:rsid w:val="000C6654"/>
    <w:rsid w:val="000C6E40"/>
    <w:rsid w:val="000D091A"/>
    <w:rsid w:val="000D0B81"/>
    <w:rsid w:val="000D0BCC"/>
    <w:rsid w:val="000D1EAF"/>
    <w:rsid w:val="000D1EC6"/>
    <w:rsid w:val="000D2137"/>
    <w:rsid w:val="000D2308"/>
    <w:rsid w:val="000D23B0"/>
    <w:rsid w:val="000D2BB1"/>
    <w:rsid w:val="000D2C1C"/>
    <w:rsid w:val="000D3428"/>
    <w:rsid w:val="000D4027"/>
    <w:rsid w:val="000D42F1"/>
    <w:rsid w:val="000D5477"/>
    <w:rsid w:val="000D5AC5"/>
    <w:rsid w:val="000D6515"/>
    <w:rsid w:val="000D65AF"/>
    <w:rsid w:val="000D69D1"/>
    <w:rsid w:val="000D702A"/>
    <w:rsid w:val="000D7089"/>
    <w:rsid w:val="000D70F0"/>
    <w:rsid w:val="000D7282"/>
    <w:rsid w:val="000D7436"/>
    <w:rsid w:val="000D7659"/>
    <w:rsid w:val="000D7D7A"/>
    <w:rsid w:val="000E0E0C"/>
    <w:rsid w:val="000E2849"/>
    <w:rsid w:val="000E2DFC"/>
    <w:rsid w:val="000E3509"/>
    <w:rsid w:val="000E3B7A"/>
    <w:rsid w:val="000E4203"/>
    <w:rsid w:val="000E42F9"/>
    <w:rsid w:val="000E45E8"/>
    <w:rsid w:val="000E46F5"/>
    <w:rsid w:val="000E4719"/>
    <w:rsid w:val="000E4933"/>
    <w:rsid w:val="000E5BD2"/>
    <w:rsid w:val="000E61D0"/>
    <w:rsid w:val="000E61ED"/>
    <w:rsid w:val="000E64B1"/>
    <w:rsid w:val="000E74CB"/>
    <w:rsid w:val="000F06CB"/>
    <w:rsid w:val="000F104F"/>
    <w:rsid w:val="000F1BE1"/>
    <w:rsid w:val="000F22D9"/>
    <w:rsid w:val="000F2A10"/>
    <w:rsid w:val="000F31C1"/>
    <w:rsid w:val="000F3267"/>
    <w:rsid w:val="000F3409"/>
    <w:rsid w:val="000F373C"/>
    <w:rsid w:val="000F3B73"/>
    <w:rsid w:val="000F40BB"/>
    <w:rsid w:val="000F4C94"/>
    <w:rsid w:val="000F51D8"/>
    <w:rsid w:val="000F5932"/>
    <w:rsid w:val="000F5BDF"/>
    <w:rsid w:val="000F5C13"/>
    <w:rsid w:val="000F5E56"/>
    <w:rsid w:val="000F6255"/>
    <w:rsid w:val="000F6633"/>
    <w:rsid w:val="000F68BF"/>
    <w:rsid w:val="000F7B06"/>
    <w:rsid w:val="000F7CCF"/>
    <w:rsid w:val="001000FB"/>
    <w:rsid w:val="00100AF4"/>
    <w:rsid w:val="00100B9A"/>
    <w:rsid w:val="00100D3E"/>
    <w:rsid w:val="00101FB7"/>
    <w:rsid w:val="00102035"/>
    <w:rsid w:val="00102428"/>
    <w:rsid w:val="00103406"/>
    <w:rsid w:val="00103DF7"/>
    <w:rsid w:val="00103FA1"/>
    <w:rsid w:val="00104101"/>
    <w:rsid w:val="0010428A"/>
    <w:rsid w:val="00104A15"/>
    <w:rsid w:val="00104C6C"/>
    <w:rsid w:val="0010533A"/>
    <w:rsid w:val="001057F5"/>
    <w:rsid w:val="00105C35"/>
    <w:rsid w:val="00105E79"/>
    <w:rsid w:val="00105FD2"/>
    <w:rsid w:val="00106656"/>
    <w:rsid w:val="0010667E"/>
    <w:rsid w:val="0010689B"/>
    <w:rsid w:val="0010728A"/>
    <w:rsid w:val="001077EF"/>
    <w:rsid w:val="00107836"/>
    <w:rsid w:val="00107EF8"/>
    <w:rsid w:val="001102DD"/>
    <w:rsid w:val="00110501"/>
    <w:rsid w:val="0011078F"/>
    <w:rsid w:val="00111715"/>
    <w:rsid w:val="00111E90"/>
    <w:rsid w:val="00112310"/>
    <w:rsid w:val="00113A51"/>
    <w:rsid w:val="00113E2C"/>
    <w:rsid w:val="00114121"/>
    <w:rsid w:val="001144D7"/>
    <w:rsid w:val="001147D6"/>
    <w:rsid w:val="00114BEB"/>
    <w:rsid w:val="00116D3C"/>
    <w:rsid w:val="00116DA4"/>
    <w:rsid w:val="00116E29"/>
    <w:rsid w:val="001171FD"/>
    <w:rsid w:val="00117F13"/>
    <w:rsid w:val="00120DF0"/>
    <w:rsid w:val="001212EF"/>
    <w:rsid w:val="00121A6D"/>
    <w:rsid w:val="00121FAE"/>
    <w:rsid w:val="00122347"/>
    <w:rsid w:val="00122835"/>
    <w:rsid w:val="00122A79"/>
    <w:rsid w:val="001231A5"/>
    <w:rsid w:val="00123C77"/>
    <w:rsid w:val="00125E7B"/>
    <w:rsid w:val="00125E80"/>
    <w:rsid w:val="0012630F"/>
    <w:rsid w:val="00126BB1"/>
    <w:rsid w:val="00126F01"/>
    <w:rsid w:val="00127732"/>
    <w:rsid w:val="001279E8"/>
    <w:rsid w:val="00127A91"/>
    <w:rsid w:val="001305F7"/>
    <w:rsid w:val="001320FC"/>
    <w:rsid w:val="0013293A"/>
    <w:rsid w:val="00132E1E"/>
    <w:rsid w:val="0013364F"/>
    <w:rsid w:val="00134FF8"/>
    <w:rsid w:val="0013567F"/>
    <w:rsid w:val="00135F60"/>
    <w:rsid w:val="001361E8"/>
    <w:rsid w:val="00136257"/>
    <w:rsid w:val="00136A63"/>
    <w:rsid w:val="00137602"/>
    <w:rsid w:val="0013771A"/>
    <w:rsid w:val="00137770"/>
    <w:rsid w:val="00137FE0"/>
    <w:rsid w:val="00140166"/>
    <w:rsid w:val="001401C0"/>
    <w:rsid w:val="001405FA"/>
    <w:rsid w:val="00141969"/>
    <w:rsid w:val="001419EA"/>
    <w:rsid w:val="001419F8"/>
    <w:rsid w:val="00141E78"/>
    <w:rsid w:val="00142098"/>
    <w:rsid w:val="001421A0"/>
    <w:rsid w:val="00142F55"/>
    <w:rsid w:val="00143108"/>
    <w:rsid w:val="0014310F"/>
    <w:rsid w:val="001436F3"/>
    <w:rsid w:val="00143D17"/>
    <w:rsid w:val="00144494"/>
    <w:rsid w:val="00144D4B"/>
    <w:rsid w:val="00145980"/>
    <w:rsid w:val="00145C74"/>
    <w:rsid w:val="001462C6"/>
    <w:rsid w:val="001462EB"/>
    <w:rsid w:val="00146DC7"/>
    <w:rsid w:val="001477F3"/>
    <w:rsid w:val="001501DE"/>
    <w:rsid w:val="00150213"/>
    <w:rsid w:val="0015133E"/>
    <w:rsid w:val="00151E0F"/>
    <w:rsid w:val="0015227A"/>
    <w:rsid w:val="00152A86"/>
    <w:rsid w:val="00152B1B"/>
    <w:rsid w:val="00152D3A"/>
    <w:rsid w:val="00152D82"/>
    <w:rsid w:val="00153976"/>
    <w:rsid w:val="00154D7B"/>
    <w:rsid w:val="00155012"/>
    <w:rsid w:val="0015502F"/>
    <w:rsid w:val="00155F2A"/>
    <w:rsid w:val="001564A9"/>
    <w:rsid w:val="00156955"/>
    <w:rsid w:val="00156E32"/>
    <w:rsid w:val="0015758B"/>
    <w:rsid w:val="0016012B"/>
    <w:rsid w:val="00160164"/>
    <w:rsid w:val="00160306"/>
    <w:rsid w:val="00160687"/>
    <w:rsid w:val="00160C2D"/>
    <w:rsid w:val="001615D8"/>
    <w:rsid w:val="00161ACB"/>
    <w:rsid w:val="001624BA"/>
    <w:rsid w:val="001624BB"/>
    <w:rsid w:val="0016254B"/>
    <w:rsid w:val="001633E7"/>
    <w:rsid w:val="0016352B"/>
    <w:rsid w:val="00163AA8"/>
    <w:rsid w:val="00163B39"/>
    <w:rsid w:val="00163F16"/>
    <w:rsid w:val="00164905"/>
    <w:rsid w:val="00164CBD"/>
    <w:rsid w:val="00164F46"/>
    <w:rsid w:val="001662B7"/>
    <w:rsid w:val="00166593"/>
    <w:rsid w:val="00166620"/>
    <w:rsid w:val="00166A40"/>
    <w:rsid w:val="00167FBC"/>
    <w:rsid w:val="001705F3"/>
    <w:rsid w:val="001708EC"/>
    <w:rsid w:val="00170E86"/>
    <w:rsid w:val="0017134A"/>
    <w:rsid w:val="00171543"/>
    <w:rsid w:val="00174B41"/>
    <w:rsid w:val="00174EE7"/>
    <w:rsid w:val="00175CB1"/>
    <w:rsid w:val="00176DC3"/>
    <w:rsid w:val="00177094"/>
    <w:rsid w:val="00177C88"/>
    <w:rsid w:val="00177F6A"/>
    <w:rsid w:val="00181968"/>
    <w:rsid w:val="00181AAB"/>
    <w:rsid w:val="00183F38"/>
    <w:rsid w:val="0018421D"/>
    <w:rsid w:val="00184401"/>
    <w:rsid w:val="001846FB"/>
    <w:rsid w:val="00184A7B"/>
    <w:rsid w:val="00184DA3"/>
    <w:rsid w:val="0018570F"/>
    <w:rsid w:val="00185933"/>
    <w:rsid w:val="00185E42"/>
    <w:rsid w:val="001866C5"/>
    <w:rsid w:val="00186823"/>
    <w:rsid w:val="00186F65"/>
    <w:rsid w:val="001870D0"/>
    <w:rsid w:val="0018759D"/>
    <w:rsid w:val="001920B9"/>
    <w:rsid w:val="001923E7"/>
    <w:rsid w:val="00193415"/>
    <w:rsid w:val="0019358B"/>
    <w:rsid w:val="00193B29"/>
    <w:rsid w:val="00194ABB"/>
    <w:rsid w:val="00194F63"/>
    <w:rsid w:val="00195D61"/>
    <w:rsid w:val="001965E9"/>
    <w:rsid w:val="0019668C"/>
    <w:rsid w:val="00197D08"/>
    <w:rsid w:val="001A0931"/>
    <w:rsid w:val="001A17BE"/>
    <w:rsid w:val="001A1E9E"/>
    <w:rsid w:val="001A2320"/>
    <w:rsid w:val="001A26CA"/>
    <w:rsid w:val="001A32E9"/>
    <w:rsid w:val="001A339F"/>
    <w:rsid w:val="001A42B0"/>
    <w:rsid w:val="001A4565"/>
    <w:rsid w:val="001A474A"/>
    <w:rsid w:val="001A4D32"/>
    <w:rsid w:val="001A4E7C"/>
    <w:rsid w:val="001A5122"/>
    <w:rsid w:val="001A5142"/>
    <w:rsid w:val="001A5237"/>
    <w:rsid w:val="001A5404"/>
    <w:rsid w:val="001A6881"/>
    <w:rsid w:val="001A6ACC"/>
    <w:rsid w:val="001A71DE"/>
    <w:rsid w:val="001A7513"/>
    <w:rsid w:val="001A7BFB"/>
    <w:rsid w:val="001B00D3"/>
    <w:rsid w:val="001B0EEB"/>
    <w:rsid w:val="001B1208"/>
    <w:rsid w:val="001B21A4"/>
    <w:rsid w:val="001B2385"/>
    <w:rsid w:val="001B257C"/>
    <w:rsid w:val="001B32FA"/>
    <w:rsid w:val="001B4B86"/>
    <w:rsid w:val="001B58F5"/>
    <w:rsid w:val="001B5917"/>
    <w:rsid w:val="001B5C70"/>
    <w:rsid w:val="001B6574"/>
    <w:rsid w:val="001B6577"/>
    <w:rsid w:val="001B7869"/>
    <w:rsid w:val="001B7D1A"/>
    <w:rsid w:val="001B7D29"/>
    <w:rsid w:val="001C0464"/>
    <w:rsid w:val="001C221E"/>
    <w:rsid w:val="001C26D0"/>
    <w:rsid w:val="001C2E6A"/>
    <w:rsid w:val="001C3917"/>
    <w:rsid w:val="001C3FE1"/>
    <w:rsid w:val="001C4138"/>
    <w:rsid w:val="001C4493"/>
    <w:rsid w:val="001C4517"/>
    <w:rsid w:val="001C4FA6"/>
    <w:rsid w:val="001C684C"/>
    <w:rsid w:val="001D04CC"/>
    <w:rsid w:val="001D0852"/>
    <w:rsid w:val="001D1140"/>
    <w:rsid w:val="001D1A90"/>
    <w:rsid w:val="001D2533"/>
    <w:rsid w:val="001D271B"/>
    <w:rsid w:val="001D2DE2"/>
    <w:rsid w:val="001D30C5"/>
    <w:rsid w:val="001D3292"/>
    <w:rsid w:val="001D398F"/>
    <w:rsid w:val="001D4360"/>
    <w:rsid w:val="001D4ED5"/>
    <w:rsid w:val="001D5C9B"/>
    <w:rsid w:val="001D60B1"/>
    <w:rsid w:val="001D6B00"/>
    <w:rsid w:val="001D6EAD"/>
    <w:rsid w:val="001D774D"/>
    <w:rsid w:val="001E05A7"/>
    <w:rsid w:val="001E0E0D"/>
    <w:rsid w:val="001E10DC"/>
    <w:rsid w:val="001E1127"/>
    <w:rsid w:val="001E1417"/>
    <w:rsid w:val="001E1972"/>
    <w:rsid w:val="001E1B8A"/>
    <w:rsid w:val="001E1FBB"/>
    <w:rsid w:val="001E25F5"/>
    <w:rsid w:val="001E4052"/>
    <w:rsid w:val="001E437F"/>
    <w:rsid w:val="001E464F"/>
    <w:rsid w:val="001E469B"/>
    <w:rsid w:val="001E5739"/>
    <w:rsid w:val="001E5B8D"/>
    <w:rsid w:val="001E7670"/>
    <w:rsid w:val="001E7AFA"/>
    <w:rsid w:val="001E7C5B"/>
    <w:rsid w:val="001F0763"/>
    <w:rsid w:val="001F0B5F"/>
    <w:rsid w:val="001F2429"/>
    <w:rsid w:val="001F381B"/>
    <w:rsid w:val="001F3F0C"/>
    <w:rsid w:val="001F3FDD"/>
    <w:rsid w:val="001F42D4"/>
    <w:rsid w:val="001F4666"/>
    <w:rsid w:val="001F47EF"/>
    <w:rsid w:val="001F5324"/>
    <w:rsid w:val="001F541D"/>
    <w:rsid w:val="001F7DA5"/>
    <w:rsid w:val="002000C5"/>
    <w:rsid w:val="00200200"/>
    <w:rsid w:val="002014D9"/>
    <w:rsid w:val="00201EF2"/>
    <w:rsid w:val="002026E9"/>
    <w:rsid w:val="00202A13"/>
    <w:rsid w:val="002034B6"/>
    <w:rsid w:val="00203D8A"/>
    <w:rsid w:val="00204B95"/>
    <w:rsid w:val="00204EBB"/>
    <w:rsid w:val="0020545B"/>
    <w:rsid w:val="002057C4"/>
    <w:rsid w:val="002058B9"/>
    <w:rsid w:val="00205AD5"/>
    <w:rsid w:val="00206018"/>
    <w:rsid w:val="00206F92"/>
    <w:rsid w:val="0020704E"/>
    <w:rsid w:val="00207709"/>
    <w:rsid w:val="0020795C"/>
    <w:rsid w:val="00207B0F"/>
    <w:rsid w:val="002104CD"/>
    <w:rsid w:val="002106BE"/>
    <w:rsid w:val="00210CD1"/>
    <w:rsid w:val="00211159"/>
    <w:rsid w:val="002118AC"/>
    <w:rsid w:val="00212173"/>
    <w:rsid w:val="002126A5"/>
    <w:rsid w:val="002129F8"/>
    <w:rsid w:val="00212DBB"/>
    <w:rsid w:val="00213E79"/>
    <w:rsid w:val="002142C5"/>
    <w:rsid w:val="0021553E"/>
    <w:rsid w:val="00215577"/>
    <w:rsid w:val="00215DAD"/>
    <w:rsid w:val="00216527"/>
    <w:rsid w:val="00216E2E"/>
    <w:rsid w:val="002172E4"/>
    <w:rsid w:val="002172FD"/>
    <w:rsid w:val="00217764"/>
    <w:rsid w:val="0021789D"/>
    <w:rsid w:val="002178D5"/>
    <w:rsid w:val="00217A52"/>
    <w:rsid w:val="00217CD8"/>
    <w:rsid w:val="00220B15"/>
    <w:rsid w:val="00220DB7"/>
    <w:rsid w:val="00220F72"/>
    <w:rsid w:val="00221176"/>
    <w:rsid w:val="00221B28"/>
    <w:rsid w:val="00223BC2"/>
    <w:rsid w:val="0022422C"/>
    <w:rsid w:val="00224899"/>
    <w:rsid w:val="0022498D"/>
    <w:rsid w:val="002249C8"/>
    <w:rsid w:val="00225D97"/>
    <w:rsid w:val="00226583"/>
    <w:rsid w:val="002269B3"/>
    <w:rsid w:val="002269C9"/>
    <w:rsid w:val="00226EC3"/>
    <w:rsid w:val="002301FF"/>
    <w:rsid w:val="002309AC"/>
    <w:rsid w:val="002309C8"/>
    <w:rsid w:val="00230B89"/>
    <w:rsid w:val="00230C40"/>
    <w:rsid w:val="00230C7F"/>
    <w:rsid w:val="0023142F"/>
    <w:rsid w:val="002331D7"/>
    <w:rsid w:val="002332B9"/>
    <w:rsid w:val="00233598"/>
    <w:rsid w:val="00233756"/>
    <w:rsid w:val="00234CF7"/>
    <w:rsid w:val="00235F45"/>
    <w:rsid w:val="002361A9"/>
    <w:rsid w:val="00236209"/>
    <w:rsid w:val="00236589"/>
    <w:rsid w:val="002370D5"/>
    <w:rsid w:val="002371FF"/>
    <w:rsid w:val="00237993"/>
    <w:rsid w:val="00237DF6"/>
    <w:rsid w:val="00240033"/>
    <w:rsid w:val="002400AD"/>
    <w:rsid w:val="002407A3"/>
    <w:rsid w:val="00240EE7"/>
    <w:rsid w:val="002411E2"/>
    <w:rsid w:val="002420BD"/>
    <w:rsid w:val="00242F50"/>
    <w:rsid w:val="002430CD"/>
    <w:rsid w:val="0024382E"/>
    <w:rsid w:val="00244328"/>
    <w:rsid w:val="0024439A"/>
    <w:rsid w:val="00244EF8"/>
    <w:rsid w:val="00245588"/>
    <w:rsid w:val="0024599F"/>
    <w:rsid w:val="00245C5A"/>
    <w:rsid w:val="00246270"/>
    <w:rsid w:val="00246765"/>
    <w:rsid w:val="002469D9"/>
    <w:rsid w:val="00246D00"/>
    <w:rsid w:val="002475B4"/>
    <w:rsid w:val="002476D4"/>
    <w:rsid w:val="00247AAD"/>
    <w:rsid w:val="00250075"/>
    <w:rsid w:val="00251130"/>
    <w:rsid w:val="002512C6"/>
    <w:rsid w:val="00251526"/>
    <w:rsid w:val="00251E57"/>
    <w:rsid w:val="002526BC"/>
    <w:rsid w:val="00252A43"/>
    <w:rsid w:val="00252B9F"/>
    <w:rsid w:val="00252C20"/>
    <w:rsid w:val="002538DC"/>
    <w:rsid w:val="00253B03"/>
    <w:rsid w:val="00253B1A"/>
    <w:rsid w:val="00253FA5"/>
    <w:rsid w:val="00254944"/>
    <w:rsid w:val="00254A04"/>
    <w:rsid w:val="002552A6"/>
    <w:rsid w:val="00255985"/>
    <w:rsid w:val="002559F6"/>
    <w:rsid w:val="00256883"/>
    <w:rsid w:val="002568B5"/>
    <w:rsid w:val="00257484"/>
    <w:rsid w:val="00257A3D"/>
    <w:rsid w:val="0026000B"/>
    <w:rsid w:val="00260F76"/>
    <w:rsid w:val="0026140A"/>
    <w:rsid w:val="00262034"/>
    <w:rsid w:val="0026263F"/>
    <w:rsid w:val="002630C5"/>
    <w:rsid w:val="00263437"/>
    <w:rsid w:val="00264152"/>
    <w:rsid w:val="00264F1E"/>
    <w:rsid w:val="00265350"/>
    <w:rsid w:val="002656DA"/>
    <w:rsid w:val="00265E0D"/>
    <w:rsid w:val="00265F24"/>
    <w:rsid w:val="00266971"/>
    <w:rsid w:val="00266C53"/>
    <w:rsid w:val="00266E29"/>
    <w:rsid w:val="002701C3"/>
    <w:rsid w:val="0027061B"/>
    <w:rsid w:val="00272401"/>
    <w:rsid w:val="00272998"/>
    <w:rsid w:val="00272EF4"/>
    <w:rsid w:val="002733DC"/>
    <w:rsid w:val="002734F4"/>
    <w:rsid w:val="00273C5D"/>
    <w:rsid w:val="00273D84"/>
    <w:rsid w:val="002742CB"/>
    <w:rsid w:val="00274D8E"/>
    <w:rsid w:val="00274EAA"/>
    <w:rsid w:val="0027571C"/>
    <w:rsid w:val="002757EE"/>
    <w:rsid w:val="00275B6D"/>
    <w:rsid w:val="00275BD9"/>
    <w:rsid w:val="00276039"/>
    <w:rsid w:val="00276800"/>
    <w:rsid w:val="00277AF8"/>
    <w:rsid w:val="00277BC7"/>
    <w:rsid w:val="002800CE"/>
    <w:rsid w:val="00281194"/>
    <w:rsid w:val="00282463"/>
    <w:rsid w:val="0028248D"/>
    <w:rsid w:val="00283DA0"/>
    <w:rsid w:val="00284C38"/>
    <w:rsid w:val="00284E81"/>
    <w:rsid w:val="002867BF"/>
    <w:rsid w:val="0028688A"/>
    <w:rsid w:val="00286A1E"/>
    <w:rsid w:val="002876A9"/>
    <w:rsid w:val="0028774F"/>
    <w:rsid w:val="00291B55"/>
    <w:rsid w:val="002923AB"/>
    <w:rsid w:val="00292EF9"/>
    <w:rsid w:val="002938FD"/>
    <w:rsid w:val="00294548"/>
    <w:rsid w:val="00294BE4"/>
    <w:rsid w:val="00294E65"/>
    <w:rsid w:val="0029558A"/>
    <w:rsid w:val="002958BB"/>
    <w:rsid w:val="00295D54"/>
    <w:rsid w:val="0029620D"/>
    <w:rsid w:val="00296D41"/>
    <w:rsid w:val="00297060"/>
    <w:rsid w:val="002A03FF"/>
    <w:rsid w:val="002A0754"/>
    <w:rsid w:val="002A07A3"/>
    <w:rsid w:val="002A12C6"/>
    <w:rsid w:val="002A2B36"/>
    <w:rsid w:val="002A3422"/>
    <w:rsid w:val="002A465A"/>
    <w:rsid w:val="002A540F"/>
    <w:rsid w:val="002A554E"/>
    <w:rsid w:val="002A571C"/>
    <w:rsid w:val="002A5F15"/>
    <w:rsid w:val="002A60AA"/>
    <w:rsid w:val="002A75B1"/>
    <w:rsid w:val="002B01F1"/>
    <w:rsid w:val="002B0468"/>
    <w:rsid w:val="002B07A2"/>
    <w:rsid w:val="002B0E6A"/>
    <w:rsid w:val="002B1805"/>
    <w:rsid w:val="002B2E78"/>
    <w:rsid w:val="002B3542"/>
    <w:rsid w:val="002B372E"/>
    <w:rsid w:val="002B4147"/>
    <w:rsid w:val="002B57B2"/>
    <w:rsid w:val="002B68AA"/>
    <w:rsid w:val="002B7B3E"/>
    <w:rsid w:val="002B7C89"/>
    <w:rsid w:val="002B7EBF"/>
    <w:rsid w:val="002C0C68"/>
    <w:rsid w:val="002C12AD"/>
    <w:rsid w:val="002C19DE"/>
    <w:rsid w:val="002C1AFD"/>
    <w:rsid w:val="002C1CB6"/>
    <w:rsid w:val="002C20A3"/>
    <w:rsid w:val="002C25B0"/>
    <w:rsid w:val="002C2C93"/>
    <w:rsid w:val="002C355C"/>
    <w:rsid w:val="002C3BE0"/>
    <w:rsid w:val="002C3BFD"/>
    <w:rsid w:val="002C4CC9"/>
    <w:rsid w:val="002C4D30"/>
    <w:rsid w:val="002C59E1"/>
    <w:rsid w:val="002C61F6"/>
    <w:rsid w:val="002D086D"/>
    <w:rsid w:val="002D1997"/>
    <w:rsid w:val="002D208C"/>
    <w:rsid w:val="002D2FD0"/>
    <w:rsid w:val="002D4565"/>
    <w:rsid w:val="002D4F83"/>
    <w:rsid w:val="002D6D95"/>
    <w:rsid w:val="002D6DB5"/>
    <w:rsid w:val="002D7865"/>
    <w:rsid w:val="002D7CEC"/>
    <w:rsid w:val="002D7D09"/>
    <w:rsid w:val="002D7E4D"/>
    <w:rsid w:val="002D7FB3"/>
    <w:rsid w:val="002E0811"/>
    <w:rsid w:val="002E0F7D"/>
    <w:rsid w:val="002E23AA"/>
    <w:rsid w:val="002E2B12"/>
    <w:rsid w:val="002E3231"/>
    <w:rsid w:val="002E3444"/>
    <w:rsid w:val="002E35D9"/>
    <w:rsid w:val="002E3E52"/>
    <w:rsid w:val="002E4B68"/>
    <w:rsid w:val="002E4F33"/>
    <w:rsid w:val="002E5A18"/>
    <w:rsid w:val="002E5B9B"/>
    <w:rsid w:val="002E6654"/>
    <w:rsid w:val="002E75AC"/>
    <w:rsid w:val="002F02A1"/>
    <w:rsid w:val="002F0860"/>
    <w:rsid w:val="002F0D6D"/>
    <w:rsid w:val="002F1AA9"/>
    <w:rsid w:val="002F1DAB"/>
    <w:rsid w:val="002F29BA"/>
    <w:rsid w:val="002F2E42"/>
    <w:rsid w:val="002F4C15"/>
    <w:rsid w:val="002F4EFB"/>
    <w:rsid w:val="002F5385"/>
    <w:rsid w:val="002F562C"/>
    <w:rsid w:val="002F6597"/>
    <w:rsid w:val="002F6F54"/>
    <w:rsid w:val="002F6F5A"/>
    <w:rsid w:val="002F71C5"/>
    <w:rsid w:val="002F7D00"/>
    <w:rsid w:val="003001D3"/>
    <w:rsid w:val="00300361"/>
    <w:rsid w:val="0030101A"/>
    <w:rsid w:val="003018BA"/>
    <w:rsid w:val="00302049"/>
    <w:rsid w:val="00304383"/>
    <w:rsid w:val="00305714"/>
    <w:rsid w:val="003057BE"/>
    <w:rsid w:val="003075D5"/>
    <w:rsid w:val="003102CA"/>
    <w:rsid w:val="00311C10"/>
    <w:rsid w:val="00311D6C"/>
    <w:rsid w:val="00312128"/>
    <w:rsid w:val="0031212B"/>
    <w:rsid w:val="00313FE1"/>
    <w:rsid w:val="003149BB"/>
    <w:rsid w:val="00315C4E"/>
    <w:rsid w:val="00316105"/>
    <w:rsid w:val="003162A9"/>
    <w:rsid w:val="00316547"/>
    <w:rsid w:val="00320A14"/>
    <w:rsid w:val="00320A18"/>
    <w:rsid w:val="00320CEB"/>
    <w:rsid w:val="0032125B"/>
    <w:rsid w:val="00321608"/>
    <w:rsid w:val="0032167F"/>
    <w:rsid w:val="003217AD"/>
    <w:rsid w:val="003218CF"/>
    <w:rsid w:val="00321D84"/>
    <w:rsid w:val="00321DBC"/>
    <w:rsid w:val="00321DF9"/>
    <w:rsid w:val="00321EAC"/>
    <w:rsid w:val="0032244B"/>
    <w:rsid w:val="00322509"/>
    <w:rsid w:val="0032281C"/>
    <w:rsid w:val="003249FE"/>
    <w:rsid w:val="00325390"/>
    <w:rsid w:val="003259ED"/>
    <w:rsid w:val="00326110"/>
    <w:rsid w:val="00326324"/>
    <w:rsid w:val="003267BE"/>
    <w:rsid w:val="00326B73"/>
    <w:rsid w:val="00326C7A"/>
    <w:rsid w:val="003271D3"/>
    <w:rsid w:val="0032780A"/>
    <w:rsid w:val="003301D4"/>
    <w:rsid w:val="003303D0"/>
    <w:rsid w:val="0033086F"/>
    <w:rsid w:val="00330AD2"/>
    <w:rsid w:val="0033103D"/>
    <w:rsid w:val="00331970"/>
    <w:rsid w:val="00333E6B"/>
    <w:rsid w:val="003340EC"/>
    <w:rsid w:val="00334A55"/>
    <w:rsid w:val="00334A96"/>
    <w:rsid w:val="00335913"/>
    <w:rsid w:val="00336909"/>
    <w:rsid w:val="0033742D"/>
    <w:rsid w:val="003374A4"/>
    <w:rsid w:val="003379EF"/>
    <w:rsid w:val="00341819"/>
    <w:rsid w:val="00342BB9"/>
    <w:rsid w:val="00342CF4"/>
    <w:rsid w:val="00343A0F"/>
    <w:rsid w:val="00343CC5"/>
    <w:rsid w:val="00343FEE"/>
    <w:rsid w:val="00344711"/>
    <w:rsid w:val="003448E4"/>
    <w:rsid w:val="00344D39"/>
    <w:rsid w:val="0034525A"/>
    <w:rsid w:val="00345368"/>
    <w:rsid w:val="003453A8"/>
    <w:rsid w:val="003457E3"/>
    <w:rsid w:val="00347883"/>
    <w:rsid w:val="00350454"/>
    <w:rsid w:val="003509ED"/>
    <w:rsid w:val="0035122A"/>
    <w:rsid w:val="003520FD"/>
    <w:rsid w:val="0035299E"/>
    <w:rsid w:val="0035347B"/>
    <w:rsid w:val="003540FF"/>
    <w:rsid w:val="003556F2"/>
    <w:rsid w:val="00355CE2"/>
    <w:rsid w:val="00356B4C"/>
    <w:rsid w:val="00356FD6"/>
    <w:rsid w:val="00357458"/>
    <w:rsid w:val="00360121"/>
    <w:rsid w:val="0036041F"/>
    <w:rsid w:val="003621D0"/>
    <w:rsid w:val="003624CC"/>
    <w:rsid w:val="00362BD8"/>
    <w:rsid w:val="00362C4B"/>
    <w:rsid w:val="003632BF"/>
    <w:rsid w:val="00363314"/>
    <w:rsid w:val="003639C6"/>
    <w:rsid w:val="00363E57"/>
    <w:rsid w:val="00363F64"/>
    <w:rsid w:val="003646C0"/>
    <w:rsid w:val="003650BD"/>
    <w:rsid w:val="00365C74"/>
    <w:rsid w:val="00366419"/>
    <w:rsid w:val="003668A7"/>
    <w:rsid w:val="00366C82"/>
    <w:rsid w:val="003673F8"/>
    <w:rsid w:val="0037162C"/>
    <w:rsid w:val="003728A3"/>
    <w:rsid w:val="00372C02"/>
    <w:rsid w:val="003733D2"/>
    <w:rsid w:val="00373552"/>
    <w:rsid w:val="00374532"/>
    <w:rsid w:val="003745C1"/>
    <w:rsid w:val="00374AD6"/>
    <w:rsid w:val="0037551D"/>
    <w:rsid w:val="00375C8F"/>
    <w:rsid w:val="00376B45"/>
    <w:rsid w:val="00376BA1"/>
    <w:rsid w:val="00377508"/>
    <w:rsid w:val="003776C8"/>
    <w:rsid w:val="00377A59"/>
    <w:rsid w:val="00377B53"/>
    <w:rsid w:val="00377BCD"/>
    <w:rsid w:val="0038155C"/>
    <w:rsid w:val="00381F79"/>
    <w:rsid w:val="00382AD0"/>
    <w:rsid w:val="00382E8D"/>
    <w:rsid w:val="00383000"/>
    <w:rsid w:val="003832A8"/>
    <w:rsid w:val="00383318"/>
    <w:rsid w:val="00384000"/>
    <w:rsid w:val="003843E1"/>
    <w:rsid w:val="00384983"/>
    <w:rsid w:val="00384F36"/>
    <w:rsid w:val="00386439"/>
    <w:rsid w:val="00386688"/>
    <w:rsid w:val="00387A96"/>
    <w:rsid w:val="00387B98"/>
    <w:rsid w:val="00387DD7"/>
    <w:rsid w:val="003900AE"/>
    <w:rsid w:val="003915CA"/>
    <w:rsid w:val="0039169E"/>
    <w:rsid w:val="0039193A"/>
    <w:rsid w:val="00391F28"/>
    <w:rsid w:val="0039238F"/>
    <w:rsid w:val="00393C84"/>
    <w:rsid w:val="003945AA"/>
    <w:rsid w:val="00394C84"/>
    <w:rsid w:val="00394E9A"/>
    <w:rsid w:val="0039588D"/>
    <w:rsid w:val="00395E52"/>
    <w:rsid w:val="00396012"/>
    <w:rsid w:val="00396066"/>
    <w:rsid w:val="00397A65"/>
    <w:rsid w:val="003A06DB"/>
    <w:rsid w:val="003A1292"/>
    <w:rsid w:val="003A13D5"/>
    <w:rsid w:val="003A172F"/>
    <w:rsid w:val="003A1743"/>
    <w:rsid w:val="003A197D"/>
    <w:rsid w:val="003A1D9B"/>
    <w:rsid w:val="003A2B3E"/>
    <w:rsid w:val="003A3FEA"/>
    <w:rsid w:val="003A47D2"/>
    <w:rsid w:val="003A4AA3"/>
    <w:rsid w:val="003A4ABB"/>
    <w:rsid w:val="003A5F1B"/>
    <w:rsid w:val="003A621D"/>
    <w:rsid w:val="003A7004"/>
    <w:rsid w:val="003A72AA"/>
    <w:rsid w:val="003A7A3F"/>
    <w:rsid w:val="003B0065"/>
    <w:rsid w:val="003B01A1"/>
    <w:rsid w:val="003B0A7E"/>
    <w:rsid w:val="003B0BA1"/>
    <w:rsid w:val="003B0DC1"/>
    <w:rsid w:val="003B0E26"/>
    <w:rsid w:val="003B0EC7"/>
    <w:rsid w:val="003B0F24"/>
    <w:rsid w:val="003B1F73"/>
    <w:rsid w:val="003B2652"/>
    <w:rsid w:val="003B2A89"/>
    <w:rsid w:val="003B2B93"/>
    <w:rsid w:val="003B2BE5"/>
    <w:rsid w:val="003B31F0"/>
    <w:rsid w:val="003B339F"/>
    <w:rsid w:val="003B3832"/>
    <w:rsid w:val="003B4D3D"/>
    <w:rsid w:val="003B4E28"/>
    <w:rsid w:val="003B569B"/>
    <w:rsid w:val="003B59F7"/>
    <w:rsid w:val="003B5A47"/>
    <w:rsid w:val="003B5CD1"/>
    <w:rsid w:val="003B600C"/>
    <w:rsid w:val="003B60E2"/>
    <w:rsid w:val="003B60F5"/>
    <w:rsid w:val="003B7625"/>
    <w:rsid w:val="003B7948"/>
    <w:rsid w:val="003B7CE7"/>
    <w:rsid w:val="003C0688"/>
    <w:rsid w:val="003C1416"/>
    <w:rsid w:val="003C240F"/>
    <w:rsid w:val="003C26C2"/>
    <w:rsid w:val="003C334C"/>
    <w:rsid w:val="003C39E0"/>
    <w:rsid w:val="003C3EEC"/>
    <w:rsid w:val="003C41FF"/>
    <w:rsid w:val="003C4D6B"/>
    <w:rsid w:val="003C4EAA"/>
    <w:rsid w:val="003C545B"/>
    <w:rsid w:val="003C567B"/>
    <w:rsid w:val="003C6002"/>
    <w:rsid w:val="003C6403"/>
    <w:rsid w:val="003C6E98"/>
    <w:rsid w:val="003C71E1"/>
    <w:rsid w:val="003C725C"/>
    <w:rsid w:val="003C7A56"/>
    <w:rsid w:val="003C7AE9"/>
    <w:rsid w:val="003C7E59"/>
    <w:rsid w:val="003D1024"/>
    <w:rsid w:val="003D182C"/>
    <w:rsid w:val="003D26AC"/>
    <w:rsid w:val="003D2D21"/>
    <w:rsid w:val="003D360E"/>
    <w:rsid w:val="003D396C"/>
    <w:rsid w:val="003D47D3"/>
    <w:rsid w:val="003D4A00"/>
    <w:rsid w:val="003D64D6"/>
    <w:rsid w:val="003D6851"/>
    <w:rsid w:val="003D6FEC"/>
    <w:rsid w:val="003D6FF0"/>
    <w:rsid w:val="003D7176"/>
    <w:rsid w:val="003D73E1"/>
    <w:rsid w:val="003D75CC"/>
    <w:rsid w:val="003D7806"/>
    <w:rsid w:val="003E01F1"/>
    <w:rsid w:val="003E0A7D"/>
    <w:rsid w:val="003E0B92"/>
    <w:rsid w:val="003E1536"/>
    <w:rsid w:val="003E2333"/>
    <w:rsid w:val="003E3118"/>
    <w:rsid w:val="003E4A00"/>
    <w:rsid w:val="003E55D0"/>
    <w:rsid w:val="003E5AE0"/>
    <w:rsid w:val="003E6370"/>
    <w:rsid w:val="003E6C07"/>
    <w:rsid w:val="003E6EC0"/>
    <w:rsid w:val="003E72C2"/>
    <w:rsid w:val="003E7647"/>
    <w:rsid w:val="003E7D91"/>
    <w:rsid w:val="003F025D"/>
    <w:rsid w:val="003F0D82"/>
    <w:rsid w:val="003F1058"/>
    <w:rsid w:val="003F258C"/>
    <w:rsid w:val="003F36B1"/>
    <w:rsid w:val="003F3A1E"/>
    <w:rsid w:val="003F4080"/>
    <w:rsid w:val="003F5177"/>
    <w:rsid w:val="003F52CD"/>
    <w:rsid w:val="003F54E3"/>
    <w:rsid w:val="003F561D"/>
    <w:rsid w:val="003F56AC"/>
    <w:rsid w:val="003F5CBF"/>
    <w:rsid w:val="003F5CEE"/>
    <w:rsid w:val="003F6B09"/>
    <w:rsid w:val="003F6F1D"/>
    <w:rsid w:val="003F7401"/>
    <w:rsid w:val="003F77F9"/>
    <w:rsid w:val="004002D9"/>
    <w:rsid w:val="004006A8"/>
    <w:rsid w:val="00400BCB"/>
    <w:rsid w:val="00401D39"/>
    <w:rsid w:val="00402649"/>
    <w:rsid w:val="0040293B"/>
    <w:rsid w:val="00403288"/>
    <w:rsid w:val="004034FD"/>
    <w:rsid w:val="004041AC"/>
    <w:rsid w:val="004044B7"/>
    <w:rsid w:val="004047DE"/>
    <w:rsid w:val="00404C6B"/>
    <w:rsid w:val="00404FA5"/>
    <w:rsid w:val="0040525C"/>
    <w:rsid w:val="00405299"/>
    <w:rsid w:val="0040587E"/>
    <w:rsid w:val="004059CD"/>
    <w:rsid w:val="00405A96"/>
    <w:rsid w:val="00405B32"/>
    <w:rsid w:val="00405E37"/>
    <w:rsid w:val="00405FEB"/>
    <w:rsid w:val="00406483"/>
    <w:rsid w:val="0040653B"/>
    <w:rsid w:val="004069D7"/>
    <w:rsid w:val="0040736C"/>
    <w:rsid w:val="00407A15"/>
    <w:rsid w:val="00410274"/>
    <w:rsid w:val="004107D1"/>
    <w:rsid w:val="00410932"/>
    <w:rsid w:val="00410FC6"/>
    <w:rsid w:val="00411130"/>
    <w:rsid w:val="00412EC4"/>
    <w:rsid w:val="00413940"/>
    <w:rsid w:val="00413B13"/>
    <w:rsid w:val="0041408C"/>
    <w:rsid w:val="00414833"/>
    <w:rsid w:val="00414CD0"/>
    <w:rsid w:val="00414D79"/>
    <w:rsid w:val="00414EB6"/>
    <w:rsid w:val="00415022"/>
    <w:rsid w:val="00415490"/>
    <w:rsid w:val="0041570D"/>
    <w:rsid w:val="00415B38"/>
    <w:rsid w:val="00416D3D"/>
    <w:rsid w:val="00422561"/>
    <w:rsid w:val="00422720"/>
    <w:rsid w:val="00422C3B"/>
    <w:rsid w:val="0042377C"/>
    <w:rsid w:val="0042499F"/>
    <w:rsid w:val="00425159"/>
    <w:rsid w:val="00425993"/>
    <w:rsid w:val="0042633C"/>
    <w:rsid w:val="00426A20"/>
    <w:rsid w:val="00426DDF"/>
    <w:rsid w:val="0042701F"/>
    <w:rsid w:val="00427111"/>
    <w:rsid w:val="0042737F"/>
    <w:rsid w:val="004274F0"/>
    <w:rsid w:val="00427B4D"/>
    <w:rsid w:val="00427B74"/>
    <w:rsid w:val="004304B6"/>
    <w:rsid w:val="00430815"/>
    <w:rsid w:val="00431118"/>
    <w:rsid w:val="004317CD"/>
    <w:rsid w:val="0043183E"/>
    <w:rsid w:val="00431C6A"/>
    <w:rsid w:val="00432051"/>
    <w:rsid w:val="00432F4A"/>
    <w:rsid w:val="00434340"/>
    <w:rsid w:val="00434C2E"/>
    <w:rsid w:val="0043583A"/>
    <w:rsid w:val="00435CE4"/>
    <w:rsid w:val="004368C3"/>
    <w:rsid w:val="00436B36"/>
    <w:rsid w:val="0043730B"/>
    <w:rsid w:val="0044017F"/>
    <w:rsid w:val="004403BB"/>
    <w:rsid w:val="00440C1D"/>
    <w:rsid w:val="00441312"/>
    <w:rsid w:val="004415FB"/>
    <w:rsid w:val="00441A7B"/>
    <w:rsid w:val="0044267F"/>
    <w:rsid w:val="0044292D"/>
    <w:rsid w:val="00443301"/>
    <w:rsid w:val="00443898"/>
    <w:rsid w:val="00443B7B"/>
    <w:rsid w:val="00443D91"/>
    <w:rsid w:val="004441E7"/>
    <w:rsid w:val="00444647"/>
    <w:rsid w:val="00445068"/>
    <w:rsid w:val="00445862"/>
    <w:rsid w:val="00445E4B"/>
    <w:rsid w:val="00447371"/>
    <w:rsid w:val="00450E13"/>
    <w:rsid w:val="00452240"/>
    <w:rsid w:val="00453695"/>
    <w:rsid w:val="004548C2"/>
    <w:rsid w:val="0045496C"/>
    <w:rsid w:val="00455395"/>
    <w:rsid w:val="00455B77"/>
    <w:rsid w:val="00455C93"/>
    <w:rsid w:val="00456660"/>
    <w:rsid w:val="00456839"/>
    <w:rsid w:val="00456B78"/>
    <w:rsid w:val="00456D67"/>
    <w:rsid w:val="00457815"/>
    <w:rsid w:val="0046055C"/>
    <w:rsid w:val="00460B68"/>
    <w:rsid w:val="004610FD"/>
    <w:rsid w:val="004614B9"/>
    <w:rsid w:val="004617A0"/>
    <w:rsid w:val="0046346D"/>
    <w:rsid w:val="00464EC8"/>
    <w:rsid w:val="00467AB8"/>
    <w:rsid w:val="0047001A"/>
    <w:rsid w:val="00470B51"/>
    <w:rsid w:val="00471171"/>
    <w:rsid w:val="00472624"/>
    <w:rsid w:val="004727C5"/>
    <w:rsid w:val="00472D67"/>
    <w:rsid w:val="00473501"/>
    <w:rsid w:val="004738AE"/>
    <w:rsid w:val="00474217"/>
    <w:rsid w:val="0047458E"/>
    <w:rsid w:val="00475098"/>
    <w:rsid w:val="00475251"/>
    <w:rsid w:val="00475913"/>
    <w:rsid w:val="00475A21"/>
    <w:rsid w:val="00475C3B"/>
    <w:rsid w:val="00476ACE"/>
    <w:rsid w:val="00476B29"/>
    <w:rsid w:val="00476D5B"/>
    <w:rsid w:val="00480C5B"/>
    <w:rsid w:val="004827BF"/>
    <w:rsid w:val="00482D7F"/>
    <w:rsid w:val="004833D1"/>
    <w:rsid w:val="0048588F"/>
    <w:rsid w:val="004858B6"/>
    <w:rsid w:val="00485F29"/>
    <w:rsid w:val="00486C06"/>
    <w:rsid w:val="00486F67"/>
    <w:rsid w:val="00487F25"/>
    <w:rsid w:val="004904A1"/>
    <w:rsid w:val="00490DC0"/>
    <w:rsid w:val="00492634"/>
    <w:rsid w:val="004926FF"/>
    <w:rsid w:val="004938DC"/>
    <w:rsid w:val="00493A51"/>
    <w:rsid w:val="00493A79"/>
    <w:rsid w:val="004940B0"/>
    <w:rsid w:val="00494A24"/>
    <w:rsid w:val="00495413"/>
    <w:rsid w:val="0049585F"/>
    <w:rsid w:val="00496160"/>
    <w:rsid w:val="00496365"/>
    <w:rsid w:val="00496AA5"/>
    <w:rsid w:val="00496E7E"/>
    <w:rsid w:val="00497E82"/>
    <w:rsid w:val="004A07BB"/>
    <w:rsid w:val="004A0F06"/>
    <w:rsid w:val="004A2131"/>
    <w:rsid w:val="004A2216"/>
    <w:rsid w:val="004A2319"/>
    <w:rsid w:val="004A2F48"/>
    <w:rsid w:val="004A30FA"/>
    <w:rsid w:val="004A36DA"/>
    <w:rsid w:val="004A3747"/>
    <w:rsid w:val="004A3CCE"/>
    <w:rsid w:val="004A5FE4"/>
    <w:rsid w:val="004A614D"/>
    <w:rsid w:val="004A63D1"/>
    <w:rsid w:val="004A65BA"/>
    <w:rsid w:val="004A73C3"/>
    <w:rsid w:val="004A741F"/>
    <w:rsid w:val="004A7B94"/>
    <w:rsid w:val="004B0761"/>
    <w:rsid w:val="004B0AD3"/>
    <w:rsid w:val="004B0BB9"/>
    <w:rsid w:val="004B14A2"/>
    <w:rsid w:val="004B1B0E"/>
    <w:rsid w:val="004B1C6C"/>
    <w:rsid w:val="004B1E29"/>
    <w:rsid w:val="004B1E9E"/>
    <w:rsid w:val="004B28E7"/>
    <w:rsid w:val="004B296F"/>
    <w:rsid w:val="004B2A8A"/>
    <w:rsid w:val="004B2BB5"/>
    <w:rsid w:val="004B3368"/>
    <w:rsid w:val="004B4868"/>
    <w:rsid w:val="004B49F8"/>
    <w:rsid w:val="004B5771"/>
    <w:rsid w:val="004B59BE"/>
    <w:rsid w:val="004B5B4C"/>
    <w:rsid w:val="004B6596"/>
    <w:rsid w:val="004B73B5"/>
    <w:rsid w:val="004B79B0"/>
    <w:rsid w:val="004C06D5"/>
    <w:rsid w:val="004C0AD8"/>
    <w:rsid w:val="004C1ED2"/>
    <w:rsid w:val="004C2A41"/>
    <w:rsid w:val="004C2F5D"/>
    <w:rsid w:val="004C30E4"/>
    <w:rsid w:val="004C41C7"/>
    <w:rsid w:val="004C48C7"/>
    <w:rsid w:val="004C4F96"/>
    <w:rsid w:val="004C53D2"/>
    <w:rsid w:val="004C608B"/>
    <w:rsid w:val="004C6D29"/>
    <w:rsid w:val="004C7669"/>
    <w:rsid w:val="004C7D84"/>
    <w:rsid w:val="004D0618"/>
    <w:rsid w:val="004D074C"/>
    <w:rsid w:val="004D111F"/>
    <w:rsid w:val="004D172A"/>
    <w:rsid w:val="004D21C2"/>
    <w:rsid w:val="004D26D5"/>
    <w:rsid w:val="004D3295"/>
    <w:rsid w:val="004D3669"/>
    <w:rsid w:val="004D4E4C"/>
    <w:rsid w:val="004D5026"/>
    <w:rsid w:val="004D509E"/>
    <w:rsid w:val="004D5418"/>
    <w:rsid w:val="004D56A9"/>
    <w:rsid w:val="004D581D"/>
    <w:rsid w:val="004D6483"/>
    <w:rsid w:val="004D7ACC"/>
    <w:rsid w:val="004E06A6"/>
    <w:rsid w:val="004E190A"/>
    <w:rsid w:val="004E19FF"/>
    <w:rsid w:val="004E266A"/>
    <w:rsid w:val="004E2A88"/>
    <w:rsid w:val="004E2FBA"/>
    <w:rsid w:val="004E31D0"/>
    <w:rsid w:val="004E373C"/>
    <w:rsid w:val="004E3FC7"/>
    <w:rsid w:val="004E4AF0"/>
    <w:rsid w:val="004E4C4C"/>
    <w:rsid w:val="004E4E72"/>
    <w:rsid w:val="004E5A70"/>
    <w:rsid w:val="004E6D11"/>
    <w:rsid w:val="004E767C"/>
    <w:rsid w:val="004F0688"/>
    <w:rsid w:val="004F0852"/>
    <w:rsid w:val="004F0BE7"/>
    <w:rsid w:val="004F0E84"/>
    <w:rsid w:val="004F0F7B"/>
    <w:rsid w:val="004F18CE"/>
    <w:rsid w:val="004F26CF"/>
    <w:rsid w:val="004F3391"/>
    <w:rsid w:val="004F36A5"/>
    <w:rsid w:val="004F50CD"/>
    <w:rsid w:val="004F5398"/>
    <w:rsid w:val="004F5C42"/>
    <w:rsid w:val="004F5E3A"/>
    <w:rsid w:val="004F6355"/>
    <w:rsid w:val="004F6FCF"/>
    <w:rsid w:val="005000AA"/>
    <w:rsid w:val="0050034D"/>
    <w:rsid w:val="00500755"/>
    <w:rsid w:val="00500BD4"/>
    <w:rsid w:val="00501085"/>
    <w:rsid w:val="00501BD7"/>
    <w:rsid w:val="005020AE"/>
    <w:rsid w:val="0050241A"/>
    <w:rsid w:val="00502455"/>
    <w:rsid w:val="005024A0"/>
    <w:rsid w:val="0050279E"/>
    <w:rsid w:val="00502A4B"/>
    <w:rsid w:val="00502E7E"/>
    <w:rsid w:val="00504925"/>
    <w:rsid w:val="00504F9A"/>
    <w:rsid w:val="005056E7"/>
    <w:rsid w:val="00505724"/>
    <w:rsid w:val="0050622E"/>
    <w:rsid w:val="0050630A"/>
    <w:rsid w:val="00506431"/>
    <w:rsid w:val="005067C5"/>
    <w:rsid w:val="00506992"/>
    <w:rsid w:val="0050714B"/>
    <w:rsid w:val="00507162"/>
    <w:rsid w:val="00510673"/>
    <w:rsid w:val="00510DDA"/>
    <w:rsid w:val="00510E56"/>
    <w:rsid w:val="00511297"/>
    <w:rsid w:val="0051223F"/>
    <w:rsid w:val="00512338"/>
    <w:rsid w:val="00512829"/>
    <w:rsid w:val="005128BF"/>
    <w:rsid w:val="00512CC9"/>
    <w:rsid w:val="005131FF"/>
    <w:rsid w:val="00514055"/>
    <w:rsid w:val="005148DB"/>
    <w:rsid w:val="00514BF8"/>
    <w:rsid w:val="00515553"/>
    <w:rsid w:val="005157D1"/>
    <w:rsid w:val="0051588A"/>
    <w:rsid w:val="00516260"/>
    <w:rsid w:val="00516370"/>
    <w:rsid w:val="00516B02"/>
    <w:rsid w:val="00520B1F"/>
    <w:rsid w:val="00520C47"/>
    <w:rsid w:val="00520E28"/>
    <w:rsid w:val="005214A1"/>
    <w:rsid w:val="00521AB9"/>
    <w:rsid w:val="0052219E"/>
    <w:rsid w:val="0052233C"/>
    <w:rsid w:val="00524299"/>
    <w:rsid w:val="00524327"/>
    <w:rsid w:val="00526A6C"/>
    <w:rsid w:val="00526FCB"/>
    <w:rsid w:val="00527254"/>
    <w:rsid w:val="00527567"/>
    <w:rsid w:val="005278B7"/>
    <w:rsid w:val="00527DA8"/>
    <w:rsid w:val="00527DE2"/>
    <w:rsid w:val="00530B6E"/>
    <w:rsid w:val="00531010"/>
    <w:rsid w:val="005310D2"/>
    <w:rsid w:val="005311B2"/>
    <w:rsid w:val="005312B3"/>
    <w:rsid w:val="00531316"/>
    <w:rsid w:val="0053163D"/>
    <w:rsid w:val="00532599"/>
    <w:rsid w:val="005327AF"/>
    <w:rsid w:val="00532A9D"/>
    <w:rsid w:val="00532AEA"/>
    <w:rsid w:val="00534E61"/>
    <w:rsid w:val="005363E2"/>
    <w:rsid w:val="00536CDB"/>
    <w:rsid w:val="00536E26"/>
    <w:rsid w:val="00537327"/>
    <w:rsid w:val="0053734C"/>
    <w:rsid w:val="005376E7"/>
    <w:rsid w:val="0054051F"/>
    <w:rsid w:val="00540B48"/>
    <w:rsid w:val="0054104C"/>
    <w:rsid w:val="005431FE"/>
    <w:rsid w:val="00543236"/>
    <w:rsid w:val="0054376A"/>
    <w:rsid w:val="0054434D"/>
    <w:rsid w:val="0054458D"/>
    <w:rsid w:val="00544EE3"/>
    <w:rsid w:val="0054549A"/>
    <w:rsid w:val="005454E4"/>
    <w:rsid w:val="00545819"/>
    <w:rsid w:val="00546491"/>
    <w:rsid w:val="005472AB"/>
    <w:rsid w:val="005473E1"/>
    <w:rsid w:val="00547939"/>
    <w:rsid w:val="00547B9B"/>
    <w:rsid w:val="0055014C"/>
    <w:rsid w:val="00551E2A"/>
    <w:rsid w:val="00551F85"/>
    <w:rsid w:val="005521FC"/>
    <w:rsid w:val="00553914"/>
    <w:rsid w:val="00553E95"/>
    <w:rsid w:val="00554007"/>
    <w:rsid w:val="00554060"/>
    <w:rsid w:val="00554329"/>
    <w:rsid w:val="005550FF"/>
    <w:rsid w:val="0055712D"/>
    <w:rsid w:val="005603F3"/>
    <w:rsid w:val="005609F0"/>
    <w:rsid w:val="00561A59"/>
    <w:rsid w:val="00561E6E"/>
    <w:rsid w:val="00562131"/>
    <w:rsid w:val="00562CBA"/>
    <w:rsid w:val="005635B5"/>
    <w:rsid w:val="00564BD9"/>
    <w:rsid w:val="00564D3F"/>
    <w:rsid w:val="00564E7D"/>
    <w:rsid w:val="00565374"/>
    <w:rsid w:val="00565C9E"/>
    <w:rsid w:val="00566E4B"/>
    <w:rsid w:val="005672DD"/>
    <w:rsid w:val="00567AF3"/>
    <w:rsid w:val="00570746"/>
    <w:rsid w:val="00570989"/>
    <w:rsid w:val="00570D65"/>
    <w:rsid w:val="005711DB"/>
    <w:rsid w:val="0057122A"/>
    <w:rsid w:val="005720E6"/>
    <w:rsid w:val="005723EB"/>
    <w:rsid w:val="00572CA1"/>
    <w:rsid w:val="00572D46"/>
    <w:rsid w:val="00572E72"/>
    <w:rsid w:val="00573317"/>
    <w:rsid w:val="00573899"/>
    <w:rsid w:val="00574D22"/>
    <w:rsid w:val="00575B1A"/>
    <w:rsid w:val="00576121"/>
    <w:rsid w:val="005766A2"/>
    <w:rsid w:val="0057691D"/>
    <w:rsid w:val="005769B2"/>
    <w:rsid w:val="005771E5"/>
    <w:rsid w:val="0057764F"/>
    <w:rsid w:val="00577ACB"/>
    <w:rsid w:val="00577D13"/>
    <w:rsid w:val="005808BB"/>
    <w:rsid w:val="00580DA1"/>
    <w:rsid w:val="00581240"/>
    <w:rsid w:val="005818A8"/>
    <w:rsid w:val="00582749"/>
    <w:rsid w:val="00583A94"/>
    <w:rsid w:val="00584DB4"/>
    <w:rsid w:val="00584EFF"/>
    <w:rsid w:val="00585E99"/>
    <w:rsid w:val="00586B6D"/>
    <w:rsid w:val="00587DDD"/>
    <w:rsid w:val="0059045C"/>
    <w:rsid w:val="00591D39"/>
    <w:rsid w:val="00591DC4"/>
    <w:rsid w:val="00591FFA"/>
    <w:rsid w:val="0059241C"/>
    <w:rsid w:val="00592898"/>
    <w:rsid w:val="0059289B"/>
    <w:rsid w:val="00592A56"/>
    <w:rsid w:val="00593B8F"/>
    <w:rsid w:val="00593EFB"/>
    <w:rsid w:val="00594AB0"/>
    <w:rsid w:val="0059561B"/>
    <w:rsid w:val="0059592F"/>
    <w:rsid w:val="00595BE1"/>
    <w:rsid w:val="00595EBE"/>
    <w:rsid w:val="005966AF"/>
    <w:rsid w:val="005A011D"/>
    <w:rsid w:val="005A1F75"/>
    <w:rsid w:val="005A2E41"/>
    <w:rsid w:val="005A2EF7"/>
    <w:rsid w:val="005A31C2"/>
    <w:rsid w:val="005A3631"/>
    <w:rsid w:val="005A3838"/>
    <w:rsid w:val="005A4824"/>
    <w:rsid w:val="005A515D"/>
    <w:rsid w:val="005A5633"/>
    <w:rsid w:val="005A5EF8"/>
    <w:rsid w:val="005A655E"/>
    <w:rsid w:val="005A6F05"/>
    <w:rsid w:val="005A76AF"/>
    <w:rsid w:val="005B02F3"/>
    <w:rsid w:val="005B0721"/>
    <w:rsid w:val="005B124B"/>
    <w:rsid w:val="005B1819"/>
    <w:rsid w:val="005B1EB7"/>
    <w:rsid w:val="005B25D4"/>
    <w:rsid w:val="005B2900"/>
    <w:rsid w:val="005B2ED2"/>
    <w:rsid w:val="005B3572"/>
    <w:rsid w:val="005B3C9F"/>
    <w:rsid w:val="005B4636"/>
    <w:rsid w:val="005B49E4"/>
    <w:rsid w:val="005B4FF9"/>
    <w:rsid w:val="005B5629"/>
    <w:rsid w:val="005B5B80"/>
    <w:rsid w:val="005B66C3"/>
    <w:rsid w:val="005B6734"/>
    <w:rsid w:val="005B6E3E"/>
    <w:rsid w:val="005B6FB6"/>
    <w:rsid w:val="005B70D3"/>
    <w:rsid w:val="005C003D"/>
    <w:rsid w:val="005C0330"/>
    <w:rsid w:val="005C081A"/>
    <w:rsid w:val="005C2256"/>
    <w:rsid w:val="005C4142"/>
    <w:rsid w:val="005C47C1"/>
    <w:rsid w:val="005C5983"/>
    <w:rsid w:val="005C5C23"/>
    <w:rsid w:val="005C6006"/>
    <w:rsid w:val="005C6F30"/>
    <w:rsid w:val="005C707F"/>
    <w:rsid w:val="005C7806"/>
    <w:rsid w:val="005C7C53"/>
    <w:rsid w:val="005D02D6"/>
    <w:rsid w:val="005D19F4"/>
    <w:rsid w:val="005D1D34"/>
    <w:rsid w:val="005D4824"/>
    <w:rsid w:val="005D4FA6"/>
    <w:rsid w:val="005D536A"/>
    <w:rsid w:val="005D5D58"/>
    <w:rsid w:val="005D608E"/>
    <w:rsid w:val="005D6241"/>
    <w:rsid w:val="005D6817"/>
    <w:rsid w:val="005D73E4"/>
    <w:rsid w:val="005E0BC1"/>
    <w:rsid w:val="005E0DD3"/>
    <w:rsid w:val="005E0EAB"/>
    <w:rsid w:val="005E1467"/>
    <w:rsid w:val="005E14A8"/>
    <w:rsid w:val="005E1E56"/>
    <w:rsid w:val="005E256B"/>
    <w:rsid w:val="005E25D4"/>
    <w:rsid w:val="005E26A0"/>
    <w:rsid w:val="005E28AD"/>
    <w:rsid w:val="005E34AF"/>
    <w:rsid w:val="005E3A1A"/>
    <w:rsid w:val="005E40A3"/>
    <w:rsid w:val="005E53F2"/>
    <w:rsid w:val="005E54D0"/>
    <w:rsid w:val="005E58C9"/>
    <w:rsid w:val="005E5C0E"/>
    <w:rsid w:val="005E6BA4"/>
    <w:rsid w:val="005E6F3B"/>
    <w:rsid w:val="005F0E3D"/>
    <w:rsid w:val="005F1B78"/>
    <w:rsid w:val="005F1BEF"/>
    <w:rsid w:val="005F1D0C"/>
    <w:rsid w:val="005F2156"/>
    <w:rsid w:val="005F346D"/>
    <w:rsid w:val="005F3A35"/>
    <w:rsid w:val="005F5E79"/>
    <w:rsid w:val="005F6614"/>
    <w:rsid w:val="005F6F6D"/>
    <w:rsid w:val="005F76A4"/>
    <w:rsid w:val="005F7AB1"/>
    <w:rsid w:val="00600CE1"/>
    <w:rsid w:val="006013CB"/>
    <w:rsid w:val="00602336"/>
    <w:rsid w:val="0060292A"/>
    <w:rsid w:val="00602B64"/>
    <w:rsid w:val="00602EA9"/>
    <w:rsid w:val="00603131"/>
    <w:rsid w:val="006031CF"/>
    <w:rsid w:val="00604564"/>
    <w:rsid w:val="00604D00"/>
    <w:rsid w:val="00605EAC"/>
    <w:rsid w:val="00606706"/>
    <w:rsid w:val="006078FB"/>
    <w:rsid w:val="00607C57"/>
    <w:rsid w:val="00607CED"/>
    <w:rsid w:val="00610660"/>
    <w:rsid w:val="00610971"/>
    <w:rsid w:val="0061135C"/>
    <w:rsid w:val="00611376"/>
    <w:rsid w:val="00611EDD"/>
    <w:rsid w:val="00612DF3"/>
    <w:rsid w:val="006138D2"/>
    <w:rsid w:val="00614090"/>
    <w:rsid w:val="006141C2"/>
    <w:rsid w:val="00614498"/>
    <w:rsid w:val="00615382"/>
    <w:rsid w:val="00617F3F"/>
    <w:rsid w:val="00621295"/>
    <w:rsid w:val="00621EE0"/>
    <w:rsid w:val="00621FA0"/>
    <w:rsid w:val="00623074"/>
    <w:rsid w:val="00623E04"/>
    <w:rsid w:val="00624325"/>
    <w:rsid w:val="0062495E"/>
    <w:rsid w:val="00625243"/>
    <w:rsid w:val="00625287"/>
    <w:rsid w:val="00626866"/>
    <w:rsid w:val="006279E6"/>
    <w:rsid w:val="00630190"/>
    <w:rsid w:val="006305C8"/>
    <w:rsid w:val="00630690"/>
    <w:rsid w:val="00630D03"/>
    <w:rsid w:val="00630D23"/>
    <w:rsid w:val="00630E00"/>
    <w:rsid w:val="00631137"/>
    <w:rsid w:val="0063139D"/>
    <w:rsid w:val="0063175C"/>
    <w:rsid w:val="00632749"/>
    <w:rsid w:val="006329F8"/>
    <w:rsid w:val="0063341D"/>
    <w:rsid w:val="00633654"/>
    <w:rsid w:val="00635520"/>
    <w:rsid w:val="00635B0C"/>
    <w:rsid w:val="006363C0"/>
    <w:rsid w:val="00636EA3"/>
    <w:rsid w:val="006374E8"/>
    <w:rsid w:val="00637719"/>
    <w:rsid w:val="00640098"/>
    <w:rsid w:val="0064013A"/>
    <w:rsid w:val="00640311"/>
    <w:rsid w:val="0064192D"/>
    <w:rsid w:val="00641FED"/>
    <w:rsid w:val="00642C4E"/>
    <w:rsid w:val="00643641"/>
    <w:rsid w:val="006436F0"/>
    <w:rsid w:val="0064375A"/>
    <w:rsid w:val="006438E1"/>
    <w:rsid w:val="0064438D"/>
    <w:rsid w:val="00644AB1"/>
    <w:rsid w:val="00644C5A"/>
    <w:rsid w:val="006457E9"/>
    <w:rsid w:val="0064624D"/>
    <w:rsid w:val="006468A5"/>
    <w:rsid w:val="006468FA"/>
    <w:rsid w:val="00646D92"/>
    <w:rsid w:val="006503DC"/>
    <w:rsid w:val="00650B3C"/>
    <w:rsid w:val="00650E6F"/>
    <w:rsid w:val="00651059"/>
    <w:rsid w:val="00651199"/>
    <w:rsid w:val="0065179E"/>
    <w:rsid w:val="006519C0"/>
    <w:rsid w:val="00651F9D"/>
    <w:rsid w:val="00651FDF"/>
    <w:rsid w:val="00652174"/>
    <w:rsid w:val="0065225A"/>
    <w:rsid w:val="00652A7D"/>
    <w:rsid w:val="00654B37"/>
    <w:rsid w:val="00654C35"/>
    <w:rsid w:val="00654C95"/>
    <w:rsid w:val="00655011"/>
    <w:rsid w:val="00655968"/>
    <w:rsid w:val="0065656F"/>
    <w:rsid w:val="00656969"/>
    <w:rsid w:val="0065700A"/>
    <w:rsid w:val="00657BBD"/>
    <w:rsid w:val="00657D07"/>
    <w:rsid w:val="00660913"/>
    <w:rsid w:val="00660F77"/>
    <w:rsid w:val="00661D92"/>
    <w:rsid w:val="0066276E"/>
    <w:rsid w:val="00662B41"/>
    <w:rsid w:val="00662D3E"/>
    <w:rsid w:val="00663492"/>
    <w:rsid w:val="006634C2"/>
    <w:rsid w:val="0066399B"/>
    <w:rsid w:val="0066454B"/>
    <w:rsid w:val="00665BA1"/>
    <w:rsid w:val="00666499"/>
    <w:rsid w:val="00667522"/>
    <w:rsid w:val="00667F07"/>
    <w:rsid w:val="00673F02"/>
    <w:rsid w:val="00674018"/>
    <w:rsid w:val="00674583"/>
    <w:rsid w:val="006746E2"/>
    <w:rsid w:val="0067705B"/>
    <w:rsid w:val="0068009B"/>
    <w:rsid w:val="006800BC"/>
    <w:rsid w:val="00680A38"/>
    <w:rsid w:val="00680F98"/>
    <w:rsid w:val="006812F1"/>
    <w:rsid w:val="00682507"/>
    <w:rsid w:val="006826B6"/>
    <w:rsid w:val="00682784"/>
    <w:rsid w:val="006827FB"/>
    <w:rsid w:val="00682852"/>
    <w:rsid w:val="00682DF2"/>
    <w:rsid w:val="0068362C"/>
    <w:rsid w:val="00684506"/>
    <w:rsid w:val="00684E61"/>
    <w:rsid w:val="00685B31"/>
    <w:rsid w:val="006861CE"/>
    <w:rsid w:val="00686998"/>
    <w:rsid w:val="00686C2F"/>
    <w:rsid w:val="00686D68"/>
    <w:rsid w:val="006900BE"/>
    <w:rsid w:val="00690783"/>
    <w:rsid w:val="00690DCB"/>
    <w:rsid w:val="00691421"/>
    <w:rsid w:val="00693EB4"/>
    <w:rsid w:val="006943A7"/>
    <w:rsid w:val="00694D43"/>
    <w:rsid w:val="00694E25"/>
    <w:rsid w:val="00695FEC"/>
    <w:rsid w:val="006964EF"/>
    <w:rsid w:val="006966C4"/>
    <w:rsid w:val="006971B4"/>
    <w:rsid w:val="00697E13"/>
    <w:rsid w:val="00697FB9"/>
    <w:rsid w:val="006A030A"/>
    <w:rsid w:val="006A08E2"/>
    <w:rsid w:val="006A1014"/>
    <w:rsid w:val="006A193E"/>
    <w:rsid w:val="006A200E"/>
    <w:rsid w:val="006A228D"/>
    <w:rsid w:val="006A229D"/>
    <w:rsid w:val="006A498D"/>
    <w:rsid w:val="006A5157"/>
    <w:rsid w:val="006A5FB8"/>
    <w:rsid w:val="006A6240"/>
    <w:rsid w:val="006A6990"/>
    <w:rsid w:val="006A73A8"/>
    <w:rsid w:val="006A782D"/>
    <w:rsid w:val="006B07C6"/>
    <w:rsid w:val="006B11F0"/>
    <w:rsid w:val="006B1B16"/>
    <w:rsid w:val="006B224C"/>
    <w:rsid w:val="006B24E1"/>
    <w:rsid w:val="006B313E"/>
    <w:rsid w:val="006B34F4"/>
    <w:rsid w:val="006B380B"/>
    <w:rsid w:val="006B3F9B"/>
    <w:rsid w:val="006B42AF"/>
    <w:rsid w:val="006B42FE"/>
    <w:rsid w:val="006B43FA"/>
    <w:rsid w:val="006B50CC"/>
    <w:rsid w:val="006B5521"/>
    <w:rsid w:val="006B5838"/>
    <w:rsid w:val="006B5AFD"/>
    <w:rsid w:val="006B6554"/>
    <w:rsid w:val="006C00C6"/>
    <w:rsid w:val="006C0761"/>
    <w:rsid w:val="006C1C9E"/>
    <w:rsid w:val="006C289F"/>
    <w:rsid w:val="006C2DB1"/>
    <w:rsid w:val="006C3606"/>
    <w:rsid w:val="006C413D"/>
    <w:rsid w:val="006C43E6"/>
    <w:rsid w:val="006C5368"/>
    <w:rsid w:val="006C6423"/>
    <w:rsid w:val="006C658F"/>
    <w:rsid w:val="006C6A8C"/>
    <w:rsid w:val="006C6B23"/>
    <w:rsid w:val="006C6D74"/>
    <w:rsid w:val="006C7254"/>
    <w:rsid w:val="006C744E"/>
    <w:rsid w:val="006C7559"/>
    <w:rsid w:val="006C7D9E"/>
    <w:rsid w:val="006D02C8"/>
    <w:rsid w:val="006D02FC"/>
    <w:rsid w:val="006D0ACF"/>
    <w:rsid w:val="006D1F51"/>
    <w:rsid w:val="006D20A2"/>
    <w:rsid w:val="006D24F4"/>
    <w:rsid w:val="006D48A9"/>
    <w:rsid w:val="006D4B68"/>
    <w:rsid w:val="006D4EE1"/>
    <w:rsid w:val="006D51AA"/>
    <w:rsid w:val="006D5BD0"/>
    <w:rsid w:val="006D631B"/>
    <w:rsid w:val="006D686F"/>
    <w:rsid w:val="006D6D9E"/>
    <w:rsid w:val="006D6F92"/>
    <w:rsid w:val="006D7F23"/>
    <w:rsid w:val="006E1070"/>
    <w:rsid w:val="006E16C1"/>
    <w:rsid w:val="006E3409"/>
    <w:rsid w:val="006E465A"/>
    <w:rsid w:val="006E47F7"/>
    <w:rsid w:val="006E4D65"/>
    <w:rsid w:val="006E4F92"/>
    <w:rsid w:val="006E5237"/>
    <w:rsid w:val="006E604B"/>
    <w:rsid w:val="006E61F4"/>
    <w:rsid w:val="006F08C0"/>
    <w:rsid w:val="006F10A2"/>
    <w:rsid w:val="006F2F12"/>
    <w:rsid w:val="006F37FC"/>
    <w:rsid w:val="006F44E7"/>
    <w:rsid w:val="006F46AC"/>
    <w:rsid w:val="006F4C63"/>
    <w:rsid w:val="006F4DEF"/>
    <w:rsid w:val="006F5187"/>
    <w:rsid w:val="006F5873"/>
    <w:rsid w:val="006F6DCA"/>
    <w:rsid w:val="006F6E25"/>
    <w:rsid w:val="006F74BF"/>
    <w:rsid w:val="006F784E"/>
    <w:rsid w:val="006F7ADB"/>
    <w:rsid w:val="006F7B49"/>
    <w:rsid w:val="00701808"/>
    <w:rsid w:val="00701C55"/>
    <w:rsid w:val="0070224E"/>
    <w:rsid w:val="007028AF"/>
    <w:rsid w:val="00702AD8"/>
    <w:rsid w:val="00702C3A"/>
    <w:rsid w:val="00702E2E"/>
    <w:rsid w:val="007032B2"/>
    <w:rsid w:val="007038C0"/>
    <w:rsid w:val="00703DF9"/>
    <w:rsid w:val="00704142"/>
    <w:rsid w:val="00704614"/>
    <w:rsid w:val="007068BD"/>
    <w:rsid w:val="00710DAF"/>
    <w:rsid w:val="00710DFE"/>
    <w:rsid w:val="00711489"/>
    <w:rsid w:val="00711CBA"/>
    <w:rsid w:val="00711F8F"/>
    <w:rsid w:val="00713748"/>
    <w:rsid w:val="00714F45"/>
    <w:rsid w:val="00715000"/>
    <w:rsid w:val="00716778"/>
    <w:rsid w:val="00716802"/>
    <w:rsid w:val="00716F43"/>
    <w:rsid w:val="00716FE4"/>
    <w:rsid w:val="007175C9"/>
    <w:rsid w:val="007179E6"/>
    <w:rsid w:val="00717BCE"/>
    <w:rsid w:val="00717C93"/>
    <w:rsid w:val="00717CC6"/>
    <w:rsid w:val="0072010C"/>
    <w:rsid w:val="007202A5"/>
    <w:rsid w:val="00720EE2"/>
    <w:rsid w:val="007210F8"/>
    <w:rsid w:val="0072138E"/>
    <w:rsid w:val="007214C5"/>
    <w:rsid w:val="00722546"/>
    <w:rsid w:val="00723B99"/>
    <w:rsid w:val="00723D72"/>
    <w:rsid w:val="007248BC"/>
    <w:rsid w:val="00724C06"/>
    <w:rsid w:val="0072513F"/>
    <w:rsid w:val="0072661C"/>
    <w:rsid w:val="007267C3"/>
    <w:rsid w:val="00727522"/>
    <w:rsid w:val="00727D60"/>
    <w:rsid w:val="00727E40"/>
    <w:rsid w:val="00727E70"/>
    <w:rsid w:val="00727F17"/>
    <w:rsid w:val="00730281"/>
    <w:rsid w:val="0073078C"/>
    <w:rsid w:val="007315DB"/>
    <w:rsid w:val="00731F73"/>
    <w:rsid w:val="007323E1"/>
    <w:rsid w:val="0073274D"/>
    <w:rsid w:val="00733031"/>
    <w:rsid w:val="00733362"/>
    <w:rsid w:val="00734568"/>
    <w:rsid w:val="00734AF1"/>
    <w:rsid w:val="00734F59"/>
    <w:rsid w:val="007351D1"/>
    <w:rsid w:val="007356CC"/>
    <w:rsid w:val="007357DD"/>
    <w:rsid w:val="0073585B"/>
    <w:rsid w:val="007359F5"/>
    <w:rsid w:val="00735F1A"/>
    <w:rsid w:val="00736214"/>
    <w:rsid w:val="007373CA"/>
    <w:rsid w:val="00737F9C"/>
    <w:rsid w:val="0074032D"/>
    <w:rsid w:val="0074052E"/>
    <w:rsid w:val="00740BE4"/>
    <w:rsid w:val="00741011"/>
    <w:rsid w:val="007412B2"/>
    <w:rsid w:val="00741917"/>
    <w:rsid w:val="00742C57"/>
    <w:rsid w:val="00742E51"/>
    <w:rsid w:val="007431A3"/>
    <w:rsid w:val="007436B6"/>
    <w:rsid w:val="00743785"/>
    <w:rsid w:val="00744AB9"/>
    <w:rsid w:val="00744CBF"/>
    <w:rsid w:val="00744DD0"/>
    <w:rsid w:val="00744E37"/>
    <w:rsid w:val="0074524E"/>
    <w:rsid w:val="007459CE"/>
    <w:rsid w:val="00746032"/>
    <w:rsid w:val="007462E4"/>
    <w:rsid w:val="0074705D"/>
    <w:rsid w:val="00747E9A"/>
    <w:rsid w:val="00750292"/>
    <w:rsid w:val="007504DF"/>
    <w:rsid w:val="00750AB1"/>
    <w:rsid w:val="00750EB5"/>
    <w:rsid w:val="0075134B"/>
    <w:rsid w:val="00752800"/>
    <w:rsid w:val="0075304F"/>
    <w:rsid w:val="00753637"/>
    <w:rsid w:val="007538C1"/>
    <w:rsid w:val="00753ACA"/>
    <w:rsid w:val="007543A6"/>
    <w:rsid w:val="00754D57"/>
    <w:rsid w:val="0075517D"/>
    <w:rsid w:val="00755496"/>
    <w:rsid w:val="00755BDA"/>
    <w:rsid w:val="00755EAB"/>
    <w:rsid w:val="0075611B"/>
    <w:rsid w:val="0075710D"/>
    <w:rsid w:val="0076024C"/>
    <w:rsid w:val="00760349"/>
    <w:rsid w:val="00760B3A"/>
    <w:rsid w:val="0076148E"/>
    <w:rsid w:val="00761B62"/>
    <w:rsid w:val="00763158"/>
    <w:rsid w:val="00764B10"/>
    <w:rsid w:val="00765336"/>
    <w:rsid w:val="00765837"/>
    <w:rsid w:val="00766DF9"/>
    <w:rsid w:val="007672D8"/>
    <w:rsid w:val="0076785D"/>
    <w:rsid w:val="00767CC2"/>
    <w:rsid w:val="00767DC3"/>
    <w:rsid w:val="007703B8"/>
    <w:rsid w:val="007705BF"/>
    <w:rsid w:val="0077088D"/>
    <w:rsid w:val="00770ED1"/>
    <w:rsid w:val="007716DF"/>
    <w:rsid w:val="007717F4"/>
    <w:rsid w:val="007721F0"/>
    <w:rsid w:val="007737CD"/>
    <w:rsid w:val="00773B97"/>
    <w:rsid w:val="00773EBC"/>
    <w:rsid w:val="0077423B"/>
    <w:rsid w:val="00774A74"/>
    <w:rsid w:val="00774BE7"/>
    <w:rsid w:val="007750B1"/>
    <w:rsid w:val="00775275"/>
    <w:rsid w:val="00775D5C"/>
    <w:rsid w:val="00775E71"/>
    <w:rsid w:val="00775FF2"/>
    <w:rsid w:val="007760FF"/>
    <w:rsid w:val="00776202"/>
    <w:rsid w:val="007765BF"/>
    <w:rsid w:val="00776840"/>
    <w:rsid w:val="0077730F"/>
    <w:rsid w:val="00777B1E"/>
    <w:rsid w:val="00777E99"/>
    <w:rsid w:val="007800E9"/>
    <w:rsid w:val="007807AD"/>
    <w:rsid w:val="00780AF0"/>
    <w:rsid w:val="00780CEE"/>
    <w:rsid w:val="00780F6E"/>
    <w:rsid w:val="007810C3"/>
    <w:rsid w:val="00782048"/>
    <w:rsid w:val="0078236A"/>
    <w:rsid w:val="00782B91"/>
    <w:rsid w:val="00782DEB"/>
    <w:rsid w:val="00783362"/>
    <w:rsid w:val="007833F6"/>
    <w:rsid w:val="0078350E"/>
    <w:rsid w:val="00783D33"/>
    <w:rsid w:val="00783F0E"/>
    <w:rsid w:val="0078413F"/>
    <w:rsid w:val="00784D19"/>
    <w:rsid w:val="00784EF2"/>
    <w:rsid w:val="00786671"/>
    <w:rsid w:val="00786711"/>
    <w:rsid w:val="007869CF"/>
    <w:rsid w:val="00787FCA"/>
    <w:rsid w:val="007910FF"/>
    <w:rsid w:val="00791644"/>
    <w:rsid w:val="0079282D"/>
    <w:rsid w:val="00792AF6"/>
    <w:rsid w:val="00792BEA"/>
    <w:rsid w:val="00793FF3"/>
    <w:rsid w:val="0079453A"/>
    <w:rsid w:val="0079542E"/>
    <w:rsid w:val="007957F5"/>
    <w:rsid w:val="00797A10"/>
    <w:rsid w:val="00797B5D"/>
    <w:rsid w:val="007A0027"/>
    <w:rsid w:val="007A0C7A"/>
    <w:rsid w:val="007A10A1"/>
    <w:rsid w:val="007A11D4"/>
    <w:rsid w:val="007A1650"/>
    <w:rsid w:val="007A16FD"/>
    <w:rsid w:val="007A1839"/>
    <w:rsid w:val="007A19A1"/>
    <w:rsid w:val="007A2097"/>
    <w:rsid w:val="007A218F"/>
    <w:rsid w:val="007A2626"/>
    <w:rsid w:val="007A276D"/>
    <w:rsid w:val="007A2782"/>
    <w:rsid w:val="007A2A00"/>
    <w:rsid w:val="007A2C62"/>
    <w:rsid w:val="007A3233"/>
    <w:rsid w:val="007A3E91"/>
    <w:rsid w:val="007A438E"/>
    <w:rsid w:val="007A4958"/>
    <w:rsid w:val="007A5108"/>
    <w:rsid w:val="007A599A"/>
    <w:rsid w:val="007A6B87"/>
    <w:rsid w:val="007A7C92"/>
    <w:rsid w:val="007B0153"/>
    <w:rsid w:val="007B0430"/>
    <w:rsid w:val="007B1734"/>
    <w:rsid w:val="007B1950"/>
    <w:rsid w:val="007B1D03"/>
    <w:rsid w:val="007B2086"/>
    <w:rsid w:val="007B240C"/>
    <w:rsid w:val="007B3629"/>
    <w:rsid w:val="007B3658"/>
    <w:rsid w:val="007B368E"/>
    <w:rsid w:val="007B3692"/>
    <w:rsid w:val="007B39ED"/>
    <w:rsid w:val="007B427A"/>
    <w:rsid w:val="007B5549"/>
    <w:rsid w:val="007B5E09"/>
    <w:rsid w:val="007B60A1"/>
    <w:rsid w:val="007B63E0"/>
    <w:rsid w:val="007B6A31"/>
    <w:rsid w:val="007B6F7E"/>
    <w:rsid w:val="007B73D7"/>
    <w:rsid w:val="007B7648"/>
    <w:rsid w:val="007B77C4"/>
    <w:rsid w:val="007B7800"/>
    <w:rsid w:val="007C0074"/>
    <w:rsid w:val="007C0A48"/>
    <w:rsid w:val="007C1086"/>
    <w:rsid w:val="007C1BA3"/>
    <w:rsid w:val="007C1CB8"/>
    <w:rsid w:val="007C23B8"/>
    <w:rsid w:val="007C28B0"/>
    <w:rsid w:val="007C2DFE"/>
    <w:rsid w:val="007C32FB"/>
    <w:rsid w:val="007C3546"/>
    <w:rsid w:val="007C3EBD"/>
    <w:rsid w:val="007C45CA"/>
    <w:rsid w:val="007C47D5"/>
    <w:rsid w:val="007C4879"/>
    <w:rsid w:val="007C5171"/>
    <w:rsid w:val="007C51CD"/>
    <w:rsid w:val="007C522F"/>
    <w:rsid w:val="007C524D"/>
    <w:rsid w:val="007C594A"/>
    <w:rsid w:val="007C5BBA"/>
    <w:rsid w:val="007C6B9C"/>
    <w:rsid w:val="007C7652"/>
    <w:rsid w:val="007C7C77"/>
    <w:rsid w:val="007D0566"/>
    <w:rsid w:val="007D05D3"/>
    <w:rsid w:val="007D0C45"/>
    <w:rsid w:val="007D168F"/>
    <w:rsid w:val="007D17FE"/>
    <w:rsid w:val="007D1AF3"/>
    <w:rsid w:val="007D1CF2"/>
    <w:rsid w:val="007D1EDD"/>
    <w:rsid w:val="007D2FBB"/>
    <w:rsid w:val="007D32CE"/>
    <w:rsid w:val="007D3FAD"/>
    <w:rsid w:val="007D42E9"/>
    <w:rsid w:val="007D5231"/>
    <w:rsid w:val="007D53C7"/>
    <w:rsid w:val="007D541E"/>
    <w:rsid w:val="007D6B95"/>
    <w:rsid w:val="007D79BD"/>
    <w:rsid w:val="007D7D08"/>
    <w:rsid w:val="007E119E"/>
    <w:rsid w:val="007E1677"/>
    <w:rsid w:val="007E1B5D"/>
    <w:rsid w:val="007E1EE7"/>
    <w:rsid w:val="007E26C6"/>
    <w:rsid w:val="007E28F8"/>
    <w:rsid w:val="007E28FA"/>
    <w:rsid w:val="007E2DF3"/>
    <w:rsid w:val="007E34AE"/>
    <w:rsid w:val="007E41A1"/>
    <w:rsid w:val="007E442D"/>
    <w:rsid w:val="007E4593"/>
    <w:rsid w:val="007E4663"/>
    <w:rsid w:val="007E4691"/>
    <w:rsid w:val="007E4CD2"/>
    <w:rsid w:val="007E4FFF"/>
    <w:rsid w:val="007E5216"/>
    <w:rsid w:val="007E533A"/>
    <w:rsid w:val="007E74FE"/>
    <w:rsid w:val="007F1168"/>
    <w:rsid w:val="007F11B8"/>
    <w:rsid w:val="007F11FC"/>
    <w:rsid w:val="007F13A5"/>
    <w:rsid w:val="007F3242"/>
    <w:rsid w:val="007F3486"/>
    <w:rsid w:val="007F3CF1"/>
    <w:rsid w:val="007F416A"/>
    <w:rsid w:val="007F4A85"/>
    <w:rsid w:val="007F4E16"/>
    <w:rsid w:val="007F5CC1"/>
    <w:rsid w:val="007F65F0"/>
    <w:rsid w:val="007F6E1C"/>
    <w:rsid w:val="007F6E84"/>
    <w:rsid w:val="007F6F44"/>
    <w:rsid w:val="007F713D"/>
    <w:rsid w:val="007F7498"/>
    <w:rsid w:val="007F78C3"/>
    <w:rsid w:val="007F7C70"/>
    <w:rsid w:val="007F7F39"/>
    <w:rsid w:val="0080001D"/>
    <w:rsid w:val="00800545"/>
    <w:rsid w:val="00801366"/>
    <w:rsid w:val="008024A7"/>
    <w:rsid w:val="0080266F"/>
    <w:rsid w:val="00802709"/>
    <w:rsid w:val="0080352B"/>
    <w:rsid w:val="00803A56"/>
    <w:rsid w:val="00803A86"/>
    <w:rsid w:val="008048E7"/>
    <w:rsid w:val="00804DB7"/>
    <w:rsid w:val="00804FB1"/>
    <w:rsid w:val="00805134"/>
    <w:rsid w:val="008054C9"/>
    <w:rsid w:val="00805747"/>
    <w:rsid w:val="00805E33"/>
    <w:rsid w:val="008066A2"/>
    <w:rsid w:val="00807B38"/>
    <w:rsid w:val="0081018C"/>
    <w:rsid w:val="00810597"/>
    <w:rsid w:val="0081064B"/>
    <w:rsid w:val="00810674"/>
    <w:rsid w:val="00810D8C"/>
    <w:rsid w:val="0081167A"/>
    <w:rsid w:val="00812B38"/>
    <w:rsid w:val="0081313D"/>
    <w:rsid w:val="008132C7"/>
    <w:rsid w:val="00814432"/>
    <w:rsid w:val="00814A7D"/>
    <w:rsid w:val="00815D0F"/>
    <w:rsid w:val="008165BF"/>
    <w:rsid w:val="00816AC0"/>
    <w:rsid w:val="00817C1E"/>
    <w:rsid w:val="00817E72"/>
    <w:rsid w:val="008200B4"/>
    <w:rsid w:val="00820B6D"/>
    <w:rsid w:val="00820D36"/>
    <w:rsid w:val="00821DB3"/>
    <w:rsid w:val="00822082"/>
    <w:rsid w:val="00822A1B"/>
    <w:rsid w:val="0082354E"/>
    <w:rsid w:val="008239B8"/>
    <w:rsid w:val="00824058"/>
    <w:rsid w:val="0082439C"/>
    <w:rsid w:val="0082448F"/>
    <w:rsid w:val="00824605"/>
    <w:rsid w:val="00824A0F"/>
    <w:rsid w:val="00824B60"/>
    <w:rsid w:val="0082577B"/>
    <w:rsid w:val="008259CB"/>
    <w:rsid w:val="00825DD6"/>
    <w:rsid w:val="00825F11"/>
    <w:rsid w:val="00826BB8"/>
    <w:rsid w:val="00826CE5"/>
    <w:rsid w:val="00826F80"/>
    <w:rsid w:val="00827497"/>
    <w:rsid w:val="00827938"/>
    <w:rsid w:val="008304C2"/>
    <w:rsid w:val="00830EF5"/>
    <w:rsid w:val="00831C6F"/>
    <w:rsid w:val="00831FE4"/>
    <w:rsid w:val="00832353"/>
    <w:rsid w:val="00832450"/>
    <w:rsid w:val="008330B0"/>
    <w:rsid w:val="00833280"/>
    <w:rsid w:val="00833E40"/>
    <w:rsid w:val="00834603"/>
    <w:rsid w:val="00834DAF"/>
    <w:rsid w:val="00835982"/>
    <w:rsid w:val="00835B85"/>
    <w:rsid w:val="00836BB2"/>
    <w:rsid w:val="0083776F"/>
    <w:rsid w:val="00837B4B"/>
    <w:rsid w:val="00837EC4"/>
    <w:rsid w:val="0084093E"/>
    <w:rsid w:val="00840BD5"/>
    <w:rsid w:val="00841956"/>
    <w:rsid w:val="00841C3F"/>
    <w:rsid w:val="00841D18"/>
    <w:rsid w:val="0084209E"/>
    <w:rsid w:val="00842766"/>
    <w:rsid w:val="00842787"/>
    <w:rsid w:val="00843040"/>
    <w:rsid w:val="00843A08"/>
    <w:rsid w:val="00843FE1"/>
    <w:rsid w:val="00844E0F"/>
    <w:rsid w:val="00844E5F"/>
    <w:rsid w:val="00845457"/>
    <w:rsid w:val="00845BED"/>
    <w:rsid w:val="00846243"/>
    <w:rsid w:val="00846ADF"/>
    <w:rsid w:val="00847CC2"/>
    <w:rsid w:val="00847DE4"/>
    <w:rsid w:val="00847EED"/>
    <w:rsid w:val="00851748"/>
    <w:rsid w:val="00852094"/>
    <w:rsid w:val="0085235B"/>
    <w:rsid w:val="008530E3"/>
    <w:rsid w:val="0085344C"/>
    <w:rsid w:val="008536AB"/>
    <w:rsid w:val="00853938"/>
    <w:rsid w:val="008540FB"/>
    <w:rsid w:val="0085444D"/>
    <w:rsid w:val="008548FF"/>
    <w:rsid w:val="00854B92"/>
    <w:rsid w:val="00854C65"/>
    <w:rsid w:val="00855FC8"/>
    <w:rsid w:val="00857B46"/>
    <w:rsid w:val="00857B7A"/>
    <w:rsid w:val="00860697"/>
    <w:rsid w:val="00860FF3"/>
    <w:rsid w:val="00861A56"/>
    <w:rsid w:val="00861FB3"/>
    <w:rsid w:val="00862301"/>
    <w:rsid w:val="008623D3"/>
    <w:rsid w:val="0086417E"/>
    <w:rsid w:val="008642CA"/>
    <w:rsid w:val="0086492F"/>
    <w:rsid w:val="0086524A"/>
    <w:rsid w:val="00865482"/>
    <w:rsid w:val="00866103"/>
    <w:rsid w:val="00866C6F"/>
    <w:rsid w:val="00866DC9"/>
    <w:rsid w:val="00867BE5"/>
    <w:rsid w:val="00870514"/>
    <w:rsid w:val="008706EC"/>
    <w:rsid w:val="00872740"/>
    <w:rsid w:val="00872811"/>
    <w:rsid w:val="00873DAC"/>
    <w:rsid w:val="00873FA5"/>
    <w:rsid w:val="008740AB"/>
    <w:rsid w:val="00874494"/>
    <w:rsid w:val="00874753"/>
    <w:rsid w:val="00875163"/>
    <w:rsid w:val="00875DA7"/>
    <w:rsid w:val="00876B42"/>
    <w:rsid w:val="0087708E"/>
    <w:rsid w:val="0087711C"/>
    <w:rsid w:val="008802B3"/>
    <w:rsid w:val="00880FC0"/>
    <w:rsid w:val="00881927"/>
    <w:rsid w:val="0088268D"/>
    <w:rsid w:val="008826C7"/>
    <w:rsid w:val="0088294B"/>
    <w:rsid w:val="0088347E"/>
    <w:rsid w:val="0088486C"/>
    <w:rsid w:val="00884E48"/>
    <w:rsid w:val="00885804"/>
    <w:rsid w:val="00885988"/>
    <w:rsid w:val="0088640D"/>
    <w:rsid w:val="008864FF"/>
    <w:rsid w:val="008873B6"/>
    <w:rsid w:val="00887EBC"/>
    <w:rsid w:val="00887FC5"/>
    <w:rsid w:val="00890A89"/>
    <w:rsid w:val="00890C82"/>
    <w:rsid w:val="00890FEB"/>
    <w:rsid w:val="008917C2"/>
    <w:rsid w:val="0089249A"/>
    <w:rsid w:val="00892BA8"/>
    <w:rsid w:val="00893377"/>
    <w:rsid w:val="00894276"/>
    <w:rsid w:val="008951BC"/>
    <w:rsid w:val="0089649C"/>
    <w:rsid w:val="00896B25"/>
    <w:rsid w:val="00896CD0"/>
    <w:rsid w:val="008A001C"/>
    <w:rsid w:val="008A073B"/>
    <w:rsid w:val="008A234C"/>
    <w:rsid w:val="008A3571"/>
    <w:rsid w:val="008A3A16"/>
    <w:rsid w:val="008A4053"/>
    <w:rsid w:val="008A4BF7"/>
    <w:rsid w:val="008A519B"/>
    <w:rsid w:val="008A55F1"/>
    <w:rsid w:val="008A6B4B"/>
    <w:rsid w:val="008A719A"/>
    <w:rsid w:val="008A728E"/>
    <w:rsid w:val="008A743C"/>
    <w:rsid w:val="008B1732"/>
    <w:rsid w:val="008B1884"/>
    <w:rsid w:val="008B216B"/>
    <w:rsid w:val="008B2345"/>
    <w:rsid w:val="008B2438"/>
    <w:rsid w:val="008B2940"/>
    <w:rsid w:val="008B2A74"/>
    <w:rsid w:val="008B3635"/>
    <w:rsid w:val="008B44DB"/>
    <w:rsid w:val="008B4CD8"/>
    <w:rsid w:val="008B5895"/>
    <w:rsid w:val="008B62DD"/>
    <w:rsid w:val="008B65BE"/>
    <w:rsid w:val="008B6934"/>
    <w:rsid w:val="008B70F9"/>
    <w:rsid w:val="008B73DC"/>
    <w:rsid w:val="008B746F"/>
    <w:rsid w:val="008B7545"/>
    <w:rsid w:val="008B7F76"/>
    <w:rsid w:val="008C062F"/>
    <w:rsid w:val="008C0794"/>
    <w:rsid w:val="008C2382"/>
    <w:rsid w:val="008C3291"/>
    <w:rsid w:val="008C33DB"/>
    <w:rsid w:val="008C3689"/>
    <w:rsid w:val="008C37B7"/>
    <w:rsid w:val="008C5259"/>
    <w:rsid w:val="008C5C46"/>
    <w:rsid w:val="008C6428"/>
    <w:rsid w:val="008C6E7D"/>
    <w:rsid w:val="008C7AEA"/>
    <w:rsid w:val="008D0A0F"/>
    <w:rsid w:val="008D0E1C"/>
    <w:rsid w:val="008D1303"/>
    <w:rsid w:val="008D2CBA"/>
    <w:rsid w:val="008D3C48"/>
    <w:rsid w:val="008D43B8"/>
    <w:rsid w:val="008D4A44"/>
    <w:rsid w:val="008D4D8C"/>
    <w:rsid w:val="008D5BE7"/>
    <w:rsid w:val="008D5E5D"/>
    <w:rsid w:val="008D6337"/>
    <w:rsid w:val="008D679B"/>
    <w:rsid w:val="008D7A8E"/>
    <w:rsid w:val="008D7E43"/>
    <w:rsid w:val="008E0519"/>
    <w:rsid w:val="008E0A41"/>
    <w:rsid w:val="008E11F6"/>
    <w:rsid w:val="008E19B0"/>
    <w:rsid w:val="008E1E42"/>
    <w:rsid w:val="008E2659"/>
    <w:rsid w:val="008E2779"/>
    <w:rsid w:val="008E3273"/>
    <w:rsid w:val="008E41F6"/>
    <w:rsid w:val="008E43AB"/>
    <w:rsid w:val="008E5F8C"/>
    <w:rsid w:val="008E60E9"/>
    <w:rsid w:val="008E6A3A"/>
    <w:rsid w:val="008E7DAA"/>
    <w:rsid w:val="008E7F66"/>
    <w:rsid w:val="008F0772"/>
    <w:rsid w:val="008F0A4D"/>
    <w:rsid w:val="008F2591"/>
    <w:rsid w:val="008F2AE4"/>
    <w:rsid w:val="008F2D5C"/>
    <w:rsid w:val="008F33DF"/>
    <w:rsid w:val="008F3EFB"/>
    <w:rsid w:val="008F6492"/>
    <w:rsid w:val="008F65D8"/>
    <w:rsid w:val="008F6739"/>
    <w:rsid w:val="008F6EEE"/>
    <w:rsid w:val="008F6F4E"/>
    <w:rsid w:val="008F7392"/>
    <w:rsid w:val="00900280"/>
    <w:rsid w:val="0090053F"/>
    <w:rsid w:val="00900BD6"/>
    <w:rsid w:val="00900FD9"/>
    <w:rsid w:val="00901DE3"/>
    <w:rsid w:val="009020B6"/>
    <w:rsid w:val="009023BE"/>
    <w:rsid w:val="00902C81"/>
    <w:rsid w:val="00902CCE"/>
    <w:rsid w:val="0090389A"/>
    <w:rsid w:val="00903ADB"/>
    <w:rsid w:val="00903E9F"/>
    <w:rsid w:val="00904172"/>
    <w:rsid w:val="009042BB"/>
    <w:rsid w:val="00904389"/>
    <w:rsid w:val="009043AA"/>
    <w:rsid w:val="00905701"/>
    <w:rsid w:val="00905BB2"/>
    <w:rsid w:val="00906248"/>
    <w:rsid w:val="00906738"/>
    <w:rsid w:val="00906749"/>
    <w:rsid w:val="009068DD"/>
    <w:rsid w:val="00906F28"/>
    <w:rsid w:val="00907949"/>
    <w:rsid w:val="00907B07"/>
    <w:rsid w:val="009106E3"/>
    <w:rsid w:val="00910D57"/>
    <w:rsid w:val="00910EE7"/>
    <w:rsid w:val="00911096"/>
    <w:rsid w:val="009116EF"/>
    <w:rsid w:val="009129EE"/>
    <w:rsid w:val="00912E5D"/>
    <w:rsid w:val="00912F00"/>
    <w:rsid w:val="00913517"/>
    <w:rsid w:val="00913D7E"/>
    <w:rsid w:val="00914101"/>
    <w:rsid w:val="00914B8B"/>
    <w:rsid w:val="00915686"/>
    <w:rsid w:val="00915AC5"/>
    <w:rsid w:val="00916A75"/>
    <w:rsid w:val="00917C55"/>
    <w:rsid w:val="0092004A"/>
    <w:rsid w:val="009203E7"/>
    <w:rsid w:val="00920DC7"/>
    <w:rsid w:val="0092127B"/>
    <w:rsid w:val="009213EC"/>
    <w:rsid w:val="00921973"/>
    <w:rsid w:val="00922051"/>
    <w:rsid w:val="00922743"/>
    <w:rsid w:val="00922771"/>
    <w:rsid w:val="00922A6B"/>
    <w:rsid w:val="00922B33"/>
    <w:rsid w:val="00922E8E"/>
    <w:rsid w:val="00923D43"/>
    <w:rsid w:val="009244CD"/>
    <w:rsid w:val="009251CD"/>
    <w:rsid w:val="009253E1"/>
    <w:rsid w:val="00925809"/>
    <w:rsid w:val="0092595F"/>
    <w:rsid w:val="0092630D"/>
    <w:rsid w:val="00926728"/>
    <w:rsid w:val="0092676F"/>
    <w:rsid w:val="00926941"/>
    <w:rsid w:val="0092717B"/>
    <w:rsid w:val="009308E5"/>
    <w:rsid w:val="00931079"/>
    <w:rsid w:val="009312F0"/>
    <w:rsid w:val="009315BF"/>
    <w:rsid w:val="0093168D"/>
    <w:rsid w:val="00931B31"/>
    <w:rsid w:val="009322F9"/>
    <w:rsid w:val="00932ACC"/>
    <w:rsid w:val="00932E29"/>
    <w:rsid w:val="00932EAE"/>
    <w:rsid w:val="00933D3F"/>
    <w:rsid w:val="00934114"/>
    <w:rsid w:val="009343AB"/>
    <w:rsid w:val="00934902"/>
    <w:rsid w:val="00934E9E"/>
    <w:rsid w:val="0093563D"/>
    <w:rsid w:val="009360FF"/>
    <w:rsid w:val="009372C4"/>
    <w:rsid w:val="009373F6"/>
    <w:rsid w:val="0093787D"/>
    <w:rsid w:val="00937B7E"/>
    <w:rsid w:val="00937F16"/>
    <w:rsid w:val="0094007D"/>
    <w:rsid w:val="00941359"/>
    <w:rsid w:val="00941B4F"/>
    <w:rsid w:val="00943923"/>
    <w:rsid w:val="00946B76"/>
    <w:rsid w:val="0094780D"/>
    <w:rsid w:val="00947BF5"/>
    <w:rsid w:val="00950418"/>
    <w:rsid w:val="0095130F"/>
    <w:rsid w:val="009515C5"/>
    <w:rsid w:val="00952230"/>
    <w:rsid w:val="00952EDA"/>
    <w:rsid w:val="009534B2"/>
    <w:rsid w:val="00954762"/>
    <w:rsid w:val="009561CA"/>
    <w:rsid w:val="009568B9"/>
    <w:rsid w:val="00957038"/>
    <w:rsid w:val="00960441"/>
    <w:rsid w:val="009605F4"/>
    <w:rsid w:val="009610A8"/>
    <w:rsid w:val="00961443"/>
    <w:rsid w:val="0096168C"/>
    <w:rsid w:val="0096170F"/>
    <w:rsid w:val="00961D10"/>
    <w:rsid w:val="009624DE"/>
    <w:rsid w:val="009638AB"/>
    <w:rsid w:val="00963A48"/>
    <w:rsid w:val="00964002"/>
    <w:rsid w:val="00964A7C"/>
    <w:rsid w:val="00964BE0"/>
    <w:rsid w:val="00965048"/>
    <w:rsid w:val="009650DC"/>
    <w:rsid w:val="0096545D"/>
    <w:rsid w:val="00966C07"/>
    <w:rsid w:val="00966CC9"/>
    <w:rsid w:val="0096746F"/>
    <w:rsid w:val="00967832"/>
    <w:rsid w:val="00967941"/>
    <w:rsid w:val="00967A18"/>
    <w:rsid w:val="00967D04"/>
    <w:rsid w:val="0097056F"/>
    <w:rsid w:val="0097062E"/>
    <w:rsid w:val="0097106C"/>
    <w:rsid w:val="009717D8"/>
    <w:rsid w:val="00971F00"/>
    <w:rsid w:val="00972A10"/>
    <w:rsid w:val="0097445E"/>
    <w:rsid w:val="00975298"/>
    <w:rsid w:val="009753C6"/>
    <w:rsid w:val="00975B6A"/>
    <w:rsid w:val="00975FEF"/>
    <w:rsid w:val="009766BB"/>
    <w:rsid w:val="00976F15"/>
    <w:rsid w:val="0097738D"/>
    <w:rsid w:val="00977434"/>
    <w:rsid w:val="009774A3"/>
    <w:rsid w:val="00980EC4"/>
    <w:rsid w:val="00980EF2"/>
    <w:rsid w:val="0098145E"/>
    <w:rsid w:val="00981705"/>
    <w:rsid w:val="009828BE"/>
    <w:rsid w:val="009831BD"/>
    <w:rsid w:val="009838EE"/>
    <w:rsid w:val="00984BAB"/>
    <w:rsid w:val="009851EF"/>
    <w:rsid w:val="00985945"/>
    <w:rsid w:val="00985977"/>
    <w:rsid w:val="00986629"/>
    <w:rsid w:val="0099006C"/>
    <w:rsid w:val="0099057E"/>
    <w:rsid w:val="00990B69"/>
    <w:rsid w:val="00993195"/>
    <w:rsid w:val="00993580"/>
    <w:rsid w:val="009938DF"/>
    <w:rsid w:val="00994670"/>
    <w:rsid w:val="00994FB4"/>
    <w:rsid w:val="00995708"/>
    <w:rsid w:val="009962FA"/>
    <w:rsid w:val="0099633C"/>
    <w:rsid w:val="009963B8"/>
    <w:rsid w:val="00996AB6"/>
    <w:rsid w:val="00996DA0"/>
    <w:rsid w:val="009977D3"/>
    <w:rsid w:val="0099782E"/>
    <w:rsid w:val="00997AF8"/>
    <w:rsid w:val="009A0257"/>
    <w:rsid w:val="009A0304"/>
    <w:rsid w:val="009A1CBF"/>
    <w:rsid w:val="009A250F"/>
    <w:rsid w:val="009A3FFB"/>
    <w:rsid w:val="009A436B"/>
    <w:rsid w:val="009A4E1C"/>
    <w:rsid w:val="009A4E85"/>
    <w:rsid w:val="009A5829"/>
    <w:rsid w:val="009A5D90"/>
    <w:rsid w:val="009A651D"/>
    <w:rsid w:val="009A6D8F"/>
    <w:rsid w:val="009A6FFB"/>
    <w:rsid w:val="009A7DBD"/>
    <w:rsid w:val="009A7F58"/>
    <w:rsid w:val="009B013F"/>
    <w:rsid w:val="009B083D"/>
    <w:rsid w:val="009B0D65"/>
    <w:rsid w:val="009B1048"/>
    <w:rsid w:val="009B1246"/>
    <w:rsid w:val="009B14E2"/>
    <w:rsid w:val="009B35AE"/>
    <w:rsid w:val="009B3608"/>
    <w:rsid w:val="009B4307"/>
    <w:rsid w:val="009B48F9"/>
    <w:rsid w:val="009B67FD"/>
    <w:rsid w:val="009B695C"/>
    <w:rsid w:val="009B6B69"/>
    <w:rsid w:val="009B6D77"/>
    <w:rsid w:val="009B6E2F"/>
    <w:rsid w:val="009B6F3E"/>
    <w:rsid w:val="009B7156"/>
    <w:rsid w:val="009B7673"/>
    <w:rsid w:val="009C031B"/>
    <w:rsid w:val="009C06F9"/>
    <w:rsid w:val="009C0759"/>
    <w:rsid w:val="009C0DD7"/>
    <w:rsid w:val="009C1448"/>
    <w:rsid w:val="009C228B"/>
    <w:rsid w:val="009C3E01"/>
    <w:rsid w:val="009C587D"/>
    <w:rsid w:val="009C5C13"/>
    <w:rsid w:val="009C5F02"/>
    <w:rsid w:val="009C67B0"/>
    <w:rsid w:val="009C6B56"/>
    <w:rsid w:val="009C6D09"/>
    <w:rsid w:val="009C7281"/>
    <w:rsid w:val="009C7FAD"/>
    <w:rsid w:val="009D076D"/>
    <w:rsid w:val="009D1548"/>
    <w:rsid w:val="009D1564"/>
    <w:rsid w:val="009D16E7"/>
    <w:rsid w:val="009D1809"/>
    <w:rsid w:val="009D184D"/>
    <w:rsid w:val="009D20D4"/>
    <w:rsid w:val="009D2107"/>
    <w:rsid w:val="009D2135"/>
    <w:rsid w:val="009D22C1"/>
    <w:rsid w:val="009D358D"/>
    <w:rsid w:val="009D40D5"/>
    <w:rsid w:val="009D5293"/>
    <w:rsid w:val="009D52BB"/>
    <w:rsid w:val="009D5E43"/>
    <w:rsid w:val="009D6A7C"/>
    <w:rsid w:val="009D6EC8"/>
    <w:rsid w:val="009D738F"/>
    <w:rsid w:val="009D7413"/>
    <w:rsid w:val="009D7776"/>
    <w:rsid w:val="009E170B"/>
    <w:rsid w:val="009E2AC3"/>
    <w:rsid w:val="009E2F22"/>
    <w:rsid w:val="009E43B6"/>
    <w:rsid w:val="009E4479"/>
    <w:rsid w:val="009E5800"/>
    <w:rsid w:val="009E7390"/>
    <w:rsid w:val="009E7715"/>
    <w:rsid w:val="009F07A2"/>
    <w:rsid w:val="009F17E0"/>
    <w:rsid w:val="009F2266"/>
    <w:rsid w:val="009F24C6"/>
    <w:rsid w:val="009F2AD0"/>
    <w:rsid w:val="009F2C70"/>
    <w:rsid w:val="009F3AA4"/>
    <w:rsid w:val="009F3B22"/>
    <w:rsid w:val="009F43EF"/>
    <w:rsid w:val="009F4A54"/>
    <w:rsid w:val="009F4B61"/>
    <w:rsid w:val="009F5B43"/>
    <w:rsid w:val="009F67C4"/>
    <w:rsid w:val="009F7134"/>
    <w:rsid w:val="009F71F8"/>
    <w:rsid w:val="009F777B"/>
    <w:rsid w:val="009F78B0"/>
    <w:rsid w:val="009F7B67"/>
    <w:rsid w:val="00A00F6D"/>
    <w:rsid w:val="00A02A26"/>
    <w:rsid w:val="00A02E60"/>
    <w:rsid w:val="00A02FC3"/>
    <w:rsid w:val="00A031EC"/>
    <w:rsid w:val="00A03BEA"/>
    <w:rsid w:val="00A0453A"/>
    <w:rsid w:val="00A047E3"/>
    <w:rsid w:val="00A048E9"/>
    <w:rsid w:val="00A05272"/>
    <w:rsid w:val="00A05547"/>
    <w:rsid w:val="00A05AB3"/>
    <w:rsid w:val="00A0674D"/>
    <w:rsid w:val="00A074D1"/>
    <w:rsid w:val="00A07DE7"/>
    <w:rsid w:val="00A11B56"/>
    <w:rsid w:val="00A1272F"/>
    <w:rsid w:val="00A129DF"/>
    <w:rsid w:val="00A12CAA"/>
    <w:rsid w:val="00A13278"/>
    <w:rsid w:val="00A13905"/>
    <w:rsid w:val="00A13E3C"/>
    <w:rsid w:val="00A14991"/>
    <w:rsid w:val="00A14AC9"/>
    <w:rsid w:val="00A1543F"/>
    <w:rsid w:val="00A15603"/>
    <w:rsid w:val="00A15D11"/>
    <w:rsid w:val="00A16482"/>
    <w:rsid w:val="00A16943"/>
    <w:rsid w:val="00A16E0C"/>
    <w:rsid w:val="00A173BA"/>
    <w:rsid w:val="00A176B4"/>
    <w:rsid w:val="00A17789"/>
    <w:rsid w:val="00A17828"/>
    <w:rsid w:val="00A20EBA"/>
    <w:rsid w:val="00A217E8"/>
    <w:rsid w:val="00A21B45"/>
    <w:rsid w:val="00A21F5F"/>
    <w:rsid w:val="00A221B3"/>
    <w:rsid w:val="00A22348"/>
    <w:rsid w:val="00A224A9"/>
    <w:rsid w:val="00A2368B"/>
    <w:rsid w:val="00A252A7"/>
    <w:rsid w:val="00A252F6"/>
    <w:rsid w:val="00A25D8E"/>
    <w:rsid w:val="00A25E4D"/>
    <w:rsid w:val="00A26189"/>
    <w:rsid w:val="00A26893"/>
    <w:rsid w:val="00A27140"/>
    <w:rsid w:val="00A27265"/>
    <w:rsid w:val="00A277BB"/>
    <w:rsid w:val="00A308A9"/>
    <w:rsid w:val="00A32275"/>
    <w:rsid w:val="00A33BBD"/>
    <w:rsid w:val="00A345F5"/>
    <w:rsid w:val="00A346AC"/>
    <w:rsid w:val="00A34981"/>
    <w:rsid w:val="00A352B3"/>
    <w:rsid w:val="00A3561B"/>
    <w:rsid w:val="00A35FB2"/>
    <w:rsid w:val="00A36226"/>
    <w:rsid w:val="00A36EFC"/>
    <w:rsid w:val="00A3744B"/>
    <w:rsid w:val="00A37789"/>
    <w:rsid w:val="00A37CE4"/>
    <w:rsid w:val="00A37CEA"/>
    <w:rsid w:val="00A37DB4"/>
    <w:rsid w:val="00A401C2"/>
    <w:rsid w:val="00A40760"/>
    <w:rsid w:val="00A41738"/>
    <w:rsid w:val="00A42400"/>
    <w:rsid w:val="00A4251A"/>
    <w:rsid w:val="00A42625"/>
    <w:rsid w:val="00A42C92"/>
    <w:rsid w:val="00A43128"/>
    <w:rsid w:val="00A433EE"/>
    <w:rsid w:val="00A4352E"/>
    <w:rsid w:val="00A44050"/>
    <w:rsid w:val="00A4416D"/>
    <w:rsid w:val="00A44B49"/>
    <w:rsid w:val="00A45774"/>
    <w:rsid w:val="00A45DA7"/>
    <w:rsid w:val="00A46586"/>
    <w:rsid w:val="00A46701"/>
    <w:rsid w:val="00A467F9"/>
    <w:rsid w:val="00A501BB"/>
    <w:rsid w:val="00A50DE5"/>
    <w:rsid w:val="00A512F5"/>
    <w:rsid w:val="00A5168D"/>
    <w:rsid w:val="00A52CBF"/>
    <w:rsid w:val="00A5311B"/>
    <w:rsid w:val="00A539A0"/>
    <w:rsid w:val="00A54022"/>
    <w:rsid w:val="00A54097"/>
    <w:rsid w:val="00A540A2"/>
    <w:rsid w:val="00A540BB"/>
    <w:rsid w:val="00A5438F"/>
    <w:rsid w:val="00A546D1"/>
    <w:rsid w:val="00A55472"/>
    <w:rsid w:val="00A55699"/>
    <w:rsid w:val="00A5587A"/>
    <w:rsid w:val="00A55ED9"/>
    <w:rsid w:val="00A56326"/>
    <w:rsid w:val="00A57CC7"/>
    <w:rsid w:val="00A601C0"/>
    <w:rsid w:val="00A61622"/>
    <w:rsid w:val="00A620A1"/>
    <w:rsid w:val="00A627C5"/>
    <w:rsid w:val="00A628CB"/>
    <w:rsid w:val="00A64079"/>
    <w:rsid w:val="00A64E23"/>
    <w:rsid w:val="00A656B4"/>
    <w:rsid w:val="00A65766"/>
    <w:rsid w:val="00A65D61"/>
    <w:rsid w:val="00A67AE6"/>
    <w:rsid w:val="00A67E00"/>
    <w:rsid w:val="00A67E8F"/>
    <w:rsid w:val="00A701B1"/>
    <w:rsid w:val="00A70A1B"/>
    <w:rsid w:val="00A70F47"/>
    <w:rsid w:val="00A711C8"/>
    <w:rsid w:val="00A71B8A"/>
    <w:rsid w:val="00A71D83"/>
    <w:rsid w:val="00A73003"/>
    <w:rsid w:val="00A7401F"/>
    <w:rsid w:val="00A74832"/>
    <w:rsid w:val="00A74E67"/>
    <w:rsid w:val="00A74F40"/>
    <w:rsid w:val="00A75795"/>
    <w:rsid w:val="00A75CD7"/>
    <w:rsid w:val="00A7646D"/>
    <w:rsid w:val="00A76974"/>
    <w:rsid w:val="00A769EC"/>
    <w:rsid w:val="00A76F31"/>
    <w:rsid w:val="00A800F7"/>
    <w:rsid w:val="00A8099C"/>
    <w:rsid w:val="00A81899"/>
    <w:rsid w:val="00A81942"/>
    <w:rsid w:val="00A81A0A"/>
    <w:rsid w:val="00A81D44"/>
    <w:rsid w:val="00A82379"/>
    <w:rsid w:val="00A830A2"/>
    <w:rsid w:val="00A831DE"/>
    <w:rsid w:val="00A83CFE"/>
    <w:rsid w:val="00A84073"/>
    <w:rsid w:val="00A840AC"/>
    <w:rsid w:val="00A84485"/>
    <w:rsid w:val="00A849D7"/>
    <w:rsid w:val="00A8560D"/>
    <w:rsid w:val="00A85748"/>
    <w:rsid w:val="00A85B9E"/>
    <w:rsid w:val="00A863CC"/>
    <w:rsid w:val="00A867A7"/>
    <w:rsid w:val="00A86B55"/>
    <w:rsid w:val="00A87002"/>
    <w:rsid w:val="00A87349"/>
    <w:rsid w:val="00A873B1"/>
    <w:rsid w:val="00A87D4C"/>
    <w:rsid w:val="00A908E4"/>
    <w:rsid w:val="00A90B00"/>
    <w:rsid w:val="00A91094"/>
    <w:rsid w:val="00A911AB"/>
    <w:rsid w:val="00A914CC"/>
    <w:rsid w:val="00A922BC"/>
    <w:rsid w:val="00A92C4A"/>
    <w:rsid w:val="00A92F2A"/>
    <w:rsid w:val="00A938AB"/>
    <w:rsid w:val="00A943DE"/>
    <w:rsid w:val="00A94ADC"/>
    <w:rsid w:val="00A956CC"/>
    <w:rsid w:val="00A96124"/>
    <w:rsid w:val="00A96522"/>
    <w:rsid w:val="00A9662D"/>
    <w:rsid w:val="00A96B09"/>
    <w:rsid w:val="00A970D7"/>
    <w:rsid w:val="00A97C2B"/>
    <w:rsid w:val="00AA0054"/>
    <w:rsid w:val="00AA057A"/>
    <w:rsid w:val="00AA0881"/>
    <w:rsid w:val="00AA0D44"/>
    <w:rsid w:val="00AA1422"/>
    <w:rsid w:val="00AA186A"/>
    <w:rsid w:val="00AA199A"/>
    <w:rsid w:val="00AA1C69"/>
    <w:rsid w:val="00AA33C5"/>
    <w:rsid w:val="00AA3BDC"/>
    <w:rsid w:val="00AA3F01"/>
    <w:rsid w:val="00AA4471"/>
    <w:rsid w:val="00AA4B3A"/>
    <w:rsid w:val="00AA52AD"/>
    <w:rsid w:val="00AA5645"/>
    <w:rsid w:val="00AA648C"/>
    <w:rsid w:val="00AA6586"/>
    <w:rsid w:val="00AA6611"/>
    <w:rsid w:val="00AA662D"/>
    <w:rsid w:val="00AA6B5A"/>
    <w:rsid w:val="00AA75DF"/>
    <w:rsid w:val="00AB023D"/>
    <w:rsid w:val="00AB034E"/>
    <w:rsid w:val="00AB0A62"/>
    <w:rsid w:val="00AB0AD1"/>
    <w:rsid w:val="00AB193B"/>
    <w:rsid w:val="00AB20F2"/>
    <w:rsid w:val="00AB2E3B"/>
    <w:rsid w:val="00AB5765"/>
    <w:rsid w:val="00AB643F"/>
    <w:rsid w:val="00AB67E9"/>
    <w:rsid w:val="00AB6C7B"/>
    <w:rsid w:val="00AB770D"/>
    <w:rsid w:val="00AB7A8A"/>
    <w:rsid w:val="00AB7D54"/>
    <w:rsid w:val="00AB7EC2"/>
    <w:rsid w:val="00AC043E"/>
    <w:rsid w:val="00AC0A60"/>
    <w:rsid w:val="00AC15D4"/>
    <w:rsid w:val="00AC16CD"/>
    <w:rsid w:val="00AC3304"/>
    <w:rsid w:val="00AC38AB"/>
    <w:rsid w:val="00AC3C04"/>
    <w:rsid w:val="00AC70D2"/>
    <w:rsid w:val="00AC7612"/>
    <w:rsid w:val="00AC7BC7"/>
    <w:rsid w:val="00AC7D33"/>
    <w:rsid w:val="00AD05AB"/>
    <w:rsid w:val="00AD0AB5"/>
    <w:rsid w:val="00AD1582"/>
    <w:rsid w:val="00AD174A"/>
    <w:rsid w:val="00AD3358"/>
    <w:rsid w:val="00AD376B"/>
    <w:rsid w:val="00AD3B8F"/>
    <w:rsid w:val="00AD3C64"/>
    <w:rsid w:val="00AD4697"/>
    <w:rsid w:val="00AD49C9"/>
    <w:rsid w:val="00AD4B88"/>
    <w:rsid w:val="00AD4C10"/>
    <w:rsid w:val="00AD4C1B"/>
    <w:rsid w:val="00AD53B8"/>
    <w:rsid w:val="00AD551E"/>
    <w:rsid w:val="00AD607A"/>
    <w:rsid w:val="00AD6AB4"/>
    <w:rsid w:val="00AD7954"/>
    <w:rsid w:val="00AD7BDE"/>
    <w:rsid w:val="00AE07CC"/>
    <w:rsid w:val="00AE0D64"/>
    <w:rsid w:val="00AE1009"/>
    <w:rsid w:val="00AE1705"/>
    <w:rsid w:val="00AE19A4"/>
    <w:rsid w:val="00AE1F0C"/>
    <w:rsid w:val="00AE2CE2"/>
    <w:rsid w:val="00AE2D9C"/>
    <w:rsid w:val="00AE326D"/>
    <w:rsid w:val="00AE341F"/>
    <w:rsid w:val="00AE3563"/>
    <w:rsid w:val="00AE3670"/>
    <w:rsid w:val="00AE36F7"/>
    <w:rsid w:val="00AE3F68"/>
    <w:rsid w:val="00AE4525"/>
    <w:rsid w:val="00AE4EA5"/>
    <w:rsid w:val="00AE60FD"/>
    <w:rsid w:val="00AE66CA"/>
    <w:rsid w:val="00AE780E"/>
    <w:rsid w:val="00AE7B71"/>
    <w:rsid w:val="00AF0189"/>
    <w:rsid w:val="00AF0793"/>
    <w:rsid w:val="00AF0AB5"/>
    <w:rsid w:val="00AF0C31"/>
    <w:rsid w:val="00AF1302"/>
    <w:rsid w:val="00AF1743"/>
    <w:rsid w:val="00AF2FDF"/>
    <w:rsid w:val="00AF304A"/>
    <w:rsid w:val="00AF3F44"/>
    <w:rsid w:val="00AF4C8A"/>
    <w:rsid w:val="00AF4D5E"/>
    <w:rsid w:val="00AF5CF8"/>
    <w:rsid w:val="00AF5DE9"/>
    <w:rsid w:val="00AF7B0B"/>
    <w:rsid w:val="00AF7C0D"/>
    <w:rsid w:val="00B0010D"/>
    <w:rsid w:val="00B00719"/>
    <w:rsid w:val="00B00758"/>
    <w:rsid w:val="00B01224"/>
    <w:rsid w:val="00B020DE"/>
    <w:rsid w:val="00B022CE"/>
    <w:rsid w:val="00B02473"/>
    <w:rsid w:val="00B036F9"/>
    <w:rsid w:val="00B04193"/>
    <w:rsid w:val="00B05CCF"/>
    <w:rsid w:val="00B05E59"/>
    <w:rsid w:val="00B068CB"/>
    <w:rsid w:val="00B06E04"/>
    <w:rsid w:val="00B07571"/>
    <w:rsid w:val="00B1067F"/>
    <w:rsid w:val="00B10FCE"/>
    <w:rsid w:val="00B11907"/>
    <w:rsid w:val="00B12123"/>
    <w:rsid w:val="00B121EF"/>
    <w:rsid w:val="00B12331"/>
    <w:rsid w:val="00B12357"/>
    <w:rsid w:val="00B13498"/>
    <w:rsid w:val="00B13ED5"/>
    <w:rsid w:val="00B14931"/>
    <w:rsid w:val="00B149E1"/>
    <w:rsid w:val="00B14F93"/>
    <w:rsid w:val="00B15014"/>
    <w:rsid w:val="00B15155"/>
    <w:rsid w:val="00B15AB5"/>
    <w:rsid w:val="00B15D3B"/>
    <w:rsid w:val="00B167B3"/>
    <w:rsid w:val="00B16A44"/>
    <w:rsid w:val="00B17D31"/>
    <w:rsid w:val="00B20BD0"/>
    <w:rsid w:val="00B21796"/>
    <w:rsid w:val="00B22289"/>
    <w:rsid w:val="00B23157"/>
    <w:rsid w:val="00B231E5"/>
    <w:rsid w:val="00B2373A"/>
    <w:rsid w:val="00B23DBB"/>
    <w:rsid w:val="00B242A7"/>
    <w:rsid w:val="00B24AA0"/>
    <w:rsid w:val="00B24EBA"/>
    <w:rsid w:val="00B24EC7"/>
    <w:rsid w:val="00B2537B"/>
    <w:rsid w:val="00B255DA"/>
    <w:rsid w:val="00B2562B"/>
    <w:rsid w:val="00B25CC3"/>
    <w:rsid w:val="00B25DCA"/>
    <w:rsid w:val="00B266F5"/>
    <w:rsid w:val="00B2672D"/>
    <w:rsid w:val="00B27746"/>
    <w:rsid w:val="00B27EA2"/>
    <w:rsid w:val="00B27EEC"/>
    <w:rsid w:val="00B30140"/>
    <w:rsid w:val="00B30867"/>
    <w:rsid w:val="00B30D63"/>
    <w:rsid w:val="00B326F1"/>
    <w:rsid w:val="00B32CF3"/>
    <w:rsid w:val="00B3307C"/>
    <w:rsid w:val="00B330A3"/>
    <w:rsid w:val="00B33140"/>
    <w:rsid w:val="00B332D3"/>
    <w:rsid w:val="00B335B3"/>
    <w:rsid w:val="00B336BA"/>
    <w:rsid w:val="00B336BF"/>
    <w:rsid w:val="00B34861"/>
    <w:rsid w:val="00B3512A"/>
    <w:rsid w:val="00B3585A"/>
    <w:rsid w:val="00B35D67"/>
    <w:rsid w:val="00B374AE"/>
    <w:rsid w:val="00B37669"/>
    <w:rsid w:val="00B3794E"/>
    <w:rsid w:val="00B37D9F"/>
    <w:rsid w:val="00B4043C"/>
    <w:rsid w:val="00B40664"/>
    <w:rsid w:val="00B408F9"/>
    <w:rsid w:val="00B409AF"/>
    <w:rsid w:val="00B41217"/>
    <w:rsid w:val="00B4141D"/>
    <w:rsid w:val="00B423FF"/>
    <w:rsid w:val="00B42CF7"/>
    <w:rsid w:val="00B43104"/>
    <w:rsid w:val="00B434AC"/>
    <w:rsid w:val="00B4527C"/>
    <w:rsid w:val="00B454BA"/>
    <w:rsid w:val="00B46A7C"/>
    <w:rsid w:val="00B46D4E"/>
    <w:rsid w:val="00B475E3"/>
    <w:rsid w:val="00B50059"/>
    <w:rsid w:val="00B50247"/>
    <w:rsid w:val="00B50C7D"/>
    <w:rsid w:val="00B515BF"/>
    <w:rsid w:val="00B51674"/>
    <w:rsid w:val="00B51B78"/>
    <w:rsid w:val="00B52E71"/>
    <w:rsid w:val="00B53B2E"/>
    <w:rsid w:val="00B53D1F"/>
    <w:rsid w:val="00B548F3"/>
    <w:rsid w:val="00B549BB"/>
    <w:rsid w:val="00B54CE7"/>
    <w:rsid w:val="00B55262"/>
    <w:rsid w:val="00B55616"/>
    <w:rsid w:val="00B55B14"/>
    <w:rsid w:val="00B55D23"/>
    <w:rsid w:val="00B563EA"/>
    <w:rsid w:val="00B568E3"/>
    <w:rsid w:val="00B57014"/>
    <w:rsid w:val="00B576ED"/>
    <w:rsid w:val="00B57DC6"/>
    <w:rsid w:val="00B57EE7"/>
    <w:rsid w:val="00B60242"/>
    <w:rsid w:val="00B604C0"/>
    <w:rsid w:val="00B60DBA"/>
    <w:rsid w:val="00B61372"/>
    <w:rsid w:val="00B61637"/>
    <w:rsid w:val="00B61F7C"/>
    <w:rsid w:val="00B62039"/>
    <w:rsid w:val="00B62138"/>
    <w:rsid w:val="00B627BE"/>
    <w:rsid w:val="00B62D4E"/>
    <w:rsid w:val="00B63048"/>
    <w:rsid w:val="00B632AB"/>
    <w:rsid w:val="00B63A64"/>
    <w:rsid w:val="00B63CB1"/>
    <w:rsid w:val="00B63CC1"/>
    <w:rsid w:val="00B640F1"/>
    <w:rsid w:val="00B64765"/>
    <w:rsid w:val="00B66080"/>
    <w:rsid w:val="00B705CF"/>
    <w:rsid w:val="00B70B62"/>
    <w:rsid w:val="00B70B6B"/>
    <w:rsid w:val="00B70D33"/>
    <w:rsid w:val="00B71AF6"/>
    <w:rsid w:val="00B725BC"/>
    <w:rsid w:val="00B72770"/>
    <w:rsid w:val="00B73081"/>
    <w:rsid w:val="00B741E5"/>
    <w:rsid w:val="00B7468B"/>
    <w:rsid w:val="00B75418"/>
    <w:rsid w:val="00B754B7"/>
    <w:rsid w:val="00B759DE"/>
    <w:rsid w:val="00B75E97"/>
    <w:rsid w:val="00B76722"/>
    <w:rsid w:val="00B76952"/>
    <w:rsid w:val="00B76F3A"/>
    <w:rsid w:val="00B7759B"/>
    <w:rsid w:val="00B776F4"/>
    <w:rsid w:val="00B779E1"/>
    <w:rsid w:val="00B77AAE"/>
    <w:rsid w:val="00B801A5"/>
    <w:rsid w:val="00B80E66"/>
    <w:rsid w:val="00B8135D"/>
    <w:rsid w:val="00B81DDF"/>
    <w:rsid w:val="00B829E6"/>
    <w:rsid w:val="00B85223"/>
    <w:rsid w:val="00B85406"/>
    <w:rsid w:val="00B8571C"/>
    <w:rsid w:val="00B85D9F"/>
    <w:rsid w:val="00B8633A"/>
    <w:rsid w:val="00B867B1"/>
    <w:rsid w:val="00B869D6"/>
    <w:rsid w:val="00B916B2"/>
    <w:rsid w:val="00B91CD3"/>
    <w:rsid w:val="00B9348E"/>
    <w:rsid w:val="00B93622"/>
    <w:rsid w:val="00B9384C"/>
    <w:rsid w:val="00B94A6A"/>
    <w:rsid w:val="00B94F49"/>
    <w:rsid w:val="00B95C47"/>
    <w:rsid w:val="00B96C1B"/>
    <w:rsid w:val="00BA05B1"/>
    <w:rsid w:val="00BA074E"/>
    <w:rsid w:val="00BA1BDC"/>
    <w:rsid w:val="00BA1E49"/>
    <w:rsid w:val="00BA2076"/>
    <w:rsid w:val="00BA28CF"/>
    <w:rsid w:val="00BA363F"/>
    <w:rsid w:val="00BA3D6C"/>
    <w:rsid w:val="00BA4C26"/>
    <w:rsid w:val="00BA53FE"/>
    <w:rsid w:val="00BA5768"/>
    <w:rsid w:val="00BA653A"/>
    <w:rsid w:val="00BA6934"/>
    <w:rsid w:val="00BA6AA4"/>
    <w:rsid w:val="00BA6CD9"/>
    <w:rsid w:val="00BB0C6B"/>
    <w:rsid w:val="00BB12D2"/>
    <w:rsid w:val="00BB1720"/>
    <w:rsid w:val="00BB1FBE"/>
    <w:rsid w:val="00BB202F"/>
    <w:rsid w:val="00BB2851"/>
    <w:rsid w:val="00BB330D"/>
    <w:rsid w:val="00BB3D1D"/>
    <w:rsid w:val="00BB3DF6"/>
    <w:rsid w:val="00BB5C7A"/>
    <w:rsid w:val="00BB6BE3"/>
    <w:rsid w:val="00BB78F3"/>
    <w:rsid w:val="00BB7913"/>
    <w:rsid w:val="00BB7FA2"/>
    <w:rsid w:val="00BC1D8F"/>
    <w:rsid w:val="00BC1E50"/>
    <w:rsid w:val="00BC294C"/>
    <w:rsid w:val="00BC2A01"/>
    <w:rsid w:val="00BC3089"/>
    <w:rsid w:val="00BC37F0"/>
    <w:rsid w:val="00BC39CA"/>
    <w:rsid w:val="00BC3B2E"/>
    <w:rsid w:val="00BC43FF"/>
    <w:rsid w:val="00BC53B8"/>
    <w:rsid w:val="00BC54A9"/>
    <w:rsid w:val="00BC56DE"/>
    <w:rsid w:val="00BC6BD2"/>
    <w:rsid w:val="00BC777F"/>
    <w:rsid w:val="00BC7DD4"/>
    <w:rsid w:val="00BD0306"/>
    <w:rsid w:val="00BD1ED9"/>
    <w:rsid w:val="00BD2B5F"/>
    <w:rsid w:val="00BD2D1B"/>
    <w:rsid w:val="00BD2F44"/>
    <w:rsid w:val="00BD4D0A"/>
    <w:rsid w:val="00BD5242"/>
    <w:rsid w:val="00BD565F"/>
    <w:rsid w:val="00BD72D3"/>
    <w:rsid w:val="00BD7506"/>
    <w:rsid w:val="00BD767C"/>
    <w:rsid w:val="00BD7808"/>
    <w:rsid w:val="00BE047C"/>
    <w:rsid w:val="00BE07C7"/>
    <w:rsid w:val="00BE10A0"/>
    <w:rsid w:val="00BE115B"/>
    <w:rsid w:val="00BE195E"/>
    <w:rsid w:val="00BE21AF"/>
    <w:rsid w:val="00BE25BC"/>
    <w:rsid w:val="00BE27C0"/>
    <w:rsid w:val="00BE27F1"/>
    <w:rsid w:val="00BE308A"/>
    <w:rsid w:val="00BE3353"/>
    <w:rsid w:val="00BE3A5C"/>
    <w:rsid w:val="00BE44F7"/>
    <w:rsid w:val="00BE4582"/>
    <w:rsid w:val="00BE4AF4"/>
    <w:rsid w:val="00BE4B79"/>
    <w:rsid w:val="00BE4DAE"/>
    <w:rsid w:val="00BE50D5"/>
    <w:rsid w:val="00BE5CCD"/>
    <w:rsid w:val="00BE6327"/>
    <w:rsid w:val="00BE6ED0"/>
    <w:rsid w:val="00BE7F59"/>
    <w:rsid w:val="00BF01D2"/>
    <w:rsid w:val="00BF0679"/>
    <w:rsid w:val="00BF1080"/>
    <w:rsid w:val="00BF12EA"/>
    <w:rsid w:val="00BF151B"/>
    <w:rsid w:val="00BF15CE"/>
    <w:rsid w:val="00BF1B95"/>
    <w:rsid w:val="00BF23C4"/>
    <w:rsid w:val="00BF4318"/>
    <w:rsid w:val="00BF5A7E"/>
    <w:rsid w:val="00BF5B40"/>
    <w:rsid w:val="00BF5E48"/>
    <w:rsid w:val="00BF5FA1"/>
    <w:rsid w:val="00BF68BE"/>
    <w:rsid w:val="00BF6903"/>
    <w:rsid w:val="00C002AF"/>
    <w:rsid w:val="00C0045A"/>
    <w:rsid w:val="00C008B3"/>
    <w:rsid w:val="00C00931"/>
    <w:rsid w:val="00C01091"/>
    <w:rsid w:val="00C01759"/>
    <w:rsid w:val="00C01C53"/>
    <w:rsid w:val="00C02033"/>
    <w:rsid w:val="00C02293"/>
    <w:rsid w:val="00C0286F"/>
    <w:rsid w:val="00C02DFD"/>
    <w:rsid w:val="00C0392D"/>
    <w:rsid w:val="00C03B46"/>
    <w:rsid w:val="00C04738"/>
    <w:rsid w:val="00C0484D"/>
    <w:rsid w:val="00C04DBE"/>
    <w:rsid w:val="00C1010D"/>
    <w:rsid w:val="00C10270"/>
    <w:rsid w:val="00C10EB0"/>
    <w:rsid w:val="00C117D8"/>
    <w:rsid w:val="00C11D3D"/>
    <w:rsid w:val="00C11F43"/>
    <w:rsid w:val="00C134A6"/>
    <w:rsid w:val="00C13636"/>
    <w:rsid w:val="00C13752"/>
    <w:rsid w:val="00C13A5D"/>
    <w:rsid w:val="00C13CD7"/>
    <w:rsid w:val="00C13D0F"/>
    <w:rsid w:val="00C13F91"/>
    <w:rsid w:val="00C14C19"/>
    <w:rsid w:val="00C14C3B"/>
    <w:rsid w:val="00C14D0E"/>
    <w:rsid w:val="00C151EF"/>
    <w:rsid w:val="00C16102"/>
    <w:rsid w:val="00C16608"/>
    <w:rsid w:val="00C1675B"/>
    <w:rsid w:val="00C1679D"/>
    <w:rsid w:val="00C17489"/>
    <w:rsid w:val="00C17980"/>
    <w:rsid w:val="00C17FCD"/>
    <w:rsid w:val="00C21E79"/>
    <w:rsid w:val="00C22D87"/>
    <w:rsid w:val="00C2337A"/>
    <w:rsid w:val="00C23809"/>
    <w:rsid w:val="00C23EC3"/>
    <w:rsid w:val="00C25BFF"/>
    <w:rsid w:val="00C25FD5"/>
    <w:rsid w:val="00C26ADD"/>
    <w:rsid w:val="00C307E1"/>
    <w:rsid w:val="00C31148"/>
    <w:rsid w:val="00C31865"/>
    <w:rsid w:val="00C31A37"/>
    <w:rsid w:val="00C31E99"/>
    <w:rsid w:val="00C32744"/>
    <w:rsid w:val="00C329C6"/>
    <w:rsid w:val="00C32FDB"/>
    <w:rsid w:val="00C33F7E"/>
    <w:rsid w:val="00C351D7"/>
    <w:rsid w:val="00C360E5"/>
    <w:rsid w:val="00C36380"/>
    <w:rsid w:val="00C3651B"/>
    <w:rsid w:val="00C36BB3"/>
    <w:rsid w:val="00C4055A"/>
    <w:rsid w:val="00C406A3"/>
    <w:rsid w:val="00C40934"/>
    <w:rsid w:val="00C40C83"/>
    <w:rsid w:val="00C412A8"/>
    <w:rsid w:val="00C41372"/>
    <w:rsid w:val="00C413B3"/>
    <w:rsid w:val="00C414C8"/>
    <w:rsid w:val="00C424F0"/>
    <w:rsid w:val="00C432A6"/>
    <w:rsid w:val="00C43311"/>
    <w:rsid w:val="00C45E5B"/>
    <w:rsid w:val="00C46897"/>
    <w:rsid w:val="00C474AE"/>
    <w:rsid w:val="00C47559"/>
    <w:rsid w:val="00C47D7C"/>
    <w:rsid w:val="00C501D8"/>
    <w:rsid w:val="00C5048B"/>
    <w:rsid w:val="00C50F94"/>
    <w:rsid w:val="00C5121B"/>
    <w:rsid w:val="00C513CC"/>
    <w:rsid w:val="00C51689"/>
    <w:rsid w:val="00C51769"/>
    <w:rsid w:val="00C517AC"/>
    <w:rsid w:val="00C51B45"/>
    <w:rsid w:val="00C53864"/>
    <w:rsid w:val="00C545C4"/>
    <w:rsid w:val="00C54787"/>
    <w:rsid w:val="00C54820"/>
    <w:rsid w:val="00C54829"/>
    <w:rsid w:val="00C54875"/>
    <w:rsid w:val="00C55065"/>
    <w:rsid w:val="00C550B5"/>
    <w:rsid w:val="00C554EC"/>
    <w:rsid w:val="00C5602E"/>
    <w:rsid w:val="00C564D6"/>
    <w:rsid w:val="00C56529"/>
    <w:rsid w:val="00C56A2F"/>
    <w:rsid w:val="00C57386"/>
    <w:rsid w:val="00C575EA"/>
    <w:rsid w:val="00C578BD"/>
    <w:rsid w:val="00C6149C"/>
    <w:rsid w:val="00C61A21"/>
    <w:rsid w:val="00C62020"/>
    <w:rsid w:val="00C628D5"/>
    <w:rsid w:val="00C62FD7"/>
    <w:rsid w:val="00C63CF3"/>
    <w:rsid w:val="00C64B4E"/>
    <w:rsid w:val="00C6642E"/>
    <w:rsid w:val="00C66AB6"/>
    <w:rsid w:val="00C672C0"/>
    <w:rsid w:val="00C6773C"/>
    <w:rsid w:val="00C678BC"/>
    <w:rsid w:val="00C67DFF"/>
    <w:rsid w:val="00C703A0"/>
    <w:rsid w:val="00C704D7"/>
    <w:rsid w:val="00C70C96"/>
    <w:rsid w:val="00C70D3D"/>
    <w:rsid w:val="00C7119F"/>
    <w:rsid w:val="00C71C65"/>
    <w:rsid w:val="00C72CFF"/>
    <w:rsid w:val="00C73CEB"/>
    <w:rsid w:val="00C742B1"/>
    <w:rsid w:val="00C743FE"/>
    <w:rsid w:val="00C74A87"/>
    <w:rsid w:val="00C74DC0"/>
    <w:rsid w:val="00C752DF"/>
    <w:rsid w:val="00C7564E"/>
    <w:rsid w:val="00C757CF"/>
    <w:rsid w:val="00C7630A"/>
    <w:rsid w:val="00C76C2B"/>
    <w:rsid w:val="00C77415"/>
    <w:rsid w:val="00C77C1F"/>
    <w:rsid w:val="00C801FB"/>
    <w:rsid w:val="00C816C9"/>
    <w:rsid w:val="00C82C66"/>
    <w:rsid w:val="00C833B7"/>
    <w:rsid w:val="00C8351D"/>
    <w:rsid w:val="00C84146"/>
    <w:rsid w:val="00C84F2B"/>
    <w:rsid w:val="00C8581F"/>
    <w:rsid w:val="00C859B3"/>
    <w:rsid w:val="00C86594"/>
    <w:rsid w:val="00C86C99"/>
    <w:rsid w:val="00C86EF5"/>
    <w:rsid w:val="00C87BE6"/>
    <w:rsid w:val="00C90327"/>
    <w:rsid w:val="00C906BA"/>
    <w:rsid w:val="00C909AA"/>
    <w:rsid w:val="00C90D41"/>
    <w:rsid w:val="00C90E1F"/>
    <w:rsid w:val="00C913A8"/>
    <w:rsid w:val="00C91678"/>
    <w:rsid w:val="00C91CB6"/>
    <w:rsid w:val="00C921DD"/>
    <w:rsid w:val="00C92F5C"/>
    <w:rsid w:val="00C9376D"/>
    <w:rsid w:val="00C93AFC"/>
    <w:rsid w:val="00C94BB8"/>
    <w:rsid w:val="00C94CAD"/>
    <w:rsid w:val="00C94FBF"/>
    <w:rsid w:val="00C95405"/>
    <w:rsid w:val="00C95C7E"/>
    <w:rsid w:val="00C95CD9"/>
    <w:rsid w:val="00C964C2"/>
    <w:rsid w:val="00C965DA"/>
    <w:rsid w:val="00C96AD4"/>
    <w:rsid w:val="00C96B5C"/>
    <w:rsid w:val="00C972DC"/>
    <w:rsid w:val="00CA01AD"/>
    <w:rsid w:val="00CA03ED"/>
    <w:rsid w:val="00CA046A"/>
    <w:rsid w:val="00CA0AEB"/>
    <w:rsid w:val="00CA0E9B"/>
    <w:rsid w:val="00CA1B24"/>
    <w:rsid w:val="00CA2090"/>
    <w:rsid w:val="00CA270D"/>
    <w:rsid w:val="00CA2E28"/>
    <w:rsid w:val="00CA388D"/>
    <w:rsid w:val="00CA39B8"/>
    <w:rsid w:val="00CA3D72"/>
    <w:rsid w:val="00CA51BB"/>
    <w:rsid w:val="00CA57F7"/>
    <w:rsid w:val="00CA5A06"/>
    <w:rsid w:val="00CA5C25"/>
    <w:rsid w:val="00CA5F61"/>
    <w:rsid w:val="00CA6187"/>
    <w:rsid w:val="00CA6A6E"/>
    <w:rsid w:val="00CA750B"/>
    <w:rsid w:val="00CA75B5"/>
    <w:rsid w:val="00CB0B75"/>
    <w:rsid w:val="00CB2062"/>
    <w:rsid w:val="00CB2150"/>
    <w:rsid w:val="00CB2366"/>
    <w:rsid w:val="00CB27BC"/>
    <w:rsid w:val="00CB27C3"/>
    <w:rsid w:val="00CB2961"/>
    <w:rsid w:val="00CB383F"/>
    <w:rsid w:val="00CB3AEF"/>
    <w:rsid w:val="00CB3ED7"/>
    <w:rsid w:val="00CB40F0"/>
    <w:rsid w:val="00CB410A"/>
    <w:rsid w:val="00CB465A"/>
    <w:rsid w:val="00CB4EAE"/>
    <w:rsid w:val="00CB5D6C"/>
    <w:rsid w:val="00CB5E43"/>
    <w:rsid w:val="00CB6A22"/>
    <w:rsid w:val="00CB72A5"/>
    <w:rsid w:val="00CB742B"/>
    <w:rsid w:val="00CB78C6"/>
    <w:rsid w:val="00CC081B"/>
    <w:rsid w:val="00CC14E4"/>
    <w:rsid w:val="00CC14E7"/>
    <w:rsid w:val="00CC15B4"/>
    <w:rsid w:val="00CC1C63"/>
    <w:rsid w:val="00CC3234"/>
    <w:rsid w:val="00CC3391"/>
    <w:rsid w:val="00CC382C"/>
    <w:rsid w:val="00CC3B15"/>
    <w:rsid w:val="00CC4197"/>
    <w:rsid w:val="00CC4EDE"/>
    <w:rsid w:val="00CC591D"/>
    <w:rsid w:val="00CC67AB"/>
    <w:rsid w:val="00CD01FC"/>
    <w:rsid w:val="00CD0986"/>
    <w:rsid w:val="00CD0D2B"/>
    <w:rsid w:val="00CD15BB"/>
    <w:rsid w:val="00CD1675"/>
    <w:rsid w:val="00CD16D4"/>
    <w:rsid w:val="00CD2092"/>
    <w:rsid w:val="00CD224A"/>
    <w:rsid w:val="00CD25C1"/>
    <w:rsid w:val="00CD2AF6"/>
    <w:rsid w:val="00CD2D47"/>
    <w:rsid w:val="00CD3445"/>
    <w:rsid w:val="00CD3759"/>
    <w:rsid w:val="00CD376D"/>
    <w:rsid w:val="00CD3B97"/>
    <w:rsid w:val="00CD3BC4"/>
    <w:rsid w:val="00CD506D"/>
    <w:rsid w:val="00CD50D5"/>
    <w:rsid w:val="00CD5514"/>
    <w:rsid w:val="00CD596D"/>
    <w:rsid w:val="00CD5AAE"/>
    <w:rsid w:val="00CD5B18"/>
    <w:rsid w:val="00CD5DE6"/>
    <w:rsid w:val="00CD6F17"/>
    <w:rsid w:val="00CE06AF"/>
    <w:rsid w:val="00CE0A5A"/>
    <w:rsid w:val="00CE0E8E"/>
    <w:rsid w:val="00CE13F3"/>
    <w:rsid w:val="00CE161B"/>
    <w:rsid w:val="00CE2342"/>
    <w:rsid w:val="00CE321E"/>
    <w:rsid w:val="00CE32AF"/>
    <w:rsid w:val="00CE3D24"/>
    <w:rsid w:val="00CE3E78"/>
    <w:rsid w:val="00CE52AB"/>
    <w:rsid w:val="00CE5C66"/>
    <w:rsid w:val="00CE5D1C"/>
    <w:rsid w:val="00CF07C0"/>
    <w:rsid w:val="00CF0F03"/>
    <w:rsid w:val="00CF28A7"/>
    <w:rsid w:val="00CF2B6B"/>
    <w:rsid w:val="00CF2E6F"/>
    <w:rsid w:val="00CF2EEC"/>
    <w:rsid w:val="00CF3B92"/>
    <w:rsid w:val="00D02806"/>
    <w:rsid w:val="00D02B3D"/>
    <w:rsid w:val="00D02FDE"/>
    <w:rsid w:val="00D03BA7"/>
    <w:rsid w:val="00D03F50"/>
    <w:rsid w:val="00D04092"/>
    <w:rsid w:val="00D04A16"/>
    <w:rsid w:val="00D0555A"/>
    <w:rsid w:val="00D05D4F"/>
    <w:rsid w:val="00D0695E"/>
    <w:rsid w:val="00D06EF3"/>
    <w:rsid w:val="00D10EE7"/>
    <w:rsid w:val="00D112F8"/>
    <w:rsid w:val="00D117DE"/>
    <w:rsid w:val="00D118E9"/>
    <w:rsid w:val="00D1190D"/>
    <w:rsid w:val="00D11F18"/>
    <w:rsid w:val="00D12FC0"/>
    <w:rsid w:val="00D13451"/>
    <w:rsid w:val="00D14774"/>
    <w:rsid w:val="00D14A5D"/>
    <w:rsid w:val="00D15136"/>
    <w:rsid w:val="00D15148"/>
    <w:rsid w:val="00D151BD"/>
    <w:rsid w:val="00D1576E"/>
    <w:rsid w:val="00D173D8"/>
    <w:rsid w:val="00D20261"/>
    <w:rsid w:val="00D20731"/>
    <w:rsid w:val="00D20AD1"/>
    <w:rsid w:val="00D224EF"/>
    <w:rsid w:val="00D2349D"/>
    <w:rsid w:val="00D23892"/>
    <w:rsid w:val="00D240AB"/>
    <w:rsid w:val="00D24224"/>
    <w:rsid w:val="00D24C76"/>
    <w:rsid w:val="00D25465"/>
    <w:rsid w:val="00D26CDB"/>
    <w:rsid w:val="00D271FE"/>
    <w:rsid w:val="00D277AE"/>
    <w:rsid w:val="00D3041E"/>
    <w:rsid w:val="00D307FC"/>
    <w:rsid w:val="00D30E27"/>
    <w:rsid w:val="00D31043"/>
    <w:rsid w:val="00D310CD"/>
    <w:rsid w:val="00D317EA"/>
    <w:rsid w:val="00D31A5A"/>
    <w:rsid w:val="00D31B1C"/>
    <w:rsid w:val="00D31C8C"/>
    <w:rsid w:val="00D32258"/>
    <w:rsid w:val="00D327E5"/>
    <w:rsid w:val="00D32832"/>
    <w:rsid w:val="00D331A2"/>
    <w:rsid w:val="00D331E6"/>
    <w:rsid w:val="00D333C0"/>
    <w:rsid w:val="00D33FAB"/>
    <w:rsid w:val="00D34613"/>
    <w:rsid w:val="00D351FE"/>
    <w:rsid w:val="00D35331"/>
    <w:rsid w:val="00D35C3D"/>
    <w:rsid w:val="00D3631A"/>
    <w:rsid w:val="00D36423"/>
    <w:rsid w:val="00D36516"/>
    <w:rsid w:val="00D36563"/>
    <w:rsid w:val="00D372D5"/>
    <w:rsid w:val="00D4327F"/>
    <w:rsid w:val="00D4360F"/>
    <w:rsid w:val="00D4408B"/>
    <w:rsid w:val="00D442EA"/>
    <w:rsid w:val="00D44399"/>
    <w:rsid w:val="00D44D39"/>
    <w:rsid w:val="00D45B20"/>
    <w:rsid w:val="00D46144"/>
    <w:rsid w:val="00D463E5"/>
    <w:rsid w:val="00D4669D"/>
    <w:rsid w:val="00D479F5"/>
    <w:rsid w:val="00D50441"/>
    <w:rsid w:val="00D508E1"/>
    <w:rsid w:val="00D50A45"/>
    <w:rsid w:val="00D50BAB"/>
    <w:rsid w:val="00D50C72"/>
    <w:rsid w:val="00D50E4E"/>
    <w:rsid w:val="00D50EA4"/>
    <w:rsid w:val="00D517CC"/>
    <w:rsid w:val="00D51873"/>
    <w:rsid w:val="00D51B05"/>
    <w:rsid w:val="00D51B49"/>
    <w:rsid w:val="00D527E8"/>
    <w:rsid w:val="00D52D87"/>
    <w:rsid w:val="00D53DB5"/>
    <w:rsid w:val="00D5520B"/>
    <w:rsid w:val="00D559A9"/>
    <w:rsid w:val="00D559EA"/>
    <w:rsid w:val="00D56AEA"/>
    <w:rsid w:val="00D56CAB"/>
    <w:rsid w:val="00D57236"/>
    <w:rsid w:val="00D575FA"/>
    <w:rsid w:val="00D57AAA"/>
    <w:rsid w:val="00D57D32"/>
    <w:rsid w:val="00D6007D"/>
    <w:rsid w:val="00D60810"/>
    <w:rsid w:val="00D6195C"/>
    <w:rsid w:val="00D61CAF"/>
    <w:rsid w:val="00D62321"/>
    <w:rsid w:val="00D6260B"/>
    <w:rsid w:val="00D6276E"/>
    <w:rsid w:val="00D6366D"/>
    <w:rsid w:val="00D63E52"/>
    <w:rsid w:val="00D6435E"/>
    <w:rsid w:val="00D64520"/>
    <w:rsid w:val="00D64615"/>
    <w:rsid w:val="00D64EC3"/>
    <w:rsid w:val="00D64F3C"/>
    <w:rsid w:val="00D652A3"/>
    <w:rsid w:val="00D66843"/>
    <w:rsid w:val="00D66E46"/>
    <w:rsid w:val="00D67501"/>
    <w:rsid w:val="00D71132"/>
    <w:rsid w:val="00D719F0"/>
    <w:rsid w:val="00D71D66"/>
    <w:rsid w:val="00D72538"/>
    <w:rsid w:val="00D72CCF"/>
    <w:rsid w:val="00D73B77"/>
    <w:rsid w:val="00D73CA3"/>
    <w:rsid w:val="00D73DFE"/>
    <w:rsid w:val="00D74A32"/>
    <w:rsid w:val="00D753CD"/>
    <w:rsid w:val="00D757B3"/>
    <w:rsid w:val="00D76F54"/>
    <w:rsid w:val="00D776F4"/>
    <w:rsid w:val="00D77BB3"/>
    <w:rsid w:val="00D8021F"/>
    <w:rsid w:val="00D80A36"/>
    <w:rsid w:val="00D80DBE"/>
    <w:rsid w:val="00D80F74"/>
    <w:rsid w:val="00D815D3"/>
    <w:rsid w:val="00D833E8"/>
    <w:rsid w:val="00D834AE"/>
    <w:rsid w:val="00D844DC"/>
    <w:rsid w:val="00D845AE"/>
    <w:rsid w:val="00D848B3"/>
    <w:rsid w:val="00D84FB3"/>
    <w:rsid w:val="00D8555A"/>
    <w:rsid w:val="00D85B86"/>
    <w:rsid w:val="00D85E39"/>
    <w:rsid w:val="00D861C7"/>
    <w:rsid w:val="00D9129E"/>
    <w:rsid w:val="00D9154D"/>
    <w:rsid w:val="00D926A2"/>
    <w:rsid w:val="00D939F6"/>
    <w:rsid w:val="00D940A3"/>
    <w:rsid w:val="00D946B2"/>
    <w:rsid w:val="00D94C9A"/>
    <w:rsid w:val="00D94CB8"/>
    <w:rsid w:val="00D95450"/>
    <w:rsid w:val="00D954AB"/>
    <w:rsid w:val="00D95ADE"/>
    <w:rsid w:val="00D95E89"/>
    <w:rsid w:val="00D968D0"/>
    <w:rsid w:val="00D968D8"/>
    <w:rsid w:val="00D96AC0"/>
    <w:rsid w:val="00D9704A"/>
    <w:rsid w:val="00D979AB"/>
    <w:rsid w:val="00DA0E08"/>
    <w:rsid w:val="00DA1A75"/>
    <w:rsid w:val="00DA287F"/>
    <w:rsid w:val="00DA3485"/>
    <w:rsid w:val="00DA44A0"/>
    <w:rsid w:val="00DA4741"/>
    <w:rsid w:val="00DA4909"/>
    <w:rsid w:val="00DA4A57"/>
    <w:rsid w:val="00DA57EC"/>
    <w:rsid w:val="00DA59D7"/>
    <w:rsid w:val="00DA756E"/>
    <w:rsid w:val="00DA78ED"/>
    <w:rsid w:val="00DB052E"/>
    <w:rsid w:val="00DB1081"/>
    <w:rsid w:val="00DB15A3"/>
    <w:rsid w:val="00DB22D3"/>
    <w:rsid w:val="00DB26F0"/>
    <w:rsid w:val="00DB37E7"/>
    <w:rsid w:val="00DB4948"/>
    <w:rsid w:val="00DB4B43"/>
    <w:rsid w:val="00DB5636"/>
    <w:rsid w:val="00DB5F62"/>
    <w:rsid w:val="00DB6557"/>
    <w:rsid w:val="00DC07BA"/>
    <w:rsid w:val="00DC105B"/>
    <w:rsid w:val="00DC18C2"/>
    <w:rsid w:val="00DC1AA7"/>
    <w:rsid w:val="00DC35CA"/>
    <w:rsid w:val="00DC4D13"/>
    <w:rsid w:val="00DC55C1"/>
    <w:rsid w:val="00DC5AAA"/>
    <w:rsid w:val="00DC7B68"/>
    <w:rsid w:val="00DD0064"/>
    <w:rsid w:val="00DD00B0"/>
    <w:rsid w:val="00DD04FF"/>
    <w:rsid w:val="00DD09C5"/>
    <w:rsid w:val="00DD153B"/>
    <w:rsid w:val="00DD1892"/>
    <w:rsid w:val="00DD193C"/>
    <w:rsid w:val="00DD1F0C"/>
    <w:rsid w:val="00DD2ECC"/>
    <w:rsid w:val="00DD31FE"/>
    <w:rsid w:val="00DD35A5"/>
    <w:rsid w:val="00DD3DBC"/>
    <w:rsid w:val="00DD4403"/>
    <w:rsid w:val="00DD4CA2"/>
    <w:rsid w:val="00DD671B"/>
    <w:rsid w:val="00DD71BD"/>
    <w:rsid w:val="00DD7283"/>
    <w:rsid w:val="00DD7801"/>
    <w:rsid w:val="00DE00E3"/>
    <w:rsid w:val="00DE12C0"/>
    <w:rsid w:val="00DE15B8"/>
    <w:rsid w:val="00DE18A0"/>
    <w:rsid w:val="00DE353E"/>
    <w:rsid w:val="00DE4004"/>
    <w:rsid w:val="00DE4379"/>
    <w:rsid w:val="00DE4786"/>
    <w:rsid w:val="00DE4EF8"/>
    <w:rsid w:val="00DE4EFB"/>
    <w:rsid w:val="00DE5715"/>
    <w:rsid w:val="00DE5B03"/>
    <w:rsid w:val="00DE6598"/>
    <w:rsid w:val="00DE7094"/>
    <w:rsid w:val="00DE7E4B"/>
    <w:rsid w:val="00DF00A2"/>
    <w:rsid w:val="00DF00F8"/>
    <w:rsid w:val="00DF1C6E"/>
    <w:rsid w:val="00DF2599"/>
    <w:rsid w:val="00DF268E"/>
    <w:rsid w:val="00DF2D75"/>
    <w:rsid w:val="00DF33E0"/>
    <w:rsid w:val="00DF36A7"/>
    <w:rsid w:val="00DF39E3"/>
    <w:rsid w:val="00DF3C47"/>
    <w:rsid w:val="00DF3FCB"/>
    <w:rsid w:val="00DF4754"/>
    <w:rsid w:val="00DF4C24"/>
    <w:rsid w:val="00DF526D"/>
    <w:rsid w:val="00DF55A4"/>
    <w:rsid w:val="00DF5DD6"/>
    <w:rsid w:val="00DF61B1"/>
    <w:rsid w:val="00DF6ACD"/>
    <w:rsid w:val="00DF6BDA"/>
    <w:rsid w:val="00DF7E90"/>
    <w:rsid w:val="00E0076A"/>
    <w:rsid w:val="00E00B1B"/>
    <w:rsid w:val="00E0125F"/>
    <w:rsid w:val="00E01F69"/>
    <w:rsid w:val="00E030B9"/>
    <w:rsid w:val="00E040AD"/>
    <w:rsid w:val="00E06856"/>
    <w:rsid w:val="00E06FB5"/>
    <w:rsid w:val="00E07065"/>
    <w:rsid w:val="00E078FB"/>
    <w:rsid w:val="00E100ED"/>
    <w:rsid w:val="00E1039D"/>
    <w:rsid w:val="00E111FC"/>
    <w:rsid w:val="00E11B14"/>
    <w:rsid w:val="00E12598"/>
    <w:rsid w:val="00E135F8"/>
    <w:rsid w:val="00E13634"/>
    <w:rsid w:val="00E13C1D"/>
    <w:rsid w:val="00E146D1"/>
    <w:rsid w:val="00E14DCA"/>
    <w:rsid w:val="00E1505C"/>
    <w:rsid w:val="00E15340"/>
    <w:rsid w:val="00E15369"/>
    <w:rsid w:val="00E1552D"/>
    <w:rsid w:val="00E159BD"/>
    <w:rsid w:val="00E15BC7"/>
    <w:rsid w:val="00E16099"/>
    <w:rsid w:val="00E1697C"/>
    <w:rsid w:val="00E16F91"/>
    <w:rsid w:val="00E17818"/>
    <w:rsid w:val="00E17DB0"/>
    <w:rsid w:val="00E2034A"/>
    <w:rsid w:val="00E20810"/>
    <w:rsid w:val="00E211F5"/>
    <w:rsid w:val="00E216DD"/>
    <w:rsid w:val="00E2170E"/>
    <w:rsid w:val="00E226E7"/>
    <w:rsid w:val="00E23192"/>
    <w:rsid w:val="00E244C0"/>
    <w:rsid w:val="00E249C8"/>
    <w:rsid w:val="00E24E2A"/>
    <w:rsid w:val="00E2551A"/>
    <w:rsid w:val="00E25559"/>
    <w:rsid w:val="00E25F0F"/>
    <w:rsid w:val="00E262DF"/>
    <w:rsid w:val="00E262FB"/>
    <w:rsid w:val="00E26E58"/>
    <w:rsid w:val="00E300A6"/>
    <w:rsid w:val="00E30736"/>
    <w:rsid w:val="00E30794"/>
    <w:rsid w:val="00E30B1D"/>
    <w:rsid w:val="00E31348"/>
    <w:rsid w:val="00E31381"/>
    <w:rsid w:val="00E31AB7"/>
    <w:rsid w:val="00E320A3"/>
    <w:rsid w:val="00E3213D"/>
    <w:rsid w:val="00E32B2C"/>
    <w:rsid w:val="00E32B9F"/>
    <w:rsid w:val="00E337EC"/>
    <w:rsid w:val="00E33ECF"/>
    <w:rsid w:val="00E35136"/>
    <w:rsid w:val="00E35147"/>
    <w:rsid w:val="00E35ABA"/>
    <w:rsid w:val="00E3610E"/>
    <w:rsid w:val="00E362C9"/>
    <w:rsid w:val="00E36818"/>
    <w:rsid w:val="00E372F0"/>
    <w:rsid w:val="00E37913"/>
    <w:rsid w:val="00E37A76"/>
    <w:rsid w:val="00E37F0B"/>
    <w:rsid w:val="00E404B0"/>
    <w:rsid w:val="00E408DC"/>
    <w:rsid w:val="00E4185F"/>
    <w:rsid w:val="00E41EB5"/>
    <w:rsid w:val="00E42350"/>
    <w:rsid w:val="00E439F2"/>
    <w:rsid w:val="00E43ABF"/>
    <w:rsid w:val="00E43AEF"/>
    <w:rsid w:val="00E442D1"/>
    <w:rsid w:val="00E45F94"/>
    <w:rsid w:val="00E466B3"/>
    <w:rsid w:val="00E46912"/>
    <w:rsid w:val="00E47285"/>
    <w:rsid w:val="00E4770F"/>
    <w:rsid w:val="00E478B0"/>
    <w:rsid w:val="00E47FEE"/>
    <w:rsid w:val="00E50050"/>
    <w:rsid w:val="00E50102"/>
    <w:rsid w:val="00E50AC2"/>
    <w:rsid w:val="00E5131D"/>
    <w:rsid w:val="00E53D3D"/>
    <w:rsid w:val="00E54D83"/>
    <w:rsid w:val="00E550EB"/>
    <w:rsid w:val="00E55721"/>
    <w:rsid w:val="00E55E1D"/>
    <w:rsid w:val="00E5605B"/>
    <w:rsid w:val="00E57161"/>
    <w:rsid w:val="00E573F0"/>
    <w:rsid w:val="00E5743C"/>
    <w:rsid w:val="00E6018B"/>
    <w:rsid w:val="00E60190"/>
    <w:rsid w:val="00E6026E"/>
    <w:rsid w:val="00E6096D"/>
    <w:rsid w:val="00E60FAB"/>
    <w:rsid w:val="00E61040"/>
    <w:rsid w:val="00E61448"/>
    <w:rsid w:val="00E615E0"/>
    <w:rsid w:val="00E61A37"/>
    <w:rsid w:val="00E61AE8"/>
    <w:rsid w:val="00E61C30"/>
    <w:rsid w:val="00E61D73"/>
    <w:rsid w:val="00E62755"/>
    <w:rsid w:val="00E62D31"/>
    <w:rsid w:val="00E631D4"/>
    <w:rsid w:val="00E63FCC"/>
    <w:rsid w:val="00E64849"/>
    <w:rsid w:val="00E64CA0"/>
    <w:rsid w:val="00E659B0"/>
    <w:rsid w:val="00E659FB"/>
    <w:rsid w:val="00E65C64"/>
    <w:rsid w:val="00E65D4A"/>
    <w:rsid w:val="00E666A2"/>
    <w:rsid w:val="00E66967"/>
    <w:rsid w:val="00E66F90"/>
    <w:rsid w:val="00E670B0"/>
    <w:rsid w:val="00E7053D"/>
    <w:rsid w:val="00E7072B"/>
    <w:rsid w:val="00E70B81"/>
    <w:rsid w:val="00E7165E"/>
    <w:rsid w:val="00E71FB4"/>
    <w:rsid w:val="00E720DE"/>
    <w:rsid w:val="00E72B19"/>
    <w:rsid w:val="00E74BB9"/>
    <w:rsid w:val="00E7505D"/>
    <w:rsid w:val="00E75370"/>
    <w:rsid w:val="00E75716"/>
    <w:rsid w:val="00E75753"/>
    <w:rsid w:val="00E77297"/>
    <w:rsid w:val="00E7740D"/>
    <w:rsid w:val="00E808EE"/>
    <w:rsid w:val="00E81B43"/>
    <w:rsid w:val="00E82055"/>
    <w:rsid w:val="00E8310D"/>
    <w:rsid w:val="00E83300"/>
    <w:rsid w:val="00E8385A"/>
    <w:rsid w:val="00E839BF"/>
    <w:rsid w:val="00E83A4A"/>
    <w:rsid w:val="00E84B7B"/>
    <w:rsid w:val="00E8506A"/>
    <w:rsid w:val="00E854B6"/>
    <w:rsid w:val="00E85521"/>
    <w:rsid w:val="00E859DA"/>
    <w:rsid w:val="00E85AA4"/>
    <w:rsid w:val="00E86206"/>
    <w:rsid w:val="00E865BD"/>
    <w:rsid w:val="00E868ED"/>
    <w:rsid w:val="00E870C9"/>
    <w:rsid w:val="00E872FF"/>
    <w:rsid w:val="00E87819"/>
    <w:rsid w:val="00E87A89"/>
    <w:rsid w:val="00E87CDE"/>
    <w:rsid w:val="00E87D0B"/>
    <w:rsid w:val="00E87D93"/>
    <w:rsid w:val="00E90916"/>
    <w:rsid w:val="00E90C89"/>
    <w:rsid w:val="00E914F0"/>
    <w:rsid w:val="00E91CE0"/>
    <w:rsid w:val="00E91E97"/>
    <w:rsid w:val="00E92511"/>
    <w:rsid w:val="00E934E1"/>
    <w:rsid w:val="00E943F3"/>
    <w:rsid w:val="00E9497F"/>
    <w:rsid w:val="00E94B81"/>
    <w:rsid w:val="00E94D3F"/>
    <w:rsid w:val="00E95053"/>
    <w:rsid w:val="00E954A3"/>
    <w:rsid w:val="00E954D5"/>
    <w:rsid w:val="00E965CB"/>
    <w:rsid w:val="00E9774E"/>
    <w:rsid w:val="00E979B7"/>
    <w:rsid w:val="00E97ACB"/>
    <w:rsid w:val="00EA0978"/>
    <w:rsid w:val="00EA0C30"/>
    <w:rsid w:val="00EA1959"/>
    <w:rsid w:val="00EA1984"/>
    <w:rsid w:val="00EA1A2A"/>
    <w:rsid w:val="00EA1A2E"/>
    <w:rsid w:val="00EA1B9A"/>
    <w:rsid w:val="00EA1EC2"/>
    <w:rsid w:val="00EA26E3"/>
    <w:rsid w:val="00EA339C"/>
    <w:rsid w:val="00EA33E0"/>
    <w:rsid w:val="00EA343F"/>
    <w:rsid w:val="00EA4039"/>
    <w:rsid w:val="00EA4951"/>
    <w:rsid w:val="00EA4C25"/>
    <w:rsid w:val="00EA51E9"/>
    <w:rsid w:val="00EA5255"/>
    <w:rsid w:val="00EA62C7"/>
    <w:rsid w:val="00EA69C5"/>
    <w:rsid w:val="00EA6CE0"/>
    <w:rsid w:val="00EA73A2"/>
    <w:rsid w:val="00EB1466"/>
    <w:rsid w:val="00EB15F2"/>
    <w:rsid w:val="00EB195F"/>
    <w:rsid w:val="00EB22B9"/>
    <w:rsid w:val="00EB29CD"/>
    <w:rsid w:val="00EB2DC5"/>
    <w:rsid w:val="00EB2F58"/>
    <w:rsid w:val="00EB3138"/>
    <w:rsid w:val="00EB3440"/>
    <w:rsid w:val="00EB38E2"/>
    <w:rsid w:val="00EB3BC3"/>
    <w:rsid w:val="00EB4BE2"/>
    <w:rsid w:val="00EB552A"/>
    <w:rsid w:val="00EB5DDE"/>
    <w:rsid w:val="00EB61F0"/>
    <w:rsid w:val="00EB65D4"/>
    <w:rsid w:val="00EB72FE"/>
    <w:rsid w:val="00EB76BD"/>
    <w:rsid w:val="00EC0087"/>
    <w:rsid w:val="00EC0269"/>
    <w:rsid w:val="00EC0465"/>
    <w:rsid w:val="00EC06FA"/>
    <w:rsid w:val="00EC0778"/>
    <w:rsid w:val="00EC081F"/>
    <w:rsid w:val="00EC08DC"/>
    <w:rsid w:val="00EC0B0A"/>
    <w:rsid w:val="00EC0D37"/>
    <w:rsid w:val="00EC0D9B"/>
    <w:rsid w:val="00EC146E"/>
    <w:rsid w:val="00EC2734"/>
    <w:rsid w:val="00EC2752"/>
    <w:rsid w:val="00EC412E"/>
    <w:rsid w:val="00EC455D"/>
    <w:rsid w:val="00EC4662"/>
    <w:rsid w:val="00EC52F6"/>
    <w:rsid w:val="00EC5F71"/>
    <w:rsid w:val="00EC67B6"/>
    <w:rsid w:val="00EC6E26"/>
    <w:rsid w:val="00EC7BE4"/>
    <w:rsid w:val="00ED08D3"/>
    <w:rsid w:val="00ED0929"/>
    <w:rsid w:val="00ED0DDC"/>
    <w:rsid w:val="00ED10E5"/>
    <w:rsid w:val="00ED11EA"/>
    <w:rsid w:val="00ED1643"/>
    <w:rsid w:val="00ED19FE"/>
    <w:rsid w:val="00ED2760"/>
    <w:rsid w:val="00ED2A12"/>
    <w:rsid w:val="00ED2F5B"/>
    <w:rsid w:val="00ED3305"/>
    <w:rsid w:val="00ED338B"/>
    <w:rsid w:val="00ED367E"/>
    <w:rsid w:val="00ED416F"/>
    <w:rsid w:val="00ED422F"/>
    <w:rsid w:val="00ED4D14"/>
    <w:rsid w:val="00ED55EB"/>
    <w:rsid w:val="00ED57E5"/>
    <w:rsid w:val="00ED69F6"/>
    <w:rsid w:val="00ED6B1A"/>
    <w:rsid w:val="00ED6DEC"/>
    <w:rsid w:val="00ED7A6D"/>
    <w:rsid w:val="00ED7A93"/>
    <w:rsid w:val="00EE0E9B"/>
    <w:rsid w:val="00EE12F2"/>
    <w:rsid w:val="00EE17E0"/>
    <w:rsid w:val="00EE229F"/>
    <w:rsid w:val="00EE262C"/>
    <w:rsid w:val="00EE279F"/>
    <w:rsid w:val="00EE2F95"/>
    <w:rsid w:val="00EE3B3A"/>
    <w:rsid w:val="00EE410A"/>
    <w:rsid w:val="00EE4D39"/>
    <w:rsid w:val="00EE4FE6"/>
    <w:rsid w:val="00EE4FF1"/>
    <w:rsid w:val="00EE5FCF"/>
    <w:rsid w:val="00EE6B6A"/>
    <w:rsid w:val="00EE6E1A"/>
    <w:rsid w:val="00EE6F20"/>
    <w:rsid w:val="00EE712C"/>
    <w:rsid w:val="00EE7AC4"/>
    <w:rsid w:val="00EE7B7C"/>
    <w:rsid w:val="00EF0195"/>
    <w:rsid w:val="00EF0549"/>
    <w:rsid w:val="00EF0ABC"/>
    <w:rsid w:val="00EF0D49"/>
    <w:rsid w:val="00EF18B4"/>
    <w:rsid w:val="00EF1C71"/>
    <w:rsid w:val="00EF2104"/>
    <w:rsid w:val="00EF22A6"/>
    <w:rsid w:val="00EF2526"/>
    <w:rsid w:val="00EF258D"/>
    <w:rsid w:val="00EF2B54"/>
    <w:rsid w:val="00EF3C5A"/>
    <w:rsid w:val="00EF3E01"/>
    <w:rsid w:val="00EF4022"/>
    <w:rsid w:val="00EF4419"/>
    <w:rsid w:val="00EF45B2"/>
    <w:rsid w:val="00EF5392"/>
    <w:rsid w:val="00EF58B8"/>
    <w:rsid w:val="00EF716C"/>
    <w:rsid w:val="00EF72C9"/>
    <w:rsid w:val="00EF7E18"/>
    <w:rsid w:val="00F00571"/>
    <w:rsid w:val="00F01388"/>
    <w:rsid w:val="00F0191F"/>
    <w:rsid w:val="00F01F2C"/>
    <w:rsid w:val="00F02373"/>
    <w:rsid w:val="00F02457"/>
    <w:rsid w:val="00F02733"/>
    <w:rsid w:val="00F02E62"/>
    <w:rsid w:val="00F030BC"/>
    <w:rsid w:val="00F0329B"/>
    <w:rsid w:val="00F035A8"/>
    <w:rsid w:val="00F04E90"/>
    <w:rsid w:val="00F05663"/>
    <w:rsid w:val="00F0613B"/>
    <w:rsid w:val="00F06713"/>
    <w:rsid w:val="00F06943"/>
    <w:rsid w:val="00F0771C"/>
    <w:rsid w:val="00F1003D"/>
    <w:rsid w:val="00F101EB"/>
    <w:rsid w:val="00F1045E"/>
    <w:rsid w:val="00F105AC"/>
    <w:rsid w:val="00F106E0"/>
    <w:rsid w:val="00F12442"/>
    <w:rsid w:val="00F12D9D"/>
    <w:rsid w:val="00F1311F"/>
    <w:rsid w:val="00F13144"/>
    <w:rsid w:val="00F13205"/>
    <w:rsid w:val="00F13BF8"/>
    <w:rsid w:val="00F153C2"/>
    <w:rsid w:val="00F1573A"/>
    <w:rsid w:val="00F15895"/>
    <w:rsid w:val="00F163C7"/>
    <w:rsid w:val="00F164F8"/>
    <w:rsid w:val="00F16F59"/>
    <w:rsid w:val="00F171C1"/>
    <w:rsid w:val="00F204F8"/>
    <w:rsid w:val="00F20EA9"/>
    <w:rsid w:val="00F2160D"/>
    <w:rsid w:val="00F22281"/>
    <w:rsid w:val="00F22BEA"/>
    <w:rsid w:val="00F23C49"/>
    <w:rsid w:val="00F23EFF"/>
    <w:rsid w:val="00F244A3"/>
    <w:rsid w:val="00F249B8"/>
    <w:rsid w:val="00F27A54"/>
    <w:rsid w:val="00F27AB3"/>
    <w:rsid w:val="00F27E1B"/>
    <w:rsid w:val="00F3029C"/>
    <w:rsid w:val="00F303F8"/>
    <w:rsid w:val="00F30A95"/>
    <w:rsid w:val="00F30C51"/>
    <w:rsid w:val="00F31716"/>
    <w:rsid w:val="00F32105"/>
    <w:rsid w:val="00F32C81"/>
    <w:rsid w:val="00F33D76"/>
    <w:rsid w:val="00F34BF3"/>
    <w:rsid w:val="00F35331"/>
    <w:rsid w:val="00F364C4"/>
    <w:rsid w:val="00F3692A"/>
    <w:rsid w:val="00F36941"/>
    <w:rsid w:val="00F37A53"/>
    <w:rsid w:val="00F40F94"/>
    <w:rsid w:val="00F41160"/>
    <w:rsid w:val="00F4187F"/>
    <w:rsid w:val="00F41D51"/>
    <w:rsid w:val="00F4204A"/>
    <w:rsid w:val="00F4225F"/>
    <w:rsid w:val="00F42C75"/>
    <w:rsid w:val="00F431D4"/>
    <w:rsid w:val="00F44004"/>
    <w:rsid w:val="00F44D18"/>
    <w:rsid w:val="00F44D25"/>
    <w:rsid w:val="00F45319"/>
    <w:rsid w:val="00F45974"/>
    <w:rsid w:val="00F46DE6"/>
    <w:rsid w:val="00F46EFA"/>
    <w:rsid w:val="00F507CC"/>
    <w:rsid w:val="00F510D8"/>
    <w:rsid w:val="00F513F3"/>
    <w:rsid w:val="00F516C5"/>
    <w:rsid w:val="00F52AE8"/>
    <w:rsid w:val="00F52D09"/>
    <w:rsid w:val="00F52DC0"/>
    <w:rsid w:val="00F53862"/>
    <w:rsid w:val="00F542F2"/>
    <w:rsid w:val="00F55BAC"/>
    <w:rsid w:val="00F55C27"/>
    <w:rsid w:val="00F5725C"/>
    <w:rsid w:val="00F57394"/>
    <w:rsid w:val="00F57ACA"/>
    <w:rsid w:val="00F60690"/>
    <w:rsid w:val="00F60848"/>
    <w:rsid w:val="00F60AA3"/>
    <w:rsid w:val="00F635AC"/>
    <w:rsid w:val="00F6530F"/>
    <w:rsid w:val="00F655BF"/>
    <w:rsid w:val="00F65CF8"/>
    <w:rsid w:val="00F666F2"/>
    <w:rsid w:val="00F6712D"/>
    <w:rsid w:val="00F673CA"/>
    <w:rsid w:val="00F677F6"/>
    <w:rsid w:val="00F7139B"/>
    <w:rsid w:val="00F71B8A"/>
    <w:rsid w:val="00F72D77"/>
    <w:rsid w:val="00F73862"/>
    <w:rsid w:val="00F73EF1"/>
    <w:rsid w:val="00F74992"/>
    <w:rsid w:val="00F74D5D"/>
    <w:rsid w:val="00F74EED"/>
    <w:rsid w:val="00F75D50"/>
    <w:rsid w:val="00F7614C"/>
    <w:rsid w:val="00F762EA"/>
    <w:rsid w:val="00F77842"/>
    <w:rsid w:val="00F778DD"/>
    <w:rsid w:val="00F77A28"/>
    <w:rsid w:val="00F77B7E"/>
    <w:rsid w:val="00F80C50"/>
    <w:rsid w:val="00F8121E"/>
    <w:rsid w:val="00F81BF7"/>
    <w:rsid w:val="00F81E79"/>
    <w:rsid w:val="00F81F22"/>
    <w:rsid w:val="00F82FF3"/>
    <w:rsid w:val="00F84CED"/>
    <w:rsid w:val="00F8584F"/>
    <w:rsid w:val="00F85AFC"/>
    <w:rsid w:val="00F85F0C"/>
    <w:rsid w:val="00F860C5"/>
    <w:rsid w:val="00F86FFB"/>
    <w:rsid w:val="00F872E7"/>
    <w:rsid w:val="00F87A43"/>
    <w:rsid w:val="00F87D40"/>
    <w:rsid w:val="00F908EB"/>
    <w:rsid w:val="00F90B70"/>
    <w:rsid w:val="00F90E95"/>
    <w:rsid w:val="00F91B61"/>
    <w:rsid w:val="00F91F66"/>
    <w:rsid w:val="00F92BF4"/>
    <w:rsid w:val="00F92E8A"/>
    <w:rsid w:val="00F92F63"/>
    <w:rsid w:val="00F93B24"/>
    <w:rsid w:val="00F954A3"/>
    <w:rsid w:val="00F95A59"/>
    <w:rsid w:val="00F9612F"/>
    <w:rsid w:val="00F97C2C"/>
    <w:rsid w:val="00F97FAE"/>
    <w:rsid w:val="00FA0438"/>
    <w:rsid w:val="00FA1528"/>
    <w:rsid w:val="00FA17D0"/>
    <w:rsid w:val="00FA1C4B"/>
    <w:rsid w:val="00FA1F49"/>
    <w:rsid w:val="00FA228C"/>
    <w:rsid w:val="00FA2942"/>
    <w:rsid w:val="00FA2CCC"/>
    <w:rsid w:val="00FA37D3"/>
    <w:rsid w:val="00FA51B5"/>
    <w:rsid w:val="00FA53C4"/>
    <w:rsid w:val="00FA56DE"/>
    <w:rsid w:val="00FA57B3"/>
    <w:rsid w:val="00FA5C4B"/>
    <w:rsid w:val="00FA6C3C"/>
    <w:rsid w:val="00FA6C85"/>
    <w:rsid w:val="00FA6E7D"/>
    <w:rsid w:val="00FA6F01"/>
    <w:rsid w:val="00FA7095"/>
    <w:rsid w:val="00FB055C"/>
    <w:rsid w:val="00FB0682"/>
    <w:rsid w:val="00FB06CE"/>
    <w:rsid w:val="00FB0824"/>
    <w:rsid w:val="00FB089C"/>
    <w:rsid w:val="00FB0F17"/>
    <w:rsid w:val="00FB0F4F"/>
    <w:rsid w:val="00FB127A"/>
    <w:rsid w:val="00FB160A"/>
    <w:rsid w:val="00FB1A70"/>
    <w:rsid w:val="00FB1AA6"/>
    <w:rsid w:val="00FB2403"/>
    <w:rsid w:val="00FB26E4"/>
    <w:rsid w:val="00FB2B22"/>
    <w:rsid w:val="00FB4158"/>
    <w:rsid w:val="00FB4564"/>
    <w:rsid w:val="00FB4993"/>
    <w:rsid w:val="00FB5070"/>
    <w:rsid w:val="00FB53C4"/>
    <w:rsid w:val="00FB6063"/>
    <w:rsid w:val="00FB6096"/>
    <w:rsid w:val="00FB65E0"/>
    <w:rsid w:val="00FB6607"/>
    <w:rsid w:val="00FB6BEC"/>
    <w:rsid w:val="00FB6D39"/>
    <w:rsid w:val="00FB7C9B"/>
    <w:rsid w:val="00FC0424"/>
    <w:rsid w:val="00FC045E"/>
    <w:rsid w:val="00FC0EA2"/>
    <w:rsid w:val="00FC0F88"/>
    <w:rsid w:val="00FC2362"/>
    <w:rsid w:val="00FC2815"/>
    <w:rsid w:val="00FC45AA"/>
    <w:rsid w:val="00FC4D43"/>
    <w:rsid w:val="00FC5B55"/>
    <w:rsid w:val="00FC5D70"/>
    <w:rsid w:val="00FC6663"/>
    <w:rsid w:val="00FC6C8C"/>
    <w:rsid w:val="00FC7EEC"/>
    <w:rsid w:val="00FD0DED"/>
    <w:rsid w:val="00FD17F8"/>
    <w:rsid w:val="00FD1953"/>
    <w:rsid w:val="00FD1B22"/>
    <w:rsid w:val="00FD1C6B"/>
    <w:rsid w:val="00FD2288"/>
    <w:rsid w:val="00FD2ADF"/>
    <w:rsid w:val="00FD2E8D"/>
    <w:rsid w:val="00FD47CD"/>
    <w:rsid w:val="00FD48C6"/>
    <w:rsid w:val="00FD6281"/>
    <w:rsid w:val="00FD6317"/>
    <w:rsid w:val="00FD6453"/>
    <w:rsid w:val="00FD715B"/>
    <w:rsid w:val="00FD7994"/>
    <w:rsid w:val="00FD7B02"/>
    <w:rsid w:val="00FD7B69"/>
    <w:rsid w:val="00FD7F47"/>
    <w:rsid w:val="00FE0B61"/>
    <w:rsid w:val="00FE0E2E"/>
    <w:rsid w:val="00FE0EE9"/>
    <w:rsid w:val="00FE17D1"/>
    <w:rsid w:val="00FE24FA"/>
    <w:rsid w:val="00FE2B46"/>
    <w:rsid w:val="00FE2C0A"/>
    <w:rsid w:val="00FE2FCC"/>
    <w:rsid w:val="00FE3209"/>
    <w:rsid w:val="00FE3A1E"/>
    <w:rsid w:val="00FE3D6B"/>
    <w:rsid w:val="00FE4778"/>
    <w:rsid w:val="00FE4F16"/>
    <w:rsid w:val="00FE5704"/>
    <w:rsid w:val="00FE60EE"/>
    <w:rsid w:val="00FE615A"/>
    <w:rsid w:val="00FE61D3"/>
    <w:rsid w:val="00FE652B"/>
    <w:rsid w:val="00FE6B4D"/>
    <w:rsid w:val="00FE6BBD"/>
    <w:rsid w:val="00FE6D7D"/>
    <w:rsid w:val="00FE6E41"/>
    <w:rsid w:val="00FF0628"/>
    <w:rsid w:val="00FF06A7"/>
    <w:rsid w:val="00FF2788"/>
    <w:rsid w:val="00FF4B19"/>
    <w:rsid w:val="00FF4ED2"/>
    <w:rsid w:val="00FF5C56"/>
    <w:rsid w:val="00FF5C62"/>
    <w:rsid w:val="00FF6F6F"/>
    <w:rsid w:val="00F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."/>
  <w:listSeparator w:val=","/>
  <w14:docId w14:val="1AD33BD3"/>
  <w15:docId w15:val="{335B2505-BCF9-4CFB-8FEE-2842706F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56B4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804DB7"/>
    <w:rPr>
      <w:sz w:val="18"/>
    </w:rPr>
  </w:style>
  <w:style w:type="paragraph" w:styleId="BodyText">
    <w:name w:val="Body Text"/>
    <w:basedOn w:val="Normal"/>
    <w:link w:val="BodyTextChar"/>
    <w:uiPriority w:val="1"/>
    <w:qFormat/>
    <w:rsid w:val="00804DB7"/>
    <w:pPr>
      <w:spacing w:after="220"/>
    </w:pPr>
  </w:style>
  <w:style w:type="paragraph" w:customStyle="1" w:styleId="ONUMFS">
    <w:name w:val="ONUM FS"/>
    <w:basedOn w:val="BodyText"/>
    <w:link w:val="ONUMFSChar"/>
    <w:rsid w:val="00804DB7"/>
    <w:pPr>
      <w:numPr>
        <w:numId w:val="2"/>
      </w:numPr>
    </w:pPr>
  </w:style>
  <w:style w:type="paragraph" w:customStyle="1" w:styleId="ONUME">
    <w:name w:val="ONUM E"/>
    <w:basedOn w:val="BodyText"/>
    <w:rsid w:val="00804DB7"/>
    <w:pPr>
      <w:numPr>
        <w:numId w:val="1"/>
      </w:numPr>
    </w:pPr>
  </w:style>
  <w:style w:type="paragraph" w:styleId="ListNumber">
    <w:name w:val="List Number"/>
    <w:basedOn w:val="Normal"/>
    <w:semiHidden/>
    <w:rsid w:val="00804DB7"/>
    <w:pPr>
      <w:numPr>
        <w:numId w:val="3"/>
      </w:numPr>
    </w:pPr>
  </w:style>
  <w:style w:type="table" w:styleId="TableGrid">
    <w:name w:val="Table Grid"/>
    <w:basedOn w:val="TableNormal"/>
    <w:rsid w:val="00F06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4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C414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04B9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40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00A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780CEE"/>
    <w:rPr>
      <w:rFonts w:ascii="Arial" w:hAnsi="Arial" w:cs="Arial"/>
      <w:sz w:val="22"/>
    </w:rPr>
  </w:style>
  <w:style w:type="paragraph" w:customStyle="1" w:styleId="Endofdocument-Annex">
    <w:name w:val="[End of document - Annex]"/>
    <w:basedOn w:val="Normal"/>
    <w:link w:val="Endofdocument-AnnexChar"/>
    <w:rsid w:val="00975298"/>
    <w:pPr>
      <w:ind w:left="5534"/>
    </w:pPr>
    <w:rPr>
      <w:rFonts w:eastAsia="SimSun"/>
      <w:lang w:eastAsia="zh-CN"/>
    </w:rPr>
  </w:style>
  <w:style w:type="character" w:customStyle="1" w:styleId="Endofdocument-AnnexChar">
    <w:name w:val="[End of document - Annex] Char"/>
    <w:link w:val="Endofdocument-Annex"/>
    <w:rsid w:val="00975298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rsid w:val="001B0EEB"/>
    <w:rPr>
      <w:vertAlign w:val="superscript"/>
    </w:rPr>
  </w:style>
  <w:style w:type="character" w:customStyle="1" w:styleId="Heading3Char">
    <w:name w:val="Heading 3 Char"/>
    <w:link w:val="Heading3"/>
    <w:rsid w:val="001B0EEB"/>
    <w:rPr>
      <w:rFonts w:ascii="Arial" w:eastAsia="SimSun" w:hAnsi="Arial" w:cs="Arial"/>
      <w:bCs/>
      <w:sz w:val="22"/>
      <w:szCs w:val="26"/>
      <w:u w:val="single"/>
    </w:rPr>
  </w:style>
  <w:style w:type="paragraph" w:customStyle="1" w:styleId="Default">
    <w:name w:val="Default"/>
    <w:rsid w:val="00F91F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rsid w:val="001320FC"/>
  </w:style>
  <w:style w:type="paragraph" w:styleId="NormalWeb">
    <w:name w:val="Normal (Web)"/>
    <w:basedOn w:val="Normal"/>
    <w:uiPriority w:val="99"/>
    <w:rsid w:val="001320F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null1">
    <w:name w:val="null1"/>
    <w:rsid w:val="001320FC"/>
  </w:style>
  <w:style w:type="character" w:styleId="CommentReference">
    <w:name w:val="annotation reference"/>
    <w:basedOn w:val="DefaultParagraphFont"/>
    <w:uiPriority w:val="99"/>
    <w:rsid w:val="005B70D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B70D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0D3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5B70D3"/>
    <w:rPr>
      <w:rFonts w:ascii="Arial" w:hAnsi="Arial" w:cs="Arial"/>
      <w:b/>
      <w:bCs/>
      <w:sz w:val="18"/>
    </w:rPr>
  </w:style>
  <w:style w:type="paragraph" w:styleId="Revision">
    <w:name w:val="Revision"/>
    <w:hidden/>
    <w:uiPriority w:val="99"/>
    <w:semiHidden/>
    <w:rsid w:val="00D0695E"/>
    <w:rPr>
      <w:rFonts w:ascii="Arial" w:hAnsi="Arial" w:cs="Arial"/>
      <w:sz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EF18B4"/>
    <w:rPr>
      <w:rFonts w:ascii="Arial" w:hAnsi="Arial" w:cs="Arial"/>
      <w:sz w:val="18"/>
    </w:rPr>
  </w:style>
  <w:style w:type="character" w:customStyle="1" w:styleId="Heading4Char">
    <w:name w:val="Heading 4 Char"/>
    <w:basedOn w:val="DefaultParagraphFont"/>
    <w:link w:val="Heading4"/>
    <w:rsid w:val="006C5368"/>
    <w:rPr>
      <w:rFonts w:ascii="Arial" w:eastAsia="SimSun" w:hAnsi="Arial" w:cs="Arial"/>
      <w:bCs/>
      <w:i/>
      <w:sz w:val="22"/>
      <w:szCs w:val="28"/>
    </w:rPr>
  </w:style>
  <w:style w:type="paragraph" w:customStyle="1" w:styleId="TableParagraph">
    <w:name w:val="Table Paragraph"/>
    <w:basedOn w:val="Normal"/>
    <w:uiPriority w:val="1"/>
    <w:qFormat/>
    <w:rsid w:val="002407A3"/>
    <w:pPr>
      <w:widowControl w:val="0"/>
      <w:autoSpaceDE w:val="0"/>
      <w:autoSpaceDN w:val="0"/>
    </w:pPr>
    <w:rPr>
      <w:rFonts w:eastAsia="Arial"/>
      <w:szCs w:val="22"/>
    </w:rPr>
  </w:style>
  <w:style w:type="character" w:customStyle="1" w:styleId="Heading2Char">
    <w:name w:val="Heading 2 Char"/>
    <w:link w:val="Heading2"/>
    <w:rsid w:val="002407A3"/>
    <w:rPr>
      <w:rFonts w:ascii="Arial" w:eastAsia="SimSun" w:hAnsi="Arial" w:cs="Arial"/>
      <w:bCs/>
      <w:iCs/>
      <w:caps/>
      <w:sz w:val="22"/>
      <w:szCs w:val="28"/>
    </w:rPr>
  </w:style>
  <w:style w:type="character" w:styleId="Emphasis">
    <w:name w:val="Emphasis"/>
    <w:uiPriority w:val="20"/>
    <w:qFormat/>
    <w:rsid w:val="00A84073"/>
    <w:rPr>
      <w:i/>
      <w:iCs/>
    </w:rPr>
  </w:style>
  <w:style w:type="character" w:customStyle="1" w:styleId="ONUMFSChar">
    <w:name w:val="ONUM FS Char"/>
    <w:link w:val="ONUMFS"/>
    <w:rsid w:val="00AF4C8A"/>
    <w:rPr>
      <w:rFonts w:ascii="Arial" w:hAnsi="Arial" w:cs="Arial"/>
      <w:sz w:val="22"/>
    </w:rPr>
  </w:style>
  <w:style w:type="paragraph" w:customStyle="1" w:styleId="null">
    <w:name w:val="null"/>
    <w:basedOn w:val="Normal"/>
    <w:rsid w:val="00AF4C8A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E0E0C"/>
    <w:rPr>
      <w:rFonts w:ascii="Arial" w:hAnsi="Arial" w:cs="Arial"/>
      <w:sz w:val="22"/>
    </w:rPr>
  </w:style>
  <w:style w:type="paragraph" w:styleId="ListBullet">
    <w:name w:val="List Bullet"/>
    <w:basedOn w:val="Normal"/>
    <w:uiPriority w:val="99"/>
    <w:semiHidden/>
    <w:unhideWhenUsed/>
    <w:rsid w:val="00FA6E7D"/>
    <w:pPr>
      <w:numPr>
        <w:numId w:val="5"/>
      </w:numPr>
      <w:spacing w:after="160" w:line="252" w:lineRule="auto"/>
      <w:contextualSpacing/>
    </w:pPr>
    <w:rPr>
      <w:rFonts w:ascii="Calibri" w:eastAsiaTheme="minorHAnsi" w:hAnsi="Calibri" w:cs="Calibri"/>
      <w:szCs w:val="22"/>
    </w:rPr>
  </w:style>
  <w:style w:type="paragraph" w:customStyle="1" w:styleId="Corps">
    <w:name w:val="Corps"/>
    <w:rsid w:val="00B0075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B00758"/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470B51"/>
    <w:rPr>
      <w:rFonts w:ascii="Arial" w:hAnsi="Arial" w:cs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5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wipo.int/ip-development/ru/agenda/recommendations.html" TargetMode="External"/><Relationship Id="rId21" Type="http://schemas.openxmlformats.org/officeDocument/2006/relationships/footer" Target="footer1.xml"/><Relationship Id="rId42" Type="http://schemas.openxmlformats.org/officeDocument/2006/relationships/hyperlink" Target="https://www.wipo.int/ip-development/ru/agenda/recommendations.html" TargetMode="External"/><Relationship Id="rId47" Type="http://schemas.openxmlformats.org/officeDocument/2006/relationships/hyperlink" Target="https://www.wipo.int/edocs/pubdocs/ru/wipo_pub_1063.pdf" TargetMode="External"/><Relationship Id="rId63" Type="http://schemas.openxmlformats.org/officeDocument/2006/relationships/hyperlink" Target="https://www.wipo.int/export/sites/www/about-wipo/ru/budget/pdf/strategy-house-w-sdgs-and-figures-pwb2022-23.pdf" TargetMode="External"/><Relationship Id="rId68" Type="http://schemas.openxmlformats.org/officeDocument/2006/relationships/hyperlink" Target="https://www.wipo.int/meetings/ru/doc_details.jsp?doc_id=582745" TargetMode="External"/><Relationship Id="rId84" Type="http://schemas.openxmlformats.org/officeDocument/2006/relationships/hyperlink" Target="https://www.wipo.int/meetings/ru/doc_details.jsp?doc_id=552483" TargetMode="External"/><Relationship Id="rId89" Type="http://schemas.openxmlformats.org/officeDocument/2006/relationships/header" Target="header18.xml"/><Relationship Id="rId112" Type="http://schemas.openxmlformats.org/officeDocument/2006/relationships/header" Target="header28.xml"/><Relationship Id="rId16" Type="http://schemas.openxmlformats.org/officeDocument/2006/relationships/hyperlink" Target="https://www.wipo.int/meetings/ru/doc_details.jsp?doc_id=584511" TargetMode="External"/><Relationship Id="rId107" Type="http://schemas.openxmlformats.org/officeDocument/2006/relationships/hyperlink" Target="https://www.wipo.int/meetings/ru/doc_details.jsp?doc_id=589139" TargetMode="External"/><Relationship Id="rId11" Type="http://schemas.openxmlformats.org/officeDocument/2006/relationships/hyperlink" Target="https://www.wipo.int/meetings/en/doc_details.jsp?doc_id=432072" TargetMode="External"/><Relationship Id="rId32" Type="http://schemas.openxmlformats.org/officeDocument/2006/relationships/hyperlink" Target="http://www.youtube.com/watch?v=V1kOz1B1_UU" TargetMode="External"/><Relationship Id="rId37" Type="http://schemas.openxmlformats.org/officeDocument/2006/relationships/header" Target="header4.xml"/><Relationship Id="rId53" Type="http://schemas.openxmlformats.org/officeDocument/2006/relationships/hyperlink" Target="https://www.wipo.int/ip-development/ru/agenda/recommendations.html" TargetMode="External"/><Relationship Id="rId58" Type="http://schemas.openxmlformats.org/officeDocument/2006/relationships/header" Target="header10.xml"/><Relationship Id="rId74" Type="http://schemas.openxmlformats.org/officeDocument/2006/relationships/hyperlink" Target="https://www.wipo.int/meetings/ru/doc_details.jsp?doc_id=539054" TargetMode="External"/><Relationship Id="rId79" Type="http://schemas.openxmlformats.org/officeDocument/2006/relationships/hyperlink" Target="https://www.wipo.int/meetings/ru/doc_details.jsp?doc_id=582745" TargetMode="External"/><Relationship Id="rId102" Type="http://schemas.openxmlformats.org/officeDocument/2006/relationships/header" Target="header24.xml"/><Relationship Id="rId5" Type="http://schemas.openxmlformats.org/officeDocument/2006/relationships/webSettings" Target="webSettings.xml"/><Relationship Id="rId90" Type="http://schemas.openxmlformats.org/officeDocument/2006/relationships/footer" Target="footer4.xml"/><Relationship Id="rId95" Type="http://schemas.openxmlformats.org/officeDocument/2006/relationships/header" Target="header21.xml"/><Relationship Id="rId22" Type="http://schemas.openxmlformats.org/officeDocument/2006/relationships/footer" Target="footer2.xml"/><Relationship Id="rId27" Type="http://schemas.openxmlformats.org/officeDocument/2006/relationships/hyperlink" Target="https://www.wipo.int/export/sites/www/about-wipo/ru/budget/pdf/strategy-house-w-sdgs-and-figures-pwb2022-23.pdf" TargetMode="External"/><Relationship Id="rId43" Type="http://schemas.openxmlformats.org/officeDocument/2006/relationships/hyperlink" Target="https://www.wipo.int/export/sites/www/about-wipo/ru/budget/pdf/strategy-house-w-sdgs-and-figures-pwb2022-23.pdf" TargetMode="External"/><Relationship Id="rId48" Type="http://schemas.openxmlformats.org/officeDocument/2006/relationships/hyperlink" Target="https://www.wipo.int/edocs/mdocs/mdocs/ru/cdip_29/cdip_29_2.pdf" TargetMode="External"/><Relationship Id="rId64" Type="http://schemas.openxmlformats.org/officeDocument/2006/relationships/hyperlink" Target="http://www.wipo.int/meetings/ru/doc_details.jsp?doc_id=602191" TargetMode="External"/><Relationship Id="rId69" Type="http://schemas.openxmlformats.org/officeDocument/2006/relationships/hyperlink" Target="http://www.wipo.int/meetings/ru/doc_details.jsp?doc_id=602191" TargetMode="External"/><Relationship Id="rId113" Type="http://schemas.openxmlformats.org/officeDocument/2006/relationships/header" Target="header29.xml"/><Relationship Id="rId80" Type="http://schemas.openxmlformats.org/officeDocument/2006/relationships/hyperlink" Target="https://www.wipo.int/meetings/ru/doc_details.jsp?doc_id=582745" TargetMode="External"/><Relationship Id="rId85" Type="http://schemas.openxmlformats.org/officeDocument/2006/relationships/hyperlink" Target="https://www.wipo.int/ip-development/ru/agenda/recommendations.html" TargetMode="External"/><Relationship Id="rId12" Type="http://schemas.openxmlformats.org/officeDocument/2006/relationships/hyperlink" Target="https://www.wipo.int/meetings/en/doc_details.jsp?doc_id=537938" TargetMode="External"/><Relationship Id="rId17" Type="http://schemas.openxmlformats.org/officeDocument/2006/relationships/hyperlink" Target="https://www.wipo.int/meetings/ru/doc_details.jsp?doc_id=583677" TargetMode="External"/><Relationship Id="rId33" Type="http://schemas.openxmlformats.org/officeDocument/2006/relationships/hyperlink" Target="http://www.wipo.int/collective-marks/ru/philippines.html" TargetMode="External"/><Relationship Id="rId38" Type="http://schemas.openxmlformats.org/officeDocument/2006/relationships/header" Target="header5.xml"/><Relationship Id="rId59" Type="http://schemas.openxmlformats.org/officeDocument/2006/relationships/header" Target="header11.xml"/><Relationship Id="rId103" Type="http://schemas.openxmlformats.org/officeDocument/2006/relationships/hyperlink" Target="https://www.wipo.int/meetings/ru/doc_details.jsp?doc_id=589139" TargetMode="External"/><Relationship Id="rId108" Type="http://schemas.openxmlformats.org/officeDocument/2006/relationships/hyperlink" Target="file://\\wipogvafs01\MARKS\OrgDacd\Shared\CDIP%20Meetings\CDIP_29th_Session_October%2017-21,%202022\Documents\CDIP_29_2_Progress%20Reports\CDIP_29_2_Progreshttps:\www.wipo.int\export\sites\www\about-wipo\en\budget\pdf\strategy-house-w-sdgs-and-figures-pwb2022-23.pdfs%20Report_45Recs.docx" TargetMode="External"/><Relationship Id="rId54" Type="http://schemas.openxmlformats.org/officeDocument/2006/relationships/hyperlink" Target="https://www.wipo.int/export/sites/www/about-wipo/ru/budget/pdf/strategy-house-w-sdgs-and-figures-pwb2022-23.pdf" TargetMode="External"/><Relationship Id="rId70" Type="http://schemas.openxmlformats.org/officeDocument/2006/relationships/hyperlink" Target="http://www.wipo.int/cooperation/ru/technical_assistance/developing-countries.html" TargetMode="External"/><Relationship Id="rId75" Type="http://schemas.openxmlformats.org/officeDocument/2006/relationships/hyperlink" Target="https://www.wipo.int/ip-development/ru/agenda/recommendations.html" TargetMode="External"/><Relationship Id="rId91" Type="http://schemas.openxmlformats.org/officeDocument/2006/relationships/footer" Target="footer5.xml"/><Relationship Id="rId96" Type="http://schemas.openxmlformats.org/officeDocument/2006/relationships/header" Target="header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wipo.int/meetings/ru/doc_details.jsp?doc_id=552483" TargetMode="External"/><Relationship Id="rId23" Type="http://schemas.openxmlformats.org/officeDocument/2006/relationships/header" Target="header3.xml"/><Relationship Id="rId28" Type="http://schemas.openxmlformats.org/officeDocument/2006/relationships/hyperlink" Target="http://www.gov.br/inpi/pt-br/central-de-conteudo/publicacoes/CartilhaMarcasColetivas_SebraeNacional_Ajustado_30623.pdf" TargetMode="External"/><Relationship Id="rId36" Type="http://schemas.openxmlformats.org/officeDocument/2006/relationships/hyperlink" Target="https://www.wipo.int/meetings/ru/doc_details.jsp?doc_id=582745" TargetMode="External"/><Relationship Id="rId49" Type="http://schemas.openxmlformats.org/officeDocument/2006/relationships/hyperlink" Target="https://www.wipo.int/meetings/ru/doc_details.jsp?doc_id=582745" TargetMode="External"/><Relationship Id="rId57" Type="http://schemas.openxmlformats.org/officeDocument/2006/relationships/hyperlink" Target="https://www.wipo.int/meetings/ru/doc_details.jsp?doc_id=582745" TargetMode="External"/><Relationship Id="rId106" Type="http://schemas.openxmlformats.org/officeDocument/2006/relationships/hyperlink" Target="https://www.wipo.int/meetings/ru/doc_details.jsp?doc_id=569485" TargetMode="External"/><Relationship Id="rId114" Type="http://schemas.openxmlformats.org/officeDocument/2006/relationships/header" Target="header30.xml"/><Relationship Id="rId10" Type="http://schemas.openxmlformats.org/officeDocument/2006/relationships/hyperlink" Target="https://www.wipo.int/meetings/ru/doc_details.jsp?doc_id=552082" TargetMode="External"/><Relationship Id="rId31" Type="http://schemas.openxmlformats.org/officeDocument/2006/relationships/hyperlink" Target="http://www.youtube.com/watch?v=ARInRNbfeE8" TargetMode="External"/><Relationship Id="rId44" Type="http://schemas.openxmlformats.org/officeDocument/2006/relationships/hyperlink" Target="https://www.wipo.int/edocs/pubdocs/ru/wipo_pub_1062.pdf" TargetMode="External"/><Relationship Id="rId52" Type="http://schemas.openxmlformats.org/officeDocument/2006/relationships/hyperlink" Target="https://www.wipo.int/meetings/ru/doc_details.jsp?doc_id=432072" TargetMode="External"/><Relationship Id="rId60" Type="http://schemas.openxmlformats.org/officeDocument/2006/relationships/header" Target="header12.xml"/><Relationship Id="rId65" Type="http://schemas.openxmlformats.org/officeDocument/2006/relationships/hyperlink" Target="http://www.wipo.int/cooperation/ru/technical_assistance/developing-countries.html" TargetMode="External"/><Relationship Id="rId73" Type="http://schemas.openxmlformats.org/officeDocument/2006/relationships/header" Target="header14.xml"/><Relationship Id="rId78" Type="http://schemas.openxmlformats.org/officeDocument/2006/relationships/hyperlink" Target="https://www.wipo.int/meetings/ru/doc_details.jsp?doc_id=539054" TargetMode="External"/><Relationship Id="rId81" Type="http://schemas.openxmlformats.org/officeDocument/2006/relationships/header" Target="header15.xml"/><Relationship Id="rId86" Type="http://schemas.openxmlformats.org/officeDocument/2006/relationships/hyperlink" Target="https://www.wipo.int/export/sites/www/about-wipo/ru/budget/pdf/strategy-house-w-sdgs-and-figures-pwb2022-23.pdf" TargetMode="External"/><Relationship Id="rId94" Type="http://schemas.openxmlformats.org/officeDocument/2006/relationships/header" Target="header20.xml"/><Relationship Id="rId99" Type="http://schemas.openxmlformats.org/officeDocument/2006/relationships/hyperlink" Target="https://www.wipo.int/export/sites/www/about-wipo/ru/budget/pdf/strategy-house-w-sdgs-and-figures-pwb2022-23.pdf" TargetMode="External"/><Relationship Id="rId101" Type="http://schemas.openxmlformats.org/officeDocument/2006/relationships/header" Target="header23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ru/doc_details.jsp?doc_id=456923" TargetMode="External"/><Relationship Id="rId13" Type="http://schemas.openxmlformats.org/officeDocument/2006/relationships/hyperlink" Target="https://www.wipo.int/meetings/ru/doc_details.jsp?doc_id=539054" TargetMode="External"/><Relationship Id="rId18" Type="http://schemas.openxmlformats.org/officeDocument/2006/relationships/hyperlink" Target="https://dacatalogue.wipo.int/projects/DA_01_05_01" TargetMode="External"/><Relationship Id="rId39" Type="http://schemas.openxmlformats.org/officeDocument/2006/relationships/header" Target="header6.xml"/><Relationship Id="rId109" Type="http://schemas.openxmlformats.org/officeDocument/2006/relationships/header" Target="header25.xml"/><Relationship Id="rId34" Type="http://schemas.openxmlformats.org/officeDocument/2006/relationships/hyperlink" Target="https://www.wipo.int/collective-marks/ru/index.html" TargetMode="External"/><Relationship Id="rId50" Type="http://schemas.openxmlformats.org/officeDocument/2006/relationships/header" Target="header8.xml"/><Relationship Id="rId55" Type="http://schemas.openxmlformats.org/officeDocument/2006/relationships/hyperlink" Target="https://www.wipo.int/meetings/ru/doc_details.jsp?doc_id=432072" TargetMode="External"/><Relationship Id="rId76" Type="http://schemas.openxmlformats.org/officeDocument/2006/relationships/hyperlink" Target="https://www.wipo.int/export/sites/www/about-wipo/ru/budget/pdf/strategy-house-w-sdgs-and-figures-pwb2022-23.pdf" TargetMode="External"/><Relationship Id="rId97" Type="http://schemas.openxmlformats.org/officeDocument/2006/relationships/hyperlink" Target="https://www.wipo.int/meetings/ru/doc_details.jsp?doc_id=584511" TargetMode="External"/><Relationship Id="rId104" Type="http://schemas.openxmlformats.org/officeDocument/2006/relationships/hyperlink" Target="https://www.wipo.int/ip-development/ru/agenda/recommendations.html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-dev.wipo.int/edocs/mdocs/mdocs/en/wipo_ip_san_22/wipo_ip_san_22_www_615992.pdf" TargetMode="External"/><Relationship Id="rId92" Type="http://schemas.openxmlformats.org/officeDocument/2006/relationships/header" Target="header19.xml"/><Relationship Id="rId2" Type="http://schemas.openxmlformats.org/officeDocument/2006/relationships/numbering" Target="numbering.xml"/><Relationship Id="rId29" Type="http://schemas.openxmlformats.org/officeDocument/2006/relationships/hyperlink" Target="http://www.gov.br/inpi/pt-br/central-de-conteudo/publicacoes/marcascoletivasA4mar2023.pdf" TargetMode="External"/><Relationship Id="rId24" Type="http://schemas.openxmlformats.org/officeDocument/2006/relationships/footer" Target="footer3.xml"/><Relationship Id="rId40" Type="http://schemas.openxmlformats.org/officeDocument/2006/relationships/header" Target="header7.xml"/><Relationship Id="rId45" Type="http://schemas.openxmlformats.org/officeDocument/2006/relationships/hyperlink" Target="https://www.wipo.int/edocs/pubdocs/ru/wipo_pub_1062.pdf" TargetMode="External"/><Relationship Id="rId66" Type="http://schemas.openxmlformats.org/officeDocument/2006/relationships/hyperlink" Target="http://www-dev.wipo.int/edocs/mdocs/mdocs/en/wipo_ip_san_22/wipo_ip_san_22_www_615992.pdf" TargetMode="External"/><Relationship Id="rId87" Type="http://schemas.openxmlformats.org/officeDocument/2006/relationships/hyperlink" Target="https://www.wipo.int/meetings/ru/doc_details.jsp?doc_id=582745" TargetMode="External"/><Relationship Id="rId110" Type="http://schemas.openxmlformats.org/officeDocument/2006/relationships/header" Target="header26.xml"/><Relationship Id="rId115" Type="http://schemas.openxmlformats.org/officeDocument/2006/relationships/fontTable" Target="fontTable.xml"/><Relationship Id="rId61" Type="http://schemas.openxmlformats.org/officeDocument/2006/relationships/hyperlink" Target="https://www.wipo.int/meetings/ru/doc_details.jsp?doc_id=537938" TargetMode="External"/><Relationship Id="rId82" Type="http://schemas.openxmlformats.org/officeDocument/2006/relationships/header" Target="header16.xml"/><Relationship Id="rId19" Type="http://schemas.openxmlformats.org/officeDocument/2006/relationships/header" Target="header1.xml"/><Relationship Id="rId14" Type="http://schemas.openxmlformats.org/officeDocument/2006/relationships/hyperlink" Target="https://www.wipo.int/meetings/ru/doc_details.jsp?doc_id=552483" TargetMode="External"/><Relationship Id="rId30" Type="http://schemas.openxmlformats.org/officeDocument/2006/relationships/hyperlink" Target="http://www.youtube.com/watch?v=JBpaJ7ppMJQ" TargetMode="External"/><Relationship Id="rId35" Type="http://schemas.openxmlformats.org/officeDocument/2006/relationships/hyperlink" Target="https://www.wipo.int/meetings/ru/doc_details.jsp?doc_id=538652" TargetMode="External"/><Relationship Id="rId56" Type="http://schemas.openxmlformats.org/officeDocument/2006/relationships/hyperlink" Target="https://www.wipo.int/meetings/ru/doc_details.jsp?doc_id=538652" TargetMode="External"/><Relationship Id="rId77" Type="http://schemas.openxmlformats.org/officeDocument/2006/relationships/hyperlink" Target="https://www.wipo.int/meetings/ru/doc_details.jsp?doc_id=582745" TargetMode="External"/><Relationship Id="rId100" Type="http://schemas.openxmlformats.org/officeDocument/2006/relationships/hyperlink" Target="https://www.wipo.int/meetings/ru/doc_details.jsp?doc_id=584511" TargetMode="External"/><Relationship Id="rId105" Type="http://schemas.openxmlformats.org/officeDocument/2006/relationships/hyperlink" Target="https://www.wipo.int/meetings/ru/doc_details.jsp?doc_id=569511" TargetMode="External"/><Relationship Id="rId8" Type="http://schemas.openxmlformats.org/officeDocument/2006/relationships/image" Target="media/image1.jpeg"/><Relationship Id="rId51" Type="http://schemas.openxmlformats.org/officeDocument/2006/relationships/header" Target="header9.xml"/><Relationship Id="rId72" Type="http://schemas.openxmlformats.org/officeDocument/2006/relationships/header" Target="header13.xml"/><Relationship Id="rId93" Type="http://schemas.openxmlformats.org/officeDocument/2006/relationships/footer" Target="footer6.xml"/><Relationship Id="rId98" Type="http://schemas.openxmlformats.org/officeDocument/2006/relationships/hyperlink" Target="https://www.wipo.int/ip-development/ru/agenda/recommendations.html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wipo.int/meetings/ru/doc_details.jsp?doc_id=456923" TargetMode="External"/><Relationship Id="rId46" Type="http://schemas.openxmlformats.org/officeDocument/2006/relationships/hyperlink" Target="https://www.wipo.int/edocs/pubdocs/ru/wipo_pub_1063.pdf" TargetMode="External"/><Relationship Id="rId67" Type="http://schemas.openxmlformats.org/officeDocument/2006/relationships/hyperlink" Target="http://www.wipo.int/cooperation/ru/technical_assistance/developing-countries.html" TargetMode="External"/><Relationship Id="rId116" Type="http://schemas.openxmlformats.org/officeDocument/2006/relationships/theme" Target="theme/theme1.xml"/><Relationship Id="rId20" Type="http://schemas.openxmlformats.org/officeDocument/2006/relationships/header" Target="header2.xml"/><Relationship Id="rId41" Type="http://schemas.openxmlformats.org/officeDocument/2006/relationships/hyperlink" Target="https://www.wipo.int/meetings/ru/doc_details.jsp?doc_id=552082" TargetMode="External"/><Relationship Id="rId62" Type="http://schemas.openxmlformats.org/officeDocument/2006/relationships/hyperlink" Target="https://www.wipo.int/ip-development/ru/agenda/recommendations.html" TargetMode="External"/><Relationship Id="rId83" Type="http://schemas.openxmlformats.org/officeDocument/2006/relationships/hyperlink" Target="https://www.wipo.int/meetings/ru/doc_details.jsp?doc_id=552483" TargetMode="External"/><Relationship Id="rId88" Type="http://schemas.openxmlformats.org/officeDocument/2006/relationships/header" Target="header17.xml"/><Relationship Id="rId111" Type="http://schemas.openxmlformats.org/officeDocument/2006/relationships/header" Target="header2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2FA93-2410-4631-9991-5254F453A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18047</Words>
  <Characters>102872</Characters>
  <Application>Microsoft Office Word</Application>
  <DocSecurity>4</DocSecurity>
  <Lines>857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CDIP/31/3</vt:lpstr>
    </vt:vector>
  </TitlesOfParts>
  <Company>World Intellectual Property Organization</Company>
  <LinksUpToDate>false</LinksUpToDate>
  <CharactersWithSpaces>120678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CDIP/31/3</dc:title>
  <dc:subject>Wipo Templates</dc:subject>
  <dc:creator>ESTEVES DOS SANTOS Anabela</dc:creator>
  <cp:keywords>FOR OFFICIAL USE ONLY</cp:keywords>
  <cp:lastModifiedBy>PANAKAL Joseph Lazar</cp:lastModifiedBy>
  <cp:revision>2</cp:revision>
  <cp:lastPrinted>2022-10-07T08:07:00Z</cp:lastPrinted>
  <dcterms:created xsi:type="dcterms:W3CDTF">2023-09-19T15:22:00Z</dcterms:created>
  <dcterms:modified xsi:type="dcterms:W3CDTF">2023-09-19T15:22:00Z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63f31ffe-b44b-434f-bb0a-4907a035e026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2023-07-28T15:50:14Z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7c6cb90c-0f45-496b-80a4-a10bba177acf</vt:lpwstr>
  </property>
  <property fmtid="{D5CDD505-2E9C-101B-9397-08002B2CF9AE}" pid="14" name="MSIP_Label_20773ee6-353b-4fb9-a59d-0b94c8c67bea_ContentBits">
    <vt:lpwstr>0</vt:lpwstr>
  </property>
</Properties>
</file>