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C1419B" w:rsidRPr="00C1419B" w:rsidTr="00997916">
        <w:trPr>
          <w:trHeight w:val="1977"/>
        </w:trPr>
        <w:tc>
          <w:tcPr>
            <w:tcW w:w="4594" w:type="dxa"/>
            <w:tcBorders>
              <w:bottom w:val="single" w:sz="4" w:space="0" w:color="auto"/>
            </w:tcBorders>
            <w:tcMar>
              <w:bottom w:w="170" w:type="dxa"/>
            </w:tcMar>
          </w:tcPr>
          <w:p w:rsidR="00C1419B" w:rsidRPr="00C1419B" w:rsidRDefault="00C1419B" w:rsidP="00C1419B">
            <w:pPr>
              <w:jc w:val="both"/>
            </w:pPr>
            <w:bookmarkStart w:id="0" w:name="TitleOfDoc"/>
            <w:bookmarkEnd w:id="0"/>
            <w:r w:rsidRPr="00C1419B">
              <w:rPr>
                <w:rFonts w:hint="eastAsia"/>
                <w:noProof/>
              </w:rPr>
              <w:drawing>
                <wp:anchor distT="0" distB="0" distL="114300" distR="114300" simplePos="0" relativeHeight="251659264" behindDoc="1" locked="0" layoutInCell="0" allowOverlap="1" wp14:anchorId="79059631" wp14:editId="665FD15B">
                  <wp:simplePos x="0" y="0"/>
                  <wp:positionH relativeFrom="page">
                    <wp:posOffset>3834130</wp:posOffset>
                  </wp:positionH>
                  <wp:positionV relativeFrom="margin">
                    <wp:posOffset>0</wp:posOffset>
                  </wp:positionV>
                  <wp:extent cx="866775" cy="1323975"/>
                  <wp:effectExtent l="0" t="0" r="9525" b="9525"/>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PO-C-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C1419B" w:rsidRPr="00C1419B" w:rsidRDefault="00C1419B" w:rsidP="00C1419B"/>
        </w:tc>
        <w:tc>
          <w:tcPr>
            <w:tcW w:w="425" w:type="dxa"/>
            <w:tcBorders>
              <w:bottom w:val="single" w:sz="4" w:space="0" w:color="auto"/>
            </w:tcBorders>
            <w:tcMar>
              <w:left w:w="0" w:type="dxa"/>
              <w:right w:w="0" w:type="dxa"/>
            </w:tcMar>
          </w:tcPr>
          <w:p w:rsidR="00C1419B" w:rsidRPr="00C1419B" w:rsidRDefault="00C1419B" w:rsidP="00C1419B">
            <w:pPr>
              <w:jc w:val="right"/>
            </w:pPr>
            <w:r w:rsidRPr="00C1419B">
              <w:rPr>
                <w:rFonts w:hint="eastAsia"/>
                <w:b/>
                <w:sz w:val="40"/>
                <w:szCs w:val="40"/>
              </w:rPr>
              <w:t>C</w:t>
            </w:r>
          </w:p>
        </w:tc>
      </w:tr>
      <w:tr w:rsidR="00C1419B" w:rsidRPr="00C1419B" w:rsidTr="00997916">
        <w:trPr>
          <w:trHeight w:hRule="exact" w:val="340"/>
        </w:trPr>
        <w:tc>
          <w:tcPr>
            <w:tcW w:w="9356" w:type="dxa"/>
            <w:gridSpan w:val="3"/>
            <w:tcBorders>
              <w:top w:val="single" w:sz="4" w:space="0" w:color="auto"/>
            </w:tcBorders>
            <w:tcMar>
              <w:top w:w="170" w:type="dxa"/>
              <w:left w:w="0" w:type="dxa"/>
              <w:right w:w="0" w:type="dxa"/>
            </w:tcMar>
            <w:vAlign w:val="bottom"/>
          </w:tcPr>
          <w:p w:rsidR="00C1419B" w:rsidRPr="00C1419B" w:rsidRDefault="00C1419B" w:rsidP="00C1419B">
            <w:pPr>
              <w:jc w:val="right"/>
              <w:rPr>
                <w:rFonts w:ascii="Arial Black" w:hAnsi="Arial Black"/>
                <w:caps/>
                <w:sz w:val="15"/>
              </w:rPr>
            </w:pPr>
            <w:r w:rsidRPr="00C1419B">
              <w:rPr>
                <w:rFonts w:ascii="Arial Black" w:hAnsi="Arial Black" w:hint="eastAsia"/>
                <w:caps/>
                <w:sz w:val="15"/>
              </w:rPr>
              <w:t>CDIP/14/</w:t>
            </w:r>
            <w:r>
              <w:rPr>
                <w:rFonts w:ascii="Arial Black" w:hAnsi="Arial Black" w:hint="eastAsia"/>
                <w:caps/>
                <w:sz w:val="15"/>
              </w:rPr>
              <w:t>INF/</w:t>
            </w:r>
            <w:r w:rsidRPr="00C1419B">
              <w:rPr>
                <w:rFonts w:ascii="Arial Black" w:hAnsi="Arial Black" w:hint="eastAsia"/>
                <w:caps/>
                <w:sz w:val="15"/>
              </w:rPr>
              <w:t>9</w:t>
            </w:r>
            <w:bookmarkStart w:id="1" w:name="Code"/>
            <w:bookmarkEnd w:id="1"/>
          </w:p>
        </w:tc>
      </w:tr>
      <w:tr w:rsidR="00C1419B" w:rsidRPr="00C1419B" w:rsidTr="00997916">
        <w:trPr>
          <w:trHeight w:hRule="exact" w:val="170"/>
        </w:trPr>
        <w:tc>
          <w:tcPr>
            <w:tcW w:w="9356" w:type="dxa"/>
            <w:gridSpan w:val="3"/>
            <w:noWrap/>
            <w:tcMar>
              <w:left w:w="0" w:type="dxa"/>
              <w:right w:w="0" w:type="dxa"/>
            </w:tcMar>
            <w:vAlign w:val="bottom"/>
          </w:tcPr>
          <w:p w:rsidR="00C1419B" w:rsidRPr="00C1419B" w:rsidRDefault="00C1419B" w:rsidP="00C1419B">
            <w:pPr>
              <w:jc w:val="right"/>
              <w:rPr>
                <w:rFonts w:ascii="Arial Black" w:hAnsi="Arial Black"/>
                <w:b/>
                <w:caps/>
                <w:sz w:val="15"/>
                <w:szCs w:val="15"/>
              </w:rPr>
            </w:pPr>
            <w:r w:rsidRPr="00C1419B">
              <w:rPr>
                <w:rFonts w:eastAsia="SimHei" w:hint="eastAsia"/>
                <w:b/>
                <w:sz w:val="15"/>
                <w:szCs w:val="15"/>
              </w:rPr>
              <w:t>原</w:t>
            </w:r>
            <w:r w:rsidRPr="00C1419B">
              <w:rPr>
                <w:rFonts w:eastAsia="SimHei" w:hint="eastAsia"/>
                <w:b/>
                <w:sz w:val="15"/>
                <w:szCs w:val="15"/>
                <w:lang w:val="pt-BR"/>
              </w:rPr>
              <w:t xml:space="preserve"> </w:t>
            </w:r>
            <w:r w:rsidRPr="00C1419B">
              <w:rPr>
                <w:rFonts w:eastAsia="SimHei" w:hint="eastAsia"/>
                <w:b/>
                <w:sz w:val="15"/>
                <w:szCs w:val="15"/>
              </w:rPr>
              <w:t>文</w:t>
            </w:r>
            <w:r w:rsidRPr="00C1419B">
              <w:rPr>
                <w:rFonts w:eastAsia="SimHei" w:hint="eastAsia"/>
                <w:b/>
                <w:sz w:val="15"/>
                <w:szCs w:val="15"/>
                <w:lang w:val="pt-BR"/>
              </w:rPr>
              <w:t>：英</w:t>
            </w:r>
            <w:r w:rsidRPr="00C1419B">
              <w:rPr>
                <w:rFonts w:eastAsia="SimHei" w:hint="eastAsia"/>
                <w:b/>
                <w:sz w:val="15"/>
                <w:szCs w:val="15"/>
              </w:rPr>
              <w:t>文</w:t>
            </w:r>
          </w:p>
        </w:tc>
      </w:tr>
      <w:tr w:rsidR="00C1419B" w:rsidRPr="00C1419B" w:rsidTr="00997916">
        <w:trPr>
          <w:trHeight w:hRule="exact" w:val="198"/>
        </w:trPr>
        <w:tc>
          <w:tcPr>
            <w:tcW w:w="9356" w:type="dxa"/>
            <w:gridSpan w:val="3"/>
            <w:tcMar>
              <w:left w:w="0" w:type="dxa"/>
              <w:right w:w="0" w:type="dxa"/>
            </w:tcMar>
            <w:vAlign w:val="bottom"/>
          </w:tcPr>
          <w:p w:rsidR="00C1419B" w:rsidRPr="00C1419B" w:rsidRDefault="00C1419B" w:rsidP="00C1419B">
            <w:pPr>
              <w:jc w:val="right"/>
              <w:rPr>
                <w:rFonts w:ascii="SimHei" w:eastAsia="SimHei" w:hAnsi="Arial Black"/>
                <w:b/>
                <w:caps/>
                <w:sz w:val="15"/>
                <w:szCs w:val="15"/>
              </w:rPr>
            </w:pPr>
            <w:r w:rsidRPr="00C1419B">
              <w:rPr>
                <w:rFonts w:ascii="SimHei" w:eastAsia="SimHei" w:hint="eastAsia"/>
                <w:b/>
                <w:sz w:val="15"/>
                <w:szCs w:val="15"/>
              </w:rPr>
              <w:t>日</w:t>
            </w:r>
            <w:r w:rsidRPr="00C1419B">
              <w:rPr>
                <w:rFonts w:ascii="SimHei" w:eastAsia="SimHei" w:hint="eastAsia"/>
                <w:b/>
                <w:sz w:val="15"/>
                <w:szCs w:val="15"/>
                <w:lang w:val="pt-BR"/>
              </w:rPr>
              <w:t xml:space="preserve"> </w:t>
            </w:r>
            <w:r w:rsidRPr="00C1419B">
              <w:rPr>
                <w:rFonts w:ascii="SimHei" w:eastAsia="SimHei" w:hint="eastAsia"/>
                <w:b/>
                <w:sz w:val="15"/>
                <w:szCs w:val="15"/>
              </w:rPr>
              <w:t>期</w:t>
            </w:r>
            <w:r w:rsidRPr="00C1419B">
              <w:rPr>
                <w:rFonts w:ascii="SimHei" w:eastAsia="SimHei" w:hAnsi="SimSun" w:hint="eastAsia"/>
                <w:b/>
                <w:sz w:val="15"/>
                <w:szCs w:val="15"/>
                <w:lang w:val="pt-BR"/>
              </w:rPr>
              <w:t>：</w:t>
            </w:r>
            <w:r w:rsidRPr="00C1419B">
              <w:rPr>
                <w:rFonts w:ascii="Arial Black" w:eastAsia="SimHei" w:hAnsi="Arial Black" w:hint="eastAsia"/>
                <w:b/>
                <w:sz w:val="15"/>
                <w:szCs w:val="15"/>
                <w:lang w:val="pt-BR"/>
              </w:rPr>
              <w:t>2014</w:t>
            </w:r>
            <w:r w:rsidRPr="00C1419B">
              <w:rPr>
                <w:rFonts w:ascii="SimHei" w:eastAsia="SimHei" w:hAnsi="Times New Roman" w:hint="eastAsia"/>
                <w:b/>
                <w:sz w:val="15"/>
                <w:szCs w:val="15"/>
              </w:rPr>
              <w:t>年</w:t>
            </w:r>
            <w:r w:rsidRPr="00C1419B">
              <w:rPr>
                <w:rFonts w:ascii="Arial Black" w:eastAsia="SimHei" w:hAnsi="Arial Black" w:hint="eastAsia"/>
                <w:b/>
                <w:sz w:val="15"/>
                <w:szCs w:val="15"/>
                <w:lang w:val="pt-BR"/>
              </w:rPr>
              <w:t>9</w:t>
            </w:r>
            <w:r w:rsidRPr="00C1419B">
              <w:rPr>
                <w:rFonts w:ascii="SimHei" w:eastAsia="SimHei" w:hAnsi="Times New Roman" w:hint="eastAsia"/>
                <w:b/>
                <w:sz w:val="15"/>
                <w:szCs w:val="15"/>
              </w:rPr>
              <w:t>月</w:t>
            </w:r>
            <w:r>
              <w:rPr>
                <w:rFonts w:ascii="Arial Black" w:eastAsia="SimHei" w:hAnsi="Arial Black" w:hint="eastAsia"/>
                <w:b/>
                <w:sz w:val="15"/>
                <w:szCs w:val="15"/>
              </w:rPr>
              <w:t>23</w:t>
            </w:r>
            <w:r w:rsidRPr="00C1419B">
              <w:rPr>
                <w:rFonts w:ascii="SimHei" w:eastAsia="SimHei" w:hAnsi="Times New Roman" w:hint="eastAsia"/>
                <w:b/>
                <w:sz w:val="15"/>
                <w:szCs w:val="15"/>
              </w:rPr>
              <w:t>日</w:t>
            </w:r>
            <w:r w:rsidRPr="00C1419B">
              <w:rPr>
                <w:rFonts w:ascii="SimHei" w:eastAsia="SimHei" w:hAnsi="Arial Black" w:hint="eastAsia"/>
                <w:b/>
                <w:caps/>
                <w:sz w:val="15"/>
                <w:szCs w:val="15"/>
              </w:rPr>
              <w:t xml:space="preserve">  </w:t>
            </w:r>
            <w:bookmarkStart w:id="2" w:name="Date"/>
            <w:bookmarkEnd w:id="2"/>
          </w:p>
        </w:tc>
      </w:tr>
    </w:tbl>
    <w:p w:rsidR="00C1419B" w:rsidRPr="00C1419B" w:rsidRDefault="00C1419B" w:rsidP="00C1419B"/>
    <w:p w:rsidR="00C1419B" w:rsidRPr="00C1419B" w:rsidRDefault="00C1419B" w:rsidP="00C1419B"/>
    <w:p w:rsidR="00C1419B" w:rsidRPr="00C1419B" w:rsidRDefault="00C1419B" w:rsidP="00C1419B"/>
    <w:p w:rsidR="00C1419B" w:rsidRPr="00C1419B" w:rsidRDefault="00C1419B" w:rsidP="00C1419B"/>
    <w:p w:rsidR="00C1419B" w:rsidRPr="00C1419B" w:rsidRDefault="00C1419B" w:rsidP="00C1419B"/>
    <w:p w:rsidR="00C1419B" w:rsidRPr="00C1419B" w:rsidRDefault="00C1419B" w:rsidP="00C1419B">
      <w:pPr>
        <w:spacing w:line="360" w:lineRule="atLeast"/>
        <w:rPr>
          <w:rFonts w:ascii="SimHei" w:eastAsia="SimHei"/>
          <w:sz w:val="28"/>
          <w:szCs w:val="28"/>
        </w:rPr>
      </w:pPr>
      <w:r w:rsidRPr="00C1419B">
        <w:rPr>
          <w:rFonts w:ascii="SimHei" w:eastAsia="SimHei" w:hint="eastAsia"/>
          <w:sz w:val="28"/>
          <w:szCs w:val="28"/>
        </w:rPr>
        <w:t>发展与知识产权委员会(CDIP)</w:t>
      </w:r>
    </w:p>
    <w:p w:rsidR="00C1419B" w:rsidRPr="00C1419B" w:rsidRDefault="00C1419B" w:rsidP="00C1419B">
      <w:pPr>
        <w:rPr>
          <w:szCs w:val="22"/>
        </w:rPr>
      </w:pPr>
    </w:p>
    <w:p w:rsidR="00C1419B" w:rsidRPr="00C1419B" w:rsidRDefault="00C1419B" w:rsidP="00C1419B">
      <w:pPr>
        <w:rPr>
          <w:szCs w:val="24"/>
        </w:rPr>
      </w:pPr>
    </w:p>
    <w:p w:rsidR="00C1419B" w:rsidRPr="00C1419B" w:rsidRDefault="00C1419B" w:rsidP="00C1419B">
      <w:pPr>
        <w:spacing w:line="360" w:lineRule="atLeast"/>
        <w:textAlignment w:val="bottom"/>
        <w:rPr>
          <w:rFonts w:ascii="KaiTi" w:eastAsia="KaiTi"/>
          <w:b/>
          <w:sz w:val="24"/>
          <w:szCs w:val="24"/>
        </w:rPr>
      </w:pPr>
      <w:r w:rsidRPr="00C1419B">
        <w:rPr>
          <w:rFonts w:ascii="KaiTi" w:eastAsia="KaiTi" w:hint="eastAsia"/>
          <w:b/>
          <w:sz w:val="24"/>
          <w:szCs w:val="24"/>
        </w:rPr>
        <w:t>第十四届会议</w:t>
      </w:r>
    </w:p>
    <w:p w:rsidR="00C1419B" w:rsidRPr="00C1419B" w:rsidRDefault="00C1419B" w:rsidP="00C1419B">
      <w:pPr>
        <w:spacing w:line="360" w:lineRule="atLeast"/>
        <w:textAlignment w:val="bottom"/>
        <w:rPr>
          <w:rFonts w:ascii="KaiTi" w:eastAsia="KaiTi" w:hAnsi="KaiTi"/>
          <w:b/>
          <w:sz w:val="24"/>
          <w:szCs w:val="24"/>
        </w:rPr>
      </w:pPr>
      <w:r w:rsidRPr="00C1419B">
        <w:rPr>
          <w:rFonts w:ascii="KaiTi" w:eastAsia="KaiTi" w:hAnsi="KaiTi" w:hint="eastAsia"/>
          <w:sz w:val="24"/>
          <w:szCs w:val="24"/>
        </w:rPr>
        <w:t>2014</w:t>
      </w:r>
      <w:r w:rsidRPr="00C1419B">
        <w:rPr>
          <w:rFonts w:ascii="KaiTi" w:eastAsia="KaiTi" w:hAnsi="KaiTi" w:hint="eastAsia"/>
          <w:b/>
          <w:sz w:val="24"/>
          <w:szCs w:val="24"/>
        </w:rPr>
        <w:t>年</w:t>
      </w:r>
      <w:r w:rsidRPr="00C1419B">
        <w:rPr>
          <w:rFonts w:ascii="KaiTi" w:eastAsia="KaiTi" w:hAnsi="KaiTi" w:hint="eastAsia"/>
          <w:sz w:val="24"/>
          <w:szCs w:val="24"/>
        </w:rPr>
        <w:t>11</w:t>
      </w:r>
      <w:r w:rsidRPr="00C1419B">
        <w:rPr>
          <w:rFonts w:ascii="KaiTi" w:eastAsia="KaiTi" w:hAnsi="KaiTi" w:hint="eastAsia"/>
          <w:b/>
          <w:sz w:val="24"/>
          <w:szCs w:val="24"/>
        </w:rPr>
        <w:t>月</w:t>
      </w:r>
      <w:r w:rsidRPr="00C1419B">
        <w:rPr>
          <w:rFonts w:ascii="KaiTi" w:eastAsia="KaiTi" w:hAnsi="KaiTi" w:hint="eastAsia"/>
          <w:sz w:val="24"/>
          <w:szCs w:val="24"/>
        </w:rPr>
        <w:t>10</w:t>
      </w:r>
      <w:r w:rsidRPr="00C1419B">
        <w:rPr>
          <w:rFonts w:ascii="KaiTi" w:eastAsia="KaiTi" w:hAnsi="KaiTi" w:hint="eastAsia"/>
          <w:b/>
          <w:sz w:val="24"/>
          <w:szCs w:val="24"/>
        </w:rPr>
        <w:t>日至</w:t>
      </w:r>
      <w:r w:rsidRPr="00C1419B">
        <w:rPr>
          <w:rFonts w:ascii="KaiTi" w:eastAsia="KaiTi" w:hAnsi="KaiTi" w:hint="eastAsia"/>
          <w:sz w:val="24"/>
          <w:szCs w:val="24"/>
        </w:rPr>
        <w:t>14</w:t>
      </w:r>
      <w:r w:rsidRPr="00C1419B">
        <w:rPr>
          <w:rFonts w:ascii="KaiTi" w:eastAsia="KaiTi" w:hAnsi="KaiTi" w:hint="eastAsia"/>
          <w:b/>
          <w:sz w:val="24"/>
          <w:szCs w:val="24"/>
        </w:rPr>
        <w:t>日，日内瓦</w:t>
      </w:r>
    </w:p>
    <w:p w:rsidR="00C1419B" w:rsidRPr="00C1419B" w:rsidRDefault="00C1419B" w:rsidP="00C1419B"/>
    <w:p w:rsidR="00C1419B" w:rsidRPr="00C1419B" w:rsidRDefault="00C1419B" w:rsidP="00C1419B"/>
    <w:p w:rsidR="00C1419B" w:rsidRPr="00C1419B" w:rsidRDefault="00C1419B" w:rsidP="00C1419B"/>
    <w:p w:rsidR="00C1419B" w:rsidRPr="00C1419B" w:rsidRDefault="00C1419B" w:rsidP="00C1419B">
      <w:pPr>
        <w:rPr>
          <w:rFonts w:ascii="KaiTi" w:eastAsia="KaiTi" w:hAnsi="KaiTi" w:cs="Times New Roman"/>
          <w:kern w:val="2"/>
          <w:sz w:val="24"/>
          <w:szCs w:val="32"/>
        </w:rPr>
      </w:pPr>
      <w:r w:rsidRPr="00C1419B">
        <w:rPr>
          <w:rFonts w:ascii="KaiTi" w:eastAsia="KaiTi" w:hAnsi="KaiTi" w:cs="Times New Roman" w:hint="eastAsia"/>
          <w:kern w:val="2"/>
          <w:sz w:val="24"/>
          <w:szCs w:val="32"/>
        </w:rPr>
        <w:t>发达国家研发机构和发展中国家研发机构合作交流案例研究内容提要</w:t>
      </w:r>
    </w:p>
    <w:p w:rsidR="00C1419B" w:rsidRPr="00C1419B" w:rsidRDefault="00C1419B" w:rsidP="00C1419B">
      <w:pPr>
        <w:rPr>
          <w:rFonts w:ascii="SimSun" w:hAnsi="SimSun"/>
          <w:szCs w:val="22"/>
        </w:rPr>
      </w:pPr>
    </w:p>
    <w:p w:rsidR="00C1419B" w:rsidRPr="00C1419B" w:rsidRDefault="00C1419B" w:rsidP="00C1419B">
      <w:pPr>
        <w:rPr>
          <w:rFonts w:ascii="KaiTi" w:eastAsia="KaiTi" w:hAnsi="STKaiti" w:cs="Times New Roman"/>
          <w:i/>
          <w:kern w:val="2"/>
          <w:sz w:val="21"/>
          <w:szCs w:val="24"/>
        </w:rPr>
      </w:pPr>
      <w:r w:rsidRPr="00C1419B">
        <w:rPr>
          <w:rFonts w:ascii="KaiTi" w:eastAsia="KaiTi" w:hAnsi="STKaiti" w:cs="Times New Roman" w:hint="eastAsia"/>
          <w:i/>
          <w:kern w:val="2"/>
          <w:sz w:val="21"/>
          <w:szCs w:val="24"/>
        </w:rPr>
        <w:t>秘书处</w:t>
      </w:r>
      <w:r>
        <w:rPr>
          <w:rFonts w:ascii="KaiTi" w:eastAsia="KaiTi" w:hAnsi="STKaiti" w:cs="Times New Roman" w:hint="eastAsia"/>
          <w:i/>
          <w:kern w:val="2"/>
          <w:sz w:val="21"/>
          <w:szCs w:val="24"/>
        </w:rPr>
        <w:t>委托</w:t>
      </w:r>
      <w:r w:rsidRPr="00C1419B">
        <w:rPr>
          <w:rFonts w:ascii="KaiTi" w:eastAsia="KaiTi" w:hAnsi="STKaiti" w:cs="Times New Roman" w:hint="eastAsia"/>
          <w:i/>
          <w:kern w:val="2"/>
          <w:sz w:val="21"/>
          <w:szCs w:val="24"/>
        </w:rPr>
        <w:t>编拟</w:t>
      </w:r>
    </w:p>
    <w:p w:rsidR="00C1419B" w:rsidRPr="00C1419B" w:rsidRDefault="00C1419B" w:rsidP="00C1419B">
      <w:pPr>
        <w:rPr>
          <w:szCs w:val="22"/>
        </w:rPr>
      </w:pPr>
    </w:p>
    <w:p w:rsidR="00C1419B" w:rsidRPr="00C1419B" w:rsidRDefault="00C1419B" w:rsidP="00C1419B">
      <w:pPr>
        <w:rPr>
          <w:szCs w:val="22"/>
        </w:rPr>
      </w:pPr>
    </w:p>
    <w:p w:rsidR="00C1419B" w:rsidRPr="00C1419B" w:rsidRDefault="00C1419B" w:rsidP="00C1419B">
      <w:pPr>
        <w:rPr>
          <w:szCs w:val="22"/>
        </w:rPr>
      </w:pPr>
    </w:p>
    <w:p w:rsidR="00C1419B" w:rsidRPr="00C1419B" w:rsidRDefault="00C1419B" w:rsidP="00C1419B">
      <w:pPr>
        <w:rPr>
          <w:szCs w:val="22"/>
        </w:rPr>
      </w:pPr>
    </w:p>
    <w:p w:rsidR="001B720A" w:rsidRPr="00C1419B" w:rsidRDefault="006E3160" w:rsidP="00C1419B">
      <w:pPr>
        <w:pStyle w:val="ONUME"/>
        <w:numPr>
          <w:ilvl w:val="0"/>
          <w:numId w:val="8"/>
        </w:numPr>
        <w:tabs>
          <w:tab w:val="clear" w:pos="567"/>
        </w:tabs>
        <w:spacing w:afterLines="50" w:after="120" w:line="340" w:lineRule="atLeast"/>
        <w:jc w:val="both"/>
        <w:rPr>
          <w:rFonts w:ascii="SimSun" w:hAnsi="SimSun"/>
          <w:sz w:val="21"/>
        </w:rPr>
      </w:pPr>
      <w:r w:rsidRPr="00C1419B">
        <w:rPr>
          <w:rFonts w:ascii="SimSun" w:hAnsi="SimSun" w:hint="eastAsia"/>
          <w:sz w:val="21"/>
        </w:rPr>
        <w:t>文件附件载有</w:t>
      </w:r>
      <w:r w:rsidR="00C1419B">
        <w:rPr>
          <w:rFonts w:ascii="SimSun" w:hAnsi="SimSun" w:hint="eastAsia"/>
          <w:sz w:val="21"/>
        </w:rPr>
        <w:t>(</w:t>
      </w:r>
      <w:proofErr w:type="spellStart"/>
      <w:r w:rsidRPr="00C1419B">
        <w:rPr>
          <w:rFonts w:ascii="SimSun" w:hAnsi="SimSun" w:hint="eastAsia"/>
          <w:sz w:val="21"/>
        </w:rPr>
        <w:t>i</w:t>
      </w:r>
      <w:proofErr w:type="spellEnd"/>
      <w:r w:rsidR="00C1419B">
        <w:rPr>
          <w:rFonts w:ascii="SimSun" w:hAnsi="SimSun" w:hint="eastAsia"/>
          <w:sz w:val="21"/>
        </w:rPr>
        <w:t>)</w:t>
      </w:r>
      <w:r w:rsidRPr="00C1419B">
        <w:rPr>
          <w:rFonts w:ascii="SimSun" w:hAnsi="SimSun" w:hint="eastAsia"/>
          <w:sz w:val="21"/>
        </w:rPr>
        <w:t>发达国家研发机构和发展中国家研发机构合作交流案例研究摘要</w:t>
      </w:r>
      <w:r w:rsidR="0029162E" w:rsidRPr="00C1419B">
        <w:rPr>
          <w:rFonts w:ascii="SimSun" w:hAnsi="SimSun" w:hint="eastAsia"/>
          <w:sz w:val="21"/>
        </w:rPr>
        <w:t>，这项研究是在</w:t>
      </w:r>
      <w:r w:rsidR="00A47EC2" w:rsidRPr="00C1419B">
        <w:rPr>
          <w:rFonts w:ascii="SimSun" w:hAnsi="SimSun" w:hint="eastAsia"/>
          <w:sz w:val="21"/>
        </w:rPr>
        <w:t>知识产权与技术转让：“共同挑战—共同解决”项目</w:t>
      </w:r>
      <w:r w:rsidR="00C1419B">
        <w:rPr>
          <w:rFonts w:ascii="SimSun" w:hAnsi="SimSun" w:hint="eastAsia"/>
          <w:sz w:val="21"/>
        </w:rPr>
        <w:t>(</w:t>
      </w:r>
      <w:r w:rsidR="00A47EC2" w:rsidRPr="00C1419B">
        <w:rPr>
          <w:rFonts w:ascii="SimSun" w:hAnsi="SimSun" w:hint="eastAsia"/>
          <w:sz w:val="21"/>
        </w:rPr>
        <w:t>CDIP/6/4 Rev.</w:t>
      </w:r>
      <w:r w:rsidR="00C1419B">
        <w:rPr>
          <w:rFonts w:ascii="SimSun" w:hAnsi="SimSun" w:hint="eastAsia"/>
          <w:sz w:val="21"/>
        </w:rPr>
        <w:t>)</w:t>
      </w:r>
      <w:r w:rsidR="00A47EC2" w:rsidRPr="00C1419B">
        <w:rPr>
          <w:rFonts w:ascii="SimSun" w:hAnsi="SimSun" w:hint="eastAsia"/>
          <w:sz w:val="21"/>
        </w:rPr>
        <w:t>下进行，由</w:t>
      </w:r>
      <w:r w:rsidR="00181A4D" w:rsidRPr="00C1419B">
        <w:rPr>
          <w:rFonts w:ascii="SimSun" w:hAnsi="SimSun" w:hint="eastAsia"/>
          <w:sz w:val="21"/>
        </w:rPr>
        <w:t>知识产权中心</w:t>
      </w:r>
      <w:r w:rsidR="00C1419B">
        <w:rPr>
          <w:rFonts w:ascii="SimSun" w:hAnsi="SimSun" w:hint="eastAsia"/>
          <w:sz w:val="21"/>
        </w:rPr>
        <w:t>(</w:t>
      </w:r>
      <w:r w:rsidR="00181A4D" w:rsidRPr="00C1419B">
        <w:rPr>
          <w:rFonts w:ascii="SimSun" w:hAnsi="SimSun" w:hint="eastAsia"/>
          <w:sz w:val="21"/>
        </w:rPr>
        <w:t>CIP</w:t>
      </w:r>
      <w:r w:rsidR="00C1419B">
        <w:rPr>
          <w:rFonts w:ascii="SimSun" w:hAnsi="SimSun" w:hint="eastAsia"/>
          <w:sz w:val="21"/>
        </w:rPr>
        <w:t>)</w:t>
      </w:r>
      <w:r w:rsidR="00181A4D" w:rsidRPr="00C1419B">
        <w:rPr>
          <w:rFonts w:ascii="SimSun" w:hAnsi="SimSun" w:hint="eastAsia"/>
          <w:sz w:val="21"/>
        </w:rPr>
        <w:t>副主任</w:t>
      </w:r>
      <w:r w:rsidR="00A47EC2" w:rsidRPr="00C1419B">
        <w:rPr>
          <w:rFonts w:ascii="SimSun" w:hAnsi="SimSun"/>
          <w:sz w:val="21"/>
        </w:rPr>
        <w:t xml:space="preserve">Bowman </w:t>
      </w:r>
      <w:proofErr w:type="spellStart"/>
      <w:r w:rsidR="00A47EC2" w:rsidRPr="00C1419B">
        <w:rPr>
          <w:rFonts w:ascii="SimSun" w:hAnsi="SimSun"/>
          <w:sz w:val="21"/>
        </w:rPr>
        <w:t>Heiden</w:t>
      </w:r>
      <w:proofErr w:type="spellEnd"/>
      <w:r w:rsidR="00181A4D" w:rsidRPr="00C1419B">
        <w:rPr>
          <w:rFonts w:ascii="SimSun" w:hAnsi="SimSun" w:hint="eastAsia"/>
          <w:sz w:val="21"/>
        </w:rPr>
        <w:t>博士以及瑞典哥德堡</w:t>
      </w:r>
      <w:r w:rsidR="00181A4D" w:rsidRPr="00C1419B">
        <w:rPr>
          <w:rFonts w:ascii="SimSun" w:hAnsi="SimSun"/>
          <w:sz w:val="21"/>
        </w:rPr>
        <w:t>查尔姆斯理工大</w:t>
      </w:r>
      <w:r w:rsidR="00181A4D" w:rsidRPr="00C1419B">
        <w:rPr>
          <w:rFonts w:ascii="SimSun" w:hAnsi="SimSun" w:hint="eastAsia"/>
          <w:sz w:val="21"/>
        </w:rPr>
        <w:t>学</w:t>
      </w:r>
      <w:r w:rsidR="00181A4D" w:rsidRPr="00C1419B">
        <w:rPr>
          <w:rFonts w:ascii="SimSun" w:hAnsi="SimSun"/>
          <w:sz w:val="21"/>
        </w:rPr>
        <w:t xml:space="preserve">Ulf </w:t>
      </w:r>
      <w:proofErr w:type="spellStart"/>
      <w:r w:rsidR="00181A4D" w:rsidRPr="00C1419B">
        <w:rPr>
          <w:rFonts w:ascii="SimSun" w:hAnsi="SimSun"/>
          <w:sz w:val="21"/>
        </w:rPr>
        <w:t>Petrusson</w:t>
      </w:r>
      <w:proofErr w:type="spellEnd"/>
      <w:r w:rsidR="00181A4D" w:rsidRPr="00C1419B">
        <w:rPr>
          <w:rFonts w:ascii="SimSun" w:hAnsi="SimSun" w:hint="eastAsia"/>
          <w:sz w:val="21"/>
        </w:rPr>
        <w:t>博士完成</w:t>
      </w:r>
      <w:r w:rsidR="00BB5F27">
        <w:rPr>
          <w:rFonts w:ascii="SimSun" w:hAnsi="SimSun" w:hint="eastAsia"/>
          <w:sz w:val="21"/>
        </w:rPr>
        <w:t>的</w:t>
      </w:r>
      <w:r w:rsidR="00181A4D" w:rsidRPr="00C1419B">
        <w:rPr>
          <w:rFonts w:ascii="SimSun" w:hAnsi="SimSun" w:hint="eastAsia"/>
          <w:sz w:val="21"/>
        </w:rPr>
        <w:t>，</w:t>
      </w:r>
      <w:r w:rsidR="00BB5F27">
        <w:rPr>
          <w:rFonts w:ascii="SimSun" w:hAnsi="SimSun" w:hint="eastAsia"/>
          <w:sz w:val="21"/>
        </w:rPr>
        <w:t>以及</w:t>
      </w:r>
      <w:r w:rsidR="00C1419B">
        <w:rPr>
          <w:rFonts w:ascii="SimSun" w:hAnsi="SimSun" w:hint="eastAsia"/>
          <w:sz w:val="21"/>
        </w:rPr>
        <w:t>(</w:t>
      </w:r>
      <w:r w:rsidR="00181A4D" w:rsidRPr="00C1419B">
        <w:rPr>
          <w:rFonts w:ascii="SimSun" w:hAnsi="SimSun" w:hint="eastAsia"/>
          <w:sz w:val="21"/>
        </w:rPr>
        <w:t>ii</w:t>
      </w:r>
      <w:r w:rsidR="00C1419B">
        <w:rPr>
          <w:rFonts w:ascii="SimSun" w:hAnsi="SimSun" w:hint="eastAsia"/>
          <w:sz w:val="21"/>
        </w:rPr>
        <w:t>)</w:t>
      </w:r>
      <w:r w:rsidR="002A2F44">
        <w:rPr>
          <w:rFonts w:ascii="SimSun" w:hAnsi="SimSun"/>
          <w:sz w:val="21"/>
        </w:rPr>
        <w:t>‍</w:t>
      </w:r>
      <w:r w:rsidR="00181A4D" w:rsidRPr="00C1419B">
        <w:rPr>
          <w:rFonts w:ascii="SimSun" w:hAnsi="SimSun" w:hint="eastAsia"/>
          <w:sz w:val="21"/>
        </w:rPr>
        <w:t>对前述研究的同行审查，由西班牙塞维利亚欧洲委员会联合研究中心的</w:t>
      </w:r>
      <w:proofErr w:type="spellStart"/>
      <w:r w:rsidR="00181A4D" w:rsidRPr="00C1419B">
        <w:rPr>
          <w:rFonts w:ascii="SimSun" w:hAnsi="SimSun"/>
          <w:sz w:val="21"/>
          <w:lang w:val="en-GB"/>
        </w:rPr>
        <w:t>Nikolaus</w:t>
      </w:r>
      <w:proofErr w:type="spellEnd"/>
      <w:r w:rsidR="00181A4D" w:rsidRPr="00C1419B">
        <w:rPr>
          <w:rFonts w:ascii="SimSun" w:hAnsi="SimSun"/>
          <w:sz w:val="21"/>
          <w:lang w:val="en-GB"/>
        </w:rPr>
        <w:t xml:space="preserve"> </w:t>
      </w:r>
      <w:proofErr w:type="spellStart"/>
      <w:r w:rsidR="00181A4D" w:rsidRPr="00C1419B">
        <w:rPr>
          <w:rFonts w:ascii="SimSun" w:hAnsi="SimSun"/>
          <w:sz w:val="21"/>
          <w:lang w:val="en-GB"/>
        </w:rPr>
        <w:t>Thumm</w:t>
      </w:r>
      <w:proofErr w:type="spellEnd"/>
      <w:r w:rsidR="00181A4D" w:rsidRPr="00C1419B">
        <w:rPr>
          <w:rFonts w:ascii="SimSun" w:hAnsi="SimSun" w:hint="eastAsia"/>
          <w:sz w:val="21"/>
        </w:rPr>
        <w:t>先生完成。</w:t>
      </w:r>
    </w:p>
    <w:p w:rsidR="001B720A" w:rsidRPr="00C1419B" w:rsidRDefault="00BA37EA" w:rsidP="00BA37EA">
      <w:pPr>
        <w:pStyle w:val="ONUME"/>
        <w:numPr>
          <w:ilvl w:val="0"/>
          <w:numId w:val="0"/>
        </w:numPr>
        <w:spacing w:afterLines="50" w:after="120" w:line="340" w:lineRule="atLeast"/>
        <w:ind w:left="5534"/>
        <w:jc w:val="both"/>
        <w:rPr>
          <w:rStyle w:val="DecisionInvitingParaChar"/>
          <w:rFonts w:ascii="KaiTi" w:eastAsia="KaiTi" w:hAnsi="KaiTi"/>
          <w:i w:val="0"/>
          <w:sz w:val="21"/>
        </w:rPr>
      </w:pPr>
      <w:r>
        <w:rPr>
          <w:rStyle w:val="DecisionInvitingParaChar"/>
          <w:rFonts w:ascii="KaiTi" w:eastAsia="KaiTi" w:hAnsi="KaiTi" w:hint="eastAsia"/>
          <w:sz w:val="21"/>
          <w:szCs w:val="22"/>
        </w:rPr>
        <w:t>2.</w:t>
      </w:r>
      <w:r>
        <w:rPr>
          <w:rStyle w:val="DecisionInvitingParaChar"/>
          <w:rFonts w:ascii="KaiTi" w:eastAsia="KaiTi" w:hAnsi="KaiTi" w:hint="eastAsia"/>
          <w:sz w:val="21"/>
          <w:szCs w:val="22"/>
        </w:rPr>
        <w:tab/>
      </w:r>
      <w:bookmarkStart w:id="3" w:name="_GoBack"/>
      <w:bookmarkEnd w:id="3"/>
      <w:r w:rsidR="00181A4D" w:rsidRPr="00C1419B">
        <w:rPr>
          <w:rStyle w:val="DecisionInvitingParaChar"/>
          <w:rFonts w:ascii="KaiTi" w:eastAsia="KaiTi" w:hAnsi="KaiTi" w:hint="eastAsia"/>
          <w:sz w:val="21"/>
          <w:szCs w:val="22"/>
        </w:rPr>
        <w:t>请CDIP注意</w:t>
      </w:r>
      <w:r w:rsidR="002927DC" w:rsidRPr="00C1419B">
        <w:rPr>
          <w:rStyle w:val="DecisionInvitingParaChar"/>
          <w:rFonts w:ascii="KaiTi" w:eastAsia="KaiTi" w:hAnsi="KaiTi" w:hint="eastAsia"/>
          <w:sz w:val="21"/>
          <w:szCs w:val="22"/>
        </w:rPr>
        <w:t>本文件附件中所载的信息。</w:t>
      </w:r>
    </w:p>
    <w:p w:rsidR="00C1419B" w:rsidRPr="00C1419B" w:rsidRDefault="00C1419B" w:rsidP="00C1419B">
      <w:pPr>
        <w:pStyle w:val="ONUME"/>
        <w:numPr>
          <w:ilvl w:val="0"/>
          <w:numId w:val="0"/>
        </w:numPr>
        <w:spacing w:afterLines="50" w:after="120" w:line="340" w:lineRule="atLeast"/>
        <w:ind w:left="5587"/>
        <w:jc w:val="both"/>
        <w:rPr>
          <w:rFonts w:ascii="KaiTi" w:eastAsia="KaiTi" w:hAnsi="KaiTi"/>
          <w:sz w:val="21"/>
        </w:rPr>
      </w:pPr>
    </w:p>
    <w:p w:rsidR="001B720A" w:rsidRPr="00C1419B" w:rsidRDefault="001B720A" w:rsidP="00C1419B">
      <w:pPr>
        <w:pStyle w:val="Endofdocument-Annex"/>
        <w:spacing w:afterLines="50" w:after="120" w:line="340" w:lineRule="atLeast"/>
        <w:jc w:val="both"/>
        <w:rPr>
          <w:rFonts w:ascii="KaiTi" w:eastAsia="KaiTi" w:hAnsi="KaiTi"/>
          <w:sz w:val="21"/>
        </w:rPr>
      </w:pPr>
      <w:r w:rsidRPr="00C1419B">
        <w:rPr>
          <w:rFonts w:ascii="KaiTi" w:eastAsia="KaiTi" w:hAnsi="KaiTi"/>
          <w:sz w:val="21"/>
        </w:rPr>
        <w:t>[</w:t>
      </w:r>
      <w:r w:rsidR="002927DC" w:rsidRPr="00C1419B">
        <w:rPr>
          <w:rFonts w:ascii="KaiTi" w:eastAsia="KaiTi" w:hAnsi="KaiTi" w:hint="eastAsia"/>
          <w:sz w:val="21"/>
        </w:rPr>
        <w:t>后接附件</w:t>
      </w:r>
      <w:r w:rsidRPr="00C1419B">
        <w:rPr>
          <w:rFonts w:ascii="KaiTi" w:eastAsia="KaiTi" w:hAnsi="KaiTi"/>
          <w:sz w:val="21"/>
        </w:rPr>
        <w:t>]</w:t>
      </w:r>
    </w:p>
    <w:p w:rsidR="001B720A" w:rsidRPr="00C1419B" w:rsidRDefault="001B720A" w:rsidP="00C1419B">
      <w:pPr>
        <w:pStyle w:val="Endofdocument-Annex"/>
        <w:spacing w:afterLines="50" w:after="120" w:line="340" w:lineRule="atLeast"/>
        <w:rPr>
          <w:rFonts w:ascii="SimSun" w:hAnsi="SimSun"/>
          <w:sz w:val="21"/>
        </w:rPr>
      </w:pPr>
    </w:p>
    <w:p w:rsidR="001B720A" w:rsidRDefault="001B720A" w:rsidP="00C1419B">
      <w:pPr>
        <w:pStyle w:val="Endofdocument-Annex"/>
        <w:spacing w:afterLines="50" w:after="120" w:line="340" w:lineRule="atLeast"/>
        <w:rPr>
          <w:rFonts w:ascii="SimSun" w:hAnsi="SimSun"/>
          <w:sz w:val="21"/>
        </w:rPr>
      </w:pPr>
    </w:p>
    <w:p w:rsidR="00835FE6" w:rsidRDefault="00835FE6" w:rsidP="00C1419B">
      <w:pPr>
        <w:pStyle w:val="Endofdocument-Annex"/>
        <w:spacing w:afterLines="50" w:after="120" w:line="340" w:lineRule="atLeast"/>
        <w:rPr>
          <w:rFonts w:ascii="SimSun" w:hAnsi="SimSun"/>
          <w:sz w:val="21"/>
        </w:rPr>
      </w:pPr>
    </w:p>
    <w:p w:rsidR="00835FE6" w:rsidRDefault="00835FE6" w:rsidP="00C1419B">
      <w:pPr>
        <w:pStyle w:val="Endofdocument-Annex"/>
        <w:spacing w:afterLines="50" w:after="120" w:line="340" w:lineRule="atLeast"/>
        <w:rPr>
          <w:rFonts w:ascii="SimSun" w:hAnsi="SimSun"/>
          <w:sz w:val="21"/>
        </w:rPr>
      </w:pPr>
    </w:p>
    <w:p w:rsidR="00835FE6" w:rsidRDefault="00835FE6" w:rsidP="00C1419B">
      <w:pPr>
        <w:pStyle w:val="Endofdocument-Annex"/>
        <w:spacing w:afterLines="50" w:after="120" w:line="340" w:lineRule="atLeast"/>
        <w:rPr>
          <w:rFonts w:ascii="SimSun" w:hAnsi="SimSun"/>
          <w:sz w:val="21"/>
        </w:rPr>
      </w:pPr>
    </w:p>
    <w:p w:rsidR="00835FE6" w:rsidRPr="00835FE6" w:rsidRDefault="00835FE6" w:rsidP="00C1419B">
      <w:pPr>
        <w:pStyle w:val="Endofdocument-Annex"/>
        <w:spacing w:afterLines="50" w:after="120" w:line="340" w:lineRule="atLeast"/>
        <w:rPr>
          <w:rFonts w:ascii="SimSun" w:hAnsi="SimSun"/>
          <w:sz w:val="21"/>
        </w:rPr>
      </w:pPr>
    </w:p>
    <w:p w:rsidR="001B720A" w:rsidRPr="00C1419B" w:rsidRDefault="002927DC" w:rsidP="00835FE6">
      <w:pPr>
        <w:pStyle w:val="ONUME"/>
        <w:numPr>
          <w:ilvl w:val="0"/>
          <w:numId w:val="0"/>
        </w:numPr>
        <w:spacing w:afterLines="50" w:after="120" w:line="340" w:lineRule="atLeast"/>
        <w:jc w:val="both"/>
        <w:rPr>
          <w:rFonts w:ascii="SimSun" w:hAnsi="SimSun"/>
          <w:sz w:val="21"/>
        </w:rPr>
      </w:pPr>
      <w:r w:rsidRPr="00C1419B">
        <w:rPr>
          <w:rFonts w:ascii="SimSun" w:hAnsi="SimSun" w:hint="eastAsia"/>
          <w:b/>
          <w:sz w:val="21"/>
        </w:rPr>
        <w:t>注：本研究报告</w:t>
      </w:r>
      <w:r w:rsidR="00C1419B">
        <w:rPr>
          <w:rFonts w:ascii="SimSun" w:hAnsi="SimSun" w:hint="eastAsia"/>
          <w:b/>
          <w:sz w:val="21"/>
        </w:rPr>
        <w:t>中表达</w:t>
      </w:r>
      <w:r w:rsidRPr="00C1419B">
        <w:rPr>
          <w:rFonts w:ascii="SimSun" w:hAnsi="SimSun" w:hint="eastAsia"/>
          <w:b/>
          <w:sz w:val="21"/>
        </w:rPr>
        <w:t>的观点为作者的观点，不一定反映WIPO秘书处或本组织</w:t>
      </w:r>
      <w:r w:rsidR="00C1419B">
        <w:rPr>
          <w:rFonts w:ascii="SimSun" w:hAnsi="SimSun" w:hint="eastAsia"/>
          <w:b/>
          <w:sz w:val="21"/>
        </w:rPr>
        <w:t>任何</w:t>
      </w:r>
      <w:r w:rsidRPr="00C1419B">
        <w:rPr>
          <w:rFonts w:ascii="SimSun" w:hAnsi="SimSun" w:hint="eastAsia"/>
          <w:b/>
          <w:sz w:val="21"/>
        </w:rPr>
        <w:t>成员国的</w:t>
      </w:r>
      <w:r w:rsidR="00C1419B">
        <w:rPr>
          <w:rFonts w:ascii="SimSun" w:hAnsi="SimSun" w:hint="eastAsia"/>
          <w:b/>
          <w:sz w:val="21"/>
        </w:rPr>
        <w:t>观点</w:t>
      </w:r>
      <w:r w:rsidRPr="00C1419B">
        <w:rPr>
          <w:rFonts w:ascii="SimSun" w:hAnsi="SimSun" w:hint="eastAsia"/>
          <w:b/>
          <w:sz w:val="21"/>
        </w:rPr>
        <w:t>。</w:t>
      </w:r>
    </w:p>
    <w:p w:rsidR="001B720A" w:rsidRPr="00C1419B" w:rsidRDefault="001B720A" w:rsidP="001B720A">
      <w:pPr>
        <w:pStyle w:val="Endofdocument-Annex"/>
        <w:rPr>
          <w:rFonts w:ascii="SimSun" w:hAnsi="SimSun"/>
          <w:sz w:val="21"/>
        </w:rPr>
        <w:sectPr w:rsidR="001B720A" w:rsidRPr="00C1419B" w:rsidSect="00C1419B">
          <w:headerReference w:type="default" r:id="rId9"/>
          <w:endnotePr>
            <w:numFmt w:val="decimal"/>
          </w:endnotePr>
          <w:pgSz w:w="11907" w:h="16840" w:code="9"/>
          <w:pgMar w:top="567" w:right="1134" w:bottom="1418" w:left="1418" w:header="510" w:footer="1021" w:gutter="0"/>
          <w:cols w:space="720"/>
          <w:titlePg/>
          <w:docGrid w:linePitch="299"/>
        </w:sectPr>
      </w:pPr>
    </w:p>
    <w:p w:rsidR="002927DC" w:rsidRPr="00C1419B" w:rsidRDefault="002927DC" w:rsidP="00C1419B">
      <w:pPr>
        <w:pStyle w:val="1"/>
        <w:spacing w:beforeLines="100" w:afterLines="100" w:after="240" w:line="340" w:lineRule="atLeast"/>
        <w:rPr>
          <w:rFonts w:ascii="SimHei" w:eastAsia="SimHei" w:hAnsi="SimHei"/>
          <w:b w:val="0"/>
          <w:sz w:val="21"/>
        </w:rPr>
      </w:pPr>
      <w:r w:rsidRPr="00C1419B">
        <w:rPr>
          <w:rFonts w:ascii="SimHei" w:eastAsia="SimHei" w:hAnsi="SimHei" w:hint="eastAsia"/>
          <w:b w:val="0"/>
          <w:sz w:val="21"/>
        </w:rPr>
        <w:lastRenderedPageBreak/>
        <w:t>关于发达国家研发机构和发展中国家研发机构合作交流的案例研究摘要</w:t>
      </w:r>
    </w:p>
    <w:p w:rsidR="001B720A" w:rsidRPr="00C1419B" w:rsidRDefault="002927DC" w:rsidP="00C1419B">
      <w:pPr>
        <w:pStyle w:val="1"/>
        <w:spacing w:beforeLines="100" w:afterLines="100" w:after="240" w:line="340" w:lineRule="atLeast"/>
        <w:rPr>
          <w:rFonts w:ascii="SimHei" w:eastAsia="SimHei" w:hAnsi="SimHei"/>
          <w:b w:val="0"/>
          <w:sz w:val="21"/>
        </w:rPr>
      </w:pPr>
      <w:r w:rsidRPr="00C1419B">
        <w:rPr>
          <w:rFonts w:ascii="SimHei" w:eastAsia="SimHei" w:hAnsi="SimHei" w:hint="eastAsia"/>
          <w:b w:val="0"/>
          <w:sz w:val="21"/>
        </w:rPr>
        <w:t>内容摘要</w:t>
      </w:r>
    </w:p>
    <w:p w:rsidR="001B720A" w:rsidRPr="00C1419B" w:rsidRDefault="002927DC" w:rsidP="00C1419B">
      <w:pPr>
        <w:pStyle w:val="2"/>
        <w:spacing w:beforeLines="100" w:afterLines="50" w:after="120" w:line="340" w:lineRule="atLeast"/>
        <w:rPr>
          <w:rFonts w:ascii="SimSun" w:hAnsi="SimSun"/>
          <w:b/>
          <w:sz w:val="21"/>
          <w:bdr w:val="none" w:sz="0" w:space="0" w:color="auto" w:frame="1"/>
          <w:lang w:eastAsia="en-US"/>
        </w:rPr>
      </w:pPr>
      <w:r w:rsidRPr="00C1419B">
        <w:rPr>
          <w:rFonts w:ascii="SimSun" w:hAnsi="SimSun" w:hint="eastAsia"/>
          <w:b/>
          <w:sz w:val="21"/>
          <w:bdr w:val="none" w:sz="0" w:space="0" w:color="auto" w:frame="1"/>
        </w:rPr>
        <w:t>背</w:t>
      </w:r>
      <w:r w:rsidR="00C1419B" w:rsidRPr="00C1419B">
        <w:rPr>
          <w:rFonts w:ascii="SimSun" w:hAnsi="SimSun" w:hint="eastAsia"/>
          <w:b/>
          <w:sz w:val="21"/>
          <w:bdr w:val="none" w:sz="0" w:space="0" w:color="auto" w:frame="1"/>
        </w:rPr>
        <w:t xml:space="preserve">　</w:t>
      </w:r>
      <w:r w:rsidRPr="00C1419B">
        <w:rPr>
          <w:rFonts w:ascii="SimSun" w:hAnsi="SimSun" w:hint="eastAsia"/>
          <w:b/>
          <w:sz w:val="21"/>
          <w:bdr w:val="none" w:sz="0" w:space="0" w:color="auto" w:frame="1"/>
        </w:rPr>
        <w:t>景</w:t>
      </w:r>
    </w:p>
    <w:p w:rsidR="001B720A" w:rsidRPr="00C1419B" w:rsidRDefault="002927DC" w:rsidP="00C1419B">
      <w:pPr>
        <w:pStyle w:val="ONUME"/>
        <w:numPr>
          <w:ilvl w:val="0"/>
          <w:numId w:val="9"/>
        </w:numPr>
        <w:spacing w:afterLines="50" w:after="120" w:line="340" w:lineRule="atLeast"/>
        <w:jc w:val="both"/>
        <w:rPr>
          <w:rFonts w:ascii="SimSun" w:hAnsi="SimSun"/>
          <w:sz w:val="21"/>
          <w:bdr w:val="none" w:sz="0" w:space="0" w:color="auto" w:frame="1"/>
        </w:rPr>
      </w:pPr>
      <w:r w:rsidRPr="00C1419B">
        <w:rPr>
          <w:rFonts w:ascii="SimSun" w:hAnsi="SimSun" w:hint="eastAsia"/>
          <w:sz w:val="21"/>
          <w:bdr w:val="none" w:sz="0" w:space="0" w:color="auto" w:frame="1"/>
        </w:rPr>
        <w:t>知识是世界上最宝贵的资源，</w:t>
      </w:r>
      <w:r w:rsidR="00FB4AF9" w:rsidRPr="00C1419B">
        <w:rPr>
          <w:rFonts w:ascii="SimSun" w:hAnsi="SimSun" w:hint="eastAsia"/>
          <w:sz w:val="21"/>
          <w:bdr w:val="none" w:sz="0" w:space="0" w:color="auto" w:frame="1"/>
        </w:rPr>
        <w:t>可以确定知识是如何在社会上被创造、拥有、转</w:t>
      </w:r>
      <w:r w:rsidR="00AB0F0D" w:rsidRPr="00C1419B">
        <w:rPr>
          <w:rFonts w:ascii="SimSun" w:hAnsi="SimSun" w:hint="eastAsia"/>
          <w:sz w:val="21"/>
          <w:bdr w:val="none" w:sz="0" w:space="0" w:color="auto" w:frame="1"/>
        </w:rPr>
        <w:t>让</w:t>
      </w:r>
      <w:r w:rsidR="00FB4AF9" w:rsidRPr="00C1419B">
        <w:rPr>
          <w:rFonts w:ascii="SimSun" w:hAnsi="SimSun" w:hint="eastAsia"/>
          <w:sz w:val="21"/>
          <w:bdr w:val="none" w:sz="0" w:space="0" w:color="auto" w:frame="1"/>
        </w:rPr>
        <w:t>和利用</w:t>
      </w:r>
      <w:r w:rsidR="00AC5AAD" w:rsidRPr="00C1419B">
        <w:rPr>
          <w:rFonts w:ascii="SimSun" w:hAnsi="SimSun" w:hint="eastAsia"/>
          <w:sz w:val="21"/>
          <w:bdr w:val="none" w:sz="0" w:space="0" w:color="auto" w:frame="1"/>
        </w:rPr>
        <w:t>的制度基础设施是国家可持续财富的主要决定因素。事实上，决定</w:t>
      </w:r>
      <w:r w:rsidR="007870BE" w:rsidRPr="00C1419B">
        <w:rPr>
          <w:rFonts w:ascii="SimSun" w:hAnsi="SimSun" w:hint="eastAsia"/>
          <w:sz w:val="21"/>
          <w:bdr w:val="none" w:sz="0" w:space="0" w:color="auto" w:frame="1"/>
        </w:rPr>
        <w:t>发达国家和发展中</w:t>
      </w:r>
      <w:r w:rsidR="00AC5AAD" w:rsidRPr="00C1419B">
        <w:rPr>
          <w:rFonts w:ascii="SimSun" w:hAnsi="SimSun" w:hint="eastAsia"/>
          <w:sz w:val="21"/>
          <w:bdr w:val="none" w:sz="0" w:space="0" w:color="auto" w:frame="1"/>
        </w:rPr>
        <w:t>国家</w:t>
      </w:r>
      <w:r w:rsidR="00D808F6" w:rsidRPr="00C1419B">
        <w:rPr>
          <w:rFonts w:ascii="SimSun" w:hAnsi="SimSun" w:hint="eastAsia"/>
          <w:sz w:val="21"/>
          <w:bdr w:val="none" w:sz="0" w:space="0" w:color="auto" w:frame="1"/>
        </w:rPr>
        <w:t>差距的主要因素可以说是知识和支持其有效和</w:t>
      </w:r>
      <w:r w:rsidR="00587253" w:rsidRPr="00C1419B">
        <w:rPr>
          <w:rFonts w:ascii="SimSun" w:hAnsi="SimSun" w:hint="eastAsia"/>
          <w:sz w:val="21"/>
          <w:bdr w:val="none" w:sz="0" w:space="0" w:color="auto" w:frame="1"/>
        </w:rPr>
        <w:t>高效使用的机构。如今，知识经济的</w:t>
      </w:r>
      <w:r w:rsidR="007F5826" w:rsidRPr="00C1419B">
        <w:rPr>
          <w:rFonts w:ascii="SimSun" w:hAnsi="SimSun" w:hint="eastAsia"/>
          <w:sz w:val="21"/>
          <w:bdr w:val="none" w:sz="0" w:space="0" w:color="auto" w:frame="1"/>
        </w:rPr>
        <w:t>表述</w:t>
      </w:r>
      <w:r w:rsidR="00587253" w:rsidRPr="00C1419B">
        <w:rPr>
          <w:rFonts w:ascii="SimSun" w:hAnsi="SimSun" w:hint="eastAsia"/>
          <w:sz w:val="21"/>
          <w:bdr w:val="none" w:sz="0" w:space="0" w:color="auto" w:frame="1"/>
        </w:rPr>
        <w:t>普遍被用于描述在教育、研究和创新方面的</w:t>
      </w:r>
      <w:r w:rsidR="007F5826" w:rsidRPr="00C1419B">
        <w:rPr>
          <w:rFonts w:ascii="SimSun" w:hAnsi="SimSun" w:hint="eastAsia"/>
          <w:sz w:val="21"/>
          <w:bdr w:val="none" w:sz="0" w:space="0" w:color="auto" w:frame="1"/>
        </w:rPr>
        <w:t>进步可以创造一个可以</w:t>
      </w:r>
      <w:r w:rsidR="00BD1B4C" w:rsidRPr="00C1419B">
        <w:rPr>
          <w:rFonts w:ascii="SimSun" w:hAnsi="SimSun" w:hint="eastAsia"/>
          <w:sz w:val="21"/>
          <w:bdr w:val="none" w:sz="0" w:space="0" w:color="auto" w:frame="1"/>
        </w:rPr>
        <w:t>使</w:t>
      </w:r>
      <w:r w:rsidR="007F5826" w:rsidRPr="00C1419B">
        <w:rPr>
          <w:rFonts w:ascii="SimSun" w:hAnsi="SimSun" w:hint="eastAsia"/>
          <w:sz w:val="21"/>
          <w:bdr w:val="none" w:sz="0" w:space="0" w:color="auto" w:frame="1"/>
        </w:rPr>
        <w:t>产出超越土地、劳动力和</w:t>
      </w:r>
      <w:r w:rsidR="00C1419B">
        <w:rPr>
          <w:rFonts w:ascii="SimSun" w:hAnsi="SimSun" w:hint="eastAsia"/>
          <w:sz w:val="21"/>
          <w:bdr w:val="none" w:sz="0" w:space="0" w:color="auto" w:frame="1"/>
        </w:rPr>
        <w:t>(</w:t>
      </w:r>
      <w:r w:rsidR="007F5826" w:rsidRPr="00C1419B">
        <w:rPr>
          <w:rFonts w:ascii="SimSun" w:hAnsi="SimSun" w:hint="eastAsia"/>
          <w:sz w:val="21"/>
          <w:bdr w:val="none" w:sz="0" w:space="0" w:color="auto" w:frame="1"/>
        </w:rPr>
        <w:t>物质</w:t>
      </w:r>
      <w:r w:rsidR="00C1419B">
        <w:rPr>
          <w:rFonts w:ascii="SimSun" w:hAnsi="SimSun" w:hint="eastAsia"/>
          <w:sz w:val="21"/>
          <w:bdr w:val="none" w:sz="0" w:space="0" w:color="auto" w:frame="1"/>
        </w:rPr>
        <w:t>)</w:t>
      </w:r>
      <w:r w:rsidR="007F5826" w:rsidRPr="00C1419B">
        <w:rPr>
          <w:rFonts w:ascii="SimSun" w:hAnsi="SimSun" w:hint="eastAsia"/>
          <w:sz w:val="21"/>
          <w:bdr w:val="none" w:sz="0" w:space="0" w:color="auto" w:frame="1"/>
        </w:rPr>
        <w:t>资本限制的财富和福利的后工业社会。然而，即使是在今天联系</w:t>
      </w:r>
      <w:r w:rsidR="0008685B" w:rsidRPr="00C1419B">
        <w:rPr>
          <w:rFonts w:ascii="SimSun" w:hAnsi="SimSun" w:hint="eastAsia"/>
          <w:sz w:val="21"/>
          <w:bdr w:val="none" w:sz="0" w:space="0" w:color="auto" w:frame="1"/>
        </w:rPr>
        <w:t>密切</w:t>
      </w:r>
      <w:r w:rsidR="007F5826" w:rsidRPr="00C1419B">
        <w:rPr>
          <w:rFonts w:ascii="SimSun" w:hAnsi="SimSun" w:hint="eastAsia"/>
          <w:sz w:val="21"/>
          <w:bdr w:val="none" w:sz="0" w:space="0" w:color="auto" w:frame="1"/>
        </w:rPr>
        <w:t>的世界里，知识也很难转</w:t>
      </w:r>
      <w:r w:rsidR="00AB0F0D" w:rsidRPr="00C1419B">
        <w:rPr>
          <w:rFonts w:ascii="SimSun" w:hAnsi="SimSun" w:hint="eastAsia"/>
          <w:sz w:val="21"/>
          <w:bdr w:val="none" w:sz="0" w:space="0" w:color="auto" w:frame="1"/>
        </w:rPr>
        <w:t>让</w:t>
      </w:r>
      <w:r w:rsidR="007F5826" w:rsidRPr="00C1419B">
        <w:rPr>
          <w:rFonts w:ascii="SimSun" w:hAnsi="SimSun" w:hint="eastAsia"/>
          <w:sz w:val="21"/>
          <w:bdr w:val="none" w:sz="0" w:space="0" w:color="auto" w:frame="1"/>
        </w:rPr>
        <w:t>特别是在</w:t>
      </w:r>
      <w:r w:rsidR="007870BE" w:rsidRPr="00C1419B">
        <w:rPr>
          <w:rFonts w:ascii="SimSun" w:hAnsi="SimSun" w:hint="eastAsia"/>
          <w:sz w:val="21"/>
          <w:bdr w:val="none" w:sz="0" w:space="0" w:color="auto" w:frame="1"/>
        </w:rPr>
        <w:t>发达国家和发展中</w:t>
      </w:r>
      <w:r w:rsidR="007F5826" w:rsidRPr="00C1419B">
        <w:rPr>
          <w:rFonts w:ascii="SimSun" w:hAnsi="SimSun" w:hint="eastAsia"/>
          <w:sz w:val="21"/>
          <w:bdr w:val="none" w:sz="0" w:space="0" w:color="auto" w:frame="1"/>
        </w:rPr>
        <w:t>国家</w:t>
      </w:r>
      <w:r w:rsidR="0008685B" w:rsidRPr="00C1419B">
        <w:rPr>
          <w:rFonts w:ascii="SimSun" w:hAnsi="SimSun" w:hint="eastAsia"/>
          <w:sz w:val="21"/>
          <w:bdr w:val="none" w:sz="0" w:space="0" w:color="auto" w:frame="1"/>
        </w:rPr>
        <w:t>之间，这是由于一些隐性和制度性原因。比如，专利数据库全部是技术信息，但是</w:t>
      </w:r>
      <w:r w:rsidR="00D54AED" w:rsidRPr="00C1419B">
        <w:rPr>
          <w:rFonts w:ascii="SimSun" w:hAnsi="SimSun" w:hint="eastAsia"/>
          <w:sz w:val="21"/>
          <w:bdr w:val="none" w:sz="0" w:space="0" w:color="auto" w:frame="1"/>
        </w:rPr>
        <w:t>除非</w:t>
      </w:r>
      <w:r w:rsidR="0008685B" w:rsidRPr="00C1419B">
        <w:rPr>
          <w:rFonts w:ascii="SimSun" w:hAnsi="SimSun" w:hint="eastAsia"/>
          <w:sz w:val="21"/>
          <w:bdr w:val="none" w:sz="0" w:space="0" w:color="auto" w:frame="1"/>
        </w:rPr>
        <w:t>这些信息</w:t>
      </w:r>
      <w:r w:rsidR="00D54AED" w:rsidRPr="00C1419B">
        <w:rPr>
          <w:rFonts w:ascii="SimSun" w:hAnsi="SimSun" w:hint="eastAsia"/>
          <w:sz w:val="21"/>
          <w:bdr w:val="none" w:sz="0" w:space="0" w:color="auto" w:frame="1"/>
        </w:rPr>
        <w:t>可以被吸收并适当使用创造价值，否则他们不能变成可行动的知识。换句话讲，实现将信息变成知识再从知识变成创新的挑战是没有保证的，特别是</w:t>
      </w:r>
      <w:r w:rsidR="00971D8F" w:rsidRPr="00C1419B">
        <w:rPr>
          <w:rFonts w:ascii="SimSun" w:hAnsi="SimSun" w:hint="eastAsia"/>
          <w:sz w:val="21"/>
          <w:bdr w:val="none" w:sz="0" w:space="0" w:color="auto" w:frame="1"/>
        </w:rPr>
        <w:t>在缺少强力制度激励和能力支持这一过程的环境中</w:t>
      </w:r>
      <w:r w:rsidR="00D54AED" w:rsidRPr="00C1419B">
        <w:rPr>
          <w:rFonts w:ascii="SimSun" w:hAnsi="SimSun" w:hint="eastAsia"/>
          <w:sz w:val="21"/>
          <w:bdr w:val="none" w:sz="0" w:space="0" w:color="auto" w:frame="1"/>
        </w:rPr>
        <w:t>。</w:t>
      </w:r>
    </w:p>
    <w:p w:rsidR="001B720A" w:rsidRPr="00C1419B" w:rsidRDefault="00AB0F0D" w:rsidP="00C1419B">
      <w:pPr>
        <w:pStyle w:val="ONUME"/>
        <w:numPr>
          <w:ilvl w:val="0"/>
          <w:numId w:val="9"/>
        </w:numPr>
        <w:spacing w:afterLines="50" w:after="120" w:line="340" w:lineRule="atLeast"/>
        <w:jc w:val="both"/>
        <w:rPr>
          <w:rFonts w:ascii="SimSun" w:hAnsi="SimSun"/>
          <w:sz w:val="21"/>
          <w:bdr w:val="none" w:sz="0" w:space="0" w:color="auto" w:frame="1"/>
        </w:rPr>
      </w:pPr>
      <w:r w:rsidRPr="00C1419B">
        <w:rPr>
          <w:rFonts w:ascii="SimSun" w:hAnsi="SimSun" w:hint="eastAsia"/>
          <w:sz w:val="21"/>
          <w:bdr w:val="none" w:sz="0" w:space="0" w:color="auto" w:frame="1"/>
        </w:rPr>
        <w:t>世界上一些最重要的管理知识</w:t>
      </w:r>
      <w:r w:rsidR="00971D8F" w:rsidRPr="00C1419B">
        <w:rPr>
          <w:rFonts w:ascii="SimSun" w:hAnsi="SimSun" w:hint="eastAsia"/>
          <w:sz w:val="21"/>
          <w:bdr w:val="none" w:sz="0" w:space="0" w:color="auto" w:frame="1"/>
        </w:rPr>
        <w:t>发展和利用</w:t>
      </w:r>
      <w:r w:rsidRPr="00C1419B">
        <w:rPr>
          <w:rFonts w:ascii="SimSun" w:hAnsi="SimSun" w:hint="eastAsia"/>
          <w:sz w:val="21"/>
          <w:bdr w:val="none" w:sz="0" w:space="0" w:color="auto" w:frame="1"/>
        </w:rPr>
        <w:t>的</w:t>
      </w:r>
      <w:r w:rsidR="00971D8F" w:rsidRPr="00C1419B">
        <w:rPr>
          <w:rFonts w:ascii="SimSun" w:hAnsi="SimSun" w:hint="eastAsia"/>
          <w:sz w:val="21"/>
          <w:bdr w:val="none" w:sz="0" w:space="0" w:color="auto" w:frame="1"/>
        </w:rPr>
        <w:t>机构就是不同的知识产权系统。他们包括规定特定知识产权和规则的大量全球制度框架，包括专利、商标权利</w:t>
      </w:r>
      <w:r w:rsidR="00977325" w:rsidRPr="00C1419B">
        <w:rPr>
          <w:rFonts w:ascii="SimSun" w:hAnsi="SimSun" w:hint="eastAsia"/>
          <w:sz w:val="21"/>
          <w:bdr w:val="none" w:sz="0" w:space="0" w:color="auto" w:frame="1"/>
        </w:rPr>
        <w:t>、外观设计权利、版权、植物育种人权利和商业秘密等。然而，知识产权</w:t>
      </w:r>
      <w:r w:rsidR="001C3675" w:rsidRPr="00C1419B">
        <w:rPr>
          <w:rFonts w:ascii="SimSun" w:hAnsi="SimSun" w:hint="eastAsia"/>
          <w:sz w:val="21"/>
          <w:bdr w:val="none" w:sz="0" w:space="0" w:color="auto" w:frame="1"/>
        </w:rPr>
        <w:t>和规定在不同的地理区区和知识领域发挥着不同的作用。比如，专利系统对药品发明和计算机软件在技术方面和不同地区的保护范围方面都不相同，比如在美利坚合众国、欧洲联盟和印度。因此，当知识转让通常联系着知识产权，而这些</w:t>
      </w:r>
      <w:r w:rsidR="00BB5F27" w:rsidRPr="00C1419B">
        <w:rPr>
          <w:rFonts w:ascii="SimSun" w:hAnsi="SimSun" w:hint="eastAsia"/>
          <w:sz w:val="21"/>
          <w:bdr w:val="none" w:sz="0" w:space="0" w:color="auto" w:frame="1"/>
        </w:rPr>
        <w:t>知识产权</w:t>
      </w:r>
      <w:r w:rsidR="001C3675" w:rsidRPr="00C1419B">
        <w:rPr>
          <w:rFonts w:ascii="SimSun" w:hAnsi="SimSun" w:hint="eastAsia"/>
          <w:sz w:val="21"/>
          <w:bdr w:val="none" w:sz="0" w:space="0" w:color="auto" w:frame="1"/>
        </w:rPr>
        <w:t>发挥的作用通常取决于特定的技术和社会经济环境，如果这种</w:t>
      </w:r>
      <w:r w:rsidR="009B714C" w:rsidRPr="00C1419B">
        <w:rPr>
          <w:rFonts w:ascii="SimSun" w:hAnsi="SimSun" w:hint="eastAsia"/>
          <w:sz w:val="21"/>
          <w:bdr w:val="none" w:sz="0" w:space="0" w:color="auto" w:frame="1"/>
        </w:rPr>
        <w:t>合作包含了</w:t>
      </w:r>
      <w:r w:rsidR="007870BE" w:rsidRPr="00C1419B">
        <w:rPr>
          <w:rFonts w:ascii="SimSun" w:hAnsi="SimSun" w:hint="eastAsia"/>
          <w:sz w:val="21"/>
          <w:bdr w:val="none" w:sz="0" w:space="0" w:color="auto" w:frame="1"/>
        </w:rPr>
        <w:t>发达国家和发展中</w:t>
      </w:r>
      <w:r w:rsidR="009B714C" w:rsidRPr="00C1419B">
        <w:rPr>
          <w:rFonts w:ascii="SimSun" w:hAnsi="SimSun" w:hint="eastAsia"/>
          <w:sz w:val="21"/>
          <w:bdr w:val="none" w:sz="0" w:space="0" w:color="auto" w:frame="1"/>
        </w:rPr>
        <w:t>国家涉及不同的语言、文化和法律规范，情况就更加复杂了。</w:t>
      </w:r>
      <w:r w:rsidR="00B1756E" w:rsidRPr="00C1419B">
        <w:rPr>
          <w:rFonts w:ascii="SimSun" w:hAnsi="SimSun" w:hint="eastAsia"/>
          <w:sz w:val="21"/>
          <w:bdr w:val="none" w:sz="0" w:space="0" w:color="auto" w:frame="1"/>
        </w:rPr>
        <w:t>考虑到这样的背景，本报告探索了发达国家和发展中国家在研究、开发</w:t>
      </w:r>
      <w:r w:rsidR="009B714C" w:rsidRPr="00C1419B">
        <w:rPr>
          <w:rFonts w:ascii="SimSun" w:hAnsi="SimSun" w:hint="eastAsia"/>
          <w:sz w:val="21"/>
          <w:bdr w:val="none" w:sz="0" w:space="0" w:color="auto" w:frame="1"/>
        </w:rPr>
        <w:t>和</w:t>
      </w:r>
      <w:r w:rsidR="00B1756E" w:rsidRPr="00C1419B">
        <w:rPr>
          <w:rFonts w:ascii="SimSun" w:hAnsi="SimSun" w:hint="eastAsia"/>
          <w:sz w:val="21"/>
          <w:bdr w:val="none" w:sz="0" w:space="0" w:color="auto" w:frame="1"/>
        </w:rPr>
        <w:t>创新</w:t>
      </w:r>
      <w:r w:rsidR="00C1419B">
        <w:rPr>
          <w:rFonts w:ascii="SimSun" w:hAnsi="SimSun" w:hint="eastAsia"/>
          <w:sz w:val="21"/>
          <w:bdr w:val="none" w:sz="0" w:space="0" w:color="auto" w:frame="1"/>
        </w:rPr>
        <w:t>(</w:t>
      </w:r>
      <w:r w:rsidR="00B1756E" w:rsidRPr="00C1419B">
        <w:rPr>
          <w:rFonts w:ascii="SimSun" w:hAnsi="SimSun" w:hint="eastAsia"/>
          <w:sz w:val="21"/>
          <w:bdr w:val="none" w:sz="0" w:space="0" w:color="auto" w:frame="1"/>
        </w:rPr>
        <w:t>RDI</w:t>
      </w:r>
      <w:r w:rsidR="00C1419B">
        <w:rPr>
          <w:rFonts w:ascii="SimSun" w:hAnsi="SimSun" w:hint="eastAsia"/>
          <w:sz w:val="21"/>
          <w:bdr w:val="none" w:sz="0" w:space="0" w:color="auto" w:frame="1"/>
        </w:rPr>
        <w:t>)</w:t>
      </w:r>
      <w:r w:rsidR="00B1756E" w:rsidRPr="00C1419B">
        <w:rPr>
          <w:rFonts w:ascii="SimSun" w:hAnsi="SimSun" w:hint="eastAsia"/>
          <w:sz w:val="21"/>
          <w:bdr w:val="none" w:sz="0" w:space="0" w:color="auto" w:frame="1"/>
        </w:rPr>
        <w:t>方面成功合作的挑战。</w:t>
      </w:r>
    </w:p>
    <w:p w:rsidR="001B720A" w:rsidRPr="00C1419B" w:rsidRDefault="00B1756E" w:rsidP="00C1419B">
      <w:pPr>
        <w:pStyle w:val="ONUME"/>
        <w:numPr>
          <w:ilvl w:val="0"/>
          <w:numId w:val="9"/>
        </w:numPr>
        <w:spacing w:afterLines="50" w:after="120" w:line="340" w:lineRule="atLeast"/>
        <w:jc w:val="both"/>
        <w:rPr>
          <w:rFonts w:ascii="SimSun" w:hAnsi="SimSun"/>
          <w:sz w:val="21"/>
          <w:bdr w:val="none" w:sz="0" w:space="0" w:color="auto" w:frame="1"/>
          <w:lang w:eastAsia="en-US"/>
        </w:rPr>
      </w:pPr>
      <w:r w:rsidRPr="00C1419B">
        <w:rPr>
          <w:rFonts w:ascii="SimSun" w:hAnsi="SimSun" w:hint="eastAsia"/>
          <w:sz w:val="21"/>
          <w:bdr w:val="none" w:sz="0" w:space="0" w:color="auto" w:frame="1"/>
        </w:rPr>
        <w:t>本报告来自WIPO成员国在发展议程下的要求。由知识产权中心</w:t>
      </w:r>
      <w:r w:rsidR="00C1419B">
        <w:rPr>
          <w:rFonts w:ascii="SimSun" w:hAnsi="SimSun" w:hint="eastAsia"/>
          <w:sz w:val="21"/>
          <w:bdr w:val="none" w:sz="0" w:space="0" w:color="auto" w:frame="1"/>
        </w:rPr>
        <w:t>(</w:t>
      </w:r>
      <w:r w:rsidRPr="00C1419B">
        <w:rPr>
          <w:rFonts w:ascii="SimSun" w:hAnsi="SimSun" w:hint="eastAsia"/>
          <w:sz w:val="21"/>
          <w:bdr w:val="none" w:sz="0" w:space="0" w:color="auto" w:frame="1"/>
        </w:rPr>
        <w:t>CIP</w:t>
      </w:r>
      <w:r w:rsidR="00C1419B">
        <w:rPr>
          <w:rFonts w:ascii="SimSun" w:hAnsi="SimSun" w:hint="eastAsia"/>
          <w:sz w:val="21"/>
          <w:bdr w:val="none" w:sz="0" w:space="0" w:color="auto" w:frame="1"/>
        </w:rPr>
        <w:t>)</w:t>
      </w:r>
      <w:r w:rsidRPr="00C1419B">
        <w:rPr>
          <w:rFonts w:ascii="SimSun" w:hAnsi="SimSun" w:hint="eastAsia"/>
          <w:sz w:val="21"/>
          <w:bdr w:val="none" w:sz="0" w:space="0" w:color="auto" w:frame="1"/>
        </w:rPr>
        <w:t>执行。该中心是</w:t>
      </w:r>
      <w:r w:rsidR="006A1475" w:rsidRPr="00C1419B">
        <w:rPr>
          <w:rFonts w:ascii="SimSun" w:hAnsi="SimSun" w:hint="eastAsia"/>
          <w:sz w:val="21"/>
          <w:bdr w:val="none" w:sz="0" w:space="0" w:color="auto" w:frame="1"/>
        </w:rPr>
        <w:t>哥德堡大学和</w:t>
      </w:r>
      <w:r w:rsidR="006A1475" w:rsidRPr="00C1419B">
        <w:rPr>
          <w:rFonts w:ascii="SimSun" w:hAnsi="SimSun"/>
          <w:sz w:val="21"/>
        </w:rPr>
        <w:t>查尔姆斯理工大</w:t>
      </w:r>
      <w:r w:rsidR="006A1475" w:rsidRPr="00C1419B">
        <w:rPr>
          <w:rFonts w:ascii="SimSun" w:hAnsi="SimSun" w:hint="eastAsia"/>
          <w:sz w:val="21"/>
        </w:rPr>
        <w:t>学的联合中心，主要招募研究技术转让专业的研究生和学术研究者进行共同研究。本项目的研究范围更具探索性而不是学术</w:t>
      </w:r>
      <w:r w:rsidR="007870BE" w:rsidRPr="00C1419B">
        <w:rPr>
          <w:rFonts w:ascii="SimSun" w:hAnsi="SimSun" w:hint="eastAsia"/>
          <w:sz w:val="21"/>
        </w:rPr>
        <w:t>严谨性，项目通过八个案例说明几个不同的技术领域和地理区域，初步了解在发达国家和发展中国家</w:t>
      </w:r>
      <w:r w:rsidR="00621420" w:rsidRPr="00C1419B">
        <w:rPr>
          <w:rFonts w:ascii="SimSun" w:hAnsi="SimSun" w:hint="eastAsia"/>
          <w:sz w:val="21"/>
        </w:rPr>
        <w:t>进行研发合作和技术转让所面临</w:t>
      </w:r>
      <w:r w:rsidR="007870BE" w:rsidRPr="00C1419B">
        <w:rPr>
          <w:rFonts w:ascii="SimSun" w:hAnsi="SimSun" w:hint="eastAsia"/>
          <w:sz w:val="21"/>
        </w:rPr>
        <w:t>的制度挑战</w:t>
      </w:r>
      <w:r w:rsidR="00621420" w:rsidRPr="00C1419B">
        <w:rPr>
          <w:rFonts w:ascii="SimSun" w:hAnsi="SimSun" w:hint="eastAsia"/>
          <w:sz w:val="21"/>
        </w:rPr>
        <w:t>。后附每个案例的概要以及研究成果的结论。</w:t>
      </w:r>
    </w:p>
    <w:p w:rsidR="00BB5F27" w:rsidRDefault="00BB5F27" w:rsidP="00C1419B">
      <w:pPr>
        <w:pStyle w:val="Endofdocument-Annex"/>
        <w:spacing w:afterLines="50" w:after="120" w:line="340" w:lineRule="atLeast"/>
        <w:jc w:val="both"/>
        <w:rPr>
          <w:rFonts w:ascii="KaiTi" w:eastAsia="KaiTi" w:hAnsi="KaiTi"/>
          <w:sz w:val="21"/>
        </w:rPr>
      </w:pPr>
    </w:p>
    <w:p w:rsidR="003E389B" w:rsidRPr="00C1419B" w:rsidRDefault="003E389B" w:rsidP="00C1419B">
      <w:pPr>
        <w:pStyle w:val="Endofdocument-Annex"/>
        <w:spacing w:afterLines="50" w:after="120" w:line="340" w:lineRule="atLeast"/>
        <w:jc w:val="both"/>
        <w:rPr>
          <w:rFonts w:ascii="KaiTi" w:eastAsia="KaiTi" w:hAnsi="KaiTi"/>
          <w:sz w:val="21"/>
        </w:rPr>
      </w:pPr>
      <w:r w:rsidRPr="00C1419B">
        <w:rPr>
          <w:rFonts w:ascii="KaiTi" w:eastAsia="KaiTi" w:hAnsi="KaiTi"/>
          <w:sz w:val="21"/>
        </w:rPr>
        <w:t>[</w:t>
      </w:r>
      <w:r w:rsidR="00621420" w:rsidRPr="00C1419B">
        <w:rPr>
          <w:rFonts w:ascii="KaiTi" w:eastAsia="KaiTi" w:hAnsi="KaiTi" w:hint="eastAsia"/>
          <w:sz w:val="21"/>
        </w:rPr>
        <w:t>后接附件二</w:t>
      </w:r>
      <w:r w:rsidRPr="00C1419B">
        <w:rPr>
          <w:rFonts w:ascii="KaiTi" w:eastAsia="KaiTi" w:hAnsi="KaiTi"/>
          <w:sz w:val="21"/>
        </w:rPr>
        <w:t>]</w:t>
      </w:r>
    </w:p>
    <w:p w:rsidR="003B520A" w:rsidRPr="00C1419B" w:rsidRDefault="003B520A" w:rsidP="00C1419B">
      <w:pPr>
        <w:pStyle w:val="Endofdocument-Annex"/>
        <w:spacing w:afterLines="50" w:after="120" w:line="340" w:lineRule="atLeast"/>
        <w:jc w:val="both"/>
        <w:rPr>
          <w:rFonts w:ascii="KaiTi" w:eastAsia="KaiTi" w:hAnsi="KaiTi"/>
          <w:sz w:val="21"/>
        </w:rPr>
        <w:sectPr w:rsidR="003B520A" w:rsidRPr="00C1419B" w:rsidSect="00C1419B">
          <w:headerReference w:type="default" r:id="rId10"/>
          <w:headerReference w:type="first" r:id="rId11"/>
          <w:pgSz w:w="11907" w:h="16840" w:code="9"/>
          <w:pgMar w:top="567" w:right="1134" w:bottom="1418" w:left="1418" w:header="510" w:footer="1021" w:gutter="0"/>
          <w:cols w:space="720"/>
          <w:titlePg/>
          <w:docGrid w:linePitch="299"/>
        </w:sectPr>
      </w:pPr>
    </w:p>
    <w:p w:rsidR="003B520A" w:rsidRPr="00C1419B" w:rsidRDefault="00621420" w:rsidP="00C1419B">
      <w:pPr>
        <w:pStyle w:val="1"/>
        <w:spacing w:beforeLines="100" w:afterLines="100" w:after="240" w:line="340" w:lineRule="atLeast"/>
        <w:rPr>
          <w:rFonts w:ascii="SimHei" w:eastAsia="SimHei" w:hAnsi="SimHei"/>
          <w:b w:val="0"/>
          <w:sz w:val="21"/>
        </w:rPr>
      </w:pPr>
      <w:r w:rsidRPr="00C1419B">
        <w:rPr>
          <w:rFonts w:ascii="SimHei" w:eastAsia="SimHei" w:hAnsi="SimHei" w:hint="eastAsia"/>
          <w:b w:val="0"/>
          <w:sz w:val="21"/>
        </w:rPr>
        <w:lastRenderedPageBreak/>
        <w:t>研究</w:t>
      </w:r>
      <w:r w:rsidR="00806A24" w:rsidRPr="00C1419B">
        <w:rPr>
          <w:rFonts w:ascii="SimHei" w:eastAsia="SimHei" w:hAnsi="SimHei" w:hint="eastAsia"/>
          <w:b w:val="0"/>
          <w:sz w:val="21"/>
        </w:rPr>
        <w:t>审查</w:t>
      </w:r>
      <w:r w:rsidR="00C1419B" w:rsidRPr="00C1419B">
        <w:rPr>
          <w:rFonts w:ascii="SimHei" w:eastAsia="SimHei" w:hAnsi="SimHei" w:hint="eastAsia"/>
          <w:b w:val="0"/>
          <w:sz w:val="21"/>
        </w:rPr>
        <w:t>(</w:t>
      </w:r>
      <w:r w:rsidRPr="00C1419B">
        <w:rPr>
          <w:rFonts w:ascii="SimHei" w:eastAsia="SimHei" w:hAnsi="SimHei" w:hint="eastAsia"/>
          <w:b w:val="0"/>
          <w:sz w:val="21"/>
        </w:rPr>
        <w:t>C</w:t>
      </w:r>
      <w:r w:rsidR="00C1419B" w:rsidRPr="00C1419B">
        <w:rPr>
          <w:rFonts w:ascii="SimHei" w:eastAsia="SimHei" w:hAnsi="SimHei" w:hint="eastAsia"/>
          <w:b w:val="0"/>
          <w:sz w:val="21"/>
        </w:rPr>
        <w:t>)</w:t>
      </w:r>
      <w:r w:rsidRPr="00C1419B">
        <w:rPr>
          <w:rFonts w:ascii="SimHei" w:eastAsia="SimHei" w:hAnsi="SimHei" w:hint="eastAsia"/>
          <w:b w:val="0"/>
          <w:sz w:val="21"/>
        </w:rPr>
        <w:t>：</w:t>
      </w:r>
      <w:r w:rsidRPr="00C1419B">
        <w:rPr>
          <w:rFonts w:ascii="SimHei" w:eastAsia="SimHei" w:hAnsi="SimHei"/>
          <w:b w:val="0"/>
          <w:sz w:val="21"/>
        </w:rPr>
        <w:t>Bowman Heiden</w:t>
      </w:r>
      <w:r w:rsidR="00BB5F27">
        <w:rPr>
          <w:rFonts w:ascii="SimHei" w:eastAsia="SimHei" w:hAnsi="SimHei" w:hint="eastAsia"/>
          <w:b w:val="0"/>
          <w:sz w:val="21"/>
        </w:rPr>
        <w:t>，</w:t>
      </w:r>
      <w:r w:rsidRPr="00C1419B">
        <w:rPr>
          <w:rFonts w:ascii="SimHei" w:eastAsia="SimHei" w:hAnsi="SimHei" w:hint="eastAsia"/>
          <w:b w:val="0"/>
          <w:sz w:val="21"/>
        </w:rPr>
        <w:t>“发达国家研发机构和发展中国家研发机构合作交流案例研究”</w:t>
      </w:r>
    </w:p>
    <w:p w:rsidR="003B520A" w:rsidRPr="00C1419B" w:rsidRDefault="00621420" w:rsidP="00C1419B">
      <w:pPr>
        <w:pStyle w:val="1"/>
        <w:spacing w:beforeLines="100" w:afterLines="100" w:after="240" w:line="340" w:lineRule="atLeast"/>
        <w:rPr>
          <w:rFonts w:ascii="SimHei" w:eastAsia="SimHei" w:hAnsi="SimHei"/>
          <w:b w:val="0"/>
          <w:sz w:val="21"/>
        </w:rPr>
      </w:pPr>
      <w:r w:rsidRPr="00C1419B">
        <w:rPr>
          <w:rFonts w:ascii="SimHei" w:eastAsia="SimHei" w:hAnsi="SimHei" w:hint="eastAsia"/>
          <w:b w:val="0"/>
          <w:sz w:val="21"/>
        </w:rPr>
        <w:t>审查人：</w:t>
      </w:r>
      <w:r w:rsidR="00C70473" w:rsidRPr="00C1419B">
        <w:rPr>
          <w:rFonts w:ascii="SimHei" w:eastAsia="SimHei" w:hAnsi="SimHei" w:hint="eastAsia"/>
          <w:b w:val="0"/>
          <w:sz w:val="21"/>
        </w:rPr>
        <w:t>西班牙塞维利亚欧洲委员会联合研究中心</w:t>
      </w:r>
    </w:p>
    <w:p w:rsidR="003B520A" w:rsidRPr="00C1419B" w:rsidRDefault="00C70473" w:rsidP="00C1419B">
      <w:pPr>
        <w:pStyle w:val="2"/>
        <w:spacing w:beforeLines="100" w:afterLines="50" w:after="120" w:line="340" w:lineRule="atLeast"/>
        <w:rPr>
          <w:rFonts w:ascii="SimSun" w:hAnsi="SimSun"/>
          <w:b/>
          <w:sz w:val="21"/>
          <w:bdr w:val="none" w:sz="0" w:space="0" w:color="auto" w:frame="1"/>
        </w:rPr>
      </w:pPr>
      <w:r w:rsidRPr="00C1419B">
        <w:rPr>
          <w:rFonts w:ascii="SimSun" w:hAnsi="SimSun" w:hint="eastAsia"/>
          <w:b/>
          <w:sz w:val="21"/>
          <w:bdr w:val="none" w:sz="0" w:space="0" w:color="auto" w:frame="1"/>
        </w:rPr>
        <w:t>结</w:t>
      </w:r>
      <w:r w:rsidR="00BB5F27">
        <w:rPr>
          <w:rFonts w:ascii="SimSun" w:hAnsi="SimSun" w:hint="eastAsia"/>
          <w:b/>
          <w:sz w:val="21"/>
          <w:bdr w:val="none" w:sz="0" w:space="0" w:color="auto" w:frame="1"/>
        </w:rPr>
        <w:t xml:space="preserve">　</w:t>
      </w:r>
      <w:r w:rsidRPr="00C1419B">
        <w:rPr>
          <w:rFonts w:ascii="SimSun" w:hAnsi="SimSun" w:hint="eastAsia"/>
          <w:b/>
          <w:sz w:val="21"/>
          <w:bdr w:val="none" w:sz="0" w:space="0" w:color="auto" w:frame="1"/>
        </w:rPr>
        <w:t>构</w:t>
      </w:r>
    </w:p>
    <w:p w:rsidR="003B520A" w:rsidRPr="00C1419B" w:rsidRDefault="00561CF1" w:rsidP="00BB5F27">
      <w:pPr>
        <w:pStyle w:val="ONUME"/>
        <w:numPr>
          <w:ilvl w:val="0"/>
          <w:numId w:val="0"/>
        </w:numPr>
        <w:spacing w:afterLines="50" w:after="120" w:line="340" w:lineRule="atLeast"/>
        <w:ind w:firstLineChars="200" w:firstLine="420"/>
        <w:jc w:val="both"/>
        <w:rPr>
          <w:rFonts w:ascii="SimSun" w:hAnsi="SimSun"/>
          <w:sz w:val="21"/>
          <w:lang w:val="en-GB"/>
        </w:rPr>
      </w:pPr>
      <w:r w:rsidRPr="00C1419B">
        <w:rPr>
          <w:rFonts w:ascii="SimSun" w:hAnsi="SimSun" w:hint="eastAsia"/>
          <w:sz w:val="21"/>
          <w:lang w:val="en-GB"/>
        </w:rPr>
        <w:t>在这些案例</w:t>
      </w:r>
      <w:r w:rsidR="00C70473" w:rsidRPr="00C1419B">
        <w:rPr>
          <w:rFonts w:ascii="SimSun" w:hAnsi="SimSun" w:hint="eastAsia"/>
          <w:sz w:val="21"/>
          <w:lang w:val="en-GB"/>
        </w:rPr>
        <w:t>目前的形式下</w:t>
      </w:r>
      <w:r w:rsidRPr="00C1419B">
        <w:rPr>
          <w:rFonts w:ascii="SimSun" w:hAnsi="SimSun" w:hint="eastAsia"/>
          <w:sz w:val="21"/>
          <w:lang w:val="en-GB"/>
        </w:rPr>
        <w:t>进行研究是困难的。他们有不同的性质，当然这也是必须的。虽然在一个一般框架/结构内</w:t>
      </w:r>
      <w:r w:rsidR="00C1419B">
        <w:rPr>
          <w:rFonts w:ascii="SimSun" w:hAnsi="SimSun" w:hint="eastAsia"/>
          <w:sz w:val="21"/>
          <w:lang w:val="en-GB"/>
        </w:rPr>
        <w:t>(</w:t>
      </w:r>
      <w:r w:rsidRPr="00C1419B">
        <w:rPr>
          <w:rFonts w:ascii="SimSun" w:hAnsi="SimSun" w:hint="eastAsia"/>
          <w:sz w:val="21"/>
          <w:lang w:val="en-GB"/>
        </w:rPr>
        <w:t>如问题性质，知识产权使用，为什么？如何？特定知识产权挑战，解决方案，教训等</w:t>
      </w:r>
      <w:r w:rsidR="00C1419B">
        <w:rPr>
          <w:rFonts w:ascii="SimSun" w:hAnsi="SimSun" w:hint="eastAsia"/>
          <w:sz w:val="21"/>
          <w:lang w:val="en-GB"/>
        </w:rPr>
        <w:t>)</w:t>
      </w:r>
      <w:r w:rsidR="00C3112B" w:rsidRPr="00C1419B">
        <w:rPr>
          <w:rFonts w:ascii="SimSun" w:hAnsi="SimSun" w:hint="eastAsia"/>
          <w:sz w:val="21"/>
          <w:lang w:val="en-GB"/>
        </w:rPr>
        <w:t>研究可以获得另外的价值。</w:t>
      </w:r>
    </w:p>
    <w:p w:rsidR="003B520A" w:rsidRPr="00C1419B" w:rsidRDefault="00C3112B" w:rsidP="00C1419B">
      <w:pPr>
        <w:pStyle w:val="2"/>
        <w:spacing w:beforeLines="100" w:afterLines="50" w:after="120" w:line="340" w:lineRule="atLeast"/>
        <w:rPr>
          <w:rFonts w:ascii="SimSun" w:hAnsi="SimSun"/>
          <w:b/>
          <w:sz w:val="21"/>
          <w:bdr w:val="none" w:sz="0" w:space="0" w:color="auto" w:frame="1"/>
        </w:rPr>
      </w:pPr>
      <w:r w:rsidRPr="00C1419B">
        <w:rPr>
          <w:rFonts w:ascii="SimSun" w:hAnsi="SimSun" w:hint="eastAsia"/>
          <w:b/>
          <w:sz w:val="21"/>
          <w:bdr w:val="none" w:sz="0" w:space="0" w:color="auto" w:frame="1"/>
        </w:rPr>
        <w:t>知识产权</w:t>
      </w:r>
      <w:r w:rsidR="004209AF" w:rsidRPr="00C1419B">
        <w:rPr>
          <w:rFonts w:ascii="SimSun" w:hAnsi="SimSun" w:hint="eastAsia"/>
          <w:b/>
          <w:sz w:val="21"/>
          <w:bdr w:val="none" w:sz="0" w:space="0" w:color="auto" w:frame="1"/>
        </w:rPr>
        <w:t>主要贡献</w:t>
      </w:r>
    </w:p>
    <w:p w:rsidR="003B520A" w:rsidRPr="00C1419B" w:rsidRDefault="004209AF" w:rsidP="00BB5F27">
      <w:pPr>
        <w:pStyle w:val="ONUME"/>
        <w:numPr>
          <w:ilvl w:val="0"/>
          <w:numId w:val="0"/>
        </w:numPr>
        <w:spacing w:afterLines="50" w:after="120" w:line="340" w:lineRule="atLeast"/>
        <w:ind w:firstLineChars="200" w:firstLine="420"/>
        <w:jc w:val="both"/>
        <w:rPr>
          <w:rFonts w:ascii="SimSun" w:hAnsi="SimSun"/>
          <w:sz w:val="21"/>
          <w:lang w:val="en-GB"/>
        </w:rPr>
      </w:pPr>
      <w:r w:rsidRPr="00C1419B">
        <w:rPr>
          <w:rFonts w:ascii="SimSun" w:hAnsi="SimSun" w:hint="eastAsia"/>
          <w:sz w:val="21"/>
          <w:lang w:val="en-GB"/>
        </w:rPr>
        <w:t>在大部分的研究案例中，知识产权都是平等非特定的。有时知识产权的使用令人迷惑，并在没有进一步解释的情况下从一种知识产权转换到另一种</w:t>
      </w:r>
      <w:r w:rsidR="00C1419B">
        <w:rPr>
          <w:rFonts w:ascii="SimSun" w:hAnsi="SimSun" w:hint="eastAsia"/>
          <w:sz w:val="21"/>
          <w:lang w:val="en-GB"/>
        </w:rPr>
        <w:t>(</w:t>
      </w:r>
      <w:r w:rsidRPr="00C1419B">
        <w:rPr>
          <w:rFonts w:ascii="SimSun" w:hAnsi="SimSun" w:hint="eastAsia"/>
          <w:sz w:val="21"/>
          <w:lang w:val="en-GB"/>
        </w:rPr>
        <w:t>如从植物品种权到专利</w:t>
      </w:r>
      <w:r w:rsidR="00C1419B">
        <w:rPr>
          <w:rFonts w:ascii="SimSun" w:hAnsi="SimSun" w:hint="eastAsia"/>
          <w:sz w:val="21"/>
          <w:lang w:val="en-GB"/>
        </w:rPr>
        <w:t>)</w:t>
      </w:r>
      <w:r w:rsidRPr="00C1419B">
        <w:rPr>
          <w:rFonts w:ascii="SimSun" w:hAnsi="SimSun" w:hint="eastAsia"/>
          <w:sz w:val="21"/>
          <w:lang w:val="en-GB"/>
        </w:rPr>
        <w:t>。</w:t>
      </w:r>
      <w:r w:rsidR="00806A24" w:rsidRPr="00C1419B">
        <w:rPr>
          <w:rFonts w:ascii="SimSun" w:hAnsi="SimSun" w:hint="eastAsia"/>
          <w:sz w:val="21"/>
          <w:lang w:val="en-GB"/>
        </w:rPr>
        <w:t>应</w:t>
      </w:r>
      <w:r w:rsidR="00B82BAC" w:rsidRPr="00C1419B">
        <w:rPr>
          <w:rFonts w:ascii="SimSun" w:hAnsi="SimSun" w:hint="eastAsia"/>
          <w:sz w:val="21"/>
          <w:lang w:val="en-GB"/>
        </w:rPr>
        <w:t>精确确定哪种知识产权处于危险中，对专利来说就是哪些是专利的范围</w:t>
      </w:r>
      <w:r w:rsidR="00C1419B">
        <w:rPr>
          <w:rFonts w:ascii="SimSun" w:hAnsi="SimSun" w:hint="eastAsia"/>
          <w:sz w:val="21"/>
          <w:lang w:val="en-GB"/>
        </w:rPr>
        <w:t>(</w:t>
      </w:r>
      <w:r w:rsidR="00B82BAC" w:rsidRPr="00C1419B">
        <w:rPr>
          <w:rFonts w:ascii="SimSun" w:hAnsi="SimSun" w:hint="eastAsia"/>
          <w:sz w:val="21"/>
          <w:lang w:val="en-GB"/>
        </w:rPr>
        <w:t>一般情况下整个技术/产品可能不能由一项专利包</w:t>
      </w:r>
      <w:r w:rsidR="00BB5F27">
        <w:rPr>
          <w:rFonts w:ascii="SimSun" w:hAnsi="SimSun"/>
          <w:sz w:val="21"/>
          <w:lang w:val="en-GB"/>
        </w:rPr>
        <w:t>‍</w:t>
      </w:r>
      <w:proofErr w:type="gramStart"/>
      <w:r w:rsidR="00B82BAC" w:rsidRPr="00C1419B">
        <w:rPr>
          <w:rFonts w:ascii="SimSun" w:hAnsi="SimSun" w:hint="eastAsia"/>
          <w:sz w:val="21"/>
          <w:lang w:val="en-GB"/>
        </w:rPr>
        <w:t>括</w:t>
      </w:r>
      <w:proofErr w:type="gramEnd"/>
      <w:r w:rsidR="00C1419B">
        <w:rPr>
          <w:rFonts w:ascii="SimSun" w:hAnsi="SimSun" w:hint="eastAsia"/>
          <w:sz w:val="21"/>
          <w:lang w:val="en-GB"/>
        </w:rPr>
        <w:t>)</w:t>
      </w:r>
      <w:r w:rsidR="00B82BAC" w:rsidRPr="00C1419B">
        <w:rPr>
          <w:rFonts w:ascii="SimSun" w:hAnsi="SimSun" w:hint="eastAsia"/>
          <w:sz w:val="21"/>
          <w:lang w:val="en-GB"/>
        </w:rPr>
        <w:t>。</w:t>
      </w:r>
    </w:p>
    <w:p w:rsidR="003B520A" w:rsidRPr="00C1419B" w:rsidRDefault="00B82BAC" w:rsidP="00C1419B">
      <w:pPr>
        <w:pStyle w:val="2"/>
        <w:spacing w:beforeLines="100" w:afterLines="50" w:after="120" w:line="340" w:lineRule="atLeast"/>
        <w:rPr>
          <w:rFonts w:ascii="SimSun" w:hAnsi="SimSun"/>
          <w:b/>
          <w:sz w:val="21"/>
          <w:bdr w:val="none" w:sz="0" w:space="0" w:color="auto" w:frame="1"/>
        </w:rPr>
      </w:pPr>
      <w:r w:rsidRPr="00C1419B">
        <w:rPr>
          <w:rFonts w:ascii="SimSun" w:hAnsi="SimSun" w:hint="eastAsia"/>
          <w:b/>
          <w:sz w:val="21"/>
          <w:bdr w:val="none" w:sz="0" w:space="0" w:color="auto" w:frame="1"/>
        </w:rPr>
        <w:t>遗漏要素</w:t>
      </w:r>
    </w:p>
    <w:p w:rsidR="003B520A" w:rsidRPr="00C1419B" w:rsidRDefault="00B82BAC" w:rsidP="00BB5F27">
      <w:pPr>
        <w:pStyle w:val="ONUME"/>
        <w:numPr>
          <w:ilvl w:val="0"/>
          <w:numId w:val="0"/>
        </w:numPr>
        <w:spacing w:afterLines="50" w:after="120" w:line="340" w:lineRule="atLeast"/>
        <w:ind w:firstLineChars="200" w:firstLine="420"/>
        <w:jc w:val="both"/>
        <w:rPr>
          <w:rFonts w:ascii="SimSun" w:hAnsi="SimSun"/>
          <w:sz w:val="21"/>
          <w:lang w:val="en-GB"/>
        </w:rPr>
      </w:pPr>
      <w:r w:rsidRPr="00C1419B">
        <w:rPr>
          <w:rFonts w:ascii="SimSun" w:hAnsi="SimSun" w:hint="eastAsia"/>
          <w:sz w:val="21"/>
          <w:lang w:val="en-GB"/>
        </w:rPr>
        <w:t>遗漏了两个研究案例。</w:t>
      </w:r>
      <w:r w:rsidR="003E0242" w:rsidRPr="00C1419B">
        <w:rPr>
          <w:rFonts w:ascii="SimSun" w:hAnsi="SimSun" w:hint="eastAsia"/>
          <w:sz w:val="21"/>
          <w:lang w:val="en-GB"/>
        </w:rPr>
        <w:t>没有可以提供的联合案例的综合分析。土耳其不是DC，在分析中更集中关注知识产权将显著提高分析的附加价值。</w:t>
      </w:r>
      <w:r w:rsidR="00C01CBA" w:rsidRPr="00C1419B">
        <w:rPr>
          <w:rFonts w:ascii="SimSun" w:hAnsi="SimSun" w:hint="eastAsia"/>
          <w:sz w:val="21"/>
          <w:lang w:val="en-GB"/>
        </w:rPr>
        <w:t>从一般案例研究转移到知识产权专题案例研究</w:t>
      </w:r>
      <w:r w:rsidR="00C1419B">
        <w:rPr>
          <w:rFonts w:ascii="SimSun" w:hAnsi="SimSun" w:hint="eastAsia"/>
          <w:sz w:val="21"/>
          <w:lang w:val="en-GB"/>
        </w:rPr>
        <w:t>(</w:t>
      </w:r>
      <w:r w:rsidR="00C01CBA" w:rsidRPr="00C1419B">
        <w:rPr>
          <w:rFonts w:ascii="SimSun" w:hAnsi="SimSun" w:hint="eastAsia"/>
          <w:sz w:val="21"/>
          <w:lang w:val="en-GB"/>
        </w:rPr>
        <w:t>哪种知识产权被使用？为什么？如何？在</w:t>
      </w:r>
      <w:r w:rsidR="003D5719" w:rsidRPr="00C1419B">
        <w:rPr>
          <w:rFonts w:ascii="SimSun" w:hAnsi="SimSun" w:hint="eastAsia"/>
          <w:sz w:val="21"/>
          <w:lang w:val="en-GB"/>
        </w:rPr>
        <w:t>哪</w:t>
      </w:r>
      <w:r w:rsidR="00C01CBA" w:rsidRPr="00C1419B">
        <w:rPr>
          <w:rFonts w:ascii="SimSun" w:hAnsi="SimSun" w:hint="eastAsia"/>
          <w:sz w:val="21"/>
          <w:lang w:val="en-GB"/>
        </w:rPr>
        <w:t>里？专利申请并不等于授权。知识产权有地理位置联系吗？</w:t>
      </w:r>
      <w:r w:rsidR="004E1CE6" w:rsidRPr="00C1419B">
        <w:rPr>
          <w:rFonts w:ascii="SimSun" w:hAnsi="SimSun" w:hint="eastAsia"/>
          <w:sz w:val="21"/>
          <w:lang w:val="en-GB"/>
        </w:rPr>
        <w:t>在特定案例</w:t>
      </w:r>
      <w:r w:rsidR="00C01CBA" w:rsidRPr="00C1419B">
        <w:rPr>
          <w:rFonts w:ascii="SimSun" w:hAnsi="SimSun" w:hint="eastAsia"/>
          <w:sz w:val="21"/>
          <w:lang w:val="en-GB"/>
        </w:rPr>
        <w:t>中，知识产权</w:t>
      </w:r>
      <w:r w:rsidR="004E1CE6" w:rsidRPr="00C1419B">
        <w:rPr>
          <w:rFonts w:ascii="SimSun" w:hAnsi="SimSun" w:hint="eastAsia"/>
          <w:sz w:val="21"/>
          <w:lang w:val="en-GB"/>
        </w:rPr>
        <w:t>到底发挥什么样的作用？知识产权如何促进解决/技术转让的？等等</w:t>
      </w:r>
      <w:r w:rsidR="00C1419B">
        <w:rPr>
          <w:rFonts w:ascii="SimSun" w:hAnsi="SimSun" w:hint="eastAsia"/>
          <w:sz w:val="21"/>
          <w:lang w:val="en-GB"/>
        </w:rPr>
        <w:t>)</w:t>
      </w:r>
      <w:r w:rsidR="00C01CBA" w:rsidRPr="00C1419B">
        <w:rPr>
          <w:rFonts w:ascii="SimSun" w:hAnsi="SimSun" w:hint="eastAsia"/>
          <w:sz w:val="21"/>
          <w:lang w:val="en-GB"/>
        </w:rPr>
        <w:t>。</w:t>
      </w:r>
    </w:p>
    <w:p w:rsidR="003B520A" w:rsidRPr="00C1419B" w:rsidRDefault="004E1CE6" w:rsidP="00C1419B">
      <w:pPr>
        <w:pStyle w:val="2"/>
        <w:spacing w:beforeLines="100" w:afterLines="50" w:after="120" w:line="340" w:lineRule="atLeast"/>
        <w:rPr>
          <w:rFonts w:ascii="SimSun" w:hAnsi="SimSun"/>
          <w:b/>
          <w:sz w:val="21"/>
          <w:bdr w:val="none" w:sz="0" w:space="0" w:color="auto" w:frame="1"/>
        </w:rPr>
      </w:pPr>
      <w:r w:rsidRPr="00C1419B">
        <w:rPr>
          <w:rFonts w:ascii="SimSun" w:hAnsi="SimSun" w:hint="eastAsia"/>
          <w:b/>
          <w:sz w:val="21"/>
          <w:bdr w:val="none" w:sz="0" w:space="0" w:color="auto" w:frame="1"/>
        </w:rPr>
        <w:t>知识产权对政策制定者的引导</w:t>
      </w:r>
    </w:p>
    <w:p w:rsidR="004E1CE6" w:rsidRPr="00C1419B" w:rsidRDefault="004E1CE6" w:rsidP="00BB5F27">
      <w:pPr>
        <w:pStyle w:val="ONUME"/>
        <w:numPr>
          <w:ilvl w:val="0"/>
          <w:numId w:val="0"/>
        </w:numPr>
        <w:spacing w:afterLines="50" w:after="120" w:line="340" w:lineRule="atLeast"/>
        <w:ind w:firstLineChars="200" w:firstLine="420"/>
        <w:jc w:val="both"/>
        <w:rPr>
          <w:rFonts w:ascii="SimSun" w:hAnsi="SimSun"/>
          <w:sz w:val="21"/>
          <w:lang w:val="en-GB"/>
        </w:rPr>
      </w:pPr>
      <w:r w:rsidRPr="00C1419B">
        <w:rPr>
          <w:rFonts w:ascii="SimSun" w:hAnsi="SimSun" w:hint="eastAsia"/>
          <w:sz w:val="21"/>
          <w:lang w:val="en-GB"/>
        </w:rPr>
        <w:t>得到的教训应该是更加具有知识产权特点而且应当一起放入摘要说明。</w:t>
      </w:r>
    </w:p>
    <w:p w:rsidR="003B520A" w:rsidRPr="00C1419B" w:rsidRDefault="008C5B40" w:rsidP="00C1419B">
      <w:pPr>
        <w:pStyle w:val="2"/>
        <w:spacing w:beforeLines="100" w:afterLines="50" w:after="120" w:line="340" w:lineRule="atLeast"/>
        <w:rPr>
          <w:rFonts w:ascii="SimSun" w:hAnsi="SimSun"/>
          <w:b/>
          <w:sz w:val="21"/>
          <w:bdr w:val="none" w:sz="0" w:space="0" w:color="auto" w:frame="1"/>
        </w:rPr>
      </w:pPr>
      <w:r w:rsidRPr="00C1419B">
        <w:rPr>
          <w:rFonts w:ascii="SimSun" w:hAnsi="SimSun" w:hint="eastAsia"/>
          <w:b/>
          <w:sz w:val="21"/>
          <w:bdr w:val="none" w:sz="0" w:space="0" w:color="auto" w:frame="1"/>
        </w:rPr>
        <w:t>综合评估/建议</w:t>
      </w:r>
    </w:p>
    <w:p w:rsidR="003B520A" w:rsidRPr="00C1419B" w:rsidRDefault="008C5B40" w:rsidP="00BB5F27">
      <w:pPr>
        <w:pStyle w:val="ONUME"/>
        <w:numPr>
          <w:ilvl w:val="0"/>
          <w:numId w:val="0"/>
        </w:numPr>
        <w:spacing w:afterLines="50" w:after="120" w:line="340" w:lineRule="atLeast"/>
        <w:ind w:firstLineChars="200" w:firstLine="420"/>
        <w:jc w:val="both"/>
        <w:rPr>
          <w:rFonts w:ascii="SimSun" w:hAnsi="SimSun"/>
          <w:sz w:val="21"/>
          <w:lang w:val="en-GB"/>
        </w:rPr>
      </w:pPr>
      <w:r w:rsidRPr="00C1419B">
        <w:rPr>
          <w:rFonts w:ascii="SimSun" w:hAnsi="SimSun" w:hint="eastAsia"/>
          <w:sz w:val="21"/>
          <w:lang w:val="en-GB"/>
        </w:rPr>
        <w:t>我建议以集中于条理分明的结构/框架分析</w:t>
      </w:r>
      <w:r w:rsidR="00214993" w:rsidRPr="00C1419B">
        <w:rPr>
          <w:rFonts w:ascii="SimSun" w:hAnsi="SimSun" w:hint="eastAsia"/>
          <w:sz w:val="21"/>
          <w:lang w:val="en-GB"/>
        </w:rPr>
        <w:t>和详尽阐述在研究案例中知识产权的特定作用/特征。</w:t>
      </w:r>
    </w:p>
    <w:p w:rsidR="00BB5F27" w:rsidRDefault="00BB5F27" w:rsidP="00C1419B">
      <w:pPr>
        <w:pStyle w:val="Endofdocument-Annex"/>
        <w:spacing w:afterLines="50" w:after="120" w:line="340" w:lineRule="atLeast"/>
        <w:jc w:val="both"/>
        <w:rPr>
          <w:rFonts w:ascii="KaiTi" w:eastAsia="KaiTi" w:hAnsi="KaiTi"/>
          <w:sz w:val="21"/>
        </w:rPr>
      </w:pPr>
    </w:p>
    <w:p w:rsidR="003B520A" w:rsidRPr="00C1419B" w:rsidRDefault="003B520A" w:rsidP="00C1419B">
      <w:pPr>
        <w:pStyle w:val="Endofdocument-Annex"/>
        <w:spacing w:afterLines="50" w:after="120" w:line="340" w:lineRule="atLeast"/>
        <w:jc w:val="both"/>
        <w:rPr>
          <w:rFonts w:ascii="KaiTi" w:eastAsia="KaiTi" w:hAnsi="KaiTi"/>
          <w:sz w:val="21"/>
        </w:rPr>
      </w:pPr>
      <w:r w:rsidRPr="00C1419B">
        <w:rPr>
          <w:rFonts w:ascii="KaiTi" w:eastAsia="KaiTi" w:hAnsi="KaiTi"/>
          <w:sz w:val="21"/>
        </w:rPr>
        <w:t>[</w:t>
      </w:r>
      <w:r w:rsidR="00214993" w:rsidRPr="00C1419B">
        <w:rPr>
          <w:rFonts w:ascii="KaiTi" w:eastAsia="KaiTi" w:hAnsi="KaiTi" w:hint="eastAsia"/>
          <w:sz w:val="21"/>
        </w:rPr>
        <w:t>附件</w:t>
      </w:r>
      <w:r w:rsidR="00C1419B">
        <w:rPr>
          <w:rFonts w:ascii="KaiTi" w:eastAsia="KaiTi" w:hAnsi="KaiTi" w:hint="eastAsia"/>
          <w:sz w:val="21"/>
        </w:rPr>
        <w:t>二</w:t>
      </w:r>
      <w:r w:rsidR="00214993" w:rsidRPr="00C1419B">
        <w:rPr>
          <w:rFonts w:ascii="KaiTi" w:eastAsia="KaiTi" w:hAnsi="KaiTi" w:hint="eastAsia"/>
          <w:sz w:val="21"/>
        </w:rPr>
        <w:t>和文件完</w:t>
      </w:r>
      <w:r w:rsidRPr="00C1419B">
        <w:rPr>
          <w:rFonts w:ascii="KaiTi" w:eastAsia="KaiTi" w:hAnsi="KaiTi"/>
          <w:sz w:val="21"/>
        </w:rPr>
        <w:t>]</w:t>
      </w:r>
    </w:p>
    <w:sectPr w:rsidR="003B520A" w:rsidRPr="00C1419B" w:rsidSect="005C4C26">
      <w:headerReference w:type="default" r:id="rId12"/>
      <w:headerReference w:type="first" r:id="rId13"/>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37A6" w:rsidRDefault="006337A6" w:rsidP="003E389B">
      <w:r>
        <w:separator/>
      </w:r>
    </w:p>
  </w:endnote>
  <w:endnote w:type="continuationSeparator" w:id="0">
    <w:p w:rsidR="006337A6" w:rsidRDefault="006337A6" w:rsidP="003E38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altName w:val="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37A6" w:rsidRDefault="006337A6" w:rsidP="003E389B">
      <w:r>
        <w:separator/>
      </w:r>
    </w:p>
  </w:footnote>
  <w:footnote w:type="continuationSeparator" w:id="0">
    <w:p w:rsidR="006337A6" w:rsidRDefault="006337A6" w:rsidP="003E38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0FDF" w:rsidRDefault="008375BA" w:rsidP="00477D6B">
    <w:pPr>
      <w:jc w:val="right"/>
    </w:pPr>
    <w:bookmarkStart w:id="4" w:name="Code2"/>
    <w:bookmarkEnd w:id="4"/>
    <w:r>
      <w:t>CDIP/14/XX</w:t>
    </w:r>
  </w:p>
  <w:p w:rsidR="002B0FDF" w:rsidRDefault="008375BA" w:rsidP="00477D6B">
    <w:pPr>
      <w:jc w:val="right"/>
    </w:pPr>
    <w:proofErr w:type="gramStart"/>
    <w:r>
      <w:t>page</w:t>
    </w:r>
    <w:proofErr w:type="gramEnd"/>
    <w:r>
      <w:t xml:space="preserve"> </w:t>
    </w:r>
    <w:r>
      <w:fldChar w:fldCharType="begin"/>
    </w:r>
    <w:r>
      <w:instrText xml:space="preserve"> PAGE  \* MERGEFORMAT </w:instrText>
    </w:r>
    <w:r>
      <w:fldChar w:fldCharType="separate"/>
    </w:r>
    <w:r w:rsidR="00835FE6">
      <w:rPr>
        <w:noProof/>
      </w:rPr>
      <w:t>2</w:t>
    </w:r>
    <w:r>
      <w:fldChar w:fldCharType="end"/>
    </w:r>
  </w:p>
  <w:p w:rsidR="002B0FDF" w:rsidRDefault="00BA37EA"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389B" w:rsidRDefault="003E389B" w:rsidP="00477D6B">
    <w:pPr>
      <w:jc w:val="right"/>
    </w:pPr>
    <w:r>
      <w:t>CDIP/14/INF/9</w:t>
    </w:r>
  </w:p>
  <w:p w:rsidR="003E389B" w:rsidRDefault="003E389B" w:rsidP="00477D6B">
    <w:pPr>
      <w:jc w:val="right"/>
    </w:pPr>
    <w:proofErr w:type="gramStart"/>
    <w:r>
      <w:t>page</w:t>
    </w:r>
    <w:proofErr w:type="gramEnd"/>
    <w:r>
      <w:t xml:space="preserve"> </w:t>
    </w:r>
    <w:r>
      <w:fldChar w:fldCharType="begin"/>
    </w:r>
    <w:r>
      <w:instrText xml:space="preserve"> PAGE  \* MERGEFORMAT </w:instrText>
    </w:r>
    <w:r>
      <w:fldChar w:fldCharType="separate"/>
    </w:r>
    <w:r w:rsidR="00A02D15">
      <w:rPr>
        <w:noProof/>
      </w:rPr>
      <w:t>1</w:t>
    </w:r>
    <w:r>
      <w:fldChar w:fldCharType="end"/>
    </w:r>
  </w:p>
  <w:p w:rsidR="003E389B" w:rsidRDefault="003E389B"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389B" w:rsidRPr="00C1419B" w:rsidRDefault="003E389B" w:rsidP="003E389B">
    <w:pPr>
      <w:pStyle w:val="a4"/>
      <w:jc w:val="right"/>
      <w:rPr>
        <w:rFonts w:ascii="SimSun" w:hAnsi="SimSun"/>
        <w:sz w:val="21"/>
      </w:rPr>
    </w:pPr>
    <w:r w:rsidRPr="00C1419B">
      <w:rPr>
        <w:rFonts w:ascii="SimSun" w:hAnsi="SimSun"/>
        <w:sz w:val="21"/>
      </w:rPr>
      <w:t>CDIP/14/INF/9</w:t>
    </w:r>
  </w:p>
  <w:p w:rsidR="003E389B" w:rsidRPr="00C1419B" w:rsidRDefault="00C1419B" w:rsidP="003E389B">
    <w:pPr>
      <w:pStyle w:val="a4"/>
      <w:jc w:val="right"/>
      <w:rPr>
        <w:rFonts w:ascii="SimSun" w:hAnsi="SimSun"/>
        <w:sz w:val="21"/>
      </w:rPr>
    </w:pPr>
    <w:r w:rsidRPr="00C1419B">
      <w:rPr>
        <w:rFonts w:ascii="SimSun" w:hAnsi="SimSun" w:hint="eastAsia"/>
        <w:sz w:val="21"/>
      </w:rPr>
      <w:t>附件一</w:t>
    </w:r>
  </w:p>
  <w:p w:rsidR="00C1419B" w:rsidRPr="00C1419B" w:rsidRDefault="00C1419B" w:rsidP="003E389B">
    <w:pPr>
      <w:pStyle w:val="a4"/>
      <w:jc w:val="right"/>
      <w:rPr>
        <w:rFonts w:ascii="SimSun" w:hAnsi="SimSun"/>
        <w:sz w:val="21"/>
      </w:rPr>
    </w:pPr>
  </w:p>
  <w:p w:rsidR="003E389B" w:rsidRPr="00C1419B" w:rsidRDefault="003E389B" w:rsidP="003E389B">
    <w:pPr>
      <w:pStyle w:val="a4"/>
      <w:jc w:val="right"/>
      <w:rPr>
        <w:rFonts w:ascii="SimSun" w:hAnsi="SimSun"/>
        <w:sz w:val="21"/>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0FDF" w:rsidRPr="00077173" w:rsidRDefault="008375BA" w:rsidP="00477D6B">
    <w:pPr>
      <w:jc w:val="right"/>
      <w:rPr>
        <w:lang w:val="fr-CH"/>
      </w:rPr>
    </w:pPr>
    <w:r w:rsidRPr="00077173">
      <w:rPr>
        <w:lang w:val="fr-CH"/>
      </w:rPr>
      <w:t>CDIP/14/XX</w:t>
    </w:r>
  </w:p>
  <w:p w:rsidR="002B0FDF" w:rsidRPr="00077173" w:rsidRDefault="008375BA" w:rsidP="00477D6B">
    <w:pPr>
      <w:jc w:val="right"/>
      <w:rPr>
        <w:lang w:val="fr-CH"/>
      </w:rPr>
    </w:pPr>
    <w:r w:rsidRPr="00077173">
      <w:rPr>
        <w:lang w:val="fr-CH"/>
      </w:rPr>
      <w:t xml:space="preserve">ANNEX II, page </w:t>
    </w:r>
    <w:r>
      <w:fldChar w:fldCharType="begin"/>
    </w:r>
    <w:r w:rsidRPr="00077173">
      <w:rPr>
        <w:lang w:val="fr-CH"/>
      </w:rPr>
      <w:instrText xml:space="preserve"> PAGE   \* MERGEFORMAT </w:instrText>
    </w:r>
    <w:r>
      <w:fldChar w:fldCharType="separate"/>
    </w:r>
    <w:r w:rsidR="00A02D15">
      <w:rPr>
        <w:noProof/>
        <w:lang w:val="fr-CH"/>
      </w:rPr>
      <w:t>1</w:t>
    </w:r>
    <w:r>
      <w:rPr>
        <w:noProof/>
      </w:rPr>
      <w:fldChar w:fldCharType="end"/>
    </w:r>
  </w:p>
  <w:p w:rsidR="002B0FDF" w:rsidRPr="00077173" w:rsidRDefault="00BA37EA" w:rsidP="00477D6B">
    <w:pPr>
      <w:jc w:val="right"/>
      <w:rPr>
        <w:lang w:val="fr-CH"/>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0FDF" w:rsidRPr="00C1419B" w:rsidRDefault="008375BA" w:rsidP="00B77B9E">
    <w:pPr>
      <w:jc w:val="right"/>
      <w:rPr>
        <w:rFonts w:ascii="SimSun" w:hAnsi="SimSun"/>
        <w:sz w:val="21"/>
      </w:rPr>
    </w:pPr>
    <w:r w:rsidRPr="00C1419B">
      <w:rPr>
        <w:rFonts w:ascii="SimSun" w:hAnsi="SimSun"/>
        <w:sz w:val="21"/>
      </w:rPr>
      <w:t>CDIP/14/INF/9</w:t>
    </w:r>
  </w:p>
  <w:p w:rsidR="002B0FDF" w:rsidRDefault="00C1419B" w:rsidP="00C1419B">
    <w:pPr>
      <w:jc w:val="right"/>
      <w:rPr>
        <w:rFonts w:ascii="SimSun" w:hAnsi="SimSun"/>
        <w:sz w:val="21"/>
      </w:rPr>
    </w:pPr>
    <w:r w:rsidRPr="00C1419B">
      <w:rPr>
        <w:rFonts w:ascii="SimSun" w:hAnsi="SimSun" w:hint="eastAsia"/>
        <w:sz w:val="21"/>
      </w:rPr>
      <w:t>附件二</w:t>
    </w:r>
  </w:p>
  <w:p w:rsidR="00C1419B" w:rsidRDefault="00C1419B" w:rsidP="00C1419B">
    <w:pPr>
      <w:jc w:val="right"/>
      <w:rPr>
        <w:rFonts w:ascii="SimSun" w:hAnsi="SimSun"/>
        <w:sz w:val="21"/>
      </w:rPr>
    </w:pPr>
  </w:p>
  <w:p w:rsidR="00C1419B" w:rsidRPr="00C1419B" w:rsidRDefault="00C1419B" w:rsidP="00C1419B">
    <w:pPr>
      <w:jc w:val="right"/>
      <w:rPr>
        <w:rFonts w:ascii="SimSun" w:hAnsi="SimSun"/>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nsid w:val="06CD29E3"/>
    <w:multiLevelType w:val="multilevel"/>
    <w:tmpl w:val="1D2207B6"/>
    <w:lvl w:ilvl="0">
      <w:start w:val="1"/>
      <w:numFmt w:val="decimal"/>
      <w:lvlRestart w:val="0"/>
      <w:lvlText w:val="%1."/>
      <w:lvlJc w:val="left"/>
      <w:pPr>
        <w:tabs>
          <w:tab w:val="num" w:pos="567"/>
        </w:tabs>
        <w:ind w:left="0" w:firstLine="0"/>
      </w:pPr>
      <w:rPr>
        <w:rFonts w:hint="default"/>
        <w:i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4C8B3C46"/>
    <w:multiLevelType w:val="hybridMultilevel"/>
    <w:tmpl w:val="799E19C6"/>
    <w:lvl w:ilvl="0" w:tplc="AEB04A72">
      <w:start w:val="1"/>
      <w:numFmt w:val="decimal"/>
      <w:lvlRestart w:val="0"/>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E203ED3"/>
    <w:multiLevelType w:val="hybridMultilevel"/>
    <w:tmpl w:val="0100DD74"/>
    <w:lvl w:ilvl="0" w:tplc="636457FE">
      <w:start w:val="1"/>
      <w:numFmt w:val="decimal"/>
      <w:lvlRestart w:val="0"/>
      <w:pStyle w:val="a"/>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7">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2"/>
  </w:num>
  <w:num w:numId="2">
    <w:abstractNumId w:val="3"/>
  </w:num>
  <w:num w:numId="3">
    <w:abstractNumId w:val="7"/>
  </w:num>
  <w:num w:numId="4">
    <w:abstractNumId w:val="6"/>
  </w:num>
  <w:num w:numId="5">
    <w:abstractNumId w:val="0"/>
  </w:num>
  <w:num w:numId="6">
    <w:abstractNumId w:val="5"/>
  </w:num>
  <w:num w:numId="7">
    <w:abstractNumId w:val="4"/>
  </w:num>
  <w:num w:numId="8">
    <w:abstractNumId w:val="1"/>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7"/>
  </w:num>
  <w:num w:numId="12">
    <w:abstractNumId w:val="7"/>
  </w:num>
  <w:num w:numId="13">
    <w:abstractNumId w:val="7"/>
  </w:num>
  <w:num w:numId="14">
    <w:abstractNumId w:val="7"/>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8"/>
  <w:drawingGridHorizontalSpacing w:val="110"/>
  <w:displayHorizontalDrawingGridEvery w:val="0"/>
  <w:displayVerticalDrawingGridEvery w:val="0"/>
  <w:noPunctuationKerning/>
  <w:characterSpacingControl w:val="doNotCompress"/>
  <w:hdrShapeDefaults>
    <o:shapedefaults v:ext="edit" spidmax="8193"/>
  </w:hdrShapeDefaults>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720A"/>
    <w:rsid w:val="000007E2"/>
    <w:rsid w:val="0008685B"/>
    <w:rsid w:val="000F5E56"/>
    <w:rsid w:val="00181A4D"/>
    <w:rsid w:val="001B136B"/>
    <w:rsid w:val="001B720A"/>
    <w:rsid w:val="001C3675"/>
    <w:rsid w:val="00214993"/>
    <w:rsid w:val="002552AE"/>
    <w:rsid w:val="0029162E"/>
    <w:rsid w:val="002927DC"/>
    <w:rsid w:val="002A2F44"/>
    <w:rsid w:val="002F456C"/>
    <w:rsid w:val="003473B7"/>
    <w:rsid w:val="00392414"/>
    <w:rsid w:val="003B520A"/>
    <w:rsid w:val="003D5719"/>
    <w:rsid w:val="003E0242"/>
    <w:rsid w:val="003E389B"/>
    <w:rsid w:val="004209AF"/>
    <w:rsid w:val="00431118"/>
    <w:rsid w:val="004E1CE6"/>
    <w:rsid w:val="00561CF1"/>
    <w:rsid w:val="00587253"/>
    <w:rsid w:val="005B7A02"/>
    <w:rsid w:val="005D62CD"/>
    <w:rsid w:val="00621420"/>
    <w:rsid w:val="006337A6"/>
    <w:rsid w:val="006A1475"/>
    <w:rsid w:val="006E3160"/>
    <w:rsid w:val="007870BE"/>
    <w:rsid w:val="007B240C"/>
    <w:rsid w:val="007D2876"/>
    <w:rsid w:val="007D53C7"/>
    <w:rsid w:val="007F5826"/>
    <w:rsid w:val="00804DB7"/>
    <w:rsid w:val="00806A24"/>
    <w:rsid w:val="00835FE6"/>
    <w:rsid w:val="008375BA"/>
    <w:rsid w:val="008C5B40"/>
    <w:rsid w:val="00913D1A"/>
    <w:rsid w:val="00971D8F"/>
    <w:rsid w:val="00977325"/>
    <w:rsid w:val="009B714C"/>
    <w:rsid w:val="00A02D15"/>
    <w:rsid w:val="00A47EC2"/>
    <w:rsid w:val="00AB0F0D"/>
    <w:rsid w:val="00AC5AAD"/>
    <w:rsid w:val="00AF606C"/>
    <w:rsid w:val="00AF7552"/>
    <w:rsid w:val="00B1756E"/>
    <w:rsid w:val="00B578CD"/>
    <w:rsid w:val="00B82214"/>
    <w:rsid w:val="00B82BAC"/>
    <w:rsid w:val="00BA37EA"/>
    <w:rsid w:val="00BB5F27"/>
    <w:rsid w:val="00BD1B4C"/>
    <w:rsid w:val="00C01CBA"/>
    <w:rsid w:val="00C1419B"/>
    <w:rsid w:val="00C3112B"/>
    <w:rsid w:val="00C54D86"/>
    <w:rsid w:val="00C554EC"/>
    <w:rsid w:val="00C70473"/>
    <w:rsid w:val="00C926C3"/>
    <w:rsid w:val="00D54AED"/>
    <w:rsid w:val="00D808F6"/>
    <w:rsid w:val="00FB4A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1B720A"/>
    <w:rPr>
      <w:rFonts w:ascii="Arial" w:eastAsia="SimSun" w:hAnsi="Arial" w:cs="Arial"/>
      <w:sz w:val="22"/>
      <w:lang w:eastAsia="zh-CN"/>
    </w:rPr>
  </w:style>
  <w:style w:type="paragraph" w:styleId="1">
    <w:name w:val="heading 1"/>
    <w:basedOn w:val="a0"/>
    <w:next w:val="a0"/>
    <w:qFormat/>
    <w:rsid w:val="00804DB7"/>
    <w:pPr>
      <w:keepNext/>
      <w:spacing w:before="240" w:after="60"/>
      <w:outlineLvl w:val="0"/>
    </w:pPr>
    <w:rPr>
      <w:b/>
      <w:bCs/>
      <w:caps/>
      <w:kern w:val="32"/>
      <w:szCs w:val="32"/>
    </w:rPr>
  </w:style>
  <w:style w:type="paragraph" w:styleId="2">
    <w:name w:val="heading 2"/>
    <w:basedOn w:val="a0"/>
    <w:next w:val="a0"/>
    <w:qFormat/>
    <w:rsid w:val="00804DB7"/>
    <w:pPr>
      <w:keepNext/>
      <w:spacing w:before="240" w:after="60"/>
      <w:outlineLvl w:val="1"/>
    </w:pPr>
    <w:rPr>
      <w:bCs/>
      <w:iCs/>
      <w:caps/>
      <w:szCs w:val="28"/>
    </w:rPr>
  </w:style>
  <w:style w:type="paragraph" w:styleId="3">
    <w:name w:val="heading 3"/>
    <w:basedOn w:val="a0"/>
    <w:next w:val="a0"/>
    <w:qFormat/>
    <w:rsid w:val="00804DB7"/>
    <w:pPr>
      <w:keepNext/>
      <w:spacing w:before="240" w:after="60"/>
      <w:outlineLvl w:val="2"/>
    </w:pPr>
    <w:rPr>
      <w:bCs/>
      <w:szCs w:val="26"/>
      <w:u w:val="single"/>
    </w:rPr>
  </w:style>
  <w:style w:type="paragraph" w:styleId="4">
    <w:name w:val="heading 4"/>
    <w:basedOn w:val="a0"/>
    <w:next w:val="a0"/>
    <w:qFormat/>
    <w:rsid w:val="00804DB7"/>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semiHidden/>
    <w:pPr>
      <w:tabs>
        <w:tab w:val="center" w:pos="4536"/>
        <w:tab w:val="right" w:pos="9072"/>
      </w:tabs>
    </w:pPr>
  </w:style>
  <w:style w:type="paragraph" w:styleId="a5">
    <w:name w:val="footer"/>
    <w:basedOn w:val="a0"/>
    <w:semiHidden/>
    <w:rsid w:val="00804DB7"/>
    <w:pPr>
      <w:tabs>
        <w:tab w:val="center" w:pos="4320"/>
        <w:tab w:val="right" w:pos="8640"/>
      </w:tabs>
    </w:pPr>
  </w:style>
  <w:style w:type="paragraph" w:styleId="a6">
    <w:name w:val="Salutation"/>
    <w:basedOn w:val="a0"/>
    <w:next w:val="a0"/>
    <w:semiHidden/>
    <w:rsid w:val="00804DB7"/>
  </w:style>
  <w:style w:type="paragraph" w:styleId="a7">
    <w:name w:val="Signature"/>
    <w:basedOn w:val="a0"/>
    <w:semiHidden/>
    <w:rsid w:val="00804DB7"/>
    <w:pPr>
      <w:ind w:left="5250"/>
    </w:pPr>
  </w:style>
  <w:style w:type="paragraph" w:styleId="a8">
    <w:name w:val="footnote text"/>
    <w:basedOn w:val="a0"/>
    <w:semiHidden/>
    <w:rsid w:val="00804DB7"/>
    <w:rPr>
      <w:sz w:val="18"/>
    </w:rPr>
  </w:style>
  <w:style w:type="paragraph" w:styleId="a9">
    <w:name w:val="endnote text"/>
    <w:basedOn w:val="a0"/>
    <w:semiHidden/>
    <w:rsid w:val="00804DB7"/>
    <w:rPr>
      <w:sz w:val="18"/>
    </w:rPr>
  </w:style>
  <w:style w:type="paragraph" w:styleId="aa">
    <w:name w:val="caption"/>
    <w:basedOn w:val="a0"/>
    <w:next w:val="a0"/>
    <w:qFormat/>
    <w:rsid w:val="00804DB7"/>
    <w:rPr>
      <w:b/>
      <w:bCs/>
      <w:sz w:val="18"/>
    </w:rPr>
  </w:style>
  <w:style w:type="paragraph" w:styleId="ab">
    <w:name w:val="annotation text"/>
    <w:basedOn w:val="a0"/>
    <w:semiHidden/>
    <w:rsid w:val="00804DB7"/>
    <w:rPr>
      <w:sz w:val="18"/>
    </w:rPr>
  </w:style>
  <w:style w:type="paragraph" w:styleId="ac">
    <w:name w:val="Body Text"/>
    <w:basedOn w:val="a0"/>
    <w:rsid w:val="00804DB7"/>
    <w:pPr>
      <w:spacing w:after="220"/>
    </w:pPr>
  </w:style>
  <w:style w:type="paragraph" w:customStyle="1" w:styleId="ONUMFS">
    <w:name w:val="ONUM FS"/>
    <w:basedOn w:val="ac"/>
    <w:rsid w:val="00804DB7"/>
    <w:pPr>
      <w:numPr>
        <w:numId w:val="4"/>
      </w:numPr>
    </w:pPr>
  </w:style>
  <w:style w:type="paragraph" w:customStyle="1" w:styleId="ONUME">
    <w:name w:val="ONUM E"/>
    <w:basedOn w:val="ac"/>
    <w:rsid w:val="00804DB7"/>
    <w:pPr>
      <w:numPr>
        <w:numId w:val="3"/>
      </w:numPr>
    </w:pPr>
  </w:style>
  <w:style w:type="paragraph" w:styleId="a">
    <w:name w:val="List Number"/>
    <w:basedOn w:val="a0"/>
    <w:semiHidden/>
    <w:rsid w:val="00804DB7"/>
    <w:pPr>
      <w:numPr>
        <w:numId w:val="6"/>
      </w:numPr>
    </w:pPr>
  </w:style>
  <w:style w:type="paragraph" w:customStyle="1" w:styleId="Endofdocument-Annex">
    <w:name w:val="[End of document - Annex]"/>
    <w:basedOn w:val="a0"/>
    <w:rsid w:val="001B720A"/>
    <w:pPr>
      <w:ind w:left="5534"/>
    </w:pPr>
  </w:style>
  <w:style w:type="paragraph" w:customStyle="1" w:styleId="DecisionInvitingPara">
    <w:name w:val="Decision Inviting Para."/>
    <w:basedOn w:val="a0"/>
    <w:link w:val="DecisionInvitingParaChar"/>
    <w:rsid w:val="001B720A"/>
    <w:pPr>
      <w:spacing w:after="120" w:line="260" w:lineRule="atLeast"/>
      <w:ind w:left="5534"/>
      <w:contextualSpacing/>
    </w:pPr>
    <w:rPr>
      <w:rFonts w:eastAsia="Times New Roman" w:cs="Times New Roman"/>
      <w:i/>
      <w:sz w:val="20"/>
      <w:lang w:eastAsia="en-US"/>
    </w:rPr>
  </w:style>
  <w:style w:type="character" w:customStyle="1" w:styleId="DecisionInvitingParaChar">
    <w:name w:val="Decision Inviting Para. Char"/>
    <w:link w:val="DecisionInvitingPara"/>
    <w:rsid w:val="001B720A"/>
    <w:rPr>
      <w:rFonts w:ascii="Arial" w:hAnsi="Arial"/>
      <w:i/>
    </w:rPr>
  </w:style>
  <w:style w:type="paragraph" w:styleId="ad">
    <w:name w:val="Balloon Text"/>
    <w:basedOn w:val="a0"/>
    <w:link w:val="Char"/>
    <w:rsid w:val="001B720A"/>
    <w:rPr>
      <w:rFonts w:ascii="Tahoma" w:hAnsi="Tahoma" w:cs="Tahoma"/>
      <w:sz w:val="16"/>
      <w:szCs w:val="16"/>
    </w:rPr>
  </w:style>
  <w:style w:type="character" w:customStyle="1" w:styleId="Char">
    <w:name w:val="批注框文本 Char"/>
    <w:basedOn w:val="a1"/>
    <w:link w:val="ad"/>
    <w:rsid w:val="001B720A"/>
    <w:rPr>
      <w:rFonts w:ascii="Tahoma" w:eastAsia="SimSun" w:hAnsi="Tahoma" w:cs="Tahoma"/>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1B720A"/>
    <w:rPr>
      <w:rFonts w:ascii="Arial" w:eastAsia="SimSun" w:hAnsi="Arial" w:cs="Arial"/>
      <w:sz w:val="22"/>
      <w:lang w:eastAsia="zh-CN"/>
    </w:rPr>
  </w:style>
  <w:style w:type="paragraph" w:styleId="1">
    <w:name w:val="heading 1"/>
    <w:basedOn w:val="a0"/>
    <w:next w:val="a0"/>
    <w:qFormat/>
    <w:rsid w:val="00804DB7"/>
    <w:pPr>
      <w:keepNext/>
      <w:spacing w:before="240" w:after="60"/>
      <w:outlineLvl w:val="0"/>
    </w:pPr>
    <w:rPr>
      <w:b/>
      <w:bCs/>
      <w:caps/>
      <w:kern w:val="32"/>
      <w:szCs w:val="32"/>
    </w:rPr>
  </w:style>
  <w:style w:type="paragraph" w:styleId="2">
    <w:name w:val="heading 2"/>
    <w:basedOn w:val="a0"/>
    <w:next w:val="a0"/>
    <w:qFormat/>
    <w:rsid w:val="00804DB7"/>
    <w:pPr>
      <w:keepNext/>
      <w:spacing w:before="240" w:after="60"/>
      <w:outlineLvl w:val="1"/>
    </w:pPr>
    <w:rPr>
      <w:bCs/>
      <w:iCs/>
      <w:caps/>
      <w:szCs w:val="28"/>
    </w:rPr>
  </w:style>
  <w:style w:type="paragraph" w:styleId="3">
    <w:name w:val="heading 3"/>
    <w:basedOn w:val="a0"/>
    <w:next w:val="a0"/>
    <w:qFormat/>
    <w:rsid w:val="00804DB7"/>
    <w:pPr>
      <w:keepNext/>
      <w:spacing w:before="240" w:after="60"/>
      <w:outlineLvl w:val="2"/>
    </w:pPr>
    <w:rPr>
      <w:bCs/>
      <w:szCs w:val="26"/>
      <w:u w:val="single"/>
    </w:rPr>
  </w:style>
  <w:style w:type="paragraph" w:styleId="4">
    <w:name w:val="heading 4"/>
    <w:basedOn w:val="a0"/>
    <w:next w:val="a0"/>
    <w:qFormat/>
    <w:rsid w:val="00804DB7"/>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semiHidden/>
    <w:pPr>
      <w:tabs>
        <w:tab w:val="center" w:pos="4536"/>
        <w:tab w:val="right" w:pos="9072"/>
      </w:tabs>
    </w:pPr>
  </w:style>
  <w:style w:type="paragraph" w:styleId="a5">
    <w:name w:val="footer"/>
    <w:basedOn w:val="a0"/>
    <w:semiHidden/>
    <w:rsid w:val="00804DB7"/>
    <w:pPr>
      <w:tabs>
        <w:tab w:val="center" w:pos="4320"/>
        <w:tab w:val="right" w:pos="8640"/>
      </w:tabs>
    </w:pPr>
  </w:style>
  <w:style w:type="paragraph" w:styleId="a6">
    <w:name w:val="Salutation"/>
    <w:basedOn w:val="a0"/>
    <w:next w:val="a0"/>
    <w:semiHidden/>
    <w:rsid w:val="00804DB7"/>
  </w:style>
  <w:style w:type="paragraph" w:styleId="a7">
    <w:name w:val="Signature"/>
    <w:basedOn w:val="a0"/>
    <w:semiHidden/>
    <w:rsid w:val="00804DB7"/>
    <w:pPr>
      <w:ind w:left="5250"/>
    </w:pPr>
  </w:style>
  <w:style w:type="paragraph" w:styleId="a8">
    <w:name w:val="footnote text"/>
    <w:basedOn w:val="a0"/>
    <w:semiHidden/>
    <w:rsid w:val="00804DB7"/>
    <w:rPr>
      <w:sz w:val="18"/>
    </w:rPr>
  </w:style>
  <w:style w:type="paragraph" w:styleId="a9">
    <w:name w:val="endnote text"/>
    <w:basedOn w:val="a0"/>
    <w:semiHidden/>
    <w:rsid w:val="00804DB7"/>
    <w:rPr>
      <w:sz w:val="18"/>
    </w:rPr>
  </w:style>
  <w:style w:type="paragraph" w:styleId="aa">
    <w:name w:val="caption"/>
    <w:basedOn w:val="a0"/>
    <w:next w:val="a0"/>
    <w:qFormat/>
    <w:rsid w:val="00804DB7"/>
    <w:rPr>
      <w:b/>
      <w:bCs/>
      <w:sz w:val="18"/>
    </w:rPr>
  </w:style>
  <w:style w:type="paragraph" w:styleId="ab">
    <w:name w:val="annotation text"/>
    <w:basedOn w:val="a0"/>
    <w:semiHidden/>
    <w:rsid w:val="00804DB7"/>
    <w:rPr>
      <w:sz w:val="18"/>
    </w:rPr>
  </w:style>
  <w:style w:type="paragraph" w:styleId="ac">
    <w:name w:val="Body Text"/>
    <w:basedOn w:val="a0"/>
    <w:rsid w:val="00804DB7"/>
    <w:pPr>
      <w:spacing w:after="220"/>
    </w:pPr>
  </w:style>
  <w:style w:type="paragraph" w:customStyle="1" w:styleId="ONUMFS">
    <w:name w:val="ONUM FS"/>
    <w:basedOn w:val="ac"/>
    <w:rsid w:val="00804DB7"/>
    <w:pPr>
      <w:numPr>
        <w:numId w:val="4"/>
      </w:numPr>
    </w:pPr>
  </w:style>
  <w:style w:type="paragraph" w:customStyle="1" w:styleId="ONUME">
    <w:name w:val="ONUM E"/>
    <w:basedOn w:val="ac"/>
    <w:rsid w:val="00804DB7"/>
    <w:pPr>
      <w:numPr>
        <w:numId w:val="3"/>
      </w:numPr>
    </w:pPr>
  </w:style>
  <w:style w:type="paragraph" w:styleId="a">
    <w:name w:val="List Number"/>
    <w:basedOn w:val="a0"/>
    <w:semiHidden/>
    <w:rsid w:val="00804DB7"/>
    <w:pPr>
      <w:numPr>
        <w:numId w:val="6"/>
      </w:numPr>
    </w:pPr>
  </w:style>
  <w:style w:type="paragraph" w:customStyle="1" w:styleId="Endofdocument-Annex">
    <w:name w:val="[End of document - Annex]"/>
    <w:basedOn w:val="a0"/>
    <w:rsid w:val="001B720A"/>
    <w:pPr>
      <w:ind w:left="5534"/>
    </w:pPr>
  </w:style>
  <w:style w:type="paragraph" w:customStyle="1" w:styleId="DecisionInvitingPara">
    <w:name w:val="Decision Inviting Para."/>
    <w:basedOn w:val="a0"/>
    <w:link w:val="DecisionInvitingParaChar"/>
    <w:rsid w:val="001B720A"/>
    <w:pPr>
      <w:spacing w:after="120" w:line="260" w:lineRule="atLeast"/>
      <w:ind w:left="5534"/>
      <w:contextualSpacing/>
    </w:pPr>
    <w:rPr>
      <w:rFonts w:eastAsia="Times New Roman" w:cs="Times New Roman"/>
      <w:i/>
      <w:sz w:val="20"/>
      <w:lang w:eastAsia="en-US"/>
    </w:rPr>
  </w:style>
  <w:style w:type="character" w:customStyle="1" w:styleId="DecisionInvitingParaChar">
    <w:name w:val="Decision Inviting Para. Char"/>
    <w:link w:val="DecisionInvitingPara"/>
    <w:rsid w:val="001B720A"/>
    <w:rPr>
      <w:rFonts w:ascii="Arial" w:hAnsi="Arial"/>
      <w:i/>
    </w:rPr>
  </w:style>
  <w:style w:type="paragraph" w:styleId="ad">
    <w:name w:val="Balloon Text"/>
    <w:basedOn w:val="a0"/>
    <w:link w:val="Char"/>
    <w:rsid w:val="001B720A"/>
    <w:rPr>
      <w:rFonts w:ascii="Tahoma" w:hAnsi="Tahoma" w:cs="Tahoma"/>
      <w:sz w:val="16"/>
      <w:szCs w:val="16"/>
    </w:rPr>
  </w:style>
  <w:style w:type="character" w:customStyle="1" w:styleId="Char">
    <w:name w:val="批注框文本 Char"/>
    <w:basedOn w:val="a1"/>
    <w:link w:val="ad"/>
    <w:rsid w:val="001B720A"/>
    <w:rPr>
      <w:rFonts w:ascii="Tahoma" w:eastAsia="SimSun"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5.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1776</Words>
  <Characters>187</Characters>
  <Application>Microsoft Office Word</Application>
  <DocSecurity>0</DocSecurity>
  <Lines>9</Lines>
  <Paragraphs>33</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1930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CDIP/14/INF/9</dc:title>
  <dc:subject>发达国家研发机构和发展中国家研发机构合作交流案例研究内容提要</dc:subject>
  <dc:creator/>
  <cp:lastModifiedBy>MA Weihai</cp:lastModifiedBy>
  <cp:revision>6</cp:revision>
  <cp:lastPrinted>2014-10-02T08:17:00Z</cp:lastPrinted>
  <dcterms:created xsi:type="dcterms:W3CDTF">2014-10-03T09:03:00Z</dcterms:created>
  <dcterms:modified xsi:type="dcterms:W3CDTF">2014-10-03T13:13:00Z</dcterms:modified>
</cp:coreProperties>
</file>