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C191C" w:rsidRPr="008C191C" w:rsidTr="008859C7">
        <w:trPr>
          <w:trHeight w:val="1977"/>
        </w:trPr>
        <w:tc>
          <w:tcPr>
            <w:tcW w:w="4594" w:type="dxa"/>
            <w:tcBorders>
              <w:bottom w:val="single" w:sz="4" w:space="0" w:color="auto"/>
            </w:tcBorders>
            <w:tcMar>
              <w:bottom w:w="170" w:type="dxa"/>
            </w:tcMar>
          </w:tcPr>
          <w:p w:rsidR="008C191C" w:rsidRPr="008C191C" w:rsidRDefault="008C191C" w:rsidP="008C191C">
            <w:pPr>
              <w:jc w:val="both"/>
            </w:pPr>
            <w:r w:rsidRPr="008C191C">
              <w:rPr>
                <w:noProof/>
                <w:lang w:eastAsia="en-US"/>
              </w:rPr>
              <w:drawing>
                <wp:anchor distT="0" distB="0" distL="114300" distR="114300" simplePos="0" relativeHeight="251659264" behindDoc="1" locked="0" layoutInCell="0" allowOverlap="1" wp14:anchorId="61FA00D6" wp14:editId="4EFEFD1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C191C" w:rsidRPr="008C191C" w:rsidRDefault="008C191C" w:rsidP="008C191C"/>
        </w:tc>
        <w:tc>
          <w:tcPr>
            <w:tcW w:w="425" w:type="dxa"/>
            <w:tcBorders>
              <w:bottom w:val="single" w:sz="4" w:space="0" w:color="auto"/>
            </w:tcBorders>
            <w:tcMar>
              <w:left w:w="0" w:type="dxa"/>
              <w:right w:w="0" w:type="dxa"/>
            </w:tcMar>
          </w:tcPr>
          <w:p w:rsidR="008C191C" w:rsidRPr="008C191C" w:rsidRDefault="008C191C" w:rsidP="008C191C">
            <w:pPr>
              <w:jc w:val="right"/>
            </w:pPr>
            <w:r w:rsidRPr="008C191C">
              <w:rPr>
                <w:b/>
                <w:sz w:val="40"/>
                <w:szCs w:val="40"/>
              </w:rPr>
              <w:t>C</w:t>
            </w:r>
          </w:p>
        </w:tc>
      </w:tr>
      <w:tr w:rsidR="008C191C" w:rsidRPr="008C191C" w:rsidTr="008859C7">
        <w:trPr>
          <w:trHeight w:hRule="exact" w:val="340"/>
        </w:trPr>
        <w:tc>
          <w:tcPr>
            <w:tcW w:w="9356" w:type="dxa"/>
            <w:gridSpan w:val="3"/>
            <w:tcBorders>
              <w:top w:val="single" w:sz="4" w:space="0" w:color="auto"/>
            </w:tcBorders>
            <w:tcMar>
              <w:top w:w="170" w:type="dxa"/>
              <w:left w:w="0" w:type="dxa"/>
              <w:right w:w="0" w:type="dxa"/>
            </w:tcMar>
            <w:vAlign w:val="bottom"/>
          </w:tcPr>
          <w:p w:rsidR="008C191C" w:rsidRPr="008C191C" w:rsidRDefault="008C191C" w:rsidP="008C191C">
            <w:pPr>
              <w:jc w:val="right"/>
              <w:rPr>
                <w:rFonts w:ascii="Arial Black" w:hAnsi="Arial Black"/>
                <w:caps/>
                <w:sz w:val="15"/>
              </w:rPr>
            </w:pPr>
            <w:bookmarkStart w:id="0" w:name="Code"/>
            <w:bookmarkEnd w:id="0"/>
          </w:p>
        </w:tc>
      </w:tr>
      <w:tr w:rsidR="008C191C" w:rsidRPr="008C191C" w:rsidTr="008859C7">
        <w:trPr>
          <w:trHeight w:hRule="exact" w:val="170"/>
        </w:trPr>
        <w:tc>
          <w:tcPr>
            <w:tcW w:w="9356" w:type="dxa"/>
            <w:gridSpan w:val="3"/>
            <w:noWrap/>
            <w:tcMar>
              <w:left w:w="0" w:type="dxa"/>
              <w:right w:w="0" w:type="dxa"/>
            </w:tcMar>
            <w:vAlign w:val="bottom"/>
          </w:tcPr>
          <w:p w:rsidR="008C191C" w:rsidRPr="008C191C" w:rsidRDefault="008C191C" w:rsidP="008C191C">
            <w:pPr>
              <w:jc w:val="right"/>
              <w:rPr>
                <w:rFonts w:ascii="Arial Black" w:hAnsi="Arial Black"/>
                <w:b/>
                <w:caps/>
                <w:sz w:val="15"/>
                <w:szCs w:val="15"/>
              </w:rPr>
            </w:pPr>
            <w:r w:rsidRPr="008C191C">
              <w:rPr>
                <w:rFonts w:eastAsia="SimHei" w:hint="eastAsia"/>
                <w:b/>
                <w:sz w:val="15"/>
                <w:szCs w:val="15"/>
              </w:rPr>
              <w:t>原</w:t>
            </w:r>
            <w:r w:rsidRPr="008C191C">
              <w:rPr>
                <w:rFonts w:eastAsia="SimHei"/>
                <w:b/>
                <w:sz w:val="15"/>
                <w:szCs w:val="15"/>
                <w:lang w:val="pt-BR"/>
              </w:rPr>
              <w:t xml:space="preserve"> </w:t>
            </w:r>
            <w:r w:rsidRPr="008C191C">
              <w:rPr>
                <w:rFonts w:eastAsia="SimHei" w:hint="eastAsia"/>
                <w:b/>
                <w:sz w:val="15"/>
                <w:szCs w:val="15"/>
              </w:rPr>
              <w:t>文</w:t>
            </w:r>
            <w:r w:rsidRPr="008C191C">
              <w:rPr>
                <w:rFonts w:eastAsia="SimHei" w:hint="eastAsia"/>
                <w:b/>
                <w:sz w:val="15"/>
                <w:szCs w:val="15"/>
                <w:lang w:val="pt-BR"/>
              </w:rPr>
              <w:t>：英</w:t>
            </w:r>
            <w:r w:rsidRPr="008C191C">
              <w:rPr>
                <w:rFonts w:eastAsia="SimHei" w:hint="eastAsia"/>
                <w:b/>
                <w:sz w:val="15"/>
                <w:szCs w:val="15"/>
              </w:rPr>
              <w:t>文</w:t>
            </w:r>
          </w:p>
        </w:tc>
      </w:tr>
      <w:tr w:rsidR="008C191C" w:rsidRPr="008C191C" w:rsidTr="008859C7">
        <w:trPr>
          <w:trHeight w:hRule="exact" w:val="198"/>
        </w:trPr>
        <w:tc>
          <w:tcPr>
            <w:tcW w:w="9356" w:type="dxa"/>
            <w:gridSpan w:val="3"/>
            <w:tcMar>
              <w:left w:w="0" w:type="dxa"/>
              <w:right w:w="0" w:type="dxa"/>
            </w:tcMar>
            <w:vAlign w:val="bottom"/>
          </w:tcPr>
          <w:p w:rsidR="008C191C" w:rsidRPr="008C191C" w:rsidRDefault="008C191C" w:rsidP="008C191C">
            <w:pPr>
              <w:jc w:val="right"/>
              <w:rPr>
                <w:rFonts w:ascii="SimHei" w:eastAsia="SimHei" w:hAnsi="Arial Black"/>
                <w:b/>
                <w:caps/>
                <w:sz w:val="15"/>
                <w:szCs w:val="15"/>
              </w:rPr>
            </w:pPr>
            <w:r w:rsidRPr="008C191C">
              <w:rPr>
                <w:rFonts w:ascii="SimHei" w:eastAsia="SimHei" w:hint="eastAsia"/>
                <w:b/>
                <w:sz w:val="15"/>
                <w:szCs w:val="15"/>
              </w:rPr>
              <w:t>日</w:t>
            </w:r>
            <w:r w:rsidRPr="008C191C">
              <w:rPr>
                <w:rFonts w:ascii="SimHei" w:eastAsia="SimHei" w:hint="eastAsia"/>
                <w:b/>
                <w:sz w:val="15"/>
                <w:szCs w:val="15"/>
                <w:lang w:val="pt-BR"/>
              </w:rPr>
              <w:t xml:space="preserve"> </w:t>
            </w:r>
            <w:r w:rsidRPr="008C191C">
              <w:rPr>
                <w:rFonts w:ascii="SimHei" w:eastAsia="SimHei" w:hint="eastAsia"/>
                <w:b/>
                <w:sz w:val="15"/>
                <w:szCs w:val="15"/>
              </w:rPr>
              <w:t>期</w:t>
            </w:r>
            <w:r w:rsidRPr="008C191C">
              <w:rPr>
                <w:rFonts w:ascii="SimHei" w:eastAsia="SimHei" w:hAnsi="SimSun" w:hint="eastAsia"/>
                <w:b/>
                <w:sz w:val="15"/>
                <w:szCs w:val="15"/>
                <w:lang w:val="pt-BR"/>
              </w:rPr>
              <w:t>：</w:t>
            </w:r>
            <w:r w:rsidRPr="008C191C">
              <w:rPr>
                <w:rFonts w:ascii="Arial Black" w:eastAsia="SimHei" w:hAnsi="Arial Black"/>
                <w:b/>
                <w:sz w:val="15"/>
                <w:szCs w:val="15"/>
                <w:lang w:val="pt-BR"/>
              </w:rPr>
              <w:t>201</w:t>
            </w:r>
            <w:r w:rsidRPr="008C191C">
              <w:rPr>
                <w:rFonts w:ascii="Arial Black" w:eastAsia="SimHei" w:hAnsi="Arial Black" w:hint="eastAsia"/>
                <w:b/>
                <w:sz w:val="15"/>
                <w:szCs w:val="15"/>
                <w:lang w:val="pt-BR"/>
              </w:rPr>
              <w:t>5</w:t>
            </w:r>
            <w:r w:rsidRPr="008C191C">
              <w:rPr>
                <w:rFonts w:ascii="SimHei" w:eastAsia="SimHei" w:hAnsi="Times New Roman" w:hint="eastAsia"/>
                <w:b/>
                <w:sz w:val="15"/>
                <w:szCs w:val="15"/>
              </w:rPr>
              <w:t>年</w:t>
            </w:r>
            <w:r>
              <w:rPr>
                <w:rFonts w:ascii="Arial Black" w:eastAsia="SimHei" w:hAnsi="Arial Black" w:hint="eastAsia"/>
                <w:b/>
                <w:sz w:val="15"/>
                <w:szCs w:val="15"/>
                <w:lang w:val="pt-BR"/>
              </w:rPr>
              <w:t>4</w:t>
            </w:r>
            <w:r w:rsidRPr="008C191C">
              <w:rPr>
                <w:rFonts w:ascii="SimHei" w:eastAsia="SimHei" w:hAnsi="Times New Roman" w:hint="eastAsia"/>
                <w:b/>
                <w:sz w:val="15"/>
                <w:szCs w:val="15"/>
              </w:rPr>
              <w:t>月</w:t>
            </w:r>
            <w:r w:rsidRPr="008C191C">
              <w:rPr>
                <w:rFonts w:ascii="Arial Black" w:eastAsia="SimHei" w:hAnsi="Arial Black" w:hint="eastAsia"/>
                <w:b/>
                <w:sz w:val="15"/>
                <w:szCs w:val="15"/>
              </w:rPr>
              <w:t>2</w:t>
            </w:r>
            <w:r>
              <w:rPr>
                <w:rFonts w:ascii="Arial Black" w:eastAsia="SimHei" w:hAnsi="Arial Black" w:hint="eastAsia"/>
                <w:b/>
                <w:sz w:val="15"/>
                <w:szCs w:val="15"/>
              </w:rPr>
              <w:t>4</w:t>
            </w:r>
            <w:r w:rsidRPr="008C191C">
              <w:rPr>
                <w:rFonts w:ascii="SimHei" w:eastAsia="SimHei" w:hAnsi="Times New Roman" w:hint="eastAsia"/>
                <w:b/>
                <w:sz w:val="15"/>
                <w:szCs w:val="15"/>
              </w:rPr>
              <w:t>日</w:t>
            </w:r>
            <w:r w:rsidRPr="008C191C">
              <w:rPr>
                <w:rFonts w:ascii="SimHei" w:eastAsia="SimHei" w:hAnsi="Arial Black" w:hint="eastAsia"/>
                <w:b/>
                <w:caps/>
                <w:sz w:val="15"/>
                <w:szCs w:val="15"/>
              </w:rPr>
              <w:t xml:space="preserve">  </w:t>
            </w:r>
            <w:bookmarkStart w:id="1" w:name="Date"/>
            <w:bookmarkEnd w:id="1"/>
          </w:p>
        </w:tc>
      </w:tr>
    </w:tbl>
    <w:p w:rsidR="008C191C" w:rsidRPr="008C191C" w:rsidRDefault="008C191C" w:rsidP="008C191C"/>
    <w:p w:rsidR="008C191C" w:rsidRPr="008C191C" w:rsidRDefault="008C191C" w:rsidP="008C191C"/>
    <w:p w:rsidR="008C191C" w:rsidRPr="008C191C" w:rsidRDefault="008C191C" w:rsidP="008C191C"/>
    <w:p w:rsidR="008C191C" w:rsidRPr="008C191C" w:rsidRDefault="008C191C" w:rsidP="008C191C"/>
    <w:p w:rsidR="008C191C" w:rsidRPr="008C191C" w:rsidRDefault="008C191C" w:rsidP="008C191C"/>
    <w:p w:rsidR="008C191C" w:rsidRPr="008C191C" w:rsidRDefault="008C191C" w:rsidP="008C191C">
      <w:pPr>
        <w:spacing w:line="360" w:lineRule="atLeast"/>
        <w:rPr>
          <w:rFonts w:ascii="SimHei" w:eastAsia="SimHei"/>
          <w:sz w:val="28"/>
          <w:szCs w:val="28"/>
        </w:rPr>
      </w:pPr>
      <w:r w:rsidRPr="008C191C">
        <w:rPr>
          <w:rFonts w:ascii="SimHei" w:eastAsia="SimHei" w:hint="eastAsia"/>
          <w:sz w:val="28"/>
          <w:szCs w:val="28"/>
        </w:rPr>
        <w:t>发展与知识产权委员会(CDIP)</w:t>
      </w:r>
    </w:p>
    <w:p w:rsidR="008C191C" w:rsidRPr="008C191C" w:rsidRDefault="008C191C" w:rsidP="008C191C">
      <w:pPr>
        <w:rPr>
          <w:szCs w:val="22"/>
        </w:rPr>
      </w:pPr>
    </w:p>
    <w:p w:rsidR="008C191C" w:rsidRPr="008C191C" w:rsidRDefault="008C191C" w:rsidP="008C191C">
      <w:pPr>
        <w:rPr>
          <w:szCs w:val="24"/>
        </w:rPr>
      </w:pPr>
    </w:p>
    <w:p w:rsidR="008C191C" w:rsidRPr="008C191C" w:rsidRDefault="008C191C" w:rsidP="008C191C">
      <w:pPr>
        <w:spacing w:line="360" w:lineRule="atLeast"/>
        <w:textAlignment w:val="bottom"/>
        <w:rPr>
          <w:rFonts w:ascii="KaiTi" w:eastAsia="KaiTi"/>
          <w:b/>
          <w:sz w:val="24"/>
          <w:szCs w:val="24"/>
        </w:rPr>
      </w:pPr>
      <w:r w:rsidRPr="008C191C">
        <w:rPr>
          <w:rFonts w:ascii="KaiTi" w:eastAsia="KaiTi" w:hint="eastAsia"/>
          <w:b/>
          <w:sz w:val="24"/>
          <w:szCs w:val="24"/>
        </w:rPr>
        <w:t>第十五届会议</w:t>
      </w:r>
    </w:p>
    <w:p w:rsidR="008C191C" w:rsidRPr="008C191C" w:rsidRDefault="008C191C" w:rsidP="008C191C">
      <w:pPr>
        <w:spacing w:line="360" w:lineRule="atLeast"/>
        <w:textAlignment w:val="bottom"/>
        <w:rPr>
          <w:rFonts w:ascii="KaiTi" w:eastAsia="KaiTi" w:hAnsi="KaiTi"/>
          <w:b/>
          <w:sz w:val="24"/>
          <w:szCs w:val="24"/>
        </w:rPr>
      </w:pPr>
      <w:r w:rsidRPr="008C191C">
        <w:rPr>
          <w:rFonts w:ascii="KaiTi" w:eastAsia="KaiTi" w:hAnsi="KaiTi" w:hint="eastAsia"/>
          <w:sz w:val="24"/>
          <w:szCs w:val="24"/>
        </w:rPr>
        <w:t>2015</w:t>
      </w:r>
      <w:r w:rsidRPr="008C191C">
        <w:rPr>
          <w:rFonts w:ascii="KaiTi" w:eastAsia="KaiTi" w:hAnsi="KaiTi" w:hint="eastAsia"/>
          <w:b/>
          <w:sz w:val="24"/>
          <w:szCs w:val="24"/>
        </w:rPr>
        <w:t>年</w:t>
      </w:r>
      <w:r w:rsidRPr="008C191C">
        <w:rPr>
          <w:rFonts w:ascii="KaiTi" w:eastAsia="KaiTi" w:hAnsi="KaiTi" w:hint="eastAsia"/>
          <w:sz w:val="24"/>
          <w:szCs w:val="24"/>
        </w:rPr>
        <w:t>4</w:t>
      </w:r>
      <w:r w:rsidRPr="008C191C">
        <w:rPr>
          <w:rFonts w:ascii="KaiTi" w:eastAsia="KaiTi" w:hAnsi="KaiTi" w:hint="eastAsia"/>
          <w:b/>
          <w:sz w:val="24"/>
          <w:szCs w:val="24"/>
        </w:rPr>
        <w:t>月</w:t>
      </w:r>
      <w:r w:rsidRPr="008C191C">
        <w:rPr>
          <w:rFonts w:ascii="KaiTi" w:eastAsia="KaiTi" w:hAnsi="KaiTi" w:hint="eastAsia"/>
          <w:sz w:val="24"/>
          <w:szCs w:val="24"/>
        </w:rPr>
        <w:t>20</w:t>
      </w:r>
      <w:r w:rsidRPr="008C191C">
        <w:rPr>
          <w:rFonts w:ascii="KaiTi" w:eastAsia="KaiTi" w:hAnsi="KaiTi" w:hint="eastAsia"/>
          <w:b/>
          <w:sz w:val="24"/>
          <w:szCs w:val="24"/>
        </w:rPr>
        <w:t>日至</w:t>
      </w:r>
      <w:r w:rsidRPr="008C191C">
        <w:rPr>
          <w:rFonts w:ascii="KaiTi" w:eastAsia="KaiTi" w:hAnsi="KaiTi" w:hint="eastAsia"/>
          <w:sz w:val="24"/>
          <w:szCs w:val="24"/>
        </w:rPr>
        <w:t>24</w:t>
      </w:r>
      <w:r w:rsidRPr="008C191C">
        <w:rPr>
          <w:rFonts w:ascii="KaiTi" w:eastAsia="KaiTi" w:hAnsi="KaiTi" w:hint="eastAsia"/>
          <w:b/>
          <w:sz w:val="24"/>
          <w:szCs w:val="24"/>
        </w:rPr>
        <w:t>日，日内瓦</w:t>
      </w:r>
    </w:p>
    <w:p w:rsidR="008C191C" w:rsidRPr="008C191C" w:rsidRDefault="008C191C" w:rsidP="008C191C"/>
    <w:p w:rsidR="008C191C" w:rsidRPr="008C191C" w:rsidRDefault="008C191C" w:rsidP="008C191C"/>
    <w:p w:rsidR="008C191C" w:rsidRPr="008C191C" w:rsidRDefault="008C191C" w:rsidP="008C191C"/>
    <w:p w:rsidR="008C191C" w:rsidRPr="008C191C" w:rsidRDefault="008C191C" w:rsidP="008C191C">
      <w:pPr>
        <w:rPr>
          <w:rFonts w:ascii="KaiTi" w:eastAsia="KaiTi" w:hAnsi="KaiTi" w:cs="Times New Roman"/>
          <w:kern w:val="2"/>
          <w:sz w:val="24"/>
          <w:szCs w:val="32"/>
        </w:rPr>
      </w:pPr>
      <w:r>
        <w:rPr>
          <w:rFonts w:ascii="KaiTi" w:eastAsia="KaiTi" w:hAnsi="KaiTi" w:cs="Times New Roman" w:hint="eastAsia"/>
          <w:kern w:val="2"/>
          <w:sz w:val="24"/>
          <w:szCs w:val="32"/>
        </w:rPr>
        <w:t>主席总结</w:t>
      </w:r>
    </w:p>
    <w:p w:rsidR="008C191C" w:rsidRPr="008C191C" w:rsidRDefault="008C191C" w:rsidP="008C191C">
      <w:pPr>
        <w:rPr>
          <w:szCs w:val="22"/>
        </w:rPr>
      </w:pPr>
    </w:p>
    <w:p w:rsidR="008C191C" w:rsidRPr="008C191C" w:rsidRDefault="008C191C" w:rsidP="008C191C">
      <w:pPr>
        <w:rPr>
          <w:szCs w:val="22"/>
        </w:rPr>
      </w:pPr>
    </w:p>
    <w:p w:rsidR="008C191C" w:rsidRPr="008C191C" w:rsidRDefault="008C191C" w:rsidP="008C191C">
      <w:pPr>
        <w:rPr>
          <w:szCs w:val="22"/>
        </w:rPr>
      </w:pPr>
    </w:p>
    <w:p w:rsidR="008C191C" w:rsidRPr="008C191C" w:rsidRDefault="008C191C" w:rsidP="008C191C">
      <w:pPr>
        <w:rPr>
          <w:szCs w:val="22"/>
        </w:rPr>
      </w:pPr>
    </w:p>
    <w:p w:rsidR="008C191C" w:rsidRPr="008C191C" w:rsidRDefault="008C191C" w:rsidP="008C191C">
      <w:pPr>
        <w:rPr>
          <w:szCs w:val="22"/>
        </w:rPr>
      </w:pPr>
    </w:p>
    <w:p w:rsidR="00976405" w:rsidRPr="00502E98" w:rsidRDefault="00F23086" w:rsidP="00502E98">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CDIP第十五届会议于2015年4月20日至24日举行，共有9</w:t>
      </w:r>
      <w:r w:rsidR="008C191C">
        <w:rPr>
          <w:rFonts w:ascii="SimSun" w:hAnsi="SimSun" w:hint="eastAsia"/>
          <w:sz w:val="21"/>
        </w:rPr>
        <w:t>2</w:t>
      </w:r>
      <w:r w:rsidRPr="00502E98">
        <w:rPr>
          <w:rFonts w:ascii="SimSun" w:hAnsi="SimSun" w:hint="eastAsia"/>
          <w:sz w:val="21"/>
        </w:rPr>
        <w:t>个成员国和37个观察员出席会</w:t>
      </w:r>
      <w:r w:rsidR="003777BF">
        <w:rPr>
          <w:rFonts w:ascii="MS Mincho" w:eastAsia="MS Mincho" w:hAnsi="MS Mincho" w:cs="MS Mincho" w:hint="eastAsia"/>
          <w:bCs/>
          <w:sz w:val="21"/>
          <w:szCs w:val="22"/>
        </w:rPr>
        <w:t>‍</w:t>
      </w:r>
      <w:r w:rsidRPr="00502E98">
        <w:rPr>
          <w:rFonts w:ascii="SimSun" w:hAnsi="SimSun" w:hint="eastAsia"/>
          <w:sz w:val="21"/>
        </w:rPr>
        <w:t>议。</w:t>
      </w:r>
    </w:p>
    <w:p w:rsidR="00B73C8B" w:rsidRPr="00502E98" w:rsidRDefault="00F23086" w:rsidP="00775628">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在议程第2项下，委员会选举阿根廷常驻代表</w:t>
      </w:r>
      <w:r w:rsidR="00775628" w:rsidRPr="00775628">
        <w:rPr>
          <w:rFonts w:ascii="SimSun" w:hAnsi="SimSun" w:hint="eastAsia"/>
          <w:sz w:val="21"/>
        </w:rPr>
        <w:t>阿尔韦托·达洛托</w:t>
      </w:r>
      <w:r w:rsidRPr="00502E98">
        <w:rPr>
          <w:rFonts w:ascii="SimSun" w:hAnsi="SimSun" w:hint="eastAsia"/>
          <w:sz w:val="21"/>
        </w:rPr>
        <w:t>大使担任主席，选举阿尔及利亚常驻代表团外交随员</w:t>
      </w:r>
      <w:r w:rsidR="00775628" w:rsidRPr="00775628">
        <w:rPr>
          <w:rFonts w:ascii="SimSun" w:hAnsi="SimSun" w:hint="eastAsia"/>
          <w:sz w:val="21"/>
        </w:rPr>
        <w:t>阿赫兰·萨拉·沙立基</w:t>
      </w:r>
      <w:r w:rsidRPr="00502E98">
        <w:rPr>
          <w:rFonts w:ascii="SimSun" w:hAnsi="SimSun" w:hint="eastAsia"/>
          <w:sz w:val="21"/>
        </w:rPr>
        <w:t>女士和美国专利商标局</w:t>
      </w:r>
      <w:r w:rsidR="004B5DE1" w:rsidRPr="004B5DE1">
        <w:rPr>
          <w:rFonts w:ascii="SimSun" w:hAnsi="SimSun" w:hint="eastAsia"/>
          <w:sz w:val="21"/>
        </w:rPr>
        <w:t>(</w:t>
      </w:r>
      <w:r w:rsidRPr="00502E98">
        <w:rPr>
          <w:rFonts w:ascii="SimSun" w:hAnsi="SimSun" w:hint="eastAsia"/>
          <w:sz w:val="21"/>
        </w:rPr>
        <w:t>USPTO</w:t>
      </w:r>
      <w:r w:rsidR="004B5DE1">
        <w:rPr>
          <w:rFonts w:ascii="SimSun" w:hAnsi="SimSun" w:hint="eastAsia"/>
          <w:sz w:val="21"/>
        </w:rPr>
        <w:t>)</w:t>
      </w:r>
      <w:r w:rsidRPr="00502E98">
        <w:rPr>
          <w:rFonts w:ascii="SimSun" w:hAnsi="SimSun" w:hint="eastAsia"/>
          <w:sz w:val="21"/>
        </w:rPr>
        <w:t>政策和国际事务办公室顾问律师</w:t>
      </w:r>
      <w:r w:rsidR="00775628">
        <w:rPr>
          <w:rFonts w:ascii="SimSun" w:hAnsi="SimSun" w:hint="eastAsia"/>
          <w:sz w:val="21"/>
        </w:rPr>
        <w:t>托德·</w:t>
      </w:r>
      <w:r w:rsidR="00775628" w:rsidRPr="00775628">
        <w:rPr>
          <w:rFonts w:ascii="SimSun" w:hAnsi="SimSun" w:hint="eastAsia"/>
          <w:sz w:val="21"/>
        </w:rPr>
        <w:t>里夫斯</w:t>
      </w:r>
      <w:r w:rsidRPr="00502E98">
        <w:rPr>
          <w:rFonts w:ascii="SimSun" w:hAnsi="SimSun" w:hint="eastAsia"/>
          <w:sz w:val="21"/>
        </w:rPr>
        <w:t>先生担任副主席。</w:t>
      </w:r>
    </w:p>
    <w:p w:rsidR="00B73C8B" w:rsidRPr="00502E98" w:rsidRDefault="00F23086" w:rsidP="00502E98">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在议程第3项下，委员会</w:t>
      </w:r>
      <w:r w:rsidRPr="00C70A46">
        <w:rPr>
          <w:rFonts w:ascii="SimSun" w:hint="eastAsia"/>
          <w:sz w:val="21"/>
          <w:szCs w:val="21"/>
        </w:rPr>
        <w:t>通过</w:t>
      </w:r>
      <w:r w:rsidRPr="00A22797">
        <w:rPr>
          <w:rFonts w:ascii="SimSun" w:hAnsi="SimSun" w:cs="SimSun" w:hint="eastAsia"/>
          <w:sz w:val="21"/>
          <w:szCs w:val="21"/>
        </w:rPr>
        <w:t>了文件</w:t>
      </w:r>
      <w:r w:rsidRPr="00A22797">
        <w:rPr>
          <w:rFonts w:ascii="SimSun"/>
          <w:sz w:val="21"/>
          <w:szCs w:val="21"/>
        </w:rPr>
        <w:t>CDIP/1</w:t>
      </w:r>
      <w:r>
        <w:rPr>
          <w:rFonts w:ascii="SimSun" w:hint="eastAsia"/>
          <w:sz w:val="21"/>
          <w:szCs w:val="21"/>
        </w:rPr>
        <w:t>5</w:t>
      </w:r>
      <w:r w:rsidRPr="00A22797">
        <w:rPr>
          <w:rFonts w:ascii="SimSun"/>
          <w:sz w:val="21"/>
          <w:szCs w:val="21"/>
        </w:rPr>
        <w:t>/1</w:t>
      </w:r>
      <w:r w:rsidRPr="00A22797">
        <w:rPr>
          <w:rFonts w:ascii="SimSun" w:hAnsi="SimSun" w:cs="SimSun" w:hint="eastAsia"/>
          <w:sz w:val="21"/>
          <w:szCs w:val="21"/>
        </w:rPr>
        <w:t>中所拟议的议程草案</w:t>
      </w:r>
      <w:r>
        <w:rPr>
          <w:rFonts w:ascii="SimSun" w:hAnsi="SimSun" w:cs="SimSun" w:hint="eastAsia"/>
          <w:sz w:val="21"/>
          <w:szCs w:val="21"/>
        </w:rPr>
        <w:t>。</w:t>
      </w:r>
    </w:p>
    <w:p w:rsidR="00BC2627" w:rsidRPr="00502E98" w:rsidRDefault="00F23086" w:rsidP="00502E98">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在议程第4项下，委员会</w:t>
      </w:r>
      <w:r w:rsidRPr="00A22797">
        <w:rPr>
          <w:rFonts w:ascii="SimSun" w:hAnsi="SimSun" w:cs="SimSun" w:hint="eastAsia"/>
          <w:sz w:val="21"/>
          <w:szCs w:val="21"/>
        </w:rPr>
        <w:t>通过了文件</w:t>
      </w:r>
      <w:r w:rsidRPr="00A22797">
        <w:rPr>
          <w:rFonts w:ascii="SimSun"/>
          <w:sz w:val="21"/>
          <w:szCs w:val="21"/>
        </w:rPr>
        <w:t>CDIP/</w:t>
      </w:r>
      <w:r w:rsidRPr="00A22797">
        <w:rPr>
          <w:rFonts w:ascii="SimSun" w:hint="eastAsia"/>
          <w:sz w:val="21"/>
          <w:szCs w:val="21"/>
        </w:rPr>
        <w:t>1</w:t>
      </w:r>
      <w:r>
        <w:rPr>
          <w:rFonts w:ascii="SimSun" w:hint="eastAsia"/>
          <w:sz w:val="21"/>
          <w:szCs w:val="21"/>
        </w:rPr>
        <w:t>4</w:t>
      </w:r>
      <w:r w:rsidRPr="00A22797">
        <w:rPr>
          <w:rFonts w:ascii="SimSun"/>
          <w:sz w:val="21"/>
          <w:szCs w:val="21"/>
        </w:rPr>
        <w:t>/</w:t>
      </w:r>
      <w:r>
        <w:rPr>
          <w:rFonts w:ascii="SimSun" w:hint="eastAsia"/>
          <w:sz w:val="21"/>
          <w:szCs w:val="21"/>
        </w:rPr>
        <w:t>13</w:t>
      </w:r>
      <w:r w:rsidRPr="00A22797">
        <w:rPr>
          <w:rFonts w:ascii="SimSun" w:hint="eastAsia"/>
          <w:sz w:val="21"/>
          <w:szCs w:val="21"/>
        </w:rPr>
        <w:t>中所载的</w:t>
      </w:r>
      <w:r w:rsidRPr="00A22797">
        <w:rPr>
          <w:rFonts w:ascii="SimSun"/>
          <w:sz w:val="21"/>
          <w:szCs w:val="21"/>
        </w:rPr>
        <w:t>CDIP</w:t>
      </w:r>
      <w:r w:rsidRPr="00A22797">
        <w:rPr>
          <w:rFonts w:ascii="SimSun" w:hAnsi="SimSun" w:cs="SimSun" w:hint="eastAsia"/>
          <w:sz w:val="21"/>
          <w:szCs w:val="21"/>
        </w:rPr>
        <w:t>第十</w:t>
      </w:r>
      <w:r w:rsidR="00EF7290">
        <w:rPr>
          <w:rFonts w:ascii="SimSun" w:hAnsi="SimSun" w:cs="SimSun" w:hint="eastAsia"/>
          <w:sz w:val="21"/>
          <w:szCs w:val="21"/>
        </w:rPr>
        <w:t>四</w:t>
      </w:r>
      <w:r w:rsidRPr="00A22797">
        <w:rPr>
          <w:rFonts w:ascii="SimSun" w:hAnsi="SimSun" w:cs="SimSun" w:hint="eastAsia"/>
          <w:sz w:val="21"/>
          <w:szCs w:val="21"/>
        </w:rPr>
        <w:t>届会议的报告草案。</w:t>
      </w:r>
    </w:p>
    <w:p w:rsidR="00230834" w:rsidRPr="00502E98" w:rsidRDefault="00F23086" w:rsidP="00502E98">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在议程第5项下，委员会听取了地区协调员</w:t>
      </w:r>
      <w:r w:rsidR="006A0945" w:rsidRPr="00502E98">
        <w:rPr>
          <w:rFonts w:ascii="SimSun" w:hAnsi="SimSun" w:hint="eastAsia"/>
          <w:sz w:val="21"/>
        </w:rPr>
        <w:t>和国家代表团的一般性发言。</w:t>
      </w:r>
      <w:r w:rsidR="008C191C">
        <w:rPr>
          <w:rFonts w:ascii="SimSun" w:hAnsi="SimSun" w:hint="eastAsia"/>
          <w:sz w:val="21"/>
        </w:rPr>
        <w:t>一些</w:t>
      </w:r>
      <w:r w:rsidR="006A0945" w:rsidRPr="00502E98">
        <w:rPr>
          <w:rFonts w:ascii="SimSun" w:hAnsi="SimSun" w:hint="eastAsia"/>
          <w:sz w:val="21"/>
        </w:rPr>
        <w:t>代表团重申支持落实发展议程各项建议，</w:t>
      </w:r>
      <w:r w:rsidR="00EF7290">
        <w:rPr>
          <w:rFonts w:ascii="SimSun" w:hAnsi="SimSun" w:hint="eastAsia"/>
          <w:sz w:val="21"/>
        </w:rPr>
        <w:t>支持将</w:t>
      </w:r>
      <w:r w:rsidRPr="00502E98">
        <w:rPr>
          <w:rFonts w:ascii="SimSun" w:hAnsi="SimSun" w:hint="eastAsia"/>
          <w:sz w:val="21"/>
        </w:rPr>
        <w:t>发展议程</w:t>
      </w:r>
      <w:r w:rsidR="00EF7290">
        <w:rPr>
          <w:rFonts w:ascii="SimSun" w:hAnsi="SimSun" w:hint="eastAsia"/>
          <w:sz w:val="21"/>
        </w:rPr>
        <w:t>有效纳入</w:t>
      </w:r>
      <w:r w:rsidRPr="00502E98">
        <w:rPr>
          <w:rFonts w:ascii="SimSun" w:hAnsi="SimSun" w:hint="eastAsia"/>
          <w:sz w:val="21"/>
        </w:rPr>
        <w:t>本组织各项计划</w:t>
      </w:r>
      <w:r w:rsidR="00EF7290">
        <w:rPr>
          <w:rFonts w:ascii="SimSun" w:hAnsi="SimSun" w:hint="eastAsia"/>
          <w:sz w:val="21"/>
        </w:rPr>
        <w:t>的</w:t>
      </w:r>
      <w:r w:rsidRPr="00502E98">
        <w:rPr>
          <w:rFonts w:ascii="SimSun" w:hAnsi="SimSun" w:hint="eastAsia"/>
          <w:sz w:val="21"/>
        </w:rPr>
        <w:t>主流。</w:t>
      </w:r>
      <w:r w:rsidR="008C191C">
        <w:rPr>
          <w:rFonts w:ascii="SimSun" w:hAnsi="SimSun" w:hint="eastAsia"/>
          <w:sz w:val="21"/>
        </w:rPr>
        <w:t>一些</w:t>
      </w:r>
      <w:r w:rsidRPr="00502E98">
        <w:rPr>
          <w:rFonts w:ascii="SimSun" w:hAnsi="SimSun" w:hint="eastAsia"/>
          <w:sz w:val="21"/>
        </w:rPr>
        <w:t>代表团感</w:t>
      </w:r>
      <w:r w:rsidR="008C191C">
        <w:rPr>
          <w:rFonts w:ascii="SimSun" w:hAnsi="SimSun" w:hint="eastAsia"/>
          <w:sz w:val="21"/>
        </w:rPr>
        <w:t>到</w:t>
      </w:r>
      <w:r w:rsidRPr="00502E98">
        <w:rPr>
          <w:rFonts w:ascii="SimSun" w:hAnsi="SimSun" w:hint="eastAsia"/>
          <w:sz w:val="21"/>
        </w:rPr>
        <w:t>委员会上届会议上</w:t>
      </w:r>
      <w:r w:rsidR="006A0945" w:rsidRPr="00502E98">
        <w:rPr>
          <w:rFonts w:ascii="SimSun" w:hAnsi="SimSun" w:hint="eastAsia"/>
          <w:sz w:val="21"/>
        </w:rPr>
        <w:t>形成</w:t>
      </w:r>
      <w:r w:rsidRPr="00502E98">
        <w:rPr>
          <w:rFonts w:ascii="SimSun" w:hAnsi="SimSun" w:hint="eastAsia"/>
          <w:sz w:val="21"/>
        </w:rPr>
        <w:t>的积极势头应当继续</w:t>
      </w:r>
      <w:r w:rsidR="00EF7290">
        <w:rPr>
          <w:rFonts w:ascii="SimSun" w:hAnsi="SimSun" w:hint="eastAsia"/>
          <w:sz w:val="21"/>
        </w:rPr>
        <w:t>指引</w:t>
      </w:r>
      <w:r w:rsidRPr="00502E98">
        <w:rPr>
          <w:rFonts w:ascii="SimSun" w:hAnsi="SimSun" w:hint="eastAsia"/>
          <w:sz w:val="21"/>
        </w:rPr>
        <w:t>本届会议</w:t>
      </w:r>
      <w:r w:rsidR="00EF7290">
        <w:rPr>
          <w:rFonts w:ascii="SimSun" w:hAnsi="SimSun" w:hint="eastAsia"/>
          <w:sz w:val="21"/>
        </w:rPr>
        <w:t>的</w:t>
      </w:r>
      <w:r w:rsidRPr="00502E98">
        <w:rPr>
          <w:rFonts w:ascii="SimSun" w:hAnsi="SimSun" w:hint="eastAsia"/>
          <w:sz w:val="21"/>
        </w:rPr>
        <w:t>工作。</w:t>
      </w:r>
    </w:p>
    <w:p w:rsidR="00DD79A1" w:rsidRPr="00502E98" w:rsidRDefault="00DD79A1" w:rsidP="00502E98">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w:t>
      </w:r>
      <w:r w:rsidR="00293E59" w:rsidRPr="00502E98">
        <w:rPr>
          <w:rFonts w:ascii="SimSun" w:hAnsi="SimSun" w:hint="eastAsia"/>
          <w:sz w:val="21"/>
        </w:rPr>
        <w:t>议程第</w:t>
      </w:r>
      <w:r w:rsidR="00293E59">
        <w:rPr>
          <w:rFonts w:ascii="SimSun" w:hAnsi="SimSun" w:hint="eastAsia"/>
          <w:sz w:val="21"/>
        </w:rPr>
        <w:t>6</w:t>
      </w:r>
      <w:r w:rsidR="00293E59" w:rsidRPr="00502E98">
        <w:rPr>
          <w:rFonts w:ascii="SimSun" w:hAnsi="SimSun" w:hint="eastAsia"/>
          <w:sz w:val="21"/>
        </w:rPr>
        <w:t>项</w:t>
      </w:r>
      <w:r w:rsidRPr="00502E98">
        <w:rPr>
          <w:rFonts w:ascii="SimSun" w:hAnsi="SimSun" w:hint="eastAsia"/>
          <w:sz w:val="21"/>
        </w:rPr>
        <w:t>下，总干事介绍了文件CDIP/15/2</w:t>
      </w:r>
      <w:r w:rsidR="00EF7290">
        <w:rPr>
          <w:rFonts w:ascii="SimSun" w:hAnsi="SimSun" w:hint="eastAsia"/>
          <w:sz w:val="21"/>
        </w:rPr>
        <w:t>中所载</w:t>
      </w:r>
      <w:r w:rsidRPr="00502E98">
        <w:rPr>
          <w:rFonts w:ascii="SimSun" w:hAnsi="SimSun" w:hint="eastAsia"/>
          <w:sz w:val="21"/>
        </w:rPr>
        <w:t>的</w:t>
      </w:r>
      <w:r w:rsidR="003777BF">
        <w:rPr>
          <w:rFonts w:ascii="SimSun" w:hAnsi="SimSun" w:hint="eastAsia"/>
          <w:sz w:val="21"/>
        </w:rPr>
        <w:t>他关于</w:t>
      </w:r>
      <w:r w:rsidRPr="00502E98">
        <w:rPr>
          <w:rFonts w:ascii="SimSun" w:hAnsi="SimSun" w:hint="eastAsia"/>
          <w:sz w:val="21"/>
        </w:rPr>
        <w:t>发展议程落实情况</w:t>
      </w:r>
      <w:r w:rsidR="003777BF">
        <w:rPr>
          <w:rFonts w:ascii="SimSun" w:hAnsi="SimSun" w:hint="eastAsia"/>
          <w:sz w:val="21"/>
        </w:rPr>
        <w:t>的</w:t>
      </w:r>
      <w:r w:rsidRPr="00502E98">
        <w:rPr>
          <w:rFonts w:ascii="SimSun" w:hAnsi="SimSun" w:hint="eastAsia"/>
          <w:sz w:val="21"/>
        </w:rPr>
        <w:t>报告。他呼吁代表团集体反思，确保本组织</w:t>
      </w:r>
      <w:r w:rsidR="0035532F">
        <w:rPr>
          <w:rFonts w:ascii="SimSun" w:hAnsi="SimSun" w:hint="eastAsia"/>
          <w:sz w:val="21"/>
        </w:rPr>
        <w:t>具</w:t>
      </w:r>
      <w:r w:rsidRPr="00502E98">
        <w:rPr>
          <w:rFonts w:ascii="SimSun" w:hAnsi="SimSun" w:hint="eastAsia"/>
          <w:sz w:val="21"/>
        </w:rPr>
        <w:t>有建设性和务实的议程。</w:t>
      </w:r>
      <w:r w:rsidR="008C191C">
        <w:rPr>
          <w:rFonts w:ascii="SimSun" w:hAnsi="SimSun" w:hint="eastAsia"/>
          <w:sz w:val="21"/>
        </w:rPr>
        <w:t>一些</w:t>
      </w:r>
      <w:r w:rsidRPr="00502E98">
        <w:rPr>
          <w:rFonts w:ascii="SimSun" w:hAnsi="SimSun" w:hint="eastAsia"/>
          <w:sz w:val="21"/>
        </w:rPr>
        <w:t>代表团欢迎总干事的报告</w:t>
      </w:r>
      <w:r w:rsidR="007B2AE0">
        <w:rPr>
          <w:rFonts w:ascii="SimSun" w:hAnsi="SimSun" w:hint="eastAsia"/>
          <w:sz w:val="21"/>
        </w:rPr>
        <w:t>和他</w:t>
      </w:r>
      <w:r w:rsidRPr="00502E98">
        <w:rPr>
          <w:rFonts w:ascii="SimSun" w:hAnsi="SimSun" w:hint="eastAsia"/>
          <w:sz w:val="21"/>
        </w:rPr>
        <w:t>对落实发展议程和</w:t>
      </w:r>
      <w:r w:rsidR="006A0945" w:rsidRPr="00502E98">
        <w:rPr>
          <w:rFonts w:ascii="SimSun" w:hAnsi="SimSun" w:hint="eastAsia"/>
          <w:sz w:val="21"/>
        </w:rPr>
        <w:t>将发展议程</w:t>
      </w:r>
      <w:r w:rsidRPr="00502E98">
        <w:rPr>
          <w:rFonts w:ascii="SimSun" w:hAnsi="SimSun" w:hint="eastAsia"/>
          <w:sz w:val="21"/>
        </w:rPr>
        <w:t>纳入主流的承诺。在讨论中，一些代表团表示支持</w:t>
      </w:r>
      <w:r w:rsidR="00EF7290">
        <w:rPr>
          <w:rFonts w:ascii="SimSun" w:hAnsi="SimSun" w:hint="eastAsia"/>
          <w:sz w:val="21"/>
        </w:rPr>
        <w:t>加强</w:t>
      </w:r>
      <w:r w:rsidRPr="00502E98">
        <w:rPr>
          <w:rFonts w:ascii="SimSun" w:hAnsi="SimSun"/>
          <w:sz w:val="21"/>
        </w:rPr>
        <w:t>WIPO</w:t>
      </w:r>
      <w:r w:rsidRPr="00502E98">
        <w:rPr>
          <w:rFonts w:ascii="SimSun" w:hAnsi="SimSun" w:cs="SimSun" w:hint="eastAsia"/>
          <w:sz w:val="21"/>
        </w:rPr>
        <w:t>学院</w:t>
      </w:r>
      <w:r w:rsidR="00EF7290">
        <w:rPr>
          <w:rFonts w:ascii="SimSun" w:hAnsi="SimSun" w:cs="SimSun" w:hint="eastAsia"/>
          <w:sz w:val="21"/>
        </w:rPr>
        <w:t>推广</w:t>
      </w:r>
      <w:r w:rsidRPr="00502E98">
        <w:rPr>
          <w:rFonts w:ascii="SimSun" w:hAnsi="SimSun" w:cs="SimSun" w:hint="eastAsia"/>
          <w:sz w:val="21"/>
        </w:rPr>
        <w:t>知识产权的作用。委员会注意到</w:t>
      </w:r>
      <w:r w:rsidR="008C191C">
        <w:rPr>
          <w:rFonts w:ascii="SimSun" w:hAnsi="SimSun" w:cs="SimSun" w:hint="eastAsia"/>
          <w:sz w:val="21"/>
        </w:rPr>
        <w:t>一些</w:t>
      </w:r>
      <w:r w:rsidRPr="00502E98">
        <w:rPr>
          <w:rFonts w:ascii="SimSun" w:hAnsi="SimSun" w:cs="SimSun" w:hint="eastAsia"/>
          <w:sz w:val="21"/>
        </w:rPr>
        <w:t>代表团就某些特定领域提出的要求，这些领域</w:t>
      </w:r>
      <w:r w:rsidR="008C191C">
        <w:rPr>
          <w:rFonts w:ascii="SimSun" w:hAnsi="SimSun" w:cs="SimSun" w:hint="eastAsia"/>
          <w:sz w:val="21"/>
        </w:rPr>
        <w:t>例如WIPO员工的</w:t>
      </w:r>
      <w:r w:rsidRPr="00502E98">
        <w:rPr>
          <w:rFonts w:ascii="SimSun" w:hAnsi="SimSun" w:cs="SimSun" w:hint="eastAsia"/>
          <w:sz w:val="21"/>
        </w:rPr>
        <w:t>地域和性别平衡、中小企业相关项目、技术援助、灵活性和适用技术的应用，以及通过能力建设促进发</w:t>
      </w:r>
      <w:r w:rsidR="00EF7290">
        <w:rPr>
          <w:rFonts w:ascii="SimSun" w:hAnsi="SimSun" w:cs="SimSun" w:hint="eastAsia"/>
          <w:sz w:val="21"/>
        </w:rPr>
        <w:t>展中</w:t>
      </w:r>
      <w:r w:rsidRPr="00502E98">
        <w:rPr>
          <w:rFonts w:ascii="SimSun" w:hAnsi="SimSun" w:cs="SimSun" w:hint="eastAsia"/>
          <w:sz w:val="21"/>
        </w:rPr>
        <w:t>国家和最不发达国家实现可持续的平衡增长等。</w:t>
      </w:r>
      <w:r w:rsidR="008C191C">
        <w:rPr>
          <w:rFonts w:ascii="SimSun" w:hAnsi="SimSun" w:cs="SimSun" w:hint="eastAsia"/>
          <w:sz w:val="21"/>
        </w:rPr>
        <w:t>一些</w:t>
      </w:r>
      <w:r w:rsidRPr="00502E98">
        <w:rPr>
          <w:rFonts w:ascii="SimSun" w:hAnsi="SimSun" w:cs="SimSun" w:hint="eastAsia"/>
          <w:sz w:val="21"/>
        </w:rPr>
        <w:t>代表团强</w:t>
      </w:r>
      <w:bookmarkStart w:id="2" w:name="_GoBack"/>
      <w:bookmarkEnd w:id="2"/>
      <w:r w:rsidRPr="00502E98">
        <w:rPr>
          <w:rFonts w:ascii="SimSun" w:hAnsi="SimSun" w:cs="SimSun" w:hint="eastAsia"/>
          <w:sz w:val="21"/>
        </w:rPr>
        <w:t>调就协调机制</w:t>
      </w:r>
      <w:r w:rsidRPr="00502E98">
        <w:rPr>
          <w:rFonts w:ascii="SimSun" w:hAnsi="SimSun" w:hint="eastAsia"/>
          <w:sz w:val="21"/>
        </w:rPr>
        <w:t>的相关未决问题取得进展的重要性。</w:t>
      </w:r>
    </w:p>
    <w:p w:rsidR="00DD79A1" w:rsidRPr="00502E98" w:rsidRDefault="00DD79A1" w:rsidP="00502E98">
      <w:pPr>
        <w:overflowPunct w:val="0"/>
        <w:spacing w:afterLines="50" w:after="120" w:line="340" w:lineRule="atLeast"/>
        <w:jc w:val="both"/>
        <w:rPr>
          <w:rFonts w:ascii="SimSun" w:hAnsi="SimSun"/>
          <w:sz w:val="21"/>
        </w:rPr>
      </w:pPr>
      <w:r w:rsidRPr="00502E98">
        <w:rPr>
          <w:rFonts w:ascii="SimSun" w:hAnsi="SimSun" w:hint="eastAsia"/>
          <w:sz w:val="21"/>
        </w:rPr>
        <w:lastRenderedPageBreak/>
        <w:t>副总干事马图斯先生答</w:t>
      </w:r>
      <w:r w:rsidR="00EF7290">
        <w:rPr>
          <w:rFonts w:ascii="SimSun" w:hAnsi="SimSun" w:hint="eastAsia"/>
          <w:sz w:val="21"/>
        </w:rPr>
        <w:t>复</w:t>
      </w:r>
      <w:r w:rsidRPr="00502E98">
        <w:rPr>
          <w:rFonts w:ascii="SimSun" w:hAnsi="SimSun" w:hint="eastAsia"/>
          <w:sz w:val="21"/>
        </w:rPr>
        <w:t>了</w:t>
      </w:r>
      <w:r w:rsidR="00EF7290">
        <w:rPr>
          <w:rFonts w:ascii="SimSun" w:hAnsi="SimSun" w:hint="eastAsia"/>
          <w:sz w:val="21"/>
        </w:rPr>
        <w:t>各</w:t>
      </w:r>
      <w:r w:rsidRPr="00502E98">
        <w:rPr>
          <w:rFonts w:ascii="SimSun" w:hAnsi="SimSun" w:hint="eastAsia"/>
          <w:sz w:val="21"/>
        </w:rPr>
        <w:t>代表团提出的意见，承诺</w:t>
      </w:r>
      <w:r w:rsidRPr="00502E98">
        <w:rPr>
          <w:rFonts w:ascii="SimSun" w:hAnsi="SimSun" w:hint="eastAsia"/>
          <w:color w:val="222222"/>
          <w:sz w:val="21"/>
        </w:rPr>
        <w:t>本组织将</w:t>
      </w:r>
      <w:r w:rsidR="00EF7290">
        <w:rPr>
          <w:rFonts w:ascii="SimSun" w:hAnsi="SimSun" w:hint="eastAsia"/>
          <w:color w:val="222222"/>
          <w:sz w:val="21"/>
        </w:rPr>
        <w:t>致力于处理它</w:t>
      </w:r>
      <w:r w:rsidRPr="00502E98">
        <w:rPr>
          <w:rFonts w:ascii="SimSun" w:hAnsi="SimSun" w:hint="eastAsia"/>
          <w:color w:val="222222"/>
          <w:sz w:val="21"/>
        </w:rPr>
        <w:t>们的意见和</w:t>
      </w:r>
      <w:r w:rsidR="00EF7290">
        <w:rPr>
          <w:rFonts w:ascii="SimSun" w:hAnsi="SimSun" w:hint="eastAsia"/>
          <w:color w:val="222222"/>
          <w:sz w:val="21"/>
        </w:rPr>
        <w:t>关切</w:t>
      </w:r>
      <w:r w:rsidRPr="00502E98">
        <w:rPr>
          <w:rFonts w:ascii="SimSun" w:hAnsi="SimSun" w:hint="eastAsia"/>
          <w:color w:val="222222"/>
          <w:sz w:val="21"/>
        </w:rPr>
        <w:t>。</w:t>
      </w:r>
    </w:p>
    <w:p w:rsidR="00DD79A1" w:rsidRPr="00502E98" w:rsidRDefault="00DD79A1" w:rsidP="00502E98">
      <w:pPr>
        <w:overflowPunct w:val="0"/>
        <w:spacing w:afterLines="50" w:after="120" w:line="340" w:lineRule="atLeast"/>
        <w:jc w:val="both"/>
        <w:rPr>
          <w:rFonts w:ascii="SimSun" w:hAnsi="SimSun"/>
          <w:sz w:val="21"/>
        </w:rPr>
      </w:pPr>
      <w:r w:rsidRPr="00502E98">
        <w:rPr>
          <w:rFonts w:ascii="SimSun" w:hAnsi="SimSun" w:hint="eastAsia"/>
          <w:sz w:val="21"/>
        </w:rPr>
        <w:t>在讨论总干事的报告时，根据秘书处提出的请求，会议决定将委员会于第九届会议上批准的“加强和发展布基纳法索和若干非洲国家音像部门的项目”的实施时间延长至2015年12月底。</w:t>
      </w:r>
    </w:p>
    <w:p w:rsidR="00DD79A1" w:rsidRPr="00502E98" w:rsidRDefault="00DD79A1" w:rsidP="00502E98">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在同一项</w:t>
      </w:r>
      <w:r w:rsidR="007B2AE0">
        <w:rPr>
          <w:rFonts w:ascii="SimSun" w:hAnsi="SimSun" w:hint="eastAsia"/>
          <w:sz w:val="21"/>
        </w:rPr>
        <w:t>目</w:t>
      </w:r>
      <w:r w:rsidRPr="00502E98">
        <w:rPr>
          <w:rFonts w:ascii="SimSun" w:hAnsi="SimSun" w:hint="eastAsia"/>
          <w:sz w:val="21"/>
        </w:rPr>
        <w:t>下，委员会审议并注意到以下项目审评报告及报告中所载的建议：</w:t>
      </w:r>
    </w:p>
    <w:p w:rsidR="00DD79A1" w:rsidRPr="00502E98" w:rsidRDefault="00DD79A1" w:rsidP="00502E98">
      <w:pPr>
        <w:pStyle w:val="ListParagraph"/>
        <w:numPr>
          <w:ilvl w:val="0"/>
          <w:numId w:val="13"/>
        </w:numPr>
        <w:spacing w:afterLines="50" w:after="120" w:line="340" w:lineRule="atLeast"/>
        <w:ind w:left="1134" w:hanging="567"/>
        <w:contextualSpacing w:val="0"/>
        <w:jc w:val="both"/>
        <w:rPr>
          <w:rFonts w:ascii="SimSun" w:hAnsi="SimSun"/>
          <w:sz w:val="21"/>
        </w:rPr>
      </w:pPr>
      <w:r w:rsidRPr="00502E98">
        <w:rPr>
          <w:rFonts w:ascii="SimSun" w:hAnsi="SimSun" w:hint="eastAsia"/>
          <w:sz w:val="21"/>
        </w:rPr>
        <w:t>开放式合作项目和知识产权模式项目审评报告，载于文件</w:t>
      </w:r>
      <w:r w:rsidRPr="00502E98">
        <w:rPr>
          <w:rFonts w:ascii="SimSun" w:hAnsi="SimSun"/>
          <w:sz w:val="21"/>
        </w:rPr>
        <w:t>CDIP/15/3</w:t>
      </w:r>
      <w:r w:rsidRPr="00502E98">
        <w:rPr>
          <w:rFonts w:ascii="SimSun" w:hAnsi="SimSun" w:hint="eastAsia"/>
          <w:sz w:val="21"/>
        </w:rPr>
        <w:t>；以及</w:t>
      </w:r>
    </w:p>
    <w:p w:rsidR="00DD79A1" w:rsidRPr="00502E98" w:rsidRDefault="00DD79A1" w:rsidP="00502E98">
      <w:pPr>
        <w:pStyle w:val="ListParagraph"/>
        <w:numPr>
          <w:ilvl w:val="0"/>
          <w:numId w:val="13"/>
        </w:numPr>
        <w:spacing w:afterLines="50" w:after="120" w:line="340" w:lineRule="atLeast"/>
        <w:ind w:left="1134" w:hanging="567"/>
        <w:contextualSpacing w:val="0"/>
        <w:jc w:val="both"/>
        <w:rPr>
          <w:rFonts w:ascii="SimSun" w:hAnsi="SimSun"/>
          <w:bCs/>
          <w:sz w:val="21"/>
          <w:szCs w:val="22"/>
        </w:rPr>
      </w:pPr>
      <w:r w:rsidRPr="00502E98">
        <w:rPr>
          <w:rFonts w:ascii="SimSun" w:hAnsi="SimSun" w:hint="eastAsia"/>
          <w:sz w:val="21"/>
          <w:szCs w:val="22"/>
        </w:rPr>
        <w:t>加强各国负责知识产权事务的政府机构和利益攸关者机构管理、监督和促进创意产业的能力，并提高版权集体管理组织的业绩和联网能力项目审评报告，载于文件</w:t>
      </w:r>
      <w:r w:rsidRPr="00502E98">
        <w:rPr>
          <w:rFonts w:ascii="SimSun" w:hAnsi="SimSun"/>
          <w:bCs/>
          <w:sz w:val="21"/>
          <w:szCs w:val="22"/>
        </w:rPr>
        <w:t>CDIP/15/4</w:t>
      </w:r>
      <w:r w:rsidRPr="00502E98">
        <w:rPr>
          <w:rFonts w:ascii="SimSun" w:hAnsi="SimSun" w:hint="eastAsia"/>
          <w:bCs/>
          <w:sz w:val="21"/>
          <w:szCs w:val="22"/>
        </w:rPr>
        <w:t>；</w:t>
      </w:r>
    </w:p>
    <w:p w:rsidR="00DD79A1" w:rsidRPr="00502E98" w:rsidRDefault="00DD79A1" w:rsidP="00502E98">
      <w:pPr>
        <w:overflowPunct w:val="0"/>
        <w:spacing w:afterLines="50" w:after="120" w:line="340" w:lineRule="atLeast"/>
        <w:jc w:val="both"/>
        <w:rPr>
          <w:rFonts w:ascii="SimSun" w:hAnsi="SimSun"/>
          <w:bCs/>
          <w:sz w:val="21"/>
          <w:szCs w:val="22"/>
        </w:rPr>
      </w:pPr>
      <w:r w:rsidRPr="00502E98">
        <w:rPr>
          <w:rFonts w:ascii="SimSun" w:hAnsi="SimSun" w:hint="eastAsia"/>
          <w:bCs/>
          <w:sz w:val="21"/>
          <w:szCs w:val="22"/>
        </w:rPr>
        <w:t>审评报告介绍完毕之后，进行了意见交换。</w:t>
      </w:r>
      <w:r w:rsidR="00C92C71">
        <w:rPr>
          <w:rFonts w:ascii="SimSun" w:hAnsi="SimSun" w:hint="eastAsia"/>
          <w:bCs/>
          <w:sz w:val="21"/>
          <w:szCs w:val="22"/>
        </w:rPr>
        <w:t>外部独立</w:t>
      </w:r>
      <w:r w:rsidRPr="00502E98">
        <w:rPr>
          <w:rFonts w:ascii="SimSun" w:hAnsi="SimSun" w:hint="eastAsia"/>
          <w:bCs/>
          <w:sz w:val="21"/>
          <w:szCs w:val="22"/>
        </w:rPr>
        <w:t>审评</w:t>
      </w:r>
      <w:r w:rsidR="00313118" w:rsidRPr="00502E98">
        <w:rPr>
          <w:rFonts w:ascii="SimSun" w:hAnsi="SimSun" w:hint="eastAsia"/>
          <w:bCs/>
          <w:sz w:val="21"/>
          <w:szCs w:val="22"/>
        </w:rPr>
        <w:t>人</w:t>
      </w:r>
      <w:r w:rsidRPr="00502E98">
        <w:rPr>
          <w:rFonts w:ascii="SimSun" w:hAnsi="SimSun" w:hint="eastAsia"/>
          <w:bCs/>
          <w:sz w:val="21"/>
          <w:szCs w:val="22"/>
        </w:rPr>
        <w:t>和WIPO秘书处回应了各代表团提出的意</w:t>
      </w:r>
      <w:r w:rsidR="001435DA">
        <w:rPr>
          <w:rFonts w:ascii="SimSun" w:hAnsi="SimSun"/>
          <w:bCs/>
          <w:sz w:val="21"/>
          <w:szCs w:val="22"/>
        </w:rPr>
        <w:t>‍</w:t>
      </w:r>
      <w:r w:rsidRPr="00502E98">
        <w:rPr>
          <w:rFonts w:ascii="SimSun" w:hAnsi="SimSun" w:hint="eastAsia"/>
          <w:bCs/>
          <w:sz w:val="21"/>
          <w:szCs w:val="22"/>
        </w:rPr>
        <w:t>见。</w:t>
      </w:r>
    </w:p>
    <w:p w:rsidR="00DD79A1" w:rsidRPr="00502E98" w:rsidRDefault="00DD79A1" w:rsidP="00502E98">
      <w:pPr>
        <w:overflowPunct w:val="0"/>
        <w:spacing w:afterLines="50" w:after="120" w:line="340" w:lineRule="atLeast"/>
        <w:jc w:val="both"/>
        <w:rPr>
          <w:rFonts w:ascii="SimSun" w:hAnsi="SimSun"/>
          <w:bCs/>
          <w:sz w:val="21"/>
          <w:szCs w:val="22"/>
        </w:rPr>
      </w:pPr>
      <w:r w:rsidRPr="00502E98">
        <w:rPr>
          <w:rFonts w:ascii="SimSun" w:hAnsi="SimSun" w:hint="eastAsia"/>
          <w:bCs/>
          <w:sz w:val="21"/>
          <w:szCs w:val="22"/>
        </w:rPr>
        <w:t>会议决定，秘书处将</w:t>
      </w:r>
      <w:r w:rsidR="00EF7290" w:rsidRPr="00502E98">
        <w:rPr>
          <w:rFonts w:ascii="SimSun" w:hAnsi="SimSun" w:hint="eastAsia"/>
          <w:bCs/>
          <w:sz w:val="21"/>
          <w:szCs w:val="22"/>
        </w:rPr>
        <w:t>考虑成员国提出的评论和保留意见</w:t>
      </w:r>
      <w:r w:rsidR="00EF7290">
        <w:rPr>
          <w:rFonts w:ascii="SimSun" w:hAnsi="SimSun" w:hint="eastAsia"/>
          <w:bCs/>
          <w:sz w:val="21"/>
          <w:szCs w:val="22"/>
        </w:rPr>
        <w:t>，</w:t>
      </w:r>
      <w:r w:rsidRPr="00502E98">
        <w:rPr>
          <w:rFonts w:ascii="SimSun" w:hAnsi="SimSun" w:hint="eastAsia"/>
          <w:bCs/>
          <w:sz w:val="21"/>
          <w:szCs w:val="22"/>
        </w:rPr>
        <w:t>对上述报告中</w:t>
      </w:r>
      <w:r w:rsidR="00EF7290">
        <w:rPr>
          <w:rFonts w:ascii="SimSun" w:hAnsi="SimSun" w:hint="eastAsia"/>
          <w:bCs/>
          <w:sz w:val="21"/>
          <w:szCs w:val="22"/>
        </w:rPr>
        <w:t>所载的各项</w:t>
      </w:r>
      <w:r w:rsidRPr="00502E98">
        <w:rPr>
          <w:rFonts w:ascii="SimSun" w:hAnsi="SimSun" w:hint="eastAsia"/>
          <w:bCs/>
          <w:sz w:val="21"/>
          <w:szCs w:val="22"/>
        </w:rPr>
        <w:t>建议采取适当行</w:t>
      </w:r>
      <w:r w:rsidR="00AA0165">
        <w:rPr>
          <w:rFonts w:ascii="MS Mincho" w:eastAsia="MS Mincho" w:hAnsi="MS Mincho" w:cs="MS Mincho" w:hint="eastAsia"/>
          <w:bCs/>
          <w:sz w:val="21"/>
          <w:szCs w:val="22"/>
        </w:rPr>
        <w:t>‍</w:t>
      </w:r>
      <w:r w:rsidRPr="00502E98">
        <w:rPr>
          <w:rFonts w:ascii="SimSun" w:hAnsi="SimSun" w:hint="eastAsia"/>
          <w:bCs/>
          <w:sz w:val="21"/>
          <w:szCs w:val="22"/>
        </w:rPr>
        <w:t>动。</w:t>
      </w:r>
    </w:p>
    <w:p w:rsidR="00CA3A72" w:rsidRDefault="00DD79A1" w:rsidP="00CA7E3C">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在议程第7项下，委员会审议了文件</w:t>
      </w:r>
      <w:r w:rsidRPr="00502E98">
        <w:rPr>
          <w:rFonts w:ascii="SimSun" w:hAnsi="SimSun"/>
          <w:sz w:val="21"/>
        </w:rPr>
        <w:t>CDIP/15/7</w:t>
      </w:r>
      <w:r w:rsidR="00EF7290">
        <w:rPr>
          <w:rFonts w:ascii="SimSun" w:hAnsi="SimSun" w:hint="eastAsia"/>
          <w:sz w:val="21"/>
        </w:rPr>
        <w:t>中所载</w:t>
      </w:r>
      <w:r w:rsidRPr="00502E98">
        <w:rPr>
          <w:rFonts w:ascii="SimSun" w:hAnsi="SimSun" w:hint="eastAsia"/>
          <w:sz w:val="21"/>
        </w:rPr>
        <w:t>的项目建议书</w:t>
      </w:r>
      <w:r w:rsidR="00EF7290">
        <w:rPr>
          <w:rFonts w:ascii="SimSun" w:hAnsi="SimSun" w:hint="eastAsia"/>
          <w:sz w:val="21"/>
        </w:rPr>
        <w:t>“</w:t>
      </w:r>
      <w:r w:rsidRPr="00502E98">
        <w:rPr>
          <w:rFonts w:ascii="SimSun" w:hAnsi="SimSun" w:hint="eastAsia"/>
          <w:sz w:val="21"/>
        </w:rPr>
        <w:t>知识产权、旅游业</w:t>
      </w:r>
      <w:r w:rsidR="00EF7290">
        <w:rPr>
          <w:rFonts w:ascii="SimSun" w:hAnsi="SimSun" w:hint="eastAsia"/>
          <w:sz w:val="21"/>
        </w:rPr>
        <w:t>与</w:t>
      </w:r>
      <w:r w:rsidRPr="00502E98">
        <w:rPr>
          <w:rFonts w:ascii="SimSun" w:hAnsi="SimSun" w:hint="eastAsia"/>
          <w:sz w:val="21"/>
        </w:rPr>
        <w:t>文化：在埃及和其他发展中国家支持发展目标、</w:t>
      </w:r>
      <w:r w:rsidR="00EF7290">
        <w:rPr>
          <w:rFonts w:ascii="SimSun" w:hAnsi="SimSun" w:hint="eastAsia"/>
          <w:sz w:val="21"/>
        </w:rPr>
        <w:t>推广</w:t>
      </w:r>
      <w:r w:rsidRPr="00502E98">
        <w:rPr>
          <w:rFonts w:ascii="SimSun" w:hAnsi="SimSun" w:hint="eastAsia"/>
          <w:sz w:val="21"/>
        </w:rPr>
        <w:t>文化遗产</w:t>
      </w:r>
      <w:r w:rsidR="00EF7290">
        <w:rPr>
          <w:rFonts w:ascii="SimSun" w:hAnsi="SimSun" w:hint="eastAsia"/>
          <w:sz w:val="21"/>
        </w:rPr>
        <w:t>”</w:t>
      </w:r>
      <w:r w:rsidRPr="00502E98">
        <w:rPr>
          <w:rFonts w:ascii="SimSun" w:hAnsi="SimSun" w:hint="eastAsia"/>
          <w:sz w:val="21"/>
        </w:rPr>
        <w:t>。大量代表团发言，对项目建议书表示支持，并希望从该项目中受益。在相关代表团之间进行非正式磋商之后，委员会对项目进行了</w:t>
      </w:r>
      <w:r w:rsidR="00EF7290">
        <w:rPr>
          <w:rFonts w:ascii="SimSun" w:hAnsi="SimSun" w:hint="eastAsia"/>
          <w:sz w:val="21"/>
        </w:rPr>
        <w:t>若干</w:t>
      </w:r>
      <w:r w:rsidRPr="00502E98">
        <w:rPr>
          <w:rFonts w:ascii="SimSun" w:hAnsi="SimSun" w:hint="eastAsia"/>
          <w:sz w:val="21"/>
        </w:rPr>
        <w:t>修改并予以通过。秘书处将提供含有这些修改内容的文件</w:t>
      </w:r>
      <w:r w:rsidR="00AA0165" w:rsidRPr="00502E98">
        <w:rPr>
          <w:rFonts w:ascii="SimSun" w:hAnsi="SimSun" w:hint="eastAsia"/>
          <w:sz w:val="21"/>
        </w:rPr>
        <w:t>修订</w:t>
      </w:r>
      <w:r w:rsidR="00AA0165">
        <w:rPr>
          <w:rFonts w:ascii="SimSun" w:hAnsi="SimSun" w:hint="eastAsia"/>
          <w:sz w:val="21"/>
        </w:rPr>
        <w:t>稿</w:t>
      </w:r>
      <w:r w:rsidRPr="00502E98">
        <w:rPr>
          <w:rFonts w:ascii="SimSun" w:hAnsi="SimSun" w:hint="eastAsia"/>
          <w:sz w:val="21"/>
        </w:rPr>
        <w:t>。</w:t>
      </w:r>
    </w:p>
    <w:p w:rsidR="00775628" w:rsidRPr="00775628" w:rsidRDefault="00775628" w:rsidP="00775628">
      <w:pPr>
        <w:numPr>
          <w:ilvl w:val="0"/>
          <w:numId w:val="7"/>
        </w:numPr>
        <w:tabs>
          <w:tab w:val="clear" w:pos="570"/>
        </w:tabs>
        <w:overflowPunct w:val="0"/>
        <w:spacing w:afterLines="50" w:after="120" w:line="340" w:lineRule="atLeast"/>
        <w:ind w:left="0" w:firstLine="0"/>
        <w:jc w:val="both"/>
        <w:rPr>
          <w:rFonts w:ascii="SimSun" w:hAnsi="SimSun"/>
          <w:sz w:val="21"/>
        </w:rPr>
      </w:pPr>
      <w:r>
        <w:rPr>
          <w:rFonts w:ascii="SimSun" w:hAnsi="SimSun" w:hint="eastAsia"/>
          <w:sz w:val="21"/>
        </w:rPr>
        <w:t>在同一项目下，委员会审议了文件CDIP/15/5中所载的“</w:t>
      </w:r>
      <w:r w:rsidRPr="00775628">
        <w:rPr>
          <w:rFonts w:ascii="SimSun" w:hAnsi="SimSun" w:hint="eastAsia"/>
          <w:sz w:val="21"/>
        </w:rPr>
        <w:t>关于WIPO国际技术转让专家论坛的报告</w:t>
      </w:r>
      <w:r>
        <w:rPr>
          <w:rFonts w:ascii="SimSun" w:hAnsi="SimSun" w:hint="eastAsia"/>
          <w:sz w:val="21"/>
        </w:rPr>
        <w:t>”。委员会注意到该报告，</w:t>
      </w:r>
      <w:r w:rsidR="00F04F9A">
        <w:rPr>
          <w:rFonts w:ascii="SimSun" w:hAnsi="SimSun" w:hint="eastAsia"/>
          <w:sz w:val="21"/>
        </w:rPr>
        <w:t>并</w:t>
      </w:r>
      <w:r>
        <w:rPr>
          <w:rFonts w:ascii="SimSun" w:hAnsi="SimSun" w:hint="eastAsia"/>
          <w:sz w:val="21"/>
        </w:rPr>
        <w:t>决定在其下届会议上</w:t>
      </w:r>
      <w:r w:rsidR="008C191C">
        <w:rPr>
          <w:rFonts w:ascii="SimSun" w:hAnsi="SimSun" w:hint="eastAsia"/>
          <w:sz w:val="21"/>
        </w:rPr>
        <w:t>基于该文件和各国希望提出的任何其他想法</w:t>
      </w:r>
      <w:r>
        <w:rPr>
          <w:rFonts w:ascii="SimSun" w:hAnsi="SimSun" w:hint="eastAsia"/>
          <w:sz w:val="21"/>
        </w:rPr>
        <w:t>继续讨论该事项。</w:t>
      </w:r>
    </w:p>
    <w:p w:rsidR="00775628" w:rsidRPr="00775628" w:rsidRDefault="00775628" w:rsidP="00775628">
      <w:pPr>
        <w:numPr>
          <w:ilvl w:val="0"/>
          <w:numId w:val="7"/>
        </w:numPr>
        <w:tabs>
          <w:tab w:val="clear" w:pos="570"/>
        </w:tabs>
        <w:overflowPunct w:val="0"/>
        <w:spacing w:afterLines="50" w:after="120" w:line="340" w:lineRule="atLeast"/>
        <w:ind w:left="0" w:firstLine="0"/>
        <w:jc w:val="both"/>
        <w:rPr>
          <w:rFonts w:ascii="SimSun" w:hAnsi="SimSun"/>
          <w:sz w:val="21"/>
        </w:rPr>
      </w:pPr>
      <w:r w:rsidRPr="00775628">
        <w:rPr>
          <w:rFonts w:ascii="SimSun" w:hAnsi="SimSun" w:hint="eastAsia"/>
          <w:sz w:val="21"/>
        </w:rPr>
        <w:t>在同一项目下，委员会讨论了“WIPO大会关于CDIP相关事项的决定”(文件CDIP/14/11和CDIP/12/5)。委员会未能就这些事项达成一致意见。</w:t>
      </w:r>
      <w:r w:rsidR="008C191C">
        <w:rPr>
          <w:rFonts w:ascii="SimSun" w:hAnsi="SimSun" w:hint="eastAsia"/>
          <w:sz w:val="21"/>
        </w:rPr>
        <w:t>会议要求委员会主席在可行时，在2015年大会会外，在不干扰大会处理的其他议题的情况下，基于主席的一份非正式工作文件和阿尔及利亚</w:t>
      </w:r>
      <w:r w:rsidR="00AA0165">
        <w:rPr>
          <w:rFonts w:ascii="SimSun" w:hAnsi="SimSun" w:hint="eastAsia"/>
          <w:sz w:val="21"/>
        </w:rPr>
        <w:t>与</w:t>
      </w:r>
      <w:r w:rsidR="008C191C">
        <w:rPr>
          <w:rFonts w:ascii="SimSun" w:hAnsi="SimSun" w:hint="eastAsia"/>
          <w:sz w:val="21"/>
        </w:rPr>
        <w:t>尼日利亚两代表团提出的可由CDIP讨论的活动举例表，举行非正式磋商。</w:t>
      </w:r>
      <w:r w:rsidRPr="00775628">
        <w:rPr>
          <w:rFonts w:ascii="SimSun" w:hAnsi="SimSun" w:hint="eastAsia"/>
          <w:sz w:val="21"/>
        </w:rPr>
        <w:t>因此，委员会请大会允许其在第十</w:t>
      </w:r>
      <w:r>
        <w:rPr>
          <w:rFonts w:ascii="SimSun" w:hAnsi="SimSun" w:hint="eastAsia"/>
          <w:sz w:val="21"/>
        </w:rPr>
        <w:t>六</w:t>
      </w:r>
      <w:r w:rsidRPr="00775628">
        <w:rPr>
          <w:rFonts w:ascii="SimSun" w:hAnsi="SimSun" w:hint="eastAsia"/>
          <w:sz w:val="21"/>
        </w:rPr>
        <w:t>届和第十</w:t>
      </w:r>
      <w:r>
        <w:rPr>
          <w:rFonts w:ascii="SimSun" w:hAnsi="SimSun" w:hint="eastAsia"/>
          <w:sz w:val="21"/>
        </w:rPr>
        <w:t>七</w:t>
      </w:r>
      <w:r w:rsidRPr="00775628">
        <w:rPr>
          <w:rFonts w:ascii="SimSun" w:hAnsi="SimSun" w:hint="eastAsia"/>
          <w:sz w:val="21"/>
        </w:rPr>
        <w:t>届会议上继续讨论，并在201</w:t>
      </w:r>
      <w:r>
        <w:rPr>
          <w:rFonts w:ascii="SimSun" w:hAnsi="SimSun" w:hint="eastAsia"/>
          <w:sz w:val="21"/>
        </w:rPr>
        <w:t>6</w:t>
      </w:r>
      <w:r w:rsidRPr="00775628">
        <w:rPr>
          <w:rFonts w:ascii="SimSun" w:hAnsi="SimSun" w:hint="eastAsia"/>
          <w:sz w:val="21"/>
        </w:rPr>
        <w:t>年就这两个事项向大会作出汇报和提出建议。</w:t>
      </w:r>
    </w:p>
    <w:p w:rsidR="00775628" w:rsidRDefault="00775628" w:rsidP="00775628">
      <w:pPr>
        <w:numPr>
          <w:ilvl w:val="0"/>
          <w:numId w:val="7"/>
        </w:numPr>
        <w:tabs>
          <w:tab w:val="clear" w:pos="570"/>
        </w:tabs>
        <w:overflowPunct w:val="0"/>
        <w:spacing w:afterLines="50" w:after="120" w:line="340" w:lineRule="atLeast"/>
        <w:ind w:left="0" w:firstLine="0"/>
        <w:jc w:val="both"/>
        <w:rPr>
          <w:rFonts w:ascii="SimSun" w:hAnsi="SimSun"/>
          <w:sz w:val="21"/>
        </w:rPr>
      </w:pPr>
      <w:r w:rsidRPr="00775628">
        <w:rPr>
          <w:rFonts w:ascii="SimSun" w:hAnsi="SimSun" w:hint="eastAsia"/>
          <w:sz w:val="21"/>
        </w:rPr>
        <w:t>在同一项目下，委员会注意到文件CDIP/15/6中所</w:t>
      </w:r>
      <w:r w:rsidR="00F04F9A">
        <w:rPr>
          <w:rFonts w:ascii="SimSun" w:hAnsi="SimSun" w:hint="eastAsia"/>
          <w:sz w:val="21"/>
        </w:rPr>
        <w:t>载</w:t>
      </w:r>
      <w:r w:rsidRPr="00775628">
        <w:rPr>
          <w:rFonts w:ascii="SimSun" w:hAnsi="SimSun" w:hint="eastAsia"/>
          <w:sz w:val="21"/>
        </w:rPr>
        <w:t>的“多边法律框架中与专利有关的灵活性及其在国家和地区立法中的落实——第四部分</w:t>
      </w:r>
      <w:r>
        <w:rPr>
          <w:rFonts w:ascii="SimSun" w:hAnsi="SimSun" w:hint="eastAsia"/>
          <w:sz w:val="21"/>
        </w:rPr>
        <w:t>”。会议决定在委员会下届会议上继续讨论</w:t>
      </w:r>
      <w:r w:rsidR="008C191C">
        <w:rPr>
          <w:rFonts w:ascii="SimSun" w:hAnsi="SimSun" w:hint="eastAsia"/>
          <w:sz w:val="21"/>
        </w:rPr>
        <w:t>该项目</w:t>
      </w:r>
      <w:r>
        <w:rPr>
          <w:rFonts w:ascii="SimSun" w:hAnsi="SimSun" w:hint="eastAsia"/>
          <w:sz w:val="21"/>
        </w:rPr>
        <w:t>。</w:t>
      </w:r>
      <w:r w:rsidR="008C191C">
        <w:rPr>
          <w:rFonts w:ascii="SimSun" w:hAnsi="SimSun" w:hint="eastAsia"/>
          <w:sz w:val="21"/>
        </w:rPr>
        <w:t>秘书处</w:t>
      </w:r>
      <w:r>
        <w:rPr>
          <w:rFonts w:ascii="SimSun" w:hAnsi="SimSun" w:hint="eastAsia"/>
          <w:sz w:val="21"/>
        </w:rPr>
        <w:t>还被要求对灵活性数据库进行更新，并在委员会下届会议上就此作出报告。</w:t>
      </w:r>
    </w:p>
    <w:p w:rsidR="00DD0932" w:rsidRPr="00DD0932" w:rsidRDefault="00DD0932" w:rsidP="008C191C">
      <w:pPr>
        <w:numPr>
          <w:ilvl w:val="0"/>
          <w:numId w:val="7"/>
        </w:numPr>
        <w:tabs>
          <w:tab w:val="clear" w:pos="570"/>
        </w:tabs>
        <w:overflowPunct w:val="0"/>
        <w:spacing w:afterLines="50" w:after="120" w:line="340" w:lineRule="atLeast"/>
        <w:ind w:left="0" w:firstLine="0"/>
        <w:jc w:val="both"/>
        <w:rPr>
          <w:rFonts w:ascii="SimSun" w:hAnsi="SimSun"/>
          <w:sz w:val="21"/>
        </w:rPr>
      </w:pPr>
      <w:r w:rsidRPr="00DD0932">
        <w:rPr>
          <w:rFonts w:ascii="SimSun" w:hAnsi="SimSun" w:hint="eastAsia"/>
          <w:sz w:val="21"/>
        </w:rPr>
        <w:t>委员会讨论了</w:t>
      </w:r>
      <w:r w:rsidR="00EF7290">
        <w:rPr>
          <w:rFonts w:ascii="SimSun" w:hAnsi="SimSun" w:hint="eastAsia"/>
          <w:sz w:val="21"/>
        </w:rPr>
        <w:t>“</w:t>
      </w:r>
      <w:r w:rsidRPr="00DD0932">
        <w:rPr>
          <w:rFonts w:ascii="SimSun" w:hAnsi="SimSun" w:hint="eastAsia"/>
          <w:sz w:val="21"/>
        </w:rPr>
        <w:t>对WIPO合作促进发展领域技术援助的外部审查</w:t>
      </w:r>
      <w:r w:rsidR="00EF7290">
        <w:rPr>
          <w:rFonts w:ascii="SimSun" w:hAnsi="SimSun" w:hint="eastAsia"/>
          <w:sz w:val="21"/>
        </w:rPr>
        <w:t>”</w:t>
      </w:r>
      <w:r w:rsidRPr="00DD0932">
        <w:rPr>
          <w:rFonts w:ascii="SimSun" w:hAnsi="SimSun" w:hint="eastAsia"/>
          <w:sz w:val="21"/>
        </w:rPr>
        <w:t>(文件CDIP/8/INF/1、CDIP/9/14、CDIP/9/15、CDIP/9/16和CDIP/11/4)。</w:t>
      </w:r>
      <w:r w:rsidR="001435DA">
        <w:rPr>
          <w:rFonts w:ascii="SimSun" w:hAnsi="SimSun" w:hint="eastAsia"/>
          <w:sz w:val="21"/>
        </w:rPr>
        <w:t>委员会要求秘书处对文件CDIP/9/14中所载的管理层的答复进行更新，并决定根据西班牙代表团所提提案中的要点、成员国的任何其他提案和管理层答复</w:t>
      </w:r>
      <w:r w:rsidR="00D8134F">
        <w:rPr>
          <w:rFonts w:ascii="SimSun" w:hAnsi="SimSun" w:hint="eastAsia"/>
          <w:sz w:val="21"/>
        </w:rPr>
        <w:t>的更新稿</w:t>
      </w:r>
      <w:r w:rsidR="001435DA">
        <w:rPr>
          <w:rFonts w:ascii="SimSun" w:hAnsi="SimSun" w:hint="eastAsia"/>
          <w:sz w:val="21"/>
        </w:rPr>
        <w:t>，继续就上述主题进行讨论。</w:t>
      </w:r>
    </w:p>
    <w:p w:rsidR="00DD0932" w:rsidRPr="00DD0932" w:rsidRDefault="00DD0932" w:rsidP="00DD0932">
      <w:pPr>
        <w:numPr>
          <w:ilvl w:val="0"/>
          <w:numId w:val="7"/>
        </w:numPr>
        <w:tabs>
          <w:tab w:val="clear" w:pos="570"/>
        </w:tabs>
        <w:overflowPunct w:val="0"/>
        <w:spacing w:afterLines="50" w:after="120" w:line="340" w:lineRule="atLeast"/>
        <w:ind w:left="0" w:firstLine="0"/>
        <w:jc w:val="both"/>
        <w:rPr>
          <w:rFonts w:ascii="SimSun" w:hAnsi="SimSun"/>
          <w:sz w:val="21"/>
        </w:rPr>
      </w:pPr>
      <w:r w:rsidRPr="00775628">
        <w:rPr>
          <w:rFonts w:ascii="SimSun" w:hAnsi="SimSun" w:hint="eastAsia"/>
          <w:sz w:val="21"/>
        </w:rPr>
        <w:t>在同一项目下，</w:t>
      </w:r>
      <w:r w:rsidRPr="00DD0932">
        <w:rPr>
          <w:rFonts w:ascii="SimSun" w:hAnsi="SimSun" w:hint="eastAsia"/>
          <w:sz w:val="21"/>
        </w:rPr>
        <w:t>委员会讨论</w:t>
      </w:r>
      <w:r>
        <w:rPr>
          <w:rFonts w:ascii="SimSun" w:hAnsi="SimSun" w:hint="eastAsia"/>
          <w:sz w:val="21"/>
        </w:rPr>
        <w:t>并注意到</w:t>
      </w:r>
      <w:r w:rsidRPr="00DD0932">
        <w:rPr>
          <w:rFonts w:ascii="SimSun" w:hAnsi="SimSun" w:hint="eastAsia"/>
          <w:sz w:val="21"/>
        </w:rPr>
        <w:t>文件CDIP/1</w:t>
      </w:r>
      <w:r>
        <w:rPr>
          <w:rFonts w:ascii="SimSun" w:hAnsi="SimSun" w:hint="eastAsia"/>
          <w:sz w:val="21"/>
        </w:rPr>
        <w:t>5</w:t>
      </w:r>
      <w:r w:rsidRPr="00DD0932">
        <w:rPr>
          <w:rFonts w:ascii="SimSun" w:hAnsi="SimSun" w:hint="eastAsia"/>
          <w:sz w:val="21"/>
        </w:rPr>
        <w:t>/INF/2</w:t>
      </w:r>
      <w:r w:rsidR="00EF7290">
        <w:rPr>
          <w:rFonts w:ascii="SimSun" w:hAnsi="SimSun" w:hint="eastAsia"/>
          <w:sz w:val="21"/>
        </w:rPr>
        <w:t>中</w:t>
      </w:r>
      <w:r w:rsidRPr="00DD0932">
        <w:rPr>
          <w:rFonts w:ascii="SimSun" w:hAnsi="SimSun" w:hint="eastAsia"/>
          <w:sz w:val="21"/>
        </w:rPr>
        <w:t>所载的“智利药品专利研究”，这项研究是在“知识产权与社会经济发展项目”(CDIP/5/7</w:t>
      </w:r>
      <w:r>
        <w:rPr>
          <w:rFonts w:ascii="SimSun" w:hAnsi="SimSun" w:hint="eastAsia"/>
          <w:sz w:val="21"/>
        </w:rPr>
        <w:t xml:space="preserve"> Rev.</w:t>
      </w:r>
      <w:r w:rsidRPr="00DD0932">
        <w:rPr>
          <w:rFonts w:ascii="SimSun" w:hAnsi="SimSun" w:hint="eastAsia"/>
          <w:sz w:val="21"/>
        </w:rPr>
        <w:t>)的框架内开展的。</w:t>
      </w:r>
    </w:p>
    <w:p w:rsidR="00DD0932" w:rsidRPr="00DD0932" w:rsidRDefault="00DD0932" w:rsidP="00DD0932">
      <w:pPr>
        <w:numPr>
          <w:ilvl w:val="0"/>
          <w:numId w:val="7"/>
        </w:numPr>
        <w:tabs>
          <w:tab w:val="clear" w:pos="570"/>
        </w:tabs>
        <w:overflowPunct w:val="0"/>
        <w:spacing w:afterLines="50" w:after="120" w:line="340" w:lineRule="atLeast"/>
        <w:ind w:left="0" w:firstLine="0"/>
        <w:jc w:val="both"/>
        <w:rPr>
          <w:rFonts w:ascii="SimSun" w:hAnsi="SimSun"/>
          <w:sz w:val="21"/>
        </w:rPr>
      </w:pPr>
      <w:r w:rsidRPr="00DD0932">
        <w:rPr>
          <w:rFonts w:ascii="SimSun" w:hAnsi="SimSun" w:hint="eastAsia"/>
          <w:sz w:val="21"/>
        </w:rPr>
        <w:t>在关于未来工作的议程第</w:t>
      </w:r>
      <w:r w:rsidRPr="00DD0932">
        <w:rPr>
          <w:rFonts w:ascii="SimSun" w:hAnsi="SimSun"/>
          <w:sz w:val="21"/>
        </w:rPr>
        <w:t>8</w:t>
      </w:r>
      <w:r w:rsidRPr="00DD0932">
        <w:rPr>
          <w:rFonts w:ascii="SimSun" w:hAnsi="SimSun" w:hint="eastAsia"/>
          <w:sz w:val="21"/>
        </w:rPr>
        <w:t>项下，委员会为下届会议商定了一份议题</w:t>
      </w:r>
      <w:r w:rsidRPr="00DD0932">
        <w:rPr>
          <w:rFonts w:ascii="SimSun" w:hAnsi="SimSun"/>
          <w:sz w:val="21"/>
        </w:rPr>
        <w:t>/</w:t>
      </w:r>
      <w:r w:rsidRPr="00DD0932">
        <w:rPr>
          <w:rFonts w:ascii="SimSun" w:hAnsi="SimSun" w:hint="eastAsia"/>
          <w:sz w:val="21"/>
        </w:rPr>
        <w:t>文件清单。</w:t>
      </w:r>
    </w:p>
    <w:p w:rsidR="00DD0932" w:rsidRPr="00DD0932" w:rsidRDefault="00DD0932" w:rsidP="00DD0932">
      <w:pPr>
        <w:numPr>
          <w:ilvl w:val="0"/>
          <w:numId w:val="7"/>
        </w:numPr>
        <w:tabs>
          <w:tab w:val="clear" w:pos="570"/>
        </w:tabs>
        <w:overflowPunct w:val="0"/>
        <w:spacing w:afterLines="50" w:after="120" w:line="340" w:lineRule="atLeast"/>
        <w:ind w:left="0" w:firstLine="0"/>
        <w:jc w:val="both"/>
        <w:rPr>
          <w:rFonts w:ascii="SimSun" w:hAnsi="SimSun"/>
          <w:sz w:val="21"/>
        </w:rPr>
      </w:pPr>
      <w:r w:rsidRPr="00DD0932">
        <w:rPr>
          <w:rFonts w:ascii="SimSun" w:hAnsi="SimSun" w:hint="eastAsia"/>
          <w:sz w:val="21"/>
        </w:rPr>
        <w:t>委员会注意到，第十</w:t>
      </w:r>
      <w:r>
        <w:rPr>
          <w:rFonts w:ascii="SimSun" w:hAnsi="SimSun" w:hint="eastAsia"/>
          <w:sz w:val="21"/>
        </w:rPr>
        <w:t>五</w:t>
      </w:r>
      <w:r w:rsidRPr="00DD0932">
        <w:rPr>
          <w:rFonts w:ascii="SimSun" w:hAnsi="SimSun" w:hint="eastAsia"/>
          <w:sz w:val="21"/>
        </w:rPr>
        <w:t>届会议的报告草案将由秘书处编拟，并发送各成员国常驻代表团，而且还将以电子形式在WIPO网站上提供给成员国、政府间组织和非政府组织。如欲对报告草案发表意见，</w:t>
      </w:r>
      <w:r w:rsidRPr="00DD0932">
        <w:rPr>
          <w:rFonts w:ascii="SimSun" w:hAnsi="SimSun" w:hint="eastAsia"/>
          <w:sz w:val="21"/>
        </w:rPr>
        <w:lastRenderedPageBreak/>
        <w:t>应以书面形式，并最好在下届会议之前八周向秘书处提出。然后，报告草案将在委员会第十</w:t>
      </w:r>
      <w:r>
        <w:rPr>
          <w:rFonts w:ascii="SimSun" w:hAnsi="SimSun" w:hint="eastAsia"/>
          <w:sz w:val="21"/>
        </w:rPr>
        <w:t>六</w:t>
      </w:r>
      <w:r w:rsidRPr="00DD0932">
        <w:rPr>
          <w:rFonts w:ascii="SimSun" w:hAnsi="SimSun" w:hint="eastAsia"/>
          <w:sz w:val="21"/>
        </w:rPr>
        <w:t>届会议上审议通过。</w:t>
      </w:r>
    </w:p>
    <w:p w:rsidR="00DD0932" w:rsidRPr="00DD0932" w:rsidRDefault="00DD0932" w:rsidP="00DD0932">
      <w:pPr>
        <w:numPr>
          <w:ilvl w:val="0"/>
          <w:numId w:val="7"/>
        </w:numPr>
        <w:overflowPunct w:val="0"/>
        <w:spacing w:afterLines="50" w:after="120" w:line="340" w:lineRule="atLeast"/>
        <w:jc w:val="both"/>
        <w:rPr>
          <w:rFonts w:ascii="SimSun" w:hAnsi="SimSun"/>
          <w:sz w:val="21"/>
        </w:rPr>
      </w:pPr>
      <w:r w:rsidRPr="00DD0932">
        <w:rPr>
          <w:rFonts w:ascii="SimSun" w:hAnsi="SimSun" w:hint="eastAsia"/>
          <w:sz w:val="21"/>
        </w:rPr>
        <w:t>本总结</w:t>
      </w:r>
      <w:r>
        <w:rPr>
          <w:rFonts w:ascii="SimSun" w:hAnsi="SimSun" w:hint="eastAsia"/>
          <w:sz w:val="21"/>
        </w:rPr>
        <w:t>和第十四届会议的总结</w:t>
      </w:r>
      <w:r w:rsidRPr="00DD0932">
        <w:rPr>
          <w:rFonts w:ascii="SimSun" w:hAnsi="SimSun" w:hint="eastAsia"/>
          <w:sz w:val="21"/>
        </w:rPr>
        <w:t>将构成委员会提交大会的报告。</w:t>
      </w:r>
    </w:p>
    <w:p w:rsidR="00DD0932" w:rsidRDefault="00DD0932" w:rsidP="00DD0932">
      <w:pPr>
        <w:overflowPunct w:val="0"/>
        <w:spacing w:afterLines="50" w:after="120" w:line="340" w:lineRule="atLeast"/>
        <w:ind w:left="5534"/>
        <w:jc w:val="both"/>
        <w:rPr>
          <w:rFonts w:ascii="KaiTi" w:eastAsia="KaiTi" w:hAnsi="KaiTi"/>
          <w:sz w:val="21"/>
        </w:rPr>
      </w:pPr>
    </w:p>
    <w:p w:rsidR="00DD0932" w:rsidRPr="00DD0932" w:rsidRDefault="00DD0932" w:rsidP="00DD0932">
      <w:pPr>
        <w:overflowPunct w:val="0"/>
        <w:spacing w:afterLines="50" w:after="120" w:line="340" w:lineRule="atLeast"/>
        <w:ind w:left="5534"/>
        <w:jc w:val="both"/>
        <w:rPr>
          <w:rFonts w:ascii="KaiTi" w:eastAsia="KaiTi" w:hAnsi="KaiTi"/>
          <w:sz w:val="21"/>
        </w:rPr>
      </w:pPr>
      <w:r w:rsidRPr="00DD0932">
        <w:rPr>
          <w:rFonts w:ascii="KaiTi" w:eastAsia="KaiTi" w:hAnsi="KaiTi"/>
          <w:sz w:val="21"/>
        </w:rPr>
        <w:t>[</w:t>
      </w:r>
      <w:r w:rsidRPr="00DD0932">
        <w:rPr>
          <w:rFonts w:ascii="KaiTi" w:eastAsia="KaiTi" w:hAnsi="KaiTi" w:hint="eastAsia"/>
          <w:sz w:val="21"/>
        </w:rPr>
        <w:t>文件完</w:t>
      </w:r>
      <w:r w:rsidRPr="00DD0932">
        <w:rPr>
          <w:rFonts w:ascii="KaiTi" w:eastAsia="KaiTi" w:hAnsi="KaiTi"/>
          <w:sz w:val="21"/>
        </w:rPr>
        <w:t>]</w:t>
      </w:r>
    </w:p>
    <w:sectPr w:rsidR="00DD0932" w:rsidRPr="00DD0932" w:rsidSect="00502E9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3A1" w:rsidRDefault="006B63A1">
      <w:r>
        <w:separator/>
      </w:r>
    </w:p>
  </w:endnote>
  <w:endnote w:type="continuationSeparator" w:id="0">
    <w:p w:rsidR="006B63A1" w:rsidRDefault="006B63A1" w:rsidP="003B38C1">
      <w:r>
        <w:separator/>
      </w:r>
    </w:p>
    <w:p w:rsidR="006B63A1" w:rsidRPr="003B38C1" w:rsidRDefault="006B63A1" w:rsidP="003B38C1">
      <w:pPr>
        <w:spacing w:after="60"/>
        <w:rPr>
          <w:sz w:val="17"/>
        </w:rPr>
      </w:pPr>
      <w:r>
        <w:rPr>
          <w:sz w:val="17"/>
        </w:rPr>
        <w:t>[Endnote continued from previous page]</w:t>
      </w:r>
    </w:p>
  </w:endnote>
  <w:endnote w:type="continuationNotice" w:id="1">
    <w:p w:rsidR="006B63A1" w:rsidRPr="003B38C1" w:rsidRDefault="006B63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3A1" w:rsidRDefault="006B63A1">
      <w:r>
        <w:separator/>
      </w:r>
    </w:p>
  </w:footnote>
  <w:footnote w:type="continuationSeparator" w:id="0">
    <w:p w:rsidR="006B63A1" w:rsidRDefault="006B63A1" w:rsidP="008B60B2">
      <w:r>
        <w:separator/>
      </w:r>
    </w:p>
    <w:p w:rsidR="006B63A1" w:rsidRPr="00ED77FB" w:rsidRDefault="006B63A1" w:rsidP="008B60B2">
      <w:pPr>
        <w:spacing w:after="60"/>
        <w:rPr>
          <w:sz w:val="17"/>
          <w:szCs w:val="17"/>
        </w:rPr>
      </w:pPr>
      <w:r w:rsidRPr="00ED77FB">
        <w:rPr>
          <w:sz w:val="17"/>
          <w:szCs w:val="17"/>
        </w:rPr>
        <w:t>[Footnote continued from previous page]</w:t>
      </w:r>
    </w:p>
  </w:footnote>
  <w:footnote w:type="continuationNotice" w:id="1">
    <w:p w:rsidR="006B63A1" w:rsidRPr="00ED77FB" w:rsidRDefault="006B63A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502E98" w:rsidRDefault="00502E98" w:rsidP="00477D6B">
    <w:pPr>
      <w:jc w:val="right"/>
      <w:rPr>
        <w:rFonts w:ascii="SimSun" w:hAnsi="SimSun"/>
        <w:sz w:val="21"/>
      </w:rPr>
    </w:pPr>
    <w:r>
      <w:rPr>
        <w:rFonts w:ascii="SimSun" w:hAnsi="SimSun" w:hint="eastAsia"/>
        <w:sz w:val="21"/>
      </w:rPr>
      <w:t>第</w:t>
    </w:r>
    <w:r w:rsidR="00EC4E49" w:rsidRPr="00502E98">
      <w:rPr>
        <w:rFonts w:ascii="SimSun" w:hAnsi="SimSun"/>
        <w:sz w:val="21"/>
      </w:rPr>
      <w:fldChar w:fldCharType="begin"/>
    </w:r>
    <w:r w:rsidR="00EC4E49" w:rsidRPr="00502E98">
      <w:rPr>
        <w:rFonts w:ascii="SimSun" w:hAnsi="SimSun"/>
        <w:sz w:val="21"/>
      </w:rPr>
      <w:instrText xml:space="preserve"> PAGE  \* MERGEFORMAT </w:instrText>
    </w:r>
    <w:r w:rsidR="00EC4E49" w:rsidRPr="00502E98">
      <w:rPr>
        <w:rFonts w:ascii="SimSun" w:hAnsi="SimSun"/>
        <w:sz w:val="21"/>
      </w:rPr>
      <w:fldChar w:fldCharType="separate"/>
    </w:r>
    <w:r w:rsidR="00BE0148">
      <w:rPr>
        <w:rFonts w:ascii="SimSun" w:hAnsi="SimSun"/>
        <w:noProof/>
        <w:sz w:val="21"/>
      </w:rPr>
      <w:t>2</w:t>
    </w:r>
    <w:r w:rsidR="00EC4E49" w:rsidRPr="00502E98">
      <w:rPr>
        <w:rFonts w:ascii="SimSun" w:hAnsi="SimSun"/>
        <w:sz w:val="21"/>
      </w:rPr>
      <w:fldChar w:fldCharType="end"/>
    </w:r>
    <w:r>
      <w:rPr>
        <w:rFonts w:ascii="SimSun" w:hAnsi="SimSun" w:hint="eastAsia"/>
        <w:sz w:val="21"/>
      </w:rPr>
      <w:t>页</w:t>
    </w:r>
  </w:p>
  <w:p w:rsidR="00EC4E49" w:rsidRPr="00502E98" w:rsidRDefault="00EC4E49" w:rsidP="00477D6B">
    <w:pPr>
      <w:jc w:val="right"/>
      <w:rPr>
        <w:rFonts w:ascii="SimSun" w:hAnsi="SimSun"/>
        <w:sz w:val="21"/>
      </w:rPr>
    </w:pPr>
  </w:p>
  <w:p w:rsidR="00E21174" w:rsidRPr="00502E98" w:rsidRDefault="00E21174"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761FF"/>
    <w:multiLevelType w:val="hybridMultilevel"/>
    <w:tmpl w:val="F1E80046"/>
    <w:lvl w:ilvl="0" w:tplc="0409000F">
      <w:start w:val="8"/>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75B21B5"/>
    <w:multiLevelType w:val="hybridMultilevel"/>
    <w:tmpl w:val="D586035C"/>
    <w:lvl w:ilvl="0" w:tplc="6158D55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4A50D1A"/>
    <w:multiLevelType w:val="hybridMultilevel"/>
    <w:tmpl w:val="467C7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DD6654"/>
    <w:multiLevelType w:val="hybridMultilevel"/>
    <w:tmpl w:val="C6289F48"/>
    <w:lvl w:ilvl="0" w:tplc="4E2EAA56">
      <w:start w:val="1"/>
      <w:numFmt w:val="lowerRoman"/>
      <w:lvlText w:val="(%1)"/>
      <w:lvlJc w:val="righ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4DF1ADF"/>
    <w:multiLevelType w:val="hybridMultilevel"/>
    <w:tmpl w:val="249CDA62"/>
    <w:lvl w:ilvl="0" w:tplc="4E2EAA56">
      <w:start w:val="1"/>
      <w:numFmt w:val="lowerRoman"/>
      <w:lvlText w:val="(%1)"/>
      <w:lvlJc w:val="righ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DE1A80"/>
    <w:multiLevelType w:val="hybridMultilevel"/>
    <w:tmpl w:val="9BA818C0"/>
    <w:lvl w:ilvl="0" w:tplc="4E2EAA56">
      <w:start w:val="1"/>
      <w:numFmt w:val="lowerRoman"/>
      <w:lvlText w:val="(%1)"/>
      <w:lvlJc w:val="righ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F01C40"/>
    <w:multiLevelType w:val="hybridMultilevel"/>
    <w:tmpl w:val="196C90C2"/>
    <w:lvl w:ilvl="0" w:tplc="D4B6C85C">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03507A"/>
    <w:multiLevelType w:val="hybridMultilevel"/>
    <w:tmpl w:val="DFF2E7DA"/>
    <w:lvl w:ilvl="0" w:tplc="3AAAFA4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0"/>
  </w:num>
  <w:num w:numId="3">
    <w:abstractNumId w:val="0"/>
  </w:num>
  <w:num w:numId="4">
    <w:abstractNumId w:val="11"/>
  </w:num>
  <w:num w:numId="5">
    <w:abstractNumId w:val="2"/>
  </w:num>
  <w:num w:numId="6">
    <w:abstractNumId w:val="6"/>
  </w:num>
  <w:num w:numId="7">
    <w:abstractNumId w:val="3"/>
  </w:num>
  <w:num w:numId="8">
    <w:abstractNumId w:val="13"/>
  </w:num>
  <w:num w:numId="9">
    <w:abstractNumId w:val="12"/>
  </w:num>
  <w:num w:numId="10">
    <w:abstractNumId w:val="8"/>
  </w:num>
  <w:num w:numId="11">
    <w:abstractNumId w:val="9"/>
  </w:num>
  <w:num w:numId="12">
    <w:abstractNumId w:val="4"/>
  </w:num>
  <w:num w:numId="13">
    <w:abstractNumId w:val="14"/>
  </w:num>
  <w:num w:numId="14">
    <w:abstractNumId w:val="7"/>
  </w:num>
  <w:num w:numId="1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8B"/>
    <w:rsid w:val="00002693"/>
    <w:rsid w:val="00004B47"/>
    <w:rsid w:val="00012BCF"/>
    <w:rsid w:val="00026587"/>
    <w:rsid w:val="00043CAA"/>
    <w:rsid w:val="000465E5"/>
    <w:rsid w:val="00047373"/>
    <w:rsid w:val="00051CFD"/>
    <w:rsid w:val="000574F4"/>
    <w:rsid w:val="000752D7"/>
    <w:rsid w:val="00075432"/>
    <w:rsid w:val="00094262"/>
    <w:rsid w:val="000968ED"/>
    <w:rsid w:val="00096DF8"/>
    <w:rsid w:val="000975E0"/>
    <w:rsid w:val="000A28A3"/>
    <w:rsid w:val="000B6F1F"/>
    <w:rsid w:val="000C2504"/>
    <w:rsid w:val="000C35B8"/>
    <w:rsid w:val="000E7439"/>
    <w:rsid w:val="000F1920"/>
    <w:rsid w:val="000F5E56"/>
    <w:rsid w:val="00104A1C"/>
    <w:rsid w:val="001112FF"/>
    <w:rsid w:val="00114797"/>
    <w:rsid w:val="0011771A"/>
    <w:rsid w:val="00127B5D"/>
    <w:rsid w:val="001362EE"/>
    <w:rsid w:val="0014172E"/>
    <w:rsid w:val="001435DA"/>
    <w:rsid w:val="00144124"/>
    <w:rsid w:val="0015310B"/>
    <w:rsid w:val="00164429"/>
    <w:rsid w:val="0016498E"/>
    <w:rsid w:val="001650D1"/>
    <w:rsid w:val="00180820"/>
    <w:rsid w:val="00181FD9"/>
    <w:rsid w:val="00182C4E"/>
    <w:rsid w:val="001832A6"/>
    <w:rsid w:val="00183F98"/>
    <w:rsid w:val="00184183"/>
    <w:rsid w:val="00190B0B"/>
    <w:rsid w:val="00193DBB"/>
    <w:rsid w:val="00195CCB"/>
    <w:rsid w:val="00196229"/>
    <w:rsid w:val="001A53D3"/>
    <w:rsid w:val="001B4A13"/>
    <w:rsid w:val="001C716C"/>
    <w:rsid w:val="001D4C8C"/>
    <w:rsid w:val="001E114F"/>
    <w:rsid w:val="001E1DDD"/>
    <w:rsid w:val="001F4E1E"/>
    <w:rsid w:val="00214FB3"/>
    <w:rsid w:val="00217D71"/>
    <w:rsid w:val="00224111"/>
    <w:rsid w:val="00230834"/>
    <w:rsid w:val="0024139F"/>
    <w:rsid w:val="002470D0"/>
    <w:rsid w:val="002531EA"/>
    <w:rsid w:val="002634C4"/>
    <w:rsid w:val="00266E55"/>
    <w:rsid w:val="00267355"/>
    <w:rsid w:val="0027484E"/>
    <w:rsid w:val="00275D01"/>
    <w:rsid w:val="0027779F"/>
    <w:rsid w:val="002819B1"/>
    <w:rsid w:val="00285959"/>
    <w:rsid w:val="00287BEE"/>
    <w:rsid w:val="002912DF"/>
    <w:rsid w:val="002928D3"/>
    <w:rsid w:val="00293E59"/>
    <w:rsid w:val="00296FE9"/>
    <w:rsid w:val="002A13EA"/>
    <w:rsid w:val="002B03C8"/>
    <w:rsid w:val="002B4E26"/>
    <w:rsid w:val="002B680B"/>
    <w:rsid w:val="002C7AD4"/>
    <w:rsid w:val="002D5545"/>
    <w:rsid w:val="002F1FE6"/>
    <w:rsid w:val="002F4E68"/>
    <w:rsid w:val="002F5853"/>
    <w:rsid w:val="002F6019"/>
    <w:rsid w:val="002F6B2A"/>
    <w:rsid w:val="002F6B31"/>
    <w:rsid w:val="00301EA6"/>
    <w:rsid w:val="0030269D"/>
    <w:rsid w:val="00303A7C"/>
    <w:rsid w:val="00312F7F"/>
    <w:rsid w:val="00313118"/>
    <w:rsid w:val="00317751"/>
    <w:rsid w:val="00320E57"/>
    <w:rsid w:val="00327DE2"/>
    <w:rsid w:val="0033208E"/>
    <w:rsid w:val="00332BBD"/>
    <w:rsid w:val="00341E19"/>
    <w:rsid w:val="0035519C"/>
    <w:rsid w:val="0035532F"/>
    <w:rsid w:val="00356F0E"/>
    <w:rsid w:val="00361450"/>
    <w:rsid w:val="003673CF"/>
    <w:rsid w:val="00367CCF"/>
    <w:rsid w:val="003701D6"/>
    <w:rsid w:val="003747F6"/>
    <w:rsid w:val="003777BF"/>
    <w:rsid w:val="00381623"/>
    <w:rsid w:val="003845C1"/>
    <w:rsid w:val="00390473"/>
    <w:rsid w:val="00390BD0"/>
    <w:rsid w:val="00390F0C"/>
    <w:rsid w:val="00393CCE"/>
    <w:rsid w:val="00394FA8"/>
    <w:rsid w:val="003958F9"/>
    <w:rsid w:val="00395F3E"/>
    <w:rsid w:val="00397512"/>
    <w:rsid w:val="003A6F89"/>
    <w:rsid w:val="003A73DA"/>
    <w:rsid w:val="003A765E"/>
    <w:rsid w:val="003B38C1"/>
    <w:rsid w:val="003B494A"/>
    <w:rsid w:val="003B4EEA"/>
    <w:rsid w:val="003C4F95"/>
    <w:rsid w:val="003D357F"/>
    <w:rsid w:val="003D6D3A"/>
    <w:rsid w:val="003E1B8F"/>
    <w:rsid w:val="003E594D"/>
    <w:rsid w:val="003F6A35"/>
    <w:rsid w:val="003F78A1"/>
    <w:rsid w:val="0041378D"/>
    <w:rsid w:val="00421EE7"/>
    <w:rsid w:val="00423E3E"/>
    <w:rsid w:val="00423F9F"/>
    <w:rsid w:val="00427AF4"/>
    <w:rsid w:val="0044377F"/>
    <w:rsid w:val="00443DBE"/>
    <w:rsid w:val="004571A3"/>
    <w:rsid w:val="004575F2"/>
    <w:rsid w:val="004647DA"/>
    <w:rsid w:val="00471C5A"/>
    <w:rsid w:val="00471E0F"/>
    <w:rsid w:val="00474062"/>
    <w:rsid w:val="00477D6B"/>
    <w:rsid w:val="00482D97"/>
    <w:rsid w:val="00485ACC"/>
    <w:rsid w:val="004A4573"/>
    <w:rsid w:val="004A47D8"/>
    <w:rsid w:val="004B5DE1"/>
    <w:rsid w:val="004B771A"/>
    <w:rsid w:val="004C430F"/>
    <w:rsid w:val="005019FF"/>
    <w:rsid w:val="005023A2"/>
    <w:rsid w:val="00502E98"/>
    <w:rsid w:val="00505F83"/>
    <w:rsid w:val="005110DF"/>
    <w:rsid w:val="0053057A"/>
    <w:rsid w:val="00535197"/>
    <w:rsid w:val="00536850"/>
    <w:rsid w:val="00536BDA"/>
    <w:rsid w:val="0054075C"/>
    <w:rsid w:val="005420F8"/>
    <w:rsid w:val="00551289"/>
    <w:rsid w:val="00560A29"/>
    <w:rsid w:val="005629EE"/>
    <w:rsid w:val="005666AE"/>
    <w:rsid w:val="00575368"/>
    <w:rsid w:val="005802EE"/>
    <w:rsid w:val="00580A06"/>
    <w:rsid w:val="00580C1C"/>
    <w:rsid w:val="00581298"/>
    <w:rsid w:val="0058496D"/>
    <w:rsid w:val="00593E37"/>
    <w:rsid w:val="0059436C"/>
    <w:rsid w:val="00596526"/>
    <w:rsid w:val="0059662F"/>
    <w:rsid w:val="00597D23"/>
    <w:rsid w:val="005A5EF9"/>
    <w:rsid w:val="005B4389"/>
    <w:rsid w:val="005B673D"/>
    <w:rsid w:val="005C6447"/>
    <w:rsid w:val="005C6649"/>
    <w:rsid w:val="005E7B53"/>
    <w:rsid w:val="005F6364"/>
    <w:rsid w:val="00600390"/>
    <w:rsid w:val="00605827"/>
    <w:rsid w:val="00607DA8"/>
    <w:rsid w:val="00616C7E"/>
    <w:rsid w:val="00622439"/>
    <w:rsid w:val="006278A0"/>
    <w:rsid w:val="00631EEB"/>
    <w:rsid w:val="00640292"/>
    <w:rsid w:val="00646050"/>
    <w:rsid w:val="00657090"/>
    <w:rsid w:val="006713CA"/>
    <w:rsid w:val="00676C5C"/>
    <w:rsid w:val="0068247C"/>
    <w:rsid w:val="006901E3"/>
    <w:rsid w:val="00695EEE"/>
    <w:rsid w:val="006A0945"/>
    <w:rsid w:val="006B062E"/>
    <w:rsid w:val="006B63A1"/>
    <w:rsid w:val="006C1651"/>
    <w:rsid w:val="006D2BBD"/>
    <w:rsid w:val="006D783D"/>
    <w:rsid w:val="00706B14"/>
    <w:rsid w:val="0071008A"/>
    <w:rsid w:val="00711FF4"/>
    <w:rsid w:val="007125C9"/>
    <w:rsid w:val="00716AF6"/>
    <w:rsid w:val="00716F12"/>
    <w:rsid w:val="00725FB3"/>
    <w:rsid w:val="00755957"/>
    <w:rsid w:val="00756CDD"/>
    <w:rsid w:val="00764063"/>
    <w:rsid w:val="00771A54"/>
    <w:rsid w:val="00772B38"/>
    <w:rsid w:val="007736A6"/>
    <w:rsid w:val="00775628"/>
    <w:rsid w:val="00780F2B"/>
    <w:rsid w:val="0078483A"/>
    <w:rsid w:val="0079207A"/>
    <w:rsid w:val="007A15AE"/>
    <w:rsid w:val="007A2E77"/>
    <w:rsid w:val="007A6D0E"/>
    <w:rsid w:val="007B2AE0"/>
    <w:rsid w:val="007B3B96"/>
    <w:rsid w:val="007C10F2"/>
    <w:rsid w:val="007C3637"/>
    <w:rsid w:val="007D1613"/>
    <w:rsid w:val="007D18DE"/>
    <w:rsid w:val="007D3981"/>
    <w:rsid w:val="007E50F5"/>
    <w:rsid w:val="007E7105"/>
    <w:rsid w:val="007E71FC"/>
    <w:rsid w:val="00811FBE"/>
    <w:rsid w:val="008125F1"/>
    <w:rsid w:val="00812A6C"/>
    <w:rsid w:val="008267D1"/>
    <w:rsid w:val="00841FBF"/>
    <w:rsid w:val="0084354C"/>
    <w:rsid w:val="00850D92"/>
    <w:rsid w:val="008534FA"/>
    <w:rsid w:val="00867939"/>
    <w:rsid w:val="0087047E"/>
    <w:rsid w:val="008842CA"/>
    <w:rsid w:val="008865E3"/>
    <w:rsid w:val="00891F06"/>
    <w:rsid w:val="00891F3F"/>
    <w:rsid w:val="008B2B9A"/>
    <w:rsid w:val="008B2CC1"/>
    <w:rsid w:val="008B60B2"/>
    <w:rsid w:val="008C191C"/>
    <w:rsid w:val="008D1601"/>
    <w:rsid w:val="008D5754"/>
    <w:rsid w:val="008E6B03"/>
    <w:rsid w:val="008F2577"/>
    <w:rsid w:val="008F33C2"/>
    <w:rsid w:val="008F4103"/>
    <w:rsid w:val="00903D27"/>
    <w:rsid w:val="0090731E"/>
    <w:rsid w:val="009100D7"/>
    <w:rsid w:val="00916EE2"/>
    <w:rsid w:val="00924133"/>
    <w:rsid w:val="00925966"/>
    <w:rsid w:val="00927A8F"/>
    <w:rsid w:val="00927BBA"/>
    <w:rsid w:val="00941DB0"/>
    <w:rsid w:val="00950226"/>
    <w:rsid w:val="00954FB6"/>
    <w:rsid w:val="00964C97"/>
    <w:rsid w:val="00966A22"/>
    <w:rsid w:val="0096722F"/>
    <w:rsid w:val="009711D9"/>
    <w:rsid w:val="009732A9"/>
    <w:rsid w:val="0097506C"/>
    <w:rsid w:val="00976405"/>
    <w:rsid w:val="00980843"/>
    <w:rsid w:val="009822CF"/>
    <w:rsid w:val="00985210"/>
    <w:rsid w:val="009916AD"/>
    <w:rsid w:val="0099211F"/>
    <w:rsid w:val="00996366"/>
    <w:rsid w:val="009A4BC6"/>
    <w:rsid w:val="009B116A"/>
    <w:rsid w:val="009C3180"/>
    <w:rsid w:val="009C3DB1"/>
    <w:rsid w:val="009C47B1"/>
    <w:rsid w:val="009C50B2"/>
    <w:rsid w:val="009C644D"/>
    <w:rsid w:val="009D2998"/>
    <w:rsid w:val="009D5C8D"/>
    <w:rsid w:val="009E2791"/>
    <w:rsid w:val="009E3F6F"/>
    <w:rsid w:val="009E524D"/>
    <w:rsid w:val="009F499F"/>
    <w:rsid w:val="009F75EF"/>
    <w:rsid w:val="00A0138F"/>
    <w:rsid w:val="00A1032E"/>
    <w:rsid w:val="00A11BD5"/>
    <w:rsid w:val="00A148C2"/>
    <w:rsid w:val="00A15C87"/>
    <w:rsid w:val="00A16018"/>
    <w:rsid w:val="00A200E1"/>
    <w:rsid w:val="00A27612"/>
    <w:rsid w:val="00A42DAF"/>
    <w:rsid w:val="00A45BD8"/>
    <w:rsid w:val="00A529E6"/>
    <w:rsid w:val="00A65943"/>
    <w:rsid w:val="00A765A8"/>
    <w:rsid w:val="00A80345"/>
    <w:rsid w:val="00A84C4D"/>
    <w:rsid w:val="00A869B7"/>
    <w:rsid w:val="00AA0165"/>
    <w:rsid w:val="00AB1B6D"/>
    <w:rsid w:val="00AB446E"/>
    <w:rsid w:val="00AC205C"/>
    <w:rsid w:val="00AC7BAA"/>
    <w:rsid w:val="00AD2B47"/>
    <w:rsid w:val="00AD566D"/>
    <w:rsid w:val="00AD680C"/>
    <w:rsid w:val="00AD6FB0"/>
    <w:rsid w:val="00AF0A6B"/>
    <w:rsid w:val="00AF119B"/>
    <w:rsid w:val="00AF37A9"/>
    <w:rsid w:val="00B05A69"/>
    <w:rsid w:val="00B15B95"/>
    <w:rsid w:val="00B21D43"/>
    <w:rsid w:val="00B45B2A"/>
    <w:rsid w:val="00B521F6"/>
    <w:rsid w:val="00B5331E"/>
    <w:rsid w:val="00B65F9B"/>
    <w:rsid w:val="00B71D43"/>
    <w:rsid w:val="00B72671"/>
    <w:rsid w:val="00B73C8B"/>
    <w:rsid w:val="00B770EF"/>
    <w:rsid w:val="00B9734B"/>
    <w:rsid w:val="00BB0065"/>
    <w:rsid w:val="00BC15F8"/>
    <w:rsid w:val="00BC2627"/>
    <w:rsid w:val="00BC7CCE"/>
    <w:rsid w:val="00BD2122"/>
    <w:rsid w:val="00BD262F"/>
    <w:rsid w:val="00BE0148"/>
    <w:rsid w:val="00BE1BD2"/>
    <w:rsid w:val="00BE59A3"/>
    <w:rsid w:val="00BF16B5"/>
    <w:rsid w:val="00BF39E9"/>
    <w:rsid w:val="00C00A22"/>
    <w:rsid w:val="00C01739"/>
    <w:rsid w:val="00C06D30"/>
    <w:rsid w:val="00C11BFE"/>
    <w:rsid w:val="00C15DD5"/>
    <w:rsid w:val="00C16310"/>
    <w:rsid w:val="00C23502"/>
    <w:rsid w:val="00C36AE4"/>
    <w:rsid w:val="00C472A8"/>
    <w:rsid w:val="00C53226"/>
    <w:rsid w:val="00C53418"/>
    <w:rsid w:val="00C5601B"/>
    <w:rsid w:val="00C634EC"/>
    <w:rsid w:val="00C70B42"/>
    <w:rsid w:val="00C70EF3"/>
    <w:rsid w:val="00C86A2A"/>
    <w:rsid w:val="00C9226D"/>
    <w:rsid w:val="00C92C71"/>
    <w:rsid w:val="00CA3A72"/>
    <w:rsid w:val="00CA7E3C"/>
    <w:rsid w:val="00CC0090"/>
    <w:rsid w:val="00CC4FD3"/>
    <w:rsid w:val="00CD6BB0"/>
    <w:rsid w:val="00D04F50"/>
    <w:rsid w:val="00D1017C"/>
    <w:rsid w:val="00D14DA2"/>
    <w:rsid w:val="00D239DD"/>
    <w:rsid w:val="00D2479F"/>
    <w:rsid w:val="00D26329"/>
    <w:rsid w:val="00D42577"/>
    <w:rsid w:val="00D45252"/>
    <w:rsid w:val="00D4585D"/>
    <w:rsid w:val="00D50497"/>
    <w:rsid w:val="00D54619"/>
    <w:rsid w:val="00D561B2"/>
    <w:rsid w:val="00D6249D"/>
    <w:rsid w:val="00D64363"/>
    <w:rsid w:val="00D67E5F"/>
    <w:rsid w:val="00D71B4D"/>
    <w:rsid w:val="00D7396D"/>
    <w:rsid w:val="00D8058B"/>
    <w:rsid w:val="00D8134F"/>
    <w:rsid w:val="00D90695"/>
    <w:rsid w:val="00D918ED"/>
    <w:rsid w:val="00D93D55"/>
    <w:rsid w:val="00DA624C"/>
    <w:rsid w:val="00DB54DA"/>
    <w:rsid w:val="00DC1DAB"/>
    <w:rsid w:val="00DC7F73"/>
    <w:rsid w:val="00DD0932"/>
    <w:rsid w:val="00DD79A1"/>
    <w:rsid w:val="00DE119D"/>
    <w:rsid w:val="00DE1AD1"/>
    <w:rsid w:val="00DE760D"/>
    <w:rsid w:val="00DF29D5"/>
    <w:rsid w:val="00DF728C"/>
    <w:rsid w:val="00E03DD4"/>
    <w:rsid w:val="00E0538B"/>
    <w:rsid w:val="00E0573C"/>
    <w:rsid w:val="00E10FC3"/>
    <w:rsid w:val="00E11EFE"/>
    <w:rsid w:val="00E15852"/>
    <w:rsid w:val="00E16BDC"/>
    <w:rsid w:val="00E21174"/>
    <w:rsid w:val="00E23BDF"/>
    <w:rsid w:val="00E335FE"/>
    <w:rsid w:val="00E369DB"/>
    <w:rsid w:val="00E440B3"/>
    <w:rsid w:val="00E44D19"/>
    <w:rsid w:val="00E45D47"/>
    <w:rsid w:val="00E46112"/>
    <w:rsid w:val="00E5424F"/>
    <w:rsid w:val="00E605CB"/>
    <w:rsid w:val="00E63BDD"/>
    <w:rsid w:val="00E71CD0"/>
    <w:rsid w:val="00E75720"/>
    <w:rsid w:val="00E776A1"/>
    <w:rsid w:val="00E87A9B"/>
    <w:rsid w:val="00E947C2"/>
    <w:rsid w:val="00E971BA"/>
    <w:rsid w:val="00E979A4"/>
    <w:rsid w:val="00EB193C"/>
    <w:rsid w:val="00EB2709"/>
    <w:rsid w:val="00EB7259"/>
    <w:rsid w:val="00EC4E49"/>
    <w:rsid w:val="00ED09C9"/>
    <w:rsid w:val="00ED1992"/>
    <w:rsid w:val="00ED1CE9"/>
    <w:rsid w:val="00ED77FB"/>
    <w:rsid w:val="00EE22D6"/>
    <w:rsid w:val="00EE45FA"/>
    <w:rsid w:val="00EF0949"/>
    <w:rsid w:val="00EF7290"/>
    <w:rsid w:val="00F04F9A"/>
    <w:rsid w:val="00F0603B"/>
    <w:rsid w:val="00F073FB"/>
    <w:rsid w:val="00F13E63"/>
    <w:rsid w:val="00F157C4"/>
    <w:rsid w:val="00F23086"/>
    <w:rsid w:val="00F25331"/>
    <w:rsid w:val="00F2753A"/>
    <w:rsid w:val="00F37522"/>
    <w:rsid w:val="00F46193"/>
    <w:rsid w:val="00F505DD"/>
    <w:rsid w:val="00F52209"/>
    <w:rsid w:val="00F5280B"/>
    <w:rsid w:val="00F611F9"/>
    <w:rsid w:val="00F65F15"/>
    <w:rsid w:val="00F66152"/>
    <w:rsid w:val="00F71E9C"/>
    <w:rsid w:val="00F768CA"/>
    <w:rsid w:val="00FA1CDF"/>
    <w:rsid w:val="00FA2D16"/>
    <w:rsid w:val="00FA6164"/>
    <w:rsid w:val="00FA6175"/>
    <w:rsid w:val="00FC0C85"/>
    <w:rsid w:val="00FC7B15"/>
    <w:rsid w:val="00FD2BE9"/>
    <w:rsid w:val="00FD4D03"/>
    <w:rsid w:val="00FD64C4"/>
    <w:rsid w:val="00FE471F"/>
    <w:rsid w:val="00FF6F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99"/>
    <w:qFormat/>
    <w:rsid w:val="00B73C8B"/>
    <w:pPr>
      <w:ind w:left="720"/>
      <w:contextualSpacing/>
    </w:pPr>
  </w:style>
  <w:style w:type="character" w:styleId="Hyperlink">
    <w:name w:val="Hyperlink"/>
    <w:basedOn w:val="DefaultParagraphFont"/>
    <w:uiPriority w:val="99"/>
    <w:unhideWhenUsed/>
    <w:rsid w:val="0071008A"/>
    <w:rPr>
      <w:strike w:val="0"/>
      <w:dstrike w:val="0"/>
      <w:color w:val="52689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99"/>
    <w:qFormat/>
    <w:rsid w:val="00B73C8B"/>
    <w:pPr>
      <w:ind w:left="720"/>
      <w:contextualSpacing/>
    </w:pPr>
  </w:style>
  <w:style w:type="character" w:styleId="Hyperlink">
    <w:name w:val="Hyperlink"/>
    <w:basedOn w:val="DefaultParagraphFont"/>
    <w:uiPriority w:val="99"/>
    <w:unhideWhenUsed/>
    <w:rsid w:val="0071008A"/>
    <w:rPr>
      <w:strike w:val="0"/>
      <w:dstrike w:val="0"/>
      <w:color w:val="52689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502142">
      <w:bodyDiv w:val="1"/>
      <w:marLeft w:val="0"/>
      <w:marRight w:val="0"/>
      <w:marTop w:val="0"/>
      <w:marBottom w:val="0"/>
      <w:divBdr>
        <w:top w:val="none" w:sz="0" w:space="0" w:color="auto"/>
        <w:left w:val="none" w:sz="0" w:space="0" w:color="auto"/>
        <w:bottom w:val="none" w:sz="0" w:space="0" w:color="auto"/>
        <w:right w:val="none" w:sz="0" w:space="0" w:color="auto"/>
      </w:divBdr>
    </w:div>
    <w:div w:id="515310019">
      <w:bodyDiv w:val="1"/>
      <w:marLeft w:val="0"/>
      <w:marRight w:val="0"/>
      <w:marTop w:val="0"/>
      <w:marBottom w:val="0"/>
      <w:divBdr>
        <w:top w:val="none" w:sz="0" w:space="0" w:color="auto"/>
        <w:left w:val="none" w:sz="0" w:space="0" w:color="auto"/>
        <w:bottom w:val="none" w:sz="0" w:space="0" w:color="auto"/>
        <w:right w:val="none" w:sz="0" w:space="0" w:color="auto"/>
      </w:divBdr>
    </w:div>
    <w:div w:id="1534885835">
      <w:bodyDiv w:val="1"/>
      <w:marLeft w:val="0"/>
      <w:marRight w:val="0"/>
      <w:marTop w:val="0"/>
      <w:marBottom w:val="0"/>
      <w:divBdr>
        <w:top w:val="none" w:sz="0" w:space="0" w:color="auto"/>
        <w:left w:val="none" w:sz="0" w:space="0" w:color="auto"/>
        <w:bottom w:val="none" w:sz="0" w:space="0" w:color="auto"/>
        <w:right w:val="none" w:sz="0" w:space="0" w:color="auto"/>
      </w:divBdr>
    </w:div>
    <w:div w:id="1904681729">
      <w:bodyDiv w:val="1"/>
      <w:marLeft w:val="0"/>
      <w:marRight w:val="0"/>
      <w:marTop w:val="0"/>
      <w:marBottom w:val="0"/>
      <w:divBdr>
        <w:top w:val="none" w:sz="0" w:space="0" w:color="auto"/>
        <w:left w:val="none" w:sz="0" w:space="0" w:color="auto"/>
        <w:bottom w:val="none" w:sz="0" w:space="0" w:color="auto"/>
        <w:right w:val="none" w:sz="0" w:space="0" w:color="auto"/>
      </w:divBdr>
    </w:div>
    <w:div w:id="212881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D26C3-845E-4E92-B2C3-5933840F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(E).dotm</Template>
  <TotalTime>0</TotalTime>
  <Pages>3</Pages>
  <Words>1919</Words>
  <Characters>275</Characters>
  <Application>Microsoft Office Word</Application>
  <DocSecurity>4</DocSecurity>
  <Lines>2</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主席总结</dc:subject>
  <dc:creator>SHOUSHA Sally</dc:creator>
  <cp:lastModifiedBy>SHOUSHA Sally</cp:lastModifiedBy>
  <cp:revision>2</cp:revision>
  <cp:lastPrinted>2015-04-28T07:28:00Z</cp:lastPrinted>
  <dcterms:created xsi:type="dcterms:W3CDTF">2015-04-28T09:22:00Z</dcterms:created>
  <dcterms:modified xsi:type="dcterms:W3CDTF">2015-04-28T09:22:00Z</dcterms:modified>
</cp:coreProperties>
</file>