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964557" w:rsidRPr="00964557" w:rsidTr="00BB6042">
        <w:trPr>
          <w:trHeight w:val="1977"/>
        </w:trPr>
        <w:tc>
          <w:tcPr>
            <w:tcW w:w="4594" w:type="dxa"/>
            <w:tcBorders>
              <w:bottom w:val="single" w:sz="4" w:space="0" w:color="auto"/>
            </w:tcBorders>
            <w:tcMar>
              <w:bottom w:w="170" w:type="dxa"/>
            </w:tcMar>
          </w:tcPr>
          <w:p w:rsidR="00964557" w:rsidRPr="00964557" w:rsidRDefault="00964557" w:rsidP="00964557">
            <w:pPr>
              <w:jc w:val="both"/>
            </w:pPr>
            <w:r w:rsidRPr="00964557">
              <w:rPr>
                <w:noProof/>
              </w:rPr>
              <w:drawing>
                <wp:anchor distT="0" distB="0" distL="114300" distR="114300" simplePos="0" relativeHeight="251659264" behindDoc="1" locked="0" layoutInCell="0" allowOverlap="1" wp14:anchorId="468B31AB" wp14:editId="64FD4649">
                  <wp:simplePos x="0" y="0"/>
                  <wp:positionH relativeFrom="page">
                    <wp:posOffset>3834130</wp:posOffset>
                  </wp:positionH>
                  <wp:positionV relativeFrom="margin">
                    <wp:posOffset>0</wp:posOffset>
                  </wp:positionV>
                  <wp:extent cx="866775" cy="1323975"/>
                  <wp:effectExtent l="0" t="0" r="9525" b="9525"/>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964557" w:rsidRPr="00964557" w:rsidRDefault="00964557" w:rsidP="00964557"/>
        </w:tc>
        <w:tc>
          <w:tcPr>
            <w:tcW w:w="425" w:type="dxa"/>
            <w:tcBorders>
              <w:bottom w:val="single" w:sz="4" w:space="0" w:color="auto"/>
            </w:tcBorders>
            <w:tcMar>
              <w:left w:w="0" w:type="dxa"/>
              <w:right w:w="0" w:type="dxa"/>
            </w:tcMar>
          </w:tcPr>
          <w:p w:rsidR="00964557" w:rsidRPr="00964557" w:rsidRDefault="00964557" w:rsidP="00964557">
            <w:pPr>
              <w:jc w:val="right"/>
            </w:pPr>
            <w:r w:rsidRPr="00964557">
              <w:rPr>
                <w:b/>
                <w:sz w:val="40"/>
                <w:szCs w:val="40"/>
              </w:rPr>
              <w:t>C</w:t>
            </w:r>
          </w:p>
        </w:tc>
      </w:tr>
      <w:tr w:rsidR="00964557" w:rsidRPr="00964557" w:rsidTr="00BB6042">
        <w:trPr>
          <w:trHeight w:hRule="exact" w:val="340"/>
        </w:trPr>
        <w:tc>
          <w:tcPr>
            <w:tcW w:w="9356" w:type="dxa"/>
            <w:gridSpan w:val="3"/>
            <w:tcBorders>
              <w:top w:val="single" w:sz="4" w:space="0" w:color="auto"/>
            </w:tcBorders>
            <w:tcMar>
              <w:top w:w="170" w:type="dxa"/>
              <w:left w:w="0" w:type="dxa"/>
              <w:right w:w="0" w:type="dxa"/>
            </w:tcMar>
            <w:vAlign w:val="bottom"/>
          </w:tcPr>
          <w:p w:rsidR="00964557" w:rsidRPr="00964557" w:rsidRDefault="00964557" w:rsidP="00964557">
            <w:pPr>
              <w:jc w:val="right"/>
              <w:rPr>
                <w:rFonts w:ascii="Arial Black" w:hAnsi="Arial Black"/>
                <w:caps/>
                <w:sz w:val="15"/>
              </w:rPr>
            </w:pPr>
            <w:r w:rsidRPr="00964557">
              <w:rPr>
                <w:rFonts w:ascii="Arial Black" w:hAnsi="Arial Black" w:hint="eastAsia"/>
                <w:caps/>
                <w:sz w:val="15"/>
              </w:rPr>
              <w:t>CDIP</w:t>
            </w:r>
            <w:r w:rsidRPr="00964557">
              <w:rPr>
                <w:rFonts w:ascii="Arial Black" w:hAnsi="Arial Black"/>
                <w:caps/>
                <w:sz w:val="15"/>
              </w:rPr>
              <w:t>/</w:t>
            </w:r>
            <w:r w:rsidRPr="00964557">
              <w:rPr>
                <w:rFonts w:ascii="Arial Black" w:hAnsi="Arial Black" w:hint="eastAsia"/>
                <w:caps/>
                <w:sz w:val="15"/>
              </w:rPr>
              <w:t>20</w:t>
            </w:r>
            <w:r w:rsidRPr="00964557">
              <w:rPr>
                <w:rFonts w:ascii="Arial Black" w:hAnsi="Arial Black"/>
                <w:caps/>
                <w:sz w:val="15"/>
              </w:rPr>
              <w:t>/</w:t>
            </w:r>
            <w:bookmarkStart w:id="0" w:name="Code"/>
            <w:bookmarkEnd w:id="0"/>
            <w:r>
              <w:rPr>
                <w:rFonts w:ascii="Arial Black" w:hAnsi="Arial Black" w:hint="eastAsia"/>
                <w:caps/>
                <w:sz w:val="15"/>
              </w:rPr>
              <w:t>3</w:t>
            </w:r>
          </w:p>
        </w:tc>
      </w:tr>
      <w:tr w:rsidR="00964557" w:rsidRPr="00964557" w:rsidTr="00BB6042">
        <w:trPr>
          <w:trHeight w:hRule="exact" w:val="170"/>
        </w:trPr>
        <w:tc>
          <w:tcPr>
            <w:tcW w:w="9356" w:type="dxa"/>
            <w:gridSpan w:val="3"/>
            <w:noWrap/>
            <w:tcMar>
              <w:left w:w="0" w:type="dxa"/>
              <w:right w:w="0" w:type="dxa"/>
            </w:tcMar>
            <w:vAlign w:val="bottom"/>
          </w:tcPr>
          <w:p w:rsidR="00964557" w:rsidRPr="00964557" w:rsidRDefault="00964557" w:rsidP="00964557">
            <w:pPr>
              <w:jc w:val="right"/>
              <w:rPr>
                <w:rFonts w:ascii="Arial Black" w:hAnsi="Arial Black"/>
                <w:b/>
                <w:caps/>
                <w:sz w:val="15"/>
                <w:szCs w:val="15"/>
              </w:rPr>
            </w:pPr>
            <w:r w:rsidRPr="00964557">
              <w:rPr>
                <w:rFonts w:eastAsia="SimHei" w:hint="eastAsia"/>
                <w:b/>
                <w:sz w:val="15"/>
                <w:szCs w:val="15"/>
              </w:rPr>
              <w:t>原</w:t>
            </w:r>
            <w:r w:rsidRPr="00964557">
              <w:rPr>
                <w:rFonts w:eastAsia="SimHei"/>
                <w:b/>
                <w:sz w:val="15"/>
                <w:szCs w:val="15"/>
                <w:lang w:val="pt-BR"/>
              </w:rPr>
              <w:t xml:space="preserve"> </w:t>
            </w:r>
            <w:r w:rsidRPr="00964557">
              <w:rPr>
                <w:rFonts w:eastAsia="SimHei" w:hint="eastAsia"/>
                <w:b/>
                <w:sz w:val="15"/>
                <w:szCs w:val="15"/>
              </w:rPr>
              <w:t>文</w:t>
            </w:r>
            <w:r w:rsidRPr="00964557">
              <w:rPr>
                <w:rFonts w:eastAsia="SimHei" w:hint="eastAsia"/>
                <w:b/>
                <w:sz w:val="15"/>
                <w:szCs w:val="15"/>
                <w:lang w:val="pt-BR"/>
              </w:rPr>
              <w:t>：</w:t>
            </w:r>
            <w:bookmarkStart w:id="1" w:name="Original"/>
            <w:bookmarkEnd w:id="1"/>
            <w:r w:rsidRPr="00964557">
              <w:rPr>
                <w:rFonts w:eastAsia="SimHei" w:hint="eastAsia"/>
                <w:b/>
                <w:sz w:val="15"/>
                <w:szCs w:val="15"/>
                <w:lang w:val="pt-BR"/>
              </w:rPr>
              <w:t>英</w:t>
            </w:r>
            <w:r w:rsidRPr="00964557">
              <w:rPr>
                <w:rFonts w:eastAsia="SimHei" w:hint="eastAsia"/>
                <w:b/>
                <w:sz w:val="15"/>
                <w:szCs w:val="15"/>
              </w:rPr>
              <w:t>文</w:t>
            </w:r>
          </w:p>
        </w:tc>
      </w:tr>
      <w:tr w:rsidR="00964557" w:rsidRPr="00964557" w:rsidTr="00BB6042">
        <w:trPr>
          <w:trHeight w:hRule="exact" w:val="198"/>
        </w:trPr>
        <w:tc>
          <w:tcPr>
            <w:tcW w:w="9356" w:type="dxa"/>
            <w:gridSpan w:val="3"/>
            <w:tcMar>
              <w:left w:w="0" w:type="dxa"/>
              <w:right w:w="0" w:type="dxa"/>
            </w:tcMar>
            <w:vAlign w:val="bottom"/>
          </w:tcPr>
          <w:p w:rsidR="00964557" w:rsidRPr="00964557" w:rsidRDefault="00964557" w:rsidP="00964557">
            <w:pPr>
              <w:jc w:val="right"/>
              <w:rPr>
                <w:rFonts w:ascii="SimHei" w:eastAsia="SimHei" w:hAnsi="Arial Black"/>
                <w:b/>
                <w:caps/>
                <w:sz w:val="15"/>
                <w:szCs w:val="15"/>
              </w:rPr>
            </w:pPr>
            <w:r w:rsidRPr="00964557">
              <w:rPr>
                <w:rFonts w:ascii="SimHei" w:eastAsia="SimHei" w:hint="eastAsia"/>
                <w:b/>
                <w:sz w:val="15"/>
                <w:szCs w:val="15"/>
              </w:rPr>
              <w:t>日</w:t>
            </w:r>
            <w:r w:rsidRPr="00964557">
              <w:rPr>
                <w:rFonts w:ascii="SimHei" w:eastAsia="SimHei" w:hint="eastAsia"/>
                <w:b/>
                <w:sz w:val="15"/>
                <w:szCs w:val="15"/>
                <w:lang w:val="pt-BR"/>
              </w:rPr>
              <w:t xml:space="preserve"> </w:t>
            </w:r>
            <w:r w:rsidRPr="00964557">
              <w:rPr>
                <w:rFonts w:ascii="SimHei" w:eastAsia="SimHei" w:hint="eastAsia"/>
                <w:b/>
                <w:sz w:val="15"/>
                <w:szCs w:val="15"/>
              </w:rPr>
              <w:t>期</w:t>
            </w:r>
            <w:r w:rsidRPr="00964557">
              <w:rPr>
                <w:rFonts w:ascii="SimHei" w:eastAsia="SimHei" w:hAnsi="SimSun" w:hint="eastAsia"/>
                <w:b/>
                <w:sz w:val="15"/>
                <w:szCs w:val="15"/>
                <w:lang w:val="pt-BR"/>
              </w:rPr>
              <w:t>：</w:t>
            </w:r>
            <w:bookmarkStart w:id="2" w:name="Date"/>
            <w:bookmarkEnd w:id="2"/>
            <w:r w:rsidRPr="00964557">
              <w:rPr>
                <w:rFonts w:ascii="Arial Black" w:eastAsia="SimHei" w:hAnsi="Arial Black"/>
                <w:b/>
                <w:sz w:val="15"/>
                <w:szCs w:val="15"/>
                <w:lang w:val="pt-BR"/>
              </w:rPr>
              <w:t>201</w:t>
            </w:r>
            <w:r w:rsidRPr="00964557">
              <w:rPr>
                <w:rFonts w:ascii="Arial Black" w:eastAsia="SimHei" w:hAnsi="Arial Black" w:hint="eastAsia"/>
                <w:b/>
                <w:sz w:val="15"/>
                <w:szCs w:val="15"/>
                <w:lang w:val="pt-BR"/>
              </w:rPr>
              <w:t>7</w:t>
            </w:r>
            <w:r w:rsidRPr="00964557">
              <w:rPr>
                <w:rFonts w:ascii="SimHei" w:eastAsia="SimHei" w:hAnsi="Times New Roman" w:hint="eastAsia"/>
                <w:b/>
                <w:sz w:val="15"/>
                <w:szCs w:val="15"/>
              </w:rPr>
              <w:t>年</w:t>
            </w:r>
            <w:r>
              <w:rPr>
                <w:rFonts w:ascii="Arial Black" w:eastAsia="SimHei" w:hAnsi="Arial Black" w:hint="eastAsia"/>
                <w:b/>
                <w:sz w:val="15"/>
                <w:szCs w:val="15"/>
                <w:lang w:val="pt-BR"/>
              </w:rPr>
              <w:t>9</w:t>
            </w:r>
            <w:r w:rsidRPr="00964557">
              <w:rPr>
                <w:rFonts w:ascii="SimHei" w:eastAsia="SimHei" w:hAnsi="Times New Roman" w:hint="eastAsia"/>
                <w:b/>
                <w:sz w:val="15"/>
                <w:szCs w:val="15"/>
              </w:rPr>
              <w:t>月</w:t>
            </w:r>
            <w:r>
              <w:rPr>
                <w:rFonts w:ascii="Arial Black" w:eastAsia="SimHei" w:hAnsi="Arial Black" w:hint="eastAsia"/>
                <w:b/>
                <w:sz w:val="15"/>
                <w:szCs w:val="15"/>
              </w:rPr>
              <w:t>27</w:t>
            </w:r>
            <w:r w:rsidRPr="00964557">
              <w:rPr>
                <w:rFonts w:ascii="SimHei" w:eastAsia="SimHei" w:hAnsi="Times New Roman" w:hint="eastAsia"/>
                <w:b/>
                <w:sz w:val="15"/>
                <w:szCs w:val="15"/>
              </w:rPr>
              <w:t>日</w:t>
            </w:r>
            <w:r w:rsidRPr="00964557">
              <w:rPr>
                <w:rFonts w:ascii="SimHei" w:eastAsia="SimHei" w:hAnsi="Arial Black" w:hint="eastAsia"/>
                <w:b/>
                <w:caps/>
                <w:sz w:val="15"/>
                <w:szCs w:val="15"/>
              </w:rPr>
              <w:t xml:space="preserve">  </w:t>
            </w:r>
          </w:p>
        </w:tc>
      </w:tr>
    </w:tbl>
    <w:p w:rsidR="00964557" w:rsidRPr="00964557" w:rsidRDefault="00964557" w:rsidP="00964557"/>
    <w:p w:rsidR="00964557" w:rsidRPr="00964557" w:rsidRDefault="00964557" w:rsidP="00964557"/>
    <w:p w:rsidR="00964557" w:rsidRPr="00964557" w:rsidRDefault="00964557" w:rsidP="00964557"/>
    <w:p w:rsidR="00964557" w:rsidRPr="00964557" w:rsidRDefault="00964557" w:rsidP="00964557"/>
    <w:p w:rsidR="00964557" w:rsidRPr="00964557" w:rsidRDefault="00964557" w:rsidP="00964557"/>
    <w:p w:rsidR="00964557" w:rsidRPr="00964557" w:rsidRDefault="00964557" w:rsidP="00964557">
      <w:pPr>
        <w:rPr>
          <w:rFonts w:ascii="SimHei" w:eastAsia="SimHei"/>
          <w:sz w:val="28"/>
          <w:szCs w:val="28"/>
        </w:rPr>
      </w:pPr>
      <w:r w:rsidRPr="00964557">
        <w:rPr>
          <w:rFonts w:ascii="SimHei" w:eastAsia="SimHei" w:hint="eastAsia"/>
          <w:sz w:val="28"/>
          <w:szCs w:val="28"/>
        </w:rPr>
        <w:t>发展与知识产权委员会（CDIP）</w:t>
      </w:r>
    </w:p>
    <w:p w:rsidR="00964557" w:rsidRPr="00964557" w:rsidRDefault="00964557" w:rsidP="00964557"/>
    <w:p w:rsidR="00964557" w:rsidRPr="00964557" w:rsidRDefault="00964557" w:rsidP="00964557"/>
    <w:p w:rsidR="00964557" w:rsidRPr="00964557" w:rsidRDefault="00964557" w:rsidP="00964557">
      <w:pPr>
        <w:textAlignment w:val="bottom"/>
        <w:rPr>
          <w:rFonts w:ascii="KaiTi" w:eastAsia="KaiTi"/>
          <w:b/>
          <w:sz w:val="24"/>
          <w:szCs w:val="24"/>
        </w:rPr>
      </w:pPr>
      <w:r w:rsidRPr="00964557">
        <w:rPr>
          <w:rFonts w:ascii="KaiTi" w:eastAsia="KaiTi" w:hint="eastAsia"/>
          <w:b/>
          <w:sz w:val="24"/>
          <w:szCs w:val="24"/>
        </w:rPr>
        <w:t>第二十届会议</w:t>
      </w:r>
    </w:p>
    <w:p w:rsidR="00964557" w:rsidRPr="00964557" w:rsidRDefault="00964557" w:rsidP="00964557">
      <w:pPr>
        <w:textAlignment w:val="bottom"/>
        <w:rPr>
          <w:rFonts w:ascii="KaiTi" w:eastAsia="KaiTi" w:hAnsi="KaiTi"/>
          <w:b/>
          <w:sz w:val="24"/>
          <w:szCs w:val="24"/>
        </w:rPr>
      </w:pPr>
      <w:r w:rsidRPr="00964557">
        <w:rPr>
          <w:rFonts w:ascii="KaiTi" w:eastAsia="KaiTi" w:hAnsi="KaiTi" w:hint="eastAsia"/>
          <w:sz w:val="24"/>
          <w:szCs w:val="24"/>
        </w:rPr>
        <w:t>2017</w:t>
      </w:r>
      <w:r w:rsidRPr="00964557">
        <w:rPr>
          <w:rFonts w:ascii="KaiTi" w:eastAsia="KaiTi" w:hAnsi="KaiTi" w:hint="eastAsia"/>
          <w:b/>
          <w:sz w:val="24"/>
          <w:szCs w:val="24"/>
        </w:rPr>
        <w:t>年</w:t>
      </w:r>
      <w:r w:rsidRPr="00964557">
        <w:rPr>
          <w:rFonts w:ascii="KaiTi" w:eastAsia="KaiTi" w:hAnsi="KaiTi" w:hint="eastAsia"/>
          <w:sz w:val="24"/>
          <w:szCs w:val="24"/>
        </w:rPr>
        <w:t>11</w:t>
      </w:r>
      <w:r w:rsidRPr="00964557">
        <w:rPr>
          <w:rFonts w:ascii="KaiTi" w:eastAsia="KaiTi" w:hAnsi="KaiTi" w:hint="eastAsia"/>
          <w:b/>
          <w:sz w:val="24"/>
          <w:szCs w:val="24"/>
        </w:rPr>
        <w:t>月</w:t>
      </w:r>
      <w:r w:rsidRPr="00964557">
        <w:rPr>
          <w:rFonts w:ascii="KaiTi" w:eastAsia="KaiTi" w:hAnsi="KaiTi" w:hint="eastAsia"/>
          <w:sz w:val="24"/>
          <w:szCs w:val="24"/>
        </w:rPr>
        <w:t>27</w:t>
      </w:r>
      <w:r w:rsidRPr="00964557">
        <w:rPr>
          <w:rFonts w:ascii="KaiTi" w:eastAsia="KaiTi" w:hAnsi="KaiTi" w:hint="eastAsia"/>
          <w:b/>
          <w:sz w:val="24"/>
          <w:szCs w:val="24"/>
        </w:rPr>
        <w:t>日至</w:t>
      </w:r>
      <w:r w:rsidRPr="00964557">
        <w:rPr>
          <w:rFonts w:ascii="KaiTi" w:eastAsia="KaiTi" w:hAnsi="KaiTi" w:hint="eastAsia"/>
          <w:sz w:val="24"/>
          <w:szCs w:val="24"/>
        </w:rPr>
        <w:t>12</w:t>
      </w:r>
      <w:r w:rsidRPr="00964557">
        <w:rPr>
          <w:rFonts w:ascii="KaiTi" w:eastAsia="KaiTi" w:hAnsi="KaiTi" w:hint="eastAsia"/>
          <w:b/>
          <w:sz w:val="24"/>
          <w:szCs w:val="24"/>
        </w:rPr>
        <w:t>月</w:t>
      </w:r>
      <w:r w:rsidRPr="00964557">
        <w:rPr>
          <w:rFonts w:ascii="KaiTi" w:eastAsia="KaiTi" w:hAnsi="KaiTi" w:hint="eastAsia"/>
          <w:sz w:val="24"/>
          <w:szCs w:val="24"/>
        </w:rPr>
        <w:t>1</w:t>
      </w:r>
      <w:r w:rsidRPr="00964557">
        <w:rPr>
          <w:rFonts w:ascii="KaiTi" w:eastAsia="KaiTi" w:hAnsi="KaiTi" w:hint="eastAsia"/>
          <w:b/>
          <w:sz w:val="24"/>
          <w:szCs w:val="24"/>
        </w:rPr>
        <w:t>日，日内瓦</w:t>
      </w:r>
    </w:p>
    <w:p w:rsidR="00964557" w:rsidRPr="00964557" w:rsidRDefault="00964557" w:rsidP="00964557"/>
    <w:p w:rsidR="00964557" w:rsidRPr="00964557" w:rsidRDefault="00964557" w:rsidP="00964557"/>
    <w:p w:rsidR="00964557" w:rsidRPr="00964557" w:rsidRDefault="00964557" w:rsidP="00964557"/>
    <w:p w:rsidR="00964557" w:rsidRPr="00964557" w:rsidRDefault="00964557" w:rsidP="00964557">
      <w:pPr>
        <w:rPr>
          <w:rFonts w:ascii="KaiTi" w:eastAsia="KaiTi" w:hAnsi="KaiTi" w:cs="Times New Roman"/>
          <w:kern w:val="2"/>
          <w:sz w:val="24"/>
          <w:szCs w:val="32"/>
        </w:rPr>
      </w:pPr>
      <w:bookmarkStart w:id="3" w:name="TitleOfDoc"/>
      <w:bookmarkEnd w:id="3"/>
      <w:r w:rsidRPr="00964557">
        <w:rPr>
          <w:rFonts w:ascii="KaiTi" w:eastAsia="KaiTi" w:hAnsi="KaiTi" w:cs="Times New Roman" w:hint="eastAsia"/>
          <w:kern w:val="2"/>
          <w:sz w:val="24"/>
          <w:szCs w:val="32"/>
        </w:rPr>
        <w:t>关于技术援助和能力建设圆桌会议的报告：</w:t>
      </w:r>
      <w:r>
        <w:rPr>
          <w:rFonts w:ascii="KaiTi" w:eastAsia="KaiTi" w:hAnsi="KaiTi" w:cs="Times New Roman"/>
          <w:kern w:val="2"/>
          <w:sz w:val="24"/>
          <w:szCs w:val="32"/>
        </w:rPr>
        <w:br/>
      </w:r>
      <w:r w:rsidRPr="00964557">
        <w:rPr>
          <w:rFonts w:ascii="KaiTi" w:eastAsia="KaiTi" w:hAnsi="KaiTi" w:cs="Times New Roman" w:hint="eastAsia"/>
          <w:kern w:val="2"/>
          <w:sz w:val="24"/>
          <w:szCs w:val="32"/>
        </w:rPr>
        <w:t>分享经验、工具和方法</w:t>
      </w:r>
    </w:p>
    <w:p w:rsidR="00964557" w:rsidRPr="00964557" w:rsidRDefault="00964557" w:rsidP="00964557"/>
    <w:p w:rsidR="00964557" w:rsidRPr="00964557" w:rsidRDefault="00964557" w:rsidP="00964557">
      <w:pPr>
        <w:rPr>
          <w:rFonts w:ascii="KaiTi" w:eastAsia="KaiTi" w:hAnsi="STKaiti" w:cs="Times New Roman"/>
          <w:kern w:val="2"/>
          <w:sz w:val="21"/>
          <w:szCs w:val="24"/>
        </w:rPr>
      </w:pPr>
      <w:bookmarkStart w:id="4" w:name="Prepared"/>
      <w:bookmarkEnd w:id="4"/>
      <w:r w:rsidRPr="00964557">
        <w:rPr>
          <w:rFonts w:ascii="KaiTi" w:eastAsia="KaiTi" w:hAnsi="STKaiti" w:cs="Times New Roman" w:hint="eastAsia"/>
          <w:kern w:val="2"/>
          <w:sz w:val="21"/>
          <w:szCs w:val="24"/>
        </w:rPr>
        <w:t>秘书处编拟</w:t>
      </w:r>
    </w:p>
    <w:p w:rsidR="00964557" w:rsidRPr="00964557" w:rsidRDefault="00964557" w:rsidP="00964557"/>
    <w:p w:rsidR="00964557" w:rsidRPr="00964557" w:rsidRDefault="00964557" w:rsidP="00964557"/>
    <w:p w:rsidR="00964557" w:rsidRPr="00964557" w:rsidRDefault="00964557" w:rsidP="00964557"/>
    <w:p w:rsidR="00964557" w:rsidRPr="00964557" w:rsidRDefault="00964557" w:rsidP="00964557"/>
    <w:p w:rsidR="001B66B6" w:rsidRPr="009D1CA7" w:rsidRDefault="001B66B6" w:rsidP="009D1CA7">
      <w:pPr>
        <w:pStyle w:val="af"/>
        <w:numPr>
          <w:ilvl w:val="0"/>
          <w:numId w:val="17"/>
        </w:numPr>
        <w:overflowPunct w:val="0"/>
        <w:spacing w:afterLines="50" w:after="120" w:line="340" w:lineRule="atLeast"/>
        <w:ind w:left="0" w:firstLine="0"/>
        <w:contextualSpacing w:val="0"/>
        <w:jc w:val="both"/>
        <w:rPr>
          <w:rFonts w:ascii="SimSun" w:hAnsi="SimSun" w:cs="Times New Roman"/>
          <w:sz w:val="21"/>
          <w:szCs w:val="21"/>
        </w:rPr>
      </w:pPr>
      <w:r w:rsidRPr="009D1CA7">
        <w:rPr>
          <w:rFonts w:ascii="SimSun" w:hAnsi="SimSun" w:cs="Times New Roman"/>
          <w:sz w:val="21"/>
          <w:szCs w:val="21"/>
        </w:rPr>
        <w:t>2017</w:t>
      </w:r>
      <w:r w:rsidR="00B47E71" w:rsidRPr="009D1CA7">
        <w:rPr>
          <w:rFonts w:ascii="SimSun" w:hAnsi="SimSun" w:cs="Times New Roman"/>
          <w:sz w:val="21"/>
          <w:szCs w:val="21"/>
          <w:lang w:val="en-GB"/>
        </w:rPr>
        <w:t>年5月12日在日内瓦</w:t>
      </w:r>
      <w:r w:rsidR="009D1CA7">
        <w:rPr>
          <w:rFonts w:ascii="SimSun" w:hAnsi="SimSun" w:cs="Times New Roman"/>
          <w:sz w:val="21"/>
          <w:szCs w:val="21"/>
          <w:lang w:val="en-GB"/>
        </w:rPr>
        <w:t>产权组织</w:t>
      </w:r>
      <w:r w:rsidR="00B47E71" w:rsidRPr="009D1CA7">
        <w:rPr>
          <w:rFonts w:ascii="SimSun" w:hAnsi="SimSun" w:cs="Times New Roman"/>
          <w:sz w:val="21"/>
          <w:szCs w:val="21"/>
          <w:lang w:val="en-GB"/>
        </w:rPr>
        <w:t>总部举行了技术援助和能力建设圆桌会议：分享经验、工具和方法。</w:t>
      </w:r>
    </w:p>
    <w:p w:rsidR="001B66B6" w:rsidRPr="00964557" w:rsidRDefault="00DB50D6" w:rsidP="009D1CA7">
      <w:pPr>
        <w:pStyle w:val="af"/>
        <w:numPr>
          <w:ilvl w:val="0"/>
          <w:numId w:val="17"/>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忆及在</w:t>
      </w:r>
      <w:r w:rsidR="009D1CA7">
        <w:rPr>
          <w:rFonts w:ascii="SimSun" w:hAnsi="SimSun" w:cs="Times New Roman"/>
          <w:sz w:val="21"/>
          <w:szCs w:val="21"/>
        </w:rPr>
        <w:t>产权组织</w:t>
      </w:r>
      <w:r w:rsidRPr="00964557">
        <w:rPr>
          <w:rFonts w:ascii="SimSun" w:hAnsi="SimSun" w:cs="Times New Roman"/>
          <w:sz w:val="21"/>
          <w:szCs w:val="21"/>
        </w:rPr>
        <w:t>合作促进发展领域技术援助的外部审查的背景下，CDIP第十八届会议决定执行第十七届会议主席的总结</w:t>
      </w:r>
      <w:r w:rsidR="00EA30BC" w:rsidRPr="00964557">
        <w:rPr>
          <w:rFonts w:ascii="SimSun" w:hAnsi="SimSun" w:cs="Times New Roman"/>
          <w:sz w:val="21"/>
          <w:szCs w:val="21"/>
        </w:rPr>
        <w:t>附录一所载</w:t>
      </w:r>
      <w:r w:rsidRPr="00964557">
        <w:rPr>
          <w:rFonts w:ascii="SimSun" w:hAnsi="SimSun" w:cs="Times New Roman"/>
          <w:sz w:val="21"/>
          <w:szCs w:val="21"/>
        </w:rPr>
        <w:t>六点建议。圆桌会议是根据上述提案第1段而召集。该决定的根本目标是加强</w:t>
      </w:r>
      <w:r w:rsidR="009D1CA7">
        <w:rPr>
          <w:rFonts w:ascii="SimSun" w:hAnsi="SimSun" w:cs="Times New Roman"/>
          <w:sz w:val="21"/>
          <w:szCs w:val="21"/>
        </w:rPr>
        <w:t>产权组织</w:t>
      </w:r>
      <w:r w:rsidRPr="00964557">
        <w:rPr>
          <w:rFonts w:ascii="SimSun" w:hAnsi="SimSun" w:cs="Times New Roman"/>
          <w:sz w:val="21"/>
          <w:szCs w:val="21"/>
        </w:rPr>
        <w:t>技术援助的交付</w:t>
      </w:r>
      <w:r w:rsidR="00EB4271" w:rsidRPr="00964557">
        <w:rPr>
          <w:rFonts w:ascii="SimSun" w:hAnsi="SimSun" w:cs="Times New Roman"/>
          <w:sz w:val="21"/>
          <w:szCs w:val="21"/>
        </w:rPr>
        <w:t>。</w:t>
      </w:r>
    </w:p>
    <w:p w:rsidR="001B66B6" w:rsidRPr="008E2293" w:rsidRDefault="00A20B1F" w:rsidP="009D1CA7">
      <w:pPr>
        <w:pStyle w:val="af"/>
        <w:numPr>
          <w:ilvl w:val="0"/>
          <w:numId w:val="17"/>
        </w:numPr>
        <w:overflowPunct w:val="0"/>
        <w:spacing w:afterLines="50" w:after="120" w:line="340" w:lineRule="atLeast"/>
        <w:ind w:left="0" w:firstLine="0"/>
        <w:contextualSpacing w:val="0"/>
        <w:jc w:val="both"/>
        <w:rPr>
          <w:rFonts w:ascii="SimSun" w:hAnsi="SimSun"/>
          <w:sz w:val="21"/>
          <w:szCs w:val="21"/>
        </w:rPr>
      </w:pPr>
      <w:r w:rsidRPr="00964557">
        <w:rPr>
          <w:rFonts w:ascii="SimSun" w:hAnsi="SimSun" w:cs="Times New Roman"/>
          <w:sz w:val="21"/>
          <w:szCs w:val="21"/>
        </w:rPr>
        <w:t>本文件的附件载有关于</w:t>
      </w:r>
      <w:r w:rsidRPr="009D1CA7">
        <w:rPr>
          <w:rFonts w:ascii="SimSun" w:hAnsi="SimSun" w:cs="Times New Roman"/>
          <w:sz w:val="21"/>
          <w:szCs w:val="21"/>
          <w:lang w:val="en-GB"/>
        </w:rPr>
        <w:t>圆桌会议</w:t>
      </w:r>
      <w:r w:rsidRPr="00964557">
        <w:rPr>
          <w:rFonts w:ascii="SimSun" w:hAnsi="SimSun" w:cs="Times New Roman"/>
          <w:sz w:val="21"/>
          <w:szCs w:val="21"/>
        </w:rPr>
        <w:t>的报告，其中包括</w:t>
      </w:r>
      <w:r w:rsidR="009D1CA7">
        <w:rPr>
          <w:rFonts w:ascii="SimSun" w:hAnsi="SimSun" w:cs="Times New Roman"/>
          <w:sz w:val="21"/>
          <w:szCs w:val="21"/>
        </w:rPr>
        <w:t>产权组织</w:t>
      </w:r>
      <w:r w:rsidR="00466891" w:rsidRPr="00964557">
        <w:rPr>
          <w:rFonts w:ascii="SimSun" w:hAnsi="SimSun" w:cs="Times New Roman"/>
          <w:sz w:val="21"/>
          <w:szCs w:val="21"/>
        </w:rPr>
        <w:t>发言人</w:t>
      </w:r>
      <w:r w:rsidR="003C1CD0" w:rsidRPr="00964557">
        <w:rPr>
          <w:rFonts w:ascii="SimSun" w:hAnsi="SimSun" w:cs="Times New Roman"/>
          <w:sz w:val="21"/>
          <w:szCs w:val="21"/>
        </w:rPr>
        <w:t>介绍的小</w:t>
      </w:r>
      <w:r w:rsidRPr="00964557">
        <w:rPr>
          <w:rFonts w:ascii="SimSun" w:hAnsi="SimSun" w:cs="Times New Roman"/>
          <w:sz w:val="21"/>
          <w:szCs w:val="21"/>
        </w:rPr>
        <w:t>结以及各项主题的讨论重点。</w:t>
      </w:r>
    </w:p>
    <w:p w:rsidR="00363E42" w:rsidRPr="00541B68" w:rsidRDefault="007F227E" w:rsidP="009D1CA7">
      <w:pPr>
        <w:pStyle w:val="af"/>
        <w:numPr>
          <w:ilvl w:val="0"/>
          <w:numId w:val="17"/>
        </w:numPr>
        <w:overflowPunct w:val="0"/>
        <w:spacing w:afterLines="50" w:after="120" w:line="340" w:lineRule="atLeast"/>
        <w:ind w:left="5534" w:firstLine="0"/>
        <w:contextualSpacing w:val="0"/>
        <w:jc w:val="both"/>
        <w:rPr>
          <w:rFonts w:ascii="KaiTi" w:eastAsia="KaiTi" w:hAnsi="KaiTi"/>
          <w:sz w:val="21"/>
          <w:szCs w:val="21"/>
        </w:rPr>
      </w:pPr>
      <w:r w:rsidRPr="00541B68">
        <w:rPr>
          <w:rFonts w:ascii="KaiTi" w:eastAsia="KaiTi" w:hAnsi="KaiTi" w:cs="SimSun" w:hint="eastAsia"/>
          <w:sz w:val="21"/>
          <w:szCs w:val="21"/>
        </w:rPr>
        <w:t>请委员会注意本文件附件所载信息。</w:t>
      </w:r>
    </w:p>
    <w:p w:rsidR="009D1CA7" w:rsidRPr="009D1CA7" w:rsidRDefault="009D1CA7" w:rsidP="009D1CA7">
      <w:pPr>
        <w:overflowPunct w:val="0"/>
        <w:spacing w:afterLines="50" w:after="120" w:line="340" w:lineRule="atLeast"/>
        <w:ind w:left="5534"/>
        <w:jc w:val="both"/>
        <w:rPr>
          <w:rFonts w:ascii="KaiTi" w:eastAsia="KaiTi" w:hAnsi="KaiTi" w:cs="SimSun"/>
          <w:sz w:val="21"/>
          <w:szCs w:val="21"/>
        </w:rPr>
      </w:pPr>
    </w:p>
    <w:p w:rsidR="0016338F" w:rsidRPr="009D1CA7" w:rsidRDefault="0016338F" w:rsidP="009D1CA7">
      <w:pPr>
        <w:overflowPunct w:val="0"/>
        <w:spacing w:afterLines="50" w:after="120" w:line="340" w:lineRule="atLeast"/>
        <w:ind w:left="5534"/>
        <w:jc w:val="both"/>
        <w:rPr>
          <w:rFonts w:ascii="KaiTi" w:eastAsia="KaiTi" w:hAnsi="KaiTi"/>
          <w:sz w:val="21"/>
          <w:szCs w:val="21"/>
        </w:rPr>
      </w:pPr>
      <w:r w:rsidRPr="009D1CA7">
        <w:rPr>
          <w:rFonts w:ascii="KaiTi" w:eastAsia="KaiTi" w:hAnsi="KaiTi"/>
          <w:sz w:val="21"/>
          <w:szCs w:val="21"/>
        </w:rPr>
        <w:t>[</w:t>
      </w:r>
      <w:r w:rsidRPr="009D1CA7">
        <w:rPr>
          <w:rFonts w:ascii="KaiTi" w:eastAsia="KaiTi" w:hAnsi="KaiTi" w:cs="SimSun" w:hint="eastAsia"/>
          <w:sz w:val="21"/>
          <w:szCs w:val="21"/>
        </w:rPr>
        <w:t>后接附件</w:t>
      </w:r>
      <w:r w:rsidRPr="009D1CA7">
        <w:rPr>
          <w:rFonts w:ascii="KaiTi" w:eastAsia="KaiTi" w:hAnsi="KaiTi"/>
          <w:sz w:val="21"/>
          <w:szCs w:val="21"/>
        </w:rPr>
        <w:t>]</w:t>
      </w:r>
    </w:p>
    <w:p w:rsidR="00964557" w:rsidRPr="008E2293" w:rsidRDefault="00964557">
      <w:pPr>
        <w:rPr>
          <w:rFonts w:ascii="SimSun" w:hAnsi="SimSun"/>
          <w:b/>
          <w:sz w:val="21"/>
          <w:szCs w:val="22"/>
        </w:rPr>
      </w:pPr>
    </w:p>
    <w:p w:rsidR="0035776B" w:rsidRPr="008E2293" w:rsidRDefault="0035776B" w:rsidP="003B6119">
      <w:pPr>
        <w:spacing w:before="100" w:beforeAutospacing="1" w:after="100" w:afterAutospacing="1"/>
        <w:jc w:val="both"/>
        <w:rPr>
          <w:rFonts w:ascii="SimSun" w:hAnsi="SimSun"/>
          <w:b/>
          <w:sz w:val="21"/>
          <w:szCs w:val="22"/>
        </w:rPr>
        <w:sectPr w:rsidR="0035776B" w:rsidRPr="008E2293" w:rsidSect="009D1CA7">
          <w:headerReference w:type="default" r:id="rId10"/>
          <w:pgSz w:w="11907" w:h="16840" w:code="9"/>
          <w:pgMar w:top="567" w:right="1134" w:bottom="1418" w:left="1418" w:header="510" w:footer="1021" w:gutter="0"/>
          <w:cols w:space="720"/>
          <w:titlePg/>
          <w:docGrid w:linePitch="299"/>
        </w:sectPr>
      </w:pPr>
    </w:p>
    <w:p w:rsidR="00363E42" w:rsidRPr="0008045E" w:rsidRDefault="00DD41F8" w:rsidP="0008045E">
      <w:pPr>
        <w:pStyle w:val="2"/>
        <w:overflowPunct w:val="0"/>
        <w:spacing w:beforeLines="100" w:afterLines="50" w:after="120" w:line="340" w:lineRule="atLeast"/>
        <w:jc w:val="both"/>
        <w:rPr>
          <w:rFonts w:ascii="SimSun" w:hAnsi="SimSun"/>
          <w:b/>
          <w:sz w:val="21"/>
        </w:rPr>
      </w:pPr>
      <w:r w:rsidRPr="0008045E">
        <w:rPr>
          <w:rFonts w:ascii="SimSun" w:hAnsi="SimSun" w:hint="eastAsia"/>
          <w:b/>
          <w:sz w:val="21"/>
        </w:rPr>
        <w:lastRenderedPageBreak/>
        <w:t>引</w:t>
      </w:r>
      <w:r w:rsidR="001E7F74" w:rsidRPr="0008045E">
        <w:rPr>
          <w:rFonts w:ascii="SimSun" w:hAnsi="SimSun" w:hint="eastAsia"/>
          <w:b/>
          <w:sz w:val="21"/>
        </w:rPr>
        <w:t xml:space="preserve">　</w:t>
      </w:r>
      <w:r w:rsidRPr="0008045E">
        <w:rPr>
          <w:rFonts w:ascii="SimSun" w:hAnsi="SimSun" w:hint="eastAsia"/>
          <w:b/>
          <w:sz w:val="21"/>
        </w:rPr>
        <w:t>言</w:t>
      </w:r>
    </w:p>
    <w:p w:rsidR="001D0EA3" w:rsidRPr="00DB1305" w:rsidRDefault="00DD41F8"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DB1305">
        <w:rPr>
          <w:rFonts w:ascii="SimSun" w:hAnsi="SimSun" w:cs="Times New Roman"/>
          <w:sz w:val="21"/>
          <w:szCs w:val="21"/>
        </w:rPr>
        <w:t>在知识产权与发展委员会（CDIP）第十九届会议的工作之前组织、并于2017年5月12日在</w:t>
      </w:r>
      <w:r w:rsidR="009D1CA7" w:rsidRPr="00DB1305">
        <w:rPr>
          <w:rFonts w:ascii="SimSun" w:hAnsi="SimSun" w:cs="Times New Roman"/>
          <w:sz w:val="21"/>
          <w:szCs w:val="21"/>
        </w:rPr>
        <w:t>产权组织</w:t>
      </w:r>
      <w:r w:rsidRPr="00DB1305">
        <w:rPr>
          <w:rFonts w:ascii="SimSun" w:hAnsi="SimSun" w:cs="Times New Roman"/>
          <w:sz w:val="21"/>
          <w:szCs w:val="21"/>
        </w:rPr>
        <w:t>总部举行了技术援助和能力建设圆桌会议：分享经验、工具和方法（以下简称圆桌会议）</w:t>
      </w:r>
      <w:r w:rsidR="00AA1C9A" w:rsidRPr="00964557">
        <w:rPr>
          <w:rStyle w:val="af1"/>
          <w:rFonts w:ascii="SimSun" w:hAnsi="SimSun" w:cs="Times New Roman"/>
          <w:sz w:val="21"/>
          <w:szCs w:val="21"/>
          <w:lang w:eastAsia="en-US"/>
        </w:rPr>
        <w:footnoteReference w:id="1"/>
      </w:r>
      <w:r w:rsidR="001E7F74" w:rsidRPr="00DB1305">
        <w:rPr>
          <w:rFonts w:ascii="SimSun" w:hAnsi="SimSun" w:cs="Times New Roman" w:hint="eastAsia"/>
          <w:sz w:val="21"/>
          <w:szCs w:val="21"/>
        </w:rPr>
        <w:t>。</w:t>
      </w:r>
    </w:p>
    <w:p w:rsidR="00DD41F8" w:rsidRPr="00964557" w:rsidRDefault="00DD41F8"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圆桌会议的主要目标是向成员国提供一个平台来分享技术援助的经验、工具和方法。成员国还表示对听取</w:t>
      </w:r>
      <w:r w:rsidR="009D1CA7">
        <w:rPr>
          <w:rFonts w:ascii="SimSun" w:hAnsi="SimSun" w:cs="Times New Roman"/>
          <w:sz w:val="21"/>
          <w:szCs w:val="21"/>
        </w:rPr>
        <w:t>产权组织</w:t>
      </w:r>
      <w:r w:rsidRPr="00964557">
        <w:rPr>
          <w:rFonts w:ascii="SimSun" w:hAnsi="SimSun" w:cs="Times New Roman"/>
          <w:sz w:val="21"/>
          <w:szCs w:val="21"/>
        </w:rPr>
        <w:t>关于提供技术援助的观点的强烈兴趣。</w:t>
      </w:r>
    </w:p>
    <w:p w:rsidR="00363E42" w:rsidRPr="00964557" w:rsidRDefault="00DD41F8"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圆桌会议围绕以下四个主题组成：</w:t>
      </w:r>
    </w:p>
    <w:p w:rsidR="004640A7" w:rsidRPr="00964557" w:rsidRDefault="00DD41F8" w:rsidP="00DB1305">
      <w:pPr>
        <w:pStyle w:val="af"/>
        <w:numPr>
          <w:ilvl w:val="0"/>
          <w:numId w:val="10"/>
        </w:numPr>
        <w:overflowPunct w:val="0"/>
        <w:spacing w:afterLines="50" w:after="120" w:line="340" w:lineRule="atLeast"/>
        <w:ind w:left="709" w:firstLine="0"/>
        <w:jc w:val="both"/>
        <w:rPr>
          <w:rFonts w:ascii="SimSun" w:hAnsi="SimSun" w:cs="Times New Roman"/>
          <w:sz w:val="21"/>
          <w:szCs w:val="21"/>
        </w:rPr>
      </w:pPr>
      <w:r w:rsidRPr="00964557">
        <w:rPr>
          <w:rFonts w:ascii="SimSun" w:hAnsi="SimSun" w:cs="Times New Roman"/>
          <w:sz w:val="21"/>
          <w:szCs w:val="21"/>
        </w:rPr>
        <w:t>需求评估；</w:t>
      </w:r>
    </w:p>
    <w:p w:rsidR="004640A7" w:rsidRPr="00964557" w:rsidRDefault="00DD41F8" w:rsidP="00DB1305">
      <w:pPr>
        <w:pStyle w:val="af"/>
        <w:numPr>
          <w:ilvl w:val="0"/>
          <w:numId w:val="10"/>
        </w:numPr>
        <w:overflowPunct w:val="0"/>
        <w:spacing w:afterLines="50" w:after="120" w:line="340" w:lineRule="atLeast"/>
        <w:ind w:left="709" w:firstLine="0"/>
        <w:jc w:val="both"/>
        <w:rPr>
          <w:rFonts w:ascii="SimSun" w:hAnsi="SimSun" w:cs="Times New Roman"/>
          <w:sz w:val="21"/>
          <w:szCs w:val="21"/>
          <w:lang w:eastAsia="en-US"/>
        </w:rPr>
      </w:pPr>
      <w:r w:rsidRPr="00964557">
        <w:rPr>
          <w:rFonts w:ascii="SimSun" w:hAnsi="SimSun" w:cs="Times New Roman"/>
          <w:sz w:val="21"/>
          <w:szCs w:val="21"/>
        </w:rPr>
        <w:t>规划设计；</w:t>
      </w:r>
    </w:p>
    <w:p w:rsidR="004640A7" w:rsidRPr="00964557" w:rsidRDefault="00241BB8" w:rsidP="00DB1305">
      <w:pPr>
        <w:pStyle w:val="af"/>
        <w:numPr>
          <w:ilvl w:val="0"/>
          <w:numId w:val="10"/>
        </w:numPr>
        <w:overflowPunct w:val="0"/>
        <w:spacing w:afterLines="50" w:after="120" w:line="340" w:lineRule="atLeast"/>
        <w:ind w:left="709" w:firstLine="0"/>
        <w:jc w:val="both"/>
        <w:rPr>
          <w:rFonts w:ascii="SimSun" w:hAnsi="SimSun" w:cs="Times New Roman"/>
          <w:sz w:val="21"/>
          <w:szCs w:val="21"/>
          <w:lang w:eastAsia="en-US"/>
        </w:rPr>
      </w:pPr>
      <w:r w:rsidRPr="00964557">
        <w:rPr>
          <w:rFonts w:ascii="SimSun" w:hAnsi="SimSun" w:cs="Times New Roman"/>
          <w:sz w:val="21"/>
          <w:szCs w:val="21"/>
        </w:rPr>
        <w:t>实施；和</w:t>
      </w:r>
    </w:p>
    <w:p w:rsidR="004640A7" w:rsidRPr="00964557" w:rsidRDefault="001E1585" w:rsidP="00DB1305">
      <w:pPr>
        <w:pStyle w:val="af"/>
        <w:numPr>
          <w:ilvl w:val="0"/>
          <w:numId w:val="10"/>
        </w:numPr>
        <w:overflowPunct w:val="0"/>
        <w:spacing w:afterLines="50" w:after="120" w:line="340" w:lineRule="atLeast"/>
        <w:ind w:left="709" w:firstLine="0"/>
        <w:contextualSpacing w:val="0"/>
        <w:jc w:val="both"/>
        <w:rPr>
          <w:rFonts w:ascii="SimSun" w:hAnsi="SimSun" w:cs="Times New Roman"/>
          <w:sz w:val="21"/>
          <w:szCs w:val="21"/>
          <w:lang w:eastAsia="en-US"/>
        </w:rPr>
      </w:pPr>
      <w:r w:rsidRPr="00964557">
        <w:rPr>
          <w:rFonts w:ascii="SimSun" w:hAnsi="SimSun" w:cs="Times New Roman"/>
          <w:sz w:val="21"/>
          <w:szCs w:val="21"/>
        </w:rPr>
        <w:t>监测和评估。</w:t>
      </w:r>
    </w:p>
    <w:p w:rsidR="001813D3" w:rsidRPr="00964557" w:rsidRDefault="000C669B"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涉及提供技术援助的不同部门/司的</w:t>
      </w:r>
      <w:r w:rsidR="009D1CA7">
        <w:rPr>
          <w:rFonts w:ascii="SimSun" w:hAnsi="SimSun" w:cs="Times New Roman"/>
          <w:sz w:val="21"/>
          <w:szCs w:val="21"/>
        </w:rPr>
        <w:t>产权组织</w:t>
      </w:r>
      <w:r w:rsidRPr="00964557">
        <w:rPr>
          <w:rFonts w:ascii="SimSun" w:hAnsi="SimSun" w:cs="Times New Roman"/>
          <w:sz w:val="21"/>
          <w:szCs w:val="21"/>
        </w:rPr>
        <w:t>官员介绍了各个主题，并由</w:t>
      </w:r>
      <w:r w:rsidR="00356E96" w:rsidRPr="00964557">
        <w:rPr>
          <w:rFonts w:ascii="SimSun" w:hAnsi="SimSun" w:cs="Times New Roman"/>
          <w:sz w:val="21"/>
          <w:szCs w:val="21"/>
        </w:rPr>
        <w:t>主持</w:t>
      </w:r>
      <w:r w:rsidRPr="00964557">
        <w:rPr>
          <w:rFonts w:ascii="SimSun" w:hAnsi="SimSun" w:cs="Times New Roman"/>
          <w:sz w:val="21"/>
          <w:szCs w:val="21"/>
        </w:rPr>
        <w:t>人指导，以确保在辩论期间自由交换意见。有兴趣的成员国通过分享其观点经验和参加</w:t>
      </w:r>
      <w:r w:rsidR="00511C09" w:rsidRPr="00964557">
        <w:rPr>
          <w:rFonts w:ascii="SimSun" w:hAnsi="SimSun" w:cs="Times New Roman"/>
          <w:sz w:val="21"/>
          <w:szCs w:val="21"/>
        </w:rPr>
        <w:t>互动式对话来讨论</w:t>
      </w:r>
      <w:r w:rsidRPr="00964557">
        <w:rPr>
          <w:rFonts w:ascii="SimSun" w:hAnsi="SimSun" w:cs="Times New Roman"/>
          <w:sz w:val="21"/>
          <w:szCs w:val="21"/>
        </w:rPr>
        <w:t>这些主题。</w:t>
      </w:r>
    </w:p>
    <w:p w:rsidR="00617A18" w:rsidRPr="00964557" w:rsidRDefault="00617A18"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圆桌会议只向成员国开放。为感兴趣的政府机构（部委、知识产权局和常驻代表团）提供了网络广播链接，供它们在讨论期间进行互动。</w:t>
      </w:r>
    </w:p>
    <w:p w:rsidR="00033297" w:rsidRPr="00964557" w:rsidRDefault="0003329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圆桌会议的工作语言是英文、法文、西班牙文、俄文、中文和阿拉伯文，并在整个会议期间提供同声传译。</w:t>
      </w:r>
    </w:p>
    <w:p w:rsidR="005724D1" w:rsidRPr="00964557" w:rsidRDefault="0003329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大约60个政府机构和30多个驻日内瓦的代表团的与会者登记出席圆桌会议。成员国与会者包括出席2011年5月15日至19日举行的CDIP第十九届会议的</w:t>
      </w:r>
      <w:r w:rsidR="009D1CA7">
        <w:rPr>
          <w:rFonts w:ascii="SimSun" w:hAnsi="SimSun" w:cs="Times New Roman"/>
          <w:sz w:val="21"/>
          <w:szCs w:val="21"/>
        </w:rPr>
        <w:t>产权组织</w:t>
      </w:r>
      <w:r w:rsidRPr="00964557">
        <w:rPr>
          <w:rFonts w:ascii="SimSun" w:hAnsi="SimSun" w:cs="Times New Roman"/>
          <w:sz w:val="21"/>
          <w:szCs w:val="21"/>
        </w:rPr>
        <w:t>资助代表。</w:t>
      </w:r>
    </w:p>
    <w:p w:rsidR="00773F6E" w:rsidRPr="00964557" w:rsidRDefault="00773F6E"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圆桌会议结束时，向</w:t>
      </w:r>
      <w:r w:rsidR="00675D26" w:rsidRPr="00964557">
        <w:rPr>
          <w:rFonts w:ascii="SimSun" w:hAnsi="SimSun" w:cs="Times New Roman"/>
          <w:sz w:val="21"/>
          <w:szCs w:val="21"/>
        </w:rPr>
        <w:t>与</w:t>
      </w:r>
      <w:r w:rsidRPr="00964557">
        <w:rPr>
          <w:rFonts w:ascii="SimSun" w:hAnsi="SimSun" w:cs="Times New Roman"/>
          <w:sz w:val="21"/>
          <w:szCs w:val="21"/>
        </w:rPr>
        <w:t>会者发了提供反馈意见的</w:t>
      </w:r>
      <w:r w:rsidR="00C67782" w:rsidRPr="00964557">
        <w:rPr>
          <w:rFonts w:ascii="SimSun" w:hAnsi="SimSun" w:cs="Times New Roman"/>
          <w:sz w:val="21"/>
          <w:szCs w:val="21"/>
        </w:rPr>
        <w:t>调查问卷</w:t>
      </w:r>
      <w:r w:rsidRPr="00964557">
        <w:rPr>
          <w:rFonts w:ascii="SimSun" w:hAnsi="SimSun" w:cs="Times New Roman"/>
          <w:sz w:val="21"/>
          <w:szCs w:val="21"/>
        </w:rPr>
        <w:t>，其中33名与会者回答了</w:t>
      </w:r>
      <w:r w:rsidR="00C67782" w:rsidRPr="00964557">
        <w:rPr>
          <w:rFonts w:ascii="SimSun" w:hAnsi="SimSun" w:cs="Times New Roman"/>
          <w:sz w:val="21"/>
          <w:szCs w:val="21"/>
        </w:rPr>
        <w:t>调查问卷</w:t>
      </w:r>
      <w:r w:rsidRPr="00964557">
        <w:rPr>
          <w:rFonts w:ascii="SimSun" w:hAnsi="SimSun" w:cs="Times New Roman"/>
          <w:sz w:val="21"/>
          <w:szCs w:val="21"/>
        </w:rPr>
        <w:t>。平均有76</w:t>
      </w:r>
      <w:r w:rsidR="00541B68">
        <w:rPr>
          <w:rFonts w:ascii="SimSun" w:hAnsi="SimSun" w:cs="Times New Roman"/>
          <w:sz w:val="21"/>
          <w:szCs w:val="21"/>
        </w:rPr>
        <w:t>%</w:t>
      </w:r>
      <w:r w:rsidR="007B10EC" w:rsidRPr="00964557">
        <w:rPr>
          <w:rFonts w:ascii="SimSun" w:hAnsi="SimSun" w:cs="Times New Roman"/>
          <w:sz w:val="21"/>
          <w:szCs w:val="21"/>
        </w:rPr>
        <w:t>的答卷</w:t>
      </w:r>
      <w:r w:rsidRPr="00964557">
        <w:rPr>
          <w:rFonts w:ascii="SimSun" w:hAnsi="SimSun" w:cs="Times New Roman"/>
          <w:sz w:val="21"/>
          <w:szCs w:val="21"/>
        </w:rPr>
        <w:t>对圆桌会议总体满意，64</w:t>
      </w:r>
      <w:r w:rsidR="00541B68">
        <w:rPr>
          <w:rFonts w:ascii="SimSun" w:hAnsi="SimSun" w:cs="Times New Roman"/>
          <w:sz w:val="21"/>
          <w:szCs w:val="21"/>
        </w:rPr>
        <w:t>%</w:t>
      </w:r>
      <w:r w:rsidR="007B10EC" w:rsidRPr="00964557">
        <w:rPr>
          <w:rFonts w:ascii="SimSun" w:hAnsi="SimSun" w:cs="Times New Roman"/>
          <w:sz w:val="21"/>
          <w:szCs w:val="21"/>
        </w:rPr>
        <w:t>的答卷</w:t>
      </w:r>
      <w:r w:rsidRPr="00964557">
        <w:rPr>
          <w:rFonts w:ascii="SimSun" w:hAnsi="SimSun" w:cs="Times New Roman"/>
          <w:sz w:val="21"/>
          <w:szCs w:val="21"/>
        </w:rPr>
        <w:t>认为此会有益。</w:t>
      </w:r>
    </w:p>
    <w:p w:rsidR="004640A7" w:rsidRPr="008E2293" w:rsidRDefault="00634508" w:rsidP="00541B68">
      <w:pPr>
        <w:pStyle w:val="af"/>
        <w:numPr>
          <w:ilvl w:val="0"/>
          <w:numId w:val="19"/>
        </w:numPr>
        <w:overflowPunct w:val="0"/>
        <w:spacing w:afterLines="50" w:after="120" w:line="340" w:lineRule="atLeast"/>
        <w:ind w:left="0" w:firstLine="0"/>
        <w:contextualSpacing w:val="0"/>
        <w:jc w:val="both"/>
        <w:rPr>
          <w:rStyle w:val="af0"/>
          <w:rFonts w:ascii="SimSun" w:hAnsi="SimSun"/>
          <w:color w:val="auto"/>
          <w:sz w:val="21"/>
          <w:u w:val="none"/>
        </w:rPr>
      </w:pPr>
      <w:r w:rsidRPr="00964557">
        <w:rPr>
          <w:rFonts w:ascii="SimSun" w:hAnsi="SimSun" w:cs="Times New Roman"/>
          <w:sz w:val="21"/>
          <w:szCs w:val="21"/>
        </w:rPr>
        <w:t>圆桌会议期间提供的计划</w:t>
      </w:r>
      <w:r w:rsidR="00C366AD" w:rsidRPr="00964557">
        <w:rPr>
          <w:rFonts w:ascii="SimSun" w:hAnsi="SimSun" w:cs="Times New Roman"/>
          <w:sz w:val="21"/>
          <w:szCs w:val="21"/>
        </w:rPr>
        <w:t>和发言已通过发展议程网页提供：</w:t>
      </w:r>
      <w:hyperlink r:id="rId11" w:history="1">
        <w:r w:rsidR="00541B68" w:rsidRPr="00541B68">
          <w:rPr>
            <w:rStyle w:val="af0"/>
            <w:rFonts w:ascii="SimSun" w:hAnsi="SimSun" w:cs="Times New Roman"/>
            <w:color w:val="auto"/>
            <w:sz w:val="21"/>
            <w:szCs w:val="21"/>
            <w:u w:val="none"/>
          </w:rPr>
          <w:t>http://www.wipo.int/meetings/‌en/details.jsp?meeting_id=43186</w:t>
        </w:r>
      </w:hyperlink>
    </w:p>
    <w:p w:rsidR="00CE780C" w:rsidRPr="00541B68" w:rsidRDefault="00C366AD" w:rsidP="00541B68">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DB1305">
        <w:rPr>
          <w:rFonts w:ascii="SimSun" w:hAnsi="SimSun" w:cs="Times New Roman"/>
          <w:sz w:val="21"/>
          <w:szCs w:val="21"/>
        </w:rPr>
        <w:t>载有完整演示文稿和审议的视频点播已在以下</w:t>
      </w:r>
      <w:r w:rsidR="0008045E" w:rsidRPr="00DB1305">
        <w:rPr>
          <w:rFonts w:ascii="SimSun" w:hAnsi="SimSun"/>
        </w:rPr>
        <w:fldChar w:fldCharType="begin"/>
      </w:r>
      <w:r w:rsidR="0008045E" w:rsidRPr="00DB1305">
        <w:rPr>
          <w:rFonts w:ascii="SimSun" w:hAnsi="SimSun"/>
        </w:rPr>
        <w:instrText xml:space="preserve"> HYPERLINK "http://www.google.com/url?q=http%3A%2F%2Fwww.wipo.int%2Fwebcasting%2Fen%2Findex.jsp&amp;sa=D&amp;sntz=1&amp;usg=AFQjCNHZLpnzg8yzwPy8HtFTxzI6VbY5fA" </w:instrText>
      </w:r>
      <w:r w:rsidR="0008045E" w:rsidRPr="00DB1305">
        <w:rPr>
          <w:rFonts w:ascii="SimSun" w:hAnsi="SimSun"/>
        </w:rPr>
        <w:fldChar w:fldCharType="separate"/>
      </w:r>
      <w:r w:rsidRPr="00DB1305">
        <w:rPr>
          <w:rFonts w:ascii="SimSun" w:hAnsi="SimSun" w:cs="Times New Roman"/>
          <w:sz w:val="21"/>
          <w:szCs w:val="21"/>
        </w:rPr>
        <w:t>网址中</w:t>
      </w:r>
      <w:r w:rsidR="0008045E" w:rsidRPr="00DB1305">
        <w:rPr>
          <w:rFonts w:ascii="SimSun" w:hAnsi="SimSun" w:cs="Times New Roman"/>
          <w:sz w:val="21"/>
          <w:szCs w:val="21"/>
        </w:rPr>
        <w:fldChar w:fldCharType="end"/>
      </w:r>
      <w:r w:rsidRPr="00DB1305">
        <w:rPr>
          <w:rFonts w:ascii="SimSun" w:hAnsi="SimSun" w:cs="Times New Roman"/>
          <w:sz w:val="21"/>
          <w:szCs w:val="21"/>
        </w:rPr>
        <w:t>提供：</w:t>
      </w:r>
      <w:hyperlink r:id="rId12" w:history="1">
        <w:r w:rsidR="00541B68" w:rsidRPr="00541B68">
          <w:rPr>
            <w:rStyle w:val="af0"/>
            <w:rFonts w:ascii="SimSun" w:hAnsi="SimSun" w:cs="Times New Roman"/>
            <w:color w:val="auto"/>
            <w:sz w:val="21"/>
            <w:szCs w:val="21"/>
            <w:u w:val="none"/>
          </w:rPr>
          <w:t>http://www.wipo.int/webcasting/‌en/index.jsp</w:t>
        </w:r>
      </w:hyperlink>
    </w:p>
    <w:p w:rsidR="00DB1305" w:rsidRDefault="00DB1305">
      <w:pPr>
        <w:rPr>
          <w:rFonts w:ascii="SimHei" w:eastAsia="SimHei" w:hAnsi="SimHei" w:cs="Times New Roman"/>
          <w:bCs/>
          <w:caps/>
          <w:kern w:val="32"/>
          <w:sz w:val="21"/>
          <w:szCs w:val="21"/>
        </w:rPr>
      </w:pPr>
      <w:r>
        <w:rPr>
          <w:rFonts w:ascii="SimHei" w:eastAsia="SimHei" w:hAnsi="SimHei" w:cs="Times New Roman"/>
          <w:b/>
          <w:sz w:val="21"/>
          <w:szCs w:val="21"/>
        </w:rPr>
        <w:br w:type="page"/>
      </w:r>
    </w:p>
    <w:p w:rsidR="00CE780C" w:rsidRPr="00B15BC6" w:rsidRDefault="00585D6C" w:rsidP="0008045E">
      <w:pPr>
        <w:pStyle w:val="1"/>
        <w:overflowPunct w:val="0"/>
        <w:spacing w:beforeLines="100" w:afterLines="50" w:after="120" w:line="340" w:lineRule="atLeast"/>
        <w:jc w:val="both"/>
        <w:rPr>
          <w:rFonts w:ascii="SimHei" w:eastAsia="SimHei" w:hAnsi="SimHei" w:cs="Times New Roman"/>
          <w:b w:val="0"/>
          <w:sz w:val="21"/>
          <w:szCs w:val="21"/>
        </w:rPr>
      </w:pPr>
      <w:r w:rsidRPr="00B15BC6">
        <w:rPr>
          <w:rFonts w:ascii="SimHei" w:eastAsia="SimHei" w:hAnsi="SimHei" w:cs="Times New Roman"/>
          <w:b w:val="0"/>
          <w:sz w:val="21"/>
          <w:szCs w:val="21"/>
        </w:rPr>
        <w:lastRenderedPageBreak/>
        <w:t>审议情况</w:t>
      </w:r>
    </w:p>
    <w:p w:rsidR="00CE780C" w:rsidRPr="0008045E" w:rsidRDefault="00585D6C" w:rsidP="0008045E">
      <w:pPr>
        <w:pStyle w:val="2"/>
        <w:overflowPunct w:val="0"/>
        <w:spacing w:beforeLines="100" w:afterLines="50" w:after="120" w:line="340" w:lineRule="atLeast"/>
        <w:jc w:val="both"/>
        <w:rPr>
          <w:rFonts w:ascii="SimSun" w:hAnsi="SimSun"/>
          <w:b/>
          <w:sz w:val="21"/>
        </w:rPr>
      </w:pPr>
      <w:r w:rsidRPr="0008045E">
        <w:rPr>
          <w:rFonts w:ascii="SimSun" w:hAnsi="SimSun"/>
          <w:b/>
          <w:sz w:val="21"/>
        </w:rPr>
        <w:t>会议开幕</w:t>
      </w:r>
    </w:p>
    <w:p w:rsidR="00CE780C" w:rsidRPr="00964557" w:rsidRDefault="009535D8"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圆桌会议由</w:t>
      </w:r>
      <w:r w:rsidR="00E21256" w:rsidRPr="00964557">
        <w:rPr>
          <w:rFonts w:ascii="SimSun" w:hAnsi="SimSun" w:cs="Times New Roman"/>
          <w:sz w:val="21"/>
          <w:szCs w:val="21"/>
        </w:rPr>
        <w:t>分管</w:t>
      </w:r>
      <w:r w:rsidR="009D1CA7">
        <w:rPr>
          <w:rFonts w:ascii="SimSun" w:hAnsi="SimSun" w:cs="Times New Roman"/>
          <w:sz w:val="21"/>
          <w:szCs w:val="21"/>
        </w:rPr>
        <w:t>产权组织</w:t>
      </w:r>
      <w:r w:rsidRPr="00964557">
        <w:rPr>
          <w:rFonts w:ascii="SimSun" w:hAnsi="SimSun" w:cs="Times New Roman"/>
          <w:sz w:val="21"/>
          <w:szCs w:val="21"/>
        </w:rPr>
        <w:t>发展部门的副总干事马里奥·</w:t>
      </w:r>
      <w:r w:rsidR="008859DE" w:rsidRPr="00964557">
        <w:rPr>
          <w:rFonts w:ascii="SimSun" w:hAnsi="SimSun" w:cs="Times New Roman"/>
          <w:sz w:val="21"/>
          <w:szCs w:val="21"/>
        </w:rPr>
        <w:t>马图斯先生宣布</w:t>
      </w:r>
      <w:r w:rsidRPr="00964557">
        <w:rPr>
          <w:rFonts w:ascii="SimSun" w:hAnsi="SimSun" w:cs="Times New Roman"/>
          <w:sz w:val="21"/>
          <w:szCs w:val="21"/>
        </w:rPr>
        <w:t>开幕。他在开幕词中</w:t>
      </w:r>
      <w:r w:rsidR="008859DE" w:rsidRPr="00964557">
        <w:rPr>
          <w:rFonts w:ascii="SimSun" w:hAnsi="SimSun" w:cs="Times New Roman"/>
          <w:sz w:val="21"/>
          <w:szCs w:val="21"/>
        </w:rPr>
        <w:t>提到</w:t>
      </w:r>
      <w:r w:rsidR="009D1CA7">
        <w:rPr>
          <w:rFonts w:ascii="SimSun" w:hAnsi="SimSun" w:cs="Times New Roman"/>
          <w:sz w:val="21"/>
          <w:szCs w:val="21"/>
        </w:rPr>
        <w:t>产权组织</w:t>
      </w:r>
      <w:r w:rsidRPr="00964557">
        <w:rPr>
          <w:rFonts w:ascii="SimSun" w:hAnsi="SimSun" w:cs="Times New Roman"/>
          <w:sz w:val="21"/>
          <w:szCs w:val="21"/>
        </w:rPr>
        <w:t>在不同发展水平的国家提供技术援助。这些活动</w:t>
      </w:r>
      <w:r w:rsidR="008859DE" w:rsidRPr="00964557">
        <w:rPr>
          <w:rFonts w:ascii="SimSun" w:hAnsi="SimSun" w:cs="Times New Roman"/>
          <w:sz w:val="21"/>
          <w:szCs w:val="21"/>
        </w:rPr>
        <w:t>采取</w:t>
      </w:r>
      <w:r w:rsidRPr="00964557">
        <w:rPr>
          <w:rFonts w:ascii="SimSun" w:hAnsi="SimSun" w:cs="Times New Roman"/>
          <w:sz w:val="21"/>
          <w:szCs w:val="21"/>
        </w:rPr>
        <w:t>的形式是：</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组织能力建设活动</w:t>
      </w:r>
      <w:r w:rsidR="008859DE"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8859DE" w:rsidRPr="00964557">
        <w:rPr>
          <w:rFonts w:ascii="SimSun" w:hAnsi="SimSun" w:cs="Times New Roman"/>
          <w:sz w:val="21"/>
          <w:szCs w:val="21"/>
        </w:rPr>
        <w:t>支助</w:t>
      </w:r>
      <w:r w:rsidRPr="00964557">
        <w:rPr>
          <w:rFonts w:ascii="SimSun" w:hAnsi="SimSun" w:cs="Times New Roman"/>
          <w:sz w:val="21"/>
          <w:szCs w:val="21"/>
        </w:rPr>
        <w:t>知识产权局的业务</w:t>
      </w:r>
      <w:r w:rsidR="008859DE"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提供立法和政策咨询</w:t>
      </w:r>
      <w:r w:rsidR="008859DE"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制定国家知识产权战略。他还回顾了与技术援助有关的三个文件：</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008859DE" w:rsidRPr="00964557">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技术援助交付手册</w:t>
      </w:r>
      <w:r w:rsidR="008859DE"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008859DE" w:rsidRPr="00964557">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开发工具和服务</w:t>
      </w:r>
      <w:r w:rsidR="008859DE" w:rsidRPr="00964557">
        <w:rPr>
          <w:rFonts w:ascii="SimSun" w:hAnsi="SimSun" w:cs="Times New Roman"/>
          <w:sz w:val="21"/>
          <w:szCs w:val="21"/>
        </w:rPr>
        <w:t>》</w:t>
      </w:r>
      <w:r w:rsidR="001D4F61" w:rsidRPr="00964557">
        <w:rPr>
          <w:rFonts w:ascii="SimSun" w:hAnsi="SimSun" w:cs="Times New Roman"/>
          <w:sz w:val="21"/>
          <w:szCs w:val="21"/>
        </w:rPr>
        <w:t>；</w:t>
      </w:r>
      <w:r w:rsidRPr="00964557">
        <w:rPr>
          <w:rFonts w:ascii="SimSun" w:hAnsi="SimSun" w:cs="Times New Roman"/>
          <w:sz w:val="21"/>
          <w:szCs w:val="21"/>
        </w:rPr>
        <w:t>和</w:t>
      </w:r>
      <w:r w:rsidR="00DB1305">
        <w:rPr>
          <w:rFonts w:ascii="SimSun" w:hAnsi="SimSun" w:cs="Times New Roman"/>
          <w:sz w:val="21"/>
          <w:szCs w:val="21"/>
        </w:rPr>
        <w:t>(</w:t>
      </w:r>
      <w:r w:rsidRPr="00964557">
        <w:rPr>
          <w:rFonts w:ascii="SimSun" w:hAnsi="SimSun" w:cs="Times New Roman"/>
          <w:sz w:val="21"/>
          <w:szCs w:val="21"/>
        </w:rPr>
        <w:t>c</w:t>
      </w:r>
      <w:r w:rsidR="00DB1305">
        <w:rPr>
          <w:rFonts w:ascii="SimSun" w:hAnsi="SimSun" w:cs="Times New Roman"/>
          <w:sz w:val="21"/>
          <w:szCs w:val="21"/>
        </w:rPr>
        <w:t>)</w:t>
      </w:r>
      <w:r w:rsidR="001D4F61" w:rsidRPr="00964557">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发展议程</w:t>
      </w:r>
      <w:r w:rsidR="001D4F61" w:rsidRPr="00964557">
        <w:rPr>
          <w:rFonts w:ascii="SimSun" w:hAnsi="SimSun" w:cs="Times New Roman"/>
          <w:sz w:val="21"/>
          <w:szCs w:val="21"/>
        </w:rPr>
        <w:t>》。他进一步提及</w:t>
      </w:r>
      <w:r w:rsidR="00557E5C" w:rsidRPr="00964557">
        <w:rPr>
          <w:rFonts w:ascii="SimSun" w:hAnsi="SimSun" w:cs="Times New Roman"/>
          <w:sz w:val="21"/>
          <w:szCs w:val="21"/>
        </w:rPr>
        <w:t>发展议程建议集A</w:t>
      </w:r>
      <w:r w:rsidRPr="00964557">
        <w:rPr>
          <w:rFonts w:ascii="SimSun" w:hAnsi="SimSun" w:cs="Times New Roman"/>
          <w:sz w:val="21"/>
          <w:szCs w:val="21"/>
        </w:rPr>
        <w:t>中提到的</w:t>
      </w:r>
      <w:r w:rsidR="009D1CA7">
        <w:rPr>
          <w:rFonts w:ascii="SimSun" w:hAnsi="SimSun" w:cs="Times New Roman"/>
          <w:sz w:val="21"/>
          <w:szCs w:val="21"/>
        </w:rPr>
        <w:t>产权组织</w:t>
      </w:r>
      <w:r w:rsidRPr="00964557">
        <w:rPr>
          <w:rFonts w:ascii="SimSun" w:hAnsi="SimSun" w:cs="Times New Roman"/>
          <w:sz w:val="21"/>
          <w:szCs w:val="21"/>
        </w:rPr>
        <w:t>技术援助指导原则，强调</w:t>
      </w:r>
      <w:r w:rsidR="009D1CA7">
        <w:rPr>
          <w:rFonts w:ascii="SimSun" w:hAnsi="SimSun" w:cs="Times New Roman"/>
          <w:sz w:val="21"/>
          <w:szCs w:val="21"/>
        </w:rPr>
        <w:t>产权组织</w:t>
      </w:r>
      <w:r w:rsidR="00557E5C" w:rsidRPr="00964557">
        <w:rPr>
          <w:rFonts w:ascii="SimSun" w:hAnsi="SimSun" w:cs="Times New Roman"/>
          <w:sz w:val="21"/>
          <w:szCs w:val="21"/>
        </w:rPr>
        <w:t>技术合作计划活动应属需求驱动，以发展为导向和透明。在此</w:t>
      </w:r>
      <w:r w:rsidRPr="00964557">
        <w:rPr>
          <w:rFonts w:ascii="SimSun" w:hAnsi="SimSun" w:cs="Times New Roman"/>
          <w:sz w:val="21"/>
          <w:szCs w:val="21"/>
        </w:rPr>
        <w:t>方面，他强调说，本组织将其预算的21</w:t>
      </w:r>
      <w:r w:rsidR="00541B68">
        <w:rPr>
          <w:rFonts w:ascii="SimSun" w:hAnsi="SimSun" w:cs="Times New Roman"/>
          <w:sz w:val="21"/>
          <w:szCs w:val="21"/>
        </w:rPr>
        <w:t>%</w:t>
      </w:r>
      <w:r w:rsidR="00557E5C" w:rsidRPr="00964557">
        <w:rPr>
          <w:rFonts w:ascii="SimSun" w:hAnsi="SimSun" w:cs="Times New Roman"/>
          <w:sz w:val="21"/>
          <w:szCs w:val="21"/>
        </w:rPr>
        <w:t>用于面向发展的活动。他最后强调</w:t>
      </w:r>
      <w:r w:rsidRPr="00964557">
        <w:rPr>
          <w:rFonts w:ascii="SimSun" w:hAnsi="SimSun" w:cs="Times New Roman"/>
          <w:sz w:val="21"/>
          <w:szCs w:val="21"/>
        </w:rPr>
        <w:t>圆桌会议是成员国</w:t>
      </w:r>
      <w:r w:rsidR="00E21256" w:rsidRPr="00964557">
        <w:rPr>
          <w:rFonts w:ascii="SimSun" w:hAnsi="SimSun" w:cs="Times New Roman"/>
          <w:sz w:val="21"/>
          <w:szCs w:val="21"/>
        </w:rPr>
        <w:t>分享技术援助领域的经验和做法的有益机会，并鼓励成员国</w:t>
      </w:r>
      <w:r w:rsidRPr="00964557">
        <w:rPr>
          <w:rFonts w:ascii="SimSun" w:hAnsi="SimSun" w:cs="Times New Roman"/>
          <w:sz w:val="21"/>
          <w:szCs w:val="21"/>
        </w:rPr>
        <w:t>积极参与。</w:t>
      </w:r>
    </w:p>
    <w:p w:rsidR="00CE780C" w:rsidRPr="0008045E" w:rsidRDefault="00752C98" w:rsidP="0008045E">
      <w:pPr>
        <w:pStyle w:val="3"/>
        <w:overflowPunct w:val="0"/>
        <w:spacing w:beforeLines="100" w:afterLines="50" w:after="120" w:line="340" w:lineRule="atLeast"/>
        <w:jc w:val="both"/>
        <w:rPr>
          <w:rFonts w:ascii="SimSun" w:hAnsi="SimSun" w:cs="Times New Roman"/>
          <w:sz w:val="21"/>
          <w:szCs w:val="21"/>
        </w:rPr>
      </w:pPr>
      <w:r w:rsidRPr="0008045E">
        <w:rPr>
          <w:rFonts w:ascii="SimSun" w:hAnsi="SimSun" w:cs="Times New Roman"/>
          <w:sz w:val="21"/>
          <w:szCs w:val="21"/>
        </w:rPr>
        <w:t>主题</w:t>
      </w:r>
      <w:r w:rsidR="00CE780C" w:rsidRPr="0008045E">
        <w:rPr>
          <w:rFonts w:ascii="SimSun" w:hAnsi="SimSun" w:cs="Times New Roman"/>
          <w:sz w:val="21"/>
          <w:szCs w:val="21"/>
        </w:rPr>
        <w:t>1–</w:t>
      </w:r>
      <w:r w:rsidRPr="0008045E">
        <w:rPr>
          <w:rFonts w:ascii="SimSun" w:hAnsi="SimSun" w:cs="Times New Roman"/>
          <w:sz w:val="21"/>
          <w:szCs w:val="21"/>
        </w:rPr>
        <w:t>分享技术援助活动</w:t>
      </w:r>
      <w:r w:rsidR="009C0332" w:rsidRPr="0008045E">
        <w:rPr>
          <w:rFonts w:ascii="SimSun" w:hAnsi="SimSun" w:cs="Times New Roman"/>
          <w:sz w:val="21"/>
          <w:szCs w:val="21"/>
        </w:rPr>
        <w:t>的</w:t>
      </w:r>
      <w:r w:rsidRPr="0008045E">
        <w:rPr>
          <w:rFonts w:ascii="SimSun" w:hAnsi="SimSun" w:cs="Times New Roman"/>
          <w:sz w:val="21"/>
          <w:szCs w:val="21"/>
        </w:rPr>
        <w:t>需求评估领域的</w:t>
      </w:r>
      <w:r w:rsidRPr="0008045E">
        <w:rPr>
          <w:rFonts w:ascii="SimSun" w:hAnsi="SimSun" w:cs="Times New Roman"/>
          <w:bCs w:val="0"/>
          <w:sz w:val="21"/>
          <w:szCs w:val="21"/>
        </w:rPr>
        <w:t>经验、工具和方法</w:t>
      </w:r>
    </w:p>
    <w:p w:rsidR="00CE780C" w:rsidRPr="00964557" w:rsidRDefault="007757A0"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发展议程协调司司长伊尔凡</w:t>
      </w:r>
      <w:r w:rsidR="00C028DD">
        <w:rPr>
          <w:rFonts w:ascii="SimSun" w:hAnsi="SimSun" w:cs="Times New Roman" w:hint="eastAsia"/>
          <w:sz w:val="21"/>
          <w:szCs w:val="21"/>
        </w:rPr>
        <w:t>·</w:t>
      </w:r>
      <w:proofErr w:type="gramStart"/>
      <w:r w:rsidRPr="00964557">
        <w:rPr>
          <w:rFonts w:ascii="SimSun" w:hAnsi="SimSun" w:cs="Times New Roman"/>
          <w:sz w:val="21"/>
          <w:szCs w:val="21"/>
        </w:rPr>
        <w:t>俾</w:t>
      </w:r>
      <w:proofErr w:type="gramEnd"/>
      <w:r w:rsidRPr="00964557">
        <w:rPr>
          <w:rFonts w:ascii="SimSun" w:hAnsi="SimSun" w:cs="Times New Roman"/>
          <w:sz w:val="21"/>
          <w:szCs w:val="21"/>
        </w:rPr>
        <w:t>路支先生介绍了技术援助活动</w:t>
      </w:r>
      <w:r w:rsidR="000A7ACA" w:rsidRPr="00964557">
        <w:rPr>
          <w:rFonts w:ascii="SimSun" w:hAnsi="SimSun" w:cs="Times New Roman"/>
          <w:sz w:val="21"/>
          <w:szCs w:val="21"/>
        </w:rPr>
        <w:t>的</w:t>
      </w:r>
      <w:r w:rsidRPr="00964557">
        <w:rPr>
          <w:rFonts w:ascii="SimSun" w:hAnsi="SimSun" w:cs="Times New Roman"/>
          <w:sz w:val="21"/>
          <w:szCs w:val="21"/>
        </w:rPr>
        <w:t>需求评估领域关于分享经验、工具和方法的主题1项下的</w:t>
      </w:r>
      <w:r w:rsidR="009D1CA7">
        <w:rPr>
          <w:rFonts w:ascii="SimSun" w:hAnsi="SimSun" w:cs="Times New Roman"/>
          <w:sz w:val="21"/>
          <w:szCs w:val="21"/>
        </w:rPr>
        <w:t>产权组织</w:t>
      </w:r>
      <w:r w:rsidR="00D70C0F" w:rsidRPr="00964557">
        <w:rPr>
          <w:rFonts w:ascii="SimSun" w:hAnsi="SimSun" w:cs="Times New Roman"/>
          <w:sz w:val="21"/>
          <w:szCs w:val="21"/>
        </w:rPr>
        <w:t>发言人</w:t>
      </w:r>
      <w:r w:rsidRPr="00964557">
        <w:rPr>
          <w:rFonts w:ascii="SimSun" w:hAnsi="SimSun" w:cs="Times New Roman"/>
          <w:sz w:val="21"/>
          <w:szCs w:val="21"/>
        </w:rPr>
        <w:t>。他强调，需求评估是技术合作计划交付过程中最重要的阶段之一，因为它有助于确定一个国家的实际</w:t>
      </w:r>
      <w:r w:rsidR="00857DA6" w:rsidRPr="00964557">
        <w:rPr>
          <w:rFonts w:ascii="SimSun" w:hAnsi="SimSun" w:cs="Times New Roman"/>
          <w:sz w:val="21"/>
          <w:szCs w:val="21"/>
        </w:rPr>
        <w:t>条件</w:t>
      </w:r>
      <w:r w:rsidRPr="00964557">
        <w:rPr>
          <w:rFonts w:ascii="SimSun" w:hAnsi="SimSun" w:cs="Times New Roman"/>
          <w:sz w:val="21"/>
          <w:szCs w:val="21"/>
        </w:rPr>
        <w:t>与目标条件之间的差距。此外，他还强调圆桌会议是按成员国的要求</w:t>
      </w:r>
      <w:r w:rsidR="00857DA6" w:rsidRPr="00964557">
        <w:rPr>
          <w:rFonts w:ascii="SimSun" w:hAnsi="SimSun" w:cs="Times New Roman"/>
          <w:sz w:val="21"/>
          <w:szCs w:val="21"/>
        </w:rPr>
        <w:t>而举行，</w:t>
      </w:r>
      <w:r w:rsidRPr="00964557">
        <w:rPr>
          <w:rFonts w:ascii="SimSun" w:hAnsi="SimSun" w:cs="Times New Roman"/>
          <w:sz w:val="21"/>
          <w:szCs w:val="21"/>
        </w:rPr>
        <w:t>因此</w:t>
      </w:r>
      <w:r w:rsidR="00A06C07" w:rsidRPr="00964557">
        <w:rPr>
          <w:rFonts w:ascii="SimSun" w:hAnsi="SimSun" w:cs="Times New Roman"/>
          <w:sz w:val="21"/>
          <w:szCs w:val="21"/>
        </w:rPr>
        <w:t>强烈</w:t>
      </w:r>
      <w:r w:rsidRPr="00964557">
        <w:rPr>
          <w:rFonts w:ascii="SimSun" w:hAnsi="SimSun" w:cs="Times New Roman"/>
          <w:sz w:val="21"/>
          <w:szCs w:val="21"/>
        </w:rPr>
        <w:t>鼓励</w:t>
      </w:r>
      <w:r w:rsidR="00A06C07" w:rsidRPr="00964557">
        <w:rPr>
          <w:rFonts w:ascii="SimSun" w:hAnsi="SimSun" w:cs="Times New Roman"/>
          <w:sz w:val="21"/>
          <w:szCs w:val="21"/>
        </w:rPr>
        <w:t>成员国</w:t>
      </w:r>
      <w:r w:rsidR="00857DA6" w:rsidRPr="00964557">
        <w:rPr>
          <w:rFonts w:ascii="SimSun" w:hAnsi="SimSun" w:cs="Times New Roman"/>
          <w:sz w:val="21"/>
          <w:szCs w:val="21"/>
        </w:rPr>
        <w:t>的参与</w:t>
      </w:r>
      <w:r w:rsidRPr="00964557">
        <w:rPr>
          <w:rFonts w:ascii="SimSun" w:hAnsi="SimSun" w:cs="Times New Roman"/>
          <w:sz w:val="21"/>
          <w:szCs w:val="21"/>
        </w:rPr>
        <w:t>。</w:t>
      </w:r>
    </w:p>
    <w:p w:rsidR="00204EEF" w:rsidRPr="00964557" w:rsidRDefault="00DA6BF3"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阿拉伯国家</w:t>
      </w:r>
      <w:r w:rsidR="00B647BE" w:rsidRPr="00964557">
        <w:rPr>
          <w:rFonts w:ascii="SimSun" w:hAnsi="SimSun" w:cs="Times New Roman"/>
          <w:sz w:val="21"/>
          <w:szCs w:val="21"/>
        </w:rPr>
        <w:t>地区局</w:t>
      </w:r>
      <w:r w:rsidRPr="00964557">
        <w:rPr>
          <w:rFonts w:ascii="SimSun" w:hAnsi="SimSun" w:cs="Times New Roman"/>
          <w:sz w:val="21"/>
          <w:szCs w:val="21"/>
        </w:rPr>
        <w:t>局长</w:t>
      </w:r>
      <w:r w:rsidR="002E4466" w:rsidRPr="00964557">
        <w:rPr>
          <w:rFonts w:ascii="SimSun" w:hAnsi="SimSun" w:cs="Times New Roman"/>
          <w:sz w:val="21"/>
          <w:szCs w:val="21"/>
        </w:rPr>
        <w:t>瓦利德</w:t>
      </w:r>
      <w:r w:rsidR="000C7B91" w:rsidRPr="008E2293">
        <w:rPr>
          <w:rFonts w:ascii="SimSun" w:hAnsi="SimSun" w:hint="eastAsia"/>
          <w:sz w:val="21"/>
        </w:rPr>
        <w:t>·</w:t>
      </w:r>
      <w:r w:rsidR="002E4466" w:rsidRPr="00964557">
        <w:rPr>
          <w:rFonts w:ascii="SimSun" w:hAnsi="SimSun" w:cs="Times New Roman"/>
          <w:sz w:val="21"/>
          <w:szCs w:val="21"/>
        </w:rPr>
        <w:t>阿卜杜勒纳</w:t>
      </w:r>
      <w:r w:rsidR="001D4858" w:rsidRPr="00964557">
        <w:rPr>
          <w:rFonts w:ascii="SimSun" w:hAnsi="SimSun" w:cs="Times New Roman"/>
          <w:sz w:val="21"/>
          <w:szCs w:val="21"/>
        </w:rPr>
        <w:t>赛尔</w:t>
      </w:r>
      <w:r w:rsidRPr="00964557">
        <w:rPr>
          <w:rFonts w:ascii="SimSun" w:hAnsi="SimSun" w:cs="Times New Roman"/>
          <w:sz w:val="21"/>
          <w:szCs w:val="21"/>
        </w:rPr>
        <w:t>先生确定了在阿拉伯国家进行需求评估的五个主要来源，即：</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00616B0E" w:rsidRPr="00964557">
        <w:rPr>
          <w:rFonts w:ascii="SimSun" w:hAnsi="SimSun" w:cs="Times New Roman"/>
          <w:sz w:val="21"/>
          <w:szCs w:val="21"/>
        </w:rPr>
        <w:t>与相</w:t>
      </w:r>
      <w:r w:rsidRPr="00964557">
        <w:rPr>
          <w:rFonts w:ascii="SimSun" w:hAnsi="SimSun" w:cs="Times New Roman"/>
          <w:sz w:val="21"/>
          <w:szCs w:val="21"/>
        </w:rPr>
        <w:t>关</w:t>
      </w:r>
      <w:r w:rsidR="00616B0E" w:rsidRPr="00964557">
        <w:rPr>
          <w:rFonts w:ascii="SimSun" w:hAnsi="SimSun" w:cs="Times New Roman"/>
          <w:sz w:val="21"/>
          <w:szCs w:val="21"/>
        </w:rPr>
        <w:t>的国家知识产权主管部门</w:t>
      </w:r>
      <w:r w:rsidRPr="00964557">
        <w:rPr>
          <w:rFonts w:ascii="SimSun" w:hAnsi="SimSun" w:cs="Times New Roman"/>
          <w:sz w:val="21"/>
          <w:szCs w:val="21"/>
        </w:rPr>
        <w:t>进行定期双边磋商；</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616B0E" w:rsidRPr="00964557">
        <w:rPr>
          <w:rFonts w:ascii="SimSun" w:hAnsi="SimSun" w:cs="Times New Roman"/>
          <w:sz w:val="21"/>
          <w:szCs w:val="21"/>
        </w:rPr>
        <w:t>请求技术援助的国家通知</w:t>
      </w:r>
      <w:proofErr w:type="gramStart"/>
      <w:r w:rsidR="00B647BE" w:rsidRPr="00964557">
        <w:rPr>
          <w:rFonts w:ascii="SimSun" w:hAnsi="SimSun" w:cs="Times New Roman"/>
          <w:sz w:val="21"/>
          <w:szCs w:val="21"/>
        </w:rPr>
        <w:t>地区局</w:t>
      </w:r>
      <w:r w:rsidR="00616B0E" w:rsidRPr="00964557">
        <w:rPr>
          <w:rFonts w:ascii="SimSun" w:hAnsi="SimSun" w:cs="Times New Roman"/>
          <w:sz w:val="21"/>
          <w:szCs w:val="21"/>
        </w:rPr>
        <w:t>其国家</w:t>
      </w:r>
      <w:proofErr w:type="gramEnd"/>
      <w:r w:rsidR="00616B0E" w:rsidRPr="00964557">
        <w:rPr>
          <w:rFonts w:ascii="SimSun" w:hAnsi="SimSun" w:cs="Times New Roman"/>
          <w:sz w:val="21"/>
          <w:szCs w:val="21"/>
        </w:rPr>
        <w:t>工作计划</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受益国本身</w:t>
      </w:r>
      <w:r w:rsidR="00616B0E" w:rsidRPr="00964557">
        <w:rPr>
          <w:rFonts w:ascii="SimSun" w:hAnsi="SimSun" w:cs="Times New Roman"/>
          <w:sz w:val="21"/>
          <w:szCs w:val="21"/>
        </w:rPr>
        <w:t>之间</w:t>
      </w:r>
      <w:r w:rsidRPr="00964557">
        <w:rPr>
          <w:rFonts w:ascii="SimSun" w:hAnsi="SimSun" w:cs="Times New Roman"/>
          <w:sz w:val="21"/>
          <w:szCs w:val="21"/>
        </w:rPr>
        <w:t>和</w:t>
      </w:r>
      <w:r w:rsidR="009D1CA7">
        <w:rPr>
          <w:rFonts w:ascii="SimSun" w:hAnsi="SimSun" w:cs="Times New Roman"/>
          <w:sz w:val="21"/>
          <w:szCs w:val="21"/>
        </w:rPr>
        <w:t>产权组织</w:t>
      </w:r>
      <w:r w:rsidRPr="00964557">
        <w:rPr>
          <w:rFonts w:ascii="SimSun" w:hAnsi="SimSun" w:cs="Times New Roman"/>
          <w:sz w:val="21"/>
          <w:szCs w:val="21"/>
        </w:rPr>
        <w:t>内的数据库</w:t>
      </w:r>
      <w:r w:rsidR="00616B0E" w:rsidRPr="00964557">
        <w:rPr>
          <w:rFonts w:ascii="SimSun" w:hAnsi="SimSun" w:cs="Times New Roman"/>
          <w:sz w:val="21"/>
          <w:szCs w:val="21"/>
        </w:rPr>
        <w:t>到位</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00DB423B" w:rsidRPr="00964557">
        <w:rPr>
          <w:rFonts w:ascii="SimSun" w:hAnsi="SimSun" w:cs="Times New Roman"/>
          <w:sz w:val="21"/>
          <w:szCs w:val="21"/>
        </w:rPr>
        <w:t>基准调查问卷</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00C028DD">
        <w:rPr>
          <w:rFonts w:ascii="SimSun" w:hAnsi="SimSun" w:cs="Times New Roman"/>
          <w:sz w:val="21"/>
          <w:szCs w:val="21"/>
        </w:rPr>
        <w:t>‍</w:t>
      </w:r>
      <w:r w:rsidR="004C4662" w:rsidRPr="00964557">
        <w:rPr>
          <w:rFonts w:ascii="SimSun" w:hAnsi="SimSun" w:cs="Times New Roman"/>
          <w:sz w:val="21"/>
          <w:szCs w:val="21"/>
        </w:rPr>
        <w:t>与处理知识产权政策的主管部门定期举</w:t>
      </w:r>
      <w:r w:rsidRPr="00964557">
        <w:rPr>
          <w:rFonts w:ascii="SimSun" w:hAnsi="SimSun" w:cs="Times New Roman"/>
          <w:sz w:val="21"/>
          <w:szCs w:val="21"/>
        </w:rPr>
        <w:t>行区域协调会议。</w:t>
      </w:r>
      <w:r w:rsidR="004C4662" w:rsidRPr="00964557">
        <w:rPr>
          <w:rFonts w:ascii="SimSun" w:hAnsi="SimSun" w:cs="Times New Roman"/>
          <w:sz w:val="21"/>
          <w:szCs w:val="21"/>
        </w:rPr>
        <w:t>他还强调了技术援助面向发展的</w:t>
      </w:r>
      <w:r w:rsidRPr="00964557">
        <w:rPr>
          <w:rFonts w:ascii="SimSun" w:hAnsi="SimSun" w:cs="Times New Roman"/>
          <w:sz w:val="21"/>
          <w:szCs w:val="21"/>
        </w:rPr>
        <w:t>性</w:t>
      </w:r>
      <w:r w:rsidR="004C4662" w:rsidRPr="00964557">
        <w:rPr>
          <w:rFonts w:ascii="SimSun" w:hAnsi="SimSun" w:cs="Times New Roman"/>
          <w:sz w:val="21"/>
          <w:szCs w:val="21"/>
        </w:rPr>
        <w:t>质，它应针对受益国的具体需求。</w:t>
      </w:r>
      <w:r w:rsidR="00524D53" w:rsidRPr="00964557">
        <w:rPr>
          <w:rFonts w:ascii="SimSun" w:hAnsi="SimSun" w:cs="Times New Roman"/>
          <w:sz w:val="21"/>
          <w:szCs w:val="21"/>
        </w:rPr>
        <w:t>他还明确了需求评估阶段的主要挑战和限制</w:t>
      </w:r>
      <w:r w:rsidRPr="00964557">
        <w:rPr>
          <w:rFonts w:ascii="SimSun" w:hAnsi="SimSun" w:cs="Times New Roman"/>
          <w:sz w:val="21"/>
          <w:szCs w:val="21"/>
        </w:rPr>
        <w:t>，例如：</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一些知识产权利益攸关方缺乏技术知识；</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48075D" w:rsidRPr="00964557">
        <w:rPr>
          <w:rFonts w:ascii="SimSun" w:hAnsi="SimSun" w:cs="Times New Roman"/>
          <w:sz w:val="21"/>
          <w:szCs w:val="21"/>
        </w:rPr>
        <w:t>由于高级管理人员的</w:t>
      </w:r>
      <w:r w:rsidR="00B1377C" w:rsidRPr="00964557">
        <w:rPr>
          <w:rFonts w:ascii="SimSun" w:hAnsi="SimSun" w:cs="Times New Roman"/>
          <w:sz w:val="21"/>
          <w:szCs w:val="21"/>
        </w:rPr>
        <w:t>流动</w:t>
      </w:r>
      <w:r w:rsidR="0048075D" w:rsidRPr="00964557">
        <w:rPr>
          <w:rFonts w:ascii="SimSun" w:hAnsi="SimSun" w:cs="Times New Roman"/>
          <w:sz w:val="21"/>
          <w:szCs w:val="21"/>
        </w:rPr>
        <w:t>频繁</w:t>
      </w:r>
      <w:r w:rsidRPr="00964557">
        <w:rPr>
          <w:rFonts w:ascii="SimSun" w:hAnsi="SimSun" w:cs="Times New Roman"/>
          <w:sz w:val="21"/>
          <w:szCs w:val="21"/>
        </w:rPr>
        <w:t>，</w:t>
      </w:r>
      <w:r w:rsidR="0048075D" w:rsidRPr="00964557">
        <w:rPr>
          <w:rFonts w:ascii="SimSun" w:hAnsi="SimSun" w:cs="Times New Roman"/>
          <w:sz w:val="21"/>
          <w:szCs w:val="21"/>
        </w:rPr>
        <w:t>难以协调工作</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潜在的安全和政治挑战；和</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0048075D" w:rsidRPr="00964557">
        <w:rPr>
          <w:rFonts w:ascii="SimSun" w:hAnsi="SimSun" w:cs="Times New Roman"/>
          <w:sz w:val="21"/>
          <w:szCs w:val="21"/>
        </w:rPr>
        <w:t>处理知识产权问题的多个主管部门</w:t>
      </w:r>
      <w:r w:rsidR="00B1377C" w:rsidRPr="00964557">
        <w:rPr>
          <w:rFonts w:ascii="SimSun" w:hAnsi="SimSun" w:cs="Times New Roman"/>
          <w:sz w:val="21"/>
          <w:szCs w:val="21"/>
        </w:rPr>
        <w:t>之间缺乏协调。为了克服这些挑战，确保技术援助活动的可持续性及</w:t>
      </w:r>
      <w:r w:rsidRPr="00964557">
        <w:rPr>
          <w:rFonts w:ascii="SimSun" w:hAnsi="SimSun" w:cs="Times New Roman"/>
          <w:sz w:val="21"/>
          <w:szCs w:val="21"/>
        </w:rPr>
        <w:t>合作，有必要</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009B0634" w:rsidRPr="00964557">
        <w:rPr>
          <w:rFonts w:ascii="SimSun" w:hAnsi="SimSun" w:cs="Times New Roman"/>
          <w:sz w:val="21"/>
          <w:szCs w:val="21"/>
        </w:rPr>
        <w:t>深刻理解每个国家、次区域和</w:t>
      </w:r>
      <w:r w:rsidRPr="00964557">
        <w:rPr>
          <w:rFonts w:ascii="SimSun" w:hAnsi="SimSun" w:cs="Times New Roman"/>
          <w:sz w:val="21"/>
          <w:szCs w:val="21"/>
        </w:rPr>
        <w:t>区</w:t>
      </w:r>
      <w:r w:rsidR="009B0634" w:rsidRPr="00964557">
        <w:rPr>
          <w:rFonts w:ascii="SimSun" w:hAnsi="SimSun" w:cs="Times New Roman"/>
          <w:sz w:val="21"/>
          <w:szCs w:val="21"/>
        </w:rPr>
        <w:t>域的社会、文化、经济、</w:t>
      </w:r>
      <w:r w:rsidRPr="00964557">
        <w:rPr>
          <w:rFonts w:ascii="SimSun" w:hAnsi="SimSun" w:cs="Times New Roman"/>
          <w:sz w:val="21"/>
          <w:szCs w:val="21"/>
        </w:rPr>
        <w:t>法律和政治背景；</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00204EEF" w:rsidRPr="00964557">
        <w:rPr>
          <w:rFonts w:ascii="SimSun" w:hAnsi="SimSun" w:cs="Times New Roman"/>
          <w:sz w:val="21"/>
          <w:szCs w:val="21"/>
        </w:rPr>
        <w:t>各利益攸关方开展知识产权对其经济、</w:t>
      </w:r>
      <w:r w:rsidRPr="00964557">
        <w:rPr>
          <w:rFonts w:ascii="SimSun" w:hAnsi="SimSun" w:cs="Times New Roman"/>
          <w:sz w:val="21"/>
          <w:szCs w:val="21"/>
        </w:rPr>
        <w:t>技术和社会发展目标的相关性提高认识</w:t>
      </w:r>
      <w:r w:rsidR="00204EEF" w:rsidRPr="00964557">
        <w:rPr>
          <w:rFonts w:ascii="SimSun" w:hAnsi="SimSun" w:cs="Times New Roman"/>
          <w:sz w:val="21"/>
          <w:szCs w:val="21"/>
        </w:rPr>
        <w:t>的</w:t>
      </w:r>
      <w:r w:rsidRPr="00964557">
        <w:rPr>
          <w:rFonts w:ascii="SimSun" w:hAnsi="SimSun" w:cs="Times New Roman"/>
          <w:sz w:val="21"/>
          <w:szCs w:val="21"/>
        </w:rPr>
        <w:t>活动；</w:t>
      </w:r>
      <w:r w:rsidR="00DB1305">
        <w:rPr>
          <w:rFonts w:ascii="SimSun" w:hAnsi="SimSun" w:cs="Times New Roman"/>
          <w:sz w:val="21"/>
          <w:szCs w:val="21"/>
        </w:rPr>
        <w:t>(</w:t>
      </w:r>
      <w:r w:rsidRPr="00964557">
        <w:rPr>
          <w:rFonts w:ascii="SimSun" w:hAnsi="SimSun" w:cs="Times New Roman"/>
          <w:sz w:val="21"/>
          <w:szCs w:val="21"/>
        </w:rPr>
        <w:t>c</w:t>
      </w:r>
      <w:r w:rsidR="00DB1305">
        <w:rPr>
          <w:rFonts w:ascii="SimSun" w:hAnsi="SimSun" w:cs="Times New Roman"/>
          <w:sz w:val="21"/>
          <w:szCs w:val="21"/>
        </w:rPr>
        <w:t>)</w:t>
      </w:r>
      <w:r w:rsidR="00C14E21" w:rsidRPr="00964557">
        <w:rPr>
          <w:rFonts w:ascii="SimSun" w:hAnsi="SimSun" w:cs="Times New Roman"/>
          <w:sz w:val="21"/>
          <w:szCs w:val="21"/>
        </w:rPr>
        <w:t>国家知识产权主管部门</w:t>
      </w:r>
      <w:r w:rsidRPr="00964557">
        <w:rPr>
          <w:rFonts w:ascii="SimSun" w:hAnsi="SimSun" w:cs="Times New Roman"/>
          <w:sz w:val="21"/>
          <w:szCs w:val="21"/>
        </w:rPr>
        <w:t>的机构记忆和政策连续性；</w:t>
      </w:r>
      <w:r w:rsidR="00DB1305">
        <w:rPr>
          <w:rFonts w:ascii="SimSun" w:hAnsi="SimSun" w:cs="Times New Roman"/>
          <w:sz w:val="21"/>
          <w:szCs w:val="21"/>
        </w:rPr>
        <w:t>(</w:t>
      </w:r>
      <w:r w:rsidRPr="00964557">
        <w:rPr>
          <w:rFonts w:ascii="SimSun" w:hAnsi="SimSun" w:cs="Times New Roman"/>
          <w:sz w:val="21"/>
          <w:szCs w:val="21"/>
        </w:rPr>
        <w:t>d</w:t>
      </w:r>
      <w:r w:rsidR="00DB1305">
        <w:rPr>
          <w:rFonts w:ascii="SimSun" w:hAnsi="SimSun" w:cs="Times New Roman"/>
          <w:sz w:val="21"/>
          <w:szCs w:val="21"/>
        </w:rPr>
        <w:t>)</w:t>
      </w:r>
      <w:r w:rsidRPr="00964557">
        <w:rPr>
          <w:rFonts w:ascii="SimSun" w:hAnsi="SimSun" w:cs="Times New Roman"/>
          <w:sz w:val="21"/>
          <w:szCs w:val="21"/>
        </w:rPr>
        <w:t>与日内瓦常驻代表团进行富有成效的合作。最后，</w:t>
      </w:r>
      <w:r w:rsidR="00204EEF" w:rsidRPr="00964557">
        <w:rPr>
          <w:rFonts w:ascii="SimSun" w:hAnsi="SimSun" w:cs="Times New Roman"/>
          <w:sz w:val="21"/>
          <w:szCs w:val="21"/>
        </w:rPr>
        <w:t>他提到需求评估过程继续由</w:t>
      </w:r>
      <w:r w:rsidRPr="00964557">
        <w:rPr>
          <w:rFonts w:ascii="SimSun" w:hAnsi="SimSun" w:cs="Times New Roman"/>
          <w:sz w:val="21"/>
          <w:szCs w:val="21"/>
        </w:rPr>
        <w:t>中立</w:t>
      </w:r>
      <w:r w:rsidR="00A96B28" w:rsidRPr="00964557">
        <w:rPr>
          <w:rFonts w:ascii="SimSun" w:hAnsi="SimSun" w:cs="Times New Roman"/>
          <w:sz w:val="21"/>
          <w:szCs w:val="21"/>
        </w:rPr>
        <w:t>和公正原则来</w:t>
      </w:r>
      <w:r w:rsidR="0047679D" w:rsidRPr="00964557">
        <w:rPr>
          <w:rFonts w:ascii="SimSun" w:hAnsi="SimSun" w:cs="Times New Roman"/>
          <w:sz w:val="21"/>
          <w:szCs w:val="21"/>
        </w:rPr>
        <w:t>驱动，并以综合方法为基础，以确保各知识产权部门的一致</w:t>
      </w:r>
      <w:r w:rsidRPr="00964557">
        <w:rPr>
          <w:rFonts w:ascii="SimSun" w:hAnsi="SimSun" w:cs="Times New Roman"/>
          <w:sz w:val="21"/>
          <w:szCs w:val="21"/>
        </w:rPr>
        <w:t>性</w:t>
      </w:r>
      <w:r w:rsidR="00204EEF" w:rsidRPr="00964557">
        <w:rPr>
          <w:rFonts w:ascii="SimSun" w:hAnsi="SimSun" w:cs="Times New Roman"/>
          <w:sz w:val="21"/>
          <w:szCs w:val="21"/>
        </w:rPr>
        <w:t>。</w:t>
      </w:r>
    </w:p>
    <w:p w:rsidR="00CE780C" w:rsidRPr="00DB1305" w:rsidRDefault="0029489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bookmarkStart w:id="6" w:name="_Hlk495326094"/>
      <w:r w:rsidRPr="00DB1305">
        <w:rPr>
          <w:rFonts w:ascii="SimSun" w:hAnsi="SimSun" w:cs="Times New Roman"/>
          <w:sz w:val="21"/>
          <w:szCs w:val="21"/>
        </w:rPr>
        <w:t>知识产权局业务解决方案司司长威廉·</w:t>
      </w:r>
      <w:r w:rsidR="00466E17" w:rsidRPr="00DB1305">
        <w:rPr>
          <w:rFonts w:ascii="SimSun" w:hAnsi="SimSun" w:cs="Times New Roman"/>
          <w:sz w:val="21"/>
          <w:szCs w:val="21"/>
        </w:rPr>
        <w:t>梅雷迪思先生通</w:t>
      </w:r>
      <w:r w:rsidRPr="00DB1305">
        <w:rPr>
          <w:rFonts w:ascii="SimSun" w:hAnsi="SimSun" w:cs="Times New Roman"/>
          <w:sz w:val="21"/>
          <w:szCs w:val="21"/>
        </w:rPr>
        <w:t>知</w:t>
      </w:r>
      <w:bookmarkEnd w:id="6"/>
      <w:r w:rsidR="00C028DD">
        <w:rPr>
          <w:rFonts w:ascii="SimSun" w:hAnsi="SimSun" w:cs="Times New Roman"/>
          <w:sz w:val="21"/>
          <w:szCs w:val="21"/>
        </w:rPr>
        <w:t>：</w:t>
      </w:r>
      <w:r w:rsidR="009D1CA7" w:rsidRPr="00DB1305">
        <w:rPr>
          <w:rFonts w:ascii="SimSun" w:hAnsi="SimSun" w:cs="Times New Roman"/>
          <w:sz w:val="21"/>
          <w:szCs w:val="21"/>
        </w:rPr>
        <w:t>产权组织</w:t>
      </w:r>
      <w:r w:rsidRPr="00DB1305">
        <w:rPr>
          <w:rFonts w:ascii="SimSun" w:hAnsi="SimSun" w:cs="Times New Roman"/>
          <w:sz w:val="21"/>
          <w:szCs w:val="21"/>
        </w:rPr>
        <w:t>向知识产权局提供</w:t>
      </w:r>
      <w:r w:rsidR="00E526A8" w:rsidRPr="00DB1305">
        <w:rPr>
          <w:rFonts w:ascii="SimSun" w:hAnsi="SimSun" w:cs="Times New Roman"/>
          <w:sz w:val="21"/>
          <w:szCs w:val="21"/>
        </w:rPr>
        <w:t>支助</w:t>
      </w:r>
      <w:r w:rsidR="00DF0404" w:rsidRPr="00DB1305">
        <w:rPr>
          <w:rFonts w:ascii="SimSun" w:hAnsi="SimSun" w:cs="Times New Roman"/>
          <w:sz w:val="21"/>
          <w:szCs w:val="21"/>
        </w:rPr>
        <w:t>，以实施和改进其结构、</w:t>
      </w:r>
      <w:r w:rsidRPr="00DB1305">
        <w:rPr>
          <w:rFonts w:ascii="SimSun" w:hAnsi="SimSun" w:cs="Times New Roman"/>
          <w:sz w:val="21"/>
          <w:szCs w:val="21"/>
        </w:rPr>
        <w:t>立法和程序。他进一步指出，本组织与世界各地的80多个国家合作，尽管它们有相似之处，但工作量</w:t>
      </w:r>
      <w:r w:rsidR="00DF0404" w:rsidRPr="00DB1305">
        <w:rPr>
          <w:rFonts w:ascii="SimSun" w:hAnsi="SimSun" w:cs="Times New Roman"/>
          <w:sz w:val="21"/>
          <w:szCs w:val="21"/>
        </w:rPr>
        <w:t>不尽相同</w:t>
      </w:r>
      <w:r w:rsidR="00F35F79" w:rsidRPr="00DB1305">
        <w:rPr>
          <w:rFonts w:ascii="SimSun" w:hAnsi="SimSun" w:cs="Times New Roman"/>
          <w:sz w:val="21"/>
          <w:szCs w:val="21"/>
        </w:rPr>
        <w:t>和</w:t>
      </w:r>
      <w:r w:rsidRPr="00DB1305">
        <w:rPr>
          <w:rFonts w:ascii="SimSun" w:hAnsi="SimSun" w:cs="Times New Roman"/>
          <w:sz w:val="21"/>
          <w:szCs w:val="21"/>
        </w:rPr>
        <w:t>挑战</w:t>
      </w:r>
      <w:r w:rsidR="00F35F79" w:rsidRPr="00DB1305">
        <w:rPr>
          <w:rFonts w:ascii="SimSun" w:hAnsi="SimSun" w:cs="Times New Roman"/>
          <w:sz w:val="21"/>
          <w:szCs w:val="21"/>
        </w:rPr>
        <w:t>各异。他强调</w:t>
      </w:r>
      <w:r w:rsidRPr="00DB1305">
        <w:rPr>
          <w:rFonts w:ascii="SimSun" w:hAnsi="SimSun" w:cs="Times New Roman"/>
          <w:sz w:val="21"/>
          <w:szCs w:val="21"/>
        </w:rPr>
        <w:t>为</w:t>
      </w:r>
      <w:r w:rsidR="00F35F79" w:rsidRPr="00DB1305">
        <w:rPr>
          <w:rFonts w:ascii="SimSun" w:hAnsi="SimSun" w:cs="Times New Roman"/>
          <w:sz w:val="21"/>
          <w:szCs w:val="21"/>
        </w:rPr>
        <w:t>了克服这些挑战，已</w:t>
      </w:r>
      <w:r w:rsidRPr="00DB1305">
        <w:rPr>
          <w:rFonts w:ascii="SimSun" w:hAnsi="SimSun" w:cs="Times New Roman"/>
          <w:sz w:val="21"/>
          <w:szCs w:val="21"/>
        </w:rPr>
        <w:t>考虑到三个关键因素：</w:t>
      </w:r>
      <w:r w:rsidR="00DB1305">
        <w:rPr>
          <w:rFonts w:ascii="SimSun" w:hAnsi="SimSun" w:cs="Times New Roman"/>
          <w:sz w:val="21"/>
          <w:szCs w:val="21"/>
        </w:rPr>
        <w:t>(</w:t>
      </w:r>
      <w:proofErr w:type="spellStart"/>
      <w:r w:rsidRPr="00DB1305">
        <w:rPr>
          <w:rFonts w:ascii="SimSun" w:hAnsi="SimSun" w:cs="Times New Roman"/>
          <w:sz w:val="21"/>
          <w:szCs w:val="21"/>
        </w:rPr>
        <w:t>i</w:t>
      </w:r>
      <w:proofErr w:type="spellEnd"/>
      <w:r w:rsidR="00DB1305">
        <w:rPr>
          <w:rFonts w:ascii="SimSun" w:hAnsi="SimSun" w:cs="Times New Roman"/>
          <w:sz w:val="21"/>
          <w:szCs w:val="21"/>
        </w:rPr>
        <w:t>)</w:t>
      </w:r>
      <w:r w:rsidR="00C028DD">
        <w:rPr>
          <w:rFonts w:ascii="SimSun" w:hAnsi="SimSun" w:cs="Times New Roman"/>
          <w:sz w:val="21"/>
          <w:szCs w:val="21"/>
        </w:rPr>
        <w:t>‍</w:t>
      </w:r>
      <w:r w:rsidRPr="00DB1305">
        <w:rPr>
          <w:rFonts w:ascii="SimSun" w:hAnsi="SimSun" w:cs="Times New Roman"/>
          <w:sz w:val="21"/>
          <w:szCs w:val="21"/>
        </w:rPr>
        <w:t>通过合作协议正式形成的伙伴关系模式</w:t>
      </w:r>
      <w:r w:rsidR="00F35F79" w:rsidRPr="00DB1305">
        <w:rPr>
          <w:rFonts w:ascii="SimSun" w:hAnsi="SimSun" w:cs="Times New Roman"/>
          <w:sz w:val="21"/>
          <w:szCs w:val="21"/>
        </w:rPr>
        <w:t>之后的项目是协</w:t>
      </w:r>
      <w:r w:rsidRPr="00DB1305">
        <w:rPr>
          <w:rFonts w:ascii="SimSun" w:hAnsi="SimSun" w:cs="Times New Roman"/>
          <w:sz w:val="21"/>
          <w:szCs w:val="21"/>
        </w:rPr>
        <w:t>作</w:t>
      </w:r>
      <w:r w:rsidR="00F35F79" w:rsidRPr="00DB1305">
        <w:rPr>
          <w:rFonts w:ascii="SimSun" w:hAnsi="SimSun" w:cs="Times New Roman"/>
          <w:sz w:val="21"/>
          <w:szCs w:val="21"/>
        </w:rPr>
        <w:t>性</w:t>
      </w:r>
      <w:r w:rsidRPr="00DB1305">
        <w:rPr>
          <w:rFonts w:ascii="SimSun" w:hAnsi="SimSun" w:cs="Times New Roman"/>
          <w:sz w:val="21"/>
          <w:szCs w:val="21"/>
        </w:rPr>
        <w:t>的；</w:t>
      </w:r>
      <w:r w:rsidR="00DB1305">
        <w:rPr>
          <w:rFonts w:ascii="SimSun" w:hAnsi="SimSun" w:cs="Times New Roman"/>
          <w:sz w:val="21"/>
          <w:szCs w:val="21"/>
        </w:rPr>
        <w:t>(</w:t>
      </w:r>
      <w:r w:rsidR="007F173D" w:rsidRPr="00DB1305">
        <w:rPr>
          <w:rFonts w:ascii="SimSun" w:hAnsi="SimSun" w:cs="Times New Roman"/>
          <w:sz w:val="21"/>
          <w:szCs w:val="21"/>
        </w:rPr>
        <w:t>ii</w:t>
      </w:r>
      <w:r w:rsidR="00DB1305">
        <w:rPr>
          <w:rFonts w:ascii="SimSun" w:hAnsi="SimSun" w:cs="Times New Roman"/>
          <w:sz w:val="21"/>
          <w:szCs w:val="21"/>
        </w:rPr>
        <w:t>)</w:t>
      </w:r>
      <w:r w:rsidRPr="00DB1305">
        <w:rPr>
          <w:rFonts w:ascii="SimSun" w:hAnsi="SimSun" w:cs="Times New Roman"/>
          <w:sz w:val="21"/>
          <w:szCs w:val="21"/>
        </w:rPr>
        <w:t>项目</w:t>
      </w:r>
      <w:r w:rsidR="00E50B82" w:rsidRPr="00DB1305">
        <w:rPr>
          <w:rFonts w:ascii="SimSun" w:hAnsi="SimSun" w:cs="Times New Roman"/>
          <w:sz w:val="21"/>
          <w:szCs w:val="21"/>
        </w:rPr>
        <w:t>属于资源密集、复杂、有风险</w:t>
      </w:r>
      <w:r w:rsidRPr="00DB1305">
        <w:rPr>
          <w:rFonts w:ascii="SimSun" w:hAnsi="SimSun" w:cs="Times New Roman"/>
          <w:sz w:val="21"/>
          <w:szCs w:val="21"/>
        </w:rPr>
        <w:t>，</w:t>
      </w:r>
      <w:r w:rsidR="00E50B82" w:rsidRPr="00DB1305">
        <w:rPr>
          <w:rFonts w:ascii="SimSun" w:hAnsi="SimSun" w:cs="Times New Roman"/>
          <w:sz w:val="21"/>
          <w:szCs w:val="21"/>
        </w:rPr>
        <w:t>因为它们</w:t>
      </w:r>
      <w:r w:rsidRPr="00DB1305">
        <w:rPr>
          <w:rFonts w:ascii="SimSun" w:hAnsi="SimSun" w:cs="Times New Roman"/>
          <w:sz w:val="21"/>
          <w:szCs w:val="21"/>
        </w:rPr>
        <w:t>影响知识产权局的整体业务；</w:t>
      </w:r>
      <w:r w:rsidR="00DB1305">
        <w:rPr>
          <w:rFonts w:ascii="SimSun" w:hAnsi="SimSun" w:cs="Times New Roman"/>
          <w:sz w:val="21"/>
          <w:szCs w:val="21"/>
        </w:rPr>
        <w:t>(</w:t>
      </w:r>
      <w:r w:rsidRPr="00DB1305">
        <w:rPr>
          <w:rFonts w:ascii="SimSun" w:hAnsi="SimSun" w:cs="Times New Roman"/>
          <w:sz w:val="21"/>
          <w:szCs w:val="21"/>
        </w:rPr>
        <w:t>iii</w:t>
      </w:r>
      <w:r w:rsidR="00DB1305">
        <w:rPr>
          <w:rFonts w:ascii="SimSun" w:hAnsi="SimSun" w:cs="Times New Roman"/>
          <w:sz w:val="21"/>
          <w:szCs w:val="21"/>
        </w:rPr>
        <w:t>)</w:t>
      </w:r>
      <w:r w:rsidR="00B5506D" w:rsidRPr="00DB1305">
        <w:rPr>
          <w:rFonts w:ascii="SimSun" w:hAnsi="SimSun" w:cs="Times New Roman"/>
          <w:sz w:val="21"/>
          <w:szCs w:val="21"/>
        </w:rPr>
        <w:t>关系基于</w:t>
      </w:r>
      <w:r w:rsidR="00492EBD" w:rsidRPr="00DB1305">
        <w:rPr>
          <w:rFonts w:ascii="SimSun" w:hAnsi="SimSun" w:cs="Times New Roman"/>
          <w:sz w:val="21"/>
          <w:szCs w:val="21"/>
        </w:rPr>
        <w:t>长期支助</w:t>
      </w:r>
      <w:r w:rsidR="00B5506D" w:rsidRPr="00DB1305">
        <w:rPr>
          <w:rFonts w:ascii="SimSun" w:hAnsi="SimSun" w:cs="Times New Roman"/>
          <w:sz w:val="21"/>
          <w:szCs w:val="21"/>
        </w:rPr>
        <w:t>模式</w:t>
      </w:r>
      <w:r w:rsidRPr="00DB1305">
        <w:rPr>
          <w:rFonts w:ascii="SimSun" w:hAnsi="SimSun" w:cs="Times New Roman"/>
          <w:sz w:val="21"/>
          <w:szCs w:val="21"/>
        </w:rPr>
        <w:t>，包括在项目完成后提供技术援助。关于评估技术援助活动可行性的方法，他强调了以下方面：</w:t>
      </w:r>
      <w:r w:rsidR="00DB1305">
        <w:rPr>
          <w:rFonts w:ascii="SimSun" w:hAnsi="SimSun" w:cs="Times New Roman"/>
          <w:sz w:val="21"/>
          <w:szCs w:val="21"/>
        </w:rPr>
        <w:t>(</w:t>
      </w:r>
      <w:r w:rsidRPr="00DB1305">
        <w:rPr>
          <w:rFonts w:ascii="SimSun" w:hAnsi="SimSun" w:cs="Times New Roman"/>
          <w:sz w:val="21"/>
          <w:szCs w:val="21"/>
        </w:rPr>
        <w:t>a</w:t>
      </w:r>
      <w:r w:rsidR="00DB1305">
        <w:rPr>
          <w:rFonts w:ascii="SimSun" w:hAnsi="SimSun" w:cs="Times New Roman"/>
          <w:sz w:val="21"/>
          <w:szCs w:val="21"/>
        </w:rPr>
        <w:t>)</w:t>
      </w:r>
      <w:r w:rsidR="004C3B44" w:rsidRPr="00DB1305">
        <w:rPr>
          <w:rFonts w:ascii="SimSun" w:hAnsi="SimSun" w:cs="Times New Roman"/>
          <w:sz w:val="21"/>
          <w:szCs w:val="21"/>
        </w:rPr>
        <w:t>所有知识产权局的要求和需要</w:t>
      </w:r>
      <w:r w:rsidRPr="00DB1305">
        <w:rPr>
          <w:rFonts w:ascii="SimSun" w:hAnsi="SimSun" w:cs="Times New Roman"/>
          <w:sz w:val="21"/>
          <w:szCs w:val="21"/>
        </w:rPr>
        <w:t>通常非常相似，</w:t>
      </w:r>
      <w:r w:rsidR="00101D12" w:rsidRPr="00DB1305">
        <w:rPr>
          <w:rFonts w:ascii="SimSun" w:hAnsi="SimSun" w:cs="Times New Roman"/>
          <w:sz w:val="21"/>
          <w:szCs w:val="21"/>
        </w:rPr>
        <w:t>包括需要有注册管理机构、</w:t>
      </w:r>
      <w:r w:rsidRPr="00DB1305">
        <w:rPr>
          <w:rFonts w:ascii="SimSun" w:hAnsi="SimSun" w:cs="Times New Roman"/>
          <w:sz w:val="21"/>
          <w:szCs w:val="21"/>
        </w:rPr>
        <w:t>自动化和向其</w:t>
      </w:r>
      <w:r w:rsidR="00101D12" w:rsidRPr="00DB1305">
        <w:rPr>
          <w:rFonts w:ascii="SimSun" w:hAnsi="SimSun" w:cs="Times New Roman"/>
          <w:sz w:val="21"/>
          <w:szCs w:val="21"/>
        </w:rPr>
        <w:t>利益攸关方提供服务</w:t>
      </w:r>
      <w:r w:rsidRPr="00DB1305">
        <w:rPr>
          <w:rFonts w:ascii="SimSun" w:hAnsi="SimSun" w:cs="Times New Roman"/>
          <w:sz w:val="21"/>
          <w:szCs w:val="21"/>
        </w:rPr>
        <w:t>；</w:t>
      </w:r>
      <w:r w:rsidR="00DB1305">
        <w:rPr>
          <w:rFonts w:ascii="SimSun" w:hAnsi="SimSun" w:cs="Times New Roman"/>
          <w:sz w:val="21"/>
          <w:szCs w:val="21"/>
        </w:rPr>
        <w:t>(</w:t>
      </w:r>
      <w:r w:rsidRPr="00DB1305">
        <w:rPr>
          <w:rFonts w:ascii="SimSun" w:hAnsi="SimSun" w:cs="Times New Roman"/>
          <w:sz w:val="21"/>
          <w:szCs w:val="21"/>
        </w:rPr>
        <w:t>b</w:t>
      </w:r>
      <w:r w:rsidR="00DB1305">
        <w:rPr>
          <w:rFonts w:ascii="SimSun" w:hAnsi="SimSun" w:cs="Times New Roman"/>
          <w:sz w:val="21"/>
          <w:szCs w:val="21"/>
        </w:rPr>
        <w:t>)</w:t>
      </w:r>
      <w:r w:rsidRPr="00DB1305">
        <w:rPr>
          <w:rFonts w:ascii="SimSun" w:hAnsi="SimSun" w:cs="Times New Roman"/>
          <w:sz w:val="21"/>
          <w:szCs w:val="21"/>
        </w:rPr>
        <w:t>在若干情况下缺乏基本</w:t>
      </w:r>
      <w:r w:rsidR="00101D12" w:rsidRPr="00DB1305">
        <w:rPr>
          <w:rFonts w:ascii="SimSun" w:hAnsi="SimSun" w:cs="Times New Roman"/>
          <w:sz w:val="21"/>
          <w:szCs w:val="21"/>
        </w:rPr>
        <w:t>的先决</w:t>
      </w:r>
      <w:r w:rsidRPr="00DB1305">
        <w:rPr>
          <w:rFonts w:ascii="SimSun" w:hAnsi="SimSun" w:cs="Times New Roman"/>
          <w:sz w:val="21"/>
          <w:szCs w:val="21"/>
        </w:rPr>
        <w:t>条件，例如知识产权法的存在或需要</w:t>
      </w:r>
      <w:r w:rsidR="00101D12" w:rsidRPr="00DB1305">
        <w:rPr>
          <w:rFonts w:ascii="SimSun" w:hAnsi="SimSun" w:cs="Times New Roman"/>
          <w:sz w:val="21"/>
          <w:szCs w:val="21"/>
        </w:rPr>
        <w:t>更新的先决条件</w:t>
      </w:r>
      <w:r w:rsidRPr="00DB1305">
        <w:rPr>
          <w:rFonts w:ascii="SimSun" w:hAnsi="SimSun" w:cs="Times New Roman"/>
          <w:sz w:val="21"/>
          <w:szCs w:val="21"/>
        </w:rPr>
        <w:t>；</w:t>
      </w:r>
      <w:r w:rsidR="00DB1305">
        <w:rPr>
          <w:rFonts w:ascii="SimSun" w:hAnsi="SimSun" w:cs="Times New Roman"/>
          <w:sz w:val="21"/>
          <w:szCs w:val="21"/>
        </w:rPr>
        <w:t>(</w:t>
      </w:r>
      <w:r w:rsidRPr="00DB1305">
        <w:rPr>
          <w:rFonts w:ascii="SimSun" w:hAnsi="SimSun" w:cs="Times New Roman"/>
          <w:sz w:val="21"/>
          <w:szCs w:val="21"/>
        </w:rPr>
        <w:t>c</w:t>
      </w:r>
      <w:r w:rsidR="00DB1305">
        <w:rPr>
          <w:rFonts w:ascii="SimSun" w:hAnsi="SimSun" w:cs="Times New Roman"/>
          <w:sz w:val="21"/>
          <w:szCs w:val="21"/>
        </w:rPr>
        <w:t>)</w:t>
      </w:r>
      <w:r w:rsidRPr="00DB1305">
        <w:rPr>
          <w:rFonts w:ascii="SimSun" w:hAnsi="SimSun" w:cs="Times New Roman"/>
          <w:sz w:val="21"/>
          <w:szCs w:val="21"/>
        </w:rPr>
        <w:t>资源</w:t>
      </w:r>
      <w:r w:rsidR="00101D12" w:rsidRPr="00DB1305">
        <w:rPr>
          <w:rFonts w:ascii="SimSun" w:hAnsi="SimSun" w:cs="Times New Roman"/>
          <w:sz w:val="21"/>
          <w:szCs w:val="21"/>
        </w:rPr>
        <w:t>、特别是在小型发展中国家是</w:t>
      </w:r>
      <w:r w:rsidR="002A33AD" w:rsidRPr="00DB1305">
        <w:rPr>
          <w:rFonts w:ascii="SimSun" w:hAnsi="SimSun" w:cs="Times New Roman"/>
          <w:sz w:val="21"/>
          <w:szCs w:val="21"/>
        </w:rPr>
        <w:t>实际</w:t>
      </w:r>
      <w:r w:rsidRPr="00DB1305">
        <w:rPr>
          <w:rFonts w:ascii="SimSun" w:hAnsi="SimSun" w:cs="Times New Roman"/>
          <w:sz w:val="21"/>
          <w:szCs w:val="21"/>
        </w:rPr>
        <w:t>挑战，以及获得这些资源</w:t>
      </w:r>
      <w:r w:rsidR="002A33AD" w:rsidRPr="00DB1305">
        <w:rPr>
          <w:rFonts w:ascii="SimSun" w:hAnsi="SimSun" w:cs="Times New Roman"/>
          <w:sz w:val="21"/>
          <w:szCs w:val="21"/>
        </w:rPr>
        <w:t>来</w:t>
      </w:r>
      <w:r w:rsidRPr="00DB1305">
        <w:rPr>
          <w:rFonts w:ascii="SimSun" w:hAnsi="SimSun" w:cs="Times New Roman"/>
          <w:sz w:val="21"/>
          <w:szCs w:val="21"/>
        </w:rPr>
        <w:t>执行活动</w:t>
      </w:r>
      <w:r w:rsidR="002A33AD" w:rsidRPr="00DB1305">
        <w:rPr>
          <w:rFonts w:ascii="SimSun" w:hAnsi="SimSun" w:cs="Times New Roman"/>
          <w:sz w:val="21"/>
          <w:szCs w:val="21"/>
        </w:rPr>
        <w:t>而受到</w:t>
      </w:r>
      <w:r w:rsidRPr="00DB1305">
        <w:rPr>
          <w:rFonts w:ascii="SimSun" w:hAnsi="SimSun" w:cs="Times New Roman"/>
          <w:sz w:val="21"/>
          <w:szCs w:val="21"/>
        </w:rPr>
        <w:t>的限制；以及</w:t>
      </w:r>
      <w:r w:rsidR="00DB1305">
        <w:rPr>
          <w:rFonts w:ascii="SimSun" w:hAnsi="SimSun" w:cs="Times New Roman"/>
          <w:sz w:val="21"/>
          <w:szCs w:val="21"/>
        </w:rPr>
        <w:t>(</w:t>
      </w:r>
      <w:r w:rsidRPr="00DB1305">
        <w:rPr>
          <w:rFonts w:ascii="SimSun" w:hAnsi="SimSun" w:cs="Times New Roman"/>
          <w:sz w:val="21"/>
          <w:szCs w:val="21"/>
        </w:rPr>
        <w:t>d</w:t>
      </w:r>
      <w:r w:rsidR="00DB1305">
        <w:rPr>
          <w:rFonts w:ascii="SimSun" w:hAnsi="SimSun" w:cs="Times New Roman"/>
          <w:sz w:val="21"/>
          <w:szCs w:val="21"/>
        </w:rPr>
        <w:t>)</w:t>
      </w:r>
      <w:r w:rsidRPr="00DB1305">
        <w:rPr>
          <w:rFonts w:ascii="SimSun" w:hAnsi="SimSun" w:cs="Times New Roman"/>
          <w:sz w:val="21"/>
          <w:szCs w:val="21"/>
        </w:rPr>
        <w:t>战略和方法，其中包括评估国家知识产权注册制度的现状，以确定行动方向和采取的步骤。最后，他指出评估阶段如何影响</w:t>
      </w:r>
      <w:r w:rsidR="002A33AD" w:rsidRPr="00DB1305">
        <w:rPr>
          <w:rFonts w:ascii="SimSun" w:hAnsi="SimSun" w:cs="Times New Roman"/>
          <w:sz w:val="21"/>
          <w:szCs w:val="21"/>
        </w:rPr>
        <w:t>下一阶段向知识产权局提供技术援助</w:t>
      </w:r>
      <w:r w:rsidR="005F5BA8" w:rsidRPr="00DB1305">
        <w:rPr>
          <w:rFonts w:ascii="SimSun" w:hAnsi="SimSun" w:cs="Times New Roman"/>
          <w:sz w:val="21"/>
          <w:szCs w:val="21"/>
        </w:rPr>
        <w:t>。</w:t>
      </w:r>
    </w:p>
    <w:p w:rsidR="00CE780C" w:rsidRPr="00964557" w:rsidRDefault="00C07046"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pacing w:val="-5"/>
          <w:sz w:val="21"/>
          <w:szCs w:val="21"/>
        </w:rPr>
        <w:lastRenderedPageBreak/>
        <w:t>版权法司司长米歇尔·伍兹女士解释说，在这个阶段，版权与创意产业部门同</w:t>
      </w:r>
      <w:r w:rsidR="00B647BE" w:rsidRPr="00964557">
        <w:rPr>
          <w:rFonts w:ascii="SimSun" w:hAnsi="SimSun" w:cs="Times New Roman"/>
          <w:spacing w:val="-5"/>
          <w:sz w:val="21"/>
          <w:szCs w:val="21"/>
        </w:rPr>
        <w:t>地区局</w:t>
      </w:r>
      <w:r w:rsidRPr="00964557">
        <w:rPr>
          <w:rFonts w:ascii="SimSun" w:hAnsi="SimSun" w:cs="Times New Roman"/>
          <w:spacing w:val="-5"/>
          <w:sz w:val="21"/>
          <w:szCs w:val="21"/>
        </w:rPr>
        <w:t>密切合作，</w:t>
      </w:r>
      <w:r w:rsidRPr="00964557">
        <w:rPr>
          <w:rFonts w:ascii="SimSun" w:hAnsi="SimSun" w:cs="Times New Roman"/>
          <w:sz w:val="21"/>
          <w:szCs w:val="21"/>
        </w:rPr>
        <w:t>将版权领域纳入设计国家知识产权战略的进程。这对避免重复工作和确保需求评估和最终提供的技术援助将有效和</w:t>
      </w:r>
      <w:proofErr w:type="gramStart"/>
      <w:r w:rsidRPr="00964557">
        <w:rPr>
          <w:rFonts w:ascii="SimSun" w:hAnsi="SimSun" w:cs="Times New Roman"/>
          <w:sz w:val="21"/>
          <w:szCs w:val="21"/>
        </w:rPr>
        <w:t>可</w:t>
      </w:r>
      <w:proofErr w:type="gramEnd"/>
      <w:r w:rsidRPr="00964557">
        <w:rPr>
          <w:rFonts w:ascii="SimSun" w:hAnsi="SimSun" w:cs="Times New Roman"/>
          <w:sz w:val="21"/>
          <w:szCs w:val="21"/>
        </w:rPr>
        <w:t>持续至关重要。她提到，由于</w:t>
      </w:r>
      <w:r w:rsidR="009D1CA7">
        <w:rPr>
          <w:rFonts w:ascii="SimSun" w:hAnsi="SimSun" w:cs="Times New Roman"/>
          <w:sz w:val="21"/>
          <w:szCs w:val="21"/>
        </w:rPr>
        <w:t>产权组织</w:t>
      </w:r>
      <w:r w:rsidRPr="00964557">
        <w:rPr>
          <w:rFonts w:ascii="SimSun" w:hAnsi="SimSun" w:cs="Times New Roman"/>
          <w:sz w:val="21"/>
          <w:szCs w:val="21"/>
        </w:rPr>
        <w:t>技术合作计划属需求驱动，本组织与国家版权局和驻日内瓦代表之间都有密切的互动。她强调成员国必须拥有这些战略并带头予以执行。在谈到立法援助的具体领域时，她强调应成员国的要求，这一进程一般保密，并根据其知情选择而与战略计划相关联。她进一步确定了整个技术援助交付过程的以下共同要素：</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接收国家主管部门的请求；</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C028DD">
        <w:rPr>
          <w:rFonts w:ascii="SimSun" w:hAnsi="SimSun" w:cs="Times New Roman"/>
          <w:sz w:val="21"/>
          <w:szCs w:val="21"/>
        </w:rPr>
        <w:t>‍</w:t>
      </w:r>
      <w:r w:rsidRPr="00964557">
        <w:rPr>
          <w:rFonts w:ascii="SimSun" w:hAnsi="SimSun" w:cs="Times New Roman"/>
          <w:sz w:val="21"/>
          <w:szCs w:val="21"/>
        </w:rPr>
        <w:t>就目标评估达成一致意见；</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就参数和时间表达成协议；</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进行临时磋商，以确保工作与最初的需求评估相一致，以及不因机构变化而改变战略；</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提供咨询意见草案，其中可能包括进行新的需求评估；和</w:t>
      </w:r>
      <w:r w:rsidR="00DB1305">
        <w:rPr>
          <w:rFonts w:ascii="SimSun" w:hAnsi="SimSun" w:cs="Times New Roman"/>
          <w:sz w:val="21"/>
          <w:szCs w:val="21"/>
        </w:rPr>
        <w:t>(</w:t>
      </w:r>
      <w:r w:rsidRPr="00964557">
        <w:rPr>
          <w:rFonts w:ascii="SimSun" w:hAnsi="SimSun" w:cs="Times New Roman"/>
          <w:sz w:val="21"/>
          <w:szCs w:val="21"/>
        </w:rPr>
        <w:t>vi</w:t>
      </w:r>
      <w:r w:rsidR="00DB1305">
        <w:rPr>
          <w:rFonts w:ascii="SimSun" w:hAnsi="SimSun" w:cs="Times New Roman"/>
          <w:sz w:val="21"/>
          <w:szCs w:val="21"/>
        </w:rPr>
        <w:t>)</w:t>
      </w:r>
      <w:r w:rsidRPr="00964557">
        <w:rPr>
          <w:rFonts w:ascii="SimSun" w:hAnsi="SimSun" w:cs="Times New Roman"/>
          <w:sz w:val="21"/>
          <w:szCs w:val="21"/>
        </w:rPr>
        <w:t>持续沟通，以确保了解目标、预期成果和时间表</w:t>
      </w:r>
    </w:p>
    <w:p w:rsidR="00CA01FE" w:rsidRPr="00964557" w:rsidRDefault="001645FB"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成员国代表强调了他们在技术援助需求评估阶段的经验，特别是与</w:t>
      </w:r>
      <w:r w:rsidR="009D1CA7">
        <w:rPr>
          <w:rFonts w:ascii="SimSun" w:hAnsi="SimSun" w:cs="Times New Roman"/>
          <w:sz w:val="21"/>
          <w:szCs w:val="21"/>
        </w:rPr>
        <w:t>产权组织</w:t>
      </w:r>
      <w:r w:rsidRPr="00964557">
        <w:rPr>
          <w:rFonts w:ascii="SimSun" w:hAnsi="SimSun" w:cs="Times New Roman"/>
          <w:sz w:val="21"/>
          <w:szCs w:val="21"/>
        </w:rPr>
        <w:t>合作进行的阶段。他们还指出了内部和不同知识产权相关机构和利益攸关方之间交流与协调的重要性。他们的主要提案如下：</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建立内网门户网站，其中含有</w:t>
      </w:r>
      <w:r w:rsidR="009D1CA7">
        <w:rPr>
          <w:rFonts w:ascii="SimSun" w:hAnsi="SimSun" w:cs="Times New Roman"/>
          <w:sz w:val="21"/>
          <w:szCs w:val="21"/>
        </w:rPr>
        <w:t>产权组织</w:t>
      </w:r>
      <w:r w:rsidRPr="00964557">
        <w:rPr>
          <w:rFonts w:ascii="SimSun" w:hAnsi="SimSun" w:cs="Times New Roman"/>
          <w:sz w:val="21"/>
          <w:szCs w:val="21"/>
        </w:rPr>
        <w:t>官员和驻日内瓦代表团的联系方式；</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建立便利的机制，以更新年度计划和时间表；</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以联合国所有语言改进</w:t>
      </w:r>
      <w:r w:rsidR="009D1CA7">
        <w:rPr>
          <w:rFonts w:ascii="SimSun" w:hAnsi="SimSun" w:cs="Times New Roman"/>
          <w:sz w:val="21"/>
          <w:szCs w:val="21"/>
        </w:rPr>
        <w:t>产权组织</w:t>
      </w:r>
      <w:r w:rsidRPr="00964557">
        <w:rPr>
          <w:rFonts w:ascii="SimSun" w:hAnsi="SimSun" w:cs="Times New Roman"/>
          <w:sz w:val="21"/>
          <w:szCs w:val="21"/>
        </w:rPr>
        <w:t>数据库的可及性和可用性；</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确立国家绩效的世界排名，</w:t>
      </w:r>
      <w:r w:rsidR="002E5E0A" w:rsidRPr="00964557">
        <w:rPr>
          <w:rFonts w:ascii="SimSun" w:hAnsi="SimSun" w:cs="Times New Roman"/>
          <w:sz w:val="21"/>
          <w:szCs w:val="21"/>
        </w:rPr>
        <w:t>以此</w:t>
      </w:r>
      <w:r w:rsidRPr="00964557">
        <w:rPr>
          <w:rFonts w:ascii="SimSun" w:hAnsi="SimSun" w:cs="Times New Roman"/>
          <w:sz w:val="21"/>
          <w:szCs w:val="21"/>
        </w:rPr>
        <w:t>作为成功利用技术援助的证据。此外，他们向</w:t>
      </w:r>
      <w:r w:rsidR="009D1CA7">
        <w:rPr>
          <w:rFonts w:ascii="SimSun" w:hAnsi="SimSun" w:cs="Times New Roman"/>
          <w:sz w:val="21"/>
          <w:szCs w:val="21"/>
        </w:rPr>
        <w:t>产权组织</w:t>
      </w:r>
      <w:r w:rsidR="00D70C0F" w:rsidRPr="00964557">
        <w:rPr>
          <w:rFonts w:ascii="SimSun" w:hAnsi="SimSun" w:cs="Times New Roman"/>
          <w:sz w:val="21"/>
          <w:szCs w:val="21"/>
        </w:rPr>
        <w:t>发言人</w:t>
      </w:r>
      <w:r w:rsidRPr="00964557">
        <w:rPr>
          <w:rFonts w:ascii="SimSun" w:hAnsi="SimSun" w:cs="Times New Roman"/>
          <w:sz w:val="21"/>
          <w:szCs w:val="21"/>
        </w:rPr>
        <w:t>提出了一些问题：</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批准技术援助项目的现存评估标准；</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技术援助活动的可持续性，要考虑到制度不连续的风险；</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如何加强其能力，以确保技术援助计划具有国别针对性；</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在对特定国家项目进行需求评估时，</w:t>
      </w:r>
      <w:r w:rsidR="009D1CA7">
        <w:rPr>
          <w:rFonts w:ascii="SimSun" w:hAnsi="SimSun" w:cs="Times New Roman"/>
          <w:sz w:val="21"/>
          <w:szCs w:val="21"/>
        </w:rPr>
        <w:t>产权组织</w:t>
      </w:r>
      <w:r w:rsidRPr="00964557">
        <w:rPr>
          <w:rFonts w:ascii="SimSun" w:hAnsi="SimSun" w:cs="Times New Roman"/>
          <w:sz w:val="21"/>
          <w:szCs w:val="21"/>
        </w:rPr>
        <w:t>是否与其他联合国机构密切合作；</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在实施其他技术援助活动时如何分享成功的案例研究。</w:t>
      </w:r>
    </w:p>
    <w:p w:rsidR="002E5E0A" w:rsidRPr="00964557" w:rsidRDefault="009D1CA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产权组织</w:t>
      </w:r>
      <w:r w:rsidR="00D70C0F" w:rsidRPr="00964557">
        <w:rPr>
          <w:rFonts w:ascii="SimSun" w:hAnsi="SimSun" w:cs="Times New Roman"/>
          <w:sz w:val="21"/>
          <w:szCs w:val="21"/>
        </w:rPr>
        <w:t>发言人</w:t>
      </w:r>
      <w:r w:rsidR="00AD61EC" w:rsidRPr="00964557">
        <w:rPr>
          <w:rFonts w:ascii="SimSun" w:hAnsi="SimSun" w:cs="Times New Roman"/>
          <w:sz w:val="21"/>
          <w:szCs w:val="21"/>
        </w:rPr>
        <w:t>答复了成员国代表的意见。他们强调与许多国家知识产权局/利益攸关方的协调的挑战。在此方面，他们指出与</w:t>
      </w:r>
      <w:r w:rsidR="002E5E0A" w:rsidRPr="00964557">
        <w:rPr>
          <w:rFonts w:ascii="SimSun" w:hAnsi="SimSun" w:cs="Times New Roman"/>
          <w:sz w:val="21"/>
          <w:szCs w:val="21"/>
        </w:rPr>
        <w:t>国家</w:t>
      </w:r>
      <w:r w:rsidR="00AD61EC" w:rsidRPr="00964557">
        <w:rPr>
          <w:rFonts w:ascii="SimSun" w:hAnsi="SimSun" w:cs="Times New Roman"/>
          <w:sz w:val="21"/>
          <w:szCs w:val="21"/>
        </w:rPr>
        <w:t>知识产权委员会或驻日内瓦代表团的知识产权联络人的合作，缓解了这些问题。他们进一步强调</w:t>
      </w:r>
      <w:r>
        <w:rPr>
          <w:rFonts w:ascii="SimSun" w:hAnsi="SimSun" w:cs="Times New Roman"/>
          <w:sz w:val="21"/>
          <w:szCs w:val="21"/>
        </w:rPr>
        <w:t>产权组织</w:t>
      </w:r>
      <w:r w:rsidR="00AD61EC" w:rsidRPr="00964557">
        <w:rPr>
          <w:rFonts w:ascii="SimSun" w:hAnsi="SimSun" w:cs="Times New Roman"/>
          <w:sz w:val="21"/>
          <w:szCs w:val="21"/>
        </w:rPr>
        <w:t>与世界各地其他国际组织的合作以及将它们的资源合并的巨大潜力，以提供全面的技术援助。最后，他们指出在需求评估阶段，应在</w:t>
      </w:r>
      <w:r>
        <w:rPr>
          <w:rFonts w:ascii="SimSun" w:hAnsi="SimSun" w:cs="Times New Roman"/>
          <w:sz w:val="21"/>
          <w:szCs w:val="21"/>
        </w:rPr>
        <w:t>产权组织</w:t>
      </w:r>
      <w:r w:rsidR="00AD61EC" w:rsidRPr="00964557">
        <w:rPr>
          <w:rFonts w:ascii="SimSun" w:hAnsi="SimSun" w:cs="Times New Roman"/>
          <w:sz w:val="21"/>
          <w:szCs w:val="21"/>
        </w:rPr>
        <w:t>与受援国之间的双边磋商中考虑到国家需求。</w:t>
      </w:r>
    </w:p>
    <w:p w:rsidR="00CE780C" w:rsidRPr="0008045E" w:rsidRDefault="00EE2342" w:rsidP="0008045E">
      <w:pPr>
        <w:pStyle w:val="3"/>
        <w:overflowPunct w:val="0"/>
        <w:spacing w:beforeLines="100" w:afterLines="50" w:after="120" w:line="340" w:lineRule="atLeast"/>
        <w:jc w:val="both"/>
        <w:rPr>
          <w:rFonts w:ascii="SimSun" w:hAnsi="SimSun" w:cs="Times New Roman"/>
          <w:sz w:val="21"/>
          <w:szCs w:val="21"/>
        </w:rPr>
      </w:pPr>
      <w:r w:rsidRPr="0008045E">
        <w:rPr>
          <w:rFonts w:ascii="SimSun" w:hAnsi="SimSun" w:cs="Times New Roman"/>
          <w:sz w:val="21"/>
          <w:szCs w:val="21"/>
        </w:rPr>
        <w:t>主题</w:t>
      </w:r>
      <w:r w:rsidR="00CE780C" w:rsidRPr="0008045E">
        <w:rPr>
          <w:rFonts w:ascii="SimSun" w:hAnsi="SimSun" w:cs="Times New Roman"/>
          <w:sz w:val="21"/>
          <w:szCs w:val="21"/>
        </w:rPr>
        <w:t>2–</w:t>
      </w:r>
      <w:r w:rsidR="00655EF5" w:rsidRPr="0008045E">
        <w:rPr>
          <w:rFonts w:ascii="SimSun" w:hAnsi="SimSun" w:cs="Times New Roman"/>
          <w:sz w:val="21"/>
          <w:szCs w:val="21"/>
        </w:rPr>
        <w:t>分享</w:t>
      </w:r>
      <w:r w:rsidR="00A9409A" w:rsidRPr="0008045E">
        <w:rPr>
          <w:rFonts w:ascii="SimSun" w:hAnsi="SimSun" w:cs="Times New Roman"/>
          <w:sz w:val="21"/>
          <w:szCs w:val="21"/>
        </w:rPr>
        <w:t>技术援助活动的规划和设计领域经验、工具和方法</w:t>
      </w:r>
    </w:p>
    <w:p w:rsidR="00FD3571" w:rsidRPr="00964557" w:rsidRDefault="00DC047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里斯本</w:t>
      </w:r>
      <w:proofErr w:type="gramStart"/>
      <w:r w:rsidRPr="00964557">
        <w:rPr>
          <w:rFonts w:ascii="SimSun" w:hAnsi="SimSun" w:cs="Times New Roman"/>
          <w:sz w:val="21"/>
          <w:szCs w:val="21"/>
        </w:rPr>
        <w:t>注册部</w:t>
      </w:r>
      <w:proofErr w:type="gramEnd"/>
      <w:r w:rsidRPr="00964557">
        <w:rPr>
          <w:rFonts w:ascii="SimSun" w:hAnsi="SimSun" w:cs="Times New Roman"/>
          <w:sz w:val="21"/>
          <w:szCs w:val="21"/>
        </w:rPr>
        <w:t>主任亚历山德拉·格拉齐奥利女士在技术援助活动的规划和设计主题2项</w:t>
      </w:r>
      <w:proofErr w:type="gramStart"/>
      <w:r w:rsidRPr="00964557">
        <w:rPr>
          <w:rFonts w:ascii="SimSun" w:hAnsi="SimSun" w:cs="Times New Roman"/>
          <w:sz w:val="21"/>
          <w:szCs w:val="21"/>
        </w:rPr>
        <w:t>下介绍</w:t>
      </w:r>
      <w:proofErr w:type="gramEnd"/>
      <w:r w:rsidRPr="00964557">
        <w:rPr>
          <w:rFonts w:ascii="SimSun" w:hAnsi="SimSun" w:cs="Times New Roman"/>
          <w:sz w:val="21"/>
          <w:szCs w:val="21"/>
        </w:rPr>
        <w:t>了</w:t>
      </w:r>
      <w:r w:rsidR="009D1CA7">
        <w:rPr>
          <w:rFonts w:ascii="SimSun" w:hAnsi="SimSun" w:cs="Times New Roman"/>
          <w:sz w:val="21"/>
          <w:szCs w:val="21"/>
        </w:rPr>
        <w:t>产权组织</w:t>
      </w:r>
      <w:r w:rsidR="00D70C0F" w:rsidRPr="00964557">
        <w:rPr>
          <w:rFonts w:ascii="SimSun" w:hAnsi="SimSun" w:cs="Times New Roman"/>
          <w:sz w:val="21"/>
          <w:szCs w:val="21"/>
        </w:rPr>
        <w:t>发言人</w:t>
      </w:r>
      <w:r w:rsidRPr="00964557">
        <w:rPr>
          <w:rFonts w:ascii="SimSun" w:hAnsi="SimSun" w:cs="Times New Roman"/>
          <w:sz w:val="21"/>
          <w:szCs w:val="21"/>
        </w:rPr>
        <w:t>。</w:t>
      </w:r>
    </w:p>
    <w:p w:rsidR="00FD3571" w:rsidRPr="00964557" w:rsidRDefault="00E2091B"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品牌与外观设计部门法律与咨询司资深司长</w:t>
      </w:r>
      <w:r w:rsidRPr="00964557">
        <w:rPr>
          <w:rFonts w:ascii="SimSun" w:hAnsi="SimSun" w:cs="Times New Roman"/>
          <w:sz w:val="21"/>
          <w:szCs w:val="21"/>
          <w:lang w:val="en-GB"/>
        </w:rPr>
        <w:t>马库斯·赫佩格尔</w:t>
      </w:r>
      <w:r w:rsidRPr="00964557">
        <w:rPr>
          <w:rFonts w:ascii="SimSun" w:hAnsi="SimSun" w:cs="Times New Roman"/>
          <w:sz w:val="21"/>
          <w:szCs w:val="21"/>
        </w:rPr>
        <w:t>先生指出，为使立法咨询如愿以偿，必须以灵活和互动的方式进行，并且须对当地的实际需求</w:t>
      </w:r>
      <w:proofErr w:type="gramStart"/>
      <w:r w:rsidRPr="00964557">
        <w:rPr>
          <w:rFonts w:ascii="SimSun" w:hAnsi="SimSun" w:cs="Times New Roman"/>
          <w:sz w:val="21"/>
          <w:szCs w:val="21"/>
        </w:rPr>
        <w:t>作出</w:t>
      </w:r>
      <w:proofErr w:type="gramEnd"/>
      <w:r w:rsidRPr="00964557">
        <w:rPr>
          <w:rFonts w:ascii="SimSun" w:hAnsi="SimSun" w:cs="Times New Roman"/>
          <w:sz w:val="21"/>
          <w:szCs w:val="21"/>
        </w:rPr>
        <w:t>回应。此外，他提及一旦收到要求，就开始初步对话，以了解提供法律咨询的背景。为满足受益国的确切要求，必须与其共同确定优先事项。他重申，立法咨询</w:t>
      </w:r>
      <w:r w:rsidR="00CA7B57" w:rsidRPr="00964557">
        <w:rPr>
          <w:rFonts w:ascii="SimSun" w:hAnsi="SimSun" w:cs="Times New Roman"/>
          <w:sz w:val="21"/>
          <w:szCs w:val="21"/>
        </w:rPr>
        <w:t>应</w:t>
      </w:r>
      <w:r w:rsidRPr="00964557">
        <w:rPr>
          <w:rFonts w:ascii="SimSun" w:hAnsi="SimSun" w:cs="Times New Roman"/>
          <w:sz w:val="21"/>
          <w:szCs w:val="21"/>
        </w:rPr>
        <w:t>保密、中立和</w:t>
      </w:r>
      <w:r w:rsidR="00034DCA" w:rsidRPr="00964557">
        <w:rPr>
          <w:rFonts w:ascii="SimSun" w:hAnsi="SimSun" w:cs="Times New Roman"/>
          <w:sz w:val="21"/>
          <w:szCs w:val="21"/>
        </w:rPr>
        <w:t>符合国际法框架。主要产出是由</w:t>
      </w:r>
      <w:r w:rsidRPr="00964557">
        <w:rPr>
          <w:rFonts w:ascii="SimSun" w:hAnsi="SimSun" w:cs="Times New Roman"/>
          <w:sz w:val="21"/>
          <w:szCs w:val="21"/>
        </w:rPr>
        <w:t>三部分组成的文件：</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基本政策选择和战略决策；</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符合最低标准；和</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详细评论和语言一致性。最后，他在提供法律咨询时提到了一些风险和挑战，即：</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在进程的早期阶段，与请求国之间的互动和对话不够密切；</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257B6E" w:rsidRPr="00964557">
        <w:rPr>
          <w:rFonts w:ascii="SimSun" w:hAnsi="SimSun" w:cs="Times New Roman"/>
          <w:sz w:val="21"/>
          <w:szCs w:val="21"/>
        </w:rPr>
        <w:t>由于工作人员频繁流动</w:t>
      </w:r>
      <w:r w:rsidRPr="00964557">
        <w:rPr>
          <w:rFonts w:ascii="SimSun" w:hAnsi="SimSun" w:cs="Times New Roman"/>
          <w:sz w:val="21"/>
          <w:szCs w:val="21"/>
        </w:rPr>
        <w:t>，相关司、代表团、知识产权局和所有其他相关行为者之间缺乏协调；</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语言困难，因为翻译并没总能反映法律文本的原文</w:t>
      </w:r>
      <w:r w:rsidR="000535A4" w:rsidRPr="00964557">
        <w:rPr>
          <w:rFonts w:ascii="SimSun" w:hAnsi="SimSun" w:cs="Times New Roman"/>
          <w:sz w:val="21"/>
          <w:szCs w:val="21"/>
        </w:rPr>
        <w:t>语义</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及时回应要求；</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缺乏受益国的反馈</w:t>
      </w:r>
      <w:r w:rsidR="000535A4" w:rsidRPr="00964557">
        <w:rPr>
          <w:rFonts w:ascii="SimSun" w:hAnsi="SimSun" w:cs="Times New Roman"/>
          <w:sz w:val="21"/>
          <w:szCs w:val="21"/>
        </w:rPr>
        <w:t>意见</w:t>
      </w:r>
      <w:r w:rsidR="00903D5E" w:rsidRPr="00964557">
        <w:rPr>
          <w:rFonts w:ascii="SimSun" w:hAnsi="SimSun" w:cs="Times New Roman"/>
          <w:sz w:val="21"/>
          <w:szCs w:val="21"/>
        </w:rPr>
        <w:t>。</w:t>
      </w:r>
    </w:p>
    <w:p w:rsidR="00FD3571" w:rsidRPr="00964557" w:rsidRDefault="00F54DA3"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亚洲及太平洋地区局局长王安利先生强调，技术援助主要是以基于项目的方式提供</w:t>
      </w:r>
      <w:r w:rsidR="00C40370" w:rsidRPr="00964557">
        <w:rPr>
          <w:rFonts w:ascii="SimSun" w:hAnsi="SimSun" w:cs="Times New Roman"/>
          <w:sz w:val="21"/>
          <w:szCs w:val="21"/>
        </w:rPr>
        <w:t>，并重申由</w:t>
      </w:r>
      <w:r w:rsidRPr="00964557">
        <w:rPr>
          <w:rFonts w:ascii="SimSun" w:hAnsi="SimSun" w:cs="Times New Roman"/>
          <w:sz w:val="21"/>
          <w:szCs w:val="21"/>
        </w:rPr>
        <w:t>需求驱动的性质。他进一步提到需求驱动与要求驱动不同。他解释说，在要求之后，便与受益国及其利益攸关方进行沟通，以确定优先事项和可用资源。此外，累积结果是一个较大的优先事项，而不是</w:t>
      </w:r>
      <w:r w:rsidRPr="00964557">
        <w:rPr>
          <w:rFonts w:ascii="SimSun" w:hAnsi="SimSun" w:cs="Times New Roman"/>
          <w:sz w:val="21"/>
          <w:szCs w:val="21"/>
        </w:rPr>
        <w:lastRenderedPageBreak/>
        <w:t>产出。因此，使用的方法是为较少的人提供培训，使他们具有更广泛的技能。该局使用了</w:t>
      </w:r>
      <w:r w:rsidR="00C028DD">
        <w:rPr>
          <w:rFonts w:ascii="SimSun" w:hAnsi="SimSun" w:cs="Times New Roman" w:hint="eastAsia"/>
          <w:sz w:val="21"/>
          <w:szCs w:val="21"/>
        </w:rPr>
        <w:t>成果</w:t>
      </w:r>
      <w:r w:rsidRPr="00964557">
        <w:rPr>
          <w:rFonts w:ascii="SimSun" w:hAnsi="SimSun" w:cs="Times New Roman"/>
          <w:sz w:val="21"/>
          <w:szCs w:val="21"/>
        </w:rPr>
        <w:t>管理</w:t>
      </w:r>
      <w:r w:rsidR="00C028DD">
        <w:rPr>
          <w:rFonts w:ascii="SimSun" w:hAnsi="SimSun" w:cs="Times New Roman" w:hint="eastAsia"/>
          <w:sz w:val="21"/>
          <w:szCs w:val="21"/>
        </w:rPr>
        <w:t>制</w:t>
      </w:r>
      <w:r w:rsidRPr="00964557">
        <w:rPr>
          <w:rFonts w:ascii="SimSun" w:hAnsi="SimSun" w:cs="Times New Roman"/>
          <w:sz w:val="21"/>
          <w:szCs w:val="21"/>
        </w:rPr>
        <w:t>（RBM）框架，其</w:t>
      </w:r>
      <w:r w:rsidR="00C028DD">
        <w:rPr>
          <w:rFonts w:ascii="SimSun" w:hAnsi="SimSun" w:cs="Times New Roman"/>
          <w:sz w:val="21"/>
          <w:szCs w:val="21"/>
        </w:rPr>
        <w:t>绩效</w:t>
      </w:r>
      <w:r w:rsidRPr="00964557">
        <w:rPr>
          <w:rFonts w:ascii="SimSun" w:hAnsi="SimSun" w:cs="Times New Roman"/>
          <w:sz w:val="21"/>
          <w:szCs w:val="21"/>
        </w:rPr>
        <w:t>指标扎根于该国的优先事项。需要利</w:t>
      </w:r>
      <w:r w:rsidR="00C40370" w:rsidRPr="00964557">
        <w:rPr>
          <w:rFonts w:ascii="SimSun" w:hAnsi="SimSun" w:cs="Times New Roman"/>
          <w:sz w:val="21"/>
          <w:szCs w:val="21"/>
        </w:rPr>
        <w:t>益攸关方从一开始就相互问责和参与，使各国拥有和</w:t>
      </w:r>
      <w:r w:rsidRPr="00964557">
        <w:rPr>
          <w:rFonts w:ascii="SimSun" w:hAnsi="SimSun" w:cs="Times New Roman"/>
          <w:sz w:val="21"/>
          <w:szCs w:val="21"/>
        </w:rPr>
        <w:t>倡导这些举措。最重要的挑战是避免重复，与国家和利益攸关方为共同的明确目标一起努力。提供技术援助不仅仅是提供研讨会、知识和技能的问题，而且还促进不同机构和利益攸关方之间的联系，以确保知识产权在为国家发挥作用方面的完整明确的政府方针。</w:t>
      </w:r>
    </w:p>
    <w:p w:rsidR="00CE780C" w:rsidRPr="00964557" w:rsidRDefault="00337C2D"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全球挑战司司长阿纳托尔·克拉蒂格先生分享了</w:t>
      </w:r>
      <w:r w:rsidR="009D1CA7">
        <w:rPr>
          <w:rFonts w:ascii="SimSun" w:hAnsi="SimSun" w:cs="Times New Roman"/>
          <w:sz w:val="21"/>
          <w:szCs w:val="21"/>
        </w:rPr>
        <w:t>产权组织</w:t>
      </w:r>
      <w:r w:rsidRPr="00964557">
        <w:rPr>
          <w:rFonts w:ascii="SimSun" w:hAnsi="SimSun" w:cs="Times New Roman"/>
          <w:sz w:val="21"/>
          <w:szCs w:val="21"/>
        </w:rPr>
        <w:t>在规划和设计在知识产权与全球挑战领域建立两个多方利益攸关方平台的经验。</w:t>
      </w:r>
      <w:r w:rsidR="00156D56" w:rsidRPr="00964557">
        <w:rPr>
          <w:rFonts w:ascii="SimSun" w:hAnsi="SimSun" w:cs="Times New Roman"/>
          <w:sz w:val="21"/>
          <w:szCs w:val="21"/>
        </w:rPr>
        <w:t xml:space="preserve">WIPO </w:t>
      </w:r>
      <w:proofErr w:type="spellStart"/>
      <w:r w:rsidR="00156D56" w:rsidRPr="00964557">
        <w:rPr>
          <w:rFonts w:ascii="SimSun" w:hAnsi="SimSun" w:cs="Times New Roman"/>
          <w:sz w:val="21"/>
          <w:szCs w:val="21"/>
        </w:rPr>
        <w:t>Re:Search</w:t>
      </w:r>
      <w:proofErr w:type="spellEnd"/>
      <w:r w:rsidR="00F06E1B" w:rsidRPr="00964557">
        <w:rPr>
          <w:rFonts w:ascii="SimSun" w:hAnsi="SimSun" w:cs="Times New Roman"/>
          <w:sz w:val="21"/>
          <w:szCs w:val="21"/>
        </w:rPr>
        <w:t>旨在利用公司和教育机构的知识产权资产来</w:t>
      </w:r>
      <w:r w:rsidR="00BD1E69" w:rsidRPr="00964557">
        <w:rPr>
          <w:rFonts w:ascii="SimSun" w:hAnsi="SimSun" w:cs="Times New Roman"/>
          <w:sz w:val="21"/>
          <w:szCs w:val="21"/>
        </w:rPr>
        <w:t>加强与</w:t>
      </w:r>
      <w:r w:rsidRPr="00964557">
        <w:rPr>
          <w:rFonts w:ascii="SimSun" w:hAnsi="SimSun" w:cs="Times New Roman"/>
          <w:sz w:val="21"/>
          <w:szCs w:val="21"/>
        </w:rPr>
        <w:t>被忽视的热带病、疟疾和</w:t>
      </w:r>
      <w:hyperlink r:id="rId13" w:history="1">
        <w:r w:rsidRPr="00DB1305">
          <w:rPr>
            <w:rFonts w:ascii="SimSun" w:hAnsi="SimSun" w:cs="Times New Roman"/>
            <w:sz w:val="21"/>
            <w:szCs w:val="21"/>
          </w:rPr>
          <w:t>结核病</w:t>
        </w:r>
      </w:hyperlink>
      <w:r w:rsidRPr="00964557">
        <w:rPr>
          <w:rFonts w:ascii="SimSun" w:hAnsi="SimSun" w:cs="Times New Roman"/>
          <w:sz w:val="21"/>
          <w:szCs w:val="21"/>
        </w:rPr>
        <w:t>作斗争的研究。目前它拥有</w:t>
      </w:r>
      <w:r w:rsidR="00BD1E69" w:rsidRPr="00964557">
        <w:rPr>
          <w:rFonts w:ascii="SimSun" w:hAnsi="SimSun" w:cs="Times New Roman"/>
          <w:sz w:val="21"/>
          <w:szCs w:val="21"/>
        </w:rPr>
        <w:t>主要是研究型机构的</w:t>
      </w:r>
      <w:r w:rsidRPr="00964557">
        <w:rPr>
          <w:rFonts w:ascii="SimSun" w:hAnsi="SimSun" w:cs="Times New Roman"/>
          <w:sz w:val="21"/>
          <w:szCs w:val="21"/>
        </w:rPr>
        <w:t>125个成员，建立了113项合作。这些合作侧重于许可和分享专有技术，提供未发表的科学数据，从发展中国家机构接收研究员，为知识产权管理人员编制传播材料和进行培训。他强调了该平台成功的一些关键因素：</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Pr="00964557">
        <w:rPr>
          <w:rFonts w:ascii="SimSun" w:hAnsi="SimSun" w:cs="Times New Roman"/>
          <w:sz w:val="21"/>
          <w:szCs w:val="21"/>
        </w:rPr>
        <w:t>采取有针对性的方法，促进与合作伙伴目前</w:t>
      </w:r>
      <w:r w:rsidR="00704E8F" w:rsidRPr="00964557">
        <w:rPr>
          <w:rFonts w:ascii="SimSun" w:hAnsi="SimSun" w:cs="Times New Roman"/>
          <w:sz w:val="21"/>
          <w:szCs w:val="21"/>
        </w:rPr>
        <w:t>的</w:t>
      </w:r>
      <w:r w:rsidRPr="00964557">
        <w:rPr>
          <w:rFonts w:ascii="SimSun" w:hAnsi="SimSun" w:cs="Times New Roman"/>
          <w:sz w:val="21"/>
          <w:szCs w:val="21"/>
        </w:rPr>
        <w:t>研究活动和知识产权类型的协作，以</w:t>
      </w:r>
      <w:r w:rsidR="00935FB6" w:rsidRPr="00964557">
        <w:rPr>
          <w:rFonts w:ascii="SimSun" w:hAnsi="SimSun" w:cs="Times New Roman"/>
          <w:sz w:val="21"/>
          <w:szCs w:val="21"/>
        </w:rPr>
        <w:t>便</w:t>
      </w:r>
      <w:r w:rsidRPr="00964557">
        <w:rPr>
          <w:rFonts w:ascii="SimSun" w:hAnsi="SimSun" w:cs="Times New Roman"/>
          <w:sz w:val="21"/>
          <w:szCs w:val="21"/>
        </w:rPr>
        <w:t>加以改进；</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00704E8F" w:rsidRPr="00964557">
        <w:rPr>
          <w:rFonts w:ascii="SimSun" w:hAnsi="SimSun" w:cs="Times New Roman"/>
          <w:sz w:val="21"/>
          <w:szCs w:val="21"/>
        </w:rPr>
        <w:t>强制要求合作伙伴承诺遵守既定</w:t>
      </w:r>
      <w:r w:rsidRPr="00964557">
        <w:rPr>
          <w:rFonts w:ascii="SimSun" w:hAnsi="SimSun" w:cs="Times New Roman"/>
          <w:sz w:val="21"/>
          <w:szCs w:val="21"/>
        </w:rPr>
        <w:t>指导原则，包括最低许可条款。</w:t>
      </w:r>
      <w:r w:rsidR="00200D38" w:rsidRPr="00964557">
        <w:rPr>
          <w:rFonts w:ascii="SimSun" w:hAnsi="SimSun" w:cs="Times New Roman"/>
          <w:sz w:val="21"/>
          <w:szCs w:val="21"/>
        </w:rPr>
        <w:t>WIPO G</w:t>
      </w:r>
      <w:r w:rsidR="00200D38" w:rsidRPr="00C028DD">
        <w:rPr>
          <w:rFonts w:ascii="SimSun" w:hAnsi="SimSun" w:cs="Times New Roman"/>
          <w:caps/>
          <w:sz w:val="21"/>
          <w:szCs w:val="21"/>
        </w:rPr>
        <w:t>reen</w:t>
      </w:r>
      <w:r w:rsidRPr="00964557">
        <w:rPr>
          <w:rFonts w:ascii="SimSun" w:hAnsi="SimSun" w:cs="Times New Roman"/>
          <w:sz w:val="21"/>
          <w:szCs w:val="21"/>
        </w:rPr>
        <w:t>是一个多部门和多个利益攸关方的联盟。来自50个国家的80个伙伴组织来自整个气候变化或绿色技术价值链。它作为一个交互式市场，连接绿色技术、设想和服务的拥有者与创新和创新解决方案的寻求者。他进一步指出，合作伙伴必须就</w:t>
      </w:r>
      <w:r w:rsidR="00704E8F" w:rsidRPr="00964557">
        <w:rPr>
          <w:rFonts w:ascii="SimSun" w:hAnsi="SimSun" w:cs="Times New Roman"/>
          <w:sz w:val="21"/>
          <w:szCs w:val="21"/>
        </w:rPr>
        <w:t>载有</w:t>
      </w:r>
      <w:r w:rsidRPr="00964557">
        <w:rPr>
          <w:rFonts w:ascii="SimSun" w:hAnsi="SimSun" w:cs="Times New Roman"/>
          <w:sz w:val="21"/>
          <w:szCs w:val="21"/>
        </w:rPr>
        <w:t>以下主要原则的章程达成一致：</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市场透明度；</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实现协同增效并促进技术转让的伙伴关系；</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00D054E5" w:rsidRPr="00964557">
        <w:rPr>
          <w:rFonts w:ascii="SimSun" w:hAnsi="SimSun" w:cs="Times New Roman"/>
          <w:sz w:val="21"/>
          <w:szCs w:val="21"/>
        </w:rPr>
        <w:t>全面了解有效配置</w:t>
      </w:r>
      <w:r w:rsidRPr="00964557">
        <w:rPr>
          <w:rFonts w:ascii="SimSun" w:hAnsi="SimSun" w:cs="Times New Roman"/>
          <w:sz w:val="21"/>
          <w:szCs w:val="21"/>
        </w:rPr>
        <w:t>绿色技术的需求；</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知识产权作为鼓励创新的政策工具；</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自由订立合</w:t>
      </w:r>
      <w:r w:rsidR="00764C3F" w:rsidRPr="00964557">
        <w:rPr>
          <w:rFonts w:ascii="SimSun" w:hAnsi="SimSun" w:cs="Times New Roman"/>
          <w:sz w:val="21"/>
          <w:szCs w:val="21"/>
        </w:rPr>
        <w:t>同，促成</w:t>
      </w:r>
      <w:r w:rsidR="00D054E5" w:rsidRPr="00964557">
        <w:rPr>
          <w:rFonts w:ascii="SimSun" w:hAnsi="SimSun" w:cs="Times New Roman"/>
          <w:sz w:val="21"/>
          <w:szCs w:val="21"/>
        </w:rPr>
        <w:t>持续配置</w:t>
      </w:r>
      <w:r w:rsidRPr="00964557">
        <w:rPr>
          <w:rFonts w:ascii="SimSun" w:hAnsi="SimSun" w:cs="Times New Roman"/>
          <w:sz w:val="21"/>
          <w:szCs w:val="21"/>
        </w:rPr>
        <w:t>和采用技术。最后，他着重介绍了世界卫生组织（</w:t>
      </w:r>
      <w:proofErr w:type="gramStart"/>
      <w:r w:rsidR="00582462">
        <w:rPr>
          <w:rFonts w:ascii="SimSun" w:hAnsi="SimSun" w:cs="Times New Roman"/>
          <w:sz w:val="21"/>
          <w:szCs w:val="21"/>
        </w:rPr>
        <w:t>世</w:t>
      </w:r>
      <w:proofErr w:type="gramEnd"/>
      <w:r w:rsidR="00582462">
        <w:rPr>
          <w:rFonts w:ascii="SimSun" w:hAnsi="SimSun" w:cs="Times New Roman"/>
          <w:sz w:val="21"/>
          <w:szCs w:val="21"/>
        </w:rPr>
        <w:t>卫组织</w:t>
      </w:r>
      <w:r w:rsidRPr="00964557">
        <w:rPr>
          <w:rFonts w:ascii="SimSun" w:hAnsi="SimSun" w:cs="Times New Roman"/>
          <w:sz w:val="21"/>
          <w:szCs w:val="21"/>
        </w:rPr>
        <w:t>）、产权组织和世界贸易组织（</w:t>
      </w:r>
      <w:r w:rsidR="00582462">
        <w:rPr>
          <w:rFonts w:ascii="SimSun" w:hAnsi="SimSun" w:cs="Times New Roman"/>
          <w:sz w:val="21"/>
          <w:szCs w:val="21"/>
        </w:rPr>
        <w:t>世贸组织</w:t>
      </w:r>
      <w:r w:rsidRPr="00964557">
        <w:rPr>
          <w:rFonts w:ascii="SimSun" w:hAnsi="SimSun" w:cs="Times New Roman"/>
          <w:sz w:val="21"/>
          <w:szCs w:val="21"/>
        </w:rPr>
        <w:t>）关于公共卫生、知识产权和贸易的三方合作以及因而发表的研究报告</w:t>
      </w:r>
      <w:r w:rsidR="0049181F" w:rsidRPr="00964557">
        <w:rPr>
          <w:rFonts w:ascii="SimSun" w:hAnsi="SimSun" w:cs="Times New Roman"/>
          <w:sz w:val="21"/>
          <w:szCs w:val="21"/>
        </w:rPr>
        <w:t>。</w:t>
      </w:r>
    </w:p>
    <w:p w:rsidR="005E4D6F" w:rsidRPr="00964557" w:rsidRDefault="001D2524"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成员国代表分享了在规划和设计培训计划方面的经验。其他与会者需要了解</w:t>
      </w:r>
      <w:r w:rsidR="009D1CA7">
        <w:rPr>
          <w:rFonts w:ascii="SimSun" w:hAnsi="SimSun" w:cs="Times New Roman"/>
          <w:sz w:val="21"/>
          <w:szCs w:val="21"/>
        </w:rPr>
        <w:t>产权组织</w:t>
      </w:r>
      <w:r w:rsidRPr="00964557">
        <w:rPr>
          <w:rFonts w:ascii="SimSun" w:hAnsi="SimSun" w:cs="Times New Roman"/>
          <w:sz w:val="21"/>
          <w:szCs w:val="21"/>
        </w:rPr>
        <w:t>工具和方法，以便在其技术援助活动中纳入发展层面。此外，会上还要求提供以下方面的进一步信息：</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传播</w:t>
      </w:r>
      <w:r w:rsidR="009D1CA7">
        <w:rPr>
          <w:rFonts w:ascii="SimSun" w:hAnsi="SimSun" w:cs="Times New Roman"/>
          <w:sz w:val="21"/>
          <w:szCs w:val="21"/>
        </w:rPr>
        <w:t>产权组织</w:t>
      </w:r>
      <w:r w:rsidRPr="00964557">
        <w:rPr>
          <w:rFonts w:ascii="SimSun" w:hAnsi="SimSun" w:cs="Times New Roman"/>
          <w:sz w:val="21"/>
          <w:szCs w:val="21"/>
        </w:rPr>
        <w:t>灵活性数据库的内容；</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在拉丁美洲国家传播</w:t>
      </w:r>
      <w:r w:rsidRPr="00964557">
        <w:rPr>
          <w:rFonts w:ascii="SimSun" w:hAnsi="SimSun" w:cs="Times New Roman"/>
          <w:sz w:val="21"/>
          <w:szCs w:val="21"/>
          <w:lang w:val="en"/>
        </w:rPr>
        <w:t xml:space="preserve">WIPO </w:t>
      </w:r>
      <w:proofErr w:type="spellStart"/>
      <w:r w:rsidRPr="00964557">
        <w:rPr>
          <w:rFonts w:ascii="SimSun" w:hAnsi="SimSun" w:cs="Times New Roman"/>
          <w:sz w:val="21"/>
          <w:szCs w:val="21"/>
          <w:lang w:val="en"/>
        </w:rPr>
        <w:t>Re:Search</w:t>
      </w:r>
      <w:proofErr w:type="spellEnd"/>
      <w:r w:rsidRPr="00964557">
        <w:rPr>
          <w:rFonts w:ascii="SimSun" w:hAnsi="SimSun" w:cs="Times New Roman"/>
          <w:sz w:val="21"/>
          <w:szCs w:val="21"/>
        </w:rPr>
        <w:t>和</w:t>
      </w:r>
      <w:r w:rsidRPr="00964557">
        <w:rPr>
          <w:rFonts w:ascii="SimSun" w:hAnsi="SimSun" w:cs="Times New Roman"/>
          <w:sz w:val="21"/>
          <w:szCs w:val="21"/>
          <w:lang w:val="en"/>
        </w:rPr>
        <w:t>WIPO G</w:t>
      </w:r>
      <w:r w:rsidRPr="00582462">
        <w:rPr>
          <w:rFonts w:ascii="SimSun" w:hAnsi="SimSun" w:cs="Times New Roman"/>
          <w:caps/>
          <w:sz w:val="21"/>
          <w:szCs w:val="21"/>
          <w:lang w:val="en"/>
        </w:rPr>
        <w:t>reen</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从</w:t>
      </w:r>
      <w:r w:rsidR="009D1CA7">
        <w:rPr>
          <w:rFonts w:ascii="SimSun" w:hAnsi="SimSun" w:cs="Times New Roman"/>
          <w:sz w:val="21"/>
          <w:szCs w:val="21"/>
        </w:rPr>
        <w:t>产权组织</w:t>
      </w:r>
      <w:r w:rsidRPr="00964557">
        <w:rPr>
          <w:rFonts w:ascii="SimSun" w:hAnsi="SimSun" w:cs="Times New Roman"/>
          <w:sz w:val="21"/>
          <w:szCs w:val="21"/>
        </w:rPr>
        <w:t>对发展中国家的立法援助中受益，以防止假冒工业品外观设计。</w:t>
      </w:r>
    </w:p>
    <w:p w:rsidR="00CE780C" w:rsidRPr="00964557" w:rsidRDefault="009D1CA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lang w:val="en"/>
        </w:rPr>
      </w:pPr>
      <w:r>
        <w:rPr>
          <w:rFonts w:ascii="SimSun" w:hAnsi="SimSun" w:cs="Times New Roman"/>
          <w:sz w:val="21"/>
          <w:szCs w:val="21"/>
          <w:lang w:val="en"/>
        </w:rPr>
        <w:t>产权组织</w:t>
      </w:r>
      <w:r w:rsidR="000F0E3B" w:rsidRPr="00964557">
        <w:rPr>
          <w:rFonts w:ascii="SimSun" w:hAnsi="SimSun" w:cs="Times New Roman"/>
          <w:sz w:val="21"/>
          <w:szCs w:val="21"/>
        </w:rPr>
        <w:t>发言人针对会上提出的意见做了发言，并指出利用灵活性和其他类似工具对技术援助活动至关重要。一个关键因素也是国内变革进程中的相互问责。在向相关机构和个人传播信息方面，他们寻求成员国的支持。此外，他们还强调了打击假冒的两大重要支柱：高效的国内保护制度和国外市场侵权案件的监督机制。</w:t>
      </w:r>
    </w:p>
    <w:p w:rsidR="00CE780C" w:rsidRPr="0008045E" w:rsidRDefault="008D2C56" w:rsidP="0008045E">
      <w:pPr>
        <w:pStyle w:val="3"/>
        <w:overflowPunct w:val="0"/>
        <w:spacing w:beforeLines="100" w:afterLines="50" w:after="120" w:line="340" w:lineRule="atLeast"/>
        <w:jc w:val="both"/>
        <w:rPr>
          <w:rFonts w:ascii="SimSun" w:hAnsi="SimSun" w:cs="Times New Roman"/>
          <w:sz w:val="21"/>
          <w:szCs w:val="21"/>
        </w:rPr>
      </w:pPr>
      <w:r w:rsidRPr="0008045E">
        <w:rPr>
          <w:rFonts w:ascii="SimSun" w:hAnsi="SimSun" w:cs="Times New Roman"/>
          <w:sz w:val="21"/>
          <w:szCs w:val="21"/>
        </w:rPr>
        <w:t>主题</w:t>
      </w:r>
      <w:r w:rsidR="00CE780C" w:rsidRPr="0008045E">
        <w:rPr>
          <w:rFonts w:ascii="SimSun" w:hAnsi="SimSun" w:cs="Times New Roman"/>
          <w:sz w:val="21"/>
          <w:szCs w:val="21"/>
        </w:rPr>
        <w:t>3–</w:t>
      </w:r>
      <w:r w:rsidRPr="0008045E">
        <w:rPr>
          <w:rFonts w:ascii="SimSun" w:hAnsi="SimSun" w:cs="Times New Roman"/>
          <w:sz w:val="21"/>
          <w:szCs w:val="21"/>
        </w:rPr>
        <w:t>分享技术援助活动实施领域的经验、工具和方法</w:t>
      </w:r>
    </w:p>
    <w:p w:rsidR="00FD3571" w:rsidRPr="00964557" w:rsidRDefault="00EC7C15"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学院执行主任谢里夫·萨阿达拉先生介绍了关于技术活动实施的主题3项下的</w:t>
      </w:r>
      <w:r w:rsidR="009D1CA7">
        <w:rPr>
          <w:rFonts w:ascii="SimSun" w:hAnsi="SimSun" w:cs="Times New Roman"/>
          <w:sz w:val="21"/>
          <w:szCs w:val="21"/>
        </w:rPr>
        <w:t>产权组织</w:t>
      </w:r>
      <w:r w:rsidRPr="00964557">
        <w:rPr>
          <w:rFonts w:ascii="SimSun" w:hAnsi="SimSun" w:cs="Times New Roman"/>
          <w:sz w:val="21"/>
          <w:szCs w:val="21"/>
        </w:rPr>
        <w:t>发言人。</w:t>
      </w:r>
    </w:p>
    <w:p w:rsidR="00FD3571" w:rsidRPr="00964557" w:rsidRDefault="00593D15"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传统知识司司长</w:t>
      </w:r>
      <w:r w:rsidRPr="00964557">
        <w:rPr>
          <w:rFonts w:ascii="SimSun" w:hAnsi="SimSun" w:cs="Times New Roman"/>
          <w:bCs/>
          <w:sz w:val="21"/>
          <w:szCs w:val="21"/>
          <w:lang w:val="en-GB"/>
        </w:rPr>
        <w:t>文德·文德兰</w:t>
      </w:r>
      <w:r w:rsidRPr="00964557">
        <w:rPr>
          <w:rFonts w:ascii="SimSun" w:hAnsi="SimSun" w:cs="Times New Roman"/>
          <w:sz w:val="21"/>
          <w:szCs w:val="21"/>
        </w:rPr>
        <w:t>先生介绍了在遗传资源、传统知识和传统文化表现形式方面的技术援助活动的实施。这些活动有两个基本目标：在上述三个领域更有</w:t>
      </w:r>
      <w:r w:rsidR="00427068" w:rsidRPr="00964557">
        <w:rPr>
          <w:rFonts w:ascii="SimSun" w:hAnsi="SimSun" w:cs="Times New Roman"/>
          <w:sz w:val="21"/>
          <w:szCs w:val="21"/>
        </w:rPr>
        <w:t>成</w:t>
      </w:r>
      <w:r w:rsidRPr="00964557">
        <w:rPr>
          <w:rFonts w:ascii="SimSun" w:hAnsi="SimSun" w:cs="Times New Roman"/>
          <w:sz w:val="21"/>
          <w:szCs w:val="21"/>
        </w:rPr>
        <w:t>效和战略性地利用现有知识产权制度；以及提供正就“</w:t>
      </w:r>
      <w:r w:rsidR="00E8255E" w:rsidRPr="00964557">
        <w:rPr>
          <w:rFonts w:ascii="SimSun" w:hAnsi="SimSun" w:cs="Times New Roman"/>
          <w:sz w:val="21"/>
          <w:szCs w:val="21"/>
        </w:rPr>
        <w:t>特殊</w:t>
      </w:r>
      <w:r w:rsidRPr="00964557">
        <w:rPr>
          <w:rFonts w:ascii="SimSun" w:hAnsi="SimSun" w:cs="Times New Roman"/>
          <w:sz w:val="21"/>
          <w:szCs w:val="21"/>
        </w:rPr>
        <w:t>”</w:t>
      </w:r>
      <w:r w:rsidR="00C46185" w:rsidRPr="00964557">
        <w:rPr>
          <w:rFonts w:ascii="SimSun" w:hAnsi="SimSun" w:cs="Times New Roman"/>
          <w:sz w:val="21"/>
          <w:szCs w:val="21"/>
        </w:rPr>
        <w:t>备选方案</w:t>
      </w:r>
      <w:r w:rsidRPr="00964557">
        <w:rPr>
          <w:rFonts w:ascii="SimSun" w:hAnsi="SimSun" w:cs="Times New Roman"/>
          <w:sz w:val="21"/>
          <w:szCs w:val="21"/>
        </w:rPr>
        <w:t>进行新谈判的中立信息。它们主要包括：</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Pr="00964557">
        <w:rPr>
          <w:rFonts w:ascii="SimSun" w:hAnsi="SimSun" w:cs="Times New Roman"/>
          <w:sz w:val="21"/>
          <w:szCs w:val="21"/>
        </w:rPr>
        <w:t>促进制定国家政策/战略/法律；</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00C46185" w:rsidRPr="00964557">
        <w:rPr>
          <w:rFonts w:ascii="SimSun" w:hAnsi="SimSun" w:cs="Times New Roman"/>
          <w:sz w:val="21"/>
          <w:szCs w:val="21"/>
        </w:rPr>
        <w:t>提供准确的最新</w:t>
      </w:r>
      <w:r w:rsidRPr="00964557">
        <w:rPr>
          <w:rFonts w:ascii="SimSun" w:hAnsi="SimSun" w:cs="Times New Roman"/>
          <w:sz w:val="21"/>
          <w:szCs w:val="21"/>
        </w:rPr>
        <w:t>资料，解释现有政策和立法选择；</w:t>
      </w:r>
      <w:r w:rsidR="00DB1305">
        <w:rPr>
          <w:rFonts w:ascii="SimSun" w:hAnsi="SimSun" w:cs="Times New Roman"/>
          <w:sz w:val="21"/>
          <w:szCs w:val="21"/>
        </w:rPr>
        <w:t>(</w:t>
      </w:r>
      <w:r w:rsidRPr="00964557">
        <w:rPr>
          <w:rFonts w:ascii="SimSun" w:hAnsi="SimSun" w:cs="Times New Roman"/>
          <w:sz w:val="21"/>
          <w:szCs w:val="21"/>
        </w:rPr>
        <w:t>c</w:t>
      </w:r>
      <w:r w:rsidR="00DB1305">
        <w:rPr>
          <w:rFonts w:ascii="SimSun" w:hAnsi="SimSun" w:cs="Times New Roman"/>
          <w:sz w:val="21"/>
          <w:szCs w:val="21"/>
        </w:rPr>
        <w:t>)</w:t>
      </w:r>
      <w:r w:rsidRPr="00964557">
        <w:rPr>
          <w:rFonts w:ascii="SimSun" w:hAnsi="SimSun" w:cs="Times New Roman"/>
          <w:sz w:val="21"/>
          <w:szCs w:val="21"/>
        </w:rPr>
        <w:t>一般通过实用指南和多方利益攸关方互动讲习班，提供关于选定主题的培训。他列出了该司为执行这些活动所遵守的一些原则：</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由成员国驱动；</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针对需求；</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考虑受益者的吸收能力；</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透明；</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确保提供的援助的影响和</w:t>
      </w:r>
      <w:proofErr w:type="gramStart"/>
      <w:r w:rsidRPr="00964557">
        <w:rPr>
          <w:rFonts w:ascii="SimSun" w:hAnsi="SimSun" w:cs="Times New Roman"/>
          <w:sz w:val="21"/>
          <w:szCs w:val="21"/>
        </w:rPr>
        <w:t>可</w:t>
      </w:r>
      <w:proofErr w:type="gramEnd"/>
      <w:r w:rsidRPr="00964557">
        <w:rPr>
          <w:rFonts w:ascii="SimSun" w:hAnsi="SimSun" w:cs="Times New Roman"/>
          <w:sz w:val="21"/>
          <w:szCs w:val="21"/>
        </w:rPr>
        <w:t>持续性；</w:t>
      </w:r>
      <w:r w:rsidR="00DB1305">
        <w:rPr>
          <w:rFonts w:ascii="SimSun" w:hAnsi="SimSun" w:cs="Times New Roman"/>
          <w:sz w:val="21"/>
          <w:szCs w:val="21"/>
        </w:rPr>
        <w:t>(</w:t>
      </w:r>
      <w:r w:rsidRPr="00964557">
        <w:rPr>
          <w:rFonts w:ascii="SimSun" w:hAnsi="SimSun" w:cs="Times New Roman"/>
          <w:sz w:val="21"/>
          <w:szCs w:val="21"/>
        </w:rPr>
        <w:t>vi</w:t>
      </w:r>
      <w:r w:rsidR="00DB1305">
        <w:rPr>
          <w:rFonts w:ascii="SimSun" w:hAnsi="SimSun" w:cs="Times New Roman"/>
          <w:sz w:val="21"/>
          <w:szCs w:val="21"/>
        </w:rPr>
        <w:t>)</w:t>
      </w:r>
      <w:r w:rsidRPr="00964557">
        <w:rPr>
          <w:rFonts w:ascii="SimSun" w:hAnsi="SimSun" w:cs="Times New Roman"/>
          <w:sz w:val="21"/>
          <w:szCs w:val="21"/>
        </w:rPr>
        <w:t>将传统知识、传统文化表现形式或遗传资源纳入国家创新和/或知识产权政策；</w:t>
      </w:r>
      <w:r w:rsidR="00DB1305">
        <w:rPr>
          <w:rFonts w:ascii="SimSun" w:hAnsi="SimSun" w:cs="Times New Roman"/>
          <w:sz w:val="21"/>
          <w:szCs w:val="21"/>
        </w:rPr>
        <w:t>(</w:t>
      </w:r>
      <w:r w:rsidRPr="00964557">
        <w:rPr>
          <w:rFonts w:ascii="SimSun" w:hAnsi="SimSun" w:cs="Times New Roman"/>
          <w:sz w:val="21"/>
          <w:szCs w:val="21"/>
        </w:rPr>
        <w:t>vii</w:t>
      </w:r>
      <w:r w:rsidR="00DB1305">
        <w:rPr>
          <w:rFonts w:ascii="SimSun" w:hAnsi="SimSun" w:cs="Times New Roman"/>
          <w:sz w:val="21"/>
          <w:szCs w:val="21"/>
        </w:rPr>
        <w:t>)</w:t>
      </w:r>
      <w:r w:rsidR="00A02BC3" w:rsidRPr="00964557">
        <w:rPr>
          <w:rFonts w:ascii="SimSun" w:hAnsi="SimSun" w:cs="Times New Roman"/>
          <w:sz w:val="21"/>
          <w:szCs w:val="21"/>
        </w:rPr>
        <w:t>不规定任何示范法，因为</w:t>
      </w:r>
      <w:r w:rsidRPr="00964557">
        <w:rPr>
          <w:rFonts w:ascii="SimSun" w:hAnsi="SimSun" w:cs="Times New Roman"/>
          <w:sz w:val="21"/>
          <w:szCs w:val="21"/>
        </w:rPr>
        <w:t>尚无可作为参考的国际法律文书；</w:t>
      </w:r>
      <w:r w:rsidR="00DB1305">
        <w:rPr>
          <w:rFonts w:ascii="SimSun" w:hAnsi="SimSun" w:cs="Times New Roman"/>
          <w:sz w:val="21"/>
          <w:szCs w:val="21"/>
        </w:rPr>
        <w:t>(</w:t>
      </w:r>
      <w:r w:rsidRPr="00964557">
        <w:rPr>
          <w:rFonts w:ascii="SimSun" w:hAnsi="SimSun" w:cs="Times New Roman"/>
          <w:sz w:val="21"/>
          <w:szCs w:val="21"/>
        </w:rPr>
        <w:t>viii</w:t>
      </w:r>
      <w:r w:rsidR="00DB1305">
        <w:rPr>
          <w:rFonts w:ascii="SimSun" w:hAnsi="SimSun" w:cs="Times New Roman"/>
          <w:sz w:val="21"/>
          <w:szCs w:val="21"/>
        </w:rPr>
        <w:t>)</w:t>
      </w:r>
      <w:r w:rsidRPr="00964557">
        <w:rPr>
          <w:rFonts w:ascii="SimSun" w:hAnsi="SimSun" w:cs="Times New Roman"/>
          <w:sz w:val="21"/>
          <w:szCs w:val="21"/>
        </w:rPr>
        <w:t>将土著人民和当地社区纳入政</w:t>
      </w:r>
      <w:r w:rsidRPr="00964557">
        <w:rPr>
          <w:rFonts w:ascii="SimSun" w:hAnsi="SimSun" w:cs="Times New Roman"/>
          <w:sz w:val="21"/>
          <w:szCs w:val="21"/>
        </w:rPr>
        <w:lastRenderedPageBreak/>
        <w:t>府参与的相关政府部门；</w:t>
      </w:r>
      <w:r w:rsidR="00DB1305">
        <w:rPr>
          <w:rFonts w:ascii="SimSun" w:hAnsi="SimSun" w:cs="Times New Roman"/>
          <w:sz w:val="21"/>
          <w:szCs w:val="21"/>
        </w:rPr>
        <w:t>(</w:t>
      </w:r>
      <w:r w:rsidRPr="00964557">
        <w:rPr>
          <w:rFonts w:ascii="SimSun" w:hAnsi="SimSun" w:cs="Times New Roman"/>
          <w:sz w:val="21"/>
          <w:szCs w:val="21"/>
        </w:rPr>
        <w:t>ix</w:t>
      </w:r>
      <w:r w:rsidR="00DB1305">
        <w:rPr>
          <w:rFonts w:ascii="SimSun" w:hAnsi="SimSun" w:cs="Times New Roman"/>
          <w:sz w:val="21"/>
          <w:szCs w:val="21"/>
        </w:rPr>
        <w:t>)</w:t>
      </w:r>
      <w:r w:rsidRPr="00964557">
        <w:rPr>
          <w:rFonts w:ascii="SimSun" w:hAnsi="SimSun" w:cs="Times New Roman"/>
          <w:sz w:val="21"/>
          <w:szCs w:val="21"/>
        </w:rPr>
        <w:t>遵循三“P概念”：鼓励内部和外部的“伙伴关系”；把“人民”置于活动的核心；并且在本质上是“务实”，而不是假设。</w:t>
      </w:r>
    </w:p>
    <w:p w:rsidR="00FD3571" w:rsidRPr="00964557" w:rsidRDefault="00653746"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lang w:val="en"/>
        </w:rPr>
      </w:pPr>
      <w:r w:rsidRPr="00964557">
        <w:rPr>
          <w:rFonts w:ascii="SimSun" w:hAnsi="SimSun" w:cs="Times New Roman"/>
          <w:sz w:val="21"/>
          <w:szCs w:val="21"/>
        </w:rPr>
        <w:t>拉丁美洲及加勒比地区局局长</w:t>
      </w:r>
      <w:r w:rsidRPr="00964557">
        <w:rPr>
          <w:rFonts w:ascii="SimSun" w:hAnsi="SimSun" w:cs="Times New Roman"/>
          <w:sz w:val="21"/>
          <w:szCs w:val="21"/>
          <w:lang w:eastAsia="zh-Hans"/>
        </w:rPr>
        <w:t>比阿特丽斯·阿莫里姆</w:t>
      </w:r>
      <w:r w:rsidR="00582462">
        <w:rPr>
          <w:rFonts w:ascii="SimSun" w:hAnsi="SimSun" w:cs="Times New Roman" w:hint="eastAsia"/>
          <w:sz w:val="21"/>
          <w:szCs w:val="21"/>
        </w:rPr>
        <w:t>–</w:t>
      </w:r>
      <w:r w:rsidRPr="00964557">
        <w:rPr>
          <w:rFonts w:ascii="SimSun" w:hAnsi="SimSun" w:cs="Times New Roman"/>
          <w:sz w:val="21"/>
          <w:szCs w:val="21"/>
          <w:lang w:eastAsia="zh-Hans"/>
        </w:rPr>
        <w:t>博雷尔</w:t>
      </w:r>
      <w:r w:rsidRPr="00964557">
        <w:rPr>
          <w:rFonts w:ascii="SimSun" w:hAnsi="SimSun" w:cs="Times New Roman"/>
          <w:sz w:val="21"/>
          <w:szCs w:val="21"/>
        </w:rPr>
        <w:t>女士提到了发展议程建议集A提及的原则，即技术援助是需求驱动、面向发展和透明。项目的实施是成员国和</w:t>
      </w:r>
      <w:r w:rsidR="009D1CA7">
        <w:rPr>
          <w:rFonts w:ascii="SimSun" w:hAnsi="SimSun" w:cs="Times New Roman"/>
          <w:sz w:val="21"/>
          <w:szCs w:val="21"/>
        </w:rPr>
        <w:t>产权组织</w:t>
      </w:r>
      <w:r w:rsidRPr="00964557">
        <w:rPr>
          <w:rFonts w:ascii="SimSun" w:hAnsi="SimSun" w:cs="Times New Roman"/>
          <w:sz w:val="21"/>
          <w:szCs w:val="21"/>
        </w:rPr>
        <w:t>之间的协同工作，它有助于组织活动，提供专门知识和专业化。现有的新技术工具和应用程序对促进与利益攸关方沟通和频繁互动</w:t>
      </w:r>
      <w:r w:rsidR="00F4000D" w:rsidRPr="00964557">
        <w:rPr>
          <w:rFonts w:ascii="SimSun" w:hAnsi="SimSun" w:cs="Times New Roman"/>
          <w:sz w:val="21"/>
          <w:szCs w:val="21"/>
        </w:rPr>
        <w:t>非常有用。可持续合作是另一重要方面。她最后指出，没有</w:t>
      </w:r>
      <w:r w:rsidRPr="00964557">
        <w:rPr>
          <w:rFonts w:ascii="SimSun" w:hAnsi="SimSun" w:cs="Times New Roman"/>
          <w:sz w:val="21"/>
          <w:szCs w:val="21"/>
        </w:rPr>
        <w:t>“一刀切”模式，技术援助的执行情况因各国的希望走向而有所不同</w:t>
      </w:r>
    </w:p>
    <w:p w:rsidR="00CE780C" w:rsidRPr="00964557" w:rsidRDefault="00D037C5"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最不发达国家司司长</w:t>
      </w:r>
      <w:r w:rsidRPr="00964557">
        <w:rPr>
          <w:rFonts w:ascii="SimSun" w:hAnsi="SimSun" w:cs="Times New Roman"/>
          <w:sz w:val="21"/>
          <w:szCs w:val="21"/>
          <w:lang w:eastAsia="zh-Hans"/>
        </w:rPr>
        <w:t>基夫莱·申科如</w:t>
      </w:r>
      <w:r w:rsidR="006C3F5F" w:rsidRPr="00964557">
        <w:rPr>
          <w:rFonts w:ascii="SimSun" w:hAnsi="SimSun" w:cs="Times New Roman"/>
          <w:sz w:val="21"/>
          <w:szCs w:val="21"/>
        </w:rPr>
        <w:t>先生列举了转让适当技术的方法，并说明了</w:t>
      </w:r>
      <w:r w:rsidRPr="00964557">
        <w:rPr>
          <w:rFonts w:ascii="SimSun" w:hAnsi="SimSun" w:cs="Times New Roman"/>
          <w:sz w:val="21"/>
          <w:szCs w:val="21"/>
        </w:rPr>
        <w:t>实施过程：</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00582462">
        <w:rPr>
          <w:rFonts w:ascii="SimSun" w:hAnsi="SimSun" w:cs="Times New Roman"/>
          <w:sz w:val="21"/>
          <w:szCs w:val="21"/>
        </w:rPr>
        <w:t>‍</w:t>
      </w:r>
      <w:r w:rsidRPr="00964557">
        <w:rPr>
          <w:rFonts w:ascii="SimSun" w:hAnsi="SimSun" w:cs="Times New Roman"/>
          <w:sz w:val="21"/>
          <w:szCs w:val="21"/>
        </w:rPr>
        <w:t>受益国提出申请；</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审查该申请和确定合作伙伴国家机构；</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签署受益国与</w:t>
      </w:r>
      <w:r w:rsidR="009D1CA7">
        <w:rPr>
          <w:rFonts w:ascii="SimSun" w:hAnsi="SimSun" w:cs="Times New Roman"/>
          <w:sz w:val="21"/>
          <w:szCs w:val="21"/>
          <w:lang w:val="en"/>
        </w:rPr>
        <w:t>产权组织</w:t>
      </w:r>
      <w:r w:rsidRPr="00964557">
        <w:rPr>
          <w:rFonts w:ascii="SimSun" w:hAnsi="SimSun" w:cs="Times New Roman"/>
          <w:sz w:val="21"/>
          <w:szCs w:val="21"/>
        </w:rPr>
        <w:t>的合作伙伴关系协议，其中确定各自作用和责任；</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设立国家专家组；</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遴选国家专家组主席；</w:t>
      </w:r>
      <w:r w:rsidR="00DB1305">
        <w:rPr>
          <w:rFonts w:ascii="SimSun" w:hAnsi="SimSun" w:cs="Times New Roman"/>
          <w:sz w:val="21"/>
          <w:szCs w:val="21"/>
        </w:rPr>
        <w:t>(</w:t>
      </w:r>
      <w:r w:rsidRPr="00964557">
        <w:rPr>
          <w:rFonts w:ascii="SimSun" w:hAnsi="SimSun" w:cs="Times New Roman"/>
          <w:sz w:val="21"/>
          <w:szCs w:val="21"/>
        </w:rPr>
        <w:t>vi</w:t>
      </w:r>
      <w:r w:rsidR="00DB1305">
        <w:rPr>
          <w:rFonts w:ascii="SimSun" w:hAnsi="SimSun" w:cs="Times New Roman"/>
          <w:sz w:val="21"/>
          <w:szCs w:val="21"/>
        </w:rPr>
        <w:t>)</w:t>
      </w:r>
      <w:r w:rsidRPr="00964557">
        <w:rPr>
          <w:rFonts w:ascii="SimSun" w:hAnsi="SimSun" w:cs="Times New Roman"/>
          <w:sz w:val="21"/>
          <w:szCs w:val="21"/>
        </w:rPr>
        <w:t>任命国内和国际专家来协助国家专家组；</w:t>
      </w:r>
      <w:r w:rsidR="00DB1305">
        <w:rPr>
          <w:rFonts w:ascii="SimSun" w:hAnsi="SimSun" w:cs="Times New Roman"/>
          <w:sz w:val="21"/>
          <w:szCs w:val="21"/>
        </w:rPr>
        <w:t>(</w:t>
      </w:r>
      <w:r w:rsidRPr="00964557">
        <w:rPr>
          <w:rFonts w:ascii="SimSun" w:hAnsi="SimSun" w:cs="Times New Roman"/>
          <w:sz w:val="21"/>
          <w:szCs w:val="21"/>
        </w:rPr>
        <w:t>vii</w:t>
      </w:r>
      <w:r w:rsidR="00DB1305">
        <w:rPr>
          <w:rFonts w:ascii="SimSun" w:hAnsi="SimSun" w:cs="Times New Roman"/>
          <w:sz w:val="21"/>
          <w:szCs w:val="21"/>
        </w:rPr>
        <w:t>)</w:t>
      </w:r>
      <w:r w:rsidRPr="00964557">
        <w:rPr>
          <w:rFonts w:ascii="SimSun" w:hAnsi="SimSun" w:cs="Times New Roman"/>
          <w:sz w:val="21"/>
          <w:szCs w:val="21"/>
        </w:rPr>
        <w:t>需求领域的评估；</w:t>
      </w:r>
      <w:r w:rsidR="00DB1305">
        <w:rPr>
          <w:rFonts w:ascii="SimSun" w:hAnsi="SimSun" w:cs="Times New Roman"/>
          <w:sz w:val="21"/>
          <w:szCs w:val="21"/>
        </w:rPr>
        <w:t>(</w:t>
      </w:r>
      <w:r w:rsidRPr="00964557">
        <w:rPr>
          <w:rFonts w:ascii="SimSun" w:hAnsi="SimSun" w:cs="Times New Roman"/>
          <w:sz w:val="21"/>
          <w:szCs w:val="21"/>
        </w:rPr>
        <w:t>viii</w:t>
      </w:r>
      <w:r w:rsidR="00DB1305">
        <w:rPr>
          <w:rFonts w:ascii="SimSun" w:hAnsi="SimSun" w:cs="Times New Roman"/>
          <w:sz w:val="21"/>
          <w:szCs w:val="21"/>
        </w:rPr>
        <w:t>)</w:t>
      </w:r>
      <w:r w:rsidRPr="00964557">
        <w:rPr>
          <w:rFonts w:ascii="SimSun" w:hAnsi="SimSun" w:cs="Times New Roman"/>
          <w:sz w:val="21"/>
          <w:szCs w:val="21"/>
        </w:rPr>
        <w:t>编制所确定的需求领域的技术</w:t>
      </w:r>
      <w:r w:rsidR="004E30E9" w:rsidRPr="00964557">
        <w:rPr>
          <w:rFonts w:ascii="SimSun" w:hAnsi="SimSun" w:cs="Times New Roman"/>
          <w:sz w:val="21"/>
          <w:szCs w:val="21"/>
        </w:rPr>
        <w:t>搜寻</w:t>
      </w:r>
      <w:r w:rsidRPr="00964557">
        <w:rPr>
          <w:rFonts w:ascii="SimSun" w:hAnsi="SimSun" w:cs="Times New Roman"/>
          <w:sz w:val="21"/>
          <w:szCs w:val="21"/>
        </w:rPr>
        <w:t>请求；</w:t>
      </w:r>
      <w:r w:rsidR="00DB1305">
        <w:rPr>
          <w:rFonts w:ascii="SimSun" w:hAnsi="SimSun" w:cs="Times New Roman"/>
          <w:sz w:val="21"/>
          <w:szCs w:val="21"/>
        </w:rPr>
        <w:t>(</w:t>
      </w:r>
      <w:r w:rsidRPr="00964557">
        <w:rPr>
          <w:rFonts w:ascii="SimSun" w:hAnsi="SimSun" w:cs="Times New Roman"/>
          <w:sz w:val="21"/>
          <w:szCs w:val="21"/>
        </w:rPr>
        <w:t>ix</w:t>
      </w:r>
      <w:r w:rsidR="00DB1305">
        <w:rPr>
          <w:rFonts w:ascii="SimSun" w:hAnsi="SimSun" w:cs="Times New Roman"/>
          <w:sz w:val="21"/>
          <w:szCs w:val="21"/>
        </w:rPr>
        <w:t>)</w:t>
      </w:r>
      <w:r w:rsidRPr="00964557">
        <w:rPr>
          <w:rFonts w:ascii="SimSun" w:hAnsi="SimSun" w:cs="Times New Roman"/>
          <w:sz w:val="21"/>
          <w:szCs w:val="21"/>
        </w:rPr>
        <w:t>处理</w:t>
      </w:r>
      <w:r w:rsidR="0060521D" w:rsidRPr="00964557">
        <w:rPr>
          <w:rFonts w:ascii="SimSun" w:hAnsi="SimSun" w:cs="Times New Roman"/>
          <w:sz w:val="21"/>
          <w:szCs w:val="21"/>
        </w:rPr>
        <w:t>技术搜寻</w:t>
      </w:r>
      <w:r w:rsidRPr="00964557">
        <w:rPr>
          <w:rFonts w:ascii="SimSun" w:hAnsi="SimSun" w:cs="Times New Roman"/>
          <w:sz w:val="21"/>
          <w:szCs w:val="21"/>
        </w:rPr>
        <w:t>报告，并分发给技术捐助方成员国；</w:t>
      </w:r>
      <w:r w:rsidR="00DB1305">
        <w:rPr>
          <w:rFonts w:ascii="SimSun" w:hAnsi="SimSun" w:cs="Times New Roman"/>
          <w:sz w:val="21"/>
          <w:szCs w:val="21"/>
        </w:rPr>
        <w:t>(</w:t>
      </w:r>
      <w:r w:rsidRPr="00964557">
        <w:rPr>
          <w:rFonts w:ascii="SimSun" w:hAnsi="SimSun" w:cs="Times New Roman"/>
          <w:sz w:val="21"/>
          <w:szCs w:val="21"/>
        </w:rPr>
        <w:t>x</w:t>
      </w:r>
      <w:r w:rsidR="00DB1305">
        <w:rPr>
          <w:rFonts w:ascii="SimSun" w:hAnsi="SimSun" w:cs="Times New Roman"/>
          <w:sz w:val="21"/>
          <w:szCs w:val="21"/>
        </w:rPr>
        <w:t>)</w:t>
      </w:r>
      <w:r w:rsidRPr="00964557">
        <w:rPr>
          <w:rFonts w:ascii="SimSun" w:hAnsi="SimSun" w:cs="Times New Roman"/>
          <w:sz w:val="21"/>
          <w:szCs w:val="21"/>
        </w:rPr>
        <w:t>编制技术态势报告的</w:t>
      </w:r>
      <w:r w:rsidR="00CF08D9" w:rsidRPr="00964557">
        <w:rPr>
          <w:rFonts w:ascii="SimSun" w:hAnsi="SimSun" w:cs="Times New Roman"/>
          <w:sz w:val="21"/>
          <w:szCs w:val="21"/>
        </w:rPr>
        <w:t>职责</w:t>
      </w:r>
      <w:r w:rsidRPr="00964557">
        <w:rPr>
          <w:rFonts w:ascii="SimSun" w:hAnsi="SimSun" w:cs="Times New Roman"/>
          <w:sz w:val="21"/>
          <w:szCs w:val="21"/>
        </w:rPr>
        <w:t>范围；</w:t>
      </w:r>
      <w:r w:rsidR="00DB1305">
        <w:rPr>
          <w:rFonts w:ascii="SimSun" w:hAnsi="SimSun" w:cs="Times New Roman"/>
          <w:sz w:val="21"/>
          <w:szCs w:val="21"/>
        </w:rPr>
        <w:t>(</w:t>
      </w:r>
      <w:r w:rsidRPr="00964557">
        <w:rPr>
          <w:rFonts w:ascii="SimSun" w:hAnsi="SimSun" w:cs="Times New Roman"/>
          <w:sz w:val="21"/>
          <w:szCs w:val="21"/>
        </w:rPr>
        <w:t>xi</w:t>
      </w:r>
      <w:r w:rsidR="00DB1305">
        <w:rPr>
          <w:rFonts w:ascii="SimSun" w:hAnsi="SimSun" w:cs="Times New Roman"/>
          <w:sz w:val="21"/>
          <w:szCs w:val="21"/>
        </w:rPr>
        <w:t>)</w:t>
      </w:r>
      <w:r w:rsidRPr="00964557">
        <w:rPr>
          <w:rFonts w:ascii="SimSun" w:hAnsi="SimSun" w:cs="Times New Roman"/>
          <w:sz w:val="21"/>
          <w:szCs w:val="21"/>
        </w:rPr>
        <w:t>编制和通过技术态势报告；</w:t>
      </w:r>
      <w:r w:rsidR="00DB1305">
        <w:rPr>
          <w:rFonts w:ascii="SimSun" w:hAnsi="SimSun" w:cs="Times New Roman"/>
          <w:sz w:val="21"/>
          <w:szCs w:val="21"/>
        </w:rPr>
        <w:t>(</w:t>
      </w:r>
      <w:r w:rsidRPr="00964557">
        <w:rPr>
          <w:rFonts w:ascii="SimSun" w:hAnsi="SimSun" w:cs="Times New Roman"/>
          <w:sz w:val="21"/>
          <w:szCs w:val="21"/>
        </w:rPr>
        <w:t>xii</w:t>
      </w:r>
      <w:r w:rsidR="00DB1305">
        <w:rPr>
          <w:rFonts w:ascii="SimSun" w:hAnsi="SimSun" w:cs="Times New Roman"/>
          <w:sz w:val="21"/>
          <w:szCs w:val="21"/>
        </w:rPr>
        <w:t>)</w:t>
      </w:r>
      <w:r w:rsidRPr="00964557">
        <w:rPr>
          <w:rFonts w:ascii="SimSun" w:hAnsi="SimSun" w:cs="Times New Roman"/>
          <w:sz w:val="21"/>
          <w:szCs w:val="21"/>
        </w:rPr>
        <w:t>制定实施适当技术的业务计划。他解释说，一旦这些步骤得以执行，就启动评估进程，以确保受益者和捐助者</w:t>
      </w:r>
      <w:r w:rsidR="0060521D" w:rsidRPr="00964557">
        <w:rPr>
          <w:rFonts w:ascii="SimSun" w:hAnsi="SimSun" w:cs="Times New Roman"/>
          <w:sz w:val="21"/>
          <w:szCs w:val="21"/>
        </w:rPr>
        <w:t>双方开展妥善的</w:t>
      </w:r>
      <w:r w:rsidRPr="00964557">
        <w:rPr>
          <w:rFonts w:ascii="SimSun" w:hAnsi="SimSun" w:cs="Times New Roman"/>
          <w:sz w:val="21"/>
          <w:szCs w:val="21"/>
        </w:rPr>
        <w:t>实施工作。</w:t>
      </w:r>
      <w:r w:rsidR="009D1CA7">
        <w:rPr>
          <w:rFonts w:ascii="SimSun" w:hAnsi="SimSun" w:cs="Times New Roman"/>
          <w:sz w:val="21"/>
          <w:szCs w:val="21"/>
          <w:lang w:val="en"/>
        </w:rPr>
        <w:t>产权组织</w:t>
      </w:r>
      <w:r w:rsidRPr="00964557">
        <w:rPr>
          <w:rFonts w:ascii="SimSun" w:hAnsi="SimSun" w:cs="Times New Roman"/>
          <w:sz w:val="21"/>
          <w:szCs w:val="21"/>
        </w:rPr>
        <w:t>定期进行影响分析。</w:t>
      </w:r>
      <w:r w:rsidR="0060521D" w:rsidRPr="00964557">
        <w:rPr>
          <w:rFonts w:ascii="SimSun" w:hAnsi="SimSun" w:cs="Times New Roman"/>
          <w:sz w:val="21"/>
          <w:szCs w:val="21"/>
        </w:rPr>
        <w:t>在执行</w:t>
      </w:r>
      <w:r w:rsidRPr="00964557">
        <w:rPr>
          <w:rFonts w:ascii="SimSun" w:hAnsi="SimSun" w:cs="Times New Roman"/>
          <w:sz w:val="21"/>
          <w:szCs w:val="21"/>
        </w:rPr>
        <w:t>结束时进行最终的重大影响分析。</w:t>
      </w:r>
    </w:p>
    <w:p w:rsidR="0025257C" w:rsidRPr="00964557" w:rsidRDefault="004B397F"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lang w:val="en"/>
        </w:rPr>
      </w:pPr>
      <w:r w:rsidRPr="00964557">
        <w:rPr>
          <w:rFonts w:ascii="SimSun" w:hAnsi="SimSun" w:cs="Times New Roman"/>
          <w:sz w:val="21"/>
          <w:szCs w:val="21"/>
        </w:rPr>
        <w:t>一些成员国代表强调了</w:t>
      </w:r>
      <w:r w:rsidR="009D1CA7">
        <w:rPr>
          <w:rFonts w:ascii="SimSun" w:hAnsi="SimSun" w:cs="Times New Roman"/>
          <w:sz w:val="21"/>
          <w:szCs w:val="21"/>
        </w:rPr>
        <w:t>产权组织</w:t>
      </w:r>
      <w:r w:rsidRPr="00964557">
        <w:rPr>
          <w:rFonts w:ascii="SimSun" w:hAnsi="SimSun" w:cs="Times New Roman"/>
          <w:sz w:val="21"/>
          <w:szCs w:val="21"/>
        </w:rPr>
        <w:t>与国家知识产权局之间卓有成效的合作。成为</w:t>
      </w:r>
      <w:r w:rsidR="009D1CA7">
        <w:rPr>
          <w:rFonts w:ascii="SimSun" w:hAnsi="SimSun" w:cs="Times New Roman"/>
          <w:sz w:val="21"/>
          <w:szCs w:val="21"/>
        </w:rPr>
        <w:t>产权组织</w:t>
      </w:r>
      <w:r w:rsidRPr="00964557">
        <w:rPr>
          <w:rFonts w:ascii="SimSun" w:hAnsi="SimSun" w:cs="Times New Roman"/>
          <w:sz w:val="21"/>
          <w:szCs w:val="21"/>
        </w:rPr>
        <w:t>项目受益者的成员国分享了其经验，并强调了其国家机构直接参与的重要性。此外，成员国询问传统知识</w:t>
      </w:r>
      <w:proofErr w:type="gramStart"/>
      <w:r w:rsidRPr="00964557">
        <w:rPr>
          <w:rFonts w:ascii="SimSun" w:hAnsi="SimSun" w:cs="Times New Roman"/>
          <w:sz w:val="21"/>
          <w:szCs w:val="21"/>
        </w:rPr>
        <w:t>司使用</w:t>
      </w:r>
      <w:proofErr w:type="gramEnd"/>
      <w:r w:rsidRPr="00964557">
        <w:rPr>
          <w:rFonts w:ascii="SimSun" w:hAnsi="SimSun" w:cs="Times New Roman"/>
          <w:sz w:val="21"/>
          <w:szCs w:val="21"/>
        </w:rPr>
        <w:t>的工具，把它们用于：</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评估技术援助</w:t>
      </w:r>
      <w:r w:rsidR="00507819" w:rsidRPr="00964557">
        <w:rPr>
          <w:rFonts w:ascii="SimSun" w:hAnsi="SimSun" w:cs="Times New Roman"/>
          <w:sz w:val="21"/>
          <w:szCs w:val="21"/>
        </w:rPr>
        <w:t>接受方</w:t>
      </w:r>
      <w:r w:rsidRPr="00964557">
        <w:rPr>
          <w:rFonts w:ascii="SimSun" w:hAnsi="SimSun" w:cs="Times New Roman"/>
          <w:sz w:val="21"/>
          <w:szCs w:val="21"/>
        </w:rPr>
        <w:t>的需求；</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确定它们的吸收能力；</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与各国政府协调同土著社区的合作。其他问题与用于衡量</w:t>
      </w:r>
      <w:r w:rsidR="009D1CA7">
        <w:rPr>
          <w:rFonts w:ascii="SimSun" w:hAnsi="SimSun" w:cs="Times New Roman"/>
          <w:sz w:val="21"/>
          <w:szCs w:val="21"/>
        </w:rPr>
        <w:t>产权组织</w:t>
      </w:r>
      <w:r w:rsidRPr="00964557">
        <w:rPr>
          <w:rFonts w:ascii="SimSun" w:hAnsi="SimSun" w:cs="Times New Roman"/>
          <w:sz w:val="21"/>
          <w:szCs w:val="21"/>
        </w:rPr>
        <w:t>技术合作活动可持续性的工具有关；在向最不发达国家进行技术转让活动的背景下使用灵活性数据库；</w:t>
      </w:r>
      <w:r w:rsidR="009B4F67" w:rsidRPr="00964557">
        <w:rPr>
          <w:rFonts w:ascii="SimSun" w:hAnsi="SimSun" w:cs="Times New Roman"/>
          <w:sz w:val="21"/>
          <w:szCs w:val="21"/>
        </w:rPr>
        <w:t>以及在需求驱动的区域项目中，</w:t>
      </w:r>
      <w:r w:rsidRPr="00964557">
        <w:rPr>
          <w:rFonts w:ascii="SimSun" w:hAnsi="SimSun" w:cs="Times New Roman"/>
          <w:sz w:val="21"/>
          <w:szCs w:val="21"/>
        </w:rPr>
        <w:t>规划和设计如何</w:t>
      </w:r>
      <w:r w:rsidR="009B4F67" w:rsidRPr="00964557">
        <w:rPr>
          <w:rFonts w:ascii="SimSun" w:hAnsi="SimSun" w:cs="Times New Roman"/>
          <w:sz w:val="21"/>
          <w:szCs w:val="21"/>
        </w:rPr>
        <w:t>在多边层面</w:t>
      </w:r>
      <w:r w:rsidRPr="00964557">
        <w:rPr>
          <w:rFonts w:ascii="SimSun" w:hAnsi="SimSun" w:cs="Times New Roman"/>
          <w:sz w:val="21"/>
          <w:szCs w:val="21"/>
        </w:rPr>
        <w:t>运作。一些成员国代表也分享了在执行技术援助活动方面的经验教训。其他代表则提到提高发展中国家和最不发达国家的认识和建设能力的重要性。会上</w:t>
      </w:r>
      <w:r w:rsidR="00523FD4" w:rsidRPr="00964557">
        <w:rPr>
          <w:rFonts w:ascii="SimSun" w:hAnsi="SimSun" w:cs="Times New Roman"/>
          <w:sz w:val="21"/>
          <w:szCs w:val="21"/>
        </w:rPr>
        <w:t>建议在创新链中侧重</w:t>
      </w:r>
      <w:r w:rsidRPr="00964557">
        <w:rPr>
          <w:rFonts w:ascii="SimSun" w:hAnsi="SimSun" w:cs="Times New Roman"/>
          <w:sz w:val="21"/>
          <w:szCs w:val="21"/>
        </w:rPr>
        <w:t>培养青年的能力。</w:t>
      </w:r>
    </w:p>
    <w:p w:rsidR="00DD1AD2" w:rsidRPr="00964557" w:rsidRDefault="009D1CA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lang w:val="en"/>
        </w:rPr>
        <w:t>产权组织</w:t>
      </w:r>
      <w:r w:rsidR="00F272D9" w:rsidRPr="00964557">
        <w:rPr>
          <w:rFonts w:ascii="SimSun" w:hAnsi="SimSun" w:cs="Times New Roman"/>
          <w:sz w:val="21"/>
          <w:szCs w:val="21"/>
        </w:rPr>
        <w:t>发言人就成员国代表</w:t>
      </w:r>
      <w:r w:rsidR="00005D10" w:rsidRPr="00964557">
        <w:rPr>
          <w:rFonts w:ascii="SimSun" w:hAnsi="SimSun" w:cs="Times New Roman"/>
          <w:sz w:val="21"/>
          <w:szCs w:val="21"/>
        </w:rPr>
        <w:t>们</w:t>
      </w:r>
      <w:r w:rsidR="00F272D9" w:rsidRPr="00964557">
        <w:rPr>
          <w:rFonts w:ascii="SimSun" w:hAnsi="SimSun" w:cs="Times New Roman"/>
          <w:sz w:val="21"/>
          <w:szCs w:val="21"/>
        </w:rPr>
        <w:t>的意见发言。他们提到，从孤立的基本知识产权知识要求到更广泛的交叉议题的高级培训的要求的演变，表明了技术援助的可持续性。他们还列举了传统知识</w:t>
      </w:r>
      <w:proofErr w:type="gramStart"/>
      <w:r w:rsidR="00F272D9" w:rsidRPr="00964557">
        <w:rPr>
          <w:rFonts w:ascii="SimSun" w:hAnsi="SimSun" w:cs="Times New Roman"/>
          <w:sz w:val="21"/>
          <w:szCs w:val="21"/>
        </w:rPr>
        <w:t>司执行</w:t>
      </w:r>
      <w:proofErr w:type="gramEnd"/>
      <w:r w:rsidR="00F272D9" w:rsidRPr="00964557">
        <w:rPr>
          <w:rFonts w:ascii="SimSun" w:hAnsi="SimSun" w:cs="Times New Roman"/>
          <w:sz w:val="21"/>
          <w:szCs w:val="21"/>
        </w:rPr>
        <w:t>技术援助活动的若干工具，例如：</w:t>
      </w:r>
      <w:r w:rsidR="00DB1305">
        <w:rPr>
          <w:rFonts w:ascii="SimSun" w:hAnsi="SimSun" w:cs="Times New Roman"/>
          <w:sz w:val="21"/>
          <w:szCs w:val="21"/>
        </w:rPr>
        <w:t>(</w:t>
      </w:r>
      <w:proofErr w:type="spellStart"/>
      <w:r w:rsidR="00F272D9" w:rsidRPr="00964557">
        <w:rPr>
          <w:rFonts w:ascii="SimSun" w:hAnsi="SimSun" w:cs="Times New Roman"/>
          <w:sz w:val="21"/>
          <w:szCs w:val="21"/>
        </w:rPr>
        <w:t>i</w:t>
      </w:r>
      <w:proofErr w:type="spellEnd"/>
      <w:r w:rsidR="00DB1305">
        <w:rPr>
          <w:rFonts w:ascii="SimSun" w:hAnsi="SimSun" w:cs="Times New Roman"/>
          <w:sz w:val="21"/>
          <w:szCs w:val="21"/>
        </w:rPr>
        <w:t>)</w:t>
      </w:r>
      <w:r w:rsidR="00F272D9" w:rsidRPr="00964557">
        <w:rPr>
          <w:rFonts w:ascii="SimSun" w:hAnsi="SimSun" w:cs="Times New Roman"/>
          <w:sz w:val="21"/>
          <w:szCs w:val="21"/>
        </w:rPr>
        <w:t>继续对话</w:t>
      </w:r>
      <w:bookmarkStart w:id="7" w:name="_Hlk495436237"/>
      <w:r w:rsidR="00F272D9" w:rsidRPr="00964557">
        <w:rPr>
          <w:rFonts w:ascii="SimSun" w:hAnsi="SimSun" w:cs="Times New Roman"/>
          <w:sz w:val="21"/>
          <w:szCs w:val="21"/>
        </w:rPr>
        <w:t>；</w:t>
      </w:r>
      <w:r w:rsidR="00DB1305">
        <w:rPr>
          <w:rFonts w:ascii="SimSun" w:hAnsi="SimSun" w:cs="Times New Roman"/>
          <w:sz w:val="21"/>
          <w:szCs w:val="21"/>
        </w:rPr>
        <w:t>(</w:t>
      </w:r>
      <w:r w:rsidR="00F272D9" w:rsidRPr="00964557">
        <w:rPr>
          <w:rFonts w:ascii="SimSun" w:hAnsi="SimSun" w:cs="Times New Roman"/>
          <w:sz w:val="21"/>
          <w:szCs w:val="21"/>
        </w:rPr>
        <w:t>ii</w:t>
      </w:r>
      <w:r w:rsidR="00DB1305">
        <w:rPr>
          <w:rFonts w:ascii="SimSun" w:hAnsi="SimSun" w:cs="Times New Roman"/>
          <w:sz w:val="21"/>
          <w:szCs w:val="21"/>
        </w:rPr>
        <w:t>)</w:t>
      </w:r>
      <w:r w:rsidR="00F272D9" w:rsidRPr="00964557">
        <w:rPr>
          <w:rFonts w:ascii="SimSun" w:hAnsi="SimSun" w:cs="Times New Roman"/>
          <w:sz w:val="21"/>
          <w:szCs w:val="21"/>
        </w:rPr>
        <w:t>政府</w:t>
      </w:r>
      <w:bookmarkEnd w:id="7"/>
      <w:r w:rsidR="00035434" w:rsidRPr="00964557">
        <w:rPr>
          <w:rFonts w:ascii="SimSun" w:hAnsi="SimSun" w:cs="Times New Roman"/>
          <w:sz w:val="21"/>
          <w:szCs w:val="21"/>
        </w:rPr>
        <w:t>的</w:t>
      </w:r>
      <w:r w:rsidR="00B15BC6" w:rsidRPr="00964557">
        <w:rPr>
          <w:rFonts w:ascii="SimSun" w:hAnsi="SimSun" w:cs="Times New Roman" w:hint="eastAsia"/>
          <w:sz w:val="21"/>
          <w:szCs w:val="21"/>
        </w:rPr>
        <w:t>高度</w:t>
      </w:r>
      <w:r w:rsidR="00035434" w:rsidRPr="00964557">
        <w:rPr>
          <w:rFonts w:ascii="SimSun" w:hAnsi="SimSun" w:cs="Times New Roman"/>
          <w:sz w:val="21"/>
          <w:szCs w:val="21"/>
        </w:rPr>
        <w:t>认同</w:t>
      </w:r>
      <w:r w:rsidR="00F272D9" w:rsidRPr="00964557">
        <w:rPr>
          <w:rFonts w:ascii="SimSun" w:hAnsi="SimSun" w:cs="Times New Roman"/>
          <w:sz w:val="21"/>
          <w:szCs w:val="21"/>
        </w:rPr>
        <w:t>；</w:t>
      </w:r>
      <w:r w:rsidR="00DB1305">
        <w:rPr>
          <w:rFonts w:ascii="SimSun" w:hAnsi="SimSun" w:cs="Times New Roman"/>
          <w:sz w:val="21"/>
          <w:szCs w:val="21"/>
        </w:rPr>
        <w:t>(</w:t>
      </w:r>
      <w:r w:rsidR="00F272D9" w:rsidRPr="00964557">
        <w:rPr>
          <w:rFonts w:ascii="SimSun" w:hAnsi="SimSun" w:cs="Times New Roman"/>
          <w:sz w:val="21"/>
          <w:szCs w:val="21"/>
        </w:rPr>
        <w:t>iii</w:t>
      </w:r>
      <w:r w:rsidR="00DB1305">
        <w:rPr>
          <w:rFonts w:ascii="SimSun" w:hAnsi="SimSun" w:cs="Times New Roman"/>
          <w:sz w:val="21"/>
          <w:szCs w:val="21"/>
        </w:rPr>
        <w:t>)</w:t>
      </w:r>
      <w:r w:rsidR="00F272D9" w:rsidRPr="00964557">
        <w:rPr>
          <w:rFonts w:ascii="SimSun" w:hAnsi="SimSun" w:cs="Times New Roman"/>
          <w:sz w:val="21"/>
          <w:szCs w:val="21"/>
        </w:rPr>
        <w:t>期望的明确；</w:t>
      </w:r>
      <w:r w:rsidR="00DB1305">
        <w:rPr>
          <w:rFonts w:ascii="SimSun" w:hAnsi="SimSun" w:cs="Times New Roman"/>
          <w:sz w:val="21"/>
          <w:szCs w:val="21"/>
        </w:rPr>
        <w:t>(</w:t>
      </w:r>
      <w:r w:rsidR="00F272D9" w:rsidRPr="00964557">
        <w:rPr>
          <w:rFonts w:ascii="SimSun" w:hAnsi="SimSun" w:cs="Times New Roman"/>
          <w:sz w:val="21"/>
          <w:szCs w:val="21"/>
        </w:rPr>
        <w:t>iv</w:t>
      </w:r>
      <w:r w:rsidR="00DB1305">
        <w:rPr>
          <w:rFonts w:ascii="SimSun" w:hAnsi="SimSun" w:cs="Times New Roman"/>
          <w:sz w:val="21"/>
          <w:szCs w:val="21"/>
        </w:rPr>
        <w:t>)</w:t>
      </w:r>
      <w:r>
        <w:rPr>
          <w:rFonts w:ascii="SimSun" w:hAnsi="SimSun" w:cs="Times New Roman"/>
          <w:sz w:val="21"/>
          <w:szCs w:val="21"/>
        </w:rPr>
        <w:t>产权组织</w:t>
      </w:r>
      <w:r w:rsidR="00F272D9" w:rsidRPr="00964557">
        <w:rPr>
          <w:rFonts w:ascii="SimSun" w:hAnsi="SimSun" w:cs="Times New Roman"/>
          <w:sz w:val="21"/>
          <w:szCs w:val="21"/>
        </w:rPr>
        <w:t>和政府的各自贡献的明确性；</w:t>
      </w:r>
      <w:r w:rsidR="00DB1305">
        <w:rPr>
          <w:rFonts w:ascii="SimSun" w:hAnsi="SimSun" w:cs="Times New Roman"/>
          <w:sz w:val="21"/>
          <w:szCs w:val="21"/>
        </w:rPr>
        <w:t>(</w:t>
      </w:r>
      <w:r w:rsidR="00F272D9" w:rsidRPr="00964557">
        <w:rPr>
          <w:rFonts w:ascii="SimSun" w:hAnsi="SimSun" w:cs="Times New Roman"/>
          <w:sz w:val="21"/>
          <w:szCs w:val="21"/>
        </w:rPr>
        <w:t>v</w:t>
      </w:r>
      <w:r w:rsidR="00DB1305">
        <w:rPr>
          <w:rFonts w:ascii="SimSun" w:hAnsi="SimSun" w:cs="Times New Roman"/>
          <w:sz w:val="21"/>
          <w:szCs w:val="21"/>
        </w:rPr>
        <w:t>)</w:t>
      </w:r>
      <w:r w:rsidR="00F272D9" w:rsidRPr="00964557">
        <w:rPr>
          <w:rFonts w:ascii="SimSun" w:hAnsi="SimSun" w:cs="Times New Roman"/>
          <w:sz w:val="21"/>
          <w:szCs w:val="21"/>
        </w:rPr>
        <w:t>切实的实施计划；以及</w:t>
      </w:r>
      <w:r w:rsidR="00DB1305">
        <w:rPr>
          <w:rFonts w:ascii="SimSun" w:hAnsi="SimSun" w:cs="Times New Roman"/>
          <w:sz w:val="21"/>
          <w:szCs w:val="21"/>
        </w:rPr>
        <w:t>(</w:t>
      </w:r>
      <w:r w:rsidR="00F272D9" w:rsidRPr="00964557">
        <w:rPr>
          <w:rFonts w:ascii="SimSun" w:hAnsi="SimSun" w:cs="Times New Roman"/>
          <w:sz w:val="21"/>
          <w:szCs w:val="21"/>
        </w:rPr>
        <w:t>vi</w:t>
      </w:r>
      <w:r w:rsidR="00DB1305">
        <w:rPr>
          <w:rFonts w:ascii="SimSun" w:hAnsi="SimSun" w:cs="Times New Roman"/>
          <w:sz w:val="21"/>
          <w:szCs w:val="21"/>
        </w:rPr>
        <w:t>)</w:t>
      </w:r>
      <w:r w:rsidR="00F272D9" w:rsidRPr="00964557">
        <w:rPr>
          <w:rFonts w:ascii="SimSun" w:hAnsi="SimSun" w:cs="Times New Roman"/>
          <w:sz w:val="21"/>
          <w:szCs w:val="21"/>
        </w:rPr>
        <w:t>充满激情的协调中心。他们还强调了一系列行动，作为</w:t>
      </w:r>
      <w:r>
        <w:rPr>
          <w:rFonts w:ascii="SimSun" w:hAnsi="SimSun" w:cs="Times New Roman"/>
          <w:sz w:val="21"/>
          <w:szCs w:val="21"/>
        </w:rPr>
        <w:t>产权组织</w:t>
      </w:r>
      <w:r w:rsidR="00F272D9" w:rsidRPr="00964557">
        <w:rPr>
          <w:rFonts w:ascii="SimSun" w:hAnsi="SimSun" w:cs="Times New Roman"/>
          <w:sz w:val="21"/>
          <w:szCs w:val="21"/>
        </w:rPr>
        <w:t>对土著社区外联活动的一部分。最后，他们强调了</w:t>
      </w:r>
      <w:r>
        <w:rPr>
          <w:rFonts w:ascii="SimSun" w:hAnsi="SimSun" w:cs="Times New Roman"/>
          <w:sz w:val="21"/>
          <w:szCs w:val="21"/>
        </w:rPr>
        <w:t>产权组织</w:t>
      </w:r>
      <w:r w:rsidR="00F272D9" w:rsidRPr="00964557">
        <w:rPr>
          <w:rFonts w:ascii="SimSun" w:hAnsi="SimSun" w:cs="Times New Roman"/>
          <w:sz w:val="21"/>
          <w:szCs w:val="21"/>
        </w:rPr>
        <w:t>学院针对儿童和青少年的许多工具。</w:t>
      </w:r>
    </w:p>
    <w:p w:rsidR="00CE780C" w:rsidRPr="0008045E" w:rsidRDefault="003025CF" w:rsidP="0008045E">
      <w:pPr>
        <w:pStyle w:val="3"/>
        <w:overflowPunct w:val="0"/>
        <w:spacing w:beforeLines="100" w:afterLines="50" w:after="120" w:line="340" w:lineRule="atLeast"/>
        <w:jc w:val="both"/>
        <w:rPr>
          <w:rFonts w:ascii="SimSun" w:hAnsi="SimSun" w:cs="Times New Roman"/>
          <w:sz w:val="21"/>
          <w:szCs w:val="21"/>
        </w:rPr>
      </w:pPr>
      <w:r w:rsidRPr="0008045E">
        <w:rPr>
          <w:rFonts w:ascii="SimSun" w:hAnsi="SimSun" w:cs="Times New Roman"/>
          <w:sz w:val="21"/>
          <w:szCs w:val="21"/>
        </w:rPr>
        <w:t>主题</w:t>
      </w:r>
      <w:r w:rsidR="00CE780C" w:rsidRPr="0008045E">
        <w:rPr>
          <w:rFonts w:ascii="SimSun" w:hAnsi="SimSun" w:cs="Times New Roman"/>
          <w:sz w:val="21"/>
          <w:szCs w:val="21"/>
        </w:rPr>
        <w:t>4–</w:t>
      </w:r>
      <w:r w:rsidRPr="0008045E">
        <w:rPr>
          <w:rFonts w:ascii="SimSun" w:hAnsi="SimSun" w:cs="Times New Roman"/>
          <w:sz w:val="21"/>
          <w:szCs w:val="21"/>
        </w:rPr>
        <w:t>分享技术援助活动监测和评估领域的经验、工具和方法</w:t>
      </w:r>
    </w:p>
    <w:p w:rsidR="00573A62" w:rsidRPr="00964557" w:rsidRDefault="003B02CB"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计划</w:t>
      </w:r>
      <w:r w:rsidR="00C028DD">
        <w:rPr>
          <w:rFonts w:ascii="SimSun" w:hAnsi="SimSun" w:cs="Times New Roman"/>
          <w:sz w:val="21"/>
          <w:szCs w:val="21"/>
        </w:rPr>
        <w:t>绩效</w:t>
      </w:r>
      <w:r w:rsidRPr="00964557">
        <w:rPr>
          <w:rFonts w:ascii="SimSun" w:hAnsi="SimSun" w:cs="Times New Roman"/>
          <w:sz w:val="21"/>
          <w:szCs w:val="21"/>
        </w:rPr>
        <w:t>和预算司司长玛雅·凯瑟琳娜·巴赫纳女士解释说，监测是跟踪实施活动进展情况的持续职能，以便</w:t>
      </w:r>
      <w:r w:rsidR="00822075" w:rsidRPr="00964557">
        <w:rPr>
          <w:rFonts w:ascii="SimSun" w:hAnsi="SimSun" w:cs="Times New Roman"/>
          <w:sz w:val="21"/>
          <w:szCs w:val="21"/>
        </w:rPr>
        <w:t>取得成果或确定目标。它可</w:t>
      </w:r>
      <w:r w:rsidR="0080445D" w:rsidRPr="00964557">
        <w:rPr>
          <w:rFonts w:ascii="SimSun" w:hAnsi="SimSun" w:cs="Times New Roman"/>
          <w:sz w:val="21"/>
          <w:szCs w:val="21"/>
        </w:rPr>
        <w:t>处理实施过程中查明</w:t>
      </w:r>
      <w:r w:rsidR="00334779" w:rsidRPr="00964557">
        <w:rPr>
          <w:rFonts w:ascii="SimSun" w:hAnsi="SimSun" w:cs="Times New Roman"/>
          <w:sz w:val="21"/>
          <w:szCs w:val="21"/>
        </w:rPr>
        <w:t>的议题或问题。另一方面，评估在执行周期的某些时段</w:t>
      </w:r>
      <w:r w:rsidRPr="00964557">
        <w:rPr>
          <w:rFonts w:ascii="SimSun" w:hAnsi="SimSun" w:cs="Times New Roman"/>
          <w:sz w:val="21"/>
          <w:szCs w:val="21"/>
        </w:rPr>
        <w:t>获取</w:t>
      </w:r>
      <w:r w:rsidR="00334779" w:rsidRPr="00964557">
        <w:rPr>
          <w:rFonts w:ascii="SimSun" w:hAnsi="SimSun" w:cs="Times New Roman"/>
          <w:sz w:val="21"/>
          <w:szCs w:val="21"/>
        </w:rPr>
        <w:t>的</w:t>
      </w:r>
      <w:r w:rsidRPr="00964557">
        <w:rPr>
          <w:rFonts w:ascii="SimSun" w:hAnsi="SimSun" w:cs="Times New Roman"/>
          <w:sz w:val="21"/>
          <w:szCs w:val="21"/>
        </w:rPr>
        <w:t>信息，衡量</w:t>
      </w:r>
      <w:r w:rsidR="00C028DD">
        <w:rPr>
          <w:rFonts w:ascii="SimSun" w:hAnsi="SimSun" w:cs="Times New Roman"/>
          <w:sz w:val="21"/>
          <w:szCs w:val="21"/>
        </w:rPr>
        <w:t>绩效</w:t>
      </w:r>
      <w:r w:rsidRPr="00964557">
        <w:rPr>
          <w:rFonts w:ascii="SimSun" w:hAnsi="SimSun" w:cs="Times New Roman"/>
          <w:sz w:val="21"/>
          <w:szCs w:val="21"/>
        </w:rPr>
        <w:t>和影响。</w:t>
      </w:r>
      <w:r w:rsidR="009D1CA7">
        <w:rPr>
          <w:rFonts w:ascii="SimSun" w:hAnsi="SimSun" w:cs="Times New Roman"/>
          <w:sz w:val="21"/>
          <w:szCs w:val="21"/>
        </w:rPr>
        <w:t>产权组织</w:t>
      </w:r>
      <w:r w:rsidRPr="00964557">
        <w:rPr>
          <w:rFonts w:ascii="SimSun" w:hAnsi="SimSun" w:cs="Times New Roman"/>
          <w:sz w:val="21"/>
          <w:szCs w:val="21"/>
        </w:rPr>
        <w:t>使用了两种不同的评估工具：自我评估和独立评估。监测和评估都用于向决策者通报如何提高活动和项目的成效，并汲取可用于实施未来项目的经验教训。她进一步分享了</w:t>
      </w:r>
      <w:r w:rsidR="009D1CA7">
        <w:rPr>
          <w:rFonts w:ascii="SimSun" w:hAnsi="SimSun" w:cs="Times New Roman"/>
          <w:sz w:val="21"/>
          <w:szCs w:val="21"/>
        </w:rPr>
        <w:t>产权组织</w:t>
      </w:r>
      <w:r w:rsidRPr="00964557">
        <w:rPr>
          <w:rFonts w:ascii="SimSun" w:hAnsi="SimSun" w:cs="Times New Roman"/>
          <w:sz w:val="21"/>
          <w:szCs w:val="21"/>
        </w:rPr>
        <w:t>如何衡量能力建设活动的成效。经</w:t>
      </w:r>
      <w:r w:rsidR="00334779" w:rsidRPr="00964557">
        <w:rPr>
          <w:rFonts w:ascii="SimSun" w:hAnsi="SimSun" w:cs="Times New Roman"/>
          <w:sz w:val="21"/>
          <w:szCs w:val="21"/>
        </w:rPr>
        <w:t>常进行前</w:t>
      </w:r>
      <w:r w:rsidR="000E0CEC" w:rsidRPr="00964557">
        <w:rPr>
          <w:rFonts w:ascii="SimSun" w:hAnsi="SimSun" w:cs="Times New Roman"/>
          <w:sz w:val="21"/>
          <w:szCs w:val="21"/>
        </w:rPr>
        <w:t>测试和后测试，以评估在能力建设活动过程中学习是否得到提高</w:t>
      </w:r>
      <w:r w:rsidRPr="00964557">
        <w:rPr>
          <w:rFonts w:ascii="SimSun" w:hAnsi="SimSun" w:cs="Times New Roman"/>
          <w:sz w:val="21"/>
          <w:szCs w:val="21"/>
        </w:rPr>
        <w:t>。这些活动根据反应、学习和行为三个主要指标来衡量。对数据收集的结果进行三方测量则非常重要，不仅要求参与者，还请求他们的主管</w:t>
      </w:r>
      <w:r w:rsidR="00D04754" w:rsidRPr="00964557">
        <w:rPr>
          <w:rFonts w:ascii="SimSun" w:hAnsi="SimSun" w:cs="Times New Roman"/>
          <w:sz w:val="21"/>
          <w:szCs w:val="21"/>
        </w:rPr>
        <w:t>提出</w:t>
      </w:r>
      <w:r w:rsidRPr="00964557">
        <w:rPr>
          <w:rFonts w:ascii="SimSun" w:hAnsi="SimSun" w:cs="Times New Roman"/>
          <w:sz w:val="21"/>
          <w:szCs w:val="21"/>
        </w:rPr>
        <w:t>对实际使</w:t>
      </w:r>
      <w:r w:rsidRPr="00964557">
        <w:rPr>
          <w:rFonts w:ascii="SimSun" w:hAnsi="SimSun" w:cs="Times New Roman"/>
          <w:sz w:val="21"/>
          <w:szCs w:val="21"/>
        </w:rPr>
        <w:lastRenderedPageBreak/>
        <w:t>用提高的技能的反馈</w:t>
      </w:r>
      <w:r w:rsidR="00D04754" w:rsidRPr="00964557">
        <w:rPr>
          <w:rFonts w:ascii="SimSun" w:hAnsi="SimSun" w:cs="Times New Roman"/>
          <w:sz w:val="21"/>
          <w:szCs w:val="21"/>
        </w:rPr>
        <w:t>意见</w:t>
      </w:r>
      <w:r w:rsidRPr="00964557">
        <w:rPr>
          <w:rFonts w:ascii="SimSun" w:hAnsi="SimSun" w:cs="Times New Roman"/>
          <w:sz w:val="21"/>
          <w:szCs w:val="21"/>
        </w:rPr>
        <w:t>。对于提高认识和</w:t>
      </w:r>
      <w:r w:rsidR="00D04754" w:rsidRPr="00964557">
        <w:rPr>
          <w:rFonts w:ascii="SimSun" w:hAnsi="SimSun" w:cs="Times New Roman"/>
          <w:sz w:val="21"/>
          <w:szCs w:val="21"/>
        </w:rPr>
        <w:t>宣传</w:t>
      </w:r>
      <w:r w:rsidRPr="00964557">
        <w:rPr>
          <w:rFonts w:ascii="SimSun" w:hAnsi="SimSun" w:cs="Times New Roman"/>
          <w:sz w:val="21"/>
          <w:szCs w:val="21"/>
        </w:rPr>
        <w:t>活动，</w:t>
      </w:r>
      <w:r w:rsidR="009D1CA7">
        <w:rPr>
          <w:rFonts w:ascii="SimSun" w:hAnsi="SimSun" w:cs="Times New Roman"/>
          <w:sz w:val="21"/>
          <w:szCs w:val="21"/>
        </w:rPr>
        <w:t>产权组织</w:t>
      </w:r>
      <w:r w:rsidR="00D04754" w:rsidRPr="00964557">
        <w:rPr>
          <w:rFonts w:ascii="SimSun" w:hAnsi="SimSun" w:cs="Times New Roman"/>
          <w:sz w:val="21"/>
          <w:szCs w:val="21"/>
        </w:rPr>
        <w:t>只衡量反应，因为难以衡量实际认</w:t>
      </w:r>
      <w:r w:rsidRPr="00964557">
        <w:rPr>
          <w:rFonts w:ascii="SimSun" w:hAnsi="SimSun" w:cs="Times New Roman"/>
          <w:sz w:val="21"/>
          <w:szCs w:val="21"/>
        </w:rPr>
        <w:t>识</w:t>
      </w:r>
      <w:r w:rsidR="00D04754" w:rsidRPr="00964557">
        <w:rPr>
          <w:rFonts w:ascii="SimSun" w:hAnsi="SimSun" w:cs="Times New Roman"/>
          <w:sz w:val="21"/>
          <w:szCs w:val="21"/>
        </w:rPr>
        <w:t>的</w:t>
      </w:r>
      <w:r w:rsidRPr="00964557">
        <w:rPr>
          <w:rFonts w:ascii="SimSun" w:hAnsi="SimSun" w:cs="Times New Roman"/>
          <w:sz w:val="21"/>
          <w:szCs w:val="21"/>
        </w:rPr>
        <w:t>提高。她鼓励成员国</w:t>
      </w:r>
      <w:r w:rsidR="00D04754" w:rsidRPr="00964557">
        <w:rPr>
          <w:rFonts w:ascii="SimSun" w:hAnsi="SimSun" w:cs="Times New Roman"/>
          <w:sz w:val="21"/>
          <w:szCs w:val="21"/>
        </w:rPr>
        <w:t>分享这方面的</w:t>
      </w:r>
      <w:r w:rsidR="00696748" w:rsidRPr="00964557">
        <w:rPr>
          <w:rFonts w:ascii="SimSun" w:hAnsi="SimSun" w:cs="Times New Roman"/>
          <w:sz w:val="21"/>
          <w:szCs w:val="21"/>
        </w:rPr>
        <w:t>任何</w:t>
      </w:r>
      <w:r w:rsidRPr="00964557">
        <w:rPr>
          <w:rFonts w:ascii="SimSun" w:hAnsi="SimSun" w:cs="Times New Roman"/>
          <w:sz w:val="21"/>
          <w:szCs w:val="21"/>
        </w:rPr>
        <w:t>做法。</w:t>
      </w:r>
    </w:p>
    <w:p w:rsidR="00CE780C" w:rsidRPr="00964557" w:rsidRDefault="00A653D5"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lang w:val="en-GB"/>
        </w:rPr>
      </w:pPr>
      <w:r w:rsidRPr="00964557">
        <w:rPr>
          <w:rFonts w:ascii="SimSun" w:hAnsi="SimSun" w:cs="Times New Roman"/>
          <w:sz w:val="21"/>
          <w:szCs w:val="21"/>
        </w:rPr>
        <w:t>PCT国际合作司司长夏目健</w:t>
      </w:r>
      <w:proofErr w:type="gramStart"/>
      <w:r w:rsidRPr="00964557">
        <w:rPr>
          <w:rFonts w:ascii="SimSun" w:hAnsi="SimSun" w:cs="Times New Roman"/>
          <w:sz w:val="21"/>
          <w:szCs w:val="21"/>
        </w:rPr>
        <w:t>一</w:t>
      </w:r>
      <w:proofErr w:type="gramEnd"/>
      <w:r w:rsidRPr="00964557">
        <w:rPr>
          <w:rFonts w:ascii="SimSun" w:hAnsi="SimSun" w:cs="Times New Roman"/>
          <w:sz w:val="21"/>
          <w:szCs w:val="21"/>
        </w:rPr>
        <w:t>郎先生介绍并阐述了PCT活动的监测和评估工具。首先，该司对所有PCT成员国进行调查，征求关于培训、法律援助、技术（IT）合作以及PCT申请处理方面的反馈意见。每两年进行一次调查，发送到各知识产权局，由其在网上回答。调查结果报告给成员国。40</w:t>
      </w:r>
      <w:r w:rsidR="00541B68">
        <w:rPr>
          <w:rFonts w:ascii="SimSun" w:hAnsi="SimSun" w:cs="Times New Roman"/>
          <w:sz w:val="21"/>
          <w:szCs w:val="21"/>
        </w:rPr>
        <w:t>%</w:t>
      </w:r>
      <w:r w:rsidRPr="00964557">
        <w:rPr>
          <w:rFonts w:ascii="SimSun" w:hAnsi="SimSun" w:cs="Times New Roman"/>
          <w:sz w:val="21"/>
          <w:szCs w:val="21"/>
        </w:rPr>
        <w:t>的PCT成员国对最近的调查</w:t>
      </w:r>
      <w:proofErr w:type="gramStart"/>
      <w:r w:rsidRPr="00964557">
        <w:rPr>
          <w:rFonts w:ascii="SimSun" w:hAnsi="SimSun" w:cs="Times New Roman"/>
          <w:sz w:val="21"/>
          <w:szCs w:val="21"/>
        </w:rPr>
        <w:t>作出</w:t>
      </w:r>
      <w:proofErr w:type="gramEnd"/>
      <w:r w:rsidRPr="00964557">
        <w:rPr>
          <w:rFonts w:ascii="SimSun" w:hAnsi="SimSun" w:cs="Times New Roman"/>
          <w:sz w:val="21"/>
          <w:szCs w:val="21"/>
        </w:rPr>
        <w:t>回应，令人满意的比例达到了96</w:t>
      </w:r>
      <w:r w:rsidR="00541B68">
        <w:rPr>
          <w:rFonts w:ascii="SimSun" w:hAnsi="SimSun" w:cs="Times New Roman"/>
          <w:sz w:val="21"/>
          <w:szCs w:val="21"/>
        </w:rPr>
        <w:t>%</w:t>
      </w:r>
      <w:r w:rsidRPr="00964557">
        <w:rPr>
          <w:rFonts w:ascii="SimSun" w:hAnsi="SimSun" w:cs="Times New Roman"/>
          <w:sz w:val="21"/>
          <w:szCs w:val="21"/>
        </w:rPr>
        <w:t>。获得的反馈意见被作为年度计划</w:t>
      </w:r>
      <w:r w:rsidR="00C028DD">
        <w:rPr>
          <w:rFonts w:ascii="SimSun" w:hAnsi="SimSun" w:cs="Times New Roman"/>
          <w:sz w:val="21"/>
          <w:szCs w:val="21"/>
        </w:rPr>
        <w:t>绩效</w:t>
      </w:r>
      <w:r w:rsidRPr="00964557">
        <w:rPr>
          <w:rFonts w:ascii="SimSun" w:hAnsi="SimSun" w:cs="Times New Roman"/>
          <w:sz w:val="21"/>
          <w:szCs w:val="21"/>
        </w:rPr>
        <w:t>报告</w:t>
      </w:r>
      <w:r w:rsidR="009D1CA7">
        <w:rPr>
          <w:rFonts w:ascii="SimSun" w:hAnsi="SimSun" w:cs="Times New Roman"/>
          <w:sz w:val="21"/>
          <w:szCs w:val="21"/>
        </w:rPr>
        <w:t>（</w:t>
      </w:r>
      <w:r w:rsidR="00A97049" w:rsidRPr="00964557">
        <w:rPr>
          <w:rFonts w:ascii="SimSun" w:hAnsi="SimSun" w:cs="Times New Roman"/>
          <w:sz w:val="21"/>
          <w:szCs w:val="21"/>
        </w:rPr>
        <w:t>PPR</w:t>
      </w:r>
      <w:r w:rsidR="009D1CA7">
        <w:rPr>
          <w:rFonts w:ascii="SimSun" w:hAnsi="SimSun" w:cs="Times New Roman"/>
          <w:sz w:val="21"/>
          <w:szCs w:val="21"/>
        </w:rPr>
        <w:t>）</w:t>
      </w:r>
      <w:r w:rsidRPr="00964557">
        <w:rPr>
          <w:rFonts w:ascii="SimSun" w:hAnsi="SimSun" w:cs="Times New Roman"/>
          <w:sz w:val="21"/>
          <w:szCs w:val="21"/>
        </w:rPr>
        <w:t>的</w:t>
      </w:r>
      <w:r w:rsidR="00C028DD">
        <w:rPr>
          <w:rFonts w:ascii="SimSun" w:hAnsi="SimSun" w:cs="Times New Roman"/>
          <w:sz w:val="21"/>
          <w:szCs w:val="21"/>
        </w:rPr>
        <w:t>绩效</w:t>
      </w:r>
      <w:r w:rsidRPr="00964557">
        <w:rPr>
          <w:rFonts w:ascii="SimSun" w:hAnsi="SimSun" w:cs="Times New Roman"/>
          <w:sz w:val="21"/>
          <w:szCs w:val="21"/>
        </w:rPr>
        <w:t>指标，并作为改进工作的基础。其次，我们对PCT用户进行了调查，寻求有关信息资源、培训和PCT申请处理的反馈意见。针对最近发给约10,000名用户的调查，10</w:t>
      </w:r>
      <w:r w:rsidR="00541B68">
        <w:rPr>
          <w:rFonts w:ascii="SimSun" w:hAnsi="SimSun" w:cs="Times New Roman"/>
          <w:sz w:val="21"/>
          <w:szCs w:val="21"/>
        </w:rPr>
        <w:t>%</w:t>
      </w:r>
      <w:r w:rsidRPr="00964557">
        <w:rPr>
          <w:rFonts w:ascii="SimSun" w:hAnsi="SimSun" w:cs="Times New Roman"/>
          <w:sz w:val="21"/>
          <w:szCs w:val="21"/>
        </w:rPr>
        <w:t>的用户予以答复，满意率达89</w:t>
      </w:r>
      <w:r w:rsidR="00541B68">
        <w:rPr>
          <w:rFonts w:ascii="SimSun" w:hAnsi="SimSun" w:cs="Times New Roman"/>
          <w:sz w:val="21"/>
          <w:szCs w:val="21"/>
        </w:rPr>
        <w:t>%</w:t>
      </w:r>
      <w:r w:rsidRPr="00964557">
        <w:rPr>
          <w:rFonts w:ascii="SimSun" w:hAnsi="SimSun" w:cs="Times New Roman"/>
          <w:sz w:val="21"/>
          <w:szCs w:val="21"/>
        </w:rPr>
        <w:t>。已收到1</w:t>
      </w:r>
      <w:r w:rsidR="00582462">
        <w:rPr>
          <w:rFonts w:ascii="SimSun" w:hAnsi="SimSun" w:cs="Times New Roman" w:hint="eastAsia"/>
          <w:sz w:val="21"/>
          <w:szCs w:val="21"/>
        </w:rPr>
        <w:t>,</w:t>
      </w:r>
      <w:bookmarkStart w:id="8" w:name="_GoBack"/>
      <w:bookmarkEnd w:id="8"/>
      <w:r w:rsidRPr="00964557">
        <w:rPr>
          <w:rFonts w:ascii="SimSun" w:hAnsi="SimSun" w:cs="Times New Roman"/>
          <w:sz w:val="21"/>
          <w:szCs w:val="21"/>
        </w:rPr>
        <w:t>000多份自由填写的文字评论意见。这一结果报告给成员国和其他利益攸关方。第三，给具体活动的参与者寄发</w:t>
      </w:r>
      <w:r w:rsidR="00C67782" w:rsidRPr="00964557">
        <w:rPr>
          <w:rFonts w:ascii="SimSun" w:hAnsi="SimSun" w:cs="Times New Roman"/>
          <w:sz w:val="21"/>
          <w:szCs w:val="21"/>
        </w:rPr>
        <w:t>调查问卷</w:t>
      </w:r>
      <w:r w:rsidRPr="00964557">
        <w:rPr>
          <w:rFonts w:ascii="SimSun" w:hAnsi="SimSun" w:cs="Times New Roman"/>
          <w:sz w:val="21"/>
          <w:szCs w:val="21"/>
        </w:rPr>
        <w:t>，征求对活动内容的相关性、质量和效用等问题的反馈意见。第四，向PCT工作组每届会议报告所有PCT技术援助活动，列出面向发展中国家的所有与PCT相关的技术援助活动的信息以及涵盖未来活动的工作计划。这是公开、互动和透明的过程，成员国从中能提出意见或具体要求。此外，他还强调了一些分别在培训活动之前、结束和有时在它之后评估绩效的进一步措施：</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Pr="00964557">
        <w:rPr>
          <w:rFonts w:ascii="SimSun" w:hAnsi="SimSun" w:cs="Times New Roman"/>
          <w:sz w:val="21"/>
          <w:szCs w:val="21"/>
        </w:rPr>
        <w:t>初始评估测试，以衡量参与者的知识水平和</w:t>
      </w:r>
      <w:r w:rsidR="00033C3F" w:rsidRPr="00964557">
        <w:rPr>
          <w:rFonts w:ascii="SimSun" w:hAnsi="SimSun" w:cs="Times New Roman"/>
          <w:sz w:val="21"/>
          <w:szCs w:val="21"/>
        </w:rPr>
        <w:t>“</w:t>
      </w:r>
      <w:r w:rsidRPr="00964557">
        <w:rPr>
          <w:rFonts w:ascii="SimSun" w:hAnsi="SimSun" w:cs="Times New Roman"/>
          <w:sz w:val="21"/>
          <w:szCs w:val="21"/>
        </w:rPr>
        <w:t>量身定制</w:t>
      </w:r>
      <w:r w:rsidR="00033C3F" w:rsidRPr="00964557">
        <w:rPr>
          <w:rFonts w:ascii="SimSun" w:hAnsi="SimSun" w:cs="Times New Roman"/>
          <w:sz w:val="21"/>
          <w:szCs w:val="21"/>
        </w:rPr>
        <w:t>”</w:t>
      </w:r>
      <w:r w:rsidRPr="00964557">
        <w:rPr>
          <w:rFonts w:ascii="SimSun" w:hAnsi="SimSun" w:cs="Times New Roman"/>
          <w:sz w:val="21"/>
          <w:szCs w:val="21"/>
        </w:rPr>
        <w:t>培训内容；</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Pr="00964557">
        <w:rPr>
          <w:rFonts w:ascii="SimSun" w:hAnsi="SimSun" w:cs="Times New Roman"/>
          <w:sz w:val="21"/>
          <w:szCs w:val="21"/>
        </w:rPr>
        <w:t>评估测试，以确定参与者是否可以继续进入下一级；</w:t>
      </w:r>
      <w:r w:rsidR="00DB1305">
        <w:rPr>
          <w:rFonts w:ascii="SimSun" w:hAnsi="SimSun" w:cs="Times New Roman"/>
          <w:sz w:val="21"/>
          <w:szCs w:val="21"/>
        </w:rPr>
        <w:t>(</w:t>
      </w:r>
      <w:r w:rsidRPr="00964557">
        <w:rPr>
          <w:rFonts w:ascii="SimSun" w:hAnsi="SimSun" w:cs="Times New Roman"/>
          <w:sz w:val="21"/>
          <w:szCs w:val="21"/>
        </w:rPr>
        <w:t>c</w:t>
      </w:r>
      <w:r w:rsidR="00DB1305">
        <w:rPr>
          <w:rFonts w:ascii="SimSun" w:hAnsi="SimSun" w:cs="Times New Roman"/>
          <w:sz w:val="21"/>
          <w:szCs w:val="21"/>
        </w:rPr>
        <w:t>)</w:t>
      </w:r>
      <w:r w:rsidRPr="00964557">
        <w:rPr>
          <w:rFonts w:ascii="SimSun" w:hAnsi="SimSun" w:cs="Times New Roman"/>
          <w:sz w:val="21"/>
          <w:szCs w:val="21"/>
        </w:rPr>
        <w:t>后续问题，以评估参与者是否在日常工作中使用学到的知识。在后一种情况下，如果在活动进行之后很长时间才对参与者进行调查，反馈意见收集过程则是实际挑战。最后，他提到了已成功实施“</w:t>
      </w:r>
      <w:r w:rsidR="00CC0686" w:rsidRPr="00964557">
        <w:rPr>
          <w:rFonts w:ascii="SimSun" w:hAnsi="SimSun" w:cs="Times New Roman"/>
          <w:sz w:val="21"/>
          <w:szCs w:val="21"/>
        </w:rPr>
        <w:t>对</w:t>
      </w:r>
      <w:r w:rsidRPr="00964557">
        <w:rPr>
          <w:rFonts w:ascii="SimSun" w:hAnsi="SimSun" w:cs="Times New Roman"/>
          <w:sz w:val="21"/>
          <w:szCs w:val="21"/>
        </w:rPr>
        <w:t>培训教员</w:t>
      </w:r>
      <w:r w:rsidR="00CC0686" w:rsidRPr="00964557">
        <w:rPr>
          <w:rFonts w:ascii="SimSun" w:hAnsi="SimSun" w:cs="Times New Roman"/>
          <w:sz w:val="21"/>
          <w:szCs w:val="21"/>
        </w:rPr>
        <w:t>进行培训</w:t>
      </w:r>
      <w:r w:rsidRPr="00964557">
        <w:rPr>
          <w:rFonts w:ascii="SimSun" w:hAnsi="SimSun" w:cs="Times New Roman"/>
          <w:sz w:val="21"/>
          <w:szCs w:val="21"/>
        </w:rPr>
        <w:t>”的方法，以确保知识产权局内机构记忆的连续性。</w:t>
      </w:r>
    </w:p>
    <w:p w:rsidR="00CB5D4E" w:rsidRPr="00964557" w:rsidRDefault="00741FFF"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非洲</w:t>
      </w:r>
      <w:proofErr w:type="gramStart"/>
      <w:r w:rsidRPr="00964557">
        <w:rPr>
          <w:rFonts w:ascii="SimSun" w:hAnsi="SimSun" w:cs="Times New Roman"/>
          <w:sz w:val="21"/>
          <w:szCs w:val="21"/>
        </w:rPr>
        <w:t>地地区</w:t>
      </w:r>
      <w:proofErr w:type="gramEnd"/>
      <w:r w:rsidRPr="00964557">
        <w:rPr>
          <w:rFonts w:ascii="SimSun" w:hAnsi="SimSun" w:cs="Times New Roman"/>
          <w:sz w:val="21"/>
          <w:szCs w:val="21"/>
        </w:rPr>
        <w:t>局高级顾问乔伊丝•班亚</w:t>
      </w:r>
      <w:proofErr w:type="gramStart"/>
      <w:r w:rsidRPr="00964557">
        <w:rPr>
          <w:rFonts w:ascii="SimSun" w:hAnsi="SimSun" w:cs="Times New Roman"/>
          <w:sz w:val="21"/>
          <w:szCs w:val="21"/>
        </w:rPr>
        <w:t>女士女士</w:t>
      </w:r>
      <w:proofErr w:type="gramEnd"/>
      <w:r w:rsidRPr="00964557">
        <w:rPr>
          <w:rFonts w:ascii="SimSun" w:hAnsi="SimSun" w:cs="Times New Roman"/>
          <w:sz w:val="21"/>
          <w:szCs w:val="21"/>
        </w:rPr>
        <w:t>列出了非洲区域使用的监测和评估工具和方法：</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基于国家知识产权战略/发展计划、包括具体国别需求的框架；</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在技术援助活动后，向参与者分发</w:t>
      </w:r>
      <w:r w:rsidR="00D55E33" w:rsidRPr="00964557">
        <w:rPr>
          <w:rFonts w:ascii="SimSun" w:hAnsi="SimSun" w:cs="Times New Roman"/>
          <w:sz w:val="21"/>
          <w:szCs w:val="21"/>
        </w:rPr>
        <w:t>调查问卷</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与成员国、包括设在日内瓦的代表团、知识产权局和国家利益攸关方的后续讨论；</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顾问名册，以获得参与技术援助活动的国际和国内专家的反馈意见；</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参与者在技术援助计划之后的报告/反馈意见。此外，一般在执行国家知识产权战略五年之后进行评估。可能提出审查</w:t>
      </w:r>
      <w:r w:rsidR="00D55E33" w:rsidRPr="00964557">
        <w:rPr>
          <w:rFonts w:ascii="SimSun" w:hAnsi="SimSun" w:cs="Times New Roman"/>
          <w:sz w:val="21"/>
          <w:szCs w:val="21"/>
        </w:rPr>
        <w:t>现</w:t>
      </w:r>
      <w:r w:rsidRPr="00964557">
        <w:rPr>
          <w:rFonts w:ascii="SimSun" w:hAnsi="SimSun" w:cs="Times New Roman"/>
          <w:sz w:val="21"/>
          <w:szCs w:val="21"/>
        </w:rPr>
        <w:t>有知识产权战略的请求</w:t>
      </w:r>
      <w:r w:rsidR="00D55E33" w:rsidRPr="00964557">
        <w:rPr>
          <w:rFonts w:ascii="SimSun" w:hAnsi="SimSun" w:cs="Times New Roman"/>
          <w:sz w:val="21"/>
          <w:szCs w:val="21"/>
        </w:rPr>
        <w:t>，以便查明</w:t>
      </w:r>
      <w:r w:rsidRPr="00964557">
        <w:rPr>
          <w:rFonts w:ascii="SimSun" w:hAnsi="SimSun" w:cs="Times New Roman"/>
          <w:sz w:val="21"/>
          <w:szCs w:val="21"/>
        </w:rPr>
        <w:t>可能的差距。修订后的战略和调查问卷</w:t>
      </w:r>
      <w:r w:rsidR="00D55E33" w:rsidRPr="00964557">
        <w:rPr>
          <w:rFonts w:ascii="SimSun" w:hAnsi="SimSun" w:cs="Times New Roman"/>
          <w:sz w:val="21"/>
          <w:szCs w:val="21"/>
        </w:rPr>
        <w:t>的结果有助于改进</w:t>
      </w:r>
      <w:r w:rsidRPr="00964557">
        <w:rPr>
          <w:rFonts w:ascii="SimSun" w:hAnsi="SimSun" w:cs="Times New Roman"/>
          <w:sz w:val="21"/>
          <w:szCs w:val="21"/>
        </w:rPr>
        <w:t>技术援助的交付和仿效成功的实施工作。她最后提到在获取有关成员国如何使用</w:t>
      </w:r>
      <w:r w:rsidR="00D55E33" w:rsidRPr="00964557">
        <w:rPr>
          <w:rFonts w:ascii="SimSun" w:hAnsi="SimSun" w:cs="Times New Roman"/>
          <w:sz w:val="21"/>
          <w:szCs w:val="21"/>
        </w:rPr>
        <w:t>学到</w:t>
      </w:r>
      <w:r w:rsidRPr="00964557">
        <w:rPr>
          <w:rFonts w:ascii="SimSun" w:hAnsi="SimSun" w:cs="Times New Roman"/>
          <w:sz w:val="21"/>
          <w:szCs w:val="21"/>
        </w:rPr>
        <w:t>的知识的数据和信息方面的挑战，特别是当知识产权局员工</w:t>
      </w:r>
      <w:r w:rsidR="00D55E33" w:rsidRPr="00964557">
        <w:rPr>
          <w:rFonts w:ascii="SimSun" w:hAnsi="SimSun" w:cs="Times New Roman"/>
          <w:sz w:val="21"/>
          <w:szCs w:val="21"/>
        </w:rPr>
        <w:t>更替</w:t>
      </w:r>
      <w:r w:rsidRPr="00964557">
        <w:rPr>
          <w:rFonts w:ascii="SimSun" w:hAnsi="SimSun" w:cs="Times New Roman"/>
          <w:sz w:val="21"/>
          <w:szCs w:val="21"/>
        </w:rPr>
        <w:t>率高时。为了克服这些挑战，地区局：</w:t>
      </w:r>
      <w:r w:rsidR="00DB1305">
        <w:rPr>
          <w:rFonts w:ascii="SimSun" w:hAnsi="SimSun" w:cs="Times New Roman"/>
          <w:sz w:val="21"/>
          <w:szCs w:val="21"/>
        </w:rPr>
        <w:t>(</w:t>
      </w:r>
      <w:r w:rsidRPr="00964557">
        <w:rPr>
          <w:rFonts w:ascii="SimSun" w:hAnsi="SimSun" w:cs="Times New Roman"/>
          <w:sz w:val="21"/>
          <w:szCs w:val="21"/>
        </w:rPr>
        <w:t>a</w:t>
      </w:r>
      <w:r w:rsidR="00DB1305">
        <w:rPr>
          <w:rFonts w:ascii="SimSun" w:hAnsi="SimSun" w:cs="Times New Roman"/>
          <w:sz w:val="21"/>
          <w:szCs w:val="21"/>
        </w:rPr>
        <w:t>)</w:t>
      </w:r>
      <w:r w:rsidRPr="00964557">
        <w:rPr>
          <w:rFonts w:ascii="SimSun" w:hAnsi="SimSun" w:cs="Times New Roman"/>
          <w:sz w:val="21"/>
          <w:szCs w:val="21"/>
        </w:rPr>
        <w:t>鼓励成员国确保一定程度的机构连续性；</w:t>
      </w:r>
      <w:r w:rsidR="00DB1305">
        <w:rPr>
          <w:rFonts w:ascii="SimSun" w:hAnsi="SimSun" w:cs="Times New Roman"/>
          <w:sz w:val="21"/>
          <w:szCs w:val="21"/>
        </w:rPr>
        <w:t>(</w:t>
      </w:r>
      <w:r w:rsidRPr="00964557">
        <w:rPr>
          <w:rFonts w:ascii="SimSun" w:hAnsi="SimSun" w:cs="Times New Roman"/>
          <w:sz w:val="21"/>
          <w:szCs w:val="21"/>
        </w:rPr>
        <w:t>b</w:t>
      </w:r>
      <w:r w:rsidR="00DB1305">
        <w:rPr>
          <w:rFonts w:ascii="SimSun" w:hAnsi="SimSun" w:cs="Times New Roman"/>
          <w:sz w:val="21"/>
          <w:szCs w:val="21"/>
        </w:rPr>
        <w:t>)</w:t>
      </w:r>
      <w:r w:rsidR="00893E7F" w:rsidRPr="00964557">
        <w:rPr>
          <w:rFonts w:ascii="SimSun" w:hAnsi="SimSun" w:cs="Times New Roman"/>
          <w:sz w:val="21"/>
          <w:szCs w:val="21"/>
        </w:rPr>
        <w:t>努力</w:t>
      </w:r>
      <w:r w:rsidRPr="00964557">
        <w:rPr>
          <w:rFonts w:ascii="SimSun" w:hAnsi="SimSun" w:cs="Times New Roman"/>
          <w:sz w:val="21"/>
          <w:szCs w:val="21"/>
        </w:rPr>
        <w:t>使以前参与者的专门知识用于进一步开展的技术援助活动；</w:t>
      </w:r>
      <w:r w:rsidR="00DB1305">
        <w:rPr>
          <w:rFonts w:ascii="SimSun" w:hAnsi="SimSun" w:cs="Times New Roman"/>
          <w:sz w:val="21"/>
          <w:szCs w:val="21"/>
        </w:rPr>
        <w:t>(</w:t>
      </w:r>
      <w:r w:rsidRPr="00964557">
        <w:rPr>
          <w:rFonts w:ascii="SimSun" w:hAnsi="SimSun" w:cs="Times New Roman"/>
          <w:sz w:val="21"/>
          <w:szCs w:val="21"/>
        </w:rPr>
        <w:t>c</w:t>
      </w:r>
      <w:r w:rsidR="00DB1305">
        <w:rPr>
          <w:rFonts w:ascii="SimSun" w:hAnsi="SimSun" w:cs="Times New Roman"/>
          <w:sz w:val="21"/>
          <w:szCs w:val="21"/>
        </w:rPr>
        <w:t>)</w:t>
      </w:r>
      <w:r w:rsidRPr="00964557">
        <w:rPr>
          <w:rFonts w:ascii="SimSun" w:hAnsi="SimSun" w:cs="Times New Roman"/>
          <w:sz w:val="21"/>
          <w:szCs w:val="21"/>
        </w:rPr>
        <w:t>与</w:t>
      </w:r>
      <w:r w:rsidR="009D1CA7">
        <w:rPr>
          <w:rFonts w:ascii="SimSun" w:hAnsi="SimSun" w:cs="Times New Roman"/>
          <w:sz w:val="21"/>
          <w:szCs w:val="21"/>
        </w:rPr>
        <w:t>产权组织</w:t>
      </w:r>
      <w:r w:rsidRPr="00964557">
        <w:rPr>
          <w:rFonts w:ascii="SimSun" w:hAnsi="SimSun" w:cs="Times New Roman"/>
          <w:sz w:val="21"/>
          <w:szCs w:val="21"/>
        </w:rPr>
        <w:t>其他相关</w:t>
      </w:r>
      <w:proofErr w:type="gramStart"/>
      <w:r w:rsidRPr="00964557">
        <w:rPr>
          <w:rFonts w:ascii="SimSun" w:hAnsi="SimSun" w:cs="Times New Roman"/>
          <w:sz w:val="21"/>
          <w:szCs w:val="21"/>
        </w:rPr>
        <w:t>司密切</w:t>
      </w:r>
      <w:proofErr w:type="gramEnd"/>
      <w:r w:rsidRPr="00964557">
        <w:rPr>
          <w:rFonts w:ascii="SimSun" w:hAnsi="SimSun" w:cs="Times New Roman"/>
          <w:sz w:val="21"/>
          <w:szCs w:val="21"/>
        </w:rPr>
        <w:t>合作，特别是那些能够较容易地收集统计数据的司</w:t>
      </w:r>
      <w:r w:rsidR="0099662C" w:rsidRPr="00964557">
        <w:rPr>
          <w:rFonts w:ascii="SimSun" w:hAnsi="SimSun" w:cs="Times New Roman"/>
          <w:sz w:val="21"/>
          <w:szCs w:val="21"/>
        </w:rPr>
        <w:t>。</w:t>
      </w:r>
    </w:p>
    <w:p w:rsidR="00780621" w:rsidRPr="00964557" w:rsidRDefault="00F95F93"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创新与技术支持科</w:t>
      </w:r>
      <w:r w:rsidR="009D1CA7">
        <w:rPr>
          <w:rFonts w:ascii="SimSun" w:hAnsi="SimSun" w:cs="Times New Roman"/>
          <w:sz w:val="21"/>
          <w:szCs w:val="21"/>
        </w:rPr>
        <w:t>（</w:t>
      </w:r>
      <w:r w:rsidRPr="00964557">
        <w:rPr>
          <w:rFonts w:ascii="SimSun" w:hAnsi="SimSun" w:cs="Times New Roman"/>
          <w:sz w:val="21"/>
          <w:szCs w:val="21"/>
        </w:rPr>
        <w:t>ITSS</w:t>
      </w:r>
      <w:r w:rsidR="009D1CA7">
        <w:rPr>
          <w:rFonts w:ascii="SimSun" w:hAnsi="SimSun" w:cs="Times New Roman"/>
          <w:sz w:val="21"/>
          <w:szCs w:val="21"/>
        </w:rPr>
        <w:t>）</w:t>
      </w:r>
      <w:r w:rsidRPr="00964557">
        <w:rPr>
          <w:rFonts w:ascii="SimSun" w:hAnsi="SimSun" w:cs="Times New Roman"/>
          <w:sz w:val="21"/>
          <w:szCs w:val="21"/>
        </w:rPr>
        <w:t>科长安德鲁•柴可夫斯基先生在以下框架中提到了用于监测和评估的机制：</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计划和预算；</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Pr="00964557">
        <w:rPr>
          <w:rFonts w:ascii="SimSun" w:hAnsi="SimSun" w:cs="Times New Roman"/>
          <w:sz w:val="21"/>
          <w:szCs w:val="21"/>
        </w:rPr>
        <w:t>发展议程项目；和</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Pr="00964557">
        <w:rPr>
          <w:rFonts w:ascii="SimSun" w:hAnsi="SimSun" w:cs="Times New Roman"/>
          <w:sz w:val="21"/>
          <w:szCs w:val="21"/>
        </w:rPr>
        <w:t>国家技术创新支持中心（TISC）项目。首先，计划和预算提供了实施战略和载有可衡量指标的结果框架。此外，年度计划</w:t>
      </w:r>
      <w:r w:rsidR="00C028DD">
        <w:rPr>
          <w:rFonts w:ascii="SimSun" w:hAnsi="SimSun" w:cs="Times New Roman"/>
          <w:sz w:val="21"/>
          <w:szCs w:val="21"/>
        </w:rPr>
        <w:t>绩效</w:t>
      </w:r>
      <w:r w:rsidRPr="00964557">
        <w:rPr>
          <w:rFonts w:ascii="SimSun" w:hAnsi="SimSun" w:cs="Times New Roman"/>
          <w:sz w:val="21"/>
          <w:szCs w:val="21"/>
        </w:rPr>
        <w:t>报告审查注重成果的管理框架中各种指标的绩效数据状况，并概述了预算的利用。在这种情况下使用的另</w:t>
      </w:r>
      <w:proofErr w:type="gramStart"/>
      <w:r w:rsidRPr="00964557">
        <w:rPr>
          <w:rFonts w:ascii="SimSun" w:hAnsi="SimSun" w:cs="Times New Roman"/>
          <w:sz w:val="21"/>
          <w:szCs w:val="21"/>
        </w:rPr>
        <w:t>一机制</w:t>
      </w:r>
      <w:proofErr w:type="gramEnd"/>
      <w:r w:rsidRPr="00964557">
        <w:rPr>
          <w:rFonts w:ascii="SimSun" w:hAnsi="SimSun" w:cs="Times New Roman"/>
          <w:sz w:val="21"/>
          <w:szCs w:val="21"/>
        </w:rPr>
        <w:t>是特设独立评估。它包括与预算利用相关的调查结果、活动的相关性、效率和</w:t>
      </w:r>
      <w:proofErr w:type="gramStart"/>
      <w:r w:rsidRPr="00964557">
        <w:rPr>
          <w:rFonts w:ascii="SimSun" w:hAnsi="SimSun" w:cs="Times New Roman"/>
          <w:sz w:val="21"/>
          <w:szCs w:val="21"/>
        </w:rPr>
        <w:t>可</w:t>
      </w:r>
      <w:proofErr w:type="gramEnd"/>
      <w:r w:rsidRPr="00964557">
        <w:rPr>
          <w:rFonts w:ascii="SimSun" w:hAnsi="SimSun" w:cs="Times New Roman"/>
          <w:sz w:val="21"/>
          <w:szCs w:val="21"/>
        </w:rPr>
        <w:t>持续性以及结论和建议。其次，发展议程项目是基于</w:t>
      </w:r>
      <w:r w:rsidR="00597B2D" w:rsidRPr="00964557">
        <w:rPr>
          <w:rFonts w:ascii="SimSun" w:hAnsi="SimSun" w:cs="Times New Roman"/>
          <w:sz w:val="21"/>
          <w:szCs w:val="21"/>
        </w:rPr>
        <w:t>载有</w:t>
      </w:r>
      <w:r w:rsidRPr="00964557">
        <w:rPr>
          <w:rFonts w:ascii="SimSun" w:hAnsi="SimSun" w:cs="Times New Roman"/>
          <w:sz w:val="21"/>
          <w:szCs w:val="21"/>
        </w:rPr>
        <w:t>交付战略（包括目标、产出和指标）的项目文件。同样，每年向CDIP提交一份进展报告。在每个项目结束时进行独立评估，一般包括上述四个要素的调查结果以及结论和建议。第三，国家TISC项目是基于</w:t>
      </w:r>
      <w:r w:rsidR="009D1CA7">
        <w:rPr>
          <w:rFonts w:ascii="SimSun" w:hAnsi="SimSun" w:cs="Times New Roman"/>
          <w:sz w:val="21"/>
          <w:szCs w:val="21"/>
        </w:rPr>
        <w:t>产权组织</w:t>
      </w:r>
      <w:r w:rsidRPr="00964557">
        <w:rPr>
          <w:rFonts w:ascii="SimSun" w:hAnsi="SimSun" w:cs="Times New Roman"/>
          <w:sz w:val="21"/>
          <w:szCs w:val="21"/>
        </w:rPr>
        <w:t>与受益国之间的法律服务协议，以及载有活动安排和行动计划的项目文件。根据其指标，使用逻辑框架来监测目标、结果和产出。此外，国家合作伙伴每年都收到一份监测报告。监测和评估过程中的主要挑战之一是技术援助活动直接受益方的更替</w:t>
      </w:r>
      <w:r w:rsidR="007267D9" w:rsidRPr="00964557">
        <w:rPr>
          <w:rFonts w:ascii="SimSun" w:hAnsi="SimSun" w:cs="Times New Roman"/>
          <w:sz w:val="21"/>
          <w:szCs w:val="21"/>
        </w:rPr>
        <w:t>率</w:t>
      </w:r>
      <w:r w:rsidR="00722F13" w:rsidRPr="00964557">
        <w:rPr>
          <w:rFonts w:ascii="SimSun" w:hAnsi="SimSun" w:cs="Times New Roman"/>
          <w:sz w:val="21"/>
          <w:szCs w:val="21"/>
        </w:rPr>
        <w:t>高</w:t>
      </w:r>
      <w:r w:rsidRPr="00964557">
        <w:rPr>
          <w:rFonts w:ascii="SimSun" w:hAnsi="SimSun" w:cs="Times New Roman"/>
          <w:sz w:val="21"/>
          <w:szCs w:val="21"/>
        </w:rPr>
        <w:t>。在活动之后进行了参与者的自我评估和研讨会评估，以确保这些活动满足其需要。向所有国家TISC寄去进展和需</w:t>
      </w:r>
      <w:r w:rsidRPr="00964557">
        <w:rPr>
          <w:rFonts w:ascii="SimSun" w:hAnsi="SimSun" w:cs="Times New Roman"/>
          <w:sz w:val="21"/>
          <w:szCs w:val="21"/>
        </w:rPr>
        <w:lastRenderedPageBreak/>
        <w:t>求评估问卷，并根据答卷分析当地的实际情况。他最后指出，TISC计划确定了可持续性的三个层面：将TISC制度化；开始运作；提供增值服务</w:t>
      </w:r>
      <w:r w:rsidR="00076671" w:rsidRPr="00964557">
        <w:rPr>
          <w:rFonts w:ascii="SimSun" w:hAnsi="SimSun" w:cs="Times New Roman"/>
          <w:sz w:val="21"/>
          <w:szCs w:val="21"/>
        </w:rPr>
        <w:t>。</w:t>
      </w:r>
    </w:p>
    <w:p w:rsidR="00F00CA7" w:rsidRPr="00964557" w:rsidRDefault="003D76C9"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pacing w:val="-5"/>
          <w:sz w:val="21"/>
          <w:szCs w:val="21"/>
        </w:rPr>
        <w:t>成员国代表分享了他们在技术援助活动的监测和评估方面的经验，并提出了以下意见。首先，</w:t>
      </w:r>
      <w:r w:rsidRPr="00964557">
        <w:rPr>
          <w:rFonts w:ascii="SimSun" w:hAnsi="SimSun" w:cs="Times New Roman"/>
          <w:sz w:val="21"/>
          <w:szCs w:val="21"/>
        </w:rPr>
        <w:t>考虑到各国不同的发展水平，监测和评估的平均指数可能不符合所有国家的最佳利益。第二，衡量技术援助活动取得成功的有用做法是将它与参与者在其机构进行的变革联系起来。第三，国家知识产权战略的实施如脱离国家发展战略，则难以衡量它对国家其他发展活动的贡献。他们还提出了以下问题：</w:t>
      </w:r>
      <w:r w:rsidR="00DB1305">
        <w:rPr>
          <w:rFonts w:ascii="SimSun" w:hAnsi="SimSun" w:cs="Times New Roman"/>
          <w:sz w:val="21"/>
          <w:szCs w:val="21"/>
        </w:rPr>
        <w:t>(</w:t>
      </w:r>
      <w:proofErr w:type="spellStart"/>
      <w:r w:rsidRPr="00964557">
        <w:rPr>
          <w:rFonts w:ascii="SimSun" w:hAnsi="SimSun" w:cs="Times New Roman"/>
          <w:sz w:val="21"/>
          <w:szCs w:val="21"/>
        </w:rPr>
        <w:t>i</w:t>
      </w:r>
      <w:proofErr w:type="spellEnd"/>
      <w:r w:rsidR="00DB1305">
        <w:rPr>
          <w:rFonts w:ascii="SimSun" w:hAnsi="SimSun" w:cs="Times New Roman"/>
          <w:sz w:val="21"/>
          <w:szCs w:val="21"/>
        </w:rPr>
        <w:t>)</w:t>
      </w:r>
      <w:r w:rsidRPr="00964557">
        <w:rPr>
          <w:rFonts w:ascii="SimSun" w:hAnsi="SimSun" w:cs="Times New Roman"/>
          <w:sz w:val="21"/>
          <w:szCs w:val="21"/>
        </w:rPr>
        <w:t>如何鼓励最终受益方传播知识；</w:t>
      </w:r>
      <w:r w:rsidR="00DB1305">
        <w:rPr>
          <w:rFonts w:ascii="SimSun" w:hAnsi="SimSun" w:cs="Times New Roman"/>
          <w:sz w:val="21"/>
          <w:szCs w:val="21"/>
        </w:rPr>
        <w:t>(</w:t>
      </w:r>
      <w:r w:rsidRPr="00964557">
        <w:rPr>
          <w:rFonts w:ascii="SimSun" w:hAnsi="SimSun" w:cs="Times New Roman"/>
          <w:sz w:val="21"/>
          <w:szCs w:val="21"/>
        </w:rPr>
        <w:t>ii</w:t>
      </w:r>
      <w:r w:rsidR="00DB1305">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如何衡量时间有限的活动，其</w:t>
      </w:r>
      <w:r w:rsidR="00912813" w:rsidRPr="00964557">
        <w:rPr>
          <w:rFonts w:ascii="SimSun" w:hAnsi="SimSun" w:cs="Times New Roman"/>
          <w:sz w:val="21"/>
          <w:szCs w:val="21"/>
        </w:rPr>
        <w:t>结果只有超过其持续时间才能观察到影响</w:t>
      </w:r>
      <w:r w:rsidRPr="00964557">
        <w:rPr>
          <w:rFonts w:ascii="SimSun" w:hAnsi="SimSun" w:cs="Times New Roman"/>
          <w:sz w:val="21"/>
          <w:szCs w:val="21"/>
        </w:rPr>
        <w:t>；</w:t>
      </w:r>
      <w:r w:rsidR="00DB1305">
        <w:rPr>
          <w:rFonts w:ascii="SimSun" w:hAnsi="SimSun" w:cs="Times New Roman"/>
          <w:sz w:val="21"/>
          <w:szCs w:val="21"/>
        </w:rPr>
        <w:t>(</w:t>
      </w:r>
      <w:r w:rsidRPr="00964557">
        <w:rPr>
          <w:rFonts w:ascii="SimSun" w:hAnsi="SimSun" w:cs="Times New Roman"/>
          <w:sz w:val="21"/>
          <w:szCs w:val="21"/>
        </w:rPr>
        <w:t>iii</w:t>
      </w:r>
      <w:r w:rsidR="00DB1305">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如何处理2030年发展议程并纳入可持续发展目标</w:t>
      </w:r>
      <w:r w:rsidR="00DB1305">
        <w:rPr>
          <w:rFonts w:ascii="SimSun" w:hAnsi="SimSun" w:cs="Times New Roman" w:hint="eastAsia"/>
          <w:sz w:val="21"/>
          <w:szCs w:val="21"/>
        </w:rPr>
        <w:t>（</w:t>
      </w:r>
      <w:r w:rsidR="007448EF" w:rsidRPr="00964557">
        <w:rPr>
          <w:rFonts w:ascii="SimSun" w:hAnsi="SimSun" w:cs="Times New Roman"/>
          <w:sz w:val="21"/>
          <w:szCs w:val="21"/>
        </w:rPr>
        <w:t>SDG）</w:t>
      </w:r>
      <w:r w:rsidRPr="00964557">
        <w:rPr>
          <w:rFonts w:ascii="SimSun" w:hAnsi="SimSun" w:cs="Times New Roman"/>
          <w:sz w:val="21"/>
          <w:szCs w:val="21"/>
        </w:rPr>
        <w:t>的指标；</w:t>
      </w:r>
      <w:r w:rsidR="00DB1305">
        <w:rPr>
          <w:rFonts w:ascii="SimSun" w:hAnsi="SimSun" w:cs="Times New Roman"/>
          <w:sz w:val="21"/>
          <w:szCs w:val="21"/>
        </w:rPr>
        <w:t>(</w:t>
      </w:r>
      <w:r w:rsidRPr="00964557">
        <w:rPr>
          <w:rFonts w:ascii="SimSun" w:hAnsi="SimSun" w:cs="Times New Roman"/>
          <w:sz w:val="21"/>
          <w:szCs w:val="21"/>
        </w:rPr>
        <w:t>iv</w:t>
      </w:r>
      <w:r w:rsidR="00DB1305">
        <w:rPr>
          <w:rFonts w:ascii="SimSun" w:hAnsi="SimSun" w:cs="Times New Roman"/>
          <w:sz w:val="21"/>
          <w:szCs w:val="21"/>
        </w:rPr>
        <w:t>)</w:t>
      </w:r>
      <w:r w:rsidRPr="00964557">
        <w:rPr>
          <w:rFonts w:ascii="SimSun" w:hAnsi="SimSun" w:cs="Times New Roman"/>
          <w:sz w:val="21"/>
          <w:szCs w:val="21"/>
        </w:rPr>
        <w:t>技术活动捐助方可否预测交付前所需的确切预算；</w:t>
      </w:r>
      <w:r w:rsidR="00DB1305">
        <w:rPr>
          <w:rFonts w:ascii="SimSun" w:hAnsi="SimSun" w:cs="Times New Roman"/>
          <w:sz w:val="21"/>
          <w:szCs w:val="21"/>
        </w:rPr>
        <w:t>(</w:t>
      </w:r>
      <w:r w:rsidRPr="00964557">
        <w:rPr>
          <w:rFonts w:ascii="SimSun" w:hAnsi="SimSun" w:cs="Times New Roman"/>
          <w:sz w:val="21"/>
          <w:szCs w:val="21"/>
        </w:rPr>
        <w:t>v</w:t>
      </w:r>
      <w:r w:rsidR="00DB1305">
        <w:rPr>
          <w:rFonts w:ascii="SimSun" w:hAnsi="SimSun" w:cs="Times New Roman"/>
          <w:sz w:val="21"/>
          <w:szCs w:val="21"/>
        </w:rPr>
        <w:t>)</w:t>
      </w:r>
      <w:r w:rsidRPr="00964557">
        <w:rPr>
          <w:rFonts w:ascii="SimSun" w:hAnsi="SimSun" w:cs="Times New Roman"/>
          <w:sz w:val="21"/>
          <w:szCs w:val="21"/>
        </w:rPr>
        <w:t>是否可在版权局执行类似于TISC的方法；</w:t>
      </w:r>
      <w:r w:rsidR="00DB1305">
        <w:rPr>
          <w:rFonts w:ascii="SimSun" w:hAnsi="SimSun" w:cs="Times New Roman"/>
          <w:sz w:val="21"/>
          <w:szCs w:val="21"/>
        </w:rPr>
        <w:t>(</w:t>
      </w:r>
      <w:r w:rsidRPr="00964557">
        <w:rPr>
          <w:rFonts w:ascii="SimSun" w:hAnsi="SimSun" w:cs="Times New Roman"/>
          <w:sz w:val="21"/>
          <w:szCs w:val="21"/>
        </w:rPr>
        <w:t>vi</w:t>
      </w:r>
      <w:r w:rsidR="00DB1305">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如何评估实地技术援助活动的实际影响；</w:t>
      </w:r>
      <w:r w:rsidR="00DB1305">
        <w:rPr>
          <w:rFonts w:ascii="SimSun" w:hAnsi="SimSun" w:cs="Times New Roman"/>
          <w:sz w:val="21"/>
          <w:szCs w:val="21"/>
        </w:rPr>
        <w:t>(</w:t>
      </w:r>
      <w:r w:rsidRPr="00964557">
        <w:rPr>
          <w:rFonts w:ascii="SimSun" w:hAnsi="SimSun" w:cs="Times New Roman"/>
          <w:sz w:val="21"/>
          <w:szCs w:val="21"/>
        </w:rPr>
        <w:t>vii</w:t>
      </w:r>
      <w:r w:rsidR="00DB1305">
        <w:rPr>
          <w:rFonts w:ascii="SimSun" w:hAnsi="SimSun" w:cs="Times New Roman"/>
          <w:sz w:val="21"/>
          <w:szCs w:val="21"/>
        </w:rPr>
        <w:t>)</w:t>
      </w:r>
      <w:r w:rsidRPr="00964557">
        <w:rPr>
          <w:rFonts w:ascii="SimSun" w:hAnsi="SimSun" w:cs="Times New Roman"/>
          <w:sz w:val="21"/>
          <w:szCs w:val="21"/>
        </w:rPr>
        <w:t>是否将基准用作衡量技术援助成效的工具？</w:t>
      </w:r>
      <w:r w:rsidR="00DB1305">
        <w:rPr>
          <w:rFonts w:ascii="SimSun" w:hAnsi="SimSun" w:cs="Times New Roman"/>
          <w:sz w:val="21"/>
          <w:szCs w:val="21"/>
        </w:rPr>
        <w:t>(</w:t>
      </w:r>
      <w:r w:rsidRPr="00964557">
        <w:rPr>
          <w:rFonts w:ascii="SimSun" w:hAnsi="SimSun" w:cs="Times New Roman"/>
          <w:sz w:val="21"/>
          <w:szCs w:val="21"/>
        </w:rPr>
        <w:t>viii</w:t>
      </w:r>
      <w:r w:rsidR="00DB1305">
        <w:rPr>
          <w:rFonts w:ascii="SimSun" w:hAnsi="SimSun" w:cs="Times New Roman"/>
          <w:sz w:val="21"/>
          <w:szCs w:val="21"/>
        </w:rPr>
        <w:t>)</w:t>
      </w:r>
      <w:r w:rsidR="009D1CA7">
        <w:rPr>
          <w:rFonts w:ascii="SimSun" w:hAnsi="SimSun" w:cs="Times New Roman"/>
          <w:sz w:val="21"/>
          <w:szCs w:val="21"/>
        </w:rPr>
        <w:t>产权组织</w:t>
      </w:r>
      <w:r w:rsidRPr="00964557">
        <w:rPr>
          <w:rFonts w:ascii="SimSun" w:hAnsi="SimSun" w:cs="Times New Roman"/>
          <w:sz w:val="21"/>
          <w:szCs w:val="21"/>
        </w:rPr>
        <w:t>如何评估技术合作计划活动的可持续性，这或许可用数量表示，但无法在质量上衡量</w:t>
      </w:r>
      <w:r w:rsidR="00A976CA" w:rsidRPr="00964557">
        <w:rPr>
          <w:rFonts w:ascii="SimSun" w:hAnsi="SimSun" w:cs="Times New Roman"/>
          <w:sz w:val="21"/>
          <w:szCs w:val="21"/>
        </w:rPr>
        <w:t>。</w:t>
      </w:r>
    </w:p>
    <w:p w:rsidR="00CE780C" w:rsidRPr="00964557" w:rsidRDefault="00C26854"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sidRPr="00964557">
        <w:rPr>
          <w:rFonts w:ascii="SimSun" w:hAnsi="SimSun" w:cs="Times New Roman"/>
          <w:sz w:val="21"/>
          <w:szCs w:val="21"/>
        </w:rPr>
        <w:t>在</w:t>
      </w:r>
      <w:r w:rsidR="009D1CA7">
        <w:rPr>
          <w:rFonts w:ascii="SimSun" w:hAnsi="SimSun" w:cs="Times New Roman"/>
          <w:sz w:val="21"/>
          <w:szCs w:val="21"/>
        </w:rPr>
        <w:t>产权组织</w:t>
      </w:r>
      <w:r w:rsidRPr="00964557">
        <w:rPr>
          <w:rFonts w:ascii="SimSun" w:hAnsi="SimSun" w:cs="Times New Roman"/>
          <w:sz w:val="21"/>
          <w:szCs w:val="21"/>
        </w:rPr>
        <w:t>发言者的介绍中，有一些意见</w:t>
      </w:r>
      <w:r w:rsidR="00A976CA" w:rsidRPr="00964557">
        <w:rPr>
          <w:rFonts w:ascii="SimSun" w:hAnsi="SimSun" w:cs="Times New Roman"/>
          <w:sz w:val="21"/>
          <w:szCs w:val="21"/>
        </w:rPr>
        <w:t>已</w:t>
      </w:r>
      <w:r w:rsidRPr="00964557">
        <w:rPr>
          <w:rFonts w:ascii="SimSun" w:hAnsi="SimSun" w:cs="Times New Roman"/>
          <w:sz w:val="21"/>
          <w:szCs w:val="21"/>
        </w:rPr>
        <w:t>被提及。此外，</w:t>
      </w:r>
      <w:r w:rsidR="009D1CA7">
        <w:rPr>
          <w:rFonts w:ascii="SimSun" w:hAnsi="SimSun" w:cs="Times New Roman"/>
          <w:sz w:val="21"/>
          <w:szCs w:val="21"/>
        </w:rPr>
        <w:t>产权组织</w:t>
      </w:r>
      <w:r w:rsidRPr="00964557">
        <w:rPr>
          <w:rFonts w:ascii="SimSun" w:hAnsi="SimSun" w:cs="Times New Roman"/>
          <w:sz w:val="21"/>
          <w:szCs w:val="21"/>
        </w:rPr>
        <w:t>发言者提到，TISC方法可适用于任何领域、任何局或任何活动。他们还指出，实施国家总体知识产权战略涉及到聚集在指导委员会的多个部门主要合作伙伴。该委员会确定并执行现行的独立创新科技政策。他们还强调议定的SDG指标和</w:t>
      </w:r>
      <w:proofErr w:type="gramStart"/>
      <w:r w:rsidRPr="00964557">
        <w:rPr>
          <w:rFonts w:ascii="SimSun" w:hAnsi="SimSun" w:cs="Times New Roman"/>
          <w:sz w:val="21"/>
          <w:szCs w:val="21"/>
        </w:rPr>
        <w:t>目构成</w:t>
      </w:r>
      <w:proofErr w:type="gramEnd"/>
      <w:r w:rsidRPr="00964557">
        <w:rPr>
          <w:rFonts w:ascii="SimSun" w:hAnsi="SimSun" w:cs="Times New Roman"/>
          <w:sz w:val="21"/>
          <w:szCs w:val="21"/>
        </w:rPr>
        <w:t>了监测和评估成员国和捐助组织进展情况的全球框架。</w:t>
      </w:r>
    </w:p>
    <w:p w:rsidR="00CE780C" w:rsidRPr="0008045E" w:rsidRDefault="00AA34D2" w:rsidP="0008045E">
      <w:pPr>
        <w:pStyle w:val="3"/>
        <w:overflowPunct w:val="0"/>
        <w:spacing w:beforeLines="100" w:afterLines="50" w:after="120" w:line="340" w:lineRule="atLeast"/>
        <w:jc w:val="both"/>
        <w:rPr>
          <w:rFonts w:ascii="SimSun" w:hAnsi="SimSun" w:cs="Times New Roman"/>
          <w:sz w:val="21"/>
          <w:szCs w:val="21"/>
        </w:rPr>
      </w:pPr>
      <w:r w:rsidRPr="0008045E">
        <w:rPr>
          <w:rFonts w:ascii="SimSun" w:hAnsi="SimSun" w:cs="Times New Roman"/>
          <w:sz w:val="21"/>
          <w:szCs w:val="21"/>
        </w:rPr>
        <w:t>总结会议</w:t>
      </w:r>
    </w:p>
    <w:p w:rsidR="000F5E56" w:rsidRPr="00964557" w:rsidRDefault="009D1CA7" w:rsidP="00DB1305">
      <w:pPr>
        <w:pStyle w:val="af"/>
        <w:numPr>
          <w:ilvl w:val="0"/>
          <w:numId w:val="19"/>
        </w:numPr>
        <w:overflowPunct w:val="0"/>
        <w:spacing w:afterLines="50" w:after="120" w:line="340" w:lineRule="atLeast"/>
        <w:ind w:left="0" w:firstLine="0"/>
        <w:contextualSpacing w:val="0"/>
        <w:jc w:val="both"/>
        <w:rPr>
          <w:rFonts w:ascii="SimSun" w:hAnsi="SimSun" w:cs="Times New Roman"/>
          <w:sz w:val="21"/>
          <w:szCs w:val="21"/>
        </w:rPr>
      </w:pPr>
      <w:r>
        <w:rPr>
          <w:rFonts w:ascii="SimSun" w:hAnsi="SimSun" w:cs="Times New Roman"/>
          <w:sz w:val="21"/>
          <w:szCs w:val="21"/>
        </w:rPr>
        <w:t>产权组织</w:t>
      </w:r>
      <w:r w:rsidR="00167736" w:rsidRPr="00964557">
        <w:rPr>
          <w:rFonts w:ascii="SimSun" w:hAnsi="SimSun" w:cs="Times New Roman"/>
          <w:sz w:val="21"/>
          <w:szCs w:val="21"/>
        </w:rPr>
        <w:t>分管发展部门的副总干事马里奥·马图斯先生总结了圆桌会议。他表示，成员国对</w:t>
      </w:r>
      <w:r>
        <w:rPr>
          <w:rFonts w:ascii="SimSun" w:hAnsi="SimSun" w:cs="Times New Roman"/>
          <w:sz w:val="21"/>
          <w:szCs w:val="21"/>
        </w:rPr>
        <w:t>产权组织</w:t>
      </w:r>
      <w:r w:rsidR="00167736" w:rsidRPr="00964557">
        <w:rPr>
          <w:rFonts w:ascii="SimSun" w:hAnsi="SimSun" w:cs="Times New Roman"/>
          <w:sz w:val="21"/>
          <w:szCs w:val="21"/>
        </w:rPr>
        <w:t>一直在执行技术援助活动的方式似乎普遍感到满意。他强调了一些使交付技术援助更有效率和</w:t>
      </w:r>
      <w:proofErr w:type="gramStart"/>
      <w:r w:rsidR="00167736" w:rsidRPr="00964557">
        <w:rPr>
          <w:rFonts w:ascii="SimSun" w:hAnsi="SimSun" w:cs="Times New Roman"/>
          <w:sz w:val="21"/>
          <w:szCs w:val="21"/>
        </w:rPr>
        <w:t>可</w:t>
      </w:r>
      <w:proofErr w:type="gramEnd"/>
      <w:r w:rsidR="00167736" w:rsidRPr="00964557">
        <w:rPr>
          <w:rFonts w:ascii="SimSun" w:hAnsi="SimSun" w:cs="Times New Roman"/>
          <w:sz w:val="21"/>
          <w:szCs w:val="21"/>
        </w:rPr>
        <w:t>持续的设想：</w:t>
      </w:r>
      <w:r w:rsidR="00DB1305">
        <w:rPr>
          <w:rFonts w:ascii="SimSun" w:hAnsi="SimSun" w:cs="Times New Roman"/>
          <w:sz w:val="21"/>
          <w:szCs w:val="21"/>
        </w:rPr>
        <w:t>(</w:t>
      </w:r>
      <w:proofErr w:type="spellStart"/>
      <w:r w:rsidR="00167736" w:rsidRPr="00964557">
        <w:rPr>
          <w:rFonts w:ascii="SimSun" w:hAnsi="SimSun" w:cs="Times New Roman"/>
          <w:sz w:val="21"/>
          <w:szCs w:val="21"/>
        </w:rPr>
        <w:t>i</w:t>
      </w:r>
      <w:proofErr w:type="spellEnd"/>
      <w:r w:rsidR="00DB1305">
        <w:rPr>
          <w:rFonts w:ascii="SimSun" w:hAnsi="SimSun" w:cs="Times New Roman"/>
          <w:sz w:val="21"/>
          <w:szCs w:val="21"/>
        </w:rPr>
        <w:t>)</w:t>
      </w:r>
      <w:r w:rsidR="00167736" w:rsidRPr="00964557">
        <w:rPr>
          <w:rFonts w:ascii="SimSun" w:hAnsi="SimSun" w:cs="Times New Roman"/>
          <w:sz w:val="21"/>
          <w:szCs w:val="21"/>
        </w:rPr>
        <w:t>受援国内部协调的重要性，同时也与</w:t>
      </w:r>
      <w:r>
        <w:rPr>
          <w:rFonts w:ascii="SimSun" w:hAnsi="SimSun" w:cs="Times New Roman"/>
          <w:sz w:val="21"/>
          <w:szCs w:val="21"/>
        </w:rPr>
        <w:t>产权组织</w:t>
      </w:r>
      <w:r w:rsidR="00167736" w:rsidRPr="00964557">
        <w:rPr>
          <w:rFonts w:ascii="SimSun" w:hAnsi="SimSun" w:cs="Times New Roman"/>
          <w:sz w:val="21"/>
          <w:szCs w:val="21"/>
        </w:rPr>
        <w:t>密切合作；</w:t>
      </w:r>
      <w:r w:rsidR="00DB1305">
        <w:rPr>
          <w:rFonts w:ascii="SimSun" w:hAnsi="SimSun" w:cs="Times New Roman"/>
          <w:sz w:val="21"/>
          <w:szCs w:val="21"/>
        </w:rPr>
        <w:t>(</w:t>
      </w:r>
      <w:r w:rsidR="00167736" w:rsidRPr="00964557">
        <w:rPr>
          <w:rFonts w:ascii="SimSun" w:hAnsi="SimSun" w:cs="Times New Roman"/>
          <w:sz w:val="21"/>
          <w:szCs w:val="21"/>
        </w:rPr>
        <w:t>ii</w:t>
      </w:r>
      <w:r w:rsidR="00DB1305">
        <w:rPr>
          <w:rFonts w:ascii="SimSun" w:hAnsi="SimSun" w:cs="Times New Roman"/>
          <w:sz w:val="21"/>
          <w:szCs w:val="21"/>
        </w:rPr>
        <w:t>)</w:t>
      </w:r>
      <w:r w:rsidR="00167736" w:rsidRPr="00964557">
        <w:rPr>
          <w:rFonts w:ascii="SimSun" w:hAnsi="SimSun" w:cs="Times New Roman"/>
          <w:sz w:val="21"/>
          <w:szCs w:val="21"/>
        </w:rPr>
        <w:t>需要改进向成员国提供</w:t>
      </w:r>
      <w:r>
        <w:rPr>
          <w:rFonts w:ascii="SimSun" w:hAnsi="SimSun" w:cs="Times New Roman"/>
          <w:sz w:val="21"/>
          <w:szCs w:val="21"/>
        </w:rPr>
        <w:t>产权组织</w:t>
      </w:r>
      <w:r w:rsidR="00167736" w:rsidRPr="00964557">
        <w:rPr>
          <w:rFonts w:ascii="SimSun" w:hAnsi="SimSun" w:cs="Times New Roman"/>
          <w:sz w:val="21"/>
          <w:szCs w:val="21"/>
        </w:rPr>
        <w:t>各司联系信息的方式；</w:t>
      </w:r>
      <w:r w:rsidR="00DB1305">
        <w:rPr>
          <w:rFonts w:ascii="SimSun" w:hAnsi="SimSun" w:cs="Times New Roman"/>
          <w:sz w:val="21"/>
          <w:szCs w:val="21"/>
        </w:rPr>
        <w:t>(</w:t>
      </w:r>
      <w:r w:rsidR="00167736" w:rsidRPr="00964557">
        <w:rPr>
          <w:rFonts w:ascii="SimSun" w:hAnsi="SimSun" w:cs="Times New Roman"/>
          <w:sz w:val="21"/>
          <w:szCs w:val="21"/>
        </w:rPr>
        <w:t>iii</w:t>
      </w:r>
      <w:r w:rsidR="00DB1305">
        <w:rPr>
          <w:rFonts w:ascii="SimSun" w:hAnsi="SimSun" w:cs="Times New Roman"/>
          <w:sz w:val="21"/>
          <w:szCs w:val="21"/>
        </w:rPr>
        <w:t>)</w:t>
      </w:r>
      <w:r w:rsidR="00167736" w:rsidRPr="00964557">
        <w:rPr>
          <w:rFonts w:ascii="SimSun" w:hAnsi="SimSun" w:cs="Times New Roman"/>
          <w:sz w:val="21"/>
          <w:szCs w:val="21"/>
        </w:rPr>
        <w:t>各知识产权利益攸关方互动的重要性；</w:t>
      </w:r>
      <w:r w:rsidR="00DB1305">
        <w:rPr>
          <w:rFonts w:ascii="SimSun" w:hAnsi="SimSun" w:cs="Times New Roman"/>
          <w:sz w:val="21"/>
          <w:szCs w:val="21"/>
        </w:rPr>
        <w:t>(</w:t>
      </w:r>
      <w:r w:rsidR="00167736" w:rsidRPr="00964557">
        <w:rPr>
          <w:rFonts w:ascii="SimSun" w:hAnsi="SimSun" w:cs="Times New Roman"/>
          <w:sz w:val="21"/>
          <w:szCs w:val="21"/>
        </w:rPr>
        <w:t>iv</w:t>
      </w:r>
      <w:r w:rsidR="00DB1305">
        <w:rPr>
          <w:rFonts w:ascii="SimSun" w:hAnsi="SimSun" w:cs="Times New Roman"/>
          <w:sz w:val="21"/>
          <w:szCs w:val="21"/>
        </w:rPr>
        <w:t>)</w:t>
      </w:r>
      <w:r w:rsidR="00167736" w:rsidRPr="00964557">
        <w:rPr>
          <w:rFonts w:ascii="SimSun" w:hAnsi="SimSun" w:cs="Times New Roman"/>
          <w:sz w:val="21"/>
          <w:szCs w:val="21"/>
        </w:rPr>
        <w:t>提高对知识产权与发展议题的认识的重要性，特别是在最不发达国家这样做；</w:t>
      </w:r>
      <w:r w:rsidR="00DB1305">
        <w:rPr>
          <w:rFonts w:ascii="SimSun" w:hAnsi="SimSun" w:cs="Times New Roman"/>
          <w:sz w:val="21"/>
          <w:szCs w:val="21"/>
        </w:rPr>
        <w:t>(</w:t>
      </w:r>
      <w:r w:rsidR="00167736" w:rsidRPr="00964557">
        <w:rPr>
          <w:rFonts w:ascii="SimSun" w:hAnsi="SimSun" w:cs="Times New Roman"/>
          <w:sz w:val="21"/>
          <w:szCs w:val="21"/>
        </w:rPr>
        <w:t>v</w:t>
      </w:r>
      <w:r w:rsidR="00DB1305">
        <w:rPr>
          <w:rFonts w:ascii="SimSun" w:hAnsi="SimSun" w:cs="Times New Roman"/>
          <w:sz w:val="21"/>
          <w:szCs w:val="21"/>
        </w:rPr>
        <w:t>)</w:t>
      </w:r>
      <w:r w:rsidR="00167736" w:rsidRPr="00964557">
        <w:rPr>
          <w:rFonts w:ascii="SimSun" w:hAnsi="SimSun" w:cs="Times New Roman"/>
          <w:sz w:val="21"/>
          <w:szCs w:val="21"/>
        </w:rPr>
        <w:t>有必要制定青年参与知识产权相关问题的计划。谈了这些意见后，马图斯先生宣布圆桌会议结束</w:t>
      </w:r>
      <w:r w:rsidR="006C7790" w:rsidRPr="00964557">
        <w:rPr>
          <w:rFonts w:ascii="SimSun" w:hAnsi="SimSun" w:cs="Times New Roman"/>
          <w:sz w:val="21"/>
          <w:szCs w:val="21"/>
        </w:rPr>
        <w:t>。</w:t>
      </w:r>
    </w:p>
    <w:p w:rsidR="00DB1305" w:rsidRDefault="00DB1305" w:rsidP="00DB1305">
      <w:pPr>
        <w:pStyle w:val="Endofdocument-Annex"/>
        <w:overflowPunct w:val="0"/>
        <w:spacing w:afterLines="50" w:after="120" w:line="340" w:lineRule="atLeast"/>
        <w:jc w:val="both"/>
        <w:rPr>
          <w:rFonts w:ascii="KaiTi" w:eastAsia="KaiTi" w:hAnsi="KaiTi"/>
          <w:sz w:val="21"/>
        </w:rPr>
      </w:pPr>
    </w:p>
    <w:p w:rsidR="00D4477E" w:rsidRPr="001E7F74" w:rsidRDefault="004926F0" w:rsidP="00DB1305">
      <w:pPr>
        <w:pStyle w:val="Endofdocument-Annex"/>
        <w:overflowPunct w:val="0"/>
        <w:spacing w:afterLines="50" w:after="120" w:line="340" w:lineRule="atLeast"/>
        <w:jc w:val="both"/>
        <w:rPr>
          <w:rFonts w:ascii="KaiTi" w:eastAsia="KaiTi" w:hAnsi="KaiTi"/>
          <w:sz w:val="21"/>
        </w:rPr>
      </w:pPr>
      <w:r w:rsidRPr="001E7F74">
        <w:rPr>
          <w:rFonts w:ascii="KaiTi" w:eastAsia="KaiTi" w:hAnsi="KaiTi"/>
          <w:sz w:val="21"/>
        </w:rPr>
        <w:t>[</w:t>
      </w:r>
      <w:r w:rsidRPr="001E7F74">
        <w:rPr>
          <w:rFonts w:ascii="KaiTi" w:eastAsia="KaiTi" w:hAnsi="KaiTi" w:hint="eastAsia"/>
          <w:sz w:val="21"/>
        </w:rPr>
        <w:t>附件和文件完</w:t>
      </w:r>
      <w:r w:rsidR="00D4477E" w:rsidRPr="001E7F74">
        <w:rPr>
          <w:rFonts w:ascii="KaiTi" w:eastAsia="KaiTi" w:hAnsi="KaiTi"/>
          <w:sz w:val="21"/>
        </w:rPr>
        <w:t>]</w:t>
      </w:r>
    </w:p>
    <w:sectPr w:rsidR="00D4477E" w:rsidRPr="001E7F74" w:rsidSect="009D1CA7">
      <w:headerReference w:type="default" r:id="rId14"/>
      <w:footerReference w:type="default" r:id="rId15"/>
      <w:headerReference w:type="first" r:id="rId16"/>
      <w:footerReference w:type="first" r:id="rId17"/>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7BB" w:rsidRDefault="005E77BB" w:rsidP="00CE780C">
      <w:r>
        <w:separator/>
      </w:r>
    </w:p>
  </w:endnote>
  <w:endnote w:type="continuationSeparator" w:id="0">
    <w:p w:rsidR="005E77BB" w:rsidRDefault="005E77BB" w:rsidP="00CE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305" w:rsidRPr="008E2293" w:rsidRDefault="00DB1305" w:rsidP="00DB1305">
    <w:pPr>
      <w:pStyle w:val="a6"/>
      <w:rPr>
        <w:rFonts w:ascii="SimSun" w:hAnsi="SimSu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Pr="008E2293" w:rsidRDefault="0035776B" w:rsidP="00541B68">
    <w:pPr>
      <w:pStyle w:val="a6"/>
      <w:rPr>
        <w:rFonts w:ascii="SimSun" w:hAnsi="SimSu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7BB" w:rsidRDefault="005E77BB" w:rsidP="00CE780C">
      <w:r>
        <w:separator/>
      </w:r>
    </w:p>
  </w:footnote>
  <w:footnote w:type="continuationSeparator" w:id="0">
    <w:p w:rsidR="005E77BB" w:rsidRDefault="005E77BB" w:rsidP="00CE780C">
      <w:r>
        <w:continuationSeparator/>
      </w:r>
    </w:p>
  </w:footnote>
  <w:footnote w:id="1">
    <w:p w:rsidR="0088424A" w:rsidRPr="008E2293" w:rsidRDefault="0088424A" w:rsidP="00DB1305">
      <w:pPr>
        <w:spacing w:before="100" w:beforeAutospacing="1" w:after="100" w:afterAutospacing="1"/>
        <w:rPr>
          <w:rFonts w:ascii="SimSun" w:hAnsi="SimSun"/>
        </w:rPr>
      </w:pPr>
      <w:r w:rsidRPr="008E2293">
        <w:rPr>
          <w:rStyle w:val="af1"/>
          <w:rFonts w:ascii="SimSun" w:hAnsi="SimSun"/>
          <w:sz w:val="18"/>
          <w:szCs w:val="18"/>
        </w:rPr>
        <w:footnoteRef/>
      </w:r>
      <w:r w:rsidR="004C3063" w:rsidRPr="008E2293">
        <w:rPr>
          <w:rFonts w:ascii="SimSun" w:hAnsi="SimSun"/>
          <w:sz w:val="18"/>
          <w:szCs w:val="18"/>
        </w:rPr>
        <w:tab/>
      </w:r>
      <w:r w:rsidR="003C4EB4" w:rsidRPr="00AD5D3E">
        <w:rPr>
          <w:rFonts w:ascii="SimSun" w:hAnsi="SimSun" w:cs="Times New Roman" w:hint="eastAsia"/>
          <w:sz w:val="18"/>
          <w:szCs w:val="18"/>
        </w:rPr>
        <w:t>根据委员会通过的决定（第十九届会议主席的总结附录一第1段），最初</w:t>
      </w:r>
      <w:r w:rsidR="00B858FB" w:rsidRPr="00AD5D3E">
        <w:rPr>
          <w:rFonts w:ascii="SimSun" w:hAnsi="SimSun" w:cs="Times New Roman" w:hint="eastAsia"/>
          <w:sz w:val="18"/>
          <w:szCs w:val="18"/>
        </w:rPr>
        <w:t>预计将组织为期一天的研讨会。经与成员国协商后，决定举行圆桌会议</w:t>
      </w:r>
      <w:r w:rsidR="003C4EB4" w:rsidRPr="00AD5D3E">
        <w:rPr>
          <w:rFonts w:ascii="SimSun" w:hAnsi="SimSun" w:cs="Times New Roman" w:hint="eastAsia"/>
          <w:sz w:val="18"/>
          <w:szCs w:val="18"/>
        </w:rPr>
        <w:t>是更适合与会者参加讨论的方式。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Pr="00964557" w:rsidRDefault="0035776B" w:rsidP="0035776B">
    <w:pPr>
      <w:pStyle w:val="a5"/>
      <w:jc w:val="right"/>
      <w:rPr>
        <w:rFonts w:ascii="SimSun" w:hAnsi="SimSun" w:cs="Times New Roman"/>
        <w:sz w:val="21"/>
        <w:szCs w:val="21"/>
      </w:rPr>
    </w:pPr>
    <w:bookmarkStart w:id="5" w:name="Code2"/>
    <w:bookmarkEnd w:id="5"/>
    <w:r w:rsidRPr="00964557">
      <w:rPr>
        <w:rFonts w:ascii="SimSun" w:hAnsi="SimSun" w:cs="Times New Roman"/>
        <w:sz w:val="21"/>
        <w:szCs w:val="21"/>
      </w:rPr>
      <w:t>CDIP/20/3</w:t>
    </w:r>
  </w:p>
  <w:p w:rsidR="0035776B" w:rsidRPr="00964557" w:rsidRDefault="00BC2544" w:rsidP="0035776B">
    <w:pPr>
      <w:pStyle w:val="a5"/>
      <w:jc w:val="right"/>
      <w:rPr>
        <w:rFonts w:ascii="SimSun" w:hAnsi="SimSun" w:cs="Times New Roman"/>
        <w:noProof/>
        <w:sz w:val="21"/>
        <w:szCs w:val="21"/>
      </w:rPr>
    </w:pPr>
    <w:r w:rsidRPr="00964557">
      <w:rPr>
        <w:rFonts w:ascii="SimSun" w:hAnsi="SimSun" w:cs="Times New Roman" w:hint="eastAsia"/>
        <w:sz w:val="21"/>
        <w:szCs w:val="21"/>
      </w:rPr>
      <w:t>第</w:t>
    </w:r>
    <w:r w:rsidR="0035776B" w:rsidRPr="00964557">
      <w:rPr>
        <w:rFonts w:ascii="SimSun" w:hAnsi="SimSun" w:cs="Times New Roman"/>
        <w:sz w:val="21"/>
        <w:szCs w:val="21"/>
      </w:rPr>
      <w:fldChar w:fldCharType="begin"/>
    </w:r>
    <w:r w:rsidR="0035776B" w:rsidRPr="00964557">
      <w:rPr>
        <w:rFonts w:ascii="SimSun" w:hAnsi="SimSun" w:cs="Times New Roman"/>
        <w:sz w:val="21"/>
        <w:szCs w:val="21"/>
      </w:rPr>
      <w:instrText xml:space="preserve"> PAGE   \* MERGEFORMAT </w:instrText>
    </w:r>
    <w:r w:rsidR="0035776B" w:rsidRPr="00964557">
      <w:rPr>
        <w:rFonts w:ascii="SimSun" w:hAnsi="SimSun" w:cs="Times New Roman"/>
        <w:sz w:val="21"/>
        <w:szCs w:val="21"/>
      </w:rPr>
      <w:fldChar w:fldCharType="separate"/>
    </w:r>
    <w:r w:rsidR="001E7F74">
      <w:rPr>
        <w:rFonts w:ascii="SimSun" w:hAnsi="SimSun" w:cs="Times New Roman"/>
        <w:noProof/>
        <w:sz w:val="21"/>
        <w:szCs w:val="21"/>
      </w:rPr>
      <w:t>1</w:t>
    </w:r>
    <w:r w:rsidR="0035776B" w:rsidRPr="00964557">
      <w:rPr>
        <w:rFonts w:ascii="SimSun" w:hAnsi="SimSun" w:cs="Times New Roman"/>
        <w:noProof/>
        <w:sz w:val="21"/>
        <w:szCs w:val="21"/>
      </w:rPr>
      <w:fldChar w:fldCharType="end"/>
    </w:r>
    <w:r w:rsidRPr="00964557">
      <w:rPr>
        <w:rFonts w:ascii="SimSun" w:hAnsi="SimSun" w:cs="Times New Roman" w:hint="eastAsia"/>
        <w:noProof/>
        <w:sz w:val="21"/>
        <w:szCs w:val="21"/>
      </w:rPr>
      <w:t>页</w:t>
    </w:r>
  </w:p>
  <w:p w:rsidR="0035776B" w:rsidRPr="009D1CA7" w:rsidRDefault="0035776B" w:rsidP="00BC2544">
    <w:pPr>
      <w:pStyle w:val="a5"/>
      <w:tabs>
        <w:tab w:val="clear" w:pos="4536"/>
        <w:tab w:val="clear" w:pos="9072"/>
        <w:tab w:val="right" w:pos="9073"/>
      </w:tabs>
      <w:rPr>
        <w:rFonts w:ascii="SimSun" w:hAnsi="SimSun" w:cs="Times New Roman"/>
        <w:noProof/>
        <w:sz w:val="21"/>
        <w:szCs w:val="21"/>
      </w:rPr>
    </w:pPr>
  </w:p>
  <w:p w:rsidR="0035776B" w:rsidRPr="008E2293" w:rsidRDefault="0035776B">
    <w:pPr>
      <w:pStyle w:val="a5"/>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57" w:rsidRPr="009D1CA7" w:rsidRDefault="00964557" w:rsidP="0035776B">
    <w:pPr>
      <w:pStyle w:val="a5"/>
      <w:jc w:val="right"/>
      <w:rPr>
        <w:rFonts w:ascii="SimSun" w:hAnsi="SimSun" w:cs="Times New Roman"/>
        <w:sz w:val="21"/>
        <w:szCs w:val="21"/>
      </w:rPr>
    </w:pPr>
    <w:r w:rsidRPr="009D1CA7">
      <w:rPr>
        <w:rFonts w:ascii="SimSun" w:hAnsi="SimSun" w:cs="Times New Roman"/>
        <w:sz w:val="21"/>
        <w:szCs w:val="21"/>
      </w:rPr>
      <w:t>CDIP/20/3</w:t>
    </w:r>
  </w:p>
  <w:p w:rsidR="00964557" w:rsidRDefault="00964557" w:rsidP="009D1CA7">
    <w:pPr>
      <w:pStyle w:val="a5"/>
      <w:jc w:val="right"/>
      <w:rPr>
        <w:rFonts w:ascii="SimSun" w:hAnsi="SimSun" w:cs="Times New Roman"/>
        <w:noProof/>
        <w:sz w:val="21"/>
        <w:szCs w:val="21"/>
      </w:rPr>
    </w:pPr>
    <w:proofErr w:type="gramStart"/>
    <w:r w:rsidRPr="009D1CA7">
      <w:rPr>
        <w:rFonts w:ascii="SimSun" w:hAnsi="SimSun" w:cs="Times New Roman" w:hint="eastAsia"/>
        <w:sz w:val="21"/>
        <w:szCs w:val="21"/>
      </w:rPr>
      <w:t>附件第</w:t>
    </w:r>
    <w:proofErr w:type="gramEnd"/>
    <w:r w:rsidRPr="009D1CA7">
      <w:rPr>
        <w:rFonts w:ascii="SimSun" w:hAnsi="SimSun" w:cs="Times New Roman"/>
        <w:sz w:val="21"/>
        <w:szCs w:val="21"/>
      </w:rPr>
      <w:fldChar w:fldCharType="begin"/>
    </w:r>
    <w:r w:rsidRPr="009D1CA7">
      <w:rPr>
        <w:rFonts w:ascii="SimSun" w:hAnsi="SimSun" w:cs="Times New Roman"/>
        <w:sz w:val="21"/>
        <w:szCs w:val="21"/>
      </w:rPr>
      <w:instrText xml:space="preserve"> PAGE   \* MERGEFORMAT </w:instrText>
    </w:r>
    <w:r w:rsidRPr="009D1CA7">
      <w:rPr>
        <w:rFonts w:ascii="SimSun" w:hAnsi="SimSun" w:cs="Times New Roman"/>
        <w:sz w:val="21"/>
        <w:szCs w:val="21"/>
      </w:rPr>
      <w:fldChar w:fldCharType="separate"/>
    </w:r>
    <w:r w:rsidR="00582462">
      <w:rPr>
        <w:rFonts w:ascii="SimSun" w:hAnsi="SimSun" w:cs="Times New Roman"/>
        <w:noProof/>
        <w:sz w:val="21"/>
        <w:szCs w:val="21"/>
      </w:rPr>
      <w:t>7</w:t>
    </w:r>
    <w:r w:rsidRPr="009D1CA7">
      <w:rPr>
        <w:rFonts w:ascii="SimSun" w:hAnsi="SimSun" w:cs="Times New Roman"/>
        <w:noProof/>
        <w:sz w:val="21"/>
        <w:szCs w:val="21"/>
      </w:rPr>
      <w:fldChar w:fldCharType="end"/>
    </w:r>
    <w:r w:rsidRPr="009D1CA7">
      <w:rPr>
        <w:rFonts w:ascii="SimSun" w:hAnsi="SimSun" w:cs="Times New Roman" w:hint="eastAsia"/>
        <w:noProof/>
        <w:sz w:val="21"/>
        <w:szCs w:val="21"/>
      </w:rPr>
      <w:t>页</w:t>
    </w:r>
  </w:p>
  <w:p w:rsidR="009D1CA7" w:rsidRPr="001E7F74" w:rsidRDefault="009D1CA7" w:rsidP="009D1CA7">
    <w:pPr>
      <w:pStyle w:val="a5"/>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76B" w:rsidRPr="009D1CA7" w:rsidRDefault="0035776B" w:rsidP="0035776B">
    <w:pPr>
      <w:pStyle w:val="a5"/>
      <w:jc w:val="right"/>
      <w:rPr>
        <w:rFonts w:ascii="SimSun" w:hAnsi="SimSun" w:cs="Times New Roman"/>
        <w:sz w:val="21"/>
        <w:szCs w:val="21"/>
      </w:rPr>
    </w:pPr>
    <w:r w:rsidRPr="009D1CA7">
      <w:rPr>
        <w:rFonts w:ascii="SimSun" w:hAnsi="SimSun" w:cs="Times New Roman"/>
        <w:sz w:val="21"/>
        <w:szCs w:val="21"/>
      </w:rPr>
      <w:t>CDIP/20/3</w:t>
    </w:r>
  </w:p>
  <w:p w:rsidR="0035776B" w:rsidRDefault="00BC2544" w:rsidP="009D1CA7">
    <w:pPr>
      <w:pStyle w:val="a5"/>
      <w:wordWrap w:val="0"/>
      <w:jc w:val="right"/>
      <w:rPr>
        <w:rFonts w:ascii="SimSun" w:hAnsi="SimSun" w:cs="Times New Roman"/>
        <w:sz w:val="21"/>
        <w:szCs w:val="21"/>
      </w:rPr>
    </w:pPr>
    <w:r w:rsidRPr="009D1CA7">
      <w:rPr>
        <w:rFonts w:ascii="SimSun" w:hAnsi="SimSun" w:cs="Times New Roman"/>
        <w:sz w:val="21"/>
        <w:szCs w:val="21"/>
      </w:rPr>
      <w:t>附</w:t>
    </w:r>
    <w:r w:rsidR="009D1CA7">
      <w:rPr>
        <w:rFonts w:ascii="SimSun" w:hAnsi="SimSun" w:cs="Times New Roman" w:hint="eastAsia"/>
        <w:sz w:val="21"/>
        <w:szCs w:val="21"/>
      </w:rPr>
      <w:t xml:space="preserve">　</w:t>
    </w:r>
    <w:r w:rsidRPr="009D1CA7">
      <w:rPr>
        <w:rFonts w:ascii="SimSun" w:hAnsi="SimSun" w:cs="Times New Roman"/>
        <w:sz w:val="21"/>
        <w:szCs w:val="21"/>
      </w:rPr>
      <w:t>件</w:t>
    </w:r>
  </w:p>
  <w:p w:rsidR="009D1CA7" w:rsidRPr="001E7F74" w:rsidRDefault="009D1CA7" w:rsidP="009D1CA7">
    <w:pPr>
      <w:pStyle w:val="a5"/>
      <w:wordWrap w:val="0"/>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FFFFFF89"/>
    <w:multiLevelType w:val="singleLevel"/>
    <w:tmpl w:val="87868D0A"/>
    <w:lvl w:ilvl="0">
      <w:start w:val="1"/>
      <w:numFmt w:val="bullet"/>
      <w:pStyle w:val="a"/>
      <w:lvlText w:val=""/>
      <w:lvlJc w:val="left"/>
      <w:pPr>
        <w:tabs>
          <w:tab w:val="num" w:pos="360"/>
        </w:tabs>
        <w:ind w:left="360" w:hanging="360"/>
      </w:pPr>
      <w:rPr>
        <w:rFonts w:ascii="Symbol" w:hAnsi="Symbol" w:hint="default"/>
      </w:rPr>
    </w:lvl>
  </w:abstractNum>
  <w:abstractNum w:abstractNumId="2">
    <w:nsid w:val="02D718E5"/>
    <w:multiLevelType w:val="hybridMultilevel"/>
    <w:tmpl w:val="5ADC332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41B586A"/>
    <w:multiLevelType w:val="hybridMultilevel"/>
    <w:tmpl w:val="693CC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237AE"/>
    <w:multiLevelType w:val="hybridMultilevel"/>
    <w:tmpl w:val="741854E4"/>
    <w:lvl w:ilvl="0" w:tplc="9D88E4F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D392DF2"/>
    <w:multiLevelType w:val="hybridMultilevel"/>
    <w:tmpl w:val="71622CF4"/>
    <w:lvl w:ilvl="0" w:tplc="EFA2BFB6">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2DAF3BD1"/>
    <w:multiLevelType w:val="hybridMultilevel"/>
    <w:tmpl w:val="16AAF416"/>
    <w:lvl w:ilvl="0" w:tplc="DDB63F3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1E102B"/>
    <w:multiLevelType w:val="hybridMultilevel"/>
    <w:tmpl w:val="E1063CA8"/>
    <w:lvl w:ilvl="0" w:tplc="44FE492A">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EFD367C"/>
    <w:multiLevelType w:val="hybridMultilevel"/>
    <w:tmpl w:val="E36EA37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2FB2434"/>
    <w:multiLevelType w:val="hybridMultilevel"/>
    <w:tmpl w:val="84542A3A"/>
    <w:lvl w:ilvl="0" w:tplc="44FE492A">
      <w:start w:val="1"/>
      <w:numFmt w:val="decimal"/>
      <w:lvlText w:val="%1."/>
      <w:lvlJc w:val="left"/>
      <w:pPr>
        <w:ind w:left="570" w:hanging="570"/>
      </w:pPr>
      <w:rPr>
        <w:rFonts w:ascii="SimSun" w:eastAsia="SimSun" w:hAnsi="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E203ED3"/>
    <w:multiLevelType w:val="hybridMultilevel"/>
    <w:tmpl w:val="0100DD74"/>
    <w:lvl w:ilvl="0" w:tplc="636457FE">
      <w:start w:val="1"/>
      <w:numFmt w:val="decimal"/>
      <w:lvlRestart w:val="0"/>
      <w:pStyle w:val="a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6BB84039"/>
    <w:multiLevelType w:val="hybridMultilevel"/>
    <w:tmpl w:val="0E4245CE"/>
    <w:lvl w:ilvl="0" w:tplc="0409001B">
      <w:start w:val="1"/>
      <w:numFmt w:val="lowerRoman"/>
      <w:lvlText w:val="%1."/>
      <w:lvlJc w:val="righ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10A57B8"/>
    <w:multiLevelType w:val="hybridMultilevel"/>
    <w:tmpl w:val="FFB67B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8">
    <w:nsid w:val="7B01170A"/>
    <w:multiLevelType w:val="hybridMultilevel"/>
    <w:tmpl w:val="B7D88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17"/>
  </w:num>
  <w:num w:numId="4">
    <w:abstractNumId w:val="14"/>
  </w:num>
  <w:num w:numId="5">
    <w:abstractNumId w:val="0"/>
  </w:num>
  <w:num w:numId="6">
    <w:abstractNumId w:val="13"/>
  </w:num>
  <w:num w:numId="7">
    <w:abstractNumId w:val="4"/>
  </w:num>
  <w:num w:numId="8">
    <w:abstractNumId w:val="16"/>
  </w:num>
  <w:num w:numId="9">
    <w:abstractNumId w:val="5"/>
  </w:num>
  <w:num w:numId="10">
    <w:abstractNumId w:val="15"/>
  </w:num>
  <w:num w:numId="11">
    <w:abstractNumId w:val="18"/>
  </w:num>
  <w:num w:numId="12">
    <w:abstractNumId w:val="1"/>
  </w:num>
  <w:num w:numId="13">
    <w:abstractNumId w:val="8"/>
  </w:num>
  <w:num w:numId="14">
    <w:abstractNumId w:val="6"/>
  </w:num>
  <w:num w:numId="15">
    <w:abstractNumId w:val="2"/>
  </w:num>
  <w:num w:numId="16">
    <w:abstractNumId w:val="10"/>
  </w:num>
  <w:num w:numId="17">
    <w:abstractNumId w:val="12"/>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8"/>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B2"/>
    <w:rsid w:val="00002E68"/>
    <w:rsid w:val="000032DC"/>
    <w:rsid w:val="00005D10"/>
    <w:rsid w:val="00013BBB"/>
    <w:rsid w:val="00021EB1"/>
    <w:rsid w:val="000258B2"/>
    <w:rsid w:val="00030878"/>
    <w:rsid w:val="00031241"/>
    <w:rsid w:val="00033297"/>
    <w:rsid w:val="00033C3F"/>
    <w:rsid w:val="00034DCA"/>
    <w:rsid w:val="00035434"/>
    <w:rsid w:val="00040D0D"/>
    <w:rsid w:val="000535A4"/>
    <w:rsid w:val="0005635E"/>
    <w:rsid w:val="00071FC6"/>
    <w:rsid w:val="00076671"/>
    <w:rsid w:val="0008045E"/>
    <w:rsid w:val="000850DE"/>
    <w:rsid w:val="00086645"/>
    <w:rsid w:val="00090AFC"/>
    <w:rsid w:val="000A4F63"/>
    <w:rsid w:val="000A7ACA"/>
    <w:rsid w:val="000B636C"/>
    <w:rsid w:val="000C2E0A"/>
    <w:rsid w:val="000C669B"/>
    <w:rsid w:val="000C7B91"/>
    <w:rsid w:val="000E0CEC"/>
    <w:rsid w:val="000E3651"/>
    <w:rsid w:val="000E511F"/>
    <w:rsid w:val="000F0E3B"/>
    <w:rsid w:val="000F4911"/>
    <w:rsid w:val="000F5E56"/>
    <w:rsid w:val="00101D12"/>
    <w:rsid w:val="00102B0F"/>
    <w:rsid w:val="00105881"/>
    <w:rsid w:val="0011045B"/>
    <w:rsid w:val="00110D4C"/>
    <w:rsid w:val="00124528"/>
    <w:rsid w:val="00125FFA"/>
    <w:rsid w:val="001311EC"/>
    <w:rsid w:val="001351F0"/>
    <w:rsid w:val="00135CE5"/>
    <w:rsid w:val="00135FF7"/>
    <w:rsid w:val="00146540"/>
    <w:rsid w:val="00151447"/>
    <w:rsid w:val="00155B15"/>
    <w:rsid w:val="0015663C"/>
    <w:rsid w:val="00156D56"/>
    <w:rsid w:val="0016338F"/>
    <w:rsid w:val="001645FB"/>
    <w:rsid w:val="001651C7"/>
    <w:rsid w:val="00167736"/>
    <w:rsid w:val="0017135C"/>
    <w:rsid w:val="0018039F"/>
    <w:rsid w:val="001813D3"/>
    <w:rsid w:val="00181E9B"/>
    <w:rsid w:val="001A04BF"/>
    <w:rsid w:val="001A4693"/>
    <w:rsid w:val="001A76A2"/>
    <w:rsid w:val="001B66B6"/>
    <w:rsid w:val="001D0EA3"/>
    <w:rsid w:val="001D2524"/>
    <w:rsid w:val="001D4858"/>
    <w:rsid w:val="001D49E2"/>
    <w:rsid w:val="001D4F61"/>
    <w:rsid w:val="001E1585"/>
    <w:rsid w:val="001E2804"/>
    <w:rsid w:val="001E3855"/>
    <w:rsid w:val="001E4E99"/>
    <w:rsid w:val="001E5EFB"/>
    <w:rsid w:val="001E7F74"/>
    <w:rsid w:val="00200D38"/>
    <w:rsid w:val="00201112"/>
    <w:rsid w:val="00201CF4"/>
    <w:rsid w:val="00202199"/>
    <w:rsid w:val="002034B3"/>
    <w:rsid w:val="00204EEF"/>
    <w:rsid w:val="00210C2C"/>
    <w:rsid w:val="002134DA"/>
    <w:rsid w:val="00216C33"/>
    <w:rsid w:val="0022234C"/>
    <w:rsid w:val="002227FA"/>
    <w:rsid w:val="00236E25"/>
    <w:rsid w:val="00240CF8"/>
    <w:rsid w:val="00241BB8"/>
    <w:rsid w:val="00243370"/>
    <w:rsid w:val="00251619"/>
    <w:rsid w:val="0025257C"/>
    <w:rsid w:val="00257B6E"/>
    <w:rsid w:val="00263EA7"/>
    <w:rsid w:val="002807F3"/>
    <w:rsid w:val="00283E7A"/>
    <w:rsid w:val="00294897"/>
    <w:rsid w:val="00294B20"/>
    <w:rsid w:val="002A33AD"/>
    <w:rsid w:val="002A5014"/>
    <w:rsid w:val="002B3DAC"/>
    <w:rsid w:val="002D79EA"/>
    <w:rsid w:val="002E06ED"/>
    <w:rsid w:val="002E2216"/>
    <w:rsid w:val="002E4466"/>
    <w:rsid w:val="002E5E0A"/>
    <w:rsid w:val="003025CF"/>
    <w:rsid w:val="00314271"/>
    <w:rsid w:val="00317B5E"/>
    <w:rsid w:val="003322BF"/>
    <w:rsid w:val="00332804"/>
    <w:rsid w:val="00334779"/>
    <w:rsid w:val="003357DF"/>
    <w:rsid w:val="003357FC"/>
    <w:rsid w:val="00337C2D"/>
    <w:rsid w:val="00356E96"/>
    <w:rsid w:val="0035776B"/>
    <w:rsid w:val="00361AC7"/>
    <w:rsid w:val="00363E42"/>
    <w:rsid w:val="003663B5"/>
    <w:rsid w:val="003770FC"/>
    <w:rsid w:val="003807B6"/>
    <w:rsid w:val="00381FA8"/>
    <w:rsid w:val="00384D91"/>
    <w:rsid w:val="0038773C"/>
    <w:rsid w:val="003B02CB"/>
    <w:rsid w:val="003B128C"/>
    <w:rsid w:val="003B1896"/>
    <w:rsid w:val="003B21D5"/>
    <w:rsid w:val="003B2C1E"/>
    <w:rsid w:val="003B6119"/>
    <w:rsid w:val="003B7621"/>
    <w:rsid w:val="003C1CD0"/>
    <w:rsid w:val="003C2FD1"/>
    <w:rsid w:val="003C4EB4"/>
    <w:rsid w:val="003D2A26"/>
    <w:rsid w:val="003D76C9"/>
    <w:rsid w:val="00403688"/>
    <w:rsid w:val="004104B6"/>
    <w:rsid w:val="00417745"/>
    <w:rsid w:val="00427068"/>
    <w:rsid w:val="00431118"/>
    <w:rsid w:val="004443DD"/>
    <w:rsid w:val="004467CF"/>
    <w:rsid w:val="00453593"/>
    <w:rsid w:val="0045460F"/>
    <w:rsid w:val="0045609F"/>
    <w:rsid w:val="0046223F"/>
    <w:rsid w:val="00462B6A"/>
    <w:rsid w:val="004640A7"/>
    <w:rsid w:val="00466891"/>
    <w:rsid w:val="00466E17"/>
    <w:rsid w:val="00467E21"/>
    <w:rsid w:val="004746C8"/>
    <w:rsid w:val="0047679D"/>
    <w:rsid w:val="0048075D"/>
    <w:rsid w:val="00484A41"/>
    <w:rsid w:val="00486102"/>
    <w:rsid w:val="0049181F"/>
    <w:rsid w:val="004926F0"/>
    <w:rsid w:val="00492EBD"/>
    <w:rsid w:val="004A69F1"/>
    <w:rsid w:val="004B397F"/>
    <w:rsid w:val="004B5C8A"/>
    <w:rsid w:val="004C09BC"/>
    <w:rsid w:val="004C3063"/>
    <w:rsid w:val="004C3B44"/>
    <w:rsid w:val="004C4662"/>
    <w:rsid w:val="004D73CC"/>
    <w:rsid w:val="004E30E9"/>
    <w:rsid w:val="004E6899"/>
    <w:rsid w:val="004F5F11"/>
    <w:rsid w:val="004F7DB7"/>
    <w:rsid w:val="005000BF"/>
    <w:rsid w:val="00500E55"/>
    <w:rsid w:val="00507819"/>
    <w:rsid w:val="00511524"/>
    <w:rsid w:val="00511C09"/>
    <w:rsid w:val="00515AE2"/>
    <w:rsid w:val="00523FD4"/>
    <w:rsid w:val="00524D53"/>
    <w:rsid w:val="005313FD"/>
    <w:rsid w:val="00534261"/>
    <w:rsid w:val="00540C24"/>
    <w:rsid w:val="0054136C"/>
    <w:rsid w:val="00541B68"/>
    <w:rsid w:val="005461EE"/>
    <w:rsid w:val="00550AE3"/>
    <w:rsid w:val="00557E5C"/>
    <w:rsid w:val="00560BF2"/>
    <w:rsid w:val="0056482A"/>
    <w:rsid w:val="005724D1"/>
    <w:rsid w:val="0057257E"/>
    <w:rsid w:val="00573A62"/>
    <w:rsid w:val="0057556E"/>
    <w:rsid w:val="005808B0"/>
    <w:rsid w:val="00582462"/>
    <w:rsid w:val="00582952"/>
    <w:rsid w:val="00584FA9"/>
    <w:rsid w:val="00585D6C"/>
    <w:rsid w:val="005925C0"/>
    <w:rsid w:val="00593D15"/>
    <w:rsid w:val="00597B2D"/>
    <w:rsid w:val="005A413D"/>
    <w:rsid w:val="005B479D"/>
    <w:rsid w:val="005B5B09"/>
    <w:rsid w:val="005C2923"/>
    <w:rsid w:val="005C44D1"/>
    <w:rsid w:val="005E4D6F"/>
    <w:rsid w:val="005E615C"/>
    <w:rsid w:val="005E77BB"/>
    <w:rsid w:val="005F000F"/>
    <w:rsid w:val="005F1E24"/>
    <w:rsid w:val="005F1E96"/>
    <w:rsid w:val="005F5BA8"/>
    <w:rsid w:val="005F7DC3"/>
    <w:rsid w:val="0060521D"/>
    <w:rsid w:val="00613E06"/>
    <w:rsid w:val="00614021"/>
    <w:rsid w:val="00616B0E"/>
    <w:rsid w:val="006172D6"/>
    <w:rsid w:val="00617A18"/>
    <w:rsid w:val="006212F9"/>
    <w:rsid w:val="00627745"/>
    <w:rsid w:val="00632D80"/>
    <w:rsid w:val="00634508"/>
    <w:rsid w:val="00653746"/>
    <w:rsid w:val="00655EF5"/>
    <w:rsid w:val="0066305A"/>
    <w:rsid w:val="00667322"/>
    <w:rsid w:val="00671518"/>
    <w:rsid w:val="00675D26"/>
    <w:rsid w:val="00686A33"/>
    <w:rsid w:val="00696748"/>
    <w:rsid w:val="006A336D"/>
    <w:rsid w:val="006B6D66"/>
    <w:rsid w:val="006C3F5F"/>
    <w:rsid w:val="006C7790"/>
    <w:rsid w:val="006D15F5"/>
    <w:rsid w:val="006D4929"/>
    <w:rsid w:val="006E08D0"/>
    <w:rsid w:val="006E14B7"/>
    <w:rsid w:val="006E6844"/>
    <w:rsid w:val="006F1401"/>
    <w:rsid w:val="00704E8F"/>
    <w:rsid w:val="007075FD"/>
    <w:rsid w:val="00707FC5"/>
    <w:rsid w:val="00711E23"/>
    <w:rsid w:val="007224B3"/>
    <w:rsid w:val="00722F13"/>
    <w:rsid w:val="007267D9"/>
    <w:rsid w:val="00741B70"/>
    <w:rsid w:val="00741FFF"/>
    <w:rsid w:val="007448EF"/>
    <w:rsid w:val="00747C79"/>
    <w:rsid w:val="00752C98"/>
    <w:rsid w:val="00764C3F"/>
    <w:rsid w:val="00773502"/>
    <w:rsid w:val="00773F6E"/>
    <w:rsid w:val="007757A0"/>
    <w:rsid w:val="00780621"/>
    <w:rsid w:val="00782C3B"/>
    <w:rsid w:val="00787F63"/>
    <w:rsid w:val="00792FFF"/>
    <w:rsid w:val="00794F88"/>
    <w:rsid w:val="007953AF"/>
    <w:rsid w:val="007A2563"/>
    <w:rsid w:val="007B10EC"/>
    <w:rsid w:val="007B198A"/>
    <w:rsid w:val="007B240C"/>
    <w:rsid w:val="007C3BD3"/>
    <w:rsid w:val="007C4BEF"/>
    <w:rsid w:val="007C4C4D"/>
    <w:rsid w:val="007D329F"/>
    <w:rsid w:val="007D4799"/>
    <w:rsid w:val="007D53C7"/>
    <w:rsid w:val="007D6935"/>
    <w:rsid w:val="007E634B"/>
    <w:rsid w:val="007F173D"/>
    <w:rsid w:val="007F227E"/>
    <w:rsid w:val="00801D6C"/>
    <w:rsid w:val="0080445D"/>
    <w:rsid w:val="00804DB7"/>
    <w:rsid w:val="008070B8"/>
    <w:rsid w:val="0081157C"/>
    <w:rsid w:val="00822075"/>
    <w:rsid w:val="00826E53"/>
    <w:rsid w:val="008336CE"/>
    <w:rsid w:val="00835AB8"/>
    <w:rsid w:val="00845ED1"/>
    <w:rsid w:val="00850CDB"/>
    <w:rsid w:val="00857DA6"/>
    <w:rsid w:val="008801F4"/>
    <w:rsid w:val="008811EC"/>
    <w:rsid w:val="0088424A"/>
    <w:rsid w:val="008859DE"/>
    <w:rsid w:val="00893E7F"/>
    <w:rsid w:val="00895A77"/>
    <w:rsid w:val="0089783D"/>
    <w:rsid w:val="008A1DE5"/>
    <w:rsid w:val="008B7A32"/>
    <w:rsid w:val="008C1E54"/>
    <w:rsid w:val="008C6C15"/>
    <w:rsid w:val="008D2C56"/>
    <w:rsid w:val="008E186E"/>
    <w:rsid w:val="008E2293"/>
    <w:rsid w:val="008E6127"/>
    <w:rsid w:val="008F035B"/>
    <w:rsid w:val="00903D5E"/>
    <w:rsid w:val="009052C1"/>
    <w:rsid w:val="009057B6"/>
    <w:rsid w:val="00912430"/>
    <w:rsid w:val="00912813"/>
    <w:rsid w:val="009152EC"/>
    <w:rsid w:val="009162B8"/>
    <w:rsid w:val="00916381"/>
    <w:rsid w:val="00921F8E"/>
    <w:rsid w:val="009273B6"/>
    <w:rsid w:val="009339EC"/>
    <w:rsid w:val="00935FB6"/>
    <w:rsid w:val="0094234B"/>
    <w:rsid w:val="009508A7"/>
    <w:rsid w:val="009535D8"/>
    <w:rsid w:val="00961AEA"/>
    <w:rsid w:val="00964557"/>
    <w:rsid w:val="00972510"/>
    <w:rsid w:val="00975329"/>
    <w:rsid w:val="00981682"/>
    <w:rsid w:val="00982161"/>
    <w:rsid w:val="009826A0"/>
    <w:rsid w:val="009865C8"/>
    <w:rsid w:val="00990653"/>
    <w:rsid w:val="00990D71"/>
    <w:rsid w:val="0099662C"/>
    <w:rsid w:val="009B0634"/>
    <w:rsid w:val="009B3437"/>
    <w:rsid w:val="009B3791"/>
    <w:rsid w:val="009B4F67"/>
    <w:rsid w:val="009C022C"/>
    <w:rsid w:val="009C0332"/>
    <w:rsid w:val="009C5A1E"/>
    <w:rsid w:val="009C64C3"/>
    <w:rsid w:val="009D1C9C"/>
    <w:rsid w:val="009D1CA7"/>
    <w:rsid w:val="009E030A"/>
    <w:rsid w:val="009E1D32"/>
    <w:rsid w:val="009E4DC8"/>
    <w:rsid w:val="009F4EC5"/>
    <w:rsid w:val="00A01272"/>
    <w:rsid w:val="00A02BC3"/>
    <w:rsid w:val="00A06C07"/>
    <w:rsid w:val="00A20B1F"/>
    <w:rsid w:val="00A20F63"/>
    <w:rsid w:val="00A215A3"/>
    <w:rsid w:val="00A21EBA"/>
    <w:rsid w:val="00A25035"/>
    <w:rsid w:val="00A4035A"/>
    <w:rsid w:val="00A43068"/>
    <w:rsid w:val="00A43CA5"/>
    <w:rsid w:val="00A470CE"/>
    <w:rsid w:val="00A47A9F"/>
    <w:rsid w:val="00A501DF"/>
    <w:rsid w:val="00A54457"/>
    <w:rsid w:val="00A549A9"/>
    <w:rsid w:val="00A653D5"/>
    <w:rsid w:val="00A65EAB"/>
    <w:rsid w:val="00A70BD8"/>
    <w:rsid w:val="00A712FC"/>
    <w:rsid w:val="00A7180C"/>
    <w:rsid w:val="00A72782"/>
    <w:rsid w:val="00A76C04"/>
    <w:rsid w:val="00A83249"/>
    <w:rsid w:val="00A83A81"/>
    <w:rsid w:val="00A9409A"/>
    <w:rsid w:val="00A96B28"/>
    <w:rsid w:val="00A97049"/>
    <w:rsid w:val="00A976CA"/>
    <w:rsid w:val="00A97F0A"/>
    <w:rsid w:val="00AA1C9A"/>
    <w:rsid w:val="00AA34D2"/>
    <w:rsid w:val="00AC1C78"/>
    <w:rsid w:val="00AC5E10"/>
    <w:rsid w:val="00AD3113"/>
    <w:rsid w:val="00AD5D3E"/>
    <w:rsid w:val="00AD61EC"/>
    <w:rsid w:val="00AE5095"/>
    <w:rsid w:val="00AE6FD7"/>
    <w:rsid w:val="00AF1AA3"/>
    <w:rsid w:val="00AF695E"/>
    <w:rsid w:val="00AF7AFE"/>
    <w:rsid w:val="00B01310"/>
    <w:rsid w:val="00B03E62"/>
    <w:rsid w:val="00B1197F"/>
    <w:rsid w:val="00B1377C"/>
    <w:rsid w:val="00B13D12"/>
    <w:rsid w:val="00B15BC6"/>
    <w:rsid w:val="00B241C2"/>
    <w:rsid w:val="00B3185C"/>
    <w:rsid w:val="00B47E71"/>
    <w:rsid w:val="00B5506D"/>
    <w:rsid w:val="00B647BE"/>
    <w:rsid w:val="00B66F1C"/>
    <w:rsid w:val="00B74D37"/>
    <w:rsid w:val="00B77973"/>
    <w:rsid w:val="00B8521E"/>
    <w:rsid w:val="00B858FB"/>
    <w:rsid w:val="00BA2A0E"/>
    <w:rsid w:val="00BA546F"/>
    <w:rsid w:val="00BB4A58"/>
    <w:rsid w:val="00BB6550"/>
    <w:rsid w:val="00BC1883"/>
    <w:rsid w:val="00BC2544"/>
    <w:rsid w:val="00BD023C"/>
    <w:rsid w:val="00BD1E69"/>
    <w:rsid w:val="00BE23C0"/>
    <w:rsid w:val="00BE41EF"/>
    <w:rsid w:val="00BE65D0"/>
    <w:rsid w:val="00BF67D3"/>
    <w:rsid w:val="00C01A42"/>
    <w:rsid w:val="00C028DD"/>
    <w:rsid w:val="00C03C18"/>
    <w:rsid w:val="00C04B07"/>
    <w:rsid w:val="00C05DB9"/>
    <w:rsid w:val="00C07046"/>
    <w:rsid w:val="00C14E21"/>
    <w:rsid w:val="00C26854"/>
    <w:rsid w:val="00C366AD"/>
    <w:rsid w:val="00C40370"/>
    <w:rsid w:val="00C46185"/>
    <w:rsid w:val="00C470B0"/>
    <w:rsid w:val="00C51399"/>
    <w:rsid w:val="00C554EC"/>
    <w:rsid w:val="00C64439"/>
    <w:rsid w:val="00C67782"/>
    <w:rsid w:val="00C80725"/>
    <w:rsid w:val="00C81F47"/>
    <w:rsid w:val="00C85DC2"/>
    <w:rsid w:val="00C85F99"/>
    <w:rsid w:val="00C939D7"/>
    <w:rsid w:val="00C960C4"/>
    <w:rsid w:val="00CA01FE"/>
    <w:rsid w:val="00CA5457"/>
    <w:rsid w:val="00CA7B57"/>
    <w:rsid w:val="00CB36F0"/>
    <w:rsid w:val="00CB5D4E"/>
    <w:rsid w:val="00CC0686"/>
    <w:rsid w:val="00CC59AA"/>
    <w:rsid w:val="00CC7209"/>
    <w:rsid w:val="00CD0E3A"/>
    <w:rsid w:val="00CD6642"/>
    <w:rsid w:val="00CE1597"/>
    <w:rsid w:val="00CE48E6"/>
    <w:rsid w:val="00CE780C"/>
    <w:rsid w:val="00CF08D9"/>
    <w:rsid w:val="00CF1813"/>
    <w:rsid w:val="00D0266E"/>
    <w:rsid w:val="00D037C5"/>
    <w:rsid w:val="00D04754"/>
    <w:rsid w:val="00D054E5"/>
    <w:rsid w:val="00D05CA4"/>
    <w:rsid w:val="00D15517"/>
    <w:rsid w:val="00D2032B"/>
    <w:rsid w:val="00D24D84"/>
    <w:rsid w:val="00D25BFD"/>
    <w:rsid w:val="00D33E97"/>
    <w:rsid w:val="00D4477E"/>
    <w:rsid w:val="00D449FB"/>
    <w:rsid w:val="00D55E33"/>
    <w:rsid w:val="00D654C8"/>
    <w:rsid w:val="00D70C0F"/>
    <w:rsid w:val="00D766B4"/>
    <w:rsid w:val="00D77281"/>
    <w:rsid w:val="00D84573"/>
    <w:rsid w:val="00D86AF7"/>
    <w:rsid w:val="00D901CD"/>
    <w:rsid w:val="00D91AAF"/>
    <w:rsid w:val="00DA3DC8"/>
    <w:rsid w:val="00DA6BF3"/>
    <w:rsid w:val="00DB1305"/>
    <w:rsid w:val="00DB423B"/>
    <w:rsid w:val="00DB50D6"/>
    <w:rsid w:val="00DB6D10"/>
    <w:rsid w:val="00DB71BB"/>
    <w:rsid w:val="00DC0477"/>
    <w:rsid w:val="00DD0653"/>
    <w:rsid w:val="00DD1AD2"/>
    <w:rsid w:val="00DD41F8"/>
    <w:rsid w:val="00DE2910"/>
    <w:rsid w:val="00DF0404"/>
    <w:rsid w:val="00DF3EC3"/>
    <w:rsid w:val="00E01C6A"/>
    <w:rsid w:val="00E0299B"/>
    <w:rsid w:val="00E105AA"/>
    <w:rsid w:val="00E11174"/>
    <w:rsid w:val="00E1437E"/>
    <w:rsid w:val="00E15A0F"/>
    <w:rsid w:val="00E164CC"/>
    <w:rsid w:val="00E1661A"/>
    <w:rsid w:val="00E201A2"/>
    <w:rsid w:val="00E2091B"/>
    <w:rsid w:val="00E21256"/>
    <w:rsid w:val="00E351A6"/>
    <w:rsid w:val="00E37070"/>
    <w:rsid w:val="00E413B0"/>
    <w:rsid w:val="00E4683B"/>
    <w:rsid w:val="00E50B82"/>
    <w:rsid w:val="00E526A8"/>
    <w:rsid w:val="00E55216"/>
    <w:rsid w:val="00E5532B"/>
    <w:rsid w:val="00E745F2"/>
    <w:rsid w:val="00E746D9"/>
    <w:rsid w:val="00E8255E"/>
    <w:rsid w:val="00E84506"/>
    <w:rsid w:val="00E929C1"/>
    <w:rsid w:val="00E939EF"/>
    <w:rsid w:val="00EA2D78"/>
    <w:rsid w:val="00EA30BC"/>
    <w:rsid w:val="00EA5F13"/>
    <w:rsid w:val="00EB4271"/>
    <w:rsid w:val="00EC7C15"/>
    <w:rsid w:val="00ED04CE"/>
    <w:rsid w:val="00ED6951"/>
    <w:rsid w:val="00EE17DD"/>
    <w:rsid w:val="00EE2342"/>
    <w:rsid w:val="00EE31B8"/>
    <w:rsid w:val="00EE51B7"/>
    <w:rsid w:val="00EE759B"/>
    <w:rsid w:val="00EF574B"/>
    <w:rsid w:val="00F000A0"/>
    <w:rsid w:val="00F00CA7"/>
    <w:rsid w:val="00F06E1B"/>
    <w:rsid w:val="00F14332"/>
    <w:rsid w:val="00F1570E"/>
    <w:rsid w:val="00F272D9"/>
    <w:rsid w:val="00F35F79"/>
    <w:rsid w:val="00F4000D"/>
    <w:rsid w:val="00F41835"/>
    <w:rsid w:val="00F46D11"/>
    <w:rsid w:val="00F472C8"/>
    <w:rsid w:val="00F54DA3"/>
    <w:rsid w:val="00F55AD3"/>
    <w:rsid w:val="00F604F9"/>
    <w:rsid w:val="00F615A3"/>
    <w:rsid w:val="00F6176D"/>
    <w:rsid w:val="00F638AE"/>
    <w:rsid w:val="00F81A25"/>
    <w:rsid w:val="00F83B0D"/>
    <w:rsid w:val="00F84EB1"/>
    <w:rsid w:val="00F87B22"/>
    <w:rsid w:val="00F91E7C"/>
    <w:rsid w:val="00F95F93"/>
    <w:rsid w:val="00FA06F2"/>
    <w:rsid w:val="00FA135B"/>
    <w:rsid w:val="00FA3AC7"/>
    <w:rsid w:val="00FC7A55"/>
    <w:rsid w:val="00FD3571"/>
    <w:rsid w:val="00FF1664"/>
    <w:rsid w:val="00FF1B59"/>
    <w:rsid w:val="00FF24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58B2"/>
    <w:rPr>
      <w:rFonts w:ascii="Arial" w:hAnsi="Arial" w:cs="Arial"/>
      <w:sz w:val="22"/>
      <w:lang w:eastAsia="zh-CN"/>
    </w:rPr>
  </w:style>
  <w:style w:type="paragraph" w:styleId="1">
    <w:name w:val="heading 1"/>
    <w:basedOn w:val="a1"/>
    <w:next w:val="a1"/>
    <w:qFormat/>
    <w:rsid w:val="00804DB7"/>
    <w:pPr>
      <w:keepNext/>
      <w:spacing w:before="240" w:after="60"/>
      <w:outlineLvl w:val="0"/>
    </w:pPr>
    <w:rPr>
      <w:b/>
      <w:bCs/>
      <w:caps/>
      <w:kern w:val="32"/>
      <w:szCs w:val="32"/>
    </w:rPr>
  </w:style>
  <w:style w:type="paragraph" w:styleId="2">
    <w:name w:val="heading 2"/>
    <w:basedOn w:val="a1"/>
    <w:next w:val="a1"/>
    <w:qFormat/>
    <w:rsid w:val="00804DB7"/>
    <w:pPr>
      <w:keepNext/>
      <w:spacing w:before="240" w:after="60"/>
      <w:outlineLvl w:val="1"/>
    </w:pPr>
    <w:rPr>
      <w:bCs/>
      <w:iCs/>
      <w:caps/>
      <w:szCs w:val="28"/>
    </w:rPr>
  </w:style>
  <w:style w:type="paragraph" w:styleId="3">
    <w:name w:val="heading 3"/>
    <w:basedOn w:val="a1"/>
    <w:next w:val="a1"/>
    <w:qFormat/>
    <w:rsid w:val="00804DB7"/>
    <w:pPr>
      <w:keepNext/>
      <w:spacing w:before="240" w:after="60"/>
      <w:outlineLvl w:val="2"/>
    </w:pPr>
    <w:rPr>
      <w:bCs/>
      <w:szCs w:val="26"/>
      <w:u w:val="single"/>
    </w:rPr>
  </w:style>
  <w:style w:type="paragraph" w:styleId="4">
    <w:name w:val="heading 4"/>
    <w:basedOn w:val="a1"/>
    <w:next w:val="a1"/>
    <w:qFormat/>
    <w:rsid w:val="00804DB7"/>
    <w:pPr>
      <w:keepNext/>
      <w:spacing w:before="240" w:after="60"/>
      <w:outlineLvl w:val="3"/>
    </w:pPr>
    <w:rPr>
      <w:bC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536"/>
        <w:tab w:val="right" w:pos="9072"/>
      </w:tabs>
    </w:pPr>
  </w:style>
  <w:style w:type="paragraph" w:styleId="a6">
    <w:name w:val="footer"/>
    <w:basedOn w:val="a1"/>
    <w:link w:val="Char"/>
    <w:uiPriority w:val="99"/>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basedOn w:val="a1"/>
    <w:link w:val="Char0"/>
    <w:uiPriority w:val="99"/>
    <w:semiHidden/>
    <w:rsid w:val="00804DB7"/>
    <w:rPr>
      <w:sz w:val="18"/>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semiHidden/>
    <w:rsid w:val="00804DB7"/>
    <w:rPr>
      <w:sz w:val="18"/>
    </w:rPr>
  </w:style>
  <w:style w:type="paragraph" w:styleId="ad">
    <w:name w:val="Body Text"/>
    <w:basedOn w:val="a1"/>
    <w:rsid w:val="00804DB7"/>
    <w:pPr>
      <w:spacing w:after="220"/>
    </w:pPr>
  </w:style>
  <w:style w:type="paragraph" w:customStyle="1" w:styleId="ONUMFS">
    <w:name w:val="ONUM FS"/>
    <w:basedOn w:val="ad"/>
    <w:link w:val="ONUMFSChar"/>
    <w:rsid w:val="00804DB7"/>
    <w:pPr>
      <w:numPr>
        <w:numId w:val="4"/>
      </w:numPr>
    </w:pPr>
  </w:style>
  <w:style w:type="paragraph" w:customStyle="1" w:styleId="ONUME">
    <w:name w:val="ONUM E"/>
    <w:basedOn w:val="ad"/>
    <w:rsid w:val="00804DB7"/>
    <w:pPr>
      <w:numPr>
        <w:numId w:val="3"/>
      </w:numPr>
    </w:pPr>
  </w:style>
  <w:style w:type="paragraph" w:styleId="a0">
    <w:name w:val="List Number"/>
    <w:basedOn w:val="a1"/>
    <w:semiHidden/>
    <w:rsid w:val="00804DB7"/>
    <w:pPr>
      <w:numPr>
        <w:numId w:val="6"/>
      </w:numPr>
    </w:pPr>
  </w:style>
  <w:style w:type="paragraph" w:customStyle="1" w:styleId="Endofdocument-Annex">
    <w:name w:val="[End of document - Annex]"/>
    <w:basedOn w:val="a1"/>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a2"/>
    <w:link w:val="ONUMFS"/>
    <w:rsid w:val="000258B2"/>
    <w:rPr>
      <w:rFonts w:ascii="Arial" w:hAnsi="Arial" w:cs="Arial"/>
      <w:sz w:val="22"/>
    </w:rPr>
  </w:style>
  <w:style w:type="paragraph" w:styleId="ae">
    <w:name w:val="Balloon Text"/>
    <w:basedOn w:val="a1"/>
    <w:link w:val="Char1"/>
    <w:rsid w:val="000258B2"/>
    <w:rPr>
      <w:rFonts w:ascii="Tahoma" w:hAnsi="Tahoma" w:cs="Tahoma"/>
      <w:sz w:val="16"/>
      <w:szCs w:val="16"/>
    </w:rPr>
  </w:style>
  <w:style w:type="character" w:customStyle="1" w:styleId="Char1">
    <w:name w:val="批注框文本 Char"/>
    <w:basedOn w:val="a2"/>
    <w:link w:val="ae"/>
    <w:rsid w:val="000258B2"/>
    <w:rPr>
      <w:rFonts w:ascii="Tahoma" w:eastAsia="SimSun" w:hAnsi="Tahoma" w:cs="Tahoma"/>
      <w:sz w:val="16"/>
      <w:szCs w:val="16"/>
      <w:lang w:eastAsia="zh-CN"/>
    </w:rPr>
  </w:style>
  <w:style w:type="paragraph" w:styleId="af">
    <w:name w:val="List Paragraph"/>
    <w:basedOn w:val="a1"/>
    <w:uiPriority w:val="34"/>
    <w:qFormat/>
    <w:rsid w:val="004640A7"/>
    <w:pPr>
      <w:ind w:left="720"/>
      <w:contextualSpacing/>
    </w:pPr>
  </w:style>
  <w:style w:type="character" w:styleId="af0">
    <w:name w:val="Hyperlink"/>
    <w:basedOn w:val="a2"/>
    <w:uiPriority w:val="99"/>
    <w:rsid w:val="005724D1"/>
    <w:rPr>
      <w:color w:val="0000FF" w:themeColor="hyperlink"/>
      <w:u w:val="single"/>
    </w:rPr>
  </w:style>
  <w:style w:type="paragraph" w:styleId="a">
    <w:name w:val="List Bullet"/>
    <w:basedOn w:val="a1"/>
    <w:rsid w:val="00363E42"/>
    <w:pPr>
      <w:numPr>
        <w:numId w:val="12"/>
      </w:numPr>
      <w:contextualSpacing/>
    </w:pPr>
  </w:style>
  <w:style w:type="character" w:customStyle="1" w:styleId="Char0">
    <w:name w:val="脚注文本 Char"/>
    <w:basedOn w:val="a2"/>
    <w:link w:val="a9"/>
    <w:uiPriority w:val="99"/>
    <w:semiHidden/>
    <w:rsid w:val="00CE780C"/>
    <w:rPr>
      <w:rFonts w:ascii="Arial" w:eastAsia="SimSun" w:hAnsi="Arial" w:cs="Arial"/>
      <w:sz w:val="18"/>
      <w:lang w:eastAsia="zh-CN"/>
    </w:rPr>
  </w:style>
  <w:style w:type="character" w:styleId="af1">
    <w:name w:val="footnote reference"/>
    <w:basedOn w:val="a2"/>
    <w:uiPriority w:val="99"/>
    <w:unhideWhenUsed/>
    <w:rsid w:val="00CE780C"/>
    <w:rPr>
      <w:vertAlign w:val="superscript"/>
    </w:rPr>
  </w:style>
  <w:style w:type="character" w:styleId="af2">
    <w:name w:val="Strong"/>
    <w:basedOn w:val="a2"/>
    <w:uiPriority w:val="22"/>
    <w:qFormat/>
    <w:rsid w:val="00CE780C"/>
    <w:rPr>
      <w:b/>
      <w:bCs/>
    </w:rPr>
  </w:style>
  <w:style w:type="character" w:customStyle="1" w:styleId="apple-converted-space">
    <w:name w:val="apple-converted-space"/>
    <w:basedOn w:val="a2"/>
    <w:rsid w:val="00C939D7"/>
  </w:style>
  <w:style w:type="character" w:customStyle="1" w:styleId="Char">
    <w:name w:val="页脚 Char"/>
    <w:basedOn w:val="a2"/>
    <w:link w:val="a6"/>
    <w:uiPriority w:val="99"/>
    <w:rsid w:val="00D05CA4"/>
    <w:rPr>
      <w:rFonts w:ascii="Arial" w:eastAsia="SimSun" w:hAnsi="Arial" w:cs="Arial"/>
      <w:sz w:val="22"/>
      <w:lang w:eastAsia="zh-CN"/>
    </w:rPr>
  </w:style>
  <w:style w:type="character" w:customStyle="1" w:styleId="UnresolvedMention">
    <w:name w:val="Unresolved Mention"/>
    <w:basedOn w:val="a2"/>
    <w:uiPriority w:val="99"/>
    <w:semiHidden/>
    <w:unhideWhenUsed/>
    <w:rsid w:val="003B611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0258B2"/>
    <w:rPr>
      <w:rFonts w:ascii="Arial" w:hAnsi="Arial" w:cs="Arial"/>
      <w:sz w:val="22"/>
      <w:lang w:eastAsia="zh-CN"/>
    </w:rPr>
  </w:style>
  <w:style w:type="paragraph" w:styleId="1">
    <w:name w:val="heading 1"/>
    <w:basedOn w:val="a1"/>
    <w:next w:val="a1"/>
    <w:qFormat/>
    <w:rsid w:val="00804DB7"/>
    <w:pPr>
      <w:keepNext/>
      <w:spacing w:before="240" w:after="60"/>
      <w:outlineLvl w:val="0"/>
    </w:pPr>
    <w:rPr>
      <w:b/>
      <w:bCs/>
      <w:caps/>
      <w:kern w:val="32"/>
      <w:szCs w:val="32"/>
    </w:rPr>
  </w:style>
  <w:style w:type="paragraph" w:styleId="2">
    <w:name w:val="heading 2"/>
    <w:basedOn w:val="a1"/>
    <w:next w:val="a1"/>
    <w:qFormat/>
    <w:rsid w:val="00804DB7"/>
    <w:pPr>
      <w:keepNext/>
      <w:spacing w:before="240" w:after="60"/>
      <w:outlineLvl w:val="1"/>
    </w:pPr>
    <w:rPr>
      <w:bCs/>
      <w:iCs/>
      <w:caps/>
      <w:szCs w:val="28"/>
    </w:rPr>
  </w:style>
  <w:style w:type="paragraph" w:styleId="3">
    <w:name w:val="heading 3"/>
    <w:basedOn w:val="a1"/>
    <w:next w:val="a1"/>
    <w:qFormat/>
    <w:rsid w:val="00804DB7"/>
    <w:pPr>
      <w:keepNext/>
      <w:spacing w:before="240" w:after="60"/>
      <w:outlineLvl w:val="2"/>
    </w:pPr>
    <w:rPr>
      <w:bCs/>
      <w:szCs w:val="26"/>
      <w:u w:val="single"/>
    </w:rPr>
  </w:style>
  <w:style w:type="paragraph" w:styleId="4">
    <w:name w:val="heading 4"/>
    <w:basedOn w:val="a1"/>
    <w:next w:val="a1"/>
    <w:qFormat/>
    <w:rsid w:val="00804DB7"/>
    <w:pPr>
      <w:keepNext/>
      <w:spacing w:before="240" w:after="60"/>
      <w:outlineLvl w:val="3"/>
    </w:pPr>
    <w:rPr>
      <w:bCs/>
      <w:i/>
      <w:szCs w:val="28"/>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semiHidden/>
    <w:pPr>
      <w:tabs>
        <w:tab w:val="center" w:pos="4536"/>
        <w:tab w:val="right" w:pos="9072"/>
      </w:tabs>
    </w:pPr>
  </w:style>
  <w:style w:type="paragraph" w:styleId="a6">
    <w:name w:val="footer"/>
    <w:basedOn w:val="a1"/>
    <w:link w:val="Char"/>
    <w:uiPriority w:val="99"/>
    <w:rsid w:val="00804DB7"/>
    <w:pPr>
      <w:tabs>
        <w:tab w:val="center" w:pos="4320"/>
        <w:tab w:val="right" w:pos="8640"/>
      </w:tabs>
    </w:pPr>
  </w:style>
  <w:style w:type="paragraph" w:styleId="a7">
    <w:name w:val="Salutation"/>
    <w:basedOn w:val="a1"/>
    <w:next w:val="a1"/>
    <w:semiHidden/>
    <w:rsid w:val="00804DB7"/>
  </w:style>
  <w:style w:type="paragraph" w:styleId="a8">
    <w:name w:val="Signature"/>
    <w:basedOn w:val="a1"/>
    <w:semiHidden/>
    <w:rsid w:val="00804DB7"/>
    <w:pPr>
      <w:ind w:left="5250"/>
    </w:pPr>
  </w:style>
  <w:style w:type="paragraph" w:styleId="a9">
    <w:name w:val="footnote text"/>
    <w:basedOn w:val="a1"/>
    <w:link w:val="Char0"/>
    <w:uiPriority w:val="99"/>
    <w:semiHidden/>
    <w:rsid w:val="00804DB7"/>
    <w:rPr>
      <w:sz w:val="18"/>
    </w:rPr>
  </w:style>
  <w:style w:type="paragraph" w:styleId="aa">
    <w:name w:val="endnote text"/>
    <w:basedOn w:val="a1"/>
    <w:semiHidden/>
    <w:rsid w:val="00804DB7"/>
    <w:rPr>
      <w:sz w:val="18"/>
    </w:rPr>
  </w:style>
  <w:style w:type="paragraph" w:styleId="ab">
    <w:name w:val="caption"/>
    <w:basedOn w:val="a1"/>
    <w:next w:val="a1"/>
    <w:qFormat/>
    <w:rsid w:val="00804DB7"/>
    <w:rPr>
      <w:b/>
      <w:bCs/>
      <w:sz w:val="18"/>
    </w:rPr>
  </w:style>
  <w:style w:type="paragraph" w:styleId="ac">
    <w:name w:val="annotation text"/>
    <w:basedOn w:val="a1"/>
    <w:semiHidden/>
    <w:rsid w:val="00804DB7"/>
    <w:rPr>
      <w:sz w:val="18"/>
    </w:rPr>
  </w:style>
  <w:style w:type="paragraph" w:styleId="ad">
    <w:name w:val="Body Text"/>
    <w:basedOn w:val="a1"/>
    <w:rsid w:val="00804DB7"/>
    <w:pPr>
      <w:spacing w:after="220"/>
    </w:pPr>
  </w:style>
  <w:style w:type="paragraph" w:customStyle="1" w:styleId="ONUMFS">
    <w:name w:val="ONUM FS"/>
    <w:basedOn w:val="ad"/>
    <w:link w:val="ONUMFSChar"/>
    <w:rsid w:val="00804DB7"/>
    <w:pPr>
      <w:numPr>
        <w:numId w:val="4"/>
      </w:numPr>
    </w:pPr>
  </w:style>
  <w:style w:type="paragraph" w:customStyle="1" w:styleId="ONUME">
    <w:name w:val="ONUM E"/>
    <w:basedOn w:val="ad"/>
    <w:rsid w:val="00804DB7"/>
    <w:pPr>
      <w:numPr>
        <w:numId w:val="3"/>
      </w:numPr>
    </w:pPr>
  </w:style>
  <w:style w:type="paragraph" w:styleId="a0">
    <w:name w:val="List Number"/>
    <w:basedOn w:val="a1"/>
    <w:semiHidden/>
    <w:rsid w:val="00804DB7"/>
    <w:pPr>
      <w:numPr>
        <w:numId w:val="6"/>
      </w:numPr>
    </w:pPr>
  </w:style>
  <w:style w:type="paragraph" w:customStyle="1" w:styleId="Endofdocument-Annex">
    <w:name w:val="[End of document - Annex]"/>
    <w:basedOn w:val="a1"/>
    <w:link w:val="Endofdocument-AnnexChar"/>
    <w:rsid w:val="000258B2"/>
    <w:pPr>
      <w:ind w:left="5534"/>
    </w:pPr>
  </w:style>
  <w:style w:type="character" w:customStyle="1" w:styleId="Endofdocument-AnnexChar">
    <w:name w:val="[End of document - Annex] Char"/>
    <w:link w:val="Endofdocument-Annex"/>
    <w:rsid w:val="000258B2"/>
    <w:rPr>
      <w:rFonts w:ascii="Arial" w:eastAsia="SimSun" w:hAnsi="Arial" w:cs="Arial"/>
      <w:sz w:val="22"/>
      <w:lang w:eastAsia="zh-CN"/>
    </w:rPr>
  </w:style>
  <w:style w:type="character" w:customStyle="1" w:styleId="ONUMFSChar">
    <w:name w:val="ONUM FS Char"/>
    <w:basedOn w:val="a2"/>
    <w:link w:val="ONUMFS"/>
    <w:rsid w:val="000258B2"/>
    <w:rPr>
      <w:rFonts w:ascii="Arial" w:hAnsi="Arial" w:cs="Arial"/>
      <w:sz w:val="22"/>
    </w:rPr>
  </w:style>
  <w:style w:type="paragraph" w:styleId="ae">
    <w:name w:val="Balloon Text"/>
    <w:basedOn w:val="a1"/>
    <w:link w:val="Char1"/>
    <w:rsid w:val="000258B2"/>
    <w:rPr>
      <w:rFonts w:ascii="Tahoma" w:hAnsi="Tahoma" w:cs="Tahoma"/>
      <w:sz w:val="16"/>
      <w:szCs w:val="16"/>
    </w:rPr>
  </w:style>
  <w:style w:type="character" w:customStyle="1" w:styleId="Char1">
    <w:name w:val="批注框文本 Char"/>
    <w:basedOn w:val="a2"/>
    <w:link w:val="ae"/>
    <w:rsid w:val="000258B2"/>
    <w:rPr>
      <w:rFonts w:ascii="Tahoma" w:eastAsia="SimSun" w:hAnsi="Tahoma" w:cs="Tahoma"/>
      <w:sz w:val="16"/>
      <w:szCs w:val="16"/>
      <w:lang w:eastAsia="zh-CN"/>
    </w:rPr>
  </w:style>
  <w:style w:type="paragraph" w:styleId="af">
    <w:name w:val="List Paragraph"/>
    <w:basedOn w:val="a1"/>
    <w:uiPriority w:val="34"/>
    <w:qFormat/>
    <w:rsid w:val="004640A7"/>
    <w:pPr>
      <w:ind w:left="720"/>
      <w:contextualSpacing/>
    </w:pPr>
  </w:style>
  <w:style w:type="character" w:styleId="af0">
    <w:name w:val="Hyperlink"/>
    <w:basedOn w:val="a2"/>
    <w:uiPriority w:val="99"/>
    <w:rsid w:val="005724D1"/>
    <w:rPr>
      <w:color w:val="0000FF" w:themeColor="hyperlink"/>
      <w:u w:val="single"/>
    </w:rPr>
  </w:style>
  <w:style w:type="paragraph" w:styleId="a">
    <w:name w:val="List Bullet"/>
    <w:basedOn w:val="a1"/>
    <w:rsid w:val="00363E42"/>
    <w:pPr>
      <w:numPr>
        <w:numId w:val="12"/>
      </w:numPr>
      <w:contextualSpacing/>
    </w:pPr>
  </w:style>
  <w:style w:type="character" w:customStyle="1" w:styleId="Char0">
    <w:name w:val="脚注文本 Char"/>
    <w:basedOn w:val="a2"/>
    <w:link w:val="a9"/>
    <w:uiPriority w:val="99"/>
    <w:semiHidden/>
    <w:rsid w:val="00CE780C"/>
    <w:rPr>
      <w:rFonts w:ascii="Arial" w:eastAsia="SimSun" w:hAnsi="Arial" w:cs="Arial"/>
      <w:sz w:val="18"/>
      <w:lang w:eastAsia="zh-CN"/>
    </w:rPr>
  </w:style>
  <w:style w:type="character" w:styleId="af1">
    <w:name w:val="footnote reference"/>
    <w:basedOn w:val="a2"/>
    <w:uiPriority w:val="99"/>
    <w:unhideWhenUsed/>
    <w:rsid w:val="00CE780C"/>
    <w:rPr>
      <w:vertAlign w:val="superscript"/>
    </w:rPr>
  </w:style>
  <w:style w:type="character" w:styleId="af2">
    <w:name w:val="Strong"/>
    <w:basedOn w:val="a2"/>
    <w:uiPriority w:val="22"/>
    <w:qFormat/>
    <w:rsid w:val="00CE780C"/>
    <w:rPr>
      <w:b/>
      <w:bCs/>
    </w:rPr>
  </w:style>
  <w:style w:type="character" w:customStyle="1" w:styleId="apple-converted-space">
    <w:name w:val="apple-converted-space"/>
    <w:basedOn w:val="a2"/>
    <w:rsid w:val="00C939D7"/>
  </w:style>
  <w:style w:type="character" w:customStyle="1" w:styleId="Char">
    <w:name w:val="页脚 Char"/>
    <w:basedOn w:val="a2"/>
    <w:link w:val="a6"/>
    <w:uiPriority w:val="99"/>
    <w:rsid w:val="00D05CA4"/>
    <w:rPr>
      <w:rFonts w:ascii="Arial" w:eastAsia="SimSun" w:hAnsi="Arial" w:cs="Arial"/>
      <w:sz w:val="22"/>
      <w:lang w:eastAsia="zh-CN"/>
    </w:rPr>
  </w:style>
  <w:style w:type="character" w:customStyle="1" w:styleId="UnresolvedMention">
    <w:name w:val="Unresolved Mention"/>
    <w:basedOn w:val="a2"/>
    <w:uiPriority w:val="99"/>
    <w:semiHidden/>
    <w:unhideWhenUsed/>
    <w:rsid w:val="003B61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72171">
      <w:bodyDiv w:val="1"/>
      <w:marLeft w:val="0"/>
      <w:marRight w:val="0"/>
      <w:marTop w:val="0"/>
      <w:marBottom w:val="0"/>
      <w:divBdr>
        <w:top w:val="none" w:sz="0" w:space="0" w:color="auto"/>
        <w:left w:val="none" w:sz="0" w:space="0" w:color="auto"/>
        <w:bottom w:val="none" w:sz="0" w:space="0" w:color="auto"/>
        <w:right w:val="none" w:sz="0" w:space="0" w:color="auto"/>
      </w:divBdr>
    </w:div>
    <w:div w:id="772744662">
      <w:bodyDiv w:val="1"/>
      <w:marLeft w:val="0"/>
      <w:marRight w:val="0"/>
      <w:marTop w:val="0"/>
      <w:marBottom w:val="0"/>
      <w:divBdr>
        <w:top w:val="none" w:sz="0" w:space="0" w:color="auto"/>
        <w:left w:val="none" w:sz="0" w:space="0" w:color="auto"/>
        <w:bottom w:val="none" w:sz="0" w:space="0" w:color="auto"/>
        <w:right w:val="none" w:sz="0" w:space="0" w:color="auto"/>
      </w:divBdr>
    </w:div>
    <w:div w:id="1699695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ogle.com/url?q=http%3A%2F%2Fwww.linguee.es%2Fespanol-ingles%2Ftraduccion%2Ftuberculosis.html&amp;sa=D&amp;sntz=1&amp;usg=AFQjCNGGtOOghO7NAOQaObqJbZxgf_pM-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webcasting/&#8204;en/index.j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meetings/&#8204;en/details.jsp?meeting_id=43186"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422F1-910B-4785-923D-98701CB3C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9153</Words>
  <Characters>1144</Characters>
  <Application>Microsoft Office Word</Application>
  <DocSecurity>0</DocSecurity>
  <Lines>9</Lines>
  <Paragraphs>20</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引  言</vt:lpstr>
      <vt:lpstr>审议情况</vt:lpstr>
      <vt:lpstr>    会议开幕</vt:lpstr>
      <vt:lpstr>        主题 1 – 分享技术援助活动的需求评估领域的经验、工具和方法 </vt:lpstr>
      <vt:lpstr>        主题 2 – 分享技术援助活动的规划和设计领域经验、工具和方法 </vt:lpstr>
      <vt:lpstr>        主题 3 – 分享技术援助活动实施领域的经验、工具和方法</vt:lpstr>
      <vt:lpstr>        主题 4 – 分享技术援助活动监测和评估领域的经验、工具和方法 </vt:lpstr>
      <vt:lpstr>        总结会议</vt:lpstr>
    </vt:vector>
  </TitlesOfParts>
  <Company>World Intellectual Property Organization</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CDIP/20/3</dc:title>
  <dc:subject>关于技术援助和能力建设圆桌会议的报告：分享经验、工具和方法</dc:subject>
  <dc:creator/>
  <cp:lastModifiedBy>MA Weihai</cp:lastModifiedBy>
  <cp:revision>11</cp:revision>
  <cp:lastPrinted>2017-09-28T12:44:00Z</cp:lastPrinted>
  <dcterms:created xsi:type="dcterms:W3CDTF">2017-10-13T10:13:00Z</dcterms:created>
  <dcterms:modified xsi:type="dcterms:W3CDTF">2017-10-16T08:06:00Z</dcterms:modified>
</cp:coreProperties>
</file>