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575C" w:rsidRPr="006962DC" w:rsidTr="00806BCD">
        <w:trPr>
          <w:trHeight w:val="1977"/>
        </w:trPr>
        <w:tc>
          <w:tcPr>
            <w:tcW w:w="4594" w:type="dxa"/>
            <w:tcBorders>
              <w:bottom w:val="single" w:sz="4" w:space="0" w:color="auto"/>
            </w:tcBorders>
            <w:tcMar>
              <w:bottom w:w="170" w:type="dxa"/>
            </w:tcMar>
          </w:tcPr>
          <w:p w:rsidR="0081575C" w:rsidRPr="006962DC" w:rsidRDefault="0081575C" w:rsidP="00806BCD">
            <w:pPr>
              <w:jc w:val="both"/>
            </w:pPr>
            <w:r w:rsidRPr="006962DC">
              <w:rPr>
                <w:rFonts w:hint="eastAsia"/>
                <w:noProof/>
              </w:rPr>
              <w:drawing>
                <wp:anchor distT="0" distB="0" distL="114300" distR="114300" simplePos="0" relativeHeight="251659264" behindDoc="1" locked="0" layoutInCell="0" allowOverlap="1" wp14:anchorId="0762FEB2" wp14:editId="7BD1B948">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575C" w:rsidRPr="006962DC" w:rsidRDefault="0081575C" w:rsidP="00806BCD"/>
        </w:tc>
        <w:tc>
          <w:tcPr>
            <w:tcW w:w="425" w:type="dxa"/>
            <w:tcBorders>
              <w:bottom w:val="single" w:sz="4" w:space="0" w:color="auto"/>
            </w:tcBorders>
            <w:tcMar>
              <w:left w:w="0" w:type="dxa"/>
              <w:right w:w="0" w:type="dxa"/>
            </w:tcMar>
          </w:tcPr>
          <w:p w:rsidR="0081575C" w:rsidRPr="006962DC" w:rsidRDefault="0081575C" w:rsidP="00806BCD">
            <w:pPr>
              <w:jc w:val="right"/>
            </w:pPr>
            <w:r w:rsidRPr="006962DC">
              <w:rPr>
                <w:rFonts w:hint="eastAsia"/>
                <w:b/>
                <w:sz w:val="40"/>
                <w:szCs w:val="40"/>
              </w:rPr>
              <w:t>C</w:t>
            </w:r>
          </w:p>
        </w:tc>
      </w:tr>
      <w:tr w:rsidR="0081575C" w:rsidRPr="006962DC" w:rsidTr="00806BCD">
        <w:trPr>
          <w:trHeight w:hRule="exact" w:val="340"/>
        </w:trPr>
        <w:tc>
          <w:tcPr>
            <w:tcW w:w="9356" w:type="dxa"/>
            <w:gridSpan w:val="3"/>
            <w:tcBorders>
              <w:top w:val="single" w:sz="4" w:space="0" w:color="auto"/>
            </w:tcBorders>
            <w:tcMar>
              <w:top w:w="170" w:type="dxa"/>
              <w:left w:w="0" w:type="dxa"/>
              <w:right w:w="0" w:type="dxa"/>
            </w:tcMar>
            <w:vAlign w:val="bottom"/>
          </w:tcPr>
          <w:p w:rsidR="0081575C" w:rsidRPr="006962DC" w:rsidRDefault="0081575C" w:rsidP="0081575C">
            <w:pPr>
              <w:jc w:val="right"/>
              <w:rPr>
                <w:rFonts w:ascii="Arial Black" w:hAnsi="Arial Black"/>
                <w:caps/>
                <w:sz w:val="15"/>
              </w:rPr>
            </w:pPr>
            <w:r w:rsidRPr="006962DC">
              <w:rPr>
                <w:rFonts w:ascii="Arial Black" w:hAnsi="Arial Black" w:hint="eastAsia"/>
                <w:caps/>
                <w:sz w:val="15"/>
              </w:rPr>
              <w:t>CDIP/</w:t>
            </w:r>
            <w:r>
              <w:rPr>
                <w:rFonts w:ascii="Arial Black" w:hAnsi="Arial Black" w:hint="eastAsia"/>
                <w:caps/>
                <w:sz w:val="15"/>
              </w:rPr>
              <w:t>22</w:t>
            </w:r>
            <w:r w:rsidRPr="006962DC">
              <w:rPr>
                <w:rFonts w:ascii="Arial Black" w:hAnsi="Arial Black" w:hint="eastAsia"/>
                <w:caps/>
                <w:sz w:val="15"/>
              </w:rPr>
              <w:t>/</w:t>
            </w:r>
            <w:bookmarkStart w:id="0" w:name="Code"/>
            <w:bookmarkEnd w:id="0"/>
            <w:r>
              <w:rPr>
                <w:rFonts w:ascii="Arial Black" w:hAnsi="Arial Black" w:hint="eastAsia"/>
                <w:caps/>
                <w:sz w:val="15"/>
              </w:rPr>
              <w:t>10</w:t>
            </w:r>
          </w:p>
        </w:tc>
      </w:tr>
      <w:tr w:rsidR="0081575C" w:rsidRPr="006962DC" w:rsidTr="00806BCD">
        <w:trPr>
          <w:trHeight w:hRule="exact" w:val="170"/>
        </w:trPr>
        <w:tc>
          <w:tcPr>
            <w:tcW w:w="9356" w:type="dxa"/>
            <w:gridSpan w:val="3"/>
            <w:noWrap/>
            <w:tcMar>
              <w:left w:w="0" w:type="dxa"/>
              <w:right w:w="0" w:type="dxa"/>
            </w:tcMar>
            <w:vAlign w:val="bottom"/>
          </w:tcPr>
          <w:p w:rsidR="0081575C" w:rsidRPr="006962DC" w:rsidRDefault="0081575C" w:rsidP="00806BCD">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81575C" w:rsidRPr="006962DC" w:rsidTr="00806BCD">
        <w:trPr>
          <w:trHeight w:hRule="exact" w:val="198"/>
        </w:trPr>
        <w:tc>
          <w:tcPr>
            <w:tcW w:w="9356" w:type="dxa"/>
            <w:gridSpan w:val="3"/>
            <w:tcMar>
              <w:left w:w="0" w:type="dxa"/>
              <w:right w:w="0" w:type="dxa"/>
            </w:tcMar>
            <w:vAlign w:val="bottom"/>
          </w:tcPr>
          <w:p w:rsidR="0081575C" w:rsidRPr="006962DC" w:rsidRDefault="0081575C" w:rsidP="0081575C">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18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81575C" w:rsidRPr="006962DC" w:rsidRDefault="0081575C" w:rsidP="0081575C"/>
    <w:p w:rsidR="0081575C" w:rsidRPr="006962DC" w:rsidRDefault="0081575C" w:rsidP="0081575C"/>
    <w:p w:rsidR="0081575C" w:rsidRPr="006962DC" w:rsidRDefault="0081575C" w:rsidP="0081575C"/>
    <w:p w:rsidR="0081575C" w:rsidRPr="006962DC" w:rsidRDefault="0081575C" w:rsidP="0081575C"/>
    <w:p w:rsidR="0081575C" w:rsidRPr="006962DC" w:rsidRDefault="0081575C" w:rsidP="0081575C"/>
    <w:p w:rsidR="0081575C" w:rsidRPr="006962DC" w:rsidRDefault="0081575C" w:rsidP="0081575C">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81575C" w:rsidRPr="006962DC" w:rsidRDefault="0081575C" w:rsidP="0081575C"/>
    <w:p w:rsidR="0081575C" w:rsidRPr="006962DC" w:rsidRDefault="0081575C" w:rsidP="0081575C"/>
    <w:p w:rsidR="0081575C" w:rsidRPr="006962DC" w:rsidRDefault="0081575C" w:rsidP="0081575C">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81575C" w:rsidRPr="006962DC" w:rsidRDefault="0081575C" w:rsidP="0081575C">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81575C" w:rsidRPr="002844FF" w:rsidRDefault="0081575C" w:rsidP="0081575C"/>
    <w:p w:rsidR="0081575C" w:rsidRPr="008B2CC1" w:rsidRDefault="0081575C" w:rsidP="0081575C"/>
    <w:p w:rsidR="0081575C" w:rsidRPr="008B2CC1" w:rsidRDefault="0081575C" w:rsidP="0081575C"/>
    <w:p w:rsidR="0081575C" w:rsidRPr="00775EC9" w:rsidRDefault="0081575C" w:rsidP="0081575C">
      <w:pPr>
        <w:rPr>
          <w:rFonts w:ascii="KaiTi" w:eastAsia="KaiTi" w:hAnsi="KaiTi" w:cs="Times New Roman"/>
          <w:kern w:val="2"/>
          <w:sz w:val="24"/>
          <w:szCs w:val="32"/>
        </w:rPr>
      </w:pPr>
      <w:bookmarkStart w:id="3" w:name="TitleOfDoc"/>
      <w:bookmarkEnd w:id="3"/>
      <w:r w:rsidRPr="0081575C">
        <w:rPr>
          <w:rFonts w:ascii="KaiTi" w:eastAsia="KaiTi" w:hAnsi="KaiTi" w:cs="Times New Roman" w:hint="eastAsia"/>
          <w:kern w:val="2"/>
          <w:sz w:val="24"/>
          <w:szCs w:val="32"/>
        </w:rPr>
        <w:t>评估产权组织用于衡量技术援助活动的</w:t>
      </w:r>
      <w:r>
        <w:rPr>
          <w:rFonts w:ascii="KaiTi" w:eastAsia="KaiTi" w:hAnsi="KaiTi" w:cs="Times New Roman" w:hint="eastAsia"/>
          <w:kern w:val="2"/>
          <w:sz w:val="24"/>
          <w:szCs w:val="32"/>
        </w:rPr>
        <w:br/>
      </w:r>
      <w:r w:rsidRPr="0081575C">
        <w:rPr>
          <w:rFonts w:ascii="KaiTi" w:eastAsia="KaiTi" w:hAnsi="KaiTi" w:cs="Times New Roman" w:hint="eastAsia"/>
          <w:kern w:val="2"/>
          <w:sz w:val="24"/>
          <w:szCs w:val="32"/>
        </w:rPr>
        <w:t>影响、效果和效率的现有工具和方法</w:t>
      </w:r>
    </w:p>
    <w:p w:rsidR="0081575C" w:rsidRPr="004F248D" w:rsidRDefault="0081575C" w:rsidP="0081575C"/>
    <w:p w:rsidR="0081575C" w:rsidRPr="006962DC" w:rsidRDefault="0081575C" w:rsidP="0081575C">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81575C" w:rsidRDefault="0081575C" w:rsidP="0081575C"/>
    <w:p w:rsidR="0081575C" w:rsidRDefault="0081575C" w:rsidP="0081575C"/>
    <w:p w:rsidR="0081575C" w:rsidRDefault="0081575C" w:rsidP="0081575C"/>
    <w:p w:rsidR="0081575C" w:rsidRDefault="0081575C" w:rsidP="0081575C"/>
    <w:p w:rsidR="003218BF" w:rsidRPr="003218BF" w:rsidRDefault="00FF40BF"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发展与知识产权委员会（CDIP）在2016年10月31日至11月4日举行的第十八届会议上批准了一项六点建议，其中除其他外，还请秘书处“</w:t>
      </w:r>
      <w:r w:rsidR="004E4476" w:rsidRPr="003218BF">
        <w:rPr>
          <w:rFonts w:ascii="SimSun" w:eastAsia="SimSun" w:hAnsi="SimSun" w:hint="eastAsia"/>
          <w:sz w:val="21"/>
          <w:szCs w:val="22"/>
          <w:lang w:eastAsia="zh-CN"/>
        </w:rPr>
        <w:t>评估用于衡量各级技术援助活动的影响、效果和效率的现有工具和方法，并在这一过程中努力找出可能的改进领域”</w:t>
      </w:r>
      <w:r w:rsidR="006015C4" w:rsidRPr="003218BF">
        <w:rPr>
          <w:rFonts w:ascii="SimSun" w:eastAsia="SimSun" w:hAnsi="SimSun" w:hint="eastAsia"/>
          <w:sz w:val="21"/>
          <w:szCs w:val="22"/>
          <w:lang w:eastAsia="zh-CN"/>
        </w:rPr>
        <w:t>。</w:t>
      </w:r>
      <w:r w:rsidR="006015C4" w:rsidRPr="006015C4">
        <w:rPr>
          <w:rFonts w:ascii="SimSun" w:eastAsia="SimSun" w:hAnsi="SimSun" w:hint="eastAsia"/>
          <w:vertAlign w:val="superscript"/>
          <w:lang w:eastAsia="zh-CN"/>
        </w:rPr>
        <w:footnoteReference w:id="2"/>
      </w:r>
      <w:r w:rsidR="004E4476" w:rsidRPr="003218BF">
        <w:rPr>
          <w:rFonts w:ascii="SimSun" w:eastAsia="SimSun" w:hAnsi="SimSun" w:hint="eastAsia"/>
          <w:sz w:val="21"/>
          <w:szCs w:val="22"/>
          <w:lang w:eastAsia="zh-CN"/>
        </w:rPr>
        <w:t>本文件旨在</w:t>
      </w:r>
      <w:r w:rsidR="003A6A1C" w:rsidRPr="003218BF">
        <w:rPr>
          <w:rFonts w:ascii="SimSun" w:eastAsia="SimSun" w:hAnsi="SimSun" w:hint="eastAsia"/>
          <w:sz w:val="21"/>
          <w:szCs w:val="22"/>
          <w:lang w:eastAsia="zh-CN"/>
        </w:rPr>
        <w:t>回</w:t>
      </w:r>
      <w:r w:rsidR="004E4476" w:rsidRPr="003218BF">
        <w:rPr>
          <w:rFonts w:ascii="SimSun" w:eastAsia="SimSun" w:hAnsi="SimSun" w:hint="eastAsia"/>
          <w:sz w:val="21"/>
          <w:szCs w:val="22"/>
          <w:lang w:eastAsia="zh-CN"/>
        </w:rPr>
        <w:t>应上述请求。</w:t>
      </w:r>
    </w:p>
    <w:p w:rsidR="00BF659C" w:rsidRPr="003218BF" w:rsidRDefault="00AD625E" w:rsidP="003218BF">
      <w:pPr>
        <w:pStyle w:val="ae"/>
        <w:numPr>
          <w:ilvl w:val="0"/>
          <w:numId w:val="13"/>
        </w:numPr>
        <w:overflowPunct w:val="0"/>
        <w:spacing w:afterLines="50" w:after="120" w:line="340" w:lineRule="atLeast"/>
        <w:ind w:left="0" w:firstLine="0"/>
        <w:contextualSpacing w:val="0"/>
        <w:jc w:val="both"/>
        <w:rPr>
          <w:rFonts w:ascii="SimSun" w:eastAsia="SimSun" w:hAnsi="SimSun"/>
          <w:sz w:val="21"/>
          <w:szCs w:val="22"/>
          <w:lang w:eastAsia="zh-CN"/>
        </w:rPr>
      </w:pPr>
      <w:r w:rsidRPr="003218BF">
        <w:rPr>
          <w:rFonts w:ascii="SimSun" w:eastAsia="SimSun" w:hAnsi="SimSun" w:hint="eastAsia"/>
          <w:sz w:val="21"/>
          <w:szCs w:val="22"/>
          <w:lang w:eastAsia="zh-CN"/>
        </w:rPr>
        <w:t>根据《产权组织提供技术援助的现有做法、方法和工具汇总》（文件CDIP/21/4，第10段）的定义，</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的技术援助活动分类如下：（a）国家知识产权战略和发展计划</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（b）技术和行政基础设施（知识产权局的解决方案</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数据库）</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（c）能力建设</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（d）立法援助</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（e）发展议程</w:t>
      </w:r>
      <w:r w:rsidR="002148BC" w:rsidRPr="003218BF">
        <w:rPr>
          <w:rFonts w:ascii="SimSun" w:eastAsia="SimSun" w:hAnsi="SimSun" w:hint="eastAsia"/>
          <w:sz w:val="21"/>
          <w:szCs w:val="22"/>
          <w:lang w:eastAsia="zh-CN"/>
        </w:rPr>
        <w:t>相</w:t>
      </w:r>
      <w:r w:rsidRPr="003218BF">
        <w:rPr>
          <w:rFonts w:ascii="SimSun" w:eastAsia="SimSun" w:hAnsi="SimSun" w:hint="eastAsia"/>
          <w:sz w:val="21"/>
          <w:szCs w:val="22"/>
          <w:lang w:eastAsia="zh-CN"/>
        </w:rPr>
        <w:t>关项目</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（f）公私伙伴关系（多利益攸关方平台）。为了在组织</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计划和项目层面以及按地理区域和技术援助类别</w:t>
      </w:r>
      <w:r w:rsidR="002148BC" w:rsidRPr="003218BF">
        <w:rPr>
          <w:rFonts w:ascii="SimSun" w:eastAsia="SimSun" w:hAnsi="SimSun" w:hint="eastAsia"/>
          <w:sz w:val="21"/>
          <w:szCs w:val="22"/>
          <w:lang w:eastAsia="zh-CN"/>
        </w:rPr>
        <w:t>评估和衡量技术援助活动</w:t>
      </w:r>
      <w:r w:rsidRPr="003218BF">
        <w:rPr>
          <w:rFonts w:ascii="SimSun" w:eastAsia="SimSun" w:hAnsi="SimSun" w:hint="eastAsia"/>
          <w:sz w:val="21"/>
          <w:szCs w:val="22"/>
          <w:lang w:eastAsia="zh-CN"/>
        </w:rPr>
        <w:t>的影响</w:t>
      </w:r>
      <w:r w:rsidR="002148BC"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效</w:t>
      </w:r>
      <w:r w:rsidR="002148BC" w:rsidRPr="003218BF">
        <w:rPr>
          <w:rFonts w:ascii="SimSun" w:eastAsia="SimSun" w:hAnsi="SimSun" w:hint="eastAsia"/>
          <w:sz w:val="21"/>
          <w:szCs w:val="22"/>
          <w:lang w:eastAsia="zh-CN"/>
        </w:rPr>
        <w:t>果</w:t>
      </w:r>
      <w:r w:rsidRPr="003218BF">
        <w:rPr>
          <w:rFonts w:ascii="SimSun" w:eastAsia="SimSun" w:hAnsi="SimSun" w:hint="eastAsia"/>
          <w:sz w:val="21"/>
          <w:szCs w:val="22"/>
          <w:lang w:eastAsia="zh-CN"/>
        </w:rPr>
        <w:t>和效率，</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采用了多方面的方法，概述</w:t>
      </w:r>
      <w:r w:rsidR="002148BC" w:rsidRPr="003218BF">
        <w:rPr>
          <w:rFonts w:ascii="SimSun" w:eastAsia="SimSun" w:hAnsi="SimSun" w:hint="eastAsia"/>
          <w:sz w:val="21"/>
          <w:szCs w:val="22"/>
          <w:lang w:eastAsia="zh-CN"/>
        </w:rPr>
        <w:t>如</w:t>
      </w:r>
      <w:r w:rsidRPr="003218BF">
        <w:rPr>
          <w:rFonts w:ascii="SimSun" w:eastAsia="SimSun" w:hAnsi="SimSun" w:hint="eastAsia"/>
          <w:sz w:val="21"/>
          <w:szCs w:val="22"/>
          <w:lang w:eastAsia="zh-CN"/>
        </w:rPr>
        <w:t>下。</w:t>
      </w:r>
    </w:p>
    <w:p w:rsidR="003218BF" w:rsidRDefault="00CA40CB"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在组织层面，成员国在计划和预算中界定并批准的</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成果管理制框架定</w:t>
      </w:r>
      <w:r w:rsidR="003A6A1C" w:rsidRPr="003218BF">
        <w:rPr>
          <w:rFonts w:ascii="SimSun" w:eastAsia="SimSun" w:hAnsi="SimSun" w:hint="eastAsia"/>
          <w:sz w:val="21"/>
          <w:szCs w:val="22"/>
          <w:lang w:eastAsia="zh-CN"/>
        </w:rPr>
        <w:t>立</w:t>
      </w:r>
      <w:r w:rsidRPr="003218BF">
        <w:rPr>
          <w:rFonts w:ascii="SimSun" w:eastAsia="SimSun" w:hAnsi="SimSun" w:hint="eastAsia"/>
          <w:sz w:val="21"/>
          <w:szCs w:val="22"/>
          <w:lang w:eastAsia="zh-CN"/>
        </w:rPr>
        <w:t>了标准，即绩效指标、基线和目标，将据此评估两年</w:t>
      </w:r>
      <w:proofErr w:type="gramStart"/>
      <w:r w:rsidRPr="003218BF">
        <w:rPr>
          <w:rFonts w:ascii="SimSun" w:eastAsia="SimSun" w:hAnsi="SimSun" w:hint="eastAsia"/>
          <w:sz w:val="21"/>
          <w:szCs w:val="22"/>
          <w:lang w:eastAsia="zh-CN"/>
        </w:rPr>
        <w:t>期实现</w:t>
      </w:r>
      <w:proofErr w:type="gramEnd"/>
      <w:r w:rsidRPr="003218BF">
        <w:rPr>
          <w:rFonts w:ascii="SimSun" w:eastAsia="SimSun" w:hAnsi="SimSun" w:hint="eastAsia"/>
          <w:sz w:val="21"/>
          <w:szCs w:val="22"/>
          <w:lang w:eastAsia="zh-CN"/>
        </w:rPr>
        <w:t>预期成果的绩效，包括</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的技术援助活动</w:t>
      </w:r>
      <w:r w:rsidR="00661A93" w:rsidRPr="003218BF">
        <w:rPr>
          <w:rFonts w:ascii="SimSun" w:eastAsia="SimSun" w:hAnsi="SimSun" w:hint="eastAsia"/>
          <w:sz w:val="21"/>
          <w:szCs w:val="22"/>
          <w:lang w:eastAsia="zh-CN"/>
        </w:rPr>
        <w:t>的绩效</w:t>
      </w:r>
      <w:r w:rsidRPr="003218BF">
        <w:rPr>
          <w:rFonts w:ascii="SimSun" w:eastAsia="SimSun" w:hAnsi="SimSun" w:hint="eastAsia"/>
          <w:sz w:val="21"/>
          <w:szCs w:val="22"/>
          <w:lang w:eastAsia="zh-CN"/>
        </w:rPr>
        <w:t>。</w:t>
      </w:r>
      <w:r w:rsidR="00354DAA" w:rsidRPr="003218BF">
        <w:rPr>
          <w:rFonts w:ascii="SimSun" w:eastAsia="SimSun" w:hAnsi="SimSun" w:hint="eastAsia"/>
          <w:sz w:val="21"/>
          <w:szCs w:val="22"/>
          <w:lang w:eastAsia="zh-CN"/>
        </w:rPr>
        <w:t>产权组织</w:t>
      </w:r>
      <w:r w:rsidR="003A6A1C" w:rsidRPr="003218BF">
        <w:rPr>
          <w:rFonts w:ascii="SimSun" w:eastAsia="SimSun" w:hAnsi="SimSun" w:hint="eastAsia"/>
          <w:sz w:val="21"/>
          <w:szCs w:val="22"/>
          <w:lang w:eastAsia="zh-CN"/>
        </w:rPr>
        <w:t>的</w:t>
      </w:r>
      <w:r w:rsidRPr="003218BF">
        <w:rPr>
          <w:rFonts w:ascii="SimSun" w:eastAsia="SimSun" w:hAnsi="SimSun" w:hint="eastAsia"/>
          <w:sz w:val="21"/>
          <w:szCs w:val="22"/>
          <w:lang w:eastAsia="zh-CN"/>
        </w:rPr>
        <w:t>计划和预算还</w:t>
      </w:r>
      <w:proofErr w:type="gramStart"/>
      <w:r w:rsidRPr="003218BF">
        <w:rPr>
          <w:rFonts w:ascii="SimSun" w:eastAsia="SimSun" w:hAnsi="SimSun" w:hint="eastAsia"/>
          <w:sz w:val="21"/>
          <w:szCs w:val="22"/>
          <w:lang w:eastAsia="zh-CN"/>
        </w:rPr>
        <w:t>按战略</w:t>
      </w:r>
      <w:proofErr w:type="gramEnd"/>
      <w:r w:rsidRPr="003218BF">
        <w:rPr>
          <w:rFonts w:ascii="SimSun" w:eastAsia="SimSun" w:hAnsi="SimSun" w:hint="eastAsia"/>
          <w:sz w:val="21"/>
          <w:szCs w:val="22"/>
          <w:lang w:eastAsia="zh-CN"/>
        </w:rPr>
        <w:t>目标</w:t>
      </w:r>
      <w:r w:rsidR="00661A93" w:rsidRPr="003218BF">
        <w:rPr>
          <w:rFonts w:ascii="SimSun" w:eastAsia="SimSun" w:hAnsi="SimSun" w:hint="eastAsia"/>
          <w:sz w:val="21"/>
          <w:szCs w:val="22"/>
          <w:lang w:eastAsia="zh-CN"/>
        </w:rPr>
        <w:t>、</w:t>
      </w:r>
      <w:r w:rsidR="003A6A1C" w:rsidRPr="003218BF">
        <w:rPr>
          <w:rFonts w:ascii="SimSun" w:eastAsia="SimSun" w:hAnsi="SimSun" w:hint="eastAsia"/>
          <w:sz w:val="21"/>
          <w:szCs w:val="22"/>
          <w:lang w:eastAsia="zh-CN"/>
        </w:rPr>
        <w:t>预期成果</w:t>
      </w:r>
      <w:r w:rsidR="00661A93" w:rsidRPr="003218BF">
        <w:rPr>
          <w:rFonts w:ascii="SimSun" w:eastAsia="SimSun" w:hAnsi="SimSun" w:hint="eastAsia"/>
          <w:sz w:val="21"/>
          <w:szCs w:val="22"/>
          <w:lang w:eastAsia="zh-CN"/>
        </w:rPr>
        <w:t>，为</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的31</w:t>
      </w:r>
      <w:r w:rsidR="003A6A1C" w:rsidRPr="003218BF">
        <w:rPr>
          <w:rFonts w:ascii="SimSun" w:eastAsia="SimSun" w:hAnsi="SimSun" w:hint="eastAsia"/>
          <w:sz w:val="21"/>
          <w:szCs w:val="22"/>
          <w:lang w:eastAsia="zh-CN"/>
        </w:rPr>
        <w:t>项</w:t>
      </w:r>
      <w:r w:rsidRPr="003218BF">
        <w:rPr>
          <w:rFonts w:ascii="SimSun" w:eastAsia="SimSun" w:hAnsi="SimSun" w:hint="eastAsia"/>
          <w:sz w:val="21"/>
          <w:szCs w:val="22"/>
          <w:lang w:eastAsia="zh-CN"/>
        </w:rPr>
        <w:t>计划</w:t>
      </w:r>
      <w:r w:rsidR="003A6A1C" w:rsidRPr="003218BF">
        <w:rPr>
          <w:rFonts w:ascii="SimSun" w:eastAsia="SimSun" w:hAnsi="SimSun" w:hint="eastAsia"/>
          <w:sz w:val="21"/>
          <w:szCs w:val="22"/>
          <w:lang w:eastAsia="zh-CN"/>
        </w:rPr>
        <w:t>的</w:t>
      </w:r>
      <w:r w:rsidR="00661A93" w:rsidRPr="003218BF">
        <w:rPr>
          <w:rFonts w:ascii="SimSun" w:eastAsia="SimSun" w:hAnsi="SimSun" w:hint="eastAsia"/>
          <w:sz w:val="21"/>
          <w:szCs w:val="22"/>
          <w:lang w:eastAsia="zh-CN"/>
        </w:rPr>
        <w:t>每项计划</w:t>
      </w:r>
      <w:r w:rsidRPr="003218BF">
        <w:rPr>
          <w:rFonts w:ascii="SimSun" w:eastAsia="SimSun" w:hAnsi="SimSun" w:hint="eastAsia"/>
          <w:sz w:val="21"/>
          <w:szCs w:val="22"/>
          <w:lang w:eastAsia="zh-CN"/>
        </w:rPr>
        <w:t>提供</w:t>
      </w:r>
      <w:r w:rsidR="003A6A1C" w:rsidRPr="003218BF">
        <w:rPr>
          <w:rFonts w:ascii="SimSun" w:eastAsia="SimSun" w:hAnsi="SimSun" w:hint="eastAsia"/>
          <w:sz w:val="21"/>
          <w:szCs w:val="22"/>
          <w:lang w:eastAsia="zh-CN"/>
        </w:rPr>
        <w:t>了</w:t>
      </w:r>
      <w:r w:rsidR="006015C4">
        <w:rPr>
          <w:rFonts w:ascii="SimSun" w:eastAsia="SimSun" w:hAnsi="SimSun" w:hint="eastAsia"/>
          <w:sz w:val="21"/>
          <w:szCs w:val="22"/>
          <w:lang w:eastAsia="zh-CN"/>
        </w:rPr>
        <w:t>成果管理制</w:t>
      </w:r>
      <w:r w:rsidRPr="003218BF">
        <w:rPr>
          <w:rFonts w:ascii="SimSun" w:eastAsia="SimSun" w:hAnsi="SimSun" w:hint="eastAsia"/>
          <w:sz w:val="21"/>
          <w:szCs w:val="22"/>
          <w:lang w:eastAsia="zh-CN"/>
        </w:rPr>
        <w:t>框架的意见。</w:t>
      </w:r>
    </w:p>
    <w:p w:rsidR="003218BF" w:rsidRDefault="00661A93"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向成员国报告组织绩效的主要问</w:t>
      </w:r>
      <w:proofErr w:type="gramStart"/>
      <w:r w:rsidRPr="003218BF">
        <w:rPr>
          <w:rFonts w:ascii="SimSun" w:eastAsia="SimSun" w:hAnsi="SimSun" w:hint="eastAsia"/>
          <w:sz w:val="21"/>
          <w:szCs w:val="22"/>
          <w:lang w:eastAsia="zh-CN"/>
        </w:rPr>
        <w:t>责工具</w:t>
      </w:r>
      <w:proofErr w:type="gramEnd"/>
      <w:r w:rsidRPr="003218BF">
        <w:rPr>
          <w:rFonts w:ascii="SimSun" w:eastAsia="SimSun" w:hAnsi="SimSun" w:hint="eastAsia"/>
          <w:sz w:val="21"/>
          <w:szCs w:val="22"/>
          <w:lang w:eastAsia="zh-CN"/>
        </w:rPr>
        <w:t>是每年的</w:t>
      </w:r>
      <w:r w:rsidR="005E3293">
        <w:rPr>
          <w:rFonts w:ascii="SimSun" w:eastAsia="SimSun" w:hAnsi="SimSun" w:hint="eastAsia"/>
          <w:sz w:val="21"/>
          <w:szCs w:val="22"/>
          <w:lang w:eastAsia="zh-CN"/>
        </w:rPr>
        <w:t>《</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绩效报告</w:t>
      </w:r>
      <w:r w:rsidR="005E3293">
        <w:rPr>
          <w:rFonts w:ascii="SimSun" w:eastAsia="SimSun" w:hAnsi="SimSun" w:hint="eastAsia"/>
          <w:sz w:val="21"/>
          <w:szCs w:val="22"/>
          <w:lang w:eastAsia="zh-CN"/>
        </w:rPr>
        <w:t>》</w:t>
      </w:r>
      <w:r w:rsidRPr="003218BF">
        <w:rPr>
          <w:rFonts w:ascii="SimSun" w:eastAsia="SimSun" w:hAnsi="SimSun" w:hint="eastAsia"/>
          <w:sz w:val="21"/>
          <w:szCs w:val="22"/>
          <w:lang w:eastAsia="zh-CN"/>
        </w:rPr>
        <w:t>（</w:t>
      </w:r>
      <w:r w:rsidR="005E3293">
        <w:rPr>
          <w:rFonts w:ascii="SimSun" w:eastAsia="SimSun" w:hAnsi="SimSun" w:hint="eastAsia"/>
          <w:sz w:val="21"/>
          <w:szCs w:val="22"/>
          <w:lang w:eastAsia="zh-CN"/>
        </w:rPr>
        <w:t>《绩效报告》</w:t>
      </w:r>
      <w:r w:rsidRPr="003218BF">
        <w:rPr>
          <w:rFonts w:ascii="SimSun" w:eastAsia="SimSun" w:hAnsi="SimSun" w:hint="eastAsia"/>
          <w:sz w:val="21"/>
          <w:szCs w:val="22"/>
          <w:lang w:eastAsia="zh-CN"/>
        </w:rPr>
        <w:t>），它是</w:t>
      </w:r>
      <w:r w:rsidR="00354DAA" w:rsidRPr="003218BF">
        <w:rPr>
          <w:rFonts w:ascii="SimSun" w:eastAsia="SimSun" w:hAnsi="SimSun" w:hint="eastAsia"/>
          <w:sz w:val="21"/>
          <w:szCs w:val="22"/>
          <w:lang w:eastAsia="zh-CN"/>
        </w:rPr>
        <w:t>产权组织</w:t>
      </w:r>
      <w:r w:rsidR="006015C4">
        <w:rPr>
          <w:rFonts w:ascii="SimSun" w:eastAsia="SimSun" w:hAnsi="SimSun" w:hint="eastAsia"/>
          <w:sz w:val="21"/>
          <w:szCs w:val="22"/>
          <w:lang w:eastAsia="zh-CN"/>
        </w:rPr>
        <w:t>成果管理制</w:t>
      </w:r>
      <w:r w:rsidRPr="003218BF">
        <w:rPr>
          <w:rFonts w:ascii="SimSun" w:eastAsia="SimSun" w:hAnsi="SimSun" w:hint="eastAsia"/>
          <w:sz w:val="21"/>
          <w:szCs w:val="22"/>
          <w:lang w:eastAsia="zh-CN"/>
        </w:rPr>
        <w:t>框架的</w:t>
      </w:r>
      <w:r w:rsidR="003A6A1C" w:rsidRPr="003218BF">
        <w:rPr>
          <w:rFonts w:ascii="SimSun" w:eastAsia="SimSun" w:hAnsi="SimSun" w:hint="eastAsia"/>
          <w:sz w:val="21"/>
          <w:szCs w:val="22"/>
          <w:lang w:eastAsia="zh-CN"/>
        </w:rPr>
        <w:t>一个</w:t>
      </w:r>
      <w:r w:rsidRPr="003218BF">
        <w:rPr>
          <w:rFonts w:ascii="SimSun" w:eastAsia="SimSun" w:hAnsi="SimSun" w:hint="eastAsia"/>
          <w:sz w:val="21"/>
          <w:szCs w:val="22"/>
          <w:lang w:eastAsia="zh-CN"/>
        </w:rPr>
        <w:t>组成部分。</w:t>
      </w:r>
      <w:r w:rsidR="005E3293">
        <w:rPr>
          <w:rFonts w:ascii="SimSun" w:eastAsia="SimSun" w:hAnsi="SimSun" w:hint="eastAsia"/>
          <w:sz w:val="21"/>
          <w:szCs w:val="22"/>
          <w:lang w:eastAsia="zh-CN"/>
        </w:rPr>
        <w:t>《绩效报告》</w:t>
      </w:r>
      <w:r w:rsidRPr="003218BF">
        <w:rPr>
          <w:rFonts w:ascii="SimSun" w:eastAsia="SimSun" w:hAnsi="SimSun" w:hint="eastAsia"/>
          <w:sz w:val="21"/>
          <w:szCs w:val="22"/>
          <w:lang w:eastAsia="zh-CN"/>
        </w:rPr>
        <w:t>是根据大会2017年10月批准的《财务条</w:t>
      </w:r>
      <w:r w:rsidRPr="003218BF">
        <w:rPr>
          <w:rFonts w:ascii="SimSun" w:eastAsia="SimSun" w:hAnsi="SimSun" w:hint="eastAsia"/>
          <w:sz w:val="21"/>
          <w:szCs w:val="22"/>
          <w:lang w:eastAsia="zh-CN"/>
        </w:rPr>
        <w:lastRenderedPageBreak/>
        <w:t>例与细则》第2.14和2.14之二条编</w:t>
      </w:r>
      <w:r w:rsidR="003A6A1C" w:rsidRPr="003218BF">
        <w:rPr>
          <w:rFonts w:ascii="SimSun" w:eastAsia="SimSun" w:hAnsi="SimSun" w:hint="eastAsia"/>
          <w:sz w:val="21"/>
          <w:szCs w:val="22"/>
          <w:lang w:eastAsia="zh-CN"/>
        </w:rPr>
        <w:t>写</w:t>
      </w:r>
      <w:r w:rsidRPr="003218BF">
        <w:rPr>
          <w:rFonts w:ascii="SimSun" w:eastAsia="SimSun" w:hAnsi="SimSun" w:hint="eastAsia"/>
          <w:sz w:val="21"/>
          <w:szCs w:val="22"/>
          <w:lang w:eastAsia="zh-CN"/>
        </w:rPr>
        <w:t>的，对特定两年期的财务和计划绩效进行全面、透明的评估。绩效评估基于成员国在计划和预算中批准的成果框架。</w:t>
      </w:r>
    </w:p>
    <w:p w:rsidR="003218BF" w:rsidRDefault="00661A93"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为</w:t>
      </w:r>
      <w:r w:rsidR="005E3293">
        <w:rPr>
          <w:rFonts w:ascii="SimSun" w:eastAsia="SimSun" w:hAnsi="SimSun" w:hint="eastAsia"/>
          <w:sz w:val="21"/>
          <w:szCs w:val="22"/>
          <w:lang w:eastAsia="zh-CN"/>
        </w:rPr>
        <w:t>《绩效报告》</w:t>
      </w:r>
      <w:r w:rsidR="00FD5EBB" w:rsidRPr="003218BF">
        <w:rPr>
          <w:rFonts w:ascii="SimSun" w:eastAsia="SimSun" w:hAnsi="SimSun" w:hint="eastAsia"/>
          <w:sz w:val="21"/>
          <w:szCs w:val="22"/>
          <w:lang w:eastAsia="zh-CN"/>
        </w:rPr>
        <w:t>开展</w:t>
      </w:r>
      <w:r w:rsidRPr="003218BF">
        <w:rPr>
          <w:rFonts w:ascii="SimSun" w:eastAsia="SimSun" w:hAnsi="SimSun" w:hint="eastAsia"/>
          <w:sz w:val="21"/>
          <w:szCs w:val="22"/>
          <w:lang w:eastAsia="zh-CN"/>
        </w:rPr>
        <w:t>的绩效评估也是一个重要的学习工具，可确保从过去绩效中汲取的经验教训适当纳入</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活动</w:t>
      </w:r>
      <w:r w:rsidR="00FD5EBB" w:rsidRPr="003218BF">
        <w:rPr>
          <w:rFonts w:ascii="SimSun" w:eastAsia="SimSun" w:hAnsi="SimSun" w:hint="eastAsia"/>
          <w:sz w:val="21"/>
          <w:szCs w:val="22"/>
          <w:lang w:eastAsia="zh-CN"/>
        </w:rPr>
        <w:t>的未来</w:t>
      </w:r>
      <w:r w:rsidRPr="003218BF">
        <w:rPr>
          <w:rFonts w:ascii="SimSun" w:eastAsia="SimSun" w:hAnsi="SimSun" w:hint="eastAsia"/>
          <w:sz w:val="21"/>
          <w:szCs w:val="22"/>
          <w:lang w:eastAsia="zh-CN"/>
        </w:rPr>
        <w:t>实施</w:t>
      </w:r>
      <w:r w:rsidR="00FD5EBB" w:rsidRPr="003218BF">
        <w:rPr>
          <w:rFonts w:ascii="SimSun" w:eastAsia="SimSun" w:hAnsi="SimSun" w:hint="eastAsia"/>
          <w:sz w:val="21"/>
          <w:szCs w:val="22"/>
          <w:lang w:eastAsia="zh-CN"/>
        </w:rPr>
        <w:t>工作中</w:t>
      </w:r>
      <w:r w:rsidRPr="003218BF">
        <w:rPr>
          <w:rFonts w:ascii="SimSun" w:eastAsia="SimSun" w:hAnsi="SimSun" w:hint="eastAsia"/>
          <w:sz w:val="21"/>
          <w:szCs w:val="22"/>
          <w:lang w:eastAsia="zh-CN"/>
        </w:rPr>
        <w:t>，并</w:t>
      </w:r>
      <w:r w:rsidR="00FD5EBB" w:rsidRPr="003218BF">
        <w:rPr>
          <w:rFonts w:ascii="SimSun" w:eastAsia="SimSun" w:hAnsi="SimSun" w:hint="eastAsia"/>
          <w:sz w:val="21"/>
          <w:szCs w:val="22"/>
          <w:lang w:eastAsia="zh-CN"/>
        </w:rPr>
        <w:t>为界定</w:t>
      </w:r>
      <w:r w:rsidRPr="003218BF">
        <w:rPr>
          <w:rFonts w:ascii="SimSun" w:eastAsia="SimSun" w:hAnsi="SimSun" w:hint="eastAsia"/>
          <w:sz w:val="21"/>
          <w:szCs w:val="22"/>
          <w:lang w:eastAsia="zh-CN"/>
        </w:rPr>
        <w:t>后续成果框架提供信息。在此背景下，自2012/13两年期以来，</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w:t>
      </w:r>
      <w:r w:rsidR="006015C4">
        <w:rPr>
          <w:rFonts w:ascii="SimSun" w:eastAsia="SimSun" w:hAnsi="SimSun" w:hint="eastAsia"/>
          <w:sz w:val="21"/>
          <w:szCs w:val="22"/>
          <w:lang w:eastAsia="zh-CN"/>
        </w:rPr>
        <w:t>成果管理制</w:t>
      </w:r>
      <w:r w:rsidRPr="003218BF">
        <w:rPr>
          <w:rFonts w:ascii="SimSun" w:eastAsia="SimSun" w:hAnsi="SimSun" w:hint="eastAsia"/>
          <w:sz w:val="21"/>
          <w:szCs w:val="22"/>
          <w:lang w:eastAsia="zh-CN"/>
        </w:rPr>
        <w:t>框架经历了</w:t>
      </w:r>
      <w:r w:rsidR="00FD5EBB" w:rsidRPr="003218BF">
        <w:rPr>
          <w:rFonts w:ascii="SimSun" w:eastAsia="SimSun" w:hAnsi="SimSun" w:hint="eastAsia"/>
          <w:sz w:val="21"/>
          <w:szCs w:val="22"/>
          <w:lang w:eastAsia="zh-CN"/>
        </w:rPr>
        <w:t>连</w:t>
      </w:r>
      <w:r w:rsidRPr="003218BF">
        <w:rPr>
          <w:rFonts w:ascii="SimSun" w:eastAsia="SimSun" w:hAnsi="SimSun" w:hint="eastAsia"/>
          <w:sz w:val="21"/>
          <w:szCs w:val="22"/>
          <w:lang w:eastAsia="zh-CN"/>
        </w:rPr>
        <w:t>续改进，</w:t>
      </w:r>
      <w:r w:rsidR="00FD5EBB" w:rsidRPr="003218BF">
        <w:rPr>
          <w:rFonts w:ascii="SimSun" w:eastAsia="SimSun" w:hAnsi="SimSun" w:hint="eastAsia"/>
          <w:sz w:val="21"/>
          <w:szCs w:val="22"/>
          <w:lang w:eastAsia="zh-CN"/>
        </w:rPr>
        <w:t>《内部监督司（监督司）关于2016/17年产权组织绩效报告的审定报告》</w:t>
      </w:r>
      <w:r w:rsidRPr="003218BF">
        <w:rPr>
          <w:rFonts w:ascii="SimSun" w:eastAsia="SimSun" w:hAnsi="SimSun" w:hint="eastAsia"/>
          <w:sz w:val="21"/>
          <w:szCs w:val="22"/>
          <w:lang w:eastAsia="zh-CN"/>
        </w:rPr>
        <w:t>（文件WO/PBC/28/8）就是证明。</w:t>
      </w:r>
    </w:p>
    <w:p w:rsidR="003218BF" w:rsidRDefault="006C49A7"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为了加强</w:t>
      </w:r>
      <w:r w:rsidR="005E3293">
        <w:rPr>
          <w:rFonts w:ascii="SimSun" w:eastAsia="SimSun" w:hAnsi="SimSun" w:hint="eastAsia"/>
          <w:sz w:val="21"/>
          <w:szCs w:val="22"/>
          <w:lang w:eastAsia="zh-CN"/>
        </w:rPr>
        <w:t>《绩效报告》</w:t>
      </w:r>
      <w:r w:rsidRPr="003218BF">
        <w:rPr>
          <w:rFonts w:ascii="SimSun" w:eastAsia="SimSun" w:hAnsi="SimSun" w:hint="eastAsia"/>
          <w:sz w:val="21"/>
          <w:szCs w:val="22"/>
          <w:lang w:eastAsia="zh-CN"/>
        </w:rPr>
        <w:t>绩效评估的有效性，</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内部监督司（</w:t>
      </w:r>
      <w:r w:rsidR="00032943">
        <w:rPr>
          <w:rFonts w:ascii="SimSun" w:eastAsia="SimSun" w:hAnsi="SimSun" w:hint="eastAsia"/>
          <w:sz w:val="21"/>
          <w:szCs w:val="22"/>
          <w:lang w:eastAsia="zh-CN"/>
        </w:rPr>
        <w:t>监督司</w:t>
      </w:r>
      <w:r w:rsidRPr="003218BF">
        <w:rPr>
          <w:rFonts w:ascii="SimSun" w:eastAsia="SimSun" w:hAnsi="SimSun" w:hint="eastAsia"/>
          <w:sz w:val="21"/>
          <w:szCs w:val="22"/>
          <w:lang w:eastAsia="zh-CN"/>
        </w:rPr>
        <w:t>）</w:t>
      </w:r>
      <w:r w:rsidR="008467D5" w:rsidRPr="003218BF">
        <w:rPr>
          <w:rFonts w:ascii="SimSun" w:eastAsia="SimSun" w:hAnsi="SimSun" w:hint="eastAsia"/>
          <w:sz w:val="21"/>
          <w:szCs w:val="22"/>
          <w:lang w:eastAsia="zh-CN"/>
        </w:rPr>
        <w:t>以两年期为基础对效</w:t>
      </w:r>
      <w:proofErr w:type="gramStart"/>
      <w:r w:rsidR="008467D5" w:rsidRPr="003218BF">
        <w:rPr>
          <w:rFonts w:ascii="SimSun" w:eastAsia="SimSun" w:hAnsi="SimSun" w:hint="eastAsia"/>
          <w:sz w:val="21"/>
          <w:szCs w:val="22"/>
          <w:lang w:eastAsia="zh-CN"/>
        </w:rPr>
        <w:t>绩数据</w:t>
      </w:r>
      <w:proofErr w:type="gramEnd"/>
      <w:r w:rsidR="008467D5" w:rsidRPr="003218BF">
        <w:rPr>
          <w:rFonts w:ascii="SimSun" w:eastAsia="SimSun" w:hAnsi="SimSun" w:hint="eastAsia"/>
          <w:sz w:val="21"/>
          <w:szCs w:val="22"/>
          <w:lang w:eastAsia="zh-CN"/>
        </w:rPr>
        <w:t>进行了审定。审定</w:t>
      </w:r>
      <w:r w:rsidRPr="003218BF">
        <w:rPr>
          <w:rFonts w:ascii="SimSun" w:eastAsia="SimSun" w:hAnsi="SimSun" w:hint="eastAsia"/>
          <w:sz w:val="21"/>
          <w:szCs w:val="22"/>
          <w:lang w:eastAsia="zh-CN"/>
        </w:rPr>
        <w:t>的结果和建议为影响后续规划周期提供了有价值的工具，其中特别涉及强化绩效指标、基准和目标制定，改进和精简成果框架，以及改进数据收集机制以确保数据是：（</w:t>
      </w:r>
      <w:proofErr w:type="spellStart"/>
      <w:r w:rsidRPr="003218BF">
        <w:rPr>
          <w:rFonts w:ascii="SimSun" w:eastAsia="SimSun" w:hAnsi="SimSun" w:hint="eastAsia"/>
          <w:sz w:val="21"/>
          <w:szCs w:val="22"/>
          <w:lang w:eastAsia="zh-CN"/>
        </w:rPr>
        <w:t>i</w:t>
      </w:r>
      <w:proofErr w:type="spellEnd"/>
      <w:r w:rsidRPr="003218BF">
        <w:rPr>
          <w:rFonts w:ascii="SimSun" w:eastAsia="SimSun" w:hAnsi="SimSun" w:hint="eastAsia"/>
          <w:sz w:val="21"/>
          <w:szCs w:val="22"/>
          <w:lang w:eastAsia="zh-CN"/>
        </w:rPr>
        <w:t>）相关/有价值的；（ii）充分/全面的；（iii）有效收集/易于获取的；（iv）准确/可核实的；（v）及时予以报告的；（vi）清晰/透明的。</w:t>
      </w:r>
    </w:p>
    <w:p w:rsidR="003218BF" w:rsidRDefault="006C49A7"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为了进一步评估</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工作的效</w:t>
      </w:r>
      <w:r w:rsidR="001C5D5B" w:rsidRPr="003218BF">
        <w:rPr>
          <w:rFonts w:ascii="SimSun" w:eastAsia="SimSun" w:hAnsi="SimSun" w:hint="eastAsia"/>
          <w:sz w:val="21"/>
          <w:szCs w:val="22"/>
          <w:lang w:eastAsia="zh-CN"/>
        </w:rPr>
        <w:t>力、</w:t>
      </w:r>
      <w:r w:rsidRPr="003218BF">
        <w:rPr>
          <w:rFonts w:ascii="SimSun" w:eastAsia="SimSun" w:hAnsi="SimSun" w:hint="eastAsia"/>
          <w:sz w:val="21"/>
          <w:szCs w:val="22"/>
          <w:lang w:eastAsia="zh-CN"/>
        </w:rPr>
        <w:t>效率</w:t>
      </w:r>
      <w:r w:rsidR="001C5D5B"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影响和</w:t>
      </w:r>
      <w:proofErr w:type="gramStart"/>
      <w:r w:rsidRPr="003218BF">
        <w:rPr>
          <w:rFonts w:ascii="SimSun" w:eastAsia="SimSun" w:hAnsi="SimSun" w:hint="eastAsia"/>
          <w:sz w:val="21"/>
          <w:szCs w:val="22"/>
          <w:lang w:eastAsia="zh-CN"/>
        </w:rPr>
        <w:t>可</w:t>
      </w:r>
      <w:proofErr w:type="gramEnd"/>
      <w:r w:rsidRPr="003218BF">
        <w:rPr>
          <w:rFonts w:ascii="SimSun" w:eastAsia="SimSun" w:hAnsi="SimSun" w:hint="eastAsia"/>
          <w:sz w:val="21"/>
          <w:szCs w:val="22"/>
          <w:lang w:eastAsia="zh-CN"/>
        </w:rPr>
        <w:t>持续性，监督</w:t>
      </w:r>
      <w:proofErr w:type="gramStart"/>
      <w:r w:rsidRPr="003218BF">
        <w:rPr>
          <w:rFonts w:ascii="SimSun" w:eastAsia="SimSun" w:hAnsi="SimSun" w:hint="eastAsia"/>
          <w:sz w:val="21"/>
          <w:szCs w:val="22"/>
          <w:lang w:eastAsia="zh-CN"/>
        </w:rPr>
        <w:t>司</w:t>
      </w:r>
      <w:r w:rsidR="001C5D5B" w:rsidRPr="003218BF">
        <w:rPr>
          <w:rFonts w:ascii="SimSun" w:eastAsia="SimSun" w:hAnsi="SimSun" w:hint="eastAsia"/>
          <w:sz w:val="21"/>
          <w:szCs w:val="22"/>
          <w:lang w:eastAsia="zh-CN"/>
        </w:rPr>
        <w:t>开展</w:t>
      </w:r>
      <w:proofErr w:type="gramEnd"/>
      <w:r w:rsidRPr="003218BF">
        <w:rPr>
          <w:rFonts w:ascii="SimSun" w:eastAsia="SimSun" w:hAnsi="SimSun" w:hint="eastAsia"/>
          <w:sz w:val="21"/>
          <w:szCs w:val="22"/>
          <w:lang w:eastAsia="zh-CN"/>
        </w:rPr>
        <w:t>了五种主要类型的深入评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w:t>
      </w:r>
      <w:proofErr w:type="spellStart"/>
      <w:r w:rsidRPr="003218BF">
        <w:rPr>
          <w:rFonts w:ascii="SimSun" w:eastAsia="SimSun" w:hAnsi="SimSun" w:hint="eastAsia"/>
          <w:sz w:val="21"/>
          <w:szCs w:val="22"/>
          <w:lang w:eastAsia="zh-CN"/>
        </w:rPr>
        <w:t>i</w:t>
      </w:r>
      <w:proofErr w:type="spellEnd"/>
      <w:r w:rsidRPr="003218BF">
        <w:rPr>
          <w:rFonts w:ascii="SimSun" w:eastAsia="SimSun" w:hAnsi="SimSun" w:hint="eastAsia"/>
          <w:sz w:val="21"/>
          <w:szCs w:val="22"/>
          <w:lang w:eastAsia="zh-CN"/>
        </w:rPr>
        <w:t>）</w:t>
      </w:r>
      <w:r w:rsidR="001C5D5B" w:rsidRPr="003218BF">
        <w:rPr>
          <w:rFonts w:ascii="SimSun" w:eastAsia="SimSun" w:hAnsi="SimSun" w:hint="eastAsia"/>
          <w:sz w:val="21"/>
          <w:szCs w:val="22"/>
          <w:lang w:eastAsia="zh-CN"/>
        </w:rPr>
        <w:t>计划</w:t>
      </w:r>
      <w:r w:rsidRPr="003218BF">
        <w:rPr>
          <w:rFonts w:ascii="SimSun" w:eastAsia="SimSun" w:hAnsi="SimSun" w:hint="eastAsia"/>
          <w:sz w:val="21"/>
          <w:szCs w:val="22"/>
          <w:lang w:eastAsia="zh-CN"/>
        </w:rPr>
        <w:t>评价</w:t>
      </w:r>
      <w:r w:rsidR="001C5D5B"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（ii）战略评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（iii）专题评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（iv）地理（国家/地区）评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（v）项目和过程评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w:t>
      </w:r>
      <w:r w:rsidR="001C5D5B" w:rsidRPr="003218BF">
        <w:rPr>
          <w:rFonts w:ascii="SimSun" w:eastAsia="SimSun" w:hAnsi="SimSun" w:hint="eastAsia"/>
          <w:sz w:val="21"/>
          <w:szCs w:val="22"/>
          <w:lang w:eastAsia="zh-CN"/>
        </w:rPr>
        <w:t>嗣后</w:t>
      </w:r>
      <w:r w:rsidRPr="003218BF">
        <w:rPr>
          <w:rFonts w:ascii="SimSun" w:eastAsia="SimSun" w:hAnsi="SimSun" w:hint="eastAsia"/>
          <w:sz w:val="21"/>
          <w:szCs w:val="22"/>
          <w:lang w:eastAsia="zh-CN"/>
        </w:rPr>
        <w:t>组织规划周期和项目规划</w:t>
      </w:r>
      <w:r w:rsidR="001C5D5B" w:rsidRPr="003218BF">
        <w:rPr>
          <w:rFonts w:ascii="SimSun" w:eastAsia="SimSun" w:hAnsi="SimSun" w:hint="eastAsia"/>
          <w:sz w:val="21"/>
          <w:szCs w:val="22"/>
          <w:lang w:eastAsia="zh-CN"/>
        </w:rPr>
        <w:t>都</w:t>
      </w:r>
      <w:r w:rsidRPr="003218BF">
        <w:rPr>
          <w:rFonts w:ascii="SimSun" w:eastAsia="SimSun" w:hAnsi="SimSun" w:hint="eastAsia"/>
          <w:sz w:val="21"/>
          <w:szCs w:val="22"/>
          <w:lang w:eastAsia="zh-CN"/>
        </w:rPr>
        <w:t>适当考虑这些评</w:t>
      </w:r>
      <w:r w:rsidR="001C5D5B" w:rsidRPr="003218BF">
        <w:rPr>
          <w:rFonts w:ascii="SimSun" w:eastAsia="SimSun" w:hAnsi="SimSun" w:hint="eastAsia"/>
          <w:sz w:val="21"/>
          <w:szCs w:val="22"/>
          <w:lang w:eastAsia="zh-CN"/>
        </w:rPr>
        <w:t>价</w:t>
      </w:r>
      <w:r w:rsidRPr="003218BF">
        <w:rPr>
          <w:rFonts w:ascii="SimSun" w:eastAsia="SimSun" w:hAnsi="SimSun" w:hint="eastAsia"/>
          <w:sz w:val="21"/>
          <w:szCs w:val="22"/>
          <w:lang w:eastAsia="zh-CN"/>
        </w:rPr>
        <w:t>的建议和结果，以期不断改进</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的技术援助。</w:t>
      </w:r>
    </w:p>
    <w:p w:rsidR="003218BF" w:rsidRDefault="000C79C0"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除了监督</w:t>
      </w:r>
      <w:proofErr w:type="gramStart"/>
      <w:r w:rsidRPr="003218BF">
        <w:rPr>
          <w:rFonts w:ascii="SimSun" w:eastAsia="SimSun" w:hAnsi="SimSun" w:hint="eastAsia"/>
          <w:sz w:val="21"/>
          <w:szCs w:val="22"/>
          <w:lang w:eastAsia="zh-CN"/>
        </w:rPr>
        <w:t>司评价</w:t>
      </w:r>
      <w:proofErr w:type="gramEnd"/>
      <w:r w:rsidRPr="003218BF">
        <w:rPr>
          <w:rFonts w:ascii="SimSun" w:eastAsia="SimSun" w:hAnsi="SimSun" w:hint="eastAsia"/>
          <w:sz w:val="21"/>
          <w:szCs w:val="22"/>
          <w:lang w:eastAsia="zh-CN"/>
        </w:rPr>
        <w:t>之外，所有发展议程项目在完成后由一名专门为特定项目选定的独立外部专家进行评价，以衡量项目的成功与否，确保产出的可持续性，并便利在可行的情况下有效纳入产权组织正常工作的主流。</w:t>
      </w:r>
    </w:p>
    <w:p w:rsidR="003218BF" w:rsidRDefault="000C79C0"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以下实例以具体实例说明了用于衡量涉及下述方面的技术援助活动的影响、效果和效率的工具、方法和指标框架的演变：（</w:t>
      </w:r>
      <w:proofErr w:type="spellStart"/>
      <w:r w:rsidRPr="003218BF">
        <w:rPr>
          <w:rFonts w:ascii="SimSun" w:eastAsia="SimSun" w:hAnsi="SimSun" w:hint="eastAsia"/>
          <w:sz w:val="21"/>
          <w:szCs w:val="22"/>
          <w:lang w:eastAsia="zh-CN"/>
        </w:rPr>
        <w:t>i</w:t>
      </w:r>
      <w:proofErr w:type="spellEnd"/>
      <w:r w:rsidRPr="003218BF">
        <w:rPr>
          <w:rFonts w:ascii="SimSun" w:eastAsia="SimSun" w:hAnsi="SimSun" w:hint="eastAsia"/>
          <w:sz w:val="21"/>
          <w:szCs w:val="22"/>
          <w:lang w:eastAsia="zh-CN"/>
        </w:rPr>
        <w:t>）国家知识产权战略和发展计划；（ii）技术创新支持中心（TISC）；（iii）能力建设。</w:t>
      </w:r>
    </w:p>
    <w:p w:rsidR="003218BF" w:rsidRDefault="000C79C0" w:rsidP="005B35C4">
      <w:pPr>
        <w:keepNext/>
        <w:overflowPunct w:val="0"/>
        <w:spacing w:beforeLines="100" w:before="240" w:afterLines="50" w:after="120" w:line="340" w:lineRule="atLeast"/>
        <w:rPr>
          <w:rFonts w:ascii="SimSun" w:hAnsi="SimSun"/>
          <w:b/>
          <w:sz w:val="21"/>
          <w:szCs w:val="22"/>
          <w:lang w:val="en-GB"/>
        </w:rPr>
      </w:pPr>
      <w:r w:rsidRPr="003218BF">
        <w:rPr>
          <w:rFonts w:ascii="SimSun" w:hAnsi="SimSun" w:hint="eastAsia"/>
          <w:b/>
          <w:sz w:val="21"/>
          <w:szCs w:val="22"/>
        </w:rPr>
        <w:t>国家知识产权战略和发展计划</w:t>
      </w:r>
    </w:p>
    <w:p w:rsidR="003218BF" w:rsidRDefault="000C79C0"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自2010/11年以来，制定国家知识产权战略和/或发展计划已成为</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工作的一个组成部分，</w:t>
      </w:r>
      <w:r w:rsidR="00CE3635" w:rsidRPr="003218BF">
        <w:rPr>
          <w:rFonts w:ascii="SimSun" w:eastAsia="SimSun" w:hAnsi="SimSun" w:hint="eastAsia"/>
          <w:sz w:val="21"/>
          <w:szCs w:val="22"/>
          <w:lang w:eastAsia="zh-CN"/>
        </w:rPr>
        <w:t>因</w:t>
      </w:r>
      <w:r w:rsidRPr="003218BF">
        <w:rPr>
          <w:rFonts w:ascii="SimSun" w:eastAsia="SimSun" w:hAnsi="SimSun" w:hint="eastAsia"/>
          <w:sz w:val="21"/>
          <w:szCs w:val="22"/>
          <w:lang w:eastAsia="zh-CN"/>
        </w:rPr>
        <w:t>标准化但灵活</w:t>
      </w:r>
      <w:r w:rsidR="00CE3635" w:rsidRPr="003218BF">
        <w:rPr>
          <w:rFonts w:ascii="SimSun" w:eastAsia="SimSun" w:hAnsi="SimSun" w:hint="eastAsia"/>
          <w:sz w:val="21"/>
          <w:szCs w:val="22"/>
          <w:lang w:eastAsia="zh-CN"/>
        </w:rPr>
        <w:t>的</w:t>
      </w:r>
      <w:r w:rsidRPr="003218BF">
        <w:rPr>
          <w:rFonts w:ascii="SimSun" w:eastAsia="SimSun" w:hAnsi="SimSun" w:hint="eastAsia"/>
          <w:sz w:val="21"/>
          <w:szCs w:val="22"/>
          <w:lang w:eastAsia="zh-CN"/>
        </w:rPr>
        <w:t>方法</w:t>
      </w:r>
      <w:r w:rsidR="00CE3635" w:rsidRPr="003218BF">
        <w:rPr>
          <w:rFonts w:ascii="SimSun" w:eastAsia="SimSun" w:hAnsi="SimSun" w:hint="eastAsia"/>
          <w:sz w:val="21"/>
          <w:szCs w:val="22"/>
          <w:lang w:eastAsia="zh-CN"/>
        </w:rPr>
        <w:t>的制订</w:t>
      </w:r>
      <w:r w:rsidRPr="003218BF">
        <w:rPr>
          <w:rFonts w:ascii="SimSun" w:eastAsia="SimSun" w:hAnsi="SimSun" w:hint="eastAsia"/>
          <w:sz w:val="21"/>
          <w:szCs w:val="22"/>
          <w:lang w:eastAsia="zh-CN"/>
        </w:rPr>
        <w:t>和一套实用基准</w:t>
      </w:r>
      <w:r w:rsidR="00743E4B" w:rsidRPr="003218BF">
        <w:rPr>
          <w:rFonts w:ascii="SimSun" w:eastAsia="SimSun" w:hAnsi="SimSun" w:hint="eastAsia"/>
          <w:sz w:val="21"/>
          <w:szCs w:val="22"/>
          <w:lang w:eastAsia="zh-CN"/>
        </w:rPr>
        <w:t>制定</w:t>
      </w:r>
      <w:r w:rsidRPr="003218BF">
        <w:rPr>
          <w:rFonts w:ascii="SimSun" w:eastAsia="SimSun" w:hAnsi="SimSun" w:hint="eastAsia"/>
          <w:sz w:val="21"/>
          <w:szCs w:val="22"/>
          <w:lang w:eastAsia="zh-CN"/>
        </w:rPr>
        <w:t>工具</w:t>
      </w:r>
      <w:r w:rsidR="00CE3635" w:rsidRPr="003218BF">
        <w:rPr>
          <w:rFonts w:ascii="SimSun" w:eastAsia="SimSun" w:hAnsi="SimSun" w:hint="eastAsia"/>
          <w:sz w:val="21"/>
          <w:szCs w:val="22"/>
          <w:lang w:eastAsia="zh-CN"/>
        </w:rPr>
        <w:t>的开发而</w:t>
      </w:r>
      <w:r w:rsidRPr="003218BF">
        <w:rPr>
          <w:rFonts w:ascii="SimSun" w:eastAsia="SimSun" w:hAnsi="SimSun" w:hint="eastAsia"/>
          <w:sz w:val="21"/>
          <w:szCs w:val="22"/>
          <w:lang w:eastAsia="zh-CN"/>
        </w:rPr>
        <w:t>得以促进。这些工具旨在协助参与制定国家知识产权战略的官员评估其国家知识产权制度的状况，确定具体的知识产权需求</w:t>
      </w:r>
      <w:r w:rsidR="00CE3635"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确定战略目标。</w:t>
      </w:r>
    </w:p>
    <w:p w:rsidR="003218BF" w:rsidRDefault="00743E4B"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衡量</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该领域技术援助影响所用的绩效指标框架</w:t>
      </w:r>
      <w:r w:rsidR="00E333AF" w:rsidRPr="003218BF">
        <w:rPr>
          <w:rFonts w:ascii="SimSun" w:eastAsia="SimSun" w:hAnsi="SimSun" w:hint="eastAsia"/>
          <w:sz w:val="21"/>
          <w:szCs w:val="22"/>
          <w:lang w:eastAsia="zh-CN"/>
        </w:rPr>
        <w:t>在</w:t>
      </w:r>
      <w:r w:rsidRPr="003218BF">
        <w:rPr>
          <w:rFonts w:ascii="SimSun" w:eastAsia="SimSun" w:hAnsi="SimSun" w:hint="eastAsia"/>
          <w:sz w:val="21"/>
          <w:szCs w:val="22"/>
          <w:lang w:eastAsia="zh-CN"/>
        </w:rPr>
        <w:t>五个两年</w:t>
      </w:r>
      <w:r w:rsidR="00FA3B0C" w:rsidRPr="003218BF">
        <w:rPr>
          <w:rFonts w:ascii="SimSun" w:eastAsia="SimSun" w:hAnsi="SimSun" w:hint="eastAsia"/>
          <w:sz w:val="21"/>
          <w:szCs w:val="22"/>
          <w:lang w:eastAsia="zh-CN"/>
        </w:rPr>
        <w:t>期</w:t>
      </w:r>
      <w:r w:rsidR="00E333AF" w:rsidRPr="003218BF">
        <w:rPr>
          <w:rFonts w:ascii="SimSun" w:eastAsia="SimSun" w:hAnsi="SimSun" w:hint="eastAsia"/>
          <w:sz w:val="21"/>
          <w:szCs w:val="22"/>
          <w:lang w:eastAsia="zh-CN"/>
        </w:rPr>
        <w:t>期间</w:t>
      </w:r>
      <w:r w:rsidR="00CE3635" w:rsidRPr="003218BF">
        <w:rPr>
          <w:rFonts w:ascii="SimSun" w:eastAsia="SimSun" w:hAnsi="SimSun" w:hint="eastAsia"/>
          <w:sz w:val="21"/>
          <w:szCs w:val="22"/>
          <w:lang w:eastAsia="zh-CN"/>
        </w:rPr>
        <w:t>已经</w:t>
      </w:r>
      <w:r w:rsidR="00FA3B0C" w:rsidRPr="003218BF">
        <w:rPr>
          <w:rFonts w:ascii="SimSun" w:eastAsia="SimSun" w:hAnsi="SimSun" w:hint="eastAsia"/>
          <w:sz w:val="21"/>
          <w:szCs w:val="22"/>
          <w:lang w:eastAsia="zh-CN"/>
        </w:rPr>
        <w:t>演</w:t>
      </w:r>
      <w:r w:rsidRPr="003218BF">
        <w:rPr>
          <w:rFonts w:ascii="SimSun" w:eastAsia="SimSun" w:hAnsi="SimSun" w:hint="eastAsia"/>
          <w:sz w:val="21"/>
          <w:szCs w:val="22"/>
          <w:lang w:eastAsia="zh-CN"/>
        </w:rPr>
        <w:t>变，</w:t>
      </w:r>
      <w:r w:rsidR="00FA3B0C" w:rsidRPr="003218BF">
        <w:rPr>
          <w:rFonts w:ascii="SimSun" w:eastAsia="SimSun" w:hAnsi="SimSun" w:hint="eastAsia"/>
          <w:sz w:val="21"/>
          <w:szCs w:val="22"/>
          <w:lang w:eastAsia="zh-CN"/>
        </w:rPr>
        <w:t>受到了</w:t>
      </w:r>
      <w:r w:rsidRPr="003218BF">
        <w:rPr>
          <w:rFonts w:ascii="SimSun" w:eastAsia="SimSun" w:hAnsi="SimSun" w:hint="eastAsia"/>
          <w:sz w:val="21"/>
          <w:szCs w:val="22"/>
          <w:lang w:eastAsia="zh-CN"/>
        </w:rPr>
        <w:t>过去绩效周期</w:t>
      </w:r>
      <w:r w:rsidR="00FA3B0C" w:rsidRPr="003218BF">
        <w:rPr>
          <w:rFonts w:ascii="SimSun" w:eastAsia="SimSun" w:hAnsi="SimSun" w:hint="eastAsia"/>
          <w:sz w:val="21"/>
          <w:szCs w:val="22"/>
          <w:lang w:eastAsia="zh-CN"/>
        </w:rPr>
        <w:t>的影响</w:t>
      </w:r>
      <w:r w:rsidRPr="003218BF">
        <w:rPr>
          <w:rFonts w:ascii="SimSun" w:eastAsia="SimSun" w:hAnsi="SimSun" w:hint="eastAsia"/>
          <w:sz w:val="21"/>
          <w:szCs w:val="22"/>
          <w:lang w:eastAsia="zh-CN"/>
        </w:rPr>
        <w:t>，</w:t>
      </w:r>
      <w:r w:rsidR="00FA3B0C" w:rsidRPr="003218BF">
        <w:rPr>
          <w:rFonts w:ascii="SimSun" w:eastAsia="SimSun" w:hAnsi="SimSun" w:hint="eastAsia"/>
          <w:sz w:val="21"/>
          <w:szCs w:val="22"/>
          <w:lang w:eastAsia="zh-CN"/>
        </w:rPr>
        <w:t>也</w:t>
      </w:r>
      <w:r w:rsidRPr="003218BF">
        <w:rPr>
          <w:rFonts w:ascii="SimSun" w:eastAsia="SimSun" w:hAnsi="SimSun" w:hint="eastAsia"/>
          <w:sz w:val="21"/>
          <w:szCs w:val="22"/>
          <w:lang w:eastAsia="zh-CN"/>
        </w:rPr>
        <w:t>吸取</w:t>
      </w:r>
      <w:r w:rsidR="00FA3B0C" w:rsidRPr="003218BF">
        <w:rPr>
          <w:rFonts w:ascii="SimSun" w:eastAsia="SimSun" w:hAnsi="SimSun" w:hint="eastAsia"/>
          <w:sz w:val="21"/>
          <w:szCs w:val="22"/>
          <w:lang w:eastAsia="zh-CN"/>
        </w:rPr>
        <w:t>了所得的</w:t>
      </w:r>
      <w:r w:rsidR="00CE3635" w:rsidRPr="003218BF">
        <w:rPr>
          <w:rFonts w:ascii="SimSun" w:eastAsia="SimSun" w:hAnsi="SimSun" w:hint="eastAsia"/>
          <w:sz w:val="21"/>
          <w:szCs w:val="22"/>
          <w:lang w:eastAsia="zh-CN"/>
        </w:rPr>
        <w:t>经验教训，以确保对长期影响进行明确而</w:t>
      </w:r>
      <w:r w:rsidRPr="003218BF">
        <w:rPr>
          <w:rFonts w:ascii="SimSun" w:eastAsia="SimSun" w:hAnsi="SimSun" w:hint="eastAsia"/>
          <w:sz w:val="21"/>
          <w:szCs w:val="22"/>
          <w:lang w:eastAsia="zh-CN"/>
        </w:rPr>
        <w:t>可衡量的报告。</w:t>
      </w:r>
    </w:p>
    <w:tbl>
      <w:tblPr>
        <w:tblStyle w:val="af0"/>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7"/>
        <w:gridCol w:w="4388"/>
        <w:gridCol w:w="3853"/>
      </w:tblGrid>
      <w:tr w:rsidR="00E45DD2" w:rsidRPr="006015C4" w:rsidTr="005B35C4">
        <w:trPr>
          <w:tblHeader/>
        </w:trPr>
        <w:tc>
          <w:tcPr>
            <w:tcW w:w="1217" w:type="dxa"/>
            <w:tcBorders>
              <w:bottom w:val="single" w:sz="4" w:space="0" w:color="auto"/>
            </w:tcBorders>
            <w:shd w:val="clear" w:color="auto" w:fill="365F91" w:themeFill="accent1" w:themeFillShade="BF"/>
          </w:tcPr>
          <w:p w:rsidR="00E45DD2" w:rsidRPr="006015C4" w:rsidRDefault="00FA3B0C" w:rsidP="005B35C4">
            <w:pPr>
              <w:spacing w:beforeLines="50" w:before="120" w:afterLines="50" w:after="120"/>
              <w:jc w:val="center"/>
              <w:rPr>
                <w:rFonts w:ascii="KaiTi" w:eastAsia="KaiTi" w:hAnsi="KaiTi"/>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两年期</w:t>
            </w:r>
          </w:p>
        </w:tc>
        <w:tc>
          <w:tcPr>
            <w:tcW w:w="4388" w:type="dxa"/>
            <w:tcBorders>
              <w:bottom w:val="single" w:sz="4" w:space="0" w:color="auto"/>
            </w:tcBorders>
            <w:shd w:val="clear" w:color="auto" w:fill="365F91" w:themeFill="accent1" w:themeFillShade="BF"/>
          </w:tcPr>
          <w:p w:rsidR="00E45DD2" w:rsidRPr="006015C4" w:rsidRDefault="00FA3B0C" w:rsidP="005B35C4">
            <w:pPr>
              <w:spacing w:beforeLines="50" w:before="120" w:afterLines="50" w:after="120"/>
              <w:jc w:val="center"/>
              <w:rPr>
                <w:rFonts w:ascii="KaiTi" w:eastAsia="KaiTi" w:hAnsi="KaiTi"/>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绩效指标</w:t>
            </w:r>
          </w:p>
        </w:tc>
        <w:tc>
          <w:tcPr>
            <w:tcW w:w="3853" w:type="dxa"/>
            <w:tcBorders>
              <w:bottom w:val="single" w:sz="4" w:space="0" w:color="auto"/>
            </w:tcBorders>
            <w:shd w:val="clear" w:color="auto" w:fill="365F91" w:themeFill="accent1" w:themeFillShade="BF"/>
          </w:tcPr>
          <w:p w:rsidR="00E45DD2" w:rsidRPr="006015C4" w:rsidRDefault="00FA3B0C" w:rsidP="005B35C4">
            <w:pPr>
              <w:spacing w:beforeLines="50" w:before="120" w:afterLines="50" w:after="120"/>
              <w:jc w:val="center"/>
              <w:rPr>
                <w:rFonts w:ascii="KaiTi" w:eastAsia="KaiTi" w:hAnsi="KaiTi"/>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评论意见</w:t>
            </w:r>
          </w:p>
        </w:tc>
      </w:tr>
      <w:tr w:rsidR="00E45DD2" w:rsidRPr="005B35C4" w:rsidTr="005B35C4">
        <w:tc>
          <w:tcPr>
            <w:tcW w:w="1217" w:type="dxa"/>
            <w:tcBorders>
              <w:top w:val="single" w:sz="4" w:space="0" w:color="auto"/>
              <w:left w:val="single" w:sz="4" w:space="0" w:color="auto"/>
              <w:bottom w:val="single" w:sz="4" w:space="0" w:color="auto"/>
              <w:right w:val="single" w:sz="4" w:space="0" w:color="auto"/>
            </w:tcBorders>
          </w:tcPr>
          <w:p w:rsidR="00E45DD2" w:rsidRPr="005B35C4" w:rsidRDefault="00E45DD2" w:rsidP="005B35C4">
            <w:p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2010/11</w:t>
            </w:r>
          </w:p>
        </w:tc>
        <w:tc>
          <w:tcPr>
            <w:tcW w:w="4388" w:type="dxa"/>
            <w:tcBorders>
              <w:top w:val="single" w:sz="4" w:space="0" w:color="auto"/>
              <w:left w:val="single" w:sz="4" w:space="0" w:color="auto"/>
              <w:bottom w:val="single" w:sz="4" w:space="0" w:color="auto"/>
              <w:right w:val="single" w:sz="4" w:space="0" w:color="auto"/>
            </w:tcBorders>
          </w:tcPr>
          <w:p w:rsidR="003218BF" w:rsidRPr="005B35C4" w:rsidRDefault="00BB706E"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有</w:t>
            </w:r>
            <w:r w:rsidR="00FA3B0C" w:rsidRPr="005B35C4">
              <w:rPr>
                <w:rFonts w:ascii="SimSun" w:hAnsi="SimSun" w:hint="eastAsia"/>
                <w:sz w:val="18"/>
                <w:szCs w:val="18"/>
                <w:lang w:val="en-GB"/>
              </w:rPr>
              <w:t>多达五个国家启动了知识产权政策/战略制定进程，四个国家</w:t>
            </w:r>
            <w:r w:rsidRPr="005B35C4">
              <w:rPr>
                <w:rFonts w:ascii="SimSun" w:hAnsi="SimSun" w:hint="eastAsia"/>
                <w:sz w:val="18"/>
                <w:szCs w:val="18"/>
                <w:lang w:val="en-GB"/>
              </w:rPr>
              <w:t>通过</w:t>
            </w:r>
            <w:r w:rsidR="00FA3B0C" w:rsidRPr="005B35C4">
              <w:rPr>
                <w:rFonts w:ascii="SimSun" w:hAnsi="SimSun" w:hint="eastAsia"/>
                <w:sz w:val="18"/>
                <w:szCs w:val="18"/>
                <w:lang w:val="en-GB"/>
              </w:rPr>
              <w:t>了知识产权政策/战略，三个国家正在实施国家知识产权计划（非洲）</w:t>
            </w:r>
          </w:p>
          <w:p w:rsidR="003218BF" w:rsidRPr="005B35C4" w:rsidRDefault="00BB706E"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在多部门协调和磋商的基础上制定、通过了三项国家知识产权战略（阿拉伯）</w:t>
            </w:r>
          </w:p>
          <w:p w:rsidR="003218BF" w:rsidRPr="005B35C4" w:rsidRDefault="00BB706E"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九个新国家制定和/或通过了国家知识产权政策/战略/计划（亚洲和太平洋</w:t>
            </w:r>
            <w:r w:rsidR="00AE79BD" w:rsidRPr="005B35C4">
              <w:rPr>
                <w:rFonts w:ascii="SimSun" w:hAnsi="SimSun" w:hint="eastAsia"/>
                <w:sz w:val="18"/>
                <w:szCs w:val="18"/>
                <w:lang w:val="en-GB"/>
              </w:rPr>
              <w:t>地区</w:t>
            </w:r>
            <w:r w:rsidRPr="005B35C4">
              <w:rPr>
                <w:rFonts w:ascii="SimSun" w:hAnsi="SimSun" w:hint="eastAsia"/>
                <w:sz w:val="18"/>
                <w:szCs w:val="18"/>
                <w:lang w:val="en-GB"/>
              </w:rPr>
              <w:t>）</w:t>
            </w:r>
          </w:p>
          <w:p w:rsidR="003218BF" w:rsidRPr="005B35C4" w:rsidRDefault="00BB706E"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最多有三个制定和/或通过了国家知识产权/政策、战略和计划的新国家（拉丁美洲和加勒比</w:t>
            </w:r>
            <w:r w:rsidR="00AE79BD" w:rsidRPr="005B35C4">
              <w:rPr>
                <w:rFonts w:ascii="SimSun" w:hAnsi="SimSun" w:hint="eastAsia"/>
                <w:sz w:val="18"/>
                <w:szCs w:val="18"/>
                <w:lang w:val="en-GB"/>
              </w:rPr>
              <w:lastRenderedPageBreak/>
              <w:t>地</w:t>
            </w:r>
            <w:r w:rsidR="004D7F0B">
              <w:rPr>
                <w:rFonts w:ascii="SimSun" w:hAnsi="SimSun" w:hint="cs"/>
                <w:sz w:val="18"/>
                <w:szCs w:val="18"/>
              </w:rPr>
              <w:t>‍</w:t>
            </w:r>
            <w:r w:rsidR="00AE79BD" w:rsidRPr="005B35C4">
              <w:rPr>
                <w:rFonts w:ascii="SimSun" w:hAnsi="SimSun" w:hint="eastAsia"/>
                <w:sz w:val="18"/>
                <w:szCs w:val="18"/>
                <w:lang w:val="en-GB"/>
              </w:rPr>
              <w:t>区</w:t>
            </w:r>
            <w:r w:rsidRPr="005B35C4">
              <w:rPr>
                <w:rFonts w:ascii="SimSun" w:hAnsi="SimSun" w:hint="eastAsia"/>
                <w:sz w:val="18"/>
                <w:szCs w:val="18"/>
                <w:lang w:val="en-GB"/>
              </w:rPr>
              <w:t>）</w:t>
            </w:r>
          </w:p>
          <w:p w:rsidR="00E45DD2" w:rsidRPr="005B35C4" w:rsidRDefault="002A41F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本两年期内最多有五个最不发达国家编制了知识产权政策/战略（最不发达国家）</w:t>
            </w:r>
          </w:p>
        </w:tc>
        <w:tc>
          <w:tcPr>
            <w:tcW w:w="3853" w:type="dxa"/>
            <w:tcBorders>
              <w:top w:val="single" w:sz="4" w:space="0" w:color="auto"/>
              <w:left w:val="single" w:sz="4" w:space="0" w:color="auto"/>
              <w:bottom w:val="single" w:sz="4" w:space="0" w:color="auto"/>
              <w:right w:val="single" w:sz="4" w:space="0" w:color="auto"/>
            </w:tcBorders>
          </w:tcPr>
          <w:p w:rsidR="003218BF" w:rsidRPr="005B35C4" w:rsidRDefault="00BB706E"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lastRenderedPageBreak/>
              <w:t>各个局的</w:t>
            </w:r>
            <w:r w:rsidR="003A6A1C" w:rsidRPr="005B35C4">
              <w:rPr>
                <w:rFonts w:ascii="SimSun" w:hAnsi="SimSun" w:hint="eastAsia"/>
                <w:sz w:val="18"/>
                <w:szCs w:val="18"/>
                <w:lang w:val="en-GB"/>
              </w:rPr>
              <w:t>预期成果</w:t>
            </w:r>
            <w:r w:rsidRPr="005B35C4">
              <w:rPr>
                <w:rFonts w:ascii="SimSun" w:hAnsi="SimSun" w:hint="eastAsia"/>
                <w:sz w:val="18"/>
                <w:szCs w:val="18"/>
                <w:lang w:val="en-GB"/>
              </w:rPr>
              <w:t>和</w:t>
            </w:r>
            <w:r w:rsidR="003A6A1C" w:rsidRPr="005B35C4">
              <w:rPr>
                <w:rFonts w:ascii="SimSun" w:hAnsi="SimSun" w:hint="eastAsia"/>
                <w:sz w:val="18"/>
                <w:szCs w:val="18"/>
                <w:lang w:val="en-GB"/>
              </w:rPr>
              <w:t>绩效指标</w:t>
            </w:r>
            <w:r w:rsidRPr="005B35C4">
              <w:rPr>
                <w:rFonts w:ascii="SimSun" w:hAnsi="SimSun" w:hint="eastAsia"/>
                <w:sz w:val="18"/>
                <w:szCs w:val="18"/>
                <w:lang w:val="en-GB"/>
              </w:rPr>
              <w:t>制定不一致，导致各地区缺乏可比性</w:t>
            </w:r>
          </w:p>
          <w:p w:rsidR="003218BF" w:rsidRPr="005B35C4" w:rsidRDefault="002A41F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效</w:t>
            </w:r>
            <w:proofErr w:type="gramStart"/>
            <w:r w:rsidRPr="005B35C4">
              <w:rPr>
                <w:rFonts w:ascii="SimSun" w:hAnsi="SimSun" w:hint="eastAsia"/>
                <w:sz w:val="18"/>
                <w:szCs w:val="18"/>
                <w:lang w:val="en-GB"/>
              </w:rPr>
              <w:t>绩指标</w:t>
            </w:r>
            <w:proofErr w:type="gramEnd"/>
            <w:r w:rsidR="00AE79BD" w:rsidRPr="005B35C4">
              <w:rPr>
                <w:rFonts w:ascii="SimSun" w:hAnsi="SimSun" w:hint="eastAsia"/>
                <w:sz w:val="18"/>
                <w:szCs w:val="18"/>
                <w:lang w:val="en-GB"/>
              </w:rPr>
              <w:t>没有涵盖</w:t>
            </w:r>
            <w:r w:rsidRPr="005B35C4">
              <w:rPr>
                <w:rFonts w:ascii="SimSun" w:hAnsi="SimSun" w:hint="eastAsia"/>
                <w:sz w:val="18"/>
                <w:szCs w:val="18"/>
                <w:lang w:val="en-GB"/>
              </w:rPr>
              <w:t>国家知识产权战略制定的全过程，即从制定到通过到实施再到后续修订</w:t>
            </w:r>
          </w:p>
          <w:p w:rsidR="003218BF" w:rsidRPr="005B35C4" w:rsidRDefault="003A6A1C"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w:t>
            </w:r>
            <w:r w:rsidR="002A41F4" w:rsidRPr="005B35C4">
              <w:rPr>
                <w:rFonts w:ascii="SimSun" w:hAnsi="SimSun" w:hint="eastAsia"/>
                <w:sz w:val="18"/>
                <w:szCs w:val="18"/>
                <w:lang w:val="en-GB"/>
              </w:rPr>
              <w:t>测量多件事，即缺乏清晰度</w:t>
            </w:r>
          </w:p>
          <w:p w:rsidR="00E45DD2" w:rsidRPr="005B35C4" w:rsidRDefault="002A41F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以产出为重点的效</w:t>
            </w:r>
            <w:proofErr w:type="gramStart"/>
            <w:r w:rsidRPr="005B35C4">
              <w:rPr>
                <w:rFonts w:ascii="SimSun" w:hAnsi="SimSun" w:hint="eastAsia"/>
                <w:sz w:val="18"/>
                <w:szCs w:val="18"/>
                <w:lang w:val="en-GB"/>
              </w:rPr>
              <w:t>绩指标</w:t>
            </w:r>
            <w:proofErr w:type="gramEnd"/>
            <w:r w:rsidRPr="005B35C4">
              <w:rPr>
                <w:rFonts w:ascii="SimSun" w:hAnsi="SimSun" w:hint="eastAsia"/>
                <w:sz w:val="18"/>
                <w:szCs w:val="18"/>
                <w:lang w:val="en-GB"/>
              </w:rPr>
              <w:t>衡量技术援助结果的能力有限</w:t>
            </w:r>
          </w:p>
        </w:tc>
      </w:tr>
      <w:tr w:rsidR="00E45DD2" w:rsidRPr="005B35C4" w:rsidTr="005B35C4">
        <w:tc>
          <w:tcPr>
            <w:tcW w:w="1217" w:type="dxa"/>
            <w:tcBorders>
              <w:top w:val="single" w:sz="4" w:space="0" w:color="auto"/>
              <w:left w:val="single" w:sz="4" w:space="0" w:color="auto"/>
              <w:bottom w:val="single" w:sz="4" w:space="0" w:color="auto"/>
              <w:right w:val="single" w:sz="4" w:space="0" w:color="auto"/>
            </w:tcBorders>
          </w:tcPr>
          <w:p w:rsidR="00E45DD2" w:rsidRPr="005B35C4" w:rsidRDefault="00E45DD2" w:rsidP="005B35C4">
            <w:p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lastRenderedPageBreak/>
              <w:t>2012/13</w:t>
            </w:r>
          </w:p>
        </w:tc>
        <w:tc>
          <w:tcPr>
            <w:tcW w:w="4388" w:type="dxa"/>
            <w:tcBorders>
              <w:top w:val="single" w:sz="4" w:space="0" w:color="auto"/>
              <w:left w:val="single" w:sz="4" w:space="0" w:color="auto"/>
              <w:bottom w:val="single" w:sz="4" w:space="0" w:color="auto"/>
              <w:right w:val="single" w:sz="4" w:space="0" w:color="auto"/>
            </w:tcBorders>
          </w:tcPr>
          <w:p w:rsidR="003218BF" w:rsidRPr="005B35C4" w:rsidRDefault="002A41F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每年制定和/或实施其知识产权政策、战略和/或计划的国家的数量（非洲）</w:t>
            </w:r>
          </w:p>
          <w:p w:rsidR="003218BF" w:rsidRPr="005B35C4" w:rsidRDefault="002A41F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拥有制定和实施知识产权战略适当机制的国家的数量（阿拉伯地区）</w:t>
            </w:r>
          </w:p>
          <w:p w:rsidR="003218BF" w:rsidRPr="005B35C4" w:rsidRDefault="00E81646"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提出</w:t>
            </w:r>
            <w:r w:rsidR="002A41F4" w:rsidRPr="005B35C4">
              <w:rPr>
                <w:rFonts w:ascii="SimSun" w:hAnsi="SimSun" w:hint="eastAsia"/>
                <w:sz w:val="18"/>
                <w:szCs w:val="18"/>
                <w:lang w:val="en-GB"/>
              </w:rPr>
              <w:t>与国家知识产权计划相关的举措的国家</w:t>
            </w:r>
            <w:r w:rsidRPr="005B35C4">
              <w:rPr>
                <w:rFonts w:ascii="SimSun" w:hAnsi="SimSun" w:hint="eastAsia"/>
                <w:sz w:val="18"/>
                <w:szCs w:val="18"/>
                <w:lang w:val="en-GB"/>
              </w:rPr>
              <w:t>的</w:t>
            </w:r>
            <w:r w:rsidR="002A41F4" w:rsidRPr="005B35C4">
              <w:rPr>
                <w:rFonts w:ascii="SimSun" w:hAnsi="SimSun" w:hint="eastAsia"/>
                <w:sz w:val="18"/>
                <w:szCs w:val="18"/>
                <w:lang w:val="en-GB"/>
              </w:rPr>
              <w:t>数量（阿拉伯地区）</w:t>
            </w:r>
          </w:p>
          <w:p w:rsidR="003218BF" w:rsidRPr="005B35C4" w:rsidRDefault="00E81646"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国家正在批准知识产权政策和战略的国家的数量（亚洲和太平洋</w:t>
            </w:r>
            <w:r w:rsidR="00AE79BD" w:rsidRPr="005B35C4">
              <w:rPr>
                <w:rFonts w:ascii="SimSun" w:hAnsi="SimSun" w:hint="eastAsia"/>
                <w:sz w:val="18"/>
                <w:szCs w:val="18"/>
                <w:lang w:val="en-GB"/>
              </w:rPr>
              <w:t>地区</w:t>
            </w:r>
            <w:r w:rsidRPr="005B35C4">
              <w:rPr>
                <w:rFonts w:ascii="SimSun" w:hAnsi="SimSun" w:hint="eastAsia"/>
                <w:sz w:val="18"/>
                <w:szCs w:val="18"/>
                <w:lang w:val="en-GB"/>
              </w:rPr>
              <w:t>）</w:t>
            </w:r>
          </w:p>
          <w:p w:rsidR="003218BF" w:rsidRPr="005B35C4" w:rsidRDefault="00E81646"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已经通过知识产权政策和战略的国家的数量（亚洲和太平洋</w:t>
            </w:r>
            <w:r w:rsidR="00AE79BD" w:rsidRPr="005B35C4">
              <w:rPr>
                <w:rFonts w:ascii="SimSun" w:hAnsi="SimSun" w:hint="eastAsia"/>
                <w:sz w:val="18"/>
                <w:szCs w:val="18"/>
                <w:lang w:val="en-GB"/>
              </w:rPr>
              <w:t>地区</w:t>
            </w:r>
            <w:r w:rsidRPr="005B35C4">
              <w:rPr>
                <w:rFonts w:ascii="SimSun" w:hAnsi="SimSun" w:hint="eastAsia"/>
                <w:sz w:val="18"/>
                <w:szCs w:val="18"/>
                <w:lang w:val="en-GB"/>
              </w:rPr>
              <w:t>）</w:t>
            </w:r>
          </w:p>
          <w:p w:rsidR="003218BF"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w:t>
            </w:r>
            <w:r w:rsidR="00E81646" w:rsidRPr="005B35C4">
              <w:rPr>
                <w:rFonts w:ascii="SimSun" w:hAnsi="SimSun" w:hint="eastAsia"/>
                <w:sz w:val="18"/>
                <w:szCs w:val="18"/>
                <w:lang w:val="en-GB"/>
              </w:rPr>
              <w:t>开展活动/项目</w:t>
            </w:r>
            <w:r w:rsidRPr="005B35C4">
              <w:rPr>
                <w:rFonts w:ascii="SimSun" w:hAnsi="SimSun" w:hint="eastAsia"/>
                <w:sz w:val="18"/>
                <w:szCs w:val="18"/>
                <w:lang w:val="en-GB"/>
              </w:rPr>
              <w:t>协助</w:t>
            </w:r>
            <w:r w:rsidR="00E81646" w:rsidRPr="005B35C4">
              <w:rPr>
                <w:rFonts w:ascii="SimSun" w:hAnsi="SimSun" w:hint="eastAsia"/>
                <w:sz w:val="18"/>
                <w:szCs w:val="18"/>
                <w:lang w:val="en-GB"/>
              </w:rPr>
              <w:t>制定知识产权战略/政策的国家</w:t>
            </w:r>
            <w:r w:rsidRPr="005B35C4">
              <w:rPr>
                <w:rFonts w:ascii="SimSun" w:hAnsi="SimSun" w:hint="eastAsia"/>
                <w:sz w:val="18"/>
                <w:szCs w:val="18"/>
                <w:lang w:val="en-GB"/>
              </w:rPr>
              <w:t>的</w:t>
            </w:r>
            <w:r w:rsidR="00E81646" w:rsidRPr="005B35C4">
              <w:rPr>
                <w:rFonts w:ascii="SimSun" w:hAnsi="SimSun" w:hint="eastAsia"/>
                <w:sz w:val="18"/>
                <w:szCs w:val="18"/>
                <w:lang w:val="en-GB"/>
              </w:rPr>
              <w:t>数量（拉丁美洲和加勒比地区）</w:t>
            </w:r>
          </w:p>
          <w:p w:rsidR="003218BF"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已开展活动/项目协助制定知识产权战略/政策的国家的数量（拉丁美洲和加勒比地区）</w:t>
            </w:r>
          </w:p>
          <w:p w:rsidR="00E45DD2"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在其国家知识产权战略和/或政策中已纳入最不发达国家特有知识产权考虑因素的最不发达国家的数量（最不发达国家）</w:t>
            </w:r>
          </w:p>
        </w:tc>
        <w:tc>
          <w:tcPr>
            <w:tcW w:w="3853" w:type="dxa"/>
            <w:tcBorders>
              <w:top w:val="single" w:sz="4" w:space="0" w:color="auto"/>
              <w:left w:val="single" w:sz="4" w:space="0" w:color="auto"/>
              <w:bottom w:val="single" w:sz="4" w:space="0" w:color="auto"/>
              <w:right w:val="single" w:sz="4" w:space="0" w:color="auto"/>
            </w:tcBorders>
          </w:tcPr>
          <w:p w:rsidR="003218BF"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组织层面协调一致的预期成果</w:t>
            </w:r>
          </w:p>
          <w:p w:rsidR="003218BF"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各个局的</w:t>
            </w:r>
            <w:r w:rsidR="003A6A1C" w:rsidRPr="005B35C4">
              <w:rPr>
                <w:rFonts w:ascii="SimSun" w:hAnsi="SimSun" w:hint="eastAsia"/>
                <w:sz w:val="18"/>
                <w:szCs w:val="18"/>
                <w:lang w:val="en-GB"/>
              </w:rPr>
              <w:t>绩效指标</w:t>
            </w:r>
            <w:r w:rsidRPr="005B35C4">
              <w:rPr>
                <w:rFonts w:ascii="SimSun" w:hAnsi="SimSun" w:hint="eastAsia"/>
                <w:sz w:val="18"/>
                <w:szCs w:val="18"/>
                <w:lang w:val="en-GB"/>
              </w:rPr>
              <w:t>制定不一致，导致各地区缺乏可比性</w:t>
            </w:r>
          </w:p>
          <w:p w:rsidR="00E45DD2"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效</w:t>
            </w:r>
            <w:proofErr w:type="gramStart"/>
            <w:r w:rsidRPr="005B35C4">
              <w:rPr>
                <w:rFonts w:ascii="SimSun" w:hAnsi="SimSun" w:hint="eastAsia"/>
                <w:sz w:val="18"/>
                <w:szCs w:val="18"/>
                <w:lang w:val="en-GB"/>
              </w:rPr>
              <w:t>绩指标</w:t>
            </w:r>
            <w:proofErr w:type="gramEnd"/>
            <w:r w:rsidR="00AE79BD" w:rsidRPr="005B35C4">
              <w:rPr>
                <w:rFonts w:ascii="SimSun" w:hAnsi="SimSun" w:hint="eastAsia"/>
                <w:sz w:val="18"/>
                <w:szCs w:val="18"/>
                <w:lang w:val="en-GB"/>
              </w:rPr>
              <w:t>没有涵盖</w:t>
            </w:r>
            <w:r w:rsidRPr="005B35C4">
              <w:rPr>
                <w:rFonts w:ascii="SimSun" w:hAnsi="SimSun" w:hint="eastAsia"/>
                <w:sz w:val="18"/>
                <w:szCs w:val="18"/>
                <w:lang w:val="en-GB"/>
              </w:rPr>
              <w:t>国家知识产权战略制定的全过程，即从制定到通过到实施再到后续修订</w:t>
            </w:r>
          </w:p>
          <w:p w:rsidR="003218BF" w:rsidRPr="005B35C4" w:rsidRDefault="003A6A1C"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w:t>
            </w:r>
            <w:r w:rsidR="00E667E4" w:rsidRPr="005B35C4">
              <w:rPr>
                <w:rFonts w:ascii="SimSun" w:hAnsi="SimSun" w:hint="eastAsia"/>
                <w:sz w:val="18"/>
                <w:szCs w:val="18"/>
                <w:lang w:val="en-GB"/>
              </w:rPr>
              <w:t>测量多件事，即缺乏清晰度</w:t>
            </w:r>
          </w:p>
          <w:p w:rsidR="00E45DD2"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以产出为重点的效</w:t>
            </w:r>
            <w:proofErr w:type="gramStart"/>
            <w:r w:rsidRPr="005B35C4">
              <w:rPr>
                <w:rFonts w:ascii="SimSun" w:hAnsi="SimSun" w:hint="eastAsia"/>
                <w:sz w:val="18"/>
                <w:szCs w:val="18"/>
                <w:lang w:val="en-GB"/>
              </w:rPr>
              <w:t>绩指标</w:t>
            </w:r>
            <w:proofErr w:type="gramEnd"/>
            <w:r w:rsidRPr="005B35C4">
              <w:rPr>
                <w:rFonts w:ascii="SimSun" w:hAnsi="SimSun" w:hint="eastAsia"/>
                <w:sz w:val="18"/>
                <w:szCs w:val="18"/>
                <w:lang w:val="en-GB"/>
              </w:rPr>
              <w:t>衡量技术援助结果的能力有限</w:t>
            </w:r>
          </w:p>
        </w:tc>
      </w:tr>
      <w:tr w:rsidR="00E45DD2" w:rsidRPr="005B35C4" w:rsidTr="005B3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tcBorders>
              <w:top w:val="single" w:sz="4" w:space="0" w:color="auto"/>
              <w:left w:val="single" w:sz="4" w:space="0" w:color="auto"/>
              <w:bottom w:val="single" w:sz="4" w:space="0" w:color="auto"/>
              <w:right w:val="single" w:sz="4" w:space="0" w:color="auto"/>
            </w:tcBorders>
          </w:tcPr>
          <w:p w:rsidR="00E45DD2" w:rsidRPr="005B35C4" w:rsidRDefault="00E45DD2" w:rsidP="005B35C4">
            <w:p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2014/15</w:t>
            </w:r>
          </w:p>
        </w:tc>
        <w:tc>
          <w:tcPr>
            <w:tcW w:w="4388" w:type="dxa"/>
            <w:tcBorders>
              <w:top w:val="single" w:sz="4" w:space="0" w:color="auto"/>
              <w:left w:val="single" w:sz="4" w:space="0" w:color="auto"/>
              <w:bottom w:val="single" w:sz="4" w:space="0" w:color="auto"/>
              <w:right w:val="single" w:sz="4" w:space="0" w:color="auto"/>
            </w:tcBorders>
          </w:tcPr>
          <w:p w:rsidR="003218BF"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正在制定/通过国家知识产权战略和/或发展计划的国家的数量</w:t>
            </w:r>
          </w:p>
          <w:p w:rsidR="00E45DD2" w:rsidRPr="005B35C4" w:rsidRDefault="00E667E4"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已经通过并正在实施国家知识产权战略和/或发展计划的国家</w:t>
            </w:r>
            <w:r w:rsidR="00043EEF" w:rsidRPr="005B35C4">
              <w:rPr>
                <w:rFonts w:ascii="SimSun" w:hAnsi="SimSun" w:hint="eastAsia"/>
                <w:sz w:val="18"/>
                <w:szCs w:val="18"/>
                <w:lang w:val="en-GB"/>
              </w:rPr>
              <w:t>的</w:t>
            </w:r>
            <w:r w:rsidRPr="005B35C4">
              <w:rPr>
                <w:rFonts w:ascii="SimSun" w:hAnsi="SimSun" w:hint="eastAsia"/>
                <w:sz w:val="18"/>
                <w:szCs w:val="18"/>
                <w:lang w:val="en-GB"/>
              </w:rPr>
              <w:t>数量</w:t>
            </w:r>
          </w:p>
        </w:tc>
        <w:tc>
          <w:tcPr>
            <w:tcW w:w="3853" w:type="dxa"/>
            <w:tcBorders>
              <w:top w:val="single" w:sz="4" w:space="0" w:color="auto"/>
              <w:left w:val="single" w:sz="4" w:space="0" w:color="auto"/>
              <w:bottom w:val="single" w:sz="4" w:space="0" w:color="auto"/>
              <w:right w:val="single" w:sz="4" w:space="0" w:color="auto"/>
            </w:tcBorders>
          </w:tcPr>
          <w:p w:rsidR="003218BF" w:rsidRPr="005B35C4" w:rsidRDefault="00043EE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各个</w:t>
            </w:r>
            <w:proofErr w:type="gramStart"/>
            <w:r w:rsidRPr="005B35C4">
              <w:rPr>
                <w:rFonts w:ascii="SimSun" w:hAnsi="SimSun" w:hint="eastAsia"/>
                <w:sz w:val="18"/>
                <w:szCs w:val="18"/>
                <w:lang w:val="en-GB"/>
              </w:rPr>
              <w:t>局允许</w:t>
            </w:r>
            <w:proofErr w:type="gramEnd"/>
            <w:r w:rsidRPr="005B35C4">
              <w:rPr>
                <w:rFonts w:ascii="SimSun" w:hAnsi="SimSun" w:hint="eastAsia"/>
                <w:sz w:val="18"/>
                <w:szCs w:val="18"/>
                <w:lang w:val="en-GB"/>
              </w:rPr>
              <w:t>进行各地区比较的统一</w:t>
            </w:r>
            <w:proofErr w:type="gramStart"/>
            <w:r w:rsidRPr="005B35C4">
              <w:rPr>
                <w:rFonts w:ascii="SimSun" w:hAnsi="SimSun" w:hint="eastAsia"/>
                <w:sz w:val="18"/>
                <w:szCs w:val="18"/>
                <w:lang w:val="en-GB"/>
              </w:rPr>
              <w:t>效绩指</w:t>
            </w:r>
            <w:proofErr w:type="gramEnd"/>
            <w:r w:rsidR="004D7F0B">
              <w:rPr>
                <w:rFonts w:ascii="SimSun" w:hAnsi="SimSun" w:hint="cs"/>
                <w:sz w:val="18"/>
                <w:szCs w:val="18"/>
              </w:rPr>
              <w:t>‍</w:t>
            </w:r>
            <w:r w:rsidRPr="005B35C4">
              <w:rPr>
                <w:rFonts w:ascii="SimSun" w:hAnsi="SimSun" w:hint="eastAsia"/>
                <w:sz w:val="18"/>
                <w:szCs w:val="18"/>
                <w:lang w:val="en-GB"/>
              </w:rPr>
              <w:t>标</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绩效指标涵盖国家知识产权战略从制定到实施的过程</w:t>
            </w:r>
          </w:p>
          <w:p w:rsidR="002119A6" w:rsidRPr="005B35C4" w:rsidRDefault="003A6A1C" w:rsidP="00032943">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w:t>
            </w:r>
            <w:r w:rsidR="00E333AF" w:rsidRPr="005B35C4">
              <w:rPr>
                <w:rFonts w:ascii="SimSun" w:hAnsi="SimSun" w:hint="eastAsia"/>
                <w:sz w:val="18"/>
                <w:szCs w:val="18"/>
                <w:lang w:val="en-GB"/>
              </w:rPr>
              <w:t>测量多件事，即缺乏清晰度</w:t>
            </w:r>
          </w:p>
        </w:tc>
      </w:tr>
      <w:tr w:rsidR="00E45DD2" w:rsidRPr="005B35C4" w:rsidTr="005B3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tcBorders>
              <w:top w:val="single" w:sz="4" w:space="0" w:color="auto"/>
              <w:left w:val="single" w:sz="4" w:space="0" w:color="auto"/>
              <w:bottom w:val="single" w:sz="4" w:space="0" w:color="auto"/>
              <w:right w:val="single" w:sz="4" w:space="0" w:color="auto"/>
            </w:tcBorders>
          </w:tcPr>
          <w:p w:rsidR="00E45DD2" w:rsidRPr="005B35C4" w:rsidRDefault="00E45DD2" w:rsidP="005B35C4">
            <w:p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2016/17</w:t>
            </w:r>
          </w:p>
        </w:tc>
        <w:tc>
          <w:tcPr>
            <w:tcW w:w="4388" w:type="dxa"/>
            <w:tcBorders>
              <w:top w:val="single" w:sz="4" w:space="0" w:color="auto"/>
              <w:left w:val="single" w:sz="4" w:space="0" w:color="auto"/>
              <w:bottom w:val="single" w:sz="4" w:space="0" w:color="auto"/>
              <w:right w:val="single" w:sz="4" w:space="0" w:color="auto"/>
            </w:tcBorders>
          </w:tcPr>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正在制定国家知识产权战略的国家的数量</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已经通过国家创新和知识产权战略的国家的数量</w:t>
            </w:r>
          </w:p>
          <w:p w:rsidR="00E45DD2"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正在实施国家创新和知识产权战略以及知识产权发展计划的国家的数量</w:t>
            </w:r>
          </w:p>
        </w:tc>
        <w:tc>
          <w:tcPr>
            <w:tcW w:w="3853" w:type="dxa"/>
            <w:tcBorders>
              <w:top w:val="single" w:sz="4" w:space="0" w:color="auto"/>
              <w:left w:val="single" w:sz="4" w:space="0" w:color="auto"/>
              <w:bottom w:val="single" w:sz="4" w:space="0" w:color="auto"/>
              <w:right w:val="single" w:sz="4" w:space="0" w:color="auto"/>
            </w:tcBorders>
          </w:tcPr>
          <w:p w:rsidR="00E45DD2" w:rsidRPr="005B35C4" w:rsidRDefault="00043EE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各个</w:t>
            </w:r>
            <w:proofErr w:type="gramStart"/>
            <w:r w:rsidRPr="005B35C4">
              <w:rPr>
                <w:rFonts w:ascii="SimSun" w:hAnsi="SimSun" w:hint="eastAsia"/>
                <w:sz w:val="18"/>
                <w:szCs w:val="18"/>
                <w:lang w:val="en-GB"/>
              </w:rPr>
              <w:t>局允许</w:t>
            </w:r>
            <w:proofErr w:type="gramEnd"/>
            <w:r w:rsidRPr="005B35C4">
              <w:rPr>
                <w:rFonts w:ascii="SimSun" w:hAnsi="SimSun" w:hint="eastAsia"/>
                <w:sz w:val="18"/>
                <w:szCs w:val="18"/>
                <w:lang w:val="en-GB"/>
              </w:rPr>
              <w:t>进行各地区比较的统一</w:t>
            </w:r>
            <w:proofErr w:type="gramStart"/>
            <w:r w:rsidRPr="005B35C4">
              <w:rPr>
                <w:rFonts w:ascii="SimSun" w:hAnsi="SimSun" w:hint="eastAsia"/>
                <w:sz w:val="18"/>
                <w:szCs w:val="18"/>
                <w:lang w:val="en-GB"/>
              </w:rPr>
              <w:t>效绩指</w:t>
            </w:r>
            <w:proofErr w:type="gramEnd"/>
            <w:r w:rsidR="004D7F0B">
              <w:rPr>
                <w:rFonts w:ascii="SimSun" w:hAnsi="SimSun" w:hint="cs"/>
                <w:sz w:val="18"/>
                <w:szCs w:val="18"/>
              </w:rPr>
              <w:t>‍</w:t>
            </w:r>
            <w:r w:rsidRPr="005B35C4">
              <w:rPr>
                <w:rFonts w:ascii="SimSun" w:hAnsi="SimSun" w:hint="eastAsia"/>
                <w:sz w:val="18"/>
                <w:szCs w:val="18"/>
                <w:lang w:val="en-GB"/>
              </w:rPr>
              <w:t>标</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绩效指标涵盖国家知识产权战略从制定到实施的过程</w:t>
            </w:r>
          </w:p>
          <w:p w:rsidR="00E45DD2"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明确定义了</w:t>
            </w:r>
            <w:r w:rsidR="003A6A1C" w:rsidRPr="005B35C4">
              <w:rPr>
                <w:rFonts w:ascii="SimSun" w:hAnsi="SimSun" w:hint="eastAsia"/>
                <w:sz w:val="18"/>
                <w:szCs w:val="18"/>
                <w:lang w:val="en-GB"/>
              </w:rPr>
              <w:t>绩效指标</w:t>
            </w:r>
            <w:r w:rsidRPr="005B35C4">
              <w:rPr>
                <w:rFonts w:ascii="SimSun" w:hAnsi="SimSun" w:hint="eastAsia"/>
                <w:sz w:val="18"/>
                <w:szCs w:val="18"/>
                <w:lang w:val="en-GB"/>
              </w:rPr>
              <w:t>，即每个</w:t>
            </w:r>
            <w:r w:rsidR="003A6A1C" w:rsidRPr="005B35C4">
              <w:rPr>
                <w:rFonts w:ascii="SimSun" w:hAnsi="SimSun" w:hint="eastAsia"/>
                <w:sz w:val="18"/>
                <w:szCs w:val="18"/>
                <w:lang w:val="en-GB"/>
              </w:rPr>
              <w:t>绩效指标</w:t>
            </w:r>
            <w:r w:rsidRPr="005B35C4">
              <w:rPr>
                <w:rFonts w:ascii="SimSun" w:hAnsi="SimSun" w:hint="eastAsia"/>
                <w:sz w:val="18"/>
                <w:szCs w:val="18"/>
                <w:lang w:val="en-GB"/>
              </w:rPr>
              <w:t>测量过程的一个阶段</w:t>
            </w:r>
          </w:p>
        </w:tc>
      </w:tr>
      <w:tr w:rsidR="00E45DD2" w:rsidRPr="005B35C4" w:rsidTr="005B35C4">
        <w:tc>
          <w:tcPr>
            <w:tcW w:w="1217" w:type="dxa"/>
            <w:tcBorders>
              <w:top w:val="single" w:sz="4" w:space="0" w:color="auto"/>
              <w:left w:val="single" w:sz="4" w:space="0" w:color="auto"/>
              <w:bottom w:val="single" w:sz="4" w:space="0" w:color="auto"/>
              <w:right w:val="single" w:sz="4" w:space="0" w:color="auto"/>
            </w:tcBorders>
          </w:tcPr>
          <w:p w:rsidR="00E45DD2" w:rsidRPr="005B35C4" w:rsidRDefault="00E45DD2" w:rsidP="005B35C4">
            <w:p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2018/19</w:t>
            </w:r>
          </w:p>
        </w:tc>
        <w:tc>
          <w:tcPr>
            <w:tcW w:w="4388" w:type="dxa"/>
            <w:tcBorders>
              <w:top w:val="single" w:sz="4" w:space="0" w:color="auto"/>
              <w:left w:val="single" w:sz="4" w:space="0" w:color="auto"/>
              <w:bottom w:val="single" w:sz="4" w:space="0" w:color="auto"/>
              <w:right w:val="single" w:sz="4" w:space="0" w:color="auto"/>
            </w:tcBorders>
          </w:tcPr>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正在制定国家知识产权战略的国家的数量</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已经通过国家知识产权战略的国家的数量</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正在实施国家知识产权战略以及知识产权发展计划的国家的数量</w:t>
            </w:r>
          </w:p>
          <w:p w:rsidR="00E45DD2"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正在修订知识产权战略的国家的数量</w:t>
            </w:r>
          </w:p>
        </w:tc>
        <w:tc>
          <w:tcPr>
            <w:tcW w:w="3853" w:type="dxa"/>
            <w:tcBorders>
              <w:top w:val="single" w:sz="4" w:space="0" w:color="auto"/>
              <w:left w:val="single" w:sz="4" w:space="0" w:color="auto"/>
              <w:bottom w:val="single" w:sz="4" w:space="0" w:color="auto"/>
              <w:right w:val="single" w:sz="4" w:space="0" w:color="auto"/>
            </w:tcBorders>
          </w:tcPr>
          <w:p w:rsidR="003218BF" w:rsidRPr="005B35C4" w:rsidRDefault="00043EE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各个</w:t>
            </w:r>
            <w:proofErr w:type="gramStart"/>
            <w:r w:rsidRPr="005B35C4">
              <w:rPr>
                <w:rFonts w:ascii="SimSun" w:hAnsi="SimSun" w:hint="eastAsia"/>
                <w:sz w:val="18"/>
                <w:szCs w:val="18"/>
                <w:lang w:val="en-GB"/>
              </w:rPr>
              <w:t>局允许</w:t>
            </w:r>
            <w:proofErr w:type="gramEnd"/>
            <w:r w:rsidRPr="005B35C4">
              <w:rPr>
                <w:rFonts w:ascii="SimSun" w:hAnsi="SimSun" w:hint="eastAsia"/>
                <w:sz w:val="18"/>
                <w:szCs w:val="18"/>
                <w:lang w:val="en-GB"/>
              </w:rPr>
              <w:t>进行各地区比较的统一</w:t>
            </w:r>
            <w:proofErr w:type="gramStart"/>
            <w:r w:rsidRPr="005B35C4">
              <w:rPr>
                <w:rFonts w:ascii="SimSun" w:hAnsi="SimSun" w:hint="eastAsia"/>
                <w:sz w:val="18"/>
                <w:szCs w:val="18"/>
                <w:lang w:val="en-GB"/>
              </w:rPr>
              <w:t>效绩指</w:t>
            </w:r>
            <w:proofErr w:type="gramEnd"/>
            <w:r w:rsidR="004D7F0B">
              <w:rPr>
                <w:rFonts w:ascii="SimSun" w:hAnsi="SimSun" w:hint="cs"/>
                <w:sz w:val="18"/>
                <w:szCs w:val="18"/>
              </w:rPr>
              <w:t>‍</w:t>
            </w:r>
            <w:r w:rsidRPr="005B35C4">
              <w:rPr>
                <w:rFonts w:ascii="SimSun" w:hAnsi="SimSun" w:hint="eastAsia"/>
                <w:sz w:val="18"/>
                <w:szCs w:val="18"/>
                <w:lang w:val="en-GB"/>
              </w:rPr>
              <w:t>标</w:t>
            </w:r>
          </w:p>
          <w:p w:rsidR="003218BF"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绩效指标如今涵盖国家知识产权战略从制定到通过到实施到修订的过程</w:t>
            </w:r>
          </w:p>
          <w:p w:rsidR="00E45DD2" w:rsidRPr="005B35C4" w:rsidRDefault="00E333AF" w:rsidP="005B35C4">
            <w:pPr>
              <w:numPr>
                <w:ilvl w:val="0"/>
                <w:numId w:val="10"/>
              </w:numPr>
              <w:spacing w:beforeLines="50" w:before="120" w:afterLines="50" w:after="120"/>
              <w:jc w:val="both"/>
              <w:rPr>
                <w:rFonts w:ascii="SimSun" w:hAnsi="SimSun"/>
                <w:sz w:val="18"/>
                <w:szCs w:val="18"/>
                <w:lang w:val="en-GB"/>
              </w:rPr>
            </w:pPr>
            <w:r w:rsidRPr="005B35C4">
              <w:rPr>
                <w:rFonts w:ascii="SimSun" w:hAnsi="SimSun" w:hint="eastAsia"/>
                <w:sz w:val="18"/>
                <w:szCs w:val="18"/>
                <w:lang w:val="en-GB"/>
              </w:rPr>
              <w:t>明确定义了</w:t>
            </w:r>
            <w:r w:rsidR="003A6A1C" w:rsidRPr="005B35C4">
              <w:rPr>
                <w:rFonts w:ascii="SimSun" w:hAnsi="SimSun" w:hint="eastAsia"/>
                <w:sz w:val="18"/>
                <w:szCs w:val="18"/>
                <w:lang w:val="en-GB"/>
              </w:rPr>
              <w:t>绩效指标</w:t>
            </w:r>
            <w:r w:rsidRPr="005B35C4">
              <w:rPr>
                <w:rFonts w:ascii="SimSun" w:hAnsi="SimSun" w:hint="eastAsia"/>
                <w:sz w:val="18"/>
                <w:szCs w:val="18"/>
                <w:lang w:val="en-GB"/>
              </w:rPr>
              <w:t>，即每个</w:t>
            </w:r>
            <w:r w:rsidR="003A6A1C" w:rsidRPr="005B35C4">
              <w:rPr>
                <w:rFonts w:ascii="SimSun" w:hAnsi="SimSun" w:hint="eastAsia"/>
                <w:sz w:val="18"/>
                <w:szCs w:val="18"/>
                <w:lang w:val="en-GB"/>
              </w:rPr>
              <w:t>绩效指标</w:t>
            </w:r>
            <w:r w:rsidRPr="005B35C4">
              <w:rPr>
                <w:rFonts w:ascii="SimSun" w:hAnsi="SimSun" w:hint="eastAsia"/>
                <w:sz w:val="18"/>
                <w:szCs w:val="18"/>
                <w:lang w:val="en-GB"/>
              </w:rPr>
              <w:t>测量过程的一个阶段</w:t>
            </w:r>
          </w:p>
        </w:tc>
      </w:tr>
    </w:tbl>
    <w:p w:rsidR="003218BF" w:rsidRDefault="00E333AF"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绩效指标框架的改进增强了</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衡量跨两年期的结果演变和长期影响的能力，如下图所</w:t>
      </w:r>
      <w:r w:rsidR="004D7F0B">
        <w:rPr>
          <w:rFonts w:ascii="SimSun" w:eastAsia="SimSun" w:hAnsi="SimSun" w:hint="cs"/>
          <w:sz w:val="21"/>
          <w:szCs w:val="22"/>
          <w:lang w:eastAsia="zh-CN"/>
        </w:rPr>
        <w:t>‍</w:t>
      </w:r>
      <w:r w:rsidRPr="003218BF">
        <w:rPr>
          <w:rFonts w:ascii="SimSun" w:eastAsia="SimSun" w:hAnsi="SimSun" w:hint="eastAsia"/>
          <w:sz w:val="21"/>
          <w:szCs w:val="22"/>
          <w:lang w:eastAsia="zh-CN"/>
        </w:rPr>
        <w:t>示。</w:t>
      </w:r>
    </w:p>
    <w:tbl>
      <w:tblPr>
        <w:tblStyle w:val="af0"/>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659C" w:rsidRPr="005B35C4" w:rsidTr="00BF659C">
        <w:trPr>
          <w:jc w:val="center"/>
        </w:trPr>
        <w:tc>
          <w:tcPr>
            <w:tcW w:w="4690" w:type="dxa"/>
          </w:tcPr>
          <w:p w:rsidR="00BF659C" w:rsidRPr="005B35C4" w:rsidRDefault="00E333AF" w:rsidP="005B35C4">
            <w:pPr>
              <w:keepNext/>
              <w:spacing w:beforeLines="50" w:before="120" w:afterLines="50" w:after="120"/>
              <w:rPr>
                <w:rFonts w:ascii="KaiTi" w:eastAsia="KaiTi" w:hAnsi="KaiTi"/>
                <w:i/>
                <w:sz w:val="21"/>
                <w:szCs w:val="22"/>
                <w:lang w:val="en"/>
              </w:rPr>
            </w:pPr>
            <w:r w:rsidRPr="005B35C4">
              <w:rPr>
                <w:rFonts w:ascii="KaiTi" w:eastAsia="KaiTi" w:hAnsi="KaiTi" w:hint="eastAsia"/>
                <w:sz w:val="21"/>
                <w:lang w:val="en-GB"/>
              </w:rPr>
              <w:lastRenderedPageBreak/>
              <w:t>已经通过国家知识产权战略的国家的数量</w:t>
            </w:r>
          </w:p>
        </w:tc>
        <w:tc>
          <w:tcPr>
            <w:tcW w:w="4716" w:type="dxa"/>
          </w:tcPr>
          <w:p w:rsidR="00BF659C" w:rsidRPr="005B35C4" w:rsidRDefault="00E333AF" w:rsidP="005B35C4">
            <w:pPr>
              <w:spacing w:beforeLines="50" w:before="120" w:afterLines="50" w:after="120"/>
              <w:rPr>
                <w:rFonts w:ascii="KaiTi" w:eastAsia="KaiTi" w:hAnsi="KaiTi"/>
                <w:sz w:val="21"/>
                <w:szCs w:val="22"/>
                <w:lang w:val="en"/>
              </w:rPr>
            </w:pPr>
            <w:r w:rsidRPr="005B35C4">
              <w:rPr>
                <w:rFonts w:ascii="KaiTi" w:eastAsia="KaiTi" w:hAnsi="KaiTi" w:hint="eastAsia"/>
                <w:sz w:val="21"/>
                <w:lang w:val="en-GB"/>
              </w:rPr>
              <w:t>正在执行国家知识产权战略的国家的数量</w:t>
            </w:r>
          </w:p>
        </w:tc>
      </w:tr>
      <w:tr w:rsidR="00BF659C" w:rsidRPr="003218BF" w:rsidTr="00BF659C">
        <w:trPr>
          <w:jc w:val="center"/>
        </w:trPr>
        <w:tc>
          <w:tcPr>
            <w:tcW w:w="4690" w:type="dxa"/>
          </w:tcPr>
          <w:p w:rsidR="00BF659C" w:rsidRPr="003218BF" w:rsidRDefault="00032943" w:rsidP="00BF659C">
            <w:pPr>
              <w:rPr>
                <w:rFonts w:ascii="SimSun" w:hAnsi="SimSun"/>
                <w:sz w:val="21"/>
                <w:szCs w:val="22"/>
                <w:lang w:val="en"/>
              </w:rPr>
            </w:pPr>
            <w:r>
              <w:rPr>
                <w:rFonts w:ascii="SimSun" w:hAnsi="SimSun"/>
                <w:noProof/>
                <w:sz w:val="21"/>
                <w:szCs w:val="22"/>
              </w:rPr>
              <w:drawing>
                <wp:inline distT="0" distB="0" distL="0" distR="0" wp14:anchorId="29EA7DDA" wp14:editId="23EAEB90">
                  <wp:extent cx="2973600" cy="221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600" cy="2214000"/>
                          </a:xfrm>
                          <a:prstGeom prst="rect">
                            <a:avLst/>
                          </a:prstGeom>
                          <a:noFill/>
                          <a:ln>
                            <a:noFill/>
                          </a:ln>
                        </pic:spPr>
                      </pic:pic>
                    </a:graphicData>
                  </a:graphic>
                </wp:inline>
              </w:drawing>
            </w:r>
          </w:p>
        </w:tc>
        <w:tc>
          <w:tcPr>
            <w:tcW w:w="4716" w:type="dxa"/>
          </w:tcPr>
          <w:p w:rsidR="00BF659C" w:rsidRPr="003218BF" w:rsidRDefault="00032943" w:rsidP="00BF659C">
            <w:pPr>
              <w:rPr>
                <w:rFonts w:ascii="SimSun" w:hAnsi="SimSun"/>
                <w:sz w:val="21"/>
                <w:szCs w:val="22"/>
                <w:lang w:val="en"/>
              </w:rPr>
            </w:pPr>
            <w:r>
              <w:rPr>
                <w:rFonts w:ascii="SimSun" w:hAnsi="SimSun"/>
                <w:noProof/>
                <w:sz w:val="21"/>
                <w:szCs w:val="22"/>
              </w:rPr>
              <w:drawing>
                <wp:inline distT="0" distB="0" distL="0" distR="0">
                  <wp:extent cx="2973600" cy="221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600" cy="2214000"/>
                          </a:xfrm>
                          <a:prstGeom prst="rect">
                            <a:avLst/>
                          </a:prstGeom>
                          <a:noFill/>
                          <a:ln>
                            <a:noFill/>
                          </a:ln>
                        </pic:spPr>
                      </pic:pic>
                    </a:graphicData>
                  </a:graphic>
                </wp:inline>
              </w:drawing>
            </w:r>
          </w:p>
        </w:tc>
      </w:tr>
    </w:tbl>
    <w:p w:rsidR="003218BF" w:rsidRPr="005B35C4" w:rsidRDefault="00E333AF" w:rsidP="005B35C4">
      <w:pPr>
        <w:keepNext/>
        <w:overflowPunct w:val="0"/>
        <w:spacing w:beforeLines="100" w:before="240" w:afterLines="50" w:after="120" w:line="340" w:lineRule="atLeast"/>
        <w:rPr>
          <w:rFonts w:ascii="SimSun" w:hAnsi="SimSun"/>
          <w:b/>
          <w:sz w:val="21"/>
          <w:szCs w:val="22"/>
        </w:rPr>
      </w:pPr>
      <w:r w:rsidRPr="005B35C4">
        <w:rPr>
          <w:rFonts w:ascii="SimSun" w:hAnsi="SimSun" w:hint="eastAsia"/>
          <w:b/>
          <w:sz w:val="21"/>
          <w:szCs w:val="22"/>
        </w:rPr>
        <w:t>技术创新支持中心</w:t>
      </w:r>
      <w:r w:rsidR="006015C4" w:rsidRPr="005B35C4">
        <w:rPr>
          <w:rFonts w:ascii="SimSun" w:hAnsi="SimSun" w:hint="eastAsia"/>
          <w:b/>
          <w:sz w:val="21"/>
          <w:szCs w:val="22"/>
        </w:rPr>
        <w:t>（</w:t>
      </w:r>
      <w:r w:rsidR="00BF659C" w:rsidRPr="005B35C4">
        <w:rPr>
          <w:rFonts w:ascii="SimSun" w:hAnsi="SimSun" w:hint="eastAsia"/>
          <w:b/>
          <w:sz w:val="21"/>
          <w:szCs w:val="22"/>
        </w:rPr>
        <w:t>TISC</w:t>
      </w:r>
      <w:r w:rsidR="006015C4" w:rsidRPr="005B35C4">
        <w:rPr>
          <w:rFonts w:ascii="SimSun" w:hAnsi="SimSun" w:hint="eastAsia"/>
          <w:b/>
          <w:sz w:val="21"/>
          <w:szCs w:val="22"/>
        </w:rPr>
        <w:t>）</w:t>
      </w:r>
    </w:p>
    <w:p w:rsidR="00BF659C" w:rsidRPr="003218BF" w:rsidRDefault="00E333AF" w:rsidP="003218BF">
      <w:pPr>
        <w:pStyle w:val="ae"/>
        <w:numPr>
          <w:ilvl w:val="0"/>
          <w:numId w:val="13"/>
        </w:numPr>
        <w:overflowPunct w:val="0"/>
        <w:spacing w:afterLines="50" w:after="120" w:line="340" w:lineRule="atLeast"/>
        <w:ind w:left="0" w:firstLine="0"/>
        <w:contextualSpacing w:val="0"/>
        <w:jc w:val="both"/>
        <w:rPr>
          <w:rFonts w:ascii="SimSun" w:eastAsia="SimSun" w:hAnsi="SimSun"/>
          <w:sz w:val="21"/>
          <w:szCs w:val="22"/>
          <w:lang w:eastAsia="zh-CN"/>
        </w:rPr>
      </w:pPr>
      <w:r w:rsidRPr="003218BF">
        <w:rPr>
          <w:rFonts w:ascii="SimSun" w:eastAsia="SimSun" w:hAnsi="SimSun" w:hint="eastAsia"/>
          <w:sz w:val="21"/>
          <w:szCs w:val="22"/>
          <w:lang w:eastAsia="zh-CN"/>
        </w:rPr>
        <w:t>建立TISC的发展议程项目2009年启动，2014年完全纳入</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的正常工作。2010/11年计划和预算首次将TISC特殊绩效指标纳入成果框架，以衡量该项目的影响。衡量</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该领域技术援助影响所用的绩效指标框架</w:t>
      </w:r>
      <w:r w:rsidR="000437D1" w:rsidRPr="003218BF">
        <w:rPr>
          <w:rFonts w:ascii="SimSun" w:eastAsia="SimSun" w:hAnsi="SimSun" w:hint="eastAsia"/>
          <w:sz w:val="21"/>
          <w:szCs w:val="22"/>
          <w:lang w:eastAsia="zh-CN"/>
        </w:rPr>
        <w:t>在</w:t>
      </w:r>
      <w:r w:rsidRPr="003218BF">
        <w:rPr>
          <w:rFonts w:ascii="SimSun" w:eastAsia="SimSun" w:hAnsi="SimSun" w:hint="eastAsia"/>
          <w:sz w:val="21"/>
          <w:szCs w:val="22"/>
          <w:lang w:eastAsia="zh-CN"/>
        </w:rPr>
        <w:t>五个两年期</w:t>
      </w:r>
      <w:r w:rsidR="000437D1" w:rsidRPr="003218BF">
        <w:rPr>
          <w:rFonts w:ascii="SimSun" w:eastAsia="SimSun" w:hAnsi="SimSun" w:hint="eastAsia"/>
          <w:sz w:val="21"/>
          <w:szCs w:val="22"/>
          <w:lang w:eastAsia="zh-CN"/>
        </w:rPr>
        <w:t>中已经</w:t>
      </w:r>
      <w:r w:rsidRPr="003218BF">
        <w:rPr>
          <w:rFonts w:ascii="SimSun" w:eastAsia="SimSun" w:hAnsi="SimSun" w:hint="eastAsia"/>
          <w:sz w:val="21"/>
          <w:szCs w:val="22"/>
          <w:lang w:eastAsia="zh-CN"/>
        </w:rPr>
        <w:t>演变，受到了过去绩效周期的影响，吸收了所得的经验教训，从产出导向</w:t>
      </w:r>
      <w:r w:rsidR="00492F32" w:rsidRPr="003218BF">
        <w:rPr>
          <w:rFonts w:ascii="SimSun" w:eastAsia="SimSun" w:hAnsi="SimSun" w:hint="eastAsia"/>
          <w:sz w:val="21"/>
          <w:szCs w:val="22"/>
          <w:lang w:eastAsia="zh-CN"/>
        </w:rPr>
        <w:t>转</w:t>
      </w:r>
      <w:r w:rsidRPr="003218BF">
        <w:rPr>
          <w:rFonts w:ascii="SimSun" w:eastAsia="SimSun" w:hAnsi="SimSun" w:hint="eastAsia"/>
          <w:sz w:val="21"/>
          <w:szCs w:val="22"/>
          <w:lang w:eastAsia="zh-CN"/>
        </w:rPr>
        <w:t>到成果导向的结果</w:t>
      </w:r>
      <w:r w:rsidR="00492F32" w:rsidRPr="003218BF">
        <w:rPr>
          <w:rFonts w:ascii="SimSun" w:eastAsia="SimSun" w:hAnsi="SimSun" w:hint="eastAsia"/>
          <w:sz w:val="21"/>
          <w:szCs w:val="22"/>
          <w:lang w:eastAsia="zh-CN"/>
        </w:rPr>
        <w:t>，且有了</w:t>
      </w:r>
      <w:r w:rsidRPr="003218BF">
        <w:rPr>
          <w:rFonts w:ascii="SimSun" w:eastAsia="SimSun" w:hAnsi="SimSun" w:hint="eastAsia"/>
          <w:sz w:val="21"/>
          <w:szCs w:val="22"/>
          <w:lang w:eastAsia="zh-CN"/>
        </w:rPr>
        <w:t>明确定义的衡量方法</w:t>
      </w:r>
      <w:r w:rsidR="000437D1" w:rsidRPr="003218BF">
        <w:rPr>
          <w:rFonts w:ascii="SimSun" w:eastAsia="SimSun" w:hAnsi="SimSun" w:hint="eastAsia"/>
          <w:sz w:val="21"/>
          <w:szCs w:val="22"/>
          <w:lang w:eastAsia="zh-CN"/>
        </w:rPr>
        <w:t>。</w:t>
      </w:r>
    </w:p>
    <w:tbl>
      <w:tblPr>
        <w:tblStyle w:val="af0"/>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4410"/>
        <w:gridCol w:w="3871"/>
      </w:tblGrid>
      <w:tr w:rsidR="00D15D25" w:rsidRPr="006015C4" w:rsidTr="00D15D25">
        <w:trPr>
          <w:tblHeader/>
        </w:trPr>
        <w:tc>
          <w:tcPr>
            <w:tcW w:w="1134" w:type="dxa"/>
            <w:shd w:val="clear" w:color="auto" w:fill="365F91" w:themeFill="accent1" w:themeFillShade="BF"/>
          </w:tcPr>
          <w:p w:rsidR="00D15D25" w:rsidRPr="006015C4" w:rsidRDefault="000437D1" w:rsidP="005B35C4">
            <w:pPr>
              <w:spacing w:beforeLines="50" w:before="120" w:afterLines="50" w:after="120"/>
              <w:jc w:val="center"/>
              <w:rPr>
                <w:rFonts w:ascii="KaiTi" w:eastAsia="KaiTi" w:hAnsi="KaiTi"/>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两年期</w:t>
            </w:r>
          </w:p>
        </w:tc>
        <w:tc>
          <w:tcPr>
            <w:tcW w:w="4410" w:type="dxa"/>
            <w:shd w:val="clear" w:color="auto" w:fill="365F91" w:themeFill="accent1" w:themeFillShade="BF"/>
          </w:tcPr>
          <w:p w:rsidR="00D15D25" w:rsidRPr="006015C4" w:rsidRDefault="000437D1" w:rsidP="005B35C4">
            <w:pPr>
              <w:spacing w:beforeLines="50" w:before="120" w:afterLines="50" w:after="120"/>
              <w:jc w:val="center"/>
              <w:rPr>
                <w:rFonts w:ascii="KaiTi" w:eastAsia="KaiTi" w:hAnsi="KaiTi"/>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绩效指标</w:t>
            </w:r>
          </w:p>
        </w:tc>
        <w:tc>
          <w:tcPr>
            <w:tcW w:w="3871" w:type="dxa"/>
            <w:shd w:val="clear" w:color="auto" w:fill="365F91" w:themeFill="accent1" w:themeFillShade="BF"/>
          </w:tcPr>
          <w:p w:rsidR="00D15D25" w:rsidRPr="006015C4" w:rsidRDefault="000437D1" w:rsidP="005B35C4">
            <w:pPr>
              <w:spacing w:beforeLines="50" w:before="120" w:afterLines="50" w:after="120"/>
              <w:jc w:val="center"/>
              <w:rPr>
                <w:rFonts w:ascii="KaiTi" w:eastAsia="KaiTi" w:hAnsi="KaiTi"/>
                <w:color w:val="17365D" w:themeColor="text2" w:themeShade="BF"/>
                <w:sz w:val="21"/>
                <w:szCs w:val="22"/>
                <w:lang w:val="en-GB"/>
              </w:rPr>
            </w:pPr>
            <w:r w:rsidRPr="006015C4">
              <w:rPr>
                <w:rFonts w:ascii="KaiTi" w:eastAsia="KaiTi" w:hAnsi="KaiTi" w:hint="eastAsia"/>
                <w:color w:val="FFFFFF" w:themeColor="background1"/>
                <w:sz w:val="21"/>
                <w:szCs w:val="22"/>
                <w:lang w:val="en-GB"/>
                <w14:textOutline w14:w="9525" w14:cap="rnd" w14:cmpd="sng" w14:algn="ctr">
                  <w14:noFill/>
                  <w14:prstDash w14:val="solid"/>
                  <w14:bevel/>
                </w14:textOutline>
              </w:rPr>
              <w:t>标准</w:t>
            </w:r>
          </w:p>
        </w:tc>
      </w:tr>
      <w:tr w:rsidR="00E45DD2" w:rsidRPr="005B35C4" w:rsidTr="00CC392F">
        <w:tc>
          <w:tcPr>
            <w:tcW w:w="1134" w:type="dxa"/>
          </w:tcPr>
          <w:p w:rsidR="00E45DD2" w:rsidRPr="005B35C4" w:rsidRDefault="00E45DD2" w:rsidP="005B35C4">
            <w:pPr>
              <w:spacing w:beforeLines="50" w:before="120" w:afterLines="50" w:after="120"/>
              <w:jc w:val="both"/>
              <w:rPr>
                <w:rFonts w:ascii="SimSun" w:hAnsi="SimSun"/>
                <w:sz w:val="18"/>
                <w:lang w:val="en-GB"/>
              </w:rPr>
            </w:pPr>
            <w:r w:rsidRPr="005B35C4">
              <w:rPr>
                <w:rFonts w:ascii="SimSun" w:hAnsi="SimSun" w:hint="eastAsia"/>
                <w:sz w:val="18"/>
                <w:lang w:val="en-GB"/>
              </w:rPr>
              <w:t>2010/11</w:t>
            </w:r>
          </w:p>
        </w:tc>
        <w:tc>
          <w:tcPr>
            <w:tcW w:w="4410" w:type="dxa"/>
          </w:tcPr>
          <w:p w:rsidR="00E45DD2" w:rsidRPr="005B35C4" w:rsidRDefault="000A16C2" w:rsidP="005B35C4">
            <w:pPr>
              <w:spacing w:beforeLines="50" w:before="120" w:afterLines="50" w:after="120"/>
              <w:jc w:val="both"/>
              <w:rPr>
                <w:rFonts w:ascii="SimSun" w:hAnsi="SimSun"/>
                <w:sz w:val="18"/>
                <w:lang w:val="en-GB"/>
              </w:rPr>
            </w:pPr>
            <w:r w:rsidRPr="005B35C4">
              <w:rPr>
                <w:rFonts w:ascii="SimSun" w:hAnsi="SimSun" w:hint="eastAsia"/>
                <w:sz w:val="18"/>
                <w:lang w:val="en-GB"/>
              </w:rPr>
              <w:t>认为</w:t>
            </w:r>
            <w:r w:rsidR="000437D1" w:rsidRPr="005B35C4">
              <w:rPr>
                <w:rFonts w:ascii="SimSun" w:hAnsi="SimSun" w:hint="eastAsia"/>
                <w:sz w:val="18"/>
                <w:lang w:val="en-GB"/>
              </w:rPr>
              <w:t>TISC是</w:t>
            </w:r>
            <w:r w:rsidRPr="005B35C4">
              <w:rPr>
                <w:rFonts w:ascii="SimSun" w:hAnsi="SimSun" w:hint="eastAsia"/>
                <w:sz w:val="18"/>
                <w:lang w:val="en-GB"/>
              </w:rPr>
              <w:t>按国家列示的</w:t>
            </w:r>
            <w:r w:rsidR="000437D1" w:rsidRPr="005B35C4">
              <w:rPr>
                <w:rFonts w:ascii="SimSun" w:hAnsi="SimSun" w:hint="eastAsia"/>
                <w:sz w:val="18"/>
                <w:lang w:val="en-GB"/>
              </w:rPr>
              <w:t>专利与技术信息专门知识中心点的TISC受惠人</w:t>
            </w:r>
            <w:r w:rsidRPr="005B35C4">
              <w:rPr>
                <w:rFonts w:ascii="SimSun" w:hAnsi="SimSun" w:hint="eastAsia"/>
                <w:sz w:val="18"/>
                <w:lang w:val="en-GB"/>
              </w:rPr>
              <w:t>的</w:t>
            </w:r>
            <w:r w:rsidR="000437D1" w:rsidRPr="005B35C4">
              <w:rPr>
                <w:rFonts w:ascii="SimSun" w:hAnsi="SimSun" w:hint="eastAsia"/>
                <w:sz w:val="18"/>
                <w:lang w:val="en-GB"/>
              </w:rPr>
              <w:t>数量</w:t>
            </w:r>
          </w:p>
        </w:tc>
        <w:tc>
          <w:tcPr>
            <w:tcW w:w="3871" w:type="dxa"/>
          </w:tcPr>
          <w:p w:rsidR="003218BF" w:rsidRPr="005B35C4" w:rsidRDefault="000A16C2"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实际报告的绩效数据是指已建立的TISC数量，而不是指对TISC作为专业知识中心点的看法</w:t>
            </w:r>
          </w:p>
          <w:p w:rsidR="00E45DD2" w:rsidRPr="005B35C4" w:rsidRDefault="000A16C2"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衡量标准未明确界定</w:t>
            </w:r>
          </w:p>
        </w:tc>
      </w:tr>
      <w:tr w:rsidR="00E45DD2" w:rsidRPr="005B35C4" w:rsidTr="00CC392F">
        <w:tc>
          <w:tcPr>
            <w:tcW w:w="1134" w:type="dxa"/>
          </w:tcPr>
          <w:p w:rsidR="00E45DD2" w:rsidRPr="005B35C4" w:rsidRDefault="00E45DD2" w:rsidP="005B35C4">
            <w:pPr>
              <w:spacing w:beforeLines="50" w:before="120" w:afterLines="50" w:after="120"/>
              <w:jc w:val="both"/>
              <w:rPr>
                <w:rFonts w:ascii="SimSun" w:hAnsi="SimSun"/>
                <w:sz w:val="18"/>
                <w:lang w:val="en-GB"/>
              </w:rPr>
            </w:pPr>
            <w:r w:rsidRPr="005B35C4">
              <w:rPr>
                <w:rFonts w:ascii="SimSun" w:hAnsi="SimSun" w:hint="eastAsia"/>
                <w:sz w:val="18"/>
                <w:lang w:val="en-GB"/>
              </w:rPr>
              <w:t>2012/13</w:t>
            </w:r>
          </w:p>
        </w:tc>
        <w:tc>
          <w:tcPr>
            <w:tcW w:w="4410" w:type="dxa"/>
          </w:tcPr>
          <w:p w:rsidR="00E45DD2" w:rsidRPr="005B35C4" w:rsidRDefault="000A16C2" w:rsidP="005B35C4">
            <w:pPr>
              <w:spacing w:beforeLines="50" w:before="120" w:afterLines="50" w:after="120"/>
              <w:jc w:val="both"/>
              <w:rPr>
                <w:rFonts w:ascii="SimSun" w:hAnsi="SimSun"/>
                <w:sz w:val="18"/>
                <w:lang w:val="en-GB"/>
              </w:rPr>
            </w:pPr>
            <w:r w:rsidRPr="005B35C4">
              <w:rPr>
                <w:rFonts w:ascii="SimSun" w:hAnsi="SimSun" w:hint="eastAsia"/>
                <w:sz w:val="18"/>
                <w:lang w:val="en-GB"/>
              </w:rPr>
              <w:t>已推出的国家TISC网络的数量</w:t>
            </w:r>
          </w:p>
        </w:tc>
        <w:tc>
          <w:tcPr>
            <w:tcW w:w="3871" w:type="dxa"/>
          </w:tcPr>
          <w:p w:rsidR="003218BF" w:rsidRPr="005B35C4" w:rsidRDefault="000A16C2"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实际报告的绩效数据既指已经推出的TISC网络数量，也是指已建立的TISC数量</w:t>
            </w:r>
          </w:p>
          <w:p w:rsidR="00E45DD2" w:rsidRPr="005B35C4" w:rsidRDefault="000A16C2"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衡量标准未明确界定</w:t>
            </w:r>
          </w:p>
        </w:tc>
      </w:tr>
      <w:tr w:rsidR="00E45DD2" w:rsidRPr="005B35C4" w:rsidTr="00CC392F">
        <w:tc>
          <w:tcPr>
            <w:tcW w:w="1134" w:type="dxa"/>
          </w:tcPr>
          <w:p w:rsidR="00E45DD2" w:rsidRPr="005B35C4" w:rsidRDefault="00E45DD2" w:rsidP="005B35C4">
            <w:pPr>
              <w:spacing w:beforeLines="50" w:before="120" w:afterLines="50" w:after="120"/>
              <w:jc w:val="both"/>
              <w:rPr>
                <w:rFonts w:ascii="SimSun" w:hAnsi="SimSun"/>
                <w:sz w:val="18"/>
                <w:lang w:val="en-GB"/>
              </w:rPr>
            </w:pPr>
            <w:r w:rsidRPr="005B35C4">
              <w:rPr>
                <w:rFonts w:ascii="SimSun" w:hAnsi="SimSun" w:hint="eastAsia"/>
                <w:sz w:val="18"/>
                <w:lang w:val="en-GB"/>
              </w:rPr>
              <w:t>2014/15</w:t>
            </w:r>
          </w:p>
        </w:tc>
        <w:tc>
          <w:tcPr>
            <w:tcW w:w="4410" w:type="dxa"/>
          </w:tcPr>
          <w:p w:rsidR="00E45DD2" w:rsidRPr="005B35C4" w:rsidRDefault="000A16C2" w:rsidP="005B35C4">
            <w:pPr>
              <w:spacing w:beforeLines="50" w:before="120" w:afterLines="50" w:after="120"/>
              <w:jc w:val="both"/>
              <w:rPr>
                <w:rFonts w:ascii="SimSun" w:hAnsi="SimSun"/>
                <w:sz w:val="18"/>
                <w:lang w:val="en-GB"/>
              </w:rPr>
            </w:pPr>
            <w:r w:rsidRPr="005B35C4">
              <w:rPr>
                <w:rFonts w:ascii="SimSun" w:hAnsi="SimSun" w:hint="eastAsia"/>
                <w:sz w:val="18"/>
                <w:lang w:val="en-GB"/>
              </w:rPr>
              <w:t>可持续的国家TISC网络的数量</w:t>
            </w:r>
          </w:p>
        </w:tc>
        <w:tc>
          <w:tcPr>
            <w:tcW w:w="3871" w:type="dxa"/>
          </w:tcPr>
          <w:p w:rsidR="003218BF"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衡量过TISC网络的可持续性</w:t>
            </w:r>
          </w:p>
          <w:p w:rsidR="00E45DD2"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可持续性标准未明确界定</w:t>
            </w:r>
          </w:p>
        </w:tc>
      </w:tr>
      <w:tr w:rsidR="00E45DD2" w:rsidRPr="005B35C4" w:rsidTr="00CC392F">
        <w:tc>
          <w:tcPr>
            <w:tcW w:w="1134" w:type="dxa"/>
          </w:tcPr>
          <w:p w:rsidR="00E45DD2" w:rsidRPr="005B35C4" w:rsidRDefault="00E45DD2" w:rsidP="005B35C4">
            <w:pPr>
              <w:spacing w:beforeLines="50" w:before="120" w:afterLines="50" w:after="120"/>
              <w:jc w:val="both"/>
              <w:rPr>
                <w:rFonts w:ascii="SimSun" w:hAnsi="SimSun"/>
                <w:sz w:val="18"/>
                <w:lang w:val="en-GB"/>
              </w:rPr>
            </w:pPr>
            <w:r w:rsidRPr="005B35C4">
              <w:rPr>
                <w:rFonts w:ascii="SimSun" w:hAnsi="SimSun" w:hint="eastAsia"/>
                <w:sz w:val="18"/>
                <w:lang w:val="en-GB"/>
              </w:rPr>
              <w:t>2016/17</w:t>
            </w:r>
          </w:p>
        </w:tc>
        <w:tc>
          <w:tcPr>
            <w:tcW w:w="4410" w:type="dxa"/>
          </w:tcPr>
          <w:p w:rsidR="00E45DD2" w:rsidRPr="005B35C4" w:rsidRDefault="000A16C2" w:rsidP="005B35C4">
            <w:pPr>
              <w:spacing w:beforeLines="50" w:before="120" w:afterLines="50" w:after="120"/>
              <w:jc w:val="both"/>
              <w:rPr>
                <w:rFonts w:ascii="SimSun" w:hAnsi="SimSun"/>
                <w:sz w:val="18"/>
                <w:lang w:val="en-GB"/>
              </w:rPr>
            </w:pPr>
            <w:r w:rsidRPr="005B35C4">
              <w:rPr>
                <w:rFonts w:ascii="SimSun" w:hAnsi="SimSun" w:hint="eastAsia"/>
                <w:sz w:val="18"/>
                <w:lang w:val="en-GB"/>
              </w:rPr>
              <w:t>可持续的国家TISC网络的累计数量</w:t>
            </w:r>
          </w:p>
        </w:tc>
        <w:tc>
          <w:tcPr>
            <w:tcW w:w="3871" w:type="dxa"/>
          </w:tcPr>
          <w:p w:rsidR="00E45DD2"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可持续性标准已明确界定</w:t>
            </w:r>
          </w:p>
          <w:p w:rsidR="00E45DD2"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通过明确界定的成熟</w:t>
            </w:r>
            <w:r w:rsidR="00CC0FC7" w:rsidRPr="005B35C4">
              <w:rPr>
                <w:rFonts w:ascii="SimSun" w:hAnsi="SimSun" w:hint="eastAsia"/>
                <w:sz w:val="18"/>
                <w:lang w:val="en-GB"/>
              </w:rPr>
              <w:t>度</w:t>
            </w:r>
            <w:r w:rsidRPr="005B35C4">
              <w:rPr>
                <w:rFonts w:ascii="SimSun" w:hAnsi="SimSun" w:hint="eastAsia"/>
                <w:sz w:val="18"/>
                <w:lang w:val="en-GB"/>
              </w:rPr>
              <w:t>加以衡量</w:t>
            </w:r>
          </w:p>
        </w:tc>
      </w:tr>
      <w:tr w:rsidR="00E45DD2" w:rsidRPr="005B35C4" w:rsidTr="00CC392F">
        <w:tc>
          <w:tcPr>
            <w:tcW w:w="1134" w:type="dxa"/>
          </w:tcPr>
          <w:p w:rsidR="00E45DD2" w:rsidRPr="005B35C4" w:rsidRDefault="00E45DD2" w:rsidP="005B35C4">
            <w:pPr>
              <w:spacing w:beforeLines="50" w:before="120" w:afterLines="50" w:after="120"/>
              <w:jc w:val="both"/>
              <w:rPr>
                <w:rFonts w:ascii="SimSun" w:hAnsi="SimSun"/>
                <w:sz w:val="18"/>
                <w:lang w:val="en-GB"/>
              </w:rPr>
            </w:pPr>
            <w:r w:rsidRPr="005B35C4">
              <w:rPr>
                <w:rFonts w:ascii="SimSun" w:hAnsi="SimSun" w:hint="eastAsia"/>
                <w:sz w:val="18"/>
                <w:lang w:val="en-GB"/>
              </w:rPr>
              <w:t>2018/19</w:t>
            </w:r>
          </w:p>
        </w:tc>
        <w:tc>
          <w:tcPr>
            <w:tcW w:w="4410" w:type="dxa"/>
          </w:tcPr>
          <w:p w:rsidR="00E45DD2" w:rsidRPr="005B35C4" w:rsidRDefault="000A16C2" w:rsidP="005B35C4">
            <w:pPr>
              <w:spacing w:beforeLines="50" w:before="120" w:afterLines="50" w:after="120"/>
              <w:jc w:val="both"/>
              <w:rPr>
                <w:rFonts w:ascii="SimSun" w:hAnsi="SimSun"/>
                <w:sz w:val="18"/>
                <w:lang w:val="en-GB"/>
              </w:rPr>
            </w:pPr>
            <w:r w:rsidRPr="005B35C4">
              <w:rPr>
                <w:rFonts w:ascii="SimSun" w:hAnsi="SimSun" w:hint="eastAsia"/>
                <w:sz w:val="18"/>
                <w:lang w:val="en-GB"/>
              </w:rPr>
              <w:t>可持续的国家TISC网络的数量</w:t>
            </w:r>
          </w:p>
        </w:tc>
        <w:tc>
          <w:tcPr>
            <w:tcW w:w="3871" w:type="dxa"/>
          </w:tcPr>
          <w:p w:rsidR="003218BF"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可持续性标准已明确界定</w:t>
            </w:r>
          </w:p>
          <w:p w:rsidR="003218BF"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通过明确界定的成熟</w:t>
            </w:r>
            <w:r w:rsidR="00CC0FC7" w:rsidRPr="005B35C4">
              <w:rPr>
                <w:rFonts w:ascii="SimSun" w:hAnsi="SimSun" w:hint="eastAsia"/>
                <w:sz w:val="18"/>
                <w:lang w:val="en-GB"/>
              </w:rPr>
              <w:t>度</w:t>
            </w:r>
            <w:r w:rsidRPr="005B35C4">
              <w:rPr>
                <w:rFonts w:ascii="SimSun" w:hAnsi="SimSun" w:hint="eastAsia"/>
                <w:sz w:val="18"/>
                <w:lang w:val="en-GB"/>
              </w:rPr>
              <w:t>加以衡量</w:t>
            </w:r>
          </w:p>
          <w:p w:rsidR="00E45DD2" w:rsidRPr="005B35C4" w:rsidRDefault="00D510A8" w:rsidP="005B35C4">
            <w:pPr>
              <w:numPr>
                <w:ilvl w:val="0"/>
                <w:numId w:val="10"/>
              </w:numPr>
              <w:spacing w:beforeLines="50" w:before="120" w:afterLines="50" w:after="120"/>
              <w:jc w:val="both"/>
              <w:rPr>
                <w:rFonts w:ascii="SimSun" w:hAnsi="SimSun"/>
                <w:sz w:val="18"/>
                <w:lang w:val="en-GB"/>
              </w:rPr>
            </w:pPr>
            <w:r w:rsidRPr="005B35C4">
              <w:rPr>
                <w:rFonts w:ascii="SimSun" w:hAnsi="SimSun" w:hint="eastAsia"/>
                <w:sz w:val="18"/>
                <w:lang w:val="en-GB"/>
              </w:rPr>
              <w:t>各个两年期切实可比</w:t>
            </w:r>
          </w:p>
        </w:tc>
      </w:tr>
    </w:tbl>
    <w:p w:rsidR="00E45DD2" w:rsidRPr="003218BF" w:rsidRDefault="00D510A8" w:rsidP="003218BF">
      <w:pPr>
        <w:pStyle w:val="ae"/>
        <w:numPr>
          <w:ilvl w:val="0"/>
          <w:numId w:val="13"/>
        </w:numPr>
        <w:overflowPunct w:val="0"/>
        <w:spacing w:afterLines="50" w:after="120" w:line="340" w:lineRule="atLeast"/>
        <w:ind w:left="0" w:firstLine="0"/>
        <w:contextualSpacing w:val="0"/>
        <w:jc w:val="both"/>
        <w:rPr>
          <w:rFonts w:ascii="SimSun" w:eastAsia="SimSun" w:hAnsi="SimSun"/>
          <w:sz w:val="21"/>
          <w:szCs w:val="22"/>
          <w:lang w:eastAsia="zh-CN"/>
        </w:rPr>
      </w:pPr>
      <w:r w:rsidRPr="003218BF">
        <w:rPr>
          <w:rFonts w:ascii="SimSun" w:eastAsia="SimSun" w:hAnsi="SimSun" w:hint="eastAsia"/>
          <w:sz w:val="21"/>
          <w:szCs w:val="22"/>
          <w:lang w:eastAsia="zh-CN"/>
        </w:rPr>
        <w:t>根据新方法，可持续的TISC系指财务和技术自给自足</w:t>
      </w:r>
      <w:r w:rsidR="00164499" w:rsidRPr="003218BF">
        <w:rPr>
          <w:rFonts w:ascii="SimSun" w:eastAsia="SimSun" w:hAnsi="SimSun" w:hint="eastAsia"/>
          <w:sz w:val="21"/>
          <w:szCs w:val="22"/>
          <w:lang w:eastAsia="zh-CN"/>
        </w:rPr>
        <w:t>的</w:t>
      </w:r>
      <w:r w:rsidRPr="003218BF">
        <w:rPr>
          <w:rFonts w:ascii="SimSun" w:eastAsia="SimSun" w:hAnsi="SimSun" w:hint="eastAsia"/>
          <w:sz w:val="21"/>
          <w:szCs w:val="22"/>
          <w:lang w:eastAsia="zh-CN"/>
        </w:rPr>
        <w:t>机构</w:t>
      </w:r>
      <w:r w:rsidR="00CC0FC7" w:rsidRPr="003218BF">
        <w:rPr>
          <w:rFonts w:ascii="SimSun" w:eastAsia="SimSun" w:hAnsi="SimSun" w:hint="eastAsia"/>
          <w:sz w:val="21"/>
          <w:szCs w:val="22"/>
          <w:lang w:eastAsia="zh-CN"/>
        </w:rPr>
        <w:t>，</w:t>
      </w:r>
      <w:r w:rsidR="00354DAA" w:rsidRPr="003218BF">
        <w:rPr>
          <w:rFonts w:ascii="SimSun" w:eastAsia="SimSun" w:hAnsi="SimSun" w:hint="eastAsia"/>
          <w:sz w:val="21"/>
          <w:szCs w:val="22"/>
          <w:lang w:eastAsia="zh-CN"/>
        </w:rPr>
        <w:t>产权组织</w:t>
      </w:r>
      <w:r w:rsidR="00164499" w:rsidRPr="003218BF">
        <w:rPr>
          <w:rFonts w:ascii="SimSun" w:eastAsia="SimSun" w:hAnsi="SimSun" w:hint="eastAsia"/>
          <w:sz w:val="21"/>
          <w:szCs w:val="22"/>
          <w:lang w:eastAsia="zh-CN"/>
        </w:rPr>
        <w:t>只</w:t>
      </w:r>
      <w:r w:rsidR="00CC0FC7" w:rsidRPr="003218BF">
        <w:rPr>
          <w:rFonts w:ascii="SimSun" w:eastAsia="SimSun" w:hAnsi="SimSun" w:hint="eastAsia"/>
          <w:sz w:val="21"/>
          <w:szCs w:val="22"/>
          <w:lang w:eastAsia="zh-CN"/>
        </w:rPr>
        <w:t>按需求为其提供建议</w:t>
      </w:r>
      <w:r w:rsidRPr="003218BF">
        <w:rPr>
          <w:rFonts w:ascii="SimSun" w:eastAsia="SimSun" w:hAnsi="SimSun" w:hint="eastAsia"/>
          <w:sz w:val="21"/>
          <w:szCs w:val="22"/>
          <w:lang w:eastAsia="zh-CN"/>
        </w:rPr>
        <w:t>。可持续性通过以下成熟度来衡量</w:t>
      </w:r>
      <w:r w:rsidR="00CC0FC7" w:rsidRPr="003218BF">
        <w:rPr>
          <w:rFonts w:ascii="SimSun" w:eastAsia="SimSun" w:hAnsi="SimSun" w:hint="eastAsia"/>
          <w:sz w:val="21"/>
          <w:szCs w:val="22"/>
          <w:lang w:eastAsia="zh-CN"/>
        </w:rPr>
        <w:t>：</w:t>
      </w:r>
    </w:p>
    <w:p w:rsidR="00E45DD2" w:rsidRPr="003218BF" w:rsidRDefault="00CC0FC7" w:rsidP="00290F58">
      <w:pPr>
        <w:pStyle w:val="a9"/>
        <w:numPr>
          <w:ilvl w:val="0"/>
          <w:numId w:val="11"/>
        </w:numPr>
        <w:spacing w:afterLines="50" w:after="120" w:line="340" w:lineRule="atLeast"/>
        <w:ind w:left="924" w:hanging="357"/>
        <w:jc w:val="both"/>
        <w:rPr>
          <w:rFonts w:ascii="SimSun" w:hAnsi="SimSun"/>
          <w:sz w:val="21"/>
          <w:szCs w:val="22"/>
        </w:rPr>
      </w:pPr>
      <w:r w:rsidRPr="003218BF">
        <w:rPr>
          <w:rFonts w:ascii="SimSun" w:hAnsi="SimSun" w:hint="eastAsia"/>
          <w:b/>
          <w:sz w:val="21"/>
          <w:szCs w:val="22"/>
        </w:rPr>
        <w:t>成熟度1级</w:t>
      </w:r>
      <w:r w:rsidRPr="003218BF">
        <w:rPr>
          <w:rFonts w:ascii="SimSun" w:hAnsi="SimSun" w:hint="eastAsia"/>
          <w:sz w:val="21"/>
          <w:szCs w:val="22"/>
        </w:rPr>
        <w:t>：</w:t>
      </w:r>
      <w:r w:rsidR="006015C4">
        <w:rPr>
          <w:rFonts w:ascii="SimSun" w:hAnsi="SimSun" w:hint="eastAsia"/>
          <w:sz w:val="21"/>
          <w:szCs w:val="22"/>
        </w:rPr>
        <w:t>（</w:t>
      </w:r>
      <w:r w:rsidRPr="003218BF">
        <w:rPr>
          <w:rFonts w:ascii="SimSun" w:hAnsi="SimSun" w:hint="eastAsia"/>
          <w:sz w:val="21"/>
          <w:szCs w:val="22"/>
        </w:rPr>
        <w:t>a</w:t>
      </w:r>
      <w:r w:rsidR="006015C4">
        <w:rPr>
          <w:rFonts w:ascii="SimSun" w:hAnsi="SimSun" w:hint="eastAsia"/>
          <w:sz w:val="21"/>
          <w:szCs w:val="22"/>
        </w:rPr>
        <w:t>）</w:t>
      </w:r>
      <w:r w:rsidR="00354DAA" w:rsidRPr="003218BF">
        <w:rPr>
          <w:rFonts w:ascii="SimSun" w:hAnsi="SimSun" w:hint="eastAsia"/>
          <w:sz w:val="21"/>
          <w:szCs w:val="22"/>
        </w:rPr>
        <w:t>产权组织</w:t>
      </w:r>
      <w:r w:rsidRPr="003218BF">
        <w:rPr>
          <w:rFonts w:ascii="SimSun" w:hAnsi="SimSun" w:hint="eastAsia"/>
          <w:sz w:val="21"/>
          <w:szCs w:val="22"/>
        </w:rPr>
        <w:t>和国家协调中心签署服务级别协议</w:t>
      </w:r>
      <w:r w:rsidR="006015C4">
        <w:rPr>
          <w:rFonts w:ascii="SimSun" w:hAnsi="SimSun" w:hint="eastAsia"/>
          <w:sz w:val="21"/>
          <w:szCs w:val="22"/>
        </w:rPr>
        <w:t>（</w:t>
      </w:r>
      <w:r w:rsidRPr="003218BF">
        <w:rPr>
          <w:rFonts w:ascii="SimSun" w:hAnsi="SimSun" w:hint="eastAsia"/>
          <w:sz w:val="21"/>
          <w:szCs w:val="22"/>
        </w:rPr>
        <w:t>SLA</w:t>
      </w:r>
      <w:r w:rsidR="006015C4">
        <w:rPr>
          <w:rFonts w:ascii="SimSun" w:hAnsi="SimSun" w:hint="eastAsia"/>
          <w:sz w:val="21"/>
          <w:szCs w:val="22"/>
        </w:rPr>
        <w:t>）</w:t>
      </w:r>
      <w:r w:rsidRPr="003218BF">
        <w:rPr>
          <w:rFonts w:ascii="SimSun" w:hAnsi="SimSun" w:hint="eastAsia"/>
          <w:sz w:val="21"/>
          <w:szCs w:val="22"/>
        </w:rPr>
        <w:t>；</w:t>
      </w:r>
      <w:r w:rsidR="006015C4">
        <w:rPr>
          <w:rFonts w:ascii="SimSun" w:hAnsi="SimSun" w:hint="eastAsia"/>
          <w:sz w:val="21"/>
          <w:szCs w:val="22"/>
        </w:rPr>
        <w:t>（</w:t>
      </w:r>
      <w:r w:rsidRPr="003218BF">
        <w:rPr>
          <w:rFonts w:ascii="SimSun" w:hAnsi="SimSun" w:hint="eastAsia"/>
          <w:sz w:val="21"/>
          <w:szCs w:val="22"/>
        </w:rPr>
        <w:t>b</w:t>
      </w:r>
      <w:r w:rsidR="006015C4">
        <w:rPr>
          <w:rFonts w:ascii="SimSun" w:hAnsi="SimSun" w:hint="eastAsia"/>
          <w:sz w:val="21"/>
          <w:szCs w:val="22"/>
        </w:rPr>
        <w:t>）</w:t>
      </w:r>
      <w:r w:rsidRPr="003218BF">
        <w:rPr>
          <w:rFonts w:ascii="SimSun" w:hAnsi="SimSun" w:hint="eastAsia"/>
          <w:sz w:val="21"/>
          <w:szCs w:val="22"/>
        </w:rPr>
        <w:t>国家协调中心和TISC东道机构之间签署机构协议；</w:t>
      </w:r>
      <w:r w:rsidR="006015C4">
        <w:rPr>
          <w:rFonts w:ascii="SimSun" w:hAnsi="SimSun" w:hint="eastAsia"/>
          <w:sz w:val="21"/>
          <w:szCs w:val="22"/>
        </w:rPr>
        <w:t>（</w:t>
      </w:r>
      <w:r w:rsidRPr="003218BF">
        <w:rPr>
          <w:rFonts w:ascii="SimSun" w:hAnsi="SimSun" w:hint="eastAsia"/>
          <w:sz w:val="21"/>
          <w:szCs w:val="22"/>
        </w:rPr>
        <w:t>c</w:t>
      </w:r>
      <w:r w:rsidR="006015C4">
        <w:rPr>
          <w:rFonts w:ascii="SimSun" w:hAnsi="SimSun" w:hint="eastAsia"/>
          <w:sz w:val="21"/>
          <w:szCs w:val="22"/>
        </w:rPr>
        <w:t>）</w:t>
      </w:r>
      <w:r w:rsidRPr="003218BF">
        <w:rPr>
          <w:rFonts w:ascii="SimSun" w:hAnsi="SimSun" w:hint="eastAsia"/>
          <w:sz w:val="21"/>
          <w:szCs w:val="22"/>
        </w:rPr>
        <w:t>至少提供一份关于国家TISC活动的年度报告；</w:t>
      </w:r>
      <w:r w:rsidR="005F750D" w:rsidRPr="003218BF">
        <w:rPr>
          <w:rFonts w:ascii="SimSun" w:hAnsi="SimSun" w:hint="eastAsia"/>
          <w:sz w:val="21"/>
          <w:szCs w:val="22"/>
        </w:rPr>
        <w:t>做到</w:t>
      </w:r>
      <w:proofErr w:type="spellStart"/>
      <w:r w:rsidRPr="003218BF">
        <w:rPr>
          <w:rFonts w:ascii="SimSun" w:hAnsi="SimSun" w:hint="eastAsia"/>
          <w:sz w:val="21"/>
          <w:szCs w:val="22"/>
        </w:rPr>
        <w:t>a+b+c</w:t>
      </w:r>
      <w:proofErr w:type="spellEnd"/>
      <w:r w:rsidRPr="003218BF">
        <w:rPr>
          <w:rFonts w:ascii="SimSun" w:hAnsi="SimSun" w:hint="eastAsia"/>
          <w:sz w:val="21"/>
          <w:szCs w:val="22"/>
        </w:rPr>
        <w:t>时，</w:t>
      </w:r>
      <w:r w:rsidR="005F750D" w:rsidRPr="003218BF">
        <w:rPr>
          <w:rFonts w:ascii="SimSun" w:hAnsi="SimSun" w:hint="eastAsia"/>
          <w:sz w:val="21"/>
          <w:szCs w:val="22"/>
        </w:rPr>
        <w:t>就</w:t>
      </w:r>
      <w:r w:rsidR="00867B88" w:rsidRPr="003218BF">
        <w:rPr>
          <w:rFonts w:ascii="SimSun" w:hAnsi="SimSun" w:hint="eastAsia"/>
          <w:sz w:val="21"/>
          <w:szCs w:val="22"/>
        </w:rPr>
        <w:t>完全达到</w:t>
      </w:r>
      <w:r w:rsidRPr="003218BF">
        <w:rPr>
          <w:rFonts w:ascii="SimSun" w:hAnsi="SimSun" w:hint="eastAsia"/>
          <w:sz w:val="21"/>
          <w:szCs w:val="22"/>
        </w:rPr>
        <w:t>成熟度</w:t>
      </w:r>
      <w:r w:rsidR="00867B88" w:rsidRPr="003218BF">
        <w:rPr>
          <w:rFonts w:ascii="SimSun" w:hAnsi="SimSun" w:hint="eastAsia"/>
          <w:sz w:val="21"/>
          <w:szCs w:val="22"/>
        </w:rPr>
        <w:t>1</w:t>
      </w:r>
      <w:r w:rsidRPr="003218BF">
        <w:rPr>
          <w:rFonts w:ascii="SimSun" w:hAnsi="SimSun" w:hint="eastAsia"/>
          <w:sz w:val="21"/>
          <w:szCs w:val="22"/>
        </w:rPr>
        <w:t>级</w:t>
      </w:r>
      <w:r w:rsidR="00867B88" w:rsidRPr="003218BF">
        <w:rPr>
          <w:rFonts w:ascii="SimSun" w:hAnsi="SimSun" w:hint="eastAsia"/>
          <w:sz w:val="21"/>
          <w:szCs w:val="22"/>
        </w:rPr>
        <w:t>。</w:t>
      </w:r>
    </w:p>
    <w:p w:rsidR="00E45DD2" w:rsidRPr="003218BF" w:rsidRDefault="00867B88" w:rsidP="00290F58">
      <w:pPr>
        <w:pStyle w:val="a9"/>
        <w:numPr>
          <w:ilvl w:val="0"/>
          <w:numId w:val="11"/>
        </w:numPr>
        <w:spacing w:afterLines="50" w:after="120" w:line="340" w:lineRule="atLeast"/>
        <w:ind w:left="924" w:hanging="357"/>
        <w:jc w:val="both"/>
        <w:rPr>
          <w:rFonts w:ascii="SimSun" w:hAnsi="SimSun"/>
          <w:sz w:val="21"/>
          <w:szCs w:val="22"/>
        </w:rPr>
      </w:pPr>
      <w:r w:rsidRPr="003218BF">
        <w:rPr>
          <w:rFonts w:ascii="SimSun" w:hAnsi="SimSun" w:hint="eastAsia"/>
          <w:b/>
          <w:sz w:val="21"/>
          <w:szCs w:val="22"/>
        </w:rPr>
        <w:lastRenderedPageBreak/>
        <w:t>成熟度2级：</w:t>
      </w:r>
      <w:r w:rsidRPr="003218BF">
        <w:rPr>
          <w:rFonts w:ascii="SimSun" w:hAnsi="SimSun" w:hint="eastAsia"/>
          <w:sz w:val="21"/>
          <w:szCs w:val="22"/>
        </w:rPr>
        <w:t>满足1级标准，加上提供基本专利信息</w:t>
      </w:r>
      <w:r w:rsidR="005F750D" w:rsidRPr="003218BF">
        <w:rPr>
          <w:rFonts w:ascii="SimSun" w:hAnsi="SimSun" w:hint="eastAsia"/>
          <w:sz w:val="21"/>
          <w:szCs w:val="22"/>
        </w:rPr>
        <w:t>检</w:t>
      </w:r>
      <w:r w:rsidRPr="003218BF">
        <w:rPr>
          <w:rFonts w:ascii="SimSun" w:hAnsi="SimSun" w:hint="eastAsia"/>
          <w:sz w:val="21"/>
          <w:szCs w:val="22"/>
        </w:rPr>
        <w:t>索，例如：最先进的专利检索；</w:t>
      </w:r>
    </w:p>
    <w:p w:rsidR="00E45DD2" w:rsidRPr="003218BF" w:rsidRDefault="00867B88" w:rsidP="00290F58">
      <w:pPr>
        <w:pStyle w:val="a9"/>
        <w:numPr>
          <w:ilvl w:val="0"/>
          <w:numId w:val="11"/>
        </w:numPr>
        <w:spacing w:afterLines="50" w:after="120" w:line="340" w:lineRule="atLeast"/>
        <w:ind w:left="924" w:hanging="357"/>
        <w:jc w:val="both"/>
        <w:rPr>
          <w:rFonts w:ascii="SimSun" w:hAnsi="SimSun"/>
          <w:sz w:val="21"/>
          <w:szCs w:val="22"/>
        </w:rPr>
      </w:pPr>
      <w:r w:rsidRPr="003218BF">
        <w:rPr>
          <w:rFonts w:ascii="SimSun" w:hAnsi="SimSun" w:hint="eastAsia"/>
          <w:b/>
          <w:color w:val="212121"/>
          <w:sz w:val="21"/>
          <w:szCs w:val="22"/>
        </w:rPr>
        <w:t>成熟度等级3：</w:t>
      </w:r>
      <w:r w:rsidRPr="003218BF">
        <w:rPr>
          <w:rFonts w:ascii="SimSun" w:hAnsi="SimSun" w:hint="eastAsia"/>
          <w:sz w:val="21"/>
          <w:szCs w:val="22"/>
        </w:rPr>
        <w:t>满足2级标准，加上提供增值知识产权服务，例如：起草专利态势报告</w:t>
      </w:r>
      <w:r w:rsidRPr="003218BF">
        <w:rPr>
          <w:rFonts w:ascii="SimSun" w:hAnsi="SimSun" w:hint="eastAsia"/>
          <w:b/>
          <w:color w:val="212121"/>
          <w:sz w:val="21"/>
          <w:szCs w:val="22"/>
        </w:rPr>
        <w:t>。</w:t>
      </w:r>
    </w:p>
    <w:p w:rsidR="003218BF" w:rsidRDefault="00867B88" w:rsidP="00290F58">
      <w:pPr>
        <w:spacing w:afterLines="50" w:after="120" w:line="340" w:lineRule="atLeast"/>
        <w:rPr>
          <w:rFonts w:ascii="SimSun" w:hAnsi="SimSun"/>
          <w:sz w:val="21"/>
          <w:szCs w:val="22"/>
        </w:rPr>
      </w:pPr>
      <w:r w:rsidRPr="003218BF">
        <w:rPr>
          <w:rFonts w:ascii="SimSun" w:hAnsi="SimSun" w:hint="eastAsia"/>
          <w:sz w:val="21"/>
          <w:szCs w:val="22"/>
        </w:rPr>
        <w:t>绩效指标框架的改进，增强了</w:t>
      </w:r>
      <w:r w:rsidR="00354DAA" w:rsidRPr="003218BF">
        <w:rPr>
          <w:rFonts w:ascii="SimSun" w:hAnsi="SimSun" w:hint="eastAsia"/>
          <w:sz w:val="21"/>
          <w:szCs w:val="22"/>
        </w:rPr>
        <w:t>产权组织</w:t>
      </w:r>
      <w:r w:rsidRPr="003218BF">
        <w:rPr>
          <w:rFonts w:ascii="SimSun" w:hAnsi="SimSun" w:hint="eastAsia"/>
          <w:sz w:val="21"/>
          <w:szCs w:val="22"/>
        </w:rPr>
        <w:t>衡量跨两年</w:t>
      </w:r>
      <w:proofErr w:type="gramStart"/>
      <w:r w:rsidRPr="003218BF">
        <w:rPr>
          <w:rFonts w:ascii="SimSun" w:hAnsi="SimSun" w:hint="eastAsia"/>
          <w:sz w:val="21"/>
          <w:szCs w:val="22"/>
        </w:rPr>
        <w:t>期结果</w:t>
      </w:r>
      <w:proofErr w:type="gramEnd"/>
      <w:r w:rsidRPr="003218BF">
        <w:rPr>
          <w:rFonts w:ascii="SimSun" w:hAnsi="SimSun" w:hint="eastAsia"/>
          <w:sz w:val="21"/>
          <w:szCs w:val="22"/>
        </w:rPr>
        <w:t>演变和长期影响的能力，如下图所示。</w:t>
      </w:r>
    </w:p>
    <w:p w:rsidR="00E45DD2" w:rsidRPr="00290F58" w:rsidRDefault="00867B88" w:rsidP="00290F58">
      <w:pPr>
        <w:pStyle w:val="a5"/>
        <w:keepNext/>
        <w:spacing w:beforeLines="100" w:before="240" w:afterLines="50" w:after="120"/>
        <w:jc w:val="center"/>
        <w:rPr>
          <w:rFonts w:ascii="KaiTi" w:eastAsia="KaiTi" w:hAnsi="KaiTi"/>
          <w:b w:val="0"/>
          <w:color w:val="1F497D" w:themeColor="text2"/>
          <w:szCs w:val="16"/>
        </w:rPr>
      </w:pPr>
      <w:r w:rsidRPr="00290F58">
        <w:rPr>
          <w:rFonts w:ascii="KaiTi" w:eastAsia="KaiTi" w:hAnsi="KaiTi" w:hint="eastAsia"/>
          <w:b w:val="0"/>
          <w:color w:val="1F497D" w:themeColor="text2"/>
          <w:szCs w:val="16"/>
        </w:rPr>
        <w:t>按成熟度</w:t>
      </w:r>
      <w:r w:rsidR="001C643D" w:rsidRPr="00290F58">
        <w:rPr>
          <w:rFonts w:ascii="KaiTi" w:eastAsia="KaiTi" w:hAnsi="KaiTi" w:hint="eastAsia"/>
          <w:b w:val="0"/>
          <w:color w:val="1F497D" w:themeColor="text2"/>
          <w:szCs w:val="16"/>
        </w:rPr>
        <w:t>显示</w:t>
      </w:r>
      <w:r w:rsidRPr="00290F58">
        <w:rPr>
          <w:rFonts w:ascii="KaiTi" w:eastAsia="KaiTi" w:hAnsi="KaiTi" w:hint="eastAsia"/>
          <w:b w:val="0"/>
          <w:color w:val="1F497D" w:themeColor="text2"/>
          <w:szCs w:val="16"/>
        </w:rPr>
        <w:t>的可持续TISC网络细分（2017年底）</w:t>
      </w:r>
    </w:p>
    <w:p w:rsidR="003218BF" w:rsidRDefault="00032943" w:rsidP="00E45DD2">
      <w:pPr>
        <w:jc w:val="center"/>
        <w:rPr>
          <w:rFonts w:ascii="SimSun" w:hAnsi="SimSun"/>
          <w:b/>
          <w:sz w:val="21"/>
        </w:rPr>
      </w:pPr>
      <w:r w:rsidRPr="00032943">
        <w:rPr>
          <w:noProof/>
        </w:rPr>
        <w:drawing>
          <wp:inline distT="0" distB="0" distL="0" distR="0" wp14:anchorId="27F18797" wp14:editId="77EB69AB">
            <wp:extent cx="3834000" cy="2538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000" cy="2538000"/>
                    </a:xfrm>
                    <a:prstGeom prst="rect">
                      <a:avLst/>
                    </a:prstGeom>
                    <a:noFill/>
                    <a:ln>
                      <a:noFill/>
                    </a:ln>
                  </pic:spPr>
                </pic:pic>
              </a:graphicData>
            </a:graphic>
          </wp:inline>
        </w:drawing>
      </w:r>
    </w:p>
    <w:p w:rsidR="003218BF" w:rsidRPr="005B35C4" w:rsidRDefault="00BF056D" w:rsidP="005B35C4">
      <w:pPr>
        <w:keepNext/>
        <w:overflowPunct w:val="0"/>
        <w:spacing w:beforeLines="100" w:before="240" w:afterLines="50" w:after="120" w:line="340" w:lineRule="atLeast"/>
        <w:rPr>
          <w:rFonts w:ascii="SimSun" w:hAnsi="SimSun"/>
          <w:b/>
          <w:sz w:val="21"/>
          <w:szCs w:val="22"/>
        </w:rPr>
      </w:pPr>
      <w:r w:rsidRPr="005B35C4">
        <w:rPr>
          <w:rFonts w:ascii="SimSun" w:hAnsi="SimSun" w:hint="eastAsia"/>
          <w:b/>
          <w:sz w:val="21"/>
          <w:szCs w:val="22"/>
        </w:rPr>
        <w:t>能力建设</w:t>
      </w:r>
    </w:p>
    <w:p w:rsidR="00E45DD2" w:rsidRPr="003218BF" w:rsidRDefault="00354DAA" w:rsidP="003218BF">
      <w:pPr>
        <w:pStyle w:val="ae"/>
        <w:numPr>
          <w:ilvl w:val="0"/>
          <w:numId w:val="13"/>
        </w:numPr>
        <w:overflowPunct w:val="0"/>
        <w:spacing w:afterLines="50" w:after="120" w:line="340" w:lineRule="atLeast"/>
        <w:ind w:left="0" w:firstLine="0"/>
        <w:contextualSpacing w:val="0"/>
        <w:jc w:val="both"/>
        <w:rPr>
          <w:rFonts w:ascii="SimSun" w:eastAsia="SimSun" w:hAnsi="SimSun"/>
          <w:sz w:val="21"/>
          <w:szCs w:val="22"/>
          <w:lang w:eastAsia="zh-CN"/>
        </w:rPr>
      </w:pPr>
      <w:r w:rsidRPr="003218BF">
        <w:rPr>
          <w:rFonts w:ascii="SimSun" w:eastAsia="SimSun" w:hAnsi="SimSun" w:hint="eastAsia"/>
          <w:sz w:val="21"/>
          <w:szCs w:val="22"/>
          <w:lang w:eastAsia="zh-CN"/>
        </w:rPr>
        <w:t>产权组织</w:t>
      </w:r>
      <w:r w:rsidR="00BF056D" w:rsidRPr="003218BF">
        <w:rPr>
          <w:rFonts w:ascii="SimSun" w:eastAsia="SimSun" w:hAnsi="SimSun" w:hint="eastAsia"/>
          <w:sz w:val="21"/>
          <w:szCs w:val="22"/>
          <w:lang w:eastAsia="zh-CN"/>
        </w:rPr>
        <w:t>投入大量资源，以提高发展中国家</w:t>
      </w:r>
      <w:r w:rsidR="00CB3B51" w:rsidRPr="003218BF">
        <w:rPr>
          <w:rFonts w:ascii="SimSun" w:eastAsia="SimSun" w:hAnsi="SimSun" w:hint="eastAsia"/>
          <w:sz w:val="21"/>
          <w:szCs w:val="22"/>
          <w:lang w:eastAsia="zh-CN"/>
        </w:rPr>
        <w:t>、</w:t>
      </w:r>
      <w:r w:rsidR="00BF056D" w:rsidRPr="003218BF">
        <w:rPr>
          <w:rFonts w:ascii="SimSun" w:eastAsia="SimSun" w:hAnsi="SimSun" w:hint="eastAsia"/>
          <w:sz w:val="21"/>
          <w:szCs w:val="22"/>
          <w:lang w:eastAsia="zh-CN"/>
        </w:rPr>
        <w:t>转型期国家和最不发达国家有效利用知识产权的人力资源能力，衡量这项工作的成果对于实现预期</w:t>
      </w:r>
      <w:r w:rsidR="00CB3B51" w:rsidRPr="003218BF">
        <w:rPr>
          <w:rFonts w:ascii="SimSun" w:eastAsia="SimSun" w:hAnsi="SimSun" w:hint="eastAsia"/>
          <w:sz w:val="21"/>
          <w:szCs w:val="22"/>
          <w:lang w:eastAsia="zh-CN"/>
        </w:rPr>
        <w:t>结</w:t>
      </w:r>
      <w:r w:rsidR="00BF056D" w:rsidRPr="003218BF">
        <w:rPr>
          <w:rFonts w:ascii="SimSun" w:eastAsia="SimSun" w:hAnsi="SimSun" w:hint="eastAsia"/>
          <w:sz w:val="21"/>
          <w:szCs w:val="22"/>
          <w:lang w:eastAsia="zh-CN"/>
        </w:rPr>
        <w:t>果至关重要。下表说明了使用</w:t>
      </w:r>
      <w:r w:rsidR="00CB3B51" w:rsidRPr="003218BF">
        <w:rPr>
          <w:rFonts w:ascii="SimSun" w:eastAsia="SimSun" w:hAnsi="SimSun" w:hint="eastAsia"/>
          <w:sz w:val="21"/>
          <w:szCs w:val="22"/>
          <w:lang w:eastAsia="zh-CN"/>
        </w:rPr>
        <w:t>柯氏</w:t>
      </w:r>
      <w:r w:rsidR="00BF056D" w:rsidRPr="003218BF">
        <w:rPr>
          <w:rFonts w:ascii="SimSun" w:eastAsia="SimSun" w:hAnsi="SimSun" w:hint="eastAsia"/>
          <w:sz w:val="21"/>
          <w:szCs w:val="22"/>
          <w:lang w:eastAsia="zh-CN"/>
        </w:rPr>
        <w:t>能力建设评</w:t>
      </w:r>
      <w:r w:rsidR="00816B3C" w:rsidRPr="003218BF">
        <w:rPr>
          <w:rFonts w:ascii="SimSun" w:eastAsia="SimSun" w:hAnsi="SimSun" w:hint="eastAsia"/>
          <w:sz w:val="21"/>
          <w:szCs w:val="22"/>
          <w:lang w:eastAsia="zh-CN"/>
        </w:rPr>
        <w:t>估</w:t>
      </w:r>
      <w:r w:rsidR="00BF056D" w:rsidRPr="003218BF">
        <w:rPr>
          <w:rFonts w:ascii="SimSun" w:eastAsia="SimSun" w:hAnsi="SimSun" w:hint="eastAsia"/>
          <w:sz w:val="21"/>
          <w:szCs w:val="22"/>
          <w:lang w:eastAsia="zh-CN"/>
        </w:rPr>
        <w:t>模型（</w:t>
      </w:r>
      <w:r w:rsidR="00CB3B51" w:rsidRPr="003218BF">
        <w:rPr>
          <w:rFonts w:ascii="SimSun" w:eastAsia="SimSun" w:hAnsi="SimSun" w:hint="eastAsia"/>
          <w:sz w:val="21"/>
          <w:szCs w:val="22"/>
          <w:lang w:eastAsia="zh-CN"/>
        </w:rPr>
        <w:t>柯氏</w:t>
      </w:r>
      <w:r w:rsidR="00BF056D" w:rsidRPr="003218BF">
        <w:rPr>
          <w:rFonts w:ascii="SimSun" w:eastAsia="SimSun" w:hAnsi="SimSun" w:hint="eastAsia"/>
          <w:sz w:val="21"/>
          <w:szCs w:val="22"/>
          <w:lang w:eastAsia="zh-CN"/>
        </w:rPr>
        <w:t>模型）衡量</w:t>
      </w:r>
      <w:r w:rsidRPr="003218BF">
        <w:rPr>
          <w:rFonts w:ascii="SimSun" w:eastAsia="SimSun" w:hAnsi="SimSun" w:hint="eastAsia"/>
          <w:sz w:val="21"/>
          <w:szCs w:val="22"/>
          <w:lang w:eastAsia="zh-CN"/>
        </w:rPr>
        <w:t>产权组织</w:t>
      </w:r>
      <w:r w:rsidR="00CB3B51" w:rsidRPr="003218BF">
        <w:rPr>
          <w:rFonts w:ascii="SimSun" w:eastAsia="SimSun" w:hAnsi="SimSun" w:hint="eastAsia"/>
          <w:sz w:val="21"/>
          <w:szCs w:val="22"/>
          <w:lang w:eastAsia="zh-CN"/>
        </w:rPr>
        <w:t>在</w:t>
      </w:r>
      <w:r w:rsidR="00BF056D" w:rsidRPr="003218BF">
        <w:rPr>
          <w:rFonts w:ascii="SimSun" w:eastAsia="SimSun" w:hAnsi="SimSun" w:hint="eastAsia"/>
          <w:sz w:val="21"/>
          <w:szCs w:val="22"/>
          <w:lang w:eastAsia="zh-CN"/>
        </w:rPr>
        <w:t>五</w:t>
      </w:r>
      <w:r w:rsidR="00CB3B51" w:rsidRPr="003218BF">
        <w:rPr>
          <w:rFonts w:ascii="SimSun" w:eastAsia="SimSun" w:hAnsi="SimSun" w:hint="eastAsia"/>
          <w:sz w:val="21"/>
          <w:szCs w:val="22"/>
          <w:lang w:eastAsia="zh-CN"/>
        </w:rPr>
        <w:t>个两</w:t>
      </w:r>
      <w:r w:rsidR="00BF056D" w:rsidRPr="003218BF">
        <w:rPr>
          <w:rFonts w:ascii="SimSun" w:eastAsia="SimSun" w:hAnsi="SimSun" w:hint="eastAsia"/>
          <w:sz w:val="21"/>
          <w:szCs w:val="22"/>
          <w:lang w:eastAsia="zh-CN"/>
        </w:rPr>
        <w:t>年</w:t>
      </w:r>
      <w:r w:rsidR="00CB3B51" w:rsidRPr="003218BF">
        <w:rPr>
          <w:rFonts w:ascii="SimSun" w:eastAsia="SimSun" w:hAnsi="SimSun" w:hint="eastAsia"/>
          <w:sz w:val="21"/>
          <w:szCs w:val="22"/>
          <w:lang w:eastAsia="zh-CN"/>
        </w:rPr>
        <w:t>期期</w:t>
      </w:r>
      <w:proofErr w:type="gramStart"/>
      <w:r w:rsidR="00CB3B51" w:rsidRPr="003218BF">
        <w:rPr>
          <w:rFonts w:ascii="SimSun" w:eastAsia="SimSun" w:hAnsi="SimSun" w:hint="eastAsia"/>
          <w:sz w:val="21"/>
          <w:szCs w:val="22"/>
          <w:lang w:eastAsia="zh-CN"/>
        </w:rPr>
        <w:t>间</w:t>
      </w:r>
      <w:r w:rsidR="00BF056D" w:rsidRPr="003218BF">
        <w:rPr>
          <w:rFonts w:ascii="SimSun" w:eastAsia="SimSun" w:hAnsi="SimSun" w:hint="eastAsia"/>
          <w:sz w:val="21"/>
          <w:szCs w:val="22"/>
          <w:lang w:eastAsia="zh-CN"/>
        </w:rPr>
        <w:t>能力</w:t>
      </w:r>
      <w:proofErr w:type="gramEnd"/>
      <w:r w:rsidR="00BF056D" w:rsidRPr="003218BF">
        <w:rPr>
          <w:rFonts w:ascii="SimSun" w:eastAsia="SimSun" w:hAnsi="SimSun" w:hint="eastAsia"/>
          <w:sz w:val="21"/>
          <w:szCs w:val="22"/>
          <w:lang w:eastAsia="zh-CN"/>
        </w:rPr>
        <w:t>建设活动结果的绩效指标类型。</w:t>
      </w:r>
    </w:p>
    <w:tbl>
      <w:tblPr>
        <w:tblStyle w:val="af0"/>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88"/>
        <w:gridCol w:w="2590"/>
        <w:gridCol w:w="1030"/>
        <w:gridCol w:w="1030"/>
        <w:gridCol w:w="1030"/>
        <w:gridCol w:w="1030"/>
        <w:gridCol w:w="1030"/>
      </w:tblGrid>
      <w:tr w:rsidR="00E45DD2" w:rsidRPr="00290F58" w:rsidTr="00290F58">
        <w:tc>
          <w:tcPr>
            <w:tcW w:w="1188" w:type="dxa"/>
            <w:tcBorders>
              <w:top w:val="nil"/>
              <w:left w:val="nil"/>
              <w:right w:val="nil"/>
            </w:tcBorders>
            <w:shd w:val="clear" w:color="auto" w:fill="auto"/>
          </w:tcPr>
          <w:p w:rsidR="00E45DD2" w:rsidRPr="00290F58" w:rsidRDefault="00E45DD2" w:rsidP="00290F58">
            <w:pPr>
              <w:spacing w:beforeLines="50" w:before="120" w:afterLines="50" w:after="120"/>
              <w:rPr>
                <w:rFonts w:ascii="SimSun" w:hAnsi="SimSun"/>
                <w:b/>
                <w:color w:val="FFFFFF" w:themeColor="background1"/>
                <w:sz w:val="18"/>
                <w:szCs w:val="18"/>
              </w:rPr>
            </w:pPr>
          </w:p>
        </w:tc>
        <w:tc>
          <w:tcPr>
            <w:tcW w:w="2590" w:type="dxa"/>
            <w:tcBorders>
              <w:top w:val="nil"/>
              <w:left w:val="nil"/>
            </w:tcBorders>
            <w:shd w:val="clear" w:color="auto" w:fill="auto"/>
          </w:tcPr>
          <w:p w:rsidR="00E45DD2" w:rsidRPr="00290F58" w:rsidRDefault="00E45DD2" w:rsidP="00290F58">
            <w:pPr>
              <w:spacing w:beforeLines="50" w:before="120" w:afterLines="50" w:after="120"/>
              <w:rPr>
                <w:rFonts w:ascii="SimSun" w:hAnsi="SimSun"/>
                <w:b/>
                <w:color w:val="FFFFFF" w:themeColor="background1"/>
                <w:sz w:val="18"/>
                <w:szCs w:val="18"/>
              </w:rPr>
            </w:pPr>
          </w:p>
        </w:tc>
        <w:tc>
          <w:tcPr>
            <w:tcW w:w="5150" w:type="dxa"/>
            <w:gridSpan w:val="5"/>
            <w:shd w:val="clear" w:color="auto" w:fill="365F91" w:themeFill="accent1" w:themeFillShade="BF"/>
            <w:vAlign w:val="center"/>
          </w:tcPr>
          <w:p w:rsidR="00E45DD2" w:rsidRPr="00290F58" w:rsidRDefault="00CB3B51" w:rsidP="00290F58">
            <w:pPr>
              <w:spacing w:beforeLines="50" w:before="120" w:afterLines="50" w:after="120"/>
              <w:jc w:val="center"/>
              <w:rPr>
                <w:rFonts w:ascii="SimSun" w:hAnsi="SimSun"/>
                <w:b/>
                <w:color w:val="FFFFFF" w:themeColor="background1"/>
                <w:sz w:val="18"/>
                <w:szCs w:val="18"/>
              </w:rPr>
            </w:pPr>
            <w:r w:rsidRPr="00290F58">
              <w:rPr>
                <w:rFonts w:ascii="SimSun" w:hAnsi="SimSun" w:hint="eastAsia"/>
                <w:b/>
                <w:color w:val="FFFFFF" w:themeColor="background1"/>
                <w:sz w:val="18"/>
                <w:szCs w:val="18"/>
              </w:rPr>
              <w:t>两年期</w:t>
            </w:r>
          </w:p>
        </w:tc>
      </w:tr>
      <w:tr w:rsidR="00E45DD2" w:rsidRPr="00290F58" w:rsidTr="00E45DD2">
        <w:trPr>
          <w:trHeight w:val="253"/>
        </w:trPr>
        <w:tc>
          <w:tcPr>
            <w:tcW w:w="1188" w:type="dxa"/>
            <w:shd w:val="clear" w:color="auto" w:fill="DBE5F1" w:themeFill="accent1" w:themeFillTint="33"/>
            <w:vAlign w:val="center"/>
          </w:tcPr>
          <w:p w:rsidR="00E45DD2" w:rsidRPr="00290F58" w:rsidRDefault="00CB3B51" w:rsidP="00290F58">
            <w:pPr>
              <w:spacing w:beforeLines="50" w:before="120" w:afterLines="50" w:after="120"/>
              <w:jc w:val="center"/>
              <w:rPr>
                <w:rFonts w:ascii="SimSun" w:hAnsi="SimSun"/>
                <w:b/>
                <w:sz w:val="18"/>
                <w:szCs w:val="18"/>
              </w:rPr>
            </w:pPr>
            <w:r w:rsidRPr="00290F58">
              <w:rPr>
                <w:rFonts w:ascii="SimSun" w:hAnsi="SimSun" w:hint="eastAsia"/>
                <w:b/>
                <w:bCs/>
                <w:sz w:val="18"/>
                <w:szCs w:val="18"/>
              </w:rPr>
              <w:t>柯氏级别</w:t>
            </w:r>
          </w:p>
        </w:tc>
        <w:tc>
          <w:tcPr>
            <w:tcW w:w="2590" w:type="dxa"/>
            <w:shd w:val="clear" w:color="auto" w:fill="DBE5F1" w:themeFill="accent1" w:themeFillTint="33"/>
            <w:vAlign w:val="center"/>
          </w:tcPr>
          <w:p w:rsidR="00E45DD2" w:rsidRPr="00290F58" w:rsidRDefault="00CB3B51" w:rsidP="00290F58">
            <w:pPr>
              <w:spacing w:beforeLines="50" w:before="120" w:afterLines="50" w:after="120"/>
              <w:jc w:val="center"/>
              <w:rPr>
                <w:rFonts w:ascii="SimSun" w:hAnsi="SimSun"/>
                <w:b/>
                <w:sz w:val="18"/>
                <w:szCs w:val="18"/>
              </w:rPr>
            </w:pPr>
            <w:r w:rsidRPr="00290F58">
              <w:rPr>
                <w:rFonts w:ascii="SimSun" w:hAnsi="SimSun" w:hint="eastAsia"/>
                <w:b/>
                <w:bCs/>
                <w:sz w:val="18"/>
                <w:szCs w:val="18"/>
              </w:rPr>
              <w:t>衡量内容</w:t>
            </w:r>
          </w:p>
        </w:tc>
        <w:tc>
          <w:tcPr>
            <w:tcW w:w="1030" w:type="dxa"/>
            <w:shd w:val="clear" w:color="auto" w:fill="DBE5F1" w:themeFill="accent1" w:themeFillTint="33"/>
            <w:vAlign w:val="center"/>
          </w:tcPr>
          <w:p w:rsidR="00E45DD2" w:rsidRPr="00290F58" w:rsidRDefault="00E45DD2" w:rsidP="00290F58">
            <w:pPr>
              <w:spacing w:beforeLines="50" w:before="120" w:afterLines="50" w:after="120"/>
              <w:jc w:val="center"/>
              <w:rPr>
                <w:rFonts w:ascii="SimSun" w:hAnsi="SimSun"/>
                <w:b/>
                <w:sz w:val="18"/>
                <w:szCs w:val="18"/>
              </w:rPr>
            </w:pPr>
            <w:r w:rsidRPr="00290F58">
              <w:rPr>
                <w:rFonts w:ascii="SimSun" w:hAnsi="SimSun" w:hint="eastAsia"/>
                <w:b/>
                <w:sz w:val="18"/>
                <w:szCs w:val="18"/>
              </w:rPr>
              <w:t>2020/11</w:t>
            </w:r>
          </w:p>
        </w:tc>
        <w:tc>
          <w:tcPr>
            <w:tcW w:w="1030" w:type="dxa"/>
            <w:shd w:val="clear" w:color="auto" w:fill="DBE5F1" w:themeFill="accent1" w:themeFillTint="33"/>
            <w:vAlign w:val="center"/>
          </w:tcPr>
          <w:p w:rsidR="00E45DD2" w:rsidRPr="00290F58" w:rsidRDefault="00E45DD2" w:rsidP="00290F58">
            <w:pPr>
              <w:spacing w:beforeLines="50" w:before="120" w:afterLines="50" w:after="120"/>
              <w:jc w:val="center"/>
              <w:rPr>
                <w:rFonts w:ascii="SimSun" w:hAnsi="SimSun"/>
                <w:b/>
                <w:sz w:val="18"/>
                <w:szCs w:val="18"/>
              </w:rPr>
            </w:pPr>
            <w:r w:rsidRPr="00290F58">
              <w:rPr>
                <w:rFonts w:ascii="SimSun" w:hAnsi="SimSun" w:hint="eastAsia"/>
                <w:b/>
                <w:sz w:val="18"/>
                <w:szCs w:val="18"/>
              </w:rPr>
              <w:t>2012/13</w:t>
            </w:r>
          </w:p>
        </w:tc>
        <w:tc>
          <w:tcPr>
            <w:tcW w:w="1030" w:type="dxa"/>
            <w:shd w:val="clear" w:color="auto" w:fill="DBE5F1" w:themeFill="accent1" w:themeFillTint="33"/>
            <w:vAlign w:val="center"/>
          </w:tcPr>
          <w:p w:rsidR="00E45DD2" w:rsidRPr="00290F58" w:rsidRDefault="00E45DD2" w:rsidP="00290F58">
            <w:pPr>
              <w:spacing w:beforeLines="50" w:before="120" w:afterLines="50" w:after="120"/>
              <w:jc w:val="center"/>
              <w:rPr>
                <w:rFonts w:ascii="SimSun" w:hAnsi="SimSun"/>
                <w:b/>
                <w:sz w:val="18"/>
                <w:szCs w:val="18"/>
              </w:rPr>
            </w:pPr>
            <w:r w:rsidRPr="00290F58">
              <w:rPr>
                <w:rFonts w:ascii="SimSun" w:hAnsi="SimSun" w:hint="eastAsia"/>
                <w:b/>
                <w:sz w:val="18"/>
                <w:szCs w:val="18"/>
              </w:rPr>
              <w:t>2014/15</w:t>
            </w:r>
          </w:p>
        </w:tc>
        <w:tc>
          <w:tcPr>
            <w:tcW w:w="1030" w:type="dxa"/>
            <w:shd w:val="clear" w:color="auto" w:fill="DBE5F1" w:themeFill="accent1" w:themeFillTint="33"/>
            <w:vAlign w:val="center"/>
          </w:tcPr>
          <w:p w:rsidR="00E45DD2" w:rsidRPr="00290F58" w:rsidRDefault="00E45DD2" w:rsidP="00290F58">
            <w:pPr>
              <w:spacing w:beforeLines="50" w:before="120" w:afterLines="50" w:after="120"/>
              <w:jc w:val="center"/>
              <w:rPr>
                <w:rFonts w:ascii="SimSun" w:hAnsi="SimSun"/>
                <w:b/>
                <w:sz w:val="18"/>
                <w:szCs w:val="18"/>
              </w:rPr>
            </w:pPr>
            <w:r w:rsidRPr="00290F58">
              <w:rPr>
                <w:rFonts w:ascii="SimSun" w:hAnsi="SimSun" w:hint="eastAsia"/>
                <w:b/>
                <w:sz w:val="18"/>
                <w:szCs w:val="18"/>
              </w:rPr>
              <w:t>2016/17</w:t>
            </w:r>
          </w:p>
        </w:tc>
        <w:tc>
          <w:tcPr>
            <w:tcW w:w="1030" w:type="dxa"/>
            <w:shd w:val="clear" w:color="auto" w:fill="DBE5F1" w:themeFill="accent1" w:themeFillTint="33"/>
            <w:vAlign w:val="center"/>
          </w:tcPr>
          <w:p w:rsidR="00E45DD2" w:rsidRPr="00290F58" w:rsidRDefault="00E45DD2" w:rsidP="00290F58">
            <w:pPr>
              <w:spacing w:beforeLines="50" w:before="120" w:afterLines="50" w:after="120"/>
              <w:jc w:val="center"/>
              <w:rPr>
                <w:rFonts w:ascii="SimSun" w:hAnsi="SimSun"/>
                <w:b/>
                <w:sz w:val="18"/>
                <w:szCs w:val="18"/>
              </w:rPr>
            </w:pPr>
            <w:r w:rsidRPr="00290F58">
              <w:rPr>
                <w:rFonts w:ascii="SimSun" w:hAnsi="SimSun" w:hint="eastAsia"/>
                <w:b/>
                <w:sz w:val="18"/>
                <w:szCs w:val="18"/>
              </w:rPr>
              <w:t>2018/19</w:t>
            </w:r>
          </w:p>
        </w:tc>
      </w:tr>
      <w:tr w:rsidR="00E45DD2" w:rsidRPr="00290F58" w:rsidTr="00290F58">
        <w:tc>
          <w:tcPr>
            <w:tcW w:w="1188" w:type="dxa"/>
            <w:vAlign w:val="center"/>
          </w:tcPr>
          <w:p w:rsidR="00E45DD2" w:rsidRPr="00290F58" w:rsidRDefault="00E45DD2" w:rsidP="00290F58">
            <w:pPr>
              <w:spacing w:beforeLines="50" w:before="120" w:afterLines="50" w:after="120"/>
              <w:rPr>
                <w:rFonts w:ascii="SimSun" w:hAnsi="SimSun"/>
                <w:sz w:val="18"/>
                <w:szCs w:val="18"/>
              </w:rPr>
            </w:pPr>
            <w:r w:rsidRPr="00290F58">
              <w:rPr>
                <w:rFonts w:ascii="SimSun" w:hAnsi="SimSun" w:hint="eastAsia"/>
                <w:bCs/>
                <w:sz w:val="18"/>
                <w:szCs w:val="18"/>
              </w:rPr>
              <w:t>1</w:t>
            </w:r>
            <w:r w:rsidR="00CB3B51" w:rsidRPr="00290F58">
              <w:rPr>
                <w:rFonts w:ascii="SimSun" w:hAnsi="SimSun" w:hint="eastAsia"/>
                <w:bCs/>
                <w:sz w:val="18"/>
                <w:szCs w:val="18"/>
              </w:rPr>
              <w:t>级反应</w:t>
            </w:r>
          </w:p>
        </w:tc>
        <w:tc>
          <w:tcPr>
            <w:tcW w:w="2590" w:type="dxa"/>
            <w:vAlign w:val="center"/>
          </w:tcPr>
          <w:p w:rsidR="00E45DD2" w:rsidRPr="00290F58" w:rsidRDefault="00816B3C" w:rsidP="00290F58">
            <w:pPr>
              <w:spacing w:beforeLines="50" w:before="120" w:afterLines="50" w:after="120"/>
              <w:rPr>
                <w:rFonts w:ascii="SimSun" w:hAnsi="SimSun"/>
                <w:sz w:val="18"/>
                <w:szCs w:val="18"/>
              </w:rPr>
            </w:pPr>
            <w:r w:rsidRPr="00290F58">
              <w:rPr>
                <w:rFonts w:ascii="SimSun" w:hAnsi="SimSun" w:hint="eastAsia"/>
                <w:bCs/>
                <w:sz w:val="18"/>
                <w:szCs w:val="18"/>
              </w:rPr>
              <w:t>衡量参与者的满意程度</w:t>
            </w:r>
          </w:p>
        </w:tc>
        <w:tc>
          <w:tcPr>
            <w:tcW w:w="1030" w:type="dxa"/>
            <w:vAlign w:val="center"/>
          </w:tcPr>
          <w:p w:rsidR="00E45DD2" w:rsidRPr="00290F58" w:rsidRDefault="00290F58" w:rsidP="00290F58">
            <w:pPr>
              <w:spacing w:beforeLines="50" w:before="120" w:afterLines="50" w:after="120"/>
              <w:jc w:val="center"/>
              <w:rPr>
                <w:rFonts w:ascii="SimSun" w:hAnsi="SimSun"/>
                <w:sz w:val="28"/>
                <w:szCs w:val="18"/>
              </w:rPr>
            </w:pPr>
            <w:r w:rsidRPr="00290F58">
              <w:rPr>
                <w:rFonts w:ascii="SimSun" w:hAnsi="SimSun" w:hint="eastAsia"/>
                <w:sz w:val="2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28"/>
                <w:szCs w:val="18"/>
              </w:rPr>
            </w:pPr>
            <w:r w:rsidRPr="00290F58">
              <w:rPr>
                <w:rFonts w:ascii="SimSun" w:hAnsi="SimSun" w:hint="eastAsia"/>
                <w:sz w:val="2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28"/>
                <w:szCs w:val="18"/>
              </w:rPr>
            </w:pPr>
            <w:r w:rsidRPr="00290F58">
              <w:rPr>
                <w:rFonts w:ascii="SimSun" w:hAnsi="SimSun" w:hint="eastAsia"/>
                <w:sz w:val="2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28"/>
                <w:szCs w:val="18"/>
              </w:rPr>
            </w:pPr>
            <w:r w:rsidRPr="00290F58">
              <w:rPr>
                <w:rFonts w:ascii="SimSun" w:hAnsi="SimSun" w:hint="eastAsia"/>
                <w:sz w:val="2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28"/>
                <w:szCs w:val="18"/>
              </w:rPr>
            </w:pPr>
            <w:r w:rsidRPr="00290F58">
              <w:rPr>
                <w:rFonts w:ascii="SimSun" w:hAnsi="SimSun" w:hint="eastAsia"/>
                <w:sz w:val="28"/>
                <w:szCs w:val="18"/>
              </w:rPr>
              <w:sym w:font="Wingdings" w:char="F0FC"/>
            </w:r>
          </w:p>
        </w:tc>
      </w:tr>
      <w:tr w:rsidR="00E45DD2" w:rsidRPr="00290F58" w:rsidTr="00290F58">
        <w:tc>
          <w:tcPr>
            <w:tcW w:w="1188" w:type="dxa"/>
            <w:vAlign w:val="center"/>
          </w:tcPr>
          <w:p w:rsidR="00E45DD2" w:rsidRPr="00290F58" w:rsidRDefault="00E45DD2" w:rsidP="00290F58">
            <w:pPr>
              <w:spacing w:beforeLines="50" w:before="120" w:afterLines="50" w:after="120"/>
              <w:rPr>
                <w:rFonts w:ascii="SimSun" w:hAnsi="SimSun"/>
                <w:sz w:val="18"/>
                <w:szCs w:val="18"/>
              </w:rPr>
            </w:pPr>
            <w:r w:rsidRPr="00290F58">
              <w:rPr>
                <w:rFonts w:ascii="SimSun" w:hAnsi="SimSun" w:hint="eastAsia"/>
                <w:bCs/>
                <w:sz w:val="18"/>
                <w:szCs w:val="18"/>
              </w:rPr>
              <w:t>2</w:t>
            </w:r>
            <w:r w:rsidR="00CB3B51" w:rsidRPr="00290F58">
              <w:rPr>
                <w:rFonts w:ascii="SimSun" w:hAnsi="SimSun" w:hint="eastAsia"/>
                <w:bCs/>
                <w:sz w:val="18"/>
                <w:szCs w:val="18"/>
              </w:rPr>
              <w:t>级学习</w:t>
            </w:r>
          </w:p>
        </w:tc>
        <w:tc>
          <w:tcPr>
            <w:tcW w:w="2590" w:type="dxa"/>
            <w:vAlign w:val="center"/>
          </w:tcPr>
          <w:p w:rsidR="00E45DD2" w:rsidRPr="00290F58" w:rsidRDefault="00816B3C" w:rsidP="00290F58">
            <w:pPr>
              <w:spacing w:beforeLines="50" w:before="120" w:afterLines="50" w:after="120"/>
              <w:rPr>
                <w:rFonts w:ascii="SimSun" w:hAnsi="SimSun"/>
                <w:sz w:val="18"/>
                <w:szCs w:val="18"/>
              </w:rPr>
            </w:pPr>
            <w:r w:rsidRPr="00290F58">
              <w:rPr>
                <w:rFonts w:ascii="SimSun" w:hAnsi="SimSun" w:hint="eastAsia"/>
                <w:bCs/>
                <w:sz w:val="18"/>
                <w:szCs w:val="18"/>
              </w:rPr>
              <w:t>衡量参与前后知识的增加</w:t>
            </w: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290F58" w:rsidP="00290F58">
            <w:pPr>
              <w:spacing w:beforeLines="50" w:before="120" w:afterLines="50" w:after="120"/>
              <w:jc w:val="center"/>
              <w:rPr>
                <w:rFonts w:ascii="SimSun" w:hAnsi="SimSun"/>
                <w:sz w:val="30"/>
                <w:szCs w:val="30"/>
              </w:rPr>
            </w:pPr>
            <w:r w:rsidRPr="00290F58">
              <w:rPr>
                <w:rFonts w:ascii="SimSun" w:hAnsi="SimSun" w:hint="eastAsia"/>
                <w:sz w:val="30"/>
                <w:szCs w:val="30"/>
              </w:rPr>
              <w:sym w:font="Wingdings" w:char="F0FC"/>
            </w:r>
          </w:p>
        </w:tc>
      </w:tr>
      <w:tr w:rsidR="00E45DD2" w:rsidRPr="00290F58" w:rsidTr="00290F58">
        <w:tc>
          <w:tcPr>
            <w:tcW w:w="1188" w:type="dxa"/>
            <w:vAlign w:val="center"/>
          </w:tcPr>
          <w:p w:rsidR="00E45DD2" w:rsidRPr="00290F58" w:rsidRDefault="00E45DD2" w:rsidP="00290F58">
            <w:pPr>
              <w:spacing w:beforeLines="50" w:before="120" w:afterLines="50" w:after="120"/>
              <w:rPr>
                <w:rFonts w:ascii="SimSun" w:hAnsi="SimSun"/>
                <w:sz w:val="18"/>
                <w:szCs w:val="18"/>
              </w:rPr>
            </w:pPr>
            <w:r w:rsidRPr="00290F58">
              <w:rPr>
                <w:rFonts w:ascii="SimSun" w:hAnsi="SimSun" w:hint="eastAsia"/>
                <w:bCs/>
                <w:sz w:val="18"/>
                <w:szCs w:val="18"/>
              </w:rPr>
              <w:t>3</w:t>
            </w:r>
            <w:r w:rsidR="00CB3B51" w:rsidRPr="00290F58">
              <w:rPr>
                <w:rFonts w:ascii="SimSun" w:hAnsi="SimSun" w:hint="eastAsia"/>
                <w:bCs/>
                <w:sz w:val="18"/>
                <w:szCs w:val="18"/>
              </w:rPr>
              <w:t>级行为</w:t>
            </w:r>
          </w:p>
        </w:tc>
        <w:tc>
          <w:tcPr>
            <w:tcW w:w="2590" w:type="dxa"/>
            <w:vAlign w:val="center"/>
          </w:tcPr>
          <w:p w:rsidR="00E45DD2" w:rsidRPr="00290F58" w:rsidRDefault="00816B3C" w:rsidP="00290F58">
            <w:pPr>
              <w:spacing w:beforeLines="50" w:before="120" w:afterLines="50" w:after="120"/>
              <w:rPr>
                <w:rFonts w:ascii="SimSun" w:hAnsi="SimSun"/>
                <w:sz w:val="18"/>
                <w:szCs w:val="18"/>
              </w:rPr>
            </w:pPr>
            <w:r w:rsidRPr="00290F58">
              <w:rPr>
                <w:rFonts w:ascii="SimSun" w:hAnsi="SimSun" w:cs="SimSun" w:hint="eastAsia"/>
                <w:bCs/>
                <w:sz w:val="18"/>
                <w:szCs w:val="18"/>
              </w:rPr>
              <w:t>衡量在工作中应用</w:t>
            </w:r>
            <w:r w:rsidR="0087243C" w:rsidRPr="00290F58">
              <w:rPr>
                <w:rFonts w:ascii="SimSun" w:hAnsi="SimSun" w:cs="SimSun" w:hint="eastAsia"/>
                <w:bCs/>
                <w:sz w:val="18"/>
                <w:szCs w:val="18"/>
              </w:rPr>
              <w:t>所</w:t>
            </w:r>
            <w:r w:rsidRPr="00290F58">
              <w:rPr>
                <w:rFonts w:ascii="SimSun" w:hAnsi="SimSun" w:cs="SimSun" w:hint="eastAsia"/>
                <w:bCs/>
                <w:sz w:val="18"/>
                <w:szCs w:val="18"/>
              </w:rPr>
              <w:t>学的程度</w:t>
            </w:r>
          </w:p>
        </w:tc>
        <w:tc>
          <w:tcPr>
            <w:tcW w:w="1030" w:type="dxa"/>
            <w:vAlign w:val="center"/>
          </w:tcPr>
          <w:p w:rsidR="00E45DD2" w:rsidRPr="00290F58" w:rsidRDefault="00290F58" w:rsidP="00290F58">
            <w:pPr>
              <w:spacing w:beforeLines="50" w:before="120" w:afterLines="50" w:after="120"/>
              <w:jc w:val="center"/>
              <w:rPr>
                <w:rFonts w:ascii="SimSun" w:hAnsi="SimSun"/>
                <w:sz w:val="18"/>
                <w:szCs w:val="18"/>
              </w:rPr>
            </w:pPr>
            <w:r w:rsidRPr="00290F58">
              <w:rPr>
                <w:rFonts w:ascii="SimSun" w:hAnsi="SimSun" w:hint="eastAsia"/>
                <w:sz w:val="1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18"/>
                <w:szCs w:val="18"/>
              </w:rPr>
            </w:pPr>
            <w:r w:rsidRPr="00290F58">
              <w:rPr>
                <w:rFonts w:ascii="SimSun" w:hAnsi="SimSun" w:hint="eastAsia"/>
                <w:sz w:val="1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18"/>
                <w:szCs w:val="18"/>
              </w:rPr>
            </w:pPr>
            <w:r w:rsidRPr="00290F58">
              <w:rPr>
                <w:rFonts w:ascii="SimSun" w:hAnsi="SimSun" w:hint="eastAsia"/>
                <w:sz w:val="1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18"/>
                <w:szCs w:val="18"/>
              </w:rPr>
            </w:pPr>
            <w:r w:rsidRPr="00290F58">
              <w:rPr>
                <w:rFonts w:ascii="SimSun" w:hAnsi="SimSun" w:hint="eastAsia"/>
                <w:sz w:val="18"/>
                <w:szCs w:val="18"/>
              </w:rPr>
              <w:sym w:font="Wingdings" w:char="F0FC"/>
            </w:r>
          </w:p>
        </w:tc>
        <w:tc>
          <w:tcPr>
            <w:tcW w:w="1030" w:type="dxa"/>
            <w:vAlign w:val="center"/>
          </w:tcPr>
          <w:p w:rsidR="00E45DD2" w:rsidRPr="00290F58" w:rsidRDefault="00290F58" w:rsidP="00290F58">
            <w:pPr>
              <w:spacing w:beforeLines="50" w:before="120" w:afterLines="50" w:after="120"/>
              <w:jc w:val="center"/>
              <w:rPr>
                <w:rFonts w:ascii="SimSun" w:hAnsi="SimSun"/>
                <w:sz w:val="30"/>
                <w:szCs w:val="30"/>
              </w:rPr>
            </w:pPr>
            <w:r w:rsidRPr="00290F58">
              <w:rPr>
                <w:rFonts w:ascii="SimSun" w:hAnsi="SimSun" w:hint="eastAsia"/>
                <w:sz w:val="30"/>
                <w:szCs w:val="30"/>
              </w:rPr>
              <w:sym w:font="Wingdings" w:char="F0FC"/>
            </w:r>
          </w:p>
        </w:tc>
      </w:tr>
      <w:tr w:rsidR="00E45DD2" w:rsidRPr="00290F58" w:rsidTr="00290F58">
        <w:tc>
          <w:tcPr>
            <w:tcW w:w="1188" w:type="dxa"/>
            <w:vAlign w:val="center"/>
          </w:tcPr>
          <w:p w:rsidR="00E45DD2" w:rsidRPr="00290F58" w:rsidRDefault="00E45DD2" w:rsidP="00290F58">
            <w:pPr>
              <w:spacing w:beforeLines="50" w:before="120" w:afterLines="50" w:after="120"/>
              <w:rPr>
                <w:rFonts w:ascii="SimSun" w:hAnsi="SimSun"/>
                <w:sz w:val="18"/>
                <w:szCs w:val="18"/>
              </w:rPr>
            </w:pPr>
            <w:r w:rsidRPr="00290F58">
              <w:rPr>
                <w:rFonts w:ascii="SimSun" w:hAnsi="SimSun" w:hint="eastAsia"/>
                <w:bCs/>
                <w:sz w:val="18"/>
                <w:szCs w:val="18"/>
              </w:rPr>
              <w:t>4</w:t>
            </w:r>
            <w:r w:rsidR="00816B3C" w:rsidRPr="00290F58">
              <w:rPr>
                <w:rFonts w:ascii="SimSun" w:hAnsi="SimSun" w:hint="eastAsia"/>
                <w:bCs/>
                <w:sz w:val="18"/>
                <w:szCs w:val="18"/>
              </w:rPr>
              <w:t>级结果</w:t>
            </w:r>
          </w:p>
        </w:tc>
        <w:tc>
          <w:tcPr>
            <w:tcW w:w="2590" w:type="dxa"/>
            <w:vAlign w:val="center"/>
          </w:tcPr>
          <w:p w:rsidR="00E45DD2" w:rsidRPr="00290F58" w:rsidRDefault="00816B3C" w:rsidP="00290F58">
            <w:pPr>
              <w:spacing w:beforeLines="50" w:before="120" w:afterLines="50" w:after="120"/>
              <w:rPr>
                <w:rFonts w:ascii="SimSun" w:hAnsi="SimSun"/>
                <w:sz w:val="18"/>
                <w:szCs w:val="18"/>
              </w:rPr>
            </w:pPr>
            <w:r w:rsidRPr="00290F58">
              <w:rPr>
                <w:rFonts w:ascii="SimSun" w:hAnsi="SimSun" w:cs="SimSun" w:hint="eastAsia"/>
                <w:bCs/>
                <w:sz w:val="18"/>
                <w:szCs w:val="18"/>
              </w:rPr>
              <w:t>衡量培训对业务、环境和</w:t>
            </w:r>
            <w:r w:rsidRPr="00290F58">
              <w:rPr>
                <w:rFonts w:ascii="SimSun" w:hAnsi="SimSun" w:hint="eastAsia"/>
                <w:bCs/>
                <w:sz w:val="18"/>
                <w:szCs w:val="18"/>
              </w:rPr>
              <w:t>/</w:t>
            </w:r>
            <w:r w:rsidRPr="00290F58">
              <w:rPr>
                <w:rFonts w:ascii="SimSun" w:hAnsi="SimSun" w:cs="SimSun" w:hint="eastAsia"/>
                <w:bCs/>
                <w:sz w:val="18"/>
                <w:szCs w:val="18"/>
              </w:rPr>
              <w:t>或参与者的整体影响</w:t>
            </w: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c>
          <w:tcPr>
            <w:tcW w:w="1030" w:type="dxa"/>
            <w:vAlign w:val="center"/>
          </w:tcPr>
          <w:p w:rsidR="00E45DD2" w:rsidRPr="00290F58" w:rsidRDefault="00E45DD2" w:rsidP="00290F58">
            <w:pPr>
              <w:spacing w:beforeLines="50" w:before="120" w:afterLines="50" w:after="120"/>
              <w:jc w:val="center"/>
              <w:rPr>
                <w:rFonts w:ascii="SimSun" w:hAnsi="SimSun"/>
                <w:sz w:val="18"/>
                <w:szCs w:val="18"/>
              </w:rPr>
            </w:pPr>
          </w:p>
        </w:tc>
      </w:tr>
    </w:tbl>
    <w:p w:rsidR="003218BF" w:rsidRDefault="00816B3C" w:rsidP="003218BF">
      <w:pPr>
        <w:pStyle w:val="ae"/>
        <w:numPr>
          <w:ilvl w:val="0"/>
          <w:numId w:val="13"/>
        </w:numPr>
        <w:overflowPunct w:val="0"/>
        <w:spacing w:afterLines="50" w:after="120" w:line="340" w:lineRule="atLeast"/>
        <w:ind w:left="0" w:firstLine="0"/>
        <w:contextualSpacing w:val="0"/>
        <w:jc w:val="both"/>
        <w:rPr>
          <w:rFonts w:ascii="SimSun" w:hAnsi="SimSun"/>
          <w:sz w:val="21"/>
          <w:szCs w:val="22"/>
          <w:lang w:eastAsia="zh-CN"/>
        </w:rPr>
      </w:pPr>
      <w:r w:rsidRPr="003218BF">
        <w:rPr>
          <w:rFonts w:ascii="SimSun" w:eastAsia="SimSun" w:hAnsi="SimSun" w:hint="eastAsia"/>
          <w:sz w:val="21"/>
          <w:szCs w:val="22"/>
          <w:lang w:eastAsia="zh-CN"/>
        </w:rPr>
        <w:t>传统上，衡量</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能力建设活动影响的绩效指标框架</w:t>
      </w:r>
      <w:r w:rsidR="003F32A2" w:rsidRPr="003218BF">
        <w:rPr>
          <w:rFonts w:ascii="SimSun" w:eastAsia="SimSun" w:hAnsi="SimSun" w:hint="eastAsia"/>
          <w:sz w:val="21"/>
          <w:szCs w:val="22"/>
          <w:lang w:eastAsia="zh-CN"/>
        </w:rPr>
        <w:t>主要</w:t>
      </w:r>
      <w:r w:rsidRPr="003218BF">
        <w:rPr>
          <w:rFonts w:ascii="SimSun" w:eastAsia="SimSun" w:hAnsi="SimSun" w:hint="eastAsia"/>
          <w:sz w:val="21"/>
          <w:szCs w:val="22"/>
          <w:lang w:eastAsia="zh-CN"/>
        </w:rPr>
        <w:t>侧重于对</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能力建设活动的满意度，即</w:t>
      </w:r>
      <w:r w:rsidR="003F32A2" w:rsidRPr="003218BF">
        <w:rPr>
          <w:rFonts w:ascii="SimSun" w:eastAsia="SimSun" w:hAnsi="SimSun" w:hint="eastAsia"/>
          <w:sz w:val="21"/>
          <w:szCs w:val="22"/>
          <w:lang w:eastAsia="zh-CN"/>
        </w:rPr>
        <w:t>柯氏</w:t>
      </w:r>
      <w:r w:rsidRPr="003218BF">
        <w:rPr>
          <w:rFonts w:ascii="SimSun" w:eastAsia="SimSun" w:hAnsi="SimSun" w:hint="eastAsia"/>
          <w:sz w:val="21"/>
          <w:szCs w:val="22"/>
          <w:lang w:eastAsia="zh-CN"/>
        </w:rPr>
        <w:t>模型的1级“反应”。</w:t>
      </w:r>
    </w:p>
    <w:p w:rsidR="00E45DD2" w:rsidRPr="003218BF" w:rsidRDefault="003F32A2" w:rsidP="003218BF">
      <w:pPr>
        <w:pStyle w:val="ae"/>
        <w:numPr>
          <w:ilvl w:val="0"/>
          <w:numId w:val="13"/>
        </w:numPr>
        <w:overflowPunct w:val="0"/>
        <w:spacing w:afterLines="50" w:after="120" w:line="340" w:lineRule="atLeast"/>
        <w:ind w:left="0" w:firstLine="0"/>
        <w:contextualSpacing w:val="0"/>
        <w:jc w:val="both"/>
        <w:rPr>
          <w:rFonts w:ascii="SimSun" w:eastAsia="SimSun" w:hAnsi="SimSun"/>
          <w:sz w:val="21"/>
          <w:szCs w:val="22"/>
          <w:lang w:eastAsia="zh-CN"/>
        </w:rPr>
      </w:pPr>
      <w:r w:rsidRPr="003218BF">
        <w:rPr>
          <w:rFonts w:ascii="SimSun" w:eastAsia="SimSun" w:hAnsi="SimSun" w:hint="eastAsia"/>
          <w:sz w:val="21"/>
          <w:szCs w:val="22"/>
          <w:lang w:eastAsia="zh-CN"/>
        </w:rPr>
        <w:t>知识产权组织不断努力</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更加</w:t>
      </w:r>
      <w:r w:rsidR="00AC2B11" w:rsidRPr="003218BF">
        <w:rPr>
          <w:rFonts w:ascii="SimSun" w:eastAsia="SimSun" w:hAnsi="SimSun" w:hint="eastAsia"/>
          <w:sz w:val="21"/>
          <w:szCs w:val="22"/>
          <w:lang w:eastAsia="zh-CN"/>
        </w:rPr>
        <w:t>着</w:t>
      </w:r>
      <w:r w:rsidRPr="003218BF">
        <w:rPr>
          <w:rFonts w:ascii="SimSun" w:eastAsia="SimSun" w:hAnsi="SimSun" w:hint="eastAsia"/>
          <w:sz w:val="21"/>
          <w:szCs w:val="22"/>
          <w:lang w:eastAsia="zh-CN"/>
        </w:rPr>
        <w:t>重成果和对提高受益者机构能力的长期影响，</w:t>
      </w:r>
      <w:r w:rsidR="00AC2B11" w:rsidRPr="003218BF">
        <w:rPr>
          <w:rFonts w:ascii="SimSun" w:eastAsia="SimSun" w:hAnsi="SimSun" w:hint="eastAsia"/>
          <w:sz w:val="21"/>
          <w:szCs w:val="22"/>
          <w:lang w:eastAsia="zh-CN"/>
        </w:rPr>
        <w:t>因此</w:t>
      </w:r>
      <w:r w:rsidRPr="003218BF">
        <w:rPr>
          <w:rFonts w:ascii="SimSun" w:eastAsia="SimSun" w:hAnsi="SimSun" w:hint="eastAsia"/>
          <w:sz w:val="21"/>
          <w:szCs w:val="22"/>
          <w:lang w:eastAsia="zh-CN"/>
        </w:rPr>
        <w:t>2018/19两年</w:t>
      </w:r>
      <w:proofErr w:type="gramStart"/>
      <w:r w:rsidRPr="003218BF">
        <w:rPr>
          <w:rFonts w:ascii="SimSun" w:eastAsia="SimSun" w:hAnsi="SimSun" w:hint="eastAsia"/>
          <w:sz w:val="21"/>
          <w:szCs w:val="22"/>
          <w:lang w:eastAsia="zh-CN"/>
        </w:rPr>
        <w:t>期启动</w:t>
      </w:r>
      <w:proofErr w:type="gramEnd"/>
      <w:r w:rsidRPr="003218BF">
        <w:rPr>
          <w:rFonts w:ascii="SimSun" w:eastAsia="SimSun" w:hAnsi="SimSun" w:hint="eastAsia"/>
          <w:sz w:val="21"/>
          <w:szCs w:val="22"/>
          <w:lang w:eastAsia="zh-CN"/>
        </w:rPr>
        <w:t>了一个强</w:t>
      </w:r>
      <w:r w:rsidR="00AC2B11" w:rsidRPr="003218BF">
        <w:rPr>
          <w:rFonts w:ascii="SimSun" w:eastAsia="SimSun" w:hAnsi="SimSun" w:hint="eastAsia"/>
          <w:sz w:val="21"/>
          <w:szCs w:val="22"/>
          <w:lang w:eastAsia="zh-CN"/>
        </w:rPr>
        <w:t>化</w:t>
      </w:r>
      <w:r w:rsidRPr="003218BF">
        <w:rPr>
          <w:rFonts w:ascii="SimSun" w:eastAsia="SimSun" w:hAnsi="SimSun" w:hint="eastAsia"/>
          <w:sz w:val="21"/>
          <w:szCs w:val="22"/>
          <w:lang w:eastAsia="zh-CN"/>
        </w:rPr>
        <w:t>能力建设绩效指标框架</w:t>
      </w:r>
      <w:r w:rsidR="00AC2B11" w:rsidRPr="003218BF">
        <w:rPr>
          <w:rFonts w:ascii="SimSun" w:eastAsia="SimSun" w:hAnsi="SimSun" w:hint="eastAsia"/>
          <w:sz w:val="21"/>
          <w:szCs w:val="22"/>
          <w:lang w:eastAsia="zh-CN"/>
        </w:rPr>
        <w:t>的试点项目</w:t>
      </w:r>
      <w:r w:rsidRPr="003218BF">
        <w:rPr>
          <w:rFonts w:ascii="SimSun" w:eastAsia="SimSun" w:hAnsi="SimSun" w:hint="eastAsia"/>
          <w:sz w:val="21"/>
          <w:szCs w:val="22"/>
          <w:lang w:eastAsia="zh-CN"/>
        </w:rPr>
        <w:t>，更系统地应用</w:t>
      </w:r>
      <w:r w:rsidR="00AC2B11" w:rsidRPr="003218BF">
        <w:rPr>
          <w:rFonts w:ascii="SimSun" w:eastAsia="SimSun" w:hAnsi="SimSun" w:hint="eastAsia"/>
          <w:sz w:val="21"/>
          <w:szCs w:val="22"/>
          <w:lang w:eastAsia="zh-CN"/>
        </w:rPr>
        <w:t>柯式</w:t>
      </w:r>
      <w:r w:rsidRPr="003218BF">
        <w:rPr>
          <w:rFonts w:ascii="SimSun" w:eastAsia="SimSun" w:hAnsi="SimSun" w:hint="eastAsia"/>
          <w:sz w:val="21"/>
          <w:szCs w:val="22"/>
          <w:lang w:eastAsia="zh-CN"/>
        </w:rPr>
        <w:t>模式。试点项目包括</w:t>
      </w:r>
      <w:r w:rsidR="00354DAA" w:rsidRPr="003218BF">
        <w:rPr>
          <w:rFonts w:ascii="SimSun" w:eastAsia="SimSun" w:hAnsi="SimSun" w:hint="eastAsia"/>
          <w:sz w:val="21"/>
          <w:szCs w:val="22"/>
          <w:lang w:eastAsia="zh-CN"/>
        </w:rPr>
        <w:t>产权组织</w:t>
      </w:r>
      <w:r w:rsidRPr="003218BF">
        <w:rPr>
          <w:rFonts w:ascii="SimSun" w:eastAsia="SimSun" w:hAnsi="SimSun" w:hint="eastAsia"/>
          <w:sz w:val="21"/>
          <w:szCs w:val="22"/>
          <w:lang w:eastAsia="zh-CN"/>
        </w:rPr>
        <w:t>的</w:t>
      </w:r>
      <w:r w:rsidR="00AC2B11" w:rsidRPr="003218BF">
        <w:rPr>
          <w:rFonts w:ascii="SimSun" w:eastAsia="SimSun" w:hAnsi="SimSun" w:hint="eastAsia"/>
          <w:sz w:val="21"/>
          <w:szCs w:val="22"/>
          <w:lang w:eastAsia="zh-CN"/>
        </w:rPr>
        <w:t>精</w:t>
      </w:r>
      <w:r w:rsidRPr="003218BF">
        <w:rPr>
          <w:rFonts w:ascii="SimSun" w:eastAsia="SimSun" w:hAnsi="SimSun" w:hint="eastAsia"/>
          <w:sz w:val="21"/>
          <w:szCs w:val="22"/>
          <w:lang w:eastAsia="zh-CN"/>
        </w:rPr>
        <w:t>选计划，重点是：（</w:t>
      </w:r>
      <w:proofErr w:type="spellStart"/>
      <w:r w:rsidRPr="003218BF">
        <w:rPr>
          <w:rFonts w:ascii="SimSun" w:eastAsia="SimSun" w:hAnsi="SimSun" w:hint="eastAsia"/>
          <w:sz w:val="21"/>
          <w:szCs w:val="22"/>
          <w:lang w:eastAsia="zh-CN"/>
        </w:rPr>
        <w:t>i</w:t>
      </w:r>
      <w:proofErr w:type="spellEnd"/>
      <w:r w:rsidRPr="003218BF">
        <w:rPr>
          <w:rFonts w:ascii="SimSun" w:eastAsia="SimSun" w:hAnsi="SimSun" w:hint="eastAsia"/>
          <w:sz w:val="21"/>
          <w:szCs w:val="22"/>
          <w:lang w:eastAsia="zh-CN"/>
        </w:rPr>
        <w:t>）对能力建设活动进行</w:t>
      </w:r>
      <w:r w:rsidR="00AC2B11" w:rsidRPr="003218BF">
        <w:rPr>
          <w:rFonts w:ascii="SimSun" w:eastAsia="SimSun" w:hAnsi="SimSun" w:hint="eastAsia"/>
          <w:sz w:val="21"/>
          <w:szCs w:val="22"/>
          <w:lang w:eastAsia="zh-CN"/>
        </w:rPr>
        <w:t>明确</w:t>
      </w:r>
      <w:r w:rsidRPr="003218BF">
        <w:rPr>
          <w:rFonts w:ascii="SimSun" w:eastAsia="SimSun" w:hAnsi="SimSun" w:hint="eastAsia"/>
          <w:sz w:val="21"/>
          <w:szCs w:val="22"/>
          <w:lang w:eastAsia="zh-CN"/>
        </w:rPr>
        <w:t>分类</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w:t>
      </w:r>
      <w:r w:rsidR="00AC2B11" w:rsidRPr="003218BF">
        <w:rPr>
          <w:rFonts w:ascii="SimSun" w:eastAsia="SimSun" w:hAnsi="SimSun" w:hint="eastAsia"/>
          <w:sz w:val="21"/>
          <w:szCs w:val="22"/>
          <w:lang w:eastAsia="zh-CN"/>
        </w:rPr>
        <w:t>ii</w:t>
      </w:r>
      <w:r w:rsidRPr="003218BF">
        <w:rPr>
          <w:rFonts w:ascii="SimSun" w:eastAsia="SimSun" w:hAnsi="SimSun" w:hint="eastAsia"/>
          <w:sz w:val="21"/>
          <w:szCs w:val="22"/>
          <w:lang w:eastAsia="zh-CN"/>
        </w:rPr>
        <w:t>）强</w:t>
      </w:r>
      <w:r w:rsidR="00AC2B11" w:rsidRPr="003218BF">
        <w:rPr>
          <w:rFonts w:ascii="SimSun" w:eastAsia="SimSun" w:hAnsi="SimSun" w:hint="eastAsia"/>
          <w:sz w:val="21"/>
          <w:szCs w:val="22"/>
          <w:lang w:eastAsia="zh-CN"/>
        </w:rPr>
        <w:t>化绩效</w:t>
      </w:r>
      <w:r w:rsidRPr="003218BF">
        <w:rPr>
          <w:rFonts w:ascii="SimSun" w:eastAsia="SimSun" w:hAnsi="SimSun" w:hint="eastAsia"/>
          <w:sz w:val="21"/>
          <w:szCs w:val="22"/>
          <w:lang w:eastAsia="zh-CN"/>
        </w:rPr>
        <w:t>指标框架</w:t>
      </w:r>
      <w:r w:rsidR="00AC2B11" w:rsidRPr="003218BF">
        <w:rPr>
          <w:rFonts w:ascii="SimSun" w:eastAsia="SimSun" w:hAnsi="SimSun" w:hint="eastAsia"/>
          <w:sz w:val="21"/>
          <w:szCs w:val="22"/>
          <w:lang w:eastAsia="zh-CN"/>
        </w:rPr>
        <w:t>以衡</w:t>
      </w:r>
      <w:r w:rsidRPr="003218BF">
        <w:rPr>
          <w:rFonts w:ascii="SimSun" w:eastAsia="SimSun" w:hAnsi="SimSun" w:hint="eastAsia"/>
          <w:sz w:val="21"/>
          <w:szCs w:val="22"/>
          <w:lang w:eastAsia="zh-CN"/>
        </w:rPr>
        <w:t>量</w:t>
      </w:r>
      <w:r w:rsidR="00AC2B11" w:rsidRPr="003218BF">
        <w:rPr>
          <w:rFonts w:ascii="SimSun" w:eastAsia="SimSun" w:hAnsi="SimSun" w:hint="eastAsia"/>
          <w:sz w:val="21"/>
          <w:szCs w:val="22"/>
          <w:lang w:eastAsia="zh-CN"/>
        </w:rPr>
        <w:t>柯氏模式</w:t>
      </w:r>
      <w:r w:rsidRPr="003218BF">
        <w:rPr>
          <w:rFonts w:ascii="SimSun" w:eastAsia="SimSun" w:hAnsi="SimSun" w:hint="eastAsia"/>
          <w:sz w:val="21"/>
          <w:szCs w:val="22"/>
          <w:lang w:eastAsia="zh-CN"/>
        </w:rPr>
        <w:t>2</w:t>
      </w:r>
      <w:r w:rsidR="00AC2B11" w:rsidRPr="003218BF">
        <w:rPr>
          <w:rFonts w:ascii="SimSun" w:eastAsia="SimSun" w:hAnsi="SimSun" w:hint="eastAsia"/>
          <w:sz w:val="21"/>
          <w:szCs w:val="22"/>
          <w:lang w:eastAsia="zh-CN"/>
        </w:rPr>
        <w:t>级</w:t>
      </w:r>
      <w:r w:rsidRPr="003218BF">
        <w:rPr>
          <w:rFonts w:ascii="SimSun" w:eastAsia="SimSun" w:hAnsi="SimSun" w:hint="eastAsia"/>
          <w:sz w:val="21"/>
          <w:szCs w:val="22"/>
          <w:lang w:eastAsia="zh-CN"/>
        </w:rPr>
        <w:t>“学习”和强</w:t>
      </w:r>
      <w:r w:rsidR="0087243C" w:rsidRPr="003218BF">
        <w:rPr>
          <w:rFonts w:ascii="SimSun" w:eastAsia="SimSun" w:hAnsi="SimSun" w:hint="eastAsia"/>
          <w:sz w:val="21"/>
          <w:szCs w:val="22"/>
          <w:lang w:eastAsia="zh-CN"/>
        </w:rPr>
        <w:t>化</w:t>
      </w:r>
      <w:r w:rsidRPr="003218BF">
        <w:rPr>
          <w:rFonts w:ascii="SimSun" w:eastAsia="SimSun" w:hAnsi="SimSun" w:hint="eastAsia"/>
          <w:sz w:val="21"/>
          <w:szCs w:val="22"/>
          <w:lang w:eastAsia="zh-CN"/>
        </w:rPr>
        <w:t>指标</w:t>
      </w:r>
      <w:r w:rsidR="00AC2B11" w:rsidRPr="003218BF">
        <w:rPr>
          <w:rFonts w:ascii="SimSun" w:eastAsia="SimSun" w:hAnsi="SimSun" w:hint="eastAsia"/>
          <w:sz w:val="21"/>
          <w:szCs w:val="22"/>
          <w:lang w:eastAsia="zh-CN"/>
        </w:rPr>
        <w:t>以</w:t>
      </w:r>
      <w:r w:rsidRPr="003218BF">
        <w:rPr>
          <w:rFonts w:ascii="SimSun" w:eastAsia="SimSun" w:hAnsi="SimSun" w:hint="eastAsia"/>
          <w:sz w:val="21"/>
          <w:szCs w:val="22"/>
          <w:lang w:eastAsia="zh-CN"/>
        </w:rPr>
        <w:t>衡量</w:t>
      </w:r>
      <w:r w:rsidR="00AC2B11" w:rsidRPr="003218BF">
        <w:rPr>
          <w:rFonts w:ascii="SimSun" w:eastAsia="SimSun" w:hAnsi="SimSun" w:hint="eastAsia"/>
          <w:sz w:val="21"/>
          <w:szCs w:val="22"/>
          <w:lang w:eastAsia="zh-CN"/>
        </w:rPr>
        <w:t>柯氏模式3</w:t>
      </w:r>
      <w:r w:rsidRPr="003218BF">
        <w:rPr>
          <w:rFonts w:ascii="SimSun" w:eastAsia="SimSun" w:hAnsi="SimSun" w:hint="eastAsia"/>
          <w:sz w:val="21"/>
          <w:szCs w:val="22"/>
          <w:lang w:eastAsia="zh-CN"/>
        </w:rPr>
        <w:t>级“行为”</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（iii）加强和协调整个</w:t>
      </w:r>
      <w:r w:rsidR="00AC2B11" w:rsidRPr="003218BF">
        <w:rPr>
          <w:rFonts w:ascii="SimSun" w:eastAsia="SimSun" w:hAnsi="SimSun" w:hint="eastAsia"/>
          <w:sz w:val="21"/>
          <w:szCs w:val="22"/>
          <w:lang w:eastAsia="zh-CN"/>
        </w:rPr>
        <w:t>产权</w:t>
      </w:r>
      <w:r w:rsidRPr="003218BF">
        <w:rPr>
          <w:rFonts w:ascii="SimSun" w:eastAsia="SimSun" w:hAnsi="SimSun" w:hint="eastAsia"/>
          <w:sz w:val="21"/>
          <w:szCs w:val="22"/>
          <w:lang w:eastAsia="zh-CN"/>
        </w:rPr>
        <w:t>组织的业绩指标</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基线和目标的制定</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（iv）</w:t>
      </w:r>
      <w:r w:rsidR="00AC2B11" w:rsidRPr="003218BF">
        <w:rPr>
          <w:rFonts w:ascii="SimSun" w:eastAsia="SimSun" w:hAnsi="SimSun" w:hint="eastAsia"/>
          <w:sz w:val="21"/>
          <w:szCs w:val="22"/>
          <w:lang w:eastAsia="zh-CN"/>
        </w:rPr>
        <w:t>开发</w:t>
      </w:r>
      <w:r w:rsidRPr="003218BF">
        <w:rPr>
          <w:rFonts w:ascii="SimSun" w:eastAsia="SimSun" w:hAnsi="SimSun" w:hint="eastAsia"/>
          <w:sz w:val="21"/>
          <w:szCs w:val="22"/>
          <w:lang w:eastAsia="zh-CN"/>
        </w:rPr>
        <w:t>更系统和统一的数据收集机制</w:t>
      </w:r>
      <w:r w:rsidR="00AC2B11" w:rsidRPr="003218BF">
        <w:rPr>
          <w:rFonts w:ascii="SimSun" w:eastAsia="SimSun" w:hAnsi="SimSun" w:hint="eastAsia"/>
          <w:sz w:val="21"/>
          <w:szCs w:val="22"/>
          <w:lang w:eastAsia="zh-CN"/>
        </w:rPr>
        <w:t>；</w:t>
      </w:r>
      <w:r w:rsidRPr="003218BF">
        <w:rPr>
          <w:rFonts w:ascii="SimSun" w:eastAsia="SimSun" w:hAnsi="SimSun" w:hint="eastAsia"/>
          <w:sz w:val="21"/>
          <w:szCs w:val="22"/>
          <w:lang w:eastAsia="zh-CN"/>
        </w:rPr>
        <w:t>（v）促进加强跨部门合作和知识共享。下表提供</w:t>
      </w:r>
      <w:r w:rsidR="00702829" w:rsidRPr="003218BF">
        <w:rPr>
          <w:rFonts w:ascii="SimSun" w:eastAsia="SimSun" w:hAnsi="SimSun" w:hint="eastAsia"/>
          <w:sz w:val="21"/>
          <w:szCs w:val="22"/>
          <w:lang w:eastAsia="zh-CN"/>
        </w:rPr>
        <w:t>了</w:t>
      </w:r>
      <w:r w:rsidRPr="003218BF">
        <w:rPr>
          <w:rFonts w:ascii="SimSun" w:eastAsia="SimSun" w:hAnsi="SimSun" w:hint="eastAsia"/>
          <w:sz w:val="21"/>
          <w:szCs w:val="22"/>
          <w:lang w:eastAsia="zh-CN"/>
        </w:rPr>
        <w:t>从</w:t>
      </w:r>
      <w:r w:rsidR="00354DAA" w:rsidRPr="003218BF">
        <w:rPr>
          <w:rFonts w:ascii="SimSun" w:eastAsia="SimSun" w:hAnsi="SimSun" w:hint="eastAsia"/>
          <w:sz w:val="21"/>
          <w:szCs w:val="22"/>
          <w:lang w:eastAsia="zh-CN"/>
        </w:rPr>
        <w:t>产权组织</w:t>
      </w:r>
      <w:r w:rsidR="00AC2B11" w:rsidRPr="003218BF">
        <w:rPr>
          <w:rFonts w:ascii="SimSun" w:eastAsia="SimSun" w:hAnsi="SimSun" w:hint="eastAsia"/>
          <w:sz w:val="21"/>
          <w:szCs w:val="22"/>
          <w:lang w:eastAsia="zh-CN"/>
        </w:rPr>
        <w:t>2018/19</w:t>
      </w:r>
      <w:r w:rsidRPr="003218BF">
        <w:rPr>
          <w:rFonts w:ascii="SimSun" w:eastAsia="SimSun" w:hAnsi="SimSun" w:hint="eastAsia"/>
          <w:sz w:val="21"/>
          <w:szCs w:val="22"/>
          <w:lang w:eastAsia="zh-CN"/>
        </w:rPr>
        <w:t>成果框架业绩指标</w:t>
      </w:r>
      <w:r w:rsidR="00702829" w:rsidRPr="003218BF">
        <w:rPr>
          <w:rFonts w:ascii="SimSun" w:eastAsia="SimSun" w:hAnsi="SimSun" w:hint="eastAsia"/>
          <w:sz w:val="21"/>
          <w:szCs w:val="22"/>
          <w:lang w:eastAsia="zh-CN"/>
        </w:rPr>
        <w:t>的例子</w:t>
      </w:r>
      <w:r w:rsidRPr="003218BF">
        <w:rPr>
          <w:rFonts w:ascii="SimSun" w:eastAsia="SimSun" w:hAnsi="SimSun" w:hint="eastAsia"/>
          <w:sz w:val="21"/>
          <w:szCs w:val="22"/>
          <w:lang w:eastAsia="zh-CN"/>
        </w:rPr>
        <w:t>，试点</w:t>
      </w:r>
      <w:r w:rsidR="00702829" w:rsidRPr="003218BF">
        <w:rPr>
          <w:rFonts w:ascii="SimSun" w:eastAsia="SimSun" w:hAnsi="SimSun" w:hint="eastAsia"/>
          <w:sz w:val="21"/>
          <w:szCs w:val="22"/>
          <w:lang w:eastAsia="zh-CN"/>
        </w:rPr>
        <w:t>项目都包含了。</w:t>
      </w:r>
    </w:p>
    <w:tbl>
      <w:tblPr>
        <w:tblStyle w:val="af0"/>
        <w:tblW w:w="5193" w:type="pct"/>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4266"/>
        <w:gridCol w:w="1225"/>
        <w:gridCol w:w="1296"/>
        <w:gridCol w:w="2042"/>
        <w:gridCol w:w="1111"/>
      </w:tblGrid>
      <w:tr w:rsidR="00E45DD2" w:rsidRPr="00866B4F" w:rsidTr="00866B4F">
        <w:trPr>
          <w:cantSplit/>
          <w:jc w:val="center"/>
        </w:trPr>
        <w:tc>
          <w:tcPr>
            <w:tcW w:w="5000" w:type="pct"/>
            <w:gridSpan w:val="5"/>
            <w:shd w:val="clear" w:color="auto" w:fill="365F91" w:themeFill="accent1" w:themeFillShade="BF"/>
            <w:vAlign w:val="center"/>
          </w:tcPr>
          <w:p w:rsidR="00E45DD2" w:rsidRPr="00866B4F" w:rsidRDefault="00702829" w:rsidP="00866B4F">
            <w:pPr>
              <w:keepNext/>
              <w:spacing w:beforeLines="50" w:before="120" w:afterLines="50" w:after="120"/>
              <w:jc w:val="center"/>
              <w:rPr>
                <w:rFonts w:ascii="SimSun" w:hAnsi="SimSun"/>
                <w:b/>
                <w:color w:val="FFFFFF" w:themeColor="background1"/>
                <w:sz w:val="18"/>
                <w:szCs w:val="18"/>
              </w:rPr>
            </w:pPr>
            <w:r w:rsidRPr="00866B4F">
              <w:rPr>
                <w:rFonts w:ascii="SimSun" w:hAnsi="SimSun" w:hint="eastAsia"/>
                <w:b/>
                <w:color w:val="FFFFFF" w:themeColor="background1"/>
                <w:sz w:val="18"/>
                <w:szCs w:val="18"/>
              </w:rPr>
              <w:lastRenderedPageBreak/>
              <w:t>2018/19</w:t>
            </w:r>
            <w:r w:rsidRPr="00866B4F">
              <w:rPr>
                <w:rFonts w:ascii="SimSun" w:hAnsi="SimSun" w:cs="SimSun" w:hint="eastAsia"/>
                <w:b/>
                <w:color w:val="FFFFFF" w:themeColor="background1"/>
                <w:sz w:val="18"/>
                <w:szCs w:val="18"/>
              </w:rPr>
              <w:t>成果框架：能力建设绩效指标</w:t>
            </w:r>
            <w:r w:rsidRPr="00866B4F">
              <w:rPr>
                <w:rFonts w:ascii="SimSun" w:hAnsi="SimSun" w:hint="eastAsia"/>
                <w:b/>
                <w:color w:val="FFFFFF" w:themeColor="background1"/>
                <w:sz w:val="18"/>
                <w:szCs w:val="18"/>
              </w:rPr>
              <w:t>-</w:t>
            </w:r>
            <w:r w:rsidRPr="00866B4F">
              <w:rPr>
                <w:rFonts w:ascii="SimSun" w:hAnsi="SimSun" w:cs="SimSun" w:hint="eastAsia"/>
                <w:b/>
                <w:color w:val="FFFFFF" w:themeColor="background1"/>
                <w:sz w:val="18"/>
                <w:szCs w:val="18"/>
              </w:rPr>
              <w:t>试点项目（示例）</w:t>
            </w:r>
          </w:p>
        </w:tc>
      </w:tr>
      <w:tr w:rsidR="00E45DD2" w:rsidRPr="00866B4F" w:rsidTr="00866B4F">
        <w:trPr>
          <w:cantSplit/>
          <w:jc w:val="center"/>
        </w:trPr>
        <w:tc>
          <w:tcPr>
            <w:tcW w:w="5000" w:type="pct"/>
            <w:gridSpan w:val="5"/>
            <w:shd w:val="clear" w:color="auto" w:fill="DBE5F1" w:themeFill="accent1" w:themeFillTint="33"/>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hint="eastAsia"/>
                <w:b/>
                <w:sz w:val="18"/>
                <w:szCs w:val="18"/>
              </w:rPr>
              <w:t>推广和提高认识活动</w:t>
            </w:r>
          </w:p>
        </w:tc>
      </w:tr>
      <w:tr w:rsidR="00E45DD2" w:rsidRPr="00866B4F" w:rsidTr="00866B4F">
        <w:trPr>
          <w:cantSplit/>
          <w:jc w:val="center"/>
        </w:trPr>
        <w:tc>
          <w:tcPr>
            <w:tcW w:w="2146" w:type="pct"/>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绩效指标</w:t>
            </w:r>
          </w:p>
        </w:tc>
        <w:tc>
          <w:tcPr>
            <w:tcW w:w="616" w:type="pct"/>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基线</w:t>
            </w:r>
          </w:p>
        </w:tc>
        <w:tc>
          <w:tcPr>
            <w:tcW w:w="652" w:type="pct"/>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目标</w:t>
            </w:r>
          </w:p>
        </w:tc>
        <w:tc>
          <w:tcPr>
            <w:tcW w:w="1027" w:type="pct"/>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数据收集机制</w:t>
            </w:r>
          </w:p>
        </w:tc>
        <w:tc>
          <w:tcPr>
            <w:tcW w:w="559" w:type="pct"/>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柯氏级别</w:t>
            </w:r>
          </w:p>
        </w:tc>
      </w:tr>
      <w:tr w:rsidR="00E45DD2" w:rsidRPr="00866B4F" w:rsidTr="00E45DD2">
        <w:trPr>
          <w:cantSplit/>
          <w:jc w:val="center"/>
        </w:trPr>
        <w:tc>
          <w:tcPr>
            <w:tcW w:w="2146" w:type="pct"/>
          </w:tcPr>
          <w:p w:rsidR="00E45DD2" w:rsidRPr="00866B4F" w:rsidRDefault="00E61AF6"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就商标、工业品外观设计和地理标志普遍认识提升和推广活动提供积极反馈的参与者</w:t>
            </w:r>
            <w:r w:rsidR="0087243C" w:rsidRPr="00866B4F">
              <w:rPr>
                <w:rFonts w:ascii="SimSun" w:hAnsi="SimSun" w:cs="SimSun" w:hint="eastAsia"/>
                <w:sz w:val="18"/>
                <w:szCs w:val="18"/>
              </w:rPr>
              <w:t>的</w:t>
            </w:r>
            <w:r w:rsidRPr="00866B4F">
              <w:rPr>
                <w:rFonts w:ascii="SimSun" w:hAnsi="SimSun" w:cs="SimSun" w:hint="eastAsia"/>
                <w:sz w:val="18"/>
                <w:szCs w:val="18"/>
              </w:rPr>
              <w:t>数量和</w:t>
            </w:r>
            <w:r w:rsidR="0087243C" w:rsidRPr="00866B4F">
              <w:rPr>
                <w:rFonts w:ascii="SimSun" w:hAnsi="SimSun" w:hint="eastAsia"/>
                <w:sz w:val="18"/>
                <w:szCs w:val="18"/>
              </w:rPr>
              <w:t>%</w:t>
            </w:r>
            <w:r w:rsidRPr="00866B4F">
              <w:rPr>
                <w:rFonts w:ascii="SimSun" w:hAnsi="SimSun" w:cs="SimSun" w:hint="eastAsia"/>
                <w:sz w:val="18"/>
                <w:szCs w:val="18"/>
              </w:rPr>
              <w:t>（计划</w:t>
            </w:r>
            <w:r w:rsidR="004D7F0B">
              <w:rPr>
                <w:rFonts w:ascii="SimSun" w:hAnsi="SimSun" w:cs="SimSun"/>
                <w:sz w:val="18"/>
                <w:szCs w:val="18"/>
              </w:rPr>
              <w:t>‍</w:t>
            </w:r>
            <w:r w:rsidRPr="00866B4F">
              <w:rPr>
                <w:rFonts w:ascii="SimSun" w:hAnsi="SimSun" w:hint="eastAsia"/>
                <w:sz w:val="18"/>
                <w:szCs w:val="18"/>
              </w:rPr>
              <w:t>2</w:t>
            </w:r>
            <w:r w:rsidRPr="00866B4F">
              <w:rPr>
                <w:rFonts w:ascii="SimSun" w:hAnsi="SimSun" w:cs="SimSun" w:hint="eastAsia"/>
                <w:sz w:val="18"/>
                <w:szCs w:val="18"/>
              </w:rPr>
              <w:t>）</w:t>
            </w:r>
          </w:p>
        </w:tc>
        <w:tc>
          <w:tcPr>
            <w:tcW w:w="616" w:type="pct"/>
          </w:tcPr>
          <w:p w:rsidR="00E45DD2" w:rsidRPr="00866B4F" w:rsidRDefault="00866B4F" w:rsidP="00866B4F">
            <w:pPr>
              <w:spacing w:beforeLines="50" w:before="120" w:afterLines="50" w:after="120"/>
              <w:jc w:val="both"/>
              <w:rPr>
                <w:rFonts w:ascii="SimSun" w:hAnsi="SimSun"/>
                <w:sz w:val="18"/>
                <w:szCs w:val="18"/>
              </w:rPr>
            </w:pPr>
            <w:r>
              <w:rPr>
                <w:rFonts w:ascii="SimSun" w:hAnsi="SimSun" w:hint="eastAsia"/>
                <w:sz w:val="18"/>
                <w:szCs w:val="18"/>
              </w:rPr>
              <w:t>待定</w:t>
            </w:r>
          </w:p>
        </w:tc>
        <w:tc>
          <w:tcPr>
            <w:tcW w:w="652" w:type="pct"/>
          </w:tcPr>
          <w:p w:rsidR="00E45DD2" w:rsidRPr="00866B4F" w:rsidRDefault="00702829" w:rsidP="00866B4F">
            <w:pPr>
              <w:spacing w:beforeLines="50" w:before="120" w:afterLines="50" w:after="120"/>
              <w:jc w:val="both"/>
              <w:rPr>
                <w:rFonts w:ascii="SimSun" w:hAnsi="SimSun"/>
                <w:sz w:val="18"/>
                <w:szCs w:val="18"/>
              </w:rPr>
            </w:pPr>
            <w:r w:rsidRPr="00866B4F">
              <w:rPr>
                <w:rFonts w:ascii="SimSun" w:hAnsi="SimSun" w:hint="eastAsia"/>
                <w:sz w:val="18"/>
                <w:szCs w:val="18"/>
              </w:rPr>
              <w:t>80</w:t>
            </w:r>
            <w:r w:rsidR="00032943">
              <w:rPr>
                <w:rFonts w:ascii="SimSun" w:hAnsi="SimSun" w:cs="SimSun" w:hint="eastAsia"/>
                <w:sz w:val="18"/>
                <w:szCs w:val="18"/>
              </w:rPr>
              <w:t>%</w:t>
            </w:r>
            <w:r w:rsidRPr="00866B4F">
              <w:rPr>
                <w:rFonts w:ascii="SimSun" w:hAnsi="SimSun" w:cs="SimSun" w:hint="eastAsia"/>
                <w:sz w:val="18"/>
                <w:szCs w:val="18"/>
              </w:rPr>
              <w:t>的受访者给出积极反馈</w:t>
            </w:r>
          </w:p>
        </w:tc>
        <w:tc>
          <w:tcPr>
            <w:tcW w:w="1027" w:type="pct"/>
          </w:tcPr>
          <w:p w:rsidR="00E45DD2" w:rsidRPr="00866B4F" w:rsidRDefault="00702829"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调查问卷</w:t>
            </w:r>
          </w:p>
        </w:tc>
        <w:tc>
          <w:tcPr>
            <w:tcW w:w="559" w:type="pct"/>
          </w:tcPr>
          <w:p w:rsidR="00E45DD2" w:rsidRPr="00866B4F" w:rsidRDefault="00702829" w:rsidP="00866B4F">
            <w:pPr>
              <w:spacing w:beforeLines="50" w:before="120" w:afterLines="50" w:after="120"/>
              <w:jc w:val="center"/>
              <w:rPr>
                <w:rFonts w:ascii="SimSun" w:hAnsi="SimSun"/>
                <w:sz w:val="18"/>
                <w:szCs w:val="18"/>
              </w:rPr>
            </w:pPr>
            <w:r w:rsidRPr="00866B4F">
              <w:rPr>
                <w:rFonts w:ascii="SimSun" w:hAnsi="SimSun" w:cs="SimSun" w:hint="eastAsia"/>
                <w:sz w:val="18"/>
                <w:szCs w:val="18"/>
              </w:rPr>
              <w:t>反应</w:t>
            </w:r>
          </w:p>
        </w:tc>
      </w:tr>
      <w:tr w:rsidR="00E45DD2" w:rsidRPr="00866B4F" w:rsidTr="00E45DD2">
        <w:trPr>
          <w:cantSplit/>
          <w:jc w:val="center"/>
        </w:trPr>
        <w:tc>
          <w:tcPr>
            <w:tcW w:w="2146" w:type="pct"/>
          </w:tcPr>
          <w:p w:rsidR="00E45DD2" w:rsidRPr="00866B4F" w:rsidRDefault="00E61AF6"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与遗传资源、传统知识和传统文化表现形式有关的普遍认识提升和推广活动的参与者的满意程度（计划</w:t>
            </w:r>
            <w:r w:rsidRPr="00866B4F">
              <w:rPr>
                <w:rFonts w:ascii="SimSun" w:hAnsi="SimSun" w:hint="eastAsia"/>
                <w:sz w:val="18"/>
                <w:szCs w:val="18"/>
              </w:rPr>
              <w:t>4</w:t>
            </w:r>
            <w:r w:rsidRPr="00866B4F">
              <w:rPr>
                <w:rFonts w:ascii="SimSun" w:hAnsi="SimSun" w:cs="SimSun" w:hint="eastAsia"/>
                <w:sz w:val="18"/>
                <w:szCs w:val="18"/>
              </w:rPr>
              <w:t>）</w:t>
            </w:r>
          </w:p>
        </w:tc>
        <w:tc>
          <w:tcPr>
            <w:tcW w:w="616" w:type="pct"/>
          </w:tcPr>
          <w:p w:rsidR="00E45DD2" w:rsidRPr="00866B4F" w:rsidRDefault="00702829"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不适用</w:t>
            </w:r>
          </w:p>
        </w:tc>
        <w:tc>
          <w:tcPr>
            <w:tcW w:w="652" w:type="pct"/>
          </w:tcPr>
          <w:p w:rsidR="00E45DD2" w:rsidRPr="00866B4F" w:rsidRDefault="00E45DD2" w:rsidP="00866B4F">
            <w:pPr>
              <w:spacing w:beforeLines="50" w:before="120" w:afterLines="50" w:after="120"/>
              <w:jc w:val="both"/>
              <w:rPr>
                <w:rFonts w:ascii="SimSun" w:hAnsi="SimSun"/>
                <w:sz w:val="18"/>
                <w:szCs w:val="18"/>
              </w:rPr>
            </w:pPr>
            <w:r w:rsidRPr="00866B4F">
              <w:rPr>
                <w:rFonts w:ascii="SimSun" w:hAnsi="SimSun" w:hint="eastAsia"/>
                <w:sz w:val="18"/>
                <w:szCs w:val="18"/>
              </w:rPr>
              <w:t>80%</w:t>
            </w:r>
          </w:p>
        </w:tc>
        <w:tc>
          <w:tcPr>
            <w:tcW w:w="1027" w:type="pct"/>
          </w:tcPr>
          <w:p w:rsidR="00E45DD2" w:rsidRPr="00866B4F" w:rsidRDefault="00702829"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调查问卷</w:t>
            </w:r>
          </w:p>
        </w:tc>
        <w:tc>
          <w:tcPr>
            <w:tcW w:w="559" w:type="pct"/>
          </w:tcPr>
          <w:p w:rsidR="00E45DD2" w:rsidRPr="00866B4F" w:rsidRDefault="00702829" w:rsidP="00866B4F">
            <w:pPr>
              <w:spacing w:beforeLines="50" w:before="120" w:afterLines="50" w:after="120"/>
              <w:jc w:val="center"/>
              <w:rPr>
                <w:rFonts w:ascii="SimSun" w:hAnsi="SimSun"/>
                <w:sz w:val="18"/>
                <w:szCs w:val="18"/>
              </w:rPr>
            </w:pPr>
            <w:r w:rsidRPr="00866B4F">
              <w:rPr>
                <w:rFonts w:ascii="SimSun" w:hAnsi="SimSun" w:cs="SimSun" w:hint="eastAsia"/>
                <w:sz w:val="18"/>
                <w:szCs w:val="18"/>
              </w:rPr>
              <w:t>反应</w:t>
            </w:r>
          </w:p>
        </w:tc>
      </w:tr>
      <w:tr w:rsidR="00E45DD2" w:rsidRPr="00866B4F" w:rsidTr="00E45DD2">
        <w:trPr>
          <w:cantSplit/>
          <w:jc w:val="center"/>
        </w:trPr>
        <w:tc>
          <w:tcPr>
            <w:tcW w:w="5000" w:type="pct"/>
            <w:gridSpan w:val="5"/>
            <w:shd w:val="clear" w:color="auto" w:fill="DBE5F1" w:themeFill="accent1" w:themeFillTint="33"/>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hint="eastAsia"/>
                <w:b/>
                <w:sz w:val="18"/>
                <w:szCs w:val="18"/>
              </w:rPr>
              <w:t>教育活动</w:t>
            </w:r>
          </w:p>
        </w:tc>
      </w:tr>
      <w:tr w:rsidR="00E45DD2" w:rsidRPr="00866B4F" w:rsidTr="00E45DD2">
        <w:trPr>
          <w:cantSplit/>
          <w:jc w:val="center"/>
        </w:trPr>
        <w:tc>
          <w:tcPr>
            <w:tcW w:w="2146"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绩效指标</w:t>
            </w:r>
          </w:p>
        </w:tc>
        <w:tc>
          <w:tcPr>
            <w:tcW w:w="616" w:type="pct"/>
          </w:tcPr>
          <w:p w:rsidR="00E45DD2" w:rsidRPr="00866B4F" w:rsidRDefault="00702829" w:rsidP="00866B4F">
            <w:pPr>
              <w:spacing w:beforeLines="50" w:before="120" w:afterLines="50" w:after="120"/>
              <w:jc w:val="center"/>
              <w:rPr>
                <w:rFonts w:ascii="SimSun" w:hAnsi="SimSun" w:cs="SimSun"/>
                <w:b/>
                <w:sz w:val="18"/>
                <w:szCs w:val="18"/>
              </w:rPr>
            </w:pPr>
            <w:r w:rsidRPr="00866B4F">
              <w:rPr>
                <w:rFonts w:ascii="SimSun" w:hAnsi="SimSun" w:cs="SimSun" w:hint="eastAsia"/>
                <w:b/>
                <w:sz w:val="18"/>
                <w:szCs w:val="18"/>
              </w:rPr>
              <w:t>基线</w:t>
            </w:r>
          </w:p>
        </w:tc>
        <w:tc>
          <w:tcPr>
            <w:tcW w:w="652"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目标</w:t>
            </w:r>
          </w:p>
        </w:tc>
        <w:tc>
          <w:tcPr>
            <w:tcW w:w="1027"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数据收集机制</w:t>
            </w:r>
          </w:p>
        </w:tc>
        <w:tc>
          <w:tcPr>
            <w:tcW w:w="559"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柯氏级别</w:t>
            </w:r>
          </w:p>
        </w:tc>
      </w:tr>
      <w:tr w:rsidR="00E45DD2" w:rsidRPr="00866B4F" w:rsidTr="00E45DD2">
        <w:trPr>
          <w:cantSplit/>
          <w:jc w:val="center"/>
        </w:trPr>
        <w:tc>
          <w:tcPr>
            <w:tcW w:w="2146" w:type="pct"/>
          </w:tcPr>
          <w:p w:rsidR="00E45DD2" w:rsidRPr="00866B4F" w:rsidRDefault="00E61AF6"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高级远程学习课程的考试通过率（计划</w:t>
            </w:r>
            <w:r w:rsidRPr="00866B4F">
              <w:rPr>
                <w:rFonts w:ascii="SimSun" w:hAnsi="SimSun" w:hint="eastAsia"/>
                <w:sz w:val="18"/>
                <w:szCs w:val="18"/>
              </w:rPr>
              <w:t>11</w:t>
            </w:r>
            <w:r w:rsidRPr="00866B4F">
              <w:rPr>
                <w:rFonts w:ascii="SimSun" w:hAnsi="SimSun" w:cs="SimSun" w:hint="eastAsia"/>
                <w:sz w:val="18"/>
                <w:szCs w:val="18"/>
              </w:rPr>
              <w:t>）</w:t>
            </w:r>
          </w:p>
        </w:tc>
        <w:tc>
          <w:tcPr>
            <w:tcW w:w="616" w:type="pct"/>
          </w:tcPr>
          <w:p w:rsidR="00E45DD2" w:rsidRPr="00866B4F" w:rsidRDefault="00E45DD2" w:rsidP="00866B4F">
            <w:pPr>
              <w:spacing w:beforeLines="50" w:before="120" w:afterLines="50" w:after="120"/>
              <w:jc w:val="both"/>
              <w:rPr>
                <w:rFonts w:ascii="SimSun" w:hAnsi="SimSun"/>
                <w:sz w:val="18"/>
                <w:szCs w:val="18"/>
              </w:rPr>
            </w:pPr>
            <w:r w:rsidRPr="00866B4F">
              <w:rPr>
                <w:rFonts w:ascii="SimSun" w:hAnsi="SimSun" w:hint="eastAsia"/>
                <w:sz w:val="18"/>
                <w:szCs w:val="18"/>
              </w:rPr>
              <w:t>69%</w:t>
            </w:r>
            <w:r w:rsidR="006015C4" w:rsidRPr="00866B4F">
              <w:rPr>
                <w:rFonts w:ascii="SimSun" w:hAnsi="SimSun" w:hint="eastAsia"/>
                <w:sz w:val="18"/>
                <w:szCs w:val="18"/>
              </w:rPr>
              <w:t>（</w:t>
            </w:r>
            <w:r w:rsidRPr="00866B4F">
              <w:rPr>
                <w:rFonts w:ascii="SimSun" w:hAnsi="SimSun" w:hint="eastAsia"/>
                <w:sz w:val="18"/>
                <w:szCs w:val="18"/>
              </w:rPr>
              <w:t>2014/15</w:t>
            </w:r>
            <w:r w:rsidR="006015C4" w:rsidRPr="00866B4F">
              <w:rPr>
                <w:rFonts w:ascii="SimSun" w:hAnsi="SimSun" w:hint="eastAsia"/>
                <w:sz w:val="18"/>
                <w:szCs w:val="18"/>
              </w:rPr>
              <w:t>）</w:t>
            </w:r>
          </w:p>
        </w:tc>
        <w:tc>
          <w:tcPr>
            <w:tcW w:w="652" w:type="pct"/>
          </w:tcPr>
          <w:p w:rsidR="00E45DD2" w:rsidRPr="00866B4F" w:rsidRDefault="00E45DD2" w:rsidP="00866B4F">
            <w:pPr>
              <w:spacing w:beforeLines="50" w:before="120" w:afterLines="50" w:after="120"/>
              <w:jc w:val="both"/>
              <w:rPr>
                <w:rFonts w:ascii="SimSun" w:hAnsi="SimSun"/>
                <w:sz w:val="18"/>
                <w:szCs w:val="18"/>
              </w:rPr>
            </w:pPr>
            <w:r w:rsidRPr="00866B4F">
              <w:rPr>
                <w:rFonts w:ascii="SimSun" w:hAnsi="SimSun" w:hint="eastAsia"/>
                <w:sz w:val="18"/>
                <w:szCs w:val="18"/>
              </w:rPr>
              <w:t>70%</w:t>
            </w:r>
          </w:p>
        </w:tc>
        <w:tc>
          <w:tcPr>
            <w:tcW w:w="1027" w:type="pct"/>
          </w:tcPr>
          <w:p w:rsidR="00E45DD2" w:rsidRPr="00866B4F" w:rsidRDefault="0071479F" w:rsidP="00866B4F">
            <w:pPr>
              <w:spacing w:beforeLines="50" w:before="120" w:afterLines="50" w:after="120"/>
              <w:jc w:val="both"/>
              <w:rPr>
                <w:rFonts w:ascii="SimSun" w:hAnsi="SimSun"/>
                <w:sz w:val="18"/>
                <w:szCs w:val="18"/>
              </w:rPr>
            </w:pPr>
            <w:r w:rsidRPr="00866B4F">
              <w:rPr>
                <w:rFonts w:ascii="SimSun" w:hAnsi="SimSun" w:hint="eastAsia"/>
                <w:sz w:val="18"/>
                <w:szCs w:val="18"/>
              </w:rPr>
              <w:t>考试</w:t>
            </w:r>
          </w:p>
        </w:tc>
        <w:tc>
          <w:tcPr>
            <w:tcW w:w="559" w:type="pct"/>
          </w:tcPr>
          <w:p w:rsidR="00E45DD2" w:rsidRPr="00866B4F" w:rsidRDefault="00702829" w:rsidP="00866B4F">
            <w:pPr>
              <w:spacing w:beforeLines="50" w:before="120" w:afterLines="50" w:after="120"/>
              <w:jc w:val="center"/>
              <w:rPr>
                <w:rFonts w:ascii="SimSun" w:hAnsi="SimSun"/>
                <w:sz w:val="18"/>
                <w:szCs w:val="18"/>
              </w:rPr>
            </w:pPr>
            <w:r w:rsidRPr="00866B4F">
              <w:rPr>
                <w:rFonts w:ascii="SimSun" w:hAnsi="SimSun" w:cs="SimSun" w:hint="eastAsia"/>
                <w:sz w:val="18"/>
                <w:szCs w:val="18"/>
              </w:rPr>
              <w:t>学习</w:t>
            </w:r>
          </w:p>
        </w:tc>
      </w:tr>
      <w:tr w:rsidR="00E45DD2" w:rsidRPr="00866B4F" w:rsidTr="00866B4F">
        <w:trPr>
          <w:cantSplit/>
          <w:jc w:val="center"/>
        </w:trPr>
        <w:tc>
          <w:tcPr>
            <w:tcW w:w="5000" w:type="pct"/>
            <w:gridSpan w:val="5"/>
            <w:shd w:val="clear" w:color="auto" w:fill="DBE5F1" w:themeFill="accent1" w:themeFillTint="33"/>
            <w:vAlign w:val="center"/>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hint="eastAsia"/>
                <w:b/>
                <w:sz w:val="18"/>
                <w:szCs w:val="18"/>
              </w:rPr>
              <w:t>培训和能力建设活动</w:t>
            </w:r>
          </w:p>
        </w:tc>
      </w:tr>
      <w:tr w:rsidR="00E45DD2" w:rsidRPr="00866B4F" w:rsidTr="00866B4F">
        <w:trPr>
          <w:cantSplit/>
          <w:jc w:val="center"/>
        </w:trPr>
        <w:tc>
          <w:tcPr>
            <w:tcW w:w="2146"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绩效指标</w:t>
            </w:r>
          </w:p>
        </w:tc>
        <w:tc>
          <w:tcPr>
            <w:tcW w:w="616"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基线</w:t>
            </w:r>
          </w:p>
        </w:tc>
        <w:tc>
          <w:tcPr>
            <w:tcW w:w="652"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目标</w:t>
            </w:r>
          </w:p>
        </w:tc>
        <w:tc>
          <w:tcPr>
            <w:tcW w:w="1027"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数据收集机制</w:t>
            </w:r>
          </w:p>
        </w:tc>
        <w:tc>
          <w:tcPr>
            <w:tcW w:w="559" w:type="pct"/>
          </w:tcPr>
          <w:p w:rsidR="00E45DD2" w:rsidRPr="00866B4F" w:rsidRDefault="00702829" w:rsidP="00866B4F">
            <w:pPr>
              <w:spacing w:beforeLines="50" w:before="120" w:afterLines="50" w:after="120"/>
              <w:jc w:val="center"/>
              <w:rPr>
                <w:rFonts w:ascii="SimSun" w:hAnsi="SimSun"/>
                <w:b/>
                <w:sz w:val="18"/>
                <w:szCs w:val="18"/>
              </w:rPr>
            </w:pPr>
            <w:r w:rsidRPr="00866B4F">
              <w:rPr>
                <w:rFonts w:ascii="SimSun" w:hAnsi="SimSun" w:cs="SimSun" w:hint="eastAsia"/>
                <w:b/>
                <w:sz w:val="18"/>
                <w:szCs w:val="18"/>
              </w:rPr>
              <w:t>柯氏级别</w:t>
            </w:r>
          </w:p>
        </w:tc>
      </w:tr>
      <w:tr w:rsidR="00E45DD2" w:rsidRPr="00866B4F" w:rsidTr="00D15D25">
        <w:trPr>
          <w:cantSplit/>
          <w:jc w:val="center"/>
        </w:trPr>
        <w:tc>
          <w:tcPr>
            <w:tcW w:w="2146" w:type="pct"/>
          </w:tcPr>
          <w:p w:rsidR="00E45DD2" w:rsidRPr="00866B4F" w:rsidRDefault="00354DAA"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产权组织</w:t>
            </w:r>
            <w:r w:rsidR="00E61AF6" w:rsidRPr="00866B4F">
              <w:rPr>
                <w:rFonts w:ascii="SimSun" w:hAnsi="SimSun" w:cs="SimSun" w:hint="eastAsia"/>
                <w:sz w:val="18"/>
                <w:szCs w:val="18"/>
              </w:rPr>
              <w:t>专利相关能力建设和培训活动参与者的满意度（计划</w:t>
            </w:r>
            <w:r w:rsidR="00E61AF6" w:rsidRPr="00866B4F">
              <w:rPr>
                <w:rFonts w:ascii="SimSun" w:hAnsi="SimSun" w:hint="eastAsia"/>
                <w:sz w:val="18"/>
                <w:szCs w:val="18"/>
              </w:rPr>
              <w:t>1</w:t>
            </w:r>
            <w:r w:rsidR="00E61AF6" w:rsidRPr="00866B4F">
              <w:rPr>
                <w:rFonts w:ascii="SimSun" w:hAnsi="SimSun" w:cs="SimSun" w:hint="eastAsia"/>
                <w:sz w:val="18"/>
                <w:szCs w:val="18"/>
              </w:rPr>
              <w:t>）</w:t>
            </w:r>
          </w:p>
        </w:tc>
        <w:tc>
          <w:tcPr>
            <w:tcW w:w="616" w:type="pct"/>
          </w:tcPr>
          <w:p w:rsidR="00E45DD2" w:rsidRPr="00866B4F" w:rsidRDefault="00E45DD2" w:rsidP="00866B4F">
            <w:pPr>
              <w:spacing w:beforeLines="50" w:before="120" w:afterLines="50" w:after="120"/>
              <w:jc w:val="both"/>
              <w:rPr>
                <w:rFonts w:ascii="SimSun" w:hAnsi="SimSun"/>
                <w:sz w:val="18"/>
                <w:szCs w:val="18"/>
              </w:rPr>
            </w:pPr>
            <w:r w:rsidRPr="00866B4F">
              <w:rPr>
                <w:rFonts w:ascii="SimSun" w:hAnsi="SimSun" w:hint="eastAsia"/>
                <w:sz w:val="18"/>
                <w:szCs w:val="18"/>
              </w:rPr>
              <w:t>2017</w:t>
            </w:r>
            <w:r w:rsidR="0071479F" w:rsidRPr="00866B4F">
              <w:rPr>
                <w:rFonts w:ascii="SimSun" w:hAnsi="SimSun" w:hint="eastAsia"/>
                <w:sz w:val="18"/>
                <w:szCs w:val="18"/>
              </w:rPr>
              <w:t>年底</w:t>
            </w:r>
            <w:r w:rsidR="00866B4F">
              <w:rPr>
                <w:rFonts w:ascii="SimSun" w:hAnsi="SimSun" w:hint="eastAsia"/>
                <w:sz w:val="18"/>
                <w:szCs w:val="18"/>
              </w:rPr>
              <w:t>待定</w:t>
            </w:r>
          </w:p>
        </w:tc>
        <w:tc>
          <w:tcPr>
            <w:tcW w:w="652" w:type="pct"/>
          </w:tcPr>
          <w:p w:rsidR="00E45DD2" w:rsidRPr="00866B4F" w:rsidRDefault="00E45DD2" w:rsidP="00866B4F">
            <w:pPr>
              <w:spacing w:beforeLines="50" w:before="120" w:afterLines="50" w:after="120"/>
              <w:jc w:val="both"/>
              <w:rPr>
                <w:rFonts w:ascii="SimSun" w:hAnsi="SimSun"/>
                <w:sz w:val="18"/>
                <w:szCs w:val="18"/>
              </w:rPr>
            </w:pPr>
            <w:r w:rsidRPr="00866B4F">
              <w:rPr>
                <w:rFonts w:ascii="SimSun" w:hAnsi="SimSun" w:hint="eastAsia"/>
                <w:color w:val="000000"/>
                <w:sz w:val="18"/>
                <w:szCs w:val="18"/>
              </w:rPr>
              <w:t>90%</w:t>
            </w:r>
          </w:p>
        </w:tc>
        <w:tc>
          <w:tcPr>
            <w:tcW w:w="1027" w:type="pct"/>
          </w:tcPr>
          <w:p w:rsidR="00E45DD2" w:rsidRPr="00866B4F" w:rsidRDefault="00702829" w:rsidP="00866B4F">
            <w:pPr>
              <w:spacing w:beforeLines="50" w:before="120" w:afterLines="50" w:after="120"/>
              <w:jc w:val="both"/>
              <w:rPr>
                <w:rFonts w:ascii="SimSun" w:hAnsi="SimSun"/>
                <w:sz w:val="18"/>
                <w:szCs w:val="18"/>
              </w:rPr>
            </w:pPr>
            <w:r w:rsidRPr="00866B4F">
              <w:rPr>
                <w:rFonts w:ascii="SimSun" w:hAnsi="SimSun" w:cs="SimSun" w:hint="eastAsia"/>
                <w:sz w:val="18"/>
                <w:szCs w:val="18"/>
              </w:rPr>
              <w:t>调查问卷</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反应</w:t>
            </w:r>
          </w:p>
        </w:tc>
      </w:tr>
      <w:tr w:rsidR="00E45DD2" w:rsidRPr="00866B4F" w:rsidTr="00D15D25">
        <w:trPr>
          <w:cantSplit/>
          <w:jc w:val="center"/>
        </w:trPr>
        <w:tc>
          <w:tcPr>
            <w:tcW w:w="2146" w:type="pct"/>
          </w:tcPr>
          <w:p w:rsidR="00E45DD2" w:rsidRPr="00866B4F" w:rsidRDefault="00354DAA" w:rsidP="00866B4F">
            <w:pPr>
              <w:spacing w:before="50" w:after="50"/>
              <w:jc w:val="both"/>
              <w:rPr>
                <w:rFonts w:ascii="SimSun" w:hAnsi="SimSun"/>
                <w:sz w:val="18"/>
                <w:szCs w:val="18"/>
              </w:rPr>
            </w:pPr>
            <w:r w:rsidRPr="00866B4F">
              <w:rPr>
                <w:rFonts w:ascii="SimSun" w:hAnsi="SimSun" w:cs="SimSun" w:hint="eastAsia"/>
                <w:sz w:val="18"/>
                <w:szCs w:val="18"/>
              </w:rPr>
              <w:t>产权组织</w:t>
            </w:r>
            <w:r w:rsidR="00E61AF6" w:rsidRPr="00866B4F">
              <w:rPr>
                <w:rFonts w:ascii="SimSun" w:hAnsi="SimSun" w:cs="SimSun" w:hint="eastAsia"/>
                <w:sz w:val="18"/>
                <w:szCs w:val="18"/>
              </w:rPr>
              <w:t>培训和能力建设活动参与者的满意程度（计划</w:t>
            </w:r>
            <w:r w:rsidR="00E61AF6" w:rsidRPr="00866B4F">
              <w:rPr>
                <w:rFonts w:ascii="SimSun" w:hAnsi="SimSun" w:hint="eastAsia"/>
                <w:sz w:val="18"/>
                <w:szCs w:val="18"/>
              </w:rPr>
              <w:t>17</w:t>
            </w:r>
            <w:r w:rsidR="00E61AF6" w:rsidRPr="00866B4F">
              <w:rPr>
                <w:rFonts w:ascii="SimSun" w:hAnsi="SimSun" w:cs="SimSun" w:hint="eastAsia"/>
                <w:sz w:val="18"/>
                <w:szCs w:val="18"/>
              </w:rPr>
              <w:t>）</w:t>
            </w:r>
          </w:p>
        </w:tc>
        <w:tc>
          <w:tcPr>
            <w:tcW w:w="616" w:type="pct"/>
          </w:tcPr>
          <w:p w:rsidR="00E45DD2" w:rsidRPr="00866B4F" w:rsidRDefault="00702829" w:rsidP="00866B4F">
            <w:pPr>
              <w:spacing w:before="50" w:after="50"/>
              <w:jc w:val="both"/>
              <w:rPr>
                <w:rFonts w:ascii="SimSun" w:hAnsi="SimSun"/>
                <w:sz w:val="18"/>
                <w:szCs w:val="18"/>
              </w:rPr>
            </w:pPr>
            <w:r w:rsidRPr="00866B4F">
              <w:rPr>
                <w:rFonts w:ascii="SimSun" w:hAnsi="SimSun" w:hint="eastAsia"/>
                <w:sz w:val="18"/>
                <w:szCs w:val="18"/>
              </w:rPr>
              <w:t>有用性：</w:t>
            </w:r>
            <w:r w:rsidR="00E45DD2" w:rsidRPr="00866B4F">
              <w:rPr>
                <w:rFonts w:ascii="SimSun" w:hAnsi="SimSun" w:hint="eastAsia"/>
                <w:sz w:val="18"/>
                <w:szCs w:val="18"/>
              </w:rPr>
              <w:t>92%</w:t>
            </w:r>
          </w:p>
          <w:p w:rsidR="00E45DD2" w:rsidRPr="00866B4F" w:rsidRDefault="00702829" w:rsidP="00866B4F">
            <w:pPr>
              <w:spacing w:before="50" w:after="50"/>
              <w:jc w:val="both"/>
              <w:rPr>
                <w:rFonts w:ascii="SimSun" w:hAnsi="SimSun"/>
                <w:sz w:val="18"/>
                <w:szCs w:val="18"/>
              </w:rPr>
            </w:pPr>
            <w:r w:rsidRPr="00866B4F">
              <w:rPr>
                <w:rFonts w:ascii="SimSun" w:hAnsi="SimSun" w:hint="eastAsia"/>
                <w:sz w:val="18"/>
                <w:szCs w:val="18"/>
              </w:rPr>
              <w:t>满意度：</w:t>
            </w:r>
            <w:r w:rsidR="00E45DD2" w:rsidRPr="00866B4F">
              <w:rPr>
                <w:rFonts w:ascii="SimSun" w:hAnsi="SimSun" w:hint="eastAsia"/>
                <w:sz w:val="18"/>
                <w:szCs w:val="18"/>
              </w:rPr>
              <w:t>92%</w:t>
            </w:r>
          </w:p>
        </w:tc>
        <w:tc>
          <w:tcPr>
            <w:tcW w:w="652" w:type="pct"/>
          </w:tcPr>
          <w:p w:rsidR="00E45DD2" w:rsidRPr="00866B4F" w:rsidRDefault="00702829" w:rsidP="00866B4F">
            <w:pPr>
              <w:spacing w:before="50" w:after="50"/>
              <w:jc w:val="both"/>
              <w:rPr>
                <w:rFonts w:ascii="SimSun" w:hAnsi="SimSun"/>
                <w:sz w:val="18"/>
                <w:szCs w:val="18"/>
              </w:rPr>
            </w:pPr>
            <w:r w:rsidRPr="00866B4F">
              <w:rPr>
                <w:rFonts w:ascii="SimSun" w:hAnsi="SimSun" w:hint="eastAsia"/>
                <w:sz w:val="18"/>
                <w:szCs w:val="18"/>
              </w:rPr>
              <w:t>相关度：</w:t>
            </w:r>
            <w:r w:rsidR="00E45DD2" w:rsidRPr="00866B4F">
              <w:rPr>
                <w:rFonts w:ascii="SimSun" w:hAnsi="SimSun" w:hint="eastAsia"/>
                <w:sz w:val="18"/>
                <w:szCs w:val="18"/>
              </w:rPr>
              <w:t>&gt;85%</w:t>
            </w:r>
          </w:p>
          <w:p w:rsidR="00E45DD2" w:rsidRPr="00866B4F" w:rsidRDefault="00702829" w:rsidP="00866B4F">
            <w:pPr>
              <w:spacing w:before="50" w:after="50"/>
              <w:jc w:val="both"/>
              <w:rPr>
                <w:rFonts w:ascii="SimSun" w:hAnsi="SimSun"/>
                <w:sz w:val="18"/>
                <w:szCs w:val="18"/>
              </w:rPr>
            </w:pPr>
            <w:r w:rsidRPr="00866B4F">
              <w:rPr>
                <w:rFonts w:ascii="SimSun" w:hAnsi="SimSun" w:hint="eastAsia"/>
                <w:sz w:val="18"/>
                <w:szCs w:val="18"/>
              </w:rPr>
              <w:t>有用性：</w:t>
            </w:r>
            <w:r w:rsidR="00E45DD2" w:rsidRPr="00866B4F">
              <w:rPr>
                <w:rFonts w:ascii="SimSun" w:hAnsi="SimSun" w:hint="eastAsia"/>
                <w:sz w:val="18"/>
                <w:szCs w:val="18"/>
              </w:rPr>
              <w:t>&gt;85%</w:t>
            </w:r>
          </w:p>
        </w:tc>
        <w:tc>
          <w:tcPr>
            <w:tcW w:w="1027"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调查问卷</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反应</w:t>
            </w:r>
          </w:p>
        </w:tc>
      </w:tr>
      <w:tr w:rsidR="00E45DD2" w:rsidRPr="00866B4F" w:rsidTr="00D15D25">
        <w:trPr>
          <w:cantSplit/>
          <w:jc w:val="center"/>
        </w:trPr>
        <w:tc>
          <w:tcPr>
            <w:tcW w:w="2146" w:type="pct"/>
          </w:tcPr>
          <w:p w:rsidR="00E45DD2" w:rsidRPr="00866B4F" w:rsidRDefault="00E61AF6" w:rsidP="00866B4F">
            <w:pPr>
              <w:spacing w:before="50" w:after="50"/>
              <w:jc w:val="both"/>
              <w:rPr>
                <w:rFonts w:ascii="SimSun" w:hAnsi="SimSun"/>
                <w:i/>
                <w:sz w:val="18"/>
                <w:szCs w:val="18"/>
              </w:rPr>
            </w:pPr>
            <w:r w:rsidRPr="00866B4F">
              <w:rPr>
                <w:rFonts w:ascii="SimSun" w:hAnsi="SimSun" w:cs="SimSun" w:hint="eastAsia"/>
                <w:sz w:val="18"/>
                <w:szCs w:val="18"/>
              </w:rPr>
              <w:t>参与</w:t>
            </w:r>
            <w:r w:rsidR="00354DAA" w:rsidRPr="00866B4F">
              <w:rPr>
                <w:rFonts w:ascii="SimSun" w:hAnsi="SimSun" w:cs="SimSun" w:hint="eastAsia"/>
                <w:sz w:val="18"/>
                <w:szCs w:val="18"/>
              </w:rPr>
              <w:t>产权组织</w:t>
            </w:r>
            <w:r w:rsidRPr="00866B4F">
              <w:rPr>
                <w:rFonts w:ascii="SimSun" w:hAnsi="SimSun" w:cs="SimSun" w:hint="eastAsia"/>
                <w:sz w:val="18"/>
                <w:szCs w:val="18"/>
              </w:rPr>
              <w:t>专利相关能力建设和培训活动</w:t>
            </w:r>
            <w:r w:rsidR="00F8684A" w:rsidRPr="00866B4F">
              <w:rPr>
                <w:rFonts w:ascii="SimSun" w:hAnsi="SimSun" w:cs="SimSun" w:hint="eastAsia"/>
                <w:sz w:val="18"/>
                <w:szCs w:val="18"/>
              </w:rPr>
              <w:t>、知识明</w:t>
            </w:r>
            <w:r w:rsidRPr="00866B4F">
              <w:rPr>
                <w:rFonts w:ascii="SimSun" w:hAnsi="SimSun" w:cs="SimSun" w:hint="eastAsia"/>
                <w:sz w:val="18"/>
                <w:szCs w:val="18"/>
              </w:rPr>
              <w:t>显增加</w:t>
            </w:r>
            <w:r w:rsidR="00F8684A" w:rsidRPr="00866B4F">
              <w:rPr>
                <w:rFonts w:ascii="SimSun" w:hAnsi="SimSun" w:cs="SimSun" w:hint="eastAsia"/>
                <w:sz w:val="18"/>
                <w:szCs w:val="18"/>
              </w:rPr>
              <w:t>的人</w:t>
            </w:r>
            <w:r w:rsidR="0071479F" w:rsidRPr="00866B4F">
              <w:rPr>
                <w:rFonts w:ascii="SimSun" w:hAnsi="SimSun" w:cs="SimSun" w:hint="eastAsia"/>
                <w:sz w:val="18"/>
                <w:szCs w:val="18"/>
              </w:rPr>
              <w:t>所占</w:t>
            </w:r>
            <w:r w:rsidR="00F8684A" w:rsidRPr="00866B4F">
              <w:rPr>
                <w:rFonts w:ascii="SimSun" w:hAnsi="SimSun" w:cs="SimSun" w:hint="eastAsia"/>
                <w:sz w:val="18"/>
                <w:szCs w:val="18"/>
              </w:rPr>
              <w:t>的</w:t>
            </w:r>
            <w:r w:rsidR="0071479F" w:rsidRPr="00866B4F">
              <w:rPr>
                <w:rFonts w:ascii="SimSun" w:hAnsi="SimSun" w:hint="eastAsia"/>
                <w:sz w:val="18"/>
                <w:szCs w:val="18"/>
              </w:rPr>
              <w:t>%</w:t>
            </w:r>
            <w:r w:rsidRPr="00866B4F">
              <w:rPr>
                <w:rFonts w:ascii="SimSun" w:hAnsi="SimSun" w:cs="SimSun" w:hint="eastAsia"/>
                <w:sz w:val="18"/>
                <w:szCs w:val="18"/>
              </w:rPr>
              <w:t>（计划</w:t>
            </w:r>
            <w:r w:rsidRPr="00866B4F">
              <w:rPr>
                <w:rFonts w:ascii="SimSun" w:hAnsi="SimSun" w:hint="eastAsia"/>
                <w:sz w:val="18"/>
                <w:szCs w:val="18"/>
              </w:rPr>
              <w:t>1</w:t>
            </w:r>
            <w:r w:rsidRPr="00866B4F">
              <w:rPr>
                <w:rFonts w:ascii="SimSun" w:hAnsi="SimSun" w:cs="SimSun" w:hint="eastAsia"/>
                <w:sz w:val="18"/>
                <w:szCs w:val="18"/>
              </w:rPr>
              <w:t>）</w:t>
            </w:r>
          </w:p>
        </w:tc>
        <w:tc>
          <w:tcPr>
            <w:tcW w:w="616" w:type="pct"/>
          </w:tcPr>
          <w:p w:rsidR="00E45DD2" w:rsidRPr="00866B4F" w:rsidRDefault="0071479F" w:rsidP="00866B4F">
            <w:pPr>
              <w:spacing w:before="50" w:after="50"/>
              <w:jc w:val="both"/>
              <w:rPr>
                <w:rFonts w:ascii="SimSun" w:hAnsi="SimSun"/>
                <w:sz w:val="18"/>
                <w:szCs w:val="18"/>
              </w:rPr>
            </w:pPr>
            <w:r w:rsidRPr="00866B4F">
              <w:rPr>
                <w:rFonts w:ascii="SimSun" w:hAnsi="SimSun" w:hint="eastAsia"/>
                <w:sz w:val="18"/>
                <w:szCs w:val="18"/>
              </w:rPr>
              <w:t>2017年底</w:t>
            </w:r>
            <w:r w:rsidR="00866B4F">
              <w:rPr>
                <w:rFonts w:ascii="SimSun" w:hAnsi="SimSun" w:hint="eastAsia"/>
                <w:sz w:val="18"/>
                <w:szCs w:val="18"/>
              </w:rPr>
              <w:t>待定</w:t>
            </w:r>
          </w:p>
        </w:tc>
        <w:tc>
          <w:tcPr>
            <w:tcW w:w="652" w:type="pct"/>
          </w:tcPr>
          <w:p w:rsidR="00E45DD2" w:rsidRPr="00866B4F" w:rsidRDefault="00E45DD2" w:rsidP="00866B4F">
            <w:pPr>
              <w:spacing w:before="50" w:after="50"/>
              <w:jc w:val="both"/>
              <w:rPr>
                <w:rFonts w:ascii="SimSun" w:hAnsi="SimSun"/>
                <w:sz w:val="18"/>
                <w:szCs w:val="18"/>
              </w:rPr>
            </w:pPr>
            <w:r w:rsidRPr="00866B4F">
              <w:rPr>
                <w:rFonts w:ascii="SimSun" w:hAnsi="SimSun" w:hint="eastAsia"/>
                <w:sz w:val="18"/>
                <w:szCs w:val="18"/>
              </w:rPr>
              <w:t>90%</w:t>
            </w:r>
          </w:p>
        </w:tc>
        <w:tc>
          <w:tcPr>
            <w:tcW w:w="1027"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简短的多项选择实质问卷（培训前和培训后）</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学习</w:t>
            </w:r>
          </w:p>
        </w:tc>
      </w:tr>
      <w:tr w:rsidR="00E45DD2" w:rsidRPr="00866B4F" w:rsidTr="00D15D25">
        <w:trPr>
          <w:cantSplit/>
          <w:jc w:val="center"/>
        </w:trPr>
        <w:tc>
          <w:tcPr>
            <w:tcW w:w="2146" w:type="pct"/>
          </w:tcPr>
          <w:p w:rsidR="00E45DD2" w:rsidRPr="00866B4F" w:rsidRDefault="00F8684A" w:rsidP="00866B4F">
            <w:pPr>
              <w:spacing w:before="50" w:after="50"/>
              <w:jc w:val="both"/>
              <w:rPr>
                <w:rFonts w:ascii="SimSun" w:hAnsi="SimSun"/>
                <w:i/>
                <w:sz w:val="18"/>
                <w:szCs w:val="18"/>
              </w:rPr>
            </w:pPr>
            <w:r w:rsidRPr="00866B4F">
              <w:rPr>
                <w:rFonts w:ascii="SimSun" w:hAnsi="SimSun" w:cs="SimSun" w:hint="eastAsia"/>
                <w:sz w:val="18"/>
                <w:szCs w:val="18"/>
              </w:rPr>
              <w:t>参加培训和能力建设活动、简短多项选择实质性问卷得分</w:t>
            </w:r>
            <w:r w:rsidRPr="00866B4F">
              <w:rPr>
                <w:rFonts w:ascii="SimSun" w:hAnsi="SimSun" w:hint="eastAsia"/>
                <w:sz w:val="18"/>
                <w:szCs w:val="18"/>
              </w:rPr>
              <w:t>60</w:t>
            </w:r>
            <w:r w:rsidR="00032943">
              <w:rPr>
                <w:rFonts w:ascii="SimSun" w:hAnsi="SimSun" w:cs="SimSun" w:hint="eastAsia"/>
                <w:sz w:val="18"/>
                <w:szCs w:val="18"/>
              </w:rPr>
              <w:t>%</w:t>
            </w:r>
            <w:r w:rsidRPr="00866B4F">
              <w:rPr>
                <w:rFonts w:ascii="SimSun" w:hAnsi="SimSun" w:cs="SimSun" w:hint="eastAsia"/>
                <w:sz w:val="18"/>
                <w:szCs w:val="18"/>
              </w:rPr>
              <w:t>或更高的人的数量和</w:t>
            </w:r>
            <w:r w:rsidR="0071479F" w:rsidRPr="00866B4F">
              <w:rPr>
                <w:rFonts w:ascii="SimSun" w:hAnsi="SimSun" w:hint="eastAsia"/>
                <w:sz w:val="18"/>
                <w:szCs w:val="18"/>
              </w:rPr>
              <w:t>%</w:t>
            </w:r>
            <w:r w:rsidRPr="00866B4F">
              <w:rPr>
                <w:rFonts w:ascii="SimSun" w:hAnsi="SimSun" w:cs="SimSun" w:hint="eastAsia"/>
                <w:sz w:val="18"/>
                <w:szCs w:val="18"/>
              </w:rPr>
              <w:t>（计划</w:t>
            </w:r>
            <w:r w:rsidRPr="00866B4F">
              <w:rPr>
                <w:rFonts w:ascii="SimSun" w:hAnsi="SimSun" w:hint="eastAsia"/>
                <w:sz w:val="18"/>
                <w:szCs w:val="18"/>
              </w:rPr>
              <w:t>9</w:t>
            </w:r>
            <w:r w:rsidRPr="00866B4F">
              <w:rPr>
                <w:rFonts w:ascii="SimSun" w:hAnsi="SimSun" w:cs="SimSun" w:hint="eastAsia"/>
                <w:sz w:val="18"/>
                <w:szCs w:val="18"/>
              </w:rPr>
              <w:t>）</w:t>
            </w:r>
          </w:p>
        </w:tc>
        <w:tc>
          <w:tcPr>
            <w:tcW w:w="616"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不适用</w:t>
            </w:r>
          </w:p>
        </w:tc>
        <w:tc>
          <w:tcPr>
            <w:tcW w:w="652" w:type="pct"/>
          </w:tcPr>
          <w:p w:rsidR="00E45DD2" w:rsidRPr="00866B4F" w:rsidRDefault="00702829" w:rsidP="00866B4F">
            <w:pPr>
              <w:spacing w:before="50" w:after="50"/>
              <w:jc w:val="both"/>
              <w:rPr>
                <w:rFonts w:ascii="SimSun" w:hAnsi="SimSun"/>
                <w:sz w:val="18"/>
                <w:szCs w:val="18"/>
              </w:rPr>
            </w:pPr>
            <w:r w:rsidRPr="00866B4F">
              <w:rPr>
                <w:rFonts w:ascii="SimSun" w:hAnsi="SimSun" w:hint="eastAsia"/>
                <w:sz w:val="18"/>
                <w:szCs w:val="18"/>
              </w:rPr>
              <w:t>亚洲和太平洋</w:t>
            </w:r>
            <w:r w:rsidR="006015C4" w:rsidRPr="00866B4F">
              <w:rPr>
                <w:rFonts w:ascii="SimSun" w:hAnsi="SimSun" w:hint="eastAsia"/>
                <w:sz w:val="18"/>
                <w:szCs w:val="18"/>
              </w:rPr>
              <w:t>（</w:t>
            </w:r>
            <w:r w:rsidR="00E45DD2" w:rsidRPr="00866B4F">
              <w:rPr>
                <w:rFonts w:ascii="SimSun" w:hAnsi="SimSun" w:hint="eastAsia"/>
                <w:sz w:val="18"/>
                <w:szCs w:val="18"/>
              </w:rPr>
              <w:t>80%</w:t>
            </w:r>
            <w:r w:rsidR="006015C4" w:rsidRPr="00866B4F">
              <w:rPr>
                <w:rFonts w:ascii="SimSun" w:hAnsi="SimSun" w:hint="eastAsia"/>
                <w:sz w:val="18"/>
                <w:szCs w:val="18"/>
              </w:rPr>
              <w:t>）</w:t>
            </w:r>
          </w:p>
        </w:tc>
        <w:tc>
          <w:tcPr>
            <w:tcW w:w="1027"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简短的多项选择实质问卷（培训前和培训后）</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学习</w:t>
            </w:r>
          </w:p>
        </w:tc>
      </w:tr>
      <w:tr w:rsidR="00E45DD2" w:rsidRPr="00866B4F" w:rsidTr="00D15D25">
        <w:trPr>
          <w:cantSplit/>
          <w:jc w:val="center"/>
        </w:trPr>
        <w:tc>
          <w:tcPr>
            <w:tcW w:w="2146" w:type="pct"/>
          </w:tcPr>
          <w:p w:rsidR="00E45DD2" w:rsidRPr="00866B4F" w:rsidRDefault="00F8684A" w:rsidP="00866B4F">
            <w:pPr>
              <w:spacing w:before="50" w:after="50"/>
              <w:jc w:val="both"/>
              <w:rPr>
                <w:rFonts w:ascii="SimSun" w:hAnsi="SimSun"/>
                <w:sz w:val="18"/>
                <w:szCs w:val="18"/>
              </w:rPr>
            </w:pPr>
            <w:r w:rsidRPr="00866B4F">
              <w:rPr>
                <w:rFonts w:ascii="SimSun" w:hAnsi="SimSun" w:cs="SimSun" w:hint="eastAsia"/>
                <w:sz w:val="18"/>
                <w:szCs w:val="18"/>
              </w:rPr>
              <w:t>来自大学或研究组织的</w:t>
            </w:r>
            <w:r w:rsidRPr="00866B4F">
              <w:rPr>
                <w:rFonts w:ascii="SimSun" w:hAnsi="SimSun" w:hint="eastAsia"/>
                <w:sz w:val="18"/>
                <w:szCs w:val="18"/>
              </w:rPr>
              <w:t>TMO、参与</w:t>
            </w:r>
            <w:r w:rsidR="00354DAA" w:rsidRPr="00866B4F">
              <w:rPr>
                <w:rFonts w:ascii="SimSun" w:hAnsi="SimSun" w:cs="SimSun" w:hint="eastAsia"/>
                <w:sz w:val="18"/>
                <w:szCs w:val="18"/>
              </w:rPr>
              <w:t>产权组织</w:t>
            </w:r>
            <w:r w:rsidRPr="00866B4F">
              <w:rPr>
                <w:rFonts w:ascii="SimSun" w:hAnsi="SimSun" w:cs="SimSun" w:hint="eastAsia"/>
                <w:sz w:val="18"/>
                <w:szCs w:val="18"/>
              </w:rPr>
              <w:t>培训和能力建设活动</w:t>
            </w:r>
            <w:r w:rsidR="0071479F" w:rsidRPr="00866B4F">
              <w:rPr>
                <w:rFonts w:ascii="SimSun" w:hAnsi="SimSun" w:cs="SimSun" w:hint="eastAsia"/>
                <w:sz w:val="18"/>
                <w:szCs w:val="18"/>
              </w:rPr>
              <w:t>、</w:t>
            </w:r>
            <w:r w:rsidRPr="00866B4F">
              <w:rPr>
                <w:rFonts w:ascii="SimSun" w:hAnsi="SimSun" w:cs="SimSun" w:hint="eastAsia"/>
                <w:sz w:val="18"/>
                <w:szCs w:val="18"/>
              </w:rPr>
              <w:t>在工作中应用</w:t>
            </w:r>
            <w:r w:rsidR="0071479F" w:rsidRPr="00866B4F">
              <w:rPr>
                <w:rFonts w:ascii="SimSun" w:hAnsi="SimSun" w:cs="SimSun" w:hint="eastAsia"/>
                <w:sz w:val="18"/>
                <w:szCs w:val="18"/>
              </w:rPr>
              <w:t>业已丰富</w:t>
            </w:r>
            <w:r w:rsidRPr="00866B4F">
              <w:rPr>
                <w:rFonts w:ascii="SimSun" w:hAnsi="SimSun" w:cs="SimSun" w:hint="eastAsia"/>
                <w:sz w:val="18"/>
                <w:szCs w:val="18"/>
              </w:rPr>
              <w:t>的知识和</w:t>
            </w:r>
            <w:r w:rsidR="0071479F" w:rsidRPr="00866B4F">
              <w:rPr>
                <w:rFonts w:ascii="SimSun" w:hAnsi="SimSun" w:cs="SimSun" w:hint="eastAsia"/>
                <w:sz w:val="18"/>
                <w:szCs w:val="18"/>
              </w:rPr>
              <w:t>业已提</w:t>
            </w:r>
            <w:r w:rsidRPr="00866B4F">
              <w:rPr>
                <w:rFonts w:ascii="SimSun" w:hAnsi="SimSun" w:cs="SimSun" w:hint="eastAsia"/>
                <w:sz w:val="18"/>
                <w:szCs w:val="18"/>
              </w:rPr>
              <w:t>升</w:t>
            </w:r>
            <w:r w:rsidR="0071479F" w:rsidRPr="00866B4F">
              <w:rPr>
                <w:rFonts w:ascii="SimSun" w:hAnsi="SimSun" w:cs="SimSun" w:hint="eastAsia"/>
                <w:sz w:val="18"/>
                <w:szCs w:val="18"/>
              </w:rPr>
              <w:t>的</w:t>
            </w:r>
            <w:r w:rsidRPr="00866B4F">
              <w:rPr>
                <w:rFonts w:ascii="SimSun" w:hAnsi="SimSun" w:cs="SimSun" w:hint="eastAsia"/>
                <w:sz w:val="18"/>
                <w:szCs w:val="18"/>
              </w:rPr>
              <w:t>技能</w:t>
            </w:r>
            <w:r w:rsidR="0071479F" w:rsidRPr="00866B4F">
              <w:rPr>
                <w:rFonts w:ascii="SimSun" w:hAnsi="SimSun" w:cs="SimSun" w:hint="eastAsia"/>
                <w:sz w:val="18"/>
                <w:szCs w:val="18"/>
              </w:rPr>
              <w:t>的人所占的</w:t>
            </w:r>
            <w:r w:rsidR="0071479F" w:rsidRPr="00866B4F">
              <w:rPr>
                <w:rFonts w:ascii="SimSun" w:hAnsi="SimSun" w:hint="eastAsia"/>
                <w:sz w:val="18"/>
                <w:szCs w:val="18"/>
              </w:rPr>
              <w:t>%</w:t>
            </w:r>
            <w:r w:rsidRPr="00866B4F">
              <w:rPr>
                <w:rFonts w:ascii="SimSun" w:hAnsi="SimSun" w:cs="SimSun" w:hint="eastAsia"/>
                <w:sz w:val="18"/>
                <w:szCs w:val="18"/>
              </w:rPr>
              <w:t>（计划</w:t>
            </w:r>
            <w:r w:rsidRPr="00866B4F">
              <w:rPr>
                <w:rFonts w:ascii="SimSun" w:hAnsi="SimSun" w:hint="eastAsia"/>
                <w:sz w:val="18"/>
                <w:szCs w:val="18"/>
              </w:rPr>
              <w:t>30</w:t>
            </w:r>
            <w:r w:rsidRPr="00866B4F">
              <w:rPr>
                <w:rFonts w:ascii="SimSun" w:hAnsi="SimSun" w:cs="SimSun" w:hint="eastAsia"/>
                <w:sz w:val="18"/>
                <w:szCs w:val="18"/>
              </w:rPr>
              <w:t>）</w:t>
            </w:r>
          </w:p>
        </w:tc>
        <w:tc>
          <w:tcPr>
            <w:tcW w:w="616"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不适用</w:t>
            </w:r>
          </w:p>
        </w:tc>
        <w:tc>
          <w:tcPr>
            <w:tcW w:w="652" w:type="pct"/>
          </w:tcPr>
          <w:p w:rsidR="00E45DD2" w:rsidRPr="00866B4F" w:rsidRDefault="00E45DD2" w:rsidP="00866B4F">
            <w:pPr>
              <w:spacing w:before="50" w:after="50"/>
              <w:jc w:val="both"/>
              <w:rPr>
                <w:rFonts w:ascii="SimSun" w:hAnsi="SimSun"/>
                <w:sz w:val="18"/>
                <w:szCs w:val="18"/>
              </w:rPr>
            </w:pPr>
            <w:r w:rsidRPr="00866B4F">
              <w:rPr>
                <w:rFonts w:ascii="SimSun" w:hAnsi="SimSun" w:hint="eastAsia"/>
                <w:sz w:val="18"/>
                <w:szCs w:val="18"/>
              </w:rPr>
              <w:t>65%</w:t>
            </w:r>
          </w:p>
        </w:tc>
        <w:tc>
          <w:tcPr>
            <w:tcW w:w="1027"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发给受训人员和主管的</w:t>
            </w:r>
            <w:r w:rsidRPr="00866B4F">
              <w:rPr>
                <w:rFonts w:ascii="SimSun" w:hAnsi="SimSun" w:hint="eastAsia"/>
                <w:sz w:val="18"/>
                <w:szCs w:val="18"/>
              </w:rPr>
              <w:t>6</w:t>
            </w:r>
            <w:r w:rsidRPr="00866B4F">
              <w:rPr>
                <w:rFonts w:ascii="SimSun" w:hAnsi="SimSun" w:cs="SimSun" w:hint="eastAsia"/>
                <w:sz w:val="18"/>
                <w:szCs w:val="18"/>
              </w:rPr>
              <w:t>个月培训后问卷</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行为</w:t>
            </w:r>
          </w:p>
        </w:tc>
      </w:tr>
      <w:tr w:rsidR="00E45DD2" w:rsidRPr="00866B4F" w:rsidTr="00D15D25">
        <w:trPr>
          <w:cantSplit/>
          <w:jc w:val="center"/>
        </w:trPr>
        <w:tc>
          <w:tcPr>
            <w:tcW w:w="2146" w:type="pct"/>
          </w:tcPr>
          <w:p w:rsidR="00E45DD2" w:rsidRPr="00866B4F" w:rsidRDefault="0071479F" w:rsidP="00866B4F">
            <w:pPr>
              <w:spacing w:before="50" w:after="50"/>
              <w:jc w:val="both"/>
              <w:rPr>
                <w:rFonts w:ascii="SimSun" w:hAnsi="SimSun"/>
                <w:sz w:val="18"/>
                <w:szCs w:val="18"/>
              </w:rPr>
            </w:pPr>
            <w:r w:rsidRPr="00866B4F">
              <w:rPr>
                <w:rFonts w:ascii="SimSun" w:hAnsi="SimSun" w:cs="SimSun" w:hint="eastAsia"/>
                <w:sz w:val="18"/>
                <w:szCs w:val="18"/>
              </w:rPr>
              <w:t>受过培训的知识产权专业人员和使用业已提升的技能知识产权官员所占的</w:t>
            </w:r>
            <w:r w:rsidRPr="00866B4F">
              <w:rPr>
                <w:rFonts w:ascii="SimSun" w:hAnsi="SimSun" w:hint="eastAsia"/>
                <w:sz w:val="18"/>
                <w:szCs w:val="18"/>
              </w:rPr>
              <w:t>%</w:t>
            </w:r>
            <w:r w:rsidRPr="00866B4F">
              <w:rPr>
                <w:rFonts w:ascii="SimSun" w:hAnsi="SimSun" w:cs="SimSun" w:hint="eastAsia"/>
                <w:sz w:val="18"/>
                <w:szCs w:val="18"/>
              </w:rPr>
              <w:t>（计划</w:t>
            </w:r>
            <w:r w:rsidRPr="00866B4F">
              <w:rPr>
                <w:rFonts w:ascii="SimSun" w:hAnsi="SimSun" w:hint="eastAsia"/>
                <w:sz w:val="18"/>
                <w:szCs w:val="18"/>
              </w:rPr>
              <w:t>10</w:t>
            </w:r>
            <w:r w:rsidRPr="00866B4F">
              <w:rPr>
                <w:rFonts w:ascii="SimSun" w:hAnsi="SimSun" w:cs="SimSun" w:hint="eastAsia"/>
                <w:sz w:val="18"/>
                <w:szCs w:val="18"/>
              </w:rPr>
              <w:t>）</w:t>
            </w:r>
          </w:p>
        </w:tc>
        <w:tc>
          <w:tcPr>
            <w:tcW w:w="616" w:type="pct"/>
          </w:tcPr>
          <w:p w:rsidR="00E45DD2" w:rsidRPr="00866B4F" w:rsidRDefault="00E45DD2" w:rsidP="00866B4F">
            <w:pPr>
              <w:spacing w:before="50" w:after="50"/>
              <w:jc w:val="both"/>
              <w:rPr>
                <w:rFonts w:ascii="SimSun" w:hAnsi="SimSun"/>
                <w:sz w:val="18"/>
                <w:szCs w:val="18"/>
              </w:rPr>
            </w:pPr>
            <w:r w:rsidRPr="00866B4F">
              <w:rPr>
                <w:rFonts w:ascii="SimSun" w:hAnsi="SimSun" w:hint="eastAsia"/>
                <w:sz w:val="18"/>
                <w:szCs w:val="18"/>
              </w:rPr>
              <w:t>83%</w:t>
            </w:r>
          </w:p>
        </w:tc>
        <w:tc>
          <w:tcPr>
            <w:tcW w:w="652" w:type="pct"/>
          </w:tcPr>
          <w:p w:rsidR="00E45DD2" w:rsidRPr="00866B4F" w:rsidRDefault="00E45DD2" w:rsidP="00866B4F">
            <w:pPr>
              <w:spacing w:before="50" w:after="50"/>
              <w:jc w:val="both"/>
              <w:rPr>
                <w:rFonts w:ascii="SimSun" w:hAnsi="SimSun"/>
                <w:sz w:val="18"/>
                <w:szCs w:val="18"/>
              </w:rPr>
            </w:pPr>
            <w:r w:rsidRPr="00866B4F">
              <w:rPr>
                <w:rFonts w:ascii="SimSun" w:hAnsi="SimSun" w:hint="eastAsia"/>
                <w:sz w:val="18"/>
                <w:szCs w:val="18"/>
              </w:rPr>
              <w:t>80%</w:t>
            </w:r>
          </w:p>
        </w:tc>
        <w:tc>
          <w:tcPr>
            <w:tcW w:w="1027" w:type="pct"/>
          </w:tcPr>
          <w:p w:rsidR="00E45DD2" w:rsidRPr="00866B4F" w:rsidRDefault="00702829" w:rsidP="00866B4F">
            <w:pPr>
              <w:spacing w:before="50" w:after="50"/>
              <w:jc w:val="both"/>
              <w:rPr>
                <w:rFonts w:ascii="SimSun" w:hAnsi="SimSun"/>
                <w:sz w:val="18"/>
                <w:szCs w:val="18"/>
              </w:rPr>
            </w:pPr>
            <w:r w:rsidRPr="00866B4F">
              <w:rPr>
                <w:rFonts w:ascii="SimSun" w:hAnsi="SimSun" w:cs="SimSun" w:hint="eastAsia"/>
                <w:sz w:val="18"/>
                <w:szCs w:val="18"/>
              </w:rPr>
              <w:t>发给受训人员和主管的</w:t>
            </w:r>
            <w:r w:rsidRPr="00866B4F">
              <w:rPr>
                <w:rFonts w:ascii="SimSun" w:hAnsi="SimSun" w:hint="eastAsia"/>
                <w:sz w:val="18"/>
                <w:szCs w:val="18"/>
              </w:rPr>
              <w:t>6</w:t>
            </w:r>
            <w:r w:rsidRPr="00866B4F">
              <w:rPr>
                <w:rFonts w:ascii="SimSun" w:hAnsi="SimSun" w:cs="SimSun" w:hint="eastAsia"/>
                <w:sz w:val="18"/>
                <w:szCs w:val="18"/>
              </w:rPr>
              <w:t>个月培训后问卷</w:t>
            </w:r>
          </w:p>
        </w:tc>
        <w:tc>
          <w:tcPr>
            <w:tcW w:w="559" w:type="pct"/>
          </w:tcPr>
          <w:p w:rsidR="00E45DD2" w:rsidRPr="00866B4F" w:rsidRDefault="00702829" w:rsidP="00866B4F">
            <w:pPr>
              <w:spacing w:before="50" w:after="50"/>
              <w:jc w:val="center"/>
              <w:rPr>
                <w:rFonts w:ascii="SimSun" w:hAnsi="SimSun"/>
                <w:sz w:val="18"/>
                <w:szCs w:val="18"/>
              </w:rPr>
            </w:pPr>
            <w:r w:rsidRPr="00866B4F">
              <w:rPr>
                <w:rFonts w:ascii="SimSun" w:hAnsi="SimSun" w:cs="SimSun" w:hint="eastAsia"/>
                <w:sz w:val="18"/>
                <w:szCs w:val="18"/>
              </w:rPr>
              <w:t>行为</w:t>
            </w:r>
          </w:p>
        </w:tc>
      </w:tr>
    </w:tbl>
    <w:p w:rsidR="003218BF" w:rsidRDefault="00354DAA" w:rsidP="004D7F0B">
      <w:pPr>
        <w:pStyle w:val="ae"/>
        <w:numPr>
          <w:ilvl w:val="0"/>
          <w:numId w:val="13"/>
        </w:numPr>
        <w:overflowPunct w:val="0"/>
        <w:spacing w:beforeLines="50" w:before="120" w:afterLines="50" w:after="120" w:line="340" w:lineRule="atLeast"/>
        <w:ind w:left="0" w:firstLine="0"/>
        <w:contextualSpacing w:val="0"/>
        <w:jc w:val="both"/>
        <w:rPr>
          <w:rFonts w:ascii="SimSun" w:hAnsi="SimSun"/>
          <w:sz w:val="21"/>
          <w:szCs w:val="22"/>
          <w:lang w:eastAsia="zh-CN"/>
        </w:rPr>
      </w:pPr>
      <w:bookmarkStart w:id="5" w:name="_GoBack"/>
      <w:bookmarkEnd w:id="5"/>
      <w:r w:rsidRPr="003218BF">
        <w:rPr>
          <w:rFonts w:ascii="SimSun" w:eastAsia="SimSun" w:hAnsi="SimSun" w:hint="eastAsia"/>
          <w:sz w:val="21"/>
          <w:szCs w:val="22"/>
          <w:lang w:eastAsia="zh-CN"/>
        </w:rPr>
        <w:t>产权组织</w:t>
      </w:r>
      <w:r w:rsidR="00662446" w:rsidRPr="003218BF">
        <w:rPr>
          <w:rFonts w:ascii="SimSun" w:eastAsia="SimSun" w:hAnsi="SimSun" w:hint="eastAsia"/>
          <w:sz w:val="21"/>
          <w:szCs w:val="22"/>
          <w:lang w:eastAsia="zh-CN"/>
        </w:rPr>
        <w:t>将继续协同努力，</w:t>
      </w:r>
      <w:r w:rsidRPr="003218BF">
        <w:rPr>
          <w:rFonts w:ascii="SimSun" w:eastAsia="SimSun" w:hAnsi="SimSun" w:hint="eastAsia"/>
          <w:sz w:val="21"/>
          <w:szCs w:val="22"/>
          <w:lang w:eastAsia="zh-CN"/>
        </w:rPr>
        <w:t>评估其用于衡量技术援助活动的影响、效果和效率的现有工具和方法</w:t>
      </w:r>
      <w:r w:rsidR="00662446" w:rsidRPr="003218BF">
        <w:rPr>
          <w:rFonts w:ascii="SimSun" w:eastAsia="SimSun" w:hAnsi="SimSun" w:hint="eastAsia"/>
          <w:sz w:val="21"/>
          <w:szCs w:val="22"/>
          <w:lang w:eastAsia="zh-CN"/>
        </w:rPr>
        <w:t>，以便尽可能实施增值</w:t>
      </w:r>
      <w:r w:rsidRPr="003218BF">
        <w:rPr>
          <w:rFonts w:ascii="SimSun" w:eastAsia="SimSun" w:hAnsi="SimSun" w:hint="eastAsia"/>
          <w:sz w:val="21"/>
          <w:szCs w:val="22"/>
          <w:lang w:eastAsia="zh-CN"/>
        </w:rPr>
        <w:t>提升</w:t>
      </w:r>
      <w:r w:rsidR="00662446" w:rsidRPr="003218BF">
        <w:rPr>
          <w:rFonts w:ascii="SimSun" w:eastAsia="SimSun" w:hAnsi="SimSun" w:hint="eastAsia"/>
          <w:sz w:val="21"/>
          <w:szCs w:val="22"/>
          <w:lang w:eastAsia="zh-CN"/>
        </w:rPr>
        <w:t>并解决不足之处。</w:t>
      </w:r>
      <w:r w:rsidRPr="003218BF">
        <w:rPr>
          <w:rFonts w:ascii="SimSun" w:eastAsia="SimSun" w:hAnsi="SimSun" w:hint="eastAsia"/>
          <w:sz w:val="21"/>
          <w:szCs w:val="22"/>
          <w:lang w:eastAsia="zh-CN"/>
        </w:rPr>
        <w:t>产权组织</w:t>
      </w:r>
      <w:r w:rsidR="00662446" w:rsidRPr="003218BF">
        <w:rPr>
          <w:rFonts w:ascii="SimSun" w:eastAsia="SimSun" w:hAnsi="SimSun" w:hint="eastAsia"/>
          <w:sz w:val="21"/>
          <w:szCs w:val="22"/>
          <w:lang w:eastAsia="zh-CN"/>
        </w:rPr>
        <w:t>还将继续完善和强</w:t>
      </w:r>
      <w:r w:rsidRPr="003218BF">
        <w:rPr>
          <w:rFonts w:ascii="SimSun" w:eastAsia="SimSun" w:hAnsi="SimSun" w:hint="eastAsia"/>
          <w:sz w:val="21"/>
          <w:szCs w:val="22"/>
          <w:lang w:eastAsia="zh-CN"/>
        </w:rPr>
        <w:t>化</w:t>
      </w:r>
      <w:r w:rsidR="00662446" w:rsidRPr="003218BF">
        <w:rPr>
          <w:rFonts w:ascii="SimSun" w:eastAsia="SimSun" w:hAnsi="SimSun" w:hint="eastAsia"/>
          <w:sz w:val="21"/>
          <w:szCs w:val="22"/>
          <w:lang w:eastAsia="zh-CN"/>
        </w:rPr>
        <w:t>其绩效指标框架，吸取</w:t>
      </w:r>
      <w:r w:rsidRPr="003218BF">
        <w:rPr>
          <w:rFonts w:ascii="SimSun" w:eastAsia="SimSun" w:hAnsi="SimSun" w:hint="eastAsia"/>
          <w:sz w:val="21"/>
          <w:szCs w:val="22"/>
          <w:lang w:eastAsia="zh-CN"/>
        </w:rPr>
        <w:t>所得的</w:t>
      </w:r>
      <w:r w:rsidR="00662446" w:rsidRPr="003218BF">
        <w:rPr>
          <w:rFonts w:ascii="SimSun" w:eastAsia="SimSun" w:hAnsi="SimSun" w:hint="eastAsia"/>
          <w:sz w:val="21"/>
          <w:szCs w:val="22"/>
          <w:lang w:eastAsia="zh-CN"/>
        </w:rPr>
        <w:t>经验教训并考虑</w:t>
      </w:r>
      <w:r w:rsidRPr="003218BF">
        <w:rPr>
          <w:rFonts w:ascii="SimSun" w:eastAsia="SimSun" w:hAnsi="SimSun" w:hint="eastAsia"/>
          <w:sz w:val="21"/>
          <w:szCs w:val="22"/>
          <w:lang w:eastAsia="zh-CN"/>
        </w:rPr>
        <w:t>各种</w:t>
      </w:r>
      <w:r w:rsidR="00662446" w:rsidRPr="003218BF">
        <w:rPr>
          <w:rFonts w:ascii="SimSun" w:eastAsia="SimSun" w:hAnsi="SimSun" w:hint="eastAsia"/>
          <w:sz w:val="21"/>
          <w:szCs w:val="22"/>
          <w:lang w:eastAsia="zh-CN"/>
        </w:rPr>
        <w:t>评</w:t>
      </w:r>
      <w:r w:rsidRPr="003218BF">
        <w:rPr>
          <w:rFonts w:ascii="SimSun" w:eastAsia="SimSun" w:hAnsi="SimSun" w:hint="eastAsia"/>
          <w:sz w:val="21"/>
          <w:szCs w:val="22"/>
          <w:lang w:eastAsia="zh-CN"/>
        </w:rPr>
        <w:t>价</w:t>
      </w:r>
      <w:r w:rsidR="00662446" w:rsidRPr="003218BF">
        <w:rPr>
          <w:rFonts w:ascii="SimSun" w:eastAsia="SimSun" w:hAnsi="SimSun" w:hint="eastAsia"/>
          <w:sz w:val="21"/>
          <w:szCs w:val="22"/>
          <w:lang w:eastAsia="zh-CN"/>
        </w:rPr>
        <w:t>的相关建议，以加强对</w:t>
      </w:r>
      <w:r w:rsidRPr="003218BF">
        <w:rPr>
          <w:rFonts w:ascii="SimSun" w:eastAsia="SimSun" w:hAnsi="SimSun" w:hint="eastAsia"/>
          <w:sz w:val="21"/>
          <w:szCs w:val="22"/>
          <w:lang w:eastAsia="zh-CN"/>
        </w:rPr>
        <w:t>产权组织</w:t>
      </w:r>
      <w:r w:rsidR="00662446" w:rsidRPr="003218BF">
        <w:rPr>
          <w:rFonts w:ascii="SimSun" w:eastAsia="SimSun" w:hAnsi="SimSun" w:hint="eastAsia"/>
          <w:sz w:val="21"/>
          <w:szCs w:val="22"/>
          <w:lang w:eastAsia="zh-CN"/>
        </w:rPr>
        <w:t>技术援助长期结果的监测和评估。</w:t>
      </w:r>
    </w:p>
    <w:p w:rsidR="003218BF" w:rsidRPr="00E745C3" w:rsidRDefault="00354DAA" w:rsidP="00E745C3">
      <w:pPr>
        <w:pStyle w:val="ae"/>
        <w:numPr>
          <w:ilvl w:val="0"/>
          <w:numId w:val="13"/>
        </w:numPr>
        <w:overflowPunct w:val="0"/>
        <w:spacing w:afterLines="50" w:after="120" w:line="340" w:lineRule="atLeast"/>
        <w:ind w:left="5534" w:firstLine="0"/>
        <w:contextualSpacing w:val="0"/>
        <w:jc w:val="both"/>
        <w:rPr>
          <w:rFonts w:ascii="KaiTi" w:eastAsia="KaiTi" w:hAnsi="KaiTi"/>
          <w:sz w:val="21"/>
          <w:lang w:eastAsia="zh-CN"/>
        </w:rPr>
      </w:pPr>
      <w:r w:rsidRPr="00E745C3">
        <w:rPr>
          <w:rFonts w:ascii="KaiTi" w:eastAsia="KaiTi" w:hAnsi="KaiTi" w:hint="eastAsia"/>
          <w:sz w:val="21"/>
          <w:lang w:eastAsia="zh-CN"/>
        </w:rPr>
        <w:t>请CDIP审议本文件中所载的信</w:t>
      </w:r>
      <w:r w:rsidR="005874FD">
        <w:rPr>
          <w:rFonts w:ascii="KaiTi" w:eastAsia="KaiTi" w:hAnsi="KaiTi"/>
          <w:sz w:val="21"/>
          <w:lang w:eastAsia="zh-CN"/>
        </w:rPr>
        <w:t>‍</w:t>
      </w:r>
      <w:r w:rsidRPr="00E745C3">
        <w:rPr>
          <w:rFonts w:ascii="KaiTi" w:eastAsia="KaiTi" w:hAnsi="KaiTi" w:hint="eastAsia"/>
          <w:sz w:val="21"/>
          <w:lang w:eastAsia="zh-CN"/>
        </w:rPr>
        <w:t>息。</w:t>
      </w:r>
    </w:p>
    <w:p w:rsidR="00E745C3" w:rsidRDefault="00E745C3" w:rsidP="00E745C3">
      <w:pPr>
        <w:pStyle w:val="Endofdocument-Annex"/>
        <w:overflowPunct w:val="0"/>
        <w:spacing w:afterLines="50" w:after="120" w:line="340" w:lineRule="atLeast"/>
        <w:rPr>
          <w:rFonts w:ascii="KaiTi" w:eastAsia="KaiTi" w:hAnsi="KaiTi"/>
          <w:sz w:val="21"/>
        </w:rPr>
      </w:pPr>
    </w:p>
    <w:p w:rsidR="002B313F" w:rsidRPr="006015C4" w:rsidRDefault="00BF659C" w:rsidP="00E745C3">
      <w:pPr>
        <w:pStyle w:val="Endofdocument-Annex"/>
        <w:overflowPunct w:val="0"/>
        <w:spacing w:afterLines="50" w:after="120" w:line="340" w:lineRule="atLeast"/>
        <w:rPr>
          <w:rFonts w:ascii="KaiTi" w:eastAsia="KaiTi" w:hAnsi="KaiTi"/>
          <w:sz w:val="21"/>
        </w:rPr>
      </w:pPr>
      <w:r w:rsidRPr="00E745C3">
        <w:rPr>
          <w:rFonts w:ascii="KaiTi" w:eastAsia="KaiTi" w:hAnsi="KaiTi" w:hint="eastAsia"/>
          <w:sz w:val="21"/>
        </w:rPr>
        <w:t>[</w:t>
      </w:r>
      <w:r w:rsidR="00354DAA" w:rsidRPr="00E745C3">
        <w:rPr>
          <w:rFonts w:ascii="KaiTi" w:eastAsia="KaiTi" w:hAnsi="KaiTi" w:hint="eastAsia"/>
          <w:sz w:val="21"/>
        </w:rPr>
        <w:t>文件完</w:t>
      </w:r>
      <w:r w:rsidRPr="00E745C3">
        <w:rPr>
          <w:rFonts w:ascii="KaiTi" w:eastAsia="KaiTi" w:hAnsi="KaiTi" w:hint="eastAsia"/>
          <w:sz w:val="21"/>
        </w:rPr>
        <w:t>]</w:t>
      </w:r>
    </w:p>
    <w:sectPr w:rsidR="002B313F" w:rsidRPr="006015C4" w:rsidSect="0081575C">
      <w:headerReference w:type="defaul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3C" w:rsidRDefault="0087243C">
      <w:r>
        <w:separator/>
      </w:r>
    </w:p>
  </w:endnote>
  <w:endnote w:type="continuationSeparator" w:id="0">
    <w:p w:rsidR="0087243C" w:rsidRDefault="0087243C" w:rsidP="003B38C1">
      <w:r>
        <w:separator/>
      </w:r>
    </w:p>
    <w:p w:rsidR="0087243C" w:rsidRPr="003B38C1" w:rsidRDefault="0087243C" w:rsidP="003B38C1">
      <w:pPr>
        <w:spacing w:after="60"/>
        <w:rPr>
          <w:sz w:val="17"/>
        </w:rPr>
      </w:pPr>
      <w:r>
        <w:rPr>
          <w:sz w:val="17"/>
        </w:rPr>
        <w:t>[Endnote continued from previous page]</w:t>
      </w:r>
    </w:p>
  </w:endnote>
  <w:endnote w:type="continuationNotice" w:id="1">
    <w:p w:rsidR="0087243C" w:rsidRPr="003B38C1" w:rsidRDefault="008724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3C" w:rsidRDefault="0087243C">
      <w:r>
        <w:separator/>
      </w:r>
    </w:p>
  </w:footnote>
  <w:footnote w:type="continuationSeparator" w:id="0">
    <w:p w:rsidR="0087243C" w:rsidRDefault="0087243C" w:rsidP="008B60B2">
      <w:r>
        <w:separator/>
      </w:r>
    </w:p>
    <w:p w:rsidR="0087243C" w:rsidRPr="00ED77FB" w:rsidRDefault="0087243C" w:rsidP="008B60B2">
      <w:pPr>
        <w:spacing w:after="60"/>
        <w:rPr>
          <w:sz w:val="17"/>
          <w:szCs w:val="17"/>
        </w:rPr>
      </w:pPr>
      <w:r w:rsidRPr="00ED77FB">
        <w:rPr>
          <w:sz w:val="17"/>
          <w:szCs w:val="17"/>
        </w:rPr>
        <w:t>[Footnote continued from previous page]</w:t>
      </w:r>
    </w:p>
  </w:footnote>
  <w:footnote w:type="continuationNotice" w:id="1">
    <w:p w:rsidR="0087243C" w:rsidRPr="00ED77FB" w:rsidRDefault="0087243C" w:rsidP="008B60B2">
      <w:pPr>
        <w:spacing w:before="60"/>
        <w:jc w:val="right"/>
        <w:rPr>
          <w:sz w:val="17"/>
          <w:szCs w:val="17"/>
        </w:rPr>
      </w:pPr>
      <w:r w:rsidRPr="00ED77FB">
        <w:rPr>
          <w:sz w:val="17"/>
          <w:szCs w:val="17"/>
        </w:rPr>
        <w:t>[Footnote continued on next page]</w:t>
      </w:r>
    </w:p>
  </w:footnote>
  <w:footnote w:id="2">
    <w:p w:rsidR="006015C4" w:rsidRPr="003218BF" w:rsidRDefault="006015C4" w:rsidP="006015C4">
      <w:pPr>
        <w:pStyle w:val="a9"/>
        <w:rPr>
          <w:rFonts w:ascii="SimSun" w:hAnsi="SimSun"/>
        </w:rPr>
      </w:pPr>
      <w:r w:rsidRPr="003218BF">
        <w:rPr>
          <w:rStyle w:val="af1"/>
          <w:rFonts w:ascii="SimSun" w:hAnsi="SimSun"/>
        </w:rPr>
        <w:footnoteRef/>
      </w:r>
      <w:r w:rsidRPr="003218BF">
        <w:rPr>
          <w:rFonts w:ascii="SimSun" w:hAnsi="SimSun"/>
        </w:rPr>
        <w:t xml:space="preserve"> </w:t>
      </w:r>
      <w:r>
        <w:rPr>
          <w:rFonts w:ascii="SimSun" w:hAnsi="SimSun" w:hint="eastAsia"/>
        </w:rPr>
        <w:tab/>
      </w:r>
      <w:r w:rsidRPr="003218BF">
        <w:rPr>
          <w:rFonts w:ascii="SimSun" w:hAnsi="SimSun" w:hint="eastAsia"/>
        </w:rPr>
        <w:t>CDIP第十七届会议主席总结附录</w:t>
      </w:r>
      <w:proofErr w:type="gramStart"/>
      <w:r w:rsidRPr="003218BF">
        <w:rPr>
          <w:rFonts w:ascii="SimSun" w:hAnsi="SimSun" w:hint="eastAsia"/>
        </w:rPr>
        <w:t>一</w:t>
      </w:r>
      <w:proofErr w:type="gramEnd"/>
      <w:r w:rsidRPr="003218BF">
        <w:rPr>
          <w:rFonts w:ascii="SimSun" w:hAnsi="SimSun" w:hint="eastAsia"/>
        </w:rPr>
        <w:t>，</w:t>
      </w:r>
      <w:r>
        <w:rPr>
          <w:rFonts w:ascii="SimSun" w:hAnsi="SimSun" w:hint="eastAsia"/>
        </w:rPr>
        <w:t>可见</w:t>
      </w:r>
      <w:hyperlink r:id="rId1" w:history="1">
        <w:r w:rsidRPr="006015C4">
          <w:rPr>
            <w:rStyle w:val="af"/>
            <w:rFonts w:ascii="SimSun" w:hAnsi="SimSun"/>
            <w:color w:val="auto"/>
            <w:u w:val="none"/>
          </w:rPr>
          <w:t>http://www.wipo.int/meetings/en/doc_details.jsp?doc_id=‌335277</w:t>
        </w:r>
      </w:hyperlink>
      <w:r w:rsidRPr="006015C4">
        <w:rPr>
          <w:rStyle w:val="af"/>
          <w:rFonts w:ascii="SimSun" w:hAnsi="SimSun" w:hint="eastAsia"/>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3C" w:rsidRPr="003218BF" w:rsidRDefault="0087243C" w:rsidP="002B313F">
    <w:pPr>
      <w:pStyle w:val="aa"/>
      <w:jc w:val="right"/>
      <w:rPr>
        <w:rFonts w:ascii="SimSun" w:hAnsi="SimSun"/>
        <w:sz w:val="21"/>
      </w:rPr>
    </w:pPr>
    <w:bookmarkStart w:id="6" w:name="Code2"/>
    <w:bookmarkEnd w:id="6"/>
    <w:r w:rsidRPr="003218BF">
      <w:rPr>
        <w:rFonts w:ascii="SimSun" w:hAnsi="SimSun"/>
        <w:sz w:val="21"/>
      </w:rPr>
      <w:t>CDIP/22/10</w:t>
    </w:r>
  </w:p>
  <w:p w:rsidR="003218BF" w:rsidRDefault="006015C4" w:rsidP="0008664C">
    <w:pPr>
      <w:pStyle w:val="aa"/>
      <w:jc w:val="right"/>
      <w:rPr>
        <w:rFonts w:ascii="SimSun" w:hAnsi="SimSun"/>
        <w:noProof/>
        <w:sz w:val="21"/>
      </w:rPr>
    </w:pPr>
    <w:r>
      <w:rPr>
        <w:rFonts w:ascii="SimSun" w:hAnsi="SimSun" w:hint="eastAsia"/>
        <w:sz w:val="21"/>
      </w:rPr>
      <w:t>第</w:t>
    </w:r>
    <w:r w:rsidR="0087243C" w:rsidRPr="003218BF">
      <w:rPr>
        <w:rFonts w:ascii="SimSun" w:hAnsi="SimSun"/>
        <w:sz w:val="21"/>
      </w:rPr>
      <w:fldChar w:fldCharType="begin"/>
    </w:r>
    <w:r w:rsidR="0087243C" w:rsidRPr="003218BF">
      <w:rPr>
        <w:rFonts w:ascii="SimSun" w:hAnsi="SimSun"/>
        <w:sz w:val="21"/>
      </w:rPr>
      <w:instrText xml:space="preserve"> PAGE   \* MERGEFORMAT </w:instrText>
    </w:r>
    <w:r w:rsidR="0087243C" w:rsidRPr="003218BF">
      <w:rPr>
        <w:rFonts w:ascii="SimSun" w:hAnsi="SimSun"/>
        <w:sz w:val="21"/>
      </w:rPr>
      <w:fldChar w:fldCharType="separate"/>
    </w:r>
    <w:r w:rsidR="004D7F0B">
      <w:rPr>
        <w:rFonts w:ascii="SimSun" w:hAnsi="SimSun"/>
        <w:noProof/>
        <w:sz w:val="21"/>
      </w:rPr>
      <w:t>6</w:t>
    </w:r>
    <w:r w:rsidR="0087243C" w:rsidRPr="003218BF">
      <w:rPr>
        <w:rFonts w:ascii="SimSun" w:hAnsi="SimSun"/>
        <w:noProof/>
        <w:sz w:val="21"/>
      </w:rPr>
      <w:fldChar w:fldCharType="end"/>
    </w:r>
    <w:r>
      <w:rPr>
        <w:rFonts w:ascii="SimSun" w:hAnsi="SimSun" w:hint="eastAsia"/>
        <w:noProof/>
        <w:sz w:val="21"/>
      </w:rPr>
      <w:t>页</w:t>
    </w:r>
  </w:p>
  <w:p w:rsidR="0087243C" w:rsidRPr="003218BF" w:rsidRDefault="0087243C" w:rsidP="0008664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373F1"/>
    <w:multiLevelType w:val="hybridMultilevel"/>
    <w:tmpl w:val="5DC243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AC57EE"/>
    <w:multiLevelType w:val="hybridMultilevel"/>
    <w:tmpl w:val="AA5C3776"/>
    <w:lvl w:ilvl="0" w:tplc="71BC9CB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9"/>
  </w:num>
  <w:num w:numId="5">
    <w:abstractNumId w:val="4"/>
  </w:num>
  <w:num w:numId="6">
    <w:abstractNumId w:val="6"/>
  </w:num>
  <w:num w:numId="7">
    <w:abstractNumId w:val="0"/>
  </w:num>
  <w:num w:numId="8">
    <w:abstractNumId w:val="0"/>
  </w:num>
  <w:num w:numId="9">
    <w:abstractNumId w:val="0"/>
  </w:num>
  <w:num w:numId="10">
    <w:abstractNumId w:val="1"/>
  </w:num>
  <w:num w:numId="11">
    <w:abstractNumId w:val="8"/>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9"/>
    <w:rsid w:val="00001E20"/>
    <w:rsid w:val="00023AAE"/>
    <w:rsid w:val="00023C8A"/>
    <w:rsid w:val="000309E4"/>
    <w:rsid w:val="00032943"/>
    <w:rsid w:val="000437D1"/>
    <w:rsid w:val="00043CAA"/>
    <w:rsid w:val="00043EEF"/>
    <w:rsid w:val="00065FE9"/>
    <w:rsid w:val="0007184C"/>
    <w:rsid w:val="000748E2"/>
    <w:rsid w:val="00075432"/>
    <w:rsid w:val="00083E7B"/>
    <w:rsid w:val="00084FC0"/>
    <w:rsid w:val="0008664C"/>
    <w:rsid w:val="000968ED"/>
    <w:rsid w:val="000A16C2"/>
    <w:rsid w:val="000A7E98"/>
    <w:rsid w:val="000B12F2"/>
    <w:rsid w:val="000B30A0"/>
    <w:rsid w:val="000B330E"/>
    <w:rsid w:val="000B6C5D"/>
    <w:rsid w:val="000B7FA5"/>
    <w:rsid w:val="000C2FF1"/>
    <w:rsid w:val="000C540C"/>
    <w:rsid w:val="000C79C0"/>
    <w:rsid w:val="000D0A9E"/>
    <w:rsid w:val="000D336C"/>
    <w:rsid w:val="000E2346"/>
    <w:rsid w:val="000E2837"/>
    <w:rsid w:val="000E35F0"/>
    <w:rsid w:val="000E4CBB"/>
    <w:rsid w:val="000E5E16"/>
    <w:rsid w:val="000E65DD"/>
    <w:rsid w:val="000F5E56"/>
    <w:rsid w:val="000F7FB6"/>
    <w:rsid w:val="001009EE"/>
    <w:rsid w:val="00101B8A"/>
    <w:rsid w:val="00105209"/>
    <w:rsid w:val="00107138"/>
    <w:rsid w:val="00110C5E"/>
    <w:rsid w:val="001160B1"/>
    <w:rsid w:val="0013376C"/>
    <w:rsid w:val="001362EE"/>
    <w:rsid w:val="00140A04"/>
    <w:rsid w:val="001508C2"/>
    <w:rsid w:val="00163D54"/>
    <w:rsid w:val="00164499"/>
    <w:rsid w:val="00172FE0"/>
    <w:rsid w:val="00175AD2"/>
    <w:rsid w:val="0017628A"/>
    <w:rsid w:val="001832A6"/>
    <w:rsid w:val="001B1C2B"/>
    <w:rsid w:val="001C10FE"/>
    <w:rsid w:val="001C5D5B"/>
    <w:rsid w:val="001C6003"/>
    <w:rsid w:val="001C643D"/>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148BC"/>
    <w:rsid w:val="00222628"/>
    <w:rsid w:val="00227344"/>
    <w:rsid w:val="00231E11"/>
    <w:rsid w:val="00234DCB"/>
    <w:rsid w:val="00240043"/>
    <w:rsid w:val="00254AE3"/>
    <w:rsid w:val="00257609"/>
    <w:rsid w:val="00260970"/>
    <w:rsid w:val="002634C4"/>
    <w:rsid w:val="0028539A"/>
    <w:rsid w:val="00290202"/>
    <w:rsid w:val="00290F58"/>
    <w:rsid w:val="002928D3"/>
    <w:rsid w:val="00296A7C"/>
    <w:rsid w:val="002A1579"/>
    <w:rsid w:val="002A3346"/>
    <w:rsid w:val="002A41F4"/>
    <w:rsid w:val="002B313F"/>
    <w:rsid w:val="002E068F"/>
    <w:rsid w:val="002E1734"/>
    <w:rsid w:val="002E6CEB"/>
    <w:rsid w:val="002F1FE6"/>
    <w:rsid w:val="002F46D5"/>
    <w:rsid w:val="002F4E68"/>
    <w:rsid w:val="002F62BD"/>
    <w:rsid w:val="00312D97"/>
    <w:rsid w:val="00312F7F"/>
    <w:rsid w:val="003218BF"/>
    <w:rsid w:val="00323E66"/>
    <w:rsid w:val="00325CF0"/>
    <w:rsid w:val="0032710C"/>
    <w:rsid w:val="003273BA"/>
    <w:rsid w:val="00331FA3"/>
    <w:rsid w:val="00341F32"/>
    <w:rsid w:val="0035218A"/>
    <w:rsid w:val="00353A31"/>
    <w:rsid w:val="00354DAA"/>
    <w:rsid w:val="00361450"/>
    <w:rsid w:val="0036153B"/>
    <w:rsid w:val="003673CF"/>
    <w:rsid w:val="00367479"/>
    <w:rsid w:val="003760F9"/>
    <w:rsid w:val="00381C97"/>
    <w:rsid w:val="00382CDE"/>
    <w:rsid w:val="003845C1"/>
    <w:rsid w:val="00386656"/>
    <w:rsid w:val="00386AB8"/>
    <w:rsid w:val="003920D2"/>
    <w:rsid w:val="00394B80"/>
    <w:rsid w:val="003A0218"/>
    <w:rsid w:val="003A35DF"/>
    <w:rsid w:val="003A560C"/>
    <w:rsid w:val="003A5DEF"/>
    <w:rsid w:val="003A652F"/>
    <w:rsid w:val="003A65F7"/>
    <w:rsid w:val="003A6728"/>
    <w:rsid w:val="003A6845"/>
    <w:rsid w:val="003A6A1C"/>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32A2"/>
    <w:rsid w:val="003F5941"/>
    <w:rsid w:val="003F5BEE"/>
    <w:rsid w:val="00401779"/>
    <w:rsid w:val="004057E8"/>
    <w:rsid w:val="00416D88"/>
    <w:rsid w:val="0042061C"/>
    <w:rsid w:val="00423E3E"/>
    <w:rsid w:val="00427AF4"/>
    <w:rsid w:val="004322AB"/>
    <w:rsid w:val="00441216"/>
    <w:rsid w:val="004421C6"/>
    <w:rsid w:val="00447909"/>
    <w:rsid w:val="004647DA"/>
    <w:rsid w:val="00466F74"/>
    <w:rsid w:val="00474062"/>
    <w:rsid w:val="004745CB"/>
    <w:rsid w:val="00477D6B"/>
    <w:rsid w:val="00490F5D"/>
    <w:rsid w:val="00492F32"/>
    <w:rsid w:val="004A3CDF"/>
    <w:rsid w:val="004A6368"/>
    <w:rsid w:val="004B5885"/>
    <w:rsid w:val="004C3E66"/>
    <w:rsid w:val="004D012A"/>
    <w:rsid w:val="004D15E6"/>
    <w:rsid w:val="004D5867"/>
    <w:rsid w:val="004D5909"/>
    <w:rsid w:val="004D7F0B"/>
    <w:rsid w:val="004E4476"/>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874FD"/>
    <w:rsid w:val="00595981"/>
    <w:rsid w:val="005A0766"/>
    <w:rsid w:val="005B0242"/>
    <w:rsid w:val="005B35C4"/>
    <w:rsid w:val="005C2E22"/>
    <w:rsid w:val="005C3142"/>
    <w:rsid w:val="005C448C"/>
    <w:rsid w:val="005C6649"/>
    <w:rsid w:val="005C7095"/>
    <w:rsid w:val="005C798D"/>
    <w:rsid w:val="005D1471"/>
    <w:rsid w:val="005D1C46"/>
    <w:rsid w:val="005D6460"/>
    <w:rsid w:val="005E3293"/>
    <w:rsid w:val="005E5101"/>
    <w:rsid w:val="005E7D86"/>
    <w:rsid w:val="005F4D37"/>
    <w:rsid w:val="005F750D"/>
    <w:rsid w:val="006015C4"/>
    <w:rsid w:val="006025D5"/>
    <w:rsid w:val="00603BC0"/>
    <w:rsid w:val="00605827"/>
    <w:rsid w:val="00607525"/>
    <w:rsid w:val="00623242"/>
    <w:rsid w:val="006236D7"/>
    <w:rsid w:val="006245C2"/>
    <w:rsid w:val="0063518D"/>
    <w:rsid w:val="00640B31"/>
    <w:rsid w:val="00646050"/>
    <w:rsid w:val="00652151"/>
    <w:rsid w:val="00661A93"/>
    <w:rsid w:val="00662446"/>
    <w:rsid w:val="006643B7"/>
    <w:rsid w:val="006713CA"/>
    <w:rsid w:val="006733D1"/>
    <w:rsid w:val="00676C5C"/>
    <w:rsid w:val="00684F77"/>
    <w:rsid w:val="0068705B"/>
    <w:rsid w:val="006B22FC"/>
    <w:rsid w:val="006C4180"/>
    <w:rsid w:val="006C49A7"/>
    <w:rsid w:val="006C6850"/>
    <w:rsid w:val="006D2B3D"/>
    <w:rsid w:val="006D6E43"/>
    <w:rsid w:val="006E71B6"/>
    <w:rsid w:val="006F0549"/>
    <w:rsid w:val="006F4797"/>
    <w:rsid w:val="006F51F5"/>
    <w:rsid w:val="00702829"/>
    <w:rsid w:val="00704655"/>
    <w:rsid w:val="007140B6"/>
    <w:rsid w:val="0071479F"/>
    <w:rsid w:val="007178B7"/>
    <w:rsid w:val="00722C16"/>
    <w:rsid w:val="00724BAF"/>
    <w:rsid w:val="007300D1"/>
    <w:rsid w:val="0073530F"/>
    <w:rsid w:val="00740F30"/>
    <w:rsid w:val="00743E4B"/>
    <w:rsid w:val="00744707"/>
    <w:rsid w:val="007746C4"/>
    <w:rsid w:val="007765B9"/>
    <w:rsid w:val="00791497"/>
    <w:rsid w:val="007930F2"/>
    <w:rsid w:val="0079392B"/>
    <w:rsid w:val="007963D7"/>
    <w:rsid w:val="00797946"/>
    <w:rsid w:val="007B00F9"/>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1575C"/>
    <w:rsid w:val="00816B3C"/>
    <w:rsid w:val="00823DD6"/>
    <w:rsid w:val="0082738F"/>
    <w:rsid w:val="00831AC8"/>
    <w:rsid w:val="00831EFE"/>
    <w:rsid w:val="0083589A"/>
    <w:rsid w:val="00840079"/>
    <w:rsid w:val="0084505D"/>
    <w:rsid w:val="008467D5"/>
    <w:rsid w:val="008478EF"/>
    <w:rsid w:val="00850AC7"/>
    <w:rsid w:val="00866B4F"/>
    <w:rsid w:val="00867B88"/>
    <w:rsid w:val="00871927"/>
    <w:rsid w:val="00871D5E"/>
    <w:rsid w:val="0087243C"/>
    <w:rsid w:val="00872E60"/>
    <w:rsid w:val="00873BD9"/>
    <w:rsid w:val="00875DB4"/>
    <w:rsid w:val="00880680"/>
    <w:rsid w:val="00881F44"/>
    <w:rsid w:val="008830B1"/>
    <w:rsid w:val="008B1EF0"/>
    <w:rsid w:val="008B2CC1"/>
    <w:rsid w:val="008B3729"/>
    <w:rsid w:val="008B60B2"/>
    <w:rsid w:val="008C101B"/>
    <w:rsid w:val="008C29CC"/>
    <w:rsid w:val="008C3FAA"/>
    <w:rsid w:val="008D5AF3"/>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27709"/>
    <w:rsid w:val="0093615A"/>
    <w:rsid w:val="009362F9"/>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B7"/>
    <w:rsid w:val="00AA6CD9"/>
    <w:rsid w:val="00AA6EBA"/>
    <w:rsid w:val="00AA6F94"/>
    <w:rsid w:val="00AB5BDF"/>
    <w:rsid w:val="00AC205C"/>
    <w:rsid w:val="00AC2B11"/>
    <w:rsid w:val="00AC5DD4"/>
    <w:rsid w:val="00AD625E"/>
    <w:rsid w:val="00AE79BD"/>
    <w:rsid w:val="00AF0A6B"/>
    <w:rsid w:val="00AF5CCA"/>
    <w:rsid w:val="00B00981"/>
    <w:rsid w:val="00B05A69"/>
    <w:rsid w:val="00B11C36"/>
    <w:rsid w:val="00B212AC"/>
    <w:rsid w:val="00B236A9"/>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B706E"/>
    <w:rsid w:val="00BC5408"/>
    <w:rsid w:val="00BC5E4D"/>
    <w:rsid w:val="00BC6E83"/>
    <w:rsid w:val="00BD6D83"/>
    <w:rsid w:val="00BD709E"/>
    <w:rsid w:val="00BE177E"/>
    <w:rsid w:val="00BF056D"/>
    <w:rsid w:val="00BF2522"/>
    <w:rsid w:val="00BF32E2"/>
    <w:rsid w:val="00BF64D6"/>
    <w:rsid w:val="00BF659C"/>
    <w:rsid w:val="00C01F4C"/>
    <w:rsid w:val="00C11BFE"/>
    <w:rsid w:val="00C1310B"/>
    <w:rsid w:val="00C13D0E"/>
    <w:rsid w:val="00C227A9"/>
    <w:rsid w:val="00C24089"/>
    <w:rsid w:val="00C3060E"/>
    <w:rsid w:val="00C31366"/>
    <w:rsid w:val="00C31878"/>
    <w:rsid w:val="00C35164"/>
    <w:rsid w:val="00C35F12"/>
    <w:rsid w:val="00C44695"/>
    <w:rsid w:val="00C5068F"/>
    <w:rsid w:val="00C541B6"/>
    <w:rsid w:val="00C54B2A"/>
    <w:rsid w:val="00C6131F"/>
    <w:rsid w:val="00C8309D"/>
    <w:rsid w:val="00C8360E"/>
    <w:rsid w:val="00C870B8"/>
    <w:rsid w:val="00CA40CB"/>
    <w:rsid w:val="00CB0C76"/>
    <w:rsid w:val="00CB1367"/>
    <w:rsid w:val="00CB1CF4"/>
    <w:rsid w:val="00CB1DF6"/>
    <w:rsid w:val="00CB3B51"/>
    <w:rsid w:val="00CB5B05"/>
    <w:rsid w:val="00CC0FC7"/>
    <w:rsid w:val="00CC392F"/>
    <w:rsid w:val="00CD04F1"/>
    <w:rsid w:val="00CD3B55"/>
    <w:rsid w:val="00CD5D03"/>
    <w:rsid w:val="00CE3635"/>
    <w:rsid w:val="00CE47B0"/>
    <w:rsid w:val="00CE51AF"/>
    <w:rsid w:val="00D06E01"/>
    <w:rsid w:val="00D10698"/>
    <w:rsid w:val="00D15D25"/>
    <w:rsid w:val="00D17BE8"/>
    <w:rsid w:val="00D36D9E"/>
    <w:rsid w:val="00D42733"/>
    <w:rsid w:val="00D45252"/>
    <w:rsid w:val="00D510A8"/>
    <w:rsid w:val="00D569D2"/>
    <w:rsid w:val="00D57959"/>
    <w:rsid w:val="00D60685"/>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D4ACE"/>
    <w:rsid w:val="00DF15B3"/>
    <w:rsid w:val="00DF3FB3"/>
    <w:rsid w:val="00E015DB"/>
    <w:rsid w:val="00E06BC8"/>
    <w:rsid w:val="00E14987"/>
    <w:rsid w:val="00E15015"/>
    <w:rsid w:val="00E20A49"/>
    <w:rsid w:val="00E333AF"/>
    <w:rsid w:val="00E335FE"/>
    <w:rsid w:val="00E34B0F"/>
    <w:rsid w:val="00E45DD2"/>
    <w:rsid w:val="00E51A89"/>
    <w:rsid w:val="00E55FEC"/>
    <w:rsid w:val="00E61AF6"/>
    <w:rsid w:val="00E667E4"/>
    <w:rsid w:val="00E66C26"/>
    <w:rsid w:val="00E71F14"/>
    <w:rsid w:val="00E725E8"/>
    <w:rsid w:val="00E745C3"/>
    <w:rsid w:val="00E81646"/>
    <w:rsid w:val="00E829AB"/>
    <w:rsid w:val="00E87511"/>
    <w:rsid w:val="00EA1924"/>
    <w:rsid w:val="00EA2064"/>
    <w:rsid w:val="00EA283D"/>
    <w:rsid w:val="00EA39AB"/>
    <w:rsid w:val="00EA51C9"/>
    <w:rsid w:val="00EA5F0F"/>
    <w:rsid w:val="00EA7285"/>
    <w:rsid w:val="00EC1A1F"/>
    <w:rsid w:val="00EC1A41"/>
    <w:rsid w:val="00EC4E49"/>
    <w:rsid w:val="00EC63D0"/>
    <w:rsid w:val="00EC7A3C"/>
    <w:rsid w:val="00ED54D0"/>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5996"/>
    <w:rsid w:val="00F3770A"/>
    <w:rsid w:val="00F40296"/>
    <w:rsid w:val="00F47EE3"/>
    <w:rsid w:val="00F66152"/>
    <w:rsid w:val="00F70997"/>
    <w:rsid w:val="00F7189F"/>
    <w:rsid w:val="00F74D92"/>
    <w:rsid w:val="00F75ACB"/>
    <w:rsid w:val="00F8684A"/>
    <w:rsid w:val="00F868A4"/>
    <w:rsid w:val="00F8780A"/>
    <w:rsid w:val="00F957AD"/>
    <w:rsid w:val="00FA090D"/>
    <w:rsid w:val="00FA0EB7"/>
    <w:rsid w:val="00FA1BB0"/>
    <w:rsid w:val="00FA2281"/>
    <w:rsid w:val="00FA3B0C"/>
    <w:rsid w:val="00FA42E3"/>
    <w:rsid w:val="00FA584E"/>
    <w:rsid w:val="00FB03E8"/>
    <w:rsid w:val="00FB3531"/>
    <w:rsid w:val="00FB47ED"/>
    <w:rsid w:val="00FC365C"/>
    <w:rsid w:val="00FC438A"/>
    <w:rsid w:val="00FD5EBB"/>
    <w:rsid w:val="00FE4749"/>
    <w:rsid w:val="00FF40BF"/>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1"/>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aliases w:val="callout"/>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3"/>
    <w:uiPriority w:val="99"/>
    <w:unhideWhenUsed/>
    <w:rsid w:val="00FB3531"/>
    <w:rPr>
      <w:rFonts w:ascii="Courier New" w:eastAsia="Calibri" w:hAnsi="Courier New" w:cs="Times New Roman"/>
      <w:szCs w:val="21"/>
      <w:lang w:eastAsia="en-US"/>
    </w:rPr>
  </w:style>
  <w:style w:type="character" w:customStyle="1" w:styleId="Char3">
    <w:name w:val="纯文本 Char"/>
    <w:basedOn w:val="a1"/>
    <w:link w:val="af3"/>
    <w:uiPriority w:val="99"/>
    <w:rsid w:val="00FB3531"/>
    <w:rPr>
      <w:rFonts w:ascii="Courier New" w:eastAsia="Calibri" w:hAnsi="Courier New"/>
      <w:sz w:val="22"/>
      <w:szCs w:val="21"/>
      <w:lang w:val="en-US" w:eastAsia="en-US"/>
    </w:rPr>
  </w:style>
  <w:style w:type="character" w:styleId="af4">
    <w:name w:val="annotation reference"/>
    <w:basedOn w:val="a1"/>
    <w:rsid w:val="00C35F12"/>
    <w:rPr>
      <w:sz w:val="16"/>
      <w:szCs w:val="16"/>
    </w:rPr>
  </w:style>
  <w:style w:type="paragraph" w:styleId="af5">
    <w:name w:val="annotation subject"/>
    <w:basedOn w:val="a6"/>
    <w:next w:val="a6"/>
    <w:link w:val="Char4"/>
    <w:rsid w:val="00C35F12"/>
    <w:rPr>
      <w:b/>
      <w:bCs/>
      <w:sz w:val="20"/>
    </w:rPr>
  </w:style>
  <w:style w:type="character" w:customStyle="1" w:styleId="Char0">
    <w:name w:val="批注文字 Char"/>
    <w:basedOn w:val="a1"/>
    <w:link w:val="a6"/>
    <w:semiHidden/>
    <w:rsid w:val="00C35F12"/>
    <w:rPr>
      <w:rFonts w:ascii="Arial" w:eastAsia="SimSun" w:hAnsi="Arial" w:cs="Arial"/>
      <w:sz w:val="18"/>
      <w:lang w:val="en-US" w:eastAsia="zh-CN"/>
    </w:rPr>
  </w:style>
  <w:style w:type="character" w:customStyle="1" w:styleId="Char4">
    <w:name w:val="批注主题 Char"/>
    <w:basedOn w:val="Char0"/>
    <w:link w:val="af5"/>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Char1">
    <w:name w:val="脚注文本 Char"/>
    <w:aliases w:val="Footnote Char"/>
    <w:basedOn w:val="a1"/>
    <w:link w:val="a9"/>
    <w:rsid w:val="003E318D"/>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1"/>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9A3FE9"/>
    <w:pPr>
      <w:ind w:left="720"/>
      <w:contextualSpacing/>
    </w:pPr>
    <w:rPr>
      <w:rFonts w:eastAsia="Times New Roman"/>
      <w:lang w:eastAsia="en-US"/>
    </w:rPr>
  </w:style>
  <w:style w:type="character" w:styleId="af">
    <w:name w:val="Hyperlink"/>
    <w:basedOn w:val="a1"/>
    <w:rsid w:val="009A3FE9"/>
    <w:rPr>
      <w:color w:val="0000FF" w:themeColor="hyperlink"/>
      <w:u w:val="single"/>
    </w:rPr>
  </w:style>
  <w:style w:type="table" w:styleId="af0">
    <w:name w:val="Table Grid"/>
    <w:basedOn w:val="a2"/>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aliases w:val="callout"/>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2">
    <w:name w:val="Emphasis"/>
    <w:basedOn w:val="a1"/>
    <w:uiPriority w:val="20"/>
    <w:qFormat/>
    <w:rsid w:val="008B1EF0"/>
    <w:rPr>
      <w:i/>
      <w:iCs/>
    </w:rPr>
  </w:style>
  <w:style w:type="character" w:customStyle="1" w:styleId="Char">
    <w:name w:val="正文文本 Char"/>
    <w:basedOn w:val="a1"/>
    <w:link w:val="a4"/>
    <w:rsid w:val="00FB3531"/>
    <w:rPr>
      <w:rFonts w:ascii="Arial" w:eastAsia="SimSun" w:hAnsi="Arial" w:cs="Arial"/>
      <w:sz w:val="22"/>
      <w:lang w:val="en-US" w:eastAsia="zh-CN"/>
    </w:rPr>
  </w:style>
  <w:style w:type="paragraph" w:styleId="af3">
    <w:name w:val="Plain Text"/>
    <w:basedOn w:val="a0"/>
    <w:link w:val="Char3"/>
    <w:uiPriority w:val="99"/>
    <w:unhideWhenUsed/>
    <w:rsid w:val="00FB3531"/>
    <w:rPr>
      <w:rFonts w:ascii="Courier New" w:eastAsia="Calibri" w:hAnsi="Courier New" w:cs="Times New Roman"/>
      <w:szCs w:val="21"/>
      <w:lang w:eastAsia="en-US"/>
    </w:rPr>
  </w:style>
  <w:style w:type="character" w:customStyle="1" w:styleId="Char3">
    <w:name w:val="纯文本 Char"/>
    <w:basedOn w:val="a1"/>
    <w:link w:val="af3"/>
    <w:uiPriority w:val="99"/>
    <w:rsid w:val="00FB3531"/>
    <w:rPr>
      <w:rFonts w:ascii="Courier New" w:eastAsia="Calibri" w:hAnsi="Courier New"/>
      <w:sz w:val="22"/>
      <w:szCs w:val="21"/>
      <w:lang w:val="en-US" w:eastAsia="en-US"/>
    </w:rPr>
  </w:style>
  <w:style w:type="character" w:styleId="af4">
    <w:name w:val="annotation reference"/>
    <w:basedOn w:val="a1"/>
    <w:rsid w:val="00C35F12"/>
    <w:rPr>
      <w:sz w:val="16"/>
      <w:szCs w:val="16"/>
    </w:rPr>
  </w:style>
  <w:style w:type="paragraph" w:styleId="af5">
    <w:name w:val="annotation subject"/>
    <w:basedOn w:val="a6"/>
    <w:next w:val="a6"/>
    <w:link w:val="Char4"/>
    <w:rsid w:val="00C35F12"/>
    <w:rPr>
      <w:b/>
      <w:bCs/>
      <w:sz w:val="20"/>
    </w:rPr>
  </w:style>
  <w:style w:type="character" w:customStyle="1" w:styleId="Char0">
    <w:name w:val="批注文字 Char"/>
    <w:basedOn w:val="a1"/>
    <w:link w:val="a6"/>
    <w:semiHidden/>
    <w:rsid w:val="00C35F12"/>
    <w:rPr>
      <w:rFonts w:ascii="Arial" w:eastAsia="SimSun" w:hAnsi="Arial" w:cs="Arial"/>
      <w:sz w:val="18"/>
      <w:lang w:val="en-US" w:eastAsia="zh-CN"/>
    </w:rPr>
  </w:style>
  <w:style w:type="character" w:customStyle="1" w:styleId="Char4">
    <w:name w:val="批注主题 Char"/>
    <w:basedOn w:val="Char0"/>
    <w:link w:val="af5"/>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Char1">
    <w:name w:val="脚注文本 Char"/>
    <w:aliases w:val="Footnote Char"/>
    <w:basedOn w:val="a1"/>
    <w:link w:val="a9"/>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363358030">
      <w:bodyDiv w:val="1"/>
      <w:marLeft w:val="0"/>
      <w:marRight w:val="0"/>
      <w:marTop w:val="0"/>
      <w:marBottom w:val="0"/>
      <w:divBdr>
        <w:top w:val="none" w:sz="0" w:space="0" w:color="auto"/>
        <w:left w:val="none" w:sz="0" w:space="0" w:color="auto"/>
        <w:bottom w:val="none" w:sz="0" w:space="0" w:color="auto"/>
        <w:right w:val="none" w:sz="0" w:space="0" w:color="auto"/>
      </w:divBdr>
      <w:divsChild>
        <w:div w:id="720792968">
          <w:marLeft w:val="0"/>
          <w:marRight w:val="0"/>
          <w:marTop w:val="0"/>
          <w:marBottom w:val="0"/>
          <w:divBdr>
            <w:top w:val="none" w:sz="0" w:space="0" w:color="auto"/>
            <w:left w:val="none" w:sz="0" w:space="0" w:color="auto"/>
            <w:bottom w:val="none" w:sz="0" w:space="0" w:color="auto"/>
            <w:right w:val="none" w:sz="0" w:space="0" w:color="auto"/>
          </w:divBdr>
          <w:divsChild>
            <w:div w:id="2003242316">
              <w:marLeft w:val="0"/>
              <w:marRight w:val="60"/>
              <w:marTop w:val="0"/>
              <w:marBottom w:val="0"/>
              <w:divBdr>
                <w:top w:val="none" w:sz="0" w:space="0" w:color="auto"/>
                <w:left w:val="none" w:sz="0" w:space="0" w:color="auto"/>
                <w:bottom w:val="none" w:sz="0" w:space="0" w:color="auto"/>
                <w:right w:val="none" w:sz="0" w:space="0" w:color="auto"/>
              </w:divBdr>
              <w:divsChild>
                <w:div w:id="1066992186">
                  <w:marLeft w:val="0"/>
                  <w:marRight w:val="0"/>
                  <w:marTop w:val="0"/>
                  <w:marBottom w:val="120"/>
                  <w:divBdr>
                    <w:top w:val="single" w:sz="6" w:space="0" w:color="C0C0C0"/>
                    <w:left w:val="single" w:sz="6" w:space="0" w:color="D9D9D9"/>
                    <w:bottom w:val="single" w:sz="6" w:space="0" w:color="D9D9D9"/>
                    <w:right w:val="single" w:sz="6" w:space="0" w:color="D9D9D9"/>
                  </w:divBdr>
                  <w:divsChild>
                    <w:div w:id="1964772185">
                      <w:marLeft w:val="0"/>
                      <w:marRight w:val="0"/>
                      <w:marTop w:val="0"/>
                      <w:marBottom w:val="0"/>
                      <w:divBdr>
                        <w:top w:val="none" w:sz="0" w:space="0" w:color="auto"/>
                        <w:left w:val="none" w:sz="0" w:space="0" w:color="auto"/>
                        <w:bottom w:val="none" w:sz="0" w:space="0" w:color="auto"/>
                        <w:right w:val="none" w:sz="0" w:space="0" w:color="auto"/>
                      </w:divBdr>
                    </w:div>
                    <w:div w:id="1436943679">
                      <w:marLeft w:val="0"/>
                      <w:marRight w:val="0"/>
                      <w:marTop w:val="0"/>
                      <w:marBottom w:val="0"/>
                      <w:divBdr>
                        <w:top w:val="none" w:sz="0" w:space="0" w:color="auto"/>
                        <w:left w:val="none" w:sz="0" w:space="0" w:color="auto"/>
                        <w:bottom w:val="none" w:sz="0" w:space="0" w:color="auto"/>
                        <w:right w:val="none" w:sz="0" w:space="0" w:color="auto"/>
                      </w:divBdr>
                    </w:div>
                  </w:divsChild>
                </w:div>
                <w:div w:id="16369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5712">
          <w:marLeft w:val="0"/>
          <w:marRight w:val="0"/>
          <w:marTop w:val="0"/>
          <w:marBottom w:val="0"/>
          <w:divBdr>
            <w:top w:val="none" w:sz="0" w:space="0" w:color="auto"/>
            <w:left w:val="none" w:sz="0" w:space="0" w:color="auto"/>
            <w:bottom w:val="none" w:sz="0" w:space="0" w:color="auto"/>
            <w:right w:val="none" w:sz="0" w:space="0" w:color="auto"/>
          </w:divBdr>
          <w:divsChild>
            <w:div w:id="730349778">
              <w:marLeft w:val="60"/>
              <w:marRight w:val="0"/>
              <w:marTop w:val="0"/>
              <w:marBottom w:val="0"/>
              <w:divBdr>
                <w:top w:val="none" w:sz="0" w:space="0" w:color="auto"/>
                <w:left w:val="none" w:sz="0" w:space="0" w:color="auto"/>
                <w:bottom w:val="none" w:sz="0" w:space="0" w:color="auto"/>
                <w:right w:val="none" w:sz="0" w:space="0" w:color="auto"/>
              </w:divBdr>
              <w:divsChild>
                <w:div w:id="795685612">
                  <w:marLeft w:val="0"/>
                  <w:marRight w:val="0"/>
                  <w:marTop w:val="0"/>
                  <w:marBottom w:val="0"/>
                  <w:divBdr>
                    <w:top w:val="none" w:sz="0" w:space="0" w:color="auto"/>
                    <w:left w:val="none" w:sz="0" w:space="0" w:color="auto"/>
                    <w:bottom w:val="none" w:sz="0" w:space="0" w:color="auto"/>
                    <w:right w:val="none" w:sz="0" w:space="0" w:color="auto"/>
                  </w:divBdr>
                  <w:divsChild>
                    <w:div w:id="1781605603">
                      <w:marLeft w:val="0"/>
                      <w:marRight w:val="0"/>
                      <w:marTop w:val="0"/>
                      <w:marBottom w:val="120"/>
                      <w:divBdr>
                        <w:top w:val="single" w:sz="6" w:space="0" w:color="F5F5F5"/>
                        <w:left w:val="single" w:sz="6" w:space="0" w:color="F5F5F5"/>
                        <w:bottom w:val="single" w:sz="6" w:space="0" w:color="F5F5F5"/>
                        <w:right w:val="single" w:sz="6" w:space="0" w:color="F5F5F5"/>
                      </w:divBdr>
                      <w:divsChild>
                        <w:div w:id="1086852236">
                          <w:marLeft w:val="0"/>
                          <w:marRight w:val="0"/>
                          <w:marTop w:val="0"/>
                          <w:marBottom w:val="0"/>
                          <w:divBdr>
                            <w:top w:val="none" w:sz="0" w:space="0" w:color="auto"/>
                            <w:left w:val="none" w:sz="0" w:space="0" w:color="auto"/>
                            <w:bottom w:val="none" w:sz="0" w:space="0" w:color="auto"/>
                            <w:right w:val="none" w:sz="0" w:space="0" w:color="auto"/>
                          </w:divBdr>
                          <w:divsChild>
                            <w:div w:id="858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8204;335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641C-CAB8-4370-B6FA-F1829F72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65</TotalTime>
  <Pages>6</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CDIP/22/10</dc:title>
  <dc:subject>评估产权组织用于衡量技术援助活动的影响、效果和效率的现有工具和方法</dc:subject>
  <dc:creator/>
  <cp:lastModifiedBy>SONG Qiao</cp:lastModifiedBy>
  <cp:revision>12</cp:revision>
  <cp:lastPrinted>2018-09-19T16:12:00Z</cp:lastPrinted>
  <dcterms:created xsi:type="dcterms:W3CDTF">2018-09-27T17:57:00Z</dcterms:created>
  <dcterms:modified xsi:type="dcterms:W3CDTF">2018-10-09T09:10:00Z</dcterms:modified>
</cp:coreProperties>
</file>