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CF3302" w:rsidRPr="00CF3302" w:rsidTr="0054503B">
        <w:trPr>
          <w:trHeight w:val="1977"/>
        </w:trPr>
        <w:tc>
          <w:tcPr>
            <w:tcW w:w="4594" w:type="dxa"/>
            <w:tcBorders>
              <w:bottom w:val="single" w:sz="4" w:space="0" w:color="auto"/>
            </w:tcBorders>
            <w:tcMar>
              <w:bottom w:w="170" w:type="dxa"/>
            </w:tcMar>
          </w:tcPr>
          <w:p w:rsidR="00CF3302" w:rsidRPr="00CF3302" w:rsidRDefault="00CF3302" w:rsidP="00CF3302">
            <w:pPr>
              <w:jc w:val="both"/>
            </w:pPr>
            <w:bookmarkStart w:id="0" w:name="_GoBack"/>
            <w:bookmarkEnd w:id="0"/>
            <w:r w:rsidRPr="00CF3302">
              <w:rPr>
                <w:noProof/>
                <w:lang w:eastAsia="en-US"/>
              </w:rPr>
              <w:drawing>
                <wp:anchor distT="0" distB="0" distL="114300" distR="114300" simplePos="0" relativeHeight="251659264" behindDoc="1" locked="0" layoutInCell="0" allowOverlap="1" wp14:anchorId="6A0CC36E" wp14:editId="06B2459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F3302" w:rsidRPr="00CF3302" w:rsidRDefault="00CF3302" w:rsidP="00CF3302"/>
        </w:tc>
        <w:tc>
          <w:tcPr>
            <w:tcW w:w="425" w:type="dxa"/>
            <w:tcBorders>
              <w:bottom w:val="single" w:sz="4" w:space="0" w:color="auto"/>
            </w:tcBorders>
            <w:tcMar>
              <w:left w:w="0" w:type="dxa"/>
              <w:right w:w="0" w:type="dxa"/>
            </w:tcMar>
          </w:tcPr>
          <w:p w:rsidR="00CF3302" w:rsidRPr="00CF3302" w:rsidRDefault="00CF3302" w:rsidP="00CF3302">
            <w:pPr>
              <w:jc w:val="right"/>
            </w:pPr>
            <w:r w:rsidRPr="00CF3302">
              <w:rPr>
                <w:b/>
                <w:sz w:val="40"/>
                <w:szCs w:val="40"/>
              </w:rPr>
              <w:t>C</w:t>
            </w:r>
          </w:p>
        </w:tc>
      </w:tr>
      <w:tr w:rsidR="00CF3302" w:rsidRPr="00CF3302" w:rsidTr="0054503B">
        <w:trPr>
          <w:trHeight w:hRule="exact" w:val="340"/>
        </w:trPr>
        <w:tc>
          <w:tcPr>
            <w:tcW w:w="9356" w:type="dxa"/>
            <w:gridSpan w:val="3"/>
            <w:tcBorders>
              <w:top w:val="single" w:sz="4" w:space="0" w:color="auto"/>
            </w:tcBorders>
            <w:tcMar>
              <w:top w:w="170" w:type="dxa"/>
              <w:left w:w="0" w:type="dxa"/>
              <w:right w:w="0" w:type="dxa"/>
            </w:tcMar>
            <w:vAlign w:val="bottom"/>
          </w:tcPr>
          <w:p w:rsidR="00CF3302" w:rsidRPr="00CF3302" w:rsidRDefault="00CF3302" w:rsidP="00AA0D74">
            <w:pPr>
              <w:jc w:val="right"/>
              <w:rPr>
                <w:rFonts w:ascii="Arial Black" w:hAnsi="Arial Black"/>
                <w:caps/>
                <w:sz w:val="15"/>
              </w:rPr>
            </w:pPr>
            <w:r w:rsidRPr="00CF3302">
              <w:rPr>
                <w:rFonts w:ascii="Arial Black" w:hAnsi="Arial Black" w:hint="eastAsia"/>
                <w:caps/>
                <w:sz w:val="15"/>
              </w:rPr>
              <w:t>CDIP</w:t>
            </w:r>
            <w:r w:rsidRPr="00CF3302">
              <w:rPr>
                <w:rFonts w:ascii="Arial Black" w:hAnsi="Arial Black"/>
                <w:caps/>
                <w:sz w:val="15"/>
              </w:rPr>
              <w:t>/</w:t>
            </w:r>
            <w:r w:rsidRPr="00CF3302">
              <w:rPr>
                <w:rFonts w:ascii="Arial Black" w:hAnsi="Arial Black" w:hint="eastAsia"/>
                <w:caps/>
                <w:sz w:val="15"/>
              </w:rPr>
              <w:t>22</w:t>
            </w:r>
            <w:r w:rsidRPr="00CF3302">
              <w:rPr>
                <w:rFonts w:ascii="Arial Black" w:hAnsi="Arial Black"/>
                <w:caps/>
                <w:sz w:val="15"/>
              </w:rPr>
              <w:t>/</w:t>
            </w:r>
            <w:bookmarkStart w:id="1" w:name="Code"/>
            <w:bookmarkEnd w:id="1"/>
            <w:r w:rsidR="00AA0D74">
              <w:rPr>
                <w:rFonts w:ascii="Arial Black" w:hAnsi="Arial Black" w:hint="eastAsia"/>
                <w:caps/>
                <w:sz w:val="15"/>
              </w:rPr>
              <w:t>14</w:t>
            </w:r>
          </w:p>
        </w:tc>
      </w:tr>
      <w:tr w:rsidR="00CF3302" w:rsidRPr="00CF3302" w:rsidTr="0054503B">
        <w:trPr>
          <w:trHeight w:hRule="exact" w:val="170"/>
        </w:trPr>
        <w:tc>
          <w:tcPr>
            <w:tcW w:w="9356" w:type="dxa"/>
            <w:gridSpan w:val="3"/>
            <w:noWrap/>
            <w:tcMar>
              <w:left w:w="0" w:type="dxa"/>
              <w:right w:w="0" w:type="dxa"/>
            </w:tcMar>
            <w:vAlign w:val="bottom"/>
          </w:tcPr>
          <w:p w:rsidR="00CF3302" w:rsidRPr="00CF3302" w:rsidRDefault="00CF3302" w:rsidP="00CF3302">
            <w:pPr>
              <w:jc w:val="right"/>
              <w:rPr>
                <w:rFonts w:ascii="Arial Black" w:hAnsi="Arial Black"/>
                <w:b/>
                <w:caps/>
                <w:sz w:val="15"/>
                <w:szCs w:val="15"/>
              </w:rPr>
            </w:pPr>
            <w:r w:rsidRPr="00CF3302">
              <w:rPr>
                <w:rFonts w:eastAsia="SimHei" w:hint="eastAsia"/>
                <w:b/>
                <w:sz w:val="15"/>
                <w:szCs w:val="15"/>
              </w:rPr>
              <w:t>原</w:t>
            </w:r>
            <w:r w:rsidRPr="00CF3302">
              <w:rPr>
                <w:rFonts w:eastAsia="SimHei"/>
                <w:b/>
                <w:sz w:val="15"/>
                <w:szCs w:val="15"/>
                <w:lang w:val="pt-BR"/>
              </w:rPr>
              <w:t xml:space="preserve"> </w:t>
            </w:r>
            <w:r w:rsidRPr="00CF3302">
              <w:rPr>
                <w:rFonts w:eastAsia="SimHei" w:hint="eastAsia"/>
                <w:b/>
                <w:sz w:val="15"/>
                <w:szCs w:val="15"/>
              </w:rPr>
              <w:t>文</w:t>
            </w:r>
            <w:r w:rsidRPr="00CF3302">
              <w:rPr>
                <w:rFonts w:eastAsia="SimHei" w:hint="eastAsia"/>
                <w:b/>
                <w:sz w:val="15"/>
                <w:szCs w:val="15"/>
                <w:lang w:val="pt-BR"/>
              </w:rPr>
              <w:t>：</w:t>
            </w:r>
            <w:bookmarkStart w:id="2" w:name="Original"/>
            <w:bookmarkEnd w:id="2"/>
            <w:r w:rsidRPr="00CF3302">
              <w:rPr>
                <w:rFonts w:eastAsia="SimHei" w:hint="eastAsia"/>
                <w:b/>
                <w:sz w:val="15"/>
                <w:szCs w:val="15"/>
                <w:lang w:val="pt-BR"/>
              </w:rPr>
              <w:t>英</w:t>
            </w:r>
            <w:r w:rsidRPr="00CF3302">
              <w:rPr>
                <w:rFonts w:eastAsia="SimHei" w:hint="eastAsia"/>
                <w:b/>
                <w:sz w:val="15"/>
                <w:szCs w:val="15"/>
              </w:rPr>
              <w:t>文</w:t>
            </w:r>
          </w:p>
        </w:tc>
      </w:tr>
      <w:tr w:rsidR="00CF3302" w:rsidRPr="00CF3302" w:rsidTr="0054503B">
        <w:trPr>
          <w:trHeight w:hRule="exact" w:val="198"/>
        </w:trPr>
        <w:tc>
          <w:tcPr>
            <w:tcW w:w="9356" w:type="dxa"/>
            <w:gridSpan w:val="3"/>
            <w:tcMar>
              <w:left w:w="0" w:type="dxa"/>
              <w:right w:w="0" w:type="dxa"/>
            </w:tcMar>
            <w:vAlign w:val="bottom"/>
          </w:tcPr>
          <w:p w:rsidR="00CF3302" w:rsidRPr="00CF3302" w:rsidRDefault="00CF3302" w:rsidP="00AA0D74">
            <w:pPr>
              <w:jc w:val="right"/>
              <w:rPr>
                <w:rFonts w:ascii="SimHei" w:eastAsia="SimHei" w:hAnsi="Arial Black"/>
                <w:b/>
                <w:caps/>
                <w:sz w:val="15"/>
                <w:szCs w:val="15"/>
              </w:rPr>
            </w:pPr>
            <w:r w:rsidRPr="00CF3302">
              <w:rPr>
                <w:rFonts w:ascii="SimHei" w:eastAsia="SimHei" w:hint="eastAsia"/>
                <w:b/>
                <w:sz w:val="15"/>
                <w:szCs w:val="15"/>
              </w:rPr>
              <w:t>日</w:t>
            </w:r>
            <w:r w:rsidRPr="00CF3302">
              <w:rPr>
                <w:rFonts w:ascii="SimHei" w:eastAsia="SimHei" w:hint="eastAsia"/>
                <w:b/>
                <w:sz w:val="15"/>
                <w:szCs w:val="15"/>
                <w:lang w:val="pt-BR"/>
              </w:rPr>
              <w:t xml:space="preserve"> </w:t>
            </w:r>
            <w:r w:rsidRPr="00CF3302">
              <w:rPr>
                <w:rFonts w:ascii="SimHei" w:eastAsia="SimHei" w:hint="eastAsia"/>
                <w:b/>
                <w:sz w:val="15"/>
                <w:szCs w:val="15"/>
              </w:rPr>
              <w:t>期</w:t>
            </w:r>
            <w:r w:rsidRPr="00CF3302">
              <w:rPr>
                <w:rFonts w:ascii="SimHei" w:eastAsia="SimHei" w:hAnsi="SimSun" w:hint="eastAsia"/>
                <w:b/>
                <w:sz w:val="15"/>
                <w:szCs w:val="15"/>
                <w:lang w:val="pt-BR"/>
              </w:rPr>
              <w:t>：</w:t>
            </w:r>
            <w:bookmarkStart w:id="3" w:name="Date"/>
            <w:bookmarkEnd w:id="3"/>
            <w:r w:rsidRPr="00CF3302">
              <w:rPr>
                <w:rFonts w:ascii="Arial Black" w:eastAsia="SimHei" w:hAnsi="Arial Black"/>
                <w:b/>
                <w:sz w:val="15"/>
                <w:szCs w:val="15"/>
                <w:lang w:val="pt-BR"/>
              </w:rPr>
              <w:t>201</w:t>
            </w:r>
            <w:r w:rsidRPr="00CF3302">
              <w:rPr>
                <w:rFonts w:ascii="Arial Black" w:eastAsia="SimHei" w:hAnsi="Arial Black" w:hint="eastAsia"/>
                <w:b/>
                <w:sz w:val="15"/>
                <w:szCs w:val="15"/>
                <w:lang w:val="pt-BR"/>
              </w:rPr>
              <w:t>8</w:t>
            </w:r>
            <w:r w:rsidRPr="00CF3302">
              <w:rPr>
                <w:rFonts w:ascii="SimHei" w:eastAsia="SimHei" w:hAnsi="Times New Roman" w:hint="eastAsia"/>
                <w:b/>
                <w:sz w:val="15"/>
                <w:szCs w:val="15"/>
              </w:rPr>
              <w:t>年</w:t>
            </w:r>
            <w:r w:rsidRPr="00CF3302">
              <w:rPr>
                <w:rFonts w:ascii="Arial Black" w:eastAsia="SimHei" w:hAnsi="Arial Black" w:hint="eastAsia"/>
                <w:b/>
                <w:sz w:val="15"/>
                <w:szCs w:val="15"/>
                <w:lang w:val="pt-BR"/>
              </w:rPr>
              <w:t>10</w:t>
            </w:r>
            <w:r w:rsidRPr="00CF3302">
              <w:rPr>
                <w:rFonts w:ascii="SimHei" w:eastAsia="SimHei" w:hAnsi="Times New Roman" w:hint="eastAsia"/>
                <w:b/>
                <w:sz w:val="15"/>
                <w:szCs w:val="15"/>
              </w:rPr>
              <w:t>月</w:t>
            </w:r>
            <w:r w:rsidR="00AA0D74">
              <w:rPr>
                <w:rFonts w:ascii="Arial Black" w:eastAsia="SimHei" w:hAnsi="Arial Black" w:hint="eastAsia"/>
                <w:b/>
                <w:sz w:val="15"/>
                <w:szCs w:val="15"/>
              </w:rPr>
              <w:t>15</w:t>
            </w:r>
            <w:r w:rsidRPr="00CF3302">
              <w:rPr>
                <w:rFonts w:ascii="SimHei" w:eastAsia="SimHei" w:hAnsi="Times New Roman" w:hint="eastAsia"/>
                <w:b/>
                <w:sz w:val="15"/>
                <w:szCs w:val="15"/>
              </w:rPr>
              <w:t>日</w:t>
            </w:r>
            <w:r w:rsidRPr="00CF3302">
              <w:rPr>
                <w:rFonts w:ascii="SimHei" w:eastAsia="SimHei" w:hAnsi="Arial Black" w:hint="eastAsia"/>
                <w:b/>
                <w:caps/>
                <w:sz w:val="15"/>
                <w:szCs w:val="15"/>
              </w:rPr>
              <w:t xml:space="preserve">  </w:t>
            </w:r>
          </w:p>
        </w:tc>
      </w:tr>
    </w:tbl>
    <w:p w:rsidR="00CF3302" w:rsidRPr="00CF3302" w:rsidRDefault="00CF3302" w:rsidP="00CF3302"/>
    <w:p w:rsidR="00CF3302" w:rsidRPr="00CF3302" w:rsidRDefault="00CF3302" w:rsidP="00CF3302"/>
    <w:p w:rsidR="00CF3302" w:rsidRPr="00CF3302" w:rsidRDefault="00CF3302" w:rsidP="00CF3302"/>
    <w:p w:rsidR="00CF3302" w:rsidRPr="00CF3302" w:rsidRDefault="00CF3302" w:rsidP="00CF3302"/>
    <w:p w:rsidR="00CF3302" w:rsidRPr="00CF3302" w:rsidRDefault="00CF3302" w:rsidP="00CF3302"/>
    <w:p w:rsidR="00CF3302" w:rsidRPr="00CF3302" w:rsidRDefault="00CF3302" w:rsidP="00CF3302">
      <w:pPr>
        <w:rPr>
          <w:rFonts w:ascii="SimHei" w:eastAsia="SimHei"/>
          <w:sz w:val="28"/>
          <w:szCs w:val="28"/>
        </w:rPr>
      </w:pPr>
      <w:r w:rsidRPr="00CF3302">
        <w:rPr>
          <w:rFonts w:ascii="SimHei" w:eastAsia="SimHei" w:hint="eastAsia"/>
          <w:sz w:val="28"/>
          <w:szCs w:val="28"/>
        </w:rPr>
        <w:t>发展与知识产权委员会（CDIP）</w:t>
      </w:r>
    </w:p>
    <w:p w:rsidR="00CF3302" w:rsidRPr="00CF3302" w:rsidRDefault="00CF3302" w:rsidP="00CF3302"/>
    <w:p w:rsidR="00CF3302" w:rsidRPr="00CF3302" w:rsidRDefault="00CF3302" w:rsidP="00CF3302"/>
    <w:p w:rsidR="00CF3302" w:rsidRPr="00CF3302" w:rsidRDefault="00CF3302" w:rsidP="00CF3302">
      <w:pPr>
        <w:textAlignment w:val="bottom"/>
        <w:rPr>
          <w:rFonts w:ascii="KaiTi" w:eastAsia="KaiTi"/>
          <w:b/>
          <w:sz w:val="24"/>
          <w:szCs w:val="24"/>
        </w:rPr>
      </w:pPr>
      <w:r w:rsidRPr="00CF3302">
        <w:rPr>
          <w:rFonts w:ascii="KaiTi" w:eastAsia="KaiTi" w:hint="eastAsia"/>
          <w:b/>
          <w:sz w:val="24"/>
          <w:szCs w:val="24"/>
        </w:rPr>
        <w:t>第二十二届会议</w:t>
      </w:r>
    </w:p>
    <w:p w:rsidR="00CF3302" w:rsidRPr="00CF3302" w:rsidRDefault="00CF3302" w:rsidP="00CF3302">
      <w:pPr>
        <w:textAlignment w:val="bottom"/>
        <w:rPr>
          <w:rFonts w:ascii="KaiTi" w:eastAsia="KaiTi" w:hAnsi="KaiTi"/>
          <w:b/>
          <w:sz w:val="24"/>
          <w:szCs w:val="24"/>
        </w:rPr>
      </w:pPr>
      <w:r w:rsidRPr="00CF3302">
        <w:rPr>
          <w:rFonts w:ascii="KaiTi" w:eastAsia="KaiTi" w:hAnsi="KaiTi" w:hint="eastAsia"/>
          <w:sz w:val="24"/>
          <w:szCs w:val="24"/>
        </w:rPr>
        <w:t>2018</w:t>
      </w:r>
      <w:r w:rsidRPr="00CF3302">
        <w:rPr>
          <w:rFonts w:ascii="KaiTi" w:eastAsia="KaiTi" w:hAnsi="KaiTi" w:hint="eastAsia"/>
          <w:b/>
          <w:sz w:val="24"/>
          <w:szCs w:val="24"/>
        </w:rPr>
        <w:t>年</w:t>
      </w:r>
      <w:r w:rsidRPr="00CF3302">
        <w:rPr>
          <w:rFonts w:ascii="KaiTi" w:eastAsia="KaiTi" w:hAnsi="KaiTi" w:hint="eastAsia"/>
          <w:sz w:val="24"/>
          <w:szCs w:val="24"/>
        </w:rPr>
        <w:t>11</w:t>
      </w:r>
      <w:r w:rsidRPr="00CF3302">
        <w:rPr>
          <w:rFonts w:ascii="KaiTi" w:eastAsia="KaiTi" w:hAnsi="KaiTi" w:hint="eastAsia"/>
          <w:b/>
          <w:sz w:val="24"/>
          <w:szCs w:val="24"/>
        </w:rPr>
        <w:t>月</w:t>
      </w:r>
      <w:r w:rsidRPr="00CF3302">
        <w:rPr>
          <w:rFonts w:ascii="KaiTi" w:eastAsia="KaiTi" w:hAnsi="KaiTi" w:hint="eastAsia"/>
          <w:sz w:val="24"/>
          <w:szCs w:val="24"/>
        </w:rPr>
        <w:t>19</w:t>
      </w:r>
      <w:r w:rsidRPr="00CF3302">
        <w:rPr>
          <w:rFonts w:ascii="KaiTi" w:eastAsia="KaiTi" w:hAnsi="KaiTi" w:hint="eastAsia"/>
          <w:b/>
          <w:sz w:val="24"/>
          <w:szCs w:val="24"/>
        </w:rPr>
        <w:t>日至</w:t>
      </w:r>
      <w:r w:rsidRPr="00CF3302">
        <w:rPr>
          <w:rFonts w:ascii="KaiTi" w:eastAsia="KaiTi" w:hAnsi="KaiTi" w:hint="eastAsia"/>
          <w:sz w:val="24"/>
          <w:szCs w:val="24"/>
        </w:rPr>
        <w:t>23</w:t>
      </w:r>
      <w:r w:rsidRPr="00CF3302">
        <w:rPr>
          <w:rFonts w:ascii="KaiTi" w:eastAsia="KaiTi" w:hAnsi="KaiTi" w:hint="eastAsia"/>
          <w:b/>
          <w:sz w:val="24"/>
          <w:szCs w:val="24"/>
        </w:rPr>
        <w:t>日，日内瓦</w:t>
      </w:r>
    </w:p>
    <w:p w:rsidR="00CF3302" w:rsidRPr="00CF3302" w:rsidRDefault="00CF3302" w:rsidP="00CF3302"/>
    <w:p w:rsidR="00CF3302" w:rsidRPr="00CF3302" w:rsidRDefault="00CF3302" w:rsidP="00CF3302"/>
    <w:p w:rsidR="00CF3302" w:rsidRPr="00CF3302" w:rsidRDefault="00CF3302" w:rsidP="00CF3302"/>
    <w:p w:rsidR="00CF3302" w:rsidRPr="00CF3302" w:rsidRDefault="00CF3302" w:rsidP="00CF3302">
      <w:pPr>
        <w:rPr>
          <w:rFonts w:ascii="KaiTi" w:eastAsia="KaiTi" w:hAnsi="KaiTi" w:cs="Times New Roman"/>
          <w:kern w:val="2"/>
          <w:sz w:val="24"/>
          <w:szCs w:val="32"/>
        </w:rPr>
      </w:pPr>
      <w:bookmarkStart w:id="4" w:name="TitleOfDoc"/>
      <w:bookmarkEnd w:id="4"/>
      <w:r w:rsidRPr="00CF3302">
        <w:rPr>
          <w:rFonts w:ascii="KaiTi" w:eastAsia="KaiTi" w:hAnsi="KaiTi" w:cs="Times New Roman" w:hint="eastAsia"/>
          <w:kern w:val="2"/>
          <w:sz w:val="24"/>
          <w:szCs w:val="32"/>
        </w:rPr>
        <w:t>“秘鲁及其他发展中国家的知识产权与美食旅游业：</w:t>
      </w:r>
      <w:r>
        <w:rPr>
          <w:rFonts w:ascii="KaiTi" w:eastAsia="KaiTi" w:hAnsi="KaiTi" w:cs="Times New Roman"/>
          <w:kern w:val="2"/>
          <w:sz w:val="24"/>
          <w:szCs w:val="32"/>
        </w:rPr>
        <w:br/>
      </w:r>
      <w:r w:rsidRPr="00CF3302">
        <w:rPr>
          <w:rFonts w:ascii="KaiTi" w:eastAsia="KaiTi" w:hAnsi="KaiTi" w:cs="Times New Roman" w:hint="eastAsia"/>
          <w:kern w:val="2"/>
          <w:sz w:val="24"/>
          <w:szCs w:val="32"/>
        </w:rPr>
        <w:t>通过知识产权促进美食旅游业发展”经修订的项目提案</w:t>
      </w:r>
    </w:p>
    <w:p w:rsidR="00CF3302" w:rsidRPr="00CF3302" w:rsidRDefault="00CF3302" w:rsidP="00CF3302"/>
    <w:p w:rsidR="00CF3302" w:rsidRPr="00CF3302" w:rsidRDefault="00CF3302" w:rsidP="00CF3302">
      <w:pPr>
        <w:rPr>
          <w:rFonts w:ascii="KaiTi" w:eastAsia="KaiTi" w:hAnsi="STKaiti" w:cs="Times New Roman"/>
          <w:kern w:val="2"/>
          <w:sz w:val="21"/>
          <w:szCs w:val="24"/>
        </w:rPr>
      </w:pPr>
      <w:bookmarkStart w:id="5" w:name="Prepared"/>
      <w:bookmarkEnd w:id="5"/>
      <w:r w:rsidRPr="00CF3302">
        <w:rPr>
          <w:rFonts w:ascii="KaiTi" w:eastAsia="KaiTi" w:hAnsi="STKaiti" w:cs="Times New Roman" w:hint="eastAsia"/>
          <w:kern w:val="2"/>
          <w:sz w:val="21"/>
          <w:szCs w:val="24"/>
        </w:rPr>
        <w:t>秘书处编拟</w:t>
      </w:r>
    </w:p>
    <w:p w:rsidR="00CF3302" w:rsidRPr="00CF3302" w:rsidRDefault="00CF3302" w:rsidP="00CF3302"/>
    <w:p w:rsidR="00CF3302" w:rsidRPr="00CF3302" w:rsidRDefault="00CF3302" w:rsidP="00CF3302"/>
    <w:p w:rsidR="00CF3302" w:rsidRPr="00CF3302" w:rsidRDefault="00CF3302" w:rsidP="00CF3302"/>
    <w:p w:rsidR="00CF3302" w:rsidRPr="00CF3302" w:rsidRDefault="00CF3302" w:rsidP="00CF3302"/>
    <w:p w:rsidR="00CC4CBF" w:rsidRPr="00CC4CBF" w:rsidRDefault="00F1334B" w:rsidP="00CC4CBF">
      <w:pPr>
        <w:pStyle w:val="ListParagraph"/>
        <w:numPr>
          <w:ilvl w:val="0"/>
          <w:numId w:val="27"/>
        </w:numPr>
        <w:overflowPunct w:val="0"/>
        <w:spacing w:afterLines="50" w:after="120" w:line="340" w:lineRule="atLeast"/>
        <w:ind w:left="0" w:firstLine="0"/>
        <w:contextualSpacing w:val="0"/>
        <w:jc w:val="both"/>
        <w:rPr>
          <w:rFonts w:ascii="SimSun" w:eastAsia="SimSun" w:hAnsi="SimSun" w:cs="Arial"/>
          <w:sz w:val="21"/>
          <w:lang w:eastAsia="zh-CN"/>
        </w:rPr>
      </w:pPr>
      <w:r w:rsidRPr="00CC4CBF">
        <w:rPr>
          <w:rFonts w:ascii="SimSun" w:eastAsia="SimSun" w:hAnsi="SimSun" w:cs="Arial" w:hint="eastAsia"/>
          <w:sz w:val="21"/>
          <w:lang w:eastAsia="zh-CN"/>
        </w:rPr>
        <w:t>发展与知识产权委员会（ CDIP）在第二十一届会议上讨论了关于“秘鲁知识产权、旅游和美食项目：通过知识产权促进秘鲁旅游和美食行业的发展”（文件CDIP/21/14）。委员会注意到该项目提案，并“要求秘鲁代表团在秘书处的支持下对其进行修订，以供下届会议审议”。</w:t>
      </w:r>
      <w:r w:rsidRPr="00CC4CBF">
        <w:rPr>
          <w:rFonts w:ascii="SimSun" w:eastAsia="SimSun" w:hAnsi="SimSun" w:cs="Arial" w:hint="eastAsia"/>
          <w:sz w:val="21"/>
          <w:rtl/>
          <w:lang w:eastAsia="zh-CN"/>
        </w:rPr>
        <w:t>‏</w:t>
      </w:r>
    </w:p>
    <w:p w:rsidR="0017367B" w:rsidRPr="00CC4CBF" w:rsidRDefault="001C2B2C" w:rsidP="00CC4CBF">
      <w:pPr>
        <w:pStyle w:val="ListParagraph"/>
        <w:numPr>
          <w:ilvl w:val="0"/>
          <w:numId w:val="27"/>
        </w:numPr>
        <w:overflowPunct w:val="0"/>
        <w:spacing w:afterLines="50" w:after="120" w:line="340" w:lineRule="atLeast"/>
        <w:ind w:left="0" w:firstLine="0"/>
        <w:contextualSpacing w:val="0"/>
        <w:jc w:val="both"/>
        <w:rPr>
          <w:rFonts w:ascii="SimSun" w:eastAsia="SimSun" w:hAnsi="SimSun" w:cs="Arial"/>
          <w:sz w:val="21"/>
          <w:lang w:eastAsia="zh-CN"/>
        </w:rPr>
      </w:pPr>
      <w:r>
        <w:rPr>
          <w:rFonts w:ascii="SimSun" w:eastAsia="SimSun" w:hAnsi="SimSun" w:cs="Arial" w:hint="eastAsia"/>
          <w:sz w:val="21"/>
          <w:lang w:eastAsia="zh-CN"/>
        </w:rPr>
        <w:t>本文件附件载有秘鲁在产权组织秘书处的支持下编写的经修订</w:t>
      </w:r>
      <w:r w:rsidR="00B026BD" w:rsidRPr="00CC4CBF">
        <w:rPr>
          <w:rFonts w:ascii="SimSun" w:eastAsia="SimSun" w:hAnsi="SimSun" w:cs="Arial" w:hint="eastAsia"/>
          <w:sz w:val="21"/>
          <w:lang w:eastAsia="zh-CN"/>
        </w:rPr>
        <w:t>项目提案。</w:t>
      </w:r>
    </w:p>
    <w:p w:rsidR="0017367B" w:rsidRPr="00CC4CBF" w:rsidRDefault="00CC4CBF" w:rsidP="00CC4CBF">
      <w:pPr>
        <w:overflowPunct w:val="0"/>
        <w:spacing w:afterLines="50" w:after="120" w:line="340" w:lineRule="atLeast"/>
        <w:ind w:left="5534"/>
        <w:jc w:val="both"/>
        <w:rPr>
          <w:rFonts w:ascii="KaiTi" w:eastAsia="KaiTi" w:hAnsi="KaiTi"/>
          <w:sz w:val="21"/>
        </w:rPr>
      </w:pPr>
      <w:r>
        <w:rPr>
          <w:rFonts w:ascii="KaiTi" w:eastAsia="KaiTi" w:hAnsi="KaiTi" w:hint="eastAsia"/>
          <w:sz w:val="21"/>
        </w:rPr>
        <w:t>3.</w:t>
      </w:r>
      <w:r w:rsidR="0017367B" w:rsidRPr="00CC4CBF">
        <w:rPr>
          <w:rFonts w:ascii="KaiTi" w:eastAsia="KaiTi" w:hAnsi="KaiTi"/>
          <w:sz w:val="21"/>
        </w:rPr>
        <w:tab/>
      </w:r>
      <w:r w:rsidR="00736AE8" w:rsidRPr="00CC4CBF">
        <w:rPr>
          <w:rFonts w:ascii="KaiTi" w:eastAsia="KaiTi" w:hAnsi="KaiTi" w:hint="eastAsia"/>
          <w:sz w:val="21"/>
        </w:rPr>
        <w:t>请CDIP审议本文件附件。</w:t>
      </w:r>
    </w:p>
    <w:p w:rsidR="00CF3302" w:rsidRDefault="00CF3302" w:rsidP="00CC4CBF">
      <w:pPr>
        <w:overflowPunct w:val="0"/>
        <w:spacing w:afterLines="50" w:after="120" w:line="340" w:lineRule="atLeast"/>
        <w:ind w:left="5534"/>
        <w:jc w:val="both"/>
        <w:rPr>
          <w:rFonts w:ascii="KaiTi" w:eastAsia="KaiTi" w:hAnsi="KaiTi"/>
          <w:sz w:val="21"/>
          <w:szCs w:val="22"/>
        </w:rPr>
      </w:pPr>
    </w:p>
    <w:p w:rsidR="00AA0D74" w:rsidRDefault="0017367B" w:rsidP="00CC4CBF">
      <w:pPr>
        <w:overflowPunct w:val="0"/>
        <w:spacing w:afterLines="50" w:after="120" w:line="340" w:lineRule="atLeast"/>
        <w:ind w:left="5534"/>
        <w:jc w:val="both"/>
        <w:rPr>
          <w:rFonts w:ascii="KaiTi" w:eastAsia="KaiTi" w:hAnsi="KaiTi"/>
          <w:sz w:val="21"/>
          <w:szCs w:val="22"/>
        </w:rPr>
      </w:pPr>
      <w:r w:rsidRPr="00CC4CBF">
        <w:rPr>
          <w:rFonts w:ascii="KaiTi" w:eastAsia="KaiTi" w:hAnsi="KaiTi"/>
          <w:sz w:val="21"/>
          <w:szCs w:val="22"/>
        </w:rPr>
        <w:t>[</w:t>
      </w:r>
      <w:r w:rsidR="00736AE8" w:rsidRPr="00CC4CBF">
        <w:rPr>
          <w:rFonts w:ascii="KaiTi" w:eastAsia="KaiTi" w:hAnsi="KaiTi" w:hint="eastAsia"/>
          <w:sz w:val="21"/>
          <w:szCs w:val="22"/>
        </w:rPr>
        <w:t>后接附件</w:t>
      </w:r>
      <w:r w:rsidRPr="00CC4CBF">
        <w:rPr>
          <w:rFonts w:ascii="KaiTi" w:eastAsia="KaiTi" w:hAnsi="KaiTi"/>
          <w:sz w:val="21"/>
          <w:szCs w:val="22"/>
        </w:rPr>
        <w:t>]</w:t>
      </w:r>
    </w:p>
    <w:p w:rsidR="00407BC5" w:rsidRPr="00CF3302" w:rsidRDefault="00407BC5" w:rsidP="006050B4">
      <w:pPr>
        <w:pStyle w:val="Endofdocument-Annex"/>
        <w:rPr>
          <w:sz w:val="21"/>
          <w:szCs w:val="22"/>
        </w:rPr>
      </w:pPr>
    </w:p>
    <w:p w:rsidR="00407BC5" w:rsidRPr="00CF3302" w:rsidRDefault="00407BC5" w:rsidP="006050B4">
      <w:pPr>
        <w:pStyle w:val="Endofdocument-Annex"/>
        <w:rPr>
          <w:sz w:val="21"/>
          <w:szCs w:val="22"/>
        </w:rPr>
        <w:sectPr w:rsidR="00407BC5" w:rsidRPr="00CF3302" w:rsidSect="00C568D0">
          <w:headerReference w:type="default" r:id="rId9"/>
          <w:endnotePr>
            <w:numFmt w:val="decimal"/>
          </w:endnotePr>
          <w:pgSz w:w="11907" w:h="16840" w:code="9"/>
          <w:pgMar w:top="567" w:right="1134" w:bottom="1418" w:left="1418" w:header="510" w:footer="1021" w:gutter="0"/>
          <w:cols w:space="720"/>
          <w:titlePg/>
          <w:docGrid w:linePitch="299"/>
        </w:sectPr>
      </w:pPr>
    </w:p>
    <w:p w:rsidR="00350DC1" w:rsidRPr="00AA0D74" w:rsidRDefault="00736AE8" w:rsidP="00AA0D74">
      <w:pPr>
        <w:pStyle w:val="Heading1"/>
        <w:spacing w:beforeLines="100" w:afterLines="50" w:after="120" w:line="340" w:lineRule="atLeast"/>
        <w:rPr>
          <w:rFonts w:ascii="SimHei" w:eastAsia="SimHei" w:hAnsi="SimHei"/>
          <w:b w:val="0"/>
          <w:color w:val="333333"/>
          <w:sz w:val="21"/>
          <w:szCs w:val="30"/>
          <w:shd w:val="clear" w:color="auto" w:fill="FCFCFC"/>
        </w:rPr>
      </w:pPr>
      <w:r w:rsidRPr="00AA0D74">
        <w:rPr>
          <w:rFonts w:ascii="SimHei" w:eastAsia="SimHei" w:hAnsi="SimHei" w:hint="eastAsia"/>
          <w:b w:val="0"/>
          <w:color w:val="333333"/>
          <w:sz w:val="21"/>
          <w:szCs w:val="30"/>
          <w:shd w:val="clear" w:color="auto" w:fill="FCFCFC"/>
        </w:rPr>
        <w:lastRenderedPageBreak/>
        <w:t>发展议程建议1、10和12</w:t>
      </w:r>
    </w:p>
    <w:p w:rsidR="004F0C92" w:rsidRPr="00AA0D74" w:rsidRDefault="00736AE8" w:rsidP="00AA0D74">
      <w:pPr>
        <w:pStyle w:val="Heading1"/>
        <w:spacing w:beforeLines="100" w:afterLines="50" w:after="120" w:line="340" w:lineRule="atLeast"/>
        <w:rPr>
          <w:rFonts w:ascii="SimHei" w:eastAsia="SimHei" w:hAnsi="SimHei"/>
          <w:b w:val="0"/>
          <w:color w:val="333333"/>
          <w:sz w:val="21"/>
          <w:szCs w:val="30"/>
          <w:shd w:val="clear" w:color="auto" w:fill="FCFCFC"/>
        </w:rPr>
      </w:pPr>
      <w:r w:rsidRPr="00AA0D74">
        <w:rPr>
          <w:rFonts w:ascii="SimHei" w:eastAsia="SimHei" w:hAnsi="SimHei" w:hint="eastAsia"/>
          <w:b w:val="0"/>
          <w:color w:val="333333"/>
          <w:sz w:val="21"/>
          <w:szCs w:val="30"/>
          <w:shd w:val="clear" w:color="auto" w:fill="FCFCFC"/>
        </w:rPr>
        <w:t>项目文件</w:t>
      </w:r>
    </w:p>
    <w:tbl>
      <w:tblPr>
        <w:tblStyle w:val="TableGrid"/>
        <w:tblpPr w:leftFromText="180" w:rightFromText="180" w:vertAnchor="text" w:tblpY="1"/>
        <w:tblOverlap w:val="never"/>
        <w:tblW w:w="9445" w:type="dxa"/>
        <w:tblCellMar>
          <w:left w:w="70" w:type="dxa"/>
          <w:right w:w="70" w:type="dxa"/>
        </w:tblCellMar>
        <w:tblLook w:val="0000" w:firstRow="0" w:lastRow="0" w:firstColumn="0" w:lastColumn="0" w:noHBand="0" w:noVBand="0"/>
      </w:tblPr>
      <w:tblGrid>
        <w:gridCol w:w="2051"/>
        <w:gridCol w:w="7394"/>
      </w:tblGrid>
      <w:tr w:rsidR="004F0C92" w:rsidRPr="00AA0D74" w:rsidTr="00E92B34">
        <w:trPr>
          <w:trHeight w:val="285"/>
        </w:trPr>
        <w:tc>
          <w:tcPr>
            <w:tcW w:w="9445" w:type="dxa"/>
            <w:gridSpan w:val="2"/>
          </w:tcPr>
          <w:p w:rsidR="00A93AB1" w:rsidRPr="00AA0D74" w:rsidRDefault="00736AE8" w:rsidP="00AA0D74">
            <w:pPr>
              <w:numPr>
                <w:ilvl w:val="0"/>
                <w:numId w:val="17"/>
              </w:numPr>
              <w:overflowPunct w:val="0"/>
              <w:spacing w:afterLines="50" w:after="120" w:line="340" w:lineRule="atLeast"/>
              <w:ind w:left="0" w:firstLine="0"/>
              <w:rPr>
                <w:rFonts w:asciiTheme="minorEastAsia" w:eastAsiaTheme="minorEastAsia" w:hAnsiTheme="minorEastAsia"/>
                <w:b/>
                <w:bCs/>
                <w:iCs/>
                <w:sz w:val="21"/>
                <w:szCs w:val="21"/>
              </w:rPr>
            </w:pPr>
            <w:r w:rsidRPr="00AA0D74">
              <w:rPr>
                <w:rFonts w:asciiTheme="minorEastAsia" w:eastAsiaTheme="minorEastAsia" w:hAnsiTheme="minorEastAsia" w:hint="eastAsia"/>
                <w:b/>
                <w:bCs/>
                <w:iCs/>
                <w:sz w:val="21"/>
                <w:szCs w:val="21"/>
              </w:rPr>
              <w:t>概述</w:t>
            </w:r>
          </w:p>
        </w:tc>
      </w:tr>
      <w:tr w:rsidR="004F0C92" w:rsidRPr="00AA0D74" w:rsidTr="00E92B34">
        <w:tblPrEx>
          <w:tblCellMar>
            <w:left w:w="108" w:type="dxa"/>
            <w:right w:w="108" w:type="dxa"/>
          </w:tblCellMar>
          <w:tblLook w:val="04A0" w:firstRow="1" w:lastRow="0" w:firstColumn="1" w:lastColumn="0" w:noHBand="0" w:noVBand="1"/>
        </w:tblPrEx>
        <w:tc>
          <w:tcPr>
            <w:tcW w:w="2051" w:type="dxa"/>
          </w:tcPr>
          <w:p w:rsidR="004F0C92" w:rsidRPr="00AA0D74" w:rsidRDefault="00736AE8" w:rsidP="00AA0D74">
            <w:pPr>
              <w:overflowPunct w:val="0"/>
              <w:spacing w:after="50" w:line="340" w:lineRule="atLeast"/>
              <w:jc w:val="both"/>
              <w:rPr>
                <w:rFonts w:ascii="SimSun" w:hAnsi="SimSun"/>
                <w:sz w:val="21"/>
                <w:szCs w:val="21"/>
              </w:rPr>
            </w:pPr>
            <w:r w:rsidRPr="00AA0D74">
              <w:rPr>
                <w:rFonts w:ascii="SimSun" w:hAnsi="SimSun" w:hint="eastAsia"/>
                <w:bCs/>
                <w:sz w:val="21"/>
                <w:szCs w:val="21"/>
                <w:u w:val="single"/>
              </w:rPr>
              <w:t>项目编号</w:t>
            </w:r>
          </w:p>
        </w:tc>
        <w:tc>
          <w:tcPr>
            <w:tcW w:w="7394" w:type="dxa"/>
          </w:tcPr>
          <w:p w:rsidR="00A93AB1" w:rsidRPr="00AA0D74" w:rsidRDefault="004F0C92" w:rsidP="00AA0D74">
            <w:pPr>
              <w:overflowPunct w:val="0"/>
              <w:spacing w:after="50" w:line="340" w:lineRule="atLeast"/>
              <w:jc w:val="both"/>
              <w:rPr>
                <w:rFonts w:ascii="KaiTi" w:eastAsia="KaiTi" w:hAnsi="KaiTi"/>
                <w:sz w:val="21"/>
                <w:szCs w:val="21"/>
              </w:rPr>
            </w:pPr>
            <w:r w:rsidRPr="00AA0D74">
              <w:rPr>
                <w:rFonts w:ascii="KaiTi" w:eastAsia="KaiTi" w:hAnsi="KaiTi"/>
                <w:sz w:val="21"/>
                <w:szCs w:val="21"/>
              </w:rPr>
              <w:t>DA_1_10_12_01</w:t>
            </w:r>
          </w:p>
        </w:tc>
      </w:tr>
      <w:tr w:rsidR="004F0C92" w:rsidRPr="00AA0D74" w:rsidTr="00E92B34">
        <w:tblPrEx>
          <w:tblCellMar>
            <w:left w:w="108" w:type="dxa"/>
            <w:right w:w="108" w:type="dxa"/>
          </w:tblCellMar>
          <w:tblLook w:val="04A0" w:firstRow="1" w:lastRow="0" w:firstColumn="1" w:lastColumn="0" w:noHBand="0" w:noVBand="1"/>
        </w:tblPrEx>
        <w:tc>
          <w:tcPr>
            <w:tcW w:w="2051" w:type="dxa"/>
          </w:tcPr>
          <w:p w:rsidR="004F0C92" w:rsidRPr="00AA0D74" w:rsidRDefault="00736AE8" w:rsidP="00AA0D74">
            <w:pPr>
              <w:overflowPunct w:val="0"/>
              <w:spacing w:after="50" w:line="340" w:lineRule="atLeast"/>
              <w:jc w:val="both"/>
              <w:rPr>
                <w:sz w:val="21"/>
                <w:szCs w:val="21"/>
                <w:u w:val="single"/>
              </w:rPr>
            </w:pPr>
            <w:r w:rsidRPr="00AA0D74">
              <w:rPr>
                <w:rFonts w:hint="eastAsia"/>
                <w:sz w:val="21"/>
                <w:szCs w:val="21"/>
                <w:u w:val="single"/>
              </w:rPr>
              <w:t>标题</w:t>
            </w:r>
          </w:p>
        </w:tc>
        <w:tc>
          <w:tcPr>
            <w:tcW w:w="7394" w:type="dxa"/>
          </w:tcPr>
          <w:p w:rsidR="004F0C92" w:rsidRPr="00AA0D74" w:rsidRDefault="00736AE8" w:rsidP="00AA0D74">
            <w:pPr>
              <w:overflowPunct w:val="0"/>
              <w:spacing w:after="50" w:line="340" w:lineRule="atLeast"/>
              <w:rPr>
                <w:rStyle w:val="ONUMFSChar"/>
                <w:sz w:val="21"/>
                <w:szCs w:val="21"/>
              </w:rPr>
            </w:pPr>
            <w:r w:rsidRPr="00AA0D74">
              <w:rPr>
                <w:rFonts w:ascii="SimSun" w:hAnsi="SimSun" w:hint="eastAsia"/>
                <w:sz w:val="21"/>
                <w:szCs w:val="21"/>
              </w:rPr>
              <w:t>秘鲁及其他发展中国家中的知识产权与美食旅游</w:t>
            </w:r>
            <w:r w:rsidR="000324AB" w:rsidRPr="00AA0D74">
              <w:rPr>
                <w:rFonts w:ascii="SimSun" w:hAnsi="SimSun" w:hint="eastAsia"/>
                <w:sz w:val="21"/>
                <w:szCs w:val="21"/>
              </w:rPr>
              <w:t>业</w:t>
            </w:r>
            <w:r w:rsidRPr="00AA0D74">
              <w:rPr>
                <w:rFonts w:ascii="SimSun" w:hAnsi="SimSun" w:hint="eastAsia"/>
                <w:sz w:val="21"/>
                <w:szCs w:val="21"/>
              </w:rPr>
              <w:t>：通过知识产权促进美食旅游</w:t>
            </w:r>
            <w:r w:rsidR="00F62010" w:rsidRPr="00AA0D74">
              <w:rPr>
                <w:rFonts w:ascii="SimSun" w:hAnsi="SimSun" w:hint="eastAsia"/>
                <w:sz w:val="21"/>
                <w:szCs w:val="21"/>
              </w:rPr>
              <w:t>业</w:t>
            </w:r>
            <w:r w:rsidRPr="00AA0D74">
              <w:rPr>
                <w:rFonts w:ascii="SimSun" w:hAnsi="SimSun" w:hint="eastAsia"/>
                <w:sz w:val="21"/>
                <w:szCs w:val="21"/>
              </w:rPr>
              <w:t>发展</w:t>
            </w:r>
            <w:r w:rsidR="00F62010" w:rsidRPr="00AA0D74">
              <w:rPr>
                <w:rFonts w:ascii="SimSun" w:hAnsi="SimSun" w:hint="eastAsia"/>
                <w:sz w:val="21"/>
                <w:szCs w:val="21"/>
              </w:rPr>
              <w:t>。</w:t>
            </w:r>
          </w:p>
        </w:tc>
      </w:tr>
      <w:tr w:rsidR="004F0C92" w:rsidRPr="00AA0D74" w:rsidTr="00E92B34">
        <w:tblPrEx>
          <w:tblCellMar>
            <w:left w:w="108" w:type="dxa"/>
            <w:right w:w="108" w:type="dxa"/>
          </w:tblCellMar>
          <w:tblLook w:val="04A0" w:firstRow="1" w:lastRow="0" w:firstColumn="1" w:lastColumn="0" w:noHBand="0" w:noVBand="1"/>
        </w:tblPrEx>
        <w:tc>
          <w:tcPr>
            <w:tcW w:w="2051" w:type="dxa"/>
          </w:tcPr>
          <w:p w:rsidR="004F0C92" w:rsidRPr="00AA0D74" w:rsidRDefault="007629D2" w:rsidP="00AA0D74">
            <w:pPr>
              <w:overflowPunct w:val="0"/>
              <w:spacing w:after="50" w:line="340" w:lineRule="atLeast"/>
              <w:jc w:val="both"/>
              <w:rPr>
                <w:sz w:val="21"/>
                <w:szCs w:val="21"/>
                <w:u w:val="single"/>
              </w:rPr>
            </w:pPr>
            <w:r w:rsidRPr="00AA0D74">
              <w:rPr>
                <w:rFonts w:hint="eastAsia"/>
                <w:sz w:val="21"/>
                <w:szCs w:val="21"/>
                <w:u w:val="single"/>
              </w:rPr>
              <w:t>发展议程建议</w:t>
            </w:r>
          </w:p>
        </w:tc>
        <w:tc>
          <w:tcPr>
            <w:tcW w:w="7394" w:type="dxa"/>
          </w:tcPr>
          <w:p w:rsidR="007629D2" w:rsidRPr="00AA0D74" w:rsidRDefault="007629D2" w:rsidP="00AA0D74">
            <w:pPr>
              <w:overflowPunct w:val="0"/>
              <w:spacing w:after="50" w:line="340" w:lineRule="atLeast"/>
              <w:rPr>
                <w:rFonts w:ascii="SimSun" w:hAnsi="SimSun"/>
                <w:sz w:val="21"/>
                <w:szCs w:val="21"/>
                <w:shd w:val="clear" w:color="auto" w:fill="FAFAFA"/>
              </w:rPr>
            </w:pPr>
            <w:r w:rsidRPr="00AA0D74">
              <w:rPr>
                <w:rFonts w:ascii="KaiTi" w:eastAsia="KaiTi" w:hAnsi="KaiTi" w:hint="eastAsia"/>
                <w:iCs/>
                <w:sz w:val="21"/>
                <w:szCs w:val="21"/>
              </w:rPr>
              <w:t>建议1</w:t>
            </w:r>
            <w:r w:rsidRPr="00AA0D74">
              <w:rPr>
                <w:rFonts w:hint="eastAsia"/>
                <w:sz w:val="21"/>
                <w:szCs w:val="21"/>
              </w:rPr>
              <w:t>：</w:t>
            </w:r>
            <w:r w:rsidRPr="00AA0D74">
              <w:rPr>
                <w:rFonts w:ascii="SimSun" w:hAnsi="SimSun" w:hint="eastAsia"/>
                <w:sz w:val="21"/>
                <w:szCs w:val="21"/>
                <w:shd w:val="clear" w:color="auto" w:fill="FAFAFA"/>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7629D2" w:rsidRPr="00AA0D74" w:rsidRDefault="007629D2" w:rsidP="00AA0D74">
            <w:pPr>
              <w:overflowPunct w:val="0"/>
              <w:spacing w:after="50" w:line="340" w:lineRule="atLeast"/>
              <w:rPr>
                <w:sz w:val="21"/>
                <w:szCs w:val="21"/>
              </w:rPr>
            </w:pPr>
            <w:r w:rsidRPr="00AA0D74">
              <w:rPr>
                <w:rFonts w:ascii="KaiTi" w:eastAsia="KaiTi" w:hAnsi="KaiTi" w:hint="eastAsia"/>
                <w:iCs/>
                <w:sz w:val="21"/>
                <w:szCs w:val="21"/>
              </w:rPr>
              <w:t>建议10</w:t>
            </w:r>
            <w:r w:rsidRPr="00AA0D74">
              <w:rPr>
                <w:rFonts w:hint="eastAsia"/>
                <w:sz w:val="21"/>
                <w:szCs w:val="21"/>
              </w:rPr>
              <w:t>：</w:t>
            </w:r>
            <w:r w:rsidRPr="00AA0D74">
              <w:rPr>
                <w:rFonts w:ascii="SimSun" w:hAnsi="SimSun" w:hint="eastAsia"/>
                <w:sz w:val="21"/>
                <w:szCs w:val="21"/>
                <w:shd w:val="clear" w:color="auto" w:fill="FAFAFA"/>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rsidR="004F0C92" w:rsidRPr="00AA0D74" w:rsidRDefault="007629D2" w:rsidP="00AA0D74">
            <w:pPr>
              <w:overflowPunct w:val="0"/>
              <w:spacing w:after="50" w:line="340" w:lineRule="atLeast"/>
              <w:rPr>
                <w:rStyle w:val="ONUMFSChar"/>
                <w:sz w:val="21"/>
                <w:szCs w:val="21"/>
              </w:rPr>
            </w:pPr>
            <w:r w:rsidRPr="00AA0D74">
              <w:rPr>
                <w:rFonts w:ascii="KaiTi" w:eastAsia="KaiTi" w:hAnsi="KaiTi" w:hint="eastAsia"/>
                <w:iCs/>
                <w:sz w:val="21"/>
                <w:szCs w:val="21"/>
              </w:rPr>
              <w:t>建议12</w:t>
            </w:r>
            <w:r w:rsidRPr="00AA0D74">
              <w:rPr>
                <w:rFonts w:ascii="SimSun" w:hAnsi="SimSun" w:hint="eastAsia"/>
                <w:sz w:val="21"/>
                <w:szCs w:val="21"/>
                <w:shd w:val="clear" w:color="auto" w:fill="FAFAFA"/>
              </w:rPr>
              <w:t>：根据产权组织的任务授权，进一步将发展方面的考虑纳入产权组织各项实质性和技术援助活动和辩论的主流。</w:t>
            </w:r>
          </w:p>
        </w:tc>
      </w:tr>
      <w:tr w:rsidR="004F0C92" w:rsidRPr="00AA0D74" w:rsidTr="00E92B34">
        <w:tblPrEx>
          <w:tblCellMar>
            <w:left w:w="108" w:type="dxa"/>
            <w:right w:w="108" w:type="dxa"/>
          </w:tblCellMar>
          <w:tblLook w:val="04A0" w:firstRow="1" w:lastRow="0" w:firstColumn="1" w:lastColumn="0" w:noHBand="0" w:noVBand="1"/>
        </w:tblPrEx>
        <w:tc>
          <w:tcPr>
            <w:tcW w:w="2051" w:type="dxa"/>
          </w:tcPr>
          <w:p w:rsidR="004F0C92" w:rsidRPr="00AA0D74" w:rsidRDefault="002C7505" w:rsidP="00AA0D74">
            <w:pPr>
              <w:overflowPunct w:val="0"/>
              <w:spacing w:afterLines="50" w:after="120" w:line="340" w:lineRule="atLeast"/>
              <w:rPr>
                <w:sz w:val="21"/>
                <w:szCs w:val="21"/>
              </w:rPr>
            </w:pPr>
            <w:r w:rsidRPr="00AA0D74">
              <w:rPr>
                <w:rFonts w:asciiTheme="minorEastAsia" w:eastAsiaTheme="minorEastAsia" w:hAnsiTheme="minorEastAsia" w:hint="eastAsia"/>
                <w:sz w:val="21"/>
                <w:szCs w:val="21"/>
                <w:u w:val="single"/>
              </w:rPr>
              <w:t>项目简介</w:t>
            </w:r>
          </w:p>
        </w:tc>
        <w:tc>
          <w:tcPr>
            <w:tcW w:w="7394" w:type="dxa"/>
          </w:tcPr>
          <w:p w:rsidR="004F0C92" w:rsidRPr="00AA0D74" w:rsidRDefault="002C7505" w:rsidP="00AA0D74">
            <w:pPr>
              <w:overflowPunct w:val="0"/>
              <w:spacing w:after="50" w:line="340" w:lineRule="atLeast"/>
              <w:rPr>
                <w:sz w:val="21"/>
                <w:szCs w:val="21"/>
              </w:rPr>
            </w:pPr>
            <w:r w:rsidRPr="00AA0D74">
              <w:rPr>
                <w:rFonts w:hint="eastAsia"/>
                <w:sz w:val="21"/>
                <w:szCs w:val="21"/>
              </w:rPr>
              <w:t>本项目旨在促进与烹饪传统（</w:t>
            </w:r>
            <w:r w:rsidR="00E139CB" w:rsidRPr="00AA0D74">
              <w:rPr>
                <w:rFonts w:hint="eastAsia"/>
                <w:sz w:val="21"/>
                <w:szCs w:val="21"/>
              </w:rPr>
              <w:t>饮食</w:t>
            </w:r>
            <w:r w:rsidRPr="00AA0D74">
              <w:rPr>
                <w:rFonts w:hint="eastAsia"/>
                <w:sz w:val="21"/>
                <w:szCs w:val="21"/>
              </w:rPr>
              <w:t>）相关的知识产权，以供秘鲁</w:t>
            </w:r>
            <w:r w:rsidRPr="00AA0D74">
              <w:rPr>
                <w:rFonts w:ascii="SimSun" w:hAnsi="SimSun" w:hint="eastAsia"/>
                <w:sz w:val="21"/>
                <w:szCs w:val="21"/>
              </w:rPr>
              <w:t>[及其他发展中国家]</w:t>
            </w:r>
            <w:r w:rsidR="004E6D2E" w:rsidRPr="00AA0D74">
              <w:rPr>
                <w:rFonts w:ascii="SimSun" w:hAnsi="SimSun" w:hint="eastAsia"/>
                <w:sz w:val="21"/>
                <w:szCs w:val="21"/>
              </w:rPr>
              <w:t>的旅游部门使用，并使每个国家的烹饪传统和文化得以记录、发展和</w:t>
            </w:r>
            <w:r w:rsidRPr="00AA0D74">
              <w:rPr>
                <w:rFonts w:ascii="SimSun" w:hAnsi="SimSun" w:hint="eastAsia"/>
                <w:sz w:val="21"/>
                <w:szCs w:val="21"/>
              </w:rPr>
              <w:t>可持续利用。</w:t>
            </w:r>
          </w:p>
          <w:p w:rsidR="004F0C92" w:rsidRPr="00AA0D74" w:rsidRDefault="002C7505" w:rsidP="00AA0D74">
            <w:pPr>
              <w:overflowPunct w:val="0"/>
              <w:spacing w:after="50" w:line="340" w:lineRule="atLeast"/>
              <w:rPr>
                <w:sz w:val="21"/>
                <w:szCs w:val="21"/>
              </w:rPr>
            </w:pPr>
            <w:r w:rsidRPr="00AA0D74">
              <w:rPr>
                <w:rFonts w:hint="eastAsia"/>
                <w:sz w:val="21"/>
                <w:szCs w:val="21"/>
              </w:rPr>
              <w:t>为此，提出涉及旅游</w:t>
            </w:r>
            <w:r w:rsidR="00E139CB" w:rsidRPr="00AA0D74">
              <w:rPr>
                <w:rFonts w:hint="eastAsia"/>
                <w:sz w:val="21"/>
                <w:szCs w:val="21"/>
              </w:rPr>
              <w:t>、美食和</w:t>
            </w:r>
            <w:r w:rsidRPr="00AA0D74">
              <w:rPr>
                <w:rFonts w:hint="eastAsia"/>
                <w:sz w:val="21"/>
                <w:szCs w:val="21"/>
              </w:rPr>
              <w:t>知识产权部门中主要公私部门利益攸关方的战略和行动，共同致力于确定</w:t>
            </w:r>
            <w:r w:rsidR="00E139CB" w:rsidRPr="00AA0D74">
              <w:rPr>
                <w:rFonts w:hint="eastAsia"/>
                <w:sz w:val="21"/>
                <w:szCs w:val="21"/>
              </w:rPr>
              <w:t>可用</w:t>
            </w:r>
            <w:r w:rsidRPr="00AA0D74">
              <w:rPr>
                <w:rFonts w:hint="eastAsia"/>
                <w:sz w:val="21"/>
                <w:szCs w:val="21"/>
              </w:rPr>
              <w:t>的知识产权工具并推荐对其使用。其中将包括组织活动，以</w:t>
            </w:r>
            <w:r w:rsidR="00ED1756" w:rsidRPr="00AA0D74">
              <w:rPr>
                <w:rFonts w:hint="eastAsia"/>
                <w:sz w:val="21"/>
                <w:szCs w:val="21"/>
              </w:rPr>
              <w:t>推广</w:t>
            </w:r>
            <w:r w:rsidR="00E139CB" w:rsidRPr="00AA0D74">
              <w:rPr>
                <w:rFonts w:hint="eastAsia"/>
                <w:sz w:val="21"/>
                <w:szCs w:val="21"/>
              </w:rPr>
              <w:t>在</w:t>
            </w:r>
            <w:r w:rsidRPr="00AA0D74">
              <w:rPr>
                <w:rFonts w:hint="eastAsia"/>
                <w:sz w:val="21"/>
                <w:szCs w:val="21"/>
              </w:rPr>
              <w:t>美食旅游背景下</w:t>
            </w:r>
            <w:r w:rsidR="00AD5452" w:rsidRPr="00AA0D74">
              <w:rPr>
                <w:rFonts w:hint="eastAsia"/>
                <w:sz w:val="21"/>
                <w:szCs w:val="21"/>
              </w:rPr>
              <w:t>利</w:t>
            </w:r>
            <w:r w:rsidRPr="00AA0D74">
              <w:rPr>
                <w:rFonts w:hint="eastAsia"/>
                <w:sz w:val="21"/>
                <w:szCs w:val="21"/>
              </w:rPr>
              <w:t>用知识产权的益处。</w:t>
            </w:r>
          </w:p>
          <w:p w:rsidR="004F0C92" w:rsidRPr="00AA0D74" w:rsidRDefault="000B1219" w:rsidP="00AA0D74">
            <w:pPr>
              <w:overflowPunct w:val="0"/>
              <w:spacing w:after="50" w:line="340" w:lineRule="atLeast"/>
              <w:jc w:val="both"/>
              <w:rPr>
                <w:sz w:val="21"/>
                <w:szCs w:val="21"/>
              </w:rPr>
            </w:pPr>
            <w:r w:rsidRPr="00AA0D74">
              <w:rPr>
                <w:rFonts w:hint="eastAsia"/>
                <w:sz w:val="21"/>
                <w:szCs w:val="21"/>
              </w:rPr>
              <w:t>项目预期实现下述成果：</w:t>
            </w:r>
          </w:p>
          <w:p w:rsidR="004F0C92" w:rsidRPr="00AA0D74" w:rsidRDefault="00521BCD" w:rsidP="00AA0D74">
            <w:pPr>
              <w:pStyle w:val="ListParagraph"/>
              <w:numPr>
                <w:ilvl w:val="0"/>
                <w:numId w:val="24"/>
              </w:numPr>
              <w:suppressAutoHyphens/>
              <w:overflowPunct w:val="0"/>
              <w:spacing w:after="50" w:line="340" w:lineRule="atLeast"/>
              <w:ind w:left="357" w:hanging="357"/>
              <w:contextualSpacing w:val="0"/>
              <w:rPr>
                <w:rFonts w:ascii="Arial" w:hAnsi="Arial" w:cs="Arial"/>
                <w:sz w:val="21"/>
                <w:szCs w:val="21"/>
                <w:lang w:eastAsia="zh-CN"/>
              </w:rPr>
            </w:pPr>
            <w:r w:rsidRPr="00AA0D74">
              <w:rPr>
                <w:rFonts w:ascii="Arial" w:hAnsi="Arial" w:cs="Arial" w:hint="eastAsia"/>
                <w:sz w:val="21"/>
                <w:szCs w:val="21"/>
                <w:lang w:eastAsia="zh-CN"/>
              </w:rPr>
              <w:t>对</w:t>
            </w:r>
            <w:r w:rsidR="00AD5452" w:rsidRPr="00AA0D74">
              <w:rPr>
                <w:rFonts w:ascii="Arial" w:hAnsi="Arial" w:cs="Arial" w:hint="eastAsia"/>
                <w:sz w:val="21"/>
                <w:szCs w:val="21"/>
                <w:lang w:eastAsia="zh-CN"/>
              </w:rPr>
              <w:t>传统美食（</w:t>
            </w:r>
            <w:r w:rsidR="00D42EDF" w:rsidRPr="00AA0D74">
              <w:rPr>
                <w:rFonts w:ascii="Arial" w:hAnsi="Arial" w:cs="Arial" w:hint="eastAsia"/>
                <w:sz w:val="21"/>
                <w:szCs w:val="21"/>
                <w:lang w:eastAsia="zh-CN"/>
              </w:rPr>
              <w:t>饮食</w:t>
            </w:r>
            <w:r w:rsidR="00AD5452" w:rsidRPr="00AA0D74">
              <w:rPr>
                <w:rFonts w:ascii="Arial" w:hAnsi="Arial" w:cs="Arial" w:hint="eastAsia"/>
                <w:sz w:val="21"/>
                <w:szCs w:val="21"/>
                <w:lang w:eastAsia="zh-CN"/>
              </w:rPr>
              <w:t>）</w:t>
            </w:r>
            <w:r w:rsidRPr="00AA0D74">
              <w:rPr>
                <w:rFonts w:ascii="Arial" w:hAnsi="Arial" w:cs="Arial" w:hint="eastAsia"/>
                <w:sz w:val="21"/>
                <w:szCs w:val="21"/>
                <w:lang w:eastAsia="zh-CN"/>
              </w:rPr>
              <w:t>进行</w:t>
            </w:r>
            <w:r w:rsidR="00AD5452" w:rsidRPr="00AA0D74">
              <w:rPr>
                <w:rFonts w:ascii="Arial" w:hAnsi="Arial" w:cs="Arial" w:hint="eastAsia"/>
                <w:sz w:val="21"/>
                <w:szCs w:val="21"/>
                <w:lang w:eastAsia="zh-CN"/>
              </w:rPr>
              <w:t>记录</w:t>
            </w:r>
            <w:r w:rsidR="00E27DAA" w:rsidRPr="00AA0D74">
              <w:rPr>
                <w:rFonts w:ascii="Arial" w:hAnsi="Arial" w:cs="Arial" w:hint="eastAsia"/>
                <w:sz w:val="21"/>
                <w:szCs w:val="21"/>
                <w:lang w:eastAsia="zh-CN"/>
              </w:rPr>
              <w:t>，</w:t>
            </w:r>
            <w:r w:rsidR="00AD5452" w:rsidRPr="00AA0D74">
              <w:rPr>
                <w:rFonts w:ascii="Arial" w:hAnsi="Arial" w:cs="Arial" w:hint="eastAsia"/>
                <w:sz w:val="21"/>
                <w:szCs w:val="21"/>
                <w:lang w:eastAsia="zh-CN"/>
              </w:rPr>
              <w:t>并促进其在秘鲁</w:t>
            </w:r>
            <w:r w:rsidR="00D42EDF" w:rsidRPr="00AA0D74">
              <w:rPr>
                <w:rFonts w:ascii="SimSun" w:eastAsia="SimSun" w:hAnsi="SimSun" w:cs="Arial" w:hint="eastAsia"/>
                <w:sz w:val="21"/>
                <w:szCs w:val="21"/>
                <w:lang w:eastAsia="zh-CN"/>
              </w:rPr>
              <w:t>[</w:t>
            </w:r>
            <w:r w:rsidR="00AF0150" w:rsidRPr="00AA0D74">
              <w:rPr>
                <w:rFonts w:ascii="Arial" w:hAnsi="Arial" w:cs="Arial" w:hint="eastAsia"/>
                <w:sz w:val="21"/>
                <w:szCs w:val="21"/>
                <w:lang w:eastAsia="zh-CN"/>
              </w:rPr>
              <w:t>及其他发展中国家</w:t>
            </w:r>
            <w:r w:rsidR="00D42EDF" w:rsidRPr="00AA0D74">
              <w:rPr>
                <w:rFonts w:asciiTheme="minorEastAsia" w:hAnsiTheme="minorEastAsia" w:cs="Arial" w:hint="eastAsia"/>
                <w:sz w:val="21"/>
                <w:szCs w:val="21"/>
                <w:lang w:eastAsia="zh-CN"/>
              </w:rPr>
              <w:t>]</w:t>
            </w:r>
            <w:r w:rsidR="00AD5452" w:rsidRPr="00AA0D74">
              <w:rPr>
                <w:rFonts w:ascii="Arial" w:hAnsi="Arial" w:cs="Arial" w:hint="eastAsia"/>
                <w:sz w:val="21"/>
                <w:szCs w:val="21"/>
                <w:lang w:eastAsia="zh-CN"/>
              </w:rPr>
              <w:t>的</w:t>
            </w:r>
            <w:r w:rsidR="00CC75CA" w:rsidRPr="00AA0D74">
              <w:rPr>
                <w:rFonts w:ascii="Arial" w:hAnsi="Arial" w:cs="Arial" w:hint="eastAsia"/>
                <w:sz w:val="21"/>
                <w:szCs w:val="21"/>
                <w:lang w:eastAsia="zh-CN"/>
              </w:rPr>
              <w:t>使用</w:t>
            </w:r>
            <w:r w:rsidR="00AF0150" w:rsidRPr="00AA0D74">
              <w:rPr>
                <w:rFonts w:ascii="Arial" w:hAnsi="Arial" w:cs="Arial" w:hint="eastAsia"/>
                <w:sz w:val="21"/>
                <w:szCs w:val="21"/>
                <w:lang w:eastAsia="zh-CN"/>
              </w:rPr>
              <w:t>。</w:t>
            </w:r>
          </w:p>
          <w:p w:rsidR="00A93AB1" w:rsidRPr="00AA0D74" w:rsidRDefault="00AF0150" w:rsidP="00AA0D74">
            <w:pPr>
              <w:pStyle w:val="ListParagraph"/>
              <w:numPr>
                <w:ilvl w:val="0"/>
                <w:numId w:val="24"/>
              </w:numPr>
              <w:suppressAutoHyphens/>
              <w:overflowPunct w:val="0"/>
              <w:spacing w:after="50" w:line="340" w:lineRule="atLeast"/>
              <w:ind w:left="357" w:hanging="357"/>
              <w:contextualSpacing w:val="0"/>
              <w:rPr>
                <w:rFonts w:ascii="Arial" w:hAnsi="Arial" w:cs="Arial"/>
                <w:sz w:val="21"/>
                <w:szCs w:val="21"/>
                <w:lang w:eastAsia="zh-CN"/>
              </w:rPr>
            </w:pPr>
            <w:r w:rsidRPr="00AA0D74">
              <w:rPr>
                <w:rFonts w:ascii="Arial" w:hAnsi="Arial" w:cs="Arial" w:hint="eastAsia"/>
                <w:sz w:val="21"/>
                <w:szCs w:val="21"/>
                <w:lang w:eastAsia="zh-CN"/>
              </w:rPr>
              <w:t>通过使用与烹饪传统（</w:t>
            </w:r>
            <w:r w:rsidR="00612DD3" w:rsidRPr="00AA0D74">
              <w:rPr>
                <w:rFonts w:ascii="Arial" w:hAnsi="Arial" w:cs="Arial" w:hint="eastAsia"/>
                <w:sz w:val="21"/>
                <w:szCs w:val="21"/>
                <w:lang w:eastAsia="zh-CN"/>
              </w:rPr>
              <w:t>饮食</w:t>
            </w:r>
            <w:r w:rsidRPr="00AA0D74">
              <w:rPr>
                <w:rFonts w:ascii="Arial" w:hAnsi="Arial" w:cs="Arial" w:hint="eastAsia"/>
                <w:sz w:val="21"/>
                <w:szCs w:val="21"/>
                <w:lang w:eastAsia="zh-CN"/>
              </w:rPr>
              <w:t>）有关的知识产权作为利用丰富多样的当地产品和传统的资源，刺激经济活动并提高美食旅游部门的附加值（例如，确保传统烹饪做法、地理来源和成分质量，正确处理食品，等等）。</w:t>
            </w:r>
          </w:p>
        </w:tc>
      </w:tr>
      <w:tr w:rsidR="004F0C92" w:rsidRPr="00AA0D74" w:rsidTr="00E92B34">
        <w:tblPrEx>
          <w:tblCellMar>
            <w:left w:w="108" w:type="dxa"/>
            <w:right w:w="108" w:type="dxa"/>
          </w:tblCellMar>
          <w:tblLook w:val="04A0" w:firstRow="1" w:lastRow="0" w:firstColumn="1" w:lastColumn="0" w:noHBand="0" w:noVBand="1"/>
        </w:tblPrEx>
        <w:tc>
          <w:tcPr>
            <w:tcW w:w="2051" w:type="dxa"/>
          </w:tcPr>
          <w:p w:rsidR="00A93AB1" w:rsidRPr="00AA0D74" w:rsidRDefault="00C85FB9" w:rsidP="00AA0D74">
            <w:pPr>
              <w:overflowPunct w:val="0"/>
              <w:spacing w:after="50" w:line="340" w:lineRule="atLeast"/>
              <w:rPr>
                <w:sz w:val="21"/>
                <w:szCs w:val="21"/>
                <w:u w:val="single"/>
              </w:rPr>
            </w:pPr>
            <w:r w:rsidRPr="00AA0D74">
              <w:rPr>
                <w:rFonts w:ascii="SimSun" w:hAnsi="SimSun" w:hint="eastAsia"/>
                <w:sz w:val="21"/>
                <w:szCs w:val="21"/>
                <w:u w:val="single"/>
              </w:rPr>
              <w:t>落实</w:t>
            </w:r>
            <w:r w:rsidR="000B1219" w:rsidRPr="00AA0D74">
              <w:rPr>
                <w:rFonts w:ascii="SimSun" w:hAnsi="SimSun" w:hint="eastAsia"/>
                <w:sz w:val="21"/>
                <w:szCs w:val="21"/>
                <w:u w:val="single"/>
              </w:rPr>
              <w:t>计划</w:t>
            </w:r>
          </w:p>
        </w:tc>
        <w:tc>
          <w:tcPr>
            <w:tcW w:w="7394" w:type="dxa"/>
          </w:tcPr>
          <w:p w:rsidR="004F0C92" w:rsidRPr="00AA0D74" w:rsidRDefault="004F0C92" w:rsidP="00AA0D74">
            <w:pPr>
              <w:overflowPunct w:val="0"/>
              <w:spacing w:afterLines="50" w:after="120" w:line="340" w:lineRule="atLeast"/>
              <w:jc w:val="both"/>
              <w:rPr>
                <w:rFonts w:ascii="SimSun" w:hAnsi="SimSun"/>
                <w:sz w:val="21"/>
                <w:szCs w:val="21"/>
              </w:rPr>
            </w:pPr>
            <w:r w:rsidRPr="00AA0D74">
              <w:rPr>
                <w:rFonts w:ascii="SimSun" w:hAnsi="SimSun"/>
                <w:sz w:val="21"/>
                <w:szCs w:val="21"/>
              </w:rPr>
              <w:t>2</w:t>
            </w:r>
            <w:r w:rsidR="000B1219" w:rsidRPr="00AA0D74">
              <w:rPr>
                <w:rFonts w:ascii="SimSun" w:hAnsi="SimSun" w:hint="eastAsia"/>
                <w:sz w:val="21"/>
                <w:szCs w:val="21"/>
              </w:rPr>
              <w:t>、</w:t>
            </w:r>
            <w:r w:rsidR="000B1219" w:rsidRPr="00AA0D74">
              <w:rPr>
                <w:rFonts w:ascii="SimSun" w:hAnsi="SimSun"/>
                <w:sz w:val="21"/>
                <w:szCs w:val="21"/>
              </w:rPr>
              <w:t xml:space="preserve"> 8</w:t>
            </w:r>
            <w:r w:rsidRPr="00AA0D74">
              <w:rPr>
                <w:rFonts w:ascii="SimSun" w:hAnsi="SimSun"/>
                <w:sz w:val="21"/>
                <w:szCs w:val="21"/>
              </w:rPr>
              <w:t xml:space="preserve"> </w:t>
            </w:r>
            <w:r w:rsidR="00AF0150" w:rsidRPr="00AA0D74">
              <w:rPr>
                <w:rFonts w:ascii="SimSun" w:hAnsi="SimSun" w:hint="eastAsia"/>
                <w:sz w:val="21"/>
                <w:szCs w:val="21"/>
              </w:rPr>
              <w:t>、</w:t>
            </w:r>
            <w:r w:rsidRPr="00AA0D74">
              <w:rPr>
                <w:rFonts w:ascii="SimSun" w:hAnsi="SimSun"/>
                <w:sz w:val="21"/>
                <w:szCs w:val="21"/>
              </w:rPr>
              <w:t>9</w:t>
            </w:r>
          </w:p>
        </w:tc>
      </w:tr>
      <w:tr w:rsidR="004F0C92" w:rsidRPr="00AA0D74" w:rsidTr="00E92B34">
        <w:tblPrEx>
          <w:tblCellMar>
            <w:left w:w="108" w:type="dxa"/>
            <w:right w:w="108" w:type="dxa"/>
          </w:tblCellMar>
          <w:tblLook w:val="04A0" w:firstRow="1" w:lastRow="0" w:firstColumn="1" w:lastColumn="0" w:noHBand="0" w:noVBand="1"/>
        </w:tblPrEx>
        <w:tc>
          <w:tcPr>
            <w:tcW w:w="2051" w:type="dxa"/>
          </w:tcPr>
          <w:p w:rsidR="004F0C92" w:rsidRPr="00AA0D74" w:rsidRDefault="009D69EB" w:rsidP="00AA0D74">
            <w:pPr>
              <w:overflowPunct w:val="0"/>
              <w:spacing w:after="50" w:line="340" w:lineRule="atLeast"/>
              <w:rPr>
                <w:sz w:val="21"/>
                <w:szCs w:val="21"/>
                <w:u w:val="single"/>
              </w:rPr>
            </w:pPr>
            <w:r w:rsidRPr="00AA0D74">
              <w:rPr>
                <w:rFonts w:ascii="SimSun" w:hAnsi="SimSun" w:hint="eastAsia"/>
                <w:sz w:val="21"/>
                <w:szCs w:val="21"/>
                <w:u w:val="single"/>
              </w:rPr>
              <w:t>与其他相关计划 /发展议程项目的联系</w:t>
            </w:r>
          </w:p>
        </w:tc>
        <w:tc>
          <w:tcPr>
            <w:tcW w:w="7394" w:type="dxa"/>
          </w:tcPr>
          <w:p w:rsidR="009D69EB" w:rsidRPr="00AA0D74" w:rsidRDefault="009D69EB" w:rsidP="00AA0D74">
            <w:pPr>
              <w:overflowPunct w:val="0"/>
              <w:spacing w:after="50" w:line="340" w:lineRule="atLeast"/>
              <w:rPr>
                <w:rFonts w:ascii="SimSun" w:hAnsi="SimSun"/>
                <w:sz w:val="21"/>
                <w:szCs w:val="21"/>
                <w:lang w:val="de-CH"/>
              </w:rPr>
            </w:pPr>
            <w:r w:rsidRPr="00AA0D74">
              <w:rPr>
                <w:rFonts w:ascii="SimSun" w:hAnsi="SimSun" w:hint="eastAsia"/>
                <w:sz w:val="21"/>
                <w:szCs w:val="21"/>
                <w:lang w:val="de-CH"/>
              </w:rPr>
              <w:t>计划：1、3、4、5、6、8、16、17、31和32</w:t>
            </w:r>
          </w:p>
          <w:p w:rsidR="004F0C92" w:rsidRPr="00AA0D74" w:rsidRDefault="009D69EB" w:rsidP="00AA0D74">
            <w:pPr>
              <w:overflowPunct w:val="0"/>
              <w:spacing w:after="50" w:line="340" w:lineRule="atLeast"/>
              <w:rPr>
                <w:sz w:val="21"/>
                <w:szCs w:val="21"/>
              </w:rPr>
            </w:pPr>
            <w:r w:rsidRPr="00AA0D74">
              <w:rPr>
                <w:rFonts w:ascii="SimSun" w:hAnsi="SimSun" w:hint="eastAsia"/>
                <w:sz w:val="21"/>
                <w:szCs w:val="21"/>
                <w:lang w:val="de-CH"/>
              </w:rPr>
              <w:t>项目：</w:t>
            </w:r>
            <w:r w:rsidRPr="00AA0D74">
              <w:rPr>
                <w:rFonts w:ascii="SimSun" w:hAnsi="SimSun"/>
                <w:sz w:val="21"/>
                <w:szCs w:val="21"/>
                <w:lang w:val="de-CH"/>
              </w:rPr>
              <w:t xml:space="preserve"> DA_1_10_12_40_01</w:t>
            </w:r>
            <w:r w:rsidRPr="00AA0D74">
              <w:rPr>
                <w:rFonts w:ascii="SimSun" w:hAnsi="SimSun" w:hint="eastAsia"/>
                <w:sz w:val="21"/>
                <w:szCs w:val="21"/>
                <w:lang w:val="de-CH"/>
              </w:rPr>
              <w:t>“知识产权、旅游业与文化：在埃及和其他发展中国家支持发展目标、推广文化遗产项目”；DA_4_10_01“面向发展中国家和最不发达国家企业发展的知识产权与产品品牌建设”；以及</w:t>
            </w:r>
            <w:r w:rsidRPr="00AA0D74">
              <w:rPr>
                <w:rFonts w:ascii="SimSun" w:hAnsi="SimSun"/>
                <w:sz w:val="21"/>
                <w:szCs w:val="21"/>
                <w:lang w:val="de-CH"/>
              </w:rPr>
              <w:t>DA_10_05</w:t>
            </w:r>
            <w:r w:rsidRPr="00AA0D74">
              <w:rPr>
                <w:rFonts w:ascii="SimSun" w:hAnsi="SimSun" w:hint="eastAsia"/>
                <w:sz w:val="21"/>
                <w:szCs w:val="21"/>
                <w:lang w:val="de-CH"/>
              </w:rPr>
              <w:t>“提升国家、次区域和区域知识产权机构和用户的能力”</w:t>
            </w:r>
          </w:p>
        </w:tc>
      </w:tr>
      <w:tr w:rsidR="004F0C92" w:rsidRPr="00AA0D74" w:rsidTr="00E92B34">
        <w:tblPrEx>
          <w:tblCellMar>
            <w:left w:w="108" w:type="dxa"/>
            <w:right w:w="108" w:type="dxa"/>
          </w:tblCellMar>
          <w:tblLook w:val="04A0" w:firstRow="1" w:lastRow="0" w:firstColumn="1" w:lastColumn="0" w:noHBand="0" w:noVBand="1"/>
        </w:tblPrEx>
        <w:tc>
          <w:tcPr>
            <w:tcW w:w="2051" w:type="dxa"/>
          </w:tcPr>
          <w:p w:rsidR="004F0C92" w:rsidRPr="00AA0D74" w:rsidRDefault="00160284" w:rsidP="00AA0D74">
            <w:pPr>
              <w:overflowPunct w:val="0"/>
              <w:spacing w:after="50" w:line="340" w:lineRule="atLeast"/>
              <w:rPr>
                <w:sz w:val="21"/>
                <w:szCs w:val="21"/>
                <w:u w:val="single"/>
              </w:rPr>
            </w:pPr>
            <w:r w:rsidRPr="00AA0D74">
              <w:rPr>
                <w:rFonts w:asciiTheme="minorEastAsia" w:eastAsiaTheme="minorEastAsia" w:hAnsiTheme="minorEastAsia" w:hint="eastAsia"/>
                <w:sz w:val="21"/>
                <w:szCs w:val="21"/>
                <w:u w:val="single"/>
              </w:rPr>
              <w:t>与计划和预算中预期成果的联系</w:t>
            </w:r>
          </w:p>
        </w:tc>
        <w:tc>
          <w:tcPr>
            <w:tcW w:w="7394" w:type="dxa"/>
          </w:tcPr>
          <w:p w:rsidR="004F0C92" w:rsidRPr="00AA0D74" w:rsidRDefault="00DB6A61" w:rsidP="00AA0D74">
            <w:pPr>
              <w:pStyle w:val="ListParagraph"/>
              <w:overflowPunct w:val="0"/>
              <w:spacing w:after="50" w:line="340" w:lineRule="atLeast"/>
              <w:ind w:left="0"/>
              <w:contextualSpacing w:val="0"/>
              <w:jc w:val="both"/>
              <w:rPr>
                <w:rFonts w:ascii="Arial" w:hAnsi="Arial" w:cs="Arial"/>
                <w:i/>
                <w:sz w:val="21"/>
                <w:szCs w:val="21"/>
                <w:lang w:eastAsia="zh-CN"/>
              </w:rPr>
            </w:pPr>
            <w:r w:rsidRPr="00AA0D74">
              <w:rPr>
                <w:rFonts w:ascii="KaiTi" w:eastAsia="KaiTi" w:hAnsi="KaiTi" w:cs="Arial" w:hint="eastAsia"/>
                <w:iCs/>
                <w:sz w:val="21"/>
                <w:szCs w:val="21"/>
                <w:lang w:eastAsia="zh-CN"/>
              </w:rPr>
              <w:t>预期成果三.1</w:t>
            </w:r>
            <w:r w:rsidRPr="00AA0D74">
              <w:rPr>
                <w:rFonts w:ascii="Arial" w:hAnsi="Arial" w:cs="Arial" w:hint="eastAsia"/>
                <w:sz w:val="21"/>
                <w:szCs w:val="21"/>
                <w:lang w:eastAsia="zh-CN"/>
              </w:rPr>
              <w:t>：</w:t>
            </w:r>
            <w:r w:rsidRPr="00AA0D74">
              <w:rPr>
                <w:rFonts w:ascii="SimSun" w:eastAsia="SimSun" w:hAnsi="SimSun" w:cs="Arial" w:hint="eastAsia"/>
                <w:sz w:val="21"/>
                <w:szCs w:val="21"/>
                <w:lang w:val="de-CH" w:eastAsia="zh-CN"/>
              </w:rPr>
              <w:t>国家创新与知识产权战略和计划符合国家发展目标。</w:t>
            </w:r>
          </w:p>
          <w:p w:rsidR="00DB6A61" w:rsidRPr="00AA0D74" w:rsidRDefault="00DB6A61" w:rsidP="00AA0D74">
            <w:pPr>
              <w:pStyle w:val="ListParagraph"/>
              <w:overflowPunct w:val="0"/>
              <w:spacing w:after="50" w:line="340" w:lineRule="atLeast"/>
              <w:ind w:left="0"/>
              <w:contextualSpacing w:val="0"/>
              <w:jc w:val="both"/>
              <w:rPr>
                <w:rFonts w:ascii="Arial" w:hAnsi="Arial" w:cs="Arial"/>
                <w:sz w:val="21"/>
                <w:szCs w:val="21"/>
                <w:lang w:eastAsia="zh-CN"/>
              </w:rPr>
            </w:pPr>
            <w:r w:rsidRPr="00AA0D74">
              <w:rPr>
                <w:rFonts w:ascii="KaiTi" w:eastAsia="KaiTi" w:hAnsi="KaiTi" w:cs="Arial" w:hint="eastAsia"/>
                <w:iCs/>
                <w:sz w:val="21"/>
                <w:szCs w:val="21"/>
                <w:lang w:eastAsia="zh-CN"/>
              </w:rPr>
              <w:t>预期成果三.2：</w:t>
            </w:r>
            <w:r w:rsidRPr="00AA0D74">
              <w:rPr>
                <w:rFonts w:ascii="SimSun" w:eastAsia="SimSun" w:hAnsi="SimSun" w:cs="Arial" w:hint="eastAsia"/>
                <w:sz w:val="21"/>
                <w:szCs w:val="21"/>
                <w:lang w:val="de-CH" w:eastAsia="zh-CN"/>
              </w:rPr>
              <w:t>人力资源能力得以增强，能够达到有效利用知识产权推动发展</w:t>
            </w:r>
            <w:r w:rsidRPr="00AA0D74">
              <w:rPr>
                <w:rFonts w:ascii="SimSun" w:eastAsia="SimSun" w:hAnsi="SimSun" w:cs="Arial" w:hint="eastAsia"/>
                <w:sz w:val="21"/>
                <w:szCs w:val="21"/>
                <w:lang w:val="de-CH" w:eastAsia="zh-CN"/>
              </w:rPr>
              <w:lastRenderedPageBreak/>
              <w:t>中国家、最不发达国家（LDC）和经济转型期国家发展的广泛要求。</w:t>
            </w:r>
          </w:p>
        </w:tc>
      </w:tr>
      <w:tr w:rsidR="004F0C92" w:rsidRPr="00AA0D74" w:rsidTr="00E92B34">
        <w:tblPrEx>
          <w:tblCellMar>
            <w:left w:w="108" w:type="dxa"/>
            <w:right w:w="108" w:type="dxa"/>
          </w:tblCellMar>
          <w:tblLook w:val="04A0" w:firstRow="1" w:lastRow="0" w:firstColumn="1" w:lastColumn="0" w:noHBand="0" w:noVBand="1"/>
        </w:tblPrEx>
        <w:tc>
          <w:tcPr>
            <w:tcW w:w="2051" w:type="dxa"/>
          </w:tcPr>
          <w:p w:rsidR="004F0C92" w:rsidRPr="00AA0D74" w:rsidRDefault="00160284" w:rsidP="00AA0D74">
            <w:pPr>
              <w:overflowPunct w:val="0"/>
              <w:spacing w:after="50" w:line="340" w:lineRule="atLeast"/>
              <w:jc w:val="both"/>
              <w:rPr>
                <w:rFonts w:asciiTheme="minorEastAsia" w:eastAsiaTheme="minorEastAsia" w:hAnsiTheme="minorEastAsia"/>
                <w:sz w:val="21"/>
                <w:szCs w:val="21"/>
                <w:u w:val="single"/>
              </w:rPr>
            </w:pPr>
            <w:r w:rsidRPr="00AA0D74">
              <w:rPr>
                <w:rFonts w:asciiTheme="minorEastAsia" w:eastAsiaTheme="minorEastAsia" w:hAnsiTheme="minorEastAsia" w:hint="eastAsia"/>
                <w:sz w:val="21"/>
                <w:szCs w:val="21"/>
                <w:u w:val="single"/>
              </w:rPr>
              <w:lastRenderedPageBreak/>
              <w:t>项目期限</w:t>
            </w:r>
          </w:p>
        </w:tc>
        <w:tc>
          <w:tcPr>
            <w:tcW w:w="7394" w:type="dxa"/>
          </w:tcPr>
          <w:p w:rsidR="004F0C92" w:rsidRPr="00AA0D74" w:rsidRDefault="00160284" w:rsidP="00AA0D74">
            <w:pPr>
              <w:overflowPunct w:val="0"/>
              <w:spacing w:after="50" w:line="340" w:lineRule="atLeast"/>
              <w:jc w:val="both"/>
              <w:rPr>
                <w:rFonts w:ascii="SimSun" w:hAnsi="SimSun"/>
                <w:sz w:val="21"/>
                <w:szCs w:val="21"/>
              </w:rPr>
            </w:pPr>
            <w:r w:rsidRPr="00AA0D74">
              <w:rPr>
                <w:rFonts w:ascii="SimSun" w:hAnsi="SimSun" w:hint="eastAsia"/>
                <w:sz w:val="21"/>
                <w:szCs w:val="21"/>
              </w:rPr>
              <w:t>36个月</w:t>
            </w:r>
          </w:p>
        </w:tc>
      </w:tr>
      <w:tr w:rsidR="004F0C92" w:rsidRPr="00AA0D74" w:rsidTr="00E92B34">
        <w:tblPrEx>
          <w:tblCellMar>
            <w:left w:w="108" w:type="dxa"/>
            <w:right w:w="108" w:type="dxa"/>
          </w:tblCellMar>
          <w:tblLook w:val="04A0" w:firstRow="1" w:lastRow="0" w:firstColumn="1" w:lastColumn="0" w:noHBand="0" w:noVBand="1"/>
        </w:tblPrEx>
        <w:tc>
          <w:tcPr>
            <w:tcW w:w="2051" w:type="dxa"/>
          </w:tcPr>
          <w:p w:rsidR="004F0C92" w:rsidRPr="00AA0D74" w:rsidRDefault="00160284" w:rsidP="00AA0D74">
            <w:pPr>
              <w:overflowPunct w:val="0"/>
              <w:spacing w:after="50" w:line="340" w:lineRule="atLeast"/>
              <w:jc w:val="both"/>
              <w:rPr>
                <w:sz w:val="21"/>
                <w:szCs w:val="21"/>
                <w:u w:val="single"/>
              </w:rPr>
            </w:pPr>
            <w:r w:rsidRPr="00AA0D74">
              <w:rPr>
                <w:rFonts w:asciiTheme="minorEastAsia" w:eastAsiaTheme="minorEastAsia" w:hAnsiTheme="minorEastAsia" w:hint="eastAsia"/>
                <w:sz w:val="21"/>
                <w:szCs w:val="21"/>
                <w:u w:val="single"/>
              </w:rPr>
              <w:t>项目预算</w:t>
            </w:r>
          </w:p>
        </w:tc>
        <w:tc>
          <w:tcPr>
            <w:tcW w:w="7394" w:type="dxa"/>
          </w:tcPr>
          <w:p w:rsidR="004F0C92" w:rsidRPr="00AA0D74" w:rsidRDefault="00160284" w:rsidP="00AA0D74">
            <w:pPr>
              <w:overflowPunct w:val="0"/>
              <w:spacing w:after="50" w:line="340" w:lineRule="atLeast"/>
              <w:jc w:val="both"/>
              <w:rPr>
                <w:sz w:val="21"/>
                <w:szCs w:val="21"/>
              </w:rPr>
            </w:pPr>
            <w:r w:rsidRPr="00AA0D74">
              <w:rPr>
                <w:rFonts w:ascii="SimSun" w:hAnsi="SimSun" w:hint="eastAsia"/>
                <w:sz w:val="21"/>
                <w:szCs w:val="21"/>
              </w:rPr>
              <w:t>待定</w:t>
            </w:r>
          </w:p>
        </w:tc>
      </w:tr>
      <w:tr w:rsidR="004F0C92" w:rsidRPr="00AA0D74" w:rsidTr="00E92B34">
        <w:tblPrEx>
          <w:tblCellMar>
            <w:left w:w="108" w:type="dxa"/>
            <w:right w:w="108" w:type="dxa"/>
          </w:tblCellMar>
          <w:tblLook w:val="04A0" w:firstRow="1" w:lastRow="0" w:firstColumn="1" w:lastColumn="0" w:noHBand="0" w:noVBand="1"/>
        </w:tblPrEx>
        <w:tc>
          <w:tcPr>
            <w:tcW w:w="9445" w:type="dxa"/>
            <w:gridSpan w:val="2"/>
          </w:tcPr>
          <w:p w:rsidR="00A93AB1" w:rsidRPr="00AA0D74" w:rsidRDefault="00160284" w:rsidP="00AA0D74">
            <w:pPr>
              <w:numPr>
                <w:ilvl w:val="0"/>
                <w:numId w:val="17"/>
              </w:numPr>
              <w:overflowPunct w:val="0"/>
              <w:spacing w:afterLines="50" w:after="120" w:line="340" w:lineRule="atLeast"/>
              <w:ind w:left="0" w:firstLine="0"/>
              <w:rPr>
                <w:sz w:val="21"/>
                <w:szCs w:val="21"/>
              </w:rPr>
            </w:pPr>
            <w:r w:rsidRPr="00AA0D74">
              <w:rPr>
                <w:rFonts w:asciiTheme="minorEastAsia" w:eastAsiaTheme="minorEastAsia" w:hAnsiTheme="minorEastAsia" w:hint="eastAsia"/>
                <w:b/>
                <w:bCs/>
                <w:iCs/>
                <w:sz w:val="21"/>
                <w:szCs w:val="21"/>
              </w:rPr>
              <w:t>项目说明书</w:t>
            </w:r>
          </w:p>
        </w:tc>
      </w:tr>
      <w:tr w:rsidR="004F0C92" w:rsidRPr="00AA0D74" w:rsidTr="00E92B34">
        <w:tblPrEx>
          <w:tblCellMar>
            <w:left w:w="108" w:type="dxa"/>
            <w:right w:w="108" w:type="dxa"/>
          </w:tblCellMar>
          <w:tblLook w:val="04A0" w:firstRow="1" w:lastRow="0" w:firstColumn="1" w:lastColumn="0" w:noHBand="0" w:noVBand="1"/>
        </w:tblPrEx>
        <w:tc>
          <w:tcPr>
            <w:tcW w:w="9445" w:type="dxa"/>
            <w:gridSpan w:val="2"/>
          </w:tcPr>
          <w:p w:rsidR="004F0C92" w:rsidRPr="00AA0D74" w:rsidRDefault="00160284" w:rsidP="00AA0D74">
            <w:pPr>
              <w:numPr>
                <w:ilvl w:val="1"/>
                <w:numId w:val="20"/>
              </w:numPr>
              <w:overflowPunct w:val="0"/>
              <w:spacing w:afterLines="50" w:after="120" w:line="340" w:lineRule="atLeast"/>
              <w:ind w:left="0" w:firstLine="0"/>
              <w:rPr>
                <w:sz w:val="21"/>
                <w:szCs w:val="21"/>
                <w:u w:val="single"/>
              </w:rPr>
            </w:pPr>
            <w:r w:rsidRPr="00AA0D74">
              <w:rPr>
                <w:rFonts w:ascii="SimSun" w:hAnsi="SimSun" w:hint="eastAsia"/>
                <w:bCs/>
                <w:sz w:val="21"/>
                <w:szCs w:val="21"/>
                <w:u w:val="single"/>
              </w:rPr>
              <w:t>项目介绍</w:t>
            </w:r>
          </w:p>
        </w:tc>
      </w:tr>
      <w:tr w:rsidR="004F0C92" w:rsidRPr="00AA0D74" w:rsidTr="00E92B34">
        <w:tblPrEx>
          <w:tblCellMar>
            <w:left w:w="108" w:type="dxa"/>
            <w:right w:w="108" w:type="dxa"/>
          </w:tblCellMar>
          <w:tblLook w:val="04A0" w:firstRow="1" w:lastRow="0" w:firstColumn="1" w:lastColumn="0" w:noHBand="0" w:noVBand="1"/>
        </w:tblPrEx>
        <w:trPr>
          <w:trHeight w:val="1041"/>
        </w:trPr>
        <w:tc>
          <w:tcPr>
            <w:tcW w:w="9445" w:type="dxa"/>
            <w:gridSpan w:val="2"/>
          </w:tcPr>
          <w:p w:rsidR="00C62CF9" w:rsidRPr="00AA0D74" w:rsidRDefault="00C62CF9" w:rsidP="00AA0D74">
            <w:pPr>
              <w:overflowPunct w:val="0"/>
              <w:spacing w:afterLines="50" w:after="120" w:line="340" w:lineRule="atLeast"/>
              <w:jc w:val="both"/>
              <w:rPr>
                <w:rFonts w:ascii="SimSun" w:hAnsi="SimSun"/>
                <w:bCs/>
                <w:sz w:val="21"/>
                <w:szCs w:val="21"/>
              </w:rPr>
            </w:pPr>
            <w:r w:rsidRPr="00AA0D74">
              <w:rPr>
                <w:rFonts w:ascii="SimSun" w:hAnsi="SimSun" w:hint="eastAsia"/>
                <w:bCs/>
                <w:sz w:val="21"/>
                <w:szCs w:val="21"/>
              </w:rPr>
              <w:t>当今，旅游业为各国带来了可观的收入，并成为一些发展中国家的主要收入来源之一。</w:t>
            </w:r>
          </w:p>
          <w:p w:rsidR="00C62CF9" w:rsidRPr="00AA0D74" w:rsidRDefault="00C62CF9" w:rsidP="00AA0D74">
            <w:pPr>
              <w:overflowPunct w:val="0"/>
              <w:spacing w:afterLines="50" w:after="120" w:line="340" w:lineRule="atLeast"/>
              <w:jc w:val="both"/>
              <w:rPr>
                <w:rFonts w:ascii="SimSun" w:hAnsi="SimSun"/>
                <w:bCs/>
                <w:sz w:val="21"/>
                <w:szCs w:val="21"/>
              </w:rPr>
            </w:pPr>
            <w:r w:rsidRPr="00AA0D74">
              <w:rPr>
                <w:rFonts w:ascii="SimSun" w:hAnsi="SimSun" w:hint="eastAsia"/>
                <w:bCs/>
                <w:sz w:val="21"/>
                <w:szCs w:val="21"/>
              </w:rPr>
              <w:t>根据</w:t>
            </w:r>
            <w:r w:rsidR="002C4C06" w:rsidRPr="00AA0D74">
              <w:rPr>
                <w:rFonts w:ascii="SimSun" w:hAnsi="SimSun" w:hint="eastAsia"/>
                <w:bCs/>
                <w:sz w:val="21"/>
                <w:szCs w:val="21"/>
              </w:rPr>
              <w:t>秘鲁出口和旅游促进署</w:t>
            </w:r>
            <w:r w:rsidRPr="00AA0D74">
              <w:rPr>
                <w:rFonts w:ascii="SimSun" w:hAnsi="SimSun" w:hint="eastAsia"/>
                <w:bCs/>
                <w:sz w:val="21"/>
                <w:szCs w:val="21"/>
              </w:rPr>
              <w:t>（PROMPERÚ）2016年开展的“秘鲁美食旅游</w:t>
            </w:r>
            <w:r w:rsidR="00F82152" w:rsidRPr="00AA0D74">
              <w:rPr>
                <w:rFonts w:ascii="SimSun" w:hAnsi="SimSun" w:hint="eastAsia"/>
                <w:bCs/>
                <w:sz w:val="21"/>
                <w:szCs w:val="21"/>
              </w:rPr>
              <w:t>业</w:t>
            </w:r>
            <w:r w:rsidRPr="00AA0D74">
              <w:rPr>
                <w:rFonts w:ascii="SimSun" w:hAnsi="SimSun" w:hint="eastAsia"/>
                <w:bCs/>
                <w:sz w:val="21"/>
                <w:szCs w:val="21"/>
              </w:rPr>
              <w:t>市场调查”，</w:t>
            </w:r>
            <w:r w:rsidR="002577BC" w:rsidRPr="00AA0D74">
              <w:rPr>
                <w:rFonts w:ascii="SimSun" w:hAnsi="SimSun" w:hint="eastAsia"/>
                <w:bCs/>
                <w:sz w:val="21"/>
                <w:szCs w:val="21"/>
              </w:rPr>
              <w:t>对游客主要产生吸引力的</w:t>
            </w:r>
            <w:r w:rsidRPr="00AA0D74">
              <w:rPr>
                <w:rFonts w:ascii="SimSun" w:hAnsi="SimSun" w:hint="eastAsia"/>
                <w:bCs/>
                <w:sz w:val="21"/>
                <w:szCs w:val="21"/>
              </w:rPr>
              <w:t>是传统美食（59</w:t>
            </w:r>
            <w:r w:rsidR="00AA0D74">
              <w:rPr>
                <w:rFonts w:ascii="SimSun" w:hAnsi="SimSun" w:hint="eastAsia"/>
                <w:bCs/>
                <w:sz w:val="21"/>
                <w:szCs w:val="21"/>
              </w:rPr>
              <w:t>%</w:t>
            </w:r>
            <w:r w:rsidRPr="00AA0D74">
              <w:rPr>
                <w:rFonts w:ascii="SimSun" w:hAnsi="SimSun" w:hint="eastAsia"/>
                <w:bCs/>
                <w:sz w:val="21"/>
                <w:szCs w:val="21"/>
              </w:rPr>
              <w:t>）、马丘比丘（60</w:t>
            </w:r>
            <w:r w:rsidR="00AA0D74">
              <w:rPr>
                <w:rFonts w:ascii="SimSun" w:hAnsi="SimSun" w:hint="eastAsia"/>
                <w:bCs/>
                <w:sz w:val="21"/>
                <w:szCs w:val="21"/>
              </w:rPr>
              <w:t>%</w:t>
            </w:r>
            <w:r w:rsidRPr="00AA0D74">
              <w:rPr>
                <w:rFonts w:ascii="SimSun" w:hAnsi="SimSun" w:hint="eastAsia"/>
                <w:bCs/>
                <w:sz w:val="21"/>
                <w:szCs w:val="21"/>
              </w:rPr>
              <w:t>）和各种自然景观（61</w:t>
            </w:r>
            <w:r w:rsidR="00AA0D74">
              <w:rPr>
                <w:rFonts w:ascii="SimSun" w:hAnsi="SimSun" w:hint="eastAsia"/>
                <w:bCs/>
                <w:sz w:val="21"/>
                <w:szCs w:val="21"/>
              </w:rPr>
              <w:t>%</w:t>
            </w:r>
            <w:r w:rsidRPr="00AA0D74">
              <w:rPr>
                <w:rFonts w:ascii="SimSun" w:hAnsi="SimSun" w:hint="eastAsia"/>
                <w:bCs/>
                <w:sz w:val="21"/>
                <w:szCs w:val="21"/>
              </w:rPr>
              <w:t>）。调查发现， 82</w:t>
            </w:r>
            <w:r w:rsidR="00AA0D74">
              <w:rPr>
                <w:rFonts w:ascii="SimSun" w:hAnsi="SimSun" w:hint="eastAsia"/>
                <w:bCs/>
                <w:sz w:val="21"/>
                <w:szCs w:val="21"/>
              </w:rPr>
              <w:t>%</w:t>
            </w:r>
            <w:r w:rsidRPr="00AA0D74">
              <w:rPr>
                <w:rFonts w:ascii="SimSun" w:hAnsi="SimSun" w:hint="eastAsia"/>
                <w:bCs/>
                <w:sz w:val="21"/>
                <w:szCs w:val="21"/>
              </w:rPr>
              <w:t>的游客将秘鲁视为美食目的地。因此，2017年，</w:t>
            </w:r>
            <w:r w:rsidR="00447802" w:rsidRPr="00AA0D74">
              <w:rPr>
                <w:rFonts w:ascii="SimSun" w:hAnsi="SimSun" w:hint="eastAsia"/>
                <w:bCs/>
                <w:sz w:val="21"/>
                <w:szCs w:val="21"/>
              </w:rPr>
              <w:t>“</w:t>
            </w:r>
            <w:r w:rsidRPr="00AA0D74">
              <w:rPr>
                <w:rFonts w:ascii="SimSun" w:hAnsi="SimSun" w:hint="eastAsia"/>
                <w:bCs/>
                <w:sz w:val="21"/>
                <w:szCs w:val="21"/>
              </w:rPr>
              <w:t>世界旅游奖</w:t>
            </w:r>
            <w:r w:rsidR="00447802" w:rsidRPr="00AA0D74">
              <w:rPr>
                <w:rFonts w:ascii="SimSun" w:hAnsi="SimSun" w:hint="eastAsia"/>
                <w:bCs/>
                <w:sz w:val="21"/>
                <w:szCs w:val="21"/>
              </w:rPr>
              <w:t>”</w:t>
            </w:r>
            <w:r w:rsidR="00B11C1B" w:rsidRPr="00AA0D74">
              <w:rPr>
                <w:rFonts w:ascii="SimSun" w:hAnsi="SimSun" w:hint="eastAsia"/>
                <w:bCs/>
                <w:sz w:val="21"/>
                <w:szCs w:val="21"/>
              </w:rPr>
              <w:t>连续第六年将秘鲁评为世界最佳</w:t>
            </w:r>
            <w:r w:rsidRPr="00AA0D74">
              <w:rPr>
                <w:rFonts w:ascii="SimSun" w:hAnsi="SimSun" w:hint="eastAsia"/>
                <w:bCs/>
                <w:sz w:val="21"/>
                <w:szCs w:val="21"/>
              </w:rPr>
              <w:t>烹饪目的地。</w:t>
            </w:r>
          </w:p>
          <w:p w:rsidR="00BD4CC3" w:rsidRPr="00AA0D74" w:rsidRDefault="00BD4CC3" w:rsidP="00AA0D74">
            <w:pPr>
              <w:overflowPunct w:val="0"/>
              <w:spacing w:afterLines="50" w:after="120" w:line="340" w:lineRule="atLeast"/>
              <w:jc w:val="both"/>
              <w:rPr>
                <w:rFonts w:ascii="SimSun" w:hAnsi="SimSun"/>
                <w:bCs/>
                <w:sz w:val="21"/>
                <w:szCs w:val="21"/>
              </w:rPr>
            </w:pPr>
            <w:r w:rsidRPr="00AA0D74">
              <w:rPr>
                <w:rFonts w:ascii="SimSun" w:hAnsi="SimSun" w:hint="eastAsia"/>
                <w:bCs/>
                <w:sz w:val="21"/>
                <w:szCs w:val="21"/>
              </w:rPr>
              <w:t>秘鲁</w:t>
            </w:r>
            <w:r w:rsidR="001C268A" w:rsidRPr="00AA0D74">
              <w:rPr>
                <w:rFonts w:ascii="SimSun" w:hAnsi="SimSun" w:hint="eastAsia"/>
                <w:bCs/>
                <w:sz w:val="21"/>
                <w:szCs w:val="21"/>
              </w:rPr>
              <w:t>品种多样</w:t>
            </w:r>
            <w:r w:rsidRPr="00AA0D74">
              <w:rPr>
                <w:rFonts w:ascii="SimSun" w:hAnsi="SimSun" w:hint="eastAsia"/>
                <w:bCs/>
                <w:sz w:val="21"/>
                <w:szCs w:val="21"/>
              </w:rPr>
              <w:t>的高品质产品植根于该国的历史，环境和传统形式的耕作、生产和加工，</w:t>
            </w:r>
            <w:r w:rsidR="002577BC" w:rsidRPr="00AA0D74">
              <w:rPr>
                <w:rFonts w:ascii="SimSun" w:hAnsi="SimSun" w:hint="eastAsia"/>
                <w:bCs/>
                <w:sz w:val="21"/>
                <w:szCs w:val="21"/>
              </w:rPr>
              <w:t>它们</w:t>
            </w:r>
            <w:r w:rsidR="00AE5272" w:rsidRPr="00AA0D74">
              <w:rPr>
                <w:rFonts w:ascii="SimSun" w:hAnsi="SimSun" w:hint="eastAsia"/>
                <w:bCs/>
                <w:sz w:val="21"/>
                <w:szCs w:val="21"/>
              </w:rPr>
              <w:t>通过</w:t>
            </w:r>
            <w:r w:rsidR="00627034" w:rsidRPr="00AA0D74">
              <w:rPr>
                <w:rFonts w:ascii="SimSun" w:hAnsi="SimSun" w:hint="eastAsia"/>
                <w:bCs/>
                <w:sz w:val="21"/>
                <w:szCs w:val="21"/>
              </w:rPr>
              <w:t>秘鲁</w:t>
            </w:r>
            <w:r w:rsidRPr="00AA0D74">
              <w:rPr>
                <w:rFonts w:ascii="SimSun" w:hAnsi="SimSun" w:hint="eastAsia"/>
                <w:bCs/>
                <w:sz w:val="21"/>
                <w:szCs w:val="21"/>
              </w:rPr>
              <w:t>美食</w:t>
            </w:r>
            <w:r w:rsidR="00E27DAA" w:rsidRPr="00AA0D74">
              <w:rPr>
                <w:rFonts w:ascii="SimSun" w:hAnsi="SimSun" w:hint="eastAsia"/>
                <w:bCs/>
                <w:sz w:val="21"/>
                <w:szCs w:val="21"/>
              </w:rPr>
              <w:t>业</w:t>
            </w:r>
            <w:r w:rsidRPr="00AA0D74">
              <w:rPr>
                <w:rFonts w:ascii="SimSun" w:hAnsi="SimSun" w:hint="eastAsia"/>
                <w:bCs/>
                <w:sz w:val="21"/>
                <w:szCs w:val="21"/>
              </w:rPr>
              <w:t>得到了全世界的认可</w:t>
            </w:r>
            <w:r w:rsidR="002577BC" w:rsidRPr="00AA0D74">
              <w:rPr>
                <w:rFonts w:ascii="SimSun" w:hAnsi="SimSun" w:hint="eastAsia"/>
                <w:bCs/>
                <w:sz w:val="21"/>
                <w:szCs w:val="21"/>
              </w:rPr>
              <w:t>。</w:t>
            </w:r>
          </w:p>
          <w:p w:rsidR="00C7545D" w:rsidRPr="00AA0D74" w:rsidRDefault="00C7545D" w:rsidP="00AA0D74">
            <w:pPr>
              <w:overflowPunct w:val="0"/>
              <w:spacing w:afterLines="50" w:after="120" w:line="340" w:lineRule="atLeast"/>
              <w:jc w:val="both"/>
              <w:rPr>
                <w:rFonts w:ascii="SimSun" w:hAnsi="SimSun"/>
                <w:bCs/>
                <w:sz w:val="21"/>
                <w:szCs w:val="21"/>
              </w:rPr>
            </w:pPr>
            <w:r w:rsidRPr="00AA0D74">
              <w:rPr>
                <w:rFonts w:ascii="SimSun" w:hAnsi="SimSun" w:hint="eastAsia"/>
                <w:bCs/>
                <w:sz w:val="21"/>
                <w:szCs w:val="21"/>
              </w:rPr>
              <w:t>秘鲁美食</w:t>
            </w:r>
            <w:r w:rsidR="00E27DAA" w:rsidRPr="00AA0D74">
              <w:rPr>
                <w:rFonts w:ascii="SimSun" w:hAnsi="SimSun" w:hint="eastAsia"/>
                <w:bCs/>
                <w:sz w:val="21"/>
                <w:szCs w:val="21"/>
              </w:rPr>
              <w:t>业</w:t>
            </w:r>
            <w:r w:rsidRPr="00AA0D74">
              <w:rPr>
                <w:rFonts w:ascii="SimSun" w:hAnsi="SimSun" w:hint="eastAsia"/>
                <w:bCs/>
                <w:sz w:val="21"/>
                <w:szCs w:val="21"/>
              </w:rPr>
              <w:t>，除其他外，包括菜肴和食谱、农产品、配料、制作和烹饪技术（例如</w:t>
            </w:r>
            <w:r w:rsidR="00F82152" w:rsidRPr="00AA0D74">
              <w:rPr>
                <w:rFonts w:ascii="SimSun" w:hAnsi="SimSun" w:hint="eastAsia"/>
                <w:bCs/>
                <w:sz w:val="21"/>
                <w:szCs w:val="21"/>
              </w:rPr>
              <w:t>，</w:t>
            </w:r>
            <w:proofErr w:type="spellStart"/>
            <w:r w:rsidRPr="00AA0D74">
              <w:rPr>
                <w:rFonts w:ascii="SimSun" w:hAnsi="SimSun"/>
                <w:bCs/>
                <w:sz w:val="21"/>
                <w:szCs w:val="21"/>
              </w:rPr>
              <w:t>pachamanca</w:t>
            </w:r>
            <w:proofErr w:type="spellEnd"/>
            <w:r w:rsidRPr="00AA0D74">
              <w:rPr>
                <w:rFonts w:ascii="SimSun" w:hAnsi="SimSun" w:hint="eastAsia"/>
                <w:bCs/>
                <w:sz w:val="21"/>
                <w:szCs w:val="21"/>
              </w:rPr>
              <w:t>）、烹饪设备和饮食习惯。此外，秘鲁美食</w:t>
            </w:r>
            <w:r w:rsidR="00E27DAA" w:rsidRPr="00AA0D74">
              <w:rPr>
                <w:rFonts w:ascii="SimSun" w:hAnsi="SimSun" w:hint="eastAsia"/>
                <w:bCs/>
                <w:sz w:val="21"/>
                <w:szCs w:val="21"/>
              </w:rPr>
              <w:t>业</w:t>
            </w:r>
            <w:r w:rsidRPr="00AA0D74">
              <w:rPr>
                <w:rFonts w:ascii="SimSun" w:hAnsi="SimSun" w:hint="eastAsia"/>
                <w:bCs/>
                <w:sz w:val="21"/>
                <w:szCs w:val="21"/>
              </w:rPr>
              <w:t>通过创造对秘鲁产品的需求，开辟了发展农业，</w:t>
            </w:r>
            <w:r w:rsidR="00D610A0" w:rsidRPr="00AA0D74">
              <w:rPr>
                <w:rFonts w:ascii="SimSun" w:hAnsi="SimSun" w:hint="eastAsia"/>
                <w:bCs/>
                <w:sz w:val="21"/>
                <w:szCs w:val="21"/>
              </w:rPr>
              <w:t>畜牧业</w:t>
            </w:r>
            <w:r w:rsidRPr="00AA0D74">
              <w:rPr>
                <w:rFonts w:ascii="SimSun" w:hAnsi="SimSun" w:hint="eastAsia"/>
                <w:bCs/>
                <w:sz w:val="21"/>
                <w:szCs w:val="21"/>
              </w:rPr>
              <w:t>和渔业的机会。它还推动了秘鲁农村开发新</w:t>
            </w:r>
            <w:r w:rsidR="00D610A0" w:rsidRPr="00AA0D74">
              <w:rPr>
                <w:rFonts w:ascii="SimSun" w:hAnsi="SimSun" w:hint="eastAsia"/>
                <w:bCs/>
                <w:sz w:val="21"/>
                <w:szCs w:val="21"/>
              </w:rPr>
              <w:t>业务</w:t>
            </w:r>
            <w:r w:rsidRPr="00AA0D74">
              <w:rPr>
                <w:rFonts w:ascii="SimSun" w:hAnsi="SimSun" w:hint="eastAsia"/>
                <w:bCs/>
                <w:sz w:val="21"/>
                <w:szCs w:val="21"/>
              </w:rPr>
              <w:t>和</w:t>
            </w:r>
            <w:r w:rsidR="002577BC" w:rsidRPr="00AA0D74">
              <w:rPr>
                <w:rFonts w:ascii="SimSun" w:hAnsi="SimSun" w:hint="eastAsia"/>
                <w:bCs/>
                <w:sz w:val="21"/>
                <w:szCs w:val="21"/>
              </w:rPr>
              <w:t>对更</w:t>
            </w:r>
            <w:r w:rsidRPr="00AA0D74">
              <w:rPr>
                <w:rFonts w:ascii="SimSun" w:hAnsi="SimSun" w:hint="eastAsia"/>
                <w:bCs/>
                <w:sz w:val="21"/>
                <w:szCs w:val="21"/>
              </w:rPr>
              <w:t>高品质的</w:t>
            </w:r>
            <w:r w:rsidR="00684B34" w:rsidRPr="00AA0D74">
              <w:rPr>
                <w:rFonts w:ascii="SimSun" w:hAnsi="SimSun" w:hint="eastAsia"/>
                <w:bCs/>
                <w:sz w:val="21"/>
                <w:szCs w:val="21"/>
              </w:rPr>
              <w:t>要</w:t>
            </w:r>
            <w:r w:rsidRPr="00AA0D74">
              <w:rPr>
                <w:rFonts w:ascii="SimSun" w:hAnsi="SimSun" w:hint="eastAsia"/>
                <w:bCs/>
                <w:sz w:val="21"/>
                <w:szCs w:val="21"/>
              </w:rPr>
              <w:t>求。</w:t>
            </w:r>
          </w:p>
          <w:p w:rsidR="00684B34" w:rsidRPr="00AA0D74" w:rsidRDefault="00684B34" w:rsidP="00AA0D74">
            <w:pPr>
              <w:overflowPunct w:val="0"/>
              <w:spacing w:afterLines="50" w:after="120" w:line="340" w:lineRule="atLeast"/>
              <w:jc w:val="both"/>
              <w:rPr>
                <w:rFonts w:ascii="SimSun" w:hAnsi="SimSun"/>
                <w:bCs/>
                <w:sz w:val="21"/>
                <w:szCs w:val="21"/>
              </w:rPr>
            </w:pPr>
            <w:r w:rsidRPr="00AA0D74">
              <w:rPr>
                <w:rFonts w:ascii="SimSun" w:hAnsi="SimSun" w:hint="eastAsia"/>
                <w:bCs/>
                <w:sz w:val="21"/>
                <w:szCs w:val="21"/>
              </w:rPr>
              <w:t>国际上对秘鲁</w:t>
            </w:r>
            <w:r w:rsidR="00416F04" w:rsidRPr="00AA0D74">
              <w:rPr>
                <w:rFonts w:ascii="SimSun" w:hAnsi="SimSun" w:hint="eastAsia"/>
                <w:bCs/>
                <w:sz w:val="21"/>
                <w:szCs w:val="21"/>
              </w:rPr>
              <w:t>餐厅</w:t>
            </w:r>
            <w:r w:rsidRPr="00AA0D74">
              <w:rPr>
                <w:rFonts w:ascii="SimSun" w:hAnsi="SimSun" w:hint="eastAsia"/>
                <w:bCs/>
                <w:sz w:val="21"/>
                <w:szCs w:val="21"/>
              </w:rPr>
              <w:t>的认可推动了对美食之旅的高要求，促使游客去发掘历代秘鲁人的烹饪艺术，</w:t>
            </w:r>
            <w:r w:rsidR="00BB703F" w:rsidRPr="00AA0D74">
              <w:rPr>
                <w:rFonts w:ascii="SimSun" w:hAnsi="SimSun" w:hint="eastAsia"/>
                <w:bCs/>
                <w:sz w:val="21"/>
                <w:szCs w:val="21"/>
              </w:rPr>
              <w:t>这些烹饪艺术由于融合美食和创新的烹饪技术而得以传承。这类美食之旅包括造访美食餐厅、种植秘鲁菜肴中所用原料的农场，以及出售食材的市场和商店。</w:t>
            </w:r>
            <w:r w:rsidR="003B6FEC" w:rsidRPr="00AA0D74">
              <w:rPr>
                <w:rFonts w:ascii="SimSun" w:hAnsi="SimSun" w:hint="eastAsia"/>
                <w:bCs/>
                <w:sz w:val="21"/>
                <w:szCs w:val="21"/>
              </w:rPr>
              <w:t>游客</w:t>
            </w:r>
            <w:r w:rsidR="00BB703F" w:rsidRPr="00AA0D74">
              <w:rPr>
                <w:rFonts w:ascii="SimSun" w:hAnsi="SimSun" w:hint="eastAsia"/>
                <w:bCs/>
                <w:sz w:val="21"/>
                <w:szCs w:val="21"/>
              </w:rPr>
              <w:t>还将参加烹饪课程和品酒会。</w:t>
            </w:r>
          </w:p>
          <w:p w:rsidR="00CD4D60" w:rsidRPr="00AA0D74" w:rsidRDefault="00CD4D60" w:rsidP="00AA0D74">
            <w:pPr>
              <w:overflowPunct w:val="0"/>
              <w:spacing w:afterLines="50" w:after="120" w:line="340" w:lineRule="atLeast"/>
              <w:jc w:val="both"/>
              <w:rPr>
                <w:rFonts w:ascii="SimSun" w:hAnsi="SimSun"/>
                <w:bCs/>
                <w:sz w:val="21"/>
                <w:szCs w:val="21"/>
              </w:rPr>
            </w:pPr>
            <w:r w:rsidRPr="00AA0D74">
              <w:rPr>
                <w:rFonts w:ascii="SimSun" w:hAnsi="SimSun" w:hint="eastAsia"/>
                <w:bCs/>
                <w:sz w:val="21"/>
                <w:szCs w:val="21"/>
              </w:rPr>
              <w:t>上述信息显示，有机会为具备旅游区潜力的社区创造经济社会发展条件，吸引投资，并为知识产权相关提案打造一个平台。这同样适用于其他像秘鲁一样希望通过利用知识产权工具</w:t>
            </w:r>
            <w:r w:rsidR="003D4034" w:rsidRPr="00AA0D74">
              <w:rPr>
                <w:rFonts w:ascii="SimSun" w:hAnsi="SimSun" w:hint="eastAsia"/>
                <w:bCs/>
                <w:sz w:val="21"/>
                <w:szCs w:val="21"/>
              </w:rPr>
              <w:t>促进</w:t>
            </w:r>
            <w:r w:rsidRPr="00AA0D74">
              <w:rPr>
                <w:rFonts w:ascii="SimSun" w:hAnsi="SimSun" w:hint="eastAsia"/>
                <w:bCs/>
                <w:sz w:val="21"/>
                <w:szCs w:val="21"/>
              </w:rPr>
              <w:t>本国美食旅游部门</w:t>
            </w:r>
            <w:r w:rsidR="003D4034" w:rsidRPr="00AA0D74">
              <w:rPr>
                <w:rFonts w:ascii="SimSun" w:hAnsi="SimSun" w:hint="eastAsia"/>
                <w:bCs/>
                <w:sz w:val="21"/>
                <w:szCs w:val="21"/>
              </w:rPr>
              <w:t>发展</w:t>
            </w:r>
            <w:r w:rsidRPr="00AA0D74">
              <w:rPr>
                <w:rFonts w:ascii="SimSun" w:hAnsi="SimSun" w:hint="eastAsia"/>
                <w:bCs/>
                <w:sz w:val="21"/>
                <w:szCs w:val="21"/>
              </w:rPr>
              <w:t>的其他发展中国家。</w:t>
            </w:r>
          </w:p>
          <w:p w:rsidR="00C559E9" w:rsidRPr="00AA0D74" w:rsidRDefault="00C559E9" w:rsidP="00AA0D74">
            <w:pPr>
              <w:overflowPunct w:val="0"/>
              <w:spacing w:afterLines="50" w:after="120" w:line="340" w:lineRule="atLeast"/>
              <w:jc w:val="both"/>
              <w:rPr>
                <w:rFonts w:ascii="SimSun" w:hAnsi="SimSun"/>
                <w:bCs/>
                <w:sz w:val="21"/>
                <w:szCs w:val="21"/>
              </w:rPr>
            </w:pPr>
            <w:r w:rsidRPr="00AA0D74">
              <w:rPr>
                <w:rFonts w:ascii="SimSun" w:hAnsi="SimSun" w:hint="eastAsia"/>
                <w:bCs/>
                <w:sz w:val="21"/>
                <w:szCs w:val="21"/>
              </w:rPr>
              <w:t>值得注意的是，通过</w:t>
            </w:r>
            <w:r w:rsidR="00416F04" w:rsidRPr="00AA0D74">
              <w:rPr>
                <w:rFonts w:ascii="SimSun" w:hAnsi="SimSun" w:hint="eastAsia"/>
                <w:bCs/>
                <w:sz w:val="21"/>
                <w:szCs w:val="21"/>
              </w:rPr>
              <w:t>餐厅</w:t>
            </w:r>
            <w:r w:rsidRPr="00AA0D74">
              <w:rPr>
                <w:rFonts w:ascii="SimSun" w:hAnsi="SimSun" w:hint="eastAsia"/>
                <w:bCs/>
                <w:sz w:val="21"/>
                <w:szCs w:val="21"/>
              </w:rPr>
              <w:t>、酒店协会和旅行社提供的服务</w:t>
            </w:r>
            <w:r w:rsidR="00F32591" w:rsidRPr="00AA0D74">
              <w:rPr>
                <w:rFonts w:ascii="SimSun" w:hAnsi="SimSun" w:hint="eastAsia"/>
                <w:bCs/>
                <w:sz w:val="21"/>
                <w:szCs w:val="21"/>
              </w:rPr>
              <w:t>中有大量熟练</w:t>
            </w:r>
            <w:r w:rsidRPr="00AA0D74">
              <w:rPr>
                <w:rFonts w:ascii="SimSun" w:hAnsi="SimSun" w:hint="eastAsia"/>
                <w:bCs/>
                <w:sz w:val="21"/>
                <w:szCs w:val="21"/>
              </w:rPr>
              <w:t>工人</w:t>
            </w:r>
            <w:r w:rsidR="00F32591" w:rsidRPr="00AA0D74">
              <w:rPr>
                <w:rFonts w:ascii="SimSun" w:hAnsi="SimSun" w:hint="eastAsia"/>
                <w:bCs/>
                <w:sz w:val="21"/>
                <w:szCs w:val="21"/>
              </w:rPr>
              <w:t>参与，从而创造了</w:t>
            </w:r>
            <w:r w:rsidRPr="00AA0D74">
              <w:rPr>
                <w:rFonts w:ascii="SimSun" w:hAnsi="SimSun" w:hint="eastAsia"/>
                <w:bCs/>
                <w:sz w:val="21"/>
                <w:szCs w:val="21"/>
              </w:rPr>
              <w:t>比例</w:t>
            </w:r>
            <w:r w:rsidR="00F32591" w:rsidRPr="00AA0D74">
              <w:rPr>
                <w:rFonts w:ascii="SimSun" w:hAnsi="SimSun" w:hint="eastAsia"/>
                <w:bCs/>
                <w:sz w:val="21"/>
                <w:szCs w:val="21"/>
              </w:rPr>
              <w:t>很高</w:t>
            </w:r>
            <w:r w:rsidRPr="00AA0D74">
              <w:rPr>
                <w:rFonts w:ascii="SimSun" w:hAnsi="SimSun" w:hint="eastAsia"/>
                <w:bCs/>
                <w:sz w:val="21"/>
                <w:szCs w:val="21"/>
              </w:rPr>
              <w:t>的高薪工作，提高</w:t>
            </w:r>
            <w:r w:rsidR="00F32591" w:rsidRPr="00AA0D74">
              <w:rPr>
                <w:rFonts w:ascii="SimSun" w:hAnsi="SimSun" w:hint="eastAsia"/>
                <w:bCs/>
                <w:sz w:val="21"/>
                <w:szCs w:val="21"/>
              </w:rPr>
              <w:t>了</w:t>
            </w:r>
            <w:r w:rsidRPr="00AA0D74">
              <w:rPr>
                <w:rFonts w:ascii="SimSun" w:hAnsi="SimSun" w:hint="eastAsia"/>
                <w:bCs/>
                <w:sz w:val="21"/>
                <w:szCs w:val="21"/>
              </w:rPr>
              <w:t>传统产品的价值，使农户和</w:t>
            </w:r>
            <w:r w:rsidR="00627034" w:rsidRPr="00AA0D74">
              <w:rPr>
                <w:rFonts w:ascii="SimSun" w:hAnsi="SimSun" w:hint="eastAsia"/>
                <w:bCs/>
                <w:sz w:val="21"/>
                <w:szCs w:val="21"/>
              </w:rPr>
              <w:t>餐厅</w:t>
            </w:r>
            <w:r w:rsidRPr="00AA0D74">
              <w:rPr>
                <w:rFonts w:ascii="SimSun" w:hAnsi="SimSun" w:hint="eastAsia"/>
                <w:bCs/>
                <w:sz w:val="21"/>
                <w:szCs w:val="21"/>
              </w:rPr>
              <w:t>厨师受益。</w:t>
            </w:r>
          </w:p>
          <w:p w:rsidR="00E016FB" w:rsidRPr="00AA0D74" w:rsidRDefault="00E016FB" w:rsidP="00AA0D74">
            <w:pPr>
              <w:overflowPunct w:val="0"/>
              <w:spacing w:afterLines="50" w:after="120" w:line="340" w:lineRule="atLeast"/>
              <w:jc w:val="both"/>
              <w:rPr>
                <w:rFonts w:ascii="SimSun" w:hAnsi="SimSun"/>
                <w:bCs/>
                <w:sz w:val="21"/>
                <w:szCs w:val="21"/>
              </w:rPr>
            </w:pPr>
            <w:r w:rsidRPr="00AA0D74">
              <w:rPr>
                <w:rFonts w:ascii="SimSun" w:hAnsi="SimSun" w:hint="eastAsia"/>
                <w:bCs/>
                <w:sz w:val="21"/>
                <w:szCs w:val="21"/>
              </w:rPr>
              <w:t>因此，</w:t>
            </w:r>
            <w:r w:rsidR="00B766CD" w:rsidRPr="00AA0D74">
              <w:rPr>
                <w:rFonts w:ascii="SimSun" w:hAnsi="SimSun" w:hint="eastAsia"/>
                <w:bCs/>
                <w:sz w:val="21"/>
                <w:szCs w:val="21"/>
              </w:rPr>
              <w:t>美食行业的利益攸关方在</w:t>
            </w:r>
            <w:r w:rsidR="00B00F47" w:rsidRPr="00AA0D74">
              <w:rPr>
                <w:rFonts w:ascii="SimSun" w:hAnsi="SimSun" w:hint="eastAsia"/>
                <w:bCs/>
                <w:sz w:val="21"/>
                <w:szCs w:val="21"/>
              </w:rPr>
              <w:t>通过满足游客具体需求</w:t>
            </w:r>
            <w:r w:rsidR="00B766CD" w:rsidRPr="00AA0D74">
              <w:rPr>
                <w:rFonts w:ascii="SimSun" w:hAnsi="SimSun" w:hint="eastAsia"/>
                <w:bCs/>
                <w:sz w:val="21"/>
                <w:szCs w:val="21"/>
              </w:rPr>
              <w:t>提供高品质服务方面发挥着至关重要的作用。</w:t>
            </w:r>
            <w:r w:rsidR="00B00F47" w:rsidRPr="00AA0D74">
              <w:rPr>
                <w:rFonts w:ascii="SimSun" w:hAnsi="SimSun" w:hint="eastAsia"/>
                <w:bCs/>
                <w:sz w:val="21"/>
                <w:szCs w:val="21"/>
              </w:rPr>
              <w:t>所以，</w:t>
            </w:r>
            <w:r w:rsidR="00B766CD" w:rsidRPr="00AA0D74">
              <w:rPr>
                <w:rFonts w:ascii="SimSun" w:hAnsi="SimSun" w:hint="eastAsia"/>
                <w:bCs/>
                <w:sz w:val="21"/>
                <w:szCs w:val="21"/>
              </w:rPr>
              <w:t>他们可以极大</w:t>
            </w:r>
            <w:r w:rsidR="00F32591" w:rsidRPr="00AA0D74">
              <w:rPr>
                <w:rFonts w:ascii="SimSun" w:hAnsi="SimSun" w:hint="eastAsia"/>
                <w:bCs/>
                <w:sz w:val="21"/>
                <w:szCs w:val="21"/>
              </w:rPr>
              <w:t>地</w:t>
            </w:r>
            <w:r w:rsidR="00B766CD" w:rsidRPr="00AA0D74">
              <w:rPr>
                <w:rFonts w:ascii="SimSun" w:hAnsi="SimSun" w:hint="eastAsia"/>
                <w:bCs/>
                <w:sz w:val="21"/>
                <w:szCs w:val="21"/>
              </w:rPr>
              <w:t>获益于在其活动中战略性地使用知识产权。例如，厨师可以使用商标、商号和广告语来销售其餐厅提供的产品和服务，甚至可以拥有其</w:t>
            </w:r>
            <w:r w:rsidR="00125A8C" w:rsidRPr="00AA0D74">
              <w:rPr>
                <w:rFonts w:ascii="SimSun" w:hAnsi="SimSun" w:hint="eastAsia"/>
                <w:bCs/>
                <w:sz w:val="21"/>
                <w:szCs w:val="21"/>
              </w:rPr>
              <w:t>菜单原创</w:t>
            </w:r>
            <w:r w:rsidR="00573879" w:rsidRPr="00AA0D74">
              <w:rPr>
                <w:rFonts w:ascii="SimSun" w:hAnsi="SimSun" w:hint="eastAsia"/>
                <w:bCs/>
                <w:sz w:val="21"/>
                <w:szCs w:val="21"/>
              </w:rPr>
              <w:t>表述</w:t>
            </w:r>
            <w:r w:rsidR="00B766CD" w:rsidRPr="00AA0D74">
              <w:rPr>
                <w:rFonts w:ascii="SimSun" w:hAnsi="SimSun" w:hint="eastAsia"/>
                <w:bCs/>
                <w:sz w:val="21"/>
                <w:szCs w:val="21"/>
              </w:rPr>
              <w:t>的版权。</w:t>
            </w:r>
            <w:r w:rsidR="00573879" w:rsidRPr="00AA0D74">
              <w:rPr>
                <w:rFonts w:ascii="SimSun" w:hAnsi="SimSun" w:hint="eastAsia"/>
                <w:bCs/>
                <w:sz w:val="21"/>
                <w:szCs w:val="21"/>
              </w:rPr>
              <w:t>厨师所用材料的供应商（例如农民）也可以通过使用集体商标、证明商标、原产地名称、植物</w:t>
            </w:r>
            <w:r w:rsidR="00B00F47" w:rsidRPr="00AA0D74">
              <w:rPr>
                <w:rFonts w:ascii="SimSun" w:hAnsi="SimSun" w:hint="eastAsia"/>
                <w:bCs/>
                <w:sz w:val="21"/>
                <w:szCs w:val="21"/>
              </w:rPr>
              <w:t>新品种</w:t>
            </w:r>
            <w:r w:rsidR="00573879" w:rsidRPr="00AA0D74">
              <w:rPr>
                <w:rFonts w:ascii="SimSun" w:hAnsi="SimSun" w:hint="eastAsia"/>
                <w:bCs/>
                <w:sz w:val="21"/>
                <w:szCs w:val="21"/>
              </w:rPr>
              <w:t>，以及传统知识和民间文学艺术等等</w:t>
            </w:r>
            <w:r w:rsidR="00B00F47" w:rsidRPr="00AA0D74">
              <w:rPr>
                <w:rFonts w:ascii="SimSun" w:hAnsi="SimSun" w:hint="eastAsia"/>
                <w:bCs/>
                <w:sz w:val="21"/>
                <w:szCs w:val="21"/>
              </w:rPr>
              <w:t>从</w:t>
            </w:r>
            <w:r w:rsidR="00573879" w:rsidRPr="00AA0D74">
              <w:rPr>
                <w:rFonts w:ascii="SimSun" w:hAnsi="SimSun" w:hint="eastAsia"/>
                <w:bCs/>
                <w:sz w:val="21"/>
                <w:szCs w:val="21"/>
              </w:rPr>
              <w:t>知识产权制度</w:t>
            </w:r>
            <w:r w:rsidR="00B00F47" w:rsidRPr="00AA0D74">
              <w:rPr>
                <w:rFonts w:ascii="SimSun" w:hAnsi="SimSun" w:hint="eastAsia"/>
                <w:bCs/>
                <w:sz w:val="21"/>
                <w:szCs w:val="21"/>
              </w:rPr>
              <w:t>中获益</w:t>
            </w:r>
            <w:r w:rsidR="00573879" w:rsidRPr="00AA0D74">
              <w:rPr>
                <w:rFonts w:ascii="SimSun" w:hAnsi="SimSun" w:hint="eastAsia"/>
                <w:bCs/>
                <w:sz w:val="21"/>
                <w:szCs w:val="21"/>
              </w:rPr>
              <w:t>。</w:t>
            </w:r>
          </w:p>
          <w:p w:rsidR="00603A3D" w:rsidRPr="00AA0D74" w:rsidRDefault="00603A3D" w:rsidP="00AA0D74">
            <w:pPr>
              <w:overflowPunct w:val="0"/>
              <w:spacing w:afterLines="50" w:after="120" w:line="340" w:lineRule="atLeast"/>
              <w:jc w:val="both"/>
              <w:rPr>
                <w:rFonts w:ascii="SimSun" w:hAnsi="SimSun"/>
                <w:bCs/>
                <w:sz w:val="21"/>
                <w:szCs w:val="21"/>
              </w:rPr>
            </w:pPr>
            <w:r w:rsidRPr="00AA0D74">
              <w:rPr>
                <w:rFonts w:ascii="SimSun" w:hAnsi="SimSun" w:hint="eastAsia"/>
                <w:bCs/>
                <w:sz w:val="21"/>
                <w:szCs w:val="21"/>
              </w:rPr>
              <w:t>尽管如此，秘鲁旅游业和美食部门尚未充分利用知识产权。</w:t>
            </w:r>
            <w:r w:rsidR="00B00F47" w:rsidRPr="00AA0D74">
              <w:rPr>
                <w:rFonts w:ascii="SimSun" w:hAnsi="SimSun" w:hint="eastAsia"/>
                <w:bCs/>
                <w:sz w:val="21"/>
                <w:szCs w:val="21"/>
              </w:rPr>
              <w:t>秘鲁国家竞争和知识产权保护局</w:t>
            </w:r>
            <w:r w:rsidRPr="00AA0D74">
              <w:rPr>
                <w:rFonts w:ascii="SimSun" w:hAnsi="SimSun" w:hint="eastAsia"/>
                <w:bCs/>
                <w:sz w:val="21"/>
                <w:szCs w:val="21"/>
              </w:rPr>
              <w:t>（INDECOPI）</w:t>
            </w:r>
            <w:r w:rsidR="009E6949" w:rsidRPr="00AA0D74">
              <w:rPr>
                <w:rFonts w:ascii="SimSun" w:hAnsi="SimSun" w:hint="eastAsia"/>
                <w:bCs/>
                <w:sz w:val="21"/>
                <w:szCs w:val="21"/>
              </w:rPr>
              <w:t>提供的统计数据证明了这一点，该数据表明，秘鲁居民2017年注册的所有商标中，只有5.6</w:t>
            </w:r>
            <w:r w:rsidR="00AA0D74">
              <w:rPr>
                <w:rFonts w:ascii="SimSun" w:hAnsi="SimSun" w:hint="eastAsia"/>
                <w:bCs/>
                <w:sz w:val="21"/>
                <w:szCs w:val="21"/>
              </w:rPr>
              <w:t>%</w:t>
            </w:r>
            <w:r w:rsidR="00B00F47" w:rsidRPr="00AA0D74">
              <w:rPr>
                <w:rFonts w:ascii="SimSun" w:hAnsi="SimSun" w:hint="eastAsia"/>
                <w:bCs/>
                <w:sz w:val="21"/>
                <w:szCs w:val="21"/>
              </w:rPr>
              <w:t>与餐饮和酒店服务相</w:t>
            </w:r>
            <w:r w:rsidR="009E6949" w:rsidRPr="00AA0D74">
              <w:rPr>
                <w:rFonts w:ascii="SimSun" w:hAnsi="SimSun" w:hint="eastAsia"/>
                <w:bCs/>
                <w:sz w:val="21"/>
                <w:szCs w:val="21"/>
              </w:rPr>
              <w:t>关。类似的发展中国家</w:t>
            </w:r>
            <w:r w:rsidR="00B00F47" w:rsidRPr="00AA0D74">
              <w:rPr>
                <w:rFonts w:ascii="SimSun" w:hAnsi="SimSun" w:hint="eastAsia"/>
                <w:bCs/>
                <w:sz w:val="21"/>
                <w:szCs w:val="21"/>
              </w:rPr>
              <w:t>中</w:t>
            </w:r>
            <w:r w:rsidR="009E6949" w:rsidRPr="00AA0D74">
              <w:rPr>
                <w:rFonts w:ascii="SimSun" w:hAnsi="SimSun" w:hint="eastAsia"/>
                <w:bCs/>
                <w:sz w:val="21"/>
                <w:szCs w:val="21"/>
              </w:rPr>
              <w:t>情况可能也是如此。</w:t>
            </w:r>
          </w:p>
          <w:p w:rsidR="001F4F85" w:rsidRPr="00AA0D74" w:rsidRDefault="009E6949" w:rsidP="00AA0D74">
            <w:pPr>
              <w:overflowPunct w:val="0"/>
              <w:spacing w:afterLines="50" w:after="120" w:line="340" w:lineRule="atLeast"/>
              <w:jc w:val="both"/>
              <w:rPr>
                <w:sz w:val="21"/>
                <w:szCs w:val="21"/>
              </w:rPr>
            </w:pPr>
            <w:r w:rsidRPr="00AA0D74">
              <w:rPr>
                <w:rFonts w:ascii="SimSun" w:hAnsi="SimSun" w:hint="eastAsia"/>
                <w:bCs/>
                <w:sz w:val="21"/>
                <w:szCs w:val="21"/>
              </w:rPr>
              <w:t>因此，项目将旨在分析与烹饪传统相关的知识产权可能为秘鲁及其他发展</w:t>
            </w:r>
            <w:r w:rsidR="003D4034" w:rsidRPr="00AA0D74">
              <w:rPr>
                <w:rFonts w:ascii="SimSun" w:hAnsi="SimSun" w:hint="eastAsia"/>
                <w:bCs/>
                <w:sz w:val="21"/>
                <w:szCs w:val="21"/>
              </w:rPr>
              <w:t>中</w:t>
            </w:r>
            <w:r w:rsidRPr="00AA0D74">
              <w:rPr>
                <w:rFonts w:ascii="SimSun" w:hAnsi="SimSun" w:hint="eastAsia"/>
                <w:bCs/>
                <w:sz w:val="21"/>
                <w:szCs w:val="21"/>
              </w:rPr>
              <w:t>国家美食旅游部门的经济活动带来的潜在利益，并提高对该主题的意识。</w:t>
            </w:r>
          </w:p>
        </w:tc>
      </w:tr>
    </w:tbl>
    <w:p w:rsidR="001F4F85" w:rsidRPr="00CF3302" w:rsidRDefault="001F4F85">
      <w:pPr>
        <w:rPr>
          <w:sz w:val="21"/>
        </w:rPr>
      </w:pPr>
    </w:p>
    <w:p w:rsidR="00AA0D74" w:rsidRDefault="00AA0D74">
      <w:pPr>
        <w:rPr>
          <w:sz w:val="21"/>
        </w:rPr>
      </w:pPr>
      <w:r>
        <w:rPr>
          <w:sz w:val="21"/>
        </w:rPr>
        <w:br w:type="page"/>
      </w:r>
    </w:p>
    <w:p w:rsidR="001F4F85" w:rsidRPr="00CF3302" w:rsidRDefault="001F4F85">
      <w:pPr>
        <w:rPr>
          <w:sz w:val="21"/>
        </w:rPr>
      </w:pPr>
    </w:p>
    <w:tbl>
      <w:tblPr>
        <w:tblStyle w:val="TableGrid"/>
        <w:tblpPr w:leftFromText="180" w:rightFromText="180" w:vertAnchor="text" w:tblpY="1"/>
        <w:tblOverlap w:val="never"/>
        <w:tblW w:w="9445" w:type="dxa"/>
        <w:tblLook w:val="04A0" w:firstRow="1" w:lastRow="0" w:firstColumn="1" w:lastColumn="0" w:noHBand="0" w:noVBand="1"/>
      </w:tblPr>
      <w:tblGrid>
        <w:gridCol w:w="3415"/>
        <w:gridCol w:w="6030"/>
      </w:tblGrid>
      <w:tr w:rsidR="004F0C92" w:rsidRPr="00CF3302" w:rsidTr="00E92B34">
        <w:tc>
          <w:tcPr>
            <w:tcW w:w="9445" w:type="dxa"/>
            <w:gridSpan w:val="2"/>
          </w:tcPr>
          <w:p w:rsidR="004F0C92" w:rsidRPr="00CF3302" w:rsidRDefault="005449A9" w:rsidP="003D4034">
            <w:pPr>
              <w:numPr>
                <w:ilvl w:val="1"/>
                <w:numId w:val="20"/>
              </w:numPr>
              <w:spacing w:afterLines="50" w:after="120" w:line="340" w:lineRule="atLeast"/>
              <w:ind w:left="0" w:firstLine="0"/>
              <w:rPr>
                <w:rFonts w:ascii="SimSun" w:hAnsi="SimSun"/>
                <w:bCs/>
                <w:iCs/>
                <w:sz w:val="21"/>
                <w:szCs w:val="21"/>
                <w:u w:val="single"/>
              </w:rPr>
            </w:pPr>
            <w:r w:rsidRPr="00CF3302">
              <w:rPr>
                <w:rFonts w:ascii="SimSun" w:hAnsi="SimSun" w:hint="eastAsia"/>
                <w:bCs/>
                <w:iCs/>
                <w:sz w:val="21"/>
                <w:szCs w:val="21"/>
                <w:u w:val="single"/>
              </w:rPr>
              <w:t>目标</w:t>
            </w:r>
          </w:p>
        </w:tc>
      </w:tr>
      <w:tr w:rsidR="004F0C92" w:rsidRPr="00CF3302" w:rsidTr="00E92B34">
        <w:tc>
          <w:tcPr>
            <w:tcW w:w="9445" w:type="dxa"/>
            <w:gridSpan w:val="2"/>
          </w:tcPr>
          <w:p w:rsidR="004F0C92" w:rsidRPr="00CF3302" w:rsidRDefault="000C0322" w:rsidP="000C0322">
            <w:pPr>
              <w:spacing w:afterLines="50" w:after="120" w:line="340" w:lineRule="atLeast"/>
              <w:jc w:val="both"/>
              <w:rPr>
                <w:rFonts w:ascii="SimSun" w:hAnsi="SimSun"/>
                <w:sz w:val="21"/>
                <w:szCs w:val="21"/>
                <w:u w:val="single"/>
              </w:rPr>
            </w:pPr>
            <w:r w:rsidRPr="00CF3302">
              <w:rPr>
                <w:rFonts w:ascii="SimSun" w:hAnsi="SimSun" w:hint="eastAsia"/>
                <w:sz w:val="21"/>
                <w:szCs w:val="21"/>
                <w:u w:val="single"/>
              </w:rPr>
              <w:t>总体目标：</w:t>
            </w:r>
          </w:p>
          <w:p w:rsidR="004F0C92" w:rsidRPr="00CF3302" w:rsidRDefault="004E6D2E" w:rsidP="000C0322">
            <w:pPr>
              <w:spacing w:afterLines="50" w:after="120" w:line="340" w:lineRule="atLeast"/>
              <w:jc w:val="both"/>
              <w:rPr>
                <w:rFonts w:eastAsiaTheme="minorEastAsia"/>
                <w:color w:val="222222"/>
                <w:sz w:val="21"/>
                <w:szCs w:val="22"/>
              </w:rPr>
            </w:pPr>
            <w:r w:rsidRPr="00CF3302">
              <w:rPr>
                <w:rFonts w:ascii="SimSun" w:hAnsi="SimSun" w:hint="eastAsia"/>
                <w:sz w:val="21"/>
                <w:szCs w:val="21"/>
              </w:rPr>
              <w:t>本项目旨在</w:t>
            </w:r>
            <w:r w:rsidR="003D4034" w:rsidRPr="00CF3302">
              <w:rPr>
                <w:rFonts w:ascii="SimSun" w:hAnsi="SimSun" w:hint="eastAsia"/>
                <w:sz w:val="21"/>
                <w:szCs w:val="21"/>
              </w:rPr>
              <w:t>促进</w:t>
            </w:r>
            <w:r w:rsidRPr="00CF3302">
              <w:rPr>
                <w:rFonts w:ascii="SimSun" w:hAnsi="SimSun" w:hint="eastAsia"/>
                <w:sz w:val="21"/>
                <w:szCs w:val="21"/>
              </w:rPr>
              <w:t>利用与烹饪传统（</w:t>
            </w:r>
            <w:r w:rsidR="00B00F47" w:rsidRPr="00CF3302">
              <w:rPr>
                <w:rFonts w:ascii="SimSun" w:hAnsi="SimSun" w:hint="eastAsia"/>
                <w:sz w:val="21"/>
                <w:szCs w:val="21"/>
              </w:rPr>
              <w:t>饮食</w:t>
            </w:r>
            <w:r w:rsidRPr="00CF3302">
              <w:rPr>
                <w:rFonts w:ascii="SimSun" w:hAnsi="SimSun" w:hint="eastAsia"/>
                <w:sz w:val="21"/>
                <w:szCs w:val="21"/>
              </w:rPr>
              <w:t>）相关的知识产权，</w:t>
            </w:r>
            <w:r w:rsidR="00B00F47" w:rsidRPr="00CF3302">
              <w:rPr>
                <w:rFonts w:ascii="SimSun" w:hAnsi="SimSun" w:hint="eastAsia"/>
                <w:sz w:val="21"/>
                <w:szCs w:val="21"/>
              </w:rPr>
              <w:t>以供旅游部门使用</w:t>
            </w:r>
            <w:r w:rsidRPr="00CF3302">
              <w:rPr>
                <w:rFonts w:ascii="SimSun" w:hAnsi="SimSun" w:hint="eastAsia"/>
                <w:sz w:val="21"/>
                <w:szCs w:val="21"/>
              </w:rPr>
              <w:t>，并</w:t>
            </w:r>
            <w:r w:rsidR="00B00F47" w:rsidRPr="00CF3302">
              <w:rPr>
                <w:rFonts w:ascii="SimSun" w:hAnsi="SimSun" w:hint="eastAsia"/>
                <w:sz w:val="21"/>
                <w:szCs w:val="21"/>
              </w:rPr>
              <w:t>促</w:t>
            </w:r>
            <w:r w:rsidRPr="00CF3302">
              <w:rPr>
                <w:rFonts w:ascii="SimSun" w:hAnsi="SimSun" w:hint="eastAsia"/>
                <w:sz w:val="21"/>
                <w:szCs w:val="21"/>
              </w:rPr>
              <w:t>使每个国家的烹饪传统和文化得以记录、发展和可持续利用。</w:t>
            </w:r>
          </w:p>
          <w:p w:rsidR="004F0C92" w:rsidRPr="00CF3302" w:rsidRDefault="005449A9" w:rsidP="00A81C3B">
            <w:pPr>
              <w:pStyle w:val="HTMLPreformatted"/>
              <w:rPr>
                <w:rFonts w:ascii="SimSun" w:eastAsia="SimSun" w:hAnsi="SimSun" w:cs="Arial"/>
                <w:sz w:val="21"/>
                <w:szCs w:val="21"/>
                <w:u w:val="single"/>
                <w:lang w:val="en-US" w:eastAsia="zh-CN"/>
              </w:rPr>
            </w:pPr>
            <w:r w:rsidRPr="00CF3302">
              <w:rPr>
                <w:rFonts w:ascii="SimSun" w:eastAsia="SimSun" w:hAnsi="SimSun" w:cs="Arial" w:hint="eastAsia"/>
                <w:sz w:val="21"/>
                <w:szCs w:val="21"/>
                <w:u w:val="single"/>
                <w:lang w:val="en-US" w:eastAsia="zh-CN"/>
              </w:rPr>
              <w:t>具体目标：</w:t>
            </w:r>
          </w:p>
          <w:p w:rsidR="000C0322" w:rsidRPr="00CF3302" w:rsidRDefault="00B00F47" w:rsidP="000C0322">
            <w:pPr>
              <w:pStyle w:val="ListParagraph"/>
              <w:numPr>
                <w:ilvl w:val="0"/>
                <w:numId w:val="29"/>
              </w:numPr>
              <w:spacing w:afterLines="50" w:after="120" w:line="340" w:lineRule="atLeast"/>
              <w:jc w:val="both"/>
              <w:rPr>
                <w:rFonts w:ascii="SimSun" w:hAnsi="SimSun"/>
                <w:sz w:val="21"/>
                <w:szCs w:val="21"/>
                <w:lang w:eastAsia="zh-CN"/>
              </w:rPr>
            </w:pPr>
            <w:r w:rsidRPr="00CF3302">
              <w:rPr>
                <w:rFonts w:ascii="SimSun" w:hAnsi="SimSun" w:hint="eastAsia"/>
                <w:sz w:val="21"/>
                <w:szCs w:val="21"/>
                <w:lang w:eastAsia="zh-CN"/>
              </w:rPr>
              <w:t>加强</w:t>
            </w:r>
            <w:r w:rsidR="003E39EE" w:rsidRPr="00CF3302">
              <w:rPr>
                <w:rFonts w:ascii="SimSun" w:hAnsi="SimSun" w:hint="eastAsia"/>
                <w:sz w:val="21"/>
                <w:szCs w:val="21"/>
                <w:lang w:eastAsia="zh-CN"/>
              </w:rPr>
              <w:t>从事</w:t>
            </w:r>
            <w:r w:rsidR="005F70AD" w:rsidRPr="00CF3302">
              <w:rPr>
                <w:rFonts w:ascii="SimSun" w:hAnsi="SimSun" w:hint="eastAsia"/>
                <w:sz w:val="21"/>
                <w:szCs w:val="21"/>
                <w:lang w:eastAsia="zh-CN"/>
              </w:rPr>
              <w:t>美食旅游</w:t>
            </w:r>
            <w:r w:rsidR="000324AB" w:rsidRPr="00CF3302">
              <w:rPr>
                <w:rFonts w:ascii="SimSun" w:hAnsi="SimSun" w:hint="eastAsia"/>
                <w:sz w:val="21"/>
                <w:szCs w:val="21"/>
                <w:lang w:eastAsia="zh-CN"/>
              </w:rPr>
              <w:t>业</w:t>
            </w:r>
            <w:r w:rsidR="003E39EE" w:rsidRPr="00CF3302">
              <w:rPr>
                <w:rFonts w:ascii="SimSun" w:hAnsi="SimSun" w:hint="eastAsia"/>
                <w:sz w:val="21"/>
                <w:szCs w:val="21"/>
                <w:lang w:eastAsia="zh-CN"/>
              </w:rPr>
              <w:t>的</w:t>
            </w:r>
            <w:r w:rsidR="005F70AD" w:rsidRPr="00CF3302">
              <w:rPr>
                <w:rFonts w:ascii="SimSun" w:hAnsi="SimSun" w:hint="eastAsia"/>
                <w:sz w:val="21"/>
                <w:szCs w:val="21"/>
                <w:lang w:eastAsia="zh-CN"/>
              </w:rPr>
              <w:t>经营者和包括知识产权局在内的国家</w:t>
            </w:r>
            <w:r w:rsidRPr="00CF3302">
              <w:rPr>
                <w:rFonts w:ascii="SimSun" w:hAnsi="SimSun" w:hint="eastAsia"/>
                <w:sz w:val="21"/>
                <w:szCs w:val="21"/>
                <w:lang w:eastAsia="zh-CN"/>
              </w:rPr>
              <w:t>主管部门的</w:t>
            </w:r>
            <w:r w:rsidR="005F70AD" w:rsidRPr="00CF3302">
              <w:rPr>
                <w:rFonts w:ascii="SimSun" w:hAnsi="SimSun" w:hint="eastAsia"/>
                <w:sz w:val="21"/>
                <w:szCs w:val="21"/>
                <w:lang w:eastAsia="zh-CN"/>
              </w:rPr>
              <w:t>能力，以</w:t>
            </w:r>
            <w:r w:rsidR="001204DF" w:rsidRPr="00CF3302">
              <w:rPr>
                <w:rFonts w:ascii="SimSun" w:hAnsi="SimSun" w:hint="eastAsia"/>
                <w:sz w:val="21"/>
                <w:szCs w:val="21"/>
                <w:lang w:eastAsia="zh-CN"/>
              </w:rPr>
              <w:t>便</w:t>
            </w:r>
            <w:r w:rsidR="005F70AD" w:rsidRPr="00CF3302">
              <w:rPr>
                <w:rFonts w:ascii="SimSun" w:hAnsi="SimSun" w:hint="eastAsia"/>
                <w:sz w:val="21"/>
                <w:szCs w:val="21"/>
                <w:lang w:eastAsia="zh-CN"/>
              </w:rPr>
              <w:t>使用和利用知识产权工具和战略</w:t>
            </w:r>
            <w:r w:rsidR="001204DF" w:rsidRPr="00CF3302">
              <w:rPr>
                <w:rFonts w:ascii="SimSun" w:hAnsi="SimSun" w:hint="eastAsia"/>
                <w:sz w:val="21"/>
                <w:szCs w:val="21"/>
                <w:lang w:eastAsia="zh-CN"/>
              </w:rPr>
              <w:t>来区分其产品和服务以增加价值，</w:t>
            </w:r>
            <w:r w:rsidR="005F70AD" w:rsidRPr="00CF3302">
              <w:rPr>
                <w:rFonts w:ascii="SimSun" w:hAnsi="SimSun" w:hint="eastAsia"/>
                <w:sz w:val="21"/>
                <w:szCs w:val="21"/>
                <w:lang w:eastAsia="zh-CN"/>
              </w:rPr>
              <w:t>并在尊重当地传统和文化的同时实现经济活动的多样化。</w:t>
            </w:r>
          </w:p>
          <w:p w:rsidR="004F0C92" w:rsidRPr="00CF3302" w:rsidRDefault="005F70AD" w:rsidP="00BC5AF2">
            <w:pPr>
              <w:pStyle w:val="ListParagraph"/>
              <w:numPr>
                <w:ilvl w:val="0"/>
                <w:numId w:val="29"/>
              </w:numPr>
              <w:spacing w:afterLines="50" w:after="120" w:line="340" w:lineRule="atLeast"/>
              <w:jc w:val="both"/>
              <w:rPr>
                <w:rFonts w:ascii="Arial" w:hAnsi="Arial" w:cs="Arial"/>
                <w:sz w:val="21"/>
                <w:lang w:eastAsia="zh-CN"/>
              </w:rPr>
            </w:pPr>
            <w:r w:rsidRPr="00CF3302">
              <w:rPr>
                <w:rFonts w:ascii="SimSun" w:eastAsia="SimSun" w:hAnsi="SimSun" w:cs="Arial" w:hint="eastAsia"/>
                <w:sz w:val="21"/>
                <w:szCs w:val="21"/>
                <w:lang w:eastAsia="zh-CN"/>
              </w:rPr>
              <w:t>提高对于知识产权</w:t>
            </w:r>
            <w:r w:rsidR="00BC5AF2" w:rsidRPr="00CF3302">
              <w:rPr>
                <w:rFonts w:ascii="SimSun" w:eastAsia="SimSun" w:hAnsi="SimSun" w:cs="Arial" w:hint="eastAsia"/>
                <w:sz w:val="21"/>
                <w:szCs w:val="21"/>
                <w:lang w:eastAsia="zh-CN"/>
              </w:rPr>
              <w:t>可</w:t>
            </w:r>
            <w:r w:rsidR="006B40F5" w:rsidRPr="00CF3302">
              <w:rPr>
                <w:rFonts w:ascii="SimSun" w:eastAsia="SimSun" w:hAnsi="SimSun" w:cs="Arial" w:hint="eastAsia"/>
                <w:sz w:val="21"/>
                <w:szCs w:val="21"/>
                <w:lang w:eastAsia="zh-CN"/>
              </w:rPr>
              <w:t>为美食旅游</w:t>
            </w:r>
            <w:r w:rsidR="000324AB" w:rsidRPr="00CF3302">
              <w:rPr>
                <w:rFonts w:ascii="SimSun" w:eastAsia="SimSun" w:hAnsi="SimSun" w:cs="Arial" w:hint="eastAsia"/>
                <w:sz w:val="21"/>
                <w:szCs w:val="21"/>
                <w:lang w:eastAsia="zh-CN"/>
              </w:rPr>
              <w:t>业</w:t>
            </w:r>
            <w:r w:rsidR="006B40F5" w:rsidRPr="00CF3302">
              <w:rPr>
                <w:rFonts w:ascii="SimSun" w:eastAsia="SimSun" w:hAnsi="SimSun" w:cs="Arial" w:hint="eastAsia"/>
                <w:sz w:val="21"/>
                <w:szCs w:val="21"/>
                <w:lang w:eastAsia="zh-CN"/>
              </w:rPr>
              <w:t>活动</w:t>
            </w:r>
            <w:r w:rsidR="000324AB" w:rsidRPr="00CF3302">
              <w:rPr>
                <w:rFonts w:ascii="SimSun" w:eastAsia="SimSun" w:hAnsi="SimSun" w:cs="Arial" w:hint="eastAsia"/>
                <w:sz w:val="21"/>
                <w:szCs w:val="21"/>
                <w:lang w:eastAsia="zh-CN"/>
              </w:rPr>
              <w:t>所做</w:t>
            </w:r>
            <w:r w:rsidR="006B40F5" w:rsidRPr="00CF3302">
              <w:rPr>
                <w:rFonts w:ascii="SimSun" w:eastAsia="SimSun" w:hAnsi="SimSun" w:cs="Arial" w:hint="eastAsia"/>
                <w:sz w:val="21"/>
                <w:szCs w:val="21"/>
                <w:lang w:eastAsia="zh-CN"/>
              </w:rPr>
              <w:t>贡献的意识。</w:t>
            </w:r>
          </w:p>
        </w:tc>
      </w:tr>
      <w:tr w:rsidR="004F0C92" w:rsidRPr="00CF3302" w:rsidTr="00E92B34">
        <w:tc>
          <w:tcPr>
            <w:tcW w:w="9445" w:type="dxa"/>
            <w:gridSpan w:val="2"/>
          </w:tcPr>
          <w:p w:rsidR="004F0C92" w:rsidRPr="00CF3302" w:rsidRDefault="00D56D49" w:rsidP="00E0160E">
            <w:pPr>
              <w:keepNext/>
              <w:numPr>
                <w:ilvl w:val="1"/>
                <w:numId w:val="20"/>
              </w:numPr>
              <w:spacing w:afterLines="50" w:after="120" w:line="340" w:lineRule="atLeast"/>
              <w:ind w:left="0" w:firstLine="0"/>
              <w:rPr>
                <w:sz w:val="21"/>
                <w:szCs w:val="22"/>
                <w:u w:val="single"/>
              </w:rPr>
            </w:pPr>
            <w:r w:rsidRPr="00CF3302">
              <w:rPr>
                <w:rFonts w:ascii="SimSun" w:hAnsi="SimSun" w:hint="eastAsia"/>
                <w:sz w:val="21"/>
                <w:szCs w:val="21"/>
                <w:u w:val="single"/>
              </w:rPr>
              <w:t>战略</w:t>
            </w:r>
          </w:p>
        </w:tc>
      </w:tr>
      <w:tr w:rsidR="004F0C92" w:rsidRPr="00CF3302" w:rsidTr="00E92B34">
        <w:tc>
          <w:tcPr>
            <w:tcW w:w="9445" w:type="dxa"/>
            <w:gridSpan w:val="2"/>
          </w:tcPr>
          <w:p w:rsidR="004F0C92" w:rsidRPr="00CF3302" w:rsidRDefault="004F0C92" w:rsidP="00E0160E">
            <w:pPr>
              <w:spacing w:afterLines="50" w:after="120" w:line="340" w:lineRule="atLeast"/>
              <w:jc w:val="both"/>
              <w:rPr>
                <w:rFonts w:ascii="SimSun" w:hAnsi="SimSun"/>
                <w:bCs/>
                <w:sz w:val="21"/>
                <w:szCs w:val="21"/>
              </w:rPr>
            </w:pPr>
            <w:r w:rsidRPr="00CF3302">
              <w:rPr>
                <w:rFonts w:ascii="SimSun" w:hAnsi="SimSun"/>
                <w:bCs/>
                <w:sz w:val="21"/>
                <w:szCs w:val="21"/>
              </w:rPr>
              <w:t>A.</w:t>
            </w:r>
            <w:r w:rsidR="00D56D49" w:rsidRPr="00CF3302">
              <w:rPr>
                <w:rFonts w:ascii="SimSun" w:hAnsi="SimSun" w:hint="eastAsia"/>
                <w:bCs/>
                <w:sz w:val="21"/>
                <w:szCs w:val="21"/>
                <w:u w:val="single"/>
              </w:rPr>
              <w:t>范围</w:t>
            </w:r>
          </w:p>
          <w:p w:rsidR="004F0C92" w:rsidRPr="00CF3302" w:rsidRDefault="001204DF" w:rsidP="00E0160E">
            <w:pPr>
              <w:spacing w:afterLines="50" w:after="120" w:line="340" w:lineRule="atLeast"/>
              <w:jc w:val="both"/>
              <w:rPr>
                <w:rFonts w:ascii="SimSun" w:hAnsi="SimSun"/>
                <w:bCs/>
                <w:sz w:val="21"/>
                <w:szCs w:val="21"/>
              </w:rPr>
            </w:pPr>
            <w:r w:rsidRPr="00CF3302">
              <w:rPr>
                <w:rFonts w:ascii="SimSun" w:hAnsi="SimSun" w:hint="eastAsia"/>
                <w:bCs/>
                <w:sz w:val="21"/>
                <w:szCs w:val="21"/>
              </w:rPr>
              <w:t>项目将在秘鲁及</w:t>
            </w:r>
            <w:r w:rsidR="004C6DA5" w:rsidRPr="00CF3302">
              <w:rPr>
                <w:rFonts w:ascii="SimSun" w:hAnsi="SimSun" w:hint="eastAsia"/>
                <w:bCs/>
                <w:sz w:val="21"/>
                <w:szCs w:val="21"/>
              </w:rPr>
              <w:t>其他三个试点国家实施。</w:t>
            </w:r>
          </w:p>
          <w:p w:rsidR="004F0C92" w:rsidRPr="00CF3302" w:rsidRDefault="004F0C92" w:rsidP="00E0160E">
            <w:pPr>
              <w:spacing w:afterLines="50" w:after="120" w:line="340" w:lineRule="atLeast"/>
              <w:jc w:val="both"/>
              <w:rPr>
                <w:rFonts w:ascii="SimSun" w:hAnsi="SimSun"/>
                <w:bCs/>
                <w:sz w:val="21"/>
                <w:szCs w:val="21"/>
              </w:rPr>
            </w:pPr>
            <w:r w:rsidRPr="00CF3302">
              <w:rPr>
                <w:rFonts w:ascii="SimSun" w:hAnsi="SimSun"/>
                <w:bCs/>
                <w:sz w:val="21"/>
                <w:szCs w:val="21"/>
              </w:rPr>
              <w:t>B.</w:t>
            </w:r>
            <w:r w:rsidR="00D56D49" w:rsidRPr="00CF3302">
              <w:rPr>
                <w:rFonts w:ascii="SimSun" w:hAnsi="SimSun" w:hint="eastAsia"/>
                <w:bCs/>
                <w:sz w:val="21"/>
                <w:szCs w:val="21"/>
                <w:u w:val="single"/>
              </w:rPr>
              <w:t>受益国的遴选标准</w:t>
            </w:r>
          </w:p>
          <w:p w:rsidR="004F0C92" w:rsidRPr="00CF3302" w:rsidRDefault="00D170CD" w:rsidP="00E0160E">
            <w:pPr>
              <w:spacing w:afterLines="50" w:after="120" w:line="340" w:lineRule="atLeast"/>
              <w:jc w:val="both"/>
              <w:rPr>
                <w:rFonts w:ascii="SimSun" w:hAnsi="SimSun"/>
                <w:sz w:val="21"/>
                <w:szCs w:val="21"/>
              </w:rPr>
            </w:pPr>
            <w:r w:rsidRPr="00CF3302">
              <w:rPr>
                <w:rFonts w:ascii="SimSun" w:hAnsi="SimSun" w:hint="eastAsia"/>
                <w:sz w:val="21"/>
                <w:szCs w:val="21"/>
              </w:rPr>
              <w:t>除其他外，其他三个试点国家的实际遴选将基于下述标准：</w:t>
            </w:r>
          </w:p>
          <w:p w:rsidR="000324AB" w:rsidRPr="00CF3302" w:rsidRDefault="00BC04F0" w:rsidP="000324AB">
            <w:pPr>
              <w:pStyle w:val="ListParagraph"/>
              <w:numPr>
                <w:ilvl w:val="0"/>
                <w:numId w:val="30"/>
              </w:numPr>
              <w:spacing w:afterLines="50" w:after="120" w:line="340" w:lineRule="atLeast"/>
              <w:jc w:val="both"/>
              <w:rPr>
                <w:rFonts w:ascii="SimSun" w:hAnsi="SimSun"/>
                <w:sz w:val="21"/>
                <w:szCs w:val="21"/>
                <w:lang w:eastAsia="zh-CN"/>
              </w:rPr>
            </w:pPr>
            <w:r w:rsidRPr="00CF3302">
              <w:rPr>
                <w:rFonts w:ascii="SimSun" w:hAnsi="SimSun" w:hint="eastAsia"/>
                <w:sz w:val="21"/>
                <w:szCs w:val="21"/>
                <w:lang w:eastAsia="zh-CN"/>
              </w:rPr>
              <w:t>具有国家/</w:t>
            </w:r>
            <w:r w:rsidR="009F08C9" w:rsidRPr="00CF3302">
              <w:rPr>
                <w:rFonts w:ascii="SimSun" w:hAnsi="SimSun" w:hint="eastAsia"/>
                <w:sz w:val="21"/>
                <w:szCs w:val="21"/>
                <w:lang w:eastAsia="zh-CN"/>
              </w:rPr>
              <w:t>地区</w:t>
            </w:r>
            <w:r w:rsidRPr="00CF3302">
              <w:rPr>
                <w:rFonts w:ascii="SimSun" w:hAnsi="SimSun" w:hint="eastAsia"/>
                <w:sz w:val="21"/>
                <w:szCs w:val="21"/>
                <w:lang w:eastAsia="zh-CN"/>
              </w:rPr>
              <w:t>发展政策，其中美食旅游</w:t>
            </w:r>
            <w:r w:rsidR="000324AB" w:rsidRPr="00CF3302">
              <w:rPr>
                <w:rFonts w:ascii="SimSun" w:hAnsi="SimSun" w:hint="eastAsia"/>
                <w:sz w:val="21"/>
                <w:szCs w:val="21"/>
                <w:lang w:eastAsia="zh-CN"/>
              </w:rPr>
              <w:t>业</w:t>
            </w:r>
            <w:r w:rsidRPr="00CF3302">
              <w:rPr>
                <w:rFonts w:ascii="SimSun" w:hAnsi="SimSun" w:hint="eastAsia"/>
                <w:sz w:val="21"/>
                <w:szCs w:val="21"/>
                <w:lang w:eastAsia="zh-CN"/>
              </w:rPr>
              <w:t>被视为当地发展、减贫、创造就业、提高女性和青年人能力，以及经济、社会和文化整体发展的手段。</w:t>
            </w:r>
          </w:p>
          <w:p w:rsidR="000324AB" w:rsidRPr="00CF3302" w:rsidRDefault="009F08C9" w:rsidP="000324AB">
            <w:pPr>
              <w:pStyle w:val="ListParagraph"/>
              <w:numPr>
                <w:ilvl w:val="0"/>
                <w:numId w:val="30"/>
              </w:numPr>
              <w:spacing w:afterLines="50" w:after="120" w:line="340" w:lineRule="atLeast"/>
              <w:jc w:val="both"/>
              <w:rPr>
                <w:rFonts w:ascii="SimSun" w:hAnsi="SimSun"/>
                <w:sz w:val="21"/>
                <w:szCs w:val="21"/>
                <w:lang w:eastAsia="zh-CN"/>
              </w:rPr>
            </w:pPr>
            <w:r w:rsidRPr="00CF3302">
              <w:rPr>
                <w:rFonts w:ascii="SimSun" w:hAnsi="SimSun" w:cs="Arial" w:hint="eastAsia"/>
                <w:sz w:val="21"/>
                <w:szCs w:val="21"/>
                <w:lang w:eastAsia="zh-CN"/>
              </w:rPr>
              <w:t>国家/地区以某种具体美食为特色，并以此吸引旅游业。</w:t>
            </w:r>
          </w:p>
          <w:p w:rsidR="000324AB" w:rsidRPr="00CF3302" w:rsidRDefault="00D437F2" w:rsidP="000324AB">
            <w:pPr>
              <w:pStyle w:val="ListParagraph"/>
              <w:numPr>
                <w:ilvl w:val="0"/>
                <w:numId w:val="30"/>
              </w:numPr>
              <w:spacing w:afterLines="50" w:after="120" w:line="340" w:lineRule="atLeast"/>
              <w:jc w:val="both"/>
              <w:rPr>
                <w:rFonts w:ascii="SimSun" w:hAnsi="SimSun"/>
                <w:sz w:val="21"/>
                <w:szCs w:val="21"/>
                <w:lang w:eastAsia="zh-CN"/>
              </w:rPr>
            </w:pPr>
            <w:r w:rsidRPr="00CF3302">
              <w:rPr>
                <w:rFonts w:ascii="SimSun" w:hAnsi="SimSun" w:cs="Arial" w:hint="eastAsia"/>
                <w:sz w:val="21"/>
                <w:szCs w:val="21"/>
                <w:lang w:eastAsia="zh-CN"/>
              </w:rPr>
              <w:t>商界和政治界表现出有兴趣提高美食旅游部门活动的竞争力和创新能力。</w:t>
            </w:r>
          </w:p>
          <w:p w:rsidR="004F0C92" w:rsidRPr="00CF3302" w:rsidRDefault="00E84804" w:rsidP="000324AB">
            <w:pPr>
              <w:pStyle w:val="ListParagraph"/>
              <w:numPr>
                <w:ilvl w:val="0"/>
                <w:numId w:val="30"/>
              </w:numPr>
              <w:spacing w:afterLines="50" w:after="120" w:line="340" w:lineRule="atLeast"/>
              <w:jc w:val="both"/>
              <w:rPr>
                <w:rFonts w:ascii="SimSun" w:hAnsi="SimSun"/>
                <w:sz w:val="21"/>
                <w:szCs w:val="21"/>
                <w:lang w:eastAsia="zh-CN"/>
              </w:rPr>
            </w:pPr>
            <w:r w:rsidRPr="00CF3302">
              <w:rPr>
                <w:rFonts w:ascii="SimSun" w:hAnsi="SimSun" w:cs="Arial" w:hint="eastAsia"/>
                <w:sz w:val="21"/>
                <w:szCs w:val="21"/>
                <w:lang w:eastAsia="zh-CN"/>
              </w:rPr>
              <w:t>国家承诺为有效实施项目及其可持续性投入必要的资源。</w:t>
            </w:r>
          </w:p>
          <w:p w:rsidR="004F0C92" w:rsidRPr="00CF3302" w:rsidRDefault="00670BCD" w:rsidP="000324AB">
            <w:pPr>
              <w:spacing w:afterLines="50" w:after="120" w:line="340" w:lineRule="atLeast"/>
              <w:jc w:val="both"/>
              <w:rPr>
                <w:rFonts w:ascii="SimSun" w:hAnsi="SimSun"/>
                <w:sz w:val="21"/>
                <w:szCs w:val="21"/>
              </w:rPr>
            </w:pPr>
            <w:r w:rsidRPr="00CF3302">
              <w:rPr>
                <w:rFonts w:ascii="SimSun" w:hAnsi="SimSun" w:hint="eastAsia"/>
                <w:sz w:val="21"/>
                <w:szCs w:val="21"/>
              </w:rPr>
              <w:t>有意</w:t>
            </w:r>
            <w:r w:rsidR="00E84804" w:rsidRPr="00CF3302">
              <w:rPr>
                <w:rFonts w:ascii="SimSun" w:hAnsi="SimSun" w:hint="eastAsia"/>
                <w:sz w:val="21"/>
                <w:szCs w:val="21"/>
              </w:rPr>
              <w:t>参与项目的成员国需要提交一份简要说明上述要素的提案。</w:t>
            </w:r>
          </w:p>
          <w:p w:rsidR="004F0C92" w:rsidRPr="00CF3302" w:rsidRDefault="004F0C92" w:rsidP="000324AB">
            <w:pPr>
              <w:spacing w:afterLines="50" w:after="120" w:line="340" w:lineRule="atLeast"/>
              <w:jc w:val="both"/>
              <w:rPr>
                <w:rFonts w:ascii="SimSun" w:hAnsi="SimSun"/>
                <w:bCs/>
                <w:sz w:val="21"/>
                <w:szCs w:val="21"/>
              </w:rPr>
            </w:pPr>
            <w:r w:rsidRPr="00CF3302">
              <w:rPr>
                <w:rFonts w:ascii="SimSun" w:hAnsi="SimSun"/>
                <w:bCs/>
                <w:sz w:val="21"/>
                <w:szCs w:val="21"/>
              </w:rPr>
              <w:t>C.</w:t>
            </w:r>
            <w:r w:rsidR="00D56D49" w:rsidRPr="00CF3302">
              <w:rPr>
                <w:rFonts w:ascii="SimSun" w:hAnsi="SimSun" w:hint="eastAsia"/>
                <w:bCs/>
                <w:sz w:val="21"/>
                <w:szCs w:val="21"/>
                <w:u w:val="single"/>
              </w:rPr>
              <w:t>交付战略</w:t>
            </w:r>
          </w:p>
          <w:p w:rsidR="004F0C92" w:rsidRPr="00CF3302" w:rsidRDefault="00670BCD" w:rsidP="00866706">
            <w:pPr>
              <w:spacing w:afterLines="50" w:after="120" w:line="340" w:lineRule="atLeast"/>
              <w:jc w:val="both"/>
              <w:rPr>
                <w:rFonts w:ascii="SimSun" w:hAnsi="SimSun"/>
                <w:sz w:val="21"/>
                <w:szCs w:val="21"/>
              </w:rPr>
            </w:pPr>
            <w:r w:rsidRPr="00CF3302">
              <w:rPr>
                <w:rFonts w:ascii="SimSun" w:hAnsi="SimSun" w:hint="eastAsia"/>
                <w:sz w:val="21"/>
                <w:szCs w:val="21"/>
              </w:rPr>
              <w:t>战略旨在</w:t>
            </w:r>
            <w:r w:rsidR="009957AD" w:rsidRPr="00CF3302">
              <w:rPr>
                <w:rFonts w:ascii="SimSun" w:hAnsi="SimSun" w:hint="eastAsia"/>
                <w:sz w:val="21"/>
                <w:szCs w:val="21"/>
              </w:rPr>
              <w:t>开展具体活动以实现项目目标，</w:t>
            </w:r>
            <w:r w:rsidR="00235609" w:rsidRPr="00CF3302">
              <w:rPr>
                <w:rFonts w:ascii="SimSun" w:hAnsi="SimSun" w:hint="eastAsia"/>
                <w:sz w:val="21"/>
                <w:szCs w:val="21"/>
              </w:rPr>
              <w:t>其中包括下述内容：</w:t>
            </w:r>
          </w:p>
          <w:p w:rsidR="004F0C92" w:rsidRPr="00CF3302" w:rsidRDefault="00235609" w:rsidP="00C56D52">
            <w:pPr>
              <w:pStyle w:val="ListParagraph"/>
              <w:numPr>
                <w:ilvl w:val="0"/>
                <w:numId w:val="31"/>
              </w:numPr>
              <w:spacing w:afterLines="50" w:after="120" w:line="340" w:lineRule="atLeast"/>
              <w:jc w:val="both"/>
              <w:rPr>
                <w:rFonts w:ascii="SimSun" w:hAnsi="SimSun"/>
                <w:sz w:val="21"/>
                <w:szCs w:val="21"/>
              </w:rPr>
            </w:pPr>
            <w:r w:rsidRPr="00CF3302">
              <w:rPr>
                <w:rFonts w:ascii="SimSun" w:hAnsi="SimSun" w:hint="eastAsia"/>
                <w:sz w:val="21"/>
                <w:szCs w:val="21"/>
              </w:rPr>
              <w:t>战略1：研究活动</w:t>
            </w:r>
          </w:p>
          <w:p w:rsidR="004F0C92" w:rsidRPr="00CF3302" w:rsidRDefault="00235609" w:rsidP="00866706">
            <w:pPr>
              <w:spacing w:afterLines="50" w:after="120" w:line="340" w:lineRule="atLeast"/>
              <w:jc w:val="both"/>
              <w:rPr>
                <w:rFonts w:ascii="SimSun" w:hAnsi="SimSun"/>
                <w:sz w:val="21"/>
                <w:szCs w:val="21"/>
              </w:rPr>
            </w:pPr>
            <w:r w:rsidRPr="00CF3302">
              <w:rPr>
                <w:rFonts w:ascii="SimSun" w:hAnsi="SimSun" w:hint="eastAsia"/>
                <w:sz w:val="21"/>
                <w:szCs w:val="21"/>
              </w:rPr>
              <w:t>行动1.1：在每个试点国家编写关于美食旅游部门的范围界定研究报告，该研究报告将提供各国主要烹饪传统（</w:t>
            </w:r>
            <w:r w:rsidR="00D701DD" w:rsidRPr="00CF3302">
              <w:rPr>
                <w:rFonts w:ascii="SimSun" w:hAnsi="SimSun" w:hint="eastAsia"/>
                <w:sz w:val="21"/>
                <w:szCs w:val="21"/>
              </w:rPr>
              <w:t>饮食</w:t>
            </w:r>
            <w:r w:rsidRPr="00CF3302">
              <w:rPr>
                <w:rFonts w:ascii="SimSun" w:hAnsi="SimSun" w:hint="eastAsia"/>
                <w:sz w:val="21"/>
                <w:szCs w:val="21"/>
              </w:rPr>
              <w:t>）的</w:t>
            </w:r>
            <w:r w:rsidR="000834F9" w:rsidRPr="00CF3302">
              <w:rPr>
                <w:rFonts w:ascii="SimSun" w:hAnsi="SimSun" w:hint="eastAsia"/>
                <w:sz w:val="21"/>
                <w:szCs w:val="21"/>
              </w:rPr>
              <w:t>测绘</w:t>
            </w:r>
            <w:r w:rsidR="00D31184" w:rsidRPr="00CF3302">
              <w:rPr>
                <w:rFonts w:ascii="SimSun" w:hAnsi="SimSun" w:hint="eastAsia"/>
                <w:sz w:val="21"/>
                <w:szCs w:val="21"/>
              </w:rPr>
              <w:t>情况</w:t>
            </w:r>
            <w:r w:rsidRPr="00CF3302">
              <w:rPr>
                <w:rFonts w:ascii="SimSun" w:hAnsi="SimSun" w:hint="eastAsia"/>
                <w:sz w:val="21"/>
                <w:szCs w:val="21"/>
              </w:rPr>
              <w:t>。</w:t>
            </w:r>
          </w:p>
          <w:p w:rsidR="004F0C92" w:rsidRPr="00CF3302" w:rsidRDefault="00235609" w:rsidP="00866706">
            <w:pPr>
              <w:spacing w:afterLines="50" w:after="120" w:line="340" w:lineRule="atLeast"/>
              <w:jc w:val="both"/>
              <w:rPr>
                <w:rFonts w:ascii="SimSun" w:hAnsi="SimSun"/>
                <w:sz w:val="21"/>
                <w:szCs w:val="21"/>
              </w:rPr>
            </w:pPr>
            <w:r w:rsidRPr="00CF3302">
              <w:rPr>
                <w:rFonts w:ascii="SimSun" w:hAnsi="SimSun" w:hint="eastAsia"/>
                <w:sz w:val="21"/>
                <w:szCs w:val="21"/>
              </w:rPr>
              <w:t>行动1.2：召集每个国家主要旅游业、美食和知识产权公共实体及利益攸关方（</w:t>
            </w:r>
            <w:r w:rsidR="00AA1040" w:rsidRPr="00CF3302">
              <w:rPr>
                <w:rFonts w:ascii="SimSun" w:hAnsi="SimSun" w:hint="eastAsia"/>
                <w:sz w:val="21"/>
                <w:szCs w:val="21"/>
              </w:rPr>
              <w:t>以</w:t>
            </w:r>
            <w:r w:rsidRPr="00CF3302">
              <w:rPr>
                <w:rFonts w:ascii="SimSun" w:hAnsi="SimSun" w:hint="eastAsia"/>
                <w:sz w:val="21"/>
                <w:szCs w:val="21"/>
              </w:rPr>
              <w:t>秘鲁</w:t>
            </w:r>
            <w:r w:rsidR="00AA1040" w:rsidRPr="00CF3302">
              <w:rPr>
                <w:rFonts w:ascii="SimSun" w:hAnsi="SimSun" w:hint="eastAsia"/>
                <w:sz w:val="21"/>
                <w:szCs w:val="21"/>
              </w:rPr>
              <w:t>为例</w:t>
            </w:r>
            <w:r w:rsidRPr="00CF3302">
              <w:rPr>
                <w:rFonts w:ascii="SimSun" w:hAnsi="SimSun" w:hint="eastAsia"/>
                <w:sz w:val="21"/>
                <w:szCs w:val="21"/>
              </w:rPr>
              <w:t>：</w:t>
            </w:r>
            <w:r w:rsidRPr="00CF3302">
              <w:rPr>
                <w:rFonts w:ascii="SimSun" w:hAnsi="SimSun"/>
                <w:sz w:val="21"/>
                <w:szCs w:val="21"/>
              </w:rPr>
              <w:t xml:space="preserve"> MINCETUR</w:t>
            </w:r>
            <w:r w:rsidRPr="00CF3302">
              <w:rPr>
                <w:rFonts w:ascii="SimSun" w:hAnsi="SimSun" w:hint="eastAsia"/>
                <w:sz w:val="21"/>
                <w:szCs w:val="21"/>
              </w:rPr>
              <w:t>、</w:t>
            </w:r>
            <w:r w:rsidRPr="00CF3302">
              <w:rPr>
                <w:rFonts w:ascii="SimSun" w:hAnsi="SimSun"/>
                <w:sz w:val="21"/>
                <w:szCs w:val="21"/>
              </w:rPr>
              <w:t>PROMPERÚ</w:t>
            </w:r>
            <w:r w:rsidRPr="00CF3302">
              <w:rPr>
                <w:rFonts w:ascii="SimSun" w:hAnsi="SimSun" w:hint="eastAsia"/>
                <w:sz w:val="21"/>
                <w:szCs w:val="21"/>
              </w:rPr>
              <w:t>、</w:t>
            </w:r>
            <w:r w:rsidRPr="00CF3302">
              <w:rPr>
                <w:rFonts w:ascii="SimSun" w:hAnsi="SimSun"/>
                <w:sz w:val="21"/>
                <w:szCs w:val="21"/>
              </w:rPr>
              <w:t>APEGA</w:t>
            </w:r>
            <w:r w:rsidRPr="00CF3302">
              <w:rPr>
                <w:rFonts w:ascii="SimSun" w:hAnsi="SimSun" w:hint="eastAsia"/>
                <w:sz w:val="21"/>
                <w:szCs w:val="21"/>
              </w:rPr>
              <w:t>、</w:t>
            </w:r>
            <w:r w:rsidRPr="00CF3302">
              <w:rPr>
                <w:rFonts w:ascii="SimSun" w:hAnsi="SimSun"/>
                <w:sz w:val="21"/>
                <w:szCs w:val="21"/>
              </w:rPr>
              <w:t>AHORA</w:t>
            </w:r>
            <w:r w:rsidRPr="00CF3302">
              <w:rPr>
                <w:rFonts w:ascii="SimSun" w:hAnsi="SimSun" w:hint="eastAsia"/>
                <w:sz w:val="21"/>
                <w:szCs w:val="21"/>
              </w:rPr>
              <w:t>、</w:t>
            </w:r>
            <w:r w:rsidRPr="00CF3302">
              <w:rPr>
                <w:rFonts w:ascii="SimSun" w:hAnsi="SimSun"/>
                <w:sz w:val="21"/>
                <w:szCs w:val="21"/>
              </w:rPr>
              <w:t>INDECOPI</w:t>
            </w:r>
            <w:r w:rsidRPr="00CF3302">
              <w:rPr>
                <w:rFonts w:ascii="SimSun" w:hAnsi="SimSun" w:hint="eastAsia"/>
                <w:sz w:val="21"/>
                <w:szCs w:val="21"/>
              </w:rPr>
              <w:t>）</w:t>
            </w:r>
            <w:r w:rsidR="00AA1040" w:rsidRPr="00CF3302">
              <w:rPr>
                <w:rFonts w:ascii="SimSun" w:hAnsi="SimSun" w:hint="eastAsia"/>
                <w:sz w:val="21"/>
                <w:szCs w:val="21"/>
              </w:rPr>
              <w:t>以及相关部门的意见领袖（以秘鲁为例：</w:t>
            </w:r>
            <w:r w:rsidR="00AA1040" w:rsidRPr="00CF3302">
              <w:rPr>
                <w:rFonts w:ascii="SimSun" w:hAnsi="SimSun"/>
                <w:sz w:val="21"/>
                <w:szCs w:val="21"/>
              </w:rPr>
              <w:t xml:space="preserve"> Gaston </w:t>
            </w:r>
            <w:proofErr w:type="spellStart"/>
            <w:r w:rsidR="00AA1040" w:rsidRPr="00CF3302">
              <w:rPr>
                <w:rFonts w:ascii="SimSun" w:hAnsi="SimSun"/>
                <w:sz w:val="21"/>
                <w:szCs w:val="21"/>
              </w:rPr>
              <w:t>Acurio</w:t>
            </w:r>
            <w:proofErr w:type="spellEnd"/>
            <w:r w:rsidR="00AA1040" w:rsidRPr="00CF3302">
              <w:rPr>
                <w:rFonts w:ascii="SimSun" w:hAnsi="SimSun" w:hint="eastAsia"/>
                <w:sz w:val="21"/>
                <w:szCs w:val="21"/>
              </w:rPr>
              <w:t>、</w:t>
            </w:r>
            <w:r w:rsidR="00AA1040" w:rsidRPr="00CF3302">
              <w:rPr>
                <w:rFonts w:ascii="SimSun" w:hAnsi="SimSun"/>
                <w:sz w:val="21"/>
                <w:szCs w:val="21"/>
              </w:rPr>
              <w:t>Virgilio Martinez</w:t>
            </w:r>
            <w:r w:rsidR="00AE5272" w:rsidRPr="00CF3302">
              <w:rPr>
                <w:rFonts w:ascii="SimSun" w:hAnsi="SimSun" w:hint="eastAsia"/>
                <w:sz w:val="21"/>
                <w:szCs w:val="21"/>
              </w:rPr>
              <w:t>及其他意见领袖</w:t>
            </w:r>
            <w:r w:rsidR="00AA1040" w:rsidRPr="00CF3302">
              <w:rPr>
                <w:rFonts w:ascii="SimSun" w:hAnsi="SimSun" w:hint="eastAsia"/>
                <w:sz w:val="21"/>
                <w:szCs w:val="21"/>
              </w:rPr>
              <w:t>）</w:t>
            </w:r>
            <w:r w:rsidRPr="00CF3302">
              <w:rPr>
                <w:rFonts w:ascii="SimSun" w:hAnsi="SimSun" w:hint="eastAsia"/>
                <w:sz w:val="21"/>
                <w:szCs w:val="21"/>
              </w:rPr>
              <w:t>举行圆桌会议</w:t>
            </w:r>
            <w:r w:rsidR="00AA1040" w:rsidRPr="00CF3302">
              <w:rPr>
                <w:rFonts w:ascii="SimSun" w:hAnsi="SimSun" w:hint="eastAsia"/>
                <w:sz w:val="21"/>
                <w:szCs w:val="21"/>
              </w:rPr>
              <w:t>，以</w:t>
            </w:r>
            <w:r w:rsidR="005E66B3" w:rsidRPr="00CF3302">
              <w:rPr>
                <w:rFonts w:ascii="SimSun" w:hAnsi="SimSun" w:hint="eastAsia"/>
                <w:sz w:val="21"/>
                <w:szCs w:val="21"/>
              </w:rPr>
              <w:t>便</w:t>
            </w:r>
            <w:r w:rsidR="00AA1040" w:rsidRPr="00CF3302">
              <w:rPr>
                <w:rFonts w:ascii="SimSun" w:hAnsi="SimSun" w:hint="eastAsia"/>
                <w:sz w:val="21"/>
                <w:szCs w:val="21"/>
              </w:rPr>
              <w:t>就</w:t>
            </w:r>
            <w:r w:rsidR="005E66B3" w:rsidRPr="00CF3302">
              <w:rPr>
                <w:rFonts w:ascii="SimSun" w:hAnsi="SimSun" w:hint="eastAsia"/>
                <w:sz w:val="21"/>
                <w:szCs w:val="21"/>
              </w:rPr>
              <w:t>其在</w:t>
            </w:r>
            <w:r w:rsidR="00AA1040" w:rsidRPr="00CF3302">
              <w:rPr>
                <w:rFonts w:ascii="SimSun" w:hAnsi="SimSun" w:hint="eastAsia"/>
                <w:sz w:val="21"/>
                <w:szCs w:val="21"/>
              </w:rPr>
              <w:t>知识产权相关的美食旅游部门面临的挑战，以及如何应对这些挑战进行讨论并征集意见。</w:t>
            </w:r>
            <w:r w:rsidR="00467F7D" w:rsidRPr="00CF3302">
              <w:rPr>
                <w:rFonts w:ascii="SimSun" w:hAnsi="SimSun" w:hint="eastAsia"/>
                <w:sz w:val="21"/>
                <w:szCs w:val="21"/>
              </w:rPr>
              <w:t xml:space="preserve"> </w:t>
            </w:r>
          </w:p>
          <w:p w:rsidR="00AA1040" w:rsidRPr="00CF3302" w:rsidRDefault="00AA1040" w:rsidP="00866706">
            <w:pPr>
              <w:spacing w:afterLines="50" w:after="120" w:line="340" w:lineRule="atLeast"/>
              <w:jc w:val="both"/>
              <w:rPr>
                <w:rFonts w:ascii="SimSun" w:hAnsi="SimSun"/>
                <w:sz w:val="21"/>
                <w:szCs w:val="21"/>
              </w:rPr>
            </w:pPr>
            <w:r w:rsidRPr="00CF3302">
              <w:rPr>
                <w:rFonts w:ascii="SimSun" w:hAnsi="SimSun" w:hint="eastAsia"/>
                <w:sz w:val="21"/>
                <w:szCs w:val="21"/>
              </w:rPr>
              <w:t>行动1.3：根据范围界定研究报告和圆桌会议的成果，编写一份关于每个试点国家中</w:t>
            </w:r>
            <w:r w:rsidR="005F7A3A" w:rsidRPr="00CF3302">
              <w:rPr>
                <w:rFonts w:ascii="SimSun" w:hAnsi="SimSun" w:hint="eastAsia"/>
                <w:sz w:val="21"/>
                <w:szCs w:val="21"/>
              </w:rPr>
              <w:t>被选中</w:t>
            </w:r>
            <w:r w:rsidRPr="00CF3302">
              <w:rPr>
                <w:rFonts w:ascii="SimSun" w:hAnsi="SimSun" w:hint="eastAsia"/>
                <w:sz w:val="21"/>
                <w:szCs w:val="21"/>
              </w:rPr>
              <w:t>的烹饪传统价值链知识产权相关领域的分析报告。</w:t>
            </w:r>
            <w:r w:rsidR="005E66B3" w:rsidRPr="00CF3302">
              <w:rPr>
                <w:rFonts w:ascii="SimSun" w:hAnsi="SimSun" w:hint="eastAsia"/>
                <w:sz w:val="21"/>
                <w:szCs w:val="21"/>
              </w:rPr>
              <w:t>第三项行动将旨在确定可用于</w:t>
            </w:r>
            <w:r w:rsidR="004A72E9" w:rsidRPr="00CF3302">
              <w:rPr>
                <w:rFonts w:ascii="SimSun" w:hAnsi="SimSun" w:hint="eastAsia"/>
                <w:sz w:val="21"/>
                <w:szCs w:val="21"/>
              </w:rPr>
              <w:t>促进</w:t>
            </w:r>
            <w:r w:rsidR="005F7A3A" w:rsidRPr="00CF3302">
              <w:rPr>
                <w:rFonts w:ascii="SimSun" w:hAnsi="SimSun" w:hint="eastAsia"/>
                <w:sz w:val="21"/>
                <w:szCs w:val="21"/>
              </w:rPr>
              <w:t>被选中</w:t>
            </w:r>
            <w:r w:rsidR="005E66B3" w:rsidRPr="00CF3302">
              <w:rPr>
                <w:rFonts w:ascii="SimSun" w:hAnsi="SimSun" w:hint="eastAsia"/>
                <w:sz w:val="21"/>
                <w:szCs w:val="21"/>
              </w:rPr>
              <w:t>的传统</w:t>
            </w:r>
            <w:r w:rsidR="00467F7D" w:rsidRPr="00CF3302">
              <w:rPr>
                <w:rFonts w:ascii="SimSun" w:hAnsi="SimSun" w:hint="eastAsia"/>
                <w:sz w:val="21"/>
                <w:szCs w:val="21"/>
              </w:rPr>
              <w:t>整条</w:t>
            </w:r>
            <w:r w:rsidR="005E66B3" w:rsidRPr="00CF3302">
              <w:rPr>
                <w:rFonts w:ascii="SimSun" w:hAnsi="SimSun" w:hint="eastAsia"/>
                <w:sz w:val="21"/>
                <w:szCs w:val="21"/>
              </w:rPr>
              <w:t>价值链</w:t>
            </w:r>
            <w:r w:rsidR="004A72E9" w:rsidRPr="00CF3302">
              <w:rPr>
                <w:rFonts w:ascii="SimSun" w:hAnsi="SimSun" w:hint="eastAsia"/>
                <w:sz w:val="21"/>
                <w:szCs w:val="21"/>
              </w:rPr>
              <w:t>发展</w:t>
            </w:r>
            <w:r w:rsidR="005E66B3" w:rsidRPr="00CF3302">
              <w:rPr>
                <w:rFonts w:ascii="SimSun" w:hAnsi="SimSun" w:hint="eastAsia"/>
                <w:sz w:val="21"/>
                <w:szCs w:val="21"/>
              </w:rPr>
              <w:t>的</w:t>
            </w:r>
            <w:r w:rsidR="00467F7D" w:rsidRPr="00CF3302">
              <w:rPr>
                <w:rFonts w:ascii="SimSun" w:hAnsi="SimSun" w:hint="eastAsia"/>
                <w:sz w:val="21"/>
                <w:szCs w:val="21"/>
              </w:rPr>
              <w:t>可用知识产权工具（例如，与特定客体的概念、生产和交付相关的知识产权工具）。</w:t>
            </w:r>
          </w:p>
          <w:p w:rsidR="00AA1040" w:rsidRPr="00CF3302" w:rsidRDefault="00AA1040" w:rsidP="00866706">
            <w:pPr>
              <w:spacing w:afterLines="50" w:after="120" w:line="340" w:lineRule="atLeast"/>
              <w:jc w:val="both"/>
              <w:rPr>
                <w:rFonts w:ascii="SimSun" w:hAnsi="SimSun"/>
                <w:sz w:val="21"/>
                <w:szCs w:val="21"/>
              </w:rPr>
            </w:pPr>
            <w:r w:rsidRPr="00CF3302">
              <w:rPr>
                <w:rFonts w:ascii="SimSun" w:hAnsi="SimSun" w:hint="eastAsia"/>
                <w:sz w:val="21"/>
                <w:szCs w:val="21"/>
              </w:rPr>
              <w:t>行动1.4：与行动1.2中所述的圆桌会议参与者分享</w:t>
            </w:r>
            <w:r w:rsidR="002F3AD5" w:rsidRPr="00CF3302">
              <w:rPr>
                <w:rFonts w:ascii="SimSun" w:hAnsi="SimSun" w:hint="eastAsia"/>
                <w:sz w:val="21"/>
                <w:szCs w:val="21"/>
              </w:rPr>
              <w:t>上述</w:t>
            </w:r>
            <w:r w:rsidR="004A72E9" w:rsidRPr="00CF3302">
              <w:rPr>
                <w:rFonts w:ascii="SimSun" w:hAnsi="SimSun" w:hint="eastAsia"/>
                <w:sz w:val="21"/>
                <w:szCs w:val="21"/>
              </w:rPr>
              <w:t>被选中的</w:t>
            </w:r>
            <w:r w:rsidR="002F3AD5" w:rsidRPr="00CF3302">
              <w:rPr>
                <w:rFonts w:ascii="SimSun" w:hAnsi="SimSun" w:hint="eastAsia"/>
                <w:sz w:val="21"/>
                <w:szCs w:val="21"/>
              </w:rPr>
              <w:t>烹饪传统价值链知识产权相关领域分析报告，以供其提出评论意见并在最终完成文件之前进行修订。</w:t>
            </w:r>
          </w:p>
          <w:p w:rsidR="004F0C92" w:rsidRPr="00CF3302" w:rsidRDefault="002F3AD5" w:rsidP="00C56D52">
            <w:pPr>
              <w:pStyle w:val="ListParagraph"/>
              <w:numPr>
                <w:ilvl w:val="0"/>
                <w:numId w:val="31"/>
              </w:numPr>
              <w:spacing w:afterLines="50" w:after="120" w:line="340" w:lineRule="atLeast"/>
              <w:jc w:val="both"/>
              <w:rPr>
                <w:rFonts w:ascii="SimSun" w:hAnsi="SimSun"/>
                <w:sz w:val="21"/>
                <w:szCs w:val="21"/>
              </w:rPr>
            </w:pPr>
            <w:r w:rsidRPr="00CF3302">
              <w:rPr>
                <w:rFonts w:ascii="SimSun" w:hAnsi="SimSun" w:hint="eastAsia"/>
                <w:sz w:val="21"/>
                <w:szCs w:val="21"/>
              </w:rPr>
              <w:t>战略2：能力建设活动</w:t>
            </w:r>
          </w:p>
          <w:p w:rsidR="002F3AD5" w:rsidRPr="00CF3302" w:rsidRDefault="002F3AD5" w:rsidP="00866706">
            <w:pPr>
              <w:spacing w:afterLines="50" w:after="120" w:line="340" w:lineRule="atLeast"/>
              <w:jc w:val="both"/>
              <w:rPr>
                <w:rFonts w:ascii="SimSun" w:hAnsi="SimSun"/>
                <w:sz w:val="21"/>
                <w:szCs w:val="21"/>
              </w:rPr>
            </w:pPr>
            <w:r w:rsidRPr="00CF3302">
              <w:rPr>
                <w:rFonts w:ascii="SimSun" w:hAnsi="SimSun" w:hint="eastAsia"/>
                <w:sz w:val="21"/>
                <w:szCs w:val="21"/>
              </w:rPr>
              <w:t>行动2：在每个试点国家组织一次研讨会，并在会上介绍该试点国家开展的研究活动建议和成果。</w:t>
            </w:r>
          </w:p>
          <w:p w:rsidR="004F0C92" w:rsidRPr="00CF3302" w:rsidRDefault="002F3AD5" w:rsidP="00C56D52">
            <w:pPr>
              <w:pStyle w:val="ListParagraph"/>
              <w:numPr>
                <w:ilvl w:val="0"/>
                <w:numId w:val="31"/>
              </w:numPr>
              <w:spacing w:afterLines="50" w:after="120" w:line="340" w:lineRule="atLeast"/>
              <w:jc w:val="both"/>
              <w:rPr>
                <w:rFonts w:ascii="SimSun" w:hAnsi="SimSun"/>
                <w:sz w:val="21"/>
                <w:szCs w:val="21"/>
              </w:rPr>
            </w:pPr>
            <w:r w:rsidRPr="00CF3302">
              <w:rPr>
                <w:rFonts w:ascii="SimSun" w:hAnsi="SimSun" w:hint="eastAsia"/>
                <w:sz w:val="21"/>
                <w:szCs w:val="21"/>
              </w:rPr>
              <w:t>战略3：提高意识活动</w:t>
            </w:r>
          </w:p>
          <w:p w:rsidR="002F3AD5" w:rsidRPr="00CF3302" w:rsidRDefault="002F3AD5" w:rsidP="00866706">
            <w:pPr>
              <w:spacing w:afterLines="50" w:after="120" w:line="340" w:lineRule="atLeast"/>
              <w:jc w:val="both"/>
              <w:rPr>
                <w:rFonts w:ascii="SimSun" w:hAnsi="SimSun"/>
                <w:sz w:val="21"/>
                <w:szCs w:val="21"/>
              </w:rPr>
            </w:pPr>
            <w:r w:rsidRPr="00CF3302">
              <w:rPr>
                <w:rFonts w:ascii="SimSun" w:hAnsi="SimSun" w:hint="eastAsia"/>
                <w:sz w:val="21"/>
                <w:szCs w:val="21"/>
              </w:rPr>
              <w:t>行动3.1：组织一次国际研讨会，介绍各个试点国家开展研究的经验和成果。</w:t>
            </w:r>
          </w:p>
          <w:p w:rsidR="0056379E" w:rsidRPr="00CF3302" w:rsidRDefault="0056379E" w:rsidP="00866706">
            <w:pPr>
              <w:spacing w:afterLines="50" w:after="120" w:line="340" w:lineRule="atLeast"/>
              <w:jc w:val="both"/>
              <w:rPr>
                <w:rFonts w:ascii="SimSun" w:hAnsi="SimSun"/>
                <w:sz w:val="21"/>
                <w:szCs w:val="21"/>
              </w:rPr>
            </w:pPr>
            <w:r w:rsidRPr="00CF3302">
              <w:rPr>
                <w:rFonts w:ascii="SimSun" w:hAnsi="SimSun" w:hint="eastAsia"/>
                <w:sz w:val="21"/>
                <w:szCs w:val="21"/>
              </w:rPr>
              <w:t>行动3.2：</w:t>
            </w:r>
            <w:r w:rsidR="00FC09B0" w:rsidRPr="00CF3302">
              <w:rPr>
                <w:rFonts w:ascii="SimSun" w:hAnsi="SimSun" w:hint="eastAsia"/>
                <w:sz w:val="21"/>
                <w:szCs w:val="21"/>
              </w:rPr>
              <w:t>根据上述信息，编制</w:t>
            </w:r>
            <w:r w:rsidR="00FB3D32" w:rsidRPr="00CF3302">
              <w:rPr>
                <w:rFonts w:ascii="SimSun" w:hAnsi="SimSun" w:hint="eastAsia"/>
                <w:sz w:val="21"/>
                <w:szCs w:val="21"/>
              </w:rPr>
              <w:t>一份各受益国主要成果和结论的汇编，这将有助于提高广大公众对于该主题的意识。</w:t>
            </w:r>
          </w:p>
          <w:p w:rsidR="004F0C92" w:rsidRPr="00CF3302" w:rsidRDefault="004F0C92" w:rsidP="00866706">
            <w:pPr>
              <w:spacing w:afterLines="50" w:after="120" w:line="340" w:lineRule="atLeast"/>
              <w:jc w:val="both"/>
              <w:rPr>
                <w:rFonts w:ascii="SimSun" w:hAnsi="SimSun"/>
                <w:sz w:val="21"/>
                <w:szCs w:val="21"/>
              </w:rPr>
            </w:pPr>
            <w:r w:rsidRPr="00CF3302">
              <w:rPr>
                <w:rFonts w:ascii="SimSun" w:hAnsi="SimSun"/>
                <w:sz w:val="21"/>
                <w:szCs w:val="21"/>
              </w:rPr>
              <w:t>D.</w:t>
            </w:r>
            <w:r w:rsidR="00D56D49" w:rsidRPr="00CF3302">
              <w:rPr>
                <w:rFonts w:ascii="SimSun" w:hAnsi="SimSun" w:hint="eastAsia"/>
                <w:sz w:val="21"/>
                <w:szCs w:val="21"/>
                <w:u w:val="single"/>
              </w:rPr>
              <w:t>潜在风险及缓解措施</w:t>
            </w:r>
          </w:p>
          <w:p w:rsidR="00FB3D32" w:rsidRPr="00CF3302" w:rsidRDefault="00FB3D32" w:rsidP="00866706">
            <w:pPr>
              <w:spacing w:afterLines="50" w:after="120" w:line="340" w:lineRule="atLeast"/>
              <w:jc w:val="both"/>
              <w:rPr>
                <w:rFonts w:ascii="SimSun" w:hAnsi="SimSun"/>
                <w:sz w:val="21"/>
                <w:szCs w:val="21"/>
              </w:rPr>
            </w:pPr>
            <w:r w:rsidRPr="00CF3302">
              <w:rPr>
                <w:rFonts w:ascii="SimSun" w:hAnsi="SimSun" w:hint="eastAsia"/>
                <w:sz w:val="21"/>
                <w:szCs w:val="21"/>
              </w:rPr>
              <w:t>风险1：与</w:t>
            </w:r>
            <w:r w:rsidR="000621E1" w:rsidRPr="00CF3302">
              <w:rPr>
                <w:rFonts w:ascii="SimSun" w:hAnsi="SimSun" w:hint="eastAsia"/>
                <w:sz w:val="21"/>
                <w:szCs w:val="21"/>
              </w:rPr>
              <w:t>各国</w:t>
            </w:r>
            <w:r w:rsidRPr="00CF3302">
              <w:rPr>
                <w:rFonts w:ascii="SimSun" w:hAnsi="SimSun" w:hint="eastAsia"/>
                <w:sz w:val="21"/>
                <w:szCs w:val="21"/>
              </w:rPr>
              <w:t>国家</w:t>
            </w:r>
            <w:r w:rsidR="0083793D" w:rsidRPr="00CF3302">
              <w:rPr>
                <w:rFonts w:ascii="SimSun" w:hAnsi="SimSun" w:hint="eastAsia"/>
                <w:sz w:val="21"/>
                <w:szCs w:val="21"/>
              </w:rPr>
              <w:t>主管部门</w:t>
            </w:r>
            <w:r w:rsidR="00F33A12" w:rsidRPr="00CF3302">
              <w:rPr>
                <w:rFonts w:ascii="SimSun" w:hAnsi="SimSun" w:hint="eastAsia"/>
                <w:sz w:val="21"/>
                <w:szCs w:val="21"/>
              </w:rPr>
              <w:t>和联络点</w:t>
            </w:r>
            <w:r w:rsidR="00994AED" w:rsidRPr="00CF3302">
              <w:rPr>
                <w:rFonts w:ascii="SimSun" w:hAnsi="SimSun" w:hint="eastAsia"/>
                <w:sz w:val="21"/>
                <w:szCs w:val="21"/>
              </w:rPr>
              <w:t>开展可</w:t>
            </w:r>
            <w:r w:rsidR="00F33A12" w:rsidRPr="00CF3302">
              <w:rPr>
                <w:rFonts w:ascii="SimSun" w:hAnsi="SimSun" w:hint="eastAsia"/>
                <w:sz w:val="21"/>
                <w:szCs w:val="21"/>
              </w:rPr>
              <w:t>持续合作</w:t>
            </w:r>
            <w:r w:rsidR="00994AED" w:rsidRPr="00CF3302">
              <w:rPr>
                <w:rFonts w:ascii="SimSun" w:hAnsi="SimSun" w:hint="eastAsia"/>
                <w:sz w:val="21"/>
                <w:szCs w:val="21"/>
              </w:rPr>
              <w:t>对于确定试点国</w:t>
            </w:r>
            <w:r w:rsidR="0083793D" w:rsidRPr="00CF3302">
              <w:rPr>
                <w:rFonts w:ascii="SimSun" w:hAnsi="SimSun" w:hint="eastAsia"/>
                <w:sz w:val="21"/>
                <w:szCs w:val="21"/>
              </w:rPr>
              <w:t>家</w:t>
            </w:r>
            <w:r w:rsidR="00994AED" w:rsidRPr="00CF3302">
              <w:rPr>
                <w:rFonts w:ascii="SimSun" w:hAnsi="SimSun" w:hint="eastAsia"/>
                <w:sz w:val="21"/>
                <w:szCs w:val="21"/>
              </w:rPr>
              <w:t>提供支持的水平、各项活动的顺利进展以及该项目的及时落实情况都至关重要。</w:t>
            </w:r>
            <w:r w:rsidR="00F33A12" w:rsidRPr="00CF3302">
              <w:rPr>
                <w:rFonts w:ascii="SimSun" w:hAnsi="SimSun" w:hint="eastAsia"/>
                <w:sz w:val="21"/>
                <w:szCs w:val="21"/>
              </w:rPr>
              <w:t>。</w:t>
            </w:r>
          </w:p>
          <w:p w:rsidR="00170EC7" w:rsidRPr="00CF3302" w:rsidRDefault="008D67E4" w:rsidP="00866706">
            <w:pPr>
              <w:spacing w:afterLines="50" w:after="120" w:line="340" w:lineRule="atLeast"/>
              <w:jc w:val="both"/>
              <w:rPr>
                <w:rFonts w:ascii="SimSun" w:hAnsi="SimSun"/>
                <w:sz w:val="21"/>
                <w:szCs w:val="21"/>
              </w:rPr>
            </w:pPr>
            <w:r w:rsidRPr="00CF3302">
              <w:rPr>
                <w:rFonts w:ascii="SimSun" w:hAnsi="SimSun" w:hint="eastAsia"/>
                <w:sz w:val="21"/>
                <w:szCs w:val="21"/>
              </w:rPr>
              <w:t>缓解</w:t>
            </w:r>
            <w:r w:rsidR="00F33A12" w:rsidRPr="00CF3302">
              <w:rPr>
                <w:rFonts w:ascii="SimSun" w:hAnsi="SimSun" w:hint="eastAsia"/>
                <w:sz w:val="21"/>
                <w:szCs w:val="21"/>
              </w:rPr>
              <w:t>1：为</w:t>
            </w:r>
            <w:r w:rsidR="000621E1" w:rsidRPr="00CF3302">
              <w:rPr>
                <w:rFonts w:ascii="SimSun" w:hAnsi="SimSun" w:hint="eastAsia"/>
                <w:sz w:val="21"/>
                <w:szCs w:val="21"/>
              </w:rPr>
              <w:t>了减轻</w:t>
            </w:r>
            <w:r w:rsidR="00F33A12" w:rsidRPr="00CF3302">
              <w:rPr>
                <w:rFonts w:ascii="SimSun" w:hAnsi="SimSun" w:hint="eastAsia"/>
                <w:sz w:val="21"/>
                <w:szCs w:val="21"/>
              </w:rPr>
              <w:t>风险，</w:t>
            </w:r>
            <w:r w:rsidR="000621E1" w:rsidRPr="00CF3302">
              <w:rPr>
                <w:rFonts w:ascii="SimSun" w:hAnsi="SimSun" w:hint="eastAsia"/>
                <w:sz w:val="21"/>
                <w:szCs w:val="21"/>
              </w:rPr>
              <w:t>项目管理者将开展审慎的磋商，并要求当地合作伙伴全面参与到各项活动的落实中。</w:t>
            </w:r>
          </w:p>
          <w:p w:rsidR="00293A05" w:rsidRPr="00CF3302" w:rsidRDefault="00293A05" w:rsidP="00866706">
            <w:pPr>
              <w:spacing w:afterLines="50" w:after="120" w:line="340" w:lineRule="atLeast"/>
              <w:jc w:val="both"/>
              <w:rPr>
                <w:rFonts w:ascii="SimSun" w:hAnsi="SimSun"/>
                <w:sz w:val="21"/>
                <w:szCs w:val="21"/>
              </w:rPr>
            </w:pPr>
            <w:r w:rsidRPr="00CF3302">
              <w:rPr>
                <w:rFonts w:ascii="SimSun" w:hAnsi="SimSun" w:hint="eastAsia"/>
                <w:sz w:val="21"/>
                <w:szCs w:val="21"/>
              </w:rPr>
              <w:t>风险2：</w:t>
            </w:r>
            <w:r w:rsidR="000621E1" w:rsidRPr="00CF3302">
              <w:rPr>
                <w:rFonts w:ascii="SimSun" w:hAnsi="SimSun" w:hint="eastAsia"/>
                <w:sz w:val="21"/>
                <w:szCs w:val="21"/>
              </w:rPr>
              <w:t>某个被选中的试点国家的情况可能对项目落实造成阻碍。</w:t>
            </w:r>
          </w:p>
          <w:p w:rsidR="004F0C92" w:rsidRPr="00CF3302" w:rsidRDefault="008D67E4" w:rsidP="00866706">
            <w:pPr>
              <w:spacing w:afterLines="50" w:after="120" w:line="340" w:lineRule="atLeast"/>
              <w:jc w:val="both"/>
              <w:rPr>
                <w:rFonts w:ascii="SimSun" w:hAnsi="SimSun"/>
                <w:sz w:val="21"/>
                <w:szCs w:val="21"/>
              </w:rPr>
            </w:pPr>
            <w:r w:rsidRPr="00CF3302">
              <w:rPr>
                <w:rFonts w:ascii="SimSun" w:hAnsi="SimSun" w:hint="eastAsia"/>
                <w:sz w:val="21"/>
                <w:szCs w:val="21"/>
              </w:rPr>
              <w:t>缓解</w:t>
            </w:r>
            <w:r w:rsidR="00293A05" w:rsidRPr="00CF3302">
              <w:rPr>
                <w:rFonts w:ascii="SimSun" w:hAnsi="SimSun" w:hint="eastAsia"/>
                <w:sz w:val="21"/>
                <w:szCs w:val="21"/>
              </w:rPr>
              <w:t>2：</w:t>
            </w:r>
            <w:r w:rsidR="000621E1" w:rsidRPr="00CF3302">
              <w:rPr>
                <w:rFonts w:ascii="SimSun" w:hAnsi="SimSun" w:hint="eastAsia"/>
                <w:sz w:val="21"/>
                <w:szCs w:val="21"/>
              </w:rPr>
              <w:t>应进行充分讨论。若讨论不成功，在该国的项目可以暂停或延期。</w:t>
            </w:r>
          </w:p>
          <w:p w:rsidR="00293A05" w:rsidRPr="00CF3302" w:rsidRDefault="00293A05" w:rsidP="00866706">
            <w:pPr>
              <w:spacing w:afterLines="50" w:after="120" w:line="340" w:lineRule="atLeast"/>
              <w:jc w:val="both"/>
              <w:rPr>
                <w:rFonts w:ascii="SimSun" w:hAnsi="SimSun"/>
                <w:sz w:val="21"/>
                <w:szCs w:val="21"/>
              </w:rPr>
            </w:pPr>
            <w:r w:rsidRPr="00CF3302">
              <w:rPr>
                <w:rFonts w:ascii="SimSun" w:hAnsi="SimSun" w:hint="eastAsia"/>
                <w:sz w:val="21"/>
                <w:szCs w:val="21"/>
              </w:rPr>
              <w:t>风险3：难以找到具备所需的知识产权和推广美食旅游交叉部门经验和知识的专家资源。</w:t>
            </w:r>
          </w:p>
          <w:p w:rsidR="004F0C92" w:rsidRPr="00CF3302" w:rsidRDefault="000621E1" w:rsidP="008D67E4">
            <w:pPr>
              <w:spacing w:afterLines="50" w:after="120" w:line="340" w:lineRule="atLeast"/>
              <w:jc w:val="both"/>
              <w:rPr>
                <w:sz w:val="21"/>
                <w:szCs w:val="22"/>
              </w:rPr>
            </w:pPr>
            <w:r w:rsidRPr="00CF3302">
              <w:rPr>
                <w:rFonts w:ascii="SimSun" w:hAnsi="SimSun" w:hint="eastAsia"/>
                <w:sz w:val="21"/>
                <w:szCs w:val="21"/>
              </w:rPr>
              <w:t>缓解3：应尽早寻求与其他相关联合国专门机构、基金和/或计划</w:t>
            </w:r>
            <w:r w:rsidR="005F7A3A" w:rsidRPr="00CF3302">
              <w:rPr>
                <w:rFonts w:ascii="SimSun" w:hAnsi="SimSun" w:hint="eastAsia"/>
                <w:sz w:val="21"/>
                <w:szCs w:val="21"/>
              </w:rPr>
              <w:t>进行</w:t>
            </w:r>
            <w:r w:rsidRPr="00CF3302">
              <w:rPr>
                <w:rFonts w:ascii="SimSun" w:hAnsi="SimSun" w:hint="eastAsia"/>
                <w:sz w:val="21"/>
                <w:szCs w:val="21"/>
              </w:rPr>
              <w:t>合作。</w:t>
            </w:r>
          </w:p>
        </w:tc>
      </w:tr>
      <w:tr w:rsidR="004F0C92" w:rsidRPr="00CF3302" w:rsidTr="00E92B34">
        <w:tc>
          <w:tcPr>
            <w:tcW w:w="9445" w:type="dxa"/>
            <w:gridSpan w:val="2"/>
          </w:tcPr>
          <w:p w:rsidR="00A93AB1" w:rsidRPr="00CF3302" w:rsidRDefault="00D56D49" w:rsidP="00A50086">
            <w:pPr>
              <w:keepNext/>
              <w:numPr>
                <w:ilvl w:val="0"/>
                <w:numId w:val="17"/>
              </w:numPr>
              <w:spacing w:afterLines="50" w:after="120" w:line="340" w:lineRule="atLeast"/>
              <w:ind w:left="0" w:firstLine="0"/>
              <w:rPr>
                <w:sz w:val="21"/>
              </w:rPr>
            </w:pPr>
            <w:r w:rsidRPr="00CF3302">
              <w:rPr>
                <w:rFonts w:asciiTheme="minorEastAsia" w:eastAsiaTheme="minorEastAsia" w:hAnsiTheme="minorEastAsia" w:hint="eastAsia"/>
                <w:b/>
                <w:bCs/>
                <w:iCs/>
                <w:sz w:val="21"/>
                <w:szCs w:val="21"/>
              </w:rPr>
              <w:t>审查与评价</w:t>
            </w:r>
          </w:p>
        </w:tc>
      </w:tr>
      <w:tr w:rsidR="004F0C92" w:rsidRPr="00CF3302" w:rsidTr="00E92B34">
        <w:tc>
          <w:tcPr>
            <w:tcW w:w="9445" w:type="dxa"/>
            <w:gridSpan w:val="2"/>
          </w:tcPr>
          <w:p w:rsidR="004F0C92" w:rsidRPr="00CF3302" w:rsidRDefault="00D56D49" w:rsidP="00A50086">
            <w:pPr>
              <w:keepNext/>
              <w:numPr>
                <w:ilvl w:val="0"/>
                <w:numId w:val="26"/>
              </w:numPr>
              <w:spacing w:afterLines="50" w:after="120" w:line="340" w:lineRule="atLeast"/>
              <w:ind w:left="0" w:firstLine="0"/>
              <w:rPr>
                <w:sz w:val="21"/>
              </w:rPr>
            </w:pPr>
            <w:r w:rsidRPr="00CF3302">
              <w:rPr>
                <w:rFonts w:ascii="SimSun" w:hAnsi="SimSun" w:hint="eastAsia"/>
                <w:bCs/>
                <w:sz w:val="21"/>
                <w:szCs w:val="21"/>
                <w:u w:val="single"/>
              </w:rPr>
              <w:t>项目审查时间表</w:t>
            </w:r>
          </w:p>
        </w:tc>
      </w:tr>
      <w:tr w:rsidR="004F0C92" w:rsidRPr="00CF3302" w:rsidTr="00E92B34">
        <w:tc>
          <w:tcPr>
            <w:tcW w:w="9445" w:type="dxa"/>
            <w:gridSpan w:val="2"/>
          </w:tcPr>
          <w:p w:rsidR="000621E1" w:rsidRPr="00CF3302" w:rsidRDefault="00802F8E" w:rsidP="00A50086">
            <w:pPr>
              <w:spacing w:afterLines="50" w:after="120" w:line="340" w:lineRule="atLeast"/>
              <w:jc w:val="both"/>
              <w:rPr>
                <w:rFonts w:ascii="SimSun" w:hAnsi="SimSun"/>
                <w:sz w:val="21"/>
                <w:szCs w:val="21"/>
              </w:rPr>
            </w:pPr>
            <w:r w:rsidRPr="00CF3302">
              <w:rPr>
                <w:rFonts w:ascii="SimSun" w:hAnsi="SimSun" w:hint="eastAsia"/>
                <w:sz w:val="21"/>
                <w:szCs w:val="21"/>
              </w:rPr>
              <w:t>呈交一份年度进展报告以供CDIP审议。</w:t>
            </w:r>
          </w:p>
          <w:p w:rsidR="004F0C92" w:rsidRPr="00CF3302" w:rsidRDefault="00802F8E" w:rsidP="00A50086">
            <w:pPr>
              <w:spacing w:afterLines="50" w:after="120" w:line="340" w:lineRule="atLeast"/>
              <w:jc w:val="both"/>
              <w:rPr>
                <w:rFonts w:ascii="SimSun" w:hAnsi="SimSun"/>
                <w:sz w:val="21"/>
                <w:szCs w:val="21"/>
              </w:rPr>
            </w:pPr>
            <w:r w:rsidRPr="00CF3302">
              <w:rPr>
                <w:rFonts w:ascii="SimSun" w:hAnsi="SimSun" w:hint="eastAsia"/>
                <w:sz w:val="21"/>
                <w:szCs w:val="21"/>
              </w:rPr>
              <w:t>在项目完成后开展一次最终自我评价，并提交给CDIP。</w:t>
            </w:r>
          </w:p>
          <w:p w:rsidR="004F0C92" w:rsidRPr="00CF3302" w:rsidRDefault="00802F8E" w:rsidP="00A50086">
            <w:pPr>
              <w:spacing w:afterLines="50" w:after="120" w:line="340" w:lineRule="atLeast"/>
              <w:jc w:val="both"/>
              <w:rPr>
                <w:sz w:val="21"/>
                <w:szCs w:val="22"/>
              </w:rPr>
            </w:pPr>
            <w:r w:rsidRPr="00CF3302">
              <w:rPr>
                <w:rFonts w:ascii="SimSun" w:hAnsi="SimSun" w:hint="eastAsia"/>
                <w:sz w:val="21"/>
                <w:szCs w:val="21"/>
              </w:rPr>
              <w:t>在项目完成后由外部顾问编写一份最终独立评价报告，并提交给CDIP。</w:t>
            </w:r>
          </w:p>
        </w:tc>
      </w:tr>
      <w:tr w:rsidR="004F0C92" w:rsidRPr="00CF3302" w:rsidTr="00E92B34">
        <w:tc>
          <w:tcPr>
            <w:tcW w:w="9445" w:type="dxa"/>
            <w:gridSpan w:val="2"/>
          </w:tcPr>
          <w:p w:rsidR="00170EC7" w:rsidRPr="00CF3302" w:rsidRDefault="00D56D49" w:rsidP="00A50086">
            <w:pPr>
              <w:pStyle w:val="ListParagraph"/>
              <w:numPr>
                <w:ilvl w:val="0"/>
                <w:numId w:val="26"/>
              </w:numPr>
              <w:tabs>
                <w:tab w:val="left" w:pos="1560"/>
              </w:tabs>
              <w:suppressAutoHyphens/>
              <w:spacing w:before="120" w:after="100"/>
              <w:ind w:left="338"/>
              <w:jc w:val="both"/>
              <w:rPr>
                <w:rFonts w:ascii="Arial" w:hAnsi="Arial" w:cs="Arial"/>
                <w:sz w:val="21"/>
                <w:u w:val="single"/>
              </w:rPr>
            </w:pPr>
            <w:r w:rsidRPr="00CF3302">
              <w:rPr>
                <w:rFonts w:ascii="SimSun" w:eastAsia="SimSun" w:hAnsi="SimSun" w:cs="Arial" w:hint="eastAsia"/>
                <w:bCs/>
                <w:sz w:val="21"/>
                <w:szCs w:val="21"/>
                <w:u w:val="single"/>
                <w:lang w:eastAsia="zh-CN"/>
              </w:rPr>
              <w:t>项目自我评价</w:t>
            </w:r>
          </w:p>
        </w:tc>
      </w:tr>
      <w:tr w:rsidR="004F0C92" w:rsidRPr="00CF3302" w:rsidTr="00E92B34">
        <w:tc>
          <w:tcPr>
            <w:tcW w:w="3415" w:type="dxa"/>
          </w:tcPr>
          <w:p w:rsidR="004F0C92" w:rsidRPr="00CF3302" w:rsidRDefault="00802F8E" w:rsidP="00E92B34">
            <w:pPr>
              <w:jc w:val="both"/>
              <w:rPr>
                <w:rFonts w:ascii="KaiTi" w:eastAsia="KaiTi" w:hAnsi="KaiTi"/>
                <w:bCs/>
                <w:sz w:val="21"/>
                <w:szCs w:val="21"/>
              </w:rPr>
            </w:pPr>
            <w:r w:rsidRPr="00CF3302">
              <w:rPr>
                <w:rFonts w:ascii="KaiTi" w:eastAsia="KaiTi" w:hAnsi="KaiTi" w:hint="eastAsia"/>
                <w:bCs/>
                <w:sz w:val="21"/>
                <w:szCs w:val="21"/>
              </w:rPr>
              <w:t>项目成果</w:t>
            </w:r>
          </w:p>
        </w:tc>
        <w:tc>
          <w:tcPr>
            <w:tcW w:w="6030" w:type="dxa"/>
          </w:tcPr>
          <w:p w:rsidR="004F0C92" w:rsidRPr="00CF3302" w:rsidRDefault="00D56D49" w:rsidP="00A50086">
            <w:pPr>
              <w:overflowPunct w:val="0"/>
              <w:spacing w:afterLines="50" w:after="120" w:line="340" w:lineRule="atLeast"/>
              <w:jc w:val="both"/>
              <w:rPr>
                <w:i/>
                <w:sz w:val="21"/>
                <w:szCs w:val="22"/>
                <w:lang w:val="en-GB"/>
              </w:rPr>
            </w:pPr>
            <w:r w:rsidRPr="00CF3302">
              <w:rPr>
                <w:rFonts w:ascii="KaiTi" w:eastAsia="KaiTi" w:hAnsi="KaiTi" w:hint="eastAsia"/>
                <w:bCs/>
                <w:sz w:val="21"/>
                <w:szCs w:val="21"/>
              </w:rPr>
              <w:t>圆满完成的指标（成果指标）</w:t>
            </w:r>
          </w:p>
        </w:tc>
      </w:tr>
      <w:tr w:rsidR="004F0C92" w:rsidRPr="00CF3302" w:rsidTr="00E92B34">
        <w:tc>
          <w:tcPr>
            <w:tcW w:w="3415" w:type="dxa"/>
          </w:tcPr>
          <w:p w:rsidR="004F0C92" w:rsidRPr="00CF3302" w:rsidRDefault="00802F8E" w:rsidP="00C34769">
            <w:pPr>
              <w:spacing w:afterLines="50" w:after="120" w:line="340" w:lineRule="atLeast"/>
              <w:rPr>
                <w:rFonts w:ascii="SimSun" w:hAnsi="SimSun"/>
                <w:sz w:val="21"/>
                <w:szCs w:val="21"/>
              </w:rPr>
            </w:pPr>
            <w:r w:rsidRPr="00CF3302">
              <w:rPr>
                <w:rFonts w:ascii="SimSun" w:hAnsi="SimSun" w:hint="eastAsia"/>
                <w:sz w:val="21"/>
                <w:szCs w:val="21"/>
              </w:rPr>
              <w:t>选定三个试点国家（除秘鲁之外）</w:t>
            </w:r>
            <w:r w:rsidR="00C76AE6" w:rsidRPr="00CF3302">
              <w:rPr>
                <w:rFonts w:ascii="SimSun" w:hAnsi="SimSun" w:hint="eastAsia"/>
                <w:sz w:val="21"/>
                <w:szCs w:val="21"/>
              </w:rPr>
              <w:t>。</w:t>
            </w:r>
          </w:p>
        </w:tc>
        <w:tc>
          <w:tcPr>
            <w:tcW w:w="6030" w:type="dxa"/>
          </w:tcPr>
          <w:p w:rsidR="004F0C92" w:rsidRPr="00CF3302" w:rsidRDefault="00802F8E" w:rsidP="00C34769">
            <w:pPr>
              <w:spacing w:afterLines="50" w:after="120" w:line="340" w:lineRule="atLeast"/>
              <w:rPr>
                <w:rFonts w:ascii="SimSun" w:hAnsi="SimSun"/>
                <w:sz w:val="21"/>
                <w:szCs w:val="21"/>
              </w:rPr>
            </w:pPr>
            <w:r w:rsidRPr="00CF3302">
              <w:rPr>
                <w:rFonts w:ascii="SimSun" w:hAnsi="SimSun" w:hint="eastAsia"/>
                <w:sz w:val="21"/>
                <w:szCs w:val="21"/>
              </w:rPr>
              <w:t>选定三个国家（根据商定的遴选标准）；并</w:t>
            </w:r>
          </w:p>
          <w:p w:rsidR="004F0C92" w:rsidRPr="00CF3302" w:rsidRDefault="00802F8E" w:rsidP="00CD56ED">
            <w:pPr>
              <w:spacing w:afterLines="50" w:after="120" w:line="340" w:lineRule="atLeast"/>
              <w:rPr>
                <w:rFonts w:ascii="SimSun" w:hAnsi="SimSun"/>
                <w:sz w:val="21"/>
                <w:szCs w:val="21"/>
              </w:rPr>
            </w:pPr>
            <w:r w:rsidRPr="00CF3302">
              <w:rPr>
                <w:rFonts w:ascii="SimSun" w:hAnsi="SimSun" w:hint="eastAsia"/>
                <w:sz w:val="21"/>
                <w:szCs w:val="21"/>
              </w:rPr>
              <w:t>指定</w:t>
            </w:r>
            <w:r w:rsidR="00CD56ED" w:rsidRPr="00CF3302">
              <w:rPr>
                <w:rFonts w:ascii="SimSun" w:hAnsi="SimSun" w:hint="eastAsia"/>
                <w:sz w:val="21"/>
                <w:szCs w:val="21"/>
              </w:rPr>
              <w:t>实施</w:t>
            </w:r>
            <w:r w:rsidRPr="00CF3302">
              <w:rPr>
                <w:rFonts w:ascii="SimSun" w:hAnsi="SimSun" w:hint="eastAsia"/>
                <w:sz w:val="21"/>
                <w:szCs w:val="21"/>
              </w:rPr>
              <w:t>国家项目的联络点。</w:t>
            </w:r>
          </w:p>
        </w:tc>
      </w:tr>
      <w:tr w:rsidR="004F0C92" w:rsidRPr="00CF3302" w:rsidTr="00E92B34">
        <w:tc>
          <w:tcPr>
            <w:tcW w:w="3415" w:type="dxa"/>
          </w:tcPr>
          <w:p w:rsidR="004F0C92" w:rsidRPr="00CF3302" w:rsidRDefault="009B2BE3" w:rsidP="00C34769">
            <w:pPr>
              <w:spacing w:afterLines="50" w:after="120" w:line="340" w:lineRule="atLeast"/>
              <w:rPr>
                <w:rFonts w:ascii="SimSun" w:hAnsi="SimSun"/>
                <w:sz w:val="21"/>
                <w:szCs w:val="21"/>
              </w:rPr>
            </w:pPr>
            <w:r w:rsidRPr="00CF3302">
              <w:rPr>
                <w:rFonts w:ascii="SimSun" w:hAnsi="SimSun" w:hint="eastAsia"/>
                <w:sz w:val="21"/>
                <w:szCs w:val="21"/>
              </w:rPr>
              <w:t>批准国家层面</w:t>
            </w:r>
            <w:r w:rsidR="00C34769" w:rsidRPr="00CF3302">
              <w:rPr>
                <w:rFonts w:ascii="SimSun" w:hAnsi="SimSun" w:hint="eastAsia"/>
                <w:sz w:val="21"/>
                <w:szCs w:val="21"/>
              </w:rPr>
              <w:t>项目计划。</w:t>
            </w:r>
          </w:p>
        </w:tc>
        <w:tc>
          <w:tcPr>
            <w:tcW w:w="6030" w:type="dxa"/>
          </w:tcPr>
          <w:p w:rsidR="004F0C92" w:rsidRPr="00CF3302" w:rsidRDefault="0051473D" w:rsidP="00C34769">
            <w:pPr>
              <w:spacing w:afterLines="50" w:after="120" w:line="340" w:lineRule="atLeast"/>
              <w:rPr>
                <w:rFonts w:ascii="SimSun" w:hAnsi="SimSun"/>
                <w:sz w:val="21"/>
                <w:szCs w:val="21"/>
              </w:rPr>
            </w:pPr>
            <w:r w:rsidRPr="00CF3302">
              <w:rPr>
                <w:rFonts w:ascii="SimSun" w:hAnsi="SimSun" w:hint="eastAsia"/>
                <w:sz w:val="21"/>
                <w:szCs w:val="21"/>
              </w:rPr>
              <w:t>起草四份项目实施计划并获得批准（每个试点国家一份）。</w:t>
            </w:r>
          </w:p>
        </w:tc>
      </w:tr>
      <w:tr w:rsidR="004F0C92" w:rsidRPr="00CF3302" w:rsidTr="00E92B34">
        <w:tc>
          <w:tcPr>
            <w:tcW w:w="3415" w:type="dxa"/>
          </w:tcPr>
          <w:p w:rsidR="004F0C92" w:rsidRPr="00CF3302" w:rsidRDefault="0051473D" w:rsidP="00C34769">
            <w:pPr>
              <w:spacing w:afterLines="50" w:after="120" w:line="340" w:lineRule="atLeast"/>
              <w:rPr>
                <w:rFonts w:ascii="SimSun" w:hAnsi="SimSun"/>
                <w:sz w:val="21"/>
                <w:szCs w:val="21"/>
              </w:rPr>
            </w:pPr>
            <w:r w:rsidRPr="00CF3302">
              <w:rPr>
                <w:rFonts w:ascii="SimSun" w:hAnsi="SimSun" w:hint="eastAsia"/>
                <w:sz w:val="21"/>
                <w:szCs w:val="21"/>
              </w:rPr>
              <w:t>四份关于美食旅游部门的范围界定研究报告（每个试点国家一份）</w:t>
            </w:r>
            <w:r w:rsidR="00C34769" w:rsidRPr="00CF3302">
              <w:rPr>
                <w:rFonts w:ascii="SimSun" w:hAnsi="SimSun" w:hint="eastAsia"/>
                <w:sz w:val="21"/>
                <w:szCs w:val="21"/>
              </w:rPr>
              <w:t>。</w:t>
            </w:r>
          </w:p>
        </w:tc>
        <w:tc>
          <w:tcPr>
            <w:tcW w:w="6030" w:type="dxa"/>
          </w:tcPr>
          <w:p w:rsidR="004F0C92" w:rsidRPr="00CF3302" w:rsidRDefault="0051473D" w:rsidP="00C34769">
            <w:pPr>
              <w:spacing w:afterLines="50" w:after="120" w:line="340" w:lineRule="atLeast"/>
              <w:rPr>
                <w:rFonts w:ascii="SimSun" w:hAnsi="SimSun"/>
                <w:sz w:val="21"/>
                <w:szCs w:val="21"/>
              </w:rPr>
            </w:pPr>
            <w:r w:rsidRPr="00CF3302">
              <w:rPr>
                <w:rFonts w:ascii="SimSun" w:hAnsi="SimSun" w:hint="eastAsia"/>
                <w:sz w:val="21"/>
                <w:szCs w:val="21"/>
              </w:rPr>
              <w:t>成功测绘出每个试点国家的美食传统。</w:t>
            </w:r>
          </w:p>
        </w:tc>
      </w:tr>
      <w:tr w:rsidR="004F0C92" w:rsidRPr="00CF3302" w:rsidTr="00E92B34">
        <w:tc>
          <w:tcPr>
            <w:tcW w:w="3415" w:type="dxa"/>
          </w:tcPr>
          <w:p w:rsidR="004F0C92" w:rsidRPr="00CF3302" w:rsidRDefault="00306531" w:rsidP="00C34769">
            <w:pPr>
              <w:spacing w:afterLines="50" w:after="120" w:line="340" w:lineRule="atLeast"/>
              <w:rPr>
                <w:rFonts w:ascii="SimSun" w:hAnsi="SimSun"/>
                <w:sz w:val="21"/>
                <w:szCs w:val="21"/>
              </w:rPr>
            </w:pPr>
            <w:r w:rsidRPr="00CF3302">
              <w:rPr>
                <w:rFonts w:ascii="SimSun" w:hAnsi="SimSun" w:hint="eastAsia"/>
                <w:sz w:val="21"/>
                <w:szCs w:val="21"/>
              </w:rPr>
              <w:t>确定美食</w:t>
            </w:r>
            <w:r w:rsidR="009B2BE3" w:rsidRPr="00CF3302">
              <w:rPr>
                <w:rFonts w:ascii="SimSun" w:hAnsi="SimSun" w:hint="eastAsia"/>
                <w:sz w:val="21"/>
                <w:szCs w:val="21"/>
              </w:rPr>
              <w:t>业</w:t>
            </w:r>
            <w:r w:rsidRPr="00CF3302">
              <w:rPr>
                <w:rFonts w:ascii="SimSun" w:hAnsi="SimSun" w:hint="eastAsia"/>
                <w:sz w:val="21"/>
                <w:szCs w:val="21"/>
              </w:rPr>
              <w:t>、旅游</w:t>
            </w:r>
            <w:r w:rsidR="009B2BE3" w:rsidRPr="00CF3302">
              <w:rPr>
                <w:rFonts w:ascii="SimSun" w:hAnsi="SimSun" w:hint="eastAsia"/>
                <w:sz w:val="21"/>
                <w:szCs w:val="21"/>
              </w:rPr>
              <w:t>业</w:t>
            </w:r>
            <w:r w:rsidRPr="00CF3302">
              <w:rPr>
                <w:rFonts w:ascii="SimSun" w:hAnsi="SimSun" w:hint="eastAsia"/>
                <w:sz w:val="21"/>
                <w:szCs w:val="21"/>
              </w:rPr>
              <w:t>和知识产权公共实体及利益攸关方</w:t>
            </w:r>
            <w:r w:rsidR="001D7CC1" w:rsidRPr="00CF3302">
              <w:rPr>
                <w:rFonts w:ascii="SimSun" w:hAnsi="SimSun" w:hint="eastAsia"/>
                <w:sz w:val="21"/>
                <w:szCs w:val="21"/>
              </w:rPr>
              <w:t>。</w:t>
            </w:r>
          </w:p>
        </w:tc>
        <w:tc>
          <w:tcPr>
            <w:tcW w:w="6030" w:type="dxa"/>
          </w:tcPr>
          <w:p w:rsidR="004F0C92" w:rsidRPr="00CF3302" w:rsidRDefault="00306531" w:rsidP="00C34769">
            <w:pPr>
              <w:spacing w:afterLines="50" w:after="120" w:line="340" w:lineRule="atLeast"/>
              <w:rPr>
                <w:rFonts w:ascii="SimSun" w:hAnsi="SimSun"/>
                <w:sz w:val="21"/>
                <w:szCs w:val="21"/>
              </w:rPr>
            </w:pPr>
            <w:r w:rsidRPr="00CF3302">
              <w:rPr>
                <w:rFonts w:ascii="SimSun" w:hAnsi="SimSun" w:hint="eastAsia"/>
                <w:sz w:val="21"/>
                <w:szCs w:val="21"/>
              </w:rPr>
              <w:t>确定每个试点国家中的相关利益攸关方。</w:t>
            </w:r>
          </w:p>
        </w:tc>
      </w:tr>
      <w:tr w:rsidR="004F0C92" w:rsidRPr="00CF3302" w:rsidTr="00170EC7">
        <w:trPr>
          <w:cantSplit/>
        </w:trPr>
        <w:tc>
          <w:tcPr>
            <w:tcW w:w="3415" w:type="dxa"/>
          </w:tcPr>
          <w:p w:rsidR="004F0C92" w:rsidRPr="00CF3302" w:rsidRDefault="00554B6A" w:rsidP="00C34769">
            <w:pPr>
              <w:spacing w:afterLines="50" w:after="120" w:line="340" w:lineRule="atLeast"/>
              <w:rPr>
                <w:rFonts w:ascii="SimSun" w:hAnsi="SimSun"/>
                <w:sz w:val="21"/>
                <w:szCs w:val="21"/>
              </w:rPr>
            </w:pPr>
            <w:r w:rsidRPr="00CF3302">
              <w:rPr>
                <w:rFonts w:ascii="SimSun" w:hAnsi="SimSun" w:hint="eastAsia"/>
                <w:sz w:val="21"/>
                <w:szCs w:val="21"/>
              </w:rPr>
              <w:t>在每个试点国家与美食旅游和知识产权部门的相关利益攸关方举行一次圆桌会议。</w:t>
            </w:r>
          </w:p>
        </w:tc>
        <w:tc>
          <w:tcPr>
            <w:tcW w:w="6030" w:type="dxa"/>
          </w:tcPr>
          <w:p w:rsidR="004F0C92" w:rsidRPr="00CF3302" w:rsidRDefault="00554B6A" w:rsidP="00D15061">
            <w:pPr>
              <w:spacing w:afterLines="50" w:after="120" w:line="340" w:lineRule="atLeast"/>
              <w:rPr>
                <w:rFonts w:ascii="SimSun" w:hAnsi="SimSun"/>
                <w:sz w:val="21"/>
                <w:szCs w:val="21"/>
              </w:rPr>
            </w:pPr>
            <w:r w:rsidRPr="00CF3302">
              <w:rPr>
                <w:rFonts w:ascii="SimSun" w:hAnsi="SimSun" w:hint="eastAsia"/>
                <w:sz w:val="21"/>
                <w:szCs w:val="21"/>
              </w:rPr>
              <w:t>绝大部分圆桌会议与会者</w:t>
            </w:r>
            <w:r w:rsidR="009B2BE3" w:rsidRPr="00CF3302">
              <w:rPr>
                <w:rFonts w:ascii="SimSun" w:hAnsi="SimSun" w:hint="eastAsia"/>
                <w:sz w:val="21"/>
                <w:szCs w:val="21"/>
              </w:rPr>
              <w:t>报告，</w:t>
            </w:r>
            <w:r w:rsidRPr="00CF3302">
              <w:rPr>
                <w:rFonts w:ascii="SimSun" w:hAnsi="SimSun" w:hint="eastAsia"/>
                <w:sz w:val="21"/>
                <w:szCs w:val="21"/>
              </w:rPr>
              <w:t>圆桌会议有助于</w:t>
            </w:r>
            <w:r w:rsidR="00FB5D5A" w:rsidRPr="00CF3302">
              <w:rPr>
                <w:rFonts w:ascii="SimSun" w:hAnsi="SimSun" w:hint="eastAsia"/>
                <w:sz w:val="21"/>
                <w:szCs w:val="21"/>
              </w:rPr>
              <w:t>提高</w:t>
            </w:r>
            <w:r w:rsidR="009557B0" w:rsidRPr="00CF3302">
              <w:rPr>
                <w:rFonts w:ascii="SimSun" w:hAnsi="SimSun" w:hint="eastAsia"/>
                <w:sz w:val="21"/>
                <w:szCs w:val="21"/>
              </w:rPr>
              <w:t>应</w:t>
            </w:r>
            <w:r w:rsidRPr="00CF3302">
              <w:rPr>
                <w:rFonts w:ascii="SimSun" w:hAnsi="SimSun" w:hint="eastAsia"/>
                <w:sz w:val="21"/>
                <w:szCs w:val="21"/>
              </w:rPr>
              <w:t>对知识产权与美食旅游部门中挑战</w:t>
            </w:r>
            <w:r w:rsidR="00FB5D5A" w:rsidRPr="00CF3302">
              <w:rPr>
                <w:rFonts w:ascii="SimSun" w:hAnsi="SimSun" w:hint="eastAsia"/>
                <w:sz w:val="21"/>
                <w:szCs w:val="21"/>
              </w:rPr>
              <w:t>的能力</w:t>
            </w:r>
            <w:r w:rsidRPr="00CF3302">
              <w:rPr>
                <w:rFonts w:ascii="SimSun" w:hAnsi="SimSun" w:hint="eastAsia"/>
                <w:sz w:val="21"/>
                <w:szCs w:val="21"/>
              </w:rPr>
              <w:t>。</w:t>
            </w:r>
          </w:p>
        </w:tc>
      </w:tr>
      <w:tr w:rsidR="004F0C92" w:rsidRPr="00CF3302" w:rsidTr="00E92B34">
        <w:tc>
          <w:tcPr>
            <w:tcW w:w="3415" w:type="dxa"/>
          </w:tcPr>
          <w:p w:rsidR="004F0C92" w:rsidRPr="00CF3302" w:rsidRDefault="00034B0C" w:rsidP="00C34769">
            <w:pPr>
              <w:spacing w:afterLines="50" w:after="120" w:line="340" w:lineRule="atLeast"/>
              <w:rPr>
                <w:rFonts w:ascii="SimSun" w:hAnsi="SimSun"/>
                <w:sz w:val="21"/>
                <w:szCs w:val="21"/>
              </w:rPr>
            </w:pPr>
            <w:r w:rsidRPr="00CF3302">
              <w:rPr>
                <w:rFonts w:ascii="SimSun" w:hAnsi="SimSun" w:hint="eastAsia"/>
                <w:sz w:val="21"/>
                <w:szCs w:val="21"/>
              </w:rPr>
              <w:t>编写一份每个试点国家中</w:t>
            </w:r>
            <w:r w:rsidR="00437BC1" w:rsidRPr="00CF3302">
              <w:rPr>
                <w:rFonts w:ascii="SimSun" w:hAnsi="SimSun" w:hint="eastAsia"/>
                <w:sz w:val="21"/>
                <w:szCs w:val="21"/>
              </w:rPr>
              <w:t>被选中的</w:t>
            </w:r>
            <w:r w:rsidRPr="00CF3302">
              <w:rPr>
                <w:rFonts w:ascii="SimSun" w:hAnsi="SimSun" w:hint="eastAsia"/>
                <w:sz w:val="21"/>
                <w:szCs w:val="21"/>
              </w:rPr>
              <w:t>烹饪传统知识产权相关领域的分析报告，确定可用于</w:t>
            </w:r>
            <w:r w:rsidR="009B2BE3" w:rsidRPr="00CF3302">
              <w:rPr>
                <w:rFonts w:ascii="SimSun" w:hAnsi="SimSun" w:hint="eastAsia"/>
                <w:sz w:val="21"/>
                <w:szCs w:val="21"/>
              </w:rPr>
              <w:t>促进</w:t>
            </w:r>
            <w:r w:rsidRPr="00CF3302">
              <w:rPr>
                <w:rFonts w:ascii="SimSun" w:hAnsi="SimSun" w:hint="eastAsia"/>
                <w:sz w:val="21"/>
                <w:szCs w:val="21"/>
              </w:rPr>
              <w:t>烹饪传统</w:t>
            </w:r>
            <w:r w:rsidR="00437BC1" w:rsidRPr="00CF3302">
              <w:rPr>
                <w:rFonts w:ascii="SimSun" w:hAnsi="SimSun" w:hint="eastAsia"/>
                <w:sz w:val="21"/>
                <w:szCs w:val="21"/>
              </w:rPr>
              <w:t>整条</w:t>
            </w:r>
            <w:r w:rsidRPr="00CF3302">
              <w:rPr>
                <w:rFonts w:ascii="SimSun" w:hAnsi="SimSun" w:hint="eastAsia"/>
                <w:sz w:val="21"/>
                <w:szCs w:val="21"/>
              </w:rPr>
              <w:t>价值链</w:t>
            </w:r>
            <w:r w:rsidR="009B2BE3" w:rsidRPr="00CF3302">
              <w:rPr>
                <w:rFonts w:ascii="SimSun" w:hAnsi="SimSun" w:hint="eastAsia"/>
                <w:sz w:val="21"/>
                <w:szCs w:val="21"/>
              </w:rPr>
              <w:t>发展</w:t>
            </w:r>
            <w:r w:rsidRPr="00CF3302">
              <w:rPr>
                <w:rFonts w:ascii="SimSun" w:hAnsi="SimSun" w:hint="eastAsia"/>
                <w:sz w:val="21"/>
                <w:szCs w:val="21"/>
              </w:rPr>
              <w:t>的</w:t>
            </w:r>
            <w:r w:rsidR="00437BC1" w:rsidRPr="00CF3302">
              <w:rPr>
                <w:rFonts w:ascii="SimSun" w:hAnsi="SimSun" w:hint="eastAsia"/>
                <w:sz w:val="21"/>
                <w:szCs w:val="21"/>
              </w:rPr>
              <w:t>可用</w:t>
            </w:r>
            <w:r w:rsidRPr="00CF3302">
              <w:rPr>
                <w:rFonts w:ascii="SimSun" w:hAnsi="SimSun" w:hint="eastAsia"/>
                <w:sz w:val="21"/>
                <w:szCs w:val="21"/>
              </w:rPr>
              <w:t>知识产权工具。</w:t>
            </w:r>
          </w:p>
        </w:tc>
        <w:tc>
          <w:tcPr>
            <w:tcW w:w="6030" w:type="dxa"/>
          </w:tcPr>
          <w:p w:rsidR="004F0C92" w:rsidRPr="00CF3302" w:rsidRDefault="00694778" w:rsidP="00C34769">
            <w:pPr>
              <w:spacing w:afterLines="50" w:after="120" w:line="340" w:lineRule="atLeast"/>
              <w:rPr>
                <w:rFonts w:ascii="SimSun" w:hAnsi="SimSun"/>
                <w:sz w:val="21"/>
                <w:szCs w:val="21"/>
              </w:rPr>
            </w:pPr>
            <w:r w:rsidRPr="00CF3302">
              <w:rPr>
                <w:rFonts w:ascii="SimSun" w:hAnsi="SimSun" w:hint="eastAsia"/>
                <w:sz w:val="21"/>
                <w:szCs w:val="21"/>
              </w:rPr>
              <w:t>确定可用于</w:t>
            </w:r>
            <w:r w:rsidR="009B2BE3" w:rsidRPr="00CF3302">
              <w:rPr>
                <w:rFonts w:ascii="SimSun" w:hAnsi="SimSun" w:hint="eastAsia"/>
                <w:sz w:val="21"/>
                <w:szCs w:val="21"/>
              </w:rPr>
              <w:t>促进</w:t>
            </w:r>
            <w:r w:rsidR="009557B0" w:rsidRPr="00CF3302">
              <w:rPr>
                <w:rFonts w:ascii="SimSun" w:hAnsi="SimSun" w:hint="eastAsia"/>
                <w:sz w:val="21"/>
                <w:szCs w:val="21"/>
              </w:rPr>
              <w:t>被选中</w:t>
            </w:r>
            <w:r w:rsidRPr="00CF3302">
              <w:rPr>
                <w:rFonts w:ascii="SimSun" w:hAnsi="SimSun" w:hint="eastAsia"/>
                <w:sz w:val="21"/>
                <w:szCs w:val="21"/>
              </w:rPr>
              <w:t>的烹饪传统</w:t>
            </w:r>
            <w:r w:rsidR="009557B0" w:rsidRPr="00CF3302">
              <w:rPr>
                <w:rFonts w:ascii="SimSun" w:hAnsi="SimSun" w:hint="eastAsia"/>
                <w:sz w:val="21"/>
                <w:szCs w:val="21"/>
              </w:rPr>
              <w:t>整条</w:t>
            </w:r>
            <w:r w:rsidRPr="00CF3302">
              <w:rPr>
                <w:rFonts w:ascii="SimSun" w:hAnsi="SimSun" w:hint="eastAsia"/>
                <w:sz w:val="21"/>
                <w:szCs w:val="21"/>
              </w:rPr>
              <w:t>价值链</w:t>
            </w:r>
            <w:r w:rsidR="009B2BE3" w:rsidRPr="00CF3302">
              <w:rPr>
                <w:rFonts w:ascii="SimSun" w:hAnsi="SimSun" w:hint="eastAsia"/>
                <w:sz w:val="21"/>
                <w:szCs w:val="21"/>
              </w:rPr>
              <w:t>发展</w:t>
            </w:r>
            <w:r w:rsidRPr="00CF3302">
              <w:rPr>
                <w:rFonts w:ascii="SimSun" w:hAnsi="SimSun" w:hint="eastAsia"/>
                <w:sz w:val="21"/>
                <w:szCs w:val="21"/>
              </w:rPr>
              <w:t>的重要知识产权工具。</w:t>
            </w:r>
          </w:p>
        </w:tc>
      </w:tr>
      <w:tr w:rsidR="004F0C92" w:rsidRPr="00CF3302" w:rsidTr="00E92B34">
        <w:tc>
          <w:tcPr>
            <w:tcW w:w="3415" w:type="dxa"/>
          </w:tcPr>
          <w:p w:rsidR="004F0C92" w:rsidRPr="00CF3302" w:rsidRDefault="00694778" w:rsidP="00C34769">
            <w:pPr>
              <w:spacing w:afterLines="50" w:after="120" w:line="340" w:lineRule="atLeast"/>
              <w:rPr>
                <w:rFonts w:ascii="SimSun" w:hAnsi="SimSun"/>
                <w:sz w:val="21"/>
                <w:szCs w:val="21"/>
              </w:rPr>
            </w:pPr>
            <w:r w:rsidRPr="00CF3302">
              <w:rPr>
                <w:rFonts w:ascii="SimSun" w:hAnsi="SimSun" w:hint="eastAsia"/>
                <w:sz w:val="21"/>
                <w:szCs w:val="21"/>
              </w:rPr>
              <w:t>组织四次研讨会（每个试点国家一次），在会上介绍</w:t>
            </w:r>
            <w:r w:rsidR="00F02C2F" w:rsidRPr="00CF3302">
              <w:rPr>
                <w:rFonts w:ascii="SimSun" w:hAnsi="SimSun" w:hint="eastAsia"/>
                <w:sz w:val="21"/>
                <w:szCs w:val="21"/>
              </w:rPr>
              <w:t>被选中的</w:t>
            </w:r>
            <w:r w:rsidRPr="00CF3302">
              <w:rPr>
                <w:rFonts w:ascii="SimSun" w:hAnsi="SimSun" w:hint="eastAsia"/>
                <w:sz w:val="21"/>
                <w:szCs w:val="21"/>
              </w:rPr>
              <w:t>烹饪传统价值链知识产权相关领域的分析报告。</w:t>
            </w:r>
          </w:p>
        </w:tc>
        <w:tc>
          <w:tcPr>
            <w:tcW w:w="6030" w:type="dxa"/>
          </w:tcPr>
          <w:p w:rsidR="004F0C92" w:rsidRPr="00CF3302" w:rsidRDefault="00694778" w:rsidP="00D15061">
            <w:pPr>
              <w:spacing w:afterLines="50" w:after="120" w:line="340" w:lineRule="atLeast"/>
              <w:rPr>
                <w:rFonts w:ascii="SimSun" w:hAnsi="SimSun"/>
                <w:sz w:val="21"/>
                <w:szCs w:val="21"/>
              </w:rPr>
            </w:pPr>
            <w:r w:rsidRPr="00CF3302">
              <w:rPr>
                <w:rFonts w:ascii="SimSun" w:hAnsi="SimSun" w:hint="eastAsia"/>
                <w:sz w:val="21"/>
                <w:szCs w:val="21"/>
              </w:rPr>
              <w:t>绝大多数研讨会的与会者</w:t>
            </w:r>
            <w:r w:rsidR="009B2BE3" w:rsidRPr="00CF3302">
              <w:rPr>
                <w:rFonts w:ascii="SimSun" w:hAnsi="SimSun" w:hint="eastAsia"/>
                <w:sz w:val="21"/>
                <w:szCs w:val="21"/>
              </w:rPr>
              <w:t>报告</w:t>
            </w:r>
            <w:r w:rsidR="00D15061" w:rsidRPr="00CF3302">
              <w:rPr>
                <w:rFonts w:ascii="SimSun" w:hAnsi="SimSun" w:hint="eastAsia"/>
                <w:sz w:val="21"/>
                <w:szCs w:val="21"/>
              </w:rPr>
              <w:t>，研讨会</w:t>
            </w:r>
            <w:r w:rsidRPr="00CF3302">
              <w:rPr>
                <w:rFonts w:ascii="SimSun" w:hAnsi="SimSun" w:hint="eastAsia"/>
                <w:sz w:val="21"/>
                <w:szCs w:val="21"/>
              </w:rPr>
              <w:t>提高了对可被用于</w:t>
            </w:r>
            <w:r w:rsidR="00F02C2F" w:rsidRPr="00CF3302">
              <w:rPr>
                <w:rFonts w:ascii="SimSun" w:hAnsi="SimSun" w:hint="eastAsia"/>
                <w:sz w:val="21"/>
                <w:szCs w:val="21"/>
              </w:rPr>
              <w:t>推广被选中的</w:t>
            </w:r>
            <w:r w:rsidRPr="00CF3302">
              <w:rPr>
                <w:rFonts w:ascii="SimSun" w:hAnsi="SimSun" w:hint="eastAsia"/>
                <w:sz w:val="21"/>
                <w:szCs w:val="21"/>
              </w:rPr>
              <w:t>烹饪传统</w:t>
            </w:r>
            <w:r w:rsidR="00F02C2F" w:rsidRPr="00CF3302">
              <w:rPr>
                <w:rFonts w:ascii="SimSun" w:hAnsi="SimSun" w:hint="eastAsia"/>
                <w:sz w:val="21"/>
                <w:szCs w:val="21"/>
              </w:rPr>
              <w:t>整条</w:t>
            </w:r>
            <w:r w:rsidRPr="00CF3302">
              <w:rPr>
                <w:rFonts w:ascii="SimSun" w:hAnsi="SimSun" w:hint="eastAsia"/>
                <w:sz w:val="21"/>
                <w:szCs w:val="21"/>
              </w:rPr>
              <w:t>价值链的</w:t>
            </w:r>
            <w:r w:rsidR="00F02C2F" w:rsidRPr="00CF3302">
              <w:rPr>
                <w:rFonts w:ascii="SimSun" w:hAnsi="SimSun" w:hint="eastAsia"/>
                <w:sz w:val="21"/>
                <w:szCs w:val="21"/>
              </w:rPr>
              <w:t>可用</w:t>
            </w:r>
            <w:r w:rsidRPr="00CF3302">
              <w:rPr>
                <w:rFonts w:ascii="SimSun" w:hAnsi="SimSun" w:hint="eastAsia"/>
                <w:sz w:val="21"/>
                <w:szCs w:val="21"/>
              </w:rPr>
              <w:t>知识产权工具的理解。</w:t>
            </w:r>
          </w:p>
        </w:tc>
      </w:tr>
      <w:tr w:rsidR="004F0C92" w:rsidRPr="00CF3302" w:rsidTr="00E92B34">
        <w:tc>
          <w:tcPr>
            <w:tcW w:w="3415" w:type="dxa"/>
          </w:tcPr>
          <w:p w:rsidR="004F0C92" w:rsidRPr="00CF3302" w:rsidRDefault="00E8047A" w:rsidP="00C34769">
            <w:pPr>
              <w:spacing w:afterLines="50" w:after="120" w:line="340" w:lineRule="atLeast"/>
              <w:rPr>
                <w:rFonts w:ascii="SimSun" w:hAnsi="SimSun"/>
                <w:sz w:val="21"/>
                <w:szCs w:val="21"/>
              </w:rPr>
            </w:pPr>
            <w:r w:rsidRPr="00CF3302">
              <w:rPr>
                <w:rFonts w:ascii="SimSun" w:hAnsi="SimSun" w:hint="eastAsia"/>
                <w:sz w:val="21"/>
                <w:szCs w:val="21"/>
              </w:rPr>
              <w:t>组织一次国</w:t>
            </w:r>
            <w:r w:rsidR="00D85CBD" w:rsidRPr="00CF3302">
              <w:rPr>
                <w:rFonts w:ascii="SimSun" w:hAnsi="SimSun" w:hint="eastAsia"/>
                <w:sz w:val="21"/>
                <w:szCs w:val="21"/>
              </w:rPr>
              <w:t>际</w:t>
            </w:r>
            <w:r w:rsidRPr="00CF3302">
              <w:rPr>
                <w:rFonts w:ascii="SimSun" w:hAnsi="SimSun" w:hint="eastAsia"/>
                <w:sz w:val="21"/>
                <w:szCs w:val="21"/>
              </w:rPr>
              <w:t>研讨会，在会上介绍每个试点国家的项目经验和结论。</w:t>
            </w:r>
          </w:p>
        </w:tc>
        <w:tc>
          <w:tcPr>
            <w:tcW w:w="6030" w:type="dxa"/>
          </w:tcPr>
          <w:p w:rsidR="004F0C92" w:rsidRPr="00CF3302" w:rsidRDefault="00E8047A" w:rsidP="00C34769">
            <w:pPr>
              <w:spacing w:afterLines="50" w:after="120" w:line="340" w:lineRule="atLeast"/>
              <w:rPr>
                <w:rFonts w:ascii="SimSun" w:hAnsi="SimSun"/>
                <w:sz w:val="21"/>
                <w:szCs w:val="21"/>
              </w:rPr>
            </w:pPr>
            <w:r w:rsidRPr="00CF3302">
              <w:rPr>
                <w:rFonts w:ascii="SimSun" w:hAnsi="SimSun" w:hint="eastAsia"/>
                <w:sz w:val="21"/>
                <w:szCs w:val="21"/>
              </w:rPr>
              <w:t>各个国家知识产权和美食旅游部门的相关利益攸关方与会。</w:t>
            </w:r>
          </w:p>
        </w:tc>
      </w:tr>
      <w:tr w:rsidR="004F0C92" w:rsidRPr="00CF3302" w:rsidTr="00E92B34">
        <w:tc>
          <w:tcPr>
            <w:tcW w:w="3415" w:type="dxa"/>
          </w:tcPr>
          <w:p w:rsidR="004F0C92" w:rsidRPr="00CF3302" w:rsidRDefault="00DE0340" w:rsidP="00C34769">
            <w:pPr>
              <w:spacing w:afterLines="50" w:after="120" w:line="340" w:lineRule="atLeast"/>
              <w:rPr>
                <w:rFonts w:ascii="SimSun" w:hAnsi="SimSun"/>
                <w:sz w:val="21"/>
                <w:szCs w:val="21"/>
              </w:rPr>
            </w:pPr>
            <w:r w:rsidRPr="00CF3302">
              <w:rPr>
                <w:rFonts w:ascii="SimSun" w:hAnsi="SimSun" w:hint="eastAsia"/>
                <w:sz w:val="21"/>
                <w:szCs w:val="21"/>
              </w:rPr>
              <w:t>编制一份各个试点国家</w:t>
            </w:r>
            <w:r w:rsidR="0087560F" w:rsidRPr="00CF3302">
              <w:rPr>
                <w:rFonts w:ascii="SimSun" w:hAnsi="SimSun" w:hint="eastAsia"/>
                <w:sz w:val="21"/>
                <w:szCs w:val="21"/>
              </w:rPr>
              <w:t>达成的</w:t>
            </w:r>
            <w:r w:rsidRPr="00CF3302">
              <w:rPr>
                <w:rFonts w:ascii="SimSun" w:hAnsi="SimSun" w:hint="eastAsia"/>
                <w:sz w:val="21"/>
                <w:szCs w:val="21"/>
              </w:rPr>
              <w:t>主要成果和结论的汇编。</w:t>
            </w:r>
          </w:p>
        </w:tc>
        <w:tc>
          <w:tcPr>
            <w:tcW w:w="6030" w:type="dxa"/>
          </w:tcPr>
          <w:p w:rsidR="004F0C92" w:rsidRPr="00CF3302" w:rsidRDefault="0076644C" w:rsidP="00C34769">
            <w:pPr>
              <w:spacing w:afterLines="50" w:after="120" w:line="340" w:lineRule="atLeast"/>
              <w:rPr>
                <w:rFonts w:ascii="SimSun" w:hAnsi="SimSun"/>
                <w:sz w:val="21"/>
                <w:szCs w:val="21"/>
              </w:rPr>
            </w:pPr>
            <w:r w:rsidRPr="00CF3302">
              <w:rPr>
                <w:rFonts w:ascii="SimSun" w:hAnsi="SimSun" w:hint="eastAsia"/>
                <w:sz w:val="21"/>
                <w:szCs w:val="21"/>
              </w:rPr>
              <w:t>相应</w:t>
            </w:r>
            <w:r w:rsidR="00EA7EFC" w:rsidRPr="00CF3302">
              <w:rPr>
                <w:rFonts w:ascii="SimSun" w:hAnsi="SimSun" w:hint="eastAsia"/>
                <w:sz w:val="21"/>
                <w:szCs w:val="21"/>
              </w:rPr>
              <w:t>确定项目</w:t>
            </w:r>
            <w:r w:rsidR="00D85CBD" w:rsidRPr="00CF3302">
              <w:rPr>
                <w:rFonts w:ascii="SimSun" w:hAnsi="SimSun" w:hint="eastAsia"/>
                <w:sz w:val="21"/>
                <w:szCs w:val="21"/>
              </w:rPr>
              <w:t>各类</w:t>
            </w:r>
            <w:r w:rsidR="00EA7EFC" w:rsidRPr="00CF3302">
              <w:rPr>
                <w:rFonts w:ascii="SimSun" w:hAnsi="SimSun" w:hint="eastAsia"/>
                <w:sz w:val="21"/>
                <w:szCs w:val="21"/>
              </w:rPr>
              <w:t>研究活动成果得出的结论。</w:t>
            </w:r>
          </w:p>
        </w:tc>
      </w:tr>
      <w:tr w:rsidR="004F0C92" w:rsidRPr="00CF3302" w:rsidTr="00E92B34">
        <w:tc>
          <w:tcPr>
            <w:tcW w:w="3415" w:type="dxa"/>
          </w:tcPr>
          <w:p w:rsidR="004F0C92" w:rsidRPr="00CF3302" w:rsidRDefault="00D56D49" w:rsidP="00C34769">
            <w:pPr>
              <w:jc w:val="both"/>
              <w:rPr>
                <w:rFonts w:ascii="KaiTi" w:eastAsia="KaiTi" w:hAnsi="KaiTi"/>
                <w:bCs/>
                <w:sz w:val="21"/>
                <w:szCs w:val="21"/>
              </w:rPr>
            </w:pPr>
            <w:r w:rsidRPr="00CF3302">
              <w:rPr>
                <w:rFonts w:ascii="KaiTi" w:eastAsia="KaiTi" w:hAnsi="KaiTi" w:hint="eastAsia"/>
                <w:bCs/>
                <w:sz w:val="21"/>
                <w:szCs w:val="21"/>
              </w:rPr>
              <w:t>项目目标</w:t>
            </w:r>
          </w:p>
        </w:tc>
        <w:tc>
          <w:tcPr>
            <w:tcW w:w="6030" w:type="dxa"/>
          </w:tcPr>
          <w:p w:rsidR="004F0C92" w:rsidRPr="00CF3302" w:rsidRDefault="00D56D49" w:rsidP="00C34769">
            <w:pPr>
              <w:jc w:val="both"/>
              <w:rPr>
                <w:rFonts w:ascii="KaiTi" w:eastAsia="KaiTi" w:hAnsi="KaiTi"/>
                <w:bCs/>
                <w:sz w:val="21"/>
                <w:szCs w:val="21"/>
              </w:rPr>
            </w:pPr>
            <w:r w:rsidRPr="00CF3302">
              <w:rPr>
                <w:rFonts w:ascii="KaiTi" w:eastAsia="KaiTi" w:hAnsi="KaiTi" w:hint="eastAsia"/>
                <w:bCs/>
                <w:sz w:val="21"/>
                <w:szCs w:val="21"/>
              </w:rPr>
              <w:t>圆满完成项目目标的指标（成果指标）</w:t>
            </w:r>
          </w:p>
        </w:tc>
      </w:tr>
      <w:tr w:rsidR="004F0C92" w:rsidRPr="00CF3302" w:rsidTr="00E92B34">
        <w:tc>
          <w:tcPr>
            <w:tcW w:w="3415" w:type="dxa"/>
          </w:tcPr>
          <w:p w:rsidR="004F0C92" w:rsidRPr="00CF3302" w:rsidRDefault="004F0C92" w:rsidP="00B34EF5">
            <w:pPr>
              <w:spacing w:afterLines="50" w:after="120" w:line="340" w:lineRule="atLeast"/>
              <w:rPr>
                <w:rFonts w:ascii="SimSun" w:hAnsi="SimSun"/>
                <w:sz w:val="21"/>
                <w:szCs w:val="21"/>
              </w:rPr>
            </w:pPr>
            <w:r w:rsidRPr="00CF3302">
              <w:rPr>
                <w:rFonts w:ascii="SimSun" w:hAnsi="SimSun"/>
                <w:sz w:val="21"/>
                <w:szCs w:val="21"/>
              </w:rPr>
              <w:t>1.</w:t>
            </w:r>
            <w:r w:rsidR="00903141" w:rsidRPr="00CF3302">
              <w:rPr>
                <w:rFonts w:ascii="SimSun" w:hAnsi="SimSun" w:hint="eastAsia"/>
                <w:sz w:val="21"/>
                <w:szCs w:val="21"/>
              </w:rPr>
              <w:t>加强</w:t>
            </w:r>
            <w:r w:rsidR="0076644C" w:rsidRPr="00CF3302">
              <w:rPr>
                <w:rFonts w:ascii="SimSun" w:hAnsi="SimSun" w:hint="eastAsia"/>
                <w:sz w:val="21"/>
                <w:szCs w:val="21"/>
              </w:rPr>
              <w:t>从事美食旅游</w:t>
            </w:r>
            <w:r w:rsidR="0087560F" w:rsidRPr="00CF3302">
              <w:rPr>
                <w:rFonts w:ascii="SimSun" w:hAnsi="SimSun" w:hint="eastAsia"/>
                <w:sz w:val="21"/>
                <w:szCs w:val="21"/>
              </w:rPr>
              <w:t>业</w:t>
            </w:r>
            <w:r w:rsidR="0076644C" w:rsidRPr="00CF3302">
              <w:rPr>
                <w:rFonts w:ascii="SimSun" w:hAnsi="SimSun" w:hint="eastAsia"/>
                <w:sz w:val="21"/>
                <w:szCs w:val="21"/>
              </w:rPr>
              <w:t>的经营者和包括知识产权局在内的国家主管部门</w:t>
            </w:r>
            <w:r w:rsidR="003E39EE" w:rsidRPr="00CF3302">
              <w:rPr>
                <w:rFonts w:ascii="SimSun" w:hAnsi="SimSun" w:hint="eastAsia"/>
                <w:sz w:val="21"/>
                <w:szCs w:val="21"/>
              </w:rPr>
              <w:t>的能力，以便</w:t>
            </w:r>
            <w:r w:rsidR="0076644C" w:rsidRPr="00CF3302">
              <w:rPr>
                <w:rFonts w:ascii="SimSun" w:hAnsi="SimSun" w:hint="eastAsia"/>
                <w:sz w:val="21"/>
                <w:szCs w:val="21"/>
              </w:rPr>
              <w:t>使用和利用知识产权工具和战略</w:t>
            </w:r>
            <w:r w:rsidR="00B34EF5" w:rsidRPr="00CF3302">
              <w:rPr>
                <w:rFonts w:ascii="SimSun" w:hAnsi="SimSun" w:hint="eastAsia"/>
                <w:sz w:val="21"/>
                <w:szCs w:val="21"/>
              </w:rPr>
              <w:t>区分其产品和服务以增加价值，</w:t>
            </w:r>
            <w:r w:rsidR="0076644C" w:rsidRPr="00CF3302">
              <w:rPr>
                <w:rFonts w:ascii="SimSun" w:hAnsi="SimSun" w:hint="eastAsia"/>
                <w:sz w:val="21"/>
                <w:szCs w:val="21"/>
              </w:rPr>
              <w:t>并在尊重当地传统和文化的同时实现经济活动的多样化。</w:t>
            </w:r>
          </w:p>
        </w:tc>
        <w:tc>
          <w:tcPr>
            <w:tcW w:w="6030" w:type="dxa"/>
          </w:tcPr>
          <w:p w:rsidR="004F0C92" w:rsidRPr="00CF3302" w:rsidRDefault="0076644C" w:rsidP="00C34769">
            <w:pPr>
              <w:spacing w:afterLines="50" w:after="120" w:line="340" w:lineRule="atLeast"/>
              <w:rPr>
                <w:rFonts w:ascii="SimSun" w:hAnsi="SimSun"/>
                <w:sz w:val="21"/>
                <w:szCs w:val="21"/>
              </w:rPr>
            </w:pPr>
            <w:r w:rsidRPr="00CF3302">
              <w:rPr>
                <w:rFonts w:ascii="SimSun" w:hAnsi="SimSun" w:hint="eastAsia"/>
                <w:sz w:val="21"/>
                <w:szCs w:val="21"/>
              </w:rPr>
              <w:t>项目完成后，</w:t>
            </w:r>
            <w:r w:rsidR="00D85CBD" w:rsidRPr="00CF3302">
              <w:rPr>
                <w:rFonts w:ascii="SimSun" w:hAnsi="SimSun" w:hint="eastAsia"/>
                <w:sz w:val="21"/>
                <w:szCs w:val="21"/>
              </w:rPr>
              <w:t>已</w:t>
            </w:r>
            <w:r w:rsidRPr="00CF3302">
              <w:rPr>
                <w:rFonts w:ascii="SimSun" w:hAnsi="SimSun" w:hint="eastAsia"/>
                <w:sz w:val="21"/>
                <w:szCs w:val="21"/>
              </w:rPr>
              <w:t>着手计划使用和利用知识产权工具增加其产品或服务价值的营业者数量。</w:t>
            </w:r>
          </w:p>
          <w:p w:rsidR="004F0C92" w:rsidRPr="00CF3302" w:rsidRDefault="0076644C" w:rsidP="00C34769">
            <w:pPr>
              <w:spacing w:afterLines="50" w:after="120" w:line="340" w:lineRule="atLeast"/>
              <w:rPr>
                <w:rFonts w:ascii="SimSun" w:hAnsi="SimSun"/>
                <w:sz w:val="21"/>
                <w:szCs w:val="21"/>
              </w:rPr>
            </w:pPr>
            <w:r w:rsidRPr="00CF3302">
              <w:rPr>
                <w:rFonts w:ascii="SimSun" w:hAnsi="SimSun" w:hint="eastAsia"/>
                <w:sz w:val="21"/>
                <w:szCs w:val="21"/>
              </w:rPr>
              <w:t>包括知识产权局在内的国家主管部门开展能力建设活动，以</w:t>
            </w:r>
            <w:r w:rsidR="00D85CBD" w:rsidRPr="00CF3302">
              <w:rPr>
                <w:rFonts w:ascii="SimSun" w:hAnsi="SimSun" w:hint="eastAsia"/>
                <w:sz w:val="21"/>
                <w:szCs w:val="21"/>
              </w:rPr>
              <w:t>便</w:t>
            </w:r>
            <w:r w:rsidRPr="00CF3302">
              <w:rPr>
                <w:rFonts w:ascii="SimSun" w:hAnsi="SimSun" w:hint="eastAsia"/>
                <w:sz w:val="21"/>
                <w:szCs w:val="21"/>
              </w:rPr>
              <w:t>为</w:t>
            </w:r>
            <w:r w:rsidR="00D85CBD" w:rsidRPr="00CF3302">
              <w:rPr>
                <w:rFonts w:ascii="SimSun" w:hAnsi="SimSun" w:hint="eastAsia"/>
                <w:sz w:val="21"/>
                <w:szCs w:val="21"/>
              </w:rPr>
              <w:t>在</w:t>
            </w:r>
            <w:r w:rsidRPr="00CF3302">
              <w:rPr>
                <w:rFonts w:ascii="SimSun" w:hAnsi="SimSun" w:hint="eastAsia"/>
                <w:sz w:val="21"/>
                <w:szCs w:val="21"/>
              </w:rPr>
              <w:t>美食旅游部门中使用知识产权工具提供咨询服务的数量和相关性。</w:t>
            </w:r>
          </w:p>
        </w:tc>
      </w:tr>
      <w:tr w:rsidR="004F0C92" w:rsidRPr="00CF3302" w:rsidTr="00E92B34">
        <w:tc>
          <w:tcPr>
            <w:tcW w:w="3415" w:type="dxa"/>
          </w:tcPr>
          <w:p w:rsidR="004F0C92" w:rsidRPr="00CF3302" w:rsidRDefault="004F0C92" w:rsidP="00D31184">
            <w:pPr>
              <w:spacing w:afterLines="50" w:after="120" w:line="340" w:lineRule="atLeast"/>
              <w:rPr>
                <w:rFonts w:ascii="SimSun" w:hAnsi="SimSun"/>
                <w:sz w:val="21"/>
                <w:szCs w:val="21"/>
              </w:rPr>
            </w:pPr>
            <w:r w:rsidRPr="00CF3302">
              <w:rPr>
                <w:rFonts w:ascii="SimSun" w:hAnsi="SimSun"/>
                <w:sz w:val="21"/>
                <w:szCs w:val="21"/>
              </w:rPr>
              <w:t>2.</w:t>
            </w:r>
            <w:r w:rsidR="001E5D01" w:rsidRPr="00CF3302">
              <w:rPr>
                <w:rFonts w:ascii="SimSun" w:hAnsi="SimSun" w:hint="eastAsia"/>
                <w:sz w:val="21"/>
                <w:szCs w:val="21"/>
              </w:rPr>
              <w:t>提高对于利用知识产权</w:t>
            </w:r>
            <w:r w:rsidR="00D31184" w:rsidRPr="00CF3302">
              <w:rPr>
                <w:rFonts w:ascii="SimSun" w:hAnsi="SimSun" w:hint="eastAsia"/>
                <w:sz w:val="21"/>
                <w:szCs w:val="21"/>
              </w:rPr>
              <w:t>可</w:t>
            </w:r>
            <w:r w:rsidR="00903141" w:rsidRPr="00CF3302">
              <w:rPr>
                <w:rFonts w:ascii="SimSun" w:hAnsi="SimSun" w:hint="eastAsia"/>
                <w:sz w:val="21"/>
                <w:szCs w:val="21"/>
              </w:rPr>
              <w:t>为</w:t>
            </w:r>
            <w:r w:rsidR="001E5D01" w:rsidRPr="00CF3302">
              <w:rPr>
                <w:rFonts w:ascii="SimSun" w:hAnsi="SimSun" w:hint="eastAsia"/>
                <w:sz w:val="21"/>
                <w:szCs w:val="21"/>
              </w:rPr>
              <w:t>美食旅游活动</w:t>
            </w:r>
            <w:r w:rsidR="0087560F" w:rsidRPr="00CF3302">
              <w:rPr>
                <w:rFonts w:ascii="SimSun" w:hAnsi="SimSun" w:hint="eastAsia"/>
                <w:sz w:val="21"/>
                <w:szCs w:val="21"/>
              </w:rPr>
              <w:t>所做</w:t>
            </w:r>
            <w:r w:rsidR="00903141" w:rsidRPr="00CF3302">
              <w:rPr>
                <w:rFonts w:ascii="SimSun" w:hAnsi="SimSun" w:hint="eastAsia"/>
                <w:sz w:val="21"/>
                <w:szCs w:val="21"/>
              </w:rPr>
              <w:t>贡献</w:t>
            </w:r>
            <w:r w:rsidR="001E5D01" w:rsidRPr="00CF3302">
              <w:rPr>
                <w:rFonts w:ascii="SimSun" w:hAnsi="SimSun" w:hint="eastAsia"/>
                <w:sz w:val="21"/>
                <w:szCs w:val="21"/>
              </w:rPr>
              <w:t>的意识。</w:t>
            </w:r>
          </w:p>
        </w:tc>
        <w:tc>
          <w:tcPr>
            <w:tcW w:w="6030" w:type="dxa"/>
          </w:tcPr>
          <w:p w:rsidR="004F0C92" w:rsidRPr="00CF3302" w:rsidRDefault="00903141" w:rsidP="00636617">
            <w:pPr>
              <w:spacing w:afterLines="50" w:after="120" w:line="340" w:lineRule="atLeast"/>
              <w:rPr>
                <w:rFonts w:ascii="SimSun" w:hAnsi="SimSun"/>
                <w:sz w:val="21"/>
                <w:szCs w:val="21"/>
              </w:rPr>
            </w:pPr>
            <w:r w:rsidRPr="00CF3302">
              <w:rPr>
                <w:rFonts w:ascii="SimSun" w:hAnsi="SimSun" w:hint="eastAsia"/>
                <w:sz w:val="21"/>
                <w:szCs w:val="21"/>
              </w:rPr>
              <w:t>圆桌会议和研讨会与会者中报告</w:t>
            </w:r>
            <w:r w:rsidR="00636617" w:rsidRPr="00CF3302">
              <w:rPr>
                <w:rFonts w:ascii="SimSun" w:hAnsi="SimSun" w:hint="eastAsia"/>
                <w:sz w:val="21"/>
                <w:szCs w:val="21"/>
              </w:rPr>
              <w:t>称提高了对于</w:t>
            </w:r>
            <w:r w:rsidR="0087560F" w:rsidRPr="00CF3302">
              <w:rPr>
                <w:rFonts w:ascii="SimSun" w:hAnsi="SimSun" w:hint="eastAsia"/>
                <w:sz w:val="21"/>
                <w:szCs w:val="21"/>
              </w:rPr>
              <w:t>知识产权对</w:t>
            </w:r>
            <w:r w:rsidRPr="00CF3302">
              <w:rPr>
                <w:rFonts w:ascii="SimSun" w:hAnsi="SimSun" w:hint="eastAsia"/>
                <w:sz w:val="21"/>
                <w:szCs w:val="21"/>
              </w:rPr>
              <w:t>美食旅游部门</w:t>
            </w:r>
            <w:r w:rsidR="0087560F" w:rsidRPr="00CF3302">
              <w:rPr>
                <w:rFonts w:ascii="SimSun" w:hAnsi="SimSun" w:hint="eastAsia"/>
                <w:sz w:val="21"/>
                <w:szCs w:val="21"/>
              </w:rPr>
              <w:t>所做</w:t>
            </w:r>
            <w:r w:rsidRPr="00CF3302">
              <w:rPr>
                <w:rFonts w:ascii="SimSun" w:hAnsi="SimSun" w:hint="eastAsia"/>
                <w:sz w:val="21"/>
                <w:szCs w:val="21"/>
              </w:rPr>
              <w:t>贡献</w:t>
            </w:r>
            <w:r w:rsidR="00636617" w:rsidRPr="00CF3302">
              <w:rPr>
                <w:rFonts w:ascii="SimSun" w:hAnsi="SimSun" w:hint="eastAsia"/>
                <w:sz w:val="21"/>
                <w:szCs w:val="21"/>
              </w:rPr>
              <w:t>理解</w:t>
            </w:r>
            <w:r w:rsidR="003156C0" w:rsidRPr="00CF3302">
              <w:rPr>
                <w:rFonts w:ascii="SimSun" w:hAnsi="SimSun" w:hint="eastAsia"/>
                <w:sz w:val="21"/>
                <w:szCs w:val="21"/>
              </w:rPr>
              <w:t>的比例。</w:t>
            </w:r>
          </w:p>
          <w:p w:rsidR="004F0C92" w:rsidRPr="00CF3302" w:rsidRDefault="003156C0" w:rsidP="00C34769">
            <w:pPr>
              <w:spacing w:afterLines="50" w:after="120" w:line="340" w:lineRule="atLeast"/>
              <w:rPr>
                <w:rFonts w:ascii="SimSun" w:hAnsi="SimSun"/>
                <w:sz w:val="21"/>
                <w:szCs w:val="21"/>
              </w:rPr>
            </w:pPr>
            <w:r w:rsidRPr="00CF3302">
              <w:rPr>
                <w:rFonts w:ascii="SimSun" w:hAnsi="SimSun" w:hint="eastAsia"/>
                <w:sz w:val="21"/>
                <w:szCs w:val="21"/>
              </w:rPr>
              <w:t>其他感兴趣的成员国和利益攸关方访问和使用项目主要成果和结论汇编的程度。</w:t>
            </w:r>
          </w:p>
        </w:tc>
      </w:tr>
    </w:tbl>
    <w:p w:rsidR="004F0C92" w:rsidRPr="00CF3302" w:rsidRDefault="004F0C92" w:rsidP="004F0C92">
      <w:pPr>
        <w:rPr>
          <w:sz w:val="21"/>
        </w:rPr>
      </w:pPr>
    </w:p>
    <w:p w:rsidR="004F0C92" w:rsidRPr="00CF3302" w:rsidRDefault="004F0C92" w:rsidP="004F0C92">
      <w:pPr>
        <w:rPr>
          <w:sz w:val="21"/>
        </w:rPr>
        <w:sectPr w:rsidR="004F0C92" w:rsidRPr="00CF3302" w:rsidSect="00E92B34">
          <w:headerReference w:type="default" r:id="rId10"/>
          <w:headerReference w:type="first" r:id="rId11"/>
          <w:endnotePr>
            <w:numFmt w:val="decimal"/>
          </w:endnotePr>
          <w:pgSz w:w="11907" w:h="16840" w:code="9"/>
          <w:pgMar w:top="634" w:right="1138" w:bottom="1411" w:left="1411" w:header="504" w:footer="1022" w:gutter="0"/>
          <w:pgNumType w:start="1"/>
          <w:cols w:space="720"/>
          <w:titlePg/>
          <w:docGrid w:linePitch="299"/>
        </w:sectPr>
      </w:pPr>
    </w:p>
    <w:p w:rsidR="004F0C92" w:rsidRPr="006F1087" w:rsidRDefault="004F0C92" w:rsidP="006F1087">
      <w:pPr>
        <w:spacing w:afterLines="50" w:after="120" w:line="340" w:lineRule="atLeast"/>
        <w:rPr>
          <w:rFonts w:asciiTheme="minorEastAsia" w:eastAsiaTheme="minorEastAsia" w:hAnsiTheme="minorEastAsia"/>
          <w:b/>
          <w:bCs/>
          <w:iCs/>
          <w:sz w:val="21"/>
          <w:szCs w:val="21"/>
        </w:rPr>
      </w:pPr>
      <w:r w:rsidRPr="006F1087">
        <w:rPr>
          <w:rFonts w:asciiTheme="minorEastAsia" w:eastAsiaTheme="minorEastAsia" w:hAnsiTheme="minorEastAsia"/>
          <w:b/>
          <w:bCs/>
          <w:iCs/>
          <w:sz w:val="21"/>
          <w:szCs w:val="21"/>
        </w:rPr>
        <w:t>4.</w:t>
      </w:r>
      <w:r w:rsidRPr="006F1087">
        <w:rPr>
          <w:rFonts w:asciiTheme="minorEastAsia" w:eastAsiaTheme="minorEastAsia" w:hAnsiTheme="minorEastAsia"/>
          <w:b/>
          <w:bCs/>
          <w:iCs/>
          <w:sz w:val="21"/>
          <w:szCs w:val="21"/>
        </w:rPr>
        <w:tab/>
      </w:r>
      <w:r w:rsidR="00DD00F5" w:rsidRPr="006F1087">
        <w:rPr>
          <w:rFonts w:asciiTheme="minorEastAsia" w:eastAsiaTheme="minorEastAsia" w:hAnsiTheme="minorEastAsia" w:hint="eastAsia"/>
          <w:b/>
          <w:bCs/>
          <w:iCs/>
          <w:sz w:val="21"/>
          <w:szCs w:val="21"/>
        </w:rPr>
        <w:t>实施时间表</w:t>
      </w:r>
    </w:p>
    <w:tbl>
      <w:tblPr>
        <w:tblW w:w="13607"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0"/>
        <w:gridCol w:w="517"/>
        <w:gridCol w:w="630"/>
        <w:gridCol w:w="540"/>
        <w:gridCol w:w="540"/>
        <w:gridCol w:w="630"/>
        <w:gridCol w:w="630"/>
        <w:gridCol w:w="540"/>
        <w:gridCol w:w="540"/>
        <w:gridCol w:w="540"/>
        <w:gridCol w:w="630"/>
        <w:gridCol w:w="540"/>
        <w:gridCol w:w="540"/>
      </w:tblGrid>
      <w:tr w:rsidR="004F0C92" w:rsidRPr="00CF3302" w:rsidTr="00B50184">
        <w:trPr>
          <w:cantSplit/>
          <w:trHeight w:val="519"/>
          <w:tblHeader/>
        </w:trPr>
        <w:tc>
          <w:tcPr>
            <w:tcW w:w="6790" w:type="dxa"/>
            <w:tcBorders>
              <w:top w:val="single" w:sz="12" w:space="0" w:color="auto"/>
            </w:tcBorders>
          </w:tcPr>
          <w:p w:rsidR="004F0C92" w:rsidRPr="00CF3302" w:rsidRDefault="003156C0" w:rsidP="00B50184">
            <w:pPr>
              <w:rPr>
                <w:sz w:val="21"/>
                <w:szCs w:val="21"/>
                <w:lang w:val="en-GB"/>
              </w:rPr>
            </w:pPr>
            <w:r w:rsidRPr="00CF3302">
              <w:rPr>
                <w:rFonts w:hint="eastAsia"/>
                <w:sz w:val="21"/>
                <w:szCs w:val="21"/>
                <w:lang w:val="en-GB"/>
              </w:rPr>
              <w:t>活动</w:t>
            </w:r>
          </w:p>
        </w:tc>
        <w:tc>
          <w:tcPr>
            <w:tcW w:w="6817" w:type="dxa"/>
            <w:gridSpan w:val="12"/>
            <w:tcBorders>
              <w:top w:val="single" w:sz="12" w:space="0" w:color="auto"/>
            </w:tcBorders>
          </w:tcPr>
          <w:p w:rsidR="004F0C92" w:rsidRPr="00CF3302" w:rsidRDefault="003156C0" w:rsidP="006F1087">
            <w:pPr>
              <w:jc w:val="center"/>
              <w:rPr>
                <w:b/>
                <w:sz w:val="21"/>
                <w:szCs w:val="21"/>
                <w:lang w:val="en-GB"/>
              </w:rPr>
            </w:pPr>
            <w:r w:rsidRPr="00CF3302">
              <w:rPr>
                <w:rFonts w:hint="eastAsia"/>
                <w:sz w:val="21"/>
                <w:szCs w:val="21"/>
                <w:lang w:val="en-GB"/>
              </w:rPr>
              <w:t>季</w:t>
            </w:r>
            <w:r w:rsidR="006F1087" w:rsidRPr="00CF3302">
              <w:rPr>
                <w:rFonts w:hint="eastAsia"/>
                <w:sz w:val="21"/>
                <w:szCs w:val="21"/>
                <w:lang w:val="en-GB"/>
              </w:rPr>
              <w:t xml:space="preserve">  </w:t>
            </w:r>
            <w:r w:rsidRPr="00CF3302">
              <w:rPr>
                <w:rFonts w:hint="eastAsia"/>
                <w:sz w:val="21"/>
                <w:szCs w:val="21"/>
                <w:lang w:val="en-GB"/>
              </w:rPr>
              <w:t>度</w:t>
            </w:r>
          </w:p>
        </w:tc>
      </w:tr>
      <w:tr w:rsidR="004F0C92" w:rsidRPr="00CF3302" w:rsidTr="0008512B">
        <w:trPr>
          <w:trHeight w:val="277"/>
        </w:trPr>
        <w:tc>
          <w:tcPr>
            <w:tcW w:w="6790" w:type="dxa"/>
          </w:tcPr>
          <w:p w:rsidR="004F0C92" w:rsidRPr="00CF3302" w:rsidRDefault="004F0C92" w:rsidP="00B50184">
            <w:pPr>
              <w:rPr>
                <w:sz w:val="21"/>
                <w:szCs w:val="21"/>
                <w:lang w:val="en-GB"/>
              </w:rPr>
            </w:pPr>
          </w:p>
        </w:tc>
        <w:tc>
          <w:tcPr>
            <w:tcW w:w="517" w:type="dxa"/>
            <w:shd w:val="clear" w:color="auto" w:fill="BFBFBF"/>
          </w:tcPr>
          <w:p w:rsidR="004F0C92" w:rsidRPr="00CF3302" w:rsidRDefault="001B61F3" w:rsidP="00B50184">
            <w:pPr>
              <w:rPr>
                <w:sz w:val="21"/>
                <w:szCs w:val="21"/>
                <w:lang w:val="en-GB"/>
              </w:rPr>
            </w:pPr>
            <w:r w:rsidRPr="00CF3302">
              <w:rPr>
                <w:rFonts w:hint="eastAsia"/>
                <w:sz w:val="21"/>
                <w:szCs w:val="21"/>
                <w:lang w:val="en-GB"/>
              </w:rPr>
              <w:t>第一季度</w:t>
            </w:r>
          </w:p>
        </w:tc>
        <w:tc>
          <w:tcPr>
            <w:tcW w:w="630" w:type="dxa"/>
            <w:shd w:val="clear" w:color="auto" w:fill="BFBFBF"/>
          </w:tcPr>
          <w:p w:rsidR="004F0C92" w:rsidRPr="00CF3302" w:rsidRDefault="001B61F3" w:rsidP="00B50184">
            <w:pPr>
              <w:rPr>
                <w:sz w:val="21"/>
                <w:szCs w:val="21"/>
                <w:lang w:val="en-GB"/>
              </w:rPr>
            </w:pPr>
            <w:r w:rsidRPr="00CF3302">
              <w:rPr>
                <w:rFonts w:hint="eastAsia"/>
                <w:sz w:val="21"/>
                <w:szCs w:val="21"/>
                <w:lang w:val="en-GB"/>
              </w:rPr>
              <w:t>第二季度</w:t>
            </w:r>
          </w:p>
        </w:tc>
        <w:tc>
          <w:tcPr>
            <w:tcW w:w="540" w:type="dxa"/>
            <w:shd w:val="clear" w:color="auto" w:fill="BFBFBF"/>
          </w:tcPr>
          <w:p w:rsidR="004F0C92" w:rsidRPr="00CF3302" w:rsidRDefault="001B61F3" w:rsidP="00B50184">
            <w:pPr>
              <w:rPr>
                <w:sz w:val="21"/>
                <w:szCs w:val="21"/>
                <w:lang w:val="en-GB"/>
              </w:rPr>
            </w:pPr>
            <w:r w:rsidRPr="00CF3302">
              <w:rPr>
                <w:rFonts w:hint="eastAsia"/>
                <w:sz w:val="21"/>
                <w:szCs w:val="21"/>
                <w:lang w:val="en-GB"/>
              </w:rPr>
              <w:t>第三季度</w:t>
            </w:r>
          </w:p>
        </w:tc>
        <w:tc>
          <w:tcPr>
            <w:tcW w:w="540" w:type="dxa"/>
            <w:shd w:val="clear" w:color="auto" w:fill="BFBFBF"/>
          </w:tcPr>
          <w:p w:rsidR="004F0C92" w:rsidRPr="00CF3302" w:rsidRDefault="001B61F3" w:rsidP="00B50184">
            <w:pPr>
              <w:rPr>
                <w:sz w:val="21"/>
                <w:szCs w:val="21"/>
                <w:lang w:val="en-GB"/>
              </w:rPr>
            </w:pPr>
            <w:r w:rsidRPr="00CF3302">
              <w:rPr>
                <w:rFonts w:hint="eastAsia"/>
                <w:sz w:val="21"/>
                <w:szCs w:val="21"/>
                <w:lang w:val="en-GB"/>
              </w:rPr>
              <w:t>第四季度</w:t>
            </w:r>
          </w:p>
        </w:tc>
        <w:tc>
          <w:tcPr>
            <w:tcW w:w="630" w:type="dxa"/>
          </w:tcPr>
          <w:p w:rsidR="004F0C92" w:rsidRPr="00CF3302" w:rsidRDefault="001B61F3" w:rsidP="00B50184">
            <w:pPr>
              <w:rPr>
                <w:sz w:val="21"/>
                <w:szCs w:val="21"/>
                <w:lang w:val="en-GB"/>
              </w:rPr>
            </w:pPr>
            <w:r w:rsidRPr="00CF3302">
              <w:rPr>
                <w:rFonts w:hint="eastAsia"/>
                <w:sz w:val="21"/>
                <w:szCs w:val="21"/>
                <w:lang w:val="en-GB"/>
              </w:rPr>
              <w:t>第一季度</w:t>
            </w:r>
          </w:p>
        </w:tc>
        <w:tc>
          <w:tcPr>
            <w:tcW w:w="630" w:type="dxa"/>
          </w:tcPr>
          <w:p w:rsidR="004F0C92" w:rsidRPr="00CF3302" w:rsidRDefault="001B61F3" w:rsidP="00B50184">
            <w:pPr>
              <w:rPr>
                <w:sz w:val="21"/>
                <w:szCs w:val="21"/>
                <w:lang w:val="en-GB"/>
              </w:rPr>
            </w:pPr>
            <w:r w:rsidRPr="00CF3302">
              <w:rPr>
                <w:rFonts w:hint="eastAsia"/>
                <w:sz w:val="21"/>
                <w:szCs w:val="21"/>
                <w:lang w:val="en-GB"/>
              </w:rPr>
              <w:t>第二季度</w:t>
            </w:r>
          </w:p>
        </w:tc>
        <w:tc>
          <w:tcPr>
            <w:tcW w:w="540" w:type="dxa"/>
          </w:tcPr>
          <w:p w:rsidR="004F0C92" w:rsidRPr="00CF3302" w:rsidRDefault="001B61F3" w:rsidP="00B50184">
            <w:pPr>
              <w:rPr>
                <w:sz w:val="21"/>
                <w:szCs w:val="21"/>
                <w:lang w:val="en-GB"/>
              </w:rPr>
            </w:pPr>
            <w:r w:rsidRPr="00CF3302">
              <w:rPr>
                <w:rFonts w:hint="eastAsia"/>
                <w:sz w:val="21"/>
                <w:szCs w:val="21"/>
                <w:lang w:val="en-GB"/>
              </w:rPr>
              <w:t>第三季度</w:t>
            </w:r>
          </w:p>
        </w:tc>
        <w:tc>
          <w:tcPr>
            <w:tcW w:w="540" w:type="dxa"/>
          </w:tcPr>
          <w:p w:rsidR="004F0C92" w:rsidRPr="00CF3302" w:rsidRDefault="001B61F3" w:rsidP="00B50184">
            <w:pPr>
              <w:rPr>
                <w:sz w:val="21"/>
                <w:szCs w:val="21"/>
                <w:lang w:val="en-GB"/>
              </w:rPr>
            </w:pPr>
            <w:r w:rsidRPr="00CF3302">
              <w:rPr>
                <w:rFonts w:hint="eastAsia"/>
                <w:sz w:val="21"/>
                <w:szCs w:val="21"/>
                <w:lang w:val="en-GB"/>
              </w:rPr>
              <w:t>第四季度</w:t>
            </w:r>
          </w:p>
        </w:tc>
        <w:tc>
          <w:tcPr>
            <w:tcW w:w="540" w:type="dxa"/>
            <w:shd w:val="clear" w:color="auto" w:fill="BFBFBF"/>
          </w:tcPr>
          <w:p w:rsidR="004F0C92" w:rsidRPr="00CF3302" w:rsidRDefault="001B61F3" w:rsidP="00B50184">
            <w:pPr>
              <w:rPr>
                <w:sz w:val="21"/>
                <w:szCs w:val="21"/>
                <w:lang w:val="en-GB"/>
              </w:rPr>
            </w:pPr>
            <w:r w:rsidRPr="00CF3302">
              <w:rPr>
                <w:rFonts w:hint="eastAsia"/>
                <w:sz w:val="21"/>
                <w:szCs w:val="21"/>
                <w:lang w:val="en-GB"/>
              </w:rPr>
              <w:t>第一季度</w:t>
            </w:r>
          </w:p>
        </w:tc>
        <w:tc>
          <w:tcPr>
            <w:tcW w:w="630" w:type="dxa"/>
            <w:shd w:val="clear" w:color="auto" w:fill="BFBFBF"/>
          </w:tcPr>
          <w:p w:rsidR="004F0C92" w:rsidRPr="00CF3302" w:rsidRDefault="001B61F3" w:rsidP="00B50184">
            <w:pPr>
              <w:rPr>
                <w:sz w:val="21"/>
                <w:szCs w:val="21"/>
                <w:lang w:val="en-GB"/>
              </w:rPr>
            </w:pPr>
            <w:r w:rsidRPr="00CF3302">
              <w:rPr>
                <w:rFonts w:hint="eastAsia"/>
                <w:sz w:val="21"/>
                <w:szCs w:val="21"/>
                <w:lang w:val="en-GB"/>
              </w:rPr>
              <w:t>第二季度</w:t>
            </w:r>
          </w:p>
        </w:tc>
        <w:tc>
          <w:tcPr>
            <w:tcW w:w="540" w:type="dxa"/>
            <w:shd w:val="clear" w:color="auto" w:fill="BFBFBF"/>
          </w:tcPr>
          <w:p w:rsidR="004F0C92" w:rsidRPr="00CF3302" w:rsidRDefault="001B61F3" w:rsidP="00B50184">
            <w:pPr>
              <w:rPr>
                <w:sz w:val="21"/>
                <w:szCs w:val="21"/>
              </w:rPr>
            </w:pPr>
            <w:r w:rsidRPr="00CF3302">
              <w:rPr>
                <w:rFonts w:hint="eastAsia"/>
                <w:sz w:val="21"/>
                <w:szCs w:val="21"/>
              </w:rPr>
              <w:t>第三季度</w:t>
            </w:r>
          </w:p>
        </w:tc>
        <w:tc>
          <w:tcPr>
            <w:tcW w:w="540" w:type="dxa"/>
            <w:shd w:val="clear" w:color="auto" w:fill="BFBFBF"/>
          </w:tcPr>
          <w:p w:rsidR="004F0C92" w:rsidRPr="00CF3302" w:rsidRDefault="001B61F3" w:rsidP="00B50184">
            <w:pPr>
              <w:rPr>
                <w:sz w:val="21"/>
                <w:szCs w:val="21"/>
              </w:rPr>
            </w:pPr>
            <w:r w:rsidRPr="00CF3302">
              <w:rPr>
                <w:rFonts w:hint="eastAsia"/>
                <w:sz w:val="21"/>
                <w:szCs w:val="21"/>
              </w:rPr>
              <w:t>第四季度</w:t>
            </w:r>
          </w:p>
        </w:tc>
      </w:tr>
      <w:tr w:rsidR="004F0C92" w:rsidRPr="00CF3302" w:rsidTr="00B50184">
        <w:trPr>
          <w:trHeight w:val="283"/>
        </w:trPr>
        <w:tc>
          <w:tcPr>
            <w:tcW w:w="6790" w:type="dxa"/>
          </w:tcPr>
          <w:p w:rsidR="004F0C92" w:rsidRPr="00CF3302" w:rsidRDefault="00AC4FC5" w:rsidP="006F1087">
            <w:pPr>
              <w:rPr>
                <w:rFonts w:ascii="SimSun" w:hAnsi="SimSun"/>
                <w:bCs/>
                <w:iCs/>
                <w:sz w:val="21"/>
                <w:szCs w:val="21"/>
              </w:rPr>
            </w:pPr>
            <w:r w:rsidRPr="00CF3302">
              <w:rPr>
                <w:rFonts w:ascii="SimSun" w:hAnsi="SimSun" w:hint="eastAsia"/>
                <w:bCs/>
                <w:iCs/>
                <w:sz w:val="21"/>
                <w:szCs w:val="21"/>
              </w:rPr>
              <w:t>选定试点国家</w:t>
            </w:r>
          </w:p>
        </w:tc>
        <w:tc>
          <w:tcPr>
            <w:tcW w:w="517" w:type="dxa"/>
            <w:shd w:val="clear" w:color="auto" w:fill="BFBFBF"/>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r>
      <w:tr w:rsidR="004F0C92" w:rsidRPr="00CF3302" w:rsidTr="00B50184">
        <w:trPr>
          <w:trHeight w:val="283"/>
        </w:trPr>
        <w:tc>
          <w:tcPr>
            <w:tcW w:w="6790" w:type="dxa"/>
          </w:tcPr>
          <w:p w:rsidR="004F0C92" w:rsidRPr="00CF3302" w:rsidRDefault="00684C45" w:rsidP="006F1087">
            <w:pPr>
              <w:rPr>
                <w:rFonts w:ascii="SimSun" w:hAnsi="SimSun"/>
                <w:bCs/>
                <w:iCs/>
                <w:sz w:val="21"/>
                <w:szCs w:val="21"/>
              </w:rPr>
            </w:pPr>
            <w:r w:rsidRPr="00CF3302">
              <w:rPr>
                <w:rFonts w:ascii="SimSun" w:hAnsi="SimSun" w:hint="eastAsia"/>
                <w:bCs/>
                <w:iCs/>
                <w:sz w:val="21"/>
                <w:szCs w:val="21"/>
              </w:rPr>
              <w:t>指定每个试点国家的联络点</w:t>
            </w:r>
          </w:p>
        </w:tc>
        <w:tc>
          <w:tcPr>
            <w:tcW w:w="517" w:type="dxa"/>
            <w:shd w:val="clear" w:color="auto" w:fill="BFBFBF"/>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r>
      <w:tr w:rsidR="004F0C92" w:rsidRPr="00CF3302" w:rsidTr="00B50184">
        <w:trPr>
          <w:trHeight w:val="259"/>
        </w:trPr>
        <w:tc>
          <w:tcPr>
            <w:tcW w:w="6790" w:type="dxa"/>
          </w:tcPr>
          <w:p w:rsidR="004F0C92" w:rsidRPr="00CF3302" w:rsidRDefault="00E369E3" w:rsidP="006F1087">
            <w:pPr>
              <w:rPr>
                <w:rFonts w:ascii="SimSun" w:hAnsi="SimSun"/>
                <w:bCs/>
                <w:iCs/>
                <w:sz w:val="21"/>
                <w:szCs w:val="21"/>
              </w:rPr>
            </w:pPr>
            <w:r w:rsidRPr="00CF3302">
              <w:rPr>
                <w:rFonts w:ascii="SimSun" w:hAnsi="SimSun" w:hint="eastAsia"/>
                <w:bCs/>
                <w:iCs/>
                <w:sz w:val="21"/>
                <w:szCs w:val="21"/>
              </w:rPr>
              <w:t>每个试点国家编写一份关于美食旅游领域的范围界定研究报告</w:t>
            </w:r>
          </w:p>
        </w:tc>
        <w:tc>
          <w:tcPr>
            <w:tcW w:w="517" w:type="dxa"/>
            <w:shd w:val="clear" w:color="auto" w:fill="BFBFBF"/>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630" w:type="dxa"/>
            <w:shd w:val="clear" w:color="auto" w:fill="BFBFBF"/>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540" w:type="dxa"/>
            <w:shd w:val="clear" w:color="auto" w:fill="BFBFBF"/>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r>
      <w:tr w:rsidR="004F0C92" w:rsidRPr="00CF3302" w:rsidTr="00B50184">
        <w:trPr>
          <w:trHeight w:val="259"/>
        </w:trPr>
        <w:tc>
          <w:tcPr>
            <w:tcW w:w="6790" w:type="dxa"/>
          </w:tcPr>
          <w:p w:rsidR="004F0C92" w:rsidRPr="00CF3302" w:rsidRDefault="00E369E3" w:rsidP="006F1087">
            <w:pPr>
              <w:rPr>
                <w:rFonts w:ascii="SimSun" w:hAnsi="SimSun"/>
                <w:bCs/>
                <w:iCs/>
                <w:sz w:val="21"/>
                <w:szCs w:val="21"/>
              </w:rPr>
            </w:pPr>
            <w:r w:rsidRPr="00CF3302">
              <w:rPr>
                <w:rFonts w:ascii="SimSun" w:hAnsi="SimSun" w:hint="eastAsia"/>
                <w:bCs/>
                <w:iCs/>
                <w:sz w:val="21"/>
                <w:szCs w:val="21"/>
              </w:rPr>
              <w:t>召集每个试点国家主要旅游</w:t>
            </w:r>
            <w:r w:rsidR="006F1087" w:rsidRPr="00CF3302">
              <w:rPr>
                <w:rFonts w:ascii="SimSun" w:hAnsi="SimSun" w:hint="eastAsia"/>
                <w:bCs/>
                <w:iCs/>
                <w:sz w:val="21"/>
                <w:szCs w:val="21"/>
              </w:rPr>
              <w:t>业</w:t>
            </w:r>
            <w:r w:rsidRPr="00CF3302">
              <w:rPr>
                <w:rFonts w:ascii="SimSun" w:hAnsi="SimSun" w:hint="eastAsia"/>
                <w:bCs/>
                <w:iCs/>
                <w:sz w:val="21"/>
                <w:szCs w:val="21"/>
              </w:rPr>
              <w:t>、美食</w:t>
            </w:r>
            <w:r w:rsidR="006F1087" w:rsidRPr="00CF3302">
              <w:rPr>
                <w:rFonts w:ascii="SimSun" w:hAnsi="SimSun" w:hint="eastAsia"/>
                <w:bCs/>
                <w:iCs/>
                <w:sz w:val="21"/>
                <w:szCs w:val="21"/>
              </w:rPr>
              <w:t>业</w:t>
            </w:r>
            <w:r w:rsidRPr="00CF3302">
              <w:rPr>
                <w:rFonts w:ascii="SimSun" w:hAnsi="SimSun" w:hint="eastAsia"/>
                <w:bCs/>
                <w:iCs/>
                <w:sz w:val="21"/>
                <w:szCs w:val="21"/>
              </w:rPr>
              <w:t>和知识产权</w:t>
            </w:r>
            <w:r w:rsidR="00684C45" w:rsidRPr="00CF3302">
              <w:rPr>
                <w:rFonts w:ascii="SimSun" w:hAnsi="SimSun" w:hint="eastAsia"/>
                <w:bCs/>
                <w:iCs/>
                <w:sz w:val="21"/>
                <w:szCs w:val="21"/>
              </w:rPr>
              <w:t>界</w:t>
            </w:r>
            <w:r w:rsidRPr="00CF3302">
              <w:rPr>
                <w:rFonts w:ascii="SimSun" w:hAnsi="SimSun" w:hint="eastAsia"/>
                <w:bCs/>
                <w:iCs/>
                <w:sz w:val="21"/>
                <w:szCs w:val="21"/>
              </w:rPr>
              <w:t>利益攸关方，举办圆桌会议</w:t>
            </w:r>
          </w:p>
        </w:tc>
        <w:tc>
          <w:tcPr>
            <w:tcW w:w="517"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630" w:type="dxa"/>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r>
      <w:tr w:rsidR="004F0C92" w:rsidRPr="00CF3302" w:rsidTr="00B50184">
        <w:trPr>
          <w:trHeight w:val="259"/>
        </w:trPr>
        <w:tc>
          <w:tcPr>
            <w:tcW w:w="6790" w:type="dxa"/>
          </w:tcPr>
          <w:p w:rsidR="004F0C92" w:rsidRPr="00CF3302" w:rsidRDefault="001D5D38" w:rsidP="006F1087">
            <w:pPr>
              <w:rPr>
                <w:rFonts w:ascii="SimSun" w:hAnsi="SimSun"/>
                <w:bCs/>
                <w:iCs/>
                <w:sz w:val="21"/>
                <w:szCs w:val="21"/>
              </w:rPr>
            </w:pPr>
            <w:r w:rsidRPr="00CF3302">
              <w:rPr>
                <w:rFonts w:ascii="SimSun" w:hAnsi="SimSun" w:hint="eastAsia"/>
                <w:bCs/>
                <w:iCs/>
                <w:sz w:val="21"/>
                <w:szCs w:val="21"/>
              </w:rPr>
              <w:t>起草每个试点国家</w:t>
            </w:r>
            <w:r w:rsidR="008E342F" w:rsidRPr="00CF3302">
              <w:rPr>
                <w:rFonts w:ascii="SimSun" w:hAnsi="SimSun" w:hint="eastAsia"/>
                <w:bCs/>
                <w:iCs/>
                <w:sz w:val="21"/>
                <w:szCs w:val="21"/>
              </w:rPr>
              <w:t>被选中的</w:t>
            </w:r>
            <w:r w:rsidRPr="00CF3302">
              <w:rPr>
                <w:rFonts w:ascii="SimSun" w:hAnsi="SimSun" w:hint="eastAsia"/>
                <w:bCs/>
                <w:iCs/>
                <w:sz w:val="21"/>
                <w:szCs w:val="21"/>
              </w:rPr>
              <w:t>烹饪传统价值链知识产权相关领域的分析报告</w:t>
            </w:r>
          </w:p>
        </w:tc>
        <w:tc>
          <w:tcPr>
            <w:tcW w:w="517"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630" w:type="dxa"/>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630" w:type="dxa"/>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54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r>
      <w:tr w:rsidR="004F0C92" w:rsidRPr="00CF3302" w:rsidTr="00B50184">
        <w:trPr>
          <w:trHeight w:val="283"/>
        </w:trPr>
        <w:tc>
          <w:tcPr>
            <w:tcW w:w="6790" w:type="dxa"/>
          </w:tcPr>
          <w:p w:rsidR="004F0C92" w:rsidRPr="00CF3302" w:rsidRDefault="003B7870" w:rsidP="008E342F">
            <w:pPr>
              <w:rPr>
                <w:rFonts w:ascii="SimSun" w:hAnsi="SimSun"/>
                <w:bCs/>
                <w:iCs/>
                <w:sz w:val="21"/>
                <w:szCs w:val="21"/>
              </w:rPr>
            </w:pPr>
            <w:r w:rsidRPr="00CF3302">
              <w:rPr>
                <w:rFonts w:ascii="SimSun" w:hAnsi="SimSun" w:hint="eastAsia"/>
                <w:bCs/>
                <w:iCs/>
                <w:sz w:val="21"/>
                <w:szCs w:val="21"/>
              </w:rPr>
              <w:t>与每个国家圆桌会议的与会者分享</w:t>
            </w:r>
            <w:r w:rsidR="008E342F" w:rsidRPr="00CF3302">
              <w:rPr>
                <w:rFonts w:ascii="SimSun" w:hAnsi="SimSun" w:hint="eastAsia"/>
                <w:bCs/>
                <w:iCs/>
                <w:sz w:val="21"/>
                <w:szCs w:val="21"/>
              </w:rPr>
              <w:t>被选中的</w:t>
            </w:r>
            <w:r w:rsidRPr="00CF3302">
              <w:rPr>
                <w:rFonts w:ascii="SimSun" w:hAnsi="SimSun" w:hint="eastAsia"/>
                <w:bCs/>
                <w:iCs/>
                <w:sz w:val="21"/>
                <w:szCs w:val="21"/>
              </w:rPr>
              <w:t>烹饪传统</w:t>
            </w:r>
            <w:r w:rsidR="006F1087" w:rsidRPr="00CF3302">
              <w:rPr>
                <w:rFonts w:ascii="SimSun" w:hAnsi="SimSun" w:hint="eastAsia"/>
                <w:bCs/>
                <w:iCs/>
                <w:sz w:val="21"/>
                <w:szCs w:val="21"/>
              </w:rPr>
              <w:t>价值链知识产权相关领域的分析报告草案，以供其修订和提出评论意见</w:t>
            </w:r>
          </w:p>
          <w:p w:rsidR="004F0C92" w:rsidRPr="00CF3302" w:rsidRDefault="004F0C92" w:rsidP="00B50184">
            <w:pPr>
              <w:rPr>
                <w:rFonts w:ascii="SimSun" w:hAnsi="SimSun"/>
                <w:bCs/>
                <w:iCs/>
                <w:sz w:val="21"/>
                <w:szCs w:val="21"/>
              </w:rPr>
            </w:pPr>
          </w:p>
        </w:tc>
        <w:tc>
          <w:tcPr>
            <w:tcW w:w="517"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540" w:type="dxa"/>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r>
      <w:tr w:rsidR="004F0C92" w:rsidRPr="00CF3302" w:rsidTr="00B50184">
        <w:trPr>
          <w:trHeight w:val="283"/>
        </w:trPr>
        <w:tc>
          <w:tcPr>
            <w:tcW w:w="6790" w:type="dxa"/>
          </w:tcPr>
          <w:p w:rsidR="004F0C92" w:rsidRPr="00CF3302" w:rsidRDefault="00FE2FA6" w:rsidP="006F1087">
            <w:pPr>
              <w:rPr>
                <w:rFonts w:ascii="SimSun" w:hAnsi="SimSun"/>
                <w:bCs/>
                <w:iCs/>
                <w:sz w:val="21"/>
                <w:szCs w:val="21"/>
              </w:rPr>
            </w:pPr>
            <w:r w:rsidRPr="00CF3302">
              <w:rPr>
                <w:rFonts w:ascii="SimSun" w:hAnsi="SimSun" w:hint="eastAsia"/>
                <w:bCs/>
                <w:iCs/>
                <w:sz w:val="21"/>
                <w:szCs w:val="21"/>
              </w:rPr>
              <w:t>交付</w:t>
            </w:r>
            <w:r w:rsidR="008E342F" w:rsidRPr="00CF3302">
              <w:rPr>
                <w:rFonts w:ascii="SimSun" w:hAnsi="SimSun" w:hint="eastAsia"/>
                <w:bCs/>
                <w:iCs/>
                <w:sz w:val="21"/>
                <w:szCs w:val="21"/>
              </w:rPr>
              <w:t>被选中的</w:t>
            </w:r>
            <w:r w:rsidRPr="00CF3302">
              <w:rPr>
                <w:rFonts w:ascii="SimSun" w:hAnsi="SimSun" w:hint="eastAsia"/>
                <w:bCs/>
                <w:iCs/>
                <w:sz w:val="21"/>
                <w:szCs w:val="21"/>
              </w:rPr>
              <w:t>烹饪传统</w:t>
            </w:r>
            <w:r w:rsidR="008E342F" w:rsidRPr="00CF3302">
              <w:rPr>
                <w:rFonts w:ascii="SimSun" w:hAnsi="SimSun" w:hint="eastAsia"/>
                <w:bCs/>
                <w:iCs/>
                <w:sz w:val="21"/>
                <w:szCs w:val="21"/>
              </w:rPr>
              <w:t>价值链知识产权相关领域的最终分析报告，并确定可用的知识产权工具</w:t>
            </w:r>
          </w:p>
        </w:tc>
        <w:tc>
          <w:tcPr>
            <w:tcW w:w="517"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r>
      <w:tr w:rsidR="004F0C92" w:rsidRPr="00CF3302" w:rsidTr="00B50184">
        <w:trPr>
          <w:trHeight w:val="283"/>
        </w:trPr>
        <w:tc>
          <w:tcPr>
            <w:tcW w:w="6790" w:type="dxa"/>
          </w:tcPr>
          <w:p w:rsidR="004F0C92" w:rsidRPr="00CF3302" w:rsidRDefault="00C07AAE" w:rsidP="006F1087">
            <w:pPr>
              <w:rPr>
                <w:rFonts w:ascii="SimSun" w:hAnsi="SimSun"/>
                <w:bCs/>
                <w:iCs/>
                <w:sz w:val="21"/>
                <w:szCs w:val="21"/>
              </w:rPr>
            </w:pPr>
            <w:r w:rsidRPr="00CF3302">
              <w:rPr>
                <w:rFonts w:ascii="SimSun" w:hAnsi="SimSun" w:hint="eastAsia"/>
                <w:bCs/>
                <w:iCs/>
                <w:sz w:val="21"/>
                <w:szCs w:val="21"/>
              </w:rPr>
              <w:t>在各试点国家举办国家研讨会，在会上介绍研究活动的建议的和结论</w:t>
            </w:r>
          </w:p>
        </w:tc>
        <w:tc>
          <w:tcPr>
            <w:tcW w:w="517"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r>
      <w:tr w:rsidR="004F0C92" w:rsidRPr="00CF3302" w:rsidTr="00B50184">
        <w:trPr>
          <w:trHeight w:val="259"/>
        </w:trPr>
        <w:tc>
          <w:tcPr>
            <w:tcW w:w="6790" w:type="dxa"/>
          </w:tcPr>
          <w:p w:rsidR="004F0C92" w:rsidRPr="00CF3302" w:rsidRDefault="00C07AAE" w:rsidP="006F1087">
            <w:pPr>
              <w:rPr>
                <w:rFonts w:ascii="SimSun" w:hAnsi="SimSun"/>
                <w:bCs/>
                <w:iCs/>
                <w:sz w:val="21"/>
                <w:szCs w:val="21"/>
              </w:rPr>
            </w:pPr>
            <w:r w:rsidRPr="00CF3302">
              <w:rPr>
                <w:rFonts w:ascii="SimSun" w:hAnsi="SimSun" w:hint="eastAsia"/>
                <w:bCs/>
                <w:iCs/>
                <w:sz w:val="21"/>
                <w:szCs w:val="21"/>
              </w:rPr>
              <w:t>举办国际研讨会，介绍和讨论各试点国家的研究成果</w:t>
            </w:r>
          </w:p>
        </w:tc>
        <w:tc>
          <w:tcPr>
            <w:tcW w:w="517"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r>
      <w:tr w:rsidR="004F0C92" w:rsidRPr="00CF3302" w:rsidTr="00B50184">
        <w:trPr>
          <w:trHeight w:val="283"/>
        </w:trPr>
        <w:tc>
          <w:tcPr>
            <w:tcW w:w="6790" w:type="dxa"/>
          </w:tcPr>
          <w:p w:rsidR="004F0C92" w:rsidRPr="00CF3302" w:rsidRDefault="00684C45" w:rsidP="006F1087">
            <w:pPr>
              <w:rPr>
                <w:rFonts w:ascii="SimSun" w:hAnsi="SimSun"/>
                <w:bCs/>
                <w:iCs/>
                <w:sz w:val="21"/>
                <w:szCs w:val="21"/>
              </w:rPr>
            </w:pPr>
            <w:r w:rsidRPr="00CF3302">
              <w:rPr>
                <w:rFonts w:ascii="SimSun" w:hAnsi="SimSun" w:hint="eastAsia"/>
                <w:bCs/>
                <w:iCs/>
                <w:sz w:val="21"/>
                <w:szCs w:val="21"/>
              </w:rPr>
              <w:t>汇编各</w:t>
            </w:r>
            <w:r w:rsidR="001B61F3" w:rsidRPr="00CF3302">
              <w:rPr>
                <w:rFonts w:ascii="SimSun" w:hAnsi="SimSun" w:hint="eastAsia"/>
                <w:bCs/>
                <w:iCs/>
                <w:sz w:val="21"/>
                <w:szCs w:val="21"/>
              </w:rPr>
              <w:t>受益国达成的主要成果和结论</w:t>
            </w:r>
          </w:p>
        </w:tc>
        <w:tc>
          <w:tcPr>
            <w:tcW w:w="517"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c>
          <w:tcPr>
            <w:tcW w:w="540" w:type="dxa"/>
            <w:shd w:val="clear" w:color="auto" w:fill="BFBFBF"/>
          </w:tcPr>
          <w:p w:rsidR="004F0C92" w:rsidRPr="00CF3302" w:rsidRDefault="004F0C92" w:rsidP="00B50184">
            <w:pPr>
              <w:rPr>
                <w:rFonts w:ascii="SimSun" w:hAnsi="SimSun"/>
                <w:bCs/>
                <w:iCs/>
                <w:sz w:val="21"/>
                <w:szCs w:val="21"/>
              </w:rPr>
            </w:pPr>
          </w:p>
        </w:tc>
      </w:tr>
      <w:tr w:rsidR="004F0C92" w:rsidRPr="00CF3302" w:rsidTr="00B50184">
        <w:trPr>
          <w:trHeight w:val="283"/>
        </w:trPr>
        <w:tc>
          <w:tcPr>
            <w:tcW w:w="6790" w:type="dxa"/>
          </w:tcPr>
          <w:p w:rsidR="004F0C92" w:rsidRPr="00CF3302" w:rsidRDefault="001B61F3" w:rsidP="00B50184">
            <w:pPr>
              <w:rPr>
                <w:rFonts w:ascii="SimSun" w:hAnsi="SimSun"/>
                <w:bCs/>
                <w:iCs/>
                <w:sz w:val="21"/>
                <w:szCs w:val="21"/>
              </w:rPr>
            </w:pPr>
            <w:r w:rsidRPr="00CF3302">
              <w:rPr>
                <w:rFonts w:ascii="SimSun" w:hAnsi="SimSun" w:hint="eastAsia"/>
                <w:bCs/>
                <w:iCs/>
                <w:sz w:val="21"/>
                <w:szCs w:val="21"/>
              </w:rPr>
              <w:t>评价</w:t>
            </w:r>
          </w:p>
        </w:tc>
        <w:tc>
          <w:tcPr>
            <w:tcW w:w="517"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63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63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p>
        </w:tc>
        <w:tc>
          <w:tcPr>
            <w:tcW w:w="540" w:type="dxa"/>
            <w:shd w:val="clear" w:color="auto" w:fill="BFBFBF"/>
          </w:tcPr>
          <w:p w:rsidR="004F0C92" w:rsidRPr="00CF3302" w:rsidRDefault="004F0C92" w:rsidP="00B50184">
            <w:pPr>
              <w:rPr>
                <w:rFonts w:ascii="SimSun" w:hAnsi="SimSun"/>
                <w:bCs/>
                <w:iCs/>
                <w:sz w:val="21"/>
                <w:szCs w:val="21"/>
              </w:rPr>
            </w:pPr>
            <w:r w:rsidRPr="00CF3302">
              <w:rPr>
                <w:rFonts w:ascii="SimSun" w:hAnsi="SimSun"/>
                <w:bCs/>
                <w:iCs/>
                <w:sz w:val="21"/>
                <w:szCs w:val="21"/>
              </w:rPr>
              <w:t>X</w:t>
            </w:r>
          </w:p>
        </w:tc>
      </w:tr>
    </w:tbl>
    <w:p w:rsidR="00BF16EC" w:rsidRPr="00CF3302" w:rsidRDefault="00BF16EC" w:rsidP="004F0C92">
      <w:pPr>
        <w:rPr>
          <w:sz w:val="21"/>
          <w:lang w:val="fr-CH"/>
        </w:rPr>
      </w:pPr>
    </w:p>
    <w:p w:rsidR="00BF16EC" w:rsidRPr="00646962" w:rsidRDefault="00BF16EC" w:rsidP="00AA0D74">
      <w:pPr>
        <w:overflowPunct w:val="0"/>
        <w:spacing w:afterLines="50" w:after="120" w:line="340" w:lineRule="atLeast"/>
        <w:ind w:left="9072"/>
        <w:rPr>
          <w:rFonts w:ascii="KaiTi" w:eastAsia="KaiTi" w:hAnsi="KaiTi"/>
          <w:sz w:val="21"/>
          <w:szCs w:val="21"/>
        </w:rPr>
      </w:pPr>
      <w:r w:rsidRPr="00646962">
        <w:rPr>
          <w:rFonts w:ascii="KaiTi" w:eastAsia="KaiTi" w:hAnsi="KaiTi"/>
          <w:sz w:val="21"/>
          <w:szCs w:val="21"/>
        </w:rPr>
        <w:t>[</w:t>
      </w:r>
      <w:r w:rsidR="009E7794" w:rsidRPr="00646962">
        <w:rPr>
          <w:rFonts w:ascii="KaiTi" w:eastAsia="KaiTi" w:hAnsi="KaiTi" w:hint="eastAsia"/>
          <w:sz w:val="21"/>
          <w:szCs w:val="21"/>
        </w:rPr>
        <w:t>附件和文件完</w:t>
      </w:r>
      <w:r w:rsidRPr="00646962">
        <w:rPr>
          <w:rFonts w:ascii="KaiTi" w:eastAsia="KaiTi" w:hAnsi="KaiTi"/>
          <w:sz w:val="21"/>
          <w:szCs w:val="21"/>
        </w:rPr>
        <w:t>]</w:t>
      </w:r>
    </w:p>
    <w:sectPr w:rsidR="00BF16EC" w:rsidRPr="00646962" w:rsidSect="00AA0D74">
      <w:headerReference w:type="default" r:id="rId12"/>
      <w:endnotePr>
        <w:numFmt w:val="decimal"/>
      </w:endnotePr>
      <w:pgSz w:w="16840" w:h="11907" w:orient="landscape" w:code="9"/>
      <w:pgMar w:top="1418" w:right="1758" w:bottom="1134"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CBD" w:rsidRDefault="00D85CBD">
      <w:r>
        <w:separator/>
      </w:r>
    </w:p>
  </w:endnote>
  <w:endnote w:type="continuationSeparator" w:id="0">
    <w:p w:rsidR="00D85CBD" w:rsidRDefault="00D85CBD" w:rsidP="003B38C1">
      <w:r>
        <w:separator/>
      </w:r>
    </w:p>
    <w:p w:rsidR="00D85CBD" w:rsidRPr="003B38C1" w:rsidRDefault="00D85CBD" w:rsidP="003B38C1">
      <w:pPr>
        <w:spacing w:after="60"/>
        <w:rPr>
          <w:sz w:val="17"/>
        </w:rPr>
      </w:pPr>
      <w:r>
        <w:rPr>
          <w:sz w:val="17"/>
        </w:rPr>
        <w:t>[Endnote continued from previous page]</w:t>
      </w:r>
    </w:p>
  </w:endnote>
  <w:endnote w:type="continuationNotice" w:id="1">
    <w:p w:rsidR="00D85CBD" w:rsidRPr="003B38C1" w:rsidRDefault="00D85C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CBD" w:rsidRDefault="00D85CBD">
      <w:r>
        <w:separator/>
      </w:r>
    </w:p>
  </w:footnote>
  <w:footnote w:type="continuationSeparator" w:id="0">
    <w:p w:rsidR="00D85CBD" w:rsidRDefault="00D85CBD" w:rsidP="008B60B2">
      <w:r>
        <w:separator/>
      </w:r>
    </w:p>
    <w:p w:rsidR="00D85CBD" w:rsidRPr="00ED77FB" w:rsidRDefault="00D85CBD" w:rsidP="008B60B2">
      <w:pPr>
        <w:spacing w:after="60"/>
        <w:rPr>
          <w:sz w:val="17"/>
          <w:szCs w:val="17"/>
        </w:rPr>
      </w:pPr>
      <w:r w:rsidRPr="00ED77FB">
        <w:rPr>
          <w:sz w:val="17"/>
          <w:szCs w:val="17"/>
        </w:rPr>
        <w:t>[Footnote continued from previous page]</w:t>
      </w:r>
    </w:p>
  </w:footnote>
  <w:footnote w:type="continuationNotice" w:id="1">
    <w:p w:rsidR="00D85CBD" w:rsidRPr="00ED77FB" w:rsidRDefault="00D85C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BD" w:rsidRPr="00AA0D74" w:rsidRDefault="00D85CBD" w:rsidP="004309E7">
    <w:pPr>
      <w:ind w:right="-92"/>
      <w:jc w:val="right"/>
      <w:rPr>
        <w:rFonts w:ascii="SimSun" w:hAnsi="SimSun"/>
        <w:sz w:val="21"/>
        <w:lang w:val="en-GB"/>
      </w:rPr>
    </w:pPr>
    <w:bookmarkStart w:id="6" w:name="Code2"/>
    <w:bookmarkEnd w:id="6"/>
    <w:r w:rsidRPr="00AA0D74">
      <w:rPr>
        <w:rFonts w:ascii="SimSun" w:hAnsi="SimSun"/>
        <w:sz w:val="21"/>
        <w:lang w:val="en-GB"/>
      </w:rPr>
      <w:t>CDIP/22/14</w:t>
    </w:r>
  </w:p>
  <w:p w:rsidR="00D85CBD" w:rsidRPr="00AA0D74" w:rsidRDefault="00FE64D0" w:rsidP="004309E7">
    <w:pPr>
      <w:pStyle w:val="Header"/>
      <w:tabs>
        <w:tab w:val="clear" w:pos="4536"/>
        <w:tab w:val="clear" w:pos="9072"/>
      </w:tabs>
      <w:ind w:right="-92"/>
      <w:jc w:val="right"/>
      <w:rPr>
        <w:rFonts w:ascii="SimSun" w:hAnsi="SimSun"/>
        <w:sz w:val="21"/>
      </w:rPr>
    </w:pPr>
    <w:r w:rsidRPr="00AA0D74">
      <w:rPr>
        <w:rFonts w:ascii="SimSun" w:hAnsi="SimSun" w:hint="eastAsia"/>
        <w:sz w:val="21"/>
        <w:lang w:val="en-GB"/>
      </w:rPr>
      <w:t>第2页</w:t>
    </w:r>
  </w:p>
  <w:p w:rsidR="00D85CBD" w:rsidRPr="00AA0D74" w:rsidRDefault="00D85CBD"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4D0" w:rsidRPr="00FE64D0" w:rsidRDefault="00FE64D0" w:rsidP="00AA0D74">
    <w:pPr>
      <w:jc w:val="right"/>
      <w:rPr>
        <w:rFonts w:ascii="SimSun" w:hAnsi="SimSun"/>
        <w:sz w:val="21"/>
        <w:szCs w:val="21"/>
        <w:lang w:val="en-GB"/>
      </w:rPr>
    </w:pPr>
    <w:r w:rsidRPr="00FE64D0">
      <w:rPr>
        <w:rFonts w:ascii="SimSun" w:hAnsi="SimSun"/>
        <w:sz w:val="21"/>
        <w:szCs w:val="21"/>
        <w:lang w:val="en-GB"/>
      </w:rPr>
      <w:t>CDIP/22/14</w:t>
    </w:r>
  </w:p>
  <w:p w:rsidR="00FE64D0" w:rsidRPr="00FE64D0" w:rsidRDefault="00FE64D0" w:rsidP="00AA0D74">
    <w:pPr>
      <w:pStyle w:val="Header"/>
      <w:tabs>
        <w:tab w:val="clear" w:pos="4536"/>
        <w:tab w:val="clear" w:pos="9072"/>
      </w:tabs>
      <w:jc w:val="right"/>
      <w:rPr>
        <w:rFonts w:ascii="SimSun" w:hAnsi="SimSun"/>
        <w:sz w:val="21"/>
        <w:szCs w:val="21"/>
      </w:rPr>
    </w:pPr>
    <w:r w:rsidRPr="00AA0D74">
      <w:rPr>
        <w:rFonts w:ascii="SimSun" w:hAnsi="SimSun" w:hint="eastAsia"/>
        <w:sz w:val="21"/>
        <w:szCs w:val="21"/>
        <w:lang w:val="en-GB"/>
      </w:rPr>
      <w:t>附件第</w:t>
    </w:r>
    <w:r w:rsidR="00AA0D74" w:rsidRPr="00AA0D74">
      <w:rPr>
        <w:rFonts w:ascii="SimSun" w:hAnsi="SimSun"/>
        <w:sz w:val="21"/>
        <w:szCs w:val="21"/>
        <w:lang w:val="en-GB"/>
      </w:rPr>
      <w:fldChar w:fldCharType="begin"/>
    </w:r>
    <w:r w:rsidR="00AA0D74" w:rsidRPr="00AA0D74">
      <w:rPr>
        <w:rFonts w:ascii="SimSun" w:hAnsi="SimSun"/>
        <w:sz w:val="21"/>
        <w:szCs w:val="21"/>
        <w:lang w:val="en-GB"/>
      </w:rPr>
      <w:instrText>PAGE   \* MERGEFORMAT</w:instrText>
    </w:r>
    <w:r w:rsidR="00AA0D74" w:rsidRPr="00AA0D74">
      <w:rPr>
        <w:rFonts w:ascii="SimSun" w:hAnsi="SimSun"/>
        <w:sz w:val="21"/>
        <w:szCs w:val="21"/>
        <w:lang w:val="en-GB"/>
      </w:rPr>
      <w:fldChar w:fldCharType="separate"/>
    </w:r>
    <w:r w:rsidR="003B231B" w:rsidRPr="003B231B">
      <w:rPr>
        <w:rFonts w:ascii="SimSun" w:hAnsi="SimSun"/>
        <w:noProof/>
        <w:sz w:val="21"/>
        <w:szCs w:val="21"/>
        <w:lang w:val="zh-CN"/>
      </w:rPr>
      <w:t>5</w:t>
    </w:r>
    <w:r w:rsidR="00AA0D74" w:rsidRPr="00AA0D74">
      <w:rPr>
        <w:rFonts w:ascii="SimSun" w:hAnsi="SimSun"/>
        <w:sz w:val="21"/>
        <w:szCs w:val="21"/>
        <w:lang w:val="en-GB"/>
      </w:rPr>
      <w:fldChar w:fldCharType="end"/>
    </w:r>
    <w:r w:rsidRPr="00AA0D74">
      <w:rPr>
        <w:rFonts w:ascii="SimSun" w:hAnsi="SimSun" w:hint="eastAsia"/>
        <w:sz w:val="21"/>
        <w:szCs w:val="21"/>
        <w:lang w:val="en-GB"/>
      </w:rPr>
      <w:t>页</w:t>
    </w:r>
  </w:p>
  <w:p w:rsidR="00FE64D0" w:rsidRPr="00CF3302" w:rsidRDefault="00FE64D0" w:rsidP="00AA0D74">
    <w:pPr>
      <w:jc w:val="right"/>
      <w:rPr>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362003"/>
      <w:docPartObj>
        <w:docPartGallery w:val="Page Numbers (Top of Page)"/>
        <w:docPartUnique/>
      </w:docPartObj>
    </w:sdtPr>
    <w:sdtEndPr>
      <w:rPr>
        <w:rFonts w:ascii="SimSun" w:hAnsi="SimSun"/>
        <w:noProof/>
        <w:sz w:val="21"/>
      </w:rPr>
    </w:sdtEndPr>
    <w:sdtContent>
      <w:p w:rsidR="00D85CBD" w:rsidRPr="00AA0D74" w:rsidRDefault="00D85CBD" w:rsidP="00AA0D74">
        <w:pPr>
          <w:jc w:val="right"/>
          <w:rPr>
            <w:rFonts w:ascii="SimSun" w:hAnsi="SimSun"/>
            <w:sz w:val="21"/>
          </w:rPr>
        </w:pPr>
        <w:r w:rsidRPr="00AA0D74">
          <w:rPr>
            <w:rFonts w:ascii="SimSun" w:hAnsi="SimSun"/>
            <w:sz w:val="21"/>
          </w:rPr>
          <w:t>CDIP/22/14</w:t>
        </w:r>
      </w:p>
      <w:p w:rsidR="00AA0D74" w:rsidRPr="00AA0D74" w:rsidRDefault="00FE64D0" w:rsidP="00AA0D74">
        <w:pPr>
          <w:pStyle w:val="Header"/>
          <w:tabs>
            <w:tab w:val="clear" w:pos="4536"/>
            <w:tab w:val="clear" w:pos="9072"/>
          </w:tabs>
          <w:jc w:val="right"/>
          <w:rPr>
            <w:rFonts w:ascii="SimSun" w:hAnsi="SimSun"/>
            <w:sz w:val="21"/>
          </w:rPr>
        </w:pPr>
        <w:r w:rsidRPr="00AA0D74">
          <w:rPr>
            <w:rFonts w:ascii="SimSun" w:hAnsi="SimSun" w:hint="eastAsia"/>
            <w:sz w:val="21"/>
          </w:rPr>
          <w:t>附</w:t>
        </w:r>
        <w:r w:rsidR="00AA0D74">
          <w:rPr>
            <w:rFonts w:ascii="SimSun" w:hAnsi="SimSun" w:hint="eastAsia"/>
            <w:sz w:val="21"/>
          </w:rPr>
          <w:t xml:space="preserve">　</w:t>
        </w:r>
        <w:r w:rsidRPr="00AA0D74">
          <w:rPr>
            <w:rFonts w:ascii="SimSun" w:hAnsi="SimSun" w:hint="eastAsia"/>
            <w:sz w:val="21"/>
          </w:rPr>
          <w:t>件</w:t>
        </w:r>
      </w:p>
      <w:p w:rsidR="00D85CBD" w:rsidRPr="00AA0D74" w:rsidRDefault="003B231B" w:rsidP="00AA0D74">
        <w:pPr>
          <w:pStyle w:val="Header"/>
          <w:tabs>
            <w:tab w:val="clear" w:pos="4536"/>
            <w:tab w:val="clear" w:pos="9072"/>
          </w:tabs>
          <w:jc w:val="right"/>
          <w:rPr>
            <w:rFonts w:ascii="SimSun" w:hAnsi="SimSun"/>
            <w:sz w:val="21"/>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D74" w:rsidRPr="00FE64D0" w:rsidRDefault="00AA0D74" w:rsidP="00AA0D74">
    <w:pPr>
      <w:jc w:val="right"/>
      <w:rPr>
        <w:rFonts w:ascii="SimSun" w:hAnsi="SimSun"/>
        <w:sz w:val="21"/>
        <w:szCs w:val="21"/>
        <w:lang w:val="en-GB"/>
      </w:rPr>
    </w:pPr>
    <w:r w:rsidRPr="00FE64D0">
      <w:rPr>
        <w:rFonts w:ascii="SimSun" w:hAnsi="SimSun"/>
        <w:sz w:val="21"/>
        <w:szCs w:val="21"/>
        <w:lang w:val="en-GB"/>
      </w:rPr>
      <w:t>CDIP/22/14</w:t>
    </w:r>
  </w:p>
  <w:p w:rsidR="00AA0D74" w:rsidRPr="00FE64D0" w:rsidRDefault="00AA0D74" w:rsidP="00AA0D74">
    <w:pPr>
      <w:pStyle w:val="Header"/>
      <w:tabs>
        <w:tab w:val="clear" w:pos="4536"/>
        <w:tab w:val="clear" w:pos="9072"/>
      </w:tabs>
      <w:jc w:val="right"/>
      <w:rPr>
        <w:rFonts w:ascii="SimSun" w:hAnsi="SimSun"/>
        <w:sz w:val="21"/>
        <w:szCs w:val="21"/>
      </w:rPr>
    </w:pPr>
    <w:r w:rsidRPr="00AA0D74">
      <w:rPr>
        <w:rFonts w:ascii="SimSun" w:hAnsi="SimSun" w:hint="eastAsia"/>
        <w:sz w:val="21"/>
        <w:szCs w:val="21"/>
        <w:lang w:val="en-GB"/>
      </w:rPr>
      <w:t>附件第</w:t>
    </w:r>
    <w:r w:rsidRPr="00AA0D74">
      <w:rPr>
        <w:rFonts w:ascii="SimSun" w:hAnsi="SimSun"/>
        <w:sz w:val="21"/>
        <w:szCs w:val="21"/>
        <w:lang w:val="en-GB"/>
      </w:rPr>
      <w:fldChar w:fldCharType="begin"/>
    </w:r>
    <w:r w:rsidRPr="00AA0D74">
      <w:rPr>
        <w:rFonts w:ascii="SimSun" w:hAnsi="SimSun"/>
        <w:sz w:val="21"/>
        <w:szCs w:val="21"/>
        <w:lang w:val="en-GB"/>
      </w:rPr>
      <w:instrText>PAGE   \* MERGEFORMAT</w:instrText>
    </w:r>
    <w:r w:rsidRPr="00AA0D74">
      <w:rPr>
        <w:rFonts w:ascii="SimSun" w:hAnsi="SimSun"/>
        <w:sz w:val="21"/>
        <w:szCs w:val="21"/>
        <w:lang w:val="en-GB"/>
      </w:rPr>
      <w:fldChar w:fldCharType="separate"/>
    </w:r>
    <w:r w:rsidR="003B231B" w:rsidRPr="003B231B">
      <w:rPr>
        <w:rFonts w:ascii="SimSun" w:hAnsi="SimSun"/>
        <w:noProof/>
        <w:sz w:val="21"/>
        <w:szCs w:val="21"/>
        <w:lang w:val="zh-CN"/>
      </w:rPr>
      <w:t>6</w:t>
    </w:r>
    <w:r w:rsidRPr="00AA0D74">
      <w:rPr>
        <w:rFonts w:ascii="SimSun" w:hAnsi="SimSun"/>
        <w:sz w:val="21"/>
        <w:szCs w:val="21"/>
        <w:lang w:val="en-GB"/>
      </w:rPr>
      <w:fldChar w:fldCharType="end"/>
    </w:r>
    <w:r w:rsidRPr="00AA0D74">
      <w:rPr>
        <w:rFonts w:ascii="SimSun" w:hAnsi="SimSun" w:hint="eastAsia"/>
        <w:sz w:val="21"/>
        <w:szCs w:val="21"/>
        <w:lang w:val="en-GB"/>
      </w:rPr>
      <w:t>页</w:t>
    </w:r>
  </w:p>
  <w:p w:rsidR="00AA0D74" w:rsidRPr="00CF3302" w:rsidRDefault="00AA0D74" w:rsidP="00AA0D74">
    <w:pPr>
      <w:jc w:val="right"/>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D931CC"/>
    <w:multiLevelType w:val="hybridMultilevel"/>
    <w:tmpl w:val="DDD4892C"/>
    <w:lvl w:ilvl="0" w:tplc="CFB84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A3453"/>
    <w:multiLevelType w:val="hybridMultilevel"/>
    <w:tmpl w:val="0028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2A31F3"/>
    <w:multiLevelType w:val="hybridMultilevel"/>
    <w:tmpl w:val="E672391C"/>
    <w:lvl w:ilvl="0" w:tplc="4CF6F6EC">
      <w:start w:val="1"/>
      <w:numFmt w:val="lowerLetter"/>
      <w:lvlText w:val="(%1)"/>
      <w:lvlJc w:val="left"/>
      <w:pPr>
        <w:ind w:left="1074" w:hanging="360"/>
      </w:pPr>
      <w:rPr>
        <w:rFonts w:ascii="SimSun" w:eastAsia="SimSun" w:hAnsi="SimSun"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8" w15:restartNumberingAfterBreak="0">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40A6D"/>
    <w:multiLevelType w:val="hybridMultilevel"/>
    <w:tmpl w:val="3FDAE71E"/>
    <w:lvl w:ilvl="0" w:tplc="CD781EC8">
      <w:start w:val="1"/>
      <w:numFmt w:val="decimal"/>
      <w:lvlText w:val="%1"/>
      <w:lvlJc w:val="left"/>
      <w:pPr>
        <w:ind w:left="560" w:hanging="5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165133A"/>
    <w:multiLevelType w:val="multilevel"/>
    <w:tmpl w:val="3ECCAA3C"/>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ascii="SimSun" w:eastAsia="SimSun" w:hAnsi="SimSun" w:cs="Arial" w:hint="default"/>
        <w:sz w:val="21"/>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4A7B23EB"/>
    <w:multiLevelType w:val="hybridMultilevel"/>
    <w:tmpl w:val="E14CA4D0"/>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953FED"/>
    <w:multiLevelType w:val="hybridMultilevel"/>
    <w:tmpl w:val="53405218"/>
    <w:lvl w:ilvl="0" w:tplc="314A3A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D493F49"/>
    <w:multiLevelType w:val="hybridMultilevel"/>
    <w:tmpl w:val="0A24403E"/>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591D6A"/>
    <w:multiLevelType w:val="hybridMultilevel"/>
    <w:tmpl w:val="6088C10A"/>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C6D38"/>
    <w:multiLevelType w:val="hybridMultilevel"/>
    <w:tmpl w:val="8B06C51A"/>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87859FC"/>
    <w:multiLevelType w:val="hybridMultilevel"/>
    <w:tmpl w:val="94C01F02"/>
    <w:lvl w:ilvl="0" w:tplc="A7AAD074">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B67680"/>
    <w:multiLevelType w:val="multilevel"/>
    <w:tmpl w:val="AEFA50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16"/>
  </w:num>
  <w:num w:numId="5">
    <w:abstractNumId w:val="1"/>
  </w:num>
  <w:num w:numId="6">
    <w:abstractNumId w:val="6"/>
  </w:num>
  <w:num w:numId="7">
    <w:abstractNumId w:val="28"/>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5"/>
  </w:num>
  <w:num w:numId="13">
    <w:abstractNumId w:val="24"/>
  </w:num>
  <w:num w:numId="14">
    <w:abstractNumId w:val="14"/>
  </w:num>
  <w:num w:numId="15">
    <w:abstractNumId w:val="22"/>
  </w:num>
  <w:num w:numId="16">
    <w:abstractNumId w:val="9"/>
  </w:num>
  <w:num w:numId="17">
    <w:abstractNumId w:val="12"/>
  </w:num>
  <w:num w:numId="18">
    <w:abstractNumId w:val="18"/>
  </w:num>
  <w:num w:numId="19">
    <w:abstractNumId w:val="5"/>
  </w:num>
  <w:num w:numId="20">
    <w:abstractNumId w:val="11"/>
  </w:num>
  <w:num w:numId="21">
    <w:abstractNumId w:val="3"/>
  </w:num>
  <w:num w:numId="22">
    <w:abstractNumId w:val="27"/>
  </w:num>
  <w:num w:numId="23">
    <w:abstractNumId w:val="26"/>
  </w:num>
  <w:num w:numId="24">
    <w:abstractNumId w:val="7"/>
  </w:num>
  <w:num w:numId="25">
    <w:abstractNumId w:val="2"/>
  </w:num>
  <w:num w:numId="26">
    <w:abstractNumId w:val="17"/>
  </w:num>
  <w:num w:numId="27">
    <w:abstractNumId w:val="20"/>
  </w:num>
  <w:num w:numId="28">
    <w:abstractNumId w:val="10"/>
  </w:num>
  <w:num w:numId="29">
    <w:abstractNumId w:val="23"/>
  </w:num>
  <w:num w:numId="30">
    <w:abstractNumId w:val="1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7B"/>
    <w:rsid w:val="00001E20"/>
    <w:rsid w:val="000324AB"/>
    <w:rsid w:val="00034B0C"/>
    <w:rsid w:val="00043CAA"/>
    <w:rsid w:val="00045FAE"/>
    <w:rsid w:val="000556B9"/>
    <w:rsid w:val="000621E1"/>
    <w:rsid w:val="000734F4"/>
    <w:rsid w:val="00075432"/>
    <w:rsid w:val="000834F9"/>
    <w:rsid w:val="0008512B"/>
    <w:rsid w:val="000968ED"/>
    <w:rsid w:val="000B1219"/>
    <w:rsid w:val="000B1400"/>
    <w:rsid w:val="000B5D38"/>
    <w:rsid w:val="000C0322"/>
    <w:rsid w:val="000D2D55"/>
    <w:rsid w:val="000E3AFA"/>
    <w:rsid w:val="000E6BCF"/>
    <w:rsid w:val="000F5E56"/>
    <w:rsid w:val="00102DB2"/>
    <w:rsid w:val="00103049"/>
    <w:rsid w:val="00104484"/>
    <w:rsid w:val="001204DF"/>
    <w:rsid w:val="00125A8C"/>
    <w:rsid w:val="001362EE"/>
    <w:rsid w:val="001541EE"/>
    <w:rsid w:val="00160284"/>
    <w:rsid w:val="00170EC7"/>
    <w:rsid w:val="0017367B"/>
    <w:rsid w:val="0018311E"/>
    <w:rsid w:val="001832A6"/>
    <w:rsid w:val="001B61F3"/>
    <w:rsid w:val="001C24F8"/>
    <w:rsid w:val="001C268A"/>
    <w:rsid w:val="001C2B2C"/>
    <w:rsid w:val="001C6003"/>
    <w:rsid w:val="001D224A"/>
    <w:rsid w:val="001D353E"/>
    <w:rsid w:val="001D5D38"/>
    <w:rsid w:val="001D7CC1"/>
    <w:rsid w:val="001E5D01"/>
    <w:rsid w:val="001F4F85"/>
    <w:rsid w:val="0021217E"/>
    <w:rsid w:val="00214F64"/>
    <w:rsid w:val="00220246"/>
    <w:rsid w:val="00232811"/>
    <w:rsid w:val="00235609"/>
    <w:rsid w:val="00235D31"/>
    <w:rsid w:val="00246AC2"/>
    <w:rsid w:val="00252446"/>
    <w:rsid w:val="002577BC"/>
    <w:rsid w:val="002634C4"/>
    <w:rsid w:val="0026416B"/>
    <w:rsid w:val="0027373F"/>
    <w:rsid w:val="00276914"/>
    <w:rsid w:val="00280148"/>
    <w:rsid w:val="00292074"/>
    <w:rsid w:val="002928D3"/>
    <w:rsid w:val="00293A05"/>
    <w:rsid w:val="00294792"/>
    <w:rsid w:val="002B363E"/>
    <w:rsid w:val="002C22A2"/>
    <w:rsid w:val="002C4C06"/>
    <w:rsid w:val="002C4F0F"/>
    <w:rsid w:val="002C7505"/>
    <w:rsid w:val="002E5171"/>
    <w:rsid w:val="002F1919"/>
    <w:rsid w:val="002F1AB3"/>
    <w:rsid w:val="002F1FE6"/>
    <w:rsid w:val="002F3AD5"/>
    <w:rsid w:val="002F4E68"/>
    <w:rsid w:val="00303E4E"/>
    <w:rsid w:val="00306531"/>
    <w:rsid w:val="00312F7F"/>
    <w:rsid w:val="003156C0"/>
    <w:rsid w:val="003455E6"/>
    <w:rsid w:val="00347E74"/>
    <w:rsid w:val="00350DC1"/>
    <w:rsid w:val="00351410"/>
    <w:rsid w:val="00361450"/>
    <w:rsid w:val="00361E0A"/>
    <w:rsid w:val="003670A2"/>
    <w:rsid w:val="003673CF"/>
    <w:rsid w:val="00374071"/>
    <w:rsid w:val="003817DA"/>
    <w:rsid w:val="003845C1"/>
    <w:rsid w:val="003939D1"/>
    <w:rsid w:val="003A6F89"/>
    <w:rsid w:val="003B231B"/>
    <w:rsid w:val="003B311F"/>
    <w:rsid w:val="003B38C1"/>
    <w:rsid w:val="003B6FEC"/>
    <w:rsid w:val="003B7870"/>
    <w:rsid w:val="003D4034"/>
    <w:rsid w:val="003E39EE"/>
    <w:rsid w:val="00407BC5"/>
    <w:rsid w:val="004147EB"/>
    <w:rsid w:val="00415CFE"/>
    <w:rsid w:val="00416217"/>
    <w:rsid w:val="00416F04"/>
    <w:rsid w:val="00423E3E"/>
    <w:rsid w:val="00425524"/>
    <w:rsid w:val="00427AF4"/>
    <w:rsid w:val="00427CC5"/>
    <w:rsid w:val="004309E7"/>
    <w:rsid w:val="00437BC1"/>
    <w:rsid w:val="00447802"/>
    <w:rsid w:val="00462019"/>
    <w:rsid w:val="004647DA"/>
    <w:rsid w:val="00467F7D"/>
    <w:rsid w:val="00474062"/>
    <w:rsid w:val="00477D6B"/>
    <w:rsid w:val="00483DB4"/>
    <w:rsid w:val="0048745E"/>
    <w:rsid w:val="004909BC"/>
    <w:rsid w:val="004A72E9"/>
    <w:rsid w:val="004C6DA5"/>
    <w:rsid w:val="004D4EA1"/>
    <w:rsid w:val="004E60AC"/>
    <w:rsid w:val="004E6D2E"/>
    <w:rsid w:val="004E7C31"/>
    <w:rsid w:val="004F0C92"/>
    <w:rsid w:val="00500D60"/>
    <w:rsid w:val="005019FF"/>
    <w:rsid w:val="0050525D"/>
    <w:rsid w:val="0051473D"/>
    <w:rsid w:val="00521BCD"/>
    <w:rsid w:val="0053057A"/>
    <w:rsid w:val="00531970"/>
    <w:rsid w:val="005449A9"/>
    <w:rsid w:val="00554B6A"/>
    <w:rsid w:val="00560A29"/>
    <w:rsid w:val="00561C31"/>
    <w:rsid w:val="0056379E"/>
    <w:rsid w:val="005718D3"/>
    <w:rsid w:val="00573879"/>
    <w:rsid w:val="0058189B"/>
    <w:rsid w:val="00582635"/>
    <w:rsid w:val="00584ACA"/>
    <w:rsid w:val="005A1E70"/>
    <w:rsid w:val="005A2486"/>
    <w:rsid w:val="005C6649"/>
    <w:rsid w:val="005D1335"/>
    <w:rsid w:val="005E66B3"/>
    <w:rsid w:val="005F573D"/>
    <w:rsid w:val="005F70AD"/>
    <w:rsid w:val="005F7A3A"/>
    <w:rsid w:val="006027FD"/>
    <w:rsid w:val="00603A3D"/>
    <w:rsid w:val="006050B4"/>
    <w:rsid w:val="00605827"/>
    <w:rsid w:val="00612DD3"/>
    <w:rsid w:val="00624667"/>
    <w:rsid w:val="00627034"/>
    <w:rsid w:val="00636617"/>
    <w:rsid w:val="00646050"/>
    <w:rsid w:val="00646962"/>
    <w:rsid w:val="00661300"/>
    <w:rsid w:val="00670BCD"/>
    <w:rsid w:val="006713CA"/>
    <w:rsid w:val="006736B1"/>
    <w:rsid w:val="00676C5C"/>
    <w:rsid w:val="0068421A"/>
    <w:rsid w:val="00684B34"/>
    <w:rsid w:val="00684C45"/>
    <w:rsid w:val="00694778"/>
    <w:rsid w:val="0069671B"/>
    <w:rsid w:val="006A3F6E"/>
    <w:rsid w:val="006A450E"/>
    <w:rsid w:val="006A47A4"/>
    <w:rsid w:val="006B40F5"/>
    <w:rsid w:val="006D25E0"/>
    <w:rsid w:val="006F1087"/>
    <w:rsid w:val="00701209"/>
    <w:rsid w:val="00710493"/>
    <w:rsid w:val="0072383B"/>
    <w:rsid w:val="00735329"/>
    <w:rsid w:val="00736AE8"/>
    <w:rsid w:val="007618B4"/>
    <w:rsid w:val="007629D2"/>
    <w:rsid w:val="0076644C"/>
    <w:rsid w:val="00775CBA"/>
    <w:rsid w:val="00792503"/>
    <w:rsid w:val="007B2B4F"/>
    <w:rsid w:val="007C72EB"/>
    <w:rsid w:val="007D1613"/>
    <w:rsid w:val="007D1BFF"/>
    <w:rsid w:val="007E4C0E"/>
    <w:rsid w:val="007F2A85"/>
    <w:rsid w:val="007F3EF9"/>
    <w:rsid w:val="00802F8E"/>
    <w:rsid w:val="0083793D"/>
    <w:rsid w:val="008575E1"/>
    <w:rsid w:val="00866706"/>
    <w:rsid w:val="00866E7D"/>
    <w:rsid w:val="0087560F"/>
    <w:rsid w:val="008828F2"/>
    <w:rsid w:val="008B2CC1"/>
    <w:rsid w:val="008B60B2"/>
    <w:rsid w:val="008C74F7"/>
    <w:rsid w:val="008D5C9B"/>
    <w:rsid w:val="008D6398"/>
    <w:rsid w:val="008D67E4"/>
    <w:rsid w:val="008E342F"/>
    <w:rsid w:val="008E47FE"/>
    <w:rsid w:val="00903141"/>
    <w:rsid w:val="0090731E"/>
    <w:rsid w:val="00916EE2"/>
    <w:rsid w:val="00946100"/>
    <w:rsid w:val="009557B0"/>
    <w:rsid w:val="00962E35"/>
    <w:rsid w:val="00966A22"/>
    <w:rsid w:val="0096722F"/>
    <w:rsid w:val="00976B7A"/>
    <w:rsid w:val="00980843"/>
    <w:rsid w:val="009864F2"/>
    <w:rsid w:val="00994AED"/>
    <w:rsid w:val="009957AD"/>
    <w:rsid w:val="009B02B7"/>
    <w:rsid w:val="009B2BE3"/>
    <w:rsid w:val="009B4B11"/>
    <w:rsid w:val="009C7EB4"/>
    <w:rsid w:val="009D123C"/>
    <w:rsid w:val="009D69EB"/>
    <w:rsid w:val="009E2791"/>
    <w:rsid w:val="009E3F6F"/>
    <w:rsid w:val="009E6949"/>
    <w:rsid w:val="009E7794"/>
    <w:rsid w:val="009F08C9"/>
    <w:rsid w:val="009F499F"/>
    <w:rsid w:val="00A42DAF"/>
    <w:rsid w:val="00A45BD8"/>
    <w:rsid w:val="00A47582"/>
    <w:rsid w:val="00A50086"/>
    <w:rsid w:val="00A57CA9"/>
    <w:rsid w:val="00A81C3B"/>
    <w:rsid w:val="00A869B7"/>
    <w:rsid w:val="00A93AB1"/>
    <w:rsid w:val="00AA0D74"/>
    <w:rsid w:val="00AA1040"/>
    <w:rsid w:val="00AC205C"/>
    <w:rsid w:val="00AC4445"/>
    <w:rsid w:val="00AC4E26"/>
    <w:rsid w:val="00AC4FC5"/>
    <w:rsid w:val="00AD5452"/>
    <w:rsid w:val="00AE5272"/>
    <w:rsid w:val="00AF0150"/>
    <w:rsid w:val="00AF0A6B"/>
    <w:rsid w:val="00AF0F01"/>
    <w:rsid w:val="00B00F47"/>
    <w:rsid w:val="00B026BD"/>
    <w:rsid w:val="00B05A69"/>
    <w:rsid w:val="00B0709A"/>
    <w:rsid w:val="00B11C1B"/>
    <w:rsid w:val="00B249E2"/>
    <w:rsid w:val="00B32A46"/>
    <w:rsid w:val="00B34EF5"/>
    <w:rsid w:val="00B42656"/>
    <w:rsid w:val="00B50184"/>
    <w:rsid w:val="00B55C51"/>
    <w:rsid w:val="00B766CD"/>
    <w:rsid w:val="00B7770E"/>
    <w:rsid w:val="00B9734B"/>
    <w:rsid w:val="00BA1541"/>
    <w:rsid w:val="00BA30E2"/>
    <w:rsid w:val="00BB703F"/>
    <w:rsid w:val="00BC04F0"/>
    <w:rsid w:val="00BC5AF2"/>
    <w:rsid w:val="00BD4CC3"/>
    <w:rsid w:val="00BD7D4A"/>
    <w:rsid w:val="00BF16EC"/>
    <w:rsid w:val="00BF2FE1"/>
    <w:rsid w:val="00C07AAE"/>
    <w:rsid w:val="00C11BFE"/>
    <w:rsid w:val="00C13ACA"/>
    <w:rsid w:val="00C34769"/>
    <w:rsid w:val="00C46974"/>
    <w:rsid w:val="00C5068F"/>
    <w:rsid w:val="00C559E9"/>
    <w:rsid w:val="00C568D0"/>
    <w:rsid w:val="00C56D52"/>
    <w:rsid w:val="00C57D65"/>
    <w:rsid w:val="00C62CF9"/>
    <w:rsid w:val="00C7545D"/>
    <w:rsid w:val="00C76AE6"/>
    <w:rsid w:val="00C85FB9"/>
    <w:rsid w:val="00CB1DF6"/>
    <w:rsid w:val="00CB25B0"/>
    <w:rsid w:val="00CB7313"/>
    <w:rsid w:val="00CC1E33"/>
    <w:rsid w:val="00CC4CBF"/>
    <w:rsid w:val="00CC75CA"/>
    <w:rsid w:val="00CD04F1"/>
    <w:rsid w:val="00CD4D60"/>
    <w:rsid w:val="00CD56ED"/>
    <w:rsid w:val="00CF04CC"/>
    <w:rsid w:val="00CF3302"/>
    <w:rsid w:val="00CF58E6"/>
    <w:rsid w:val="00D05030"/>
    <w:rsid w:val="00D10B47"/>
    <w:rsid w:val="00D13936"/>
    <w:rsid w:val="00D15061"/>
    <w:rsid w:val="00D170CD"/>
    <w:rsid w:val="00D172EB"/>
    <w:rsid w:val="00D2548A"/>
    <w:rsid w:val="00D266AC"/>
    <w:rsid w:val="00D31184"/>
    <w:rsid w:val="00D332CA"/>
    <w:rsid w:val="00D42EDF"/>
    <w:rsid w:val="00D437F2"/>
    <w:rsid w:val="00D45252"/>
    <w:rsid w:val="00D56D49"/>
    <w:rsid w:val="00D610A0"/>
    <w:rsid w:val="00D701DD"/>
    <w:rsid w:val="00D71B4D"/>
    <w:rsid w:val="00D842E5"/>
    <w:rsid w:val="00D85CBD"/>
    <w:rsid w:val="00D8609C"/>
    <w:rsid w:val="00D93D55"/>
    <w:rsid w:val="00DB28AD"/>
    <w:rsid w:val="00DB6A61"/>
    <w:rsid w:val="00DB70C8"/>
    <w:rsid w:val="00DD00F5"/>
    <w:rsid w:val="00DE0340"/>
    <w:rsid w:val="00DE3538"/>
    <w:rsid w:val="00DF2E76"/>
    <w:rsid w:val="00E0160E"/>
    <w:rsid w:val="00E016FB"/>
    <w:rsid w:val="00E01ED7"/>
    <w:rsid w:val="00E139CB"/>
    <w:rsid w:val="00E15015"/>
    <w:rsid w:val="00E2118F"/>
    <w:rsid w:val="00E27DAA"/>
    <w:rsid w:val="00E335FE"/>
    <w:rsid w:val="00E369E3"/>
    <w:rsid w:val="00E408D1"/>
    <w:rsid w:val="00E413D4"/>
    <w:rsid w:val="00E44E32"/>
    <w:rsid w:val="00E57F79"/>
    <w:rsid w:val="00E8047A"/>
    <w:rsid w:val="00E84804"/>
    <w:rsid w:val="00E90C28"/>
    <w:rsid w:val="00E92AC4"/>
    <w:rsid w:val="00E92B34"/>
    <w:rsid w:val="00E92F31"/>
    <w:rsid w:val="00EA7EFC"/>
    <w:rsid w:val="00EB2281"/>
    <w:rsid w:val="00EB56D4"/>
    <w:rsid w:val="00EC4E49"/>
    <w:rsid w:val="00ED1756"/>
    <w:rsid w:val="00ED77FB"/>
    <w:rsid w:val="00EE33B0"/>
    <w:rsid w:val="00EE45FA"/>
    <w:rsid w:val="00EF6EF3"/>
    <w:rsid w:val="00F02C2F"/>
    <w:rsid w:val="00F1334B"/>
    <w:rsid w:val="00F1718E"/>
    <w:rsid w:val="00F32591"/>
    <w:rsid w:val="00F33A12"/>
    <w:rsid w:val="00F6103C"/>
    <w:rsid w:val="00F62010"/>
    <w:rsid w:val="00F624AE"/>
    <w:rsid w:val="00F66152"/>
    <w:rsid w:val="00F82152"/>
    <w:rsid w:val="00F868A4"/>
    <w:rsid w:val="00FA173F"/>
    <w:rsid w:val="00FB31DB"/>
    <w:rsid w:val="00FB3D32"/>
    <w:rsid w:val="00FB5D5A"/>
    <w:rsid w:val="00FC09B0"/>
    <w:rsid w:val="00FC0BC6"/>
    <w:rsid w:val="00FD374F"/>
    <w:rsid w:val="00FD46E5"/>
    <w:rsid w:val="00FE2FA6"/>
    <w:rsid w:val="00FE64D0"/>
    <w:rsid w:val="00FE6EE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E6687BF3-9FD2-4B5F-B6BF-804C89EB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rsid w:val="0068421A"/>
    <w:rPr>
      <w:rFonts w:ascii="Arial" w:eastAsia="SimSun" w:hAnsi="Arial" w:cs="Arial"/>
      <w:sz w:val="22"/>
      <w:lang w:val="en-US"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4147E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147EB"/>
    <w:rPr>
      <w:rFonts w:ascii="Arial" w:eastAsia="SimSun" w:hAnsi="Arial" w:cs="Arial"/>
      <w:sz w:val="22"/>
      <w:lang w:val="en-US" w:eastAsia="zh-CN"/>
    </w:rPr>
  </w:style>
  <w:style w:type="table" w:styleId="TableGrid">
    <w:name w:val="Table Grid"/>
    <w:basedOn w:val="TableNormal"/>
    <w:uiPriority w:val="39"/>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uiPriority w:val="99"/>
    <w:semiHidden/>
    <w:rsid w:val="004147E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semiHidden/>
    <w:unhideWhenUsed/>
    <w:rsid w:val="00B249E2"/>
    <w:rPr>
      <w:vertAlign w:val="superscript"/>
    </w:rPr>
  </w:style>
  <w:style w:type="paragraph" w:styleId="HTMLPreformatted">
    <w:name w:val="HTML Preformatted"/>
    <w:basedOn w:val="Normal"/>
    <w:link w:val="HTMLPreformattedChar"/>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4F0C92"/>
    <w:rPr>
      <w:rFonts w:ascii="Courier New" w:hAnsi="Courier New" w:cs="Courier New"/>
      <w:lang w:val="es-PE" w:eastAsia="es-PE"/>
    </w:rPr>
  </w:style>
  <w:style w:type="character" w:customStyle="1" w:styleId="Heading1Char">
    <w:name w:val="Heading 1 Char"/>
    <w:basedOn w:val="DefaultParagraphFont"/>
    <w:link w:val="Heading1"/>
    <w:rsid w:val="00AA0D74"/>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FAC7-71EC-4E6B-861B-C8D1CC78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(E)</Template>
  <TotalTime>1</TotalTime>
  <Pages>7</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CDIP/22/14</vt:lpstr>
    </vt:vector>
  </TitlesOfParts>
  <Company>WIPO</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CDIP/22/14</dc:title>
  <dc:subject>“秘鲁及其他发展中国家的知识产权与美食旅游业：通过知识产权促进美食旅游业发展”经修订的项目提案</dc:subject>
  <dc:creator>BRACI Biljana</dc:creator>
  <cp:lastModifiedBy>MARTINEZ LIMÓN Cristina</cp:lastModifiedBy>
  <cp:revision>2</cp:revision>
  <cp:lastPrinted>2018-10-18T08:16:00Z</cp:lastPrinted>
  <dcterms:created xsi:type="dcterms:W3CDTF">2018-11-01T15:35:00Z</dcterms:created>
  <dcterms:modified xsi:type="dcterms:W3CDTF">2018-11-01T15:35:00Z</dcterms:modified>
</cp:coreProperties>
</file>