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75EC9" w:rsidRPr="006962DC" w:rsidTr="00460888">
        <w:trPr>
          <w:trHeight w:val="1977"/>
        </w:trPr>
        <w:tc>
          <w:tcPr>
            <w:tcW w:w="4594" w:type="dxa"/>
            <w:tcBorders>
              <w:bottom w:val="single" w:sz="4" w:space="0" w:color="auto"/>
            </w:tcBorders>
            <w:tcMar>
              <w:bottom w:w="170" w:type="dxa"/>
            </w:tcMar>
          </w:tcPr>
          <w:p w:rsidR="00775EC9" w:rsidRPr="006962DC" w:rsidRDefault="00775EC9" w:rsidP="00460888">
            <w:pPr>
              <w:jc w:val="both"/>
            </w:pPr>
            <w:r w:rsidRPr="006962DC">
              <w:rPr>
                <w:noProof/>
              </w:rPr>
              <w:drawing>
                <wp:anchor distT="0" distB="0" distL="114300" distR="114300" simplePos="0" relativeHeight="251659264" behindDoc="1" locked="0" layoutInCell="0" allowOverlap="1" wp14:anchorId="5A36F54E" wp14:editId="096D9119">
                  <wp:simplePos x="0" y="0"/>
                  <wp:positionH relativeFrom="page">
                    <wp:posOffset>3834130</wp:posOffset>
                  </wp:positionH>
                  <wp:positionV relativeFrom="margin">
                    <wp:posOffset>0</wp:posOffset>
                  </wp:positionV>
                  <wp:extent cx="866775" cy="1323975"/>
                  <wp:effectExtent l="0" t="0" r="9525" b="9525"/>
                  <wp:wrapNone/>
                  <wp:docPr id="45" name="图片 4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75EC9" w:rsidRPr="006962DC" w:rsidRDefault="00775EC9" w:rsidP="00460888"/>
        </w:tc>
        <w:tc>
          <w:tcPr>
            <w:tcW w:w="425" w:type="dxa"/>
            <w:tcBorders>
              <w:bottom w:val="single" w:sz="4" w:space="0" w:color="auto"/>
            </w:tcBorders>
            <w:tcMar>
              <w:left w:w="0" w:type="dxa"/>
              <w:right w:w="0" w:type="dxa"/>
            </w:tcMar>
          </w:tcPr>
          <w:p w:rsidR="00775EC9" w:rsidRPr="006962DC" w:rsidRDefault="00775EC9" w:rsidP="00460888">
            <w:pPr>
              <w:jc w:val="right"/>
            </w:pPr>
            <w:r w:rsidRPr="006962DC">
              <w:rPr>
                <w:b/>
                <w:sz w:val="40"/>
                <w:szCs w:val="40"/>
              </w:rPr>
              <w:t>C</w:t>
            </w:r>
          </w:p>
        </w:tc>
      </w:tr>
      <w:tr w:rsidR="00775EC9" w:rsidRPr="006962DC" w:rsidTr="00460888">
        <w:trPr>
          <w:trHeight w:hRule="exact" w:val="340"/>
        </w:trPr>
        <w:tc>
          <w:tcPr>
            <w:tcW w:w="9356" w:type="dxa"/>
            <w:gridSpan w:val="3"/>
            <w:tcBorders>
              <w:top w:val="single" w:sz="4" w:space="0" w:color="auto"/>
            </w:tcBorders>
            <w:tcMar>
              <w:top w:w="170" w:type="dxa"/>
              <w:left w:w="0" w:type="dxa"/>
              <w:right w:w="0" w:type="dxa"/>
            </w:tcMar>
            <w:vAlign w:val="bottom"/>
          </w:tcPr>
          <w:p w:rsidR="00775EC9" w:rsidRPr="006962DC" w:rsidRDefault="008E34F2" w:rsidP="00460888">
            <w:pPr>
              <w:jc w:val="right"/>
              <w:rPr>
                <w:rFonts w:ascii="Arial Black" w:hAnsi="Arial Black"/>
                <w:caps/>
                <w:sz w:val="15"/>
              </w:rPr>
            </w:pPr>
            <w:r>
              <w:rPr>
                <w:rFonts w:ascii="Arial Black" w:hAnsi="Arial Black"/>
                <w:caps/>
                <w:sz w:val="15"/>
              </w:rPr>
              <w:t>CDIP/22/</w:t>
            </w:r>
            <w:bookmarkStart w:id="0" w:name="Code"/>
            <w:bookmarkEnd w:id="0"/>
            <w:r>
              <w:rPr>
                <w:rFonts w:ascii="Arial Black" w:hAnsi="Arial Black"/>
                <w:caps/>
                <w:sz w:val="15"/>
              </w:rPr>
              <w:t>4 Rev.</w:t>
            </w:r>
          </w:p>
        </w:tc>
      </w:tr>
      <w:tr w:rsidR="00775EC9" w:rsidRPr="006962DC" w:rsidTr="00460888">
        <w:trPr>
          <w:trHeight w:hRule="exact" w:val="170"/>
        </w:trPr>
        <w:tc>
          <w:tcPr>
            <w:tcW w:w="9356" w:type="dxa"/>
            <w:gridSpan w:val="3"/>
            <w:noWrap/>
            <w:tcMar>
              <w:left w:w="0" w:type="dxa"/>
              <w:right w:w="0" w:type="dxa"/>
            </w:tcMar>
            <w:vAlign w:val="bottom"/>
          </w:tcPr>
          <w:p w:rsidR="00775EC9" w:rsidRPr="006962DC" w:rsidRDefault="008E34F2" w:rsidP="00460888">
            <w:pPr>
              <w:jc w:val="right"/>
              <w:rPr>
                <w:rFonts w:ascii="Arial Black" w:hAnsi="Arial Black"/>
                <w:b/>
                <w:caps/>
                <w:sz w:val="15"/>
                <w:szCs w:val="15"/>
              </w:rPr>
            </w:pPr>
            <w:r>
              <w:rPr>
                <w:rFonts w:eastAsia="SimHei" w:hint="eastAsia"/>
                <w:b/>
                <w:sz w:val="15"/>
                <w:szCs w:val="15"/>
              </w:rPr>
              <w:t xml:space="preserve"> </w:t>
            </w:r>
            <w:r w:rsidR="00775EC9" w:rsidRPr="006962DC">
              <w:rPr>
                <w:rFonts w:eastAsia="SimHei" w:hint="eastAsia"/>
                <w:b/>
                <w:sz w:val="15"/>
                <w:szCs w:val="15"/>
              </w:rPr>
              <w:t>原</w:t>
            </w:r>
            <w:r w:rsidR="00775EC9" w:rsidRPr="006962DC">
              <w:rPr>
                <w:rFonts w:eastAsia="SimHei"/>
                <w:b/>
                <w:sz w:val="15"/>
                <w:szCs w:val="15"/>
                <w:lang w:val="pt-BR"/>
              </w:rPr>
              <w:t xml:space="preserve"> </w:t>
            </w:r>
            <w:r w:rsidR="00775EC9" w:rsidRPr="006962DC">
              <w:rPr>
                <w:rFonts w:eastAsia="SimHei" w:hint="eastAsia"/>
                <w:b/>
                <w:sz w:val="15"/>
                <w:szCs w:val="15"/>
              </w:rPr>
              <w:t>文</w:t>
            </w:r>
            <w:r w:rsidR="00775EC9" w:rsidRPr="006962DC">
              <w:rPr>
                <w:rFonts w:eastAsia="SimHei" w:hint="eastAsia"/>
                <w:b/>
                <w:sz w:val="15"/>
                <w:szCs w:val="15"/>
                <w:lang w:val="pt-BR"/>
              </w:rPr>
              <w:t>：英</w:t>
            </w:r>
            <w:r w:rsidR="00775EC9" w:rsidRPr="006962DC">
              <w:rPr>
                <w:rFonts w:eastAsia="SimHei" w:hint="eastAsia"/>
                <w:b/>
                <w:sz w:val="15"/>
                <w:szCs w:val="15"/>
              </w:rPr>
              <w:t>文</w:t>
            </w:r>
          </w:p>
        </w:tc>
      </w:tr>
      <w:tr w:rsidR="00775EC9" w:rsidRPr="006962DC" w:rsidTr="00460888">
        <w:trPr>
          <w:trHeight w:hRule="exact" w:val="198"/>
        </w:trPr>
        <w:tc>
          <w:tcPr>
            <w:tcW w:w="9356" w:type="dxa"/>
            <w:gridSpan w:val="3"/>
            <w:tcMar>
              <w:left w:w="0" w:type="dxa"/>
              <w:right w:w="0" w:type="dxa"/>
            </w:tcMar>
            <w:vAlign w:val="bottom"/>
          </w:tcPr>
          <w:p w:rsidR="00775EC9" w:rsidRPr="006962DC" w:rsidRDefault="00775EC9" w:rsidP="00460888">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sidR="008E34F2">
              <w:rPr>
                <w:rFonts w:ascii="Arial Black" w:eastAsia="SimHei" w:hAnsi="Arial Black"/>
                <w:b/>
                <w:sz w:val="15"/>
                <w:szCs w:val="15"/>
                <w:lang w:val="pt-BR"/>
              </w:rPr>
              <w:t>10</w:t>
            </w:r>
            <w:r w:rsidRPr="006962DC">
              <w:rPr>
                <w:rFonts w:ascii="SimHei" w:eastAsia="SimHei" w:hAnsi="Times New Roman" w:hint="eastAsia"/>
                <w:b/>
                <w:sz w:val="15"/>
                <w:szCs w:val="15"/>
              </w:rPr>
              <w:t>月</w:t>
            </w:r>
            <w:r>
              <w:rPr>
                <w:rFonts w:ascii="Arial Black" w:eastAsia="SimHei" w:hAnsi="Arial Black" w:hint="eastAsia"/>
                <w:b/>
                <w:sz w:val="15"/>
                <w:szCs w:val="15"/>
              </w:rPr>
              <w:t>1</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775EC9" w:rsidRPr="006962DC" w:rsidRDefault="00775EC9" w:rsidP="00775EC9"/>
    <w:p w:rsidR="00775EC9" w:rsidRPr="006962DC" w:rsidRDefault="00775EC9" w:rsidP="00775EC9"/>
    <w:p w:rsidR="00775EC9" w:rsidRPr="006962DC" w:rsidRDefault="00775EC9" w:rsidP="00775EC9"/>
    <w:p w:rsidR="00775EC9" w:rsidRPr="006962DC" w:rsidRDefault="00775EC9" w:rsidP="00775EC9"/>
    <w:p w:rsidR="00775EC9" w:rsidRPr="006962DC" w:rsidRDefault="00775EC9" w:rsidP="00775EC9"/>
    <w:p w:rsidR="00775EC9" w:rsidRPr="006962DC" w:rsidRDefault="00775EC9" w:rsidP="00775EC9">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775EC9" w:rsidRPr="006962DC" w:rsidRDefault="00775EC9" w:rsidP="00775EC9"/>
    <w:p w:rsidR="00775EC9" w:rsidRPr="006962DC" w:rsidRDefault="00775EC9" w:rsidP="00775EC9"/>
    <w:p w:rsidR="00775EC9" w:rsidRPr="006962DC" w:rsidRDefault="00775EC9" w:rsidP="00775EC9">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二</w:t>
      </w:r>
      <w:r w:rsidRPr="006962DC">
        <w:rPr>
          <w:rFonts w:ascii="KaiTi" w:eastAsia="KaiTi" w:hint="eastAsia"/>
          <w:b/>
          <w:sz w:val="24"/>
          <w:szCs w:val="24"/>
        </w:rPr>
        <w:t>届会议</w:t>
      </w:r>
    </w:p>
    <w:p w:rsidR="00775EC9" w:rsidRPr="006962DC" w:rsidRDefault="00775EC9" w:rsidP="00775EC9">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19</w:t>
      </w:r>
      <w:r w:rsidRPr="006962DC">
        <w:rPr>
          <w:rFonts w:ascii="KaiTi" w:eastAsia="KaiTi" w:hAnsi="KaiTi" w:hint="eastAsia"/>
          <w:b/>
          <w:sz w:val="24"/>
          <w:szCs w:val="24"/>
        </w:rPr>
        <w:t>日至</w:t>
      </w:r>
      <w:r>
        <w:rPr>
          <w:rFonts w:ascii="KaiTi" w:eastAsia="KaiTi" w:hAnsi="KaiTi" w:hint="eastAsia"/>
          <w:sz w:val="24"/>
          <w:szCs w:val="24"/>
        </w:rPr>
        <w:t>23</w:t>
      </w:r>
      <w:r w:rsidRPr="006962DC">
        <w:rPr>
          <w:rFonts w:ascii="KaiTi" w:eastAsia="KaiTi" w:hAnsi="KaiTi" w:hint="eastAsia"/>
          <w:b/>
          <w:sz w:val="24"/>
          <w:szCs w:val="24"/>
        </w:rPr>
        <w:t>日，日内瓦</w:t>
      </w:r>
    </w:p>
    <w:p w:rsidR="00775EC9" w:rsidRPr="002844FF" w:rsidRDefault="00775EC9" w:rsidP="00775EC9"/>
    <w:p w:rsidR="008B2CC1" w:rsidRPr="008B2CC1" w:rsidRDefault="008B2CC1" w:rsidP="008B2CC1"/>
    <w:p w:rsidR="008B2CC1" w:rsidRPr="008B2CC1" w:rsidRDefault="008B2CC1" w:rsidP="008B2CC1"/>
    <w:p w:rsidR="008B2CC1" w:rsidRPr="00775EC9" w:rsidRDefault="002813AB" w:rsidP="00982293">
      <w:pPr>
        <w:rPr>
          <w:rFonts w:ascii="KaiTi" w:eastAsia="KaiTi" w:hAnsi="KaiTi" w:cs="Times New Roman"/>
          <w:kern w:val="2"/>
          <w:sz w:val="24"/>
          <w:szCs w:val="32"/>
        </w:rPr>
      </w:pPr>
      <w:bookmarkStart w:id="1" w:name="TitleOfDoc"/>
      <w:bookmarkEnd w:id="1"/>
      <w:r w:rsidRPr="00775EC9">
        <w:rPr>
          <w:rFonts w:ascii="KaiTi" w:eastAsia="KaiTi" w:hAnsi="KaiTi" w:cs="Times New Roman" w:hint="eastAsia"/>
          <w:kern w:val="2"/>
          <w:sz w:val="24"/>
          <w:szCs w:val="32"/>
        </w:rPr>
        <w:t>成员国</w:t>
      </w:r>
      <w:r w:rsidR="004F248D" w:rsidRPr="00775EC9">
        <w:rPr>
          <w:rFonts w:ascii="KaiTi" w:eastAsia="KaiTi" w:hAnsi="KaiTi" w:cs="Times New Roman" w:hint="eastAsia"/>
          <w:kern w:val="2"/>
          <w:sz w:val="24"/>
          <w:szCs w:val="32"/>
        </w:rPr>
        <w:t>关于</w:t>
      </w:r>
      <w:r w:rsidR="001F018C" w:rsidRPr="00775EC9">
        <w:rPr>
          <w:rFonts w:ascii="KaiTi" w:eastAsia="KaiTi" w:hAnsi="KaiTi" w:cs="Times New Roman" w:hint="eastAsia"/>
          <w:kern w:val="2"/>
          <w:sz w:val="24"/>
          <w:szCs w:val="32"/>
        </w:rPr>
        <w:t>独立审查建议</w:t>
      </w:r>
      <w:r w:rsidR="001F018C">
        <w:rPr>
          <w:rFonts w:ascii="KaiTi" w:eastAsia="KaiTi" w:hAnsi="KaiTi" w:cs="Times New Roman" w:hint="eastAsia"/>
          <w:kern w:val="2"/>
          <w:sz w:val="24"/>
          <w:szCs w:val="32"/>
        </w:rPr>
        <w:t>中</w:t>
      </w:r>
      <w:r w:rsidR="004F248D" w:rsidRPr="00775EC9">
        <w:rPr>
          <w:rFonts w:ascii="KaiTi" w:eastAsia="KaiTi" w:hAnsi="KaiTi" w:cs="Times New Roman" w:hint="eastAsia"/>
          <w:kern w:val="2"/>
          <w:sz w:val="24"/>
          <w:szCs w:val="32"/>
        </w:rPr>
        <w:t>已获通过</w:t>
      </w:r>
      <w:r w:rsidR="001F018C">
        <w:rPr>
          <w:rFonts w:ascii="KaiTi" w:eastAsia="KaiTi" w:hAnsi="KaiTi" w:cs="Times New Roman" w:hint="eastAsia"/>
          <w:kern w:val="2"/>
          <w:sz w:val="24"/>
          <w:szCs w:val="32"/>
        </w:rPr>
        <w:t>建议</w:t>
      </w:r>
      <w:r w:rsidR="004F248D" w:rsidRPr="00775EC9">
        <w:rPr>
          <w:rFonts w:ascii="KaiTi" w:eastAsia="KaiTi" w:hAnsi="KaiTi" w:cs="Times New Roman" w:hint="eastAsia"/>
          <w:kern w:val="2"/>
          <w:sz w:val="24"/>
          <w:szCs w:val="32"/>
        </w:rPr>
        <w:t>的</w:t>
      </w:r>
      <w:r w:rsidR="001F018C">
        <w:rPr>
          <w:rFonts w:ascii="KaiTi" w:eastAsia="KaiTi" w:hAnsi="KaiTi" w:cs="Times New Roman"/>
          <w:kern w:val="2"/>
          <w:sz w:val="24"/>
          <w:szCs w:val="32"/>
        </w:rPr>
        <w:br/>
      </w:r>
      <w:r w:rsidR="004F248D" w:rsidRPr="00775EC9">
        <w:rPr>
          <w:rFonts w:ascii="KaiTi" w:eastAsia="KaiTi" w:hAnsi="KaiTi" w:cs="Times New Roman" w:hint="eastAsia"/>
          <w:kern w:val="2"/>
          <w:sz w:val="24"/>
          <w:szCs w:val="32"/>
        </w:rPr>
        <w:t>模式</w:t>
      </w:r>
      <w:r w:rsidRPr="00775EC9">
        <w:rPr>
          <w:rFonts w:ascii="KaiTi" w:eastAsia="KaiTi" w:hAnsi="KaiTi" w:cs="Times New Roman" w:hint="eastAsia"/>
          <w:kern w:val="2"/>
          <w:sz w:val="24"/>
          <w:szCs w:val="32"/>
        </w:rPr>
        <w:t>和实施战略</w:t>
      </w:r>
      <w:r w:rsidR="002245C0">
        <w:rPr>
          <w:rFonts w:ascii="KaiTi" w:eastAsia="KaiTi" w:hAnsi="KaiTi" w:cs="Times New Roman" w:hint="eastAsia"/>
          <w:kern w:val="2"/>
          <w:sz w:val="24"/>
          <w:szCs w:val="32"/>
        </w:rPr>
        <w:t>未来</w:t>
      </w:r>
      <w:r w:rsidR="004F248D" w:rsidRPr="00775EC9">
        <w:rPr>
          <w:rFonts w:ascii="KaiTi" w:eastAsia="KaiTi" w:hAnsi="KaiTi" w:cs="Times New Roman" w:hint="eastAsia"/>
          <w:kern w:val="2"/>
          <w:sz w:val="24"/>
          <w:szCs w:val="32"/>
        </w:rPr>
        <w:t>方向的意见</w:t>
      </w:r>
    </w:p>
    <w:p w:rsidR="00D37420" w:rsidRPr="004F248D" w:rsidRDefault="00D37420" w:rsidP="008B2CC1"/>
    <w:p w:rsidR="00775EC9" w:rsidRPr="006962DC" w:rsidRDefault="00775EC9" w:rsidP="00775EC9">
      <w:pPr>
        <w:rPr>
          <w:rFonts w:ascii="KaiTi" w:eastAsia="KaiTi" w:hAnsi="STKaiti" w:cs="Times New Roman"/>
          <w:kern w:val="2"/>
          <w:sz w:val="21"/>
          <w:szCs w:val="24"/>
        </w:rPr>
      </w:pPr>
      <w:bookmarkStart w:id="2" w:name="Prepared"/>
      <w:bookmarkEnd w:id="2"/>
      <w:r>
        <w:rPr>
          <w:rFonts w:ascii="KaiTi" w:eastAsia="KaiTi" w:hAnsi="STKaiti" w:cs="Times New Roman" w:hint="eastAsia"/>
          <w:kern w:val="2"/>
          <w:sz w:val="21"/>
          <w:szCs w:val="24"/>
        </w:rPr>
        <w:t>秘书处编拟</w:t>
      </w:r>
    </w:p>
    <w:p w:rsidR="00AC205C" w:rsidRDefault="00AC205C"/>
    <w:p w:rsidR="000F5E56" w:rsidRDefault="000F5E56"/>
    <w:p w:rsidR="002928D3" w:rsidRDefault="002928D3"/>
    <w:p w:rsidR="002928D3" w:rsidRDefault="002928D3" w:rsidP="0053057A"/>
    <w:p w:rsidR="00337F4F" w:rsidRPr="00234992" w:rsidRDefault="00775EC9" w:rsidP="001F018C">
      <w:pPr>
        <w:pStyle w:val="af"/>
        <w:numPr>
          <w:ilvl w:val="0"/>
          <w:numId w:val="12"/>
        </w:numPr>
        <w:overflowPunct w:val="0"/>
        <w:spacing w:afterLines="50" w:after="120" w:line="340" w:lineRule="atLeast"/>
        <w:contextualSpacing w:val="0"/>
        <w:jc w:val="both"/>
        <w:rPr>
          <w:rFonts w:ascii="SimSun" w:hAnsi="SimSun"/>
          <w:sz w:val="21"/>
        </w:rPr>
      </w:pPr>
      <w:r w:rsidRPr="00234992">
        <w:rPr>
          <w:rFonts w:ascii="SimSun" w:hAnsi="SimSun" w:hint="eastAsia"/>
          <w:sz w:val="21"/>
        </w:rPr>
        <w:t>发展与知识产权委员会（CDIP）在其第二十一届会议上</w:t>
      </w:r>
      <w:r w:rsidR="00234992" w:rsidRPr="00234992">
        <w:rPr>
          <w:rFonts w:ascii="SimSun" w:hAnsi="SimSun" w:hint="eastAsia"/>
          <w:sz w:val="21"/>
        </w:rPr>
        <w:t>，在讨论</w:t>
      </w:r>
      <w:r w:rsidRPr="00234992">
        <w:rPr>
          <w:rFonts w:ascii="SimSun" w:hAnsi="SimSun" w:hint="eastAsia"/>
          <w:sz w:val="21"/>
        </w:rPr>
        <w:t>文件CDIP/21/11中所载</w:t>
      </w:r>
      <w:r w:rsidR="00234992" w:rsidRPr="00234992">
        <w:rPr>
          <w:rFonts w:ascii="SimSun" w:hAnsi="SimSun" w:hint="eastAsia"/>
          <w:sz w:val="21"/>
        </w:rPr>
        <w:t>的“成员国关于已获通过的独立审查建议的模式和实施战略意见汇总”时，决定“感兴趣的代表团可以在2018年9月10日前向秘书处提交更多意见。鼓励所提意见已经写入上述文件中的成员国互相讨论这一问题，以协调它们的提案”</w:t>
      </w:r>
      <w:r w:rsidR="001F018C" w:rsidRPr="00234992">
        <w:rPr>
          <w:rFonts w:ascii="SimSun" w:hAnsi="SimSun" w:hint="eastAsia"/>
          <w:sz w:val="21"/>
        </w:rPr>
        <w:t>。</w:t>
      </w:r>
    </w:p>
    <w:p w:rsidR="00D85F69" w:rsidRPr="007A7281" w:rsidRDefault="004F248D" w:rsidP="00337F4F">
      <w:pPr>
        <w:pStyle w:val="af"/>
        <w:numPr>
          <w:ilvl w:val="0"/>
          <w:numId w:val="12"/>
        </w:numPr>
        <w:overflowPunct w:val="0"/>
        <w:spacing w:afterLines="50" w:after="120" w:line="340" w:lineRule="atLeast"/>
        <w:contextualSpacing w:val="0"/>
        <w:jc w:val="both"/>
        <w:rPr>
          <w:rFonts w:ascii="SimSun" w:hAnsi="SimSun"/>
          <w:sz w:val="21"/>
        </w:rPr>
      </w:pPr>
      <w:r w:rsidRPr="00234992">
        <w:rPr>
          <w:rFonts w:ascii="SimSun" w:hAnsi="SimSun" w:hint="eastAsia"/>
          <w:sz w:val="21"/>
        </w:rPr>
        <w:t>本文件附件载有瑞士代表团</w:t>
      </w:r>
      <w:bookmarkStart w:id="3" w:name="_Hlk525209382"/>
      <w:r w:rsidRPr="00234992">
        <w:rPr>
          <w:rFonts w:ascii="SimSun" w:hAnsi="SimSun" w:hint="eastAsia"/>
          <w:sz w:val="21"/>
        </w:rPr>
        <w:t>代表B集团</w:t>
      </w:r>
      <w:r w:rsidR="007400C7">
        <w:rPr>
          <w:rFonts w:ascii="SimSun" w:hAnsi="SimSun" w:hint="eastAsia"/>
          <w:sz w:val="21"/>
        </w:rPr>
        <w:t>和南非代表团</w:t>
      </w:r>
      <w:r w:rsidR="002245C0">
        <w:rPr>
          <w:rFonts w:ascii="SimSun" w:hAnsi="SimSun" w:hint="eastAsia"/>
          <w:sz w:val="21"/>
        </w:rPr>
        <w:t>关于</w:t>
      </w:r>
      <w:r w:rsidRPr="00234992">
        <w:rPr>
          <w:rFonts w:ascii="SimSun" w:hAnsi="SimSun" w:hint="eastAsia"/>
          <w:sz w:val="21"/>
        </w:rPr>
        <w:t>上述主题</w:t>
      </w:r>
      <w:r w:rsidR="002245C0">
        <w:rPr>
          <w:rFonts w:ascii="SimSun" w:hAnsi="SimSun" w:hint="eastAsia"/>
          <w:sz w:val="21"/>
        </w:rPr>
        <w:t>的</w:t>
      </w:r>
      <w:bookmarkEnd w:id="3"/>
      <w:r w:rsidR="007400C7">
        <w:rPr>
          <w:rFonts w:ascii="SimSun" w:hAnsi="SimSun" w:hint="eastAsia"/>
          <w:sz w:val="21"/>
        </w:rPr>
        <w:t>两份</w:t>
      </w:r>
      <w:r w:rsidR="002245C0">
        <w:rPr>
          <w:rFonts w:ascii="SimSun" w:hAnsi="SimSun" w:hint="eastAsia"/>
          <w:sz w:val="21"/>
        </w:rPr>
        <w:t>呈文</w:t>
      </w:r>
      <w:r w:rsidRPr="00234992">
        <w:rPr>
          <w:rFonts w:ascii="SimSun" w:hAnsi="SimSun" w:hint="eastAsia"/>
          <w:sz w:val="21"/>
        </w:rPr>
        <w:t>。</w:t>
      </w:r>
    </w:p>
    <w:p w:rsidR="00C5216C" w:rsidRDefault="00234992" w:rsidP="001F018C">
      <w:pPr>
        <w:pStyle w:val="af"/>
        <w:numPr>
          <w:ilvl w:val="0"/>
          <w:numId w:val="12"/>
        </w:numPr>
        <w:overflowPunct w:val="0"/>
        <w:spacing w:afterLines="50" w:after="120" w:line="340" w:lineRule="atLeast"/>
        <w:ind w:left="5534"/>
        <w:contextualSpacing w:val="0"/>
        <w:jc w:val="both"/>
        <w:rPr>
          <w:rFonts w:ascii="KaiTi" w:eastAsia="KaiTi" w:hAnsi="KaiTi"/>
          <w:sz w:val="21"/>
        </w:rPr>
      </w:pPr>
      <w:r w:rsidRPr="007854CB">
        <w:rPr>
          <w:rFonts w:ascii="KaiTi" w:eastAsia="KaiTi" w:hAnsi="KaiTi" w:hint="eastAsia"/>
          <w:sz w:val="21"/>
        </w:rPr>
        <w:t>请委员会审议本文件附件中所载的信息。</w:t>
      </w:r>
    </w:p>
    <w:p w:rsidR="007A7281" w:rsidRPr="007A7281" w:rsidRDefault="007A7281" w:rsidP="001F018C">
      <w:pPr>
        <w:pStyle w:val="af"/>
        <w:overflowPunct w:val="0"/>
        <w:spacing w:afterLines="50" w:after="120" w:line="340" w:lineRule="atLeast"/>
        <w:ind w:left="5534"/>
        <w:contextualSpacing w:val="0"/>
        <w:rPr>
          <w:rFonts w:ascii="KaiTi" w:eastAsia="KaiTi" w:hAnsi="KaiTi"/>
          <w:sz w:val="21"/>
        </w:rPr>
      </w:pPr>
    </w:p>
    <w:p w:rsidR="00750651" w:rsidRDefault="00750651" w:rsidP="001F018C">
      <w:pPr>
        <w:pStyle w:val="EndofDocument"/>
        <w:spacing w:afterLines="50" w:after="120" w:line="340" w:lineRule="atLeast"/>
        <w:ind w:left="5534"/>
        <w:jc w:val="left"/>
        <w:rPr>
          <w:rFonts w:ascii="KaiTi" w:eastAsia="KaiTi" w:hAnsi="KaiTi"/>
          <w:sz w:val="21"/>
          <w:szCs w:val="21"/>
          <w:lang w:eastAsia="zh-CN"/>
        </w:rPr>
      </w:pPr>
      <w:r w:rsidRPr="006907A1">
        <w:rPr>
          <w:rFonts w:ascii="KaiTi" w:eastAsia="KaiTi" w:hAnsi="KaiTi"/>
          <w:sz w:val="21"/>
          <w:szCs w:val="21"/>
          <w:lang w:eastAsia="zh-CN"/>
        </w:rPr>
        <w:t>[</w:t>
      </w:r>
      <w:r w:rsidRPr="006907A1">
        <w:rPr>
          <w:rFonts w:ascii="KaiTi" w:eastAsia="KaiTi" w:hAnsi="KaiTi" w:hint="eastAsia"/>
          <w:sz w:val="21"/>
          <w:szCs w:val="21"/>
          <w:lang w:eastAsia="zh-CN"/>
        </w:rPr>
        <w:t>后接附件</w:t>
      </w:r>
      <w:r w:rsidRPr="006907A1">
        <w:rPr>
          <w:rFonts w:ascii="KaiTi" w:eastAsia="KaiTi" w:hAnsi="KaiTi"/>
          <w:sz w:val="21"/>
          <w:szCs w:val="21"/>
          <w:lang w:eastAsia="zh-CN"/>
        </w:rPr>
        <w:t>]</w:t>
      </w:r>
    </w:p>
    <w:p w:rsidR="007E760A" w:rsidRPr="00750651" w:rsidRDefault="007E760A" w:rsidP="00C5216C">
      <w:pPr>
        <w:pStyle w:val="Endofdocument-Annex"/>
        <w:sectPr w:rsidR="007E760A" w:rsidRPr="00750651" w:rsidSect="00996BC6">
          <w:headerReference w:type="default" r:id="rId10"/>
          <w:endnotePr>
            <w:numFmt w:val="decimal"/>
          </w:endnotePr>
          <w:pgSz w:w="11907" w:h="16840" w:code="9"/>
          <w:pgMar w:top="567" w:right="1134" w:bottom="1418" w:left="1418" w:header="510" w:footer="1021" w:gutter="0"/>
          <w:cols w:space="720"/>
          <w:titlePg/>
          <w:docGrid w:linePitch="299"/>
        </w:sectPr>
      </w:pPr>
    </w:p>
    <w:p w:rsidR="003334E4" w:rsidRPr="001F018C" w:rsidRDefault="004F248D" w:rsidP="006F6DF2">
      <w:pPr>
        <w:pStyle w:val="1"/>
        <w:keepNext w:val="0"/>
        <w:overflowPunct w:val="0"/>
        <w:spacing w:before="0" w:afterLines="50" w:after="120" w:line="340" w:lineRule="atLeast"/>
        <w:jc w:val="both"/>
        <w:rPr>
          <w:rFonts w:asciiTheme="minorEastAsia" w:eastAsiaTheme="minorEastAsia" w:hAnsiTheme="minorEastAsia"/>
          <w:sz w:val="21"/>
          <w:szCs w:val="21"/>
        </w:rPr>
      </w:pPr>
      <w:r w:rsidRPr="001F018C">
        <w:rPr>
          <w:rFonts w:asciiTheme="minorEastAsia" w:eastAsiaTheme="minorEastAsia" w:hAnsiTheme="minorEastAsia" w:hint="eastAsia"/>
          <w:sz w:val="21"/>
          <w:szCs w:val="21"/>
        </w:rPr>
        <w:lastRenderedPageBreak/>
        <w:t>秘书处收到的瑞士代表团代表B集团提交的意见</w:t>
      </w:r>
    </w:p>
    <w:p w:rsidR="00E8159B" w:rsidRPr="006F6DF2" w:rsidRDefault="002245C0" w:rsidP="006F6DF2">
      <w:pPr>
        <w:overflowPunct w:val="0"/>
        <w:spacing w:beforeLines="250" w:before="600" w:afterLines="50" w:after="120" w:line="340" w:lineRule="atLeast"/>
        <w:jc w:val="center"/>
        <w:rPr>
          <w:rFonts w:ascii="SimHei" w:eastAsia="SimHei" w:hAnsi="SimHei"/>
          <w:sz w:val="21"/>
          <w:szCs w:val="21"/>
          <w:lang w:val="en-GB"/>
        </w:rPr>
      </w:pPr>
      <w:r w:rsidRPr="002245C0">
        <w:rPr>
          <w:rFonts w:ascii="SimHei" w:eastAsia="SimHei" w:hAnsi="SimHei" w:hint="eastAsia"/>
          <w:sz w:val="21"/>
          <w:szCs w:val="21"/>
          <w:lang w:val="en-GB"/>
        </w:rPr>
        <w:t>文件CDIP/21/11中所载的“成员国关于已获通过的独立审查建议的模式和实施战略意见汇总”</w:t>
      </w:r>
      <w:r>
        <w:rPr>
          <w:rFonts w:ascii="SimHei" w:eastAsia="SimHei" w:hAnsi="SimHei"/>
          <w:sz w:val="21"/>
          <w:szCs w:val="21"/>
          <w:lang w:val="en-GB"/>
        </w:rPr>
        <w:br/>
      </w:r>
      <w:r>
        <w:rPr>
          <w:rFonts w:ascii="SimHei" w:eastAsia="SimHei" w:hAnsi="SimHei" w:hint="eastAsia"/>
          <w:sz w:val="21"/>
          <w:szCs w:val="21"/>
          <w:lang w:val="en-GB"/>
        </w:rPr>
        <w:t>未来方向</w:t>
      </w:r>
    </w:p>
    <w:p w:rsidR="00E8159B" w:rsidRPr="006F6DF2" w:rsidRDefault="00E8159B" w:rsidP="006F6DF2">
      <w:pPr>
        <w:overflowPunct w:val="0"/>
        <w:spacing w:afterLines="150" w:after="360" w:line="340" w:lineRule="atLeast"/>
        <w:jc w:val="center"/>
        <w:rPr>
          <w:rFonts w:ascii="SimHei" w:eastAsia="SimHei" w:hAnsi="SimHei"/>
          <w:sz w:val="21"/>
          <w:szCs w:val="21"/>
          <w:lang w:val="en-GB"/>
        </w:rPr>
      </w:pPr>
      <w:r w:rsidRPr="006F6DF2">
        <w:rPr>
          <w:rFonts w:ascii="SimHei" w:eastAsia="SimHei" w:hAnsi="SimHei"/>
          <w:sz w:val="21"/>
          <w:szCs w:val="21"/>
          <w:lang w:val="en-GB"/>
        </w:rPr>
        <w:t>B</w:t>
      </w:r>
      <w:r w:rsidR="004F248D" w:rsidRPr="006F6DF2">
        <w:rPr>
          <w:rFonts w:ascii="SimHei" w:eastAsia="SimHei" w:hAnsi="SimHei" w:hint="eastAsia"/>
          <w:sz w:val="21"/>
          <w:szCs w:val="21"/>
          <w:lang w:val="en-GB"/>
        </w:rPr>
        <w:t>集团</w:t>
      </w:r>
      <w:r w:rsidR="001F018C">
        <w:rPr>
          <w:rFonts w:ascii="SimHei" w:eastAsia="SimHei" w:hAnsi="SimHei" w:hint="eastAsia"/>
          <w:sz w:val="21"/>
          <w:szCs w:val="21"/>
          <w:lang w:val="en-GB"/>
        </w:rPr>
        <w:t>呈文</w:t>
      </w:r>
    </w:p>
    <w:p w:rsidR="00E8159B" w:rsidRPr="006F6DF2" w:rsidRDefault="00234992" w:rsidP="00B644F2">
      <w:pPr>
        <w:pStyle w:val="af"/>
        <w:numPr>
          <w:ilvl w:val="0"/>
          <w:numId w:val="13"/>
        </w:numPr>
        <w:overflowPunct w:val="0"/>
        <w:spacing w:afterLines="50" w:after="120" w:line="340" w:lineRule="atLeast"/>
        <w:contextualSpacing w:val="0"/>
        <w:jc w:val="both"/>
        <w:rPr>
          <w:rFonts w:asciiTheme="minorEastAsia" w:eastAsiaTheme="minorEastAsia" w:hAnsiTheme="minorEastAsia"/>
          <w:sz w:val="21"/>
          <w:szCs w:val="21"/>
          <w:lang w:val="en-GB"/>
        </w:rPr>
      </w:pPr>
      <w:r w:rsidRPr="006F6DF2">
        <w:rPr>
          <w:rFonts w:asciiTheme="minorEastAsia" w:eastAsiaTheme="minorEastAsia" w:hAnsiTheme="minorEastAsia" w:hint="eastAsia"/>
          <w:sz w:val="21"/>
          <w:szCs w:val="21"/>
        </w:rPr>
        <w:t>发展与知识产权委员会（CDIP）在其第二十一届会议上，在讨论文件CDIP/21/11中所载的“成员国关于已获通过的独立审查建议的模式和实施战略意见汇总”时，决定“感兴趣的代表团可以在2018年9月10日前向秘书处提交更多意见。鼓励所提意见已经写入上述文件中的成员国互相讨论这一问题，以协调它们的提案。”</w:t>
      </w:r>
    </w:p>
    <w:p w:rsidR="006F6DF2" w:rsidRPr="006F6DF2" w:rsidRDefault="004F248D" w:rsidP="00B644F2">
      <w:pPr>
        <w:pStyle w:val="af"/>
        <w:numPr>
          <w:ilvl w:val="0"/>
          <w:numId w:val="13"/>
        </w:numPr>
        <w:overflowPunct w:val="0"/>
        <w:spacing w:afterLines="50" w:after="120" w:line="340" w:lineRule="atLeast"/>
        <w:contextualSpacing w:val="0"/>
        <w:jc w:val="both"/>
        <w:rPr>
          <w:rFonts w:asciiTheme="minorEastAsia" w:eastAsiaTheme="minorEastAsia" w:hAnsiTheme="minorEastAsia"/>
          <w:sz w:val="21"/>
          <w:szCs w:val="21"/>
          <w:lang w:val="en-GB"/>
        </w:rPr>
      </w:pPr>
      <w:r w:rsidRPr="006F6DF2">
        <w:rPr>
          <w:rFonts w:asciiTheme="minorEastAsia" w:eastAsiaTheme="minorEastAsia" w:hAnsiTheme="minorEastAsia" w:hint="eastAsia"/>
          <w:sz w:val="21"/>
          <w:szCs w:val="21"/>
          <w:lang w:val="en-GB"/>
        </w:rPr>
        <w:t>据此，本文件附件载有根据</w:t>
      </w:r>
      <w:r w:rsidR="00190E29" w:rsidRPr="006F6DF2">
        <w:rPr>
          <w:rFonts w:asciiTheme="minorEastAsia" w:eastAsiaTheme="minorEastAsia" w:hAnsiTheme="minorEastAsia" w:hint="eastAsia"/>
          <w:sz w:val="21"/>
          <w:szCs w:val="21"/>
          <w:lang w:val="en-GB"/>
        </w:rPr>
        <w:t>以下各方</w:t>
      </w:r>
      <w:r w:rsidRPr="006F6DF2">
        <w:rPr>
          <w:rFonts w:asciiTheme="minorEastAsia" w:eastAsiaTheme="minorEastAsia" w:hAnsiTheme="minorEastAsia" w:hint="eastAsia"/>
          <w:sz w:val="21"/>
          <w:szCs w:val="21"/>
          <w:lang w:val="en-GB"/>
        </w:rPr>
        <w:t>三份</w:t>
      </w:r>
      <w:r w:rsidR="002245C0">
        <w:rPr>
          <w:rFonts w:asciiTheme="minorEastAsia" w:eastAsiaTheme="minorEastAsia" w:hAnsiTheme="minorEastAsia" w:hint="eastAsia"/>
          <w:sz w:val="21"/>
          <w:szCs w:val="21"/>
          <w:lang w:val="en-GB"/>
        </w:rPr>
        <w:t>呈文</w:t>
      </w:r>
      <w:r w:rsidRPr="006F6DF2">
        <w:rPr>
          <w:rFonts w:asciiTheme="minorEastAsia" w:eastAsiaTheme="minorEastAsia" w:hAnsiTheme="minorEastAsia" w:hint="eastAsia"/>
          <w:sz w:val="21"/>
          <w:szCs w:val="21"/>
          <w:lang w:val="en-GB"/>
        </w:rPr>
        <w:t>提出的</w:t>
      </w:r>
      <w:r w:rsidR="002245C0">
        <w:rPr>
          <w:rFonts w:asciiTheme="minorEastAsia" w:eastAsiaTheme="minorEastAsia" w:hAnsiTheme="minorEastAsia" w:hint="eastAsia"/>
          <w:sz w:val="21"/>
          <w:szCs w:val="21"/>
          <w:lang w:val="en-GB"/>
        </w:rPr>
        <w:t>未来可能</w:t>
      </w:r>
      <w:r w:rsidRPr="006F6DF2">
        <w:rPr>
          <w:rFonts w:asciiTheme="minorEastAsia" w:eastAsiaTheme="minorEastAsia" w:hAnsiTheme="minorEastAsia" w:hint="eastAsia"/>
          <w:sz w:val="21"/>
          <w:szCs w:val="21"/>
          <w:lang w:val="en-GB"/>
        </w:rPr>
        <w:t>方向：（</w:t>
      </w:r>
      <w:proofErr w:type="spellStart"/>
      <w:r w:rsidRPr="006F6DF2">
        <w:rPr>
          <w:rFonts w:asciiTheme="minorEastAsia" w:eastAsiaTheme="minorEastAsia" w:hAnsiTheme="minorEastAsia" w:hint="eastAsia"/>
          <w:sz w:val="21"/>
          <w:szCs w:val="21"/>
          <w:lang w:val="en-GB"/>
        </w:rPr>
        <w:t>i</w:t>
      </w:r>
      <w:proofErr w:type="spellEnd"/>
      <w:r w:rsidRPr="006F6DF2">
        <w:rPr>
          <w:rFonts w:asciiTheme="minorEastAsia" w:eastAsiaTheme="minorEastAsia" w:hAnsiTheme="minorEastAsia" w:hint="eastAsia"/>
          <w:sz w:val="21"/>
          <w:szCs w:val="21"/>
          <w:lang w:val="en-GB"/>
        </w:rPr>
        <w:t>）B</w:t>
      </w:r>
      <w:r w:rsidR="00190E29" w:rsidRPr="006F6DF2">
        <w:rPr>
          <w:rFonts w:asciiTheme="minorEastAsia" w:eastAsiaTheme="minorEastAsia" w:hAnsiTheme="minorEastAsia" w:hint="eastAsia"/>
          <w:sz w:val="21"/>
          <w:szCs w:val="21"/>
          <w:lang w:val="en-GB"/>
        </w:rPr>
        <w:t>集团；</w:t>
      </w:r>
      <w:r w:rsidRPr="006F6DF2">
        <w:rPr>
          <w:rFonts w:asciiTheme="minorEastAsia" w:eastAsiaTheme="minorEastAsia" w:hAnsiTheme="minorEastAsia" w:hint="eastAsia"/>
          <w:sz w:val="21"/>
          <w:szCs w:val="21"/>
          <w:lang w:val="en-GB"/>
        </w:rPr>
        <w:t>（ii）墨西哥代表团</w:t>
      </w:r>
      <w:r w:rsidR="00190E29" w:rsidRPr="006F6DF2">
        <w:rPr>
          <w:rFonts w:asciiTheme="minorEastAsia" w:eastAsiaTheme="minorEastAsia" w:hAnsiTheme="minorEastAsia" w:hint="eastAsia"/>
          <w:sz w:val="21"/>
          <w:szCs w:val="21"/>
          <w:lang w:val="en-GB"/>
        </w:rPr>
        <w:t>；以及</w:t>
      </w:r>
      <w:r w:rsidRPr="006F6DF2">
        <w:rPr>
          <w:rFonts w:asciiTheme="minorEastAsia" w:eastAsiaTheme="minorEastAsia" w:hAnsiTheme="minorEastAsia" w:hint="eastAsia"/>
          <w:sz w:val="21"/>
          <w:szCs w:val="21"/>
          <w:lang w:val="en-GB"/>
        </w:rPr>
        <w:t>（iii）</w:t>
      </w:r>
      <w:r w:rsidRPr="002245C0">
        <w:rPr>
          <w:rFonts w:asciiTheme="minorEastAsia" w:eastAsiaTheme="minorEastAsia" w:hAnsiTheme="minorEastAsia" w:hint="eastAsia"/>
          <w:sz w:val="21"/>
          <w:szCs w:val="21"/>
        </w:rPr>
        <w:t>秘鲁代表团</w:t>
      </w:r>
      <w:r w:rsidRPr="006F6DF2">
        <w:rPr>
          <w:rFonts w:asciiTheme="minorEastAsia" w:eastAsiaTheme="minorEastAsia" w:hAnsiTheme="minorEastAsia" w:hint="eastAsia"/>
          <w:sz w:val="21"/>
          <w:szCs w:val="21"/>
          <w:lang w:val="en-GB"/>
        </w:rPr>
        <w:t>。</w:t>
      </w:r>
    </w:p>
    <w:p w:rsidR="00E8159B" w:rsidRPr="006F6DF2" w:rsidRDefault="00234992" w:rsidP="00B644F2">
      <w:pPr>
        <w:pStyle w:val="af"/>
        <w:numPr>
          <w:ilvl w:val="0"/>
          <w:numId w:val="13"/>
        </w:numPr>
        <w:overflowPunct w:val="0"/>
        <w:spacing w:afterLines="50" w:after="120" w:line="340" w:lineRule="atLeast"/>
        <w:contextualSpacing w:val="0"/>
        <w:jc w:val="both"/>
        <w:rPr>
          <w:rFonts w:asciiTheme="minorEastAsia" w:eastAsiaTheme="minorEastAsia" w:hAnsiTheme="minorEastAsia"/>
          <w:sz w:val="21"/>
          <w:szCs w:val="21"/>
          <w:lang w:val="en-GB"/>
        </w:rPr>
      </w:pPr>
      <w:r w:rsidRPr="006F6DF2">
        <w:rPr>
          <w:rFonts w:asciiTheme="minorEastAsia" w:eastAsiaTheme="minorEastAsia" w:hAnsiTheme="minorEastAsia" w:hint="eastAsia"/>
          <w:sz w:val="21"/>
          <w:szCs w:val="21"/>
        </w:rPr>
        <w:t>请委员会审议本文件附件中所载的信息。</w:t>
      </w:r>
    </w:p>
    <w:p w:rsidR="00E04FDB" w:rsidRDefault="00E04FDB">
      <w:pPr>
        <w:rPr>
          <w:b/>
          <w:lang w:val="en-GB"/>
        </w:rPr>
      </w:pPr>
      <w:r>
        <w:rPr>
          <w:b/>
          <w:lang w:val="en-GB"/>
        </w:rPr>
        <w:br w:type="page"/>
      </w:r>
    </w:p>
    <w:p w:rsidR="00BA5CE5" w:rsidRPr="007A7281" w:rsidRDefault="00E15464" w:rsidP="00E15464">
      <w:pPr>
        <w:spacing w:beforeLines="100" w:before="240" w:afterLines="100" w:after="240"/>
        <w:rPr>
          <w:rFonts w:ascii="SimHei" w:eastAsia="SimHei" w:hAnsi="SimHei"/>
          <w:sz w:val="21"/>
          <w:szCs w:val="21"/>
          <w:lang w:val="en-GB"/>
        </w:rPr>
      </w:pPr>
      <w:r w:rsidRPr="00E15464">
        <w:rPr>
          <w:rFonts w:ascii="SimHei" w:eastAsia="SimHei" w:hAnsi="SimHei" w:hint="eastAsia"/>
          <w:sz w:val="21"/>
          <w:szCs w:val="21"/>
          <w:lang w:val="en-GB"/>
        </w:rPr>
        <w:lastRenderedPageBreak/>
        <w:t>文件CDIP/21/11中所载的“成员国关于已获通过的独立审查建议的模式和实施战略意见汇总”</w:t>
      </w:r>
      <w:r>
        <w:rPr>
          <w:rFonts w:ascii="SimHei" w:eastAsia="SimHei" w:hAnsi="SimHei"/>
          <w:sz w:val="21"/>
          <w:szCs w:val="21"/>
          <w:lang w:val="en-GB"/>
        </w:rPr>
        <w:br/>
      </w:r>
      <w:r w:rsidRPr="00E15464">
        <w:rPr>
          <w:rFonts w:ascii="SimHei" w:eastAsia="SimHei" w:hAnsi="SimHei" w:hint="eastAsia"/>
          <w:sz w:val="21"/>
          <w:szCs w:val="21"/>
          <w:lang w:val="en-GB"/>
        </w:rPr>
        <w:t>未来方向</w:t>
      </w:r>
    </w:p>
    <w:p w:rsidR="00BA5CE5" w:rsidRPr="007A7281" w:rsidRDefault="00BA5CE5"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sz w:val="21"/>
          <w:szCs w:val="21"/>
          <w:lang w:val="en-GB"/>
        </w:rPr>
        <w:t>1.</w:t>
      </w:r>
      <w:r w:rsidRPr="007A7281">
        <w:rPr>
          <w:rFonts w:asciiTheme="minorEastAsia" w:eastAsiaTheme="minorEastAsia" w:hAnsiTheme="minorEastAsia"/>
          <w:sz w:val="21"/>
          <w:szCs w:val="21"/>
          <w:lang w:val="en-GB"/>
        </w:rPr>
        <w:tab/>
      </w:r>
      <w:r w:rsidR="00190E29" w:rsidRPr="007A7281">
        <w:rPr>
          <w:rFonts w:asciiTheme="minorEastAsia" w:eastAsiaTheme="minorEastAsia" w:hAnsiTheme="minorEastAsia" w:hint="eastAsia"/>
          <w:sz w:val="21"/>
          <w:szCs w:val="21"/>
          <w:lang w:val="en-GB"/>
        </w:rPr>
        <w:t>独立审查的建议本质上受不同</w:t>
      </w:r>
      <w:r w:rsidR="00702DE8" w:rsidRPr="007A7281">
        <w:rPr>
          <w:rFonts w:asciiTheme="minorEastAsia" w:eastAsiaTheme="minorEastAsia" w:hAnsiTheme="minorEastAsia" w:hint="eastAsia"/>
          <w:sz w:val="21"/>
          <w:szCs w:val="21"/>
          <w:lang w:val="en-GB"/>
        </w:rPr>
        <w:t>模式</w:t>
      </w:r>
      <w:r w:rsidR="00190E29" w:rsidRPr="007A7281">
        <w:rPr>
          <w:rFonts w:asciiTheme="minorEastAsia" w:eastAsiaTheme="minorEastAsia" w:hAnsiTheme="minorEastAsia" w:hint="eastAsia"/>
          <w:sz w:val="21"/>
          <w:szCs w:val="21"/>
          <w:lang w:val="en-GB"/>
        </w:rPr>
        <w:t>和实施战略</w:t>
      </w:r>
      <w:r w:rsidR="00B303C3" w:rsidRPr="007A7281">
        <w:rPr>
          <w:rFonts w:asciiTheme="minorEastAsia" w:eastAsiaTheme="minorEastAsia" w:hAnsiTheme="minorEastAsia" w:hint="eastAsia"/>
          <w:sz w:val="21"/>
          <w:szCs w:val="21"/>
          <w:lang w:val="en-GB"/>
        </w:rPr>
        <w:t>制约</w:t>
      </w:r>
      <w:r w:rsidR="004D59B2" w:rsidRPr="007A7281">
        <w:rPr>
          <w:rFonts w:asciiTheme="minorEastAsia" w:eastAsiaTheme="minorEastAsia" w:hAnsiTheme="minorEastAsia" w:hint="eastAsia"/>
          <w:sz w:val="21"/>
          <w:szCs w:val="21"/>
          <w:lang w:val="en-GB"/>
        </w:rPr>
        <w:t>，</w:t>
      </w:r>
      <w:r w:rsidR="00190E29" w:rsidRPr="007A7281">
        <w:rPr>
          <w:rFonts w:asciiTheme="minorEastAsia" w:eastAsiaTheme="minorEastAsia" w:hAnsiTheme="minorEastAsia" w:hint="eastAsia"/>
          <w:sz w:val="21"/>
          <w:szCs w:val="21"/>
          <w:lang w:val="en-GB"/>
        </w:rPr>
        <w:t>针对</w:t>
      </w:r>
      <w:r w:rsidR="00702DE8" w:rsidRPr="007A7281">
        <w:rPr>
          <w:rFonts w:asciiTheme="minorEastAsia" w:eastAsiaTheme="minorEastAsia" w:hAnsiTheme="minorEastAsia" w:hint="eastAsia"/>
          <w:sz w:val="21"/>
          <w:szCs w:val="21"/>
          <w:lang w:val="en-GB"/>
        </w:rPr>
        <w:t>的是</w:t>
      </w:r>
      <w:r w:rsidR="00190E29" w:rsidRPr="007A7281">
        <w:rPr>
          <w:rFonts w:asciiTheme="minorEastAsia" w:eastAsiaTheme="minorEastAsia" w:hAnsiTheme="minorEastAsia" w:hint="eastAsia"/>
          <w:sz w:val="21"/>
          <w:szCs w:val="21"/>
          <w:lang w:val="en-GB"/>
        </w:rPr>
        <w:t>三个不同的群体：（</w:t>
      </w:r>
      <w:proofErr w:type="spellStart"/>
      <w:r w:rsidR="00190E29" w:rsidRPr="007A7281">
        <w:rPr>
          <w:rFonts w:asciiTheme="minorEastAsia" w:eastAsiaTheme="minorEastAsia" w:hAnsiTheme="minorEastAsia" w:hint="eastAsia"/>
          <w:sz w:val="21"/>
          <w:szCs w:val="21"/>
          <w:lang w:val="en-GB"/>
        </w:rPr>
        <w:t>i</w:t>
      </w:r>
      <w:proofErr w:type="spellEnd"/>
      <w:r w:rsidR="00190E29" w:rsidRPr="007A7281">
        <w:rPr>
          <w:rFonts w:asciiTheme="minorEastAsia" w:eastAsiaTheme="minorEastAsia" w:hAnsiTheme="minorEastAsia" w:hint="eastAsia"/>
          <w:sz w:val="21"/>
          <w:szCs w:val="21"/>
          <w:lang w:val="en-GB"/>
        </w:rPr>
        <w:t>）个别</w:t>
      </w:r>
      <w:r w:rsidR="00702DE8" w:rsidRPr="007A7281">
        <w:rPr>
          <w:rFonts w:asciiTheme="minorEastAsia" w:eastAsiaTheme="minorEastAsia" w:hAnsiTheme="minorEastAsia" w:hint="eastAsia"/>
          <w:sz w:val="21"/>
          <w:szCs w:val="21"/>
          <w:lang w:val="en-GB"/>
        </w:rPr>
        <w:t>成</w:t>
      </w:r>
      <w:r w:rsidR="00190E29" w:rsidRPr="007A7281">
        <w:rPr>
          <w:rFonts w:asciiTheme="minorEastAsia" w:eastAsiaTheme="minorEastAsia" w:hAnsiTheme="minorEastAsia" w:hint="eastAsia"/>
          <w:sz w:val="21"/>
          <w:szCs w:val="21"/>
          <w:lang w:val="en-GB"/>
        </w:rPr>
        <w:t>员国</w:t>
      </w:r>
      <w:r w:rsidR="00702DE8" w:rsidRPr="007A7281">
        <w:rPr>
          <w:rFonts w:asciiTheme="minorEastAsia" w:eastAsiaTheme="minorEastAsia" w:hAnsiTheme="minorEastAsia" w:hint="eastAsia"/>
          <w:sz w:val="21"/>
          <w:szCs w:val="21"/>
          <w:lang w:val="en-GB"/>
        </w:rPr>
        <w:t>；</w:t>
      </w:r>
      <w:r w:rsidR="00190E29" w:rsidRPr="007A7281">
        <w:rPr>
          <w:rFonts w:asciiTheme="minorEastAsia" w:eastAsiaTheme="minorEastAsia" w:hAnsiTheme="minorEastAsia" w:hint="eastAsia"/>
          <w:sz w:val="21"/>
          <w:szCs w:val="21"/>
          <w:lang w:val="en-GB"/>
        </w:rPr>
        <w:t>（ii）CDIP</w:t>
      </w:r>
      <w:r w:rsidR="00702DE8" w:rsidRPr="007A7281">
        <w:rPr>
          <w:rFonts w:asciiTheme="minorEastAsia" w:eastAsiaTheme="minorEastAsia" w:hAnsiTheme="minorEastAsia" w:hint="eastAsia"/>
          <w:sz w:val="21"/>
          <w:szCs w:val="21"/>
          <w:lang w:val="en-GB"/>
        </w:rPr>
        <w:t>；</w:t>
      </w:r>
      <w:r w:rsidR="00B303C3" w:rsidRPr="007A7281">
        <w:rPr>
          <w:rFonts w:asciiTheme="minorEastAsia" w:eastAsiaTheme="minorEastAsia" w:hAnsiTheme="minorEastAsia" w:hint="eastAsia"/>
          <w:sz w:val="21"/>
          <w:szCs w:val="21"/>
          <w:lang w:val="en-GB"/>
        </w:rPr>
        <w:t>以及</w:t>
      </w:r>
      <w:r w:rsidR="00190E29" w:rsidRPr="007A7281">
        <w:rPr>
          <w:rFonts w:asciiTheme="minorEastAsia" w:eastAsiaTheme="minorEastAsia" w:hAnsiTheme="minorEastAsia" w:hint="eastAsia"/>
          <w:sz w:val="21"/>
          <w:szCs w:val="21"/>
          <w:lang w:val="en-GB"/>
        </w:rPr>
        <w:t>（iii）</w:t>
      </w:r>
      <w:r w:rsidR="00AB331F" w:rsidRPr="007A7281">
        <w:rPr>
          <w:rFonts w:asciiTheme="minorEastAsia" w:eastAsiaTheme="minorEastAsia" w:hAnsiTheme="minorEastAsia" w:hint="eastAsia"/>
          <w:sz w:val="21"/>
          <w:szCs w:val="21"/>
          <w:lang w:val="en-GB"/>
        </w:rPr>
        <w:t>产权组织</w:t>
      </w:r>
      <w:r w:rsidR="00190E29" w:rsidRPr="007A7281">
        <w:rPr>
          <w:rFonts w:asciiTheme="minorEastAsia" w:eastAsiaTheme="minorEastAsia" w:hAnsiTheme="minorEastAsia" w:hint="eastAsia"/>
          <w:sz w:val="21"/>
          <w:szCs w:val="21"/>
          <w:lang w:val="en-GB"/>
        </w:rPr>
        <w:t>秘书处。</w:t>
      </w:r>
    </w:p>
    <w:p w:rsidR="00BA5CE5" w:rsidRPr="007A7281" w:rsidRDefault="00BA5CE5"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sz w:val="21"/>
          <w:szCs w:val="21"/>
          <w:lang w:val="en-GB"/>
        </w:rPr>
        <w:t>2.</w:t>
      </w:r>
      <w:r w:rsidRPr="007A7281">
        <w:rPr>
          <w:rFonts w:asciiTheme="minorEastAsia" w:eastAsiaTheme="minorEastAsia" w:hAnsiTheme="minorEastAsia"/>
          <w:sz w:val="21"/>
          <w:szCs w:val="21"/>
          <w:lang w:val="en-GB"/>
        </w:rPr>
        <w:tab/>
      </w:r>
      <w:r w:rsidR="00190E29" w:rsidRPr="007A7281">
        <w:rPr>
          <w:rFonts w:asciiTheme="minorEastAsia" w:eastAsiaTheme="minorEastAsia" w:hAnsiTheme="minorEastAsia" w:hint="eastAsia"/>
          <w:sz w:val="21"/>
          <w:szCs w:val="21"/>
          <w:lang w:val="en-GB"/>
        </w:rPr>
        <w:t>对于已</w:t>
      </w:r>
      <w:r w:rsidR="00702DE8" w:rsidRPr="007A7281">
        <w:rPr>
          <w:rFonts w:asciiTheme="minorEastAsia" w:eastAsiaTheme="minorEastAsia" w:hAnsiTheme="minorEastAsia" w:hint="eastAsia"/>
          <w:sz w:val="21"/>
          <w:szCs w:val="21"/>
          <w:lang w:val="en-GB"/>
        </w:rPr>
        <w:t>获</w:t>
      </w:r>
      <w:r w:rsidR="00190E29" w:rsidRPr="007A7281">
        <w:rPr>
          <w:rFonts w:asciiTheme="minorEastAsia" w:eastAsiaTheme="minorEastAsia" w:hAnsiTheme="minorEastAsia" w:hint="eastAsia"/>
          <w:sz w:val="21"/>
          <w:szCs w:val="21"/>
          <w:lang w:val="en-GB"/>
        </w:rPr>
        <w:t>通过的建议，我们</w:t>
      </w:r>
      <w:proofErr w:type="gramStart"/>
      <w:r w:rsidR="00190E29" w:rsidRPr="007A7281">
        <w:rPr>
          <w:rFonts w:asciiTheme="minorEastAsia" w:eastAsiaTheme="minorEastAsia" w:hAnsiTheme="minorEastAsia" w:hint="eastAsia"/>
          <w:sz w:val="21"/>
          <w:szCs w:val="21"/>
          <w:lang w:val="en-GB"/>
        </w:rPr>
        <w:t>酌情向</w:t>
      </w:r>
      <w:proofErr w:type="gramEnd"/>
      <w:r w:rsidR="00190E29" w:rsidRPr="007A7281">
        <w:rPr>
          <w:rFonts w:asciiTheme="minorEastAsia" w:eastAsiaTheme="minorEastAsia" w:hAnsiTheme="minorEastAsia" w:hint="eastAsia"/>
          <w:sz w:val="21"/>
          <w:szCs w:val="21"/>
          <w:lang w:val="en-GB"/>
        </w:rPr>
        <w:t>CDIP提出以下具体</w:t>
      </w:r>
      <w:r w:rsidR="00B303C3" w:rsidRPr="007A7281">
        <w:rPr>
          <w:rFonts w:asciiTheme="minorEastAsia" w:eastAsiaTheme="minorEastAsia" w:hAnsiTheme="minorEastAsia" w:hint="eastAsia"/>
          <w:sz w:val="21"/>
          <w:szCs w:val="21"/>
          <w:lang w:val="en-GB"/>
        </w:rPr>
        <w:t>提案</w:t>
      </w:r>
      <w:r w:rsidR="00190E29" w:rsidRPr="007A7281">
        <w:rPr>
          <w:rFonts w:asciiTheme="minorEastAsia" w:eastAsiaTheme="minorEastAsia" w:hAnsiTheme="minorEastAsia" w:hint="eastAsia"/>
          <w:sz w:val="21"/>
          <w:szCs w:val="21"/>
          <w:lang w:val="en-GB"/>
        </w:rPr>
        <w:t>供审议。</w:t>
      </w:r>
    </w:p>
    <w:tbl>
      <w:tblPr>
        <w:tblStyle w:val="af1"/>
        <w:tblW w:w="0" w:type="auto"/>
        <w:jc w:val="center"/>
        <w:tblLook w:val="04A0" w:firstRow="1" w:lastRow="0" w:firstColumn="1" w:lastColumn="0" w:noHBand="0" w:noVBand="1"/>
      </w:tblPr>
      <w:tblGrid>
        <w:gridCol w:w="4535"/>
        <w:gridCol w:w="4536"/>
      </w:tblGrid>
      <w:tr w:rsidR="00B303C3" w:rsidRPr="007A7281" w:rsidTr="00E15464">
        <w:trPr>
          <w:jc w:val="center"/>
        </w:trPr>
        <w:tc>
          <w:tcPr>
            <w:tcW w:w="4535" w:type="dxa"/>
          </w:tcPr>
          <w:p w:rsidR="00BA5CE5" w:rsidRPr="007A7281" w:rsidRDefault="00702DE8" w:rsidP="007A7281">
            <w:pPr>
              <w:overflowPunct w:val="0"/>
              <w:spacing w:afterLines="50" w:after="120" w:line="340" w:lineRule="atLeast"/>
              <w:jc w:val="center"/>
              <w:rPr>
                <w:rFonts w:asciiTheme="minorEastAsia" w:eastAsiaTheme="minorEastAsia" w:hAnsiTheme="minorEastAsia"/>
                <w:b/>
                <w:sz w:val="21"/>
                <w:szCs w:val="21"/>
                <w:lang w:val="en-GB"/>
              </w:rPr>
            </w:pPr>
            <w:r w:rsidRPr="007A7281">
              <w:rPr>
                <w:rFonts w:asciiTheme="minorEastAsia" w:eastAsiaTheme="minorEastAsia" w:hAnsiTheme="minorEastAsia" w:hint="eastAsia"/>
                <w:b/>
                <w:sz w:val="21"/>
                <w:szCs w:val="21"/>
                <w:lang w:val="en-GB"/>
              </w:rPr>
              <w:t>建</w:t>
            </w:r>
            <w:r w:rsidR="00547262">
              <w:rPr>
                <w:rFonts w:asciiTheme="minorEastAsia" w:eastAsiaTheme="minorEastAsia" w:hAnsiTheme="minorEastAsia" w:hint="eastAsia"/>
                <w:b/>
                <w:sz w:val="21"/>
                <w:szCs w:val="21"/>
                <w:lang w:val="en-GB"/>
              </w:rPr>
              <w:t xml:space="preserve">　</w:t>
            </w:r>
            <w:r w:rsidRPr="007A7281">
              <w:rPr>
                <w:rFonts w:asciiTheme="minorEastAsia" w:eastAsiaTheme="minorEastAsia" w:hAnsiTheme="minorEastAsia" w:hint="eastAsia"/>
                <w:b/>
                <w:sz w:val="21"/>
                <w:szCs w:val="21"/>
                <w:lang w:val="en-GB"/>
              </w:rPr>
              <w:t>议</w:t>
            </w:r>
          </w:p>
        </w:tc>
        <w:tc>
          <w:tcPr>
            <w:tcW w:w="4536" w:type="dxa"/>
          </w:tcPr>
          <w:p w:rsidR="00BA5CE5" w:rsidRPr="007A7281" w:rsidRDefault="00B303C3" w:rsidP="007A7281">
            <w:pPr>
              <w:overflowPunct w:val="0"/>
              <w:spacing w:afterLines="50" w:after="120" w:line="340" w:lineRule="atLeast"/>
              <w:jc w:val="center"/>
              <w:rPr>
                <w:rFonts w:asciiTheme="minorEastAsia" w:eastAsiaTheme="minorEastAsia" w:hAnsiTheme="minorEastAsia"/>
                <w:b/>
                <w:sz w:val="21"/>
                <w:szCs w:val="21"/>
                <w:lang w:val="en-GB"/>
              </w:rPr>
            </w:pPr>
            <w:r w:rsidRPr="007A7281">
              <w:rPr>
                <w:rFonts w:asciiTheme="minorEastAsia" w:eastAsiaTheme="minorEastAsia" w:hAnsiTheme="minorEastAsia" w:hint="eastAsia"/>
                <w:b/>
                <w:sz w:val="21"/>
                <w:szCs w:val="21"/>
                <w:lang w:val="en-GB"/>
              </w:rPr>
              <w:t>对各</w:t>
            </w:r>
            <w:r w:rsidR="00702DE8" w:rsidRPr="007A7281">
              <w:rPr>
                <w:rFonts w:asciiTheme="minorEastAsia" w:eastAsiaTheme="minorEastAsia" w:hAnsiTheme="minorEastAsia" w:hint="eastAsia"/>
                <w:b/>
                <w:sz w:val="21"/>
                <w:szCs w:val="21"/>
                <w:lang w:val="en-GB"/>
              </w:rPr>
              <w:t>提案的调和</w:t>
            </w:r>
            <w:r w:rsidRPr="007A7281">
              <w:rPr>
                <w:rFonts w:asciiTheme="minorEastAsia" w:eastAsiaTheme="minorEastAsia" w:hAnsiTheme="minorEastAsia" w:hint="eastAsia"/>
                <w:b/>
                <w:sz w:val="21"/>
                <w:szCs w:val="21"/>
                <w:lang w:val="en-GB"/>
              </w:rPr>
              <w:t>意见</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建议1</w:t>
            </w:r>
            <w:r w:rsidRPr="007A7281">
              <w:rPr>
                <w:rFonts w:asciiTheme="minorEastAsia" w:eastAsiaTheme="minorEastAsia" w:hAnsiTheme="minorEastAsia" w:hint="eastAsia"/>
                <w:sz w:val="21"/>
                <w:szCs w:val="21"/>
              </w:rPr>
              <w:t>：CDIP</w:t>
            </w:r>
            <w:r w:rsidRPr="007A7281">
              <w:rPr>
                <w:rFonts w:asciiTheme="minorEastAsia" w:eastAsiaTheme="minorEastAsia" w:hAnsiTheme="minorEastAsia" w:cs="SimSun" w:hint="eastAsia"/>
                <w:sz w:val="21"/>
                <w:szCs w:val="21"/>
              </w:rPr>
              <w:t>取得的良好进展需要得到巩固，可以开展更高级别的辩论，来解决新的需求，并对本组织有关知识产权新兴问题的工作进行讨论。委员会也应当促进成员国就处理知识产权与发展问题的经验交流战略和最佳做法。</w:t>
            </w:r>
          </w:p>
        </w:tc>
        <w:tc>
          <w:tcPr>
            <w:tcW w:w="4536" w:type="dxa"/>
          </w:tcPr>
          <w:p w:rsidR="00BA5CE5" w:rsidRPr="007A7281" w:rsidRDefault="00702DE8"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最近制定的议程项目“知识产权与发展”为就新出现的问题进行高级别辩论提供了一个良好的平台，也为成员国交流战略</w:t>
            </w:r>
            <w:r w:rsidR="001D3305" w:rsidRPr="007A7281">
              <w:rPr>
                <w:rFonts w:asciiTheme="minorEastAsia" w:eastAsiaTheme="minorEastAsia" w:hAnsiTheme="minorEastAsia" w:hint="eastAsia"/>
                <w:sz w:val="21"/>
                <w:szCs w:val="21"/>
                <w:lang w:val="en-GB"/>
              </w:rPr>
              <w:t>、</w:t>
            </w:r>
            <w:r w:rsidRPr="007A7281">
              <w:rPr>
                <w:rFonts w:asciiTheme="minorEastAsia" w:eastAsiaTheme="minorEastAsia" w:hAnsiTheme="minorEastAsia" w:hint="eastAsia"/>
                <w:sz w:val="21"/>
                <w:szCs w:val="21"/>
                <w:lang w:val="en-GB"/>
              </w:rPr>
              <w:t>最佳做法和经验</w:t>
            </w:r>
            <w:r w:rsidR="00E73D71" w:rsidRPr="007A7281">
              <w:rPr>
                <w:rFonts w:asciiTheme="minorEastAsia" w:eastAsiaTheme="minorEastAsia" w:hAnsiTheme="minorEastAsia" w:hint="eastAsia"/>
                <w:sz w:val="21"/>
                <w:szCs w:val="21"/>
                <w:lang w:val="en-GB"/>
              </w:rPr>
              <w:t>，</w:t>
            </w:r>
            <w:r w:rsidR="00B303C3" w:rsidRPr="007A7281">
              <w:rPr>
                <w:rFonts w:asciiTheme="minorEastAsia" w:eastAsiaTheme="minorEastAsia" w:hAnsiTheme="minorEastAsia" w:hint="eastAsia"/>
                <w:sz w:val="21"/>
                <w:szCs w:val="21"/>
                <w:lang w:val="en-GB"/>
              </w:rPr>
              <w:t>解决知识产权与发展问题</w:t>
            </w:r>
            <w:r w:rsidR="00E73D71" w:rsidRPr="007A7281">
              <w:rPr>
                <w:rFonts w:asciiTheme="minorEastAsia" w:eastAsiaTheme="minorEastAsia" w:hAnsiTheme="minorEastAsia" w:hint="eastAsia"/>
                <w:sz w:val="21"/>
                <w:szCs w:val="21"/>
                <w:lang w:val="en-GB"/>
              </w:rPr>
              <w:t>，</w:t>
            </w:r>
            <w:r w:rsidRPr="007A7281">
              <w:rPr>
                <w:rFonts w:asciiTheme="minorEastAsia" w:eastAsiaTheme="minorEastAsia" w:hAnsiTheme="minorEastAsia" w:hint="eastAsia"/>
                <w:sz w:val="21"/>
                <w:szCs w:val="21"/>
                <w:lang w:val="en-GB"/>
              </w:rPr>
              <w:t>提供了</w:t>
            </w:r>
            <w:r w:rsidR="00B303C3" w:rsidRPr="007A7281">
              <w:rPr>
                <w:rFonts w:asciiTheme="minorEastAsia" w:eastAsiaTheme="minorEastAsia" w:hAnsiTheme="minorEastAsia" w:hint="eastAsia"/>
                <w:sz w:val="21"/>
                <w:szCs w:val="21"/>
                <w:lang w:val="en-GB"/>
              </w:rPr>
              <w:t>一个</w:t>
            </w:r>
            <w:proofErr w:type="gramStart"/>
            <w:r w:rsidR="00B303C3" w:rsidRPr="007A7281">
              <w:rPr>
                <w:rFonts w:asciiTheme="minorEastAsia" w:eastAsiaTheme="minorEastAsia" w:hAnsiTheme="minorEastAsia" w:hint="eastAsia"/>
                <w:sz w:val="21"/>
                <w:szCs w:val="21"/>
                <w:lang w:val="en-GB"/>
              </w:rPr>
              <w:t>契</w:t>
            </w:r>
            <w:proofErr w:type="gramEnd"/>
            <w:r w:rsidR="00547262">
              <w:rPr>
                <w:rFonts w:asciiTheme="minorEastAsia" w:eastAsiaTheme="minorEastAsia" w:hAnsiTheme="minorEastAsia" w:hint="cs"/>
                <w:sz w:val="21"/>
                <w:szCs w:val="21"/>
              </w:rPr>
              <w:t>‍</w:t>
            </w:r>
            <w:r w:rsidR="00B303C3" w:rsidRPr="007A7281">
              <w:rPr>
                <w:rFonts w:asciiTheme="minorEastAsia" w:eastAsiaTheme="minorEastAsia" w:hAnsiTheme="minorEastAsia" w:hint="eastAsia"/>
                <w:sz w:val="21"/>
                <w:szCs w:val="21"/>
                <w:lang w:val="en-GB"/>
              </w:rPr>
              <w:t>机</w:t>
            </w:r>
            <w:r w:rsidRPr="007A7281">
              <w:rPr>
                <w:rFonts w:asciiTheme="minorEastAsia" w:eastAsiaTheme="minorEastAsia" w:hAnsiTheme="minorEastAsia" w:hint="eastAsia"/>
                <w:sz w:val="21"/>
                <w:szCs w:val="21"/>
                <w:lang w:val="en-GB"/>
              </w:rPr>
              <w:t>。</w:t>
            </w:r>
          </w:p>
        </w:tc>
      </w:tr>
      <w:tr w:rsidR="00BA5CE5" w:rsidRPr="007A7281" w:rsidTr="00E15464">
        <w:trPr>
          <w:jc w:val="center"/>
        </w:trPr>
        <w:tc>
          <w:tcPr>
            <w:tcW w:w="4535" w:type="dxa"/>
          </w:tcPr>
          <w:p w:rsidR="00BA5CE5" w:rsidRPr="007A7281" w:rsidRDefault="008E4379" w:rsidP="007A7281">
            <w:pPr>
              <w:overflowPunct w:val="0"/>
              <w:spacing w:afterLines="50" w:after="120" w:line="340" w:lineRule="atLeast"/>
              <w:jc w:val="both"/>
              <w:rPr>
                <w:rFonts w:asciiTheme="minorEastAsia" w:eastAsiaTheme="minorEastAsia" w:hAnsiTheme="minorEastAsia"/>
                <w:sz w:val="21"/>
                <w:szCs w:val="21"/>
                <w:lang w:val="en"/>
              </w:rPr>
            </w:pPr>
            <w:r w:rsidRPr="007A7281">
              <w:rPr>
                <w:rFonts w:asciiTheme="minorEastAsia" w:eastAsiaTheme="minorEastAsia" w:hAnsiTheme="minorEastAsia" w:hint="eastAsia"/>
                <w:b/>
                <w:sz w:val="21"/>
                <w:szCs w:val="21"/>
                <w:lang w:val="en-GB"/>
              </w:rPr>
              <w:t>建议2：</w:t>
            </w:r>
            <w:r w:rsidRPr="007A7281">
              <w:rPr>
                <w:rFonts w:asciiTheme="minorEastAsia" w:eastAsiaTheme="minorEastAsia" w:hAnsiTheme="minorEastAsia" w:hint="eastAsia"/>
                <w:sz w:val="21"/>
                <w:szCs w:val="21"/>
                <w:lang w:val="en-GB"/>
              </w:rPr>
              <w:t>成员国应当采取措施，解决有关委员会任务授权和协调机制实施的未决问题。</w:t>
            </w:r>
          </w:p>
        </w:tc>
        <w:tc>
          <w:tcPr>
            <w:tcW w:w="4536" w:type="dxa"/>
          </w:tcPr>
          <w:p w:rsidR="00BA5CE5" w:rsidRPr="007A7281" w:rsidRDefault="00AE08CE"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已解决；见</w:t>
            </w:r>
            <w:r w:rsidRPr="007A7281">
              <w:rPr>
                <w:rFonts w:asciiTheme="minorEastAsia" w:eastAsiaTheme="minorEastAsia" w:hAnsiTheme="minorEastAsia"/>
                <w:sz w:val="21"/>
                <w:szCs w:val="21"/>
                <w:lang w:val="en-GB"/>
              </w:rPr>
              <w:t>CDIP/19/SUMMARY</w:t>
            </w:r>
            <w:r w:rsidRPr="007A7281">
              <w:rPr>
                <w:rFonts w:asciiTheme="minorEastAsia" w:eastAsiaTheme="minorEastAsia" w:hAnsiTheme="minorEastAsia" w:hint="eastAsia"/>
                <w:sz w:val="21"/>
                <w:szCs w:val="21"/>
                <w:lang w:val="en-GB"/>
              </w:rPr>
              <w:t>附录。</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建议3</w:t>
            </w:r>
            <w:r w:rsidRPr="007A7281">
              <w:rPr>
                <w:rFonts w:asciiTheme="minorEastAsia" w:eastAsiaTheme="minorEastAsia" w:hAnsiTheme="minorEastAsia" w:hint="eastAsia"/>
                <w:sz w:val="21"/>
                <w:szCs w:val="21"/>
              </w:rPr>
              <w:t>：产权组织</w:t>
            </w:r>
            <w:r w:rsidRPr="007A7281">
              <w:rPr>
                <w:rFonts w:asciiTheme="minorEastAsia" w:eastAsiaTheme="minorEastAsia" w:hAnsiTheme="minorEastAsia" w:cs="SimSun" w:hint="eastAsia"/>
                <w:sz w:val="21"/>
                <w:szCs w:val="21"/>
              </w:rPr>
              <w:t>应当继续确保对发展议程建议落实工作进行有效的协调、监督、报告、评价和主流化。发展议程协调司在协调发展议程落实工作方面的作用应当得到加强。</w:t>
            </w:r>
          </w:p>
        </w:tc>
        <w:tc>
          <w:tcPr>
            <w:tcW w:w="4536" w:type="dxa"/>
          </w:tcPr>
          <w:p w:rsidR="00A35E9B" w:rsidRPr="007A7281" w:rsidRDefault="003D5097"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赞同产权组织继续确保对发展议程建议进行有效的协调、监督、报告和评价</w:t>
            </w:r>
            <w:r w:rsidR="00613E20" w:rsidRPr="007A7281">
              <w:rPr>
                <w:rFonts w:asciiTheme="minorEastAsia" w:eastAsiaTheme="minorEastAsia" w:hAnsiTheme="minorEastAsia" w:hint="eastAsia"/>
                <w:sz w:val="21"/>
                <w:szCs w:val="21"/>
                <w:lang w:val="en-GB"/>
              </w:rPr>
              <w:t>非常</w:t>
            </w:r>
            <w:r w:rsidRPr="007A7281">
              <w:rPr>
                <w:rFonts w:asciiTheme="minorEastAsia" w:eastAsiaTheme="minorEastAsia" w:hAnsiTheme="minorEastAsia" w:hint="eastAsia"/>
                <w:sz w:val="21"/>
                <w:szCs w:val="21"/>
                <w:lang w:val="en-GB"/>
              </w:rPr>
              <w:t>重要。</w:t>
            </w:r>
            <w:r w:rsidR="00AE08CE" w:rsidRPr="007A7281">
              <w:rPr>
                <w:rFonts w:asciiTheme="minorEastAsia" w:eastAsiaTheme="minorEastAsia" w:hAnsiTheme="minorEastAsia" w:hint="eastAsia"/>
                <w:sz w:val="21"/>
                <w:szCs w:val="21"/>
                <w:lang w:val="en-GB"/>
              </w:rPr>
              <w:t>发展议程</w:t>
            </w:r>
            <w:r w:rsidR="00547262">
              <w:rPr>
                <w:rFonts w:asciiTheme="minorEastAsia" w:eastAsiaTheme="minorEastAsia" w:hAnsiTheme="minorEastAsia" w:hint="eastAsia"/>
                <w:sz w:val="21"/>
                <w:szCs w:val="21"/>
                <w:lang w:val="en-GB"/>
              </w:rPr>
              <w:t>协调</w:t>
            </w:r>
            <w:proofErr w:type="gramStart"/>
            <w:r w:rsidR="00AE08CE" w:rsidRPr="007A7281">
              <w:rPr>
                <w:rFonts w:asciiTheme="minorEastAsia" w:eastAsiaTheme="minorEastAsia" w:hAnsiTheme="minorEastAsia" w:hint="eastAsia"/>
                <w:sz w:val="21"/>
                <w:szCs w:val="21"/>
                <w:lang w:val="en-GB"/>
              </w:rPr>
              <w:t>司应</w:t>
            </w:r>
            <w:r w:rsidRPr="007A7281">
              <w:rPr>
                <w:rFonts w:asciiTheme="minorEastAsia" w:eastAsiaTheme="minorEastAsia" w:hAnsiTheme="minorEastAsia" w:hint="eastAsia"/>
                <w:sz w:val="21"/>
                <w:szCs w:val="21"/>
                <w:lang w:val="en-GB"/>
              </w:rPr>
              <w:t>当</w:t>
            </w:r>
            <w:proofErr w:type="gramEnd"/>
            <w:r w:rsidR="00AE08CE" w:rsidRPr="007A7281">
              <w:rPr>
                <w:rFonts w:asciiTheme="minorEastAsia" w:eastAsiaTheme="minorEastAsia" w:hAnsiTheme="minorEastAsia" w:hint="eastAsia"/>
                <w:sz w:val="21"/>
                <w:szCs w:val="21"/>
                <w:lang w:val="en-GB"/>
              </w:rPr>
              <w:t>继续</w:t>
            </w:r>
            <w:r w:rsidRPr="007A7281">
              <w:rPr>
                <w:rFonts w:asciiTheme="minorEastAsia" w:eastAsiaTheme="minorEastAsia" w:hAnsiTheme="minorEastAsia" w:hint="eastAsia"/>
                <w:sz w:val="21"/>
                <w:szCs w:val="21"/>
                <w:lang w:val="en-GB"/>
              </w:rPr>
              <w:t>以其重要</w:t>
            </w:r>
            <w:r w:rsidR="00AE08CE" w:rsidRPr="007A7281">
              <w:rPr>
                <w:rFonts w:asciiTheme="minorEastAsia" w:eastAsiaTheme="minorEastAsia" w:hAnsiTheme="minorEastAsia" w:hint="eastAsia"/>
                <w:sz w:val="21"/>
                <w:szCs w:val="21"/>
                <w:lang w:val="en-GB"/>
              </w:rPr>
              <w:t>的工作</w:t>
            </w:r>
            <w:r w:rsidRPr="007A7281">
              <w:rPr>
                <w:rFonts w:asciiTheme="minorEastAsia" w:eastAsiaTheme="minorEastAsia" w:hAnsiTheme="minorEastAsia" w:hint="eastAsia"/>
                <w:sz w:val="21"/>
                <w:szCs w:val="21"/>
                <w:lang w:val="en-GB"/>
              </w:rPr>
              <w:t>为根基</w:t>
            </w:r>
            <w:r w:rsidR="00AE08CE" w:rsidRPr="007A7281">
              <w:rPr>
                <w:rFonts w:asciiTheme="minorEastAsia" w:eastAsiaTheme="minorEastAsia" w:hAnsiTheme="minorEastAsia" w:hint="eastAsia"/>
                <w:sz w:val="21"/>
                <w:szCs w:val="21"/>
                <w:lang w:val="en-GB"/>
              </w:rPr>
              <w:t>，酌情采取一种方法，</w:t>
            </w:r>
            <w:r w:rsidRPr="007A7281">
              <w:rPr>
                <w:rFonts w:asciiTheme="minorEastAsia" w:eastAsiaTheme="minorEastAsia" w:hAnsiTheme="minorEastAsia" w:hint="eastAsia"/>
                <w:sz w:val="21"/>
                <w:szCs w:val="21"/>
                <w:lang w:val="en-GB"/>
              </w:rPr>
              <w:t>在项目</w:t>
            </w:r>
            <w:r w:rsidR="00C31B50" w:rsidRPr="007A7281">
              <w:rPr>
                <w:rFonts w:asciiTheme="minorEastAsia" w:eastAsiaTheme="minorEastAsia" w:hAnsiTheme="minorEastAsia" w:hint="eastAsia"/>
                <w:sz w:val="21"/>
                <w:szCs w:val="21"/>
                <w:lang w:val="en-GB"/>
              </w:rPr>
              <w:t>落实</w:t>
            </w:r>
            <w:r w:rsidRPr="007A7281">
              <w:rPr>
                <w:rFonts w:asciiTheme="minorEastAsia" w:eastAsiaTheme="minorEastAsia" w:hAnsiTheme="minorEastAsia" w:hint="eastAsia"/>
                <w:sz w:val="21"/>
                <w:szCs w:val="21"/>
                <w:lang w:val="en-GB"/>
              </w:rPr>
              <w:t>中</w:t>
            </w:r>
            <w:r w:rsidR="00C31B50" w:rsidRPr="007A7281">
              <w:rPr>
                <w:rFonts w:asciiTheme="minorEastAsia" w:eastAsiaTheme="minorEastAsia" w:hAnsiTheme="minorEastAsia" w:hint="eastAsia"/>
                <w:sz w:val="21"/>
                <w:szCs w:val="21"/>
                <w:lang w:val="en-GB"/>
              </w:rPr>
              <w:t>加大</w:t>
            </w:r>
            <w:r w:rsidRPr="007A7281">
              <w:rPr>
                <w:rFonts w:asciiTheme="minorEastAsia" w:eastAsiaTheme="minorEastAsia" w:hAnsiTheme="minorEastAsia" w:hint="eastAsia"/>
                <w:sz w:val="21"/>
                <w:szCs w:val="21"/>
                <w:lang w:val="en-GB"/>
              </w:rPr>
              <w:t>协调</w:t>
            </w:r>
            <w:r w:rsidR="00C31B50" w:rsidRPr="007A7281">
              <w:rPr>
                <w:rFonts w:asciiTheme="minorEastAsia" w:eastAsiaTheme="minorEastAsia" w:hAnsiTheme="minorEastAsia" w:hint="eastAsia"/>
                <w:sz w:val="21"/>
                <w:szCs w:val="21"/>
                <w:lang w:val="en-GB"/>
              </w:rPr>
              <w:t>力度</w:t>
            </w:r>
            <w:r w:rsidRPr="007A7281">
              <w:rPr>
                <w:rFonts w:asciiTheme="minorEastAsia" w:eastAsiaTheme="minorEastAsia" w:hAnsiTheme="minorEastAsia" w:hint="eastAsia"/>
                <w:sz w:val="21"/>
                <w:szCs w:val="21"/>
                <w:lang w:val="en-GB"/>
              </w:rPr>
              <w:t>，以实现具体目标；对</w:t>
            </w:r>
            <w:r w:rsidR="00C31B50" w:rsidRPr="007A7281">
              <w:rPr>
                <w:rFonts w:asciiTheme="minorEastAsia" w:eastAsiaTheme="minorEastAsia" w:hAnsiTheme="minorEastAsia" w:hint="eastAsia"/>
                <w:sz w:val="21"/>
                <w:szCs w:val="21"/>
                <w:lang w:val="en-GB"/>
              </w:rPr>
              <w:t>成</w:t>
            </w:r>
            <w:r w:rsidRPr="007A7281">
              <w:rPr>
                <w:rFonts w:asciiTheme="minorEastAsia" w:eastAsiaTheme="minorEastAsia" w:hAnsiTheme="minorEastAsia" w:hint="eastAsia"/>
                <w:sz w:val="21"/>
                <w:szCs w:val="21"/>
                <w:lang w:val="en-GB"/>
              </w:rPr>
              <w:t>果进行</w:t>
            </w:r>
            <w:r w:rsidR="00C31B50" w:rsidRPr="007A7281">
              <w:rPr>
                <w:rFonts w:asciiTheme="minorEastAsia" w:eastAsiaTheme="minorEastAsia" w:hAnsiTheme="minorEastAsia" w:hint="eastAsia"/>
                <w:sz w:val="21"/>
                <w:szCs w:val="21"/>
                <w:lang w:val="en-GB"/>
              </w:rPr>
              <w:t>监督</w:t>
            </w:r>
            <w:r w:rsidRPr="007A7281">
              <w:rPr>
                <w:rFonts w:asciiTheme="minorEastAsia" w:eastAsiaTheme="minorEastAsia" w:hAnsiTheme="minorEastAsia" w:hint="eastAsia"/>
                <w:sz w:val="21"/>
                <w:szCs w:val="21"/>
                <w:lang w:val="en-GB"/>
              </w:rPr>
              <w:t>、问责和</w:t>
            </w:r>
            <w:r w:rsidR="00C31B50" w:rsidRPr="007A7281">
              <w:rPr>
                <w:rFonts w:asciiTheme="minorEastAsia" w:eastAsiaTheme="minorEastAsia" w:hAnsiTheme="minorEastAsia" w:hint="eastAsia"/>
                <w:sz w:val="21"/>
                <w:szCs w:val="21"/>
                <w:lang w:val="en-GB"/>
              </w:rPr>
              <w:t>评价</w:t>
            </w:r>
            <w:r w:rsidRPr="007A7281">
              <w:rPr>
                <w:rFonts w:asciiTheme="minorEastAsia" w:eastAsiaTheme="minorEastAsia" w:hAnsiTheme="minorEastAsia" w:hint="eastAsia"/>
                <w:sz w:val="21"/>
                <w:szCs w:val="21"/>
                <w:lang w:val="en-GB"/>
              </w:rPr>
              <w:t>；并兼顾项目的</w:t>
            </w:r>
            <w:r w:rsidR="00D37427" w:rsidRPr="007A7281">
              <w:rPr>
                <w:rFonts w:asciiTheme="minorEastAsia" w:eastAsiaTheme="minorEastAsia" w:hAnsiTheme="minorEastAsia" w:hint="eastAsia"/>
                <w:sz w:val="21"/>
                <w:szCs w:val="21"/>
                <w:lang w:val="en-GB"/>
              </w:rPr>
              <w:t>多种</w:t>
            </w:r>
            <w:r w:rsidRPr="007A7281">
              <w:rPr>
                <w:rFonts w:asciiTheme="minorEastAsia" w:eastAsiaTheme="minorEastAsia" w:hAnsiTheme="minorEastAsia" w:hint="eastAsia"/>
                <w:sz w:val="21"/>
                <w:szCs w:val="21"/>
                <w:lang w:val="en-GB"/>
              </w:rPr>
              <w:t>效应。</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建议4</w:t>
            </w:r>
            <w:r w:rsidRPr="007A7281">
              <w:rPr>
                <w:rFonts w:asciiTheme="minorEastAsia" w:eastAsiaTheme="minorEastAsia" w:hAnsiTheme="minorEastAsia" w:hint="eastAsia"/>
                <w:sz w:val="21"/>
                <w:szCs w:val="21"/>
              </w:rPr>
              <w:t>：CDIP在落实发展议程建议时，应当考虑如何对不断变化的环境和知识产权制度所面临的新的发展挑战</w:t>
            </w:r>
            <w:proofErr w:type="gramStart"/>
            <w:r w:rsidRPr="007A7281">
              <w:rPr>
                <w:rFonts w:asciiTheme="minorEastAsia" w:eastAsiaTheme="minorEastAsia" w:hAnsiTheme="minorEastAsia" w:hint="eastAsia"/>
                <w:sz w:val="21"/>
                <w:szCs w:val="21"/>
              </w:rPr>
              <w:t>作出</w:t>
            </w:r>
            <w:proofErr w:type="gramEnd"/>
            <w:r w:rsidRPr="007A7281">
              <w:rPr>
                <w:rFonts w:asciiTheme="minorEastAsia" w:eastAsiaTheme="minorEastAsia" w:hAnsiTheme="minorEastAsia" w:hint="eastAsia"/>
                <w:sz w:val="21"/>
                <w:szCs w:val="21"/>
              </w:rPr>
              <w:t>最佳回应。这应当与其他联合国发展机构的积极参与相结合，以便从它们在发展议程建议落实工作方面的专业知识和推进落实可持续发展目的工作中受益。</w:t>
            </w:r>
          </w:p>
        </w:tc>
        <w:tc>
          <w:tcPr>
            <w:tcW w:w="4536" w:type="dxa"/>
          </w:tcPr>
          <w:p w:rsidR="00BA5CE5" w:rsidRPr="007A7281" w:rsidRDefault="0035784A"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sz w:val="21"/>
                <w:szCs w:val="21"/>
                <w:lang w:val="en-GB"/>
              </w:rPr>
              <w:t>CDIP</w:t>
            </w:r>
            <w:r w:rsidR="00334ECE" w:rsidRPr="007A7281">
              <w:rPr>
                <w:rFonts w:asciiTheme="minorEastAsia" w:eastAsiaTheme="minorEastAsia" w:hAnsiTheme="minorEastAsia" w:hint="eastAsia"/>
                <w:sz w:val="21"/>
                <w:szCs w:val="21"/>
                <w:lang w:val="en-GB"/>
              </w:rPr>
              <w:t>应</w:t>
            </w:r>
            <w:r w:rsidRPr="007A7281">
              <w:rPr>
                <w:rFonts w:asciiTheme="minorEastAsia" w:eastAsiaTheme="minorEastAsia" w:hAnsiTheme="minorEastAsia" w:hint="eastAsia"/>
                <w:sz w:val="21"/>
                <w:szCs w:val="21"/>
                <w:lang w:val="en-GB"/>
              </w:rPr>
              <w:t>当</w:t>
            </w:r>
            <w:r w:rsidR="00334ECE" w:rsidRPr="007A7281">
              <w:rPr>
                <w:rFonts w:asciiTheme="minorEastAsia" w:eastAsiaTheme="minorEastAsia" w:hAnsiTheme="minorEastAsia" w:hint="eastAsia"/>
                <w:sz w:val="21"/>
                <w:szCs w:val="21"/>
                <w:lang w:val="en-GB"/>
              </w:rPr>
              <w:t>继续</w:t>
            </w:r>
            <w:r w:rsidRPr="007A7281">
              <w:rPr>
                <w:rFonts w:asciiTheme="minorEastAsia" w:eastAsiaTheme="minorEastAsia" w:hAnsiTheme="minorEastAsia" w:hint="eastAsia"/>
                <w:sz w:val="21"/>
                <w:szCs w:val="21"/>
                <w:lang w:val="en-GB"/>
              </w:rPr>
              <w:t>进行已</w:t>
            </w:r>
            <w:r w:rsidR="00334ECE" w:rsidRPr="007A7281">
              <w:rPr>
                <w:rFonts w:asciiTheme="minorEastAsia" w:eastAsiaTheme="minorEastAsia" w:hAnsiTheme="minorEastAsia" w:hint="eastAsia"/>
                <w:sz w:val="21"/>
                <w:szCs w:val="21"/>
                <w:lang w:val="en-GB"/>
              </w:rPr>
              <w:t>开展</w:t>
            </w:r>
            <w:r w:rsidRPr="007A7281">
              <w:rPr>
                <w:rFonts w:asciiTheme="minorEastAsia" w:eastAsiaTheme="minorEastAsia" w:hAnsiTheme="minorEastAsia" w:hint="eastAsia"/>
                <w:sz w:val="21"/>
                <w:szCs w:val="21"/>
                <w:lang w:val="en-GB"/>
              </w:rPr>
              <w:t>的</w:t>
            </w:r>
            <w:r w:rsidR="00334ECE" w:rsidRPr="007A7281">
              <w:rPr>
                <w:rFonts w:asciiTheme="minorEastAsia" w:eastAsiaTheme="minorEastAsia" w:hAnsiTheme="minorEastAsia" w:hint="eastAsia"/>
                <w:sz w:val="21"/>
                <w:szCs w:val="21"/>
                <w:lang w:val="en-GB"/>
              </w:rPr>
              <w:t>工作，</w:t>
            </w:r>
            <w:r w:rsidRPr="007A7281">
              <w:rPr>
                <w:rFonts w:asciiTheme="minorEastAsia" w:eastAsiaTheme="minorEastAsia" w:hAnsiTheme="minorEastAsia" w:hint="eastAsia"/>
                <w:sz w:val="21"/>
                <w:szCs w:val="21"/>
                <w:lang w:val="en-GB"/>
              </w:rPr>
              <w:t>落实</w:t>
            </w:r>
            <w:r w:rsidR="00334ECE" w:rsidRPr="007A7281">
              <w:rPr>
                <w:rFonts w:asciiTheme="minorEastAsia" w:eastAsiaTheme="minorEastAsia" w:hAnsiTheme="minorEastAsia" w:hint="eastAsia"/>
                <w:sz w:val="21"/>
                <w:szCs w:val="21"/>
                <w:lang w:val="en-GB"/>
              </w:rPr>
              <w:t>发展议程建议</w:t>
            </w:r>
            <w:r w:rsidRPr="007A7281">
              <w:rPr>
                <w:rFonts w:asciiTheme="minorEastAsia" w:eastAsiaTheme="minorEastAsia" w:hAnsiTheme="minorEastAsia" w:hint="eastAsia"/>
                <w:sz w:val="21"/>
                <w:szCs w:val="21"/>
                <w:lang w:val="en-GB"/>
              </w:rPr>
              <w:t>，</w:t>
            </w:r>
            <w:r w:rsidR="00334ECE" w:rsidRPr="007A7281">
              <w:rPr>
                <w:rFonts w:asciiTheme="minorEastAsia" w:eastAsiaTheme="minorEastAsia" w:hAnsiTheme="minorEastAsia" w:hint="eastAsia"/>
                <w:sz w:val="21"/>
                <w:szCs w:val="21"/>
                <w:lang w:val="en-GB"/>
              </w:rPr>
              <w:t>推进可持续发展目标，并酌情与其他联合国发展机构合作</w:t>
            </w:r>
            <w:r w:rsidR="00D37427" w:rsidRPr="007A7281">
              <w:rPr>
                <w:rFonts w:asciiTheme="minorEastAsia" w:eastAsiaTheme="minorEastAsia" w:hAnsiTheme="minorEastAsia" w:hint="eastAsia"/>
                <w:sz w:val="21"/>
                <w:szCs w:val="21"/>
                <w:lang w:val="en-GB"/>
              </w:rPr>
              <w:t>。</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建议6</w:t>
            </w:r>
            <w:r w:rsidRPr="007A7281">
              <w:rPr>
                <w:rFonts w:asciiTheme="minorEastAsia" w:eastAsiaTheme="minorEastAsia" w:hAnsiTheme="minorEastAsia" w:hint="eastAsia"/>
                <w:sz w:val="21"/>
                <w:szCs w:val="21"/>
              </w:rPr>
              <w:t>：</w:t>
            </w:r>
            <w:r w:rsidRPr="007A7281">
              <w:rPr>
                <w:rFonts w:asciiTheme="minorEastAsia" w:eastAsiaTheme="minorEastAsia" w:hAnsiTheme="minorEastAsia" w:cs="SimSun" w:hint="eastAsia"/>
                <w:sz w:val="21"/>
                <w:szCs w:val="21"/>
              </w:rPr>
              <w:t>鼓励成员国加强驻日内瓦代表团及其知识产权局和首都的其他机构等部门之间的协调，以期在处理</w:t>
            </w:r>
            <w:r w:rsidRPr="007A7281">
              <w:rPr>
                <w:rFonts w:asciiTheme="minorEastAsia" w:eastAsiaTheme="minorEastAsia" w:hAnsiTheme="minorEastAsia" w:hint="eastAsia"/>
                <w:sz w:val="21"/>
                <w:szCs w:val="21"/>
              </w:rPr>
              <w:t>CDIP</w:t>
            </w:r>
            <w:r w:rsidRPr="007A7281">
              <w:rPr>
                <w:rFonts w:asciiTheme="minorEastAsia" w:eastAsiaTheme="minorEastAsia" w:hAnsiTheme="minorEastAsia" w:cs="SimSun" w:hint="eastAsia"/>
                <w:sz w:val="21"/>
                <w:szCs w:val="21"/>
              </w:rPr>
              <w:t>的工作、提高对发展议程的益处的认识方面有协调一致的做法。国家一级的专家参与委员会工作的力度应当得到加强。CDIP应当审议对在国家一级为落实发展议程建议已开展的工作进行报告的模式。</w:t>
            </w:r>
          </w:p>
        </w:tc>
        <w:tc>
          <w:tcPr>
            <w:tcW w:w="4536" w:type="dxa"/>
          </w:tcPr>
          <w:p w:rsidR="00A35E9B" w:rsidRPr="007A7281" w:rsidRDefault="00334ECE"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建议6直接涉及成员国，并指出常驻日内瓦代表团、知识产权局和首都的其他机构</w:t>
            </w:r>
            <w:r w:rsidR="002957F1" w:rsidRPr="007A7281">
              <w:rPr>
                <w:rFonts w:asciiTheme="minorEastAsia" w:eastAsiaTheme="minorEastAsia" w:hAnsiTheme="minorEastAsia" w:hint="eastAsia"/>
                <w:sz w:val="21"/>
                <w:szCs w:val="21"/>
                <w:lang w:val="en-GB"/>
              </w:rPr>
              <w:t>之</w:t>
            </w:r>
            <w:r w:rsidRPr="007A7281">
              <w:rPr>
                <w:rFonts w:asciiTheme="minorEastAsia" w:eastAsiaTheme="minorEastAsia" w:hAnsiTheme="minorEastAsia" w:hint="eastAsia"/>
                <w:sz w:val="21"/>
                <w:szCs w:val="21"/>
                <w:lang w:val="en-GB"/>
              </w:rPr>
              <w:t>间需要</w:t>
            </w:r>
            <w:r w:rsidR="002957F1" w:rsidRPr="007A7281">
              <w:rPr>
                <w:rFonts w:asciiTheme="minorEastAsia" w:eastAsiaTheme="minorEastAsia" w:hAnsiTheme="minorEastAsia" w:hint="eastAsia"/>
                <w:sz w:val="21"/>
                <w:szCs w:val="21"/>
                <w:lang w:val="en-GB"/>
              </w:rPr>
              <w:t>加大</w:t>
            </w:r>
            <w:r w:rsidRPr="007A7281">
              <w:rPr>
                <w:rFonts w:asciiTheme="minorEastAsia" w:eastAsiaTheme="minorEastAsia" w:hAnsiTheme="minorEastAsia" w:hint="eastAsia"/>
                <w:sz w:val="21"/>
                <w:szCs w:val="21"/>
                <w:lang w:val="en-GB"/>
              </w:rPr>
              <w:t>协调</w:t>
            </w:r>
            <w:r w:rsidR="002957F1" w:rsidRPr="007A7281">
              <w:rPr>
                <w:rFonts w:asciiTheme="minorEastAsia" w:eastAsiaTheme="minorEastAsia" w:hAnsiTheme="minorEastAsia" w:hint="eastAsia"/>
                <w:sz w:val="21"/>
                <w:szCs w:val="21"/>
                <w:lang w:val="en-GB"/>
              </w:rPr>
              <w:t>力度</w:t>
            </w:r>
            <w:r w:rsidRPr="007A7281">
              <w:rPr>
                <w:rFonts w:asciiTheme="minorEastAsia" w:eastAsiaTheme="minorEastAsia" w:hAnsiTheme="minorEastAsia" w:hint="eastAsia"/>
                <w:sz w:val="21"/>
                <w:szCs w:val="21"/>
                <w:lang w:val="en-GB"/>
              </w:rPr>
              <w:t>。</w:t>
            </w:r>
            <w:r w:rsidR="006644FF" w:rsidRPr="007A7281">
              <w:rPr>
                <w:rFonts w:asciiTheme="minorEastAsia" w:eastAsiaTheme="minorEastAsia" w:hAnsiTheme="minorEastAsia" w:hint="eastAsia"/>
                <w:sz w:val="21"/>
                <w:szCs w:val="21"/>
                <w:lang w:val="en-GB"/>
              </w:rPr>
              <w:t>成员国应</w:t>
            </w:r>
            <w:r w:rsidR="0083335F" w:rsidRPr="007A7281">
              <w:rPr>
                <w:rFonts w:asciiTheme="minorEastAsia" w:eastAsiaTheme="minorEastAsia" w:hAnsiTheme="minorEastAsia" w:hint="eastAsia"/>
                <w:sz w:val="21"/>
                <w:szCs w:val="21"/>
                <w:lang w:val="en-GB"/>
              </w:rPr>
              <w:t>当</w:t>
            </w:r>
            <w:r w:rsidR="006644FF" w:rsidRPr="007A7281">
              <w:rPr>
                <w:rFonts w:asciiTheme="minorEastAsia" w:eastAsiaTheme="minorEastAsia" w:hAnsiTheme="minorEastAsia" w:hint="eastAsia"/>
                <w:sz w:val="21"/>
                <w:szCs w:val="21"/>
                <w:lang w:val="en-GB"/>
              </w:rPr>
              <w:t>考虑</w:t>
            </w:r>
            <w:r w:rsidR="00D37427" w:rsidRPr="007A7281">
              <w:rPr>
                <w:rFonts w:asciiTheme="minorEastAsia" w:eastAsiaTheme="minorEastAsia" w:hAnsiTheme="minorEastAsia" w:hint="eastAsia"/>
                <w:sz w:val="21"/>
                <w:szCs w:val="21"/>
                <w:lang w:val="en-GB"/>
              </w:rPr>
              <w:t>给予机会，让它们</w:t>
            </w:r>
            <w:r w:rsidR="0002484E" w:rsidRPr="007A7281">
              <w:rPr>
                <w:rFonts w:asciiTheme="minorEastAsia" w:eastAsiaTheme="minorEastAsia" w:hAnsiTheme="minorEastAsia" w:hint="eastAsia"/>
                <w:sz w:val="21"/>
                <w:szCs w:val="21"/>
                <w:lang w:val="en-GB"/>
              </w:rPr>
              <w:t>对在国家层面为落实发展议程建议所采取的</w:t>
            </w:r>
            <w:r w:rsidR="00D8076D" w:rsidRPr="007A7281">
              <w:rPr>
                <w:rFonts w:asciiTheme="minorEastAsia" w:eastAsiaTheme="minorEastAsia" w:hAnsiTheme="minorEastAsia" w:hint="eastAsia"/>
                <w:sz w:val="21"/>
                <w:szCs w:val="21"/>
                <w:lang w:val="en-GB"/>
              </w:rPr>
              <w:t>措施</w:t>
            </w:r>
            <w:r w:rsidR="002957F1" w:rsidRPr="007A7281">
              <w:rPr>
                <w:rFonts w:asciiTheme="minorEastAsia" w:eastAsiaTheme="minorEastAsia" w:hAnsiTheme="minorEastAsia" w:hint="eastAsia"/>
                <w:sz w:val="21"/>
                <w:szCs w:val="21"/>
                <w:lang w:val="en-GB"/>
              </w:rPr>
              <w:t>进行</w:t>
            </w:r>
            <w:r w:rsidR="0002484E" w:rsidRPr="007A7281">
              <w:rPr>
                <w:rFonts w:asciiTheme="minorEastAsia" w:eastAsiaTheme="minorEastAsia" w:hAnsiTheme="minorEastAsia" w:hint="eastAsia"/>
                <w:sz w:val="21"/>
                <w:szCs w:val="21"/>
                <w:lang w:val="en-GB"/>
              </w:rPr>
              <w:t>自愿报告</w:t>
            </w:r>
            <w:r w:rsidR="006644FF" w:rsidRPr="007A7281">
              <w:rPr>
                <w:rFonts w:asciiTheme="minorEastAsia" w:eastAsiaTheme="minorEastAsia" w:hAnsiTheme="minorEastAsia" w:hint="eastAsia"/>
                <w:sz w:val="21"/>
                <w:szCs w:val="21"/>
                <w:lang w:val="en-GB"/>
              </w:rPr>
              <w:t>。鼓励</w:t>
            </w:r>
            <w:r w:rsidR="0083335F" w:rsidRPr="007A7281">
              <w:rPr>
                <w:rFonts w:asciiTheme="minorEastAsia" w:eastAsiaTheme="minorEastAsia" w:hAnsiTheme="minorEastAsia" w:hint="eastAsia"/>
                <w:sz w:val="21"/>
                <w:szCs w:val="21"/>
                <w:lang w:val="en-GB"/>
              </w:rPr>
              <w:t>成</w:t>
            </w:r>
            <w:r w:rsidR="006644FF" w:rsidRPr="007A7281">
              <w:rPr>
                <w:rFonts w:asciiTheme="minorEastAsia" w:eastAsiaTheme="minorEastAsia" w:hAnsiTheme="minorEastAsia" w:hint="eastAsia"/>
                <w:sz w:val="21"/>
                <w:szCs w:val="21"/>
                <w:lang w:val="en-GB"/>
              </w:rPr>
              <w:t>员国考虑</w:t>
            </w:r>
            <w:r w:rsidR="00FC3402" w:rsidRPr="007A7281">
              <w:rPr>
                <w:rFonts w:asciiTheme="minorEastAsia" w:eastAsiaTheme="minorEastAsia" w:hAnsiTheme="minorEastAsia" w:hint="eastAsia"/>
                <w:sz w:val="21"/>
                <w:szCs w:val="21"/>
                <w:lang w:val="en-GB"/>
              </w:rPr>
              <w:t>让</w:t>
            </w:r>
            <w:r w:rsidR="0083335F" w:rsidRPr="007A7281">
              <w:rPr>
                <w:rFonts w:asciiTheme="minorEastAsia" w:eastAsiaTheme="minorEastAsia" w:hAnsiTheme="minorEastAsia" w:hint="eastAsia"/>
                <w:sz w:val="21"/>
                <w:szCs w:val="21"/>
                <w:lang w:val="en-GB"/>
              </w:rPr>
              <w:t>首都</w:t>
            </w:r>
            <w:r w:rsidR="00FC3402" w:rsidRPr="007A7281">
              <w:rPr>
                <w:rFonts w:asciiTheme="minorEastAsia" w:eastAsiaTheme="minorEastAsia" w:hAnsiTheme="minorEastAsia" w:hint="eastAsia"/>
                <w:sz w:val="21"/>
                <w:szCs w:val="21"/>
                <w:lang w:val="en-GB"/>
              </w:rPr>
              <w:t>的</w:t>
            </w:r>
            <w:r w:rsidR="006644FF" w:rsidRPr="007A7281">
              <w:rPr>
                <w:rFonts w:asciiTheme="minorEastAsia" w:eastAsiaTheme="minorEastAsia" w:hAnsiTheme="minorEastAsia" w:hint="eastAsia"/>
                <w:sz w:val="21"/>
                <w:szCs w:val="21"/>
                <w:lang w:val="en-GB"/>
              </w:rPr>
              <w:t>专家积极参与</w:t>
            </w:r>
            <w:r w:rsidR="00FC3402" w:rsidRPr="007A7281">
              <w:rPr>
                <w:rFonts w:asciiTheme="minorEastAsia" w:eastAsiaTheme="minorEastAsia" w:hAnsiTheme="minorEastAsia" w:hint="eastAsia"/>
                <w:sz w:val="21"/>
                <w:szCs w:val="21"/>
                <w:lang w:val="en-GB"/>
              </w:rPr>
              <w:t>其中</w:t>
            </w:r>
            <w:r w:rsidR="006644FF" w:rsidRPr="007A7281">
              <w:rPr>
                <w:rFonts w:asciiTheme="minorEastAsia" w:eastAsiaTheme="minorEastAsia" w:hAnsiTheme="minorEastAsia" w:hint="eastAsia"/>
                <w:sz w:val="21"/>
                <w:szCs w:val="21"/>
                <w:lang w:val="en-GB"/>
              </w:rPr>
              <w:t>。这将</w:t>
            </w:r>
            <w:r w:rsidR="00D37427" w:rsidRPr="007A7281">
              <w:rPr>
                <w:rFonts w:asciiTheme="minorEastAsia" w:eastAsiaTheme="minorEastAsia" w:hAnsiTheme="minorEastAsia" w:hint="eastAsia"/>
                <w:sz w:val="21"/>
                <w:szCs w:val="21"/>
                <w:lang w:val="en-GB"/>
              </w:rPr>
              <w:t>会给</w:t>
            </w:r>
            <w:r w:rsidR="006644FF" w:rsidRPr="007A7281">
              <w:rPr>
                <w:rFonts w:asciiTheme="minorEastAsia" w:eastAsiaTheme="minorEastAsia" w:hAnsiTheme="minorEastAsia" w:hint="eastAsia"/>
                <w:sz w:val="21"/>
                <w:szCs w:val="21"/>
                <w:lang w:val="en-GB"/>
              </w:rPr>
              <w:t>讨论</w:t>
            </w:r>
            <w:r w:rsidR="00D37427" w:rsidRPr="007A7281">
              <w:rPr>
                <w:rFonts w:asciiTheme="minorEastAsia" w:eastAsiaTheme="minorEastAsia" w:hAnsiTheme="minorEastAsia" w:hint="eastAsia"/>
                <w:sz w:val="21"/>
                <w:szCs w:val="21"/>
                <w:lang w:val="en-GB"/>
              </w:rPr>
              <w:t>添增务实</w:t>
            </w:r>
            <w:r w:rsidR="006644FF" w:rsidRPr="007A7281">
              <w:rPr>
                <w:rFonts w:asciiTheme="minorEastAsia" w:eastAsiaTheme="minorEastAsia" w:hAnsiTheme="minorEastAsia" w:hint="eastAsia"/>
                <w:sz w:val="21"/>
                <w:szCs w:val="21"/>
                <w:lang w:val="en-GB"/>
              </w:rPr>
              <w:t>的观点</w:t>
            </w:r>
            <w:r w:rsidR="00D37427" w:rsidRPr="007A7281">
              <w:rPr>
                <w:rFonts w:asciiTheme="minorEastAsia" w:eastAsiaTheme="minorEastAsia" w:hAnsiTheme="minorEastAsia" w:hint="eastAsia"/>
                <w:sz w:val="21"/>
                <w:szCs w:val="21"/>
                <w:lang w:val="en-GB"/>
              </w:rPr>
              <w:t>，为其增加</w:t>
            </w:r>
            <w:r w:rsidR="006644FF" w:rsidRPr="007A7281">
              <w:rPr>
                <w:rFonts w:asciiTheme="minorEastAsia" w:eastAsiaTheme="minorEastAsia" w:hAnsiTheme="minorEastAsia" w:hint="eastAsia"/>
                <w:sz w:val="21"/>
                <w:szCs w:val="21"/>
                <w:lang w:val="en-GB"/>
              </w:rPr>
              <w:t>实用价值，特别是在新议程项目“知识产权与发展”下的</w:t>
            </w:r>
            <w:r w:rsidR="00FC3402" w:rsidRPr="007A7281">
              <w:rPr>
                <w:rFonts w:asciiTheme="minorEastAsia" w:eastAsiaTheme="minorEastAsia" w:hAnsiTheme="minorEastAsia" w:hint="eastAsia"/>
                <w:sz w:val="21"/>
                <w:szCs w:val="21"/>
                <w:lang w:val="en-GB"/>
              </w:rPr>
              <w:t>议题方面</w:t>
            </w:r>
            <w:r w:rsidR="006644FF" w:rsidRPr="007A7281">
              <w:rPr>
                <w:rFonts w:asciiTheme="minorEastAsia" w:eastAsiaTheme="minorEastAsia" w:hAnsiTheme="minorEastAsia" w:hint="eastAsia"/>
                <w:sz w:val="21"/>
                <w:szCs w:val="21"/>
                <w:lang w:val="en-GB"/>
              </w:rPr>
              <w:t>。</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建议7</w:t>
            </w:r>
            <w:r w:rsidRPr="007A7281">
              <w:rPr>
                <w:rFonts w:asciiTheme="minorEastAsia" w:eastAsiaTheme="minorEastAsia" w:hAnsiTheme="minorEastAsia" w:hint="eastAsia"/>
                <w:sz w:val="21"/>
                <w:szCs w:val="21"/>
              </w:rPr>
              <w:t>：鼓励成员国根据其国家需求制定新项目提案供CDIP审议。它们应当考虑建立一种报告机制，报告从成功落实发展议程项目和活动中所汲取的经验教训和最佳做法。这种报告机制应当纳入对已完成和/或已主流化项目的可持</w:t>
            </w:r>
            <w:r w:rsidRPr="007A7281">
              <w:rPr>
                <w:rFonts w:asciiTheme="minorEastAsia" w:eastAsiaTheme="minorEastAsia" w:hAnsiTheme="minorEastAsia" w:hint="eastAsia"/>
                <w:sz w:val="21"/>
                <w:szCs w:val="21"/>
              </w:rPr>
              <w:lastRenderedPageBreak/>
              <w:t>续性以及这些项目对受益者的影响进行的定期审查。</w:t>
            </w:r>
            <w:r w:rsidR="007A7281">
              <w:rPr>
                <w:rFonts w:asciiTheme="minorEastAsia" w:eastAsiaTheme="minorEastAsia" w:hAnsiTheme="minorEastAsia" w:hint="eastAsia"/>
                <w:sz w:val="21"/>
                <w:szCs w:val="21"/>
              </w:rPr>
              <w:t>产权组织</w:t>
            </w:r>
            <w:r w:rsidRPr="007A7281">
              <w:rPr>
                <w:rFonts w:asciiTheme="minorEastAsia" w:eastAsiaTheme="minorEastAsia" w:hAnsiTheme="minorEastAsia" w:hint="eastAsia"/>
                <w:sz w:val="21"/>
                <w:szCs w:val="21"/>
              </w:rPr>
              <w:t>应当建立一个有关在发展议程项目落实过程中所汲取的教训和所确定的最佳做法的数据库。</w:t>
            </w:r>
          </w:p>
        </w:tc>
        <w:tc>
          <w:tcPr>
            <w:tcW w:w="4536" w:type="dxa"/>
          </w:tcPr>
          <w:p w:rsidR="00A35E9B" w:rsidRPr="007A7281" w:rsidRDefault="0002484E"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lastRenderedPageBreak/>
              <w:t>落实</w:t>
            </w:r>
            <w:r w:rsidR="007D652A" w:rsidRPr="007A7281">
              <w:rPr>
                <w:rFonts w:asciiTheme="minorEastAsia" w:eastAsiaTheme="minorEastAsia" w:hAnsiTheme="minorEastAsia" w:hint="eastAsia"/>
                <w:sz w:val="21"/>
                <w:szCs w:val="21"/>
                <w:lang w:val="en-GB"/>
              </w:rPr>
              <w:t>项目</w:t>
            </w:r>
            <w:r w:rsidRPr="007A7281">
              <w:rPr>
                <w:rFonts w:asciiTheme="minorEastAsia" w:eastAsiaTheme="minorEastAsia" w:hAnsiTheme="minorEastAsia" w:hint="eastAsia"/>
                <w:sz w:val="21"/>
                <w:szCs w:val="21"/>
                <w:lang w:val="en-GB"/>
              </w:rPr>
              <w:t>是</w:t>
            </w:r>
            <w:r w:rsidR="007D652A" w:rsidRPr="007A7281">
              <w:rPr>
                <w:rFonts w:asciiTheme="minorEastAsia" w:eastAsiaTheme="minorEastAsia" w:hAnsiTheme="minorEastAsia" w:hint="eastAsia"/>
                <w:sz w:val="21"/>
                <w:szCs w:val="21"/>
                <w:lang w:val="en-GB"/>
              </w:rPr>
              <w:t>在</w:t>
            </w:r>
            <w:r w:rsidRPr="007A7281">
              <w:rPr>
                <w:rFonts w:asciiTheme="minorEastAsia" w:eastAsiaTheme="minorEastAsia" w:hAnsiTheme="minorEastAsia" w:hint="eastAsia"/>
                <w:sz w:val="21"/>
                <w:szCs w:val="21"/>
                <w:lang w:val="en-GB"/>
              </w:rPr>
              <w:t>利用知识产权促进发展</w:t>
            </w:r>
            <w:r w:rsidR="007D652A" w:rsidRPr="007A7281">
              <w:rPr>
                <w:rFonts w:asciiTheme="minorEastAsia" w:eastAsiaTheme="minorEastAsia" w:hAnsiTheme="minorEastAsia" w:hint="eastAsia"/>
                <w:sz w:val="21"/>
                <w:szCs w:val="21"/>
                <w:lang w:val="en-GB"/>
              </w:rPr>
              <w:t>方面</w:t>
            </w:r>
            <w:r w:rsidRPr="007A7281">
              <w:rPr>
                <w:rFonts w:asciiTheme="minorEastAsia" w:eastAsiaTheme="minorEastAsia" w:hAnsiTheme="minorEastAsia" w:hint="eastAsia"/>
                <w:sz w:val="21"/>
                <w:szCs w:val="21"/>
                <w:lang w:val="en-GB"/>
              </w:rPr>
              <w:t>取得</w:t>
            </w:r>
            <w:proofErr w:type="gramStart"/>
            <w:r w:rsidRPr="007A7281">
              <w:rPr>
                <w:rFonts w:asciiTheme="minorEastAsia" w:eastAsiaTheme="minorEastAsia" w:hAnsiTheme="minorEastAsia" w:hint="eastAsia"/>
                <w:sz w:val="21"/>
                <w:szCs w:val="21"/>
                <w:lang w:val="en-GB"/>
              </w:rPr>
              <w:t>切实成果</w:t>
            </w:r>
            <w:proofErr w:type="gramEnd"/>
            <w:r w:rsidRPr="007A7281">
              <w:rPr>
                <w:rFonts w:asciiTheme="minorEastAsia" w:eastAsiaTheme="minorEastAsia" w:hAnsiTheme="minorEastAsia" w:hint="eastAsia"/>
                <w:sz w:val="21"/>
                <w:szCs w:val="21"/>
                <w:lang w:val="en-GB"/>
              </w:rPr>
              <w:t>的最佳方式。拥有结合成员国利益与产权组织知识经验的专题领域会颇有裨益</w:t>
            </w:r>
            <w:r w:rsidR="007C178A" w:rsidRPr="007A7281">
              <w:rPr>
                <w:rFonts w:asciiTheme="minorEastAsia" w:eastAsiaTheme="minorEastAsia" w:hAnsiTheme="minorEastAsia" w:hint="eastAsia"/>
                <w:sz w:val="21"/>
                <w:szCs w:val="21"/>
                <w:lang w:val="en-GB"/>
              </w:rPr>
              <w:t>。</w:t>
            </w:r>
            <w:r w:rsidRPr="007A7281">
              <w:rPr>
                <w:rFonts w:asciiTheme="minorEastAsia" w:eastAsiaTheme="minorEastAsia" w:hAnsiTheme="minorEastAsia" w:hint="eastAsia"/>
                <w:sz w:val="21"/>
                <w:szCs w:val="21"/>
                <w:lang w:val="en-GB"/>
              </w:rPr>
              <w:t>应当加强当前分享信息的做法，</w:t>
            </w:r>
            <w:r w:rsidR="00860831" w:rsidRPr="007A7281">
              <w:rPr>
                <w:rFonts w:asciiTheme="minorEastAsia" w:eastAsiaTheme="minorEastAsia" w:hAnsiTheme="minorEastAsia" w:hint="eastAsia"/>
                <w:sz w:val="21"/>
                <w:szCs w:val="21"/>
                <w:lang w:val="en-GB"/>
              </w:rPr>
              <w:t>内容涉及</w:t>
            </w:r>
            <w:r w:rsidRPr="007A7281">
              <w:rPr>
                <w:rFonts w:asciiTheme="minorEastAsia" w:eastAsiaTheme="minorEastAsia" w:hAnsiTheme="minorEastAsia" w:hint="eastAsia"/>
                <w:sz w:val="21"/>
                <w:szCs w:val="21"/>
                <w:lang w:val="en-GB"/>
              </w:rPr>
              <w:t>从成功落实发展议程项目中汲取的经验教训和最佳做</w:t>
            </w:r>
            <w:r w:rsidRPr="007A7281">
              <w:rPr>
                <w:rFonts w:asciiTheme="minorEastAsia" w:eastAsiaTheme="minorEastAsia" w:hAnsiTheme="minorEastAsia" w:hint="eastAsia"/>
                <w:sz w:val="21"/>
                <w:szCs w:val="21"/>
                <w:lang w:val="en-GB"/>
              </w:rPr>
              <w:lastRenderedPageBreak/>
              <w:t>法</w:t>
            </w:r>
            <w:r w:rsidR="007C178A" w:rsidRPr="007A7281">
              <w:rPr>
                <w:rFonts w:asciiTheme="minorEastAsia" w:eastAsiaTheme="minorEastAsia" w:hAnsiTheme="minorEastAsia" w:hint="eastAsia"/>
                <w:sz w:val="21"/>
                <w:szCs w:val="21"/>
                <w:lang w:val="en-GB"/>
              </w:rPr>
              <w:t>。这包括在适当时</w:t>
            </w:r>
            <w:r w:rsidR="00860831" w:rsidRPr="007A7281">
              <w:rPr>
                <w:rFonts w:asciiTheme="minorEastAsia" w:eastAsiaTheme="minorEastAsia" w:hAnsiTheme="minorEastAsia" w:hint="eastAsia"/>
                <w:sz w:val="21"/>
                <w:szCs w:val="21"/>
                <w:lang w:val="en-GB"/>
              </w:rPr>
              <w:t>更系统地处理有关已完成和/或</w:t>
            </w:r>
            <w:r w:rsidR="00D37427" w:rsidRPr="007A7281">
              <w:rPr>
                <w:rFonts w:asciiTheme="minorEastAsia" w:eastAsiaTheme="minorEastAsia" w:hAnsiTheme="minorEastAsia" w:hint="eastAsia"/>
                <w:sz w:val="21"/>
                <w:szCs w:val="21"/>
                <w:lang w:val="en-GB"/>
              </w:rPr>
              <w:t>已</w:t>
            </w:r>
            <w:r w:rsidR="00860831" w:rsidRPr="007A7281">
              <w:rPr>
                <w:rFonts w:asciiTheme="minorEastAsia" w:eastAsiaTheme="minorEastAsia" w:hAnsiTheme="minorEastAsia" w:hint="eastAsia"/>
                <w:sz w:val="21"/>
                <w:szCs w:val="21"/>
                <w:lang w:val="en-GB"/>
              </w:rPr>
              <w:t>纳入委员会工作主流的项目的现有信息</w:t>
            </w:r>
            <w:r w:rsidR="007C178A" w:rsidRPr="007A7281">
              <w:rPr>
                <w:rFonts w:asciiTheme="minorEastAsia" w:eastAsiaTheme="minorEastAsia" w:hAnsiTheme="minorEastAsia" w:hint="eastAsia"/>
                <w:sz w:val="21"/>
                <w:szCs w:val="21"/>
                <w:lang w:val="en-GB"/>
              </w:rPr>
              <w:t>。</w:t>
            </w:r>
            <w:r w:rsidR="00D37427" w:rsidRPr="007A7281">
              <w:rPr>
                <w:rFonts w:asciiTheme="minorEastAsia" w:eastAsiaTheme="minorEastAsia" w:hAnsiTheme="minorEastAsia" w:hint="eastAsia"/>
                <w:sz w:val="21"/>
                <w:szCs w:val="21"/>
                <w:lang w:val="en-GB"/>
              </w:rPr>
              <w:t>考虑</w:t>
            </w:r>
            <w:r w:rsidR="007C178A" w:rsidRPr="007A7281">
              <w:rPr>
                <w:rFonts w:asciiTheme="minorEastAsia" w:eastAsiaTheme="minorEastAsia" w:hAnsiTheme="minorEastAsia" w:hint="eastAsia"/>
                <w:sz w:val="21"/>
                <w:szCs w:val="21"/>
                <w:lang w:val="en-GB"/>
              </w:rPr>
              <w:t>到</w:t>
            </w:r>
            <w:r w:rsidR="00860831" w:rsidRPr="007A7281">
              <w:rPr>
                <w:rFonts w:asciiTheme="minorEastAsia" w:eastAsiaTheme="minorEastAsia" w:hAnsiTheme="minorEastAsia" w:hint="eastAsia"/>
                <w:sz w:val="21"/>
                <w:szCs w:val="21"/>
                <w:lang w:val="en-GB"/>
              </w:rPr>
              <w:t>数据库格式</w:t>
            </w:r>
            <w:r w:rsidR="00D37427" w:rsidRPr="007A7281">
              <w:rPr>
                <w:rFonts w:asciiTheme="minorEastAsia" w:eastAsiaTheme="minorEastAsia" w:hAnsiTheme="minorEastAsia" w:hint="eastAsia"/>
                <w:sz w:val="21"/>
                <w:szCs w:val="21"/>
                <w:lang w:val="en-GB"/>
              </w:rPr>
              <w:t>过去</w:t>
            </w:r>
            <w:r w:rsidR="00860831" w:rsidRPr="007A7281">
              <w:rPr>
                <w:rFonts w:asciiTheme="minorEastAsia" w:eastAsiaTheme="minorEastAsia" w:hAnsiTheme="minorEastAsia" w:hint="eastAsia"/>
                <w:sz w:val="21"/>
                <w:szCs w:val="21"/>
                <w:lang w:val="en-GB"/>
              </w:rPr>
              <w:t>曾经显示出存在一些缺点，且成本</w:t>
            </w:r>
            <w:r w:rsidR="00881DEA" w:rsidRPr="007A7281">
              <w:rPr>
                <w:rFonts w:asciiTheme="minorEastAsia" w:eastAsiaTheme="minorEastAsia" w:hAnsiTheme="minorEastAsia" w:hint="eastAsia"/>
                <w:sz w:val="21"/>
                <w:szCs w:val="21"/>
                <w:lang w:val="en-GB"/>
              </w:rPr>
              <w:t>颇</w:t>
            </w:r>
            <w:r w:rsidR="00860831" w:rsidRPr="007A7281">
              <w:rPr>
                <w:rFonts w:asciiTheme="minorEastAsia" w:eastAsiaTheme="minorEastAsia" w:hAnsiTheme="minorEastAsia" w:hint="eastAsia"/>
                <w:sz w:val="21"/>
                <w:szCs w:val="21"/>
                <w:lang w:val="en-GB"/>
              </w:rPr>
              <w:t>高</w:t>
            </w:r>
            <w:r w:rsidR="007C178A" w:rsidRPr="007A7281">
              <w:rPr>
                <w:rFonts w:asciiTheme="minorEastAsia" w:eastAsiaTheme="minorEastAsia" w:hAnsiTheme="minorEastAsia" w:hint="eastAsia"/>
                <w:sz w:val="21"/>
                <w:szCs w:val="21"/>
                <w:lang w:val="en-GB"/>
              </w:rPr>
              <w:t>，秘书处应</w:t>
            </w:r>
            <w:r w:rsidR="00860831" w:rsidRPr="007A7281">
              <w:rPr>
                <w:rFonts w:asciiTheme="minorEastAsia" w:eastAsiaTheme="minorEastAsia" w:hAnsiTheme="minorEastAsia" w:hint="eastAsia"/>
                <w:sz w:val="21"/>
                <w:szCs w:val="21"/>
                <w:lang w:val="en-GB"/>
              </w:rPr>
              <w:t>当</w:t>
            </w:r>
            <w:r w:rsidR="007C178A" w:rsidRPr="007A7281">
              <w:rPr>
                <w:rFonts w:asciiTheme="minorEastAsia" w:eastAsiaTheme="minorEastAsia" w:hAnsiTheme="minorEastAsia" w:hint="eastAsia"/>
                <w:sz w:val="21"/>
                <w:szCs w:val="21"/>
                <w:lang w:val="en-GB"/>
              </w:rPr>
              <w:t>首先</w:t>
            </w:r>
            <w:r w:rsidR="00860831" w:rsidRPr="007A7281">
              <w:rPr>
                <w:rFonts w:asciiTheme="minorEastAsia" w:eastAsiaTheme="minorEastAsia" w:hAnsiTheme="minorEastAsia" w:hint="eastAsia"/>
                <w:sz w:val="21"/>
                <w:szCs w:val="21"/>
                <w:lang w:val="en-GB"/>
              </w:rPr>
              <w:t>详细说明</w:t>
            </w:r>
            <w:r w:rsidR="000E0EDE" w:rsidRPr="007A7281">
              <w:rPr>
                <w:rFonts w:asciiTheme="minorEastAsia" w:eastAsiaTheme="minorEastAsia" w:hAnsiTheme="minorEastAsia" w:hint="eastAsia"/>
                <w:sz w:val="21"/>
                <w:szCs w:val="21"/>
                <w:lang w:val="en-GB"/>
              </w:rPr>
              <w:t>各</w:t>
            </w:r>
            <w:r w:rsidR="00860831" w:rsidRPr="007A7281">
              <w:rPr>
                <w:rFonts w:asciiTheme="minorEastAsia" w:eastAsiaTheme="minorEastAsia" w:hAnsiTheme="minorEastAsia" w:hint="eastAsia"/>
                <w:sz w:val="21"/>
                <w:szCs w:val="21"/>
                <w:lang w:val="en-GB"/>
              </w:rPr>
              <w:t>局如何处理在评</w:t>
            </w:r>
            <w:r w:rsidR="00D37427" w:rsidRPr="007A7281">
              <w:rPr>
                <w:rFonts w:asciiTheme="minorEastAsia" w:eastAsiaTheme="minorEastAsia" w:hAnsiTheme="minorEastAsia" w:hint="eastAsia"/>
                <w:sz w:val="21"/>
                <w:szCs w:val="21"/>
                <w:lang w:val="en-GB"/>
              </w:rPr>
              <w:t>价</w:t>
            </w:r>
            <w:r w:rsidR="00860831" w:rsidRPr="007A7281">
              <w:rPr>
                <w:rFonts w:asciiTheme="minorEastAsia" w:eastAsiaTheme="minorEastAsia" w:hAnsiTheme="minorEastAsia" w:hint="eastAsia"/>
                <w:sz w:val="21"/>
                <w:szCs w:val="21"/>
                <w:lang w:val="en-GB"/>
              </w:rPr>
              <w:t>中发现的问题，</w:t>
            </w:r>
            <w:r w:rsidR="00881DEA" w:rsidRPr="007A7281">
              <w:rPr>
                <w:rFonts w:asciiTheme="minorEastAsia" w:eastAsiaTheme="minorEastAsia" w:hAnsiTheme="minorEastAsia" w:hint="eastAsia"/>
                <w:sz w:val="21"/>
                <w:szCs w:val="21"/>
                <w:lang w:val="en-GB"/>
              </w:rPr>
              <w:t>以及</w:t>
            </w:r>
            <w:r w:rsidR="00D37427" w:rsidRPr="007A7281">
              <w:rPr>
                <w:rFonts w:asciiTheme="minorEastAsia" w:eastAsiaTheme="minorEastAsia" w:hAnsiTheme="minorEastAsia" w:hint="eastAsia"/>
                <w:sz w:val="21"/>
                <w:szCs w:val="21"/>
                <w:lang w:val="en-GB"/>
              </w:rPr>
              <w:t>如何</w:t>
            </w:r>
            <w:r w:rsidR="00860831" w:rsidRPr="007A7281">
              <w:rPr>
                <w:rFonts w:asciiTheme="minorEastAsia" w:eastAsiaTheme="minorEastAsia" w:hAnsiTheme="minorEastAsia" w:hint="eastAsia"/>
                <w:sz w:val="21"/>
                <w:szCs w:val="21"/>
                <w:lang w:val="en-GB"/>
              </w:rPr>
              <w:t>调整产权组织未来的举措，以在某一国家确定的具体需求的背景下</w:t>
            </w:r>
            <w:r w:rsidR="00881DEA" w:rsidRPr="007A7281">
              <w:rPr>
                <w:rFonts w:asciiTheme="minorEastAsia" w:eastAsiaTheme="minorEastAsia" w:hAnsiTheme="minorEastAsia" w:hint="eastAsia"/>
                <w:sz w:val="21"/>
                <w:szCs w:val="21"/>
                <w:lang w:val="en-GB"/>
              </w:rPr>
              <w:t>解决</w:t>
            </w:r>
            <w:r w:rsidR="00860831" w:rsidRPr="007A7281">
              <w:rPr>
                <w:rFonts w:asciiTheme="minorEastAsia" w:eastAsiaTheme="minorEastAsia" w:hAnsiTheme="minorEastAsia" w:hint="eastAsia"/>
                <w:sz w:val="21"/>
                <w:szCs w:val="21"/>
                <w:lang w:val="en-GB"/>
              </w:rPr>
              <w:t>这些问题。</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lastRenderedPageBreak/>
              <w:t>建议8</w:t>
            </w:r>
            <w:r w:rsidRPr="007A7281">
              <w:rPr>
                <w:rFonts w:asciiTheme="minorEastAsia" w:eastAsiaTheme="minorEastAsia" w:hAnsiTheme="minorEastAsia" w:hint="eastAsia"/>
                <w:sz w:val="21"/>
                <w:szCs w:val="21"/>
              </w:rPr>
              <w:t>：涉及到开发新项目的今后工作应当模块化、可调整，并应当考虑受益者的吸收能力和专业知识水平。在国家一级落实项目方面，</w:t>
            </w:r>
            <w:r w:rsidR="007A7281">
              <w:rPr>
                <w:rFonts w:asciiTheme="minorEastAsia" w:eastAsiaTheme="minorEastAsia" w:hAnsiTheme="minorEastAsia" w:hint="eastAsia"/>
                <w:sz w:val="21"/>
                <w:szCs w:val="21"/>
              </w:rPr>
              <w:t>产权组织</w:t>
            </w:r>
            <w:r w:rsidRPr="007A7281">
              <w:rPr>
                <w:rFonts w:asciiTheme="minorEastAsia" w:eastAsiaTheme="minorEastAsia" w:hAnsiTheme="minorEastAsia" w:hint="eastAsia"/>
                <w:sz w:val="21"/>
                <w:szCs w:val="21"/>
              </w:rPr>
              <w:t>应当探索与联合国机构和其他实体建立密切的伙伴关系，以提高有效性、全面性和</w:t>
            </w:r>
            <w:proofErr w:type="gramStart"/>
            <w:r w:rsidRPr="007A7281">
              <w:rPr>
                <w:rFonts w:asciiTheme="minorEastAsia" w:eastAsiaTheme="minorEastAsia" w:hAnsiTheme="minorEastAsia" w:hint="eastAsia"/>
                <w:sz w:val="21"/>
                <w:szCs w:val="21"/>
              </w:rPr>
              <w:t>可</w:t>
            </w:r>
            <w:proofErr w:type="gramEnd"/>
            <w:r w:rsidRPr="007A7281">
              <w:rPr>
                <w:rFonts w:asciiTheme="minorEastAsia" w:eastAsiaTheme="minorEastAsia" w:hAnsiTheme="minorEastAsia" w:hint="eastAsia"/>
                <w:sz w:val="21"/>
                <w:szCs w:val="21"/>
              </w:rPr>
              <w:t>持续性。</w:t>
            </w:r>
          </w:p>
        </w:tc>
        <w:tc>
          <w:tcPr>
            <w:tcW w:w="4536" w:type="dxa"/>
          </w:tcPr>
          <w:p w:rsidR="00BA5CE5" w:rsidRPr="007A7281" w:rsidRDefault="00FB424A"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应当</w:t>
            </w:r>
            <w:r w:rsidR="00500E05" w:rsidRPr="007A7281">
              <w:rPr>
                <w:rFonts w:asciiTheme="minorEastAsia" w:eastAsiaTheme="minorEastAsia" w:hAnsiTheme="minorEastAsia" w:hint="eastAsia"/>
                <w:sz w:val="21"/>
                <w:szCs w:val="21"/>
                <w:lang w:val="en-GB"/>
              </w:rPr>
              <w:t>加强</w:t>
            </w:r>
            <w:r w:rsidRPr="007A7281">
              <w:rPr>
                <w:rFonts w:asciiTheme="minorEastAsia" w:eastAsiaTheme="minorEastAsia" w:hAnsiTheme="minorEastAsia" w:hint="eastAsia"/>
                <w:sz w:val="21"/>
                <w:szCs w:val="21"/>
                <w:lang w:val="en-GB"/>
              </w:rPr>
              <w:t>现有方法</w:t>
            </w:r>
            <w:r w:rsidR="00500E05" w:rsidRPr="007A7281">
              <w:rPr>
                <w:rFonts w:asciiTheme="minorEastAsia" w:eastAsiaTheme="minorEastAsia" w:hAnsiTheme="minorEastAsia" w:hint="eastAsia"/>
                <w:sz w:val="21"/>
                <w:szCs w:val="21"/>
                <w:lang w:val="en-GB"/>
              </w:rPr>
              <w:t>，与其他相关联合国机构和其他实体协调并建立伙伴关系，</w:t>
            </w:r>
            <w:r w:rsidRPr="007A7281">
              <w:rPr>
                <w:rFonts w:asciiTheme="minorEastAsia" w:eastAsiaTheme="minorEastAsia" w:hAnsiTheme="minorEastAsia" w:hint="eastAsia"/>
                <w:sz w:val="21"/>
                <w:szCs w:val="21"/>
                <w:lang w:val="en-GB"/>
              </w:rPr>
              <w:t>提高</w:t>
            </w:r>
            <w:r w:rsidR="00500E05" w:rsidRPr="007A7281">
              <w:rPr>
                <w:rFonts w:asciiTheme="minorEastAsia" w:eastAsiaTheme="minorEastAsia" w:hAnsiTheme="minorEastAsia" w:hint="eastAsia"/>
                <w:sz w:val="21"/>
                <w:szCs w:val="21"/>
                <w:lang w:val="en-GB"/>
              </w:rPr>
              <w:t>发展议程项目的有效性、全面性和</w:t>
            </w:r>
            <w:proofErr w:type="gramStart"/>
            <w:r w:rsidR="00500E05" w:rsidRPr="007A7281">
              <w:rPr>
                <w:rFonts w:asciiTheme="minorEastAsia" w:eastAsiaTheme="minorEastAsia" w:hAnsiTheme="minorEastAsia" w:hint="eastAsia"/>
                <w:sz w:val="21"/>
                <w:szCs w:val="21"/>
                <w:lang w:val="en-GB"/>
              </w:rPr>
              <w:t>可</w:t>
            </w:r>
            <w:proofErr w:type="gramEnd"/>
            <w:r w:rsidR="00500E05" w:rsidRPr="007A7281">
              <w:rPr>
                <w:rFonts w:asciiTheme="minorEastAsia" w:eastAsiaTheme="minorEastAsia" w:hAnsiTheme="minorEastAsia" w:hint="eastAsia"/>
                <w:sz w:val="21"/>
                <w:szCs w:val="21"/>
                <w:lang w:val="en-GB"/>
              </w:rPr>
              <w:t>持续性</w:t>
            </w:r>
            <w:r w:rsidRPr="007A7281">
              <w:rPr>
                <w:rFonts w:asciiTheme="minorEastAsia" w:eastAsiaTheme="minorEastAsia" w:hAnsiTheme="minorEastAsia" w:hint="eastAsia"/>
                <w:sz w:val="21"/>
                <w:szCs w:val="21"/>
                <w:lang w:val="en-GB"/>
              </w:rPr>
              <w:t>。受益</w:t>
            </w:r>
            <w:proofErr w:type="gramStart"/>
            <w:r w:rsidR="009B6ADC" w:rsidRPr="007A7281">
              <w:rPr>
                <w:rFonts w:asciiTheme="minorEastAsia" w:eastAsiaTheme="minorEastAsia" w:hAnsiTheme="minorEastAsia" w:hint="eastAsia"/>
                <w:sz w:val="21"/>
                <w:szCs w:val="21"/>
                <w:lang w:val="en-GB"/>
              </w:rPr>
              <w:t>方</w:t>
            </w:r>
            <w:r w:rsidRPr="007A7281">
              <w:rPr>
                <w:rFonts w:asciiTheme="minorEastAsia" w:eastAsiaTheme="minorEastAsia" w:hAnsiTheme="minorEastAsia" w:hint="eastAsia"/>
                <w:sz w:val="21"/>
                <w:szCs w:val="21"/>
                <w:lang w:val="en-GB"/>
              </w:rPr>
              <w:t>不仅</w:t>
            </w:r>
            <w:proofErr w:type="gramEnd"/>
            <w:r w:rsidRPr="007A7281">
              <w:rPr>
                <w:rFonts w:asciiTheme="minorEastAsia" w:eastAsiaTheme="minorEastAsia" w:hAnsiTheme="minorEastAsia" w:hint="eastAsia"/>
                <w:sz w:val="21"/>
                <w:szCs w:val="21"/>
                <w:lang w:val="en-GB"/>
              </w:rPr>
              <w:t>应当在国家层面，而且还应当通过三方合作活动</w:t>
            </w:r>
            <w:r w:rsidR="00632A11" w:rsidRPr="007A7281">
              <w:rPr>
                <w:rFonts w:asciiTheme="minorEastAsia" w:eastAsiaTheme="minorEastAsia" w:hAnsiTheme="minorEastAsia" w:hint="eastAsia"/>
                <w:sz w:val="21"/>
                <w:szCs w:val="21"/>
                <w:lang w:val="en-GB"/>
              </w:rPr>
              <w:t>复制</w:t>
            </w:r>
            <w:r w:rsidRPr="007A7281">
              <w:rPr>
                <w:rFonts w:asciiTheme="minorEastAsia" w:eastAsiaTheme="minorEastAsia" w:hAnsiTheme="minorEastAsia" w:hint="eastAsia"/>
                <w:sz w:val="21"/>
                <w:szCs w:val="21"/>
                <w:lang w:val="en-GB"/>
              </w:rPr>
              <w:t>项目成果，这</w:t>
            </w:r>
            <w:r w:rsidR="00632A11" w:rsidRPr="007A7281">
              <w:rPr>
                <w:rFonts w:asciiTheme="minorEastAsia" w:eastAsiaTheme="minorEastAsia" w:hAnsiTheme="minorEastAsia" w:hint="eastAsia"/>
                <w:sz w:val="21"/>
                <w:szCs w:val="21"/>
                <w:lang w:val="en-GB"/>
              </w:rPr>
              <w:t>一点</w:t>
            </w:r>
            <w:r w:rsidRPr="007A7281">
              <w:rPr>
                <w:rFonts w:asciiTheme="minorEastAsia" w:eastAsiaTheme="minorEastAsia" w:hAnsiTheme="minorEastAsia" w:hint="eastAsia"/>
                <w:sz w:val="21"/>
                <w:szCs w:val="21"/>
                <w:lang w:val="en-GB"/>
              </w:rPr>
              <w:t>非常重要。</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建议9</w:t>
            </w:r>
            <w:r w:rsidRPr="007A7281">
              <w:rPr>
                <w:rFonts w:asciiTheme="minorEastAsia" w:eastAsiaTheme="minorEastAsia" w:hAnsiTheme="minorEastAsia" w:hint="eastAsia"/>
                <w:sz w:val="21"/>
                <w:szCs w:val="21"/>
              </w:rPr>
              <w:t>：</w:t>
            </w:r>
            <w:r w:rsidR="007A7281">
              <w:rPr>
                <w:rFonts w:asciiTheme="minorEastAsia" w:eastAsiaTheme="minorEastAsia" w:hAnsiTheme="minorEastAsia" w:hint="eastAsia"/>
                <w:sz w:val="21"/>
                <w:szCs w:val="21"/>
              </w:rPr>
              <w:t>产权组织</w:t>
            </w:r>
            <w:r w:rsidRPr="007A7281">
              <w:rPr>
                <w:rFonts w:asciiTheme="minorEastAsia" w:eastAsiaTheme="minorEastAsia" w:hAnsiTheme="minorEastAsia" w:hint="eastAsia"/>
                <w:sz w:val="21"/>
                <w:szCs w:val="21"/>
              </w:rPr>
              <w:t>应当更加注重聘用对受援国的社会经济条件非常熟悉、深入了解的专家。受益</w:t>
            </w:r>
            <w:proofErr w:type="gramStart"/>
            <w:r w:rsidRPr="007A7281">
              <w:rPr>
                <w:rFonts w:asciiTheme="minorEastAsia" w:eastAsiaTheme="minorEastAsia" w:hAnsiTheme="minorEastAsia" w:hint="eastAsia"/>
                <w:sz w:val="21"/>
                <w:szCs w:val="21"/>
              </w:rPr>
              <w:t>国应当</w:t>
            </w:r>
            <w:proofErr w:type="gramEnd"/>
            <w:r w:rsidRPr="007A7281">
              <w:rPr>
                <w:rFonts w:asciiTheme="minorEastAsia" w:eastAsiaTheme="minorEastAsia" w:hAnsiTheme="minorEastAsia" w:hint="eastAsia"/>
                <w:sz w:val="21"/>
                <w:szCs w:val="21"/>
              </w:rPr>
              <w:t>确保加强其各部门之间的内部协调，以促进项目落实和项目的长期可持续性。</w:t>
            </w:r>
          </w:p>
        </w:tc>
        <w:tc>
          <w:tcPr>
            <w:tcW w:w="4536" w:type="dxa"/>
          </w:tcPr>
          <w:p w:rsidR="00A35E9B" w:rsidRPr="007A7281" w:rsidRDefault="00FB424A"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应当加强产权组织征聘对受援国社会经济条件非常熟悉</w:t>
            </w:r>
            <w:r w:rsidR="00032CCF" w:rsidRPr="007A7281">
              <w:rPr>
                <w:rFonts w:asciiTheme="minorEastAsia" w:eastAsiaTheme="minorEastAsia" w:hAnsiTheme="minorEastAsia" w:hint="eastAsia"/>
                <w:sz w:val="21"/>
                <w:szCs w:val="21"/>
                <w:lang w:val="en-GB"/>
              </w:rPr>
              <w:t>且</w:t>
            </w:r>
            <w:r w:rsidRPr="007A7281">
              <w:rPr>
                <w:rFonts w:asciiTheme="minorEastAsia" w:eastAsiaTheme="minorEastAsia" w:hAnsiTheme="minorEastAsia" w:hint="eastAsia"/>
                <w:sz w:val="21"/>
                <w:szCs w:val="21"/>
                <w:lang w:val="en-GB"/>
              </w:rPr>
              <w:t>深入了解的专家的做法。因此，项目经理应在适当和可行的情况下，</w:t>
            </w:r>
            <w:r w:rsidR="009B6ADC" w:rsidRPr="007A7281">
              <w:rPr>
                <w:rFonts w:asciiTheme="minorEastAsia" w:eastAsiaTheme="minorEastAsia" w:hAnsiTheme="minorEastAsia" w:hint="eastAsia"/>
                <w:sz w:val="21"/>
                <w:szCs w:val="21"/>
                <w:lang w:val="en-GB"/>
              </w:rPr>
              <w:t>与</w:t>
            </w:r>
            <w:r w:rsidRPr="007A7281">
              <w:rPr>
                <w:rFonts w:asciiTheme="minorEastAsia" w:eastAsiaTheme="minorEastAsia" w:hAnsiTheme="minorEastAsia" w:hint="eastAsia"/>
                <w:sz w:val="21"/>
                <w:szCs w:val="21"/>
                <w:lang w:val="en-GB"/>
              </w:rPr>
              <w:t>本地专家和国际专家</w:t>
            </w:r>
            <w:r w:rsidR="009B6ADC" w:rsidRPr="007A7281">
              <w:rPr>
                <w:rFonts w:asciiTheme="minorEastAsia" w:eastAsiaTheme="minorEastAsia" w:hAnsiTheme="minorEastAsia" w:hint="eastAsia"/>
                <w:sz w:val="21"/>
                <w:szCs w:val="21"/>
                <w:lang w:val="en-GB"/>
              </w:rPr>
              <w:t>合作</w:t>
            </w:r>
            <w:r w:rsidRPr="007A7281">
              <w:rPr>
                <w:rFonts w:asciiTheme="minorEastAsia" w:eastAsiaTheme="minorEastAsia" w:hAnsiTheme="minorEastAsia" w:hint="eastAsia"/>
                <w:sz w:val="21"/>
                <w:szCs w:val="21"/>
                <w:lang w:val="en-GB"/>
              </w:rPr>
              <w:t>。</w:t>
            </w:r>
            <w:r w:rsidR="00032CCF" w:rsidRPr="007A7281">
              <w:rPr>
                <w:rFonts w:asciiTheme="minorEastAsia" w:eastAsiaTheme="minorEastAsia" w:hAnsiTheme="minorEastAsia" w:hint="eastAsia"/>
                <w:sz w:val="21"/>
                <w:szCs w:val="21"/>
                <w:lang w:val="en-GB"/>
              </w:rPr>
              <w:t>应当对</w:t>
            </w:r>
            <w:r w:rsidR="00B60C07" w:rsidRPr="007A7281">
              <w:rPr>
                <w:rFonts w:asciiTheme="minorEastAsia" w:eastAsiaTheme="minorEastAsia" w:hAnsiTheme="minorEastAsia" w:hint="eastAsia"/>
                <w:sz w:val="21"/>
                <w:szCs w:val="21"/>
                <w:lang w:val="en-GB"/>
              </w:rPr>
              <w:t>专家给予的培训尽可能地通过从</w:t>
            </w:r>
            <w:r w:rsidR="00C10244" w:rsidRPr="007A7281">
              <w:rPr>
                <w:rFonts w:asciiTheme="minorEastAsia" w:eastAsiaTheme="minorEastAsia" w:hAnsiTheme="minorEastAsia" w:hint="eastAsia"/>
                <w:sz w:val="21"/>
                <w:szCs w:val="21"/>
                <w:lang w:val="en-GB"/>
              </w:rPr>
              <w:t>培训</w:t>
            </w:r>
            <w:r w:rsidR="00B60C07" w:rsidRPr="007A7281">
              <w:rPr>
                <w:rFonts w:asciiTheme="minorEastAsia" w:eastAsiaTheme="minorEastAsia" w:hAnsiTheme="minorEastAsia" w:hint="eastAsia"/>
                <w:sz w:val="21"/>
                <w:szCs w:val="21"/>
                <w:lang w:val="en-GB"/>
              </w:rPr>
              <w:t>中受益的</w:t>
            </w:r>
            <w:r w:rsidR="00C175A1" w:rsidRPr="007A7281">
              <w:rPr>
                <w:rFonts w:asciiTheme="minorEastAsia" w:eastAsiaTheme="minorEastAsia" w:hAnsiTheme="minorEastAsia" w:hint="eastAsia"/>
                <w:sz w:val="21"/>
                <w:szCs w:val="21"/>
                <w:lang w:val="en-GB"/>
              </w:rPr>
              <w:t>人</w:t>
            </w:r>
            <w:r w:rsidR="00B60C07" w:rsidRPr="007A7281">
              <w:rPr>
                <w:rFonts w:asciiTheme="minorEastAsia" w:eastAsiaTheme="minorEastAsia" w:hAnsiTheme="minorEastAsia" w:hint="eastAsia"/>
                <w:sz w:val="21"/>
                <w:szCs w:val="21"/>
                <w:lang w:val="en-GB"/>
              </w:rPr>
              <w:t>复制。秘书处开展工作时应当将</w:t>
            </w:r>
            <w:r w:rsidR="00C10244" w:rsidRPr="007A7281">
              <w:rPr>
                <w:rFonts w:asciiTheme="minorEastAsia" w:eastAsiaTheme="minorEastAsia" w:hAnsiTheme="minorEastAsia" w:hint="eastAsia"/>
                <w:sz w:val="21"/>
                <w:szCs w:val="21"/>
                <w:lang w:val="en-GB"/>
              </w:rPr>
              <w:t>更新</w:t>
            </w:r>
            <w:r w:rsidR="00B60C07" w:rsidRPr="007A7281">
              <w:rPr>
                <w:rFonts w:asciiTheme="minorEastAsia" w:eastAsiaTheme="minorEastAsia" w:hAnsiTheme="minorEastAsia" w:hint="eastAsia"/>
                <w:sz w:val="21"/>
                <w:szCs w:val="21"/>
                <w:lang w:val="en-GB"/>
              </w:rPr>
              <w:t>专家数据库和</w:t>
            </w:r>
            <w:r w:rsidR="009B6ADC" w:rsidRPr="007A7281">
              <w:rPr>
                <w:rFonts w:asciiTheme="minorEastAsia" w:eastAsiaTheme="minorEastAsia" w:hAnsiTheme="minorEastAsia" w:hint="eastAsia"/>
                <w:sz w:val="21"/>
                <w:szCs w:val="21"/>
                <w:lang w:val="en-GB"/>
              </w:rPr>
              <w:t>具</w:t>
            </w:r>
            <w:r w:rsidR="00B60C07" w:rsidRPr="007A7281">
              <w:rPr>
                <w:rFonts w:asciiTheme="minorEastAsia" w:eastAsiaTheme="minorEastAsia" w:hAnsiTheme="minorEastAsia" w:hint="eastAsia"/>
                <w:sz w:val="21"/>
                <w:szCs w:val="21"/>
                <w:lang w:val="en-GB"/>
              </w:rPr>
              <w:t>有</w:t>
            </w:r>
            <w:r w:rsidR="00D37427" w:rsidRPr="007A7281">
              <w:rPr>
                <w:rFonts w:asciiTheme="minorEastAsia" w:eastAsiaTheme="minorEastAsia" w:hAnsiTheme="minorEastAsia" w:hint="eastAsia"/>
                <w:sz w:val="21"/>
                <w:szCs w:val="21"/>
                <w:lang w:val="en-GB"/>
              </w:rPr>
              <w:t>多种</w:t>
            </w:r>
            <w:r w:rsidR="00B60C07" w:rsidRPr="007A7281">
              <w:rPr>
                <w:rFonts w:asciiTheme="minorEastAsia" w:eastAsiaTheme="minorEastAsia" w:hAnsiTheme="minorEastAsia" w:hint="eastAsia"/>
                <w:sz w:val="21"/>
                <w:szCs w:val="21"/>
                <w:lang w:val="en-GB"/>
              </w:rPr>
              <w:t>效应的培训考虑</w:t>
            </w:r>
            <w:r w:rsidR="009B6ADC" w:rsidRPr="007A7281">
              <w:rPr>
                <w:rFonts w:asciiTheme="minorEastAsia" w:eastAsiaTheme="minorEastAsia" w:hAnsiTheme="minorEastAsia" w:hint="eastAsia"/>
                <w:sz w:val="21"/>
                <w:szCs w:val="21"/>
                <w:lang w:val="en-GB"/>
              </w:rPr>
              <w:t>在内</w:t>
            </w:r>
            <w:r w:rsidR="00B60C07" w:rsidRPr="007A7281">
              <w:rPr>
                <w:rFonts w:asciiTheme="minorEastAsia" w:eastAsiaTheme="minorEastAsia" w:hAnsiTheme="minorEastAsia" w:hint="eastAsia"/>
                <w:sz w:val="21"/>
                <w:szCs w:val="21"/>
                <w:lang w:val="en-GB"/>
              </w:rPr>
              <w:t>。</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建议10</w:t>
            </w:r>
            <w:r w:rsidRPr="007A7281">
              <w:rPr>
                <w:rFonts w:asciiTheme="minorEastAsia" w:eastAsiaTheme="minorEastAsia" w:hAnsiTheme="minorEastAsia" w:hint="eastAsia"/>
                <w:sz w:val="21"/>
                <w:szCs w:val="21"/>
              </w:rPr>
              <w:t>：秘书处提交给CDIP的进展报告应当包括有关发展议程项目的财力和人力资源利用率的详细信息。应当避免将多个项目同时分配给同一项目经理负责。</w:t>
            </w:r>
          </w:p>
        </w:tc>
        <w:tc>
          <w:tcPr>
            <w:tcW w:w="4536" w:type="dxa"/>
          </w:tcPr>
          <w:p w:rsidR="00BA5CE5" w:rsidRPr="007A7281" w:rsidRDefault="00952685"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关于</w:t>
            </w:r>
            <w:r w:rsidR="009653A8" w:rsidRPr="007A7281">
              <w:rPr>
                <w:rFonts w:asciiTheme="minorEastAsia" w:eastAsiaTheme="minorEastAsia" w:hAnsiTheme="minorEastAsia" w:hint="eastAsia"/>
                <w:sz w:val="21"/>
                <w:szCs w:val="21"/>
                <w:lang w:val="en-GB"/>
              </w:rPr>
              <w:t>第一部分，应当委托秘书处对</w:t>
            </w:r>
            <w:r w:rsidR="009B6ADC" w:rsidRPr="007A7281">
              <w:rPr>
                <w:rFonts w:asciiTheme="minorEastAsia" w:eastAsiaTheme="minorEastAsia" w:hAnsiTheme="minorEastAsia" w:hint="eastAsia"/>
                <w:sz w:val="21"/>
                <w:szCs w:val="21"/>
                <w:lang w:val="en-GB"/>
              </w:rPr>
              <w:t>可以提供哪些可用</w:t>
            </w:r>
            <w:r w:rsidR="009653A8" w:rsidRPr="007A7281">
              <w:rPr>
                <w:rFonts w:asciiTheme="minorEastAsia" w:eastAsiaTheme="minorEastAsia" w:hAnsiTheme="minorEastAsia" w:hint="eastAsia"/>
                <w:sz w:val="21"/>
                <w:szCs w:val="21"/>
                <w:lang w:val="en-GB"/>
              </w:rPr>
              <w:t>财务信息进行评估，以加强发展议程项目</w:t>
            </w:r>
            <w:r w:rsidRPr="007A7281">
              <w:rPr>
                <w:rFonts w:asciiTheme="minorEastAsia" w:eastAsiaTheme="minorEastAsia" w:hAnsiTheme="minorEastAsia" w:hint="eastAsia"/>
                <w:sz w:val="21"/>
                <w:szCs w:val="21"/>
                <w:lang w:val="en-GB"/>
              </w:rPr>
              <w:t>相关</w:t>
            </w:r>
            <w:r w:rsidR="009653A8" w:rsidRPr="007A7281">
              <w:rPr>
                <w:rFonts w:asciiTheme="minorEastAsia" w:eastAsiaTheme="minorEastAsia" w:hAnsiTheme="minorEastAsia" w:hint="eastAsia"/>
                <w:sz w:val="21"/>
                <w:szCs w:val="21"/>
                <w:lang w:val="en-GB"/>
              </w:rPr>
              <w:t>资源的透明度。关于第二部分，</w:t>
            </w:r>
            <w:r w:rsidRPr="007A7281">
              <w:rPr>
                <w:rFonts w:asciiTheme="minorEastAsia" w:eastAsiaTheme="minorEastAsia" w:hAnsiTheme="minorEastAsia" w:hint="eastAsia"/>
                <w:sz w:val="21"/>
                <w:szCs w:val="21"/>
                <w:lang w:val="en-GB"/>
              </w:rPr>
              <w:t>项目分配应当</w:t>
            </w:r>
            <w:r w:rsidR="009B6ADC" w:rsidRPr="007A7281">
              <w:rPr>
                <w:rFonts w:asciiTheme="minorEastAsia" w:eastAsiaTheme="minorEastAsia" w:hAnsiTheme="minorEastAsia" w:hint="eastAsia"/>
                <w:sz w:val="21"/>
                <w:szCs w:val="21"/>
                <w:lang w:val="en-GB"/>
              </w:rPr>
              <w:t>以</w:t>
            </w:r>
            <w:r w:rsidRPr="007A7281">
              <w:rPr>
                <w:rFonts w:asciiTheme="minorEastAsia" w:eastAsiaTheme="minorEastAsia" w:hAnsiTheme="minorEastAsia" w:hint="eastAsia"/>
                <w:sz w:val="21"/>
                <w:szCs w:val="21"/>
                <w:lang w:val="en-GB"/>
              </w:rPr>
              <w:t>效率和实现既定目标</w:t>
            </w:r>
            <w:r w:rsidR="00F57350" w:rsidRPr="007A7281">
              <w:rPr>
                <w:rFonts w:asciiTheme="minorEastAsia" w:eastAsiaTheme="minorEastAsia" w:hAnsiTheme="minorEastAsia" w:hint="eastAsia"/>
                <w:sz w:val="21"/>
                <w:szCs w:val="21"/>
                <w:lang w:val="en-GB"/>
              </w:rPr>
              <w:t>相关要素</w:t>
            </w:r>
            <w:r w:rsidR="009B6ADC" w:rsidRPr="007A7281">
              <w:rPr>
                <w:rFonts w:asciiTheme="minorEastAsia" w:eastAsiaTheme="minorEastAsia" w:hAnsiTheme="minorEastAsia" w:hint="eastAsia"/>
                <w:sz w:val="21"/>
                <w:szCs w:val="21"/>
                <w:lang w:val="en-GB"/>
              </w:rPr>
              <w:t>为</w:t>
            </w:r>
            <w:r w:rsidRPr="007A7281">
              <w:rPr>
                <w:rFonts w:asciiTheme="minorEastAsia" w:eastAsiaTheme="minorEastAsia" w:hAnsiTheme="minorEastAsia" w:hint="eastAsia"/>
                <w:sz w:val="21"/>
                <w:szCs w:val="21"/>
                <w:lang w:val="en-GB"/>
              </w:rPr>
              <w:t>指导。评估项目经理的工作量是否适当，应</w:t>
            </w:r>
            <w:r w:rsidR="00F57350" w:rsidRPr="007A7281">
              <w:rPr>
                <w:rFonts w:asciiTheme="minorEastAsia" w:eastAsiaTheme="minorEastAsia" w:hAnsiTheme="minorEastAsia" w:hint="eastAsia"/>
                <w:sz w:val="21"/>
                <w:szCs w:val="21"/>
                <w:lang w:val="en-GB"/>
              </w:rPr>
              <w:t>当</w:t>
            </w:r>
            <w:r w:rsidRPr="007A7281">
              <w:rPr>
                <w:rFonts w:asciiTheme="minorEastAsia" w:eastAsiaTheme="minorEastAsia" w:hAnsiTheme="minorEastAsia" w:hint="eastAsia"/>
                <w:sz w:val="21"/>
                <w:szCs w:val="21"/>
                <w:lang w:val="en-GB"/>
              </w:rPr>
              <w:t>由产权组织秘书处的主管工作人员逐案进行。应当在可能且</w:t>
            </w:r>
            <w:r w:rsidR="00C175A1" w:rsidRPr="007A7281">
              <w:rPr>
                <w:rFonts w:asciiTheme="minorEastAsia" w:eastAsiaTheme="minorEastAsia" w:hAnsiTheme="minorEastAsia" w:hint="eastAsia"/>
                <w:sz w:val="21"/>
                <w:szCs w:val="21"/>
                <w:lang w:val="en-GB"/>
              </w:rPr>
              <w:t>务实</w:t>
            </w:r>
            <w:r w:rsidRPr="007A7281">
              <w:rPr>
                <w:rFonts w:asciiTheme="minorEastAsia" w:eastAsiaTheme="minorEastAsia" w:hAnsiTheme="minorEastAsia" w:hint="eastAsia"/>
                <w:sz w:val="21"/>
                <w:szCs w:val="21"/>
                <w:lang w:val="en-GB"/>
              </w:rPr>
              <w:t>的情况下，努力避免向同一名项目经理分配多个项目</w:t>
            </w:r>
            <w:r w:rsidR="00C175A1" w:rsidRPr="007A7281">
              <w:rPr>
                <w:rFonts w:asciiTheme="minorEastAsia" w:eastAsiaTheme="minorEastAsia" w:hAnsiTheme="minorEastAsia" w:hint="eastAsia"/>
                <w:sz w:val="21"/>
                <w:szCs w:val="21"/>
                <w:lang w:val="en-GB"/>
              </w:rPr>
              <w:t>（</w:t>
            </w:r>
            <w:r w:rsidR="00501480" w:rsidRPr="007A7281">
              <w:rPr>
                <w:rFonts w:asciiTheme="minorEastAsia" w:eastAsiaTheme="minorEastAsia" w:hAnsiTheme="minorEastAsia" w:hint="eastAsia"/>
                <w:sz w:val="21"/>
                <w:szCs w:val="21"/>
                <w:lang w:val="en-GB"/>
              </w:rPr>
              <w:t>根据</w:t>
            </w:r>
            <w:proofErr w:type="gramStart"/>
            <w:r w:rsidR="009B6ADC" w:rsidRPr="007A7281">
              <w:rPr>
                <w:rFonts w:asciiTheme="minorEastAsia" w:eastAsiaTheme="minorEastAsia" w:hAnsiTheme="minorEastAsia" w:hint="eastAsia"/>
                <w:sz w:val="21"/>
                <w:szCs w:val="21"/>
                <w:lang w:val="en-GB"/>
              </w:rPr>
              <w:t>审评员</w:t>
            </w:r>
            <w:proofErr w:type="gramEnd"/>
            <w:r w:rsidR="009B6ADC" w:rsidRPr="007A7281">
              <w:rPr>
                <w:rFonts w:asciiTheme="minorEastAsia" w:eastAsiaTheme="minorEastAsia" w:hAnsiTheme="minorEastAsia" w:hint="eastAsia"/>
                <w:sz w:val="21"/>
                <w:szCs w:val="21"/>
                <w:lang w:val="en-GB"/>
              </w:rPr>
              <w:t>的建</w:t>
            </w:r>
            <w:r w:rsidR="00547262">
              <w:rPr>
                <w:rFonts w:asciiTheme="minorEastAsia" w:eastAsiaTheme="minorEastAsia" w:hAnsiTheme="minorEastAsia" w:hint="cs"/>
                <w:sz w:val="21"/>
                <w:szCs w:val="21"/>
              </w:rPr>
              <w:t>‍</w:t>
            </w:r>
            <w:r w:rsidR="009B6ADC" w:rsidRPr="007A7281">
              <w:rPr>
                <w:rFonts w:asciiTheme="minorEastAsia" w:eastAsiaTheme="minorEastAsia" w:hAnsiTheme="minorEastAsia" w:hint="eastAsia"/>
                <w:sz w:val="21"/>
                <w:szCs w:val="21"/>
                <w:lang w:val="en-GB"/>
              </w:rPr>
              <w:t>议）</w:t>
            </w:r>
            <w:r w:rsidRPr="007A7281">
              <w:rPr>
                <w:rFonts w:asciiTheme="minorEastAsia" w:eastAsiaTheme="minorEastAsia" w:hAnsiTheme="minorEastAsia" w:hint="eastAsia"/>
                <w:sz w:val="21"/>
                <w:szCs w:val="21"/>
                <w:lang w:val="en-GB"/>
              </w:rPr>
              <w:t>。</w:t>
            </w:r>
          </w:p>
        </w:tc>
      </w:tr>
      <w:tr w:rsidR="00BA5CE5" w:rsidRPr="007A7281" w:rsidTr="00E15464">
        <w:trPr>
          <w:jc w:val="center"/>
        </w:trPr>
        <w:tc>
          <w:tcPr>
            <w:tcW w:w="4535" w:type="dxa"/>
          </w:tcPr>
          <w:p w:rsidR="00BA5CE5" w:rsidRPr="007A7281" w:rsidRDefault="006639AC"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b/>
                <w:sz w:val="21"/>
                <w:szCs w:val="21"/>
              </w:rPr>
              <w:t>建议12</w:t>
            </w:r>
            <w:r w:rsidRPr="007A7281">
              <w:rPr>
                <w:rFonts w:asciiTheme="minorEastAsia" w:eastAsiaTheme="minorEastAsia" w:hAnsiTheme="minorEastAsia" w:hint="eastAsia"/>
                <w:sz w:val="21"/>
                <w:szCs w:val="21"/>
              </w:rPr>
              <w:t>：</w:t>
            </w:r>
            <w:r w:rsidRPr="007A7281">
              <w:rPr>
                <w:rFonts w:asciiTheme="minorEastAsia" w:eastAsiaTheme="minorEastAsia" w:hAnsiTheme="minorEastAsia" w:cs="SimSun" w:hint="eastAsia"/>
                <w:sz w:val="21"/>
                <w:szCs w:val="21"/>
              </w:rPr>
              <w:t>成员国和秘书处应当审议各种方法和手段，更好地传播关于发展议程及其落实情况的信息。</w:t>
            </w:r>
          </w:p>
        </w:tc>
        <w:tc>
          <w:tcPr>
            <w:tcW w:w="4536" w:type="dxa"/>
          </w:tcPr>
          <w:p w:rsidR="00A35E9B" w:rsidRPr="007A7281" w:rsidRDefault="00952685"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hint="eastAsia"/>
                <w:sz w:val="21"/>
                <w:szCs w:val="21"/>
                <w:lang w:val="en-GB"/>
              </w:rPr>
              <w:t>应当推进秘书处为传播发展议程相关信息已经</w:t>
            </w:r>
            <w:r w:rsidR="00C70ABC" w:rsidRPr="007A7281">
              <w:rPr>
                <w:rFonts w:asciiTheme="minorEastAsia" w:eastAsiaTheme="minorEastAsia" w:hAnsiTheme="minorEastAsia" w:hint="eastAsia"/>
                <w:sz w:val="21"/>
                <w:szCs w:val="21"/>
                <w:lang w:val="en-GB"/>
              </w:rPr>
              <w:t>采用</w:t>
            </w:r>
            <w:r w:rsidRPr="007A7281">
              <w:rPr>
                <w:rFonts w:asciiTheme="minorEastAsia" w:eastAsiaTheme="minorEastAsia" w:hAnsiTheme="minorEastAsia" w:hint="eastAsia"/>
                <w:sz w:val="21"/>
                <w:szCs w:val="21"/>
                <w:lang w:val="en-GB"/>
              </w:rPr>
              <w:t>的</w:t>
            </w:r>
            <w:r w:rsidR="00C70ABC" w:rsidRPr="007A7281">
              <w:rPr>
                <w:rFonts w:asciiTheme="minorEastAsia" w:eastAsiaTheme="minorEastAsia" w:hAnsiTheme="minorEastAsia" w:hint="eastAsia"/>
                <w:sz w:val="21"/>
                <w:szCs w:val="21"/>
                <w:lang w:val="en-GB"/>
              </w:rPr>
              <w:t>方法</w:t>
            </w:r>
            <w:r w:rsidRPr="007A7281">
              <w:rPr>
                <w:rFonts w:asciiTheme="minorEastAsia" w:eastAsiaTheme="minorEastAsia" w:hAnsiTheme="minorEastAsia" w:hint="eastAsia"/>
                <w:sz w:val="21"/>
                <w:szCs w:val="21"/>
                <w:lang w:val="en-GB"/>
              </w:rPr>
              <w:t>，例如使用社交媒体和产权组织的网页</w:t>
            </w:r>
            <w:r w:rsidR="00F57350" w:rsidRPr="007A7281">
              <w:rPr>
                <w:rFonts w:asciiTheme="minorEastAsia" w:eastAsiaTheme="minorEastAsia" w:hAnsiTheme="minorEastAsia" w:hint="eastAsia"/>
                <w:sz w:val="21"/>
                <w:szCs w:val="21"/>
                <w:lang w:val="en-GB"/>
              </w:rPr>
              <w:t>、</w:t>
            </w:r>
            <w:r w:rsidRPr="007A7281">
              <w:rPr>
                <w:rFonts w:asciiTheme="minorEastAsia" w:eastAsiaTheme="minorEastAsia" w:hAnsiTheme="minorEastAsia" w:hint="eastAsia"/>
                <w:sz w:val="21"/>
                <w:szCs w:val="21"/>
                <w:lang w:val="en-GB"/>
              </w:rPr>
              <w:t>通过网播播送发展议程相关活动</w:t>
            </w:r>
            <w:r w:rsidR="00F57350" w:rsidRPr="007A7281">
              <w:rPr>
                <w:rFonts w:asciiTheme="minorEastAsia" w:eastAsiaTheme="minorEastAsia" w:hAnsiTheme="minorEastAsia" w:hint="eastAsia"/>
                <w:sz w:val="21"/>
                <w:szCs w:val="21"/>
                <w:lang w:val="en-GB"/>
              </w:rPr>
              <w:t>、</w:t>
            </w:r>
            <w:r w:rsidRPr="007A7281">
              <w:rPr>
                <w:rFonts w:asciiTheme="minorEastAsia" w:eastAsiaTheme="minorEastAsia" w:hAnsiTheme="minorEastAsia" w:hint="eastAsia"/>
                <w:sz w:val="21"/>
                <w:szCs w:val="21"/>
                <w:lang w:val="en-GB"/>
              </w:rPr>
              <w:t>在</w:t>
            </w:r>
            <w:r w:rsidR="00AB331F" w:rsidRPr="007A7281">
              <w:rPr>
                <w:rFonts w:asciiTheme="minorEastAsia" w:eastAsiaTheme="minorEastAsia" w:hAnsiTheme="minorEastAsia" w:hint="eastAsia"/>
                <w:sz w:val="21"/>
                <w:szCs w:val="21"/>
                <w:lang w:val="en-GB"/>
              </w:rPr>
              <w:t>产权组织</w:t>
            </w:r>
            <w:r w:rsidRPr="007A7281">
              <w:rPr>
                <w:rFonts w:asciiTheme="minorEastAsia" w:eastAsiaTheme="minorEastAsia" w:hAnsiTheme="minorEastAsia" w:hint="eastAsia"/>
                <w:sz w:val="21"/>
                <w:szCs w:val="21"/>
                <w:lang w:val="en-GB"/>
              </w:rPr>
              <w:t>学院的培训中保留知识产权发展相关内容，以及支持发展议程相关出版物。应当委托</w:t>
            </w:r>
            <w:r w:rsidR="00AB331F" w:rsidRPr="007A7281">
              <w:rPr>
                <w:rFonts w:asciiTheme="minorEastAsia" w:eastAsiaTheme="minorEastAsia" w:hAnsiTheme="minorEastAsia" w:hint="eastAsia"/>
                <w:sz w:val="21"/>
                <w:szCs w:val="21"/>
                <w:lang w:val="en-GB"/>
              </w:rPr>
              <w:t>产权组织</w:t>
            </w:r>
            <w:r w:rsidRPr="007A7281">
              <w:rPr>
                <w:rFonts w:asciiTheme="minorEastAsia" w:eastAsiaTheme="minorEastAsia" w:hAnsiTheme="minorEastAsia" w:hint="eastAsia"/>
                <w:sz w:val="21"/>
                <w:szCs w:val="21"/>
                <w:lang w:val="en-GB"/>
              </w:rPr>
              <w:t>秘书处改进已用于促进合作和利益</w:t>
            </w:r>
            <w:r w:rsidR="00547262">
              <w:rPr>
                <w:rFonts w:asciiTheme="minorEastAsia" w:eastAsiaTheme="minorEastAsia" w:hAnsiTheme="minorEastAsia" w:hint="eastAsia"/>
                <w:sz w:val="21"/>
                <w:szCs w:val="21"/>
                <w:lang w:val="en-GB"/>
              </w:rPr>
              <w:t>攸关方</w:t>
            </w:r>
            <w:r w:rsidRPr="007A7281">
              <w:rPr>
                <w:rFonts w:asciiTheme="minorEastAsia" w:eastAsiaTheme="minorEastAsia" w:hAnsiTheme="minorEastAsia" w:hint="eastAsia"/>
                <w:sz w:val="21"/>
                <w:szCs w:val="21"/>
                <w:lang w:val="en-GB"/>
              </w:rPr>
              <w:t>参与的工具，例如目录和平台。</w:t>
            </w:r>
          </w:p>
        </w:tc>
      </w:tr>
    </w:tbl>
    <w:p w:rsidR="00BA5CE5" w:rsidRDefault="00BA5CE5" w:rsidP="007A7281">
      <w:pPr>
        <w:overflowPunct w:val="0"/>
        <w:spacing w:afterLines="50" w:after="120" w:line="340" w:lineRule="atLeast"/>
        <w:jc w:val="both"/>
        <w:rPr>
          <w:rFonts w:asciiTheme="minorEastAsia" w:eastAsiaTheme="minorEastAsia" w:hAnsiTheme="minorEastAsia"/>
          <w:sz w:val="21"/>
          <w:szCs w:val="21"/>
          <w:lang w:val="en-GB"/>
        </w:rPr>
      </w:pPr>
      <w:r w:rsidRPr="007A7281">
        <w:rPr>
          <w:rFonts w:asciiTheme="minorEastAsia" w:eastAsiaTheme="minorEastAsia" w:hAnsiTheme="minorEastAsia"/>
          <w:sz w:val="21"/>
          <w:szCs w:val="21"/>
          <w:lang w:val="en-GB"/>
        </w:rPr>
        <w:t>3.</w:t>
      </w:r>
      <w:r w:rsidRPr="007A7281">
        <w:rPr>
          <w:rFonts w:asciiTheme="minorEastAsia" w:eastAsiaTheme="minorEastAsia" w:hAnsiTheme="minorEastAsia"/>
          <w:sz w:val="21"/>
          <w:szCs w:val="21"/>
          <w:lang w:val="en-GB"/>
        </w:rPr>
        <w:tab/>
      </w:r>
      <w:r w:rsidR="00926618" w:rsidRPr="007A7281">
        <w:rPr>
          <w:rFonts w:asciiTheme="minorEastAsia" w:eastAsiaTheme="minorEastAsia" w:hAnsiTheme="minorEastAsia" w:hint="eastAsia"/>
          <w:sz w:val="21"/>
          <w:szCs w:val="21"/>
          <w:lang w:val="en-GB"/>
        </w:rPr>
        <w:t>报告和审查</w:t>
      </w:r>
      <w:r w:rsidR="00952685" w:rsidRPr="007A7281">
        <w:rPr>
          <w:rFonts w:asciiTheme="minorEastAsia" w:eastAsiaTheme="minorEastAsia" w:hAnsiTheme="minorEastAsia" w:hint="eastAsia"/>
          <w:sz w:val="21"/>
          <w:szCs w:val="21"/>
          <w:lang w:val="en-GB"/>
        </w:rPr>
        <w:t>独立审查</w:t>
      </w:r>
      <w:r w:rsidR="00926618" w:rsidRPr="007A7281">
        <w:rPr>
          <w:rFonts w:asciiTheme="minorEastAsia" w:eastAsiaTheme="minorEastAsia" w:hAnsiTheme="minorEastAsia" w:hint="eastAsia"/>
          <w:sz w:val="21"/>
          <w:szCs w:val="21"/>
          <w:lang w:val="en-GB"/>
        </w:rPr>
        <w:t>相</w:t>
      </w:r>
      <w:r w:rsidR="00952685" w:rsidRPr="007A7281">
        <w:rPr>
          <w:rFonts w:asciiTheme="minorEastAsia" w:eastAsiaTheme="minorEastAsia" w:hAnsiTheme="minorEastAsia" w:hint="eastAsia"/>
          <w:sz w:val="21"/>
          <w:szCs w:val="21"/>
          <w:lang w:val="en-GB"/>
        </w:rPr>
        <w:t>关</w:t>
      </w:r>
      <w:r w:rsidR="00F57350" w:rsidRPr="007A7281">
        <w:rPr>
          <w:rFonts w:asciiTheme="minorEastAsia" w:eastAsiaTheme="minorEastAsia" w:hAnsiTheme="minorEastAsia" w:hint="eastAsia"/>
          <w:sz w:val="21"/>
          <w:szCs w:val="21"/>
          <w:lang w:val="en-GB"/>
        </w:rPr>
        <w:t>进展</w:t>
      </w:r>
      <w:r w:rsidR="00952685" w:rsidRPr="007A7281">
        <w:rPr>
          <w:rFonts w:asciiTheme="minorEastAsia" w:eastAsiaTheme="minorEastAsia" w:hAnsiTheme="minorEastAsia" w:hint="eastAsia"/>
          <w:sz w:val="21"/>
          <w:szCs w:val="21"/>
          <w:lang w:val="en-GB"/>
        </w:rPr>
        <w:t>应当被纳入“总干事关于发展议程落实情况</w:t>
      </w:r>
      <w:r w:rsidR="00926618" w:rsidRPr="007A7281">
        <w:rPr>
          <w:rFonts w:asciiTheme="minorEastAsia" w:eastAsiaTheme="minorEastAsia" w:hAnsiTheme="minorEastAsia" w:hint="eastAsia"/>
          <w:sz w:val="21"/>
          <w:szCs w:val="21"/>
          <w:lang w:val="en-GB"/>
        </w:rPr>
        <w:t>的</w:t>
      </w:r>
      <w:r w:rsidR="00952685" w:rsidRPr="007A7281">
        <w:rPr>
          <w:rFonts w:asciiTheme="minorEastAsia" w:eastAsiaTheme="minorEastAsia" w:hAnsiTheme="minorEastAsia" w:hint="eastAsia"/>
          <w:sz w:val="21"/>
          <w:szCs w:val="21"/>
          <w:lang w:val="en-GB"/>
        </w:rPr>
        <w:t>年度报告”中。这将</w:t>
      </w:r>
      <w:r w:rsidR="00926618" w:rsidRPr="007A7281">
        <w:rPr>
          <w:rFonts w:asciiTheme="minorEastAsia" w:eastAsiaTheme="minorEastAsia" w:hAnsiTheme="minorEastAsia" w:hint="eastAsia"/>
          <w:sz w:val="21"/>
          <w:szCs w:val="21"/>
          <w:lang w:val="en-GB"/>
        </w:rPr>
        <w:t>会使</w:t>
      </w:r>
      <w:r w:rsidR="00F57350" w:rsidRPr="007A7281">
        <w:rPr>
          <w:rFonts w:asciiTheme="minorEastAsia" w:eastAsiaTheme="minorEastAsia" w:hAnsiTheme="minorEastAsia" w:hint="eastAsia"/>
          <w:sz w:val="21"/>
          <w:szCs w:val="21"/>
          <w:lang w:val="en-GB"/>
        </w:rPr>
        <w:t>各成员国</w:t>
      </w:r>
      <w:r w:rsidR="00952685" w:rsidRPr="007A7281">
        <w:rPr>
          <w:rFonts w:asciiTheme="minorEastAsia" w:eastAsiaTheme="minorEastAsia" w:hAnsiTheme="minorEastAsia" w:hint="eastAsia"/>
          <w:sz w:val="21"/>
          <w:szCs w:val="21"/>
          <w:lang w:val="en-GB"/>
        </w:rPr>
        <w:t>通过一份报告</w:t>
      </w:r>
      <w:r w:rsidR="00F57350" w:rsidRPr="007A7281">
        <w:rPr>
          <w:rFonts w:asciiTheme="minorEastAsia" w:eastAsiaTheme="minorEastAsia" w:hAnsiTheme="minorEastAsia" w:hint="eastAsia"/>
          <w:sz w:val="21"/>
          <w:szCs w:val="21"/>
          <w:lang w:val="en-GB"/>
        </w:rPr>
        <w:t>便</w:t>
      </w:r>
      <w:r w:rsidR="00503656" w:rsidRPr="007A7281">
        <w:rPr>
          <w:rFonts w:asciiTheme="minorEastAsia" w:eastAsiaTheme="minorEastAsia" w:hAnsiTheme="minorEastAsia" w:hint="eastAsia"/>
          <w:sz w:val="21"/>
          <w:szCs w:val="21"/>
          <w:lang w:val="en-GB"/>
        </w:rPr>
        <w:t>可</w:t>
      </w:r>
      <w:r w:rsidR="00DC7A82" w:rsidRPr="007A7281">
        <w:rPr>
          <w:rFonts w:asciiTheme="minorEastAsia" w:eastAsiaTheme="minorEastAsia" w:hAnsiTheme="minorEastAsia" w:hint="eastAsia"/>
          <w:sz w:val="21"/>
          <w:szCs w:val="21"/>
          <w:lang w:val="en-GB"/>
        </w:rPr>
        <w:t>全面综合回顾</w:t>
      </w:r>
      <w:r w:rsidR="00952685" w:rsidRPr="007A7281">
        <w:rPr>
          <w:rFonts w:asciiTheme="minorEastAsia" w:eastAsiaTheme="minorEastAsia" w:hAnsiTheme="minorEastAsia" w:hint="eastAsia"/>
          <w:sz w:val="21"/>
          <w:szCs w:val="21"/>
          <w:lang w:val="en-GB"/>
        </w:rPr>
        <w:t>发展议程</w:t>
      </w:r>
      <w:r w:rsidR="00DC7A82" w:rsidRPr="007A7281">
        <w:rPr>
          <w:rFonts w:asciiTheme="minorEastAsia" w:eastAsiaTheme="minorEastAsia" w:hAnsiTheme="minorEastAsia" w:hint="eastAsia"/>
          <w:sz w:val="21"/>
          <w:szCs w:val="21"/>
          <w:lang w:val="en-GB"/>
        </w:rPr>
        <w:t>的</w:t>
      </w:r>
      <w:r w:rsidR="00952685" w:rsidRPr="007A7281">
        <w:rPr>
          <w:rFonts w:asciiTheme="minorEastAsia" w:eastAsiaTheme="minorEastAsia" w:hAnsiTheme="minorEastAsia" w:hint="eastAsia"/>
          <w:sz w:val="21"/>
          <w:szCs w:val="21"/>
          <w:lang w:val="en-GB"/>
        </w:rPr>
        <w:t>落实情况。</w:t>
      </w:r>
    </w:p>
    <w:p w:rsidR="00E9596F" w:rsidRPr="007E75CD" w:rsidRDefault="00E9596F" w:rsidP="007E75CD">
      <w:pPr>
        <w:overflowPunct w:val="0"/>
        <w:spacing w:afterLines="50" w:after="120" w:line="340" w:lineRule="atLeast"/>
        <w:ind w:left="5533"/>
        <w:jc w:val="both"/>
        <w:rPr>
          <w:rFonts w:ascii="KaiTi" w:eastAsia="KaiTi" w:hAnsi="KaiTi"/>
          <w:sz w:val="21"/>
          <w:szCs w:val="21"/>
        </w:rPr>
      </w:pPr>
      <w:r w:rsidRPr="007E75CD">
        <w:rPr>
          <w:rFonts w:ascii="KaiTi" w:eastAsia="KaiTi" w:hAnsi="KaiTi"/>
          <w:sz w:val="21"/>
          <w:szCs w:val="21"/>
        </w:rPr>
        <w:t>[</w:t>
      </w:r>
      <w:r w:rsidRPr="007E75CD">
        <w:rPr>
          <w:rFonts w:ascii="KaiTi" w:eastAsia="KaiTi" w:hAnsi="KaiTi" w:hint="eastAsia"/>
          <w:sz w:val="21"/>
          <w:szCs w:val="21"/>
        </w:rPr>
        <w:t>后接附件二</w:t>
      </w:r>
      <w:r w:rsidRPr="007E75CD">
        <w:rPr>
          <w:rFonts w:ascii="KaiTi" w:eastAsia="KaiTi" w:hAnsi="KaiTi"/>
          <w:sz w:val="21"/>
          <w:szCs w:val="21"/>
        </w:rPr>
        <w:t>]</w:t>
      </w:r>
    </w:p>
    <w:p w:rsidR="00E9596F" w:rsidRPr="00E9596F" w:rsidRDefault="00E9596F" w:rsidP="00E9596F">
      <w:pPr>
        <w:overflowPunct w:val="0"/>
        <w:spacing w:afterLines="50" w:after="120" w:line="340" w:lineRule="atLeast"/>
        <w:jc w:val="both"/>
        <w:rPr>
          <w:rFonts w:asciiTheme="minorEastAsia" w:eastAsiaTheme="minorEastAsia" w:hAnsiTheme="minorEastAsia"/>
          <w:sz w:val="21"/>
          <w:szCs w:val="21"/>
        </w:rPr>
        <w:sectPr w:rsidR="00E9596F" w:rsidRPr="00E9596F" w:rsidSect="00396F1B">
          <w:endnotePr>
            <w:numFmt w:val="decimal"/>
          </w:endnotePr>
          <w:pgSz w:w="11907" w:h="16840"/>
          <w:pgMar w:top="562" w:right="1138" w:bottom="1411" w:left="1411" w:header="510" w:footer="1022" w:gutter="0"/>
          <w:pgNumType w:start="1"/>
          <w:cols w:space="720"/>
          <w:docGrid w:linePitch="299"/>
        </w:sectPr>
      </w:pPr>
    </w:p>
    <w:p w:rsidR="00E9596F" w:rsidRPr="00920DEB" w:rsidRDefault="000D2199" w:rsidP="00920DEB">
      <w:pPr>
        <w:spacing w:beforeLines="100" w:before="240" w:afterLines="100" w:after="240"/>
        <w:rPr>
          <w:rFonts w:ascii="SimHei" w:eastAsia="SimHei" w:hAnsi="SimHei"/>
          <w:sz w:val="21"/>
          <w:szCs w:val="21"/>
          <w:lang w:val="en-GB"/>
        </w:rPr>
      </w:pPr>
      <w:r w:rsidRPr="00920DEB">
        <w:rPr>
          <w:rFonts w:ascii="SimHei" w:eastAsia="SimHei" w:hAnsi="SimHei" w:hint="eastAsia"/>
          <w:sz w:val="21"/>
          <w:szCs w:val="21"/>
          <w:lang w:val="en-GB"/>
        </w:rPr>
        <w:lastRenderedPageBreak/>
        <w:t>秘书处收到的南非代表团提交的意见</w:t>
      </w:r>
    </w:p>
    <w:p w:rsidR="00E9596F" w:rsidRPr="00920DEB" w:rsidRDefault="001F3363" w:rsidP="00920DEB">
      <w:pPr>
        <w:overflowPunct w:val="0"/>
        <w:spacing w:afterLines="50" w:after="120" w:line="340" w:lineRule="atLeast"/>
        <w:ind w:firstLineChars="200" w:firstLine="420"/>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南非</w:t>
      </w:r>
      <w:r w:rsidR="00E7734A" w:rsidRPr="00920DEB">
        <w:rPr>
          <w:rFonts w:asciiTheme="minorEastAsia" w:eastAsiaTheme="minorEastAsia" w:hAnsiTheme="minorEastAsia" w:hint="eastAsia"/>
          <w:sz w:val="21"/>
          <w:szCs w:val="21"/>
          <w:lang w:val="en-GB"/>
        </w:rPr>
        <w:t>已经审议</w:t>
      </w:r>
      <w:r w:rsidRPr="00920DEB">
        <w:rPr>
          <w:rFonts w:asciiTheme="minorEastAsia" w:eastAsiaTheme="minorEastAsia" w:hAnsiTheme="minorEastAsia" w:hint="eastAsia"/>
          <w:sz w:val="21"/>
          <w:szCs w:val="21"/>
          <w:lang w:val="en-GB"/>
        </w:rPr>
        <w:t>了尚未通过的建议，</w:t>
      </w:r>
      <w:r w:rsidR="0006296E" w:rsidRPr="00920DEB">
        <w:rPr>
          <w:rFonts w:asciiTheme="minorEastAsia" w:eastAsiaTheme="minorEastAsia" w:hAnsiTheme="minorEastAsia" w:hint="eastAsia"/>
          <w:sz w:val="21"/>
          <w:szCs w:val="21"/>
          <w:lang w:val="en-GB"/>
        </w:rPr>
        <w:t>特此</w:t>
      </w:r>
      <w:r w:rsidRPr="00920DEB">
        <w:rPr>
          <w:rFonts w:asciiTheme="minorEastAsia" w:eastAsiaTheme="minorEastAsia" w:hAnsiTheme="minorEastAsia" w:hint="eastAsia"/>
          <w:sz w:val="21"/>
          <w:szCs w:val="21"/>
          <w:lang w:val="en-GB"/>
        </w:rPr>
        <w:t>提出建设性的</w:t>
      </w:r>
      <w:r w:rsidR="00FE549F" w:rsidRPr="00920DEB">
        <w:rPr>
          <w:rFonts w:asciiTheme="minorEastAsia" w:eastAsiaTheme="minorEastAsia" w:hAnsiTheme="minorEastAsia" w:hint="eastAsia"/>
          <w:sz w:val="21"/>
          <w:szCs w:val="21"/>
          <w:lang w:val="en-GB"/>
        </w:rPr>
        <w:t>发展</w:t>
      </w:r>
      <w:r w:rsidR="000E7A56" w:rsidRPr="00920DEB">
        <w:rPr>
          <w:rFonts w:asciiTheme="minorEastAsia" w:eastAsiaTheme="minorEastAsia" w:hAnsiTheme="minorEastAsia" w:hint="eastAsia"/>
          <w:sz w:val="21"/>
          <w:szCs w:val="21"/>
          <w:lang w:val="en-GB"/>
        </w:rPr>
        <w:t>措施</w:t>
      </w:r>
      <w:r w:rsidRPr="00920DEB">
        <w:rPr>
          <w:rFonts w:asciiTheme="minorEastAsia" w:eastAsiaTheme="minorEastAsia" w:hAnsiTheme="minorEastAsia" w:hint="eastAsia"/>
          <w:sz w:val="21"/>
          <w:szCs w:val="21"/>
          <w:lang w:val="en-GB"/>
        </w:rPr>
        <w:t>，</w:t>
      </w:r>
      <w:r w:rsidR="00706194" w:rsidRPr="00920DEB">
        <w:rPr>
          <w:rFonts w:asciiTheme="minorEastAsia" w:eastAsiaTheme="minorEastAsia" w:hAnsiTheme="minorEastAsia" w:hint="eastAsia"/>
          <w:sz w:val="21"/>
          <w:szCs w:val="21"/>
          <w:lang w:val="en-GB"/>
        </w:rPr>
        <w:t>力求</w:t>
      </w:r>
      <w:r w:rsidRPr="00920DEB">
        <w:rPr>
          <w:rFonts w:asciiTheme="minorEastAsia" w:eastAsiaTheme="minorEastAsia" w:hAnsiTheme="minorEastAsia" w:hint="eastAsia"/>
          <w:sz w:val="21"/>
          <w:szCs w:val="21"/>
          <w:lang w:val="en-GB"/>
        </w:rPr>
        <w:t>在</w:t>
      </w:r>
      <w:r w:rsidR="0006296E" w:rsidRPr="00920DEB">
        <w:rPr>
          <w:rFonts w:asciiTheme="minorEastAsia" w:eastAsiaTheme="minorEastAsia" w:hAnsiTheme="minorEastAsia" w:hint="eastAsia"/>
          <w:sz w:val="21"/>
          <w:szCs w:val="21"/>
          <w:lang w:val="en-GB"/>
        </w:rPr>
        <w:t>此</w:t>
      </w:r>
      <w:r w:rsidRPr="00920DEB">
        <w:rPr>
          <w:rFonts w:asciiTheme="minorEastAsia" w:eastAsiaTheme="minorEastAsia" w:hAnsiTheme="minorEastAsia" w:hint="eastAsia"/>
          <w:sz w:val="21"/>
          <w:szCs w:val="21"/>
          <w:lang w:val="en-GB"/>
        </w:rPr>
        <w:t>方面取得进展。</w:t>
      </w:r>
    </w:p>
    <w:p w:rsidR="00E9596F" w:rsidRPr="00920DEB" w:rsidRDefault="0006296E" w:rsidP="00920DEB">
      <w:pPr>
        <w:overflowPunct w:val="0"/>
        <w:spacing w:afterLines="50" w:after="120" w:line="340" w:lineRule="atLeast"/>
        <w:ind w:firstLineChars="200" w:firstLine="420"/>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此外，还审议了已获通过的建议和</w:t>
      </w:r>
      <w:r w:rsidR="00312488" w:rsidRPr="00920DEB">
        <w:rPr>
          <w:rFonts w:asciiTheme="minorEastAsia" w:eastAsiaTheme="minorEastAsia" w:hAnsiTheme="minorEastAsia" w:hint="eastAsia"/>
          <w:sz w:val="21"/>
          <w:szCs w:val="21"/>
          <w:lang w:val="en-GB"/>
        </w:rPr>
        <w:t>就如何</w:t>
      </w:r>
      <w:r w:rsidR="0027551A" w:rsidRPr="00920DEB">
        <w:rPr>
          <w:rFonts w:asciiTheme="minorEastAsia" w:eastAsiaTheme="minorEastAsia" w:hAnsiTheme="minorEastAsia" w:hint="eastAsia"/>
          <w:sz w:val="21"/>
          <w:szCs w:val="21"/>
          <w:lang w:val="en-GB"/>
        </w:rPr>
        <w:t>更</w:t>
      </w:r>
      <w:r w:rsidR="00312488" w:rsidRPr="00920DEB">
        <w:rPr>
          <w:rFonts w:asciiTheme="minorEastAsia" w:eastAsiaTheme="minorEastAsia" w:hAnsiTheme="minorEastAsia" w:hint="eastAsia"/>
          <w:sz w:val="21"/>
          <w:szCs w:val="21"/>
          <w:lang w:val="en-GB"/>
        </w:rPr>
        <w:t>好地落实这些已获通过的建议而</w:t>
      </w:r>
      <w:r w:rsidRPr="00920DEB">
        <w:rPr>
          <w:rFonts w:asciiTheme="minorEastAsia" w:eastAsiaTheme="minorEastAsia" w:hAnsiTheme="minorEastAsia" w:hint="eastAsia"/>
          <w:sz w:val="21"/>
          <w:szCs w:val="21"/>
          <w:lang w:val="en-GB"/>
        </w:rPr>
        <w:t>提出的提案</w:t>
      </w:r>
      <w:r w:rsidR="00312488" w:rsidRPr="00920DEB">
        <w:rPr>
          <w:rFonts w:asciiTheme="minorEastAsia" w:eastAsiaTheme="minorEastAsia" w:hAnsiTheme="minorEastAsia" w:hint="eastAsia"/>
          <w:sz w:val="21"/>
          <w:szCs w:val="21"/>
          <w:lang w:val="en-GB"/>
        </w:rPr>
        <w:t>。</w:t>
      </w:r>
    </w:p>
    <w:p w:rsidR="00E9596F" w:rsidRPr="00920DEB" w:rsidRDefault="007E4686" w:rsidP="00920DEB">
      <w:pPr>
        <w:numPr>
          <w:ilvl w:val="0"/>
          <w:numId w:val="14"/>
        </w:num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lang w:val="en-GB"/>
        </w:rPr>
        <w:t>尚未通过的建议：</w:t>
      </w:r>
    </w:p>
    <w:tbl>
      <w:tblPr>
        <w:tblStyle w:val="af1"/>
        <w:tblW w:w="0" w:type="auto"/>
        <w:tblLook w:val="04A0" w:firstRow="1" w:lastRow="0" w:firstColumn="1" w:lastColumn="0" w:noHBand="0" w:noVBand="1"/>
      </w:tblPr>
      <w:tblGrid>
        <w:gridCol w:w="3114"/>
        <w:gridCol w:w="2126"/>
        <w:gridCol w:w="2332"/>
        <w:gridCol w:w="1512"/>
      </w:tblGrid>
      <w:tr w:rsidR="00E9596F" w:rsidRPr="00920DEB" w:rsidTr="00162AC2">
        <w:tc>
          <w:tcPr>
            <w:tcW w:w="3114" w:type="dxa"/>
            <w:hideMark/>
          </w:tcPr>
          <w:p w:rsidR="00E9596F" w:rsidRPr="00920DEB" w:rsidRDefault="007E1C19" w:rsidP="00162AC2">
            <w:pPr>
              <w:overflowPunct w:val="0"/>
              <w:spacing w:afterLines="50" w:after="120" w:line="340" w:lineRule="atLeast"/>
              <w:jc w:val="center"/>
              <w:rPr>
                <w:rFonts w:asciiTheme="minorEastAsia" w:eastAsiaTheme="minorEastAsia" w:hAnsiTheme="minorEastAsia"/>
                <w:b/>
                <w:sz w:val="21"/>
                <w:szCs w:val="21"/>
                <w:lang w:val="en-GB"/>
              </w:rPr>
            </w:pPr>
            <w:r w:rsidRPr="00920DEB">
              <w:rPr>
                <w:rFonts w:asciiTheme="minorEastAsia" w:eastAsiaTheme="minorEastAsia" w:hAnsiTheme="minorEastAsia" w:hint="eastAsia"/>
                <w:b/>
                <w:sz w:val="21"/>
                <w:szCs w:val="21"/>
                <w:lang w:val="en-GB"/>
              </w:rPr>
              <w:t>建</w:t>
            </w:r>
            <w:r w:rsidR="00920DEB">
              <w:rPr>
                <w:rFonts w:asciiTheme="minorEastAsia" w:eastAsiaTheme="minorEastAsia" w:hAnsiTheme="minorEastAsia" w:hint="eastAsia"/>
                <w:b/>
                <w:sz w:val="21"/>
                <w:szCs w:val="21"/>
                <w:lang w:val="en-GB"/>
              </w:rPr>
              <w:t xml:space="preserve">　</w:t>
            </w:r>
            <w:r w:rsidRPr="00920DEB">
              <w:rPr>
                <w:rFonts w:asciiTheme="minorEastAsia" w:eastAsiaTheme="minorEastAsia" w:hAnsiTheme="minorEastAsia" w:hint="eastAsia"/>
                <w:b/>
                <w:sz w:val="21"/>
                <w:szCs w:val="21"/>
                <w:lang w:val="en-GB"/>
              </w:rPr>
              <w:t>议</w:t>
            </w:r>
          </w:p>
        </w:tc>
        <w:tc>
          <w:tcPr>
            <w:tcW w:w="5970" w:type="dxa"/>
            <w:gridSpan w:val="3"/>
            <w:hideMark/>
          </w:tcPr>
          <w:p w:rsidR="00E9596F" w:rsidRPr="00920DEB" w:rsidRDefault="007E4686" w:rsidP="00162AC2">
            <w:pPr>
              <w:overflowPunct w:val="0"/>
              <w:spacing w:afterLines="50" w:after="120" w:line="340" w:lineRule="atLeast"/>
              <w:jc w:val="center"/>
              <w:rPr>
                <w:rFonts w:asciiTheme="minorEastAsia" w:eastAsiaTheme="minorEastAsia" w:hAnsiTheme="minorEastAsia"/>
                <w:b/>
                <w:sz w:val="21"/>
                <w:szCs w:val="21"/>
                <w:lang w:val="en-GB"/>
              </w:rPr>
            </w:pPr>
            <w:r w:rsidRPr="00920DEB">
              <w:rPr>
                <w:rFonts w:asciiTheme="minorEastAsia" w:eastAsiaTheme="minorEastAsia" w:hAnsiTheme="minorEastAsia" w:hint="eastAsia"/>
                <w:b/>
                <w:sz w:val="21"/>
                <w:szCs w:val="21"/>
                <w:lang w:val="en-GB"/>
              </w:rPr>
              <w:t>要求采取的</w:t>
            </w:r>
            <w:r w:rsidR="000E7A56" w:rsidRPr="00920DEB">
              <w:rPr>
                <w:rFonts w:asciiTheme="minorEastAsia" w:eastAsiaTheme="minorEastAsia" w:hAnsiTheme="minorEastAsia" w:hint="eastAsia"/>
                <w:b/>
                <w:sz w:val="21"/>
                <w:szCs w:val="21"/>
                <w:lang w:val="en-GB"/>
              </w:rPr>
              <w:t>措施</w:t>
            </w:r>
          </w:p>
        </w:tc>
      </w:tr>
      <w:tr w:rsidR="00E9596F" w:rsidRPr="00920DEB" w:rsidTr="00162AC2">
        <w:tc>
          <w:tcPr>
            <w:tcW w:w="3114" w:type="dxa"/>
            <w:vMerge w:val="restart"/>
          </w:tcPr>
          <w:p w:rsidR="00E9596F" w:rsidRPr="00920DEB" w:rsidRDefault="007E1C19" w:rsidP="00162AC2">
            <w:pPr>
              <w:overflowPunct w:val="0"/>
              <w:spacing w:afterLines="50" w:after="120" w:line="340" w:lineRule="atLeast"/>
              <w:jc w:val="both"/>
              <w:rPr>
                <w:rFonts w:asciiTheme="minorEastAsia" w:eastAsiaTheme="minorEastAsia" w:hAnsiTheme="minorEastAsia"/>
                <w:b/>
                <w:sz w:val="21"/>
                <w:szCs w:val="21"/>
                <w:lang w:val="en-GB"/>
              </w:rPr>
            </w:pPr>
            <w:r w:rsidRPr="00920DEB">
              <w:rPr>
                <w:rFonts w:asciiTheme="minorEastAsia" w:eastAsiaTheme="minorEastAsia" w:hAnsiTheme="minorEastAsia" w:hint="eastAsia"/>
                <w:b/>
                <w:sz w:val="21"/>
                <w:szCs w:val="21"/>
              </w:rPr>
              <w:t>建议5：</w:t>
            </w:r>
          </w:p>
          <w:p w:rsidR="00E9596F" w:rsidRPr="00920DEB" w:rsidRDefault="00251AFD" w:rsidP="00162AC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rPr>
              <w:t>产权组织</w:t>
            </w:r>
            <w:r w:rsidR="007E1C19" w:rsidRPr="00920DEB">
              <w:rPr>
                <w:rFonts w:asciiTheme="minorEastAsia" w:eastAsiaTheme="minorEastAsia" w:hAnsiTheme="minorEastAsia" w:hint="eastAsia"/>
                <w:sz w:val="21"/>
                <w:szCs w:val="21"/>
              </w:rPr>
              <w:t>应当考虑尽可能将发展议程建议与载于计划和预算中的预期结果联系起来。可能会修改预期结果，也可能会列入新的预期结果，以确保将发展议程建议纳入</w:t>
            </w:r>
            <w:r w:rsidRPr="00920DEB">
              <w:rPr>
                <w:rFonts w:asciiTheme="minorEastAsia" w:eastAsiaTheme="minorEastAsia" w:hAnsiTheme="minorEastAsia" w:hint="eastAsia"/>
                <w:sz w:val="21"/>
                <w:szCs w:val="21"/>
              </w:rPr>
              <w:t>产权组织</w:t>
            </w:r>
            <w:r w:rsidR="007E1C19" w:rsidRPr="00920DEB">
              <w:rPr>
                <w:rFonts w:asciiTheme="minorEastAsia" w:eastAsiaTheme="minorEastAsia" w:hAnsiTheme="minorEastAsia" w:hint="eastAsia"/>
                <w:sz w:val="21"/>
                <w:szCs w:val="21"/>
              </w:rPr>
              <w:t>的工作这一进程更加有效、可持</w:t>
            </w:r>
            <w:r w:rsidR="00AD4803">
              <w:rPr>
                <w:rFonts w:asciiTheme="minorEastAsia" w:eastAsiaTheme="minorEastAsia" w:hAnsiTheme="minorEastAsia" w:hint="cs"/>
                <w:sz w:val="21"/>
                <w:szCs w:val="21"/>
              </w:rPr>
              <w:t>‍</w:t>
            </w:r>
            <w:r w:rsidR="007E1C19" w:rsidRPr="00920DEB">
              <w:rPr>
                <w:rFonts w:asciiTheme="minorEastAsia" w:eastAsiaTheme="minorEastAsia" w:hAnsiTheme="minorEastAsia" w:hint="eastAsia"/>
                <w:sz w:val="21"/>
                <w:szCs w:val="21"/>
              </w:rPr>
              <w:t>续。</w:t>
            </w:r>
          </w:p>
        </w:tc>
        <w:tc>
          <w:tcPr>
            <w:tcW w:w="5970" w:type="dxa"/>
            <w:gridSpan w:val="3"/>
          </w:tcPr>
          <w:p w:rsidR="00E9596F" w:rsidRPr="00920DEB" w:rsidRDefault="007E4686" w:rsidP="00162AC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成员国</w:t>
            </w:r>
            <w:r w:rsidR="00FA45C4">
              <w:rPr>
                <w:rFonts w:asciiTheme="minorEastAsia" w:eastAsiaTheme="minorEastAsia" w:hAnsiTheme="minorEastAsia" w:hint="eastAsia"/>
                <w:sz w:val="21"/>
                <w:szCs w:val="21"/>
                <w:lang w:val="en-GB"/>
              </w:rPr>
              <w:t>对于</w:t>
            </w:r>
            <w:r w:rsidRPr="00920DEB">
              <w:rPr>
                <w:rFonts w:asciiTheme="minorEastAsia" w:eastAsiaTheme="minorEastAsia" w:hAnsiTheme="minorEastAsia" w:hint="eastAsia"/>
                <w:sz w:val="21"/>
                <w:szCs w:val="21"/>
                <w:lang w:val="en-GB"/>
              </w:rPr>
              <w:t>是否应</w:t>
            </w:r>
            <w:r w:rsidR="00816CDC" w:rsidRPr="00920DEB">
              <w:rPr>
                <w:rFonts w:asciiTheme="minorEastAsia" w:eastAsiaTheme="minorEastAsia" w:hAnsiTheme="minorEastAsia" w:hint="eastAsia"/>
                <w:sz w:val="21"/>
                <w:szCs w:val="21"/>
                <w:lang w:val="en-GB"/>
              </w:rPr>
              <w:t>当通过</w:t>
            </w:r>
            <w:r w:rsidRPr="00920DEB">
              <w:rPr>
                <w:rFonts w:asciiTheme="minorEastAsia" w:eastAsiaTheme="minorEastAsia" w:hAnsiTheme="minorEastAsia" w:hint="eastAsia"/>
                <w:sz w:val="21"/>
                <w:szCs w:val="21"/>
                <w:lang w:val="en-GB"/>
              </w:rPr>
              <w:t>这一建议陷入</w:t>
            </w:r>
            <w:r w:rsidR="005244D7" w:rsidRPr="00920DEB">
              <w:rPr>
                <w:rFonts w:asciiTheme="minorEastAsia" w:eastAsiaTheme="minorEastAsia" w:hAnsiTheme="minorEastAsia" w:hint="eastAsia"/>
                <w:sz w:val="21"/>
                <w:szCs w:val="21"/>
                <w:lang w:val="en-GB"/>
              </w:rPr>
              <w:t>了</w:t>
            </w:r>
            <w:r w:rsidRPr="00920DEB">
              <w:rPr>
                <w:rFonts w:asciiTheme="minorEastAsia" w:eastAsiaTheme="minorEastAsia" w:hAnsiTheme="minorEastAsia" w:hint="eastAsia"/>
                <w:sz w:val="21"/>
                <w:szCs w:val="21"/>
                <w:lang w:val="en-GB"/>
              </w:rPr>
              <w:t>僵局，主要是因为有些集团认为</w:t>
            </w:r>
            <w:r w:rsidR="00816CDC" w:rsidRPr="00920DEB">
              <w:rPr>
                <w:rFonts w:asciiTheme="minorEastAsia" w:eastAsiaTheme="minorEastAsia" w:hAnsiTheme="minorEastAsia" w:hint="eastAsia"/>
                <w:sz w:val="21"/>
                <w:szCs w:val="21"/>
                <w:lang w:val="en-GB"/>
              </w:rPr>
              <w:t>秘书处已经采用了</w:t>
            </w:r>
            <w:r w:rsidRPr="00920DEB">
              <w:rPr>
                <w:rFonts w:asciiTheme="minorEastAsia" w:eastAsiaTheme="minorEastAsia" w:hAnsiTheme="minorEastAsia" w:hint="eastAsia"/>
                <w:sz w:val="21"/>
                <w:szCs w:val="21"/>
                <w:lang w:val="en-GB"/>
              </w:rPr>
              <w:t>这种做法，因此</w:t>
            </w:r>
            <w:r w:rsidR="00816CDC" w:rsidRPr="00920DEB">
              <w:rPr>
                <w:rFonts w:asciiTheme="minorEastAsia" w:eastAsiaTheme="minorEastAsia" w:hAnsiTheme="minorEastAsia" w:hint="eastAsia"/>
                <w:sz w:val="21"/>
                <w:szCs w:val="21"/>
                <w:lang w:val="en-GB"/>
              </w:rPr>
              <w:t>应当</w:t>
            </w:r>
            <w:r w:rsidRPr="00920DEB">
              <w:rPr>
                <w:rFonts w:asciiTheme="minorEastAsia" w:eastAsiaTheme="minorEastAsia" w:hAnsiTheme="minorEastAsia" w:hint="eastAsia"/>
                <w:sz w:val="21"/>
                <w:szCs w:val="21"/>
                <w:lang w:val="en-GB"/>
              </w:rPr>
              <w:t>继续</w:t>
            </w:r>
            <w:r w:rsidR="00816CDC" w:rsidRPr="00920DEB">
              <w:rPr>
                <w:rFonts w:asciiTheme="minorEastAsia" w:eastAsiaTheme="minorEastAsia" w:hAnsiTheme="minorEastAsia" w:hint="eastAsia"/>
                <w:sz w:val="21"/>
                <w:szCs w:val="21"/>
                <w:lang w:val="en-GB"/>
              </w:rPr>
              <w:t>付诸实践。</w:t>
            </w:r>
          </w:p>
          <w:p w:rsidR="00E9596F" w:rsidRPr="00920DEB" w:rsidRDefault="007E4686" w:rsidP="00162AC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但是，</w:t>
            </w:r>
            <w:r w:rsidR="00816CDC" w:rsidRPr="00920DEB">
              <w:rPr>
                <w:rFonts w:asciiTheme="minorEastAsia" w:eastAsiaTheme="minorEastAsia" w:hAnsiTheme="minorEastAsia" w:hint="eastAsia"/>
                <w:sz w:val="21"/>
                <w:szCs w:val="21"/>
                <w:lang w:val="en-GB"/>
              </w:rPr>
              <w:t>这一</w:t>
            </w:r>
            <w:r w:rsidRPr="00920DEB">
              <w:rPr>
                <w:rFonts w:asciiTheme="minorEastAsia" w:eastAsiaTheme="minorEastAsia" w:hAnsiTheme="minorEastAsia" w:hint="eastAsia"/>
                <w:sz w:val="21"/>
                <w:szCs w:val="21"/>
                <w:lang w:val="en-GB"/>
              </w:rPr>
              <w:t>建议与秘书处的现行做法无关，而是涉及将发展议程建议</w:t>
            </w:r>
            <w:r w:rsidR="005244D7" w:rsidRPr="00920DEB">
              <w:rPr>
                <w:rFonts w:asciiTheme="minorEastAsia" w:eastAsiaTheme="minorEastAsia" w:hAnsiTheme="minorEastAsia" w:hint="eastAsia"/>
                <w:sz w:val="21"/>
                <w:szCs w:val="21"/>
                <w:lang w:val="en-GB"/>
              </w:rPr>
              <w:t>根本</w:t>
            </w:r>
            <w:r w:rsidRPr="00920DEB">
              <w:rPr>
                <w:rFonts w:asciiTheme="minorEastAsia" w:eastAsiaTheme="minorEastAsia" w:hAnsiTheme="minorEastAsia" w:hint="eastAsia"/>
                <w:sz w:val="21"/>
                <w:szCs w:val="21"/>
                <w:lang w:val="en-GB"/>
              </w:rPr>
              <w:t>纳入分配支出的方式</w:t>
            </w:r>
            <w:r w:rsidR="00FC49B5" w:rsidRPr="00920DEB">
              <w:rPr>
                <w:rFonts w:asciiTheme="minorEastAsia" w:eastAsiaTheme="minorEastAsia" w:hAnsiTheme="minorEastAsia" w:hint="eastAsia"/>
                <w:sz w:val="21"/>
                <w:szCs w:val="21"/>
                <w:lang w:val="en-GB"/>
              </w:rPr>
              <w:t>，以及</w:t>
            </w:r>
            <w:r w:rsidRPr="00920DEB">
              <w:rPr>
                <w:rFonts w:asciiTheme="minorEastAsia" w:eastAsiaTheme="minorEastAsia" w:hAnsiTheme="minorEastAsia" w:hint="eastAsia"/>
                <w:sz w:val="21"/>
                <w:szCs w:val="21"/>
                <w:lang w:val="en-GB"/>
              </w:rPr>
              <w:t>相应</w:t>
            </w:r>
            <w:r w:rsidR="00816CDC" w:rsidRPr="00920DEB">
              <w:rPr>
                <w:rFonts w:asciiTheme="minorEastAsia" w:eastAsiaTheme="minorEastAsia" w:hAnsiTheme="minorEastAsia" w:hint="eastAsia"/>
                <w:sz w:val="21"/>
                <w:szCs w:val="21"/>
                <w:lang w:val="en-GB"/>
              </w:rPr>
              <w:t>发展议程建议</w:t>
            </w:r>
            <w:r w:rsidR="005244D7" w:rsidRPr="00920DEB">
              <w:rPr>
                <w:rFonts w:asciiTheme="minorEastAsia" w:eastAsiaTheme="minorEastAsia" w:hAnsiTheme="minorEastAsia" w:hint="eastAsia"/>
                <w:sz w:val="21"/>
                <w:szCs w:val="21"/>
                <w:lang w:val="en-GB"/>
              </w:rPr>
              <w:t>需要</w:t>
            </w:r>
            <w:r w:rsidRPr="00920DEB">
              <w:rPr>
                <w:rFonts w:asciiTheme="minorEastAsia" w:eastAsiaTheme="minorEastAsia" w:hAnsiTheme="minorEastAsia" w:hint="eastAsia"/>
                <w:sz w:val="21"/>
                <w:szCs w:val="21"/>
                <w:lang w:val="en-GB"/>
              </w:rPr>
              <w:t>与</w:t>
            </w:r>
            <w:r w:rsidR="00BD01B6" w:rsidRPr="00920DEB">
              <w:rPr>
                <w:rFonts w:asciiTheme="minorEastAsia" w:eastAsiaTheme="minorEastAsia" w:hAnsiTheme="minorEastAsia" w:hint="eastAsia"/>
                <w:sz w:val="21"/>
                <w:szCs w:val="21"/>
                <w:lang w:val="en-GB"/>
              </w:rPr>
              <w:t>某一</w:t>
            </w:r>
            <w:r w:rsidRPr="00920DEB">
              <w:rPr>
                <w:rFonts w:asciiTheme="minorEastAsia" w:eastAsiaTheme="minorEastAsia" w:hAnsiTheme="minorEastAsia" w:hint="eastAsia"/>
                <w:sz w:val="21"/>
                <w:szCs w:val="21"/>
                <w:lang w:val="en-GB"/>
              </w:rPr>
              <w:t>预期结果</w:t>
            </w:r>
            <w:r w:rsidR="00816CDC" w:rsidRPr="00920DEB">
              <w:rPr>
                <w:rFonts w:asciiTheme="minorEastAsia" w:eastAsiaTheme="minorEastAsia" w:hAnsiTheme="minorEastAsia" w:hint="eastAsia"/>
                <w:sz w:val="21"/>
                <w:szCs w:val="21"/>
                <w:lang w:val="en-GB"/>
              </w:rPr>
              <w:t>相关联</w:t>
            </w:r>
            <w:r w:rsidR="005244D7" w:rsidRPr="00920DEB">
              <w:rPr>
                <w:rFonts w:asciiTheme="minorEastAsia" w:eastAsiaTheme="minorEastAsia" w:hAnsiTheme="minorEastAsia" w:hint="eastAsia"/>
                <w:sz w:val="21"/>
                <w:szCs w:val="21"/>
                <w:lang w:val="en-GB"/>
              </w:rPr>
              <w:t>的进程</w:t>
            </w:r>
            <w:r w:rsidRPr="00920DEB">
              <w:rPr>
                <w:rFonts w:asciiTheme="minorEastAsia" w:eastAsiaTheme="minorEastAsia" w:hAnsiTheme="minorEastAsia" w:hint="eastAsia"/>
                <w:sz w:val="21"/>
                <w:szCs w:val="21"/>
                <w:lang w:val="en-GB"/>
              </w:rPr>
              <w:t>。</w:t>
            </w:r>
            <w:r w:rsidR="00816CDC" w:rsidRPr="00920DEB">
              <w:rPr>
                <w:rFonts w:asciiTheme="minorEastAsia" w:eastAsiaTheme="minorEastAsia" w:hAnsiTheme="minorEastAsia" w:hint="eastAsia"/>
                <w:sz w:val="21"/>
                <w:szCs w:val="21"/>
                <w:lang w:val="en-GB"/>
              </w:rPr>
              <w:t>若</w:t>
            </w:r>
            <w:r w:rsidRPr="00920DEB">
              <w:rPr>
                <w:rFonts w:asciiTheme="minorEastAsia" w:eastAsiaTheme="minorEastAsia" w:hAnsiTheme="minorEastAsia" w:hint="eastAsia"/>
                <w:sz w:val="21"/>
                <w:szCs w:val="21"/>
                <w:lang w:val="en-GB"/>
              </w:rPr>
              <w:t>一个或多个</w:t>
            </w:r>
            <w:r w:rsidR="00816CDC" w:rsidRPr="00920DEB">
              <w:rPr>
                <w:rFonts w:asciiTheme="minorEastAsia" w:eastAsiaTheme="minorEastAsia" w:hAnsiTheme="minorEastAsia" w:hint="eastAsia"/>
                <w:sz w:val="21"/>
                <w:szCs w:val="21"/>
                <w:lang w:val="en-GB"/>
              </w:rPr>
              <w:t>发展议程建议</w:t>
            </w:r>
            <w:r w:rsidRPr="00920DEB">
              <w:rPr>
                <w:rFonts w:asciiTheme="minorEastAsia" w:eastAsiaTheme="minorEastAsia" w:hAnsiTheme="minorEastAsia" w:hint="eastAsia"/>
                <w:sz w:val="21"/>
                <w:szCs w:val="21"/>
                <w:lang w:val="en-GB"/>
              </w:rPr>
              <w:t>未</w:t>
            </w:r>
            <w:r w:rsidR="00816CDC" w:rsidRPr="00920DEB">
              <w:rPr>
                <w:rFonts w:asciiTheme="minorEastAsia" w:eastAsiaTheme="minorEastAsia" w:hAnsiTheme="minorEastAsia" w:hint="eastAsia"/>
                <w:sz w:val="21"/>
                <w:szCs w:val="21"/>
                <w:lang w:val="en-GB"/>
              </w:rPr>
              <w:t>与</w:t>
            </w:r>
            <w:r w:rsidR="00BD01B6" w:rsidRPr="00920DEB">
              <w:rPr>
                <w:rFonts w:asciiTheme="minorEastAsia" w:eastAsiaTheme="minorEastAsia" w:hAnsiTheme="minorEastAsia" w:hint="eastAsia"/>
                <w:sz w:val="21"/>
                <w:szCs w:val="21"/>
                <w:lang w:val="en-GB"/>
              </w:rPr>
              <w:t>某一</w:t>
            </w:r>
            <w:r w:rsidRPr="00920DEB">
              <w:rPr>
                <w:rFonts w:asciiTheme="minorEastAsia" w:eastAsiaTheme="minorEastAsia" w:hAnsiTheme="minorEastAsia" w:hint="eastAsia"/>
                <w:sz w:val="21"/>
                <w:szCs w:val="21"/>
                <w:lang w:val="en-GB"/>
              </w:rPr>
              <w:t>预期结果</w:t>
            </w:r>
            <w:r w:rsidR="00816CDC" w:rsidRPr="00920DEB">
              <w:rPr>
                <w:rFonts w:asciiTheme="minorEastAsia" w:eastAsiaTheme="minorEastAsia" w:hAnsiTheme="minorEastAsia" w:hint="eastAsia"/>
                <w:sz w:val="21"/>
                <w:szCs w:val="21"/>
                <w:lang w:val="en-GB"/>
              </w:rPr>
              <w:t>相关联</w:t>
            </w:r>
            <w:r w:rsidRPr="00920DEB">
              <w:rPr>
                <w:rFonts w:asciiTheme="minorEastAsia" w:eastAsiaTheme="minorEastAsia" w:hAnsiTheme="minorEastAsia" w:hint="eastAsia"/>
                <w:sz w:val="21"/>
                <w:szCs w:val="21"/>
                <w:lang w:val="en-GB"/>
              </w:rPr>
              <w:t>，则建议修改预期结果或</w:t>
            </w:r>
            <w:r w:rsidR="00D83C5C" w:rsidRPr="00920DEB">
              <w:rPr>
                <w:rFonts w:asciiTheme="minorEastAsia" w:eastAsiaTheme="minorEastAsia" w:hAnsiTheme="minorEastAsia" w:hint="eastAsia"/>
                <w:sz w:val="21"/>
                <w:szCs w:val="21"/>
                <w:lang w:val="en-GB"/>
              </w:rPr>
              <w:t>列</w:t>
            </w:r>
            <w:r w:rsidRPr="00920DEB">
              <w:rPr>
                <w:rFonts w:asciiTheme="minorEastAsia" w:eastAsiaTheme="minorEastAsia" w:hAnsiTheme="minorEastAsia" w:hint="eastAsia"/>
                <w:sz w:val="21"/>
                <w:szCs w:val="21"/>
                <w:lang w:val="en-GB"/>
              </w:rPr>
              <w:t>入新的预期结果</w:t>
            </w:r>
            <w:r w:rsidR="00816CDC" w:rsidRPr="00920DEB">
              <w:rPr>
                <w:rFonts w:asciiTheme="minorEastAsia" w:eastAsiaTheme="minorEastAsia" w:hAnsiTheme="minorEastAsia" w:hint="eastAsia"/>
                <w:sz w:val="21"/>
                <w:szCs w:val="21"/>
                <w:lang w:val="en-GB"/>
              </w:rPr>
              <w:t>。</w:t>
            </w:r>
          </w:p>
          <w:p w:rsidR="00E9596F" w:rsidRPr="00920DEB" w:rsidRDefault="007E4686" w:rsidP="00162AC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战略目标三</w:t>
            </w:r>
            <w:r w:rsidR="00DD4B6A" w:rsidRPr="00920DEB">
              <w:rPr>
                <w:rFonts w:asciiTheme="minorEastAsia" w:eastAsiaTheme="minorEastAsia" w:hAnsiTheme="minorEastAsia" w:hint="eastAsia"/>
                <w:sz w:val="21"/>
                <w:szCs w:val="21"/>
                <w:lang w:val="en-GB"/>
              </w:rPr>
              <w:t>（为利用知识产权促进发展提供便利）内容节选</w:t>
            </w:r>
            <w:r w:rsidRPr="00920DEB">
              <w:rPr>
                <w:rFonts w:asciiTheme="minorEastAsia" w:eastAsiaTheme="minorEastAsia" w:hAnsiTheme="minorEastAsia" w:hint="eastAsia"/>
                <w:sz w:val="21"/>
                <w:szCs w:val="21"/>
                <w:lang w:val="en-GB"/>
              </w:rPr>
              <w:t>如</w:t>
            </w:r>
            <w:r w:rsidR="00920DEB">
              <w:rPr>
                <w:rFonts w:asciiTheme="minorEastAsia" w:eastAsiaTheme="minorEastAsia" w:hAnsiTheme="minorEastAsia" w:hint="cs"/>
                <w:sz w:val="21"/>
                <w:szCs w:val="21"/>
              </w:rPr>
              <w:t>‍</w:t>
            </w:r>
            <w:r w:rsidRPr="00920DEB">
              <w:rPr>
                <w:rFonts w:asciiTheme="minorEastAsia" w:eastAsiaTheme="minorEastAsia" w:hAnsiTheme="minorEastAsia" w:hint="eastAsia"/>
                <w:sz w:val="21"/>
                <w:szCs w:val="21"/>
                <w:lang w:val="en-GB"/>
              </w:rPr>
              <w:t>下</w:t>
            </w:r>
            <w:r w:rsidR="00DD4B6A" w:rsidRPr="00920DEB">
              <w:rPr>
                <w:rFonts w:asciiTheme="minorEastAsia" w:eastAsiaTheme="minorEastAsia" w:hAnsiTheme="minorEastAsia" w:hint="eastAsia"/>
                <w:sz w:val="21"/>
                <w:szCs w:val="21"/>
                <w:lang w:val="en-GB"/>
              </w:rPr>
              <w:t>：</w:t>
            </w:r>
          </w:p>
        </w:tc>
      </w:tr>
      <w:tr w:rsidR="00E9596F" w:rsidRPr="00920DEB" w:rsidTr="00162AC2">
        <w:trPr>
          <w:trHeight w:val="20"/>
        </w:trPr>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hideMark/>
          </w:tcPr>
          <w:p w:rsidR="00E9596F" w:rsidRPr="00920DEB" w:rsidRDefault="004820C6" w:rsidP="00162AC2">
            <w:pPr>
              <w:overflowPunct w:val="0"/>
              <w:spacing w:afterLines="50" w:after="120" w:line="340" w:lineRule="atLeast"/>
              <w:jc w:val="center"/>
              <w:rPr>
                <w:rFonts w:asciiTheme="minorEastAsia" w:eastAsiaTheme="minorEastAsia" w:hAnsiTheme="minorEastAsia"/>
                <w:b/>
                <w:sz w:val="21"/>
                <w:szCs w:val="21"/>
              </w:rPr>
            </w:pPr>
            <w:r w:rsidRPr="00920DEB">
              <w:rPr>
                <w:rFonts w:asciiTheme="minorEastAsia" w:eastAsiaTheme="minorEastAsia" w:hAnsiTheme="minorEastAsia" w:hint="eastAsia"/>
                <w:b/>
                <w:sz w:val="21"/>
                <w:szCs w:val="21"/>
              </w:rPr>
              <w:t>预期结果</w:t>
            </w:r>
          </w:p>
        </w:tc>
        <w:tc>
          <w:tcPr>
            <w:tcW w:w="2332" w:type="dxa"/>
            <w:hideMark/>
          </w:tcPr>
          <w:p w:rsidR="00E9596F" w:rsidRPr="00920DEB" w:rsidRDefault="004820C6" w:rsidP="00162AC2">
            <w:pPr>
              <w:overflowPunct w:val="0"/>
              <w:spacing w:afterLines="50" w:after="120" w:line="340" w:lineRule="atLeast"/>
              <w:jc w:val="center"/>
              <w:rPr>
                <w:rFonts w:asciiTheme="minorEastAsia" w:eastAsiaTheme="minorEastAsia" w:hAnsiTheme="minorEastAsia"/>
                <w:b/>
                <w:sz w:val="21"/>
                <w:szCs w:val="21"/>
              </w:rPr>
            </w:pPr>
            <w:r w:rsidRPr="00920DEB">
              <w:rPr>
                <w:rFonts w:asciiTheme="minorEastAsia" w:eastAsiaTheme="minorEastAsia" w:hAnsiTheme="minorEastAsia" w:hint="eastAsia"/>
                <w:b/>
                <w:sz w:val="21"/>
                <w:szCs w:val="21"/>
              </w:rPr>
              <w:t>绩效指标</w:t>
            </w:r>
          </w:p>
        </w:tc>
        <w:tc>
          <w:tcPr>
            <w:tcW w:w="1512" w:type="dxa"/>
            <w:hideMark/>
          </w:tcPr>
          <w:p w:rsidR="00E9596F" w:rsidRPr="00920DEB" w:rsidRDefault="00FA45C4" w:rsidP="00162AC2">
            <w:pPr>
              <w:overflowPunct w:val="0"/>
              <w:spacing w:afterLines="50" w:after="120" w:line="340" w:lineRule="atLeas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归口</w:t>
            </w:r>
            <w:r w:rsidR="004820C6" w:rsidRPr="00920DEB">
              <w:rPr>
                <w:rFonts w:asciiTheme="minorEastAsia" w:eastAsiaTheme="minorEastAsia" w:hAnsiTheme="minorEastAsia" w:hint="eastAsia"/>
                <w:b/>
                <w:sz w:val="21"/>
                <w:szCs w:val="21"/>
              </w:rPr>
              <w:t>计划</w:t>
            </w:r>
          </w:p>
        </w:tc>
      </w:tr>
      <w:tr w:rsidR="00E9596F" w:rsidRPr="00920DEB" w:rsidTr="00162AC2">
        <w:trPr>
          <w:trHeight w:val="20"/>
        </w:trPr>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vMerge w:val="restart"/>
            <w:hideMark/>
          </w:tcPr>
          <w:p w:rsidR="00E9596F" w:rsidRPr="00920DEB" w:rsidRDefault="004820C6"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三.1国家知识产权战略和计划符合国家发展目标</w:t>
            </w:r>
          </w:p>
        </w:tc>
        <w:tc>
          <w:tcPr>
            <w:tcW w:w="2332" w:type="dxa"/>
            <w:hideMark/>
          </w:tcPr>
          <w:p w:rsidR="00E9596F" w:rsidRPr="00920DEB" w:rsidRDefault="007A6F3C"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正在制定国家版权战略</w:t>
            </w:r>
            <w:r w:rsidR="004820C6" w:rsidRPr="00920DEB">
              <w:rPr>
                <w:rFonts w:asciiTheme="minorEastAsia" w:eastAsiaTheme="minorEastAsia" w:hAnsiTheme="minorEastAsia" w:hint="eastAsia"/>
                <w:sz w:val="21"/>
                <w:szCs w:val="21"/>
              </w:rPr>
              <w:t>作为国家知识产权战略一部分的国家</w:t>
            </w:r>
            <w:r w:rsidRPr="00920DEB">
              <w:rPr>
                <w:rFonts w:asciiTheme="minorEastAsia" w:eastAsiaTheme="minorEastAsia" w:hAnsiTheme="minorEastAsia" w:hint="eastAsia"/>
                <w:sz w:val="21"/>
                <w:szCs w:val="21"/>
              </w:rPr>
              <w:t>数量</w:t>
            </w:r>
          </w:p>
        </w:tc>
        <w:tc>
          <w:tcPr>
            <w:tcW w:w="1512" w:type="dxa"/>
            <w:hideMark/>
          </w:tcPr>
          <w:p w:rsidR="00E9596F" w:rsidRPr="00920DEB" w:rsidRDefault="004820C6"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00E9596F" w:rsidRPr="00920DEB">
              <w:rPr>
                <w:rFonts w:asciiTheme="minorEastAsia" w:eastAsiaTheme="minorEastAsia" w:hAnsiTheme="minorEastAsia"/>
                <w:sz w:val="21"/>
                <w:szCs w:val="21"/>
              </w:rPr>
              <w:t>3</w:t>
            </w:r>
          </w:p>
        </w:tc>
      </w:tr>
      <w:tr w:rsidR="00E9596F" w:rsidRPr="00920DEB" w:rsidTr="00162AC2">
        <w:trPr>
          <w:trHeight w:val="20"/>
        </w:trPr>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rPr>
            </w:pPr>
          </w:p>
        </w:tc>
        <w:tc>
          <w:tcPr>
            <w:tcW w:w="2332" w:type="dxa"/>
            <w:hideMark/>
          </w:tcPr>
          <w:p w:rsidR="00E9596F" w:rsidRPr="00920DEB" w:rsidRDefault="002D00C9"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现已通过了国家版权战略作为国家知识产权战略一部分的国家数量</w:t>
            </w:r>
          </w:p>
        </w:tc>
        <w:tc>
          <w:tcPr>
            <w:tcW w:w="1512" w:type="dxa"/>
            <w:hideMark/>
          </w:tcPr>
          <w:p w:rsidR="00E9596F" w:rsidRPr="00920DEB" w:rsidRDefault="007A6F3C"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00E9596F" w:rsidRPr="00920DEB">
              <w:rPr>
                <w:rFonts w:asciiTheme="minorEastAsia" w:eastAsiaTheme="minorEastAsia" w:hAnsiTheme="minorEastAsia"/>
                <w:sz w:val="21"/>
                <w:szCs w:val="21"/>
              </w:rPr>
              <w:t>3</w:t>
            </w:r>
          </w:p>
        </w:tc>
      </w:tr>
      <w:tr w:rsidR="00E9596F" w:rsidRPr="00920DEB" w:rsidTr="00162AC2">
        <w:trPr>
          <w:trHeight w:val="20"/>
        </w:trPr>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rPr>
            </w:pPr>
          </w:p>
        </w:tc>
        <w:tc>
          <w:tcPr>
            <w:tcW w:w="2332" w:type="dxa"/>
            <w:hideMark/>
          </w:tcPr>
          <w:p w:rsidR="00E9596F" w:rsidRPr="00920DEB" w:rsidRDefault="002D00C9"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正在制定国家知识产权战略的国家数量</w:t>
            </w:r>
          </w:p>
        </w:tc>
        <w:tc>
          <w:tcPr>
            <w:tcW w:w="1512" w:type="dxa"/>
            <w:hideMark/>
          </w:tcPr>
          <w:p w:rsidR="00E9596F" w:rsidRPr="00920DEB" w:rsidRDefault="007A6F3C"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00E9596F" w:rsidRPr="00920DEB">
              <w:rPr>
                <w:rFonts w:asciiTheme="minorEastAsia" w:eastAsiaTheme="minorEastAsia" w:hAnsiTheme="minorEastAsia"/>
                <w:sz w:val="21"/>
                <w:szCs w:val="21"/>
              </w:rPr>
              <w:t>9</w:t>
            </w:r>
          </w:p>
        </w:tc>
      </w:tr>
      <w:tr w:rsidR="00E9596F" w:rsidRPr="00920DEB" w:rsidTr="00162AC2">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rPr>
            </w:pPr>
          </w:p>
        </w:tc>
        <w:tc>
          <w:tcPr>
            <w:tcW w:w="2332" w:type="dxa"/>
          </w:tcPr>
          <w:p w:rsidR="00E9596F" w:rsidRPr="00920DEB" w:rsidRDefault="002D00C9"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正在实施国家知识产权战略和知识产权发展计划的国家数量</w:t>
            </w:r>
          </w:p>
        </w:tc>
        <w:tc>
          <w:tcPr>
            <w:tcW w:w="1512" w:type="dxa"/>
          </w:tcPr>
          <w:p w:rsidR="00E9596F" w:rsidRPr="00920DEB" w:rsidRDefault="007A6F3C"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00E9596F" w:rsidRPr="00920DEB">
              <w:rPr>
                <w:rFonts w:asciiTheme="minorEastAsia" w:eastAsiaTheme="minorEastAsia" w:hAnsiTheme="minorEastAsia"/>
                <w:sz w:val="21"/>
                <w:szCs w:val="21"/>
              </w:rPr>
              <w:t>9</w:t>
            </w:r>
          </w:p>
        </w:tc>
      </w:tr>
      <w:tr w:rsidR="00920DEB" w:rsidRPr="00920DEB" w:rsidTr="00162AC2">
        <w:tc>
          <w:tcPr>
            <w:tcW w:w="3114" w:type="dxa"/>
            <w:vMerge/>
            <w:vAlign w:val="center"/>
          </w:tcPr>
          <w:p w:rsidR="00920DEB" w:rsidRPr="00920DEB" w:rsidRDefault="00920DEB"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vMerge/>
            <w:vAlign w:val="center"/>
          </w:tcPr>
          <w:p w:rsidR="00920DEB" w:rsidRPr="00920DEB" w:rsidRDefault="00920DEB" w:rsidP="00162AC2">
            <w:pPr>
              <w:overflowPunct w:val="0"/>
              <w:spacing w:afterLines="50" w:after="120" w:line="340" w:lineRule="atLeast"/>
              <w:jc w:val="both"/>
              <w:rPr>
                <w:rFonts w:asciiTheme="minorEastAsia" w:eastAsiaTheme="minorEastAsia" w:hAnsiTheme="minorEastAsia"/>
                <w:sz w:val="21"/>
                <w:szCs w:val="21"/>
              </w:rPr>
            </w:pPr>
          </w:p>
        </w:tc>
        <w:tc>
          <w:tcPr>
            <w:tcW w:w="2332" w:type="dxa"/>
          </w:tcPr>
          <w:p w:rsidR="00920DEB" w:rsidRPr="00920DEB" w:rsidRDefault="00920DEB"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现已通过了国家知识产权战略的国家数量</w:t>
            </w:r>
          </w:p>
        </w:tc>
        <w:tc>
          <w:tcPr>
            <w:tcW w:w="1512" w:type="dxa"/>
          </w:tcPr>
          <w:p w:rsidR="00920DEB" w:rsidRDefault="00920DEB"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Pr="00920DEB">
              <w:rPr>
                <w:rFonts w:asciiTheme="minorEastAsia" w:eastAsiaTheme="minorEastAsia" w:hAnsiTheme="minorEastAsia"/>
                <w:sz w:val="21"/>
                <w:szCs w:val="21"/>
              </w:rPr>
              <w:t>9</w:t>
            </w:r>
          </w:p>
          <w:p w:rsidR="00920DEB" w:rsidRPr="00920DEB" w:rsidRDefault="00920DEB"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Pr="00920DEB">
              <w:rPr>
                <w:rFonts w:asciiTheme="minorEastAsia" w:eastAsiaTheme="minorEastAsia" w:hAnsiTheme="minorEastAsia"/>
                <w:sz w:val="21"/>
                <w:szCs w:val="21"/>
              </w:rPr>
              <w:t>10</w:t>
            </w:r>
          </w:p>
        </w:tc>
      </w:tr>
      <w:tr w:rsidR="00E9596F" w:rsidRPr="00920DEB" w:rsidTr="00162AC2">
        <w:trPr>
          <w:trHeight w:val="20"/>
        </w:trPr>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rPr>
            </w:pPr>
          </w:p>
        </w:tc>
        <w:tc>
          <w:tcPr>
            <w:tcW w:w="2332" w:type="dxa"/>
            <w:hideMark/>
          </w:tcPr>
          <w:p w:rsidR="00E9596F" w:rsidRPr="00920DEB" w:rsidRDefault="002D00C9" w:rsidP="00162AC2">
            <w:pPr>
              <w:keepNext/>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现已制定了符合国家发展目标的</w:t>
            </w:r>
            <w:bookmarkStart w:id="4" w:name="_GoBack"/>
            <w:bookmarkEnd w:id="4"/>
            <w:r w:rsidRPr="00920DEB">
              <w:rPr>
                <w:rFonts w:asciiTheme="minorEastAsia" w:eastAsiaTheme="minorEastAsia" w:hAnsiTheme="minorEastAsia" w:hint="eastAsia"/>
                <w:sz w:val="21"/>
                <w:szCs w:val="21"/>
              </w:rPr>
              <w:t>国家知识产权战略或知识产权计划的国家数量</w:t>
            </w:r>
          </w:p>
        </w:tc>
        <w:tc>
          <w:tcPr>
            <w:tcW w:w="1512" w:type="dxa"/>
            <w:hideMark/>
          </w:tcPr>
          <w:p w:rsidR="00E9596F" w:rsidRPr="00920DEB" w:rsidRDefault="007A6F3C" w:rsidP="00162AC2">
            <w:pPr>
              <w:keepNext/>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00E9596F" w:rsidRPr="00920DEB">
              <w:rPr>
                <w:rFonts w:asciiTheme="minorEastAsia" w:eastAsiaTheme="minorEastAsia" w:hAnsiTheme="minorEastAsia"/>
                <w:sz w:val="21"/>
                <w:szCs w:val="21"/>
              </w:rPr>
              <w:t>10</w:t>
            </w:r>
          </w:p>
        </w:tc>
      </w:tr>
      <w:tr w:rsidR="00E9596F" w:rsidRPr="00920DEB" w:rsidTr="00162AC2">
        <w:trPr>
          <w:cantSplit/>
        </w:trPr>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2126"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rPr>
            </w:pPr>
          </w:p>
        </w:tc>
        <w:tc>
          <w:tcPr>
            <w:tcW w:w="2332" w:type="dxa"/>
            <w:hideMark/>
          </w:tcPr>
          <w:p w:rsidR="00E9596F" w:rsidRPr="00920DEB" w:rsidRDefault="002D00C9"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正在修订其知识产权战略的国家数量</w:t>
            </w:r>
          </w:p>
        </w:tc>
        <w:tc>
          <w:tcPr>
            <w:tcW w:w="1512" w:type="dxa"/>
            <w:hideMark/>
          </w:tcPr>
          <w:p w:rsidR="00E9596F" w:rsidRPr="00920DEB" w:rsidRDefault="007A6F3C"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计划</w:t>
            </w:r>
            <w:r w:rsidR="00E9596F" w:rsidRPr="00920DEB">
              <w:rPr>
                <w:rFonts w:asciiTheme="minorEastAsia" w:eastAsiaTheme="minorEastAsia" w:hAnsiTheme="minorEastAsia"/>
                <w:sz w:val="21"/>
                <w:szCs w:val="21"/>
              </w:rPr>
              <w:t>9</w:t>
            </w:r>
          </w:p>
        </w:tc>
      </w:tr>
      <w:tr w:rsidR="00E9596F" w:rsidRPr="00920DEB" w:rsidTr="00162AC2">
        <w:tc>
          <w:tcPr>
            <w:tcW w:w="3114" w:type="dxa"/>
            <w:vMerge/>
            <w:vAlign w:val="center"/>
            <w:hideMark/>
          </w:tcPr>
          <w:p w:rsidR="00E9596F" w:rsidRPr="00920DEB" w:rsidRDefault="00E9596F" w:rsidP="00162AC2">
            <w:pPr>
              <w:overflowPunct w:val="0"/>
              <w:spacing w:afterLines="50" w:after="120" w:line="340" w:lineRule="atLeast"/>
              <w:jc w:val="both"/>
              <w:rPr>
                <w:rFonts w:asciiTheme="minorEastAsia" w:eastAsiaTheme="minorEastAsia" w:hAnsiTheme="minorEastAsia"/>
                <w:sz w:val="21"/>
                <w:szCs w:val="21"/>
                <w:lang w:val="en-GB"/>
              </w:rPr>
            </w:pPr>
          </w:p>
        </w:tc>
        <w:tc>
          <w:tcPr>
            <w:tcW w:w="5970" w:type="dxa"/>
            <w:gridSpan w:val="3"/>
          </w:tcPr>
          <w:p w:rsidR="00E9596F" w:rsidRPr="00920DEB" w:rsidRDefault="00363C47"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南非就此请求如下：</w:t>
            </w:r>
          </w:p>
          <w:p w:rsidR="00E9596F" w:rsidRPr="00920DEB" w:rsidRDefault="00BB1278" w:rsidP="00162AC2">
            <w:pPr>
              <w:numPr>
                <w:ilvl w:val="0"/>
                <w:numId w:val="15"/>
              </w:num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鉴于</w:t>
            </w:r>
            <w:r w:rsidR="000E19F3" w:rsidRPr="00920DEB">
              <w:rPr>
                <w:rFonts w:asciiTheme="minorEastAsia" w:eastAsiaTheme="minorEastAsia" w:hAnsiTheme="minorEastAsia" w:hint="eastAsia"/>
                <w:sz w:val="21"/>
                <w:szCs w:val="21"/>
              </w:rPr>
              <w:t>案文在计划</w:t>
            </w:r>
            <w:r w:rsidR="00363C47" w:rsidRPr="00920DEB">
              <w:rPr>
                <w:rFonts w:asciiTheme="minorEastAsia" w:eastAsiaTheme="minorEastAsia" w:hAnsiTheme="minorEastAsia" w:hint="eastAsia"/>
                <w:sz w:val="21"/>
                <w:szCs w:val="21"/>
              </w:rPr>
              <w:t>和预算中</w:t>
            </w:r>
            <w:r w:rsidRPr="00920DEB">
              <w:rPr>
                <w:rFonts w:asciiTheme="minorEastAsia" w:eastAsiaTheme="minorEastAsia" w:hAnsiTheme="minorEastAsia" w:hint="eastAsia"/>
                <w:sz w:val="21"/>
                <w:szCs w:val="21"/>
              </w:rPr>
              <w:t>体现</w:t>
            </w:r>
            <w:r w:rsidR="00363C47" w:rsidRPr="00920DEB">
              <w:rPr>
                <w:rFonts w:asciiTheme="minorEastAsia" w:eastAsiaTheme="minorEastAsia" w:hAnsiTheme="minorEastAsia" w:hint="eastAsia"/>
                <w:sz w:val="21"/>
                <w:szCs w:val="21"/>
              </w:rPr>
              <w:t>的方式，需要进行</w:t>
            </w:r>
            <w:r w:rsidR="000E19F3" w:rsidRPr="00920DEB">
              <w:rPr>
                <w:rFonts w:asciiTheme="minorEastAsia" w:eastAsiaTheme="minorEastAsia" w:hAnsiTheme="minorEastAsia" w:hint="eastAsia"/>
                <w:sz w:val="21"/>
                <w:szCs w:val="21"/>
              </w:rPr>
              <w:t>一次分析</w:t>
            </w:r>
            <w:r w:rsidR="00363C47" w:rsidRPr="00920DEB">
              <w:rPr>
                <w:rFonts w:asciiTheme="minorEastAsia" w:eastAsiaTheme="minorEastAsia" w:hAnsiTheme="minorEastAsia" w:hint="eastAsia"/>
                <w:sz w:val="21"/>
                <w:szCs w:val="21"/>
              </w:rPr>
              <w:t>，评估所有45项发展议程建议是否与</w:t>
            </w:r>
            <w:r w:rsidR="000E19F3" w:rsidRPr="00920DEB">
              <w:rPr>
                <w:rFonts w:asciiTheme="minorEastAsia" w:eastAsiaTheme="minorEastAsia" w:hAnsiTheme="minorEastAsia" w:hint="eastAsia"/>
                <w:sz w:val="21"/>
                <w:szCs w:val="21"/>
              </w:rPr>
              <w:t>某一</w:t>
            </w:r>
            <w:r w:rsidR="00363C47" w:rsidRPr="00920DEB">
              <w:rPr>
                <w:rFonts w:asciiTheme="minorEastAsia" w:eastAsiaTheme="minorEastAsia" w:hAnsiTheme="minorEastAsia" w:hint="eastAsia"/>
                <w:sz w:val="21"/>
                <w:szCs w:val="21"/>
              </w:rPr>
              <w:t>现有预期</w:t>
            </w:r>
            <w:r w:rsidR="000E19F3" w:rsidRPr="00920DEB">
              <w:rPr>
                <w:rFonts w:asciiTheme="minorEastAsia" w:eastAsiaTheme="minorEastAsia" w:hAnsiTheme="minorEastAsia" w:hint="eastAsia"/>
                <w:sz w:val="21"/>
                <w:szCs w:val="21"/>
              </w:rPr>
              <w:t>结果相关联。</w:t>
            </w:r>
          </w:p>
          <w:p w:rsidR="00E9596F" w:rsidRPr="00920DEB" w:rsidRDefault="00363C47"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南非请求秘书处在</w:t>
            </w:r>
            <w:r w:rsidR="000E19F3" w:rsidRPr="00920DEB">
              <w:rPr>
                <w:rFonts w:asciiTheme="minorEastAsia" w:eastAsiaTheme="minorEastAsia" w:hAnsiTheme="minorEastAsia" w:hint="eastAsia"/>
                <w:sz w:val="21"/>
                <w:szCs w:val="21"/>
              </w:rPr>
              <w:t>此</w:t>
            </w:r>
            <w:r w:rsidRPr="00920DEB">
              <w:rPr>
                <w:rFonts w:asciiTheme="minorEastAsia" w:eastAsiaTheme="minorEastAsia" w:hAnsiTheme="minorEastAsia" w:hint="eastAsia"/>
                <w:sz w:val="21"/>
                <w:szCs w:val="21"/>
              </w:rPr>
              <w:t>方面</w:t>
            </w:r>
            <w:r w:rsidR="000E19F3" w:rsidRPr="00920DEB">
              <w:rPr>
                <w:rFonts w:asciiTheme="minorEastAsia" w:eastAsiaTheme="minorEastAsia" w:hAnsiTheme="minorEastAsia" w:hint="eastAsia"/>
                <w:sz w:val="21"/>
                <w:szCs w:val="21"/>
              </w:rPr>
              <w:t>开展一次分析</w:t>
            </w:r>
            <w:r w:rsidRPr="00920DEB">
              <w:rPr>
                <w:rFonts w:asciiTheme="minorEastAsia" w:eastAsiaTheme="minorEastAsia" w:hAnsiTheme="minorEastAsia" w:hint="eastAsia"/>
                <w:sz w:val="21"/>
                <w:szCs w:val="21"/>
              </w:rPr>
              <w:t>工作</w:t>
            </w:r>
            <w:r w:rsidR="000E19F3" w:rsidRPr="00920DEB">
              <w:rPr>
                <w:rFonts w:asciiTheme="minorEastAsia" w:eastAsiaTheme="minorEastAsia" w:hAnsiTheme="minorEastAsia" w:hint="eastAsia"/>
                <w:sz w:val="21"/>
                <w:szCs w:val="21"/>
              </w:rPr>
              <w:t>。</w:t>
            </w:r>
          </w:p>
          <w:p w:rsidR="00E9596F" w:rsidRPr="00920DEB" w:rsidRDefault="00363C47" w:rsidP="00162AC2">
            <w:pPr>
              <w:numPr>
                <w:ilvl w:val="0"/>
                <w:numId w:val="15"/>
              </w:num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此外，</w:t>
            </w:r>
            <w:r w:rsidR="000945E7" w:rsidRPr="00920DEB">
              <w:rPr>
                <w:rFonts w:asciiTheme="minorEastAsia" w:eastAsiaTheme="minorEastAsia" w:hAnsiTheme="minorEastAsia" w:hint="eastAsia"/>
                <w:sz w:val="21"/>
                <w:szCs w:val="21"/>
              </w:rPr>
              <w:t>若</w:t>
            </w:r>
            <w:r w:rsidRPr="00920DEB">
              <w:rPr>
                <w:rFonts w:asciiTheme="minorEastAsia" w:eastAsiaTheme="minorEastAsia" w:hAnsiTheme="minorEastAsia" w:hint="eastAsia"/>
                <w:sz w:val="21"/>
                <w:szCs w:val="21"/>
              </w:rPr>
              <w:t>45项发展议程建议与</w:t>
            </w:r>
            <w:r w:rsidR="00BB1278" w:rsidRPr="00920DEB">
              <w:rPr>
                <w:rFonts w:asciiTheme="minorEastAsia" w:eastAsiaTheme="minorEastAsia" w:hAnsiTheme="minorEastAsia" w:hint="eastAsia"/>
                <w:sz w:val="21"/>
                <w:szCs w:val="21"/>
              </w:rPr>
              <w:t>某一</w:t>
            </w:r>
            <w:r w:rsidRPr="00920DEB">
              <w:rPr>
                <w:rFonts w:asciiTheme="minorEastAsia" w:eastAsiaTheme="minorEastAsia" w:hAnsiTheme="minorEastAsia" w:hint="eastAsia"/>
                <w:sz w:val="21"/>
                <w:szCs w:val="21"/>
              </w:rPr>
              <w:t>预期</w:t>
            </w:r>
            <w:r w:rsidR="00BB1278" w:rsidRPr="00920DEB">
              <w:rPr>
                <w:rFonts w:asciiTheme="minorEastAsia" w:eastAsiaTheme="minorEastAsia" w:hAnsiTheme="minorEastAsia" w:hint="eastAsia"/>
                <w:sz w:val="21"/>
                <w:szCs w:val="21"/>
              </w:rPr>
              <w:t>结</w:t>
            </w:r>
            <w:r w:rsidRPr="00920DEB">
              <w:rPr>
                <w:rFonts w:asciiTheme="minorEastAsia" w:eastAsiaTheme="minorEastAsia" w:hAnsiTheme="minorEastAsia" w:hint="eastAsia"/>
                <w:sz w:val="21"/>
                <w:szCs w:val="21"/>
              </w:rPr>
              <w:t>果之间</w:t>
            </w:r>
            <w:r w:rsidR="00FD6B9A" w:rsidRPr="00920DEB">
              <w:rPr>
                <w:rFonts w:asciiTheme="minorEastAsia" w:eastAsiaTheme="minorEastAsia" w:hAnsiTheme="minorEastAsia" w:hint="eastAsia"/>
                <w:sz w:val="21"/>
                <w:szCs w:val="21"/>
              </w:rPr>
              <w:t>缺乏</w:t>
            </w:r>
            <w:r w:rsidRPr="00920DEB">
              <w:rPr>
                <w:rFonts w:asciiTheme="minorEastAsia" w:eastAsiaTheme="minorEastAsia" w:hAnsiTheme="minorEastAsia" w:hint="eastAsia"/>
                <w:sz w:val="21"/>
                <w:szCs w:val="21"/>
              </w:rPr>
              <w:t>确定的联系，而且</w:t>
            </w:r>
            <w:r w:rsidR="000945E7" w:rsidRPr="00920DEB">
              <w:rPr>
                <w:rFonts w:asciiTheme="minorEastAsia" w:eastAsiaTheme="minorEastAsia" w:hAnsiTheme="minorEastAsia" w:hint="eastAsia"/>
                <w:sz w:val="21"/>
                <w:szCs w:val="21"/>
              </w:rPr>
              <w:t>若</w:t>
            </w:r>
            <w:r w:rsidR="00BB1278" w:rsidRPr="00920DEB">
              <w:rPr>
                <w:rFonts w:asciiTheme="minorEastAsia" w:eastAsiaTheme="minorEastAsia" w:hAnsiTheme="minorEastAsia" w:hint="eastAsia"/>
                <w:sz w:val="21"/>
                <w:szCs w:val="21"/>
              </w:rPr>
              <w:t>也</w:t>
            </w:r>
            <w:r w:rsidRPr="00920DEB">
              <w:rPr>
                <w:rFonts w:asciiTheme="minorEastAsia" w:eastAsiaTheme="minorEastAsia" w:hAnsiTheme="minorEastAsia" w:hint="eastAsia"/>
                <w:sz w:val="21"/>
                <w:szCs w:val="21"/>
              </w:rPr>
              <w:t>缺乏跟踪发展议程落实情况的指标，</w:t>
            </w:r>
            <w:r w:rsidR="000945E7" w:rsidRPr="00920DEB">
              <w:rPr>
                <w:rFonts w:asciiTheme="minorEastAsia" w:eastAsiaTheme="minorEastAsia" w:hAnsiTheme="minorEastAsia" w:hint="eastAsia"/>
                <w:sz w:val="21"/>
                <w:szCs w:val="21"/>
              </w:rPr>
              <w:t>则</w:t>
            </w:r>
            <w:r w:rsidRPr="00920DEB">
              <w:rPr>
                <w:rFonts w:asciiTheme="minorEastAsia" w:eastAsiaTheme="minorEastAsia" w:hAnsiTheme="minorEastAsia" w:hint="eastAsia"/>
                <w:sz w:val="21"/>
                <w:szCs w:val="21"/>
              </w:rPr>
              <w:t>无法评估计划</w:t>
            </w:r>
            <w:r w:rsidR="00FD6B9A" w:rsidRPr="00920DEB">
              <w:rPr>
                <w:rFonts w:asciiTheme="minorEastAsia" w:eastAsiaTheme="minorEastAsia" w:hAnsiTheme="minorEastAsia" w:hint="eastAsia"/>
                <w:sz w:val="21"/>
                <w:szCs w:val="21"/>
              </w:rPr>
              <w:t>和预算</w:t>
            </w:r>
            <w:r w:rsidRPr="00920DEB">
              <w:rPr>
                <w:rFonts w:asciiTheme="minorEastAsia" w:eastAsiaTheme="minorEastAsia" w:hAnsiTheme="minorEastAsia" w:hint="eastAsia"/>
                <w:sz w:val="21"/>
                <w:szCs w:val="21"/>
              </w:rPr>
              <w:t>中</w:t>
            </w:r>
            <w:r w:rsidR="000945E7" w:rsidRPr="00920DEB">
              <w:rPr>
                <w:rFonts w:asciiTheme="minorEastAsia" w:eastAsiaTheme="minorEastAsia" w:hAnsiTheme="minorEastAsia" w:hint="eastAsia"/>
                <w:sz w:val="21"/>
                <w:szCs w:val="21"/>
              </w:rPr>
              <w:t>体现</w:t>
            </w:r>
            <w:r w:rsidR="00FD6B9A" w:rsidRPr="00920DEB">
              <w:rPr>
                <w:rFonts w:asciiTheme="minorEastAsia" w:eastAsiaTheme="minorEastAsia" w:hAnsiTheme="minorEastAsia" w:hint="eastAsia"/>
                <w:sz w:val="21"/>
                <w:szCs w:val="21"/>
              </w:rPr>
              <w:t>的</w:t>
            </w:r>
            <w:r w:rsidRPr="00920DEB">
              <w:rPr>
                <w:rFonts w:asciiTheme="minorEastAsia" w:eastAsiaTheme="minorEastAsia" w:hAnsiTheme="minorEastAsia" w:hint="eastAsia"/>
                <w:sz w:val="21"/>
                <w:szCs w:val="21"/>
              </w:rPr>
              <w:t>指标</w:t>
            </w:r>
            <w:r w:rsidR="00FD6B9A" w:rsidRPr="00920DEB">
              <w:rPr>
                <w:rFonts w:asciiTheme="minorEastAsia" w:eastAsiaTheme="minorEastAsia" w:hAnsiTheme="minorEastAsia" w:hint="eastAsia"/>
                <w:sz w:val="21"/>
                <w:szCs w:val="21"/>
              </w:rPr>
              <w:t>是否</w:t>
            </w:r>
            <w:r w:rsidRPr="00920DEB">
              <w:rPr>
                <w:rFonts w:asciiTheme="minorEastAsia" w:eastAsiaTheme="minorEastAsia" w:hAnsiTheme="minorEastAsia" w:hint="eastAsia"/>
                <w:sz w:val="21"/>
                <w:szCs w:val="21"/>
              </w:rPr>
              <w:t>相关</w:t>
            </w:r>
            <w:r w:rsidR="00FD6B9A" w:rsidRPr="00920DEB">
              <w:rPr>
                <w:rFonts w:asciiTheme="minorEastAsia" w:eastAsiaTheme="minorEastAsia" w:hAnsiTheme="minorEastAsia" w:hint="eastAsia"/>
                <w:sz w:val="21"/>
                <w:szCs w:val="21"/>
              </w:rPr>
              <w:t>，是否</w:t>
            </w:r>
            <w:r w:rsidRPr="00920DEB">
              <w:rPr>
                <w:rFonts w:asciiTheme="minorEastAsia" w:eastAsiaTheme="minorEastAsia" w:hAnsiTheme="minorEastAsia" w:hint="eastAsia"/>
                <w:sz w:val="21"/>
                <w:szCs w:val="21"/>
              </w:rPr>
              <w:t>能够跟踪发展议程建议的落实情况</w:t>
            </w:r>
            <w:r w:rsidR="00FD6B9A" w:rsidRPr="00920DEB">
              <w:rPr>
                <w:rFonts w:asciiTheme="minorEastAsia" w:eastAsiaTheme="minorEastAsia" w:hAnsiTheme="minorEastAsia" w:hint="eastAsia"/>
                <w:sz w:val="21"/>
                <w:szCs w:val="21"/>
              </w:rPr>
              <w:t>。</w:t>
            </w:r>
          </w:p>
          <w:p w:rsidR="00E9596F" w:rsidRPr="00920DEB" w:rsidRDefault="00363C47" w:rsidP="00162AC2">
            <w:pPr>
              <w:overflowPunct w:val="0"/>
              <w:spacing w:afterLines="50" w:after="120" w:line="340" w:lineRule="atLeast"/>
              <w:jc w:val="both"/>
              <w:rPr>
                <w:rFonts w:asciiTheme="minorEastAsia" w:eastAsiaTheme="minorEastAsia" w:hAnsiTheme="minorEastAsia"/>
                <w:sz w:val="21"/>
                <w:szCs w:val="21"/>
              </w:rPr>
            </w:pPr>
            <w:r w:rsidRPr="00920DEB">
              <w:rPr>
                <w:rFonts w:asciiTheme="minorEastAsia" w:eastAsiaTheme="minorEastAsia" w:hAnsiTheme="minorEastAsia" w:hint="eastAsia"/>
                <w:sz w:val="21"/>
                <w:szCs w:val="21"/>
              </w:rPr>
              <w:t>发展议程</w:t>
            </w:r>
            <w:r w:rsidR="003118FD" w:rsidRPr="00920DEB">
              <w:rPr>
                <w:rFonts w:asciiTheme="minorEastAsia" w:eastAsiaTheme="minorEastAsia" w:hAnsiTheme="minorEastAsia" w:hint="eastAsia"/>
                <w:sz w:val="21"/>
                <w:szCs w:val="21"/>
              </w:rPr>
              <w:t>落实</w:t>
            </w:r>
            <w:r w:rsidRPr="00920DEB">
              <w:rPr>
                <w:rFonts w:asciiTheme="minorEastAsia" w:eastAsiaTheme="minorEastAsia" w:hAnsiTheme="minorEastAsia" w:hint="eastAsia"/>
                <w:sz w:val="21"/>
                <w:szCs w:val="21"/>
              </w:rPr>
              <w:t>21年</w:t>
            </w:r>
            <w:r w:rsidR="00FA0691" w:rsidRPr="00920DEB">
              <w:rPr>
                <w:rFonts w:asciiTheme="minorEastAsia" w:eastAsiaTheme="minorEastAsia" w:hAnsiTheme="minorEastAsia" w:hint="eastAsia"/>
                <w:sz w:val="21"/>
                <w:szCs w:val="21"/>
              </w:rPr>
              <w:t>以来</w:t>
            </w:r>
            <w:r w:rsidRPr="00920DEB">
              <w:rPr>
                <w:rFonts w:asciiTheme="minorEastAsia" w:eastAsiaTheme="minorEastAsia" w:hAnsiTheme="minorEastAsia" w:hint="eastAsia"/>
                <w:sz w:val="21"/>
                <w:szCs w:val="21"/>
              </w:rPr>
              <w:t>，尚未制定</w:t>
            </w:r>
            <w:r w:rsidR="000945E7" w:rsidRPr="00920DEB">
              <w:rPr>
                <w:rFonts w:asciiTheme="minorEastAsia" w:eastAsiaTheme="minorEastAsia" w:hAnsiTheme="minorEastAsia" w:hint="eastAsia"/>
                <w:sz w:val="21"/>
                <w:szCs w:val="21"/>
              </w:rPr>
              <w:t>过</w:t>
            </w:r>
            <w:r w:rsidRPr="00920DEB">
              <w:rPr>
                <w:rFonts w:asciiTheme="minorEastAsia" w:eastAsiaTheme="minorEastAsia" w:hAnsiTheme="minorEastAsia" w:hint="eastAsia"/>
                <w:sz w:val="21"/>
                <w:szCs w:val="21"/>
              </w:rPr>
              <w:t>任何指标。因此，南非将提交</w:t>
            </w:r>
            <w:r w:rsidR="002C5E9B" w:rsidRPr="00920DEB">
              <w:rPr>
                <w:rFonts w:asciiTheme="minorEastAsia" w:eastAsiaTheme="minorEastAsia" w:hAnsiTheme="minorEastAsia" w:hint="eastAsia"/>
                <w:sz w:val="21"/>
                <w:szCs w:val="21"/>
              </w:rPr>
              <w:t>CDIP第二十三届会议</w:t>
            </w:r>
            <w:r w:rsidRPr="00920DEB">
              <w:rPr>
                <w:rFonts w:asciiTheme="minorEastAsia" w:eastAsiaTheme="minorEastAsia" w:hAnsiTheme="minorEastAsia" w:hint="eastAsia"/>
                <w:sz w:val="21"/>
                <w:szCs w:val="21"/>
              </w:rPr>
              <w:t>一份关于制定发展议程建议影响</w:t>
            </w:r>
            <w:r w:rsidR="00FA0691" w:rsidRPr="00920DEB">
              <w:rPr>
                <w:rFonts w:asciiTheme="minorEastAsia" w:eastAsiaTheme="minorEastAsia" w:hAnsiTheme="minorEastAsia" w:hint="eastAsia"/>
                <w:sz w:val="21"/>
                <w:szCs w:val="21"/>
              </w:rPr>
              <w:t>评估</w:t>
            </w:r>
            <w:r w:rsidRPr="00920DEB">
              <w:rPr>
                <w:rFonts w:asciiTheme="minorEastAsia" w:eastAsiaTheme="minorEastAsia" w:hAnsiTheme="minorEastAsia" w:hint="eastAsia"/>
                <w:sz w:val="21"/>
                <w:szCs w:val="21"/>
              </w:rPr>
              <w:t>指标的请求</w:t>
            </w:r>
            <w:r w:rsidR="002C5E9B" w:rsidRPr="00920DEB">
              <w:rPr>
                <w:rFonts w:asciiTheme="minorEastAsia" w:eastAsiaTheme="minorEastAsia" w:hAnsiTheme="minorEastAsia" w:hint="eastAsia"/>
                <w:sz w:val="21"/>
                <w:szCs w:val="21"/>
              </w:rPr>
              <w:t>。</w:t>
            </w:r>
          </w:p>
        </w:tc>
      </w:tr>
      <w:tr w:rsidR="00E9596F" w:rsidRPr="00920DEB" w:rsidTr="00162AC2">
        <w:tc>
          <w:tcPr>
            <w:tcW w:w="3114" w:type="dxa"/>
          </w:tcPr>
          <w:p w:rsidR="00E9596F" w:rsidRPr="00920DEB" w:rsidRDefault="007E1C19" w:rsidP="00162AC2">
            <w:pPr>
              <w:overflowPunct w:val="0"/>
              <w:spacing w:afterLines="50" w:after="120" w:line="340" w:lineRule="atLeast"/>
              <w:jc w:val="both"/>
              <w:rPr>
                <w:rFonts w:asciiTheme="minorEastAsia" w:eastAsiaTheme="minorEastAsia" w:hAnsiTheme="minorEastAsia"/>
                <w:b/>
                <w:sz w:val="21"/>
                <w:szCs w:val="21"/>
                <w:lang w:val="en-GB"/>
              </w:rPr>
            </w:pPr>
            <w:r w:rsidRPr="00920DEB">
              <w:rPr>
                <w:rFonts w:asciiTheme="minorEastAsia" w:eastAsiaTheme="minorEastAsia" w:hAnsiTheme="minorEastAsia" w:hint="eastAsia"/>
                <w:b/>
                <w:sz w:val="21"/>
                <w:szCs w:val="21"/>
              </w:rPr>
              <w:t>建议11：</w:t>
            </w:r>
          </w:p>
          <w:p w:rsidR="00E9596F" w:rsidRPr="00920DEB" w:rsidRDefault="007E1C19" w:rsidP="00162AC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rPr>
              <w:t>应当落实到位一种机制，就载于审评报告中的经商定的建议和已主流化的发展议程项目结果进行报告。主流化进程应当与经批准的预期结果一致。</w:t>
            </w:r>
          </w:p>
        </w:tc>
        <w:tc>
          <w:tcPr>
            <w:tcW w:w="5970" w:type="dxa"/>
            <w:gridSpan w:val="3"/>
            <w:hideMark/>
          </w:tcPr>
          <w:p w:rsidR="00E9596F" w:rsidRPr="00920DEB" w:rsidRDefault="00FA0691" w:rsidP="00162AC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见上文建议5所载的拟议</w:t>
            </w:r>
            <w:r w:rsidR="000945E7" w:rsidRPr="00920DEB">
              <w:rPr>
                <w:rFonts w:asciiTheme="minorEastAsia" w:eastAsiaTheme="minorEastAsia" w:hAnsiTheme="minorEastAsia" w:hint="eastAsia"/>
                <w:sz w:val="21"/>
                <w:szCs w:val="21"/>
                <w:lang w:val="en-GB"/>
              </w:rPr>
              <w:t>措施</w:t>
            </w:r>
            <w:r w:rsidRPr="00920DEB">
              <w:rPr>
                <w:rFonts w:asciiTheme="minorEastAsia" w:eastAsiaTheme="minorEastAsia" w:hAnsiTheme="minorEastAsia" w:hint="eastAsia"/>
                <w:sz w:val="21"/>
                <w:szCs w:val="21"/>
                <w:lang w:val="en-GB"/>
              </w:rPr>
              <w:t>。</w:t>
            </w:r>
          </w:p>
        </w:tc>
      </w:tr>
    </w:tbl>
    <w:p w:rsidR="0048777D" w:rsidRDefault="0048777D">
      <w:r>
        <w:br w:type="page"/>
      </w:r>
    </w:p>
    <w:tbl>
      <w:tblPr>
        <w:tblStyle w:val="af1"/>
        <w:tblpPr w:leftFromText="180" w:rightFromText="180" w:vertAnchor="text" w:tblpY="1"/>
        <w:tblOverlap w:val="never"/>
        <w:tblW w:w="0" w:type="auto"/>
        <w:tblLook w:val="04A0" w:firstRow="1" w:lastRow="0" w:firstColumn="1" w:lastColumn="0" w:noHBand="0" w:noVBand="1"/>
      </w:tblPr>
      <w:tblGrid>
        <w:gridCol w:w="3114"/>
        <w:gridCol w:w="5970"/>
      </w:tblGrid>
      <w:tr w:rsidR="0048777D" w:rsidRPr="00920DEB" w:rsidTr="00E57858">
        <w:trPr>
          <w:tblHeader/>
        </w:trPr>
        <w:tc>
          <w:tcPr>
            <w:tcW w:w="3114" w:type="dxa"/>
            <w:tcBorders>
              <w:top w:val="single" w:sz="4" w:space="0" w:color="auto"/>
              <w:left w:val="single" w:sz="4" w:space="0" w:color="auto"/>
              <w:bottom w:val="single" w:sz="4" w:space="0" w:color="auto"/>
              <w:right w:val="single" w:sz="4" w:space="0" w:color="auto"/>
            </w:tcBorders>
          </w:tcPr>
          <w:p w:rsidR="0048777D" w:rsidRPr="00920DEB" w:rsidRDefault="0048777D" w:rsidP="0048777D">
            <w:pPr>
              <w:overflowPunct w:val="0"/>
              <w:spacing w:afterLines="50" w:after="120" w:line="340" w:lineRule="atLeast"/>
              <w:jc w:val="center"/>
              <w:rPr>
                <w:rFonts w:asciiTheme="minorEastAsia" w:eastAsiaTheme="minorEastAsia" w:hAnsiTheme="minorEastAsia"/>
                <w:b/>
                <w:sz w:val="21"/>
                <w:szCs w:val="21"/>
                <w:lang w:val="en-GB"/>
              </w:rPr>
            </w:pPr>
            <w:r w:rsidRPr="00920DEB">
              <w:rPr>
                <w:rFonts w:asciiTheme="minorEastAsia" w:eastAsiaTheme="minorEastAsia" w:hAnsiTheme="minorEastAsia" w:hint="eastAsia"/>
                <w:b/>
                <w:sz w:val="21"/>
                <w:szCs w:val="21"/>
                <w:lang w:val="en-GB"/>
              </w:rPr>
              <w:lastRenderedPageBreak/>
              <w:t>建</w:t>
            </w:r>
            <w:r>
              <w:rPr>
                <w:rFonts w:asciiTheme="minorEastAsia" w:eastAsiaTheme="minorEastAsia" w:hAnsiTheme="minorEastAsia" w:hint="eastAsia"/>
                <w:b/>
                <w:sz w:val="21"/>
                <w:szCs w:val="21"/>
                <w:lang w:val="en-GB"/>
              </w:rPr>
              <w:t xml:space="preserve">　</w:t>
            </w:r>
            <w:r w:rsidRPr="00920DEB">
              <w:rPr>
                <w:rFonts w:asciiTheme="minorEastAsia" w:eastAsiaTheme="minorEastAsia" w:hAnsiTheme="minorEastAsia" w:hint="eastAsia"/>
                <w:b/>
                <w:sz w:val="21"/>
                <w:szCs w:val="21"/>
                <w:lang w:val="en-GB"/>
              </w:rPr>
              <w:t>议</w:t>
            </w:r>
          </w:p>
        </w:tc>
        <w:tc>
          <w:tcPr>
            <w:tcW w:w="5970" w:type="dxa"/>
            <w:tcBorders>
              <w:top w:val="single" w:sz="4" w:space="0" w:color="auto"/>
              <w:left w:val="single" w:sz="4" w:space="0" w:color="auto"/>
              <w:bottom w:val="single" w:sz="4" w:space="0" w:color="auto"/>
              <w:right w:val="single" w:sz="4" w:space="0" w:color="auto"/>
            </w:tcBorders>
          </w:tcPr>
          <w:p w:rsidR="0048777D" w:rsidRPr="00920DEB" w:rsidRDefault="0048777D" w:rsidP="0048777D">
            <w:pPr>
              <w:overflowPunct w:val="0"/>
              <w:spacing w:afterLines="50" w:after="120" w:line="340" w:lineRule="atLeast"/>
              <w:jc w:val="center"/>
              <w:rPr>
                <w:rFonts w:asciiTheme="minorEastAsia" w:eastAsiaTheme="minorEastAsia" w:hAnsiTheme="minorEastAsia"/>
                <w:b/>
                <w:sz w:val="21"/>
                <w:szCs w:val="21"/>
                <w:lang w:val="en-GB"/>
              </w:rPr>
            </w:pPr>
            <w:r>
              <w:rPr>
                <w:rFonts w:asciiTheme="minorEastAsia" w:eastAsiaTheme="minorEastAsia" w:hAnsiTheme="minorEastAsia" w:hint="eastAsia"/>
                <w:b/>
                <w:sz w:val="21"/>
                <w:szCs w:val="21"/>
                <w:lang w:val="en-GB"/>
              </w:rPr>
              <w:t>要求实施的战略</w:t>
            </w:r>
          </w:p>
        </w:tc>
      </w:tr>
      <w:tr w:rsidR="00505DC5" w:rsidRPr="00920DEB" w:rsidTr="00F63F61">
        <w:trPr>
          <w:tblHeader/>
        </w:trPr>
        <w:tc>
          <w:tcPr>
            <w:tcW w:w="3114" w:type="dxa"/>
            <w:tcBorders>
              <w:top w:val="single" w:sz="4" w:space="0" w:color="auto"/>
              <w:left w:val="single" w:sz="4" w:space="0" w:color="auto"/>
              <w:bottom w:val="single" w:sz="4" w:space="0" w:color="auto"/>
              <w:right w:val="single" w:sz="4" w:space="0" w:color="auto"/>
            </w:tcBorders>
          </w:tcPr>
          <w:p w:rsidR="00505DC5" w:rsidRPr="00920DEB" w:rsidRDefault="00505DC5" w:rsidP="00C03556">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rPr>
              <w:t>建议1</w:t>
            </w:r>
            <w:r w:rsidRPr="00920DEB">
              <w:rPr>
                <w:rFonts w:asciiTheme="minorEastAsia" w:eastAsiaTheme="minorEastAsia" w:hAnsiTheme="minorEastAsia" w:hint="eastAsia"/>
                <w:sz w:val="21"/>
                <w:szCs w:val="21"/>
              </w:rPr>
              <w:t>：</w:t>
            </w:r>
          </w:p>
          <w:p w:rsidR="00505DC5" w:rsidRPr="00920DEB" w:rsidRDefault="00505DC5" w:rsidP="00C03556">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rPr>
              <w:t>CDIP</w:t>
            </w:r>
            <w:r w:rsidRPr="00920DEB">
              <w:rPr>
                <w:rFonts w:asciiTheme="minorEastAsia" w:eastAsiaTheme="minorEastAsia" w:hAnsiTheme="minorEastAsia" w:cs="SimSun" w:hint="eastAsia"/>
                <w:sz w:val="21"/>
                <w:szCs w:val="21"/>
              </w:rPr>
              <w:t>取得的良好进展需要得到巩固，可以开展更高级别的辩论，来解决新的需求，并对本组织有关知识产权新兴问题的工作进行讨论。委员会也应当促进成员国就处理知识产权与发展问题的经验交流战略和最佳做法。</w:t>
            </w:r>
          </w:p>
        </w:tc>
        <w:tc>
          <w:tcPr>
            <w:tcW w:w="5970" w:type="dxa"/>
            <w:tcBorders>
              <w:top w:val="single" w:sz="4" w:space="0" w:color="auto"/>
              <w:left w:val="single" w:sz="4" w:space="0" w:color="auto"/>
              <w:bottom w:val="single" w:sz="4" w:space="0" w:color="auto"/>
              <w:right w:val="single" w:sz="4" w:space="0" w:color="auto"/>
            </w:tcBorders>
          </w:tcPr>
          <w:p w:rsidR="00505DC5" w:rsidRPr="00920DEB" w:rsidRDefault="00505DC5" w:rsidP="00C03556">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非洲集团关于每两年</w:t>
            </w:r>
            <w:r w:rsidR="008C76C0">
              <w:rPr>
                <w:rFonts w:asciiTheme="minorEastAsia" w:eastAsiaTheme="minorEastAsia" w:hAnsiTheme="minorEastAsia" w:hint="eastAsia"/>
                <w:sz w:val="21"/>
                <w:szCs w:val="21"/>
                <w:lang w:val="en-GB"/>
              </w:rPr>
              <w:t>组织</w:t>
            </w:r>
            <w:r w:rsidRPr="00920DEB">
              <w:rPr>
                <w:rFonts w:asciiTheme="minorEastAsia" w:eastAsiaTheme="minorEastAsia" w:hAnsiTheme="minorEastAsia" w:hint="eastAsia"/>
                <w:sz w:val="21"/>
                <w:szCs w:val="21"/>
                <w:lang w:val="en-GB"/>
              </w:rPr>
              <w:t>一次知识产权与发展国际会议的提案[参见CDIP</w:t>
            </w:r>
            <w:r w:rsidR="00AD4803">
              <w:rPr>
                <w:rFonts w:asciiTheme="minorEastAsia" w:eastAsiaTheme="minorEastAsia" w:hAnsiTheme="minorEastAsia" w:hint="eastAsia"/>
                <w:sz w:val="21"/>
                <w:szCs w:val="21"/>
                <w:lang w:val="en-GB"/>
              </w:rPr>
              <w:t>/</w:t>
            </w:r>
            <w:r w:rsidRPr="00920DEB">
              <w:rPr>
                <w:rFonts w:asciiTheme="minorEastAsia" w:eastAsiaTheme="minorEastAsia" w:hAnsiTheme="minorEastAsia" w:hint="eastAsia"/>
                <w:sz w:val="21"/>
                <w:szCs w:val="21"/>
                <w:lang w:val="en-GB"/>
              </w:rPr>
              <w:t>19/7]。会议期间，将与来自首都的专家进行更高级别的辩论。他们是知识产权制度的用户，了解运用知识产权促进发展和申请的复杂性。这些专家的意见将有助于让委员会了解到知识产权如何发展以及产生的实际影响如何，特别是在需要克服的、通常是特定背景下形成的障碍方面。</w:t>
            </w:r>
          </w:p>
        </w:tc>
      </w:tr>
      <w:tr w:rsidR="00505DC5" w:rsidRPr="00920DEB" w:rsidTr="00F63F61">
        <w:trPr>
          <w:tblHeader/>
        </w:trPr>
        <w:tc>
          <w:tcPr>
            <w:tcW w:w="3114" w:type="dxa"/>
            <w:tcBorders>
              <w:top w:val="single" w:sz="4" w:space="0" w:color="auto"/>
              <w:left w:val="single" w:sz="4" w:space="0" w:color="auto"/>
              <w:bottom w:val="single" w:sz="4" w:space="0" w:color="auto"/>
              <w:right w:val="single" w:sz="4" w:space="0" w:color="auto"/>
            </w:tcBorders>
          </w:tcPr>
          <w:p w:rsidR="00505DC5" w:rsidRPr="00920DEB" w:rsidRDefault="00505DC5" w:rsidP="00FD3EA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lang w:val="en-GB"/>
              </w:rPr>
              <w:t>建议3：</w:t>
            </w:r>
          </w:p>
          <w:p w:rsidR="00505DC5" w:rsidRPr="00920DEB" w:rsidRDefault="00505DC5" w:rsidP="00FD3EA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产权组织应当继续确保对发展议程建议落实工作进行有效的协调、监督、报告、评价和主流化。发展议程协调司在协调发展议程落实工作方面的作用应当得到加强。</w:t>
            </w:r>
          </w:p>
        </w:tc>
        <w:tc>
          <w:tcPr>
            <w:tcW w:w="5970" w:type="dxa"/>
            <w:tcBorders>
              <w:top w:val="single" w:sz="4" w:space="0" w:color="auto"/>
              <w:left w:val="single" w:sz="4" w:space="0" w:color="auto"/>
              <w:bottom w:val="single" w:sz="4" w:space="0" w:color="auto"/>
              <w:right w:val="single" w:sz="4" w:space="0" w:color="auto"/>
            </w:tcBorders>
          </w:tcPr>
          <w:p w:rsidR="00505DC5" w:rsidRPr="00920DEB" w:rsidRDefault="00505DC5" w:rsidP="00FD3EA2">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见上文建议5下的（b）点</w:t>
            </w:r>
          </w:p>
        </w:tc>
      </w:tr>
      <w:tr w:rsidR="00505DC5" w:rsidRPr="00920DEB" w:rsidTr="00F63F61">
        <w:trPr>
          <w:tblHeader/>
        </w:trPr>
        <w:tc>
          <w:tcPr>
            <w:tcW w:w="3114"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rPr>
              <w:t>建议4</w:t>
            </w:r>
            <w:r w:rsidRPr="00920DEB">
              <w:rPr>
                <w:rFonts w:asciiTheme="minorEastAsia" w:eastAsiaTheme="minorEastAsia" w:hAnsiTheme="minorEastAsia" w:hint="eastAsia"/>
                <w:sz w:val="21"/>
                <w:szCs w:val="21"/>
              </w:rPr>
              <w:t>：</w:t>
            </w:r>
          </w:p>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rPr>
              <w:t>CDIP在落实发展议程建议时，应当考虑如何对不断变化的环境和知识产权制度所面临的新的发展挑战</w:t>
            </w:r>
            <w:proofErr w:type="gramStart"/>
            <w:r w:rsidRPr="00920DEB">
              <w:rPr>
                <w:rFonts w:asciiTheme="minorEastAsia" w:eastAsiaTheme="minorEastAsia" w:hAnsiTheme="minorEastAsia" w:hint="eastAsia"/>
                <w:sz w:val="21"/>
                <w:szCs w:val="21"/>
              </w:rPr>
              <w:t>作出</w:t>
            </w:r>
            <w:proofErr w:type="gramEnd"/>
            <w:r w:rsidRPr="00920DEB">
              <w:rPr>
                <w:rFonts w:asciiTheme="minorEastAsia" w:eastAsiaTheme="minorEastAsia" w:hAnsiTheme="minorEastAsia" w:hint="eastAsia"/>
                <w:sz w:val="21"/>
                <w:szCs w:val="21"/>
              </w:rPr>
              <w:t>最佳回应。这应当与其他联合国发展机构的积极参与相结合，以便从它们在发展议程建议落实工作方面的专业知识和推进落实可持续发展目的工作中受益。</w:t>
            </w:r>
          </w:p>
        </w:tc>
        <w:tc>
          <w:tcPr>
            <w:tcW w:w="5970" w:type="dxa"/>
            <w:tcBorders>
              <w:top w:val="single" w:sz="4" w:space="0" w:color="auto"/>
              <w:left w:val="single" w:sz="4" w:space="0" w:color="auto"/>
              <w:bottom w:val="single" w:sz="4" w:space="0" w:color="auto"/>
              <w:right w:val="single" w:sz="4" w:space="0" w:color="auto"/>
            </w:tcBorders>
          </w:tcPr>
          <w:p w:rsidR="00505DC5" w:rsidRPr="00920DEB" w:rsidRDefault="00505DC5" w:rsidP="001E32B1">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见上文建议5下的（b）点和上文建议1中的要求实施的战</w:t>
            </w:r>
            <w:r w:rsidR="0048777D">
              <w:rPr>
                <w:rFonts w:ascii="MS Mincho" w:eastAsia="MS Mincho" w:hAnsi="MS Mincho" w:cs="MS Mincho" w:hint="eastAsia"/>
                <w:sz w:val="21"/>
                <w:szCs w:val="21"/>
              </w:rPr>
              <w:t>‍</w:t>
            </w:r>
            <w:r w:rsidRPr="00920DEB">
              <w:rPr>
                <w:rFonts w:asciiTheme="minorEastAsia" w:eastAsiaTheme="minorEastAsia" w:hAnsiTheme="minorEastAsia" w:hint="eastAsia"/>
                <w:sz w:val="21"/>
                <w:szCs w:val="21"/>
                <w:lang w:val="en-GB"/>
              </w:rPr>
              <w:t>略。</w:t>
            </w:r>
          </w:p>
        </w:tc>
      </w:tr>
      <w:tr w:rsidR="00505DC5" w:rsidRPr="00920DEB" w:rsidTr="00F63F61">
        <w:trPr>
          <w:tblHeader/>
        </w:trPr>
        <w:tc>
          <w:tcPr>
            <w:tcW w:w="3114"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rPr>
              <w:lastRenderedPageBreak/>
              <w:t>建议6</w:t>
            </w:r>
            <w:r w:rsidRPr="00920DEB">
              <w:rPr>
                <w:rFonts w:asciiTheme="minorEastAsia" w:eastAsiaTheme="minorEastAsia" w:hAnsiTheme="minorEastAsia" w:hint="eastAsia"/>
                <w:sz w:val="21"/>
                <w:szCs w:val="21"/>
              </w:rPr>
              <w:t>：</w:t>
            </w:r>
          </w:p>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cs="SimSun" w:hint="eastAsia"/>
                <w:sz w:val="21"/>
                <w:szCs w:val="21"/>
              </w:rPr>
              <w:t>鼓励成员国加强驻日内瓦代表团及其知识产权局和首都的其他机构等部门之间的协调，以期在处理</w:t>
            </w:r>
            <w:r w:rsidRPr="00920DEB">
              <w:rPr>
                <w:rFonts w:asciiTheme="minorEastAsia" w:eastAsiaTheme="minorEastAsia" w:hAnsiTheme="minorEastAsia" w:hint="eastAsia"/>
                <w:sz w:val="21"/>
                <w:szCs w:val="21"/>
              </w:rPr>
              <w:t>CDIP</w:t>
            </w:r>
            <w:r w:rsidRPr="00920DEB">
              <w:rPr>
                <w:rFonts w:asciiTheme="minorEastAsia" w:eastAsiaTheme="minorEastAsia" w:hAnsiTheme="minorEastAsia" w:cs="SimSun" w:hint="eastAsia"/>
                <w:sz w:val="21"/>
                <w:szCs w:val="21"/>
              </w:rPr>
              <w:t>的工作、提高对发展议程的益处的认识方面有协调一致的做法。国家一级的专家参与委员会工作的力度应当得到加强。CDIP应当审议对在国家一级为落实发展议程建议已开展的工作进行报告的模</w:t>
            </w:r>
            <w:r w:rsidR="0048777D">
              <w:rPr>
                <w:rFonts w:asciiTheme="minorEastAsia" w:eastAsiaTheme="minorEastAsia" w:hAnsiTheme="minorEastAsia" w:cs="SimSun"/>
                <w:sz w:val="21"/>
                <w:szCs w:val="21"/>
              </w:rPr>
              <w:t>‍</w:t>
            </w:r>
            <w:r w:rsidRPr="00920DEB">
              <w:rPr>
                <w:rFonts w:asciiTheme="minorEastAsia" w:eastAsiaTheme="minorEastAsia" w:hAnsiTheme="minorEastAsia" w:cs="SimSun" w:hint="eastAsia"/>
                <w:sz w:val="21"/>
                <w:szCs w:val="21"/>
              </w:rPr>
              <w:t>式。</w:t>
            </w:r>
          </w:p>
        </w:tc>
        <w:tc>
          <w:tcPr>
            <w:tcW w:w="5970"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见上文建议1中的要求实施的战略。</w:t>
            </w:r>
          </w:p>
        </w:tc>
      </w:tr>
      <w:tr w:rsidR="00505DC5" w:rsidRPr="00920DEB" w:rsidTr="00F63F61">
        <w:trPr>
          <w:trHeight w:val="5285"/>
          <w:tblHeader/>
        </w:trPr>
        <w:tc>
          <w:tcPr>
            <w:tcW w:w="3114"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rPr>
              <w:t>建议7</w:t>
            </w:r>
            <w:r w:rsidRPr="00920DEB">
              <w:rPr>
                <w:rFonts w:asciiTheme="minorEastAsia" w:eastAsiaTheme="minorEastAsia" w:hAnsiTheme="minorEastAsia" w:hint="eastAsia"/>
                <w:sz w:val="21"/>
                <w:szCs w:val="21"/>
              </w:rPr>
              <w:t>：</w:t>
            </w:r>
          </w:p>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rPr>
              <w:t>鼓励成员国根据其国家需求制定新项目提案供CDIP审议。它们应当考虑建立一种报告机制，报告从成功落实发展议程项目和活动中所汲取的经验教训和最佳做法。这种报告机制应当纳入对已完成和/或已主流化项目的可持续性以及这些项目对受益者的影响进行的定期审查。产权组织应当建立一个有关在发展议程项目落实过程中所汲取的教训和所确定的最佳做法的数据库。</w:t>
            </w:r>
          </w:p>
        </w:tc>
        <w:tc>
          <w:tcPr>
            <w:tcW w:w="5970"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要想让项目全面响应</w:t>
            </w:r>
            <w:r w:rsidRPr="00920DEB">
              <w:rPr>
                <w:rFonts w:asciiTheme="minorEastAsia" w:eastAsiaTheme="minorEastAsia" w:hAnsiTheme="minorEastAsia" w:cs="SimSun" w:hint="eastAsia"/>
                <w:sz w:val="21"/>
                <w:szCs w:val="21"/>
              </w:rPr>
              <w:t>发展议程建议、</w:t>
            </w:r>
            <w:r w:rsidRPr="00920DEB">
              <w:rPr>
                <w:rFonts w:asciiTheme="minorEastAsia" w:eastAsiaTheme="minorEastAsia" w:hAnsiTheme="minorEastAsia" w:hint="eastAsia"/>
                <w:sz w:val="21"/>
                <w:szCs w:val="21"/>
                <w:lang w:val="en-GB"/>
              </w:rPr>
              <w:t>推进</w:t>
            </w:r>
            <w:r w:rsidRPr="00920DEB">
              <w:rPr>
                <w:rFonts w:asciiTheme="minorEastAsia" w:eastAsiaTheme="minorEastAsia" w:hAnsiTheme="minorEastAsia" w:cs="SimSun" w:hint="eastAsia"/>
                <w:sz w:val="21"/>
                <w:szCs w:val="21"/>
              </w:rPr>
              <w:t>发展议程建议</w:t>
            </w:r>
            <w:r w:rsidRPr="00920DEB">
              <w:rPr>
                <w:rFonts w:asciiTheme="minorEastAsia" w:eastAsiaTheme="minorEastAsia" w:hAnsiTheme="minorEastAsia" w:hint="eastAsia"/>
                <w:sz w:val="21"/>
                <w:szCs w:val="21"/>
                <w:lang w:val="en-GB"/>
              </w:rPr>
              <w:t>的落实工作，并对其影响进行评估，</w:t>
            </w:r>
            <w:r w:rsidRPr="00920DEB">
              <w:rPr>
                <w:rFonts w:asciiTheme="minorEastAsia" w:eastAsiaTheme="minorEastAsia" w:hAnsiTheme="minorEastAsia" w:cs="SimSun" w:hint="eastAsia"/>
                <w:sz w:val="21"/>
                <w:szCs w:val="21"/>
              </w:rPr>
              <w:t>发展议程建议</w:t>
            </w:r>
            <w:r w:rsidRPr="00920DEB">
              <w:rPr>
                <w:rFonts w:asciiTheme="minorEastAsia" w:eastAsiaTheme="minorEastAsia" w:hAnsiTheme="minorEastAsia" w:hint="eastAsia"/>
                <w:sz w:val="21"/>
                <w:szCs w:val="21"/>
                <w:lang w:val="en-GB"/>
              </w:rPr>
              <w:t>的指标必不可少。见上文建议5下的（b）点。</w:t>
            </w:r>
          </w:p>
        </w:tc>
      </w:tr>
      <w:tr w:rsidR="00505DC5" w:rsidRPr="00920DEB" w:rsidTr="00F63F61">
        <w:trPr>
          <w:tblHeader/>
        </w:trPr>
        <w:tc>
          <w:tcPr>
            <w:tcW w:w="3114"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rPr>
              <w:t>建议8</w:t>
            </w:r>
            <w:r w:rsidRPr="00920DEB">
              <w:rPr>
                <w:rFonts w:asciiTheme="minorEastAsia" w:eastAsiaTheme="minorEastAsia" w:hAnsiTheme="minorEastAsia" w:hint="eastAsia"/>
                <w:sz w:val="21"/>
                <w:szCs w:val="21"/>
              </w:rPr>
              <w:t>：</w:t>
            </w:r>
          </w:p>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rPr>
              <w:t>涉及到开发新项目的今后工作应当模块化、可调整，并应当考虑受益者的吸收能力和专业知识水平。在国家一级落实项目方面，产权组织应当探索与联合国机构和其他实体建立密切的伙伴关系，以提高有效性、全面性和</w:t>
            </w:r>
            <w:proofErr w:type="gramStart"/>
            <w:r w:rsidRPr="00920DEB">
              <w:rPr>
                <w:rFonts w:asciiTheme="minorEastAsia" w:eastAsiaTheme="minorEastAsia" w:hAnsiTheme="minorEastAsia" w:hint="eastAsia"/>
                <w:sz w:val="21"/>
                <w:szCs w:val="21"/>
              </w:rPr>
              <w:t>可</w:t>
            </w:r>
            <w:proofErr w:type="gramEnd"/>
            <w:r w:rsidRPr="00920DEB">
              <w:rPr>
                <w:rFonts w:asciiTheme="minorEastAsia" w:eastAsiaTheme="minorEastAsia" w:hAnsiTheme="minorEastAsia" w:hint="eastAsia"/>
                <w:sz w:val="21"/>
                <w:szCs w:val="21"/>
              </w:rPr>
              <w:t>持续性。</w:t>
            </w:r>
          </w:p>
        </w:tc>
        <w:tc>
          <w:tcPr>
            <w:tcW w:w="5970"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见上文建议5下的（b）点。制定影响指标将促使能够根据实地需求跟踪具体国家项目。</w:t>
            </w:r>
          </w:p>
        </w:tc>
      </w:tr>
      <w:tr w:rsidR="00505DC5" w:rsidRPr="00920DEB" w:rsidTr="00F63F61">
        <w:trPr>
          <w:tblHeader/>
        </w:trPr>
        <w:tc>
          <w:tcPr>
            <w:tcW w:w="3114"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b/>
                <w:sz w:val="21"/>
                <w:szCs w:val="21"/>
              </w:rPr>
              <w:lastRenderedPageBreak/>
              <w:t>建议9</w:t>
            </w:r>
            <w:r w:rsidRPr="00920DEB">
              <w:rPr>
                <w:rFonts w:asciiTheme="minorEastAsia" w:eastAsiaTheme="minorEastAsia" w:hAnsiTheme="minorEastAsia" w:hint="eastAsia"/>
                <w:sz w:val="21"/>
                <w:szCs w:val="21"/>
              </w:rPr>
              <w:t>：</w:t>
            </w:r>
          </w:p>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rPr>
              <w:t>产权组织应当更加注重聘用对受援国的社会经济条件非常熟悉、深入了解的专家。受益</w:t>
            </w:r>
            <w:proofErr w:type="gramStart"/>
            <w:r w:rsidRPr="00920DEB">
              <w:rPr>
                <w:rFonts w:asciiTheme="minorEastAsia" w:eastAsiaTheme="minorEastAsia" w:hAnsiTheme="minorEastAsia" w:hint="eastAsia"/>
                <w:sz w:val="21"/>
                <w:szCs w:val="21"/>
              </w:rPr>
              <w:t>国应当</w:t>
            </w:r>
            <w:proofErr w:type="gramEnd"/>
            <w:r w:rsidRPr="00920DEB">
              <w:rPr>
                <w:rFonts w:asciiTheme="minorEastAsia" w:eastAsiaTheme="minorEastAsia" w:hAnsiTheme="minorEastAsia" w:hint="eastAsia"/>
                <w:sz w:val="21"/>
                <w:szCs w:val="21"/>
              </w:rPr>
              <w:t>确保加强其各部门之间的内部协调，以促进项目落实和项目的长期可持续性。</w:t>
            </w:r>
          </w:p>
        </w:tc>
        <w:tc>
          <w:tcPr>
            <w:tcW w:w="5970" w:type="dxa"/>
            <w:tcBorders>
              <w:top w:val="single" w:sz="4" w:space="0" w:color="auto"/>
              <w:left w:val="single" w:sz="4" w:space="0" w:color="auto"/>
              <w:bottom w:val="single" w:sz="4" w:space="0" w:color="auto"/>
              <w:right w:val="single" w:sz="4" w:space="0" w:color="auto"/>
            </w:tcBorders>
          </w:tcPr>
          <w:p w:rsidR="00505DC5" w:rsidRPr="00920DEB" w:rsidRDefault="00505DC5" w:rsidP="00505DC5">
            <w:pPr>
              <w:overflowPunct w:val="0"/>
              <w:spacing w:afterLines="50" w:after="120" w:line="340" w:lineRule="atLeast"/>
              <w:jc w:val="both"/>
              <w:rPr>
                <w:rFonts w:asciiTheme="minorEastAsia" w:eastAsiaTheme="minorEastAsia" w:hAnsiTheme="minorEastAsia"/>
                <w:sz w:val="21"/>
                <w:szCs w:val="21"/>
                <w:lang w:val="en-GB"/>
              </w:rPr>
            </w:pPr>
            <w:r w:rsidRPr="00920DEB">
              <w:rPr>
                <w:rFonts w:asciiTheme="minorEastAsia" w:eastAsiaTheme="minorEastAsia" w:hAnsiTheme="minorEastAsia" w:hint="eastAsia"/>
                <w:sz w:val="21"/>
                <w:szCs w:val="21"/>
                <w:lang w:val="en-GB"/>
              </w:rPr>
              <w:t>任何项目均应当始终聘用本地专家/项目所有者。</w:t>
            </w:r>
          </w:p>
        </w:tc>
      </w:tr>
    </w:tbl>
    <w:p w:rsidR="00E079CE" w:rsidRPr="00E9596F" w:rsidRDefault="00E079CE" w:rsidP="007A7281">
      <w:pPr>
        <w:overflowPunct w:val="0"/>
        <w:spacing w:afterLines="50" w:after="120" w:line="340" w:lineRule="atLeast"/>
        <w:jc w:val="both"/>
        <w:rPr>
          <w:rFonts w:asciiTheme="minorEastAsia" w:eastAsiaTheme="minorEastAsia" w:hAnsiTheme="minorEastAsia"/>
          <w:sz w:val="21"/>
          <w:szCs w:val="21"/>
        </w:rPr>
      </w:pPr>
    </w:p>
    <w:p w:rsidR="00A15D36" w:rsidRPr="007A7281" w:rsidRDefault="00D10829" w:rsidP="007A7281">
      <w:pPr>
        <w:pStyle w:val="Endofdocument-Annex"/>
        <w:overflowPunct w:val="0"/>
        <w:spacing w:afterLines="50" w:after="120" w:line="340" w:lineRule="atLeast"/>
        <w:jc w:val="both"/>
        <w:rPr>
          <w:rFonts w:ascii="KaiTi" w:eastAsia="KaiTi" w:hAnsi="KaiTi"/>
          <w:sz w:val="21"/>
          <w:szCs w:val="21"/>
        </w:rPr>
      </w:pPr>
      <w:r w:rsidRPr="007A7281">
        <w:rPr>
          <w:rFonts w:ascii="KaiTi" w:eastAsia="KaiTi" w:hAnsi="KaiTi"/>
          <w:sz w:val="21"/>
          <w:szCs w:val="21"/>
        </w:rPr>
        <w:t>[</w:t>
      </w:r>
      <w:r w:rsidR="004B1137" w:rsidRPr="007A7281">
        <w:rPr>
          <w:rFonts w:ascii="KaiTi" w:eastAsia="KaiTi" w:hAnsi="KaiTi" w:hint="eastAsia"/>
          <w:sz w:val="21"/>
          <w:szCs w:val="21"/>
        </w:rPr>
        <w:t>附件和文件完</w:t>
      </w:r>
      <w:r w:rsidR="00657EE9" w:rsidRPr="007A7281">
        <w:rPr>
          <w:rFonts w:ascii="KaiTi" w:eastAsia="KaiTi" w:hAnsi="KaiTi"/>
          <w:sz w:val="21"/>
          <w:szCs w:val="21"/>
        </w:rPr>
        <w:t>]</w:t>
      </w:r>
    </w:p>
    <w:sectPr w:rsidR="00A15D36" w:rsidRPr="007A7281" w:rsidSect="00915D0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93" w:rsidRDefault="00A77593">
      <w:r>
        <w:separator/>
      </w:r>
    </w:p>
  </w:endnote>
  <w:endnote w:type="continuationSeparator" w:id="0">
    <w:p w:rsidR="00A77593" w:rsidRDefault="00A77593" w:rsidP="003B38C1">
      <w:r>
        <w:separator/>
      </w:r>
    </w:p>
    <w:p w:rsidR="00A77593" w:rsidRPr="003B38C1" w:rsidRDefault="00A77593" w:rsidP="003B38C1">
      <w:pPr>
        <w:spacing w:after="60"/>
        <w:rPr>
          <w:sz w:val="17"/>
        </w:rPr>
      </w:pPr>
      <w:r>
        <w:rPr>
          <w:sz w:val="17"/>
        </w:rPr>
        <w:t>[Endnote continued from previous page]</w:t>
      </w:r>
    </w:p>
  </w:endnote>
  <w:endnote w:type="continuationNotice" w:id="1">
    <w:p w:rsidR="00A77593" w:rsidRPr="003B38C1" w:rsidRDefault="00A775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93" w:rsidRDefault="00A77593">
      <w:r>
        <w:separator/>
      </w:r>
    </w:p>
  </w:footnote>
  <w:footnote w:type="continuationSeparator" w:id="0">
    <w:p w:rsidR="00A77593" w:rsidRDefault="00A77593" w:rsidP="008B60B2">
      <w:r>
        <w:separator/>
      </w:r>
    </w:p>
    <w:p w:rsidR="00A77593" w:rsidRPr="00ED77FB" w:rsidRDefault="00A77593" w:rsidP="008B60B2">
      <w:pPr>
        <w:spacing w:after="60"/>
        <w:rPr>
          <w:sz w:val="17"/>
          <w:szCs w:val="17"/>
        </w:rPr>
      </w:pPr>
      <w:r w:rsidRPr="00ED77FB">
        <w:rPr>
          <w:sz w:val="17"/>
          <w:szCs w:val="17"/>
        </w:rPr>
        <w:t>[Footnote continued from previous page]</w:t>
      </w:r>
    </w:p>
  </w:footnote>
  <w:footnote w:type="continuationNotice" w:id="1">
    <w:p w:rsidR="00A77593" w:rsidRPr="00ED77FB" w:rsidRDefault="00A775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96F1B" w:rsidRDefault="007E75CD" w:rsidP="00477D6B">
    <w:pPr>
      <w:jc w:val="right"/>
      <w:rPr>
        <w:rFonts w:asciiTheme="minorEastAsia" w:eastAsiaTheme="minorEastAsia" w:hAnsiTheme="minorEastAsia"/>
        <w:sz w:val="21"/>
        <w:szCs w:val="21"/>
      </w:rPr>
    </w:pPr>
    <w:r>
      <w:rPr>
        <w:rFonts w:asciiTheme="minorEastAsia" w:eastAsiaTheme="minorEastAsia" w:hAnsiTheme="minorEastAsia"/>
        <w:sz w:val="21"/>
        <w:szCs w:val="21"/>
      </w:rPr>
      <w:t>CDIP/22/4 R</w:t>
    </w:r>
    <w:r>
      <w:rPr>
        <w:rFonts w:asciiTheme="minorEastAsia" w:eastAsiaTheme="minorEastAsia" w:hAnsiTheme="minorEastAsia" w:hint="eastAsia"/>
        <w:sz w:val="21"/>
        <w:szCs w:val="21"/>
      </w:rPr>
      <w:t>ev</w:t>
    </w:r>
    <w:r w:rsidR="00CD3FE4" w:rsidRPr="00396F1B">
      <w:rPr>
        <w:rFonts w:asciiTheme="minorEastAsia" w:eastAsiaTheme="minorEastAsia" w:hAnsiTheme="minorEastAsia"/>
        <w:sz w:val="21"/>
        <w:szCs w:val="21"/>
      </w:rPr>
      <w:t>.</w:t>
    </w:r>
  </w:p>
  <w:p w:rsidR="00EC4E49" w:rsidRPr="00396F1B" w:rsidRDefault="007E75CD" w:rsidP="00477D6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附件一</w:t>
    </w:r>
    <w:r w:rsidR="00C87F9A" w:rsidRPr="00396F1B">
      <w:rPr>
        <w:rFonts w:asciiTheme="minorEastAsia" w:eastAsiaTheme="minorEastAsia" w:hAnsiTheme="minorEastAsia" w:hint="eastAsia"/>
        <w:sz w:val="21"/>
        <w:szCs w:val="21"/>
      </w:rPr>
      <w:t>第</w:t>
    </w:r>
    <w:r w:rsidR="00EC4E49" w:rsidRPr="00396F1B">
      <w:rPr>
        <w:rFonts w:asciiTheme="minorEastAsia" w:eastAsiaTheme="minorEastAsia" w:hAnsiTheme="minorEastAsia"/>
        <w:sz w:val="21"/>
        <w:szCs w:val="21"/>
      </w:rPr>
      <w:fldChar w:fldCharType="begin"/>
    </w:r>
    <w:r w:rsidR="00EC4E49" w:rsidRPr="00396F1B">
      <w:rPr>
        <w:rFonts w:asciiTheme="minorEastAsia" w:eastAsiaTheme="minorEastAsia" w:hAnsiTheme="minorEastAsia"/>
        <w:sz w:val="21"/>
        <w:szCs w:val="21"/>
      </w:rPr>
      <w:instrText xml:space="preserve"> PAGE  \* MERGEFORMAT </w:instrText>
    </w:r>
    <w:r w:rsidR="00EC4E49" w:rsidRPr="00396F1B">
      <w:rPr>
        <w:rFonts w:asciiTheme="minorEastAsia" w:eastAsiaTheme="minorEastAsia" w:hAnsiTheme="minorEastAsia"/>
        <w:sz w:val="21"/>
        <w:szCs w:val="21"/>
      </w:rPr>
      <w:fldChar w:fldCharType="separate"/>
    </w:r>
    <w:r w:rsidR="00162AC2">
      <w:rPr>
        <w:rFonts w:asciiTheme="minorEastAsia" w:eastAsiaTheme="minorEastAsia" w:hAnsiTheme="minorEastAsia"/>
        <w:noProof/>
        <w:sz w:val="21"/>
        <w:szCs w:val="21"/>
      </w:rPr>
      <w:t>3</w:t>
    </w:r>
    <w:r w:rsidR="00EC4E49" w:rsidRPr="00396F1B">
      <w:rPr>
        <w:rFonts w:asciiTheme="minorEastAsia" w:eastAsiaTheme="minorEastAsia" w:hAnsiTheme="minorEastAsia"/>
        <w:sz w:val="21"/>
        <w:szCs w:val="21"/>
      </w:rPr>
      <w:fldChar w:fldCharType="end"/>
    </w:r>
    <w:r w:rsidR="00C87F9A" w:rsidRPr="00396F1B">
      <w:rPr>
        <w:rFonts w:asciiTheme="minorEastAsia" w:eastAsiaTheme="minorEastAsia" w:hAnsiTheme="minorEastAsia" w:hint="eastAsia"/>
        <w:sz w:val="21"/>
        <w:szCs w:val="21"/>
      </w:rPr>
      <w:t>页</w:t>
    </w:r>
  </w:p>
  <w:p w:rsidR="00EC4E49" w:rsidRPr="00396F1B" w:rsidRDefault="00EC4E49"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FDB" w:rsidRPr="00E04FDB" w:rsidRDefault="007E75CD" w:rsidP="00E04FDB">
    <w:pPr>
      <w:jc w:val="right"/>
      <w:rPr>
        <w:rFonts w:asciiTheme="minorEastAsia" w:eastAsiaTheme="minorEastAsia" w:hAnsiTheme="minorEastAsia"/>
        <w:sz w:val="21"/>
        <w:szCs w:val="21"/>
      </w:rPr>
    </w:pPr>
    <w:r>
      <w:rPr>
        <w:rFonts w:asciiTheme="minorEastAsia" w:eastAsiaTheme="minorEastAsia" w:hAnsiTheme="minorEastAsia"/>
        <w:sz w:val="21"/>
        <w:szCs w:val="21"/>
      </w:rPr>
      <w:t>CDIP/22/4 R</w:t>
    </w:r>
    <w:r>
      <w:rPr>
        <w:rFonts w:asciiTheme="minorEastAsia" w:eastAsiaTheme="minorEastAsia" w:hAnsiTheme="minorEastAsia" w:hint="eastAsia"/>
        <w:sz w:val="21"/>
        <w:szCs w:val="21"/>
      </w:rPr>
      <w:t>ev</w:t>
    </w:r>
    <w:r w:rsidR="00CD3FE4" w:rsidRPr="00CD3FE4">
      <w:rPr>
        <w:rFonts w:asciiTheme="minorEastAsia" w:eastAsiaTheme="minorEastAsia" w:hAnsiTheme="minorEastAsia"/>
        <w:sz w:val="21"/>
        <w:szCs w:val="21"/>
      </w:rPr>
      <w:t>.</w:t>
    </w:r>
  </w:p>
  <w:p w:rsidR="00E04FDB" w:rsidRPr="00E04FDB" w:rsidRDefault="00E04FDB" w:rsidP="00E04FDB">
    <w:pPr>
      <w:pStyle w:val="aa"/>
      <w:jc w:val="right"/>
      <w:rPr>
        <w:rFonts w:asciiTheme="minorEastAsia" w:eastAsiaTheme="minorEastAsia" w:hAnsiTheme="minorEastAsia"/>
        <w:sz w:val="21"/>
        <w:szCs w:val="21"/>
      </w:rPr>
    </w:pPr>
    <w:proofErr w:type="gramStart"/>
    <w:r w:rsidRPr="00E04FDB">
      <w:rPr>
        <w:rFonts w:asciiTheme="minorEastAsia" w:eastAsiaTheme="minorEastAsia" w:hAnsiTheme="minorEastAsia" w:hint="eastAsia"/>
        <w:sz w:val="21"/>
        <w:szCs w:val="21"/>
      </w:rPr>
      <w:t>附件</w:t>
    </w:r>
    <w:r w:rsidR="007E75CD">
      <w:rPr>
        <w:rFonts w:asciiTheme="minorEastAsia" w:eastAsiaTheme="minorEastAsia" w:hAnsiTheme="minorEastAsia" w:hint="eastAsia"/>
        <w:sz w:val="21"/>
        <w:szCs w:val="21"/>
      </w:rPr>
      <w:t>二</w:t>
    </w:r>
    <w:r w:rsidRPr="00E04FDB">
      <w:rPr>
        <w:rFonts w:asciiTheme="minorEastAsia" w:eastAsiaTheme="minorEastAsia" w:hAnsiTheme="minorEastAsia" w:hint="eastAsia"/>
        <w:sz w:val="21"/>
        <w:szCs w:val="21"/>
      </w:rPr>
      <w:t>第</w:t>
    </w:r>
    <w:proofErr w:type="gramEnd"/>
    <w:sdt>
      <w:sdtPr>
        <w:rPr>
          <w:rFonts w:asciiTheme="minorEastAsia" w:eastAsiaTheme="minorEastAsia" w:hAnsiTheme="minorEastAsia"/>
          <w:sz w:val="21"/>
          <w:szCs w:val="21"/>
        </w:rPr>
        <w:id w:val="958690392"/>
        <w:docPartObj>
          <w:docPartGallery w:val="Page Numbers (Top of Page)"/>
          <w:docPartUnique/>
        </w:docPartObj>
      </w:sdtPr>
      <w:sdtEndPr/>
      <w:sdtContent>
        <w:r w:rsidRPr="00E04FDB">
          <w:rPr>
            <w:rFonts w:asciiTheme="minorEastAsia" w:eastAsiaTheme="minorEastAsia" w:hAnsiTheme="minorEastAsia"/>
            <w:sz w:val="21"/>
            <w:szCs w:val="21"/>
          </w:rPr>
          <w:fldChar w:fldCharType="begin"/>
        </w:r>
        <w:r w:rsidRPr="00E04FDB">
          <w:rPr>
            <w:rFonts w:asciiTheme="minorEastAsia" w:eastAsiaTheme="minorEastAsia" w:hAnsiTheme="minorEastAsia"/>
            <w:sz w:val="21"/>
            <w:szCs w:val="21"/>
          </w:rPr>
          <w:instrText>PAGE   \* MERGEFORMAT</w:instrText>
        </w:r>
        <w:r w:rsidRPr="00E04FDB">
          <w:rPr>
            <w:rFonts w:asciiTheme="minorEastAsia" w:eastAsiaTheme="minorEastAsia" w:hAnsiTheme="minorEastAsia"/>
            <w:sz w:val="21"/>
            <w:szCs w:val="21"/>
          </w:rPr>
          <w:fldChar w:fldCharType="separate"/>
        </w:r>
        <w:r w:rsidR="00162AC2" w:rsidRPr="00162AC2">
          <w:rPr>
            <w:rFonts w:asciiTheme="minorEastAsia" w:eastAsiaTheme="minorEastAsia" w:hAnsiTheme="minorEastAsia"/>
            <w:noProof/>
            <w:sz w:val="21"/>
            <w:szCs w:val="21"/>
            <w:lang w:val="zh-CN"/>
          </w:rPr>
          <w:t>2</w:t>
        </w:r>
        <w:r w:rsidRPr="00E04FDB">
          <w:rPr>
            <w:rFonts w:asciiTheme="minorEastAsia" w:eastAsiaTheme="minorEastAsia" w:hAnsiTheme="minorEastAsia"/>
            <w:sz w:val="21"/>
            <w:szCs w:val="21"/>
          </w:rPr>
          <w:fldChar w:fldCharType="end"/>
        </w:r>
        <w:r w:rsidRPr="00E04FDB">
          <w:rPr>
            <w:rFonts w:asciiTheme="minorEastAsia" w:eastAsiaTheme="minorEastAsia" w:hAnsiTheme="minorEastAsia" w:hint="eastAsia"/>
            <w:sz w:val="21"/>
            <w:szCs w:val="21"/>
          </w:rPr>
          <w:t>页</w:t>
        </w:r>
      </w:sdtContent>
    </w:sdt>
  </w:p>
  <w:p w:rsidR="005A7EC0" w:rsidRPr="00E04FDB" w:rsidRDefault="005A7EC0"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EA" w:rsidRPr="008976EA" w:rsidRDefault="007E75CD" w:rsidP="008976EA">
    <w:pPr>
      <w:pStyle w:val="aa"/>
      <w:jc w:val="right"/>
      <w:rPr>
        <w:rFonts w:asciiTheme="minorEastAsia" w:eastAsiaTheme="minorEastAsia" w:hAnsiTheme="minorEastAsia"/>
        <w:sz w:val="21"/>
        <w:szCs w:val="21"/>
      </w:rPr>
    </w:pPr>
    <w:r>
      <w:rPr>
        <w:rFonts w:asciiTheme="minorEastAsia" w:eastAsiaTheme="minorEastAsia" w:hAnsiTheme="minorEastAsia"/>
        <w:sz w:val="21"/>
        <w:szCs w:val="21"/>
      </w:rPr>
      <w:t>CDIP/22/4 R</w:t>
    </w:r>
    <w:r>
      <w:rPr>
        <w:rFonts w:asciiTheme="minorEastAsia" w:eastAsiaTheme="minorEastAsia" w:hAnsiTheme="minorEastAsia" w:hint="eastAsia"/>
        <w:sz w:val="21"/>
        <w:szCs w:val="21"/>
      </w:rPr>
      <w:t>ev</w:t>
    </w:r>
    <w:r w:rsidR="00CD3FE4" w:rsidRPr="00CD3FE4">
      <w:rPr>
        <w:rFonts w:asciiTheme="minorEastAsia" w:eastAsiaTheme="minorEastAsia" w:hAnsiTheme="minorEastAsia"/>
        <w:sz w:val="21"/>
        <w:szCs w:val="21"/>
      </w:rPr>
      <w:t>.</w:t>
    </w:r>
  </w:p>
  <w:p w:rsidR="008976EA" w:rsidRPr="008976EA" w:rsidRDefault="006F6DF2" w:rsidP="008976EA">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w:t>
    </w:r>
    <w:r w:rsidR="002914D2">
      <w:rPr>
        <w:rFonts w:asciiTheme="minorEastAsia" w:eastAsiaTheme="minorEastAsia" w:hAnsiTheme="minorEastAsia" w:hint="eastAsia"/>
        <w:sz w:val="21"/>
        <w:szCs w:val="21"/>
      </w:rPr>
      <w:t>二</w:t>
    </w:r>
  </w:p>
  <w:p w:rsidR="005A7EC0" w:rsidRPr="008976EA" w:rsidRDefault="005A7EC0" w:rsidP="008976EA">
    <w:pPr>
      <w:pStyle w:val="aa"/>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891FDF"/>
    <w:multiLevelType w:val="hybridMultilevel"/>
    <w:tmpl w:val="D32CD154"/>
    <w:lvl w:ilvl="0" w:tplc="37900C0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AA943C6"/>
    <w:multiLevelType w:val="hybridMultilevel"/>
    <w:tmpl w:val="123E4A7E"/>
    <w:lvl w:ilvl="0" w:tplc="207EE6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965CB4"/>
    <w:multiLevelType w:val="hybridMultilevel"/>
    <w:tmpl w:val="7E5643C2"/>
    <w:lvl w:ilvl="0" w:tplc="2528D0A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0F1231"/>
    <w:multiLevelType w:val="hybridMultilevel"/>
    <w:tmpl w:val="618A6422"/>
    <w:lvl w:ilvl="0" w:tplc="BA6C73F8">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9"/>
  </w:num>
  <w:num w:numId="3">
    <w:abstractNumId w:val="0"/>
  </w:num>
  <w:num w:numId="4">
    <w:abstractNumId w:val="11"/>
  </w:num>
  <w:num w:numId="5">
    <w:abstractNumId w:val="2"/>
  </w:num>
  <w:num w:numId="6">
    <w:abstractNumId w:val="7"/>
  </w:num>
  <w:num w:numId="7">
    <w:abstractNumId w:val="1"/>
  </w:num>
  <w:num w:numId="8">
    <w:abstractNumId w:val="13"/>
  </w:num>
  <w:num w:numId="9">
    <w:abstractNumId w:val="4"/>
  </w:num>
  <w:num w:numId="10">
    <w:abstractNumId w:val="3"/>
  </w:num>
  <w:num w:numId="11">
    <w:abstractNumId w:val="10"/>
  </w:num>
  <w:num w:numId="12">
    <w:abstractNumId w:val="12"/>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6"/>
    <w:rsid w:val="00000117"/>
    <w:rsid w:val="00006C42"/>
    <w:rsid w:val="00024128"/>
    <w:rsid w:val="0002484E"/>
    <w:rsid w:val="000272AF"/>
    <w:rsid w:val="000317C9"/>
    <w:rsid w:val="00032CCF"/>
    <w:rsid w:val="00036ECA"/>
    <w:rsid w:val="00043CAA"/>
    <w:rsid w:val="00046BCE"/>
    <w:rsid w:val="000515FF"/>
    <w:rsid w:val="0006296E"/>
    <w:rsid w:val="00075432"/>
    <w:rsid w:val="000945E7"/>
    <w:rsid w:val="000951DA"/>
    <w:rsid w:val="000968ED"/>
    <w:rsid w:val="000973C0"/>
    <w:rsid w:val="000B69AA"/>
    <w:rsid w:val="000C10AC"/>
    <w:rsid w:val="000D2199"/>
    <w:rsid w:val="000E0EDE"/>
    <w:rsid w:val="000E19F3"/>
    <w:rsid w:val="000E24DC"/>
    <w:rsid w:val="000E7A56"/>
    <w:rsid w:val="000F1462"/>
    <w:rsid w:val="000F5E56"/>
    <w:rsid w:val="0012386D"/>
    <w:rsid w:val="00126C5B"/>
    <w:rsid w:val="001334F4"/>
    <w:rsid w:val="001362EE"/>
    <w:rsid w:val="001566E1"/>
    <w:rsid w:val="00162AC2"/>
    <w:rsid w:val="00165EE7"/>
    <w:rsid w:val="0017724F"/>
    <w:rsid w:val="001832A6"/>
    <w:rsid w:val="00190E29"/>
    <w:rsid w:val="0019177B"/>
    <w:rsid w:val="001B246C"/>
    <w:rsid w:val="001C3EAF"/>
    <w:rsid w:val="001D3305"/>
    <w:rsid w:val="001E32B1"/>
    <w:rsid w:val="001E4EDC"/>
    <w:rsid w:val="001F018C"/>
    <w:rsid w:val="001F0F5E"/>
    <w:rsid w:val="001F3363"/>
    <w:rsid w:val="002054AC"/>
    <w:rsid w:val="002109A0"/>
    <w:rsid w:val="00217474"/>
    <w:rsid w:val="00222E33"/>
    <w:rsid w:val="00223119"/>
    <w:rsid w:val="002245C0"/>
    <w:rsid w:val="00224A31"/>
    <w:rsid w:val="002326AD"/>
    <w:rsid w:val="00234992"/>
    <w:rsid w:val="00236D59"/>
    <w:rsid w:val="0023713F"/>
    <w:rsid w:val="00237642"/>
    <w:rsid w:val="0024389B"/>
    <w:rsid w:val="00251AFD"/>
    <w:rsid w:val="00252076"/>
    <w:rsid w:val="00252823"/>
    <w:rsid w:val="0025713B"/>
    <w:rsid w:val="00262206"/>
    <w:rsid w:val="002634C4"/>
    <w:rsid w:val="00271153"/>
    <w:rsid w:val="00274336"/>
    <w:rsid w:val="0027551A"/>
    <w:rsid w:val="002760CC"/>
    <w:rsid w:val="002813AB"/>
    <w:rsid w:val="002914D2"/>
    <w:rsid w:val="002928D3"/>
    <w:rsid w:val="002957F1"/>
    <w:rsid w:val="002B0BA4"/>
    <w:rsid w:val="002C5E9B"/>
    <w:rsid w:val="002D00C9"/>
    <w:rsid w:val="002D52B5"/>
    <w:rsid w:val="002D639E"/>
    <w:rsid w:val="002E06A6"/>
    <w:rsid w:val="002F1FE6"/>
    <w:rsid w:val="002F2E3F"/>
    <w:rsid w:val="002F4E68"/>
    <w:rsid w:val="002F5A2D"/>
    <w:rsid w:val="003077F1"/>
    <w:rsid w:val="003079EA"/>
    <w:rsid w:val="00311656"/>
    <w:rsid w:val="003118FD"/>
    <w:rsid w:val="00312488"/>
    <w:rsid w:val="00312F7F"/>
    <w:rsid w:val="00327A34"/>
    <w:rsid w:val="003334E4"/>
    <w:rsid w:val="00334ECE"/>
    <w:rsid w:val="00337F4F"/>
    <w:rsid w:val="00341012"/>
    <w:rsid w:val="0034268E"/>
    <w:rsid w:val="0035784A"/>
    <w:rsid w:val="00361450"/>
    <w:rsid w:val="00363C47"/>
    <w:rsid w:val="003673CF"/>
    <w:rsid w:val="003769FE"/>
    <w:rsid w:val="00382ACD"/>
    <w:rsid w:val="003845C1"/>
    <w:rsid w:val="003905D5"/>
    <w:rsid w:val="00396F1B"/>
    <w:rsid w:val="003A6F89"/>
    <w:rsid w:val="003B38C1"/>
    <w:rsid w:val="003B526B"/>
    <w:rsid w:val="003D2B20"/>
    <w:rsid w:val="003D5097"/>
    <w:rsid w:val="003D7A6A"/>
    <w:rsid w:val="00405FEC"/>
    <w:rsid w:val="00423E3E"/>
    <w:rsid w:val="00427AF4"/>
    <w:rsid w:val="00432E03"/>
    <w:rsid w:val="004379CE"/>
    <w:rsid w:val="00447E44"/>
    <w:rsid w:val="0046050E"/>
    <w:rsid w:val="004647DA"/>
    <w:rsid w:val="00474062"/>
    <w:rsid w:val="00477D6B"/>
    <w:rsid w:val="004820C6"/>
    <w:rsid w:val="0048777D"/>
    <w:rsid w:val="004B1137"/>
    <w:rsid w:val="004C3FF2"/>
    <w:rsid w:val="004D59B2"/>
    <w:rsid w:val="004F248D"/>
    <w:rsid w:val="004F7935"/>
    <w:rsid w:val="00500E05"/>
    <w:rsid w:val="00501480"/>
    <w:rsid w:val="005019FF"/>
    <w:rsid w:val="00503656"/>
    <w:rsid w:val="00505DC5"/>
    <w:rsid w:val="00510520"/>
    <w:rsid w:val="005127AE"/>
    <w:rsid w:val="005244D7"/>
    <w:rsid w:val="00526837"/>
    <w:rsid w:val="00527E6F"/>
    <w:rsid w:val="0053057A"/>
    <w:rsid w:val="00547262"/>
    <w:rsid w:val="005576F6"/>
    <w:rsid w:val="00560A29"/>
    <w:rsid w:val="005840E0"/>
    <w:rsid w:val="00595539"/>
    <w:rsid w:val="005A7EC0"/>
    <w:rsid w:val="005B3389"/>
    <w:rsid w:val="005C38D0"/>
    <w:rsid w:val="005C55F1"/>
    <w:rsid w:val="005C64B2"/>
    <w:rsid w:val="005C6649"/>
    <w:rsid w:val="005D4EFE"/>
    <w:rsid w:val="005D7281"/>
    <w:rsid w:val="005E7BB8"/>
    <w:rsid w:val="00605827"/>
    <w:rsid w:val="00613E20"/>
    <w:rsid w:val="00617232"/>
    <w:rsid w:val="00620212"/>
    <w:rsid w:val="006204EC"/>
    <w:rsid w:val="00632A11"/>
    <w:rsid w:val="0064150C"/>
    <w:rsid w:val="00641EF7"/>
    <w:rsid w:val="00646050"/>
    <w:rsid w:val="006503A8"/>
    <w:rsid w:val="00657EE9"/>
    <w:rsid w:val="006610ED"/>
    <w:rsid w:val="006639AC"/>
    <w:rsid w:val="00663EC6"/>
    <w:rsid w:val="006644FF"/>
    <w:rsid w:val="006713CA"/>
    <w:rsid w:val="00672B65"/>
    <w:rsid w:val="00676C5C"/>
    <w:rsid w:val="0068499A"/>
    <w:rsid w:val="00687099"/>
    <w:rsid w:val="00693C44"/>
    <w:rsid w:val="006B4EED"/>
    <w:rsid w:val="006B6E7E"/>
    <w:rsid w:val="006D6352"/>
    <w:rsid w:val="006E76B4"/>
    <w:rsid w:val="006F6DF2"/>
    <w:rsid w:val="00700B40"/>
    <w:rsid w:val="00702DE8"/>
    <w:rsid w:val="00706194"/>
    <w:rsid w:val="0071058F"/>
    <w:rsid w:val="00714EA1"/>
    <w:rsid w:val="00723C19"/>
    <w:rsid w:val="007400C7"/>
    <w:rsid w:val="00750651"/>
    <w:rsid w:val="00752679"/>
    <w:rsid w:val="00765337"/>
    <w:rsid w:val="00775EC9"/>
    <w:rsid w:val="00782AC7"/>
    <w:rsid w:val="007854CB"/>
    <w:rsid w:val="007A6F3C"/>
    <w:rsid w:val="007A7281"/>
    <w:rsid w:val="007C178A"/>
    <w:rsid w:val="007C17F4"/>
    <w:rsid w:val="007C2CA7"/>
    <w:rsid w:val="007C4887"/>
    <w:rsid w:val="007D1613"/>
    <w:rsid w:val="007D4FB5"/>
    <w:rsid w:val="007D652A"/>
    <w:rsid w:val="007E1C19"/>
    <w:rsid w:val="007E2A72"/>
    <w:rsid w:val="007E4686"/>
    <w:rsid w:val="007E75CD"/>
    <w:rsid w:val="007E760A"/>
    <w:rsid w:val="00811400"/>
    <w:rsid w:val="0081568D"/>
    <w:rsid w:val="00816CDC"/>
    <w:rsid w:val="0083335F"/>
    <w:rsid w:val="00852E7E"/>
    <w:rsid w:val="0085707B"/>
    <w:rsid w:val="00860831"/>
    <w:rsid w:val="0087131F"/>
    <w:rsid w:val="00881DEA"/>
    <w:rsid w:val="008921FD"/>
    <w:rsid w:val="008976EA"/>
    <w:rsid w:val="008B2CC1"/>
    <w:rsid w:val="008B60B2"/>
    <w:rsid w:val="008B7ACB"/>
    <w:rsid w:val="008C1012"/>
    <w:rsid w:val="008C76C0"/>
    <w:rsid w:val="008C7E64"/>
    <w:rsid w:val="008D1D00"/>
    <w:rsid w:val="008E2D8C"/>
    <w:rsid w:val="008E34F2"/>
    <w:rsid w:val="008E4379"/>
    <w:rsid w:val="008F19CB"/>
    <w:rsid w:val="0090731E"/>
    <w:rsid w:val="00915D05"/>
    <w:rsid w:val="00916EE2"/>
    <w:rsid w:val="00920DEB"/>
    <w:rsid w:val="00922304"/>
    <w:rsid w:val="00926618"/>
    <w:rsid w:val="00926686"/>
    <w:rsid w:val="00927250"/>
    <w:rsid w:val="00942D9A"/>
    <w:rsid w:val="00943033"/>
    <w:rsid w:val="00944FDF"/>
    <w:rsid w:val="00945B3F"/>
    <w:rsid w:val="00946AF1"/>
    <w:rsid w:val="0094736D"/>
    <w:rsid w:val="009503C3"/>
    <w:rsid w:val="00952685"/>
    <w:rsid w:val="009653A8"/>
    <w:rsid w:val="00966A22"/>
    <w:rsid w:val="0096722F"/>
    <w:rsid w:val="00970611"/>
    <w:rsid w:val="00970B0A"/>
    <w:rsid w:val="00980843"/>
    <w:rsid w:val="00982293"/>
    <w:rsid w:val="00982C6E"/>
    <w:rsid w:val="00996BC6"/>
    <w:rsid w:val="009A42C9"/>
    <w:rsid w:val="009B6ADC"/>
    <w:rsid w:val="009C0248"/>
    <w:rsid w:val="009D2A68"/>
    <w:rsid w:val="009E2791"/>
    <w:rsid w:val="009E3F6F"/>
    <w:rsid w:val="009F499F"/>
    <w:rsid w:val="00A15D36"/>
    <w:rsid w:val="00A2207C"/>
    <w:rsid w:val="00A31CEC"/>
    <w:rsid w:val="00A35E9B"/>
    <w:rsid w:val="00A42DAF"/>
    <w:rsid w:val="00A45BD8"/>
    <w:rsid w:val="00A508C8"/>
    <w:rsid w:val="00A5144E"/>
    <w:rsid w:val="00A52CC3"/>
    <w:rsid w:val="00A66ED0"/>
    <w:rsid w:val="00A77593"/>
    <w:rsid w:val="00A869B7"/>
    <w:rsid w:val="00AA231C"/>
    <w:rsid w:val="00AB331F"/>
    <w:rsid w:val="00AC205C"/>
    <w:rsid w:val="00AC338E"/>
    <w:rsid w:val="00AD4803"/>
    <w:rsid w:val="00AD4FC6"/>
    <w:rsid w:val="00AD5CBB"/>
    <w:rsid w:val="00AE08CE"/>
    <w:rsid w:val="00AF0A6B"/>
    <w:rsid w:val="00AF39CF"/>
    <w:rsid w:val="00B0402E"/>
    <w:rsid w:val="00B05A69"/>
    <w:rsid w:val="00B05B2B"/>
    <w:rsid w:val="00B16340"/>
    <w:rsid w:val="00B2368B"/>
    <w:rsid w:val="00B303C3"/>
    <w:rsid w:val="00B3142D"/>
    <w:rsid w:val="00B449E3"/>
    <w:rsid w:val="00B60C07"/>
    <w:rsid w:val="00B644F2"/>
    <w:rsid w:val="00B660E8"/>
    <w:rsid w:val="00B719E1"/>
    <w:rsid w:val="00B72187"/>
    <w:rsid w:val="00B9734B"/>
    <w:rsid w:val="00BA17B5"/>
    <w:rsid w:val="00BA30E2"/>
    <w:rsid w:val="00BA5CE5"/>
    <w:rsid w:val="00BB1278"/>
    <w:rsid w:val="00BC2B8C"/>
    <w:rsid w:val="00BD01B6"/>
    <w:rsid w:val="00BE5536"/>
    <w:rsid w:val="00BF0778"/>
    <w:rsid w:val="00BF1A1D"/>
    <w:rsid w:val="00BF5DA2"/>
    <w:rsid w:val="00C10244"/>
    <w:rsid w:val="00C11BFE"/>
    <w:rsid w:val="00C175A1"/>
    <w:rsid w:val="00C23113"/>
    <w:rsid w:val="00C31B50"/>
    <w:rsid w:val="00C36BEA"/>
    <w:rsid w:val="00C40727"/>
    <w:rsid w:val="00C5216C"/>
    <w:rsid w:val="00C607B3"/>
    <w:rsid w:val="00C70ABC"/>
    <w:rsid w:val="00C72070"/>
    <w:rsid w:val="00C72A8B"/>
    <w:rsid w:val="00C740E2"/>
    <w:rsid w:val="00C838CE"/>
    <w:rsid w:val="00C85077"/>
    <w:rsid w:val="00C87E75"/>
    <w:rsid w:val="00C87F9A"/>
    <w:rsid w:val="00CA6676"/>
    <w:rsid w:val="00CC069F"/>
    <w:rsid w:val="00CC1273"/>
    <w:rsid w:val="00CC1D11"/>
    <w:rsid w:val="00CD04F1"/>
    <w:rsid w:val="00CD3FE4"/>
    <w:rsid w:val="00CF4A3B"/>
    <w:rsid w:val="00D00FBA"/>
    <w:rsid w:val="00D10829"/>
    <w:rsid w:val="00D1599A"/>
    <w:rsid w:val="00D37420"/>
    <w:rsid w:val="00D37427"/>
    <w:rsid w:val="00D43EC2"/>
    <w:rsid w:val="00D447F5"/>
    <w:rsid w:val="00D45252"/>
    <w:rsid w:val="00D55136"/>
    <w:rsid w:val="00D65B67"/>
    <w:rsid w:val="00D71B4D"/>
    <w:rsid w:val="00D8076D"/>
    <w:rsid w:val="00D83C5C"/>
    <w:rsid w:val="00D85F69"/>
    <w:rsid w:val="00D91369"/>
    <w:rsid w:val="00D93D55"/>
    <w:rsid w:val="00DA4896"/>
    <w:rsid w:val="00DC7A82"/>
    <w:rsid w:val="00DD4382"/>
    <w:rsid w:val="00DD4B6A"/>
    <w:rsid w:val="00DF4B1B"/>
    <w:rsid w:val="00E001F5"/>
    <w:rsid w:val="00E04FDB"/>
    <w:rsid w:val="00E079CE"/>
    <w:rsid w:val="00E15464"/>
    <w:rsid w:val="00E16EDC"/>
    <w:rsid w:val="00E21DAD"/>
    <w:rsid w:val="00E25451"/>
    <w:rsid w:val="00E335FE"/>
    <w:rsid w:val="00E43DB8"/>
    <w:rsid w:val="00E456EB"/>
    <w:rsid w:val="00E45FB6"/>
    <w:rsid w:val="00E5090E"/>
    <w:rsid w:val="00E62CB8"/>
    <w:rsid w:val="00E73D71"/>
    <w:rsid w:val="00E76495"/>
    <w:rsid w:val="00E7734A"/>
    <w:rsid w:val="00E80D04"/>
    <w:rsid w:val="00E8159B"/>
    <w:rsid w:val="00E87EB9"/>
    <w:rsid w:val="00E9596F"/>
    <w:rsid w:val="00EA29A2"/>
    <w:rsid w:val="00EB0E8A"/>
    <w:rsid w:val="00EC4E49"/>
    <w:rsid w:val="00ED5F6D"/>
    <w:rsid w:val="00ED77FB"/>
    <w:rsid w:val="00EE45FA"/>
    <w:rsid w:val="00EE5FCC"/>
    <w:rsid w:val="00EE7B51"/>
    <w:rsid w:val="00EF1875"/>
    <w:rsid w:val="00F360C5"/>
    <w:rsid w:val="00F5047F"/>
    <w:rsid w:val="00F54D36"/>
    <w:rsid w:val="00F56914"/>
    <w:rsid w:val="00F57350"/>
    <w:rsid w:val="00F63F61"/>
    <w:rsid w:val="00F66152"/>
    <w:rsid w:val="00F71CE3"/>
    <w:rsid w:val="00F85080"/>
    <w:rsid w:val="00F86B5C"/>
    <w:rsid w:val="00F95F3A"/>
    <w:rsid w:val="00FA0691"/>
    <w:rsid w:val="00FA45C4"/>
    <w:rsid w:val="00FB424A"/>
    <w:rsid w:val="00FC08A8"/>
    <w:rsid w:val="00FC3402"/>
    <w:rsid w:val="00FC49B5"/>
    <w:rsid w:val="00FD6B9A"/>
    <w:rsid w:val="00FE4014"/>
    <w:rsid w:val="00FE4FD9"/>
    <w:rsid w:val="00FE5115"/>
    <w:rsid w:val="00FE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996BC6"/>
    <w:rPr>
      <w:rFonts w:ascii="Tahoma" w:hAnsi="Tahoma" w:cs="Tahoma"/>
      <w:sz w:val="16"/>
      <w:szCs w:val="16"/>
    </w:rPr>
  </w:style>
  <w:style w:type="character" w:customStyle="1" w:styleId="Char2">
    <w:name w:val="批注框文本 Char"/>
    <w:basedOn w:val="a1"/>
    <w:link w:val="ad"/>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a1"/>
    <w:link w:val="ONUMFS"/>
    <w:rsid w:val="00C5216C"/>
    <w:rPr>
      <w:rFonts w:ascii="Arial" w:eastAsia="SimSun" w:hAnsi="Arial" w:cs="Arial"/>
      <w:sz w:val="22"/>
      <w:lang w:eastAsia="zh-CN"/>
    </w:rPr>
  </w:style>
  <w:style w:type="character" w:styleId="ae">
    <w:name w:val="footnote reference"/>
    <w:basedOn w:val="a1"/>
    <w:rsid w:val="007C17F4"/>
    <w:rPr>
      <w:vertAlign w:val="superscript"/>
    </w:rPr>
  </w:style>
  <w:style w:type="paragraph" w:styleId="af">
    <w:name w:val="List Paragraph"/>
    <w:basedOn w:val="a0"/>
    <w:uiPriority w:val="34"/>
    <w:qFormat/>
    <w:rsid w:val="00510520"/>
    <w:pPr>
      <w:ind w:left="720"/>
      <w:contextualSpacing/>
    </w:pPr>
  </w:style>
  <w:style w:type="paragraph" w:styleId="af0">
    <w:name w:val="Plain Text"/>
    <w:basedOn w:val="a0"/>
    <w:link w:val="Char3"/>
    <w:uiPriority w:val="99"/>
    <w:unhideWhenUsed/>
    <w:rsid w:val="00252823"/>
    <w:rPr>
      <w:rFonts w:ascii="Calibri" w:eastAsiaTheme="minorHAnsi" w:hAnsi="Calibri" w:cstheme="minorBidi"/>
      <w:szCs w:val="21"/>
      <w:lang w:eastAsia="en-US"/>
    </w:rPr>
  </w:style>
  <w:style w:type="character" w:customStyle="1" w:styleId="Char3">
    <w:name w:val="纯文本 Char"/>
    <w:basedOn w:val="a1"/>
    <w:link w:val="af0"/>
    <w:uiPriority w:val="99"/>
    <w:rsid w:val="00252823"/>
    <w:rPr>
      <w:rFonts w:ascii="Calibri" w:eastAsiaTheme="minorHAnsi" w:hAnsi="Calibri" w:cstheme="minorBidi"/>
      <w:sz w:val="22"/>
      <w:szCs w:val="21"/>
    </w:rPr>
  </w:style>
  <w:style w:type="character" w:customStyle="1" w:styleId="Char0">
    <w:name w:val="脚注文本 Char"/>
    <w:basedOn w:val="a1"/>
    <w:link w:val="a9"/>
    <w:uiPriority w:val="99"/>
    <w:semiHidden/>
    <w:rsid w:val="00AF39CF"/>
    <w:rPr>
      <w:rFonts w:ascii="Arial" w:eastAsia="SimSun" w:hAnsi="Arial" w:cs="Arial"/>
      <w:sz w:val="18"/>
      <w:lang w:eastAsia="zh-CN"/>
    </w:rPr>
  </w:style>
  <w:style w:type="table" w:styleId="af1">
    <w:name w:val="Table Grid"/>
    <w:basedOn w:val="a2"/>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750651"/>
    <w:pPr>
      <w:ind w:left="4536"/>
      <w:jc w:val="center"/>
    </w:pPr>
    <w:rPr>
      <w:rFonts w:ascii="Times New Roman" w:eastAsia="Times New Roman" w:hAnsi="Times New Roman" w:cs="Times New Roman"/>
      <w:sz w:val="24"/>
      <w:lang w:eastAsia="en-US"/>
    </w:rPr>
  </w:style>
  <w:style w:type="character" w:customStyle="1" w:styleId="Char1">
    <w:name w:val="页眉 Char"/>
    <w:basedOn w:val="a1"/>
    <w:link w:val="aa"/>
    <w:uiPriority w:val="99"/>
    <w:rsid w:val="00E04FDB"/>
    <w:rPr>
      <w:rFonts w:ascii="Arial" w:eastAsia="SimSun" w:hAnsi="Arial" w:cs="Arial"/>
      <w:sz w:val="22"/>
      <w:lang w:eastAsia="zh-CN"/>
    </w:rPr>
  </w:style>
  <w:style w:type="character" w:styleId="af2">
    <w:name w:val="annotation reference"/>
    <w:basedOn w:val="a1"/>
    <w:semiHidden/>
    <w:unhideWhenUsed/>
    <w:rsid w:val="00F54D36"/>
    <w:rPr>
      <w:sz w:val="21"/>
      <w:szCs w:val="21"/>
    </w:rPr>
  </w:style>
  <w:style w:type="paragraph" w:styleId="af3">
    <w:name w:val="annotation subject"/>
    <w:basedOn w:val="a6"/>
    <w:next w:val="a6"/>
    <w:link w:val="Char4"/>
    <w:semiHidden/>
    <w:unhideWhenUsed/>
    <w:rsid w:val="00F54D36"/>
    <w:rPr>
      <w:b/>
      <w:bCs/>
      <w:sz w:val="22"/>
    </w:rPr>
  </w:style>
  <w:style w:type="character" w:customStyle="1" w:styleId="Char">
    <w:name w:val="批注文字 Char"/>
    <w:basedOn w:val="a1"/>
    <w:link w:val="a6"/>
    <w:semiHidden/>
    <w:rsid w:val="00F54D36"/>
    <w:rPr>
      <w:rFonts w:ascii="Arial" w:eastAsia="SimSun" w:hAnsi="Arial" w:cs="Arial"/>
      <w:sz w:val="18"/>
      <w:lang w:eastAsia="zh-CN"/>
    </w:rPr>
  </w:style>
  <w:style w:type="character" w:customStyle="1" w:styleId="Char4">
    <w:name w:val="批注主题 Char"/>
    <w:basedOn w:val="Char"/>
    <w:link w:val="af3"/>
    <w:semiHidden/>
    <w:rsid w:val="00F54D36"/>
    <w:rPr>
      <w:rFonts w:ascii="Arial" w:eastAsia="SimSun" w:hAnsi="Arial" w:cs="Arial"/>
      <w:b/>
      <w:bCs/>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996BC6"/>
    <w:rPr>
      <w:rFonts w:ascii="Tahoma" w:hAnsi="Tahoma" w:cs="Tahoma"/>
      <w:sz w:val="16"/>
      <w:szCs w:val="16"/>
    </w:rPr>
  </w:style>
  <w:style w:type="character" w:customStyle="1" w:styleId="Char2">
    <w:name w:val="批注框文本 Char"/>
    <w:basedOn w:val="a1"/>
    <w:link w:val="ad"/>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a1"/>
    <w:link w:val="ONUMFS"/>
    <w:rsid w:val="00C5216C"/>
    <w:rPr>
      <w:rFonts w:ascii="Arial" w:eastAsia="SimSun" w:hAnsi="Arial" w:cs="Arial"/>
      <w:sz w:val="22"/>
      <w:lang w:eastAsia="zh-CN"/>
    </w:rPr>
  </w:style>
  <w:style w:type="character" w:styleId="ae">
    <w:name w:val="footnote reference"/>
    <w:basedOn w:val="a1"/>
    <w:rsid w:val="007C17F4"/>
    <w:rPr>
      <w:vertAlign w:val="superscript"/>
    </w:rPr>
  </w:style>
  <w:style w:type="paragraph" w:styleId="af">
    <w:name w:val="List Paragraph"/>
    <w:basedOn w:val="a0"/>
    <w:uiPriority w:val="34"/>
    <w:qFormat/>
    <w:rsid w:val="00510520"/>
    <w:pPr>
      <w:ind w:left="720"/>
      <w:contextualSpacing/>
    </w:pPr>
  </w:style>
  <w:style w:type="paragraph" w:styleId="af0">
    <w:name w:val="Plain Text"/>
    <w:basedOn w:val="a0"/>
    <w:link w:val="Char3"/>
    <w:uiPriority w:val="99"/>
    <w:unhideWhenUsed/>
    <w:rsid w:val="00252823"/>
    <w:rPr>
      <w:rFonts w:ascii="Calibri" w:eastAsiaTheme="minorHAnsi" w:hAnsi="Calibri" w:cstheme="minorBidi"/>
      <w:szCs w:val="21"/>
      <w:lang w:eastAsia="en-US"/>
    </w:rPr>
  </w:style>
  <w:style w:type="character" w:customStyle="1" w:styleId="Char3">
    <w:name w:val="纯文本 Char"/>
    <w:basedOn w:val="a1"/>
    <w:link w:val="af0"/>
    <w:uiPriority w:val="99"/>
    <w:rsid w:val="00252823"/>
    <w:rPr>
      <w:rFonts w:ascii="Calibri" w:eastAsiaTheme="minorHAnsi" w:hAnsi="Calibri" w:cstheme="minorBidi"/>
      <w:sz w:val="22"/>
      <w:szCs w:val="21"/>
    </w:rPr>
  </w:style>
  <w:style w:type="character" w:customStyle="1" w:styleId="Char0">
    <w:name w:val="脚注文本 Char"/>
    <w:basedOn w:val="a1"/>
    <w:link w:val="a9"/>
    <w:uiPriority w:val="99"/>
    <w:semiHidden/>
    <w:rsid w:val="00AF39CF"/>
    <w:rPr>
      <w:rFonts w:ascii="Arial" w:eastAsia="SimSun" w:hAnsi="Arial" w:cs="Arial"/>
      <w:sz w:val="18"/>
      <w:lang w:eastAsia="zh-CN"/>
    </w:rPr>
  </w:style>
  <w:style w:type="table" w:styleId="af1">
    <w:name w:val="Table Grid"/>
    <w:basedOn w:val="a2"/>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750651"/>
    <w:pPr>
      <w:ind w:left="4536"/>
      <w:jc w:val="center"/>
    </w:pPr>
    <w:rPr>
      <w:rFonts w:ascii="Times New Roman" w:eastAsia="Times New Roman" w:hAnsi="Times New Roman" w:cs="Times New Roman"/>
      <w:sz w:val="24"/>
      <w:lang w:eastAsia="en-US"/>
    </w:rPr>
  </w:style>
  <w:style w:type="character" w:customStyle="1" w:styleId="Char1">
    <w:name w:val="页眉 Char"/>
    <w:basedOn w:val="a1"/>
    <w:link w:val="aa"/>
    <w:uiPriority w:val="99"/>
    <w:rsid w:val="00E04FDB"/>
    <w:rPr>
      <w:rFonts w:ascii="Arial" w:eastAsia="SimSun" w:hAnsi="Arial" w:cs="Arial"/>
      <w:sz w:val="22"/>
      <w:lang w:eastAsia="zh-CN"/>
    </w:rPr>
  </w:style>
  <w:style w:type="character" w:styleId="af2">
    <w:name w:val="annotation reference"/>
    <w:basedOn w:val="a1"/>
    <w:semiHidden/>
    <w:unhideWhenUsed/>
    <w:rsid w:val="00F54D36"/>
    <w:rPr>
      <w:sz w:val="21"/>
      <w:szCs w:val="21"/>
    </w:rPr>
  </w:style>
  <w:style w:type="paragraph" w:styleId="af3">
    <w:name w:val="annotation subject"/>
    <w:basedOn w:val="a6"/>
    <w:next w:val="a6"/>
    <w:link w:val="Char4"/>
    <w:semiHidden/>
    <w:unhideWhenUsed/>
    <w:rsid w:val="00F54D36"/>
    <w:rPr>
      <w:b/>
      <w:bCs/>
      <w:sz w:val="22"/>
    </w:rPr>
  </w:style>
  <w:style w:type="character" w:customStyle="1" w:styleId="Char">
    <w:name w:val="批注文字 Char"/>
    <w:basedOn w:val="a1"/>
    <w:link w:val="a6"/>
    <w:semiHidden/>
    <w:rsid w:val="00F54D36"/>
    <w:rPr>
      <w:rFonts w:ascii="Arial" w:eastAsia="SimSun" w:hAnsi="Arial" w:cs="Arial"/>
      <w:sz w:val="18"/>
      <w:lang w:eastAsia="zh-CN"/>
    </w:rPr>
  </w:style>
  <w:style w:type="character" w:customStyle="1" w:styleId="Char4">
    <w:name w:val="批注主题 Char"/>
    <w:basedOn w:val="Char"/>
    <w:link w:val="af3"/>
    <w:semiHidden/>
    <w:rsid w:val="00F54D36"/>
    <w:rPr>
      <w:rFonts w:ascii="Arial" w:eastAsia="SimSun" w:hAnsi="Arial" w:cs="Arial"/>
      <w:b/>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76833049">
      <w:bodyDiv w:val="1"/>
      <w:marLeft w:val="0"/>
      <w:marRight w:val="0"/>
      <w:marTop w:val="0"/>
      <w:marBottom w:val="0"/>
      <w:divBdr>
        <w:top w:val="none" w:sz="0" w:space="0" w:color="auto"/>
        <w:left w:val="none" w:sz="0" w:space="0" w:color="auto"/>
        <w:bottom w:val="none" w:sz="0" w:space="0" w:color="auto"/>
        <w:right w:val="none" w:sz="0" w:space="0" w:color="auto"/>
      </w:divBdr>
    </w:div>
    <w:div w:id="718938759">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DB96-1239-49A0-86C4-945BB12A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4959</Words>
  <Characters>356</Characters>
  <Application>Microsoft Office Word</Application>
  <DocSecurity>0</DocSecurity>
  <Lines>2</Lines>
  <Paragraphs>10</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CDIP/22/4 REV.</dc:title>
  <dc:subject>成员国关于已获通过的独立审查建议的模式和实施战略发展方向的意见</dc:subject>
  <dc:creator/>
  <cp:lastModifiedBy>MA Weihai</cp:lastModifiedBy>
  <cp:revision>6</cp:revision>
  <cp:lastPrinted>2018-10-05T03:20:00Z</cp:lastPrinted>
  <dcterms:created xsi:type="dcterms:W3CDTF">2018-10-05T09:22:00Z</dcterms:created>
  <dcterms:modified xsi:type="dcterms:W3CDTF">2018-10-05T12:18:00Z</dcterms:modified>
</cp:coreProperties>
</file>