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9D3D9C" w:rsidRPr="00340F0D" w:rsidTr="004642E3">
        <w:trPr>
          <w:trHeight w:val="1977"/>
        </w:trPr>
        <w:tc>
          <w:tcPr>
            <w:tcW w:w="4594" w:type="dxa"/>
            <w:tcBorders>
              <w:bottom w:val="single" w:sz="4" w:space="0" w:color="auto"/>
            </w:tcBorders>
            <w:tcMar>
              <w:bottom w:w="170" w:type="dxa"/>
            </w:tcMar>
          </w:tcPr>
          <w:p w:rsidR="009D3D9C" w:rsidRPr="00340F0D" w:rsidRDefault="009D3D9C" w:rsidP="004642E3">
            <w:pPr>
              <w:jc w:val="both"/>
            </w:pPr>
            <w:bookmarkStart w:id="0" w:name="_GoBack"/>
            <w:bookmarkEnd w:id="0"/>
            <w:r w:rsidRPr="00340F0D">
              <w:rPr>
                <w:noProof/>
                <w:lang w:eastAsia="en-US"/>
              </w:rPr>
              <w:drawing>
                <wp:anchor distT="0" distB="0" distL="114300" distR="114300" simplePos="0" relativeHeight="251659264" behindDoc="1" locked="0" layoutInCell="0" allowOverlap="1" wp14:anchorId="17682C38" wp14:editId="12752222">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D3D9C" w:rsidRPr="00340F0D" w:rsidRDefault="009D3D9C" w:rsidP="004642E3"/>
        </w:tc>
        <w:tc>
          <w:tcPr>
            <w:tcW w:w="425" w:type="dxa"/>
            <w:tcBorders>
              <w:bottom w:val="single" w:sz="4" w:space="0" w:color="auto"/>
            </w:tcBorders>
            <w:tcMar>
              <w:left w:w="0" w:type="dxa"/>
              <w:right w:w="0" w:type="dxa"/>
            </w:tcMar>
          </w:tcPr>
          <w:p w:rsidR="009D3D9C" w:rsidRPr="00340F0D" w:rsidRDefault="009D3D9C" w:rsidP="004642E3">
            <w:pPr>
              <w:jc w:val="right"/>
            </w:pPr>
            <w:r w:rsidRPr="00340F0D">
              <w:rPr>
                <w:b/>
                <w:sz w:val="40"/>
                <w:szCs w:val="40"/>
              </w:rPr>
              <w:t>C</w:t>
            </w:r>
          </w:p>
        </w:tc>
      </w:tr>
      <w:tr w:rsidR="009D3D9C" w:rsidRPr="00340F0D" w:rsidTr="004642E3">
        <w:trPr>
          <w:trHeight w:hRule="exact" w:val="340"/>
        </w:trPr>
        <w:tc>
          <w:tcPr>
            <w:tcW w:w="9356" w:type="dxa"/>
            <w:gridSpan w:val="3"/>
            <w:tcBorders>
              <w:top w:val="single" w:sz="4" w:space="0" w:color="auto"/>
            </w:tcBorders>
            <w:tcMar>
              <w:top w:w="170" w:type="dxa"/>
              <w:left w:w="0" w:type="dxa"/>
              <w:right w:w="0" w:type="dxa"/>
            </w:tcMar>
            <w:vAlign w:val="bottom"/>
          </w:tcPr>
          <w:p w:rsidR="009D3D9C" w:rsidRPr="00340F0D" w:rsidRDefault="009D3D9C" w:rsidP="004642E3">
            <w:pPr>
              <w:jc w:val="right"/>
              <w:rPr>
                <w:rFonts w:ascii="Arial Black" w:hAnsi="Arial Black"/>
                <w:caps/>
                <w:sz w:val="15"/>
              </w:rPr>
            </w:pPr>
            <w:bookmarkStart w:id="1" w:name="Code"/>
            <w:bookmarkEnd w:id="1"/>
          </w:p>
        </w:tc>
      </w:tr>
      <w:tr w:rsidR="009D3D9C" w:rsidRPr="00340F0D" w:rsidTr="004642E3">
        <w:trPr>
          <w:trHeight w:hRule="exact" w:val="170"/>
        </w:trPr>
        <w:tc>
          <w:tcPr>
            <w:tcW w:w="9356" w:type="dxa"/>
            <w:gridSpan w:val="3"/>
            <w:noWrap/>
            <w:tcMar>
              <w:left w:w="0" w:type="dxa"/>
              <w:right w:w="0" w:type="dxa"/>
            </w:tcMar>
            <w:vAlign w:val="bottom"/>
          </w:tcPr>
          <w:p w:rsidR="009D3D9C" w:rsidRPr="00340F0D" w:rsidRDefault="009D3D9C" w:rsidP="004642E3">
            <w:pPr>
              <w:jc w:val="right"/>
              <w:rPr>
                <w:rFonts w:ascii="Arial Black" w:hAnsi="Arial Black"/>
                <w:b/>
                <w:caps/>
                <w:sz w:val="15"/>
                <w:szCs w:val="15"/>
              </w:rPr>
            </w:pPr>
            <w:r w:rsidRPr="00340F0D">
              <w:rPr>
                <w:rFonts w:eastAsia="SimHei" w:hint="eastAsia"/>
                <w:b/>
                <w:sz w:val="15"/>
                <w:szCs w:val="15"/>
              </w:rPr>
              <w:t>原</w:t>
            </w:r>
            <w:r w:rsidRPr="00340F0D">
              <w:rPr>
                <w:rFonts w:eastAsia="SimHei"/>
                <w:b/>
                <w:sz w:val="15"/>
                <w:szCs w:val="15"/>
                <w:lang w:val="pt-BR"/>
              </w:rPr>
              <w:t xml:space="preserve"> </w:t>
            </w:r>
            <w:r w:rsidRPr="00340F0D">
              <w:rPr>
                <w:rFonts w:eastAsia="SimHei" w:hint="eastAsia"/>
                <w:b/>
                <w:sz w:val="15"/>
                <w:szCs w:val="15"/>
              </w:rPr>
              <w:t>文</w:t>
            </w:r>
            <w:r w:rsidRPr="00340F0D">
              <w:rPr>
                <w:rFonts w:eastAsia="SimHei" w:hint="eastAsia"/>
                <w:b/>
                <w:sz w:val="15"/>
                <w:szCs w:val="15"/>
                <w:lang w:val="pt-BR"/>
              </w:rPr>
              <w:t>：</w:t>
            </w:r>
            <w:bookmarkStart w:id="2" w:name="Original"/>
            <w:bookmarkEnd w:id="2"/>
            <w:r w:rsidRPr="00340F0D">
              <w:rPr>
                <w:rFonts w:eastAsia="SimHei" w:hint="eastAsia"/>
                <w:b/>
                <w:sz w:val="15"/>
                <w:szCs w:val="15"/>
                <w:lang w:val="pt-BR"/>
              </w:rPr>
              <w:t>英</w:t>
            </w:r>
            <w:r w:rsidRPr="00340F0D">
              <w:rPr>
                <w:rFonts w:eastAsia="SimHei" w:hint="eastAsia"/>
                <w:b/>
                <w:sz w:val="15"/>
                <w:szCs w:val="15"/>
              </w:rPr>
              <w:t>文</w:t>
            </w:r>
          </w:p>
        </w:tc>
      </w:tr>
      <w:tr w:rsidR="009D3D9C" w:rsidRPr="00340F0D" w:rsidTr="004642E3">
        <w:trPr>
          <w:trHeight w:hRule="exact" w:val="198"/>
        </w:trPr>
        <w:tc>
          <w:tcPr>
            <w:tcW w:w="9356" w:type="dxa"/>
            <w:gridSpan w:val="3"/>
            <w:tcMar>
              <w:left w:w="0" w:type="dxa"/>
              <w:right w:w="0" w:type="dxa"/>
            </w:tcMar>
            <w:vAlign w:val="bottom"/>
          </w:tcPr>
          <w:p w:rsidR="009D3D9C" w:rsidRPr="00340F0D" w:rsidRDefault="009D3D9C" w:rsidP="009D3D9C">
            <w:pPr>
              <w:jc w:val="right"/>
              <w:rPr>
                <w:rFonts w:ascii="STXihei" w:eastAsia="SimHei" w:hAnsi="Arial Black"/>
                <w:b/>
                <w:caps/>
                <w:sz w:val="15"/>
                <w:szCs w:val="15"/>
              </w:rPr>
            </w:pPr>
            <w:r w:rsidRPr="00340F0D">
              <w:rPr>
                <w:rFonts w:ascii="STXihei" w:eastAsia="SimHei" w:hint="eastAsia"/>
                <w:b/>
                <w:sz w:val="15"/>
                <w:szCs w:val="15"/>
              </w:rPr>
              <w:t>日</w:t>
            </w:r>
            <w:r w:rsidRPr="00340F0D">
              <w:rPr>
                <w:rFonts w:ascii="STXihei" w:eastAsia="SimHei" w:hint="eastAsia"/>
                <w:b/>
                <w:sz w:val="15"/>
                <w:szCs w:val="15"/>
                <w:lang w:val="pt-BR"/>
              </w:rPr>
              <w:t xml:space="preserve"> </w:t>
            </w:r>
            <w:r w:rsidRPr="00340F0D">
              <w:rPr>
                <w:rFonts w:ascii="STXihei" w:eastAsia="SimHei" w:hint="eastAsia"/>
                <w:b/>
                <w:sz w:val="15"/>
                <w:szCs w:val="15"/>
              </w:rPr>
              <w:t>期</w:t>
            </w:r>
            <w:r w:rsidRPr="00340F0D">
              <w:rPr>
                <w:rFonts w:ascii="STXihei" w:eastAsia="SimHei" w:hAnsi="SimSun" w:hint="eastAsia"/>
                <w:b/>
                <w:sz w:val="15"/>
                <w:szCs w:val="15"/>
                <w:lang w:val="pt-BR"/>
              </w:rPr>
              <w:t>：</w:t>
            </w:r>
            <w:bookmarkStart w:id="3" w:name="Date"/>
            <w:bookmarkEnd w:id="3"/>
            <w:r w:rsidRPr="00340F0D">
              <w:rPr>
                <w:rFonts w:ascii="Arial Black" w:eastAsia="SimHei" w:hAnsi="Arial Black"/>
                <w:b/>
                <w:sz w:val="15"/>
                <w:szCs w:val="15"/>
                <w:lang w:val="pt-BR"/>
              </w:rPr>
              <w:t>201</w:t>
            </w:r>
            <w:r w:rsidRPr="00340F0D">
              <w:rPr>
                <w:rFonts w:ascii="Arial Black" w:eastAsia="SimHei" w:hAnsi="Arial Black" w:hint="eastAsia"/>
                <w:b/>
                <w:sz w:val="15"/>
                <w:szCs w:val="15"/>
                <w:lang w:val="pt-BR"/>
              </w:rPr>
              <w:t>9</w:t>
            </w:r>
            <w:r w:rsidRPr="00340F0D">
              <w:rPr>
                <w:rFonts w:ascii="STXihei" w:eastAsia="SimHei" w:hAnsi="Times New Roman" w:hint="eastAsia"/>
                <w:b/>
                <w:sz w:val="15"/>
                <w:szCs w:val="15"/>
              </w:rPr>
              <w:t>年</w:t>
            </w:r>
            <w:r>
              <w:rPr>
                <w:rFonts w:ascii="Arial Black" w:eastAsia="SimHei" w:hAnsi="Arial Black" w:hint="eastAsia"/>
                <w:b/>
                <w:sz w:val="15"/>
                <w:szCs w:val="15"/>
                <w:lang w:val="pt-BR"/>
              </w:rPr>
              <w:t>1</w:t>
            </w:r>
            <w:r>
              <w:rPr>
                <w:rFonts w:ascii="Arial Black" w:eastAsia="SimHei" w:hAnsi="Arial Black"/>
                <w:b/>
                <w:sz w:val="15"/>
                <w:szCs w:val="15"/>
                <w:lang w:val="pt-BR"/>
              </w:rPr>
              <w:t>1</w:t>
            </w:r>
            <w:r w:rsidRPr="00340F0D">
              <w:rPr>
                <w:rFonts w:ascii="STXihei" w:eastAsia="SimHei" w:hAnsi="Times New Roman" w:hint="eastAsia"/>
                <w:b/>
                <w:sz w:val="15"/>
                <w:szCs w:val="15"/>
              </w:rPr>
              <w:t>月</w:t>
            </w:r>
            <w:r>
              <w:rPr>
                <w:rFonts w:ascii="Arial Black" w:eastAsia="SimHei" w:hAnsi="Arial Black" w:hint="eastAsia"/>
                <w:b/>
                <w:sz w:val="15"/>
                <w:szCs w:val="15"/>
              </w:rPr>
              <w:t>22</w:t>
            </w:r>
            <w:r w:rsidRPr="00340F0D">
              <w:rPr>
                <w:rFonts w:ascii="STXihei" w:eastAsia="SimHei" w:hAnsi="Times New Roman" w:hint="eastAsia"/>
                <w:b/>
                <w:sz w:val="15"/>
                <w:szCs w:val="15"/>
              </w:rPr>
              <w:t>日</w:t>
            </w:r>
            <w:r w:rsidRPr="00340F0D">
              <w:rPr>
                <w:rFonts w:ascii="STXihei" w:eastAsia="SimHei" w:hAnsi="Arial Black" w:hint="eastAsia"/>
                <w:b/>
                <w:caps/>
                <w:sz w:val="15"/>
                <w:szCs w:val="15"/>
              </w:rPr>
              <w:t xml:space="preserve">  </w:t>
            </w:r>
          </w:p>
        </w:tc>
      </w:tr>
    </w:tbl>
    <w:p w:rsidR="009D3D9C" w:rsidRPr="00340F0D" w:rsidRDefault="009D3D9C" w:rsidP="009D3D9C"/>
    <w:p w:rsidR="009D3D9C" w:rsidRPr="00340F0D" w:rsidRDefault="009D3D9C" w:rsidP="009D3D9C"/>
    <w:p w:rsidR="009D3D9C" w:rsidRPr="00340F0D" w:rsidRDefault="009D3D9C" w:rsidP="009D3D9C"/>
    <w:p w:rsidR="009D3D9C" w:rsidRPr="00340F0D" w:rsidRDefault="009D3D9C" w:rsidP="009D3D9C"/>
    <w:p w:rsidR="009D3D9C" w:rsidRPr="00340F0D" w:rsidRDefault="009D3D9C" w:rsidP="009D3D9C"/>
    <w:p w:rsidR="009D3D9C" w:rsidRPr="00340F0D" w:rsidRDefault="009D3D9C" w:rsidP="009D3D9C">
      <w:pPr>
        <w:rPr>
          <w:rFonts w:ascii="SimHei" w:eastAsia="SimHei" w:hAnsi="SimHei"/>
          <w:sz w:val="28"/>
          <w:szCs w:val="28"/>
        </w:rPr>
      </w:pPr>
      <w:r w:rsidRPr="00340F0D">
        <w:rPr>
          <w:rFonts w:ascii="SimHei" w:eastAsia="SimHei" w:hAnsi="SimHei" w:hint="eastAsia"/>
          <w:sz w:val="28"/>
          <w:szCs w:val="28"/>
        </w:rPr>
        <w:t>发展与知识产权委员会（CDIP）</w:t>
      </w:r>
    </w:p>
    <w:p w:rsidR="009D3D9C" w:rsidRPr="00340F0D" w:rsidRDefault="009D3D9C" w:rsidP="009D3D9C"/>
    <w:p w:rsidR="009D3D9C" w:rsidRPr="00340F0D" w:rsidRDefault="009D3D9C" w:rsidP="009D3D9C"/>
    <w:p w:rsidR="009D3D9C" w:rsidRPr="00340F0D" w:rsidRDefault="009D3D9C" w:rsidP="009D3D9C">
      <w:pPr>
        <w:textAlignment w:val="bottom"/>
        <w:rPr>
          <w:rFonts w:ascii="KaiTi" w:eastAsia="KaiTi" w:hAnsi="KaiTi"/>
          <w:b/>
          <w:sz w:val="24"/>
          <w:szCs w:val="24"/>
        </w:rPr>
      </w:pPr>
      <w:r w:rsidRPr="00340F0D">
        <w:rPr>
          <w:rFonts w:ascii="KaiTi" w:eastAsia="KaiTi" w:hAnsi="KaiTi" w:hint="eastAsia"/>
          <w:b/>
          <w:sz w:val="24"/>
          <w:szCs w:val="24"/>
        </w:rPr>
        <w:t>第二十</w:t>
      </w:r>
      <w:r>
        <w:rPr>
          <w:rFonts w:ascii="KaiTi" w:eastAsia="KaiTi" w:hAnsi="KaiTi" w:hint="eastAsia"/>
          <w:b/>
          <w:sz w:val="24"/>
          <w:szCs w:val="24"/>
        </w:rPr>
        <w:t>四</w:t>
      </w:r>
      <w:r w:rsidRPr="00340F0D">
        <w:rPr>
          <w:rFonts w:ascii="KaiTi" w:eastAsia="KaiTi" w:hAnsi="KaiTi" w:hint="eastAsia"/>
          <w:b/>
          <w:sz w:val="24"/>
          <w:szCs w:val="24"/>
        </w:rPr>
        <w:t>届会议</w:t>
      </w:r>
    </w:p>
    <w:p w:rsidR="009D3D9C" w:rsidRPr="00340F0D" w:rsidRDefault="009D3D9C" w:rsidP="009D3D9C">
      <w:pPr>
        <w:textAlignment w:val="bottom"/>
        <w:rPr>
          <w:rFonts w:ascii="KaiTi" w:eastAsia="KaiTi" w:hAnsi="KaiTi"/>
          <w:b/>
          <w:sz w:val="24"/>
          <w:szCs w:val="24"/>
        </w:rPr>
      </w:pPr>
      <w:r w:rsidRPr="00340F0D">
        <w:rPr>
          <w:rFonts w:ascii="KaiTi" w:eastAsia="KaiTi" w:hAnsi="KaiTi" w:hint="eastAsia"/>
          <w:sz w:val="24"/>
          <w:szCs w:val="24"/>
        </w:rPr>
        <w:t>2019</w:t>
      </w:r>
      <w:r w:rsidRPr="00340F0D">
        <w:rPr>
          <w:rFonts w:ascii="KaiTi" w:eastAsia="KaiTi" w:hAnsi="KaiTi" w:hint="eastAsia"/>
          <w:b/>
          <w:sz w:val="24"/>
          <w:szCs w:val="24"/>
        </w:rPr>
        <w:t>年</w:t>
      </w:r>
      <w:r>
        <w:rPr>
          <w:rFonts w:ascii="KaiTi" w:eastAsia="KaiTi" w:hAnsi="KaiTi" w:hint="eastAsia"/>
          <w:sz w:val="24"/>
          <w:szCs w:val="24"/>
        </w:rPr>
        <w:t>11</w:t>
      </w:r>
      <w:r w:rsidRPr="00340F0D">
        <w:rPr>
          <w:rFonts w:ascii="KaiTi" w:eastAsia="KaiTi" w:hAnsi="KaiTi" w:hint="eastAsia"/>
          <w:b/>
          <w:sz w:val="24"/>
          <w:szCs w:val="24"/>
        </w:rPr>
        <w:t>月</w:t>
      </w:r>
      <w:r>
        <w:rPr>
          <w:rFonts w:ascii="KaiTi" w:eastAsia="KaiTi" w:hAnsi="KaiTi" w:hint="eastAsia"/>
          <w:sz w:val="24"/>
          <w:szCs w:val="24"/>
        </w:rPr>
        <w:t>18</w:t>
      </w:r>
      <w:r w:rsidRPr="00340F0D">
        <w:rPr>
          <w:rFonts w:ascii="KaiTi" w:eastAsia="KaiTi" w:hAnsi="KaiTi" w:hint="eastAsia"/>
          <w:b/>
          <w:sz w:val="24"/>
          <w:szCs w:val="24"/>
        </w:rPr>
        <w:t>日至</w:t>
      </w:r>
      <w:r w:rsidRPr="00340F0D">
        <w:rPr>
          <w:rFonts w:ascii="KaiTi" w:eastAsia="KaiTi" w:hAnsi="KaiTi" w:hint="eastAsia"/>
          <w:sz w:val="24"/>
          <w:szCs w:val="24"/>
        </w:rPr>
        <w:t>2</w:t>
      </w:r>
      <w:r>
        <w:rPr>
          <w:rFonts w:ascii="KaiTi" w:eastAsia="KaiTi" w:hAnsi="KaiTi" w:hint="eastAsia"/>
          <w:sz w:val="24"/>
          <w:szCs w:val="24"/>
        </w:rPr>
        <w:t>2</w:t>
      </w:r>
      <w:r w:rsidRPr="00340F0D">
        <w:rPr>
          <w:rFonts w:ascii="KaiTi" w:eastAsia="KaiTi" w:hAnsi="KaiTi" w:hint="eastAsia"/>
          <w:b/>
          <w:sz w:val="24"/>
          <w:szCs w:val="24"/>
        </w:rPr>
        <w:t>日，日内瓦</w:t>
      </w:r>
    </w:p>
    <w:p w:rsidR="009D3D9C" w:rsidRPr="00340F0D" w:rsidRDefault="009D3D9C" w:rsidP="009D3D9C"/>
    <w:p w:rsidR="009D3D9C" w:rsidRPr="00340F0D" w:rsidRDefault="009D3D9C" w:rsidP="009D3D9C"/>
    <w:p w:rsidR="009D3D9C" w:rsidRPr="00340F0D" w:rsidRDefault="009D3D9C" w:rsidP="009D3D9C"/>
    <w:p w:rsidR="009D3D9C" w:rsidRPr="00340F0D" w:rsidRDefault="009D3D9C" w:rsidP="009D3D9C">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主席总结</w:t>
      </w:r>
    </w:p>
    <w:p w:rsidR="009D3D9C" w:rsidRPr="00340F0D" w:rsidRDefault="009D3D9C" w:rsidP="009D3D9C"/>
    <w:p w:rsidR="009D3D9C" w:rsidRPr="00340F0D" w:rsidRDefault="009D3D9C" w:rsidP="009D3D9C">
      <w:pPr>
        <w:rPr>
          <w:rFonts w:ascii="KaiTi" w:eastAsia="KaiTi" w:hAnsi="KaiTi" w:cs="Times New Roman"/>
          <w:kern w:val="2"/>
          <w:sz w:val="21"/>
          <w:szCs w:val="24"/>
        </w:rPr>
      </w:pPr>
      <w:bookmarkStart w:id="5" w:name="Prepared"/>
      <w:bookmarkEnd w:id="5"/>
    </w:p>
    <w:p w:rsidR="009D3D9C" w:rsidRPr="00340F0D" w:rsidRDefault="009D3D9C" w:rsidP="009D3D9C"/>
    <w:p w:rsidR="009D3D9C" w:rsidRPr="00340F0D" w:rsidRDefault="009D3D9C" w:rsidP="009D3D9C"/>
    <w:p w:rsidR="009D3D9C" w:rsidRPr="00340F0D" w:rsidRDefault="009D3D9C" w:rsidP="009D3D9C"/>
    <w:p w:rsidR="009D3D9C" w:rsidRPr="00340F0D" w:rsidRDefault="009D3D9C" w:rsidP="009D3D9C"/>
    <w:p w:rsidR="00384C1A" w:rsidRPr="00384C1A" w:rsidRDefault="003242D1" w:rsidP="00384C1A">
      <w:pPr>
        <w:pStyle w:val="ListParagraph"/>
        <w:numPr>
          <w:ilvl w:val="0"/>
          <w:numId w:val="17"/>
        </w:numPr>
        <w:overflowPunct w:val="0"/>
        <w:spacing w:afterLines="50" w:after="120" w:line="340" w:lineRule="atLeast"/>
        <w:ind w:left="0" w:firstLine="0"/>
        <w:contextualSpacing w:val="0"/>
        <w:jc w:val="both"/>
        <w:rPr>
          <w:rFonts w:ascii="SimSun" w:hAnsi="SimSun"/>
          <w:bCs/>
          <w:sz w:val="21"/>
        </w:rPr>
      </w:pPr>
      <w:r w:rsidRPr="00384C1A">
        <w:rPr>
          <w:rFonts w:ascii="SimSun" w:hAnsi="SimSun" w:hint="eastAsia"/>
          <w:bCs/>
          <w:sz w:val="21"/>
        </w:rPr>
        <w:t>发展与知识产权委员会（CDIP）第二十四届会议于2019年11月18日至22日举行。94个成员国和19个观察员出席了会议。产权组织总干事弗朗西斯·高锐先生宣布会议开幕。他赞扬成员国在CDIP的积极参与，赞赏它们对委员会正在进行的工作作出的持续承诺。总干事特别指出，“知识产权与发展国际会议：怎样从知识产权制度中受益”于2019年5月20日成功举行。他进一步回顾</w:t>
      </w:r>
      <w:r w:rsidR="00021CA6" w:rsidRPr="00384C1A">
        <w:rPr>
          <w:rFonts w:ascii="SimSun" w:hAnsi="SimSun" w:hint="eastAsia"/>
          <w:bCs/>
          <w:sz w:val="21"/>
        </w:rPr>
        <w:t>了</w:t>
      </w:r>
      <w:r w:rsidRPr="00384C1A">
        <w:rPr>
          <w:rFonts w:ascii="SimSun" w:hAnsi="SimSun" w:hint="eastAsia"/>
          <w:bCs/>
          <w:sz w:val="21"/>
        </w:rPr>
        <w:t>产权组织用完全自动化的语音转文本记录取代CDIP</w:t>
      </w:r>
      <w:r w:rsidR="00021CA6" w:rsidRPr="00384C1A">
        <w:rPr>
          <w:rFonts w:ascii="SimSun" w:hAnsi="SimSun" w:hint="eastAsia"/>
          <w:bCs/>
          <w:sz w:val="21"/>
        </w:rPr>
        <w:t>逐字</w:t>
      </w:r>
      <w:r w:rsidRPr="00384C1A">
        <w:rPr>
          <w:rFonts w:ascii="SimSun" w:hAnsi="SimSun" w:hint="eastAsia"/>
          <w:bCs/>
          <w:sz w:val="21"/>
        </w:rPr>
        <w:t>报告的开拓性创举，希望成员国认为这项创举有</w:t>
      </w:r>
      <w:r w:rsidR="00380821">
        <w:rPr>
          <w:rFonts w:ascii="SimSun" w:hAnsi="SimSun"/>
          <w:bCs/>
          <w:sz w:val="21"/>
        </w:rPr>
        <w:t>‍</w:t>
      </w:r>
      <w:r w:rsidRPr="00384C1A">
        <w:rPr>
          <w:rFonts w:ascii="SimSun" w:hAnsi="SimSun" w:hint="eastAsia"/>
          <w:bCs/>
          <w:sz w:val="21"/>
        </w:rPr>
        <w:t>用。</w:t>
      </w:r>
    </w:p>
    <w:p w:rsidR="00384C1A" w:rsidRDefault="003242D1" w:rsidP="00384C1A">
      <w:pPr>
        <w:pStyle w:val="ListParagraph"/>
        <w:numPr>
          <w:ilvl w:val="0"/>
          <w:numId w:val="17"/>
        </w:numPr>
        <w:overflowPunct w:val="0"/>
        <w:spacing w:afterLines="50" w:after="120" w:line="340" w:lineRule="atLeast"/>
        <w:ind w:left="0" w:firstLine="0"/>
        <w:contextualSpacing w:val="0"/>
        <w:jc w:val="both"/>
        <w:rPr>
          <w:rFonts w:ascii="SimSun" w:hAnsi="SimSun"/>
          <w:bCs/>
          <w:sz w:val="21"/>
        </w:rPr>
      </w:pPr>
      <w:r w:rsidRPr="00384C1A">
        <w:rPr>
          <w:rFonts w:ascii="SimSun" w:hAnsi="SimSun" w:hint="eastAsia"/>
          <w:bCs/>
          <w:sz w:val="21"/>
        </w:rPr>
        <w:t xml:space="preserve">在议程第2项下，委员会通过了文件CDIP/24/1 </w:t>
      </w:r>
      <w:proofErr w:type="spellStart"/>
      <w:r w:rsidRPr="00384C1A">
        <w:rPr>
          <w:rFonts w:ascii="SimSun" w:hAnsi="SimSun" w:hint="eastAsia"/>
          <w:bCs/>
          <w:sz w:val="21"/>
        </w:rPr>
        <w:t>Prov.3</w:t>
      </w:r>
      <w:proofErr w:type="spellEnd"/>
      <w:r w:rsidRPr="00384C1A">
        <w:rPr>
          <w:rFonts w:ascii="SimSun" w:hAnsi="SimSun" w:hint="eastAsia"/>
          <w:bCs/>
          <w:sz w:val="21"/>
        </w:rPr>
        <w:t>中所载的议程草案。</w:t>
      </w:r>
    </w:p>
    <w:p w:rsidR="00384C1A" w:rsidRDefault="003242D1" w:rsidP="00384C1A">
      <w:pPr>
        <w:pStyle w:val="ListParagraph"/>
        <w:numPr>
          <w:ilvl w:val="0"/>
          <w:numId w:val="17"/>
        </w:numPr>
        <w:overflowPunct w:val="0"/>
        <w:spacing w:afterLines="50" w:after="120" w:line="340" w:lineRule="atLeast"/>
        <w:ind w:left="0" w:firstLine="0"/>
        <w:contextualSpacing w:val="0"/>
        <w:jc w:val="both"/>
        <w:rPr>
          <w:rFonts w:ascii="SimSun" w:hAnsi="SimSun"/>
          <w:bCs/>
          <w:sz w:val="21"/>
        </w:rPr>
      </w:pPr>
      <w:r w:rsidRPr="00384C1A">
        <w:rPr>
          <w:rFonts w:ascii="SimSun" w:hAnsi="SimSun" w:hint="eastAsia"/>
          <w:bCs/>
          <w:sz w:val="21"/>
        </w:rPr>
        <w:t>在议程第</w:t>
      </w:r>
      <w:r w:rsidR="00054658" w:rsidRPr="00384C1A">
        <w:rPr>
          <w:rFonts w:ascii="SimSun" w:hAnsi="SimSun" w:hint="eastAsia"/>
          <w:bCs/>
          <w:sz w:val="21"/>
        </w:rPr>
        <w:t>3</w:t>
      </w:r>
      <w:r w:rsidRPr="00384C1A">
        <w:rPr>
          <w:rFonts w:ascii="SimSun" w:hAnsi="SimSun" w:hint="eastAsia"/>
          <w:bCs/>
          <w:sz w:val="21"/>
        </w:rPr>
        <w:t>项下，委员会审议了文件CDIP/2</w:t>
      </w:r>
      <w:r w:rsidR="00054658" w:rsidRPr="00384C1A">
        <w:rPr>
          <w:rFonts w:ascii="SimSun" w:hAnsi="SimSun"/>
          <w:bCs/>
          <w:sz w:val="21"/>
        </w:rPr>
        <w:t>4</w:t>
      </w:r>
      <w:r w:rsidRPr="00384C1A">
        <w:rPr>
          <w:rFonts w:ascii="SimSun" w:hAnsi="SimSun" w:hint="eastAsia"/>
          <w:bCs/>
          <w:sz w:val="21"/>
        </w:rPr>
        <w:t>/1</w:t>
      </w:r>
      <w:r w:rsidR="00054658" w:rsidRPr="00384C1A">
        <w:rPr>
          <w:rFonts w:ascii="SimSun" w:hAnsi="SimSun"/>
          <w:bCs/>
          <w:sz w:val="21"/>
        </w:rPr>
        <w:t>3</w:t>
      </w:r>
      <w:r w:rsidRPr="00384C1A">
        <w:rPr>
          <w:rFonts w:ascii="SimSun" w:hAnsi="SimSun" w:hint="eastAsia"/>
          <w:bCs/>
          <w:sz w:val="21"/>
        </w:rPr>
        <w:t>中所载的“认可观察员与会”。委员会决定临时认可一个非政府组织（NGO）参加会议，即：</w:t>
      </w:r>
      <w:r w:rsidR="00054658" w:rsidRPr="00384C1A">
        <w:rPr>
          <w:rFonts w:ascii="SimSun" w:hAnsi="SimSun" w:hint="eastAsia"/>
          <w:bCs/>
          <w:sz w:val="21"/>
        </w:rPr>
        <w:t>创新型创业生态系统研究中心（RISE）</w:t>
      </w:r>
      <w:r w:rsidRPr="00384C1A">
        <w:rPr>
          <w:rFonts w:ascii="SimSun" w:hAnsi="SimSun" w:hint="eastAsia"/>
          <w:bCs/>
          <w:sz w:val="21"/>
        </w:rPr>
        <w:t>。</w:t>
      </w:r>
    </w:p>
    <w:p w:rsidR="00384C1A" w:rsidRDefault="00054658" w:rsidP="00384C1A">
      <w:pPr>
        <w:pStyle w:val="ListParagraph"/>
        <w:numPr>
          <w:ilvl w:val="0"/>
          <w:numId w:val="17"/>
        </w:numPr>
        <w:overflowPunct w:val="0"/>
        <w:spacing w:afterLines="50" w:after="120" w:line="340" w:lineRule="atLeast"/>
        <w:ind w:left="0" w:firstLine="0"/>
        <w:contextualSpacing w:val="0"/>
        <w:jc w:val="both"/>
        <w:rPr>
          <w:rFonts w:ascii="SimSun" w:hAnsi="SimSun"/>
          <w:bCs/>
          <w:sz w:val="21"/>
        </w:rPr>
      </w:pPr>
      <w:r w:rsidRPr="00384C1A">
        <w:rPr>
          <w:rFonts w:ascii="SimSun" w:hAnsi="SimSun" w:hint="eastAsia"/>
          <w:bCs/>
          <w:sz w:val="21"/>
        </w:rPr>
        <w:t>在议程第4项下，委员会通过了文件CDIP/2</w:t>
      </w:r>
      <w:r w:rsidRPr="00384C1A">
        <w:rPr>
          <w:rFonts w:ascii="SimSun" w:hAnsi="SimSun"/>
          <w:bCs/>
          <w:sz w:val="21"/>
        </w:rPr>
        <w:t>3</w:t>
      </w:r>
      <w:r w:rsidRPr="00384C1A">
        <w:rPr>
          <w:rFonts w:ascii="SimSun" w:hAnsi="SimSun" w:hint="eastAsia"/>
          <w:bCs/>
          <w:sz w:val="21"/>
        </w:rPr>
        <w:t>/1</w:t>
      </w:r>
      <w:r w:rsidRPr="00384C1A">
        <w:rPr>
          <w:rFonts w:ascii="SimSun" w:hAnsi="SimSun"/>
          <w:bCs/>
          <w:sz w:val="21"/>
        </w:rPr>
        <w:t>7</w:t>
      </w:r>
      <w:r w:rsidRPr="00384C1A">
        <w:rPr>
          <w:rFonts w:ascii="SimSun" w:hAnsi="SimSun" w:hint="eastAsia"/>
          <w:bCs/>
          <w:sz w:val="21"/>
        </w:rPr>
        <w:t xml:space="preserve"> Prov.中所载的CDIP第二十三届会议的报告草案，</w:t>
      </w:r>
      <w:r w:rsidR="00021CA6" w:rsidRPr="00384C1A">
        <w:rPr>
          <w:rFonts w:ascii="SimSun" w:hAnsi="SimSun" w:hint="eastAsia"/>
          <w:bCs/>
          <w:sz w:val="21"/>
        </w:rPr>
        <w:t>按</w:t>
      </w:r>
      <w:r w:rsidRPr="00384C1A">
        <w:rPr>
          <w:rFonts w:ascii="SimSun" w:hAnsi="SimSun" w:hint="eastAsia"/>
          <w:bCs/>
          <w:sz w:val="21"/>
        </w:rPr>
        <w:t>秘书处收到</w:t>
      </w:r>
      <w:r w:rsidR="00021CA6" w:rsidRPr="00384C1A">
        <w:rPr>
          <w:rFonts w:ascii="SimSun" w:hAnsi="SimSun" w:hint="eastAsia"/>
          <w:bCs/>
          <w:sz w:val="21"/>
        </w:rPr>
        <w:t>的</w:t>
      </w:r>
      <w:r w:rsidRPr="00384C1A">
        <w:rPr>
          <w:rFonts w:ascii="SimSun" w:hAnsi="SimSun" w:hint="eastAsia"/>
          <w:bCs/>
          <w:sz w:val="21"/>
        </w:rPr>
        <w:t>中国代表团</w:t>
      </w:r>
      <w:r w:rsidR="00021CA6" w:rsidRPr="00384C1A">
        <w:rPr>
          <w:rFonts w:ascii="SimSun" w:hAnsi="SimSun" w:hint="eastAsia"/>
          <w:bCs/>
          <w:sz w:val="21"/>
        </w:rPr>
        <w:t>的意见</w:t>
      </w:r>
      <w:r w:rsidRPr="00384C1A">
        <w:rPr>
          <w:rFonts w:ascii="SimSun" w:hAnsi="SimSun" w:hint="eastAsia"/>
          <w:bCs/>
          <w:sz w:val="21"/>
        </w:rPr>
        <w:t>对第29段做</w:t>
      </w:r>
      <w:r w:rsidR="00021CA6" w:rsidRPr="00384C1A">
        <w:rPr>
          <w:rFonts w:ascii="SimSun" w:hAnsi="SimSun" w:hint="eastAsia"/>
          <w:bCs/>
          <w:sz w:val="21"/>
        </w:rPr>
        <w:t>了</w:t>
      </w:r>
      <w:r w:rsidRPr="00384C1A">
        <w:rPr>
          <w:rFonts w:ascii="SimSun" w:hAnsi="SimSun" w:hint="eastAsia"/>
          <w:bCs/>
          <w:sz w:val="21"/>
        </w:rPr>
        <w:t>更正。</w:t>
      </w:r>
    </w:p>
    <w:p w:rsidR="00384C1A" w:rsidRDefault="00054658" w:rsidP="00384C1A">
      <w:pPr>
        <w:pStyle w:val="ListParagraph"/>
        <w:numPr>
          <w:ilvl w:val="0"/>
          <w:numId w:val="17"/>
        </w:numPr>
        <w:overflowPunct w:val="0"/>
        <w:spacing w:afterLines="50" w:after="120" w:line="340" w:lineRule="atLeast"/>
        <w:ind w:left="0" w:firstLine="0"/>
        <w:contextualSpacing w:val="0"/>
        <w:jc w:val="both"/>
        <w:rPr>
          <w:rFonts w:ascii="SimSun" w:hAnsi="SimSun"/>
          <w:bCs/>
          <w:sz w:val="21"/>
        </w:rPr>
      </w:pPr>
      <w:r w:rsidRPr="00384C1A">
        <w:rPr>
          <w:rFonts w:ascii="SimSun" w:hAnsi="SimSun" w:hint="eastAsia"/>
          <w:sz w:val="21"/>
        </w:rPr>
        <w:t>在议程第5项下，委员会听取了一般性发言。</w:t>
      </w:r>
      <w:r w:rsidRPr="00384C1A">
        <w:rPr>
          <w:rFonts w:ascii="SimSun" w:hAnsi="SimSun" w:hint="eastAsia"/>
          <w:bCs/>
          <w:sz w:val="21"/>
        </w:rPr>
        <w:t>各代表团注意到，议程上各份文件的内容反映了委员会的辛勤工作、成员国和产权组织对落实发展议程各项建议的持续承诺以及交付发展议程项目中表现出的专门知识。发展议程项目对于加强成员国运用知识产权制度促进本国社会经济发展目标的能力至关重要。各代表团进一步重申</w:t>
      </w:r>
      <w:r w:rsidR="00723F02" w:rsidRPr="00384C1A">
        <w:rPr>
          <w:rFonts w:ascii="SimSun" w:hAnsi="SimSun" w:hint="eastAsia"/>
          <w:bCs/>
          <w:sz w:val="21"/>
        </w:rPr>
        <w:t>愿意在委员会</w:t>
      </w:r>
      <w:r w:rsidR="000B5F76">
        <w:rPr>
          <w:rFonts w:ascii="SimSun" w:hAnsi="SimSun" w:hint="eastAsia"/>
          <w:bCs/>
          <w:sz w:val="21"/>
        </w:rPr>
        <w:t>积极地</w:t>
      </w:r>
      <w:r w:rsidR="00723F02" w:rsidRPr="00384C1A">
        <w:rPr>
          <w:rFonts w:ascii="SimSun" w:hAnsi="SimSun" w:hint="eastAsia"/>
          <w:bCs/>
          <w:sz w:val="21"/>
        </w:rPr>
        <w:t>进行建设性的讨论。</w:t>
      </w:r>
    </w:p>
    <w:p w:rsidR="00384C1A" w:rsidRDefault="000568BE" w:rsidP="00380821">
      <w:pPr>
        <w:pStyle w:val="ListParagraph"/>
        <w:keepNext/>
        <w:numPr>
          <w:ilvl w:val="0"/>
          <w:numId w:val="17"/>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lastRenderedPageBreak/>
        <w:t>在议程第6项下，委员会审议了以下方面：</w:t>
      </w:r>
    </w:p>
    <w:p w:rsidR="00384C1A" w:rsidRDefault="00AC6F7A" w:rsidP="00384C1A">
      <w:pPr>
        <w:spacing w:afterLines="50" w:after="120" w:line="340" w:lineRule="atLeast"/>
        <w:ind w:left="567"/>
        <w:jc w:val="both"/>
        <w:rPr>
          <w:rFonts w:ascii="SimSun" w:hAnsi="SimSun"/>
          <w:bCs/>
          <w:sz w:val="21"/>
          <w:highlight w:val="yellow"/>
        </w:rPr>
      </w:pPr>
      <w:proofErr w:type="gramStart"/>
      <w:r w:rsidRPr="00384C1A">
        <w:rPr>
          <w:rFonts w:ascii="SimSun" w:hAnsi="SimSun"/>
          <w:bCs/>
          <w:sz w:val="21"/>
        </w:rPr>
        <w:t>6.1</w:t>
      </w:r>
      <w:proofErr w:type="gramEnd"/>
      <w:r w:rsidR="00380821">
        <w:rPr>
          <w:rFonts w:ascii="SimSun" w:hAnsi="SimSun"/>
          <w:bCs/>
          <w:sz w:val="21"/>
        </w:rPr>
        <w:tab/>
      </w:r>
      <w:r w:rsidR="000568BE" w:rsidRPr="00384C1A">
        <w:rPr>
          <w:rFonts w:ascii="SimSun" w:hAnsi="SimSun" w:hint="eastAsia"/>
          <w:bCs/>
          <w:sz w:val="21"/>
        </w:rPr>
        <w:t>文件CDIP/24/2中所载的“进展报告”。委员会注意到文件</w:t>
      </w:r>
      <w:r w:rsidR="000568BE" w:rsidRPr="00384C1A">
        <w:rPr>
          <w:rFonts w:ascii="SimSun" w:hAnsi="SimSun"/>
          <w:bCs/>
          <w:sz w:val="21"/>
        </w:rPr>
        <w:t>CDIP/24/2</w:t>
      </w:r>
      <w:r w:rsidR="000568BE" w:rsidRPr="00384C1A">
        <w:rPr>
          <w:rFonts w:ascii="SimSun" w:hAnsi="SimSun" w:hint="eastAsia"/>
          <w:bCs/>
          <w:sz w:val="21"/>
        </w:rPr>
        <w:t>及其各个附件。委员会批准“知识产权管理与技术转让：促进发展中国家、最不发达国家和经济转型期国家有效利用知识产权项目”的实施延长三个月，不涉及预算问题。</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6.2</w:t>
      </w:r>
      <w:proofErr w:type="gramEnd"/>
      <w:r w:rsidR="00380821">
        <w:rPr>
          <w:rFonts w:ascii="SimSun" w:hAnsi="SimSun"/>
          <w:bCs/>
          <w:sz w:val="21"/>
        </w:rPr>
        <w:tab/>
      </w:r>
      <w:r w:rsidR="000568BE" w:rsidRPr="00384C1A">
        <w:rPr>
          <w:rFonts w:ascii="SimSun" w:hAnsi="SimSun" w:hint="eastAsia"/>
          <w:bCs/>
          <w:sz w:val="21"/>
        </w:rPr>
        <w:t>文件CDIP/24/3中所载的“运用公有领域的信息促进经济发展项目完成报告”。</w:t>
      </w:r>
      <w:r w:rsidR="000568BE" w:rsidRPr="00384C1A">
        <w:rPr>
          <w:rFonts w:ascii="SimSun" w:hAnsi="SimSun"/>
          <w:bCs/>
          <w:sz w:val="21"/>
        </w:rPr>
        <w:t>委员会注意到报告中所载的信息。</w:t>
      </w:r>
    </w:p>
    <w:p w:rsidR="00384C1A" w:rsidRDefault="00AC6F7A" w:rsidP="00384C1A">
      <w:pPr>
        <w:spacing w:afterLines="50" w:after="120" w:line="340" w:lineRule="atLeast"/>
        <w:ind w:left="567"/>
        <w:jc w:val="both"/>
        <w:rPr>
          <w:rFonts w:ascii="SimSun" w:hAnsi="SimSun"/>
          <w:bCs/>
          <w:color w:val="000000" w:themeColor="text1"/>
          <w:sz w:val="21"/>
        </w:rPr>
      </w:pPr>
      <w:proofErr w:type="gramStart"/>
      <w:r w:rsidRPr="00384C1A">
        <w:rPr>
          <w:rFonts w:ascii="SimSun" w:hAnsi="SimSun"/>
          <w:bCs/>
          <w:color w:val="000000" w:themeColor="text1"/>
          <w:sz w:val="21"/>
        </w:rPr>
        <w:t>6.3</w:t>
      </w:r>
      <w:proofErr w:type="gramEnd"/>
      <w:r w:rsidRPr="00384C1A">
        <w:rPr>
          <w:rFonts w:ascii="SimSun" w:hAnsi="SimSun"/>
          <w:bCs/>
          <w:color w:val="000000" w:themeColor="text1"/>
          <w:sz w:val="21"/>
        </w:rPr>
        <w:tab/>
      </w:r>
      <w:r w:rsidR="000568BE" w:rsidRPr="00384C1A">
        <w:rPr>
          <w:rFonts w:ascii="SimSun" w:hAnsi="SimSun" w:hint="eastAsia"/>
          <w:bCs/>
          <w:color w:val="000000" w:themeColor="text1"/>
          <w:sz w:val="21"/>
        </w:rPr>
        <w:t>文件CDIP/24/11中所载的</w:t>
      </w:r>
      <w:r w:rsidR="008E0491" w:rsidRPr="00384C1A">
        <w:rPr>
          <w:rFonts w:ascii="SimSun" w:hAnsi="SimSun" w:hint="eastAsia"/>
          <w:bCs/>
          <w:color w:val="000000" w:themeColor="text1"/>
          <w:sz w:val="21"/>
        </w:rPr>
        <w:t>“运用公有领域信息促进经济发展项目审评报告”。</w:t>
      </w:r>
      <w:r w:rsidR="000568BE" w:rsidRPr="00384C1A">
        <w:rPr>
          <w:rFonts w:ascii="SimSun" w:hAnsi="SimSun"/>
          <w:bCs/>
          <w:color w:val="000000" w:themeColor="text1"/>
          <w:sz w:val="21"/>
        </w:rPr>
        <w:t>委员会注意到报告中所载的信息。</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6.4</w:t>
      </w:r>
      <w:proofErr w:type="gramEnd"/>
      <w:r w:rsidR="00380821">
        <w:rPr>
          <w:rFonts w:ascii="SimSun" w:hAnsi="SimSun"/>
          <w:bCs/>
          <w:sz w:val="21"/>
        </w:rPr>
        <w:tab/>
      </w:r>
      <w:r w:rsidR="000568BE" w:rsidRPr="00384C1A">
        <w:rPr>
          <w:rFonts w:ascii="SimSun" w:hAnsi="SimSun" w:hint="eastAsia"/>
          <w:bCs/>
          <w:sz w:val="21"/>
        </w:rPr>
        <w:t>文件CDIP/2</w:t>
      </w:r>
      <w:r w:rsidR="008E0491" w:rsidRPr="00384C1A">
        <w:rPr>
          <w:rFonts w:ascii="SimSun" w:hAnsi="SimSun" w:hint="eastAsia"/>
          <w:bCs/>
          <w:sz w:val="21"/>
        </w:rPr>
        <w:t>4</w:t>
      </w:r>
      <w:r w:rsidR="000568BE" w:rsidRPr="00384C1A">
        <w:rPr>
          <w:rFonts w:ascii="SimSun" w:hAnsi="SimSun" w:hint="eastAsia"/>
          <w:bCs/>
          <w:sz w:val="21"/>
        </w:rPr>
        <w:t>/</w:t>
      </w:r>
      <w:r w:rsidR="008E0491" w:rsidRPr="00384C1A">
        <w:rPr>
          <w:rFonts w:ascii="SimSun" w:hAnsi="SimSun" w:hint="eastAsia"/>
          <w:bCs/>
          <w:sz w:val="21"/>
        </w:rPr>
        <w:t>4</w:t>
      </w:r>
      <w:r w:rsidR="000568BE" w:rsidRPr="00384C1A">
        <w:rPr>
          <w:rFonts w:ascii="SimSun" w:hAnsi="SimSun" w:hint="eastAsia"/>
          <w:bCs/>
          <w:sz w:val="21"/>
        </w:rPr>
        <w:t>中所载的</w:t>
      </w:r>
      <w:r w:rsidR="008E0491" w:rsidRPr="00384C1A">
        <w:rPr>
          <w:rFonts w:ascii="SimSun" w:hAnsi="SimSun" w:hint="eastAsia"/>
          <w:bCs/>
          <w:sz w:val="21"/>
        </w:rPr>
        <w:t>“知识产权业、旅游业与文化：在埃及和其他发展中国家支持发展目标、推广文化遗产项目完成报告”。</w:t>
      </w:r>
      <w:r w:rsidR="000568BE" w:rsidRPr="00384C1A">
        <w:rPr>
          <w:rFonts w:ascii="SimSun" w:hAnsi="SimSun"/>
          <w:bCs/>
          <w:sz w:val="21"/>
        </w:rPr>
        <w:t>委员会注意到报告中所载的信息。</w:t>
      </w:r>
    </w:p>
    <w:p w:rsidR="00384C1A" w:rsidRDefault="00AC6F7A" w:rsidP="00384C1A">
      <w:pPr>
        <w:spacing w:afterLines="50" w:after="120" w:line="340" w:lineRule="atLeast"/>
        <w:ind w:left="567"/>
        <w:jc w:val="both"/>
        <w:rPr>
          <w:rFonts w:ascii="SimSun" w:hAnsi="SimSun"/>
          <w:bCs/>
          <w:color w:val="000000" w:themeColor="text1"/>
          <w:sz w:val="21"/>
        </w:rPr>
      </w:pPr>
      <w:proofErr w:type="gramStart"/>
      <w:r w:rsidRPr="00384C1A">
        <w:rPr>
          <w:rFonts w:ascii="SimSun" w:hAnsi="SimSun"/>
          <w:bCs/>
          <w:color w:val="000000" w:themeColor="text1"/>
          <w:sz w:val="21"/>
        </w:rPr>
        <w:t>6.5</w:t>
      </w:r>
      <w:proofErr w:type="gramEnd"/>
      <w:r w:rsidR="00380821">
        <w:rPr>
          <w:rFonts w:ascii="SimSun" w:hAnsi="SimSun"/>
          <w:bCs/>
          <w:color w:val="000000" w:themeColor="text1"/>
          <w:sz w:val="21"/>
        </w:rPr>
        <w:tab/>
      </w:r>
      <w:r w:rsidR="000568BE" w:rsidRPr="00384C1A">
        <w:rPr>
          <w:rFonts w:ascii="SimSun" w:hAnsi="SimSun" w:hint="eastAsia"/>
          <w:bCs/>
          <w:color w:val="000000" w:themeColor="text1"/>
          <w:sz w:val="21"/>
        </w:rPr>
        <w:t>文件CDIP/2</w:t>
      </w:r>
      <w:r w:rsidR="00F016E8" w:rsidRPr="00384C1A">
        <w:rPr>
          <w:rFonts w:ascii="SimSun" w:hAnsi="SimSun" w:hint="eastAsia"/>
          <w:bCs/>
          <w:color w:val="000000" w:themeColor="text1"/>
          <w:sz w:val="21"/>
        </w:rPr>
        <w:t>4</w:t>
      </w:r>
      <w:r w:rsidR="000568BE" w:rsidRPr="00384C1A">
        <w:rPr>
          <w:rFonts w:ascii="SimSun" w:hAnsi="SimSun" w:hint="eastAsia"/>
          <w:bCs/>
          <w:color w:val="000000" w:themeColor="text1"/>
          <w:sz w:val="21"/>
        </w:rPr>
        <w:t>/</w:t>
      </w:r>
      <w:r w:rsidR="00F016E8" w:rsidRPr="00384C1A">
        <w:rPr>
          <w:rFonts w:ascii="SimSun" w:hAnsi="SimSun" w:hint="eastAsia"/>
          <w:bCs/>
          <w:color w:val="000000" w:themeColor="text1"/>
          <w:sz w:val="21"/>
        </w:rPr>
        <w:t>10</w:t>
      </w:r>
      <w:r w:rsidR="000568BE" w:rsidRPr="00384C1A">
        <w:rPr>
          <w:rFonts w:ascii="SimSun" w:hAnsi="SimSun" w:hint="eastAsia"/>
          <w:bCs/>
          <w:color w:val="000000" w:themeColor="text1"/>
          <w:sz w:val="21"/>
        </w:rPr>
        <w:t>中所载的</w:t>
      </w:r>
      <w:r w:rsidR="00F016E8" w:rsidRPr="00384C1A">
        <w:rPr>
          <w:rFonts w:ascii="SimSun" w:hAnsi="SimSun" w:hint="eastAsia"/>
          <w:bCs/>
          <w:color w:val="000000" w:themeColor="text1"/>
          <w:sz w:val="21"/>
        </w:rPr>
        <w:t>“知识产权、旅游业与文化：在埃及和其他发展中国家支持发展目标、推广文化遗产项目审评报告”。</w:t>
      </w:r>
      <w:r w:rsidR="000568BE" w:rsidRPr="00384C1A">
        <w:rPr>
          <w:rFonts w:ascii="SimSun" w:hAnsi="SimSun"/>
          <w:bCs/>
          <w:color w:val="000000" w:themeColor="text1"/>
          <w:sz w:val="21"/>
        </w:rPr>
        <w:t>委员会注意到报告中所载的信息。</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6.6</w:t>
      </w:r>
      <w:proofErr w:type="gramEnd"/>
      <w:r w:rsidR="00380821">
        <w:rPr>
          <w:rFonts w:ascii="SimSun" w:hAnsi="SimSun"/>
          <w:bCs/>
          <w:sz w:val="21"/>
        </w:rPr>
        <w:tab/>
      </w:r>
      <w:r w:rsidR="000568BE" w:rsidRPr="00384C1A">
        <w:rPr>
          <w:rFonts w:ascii="SimSun" w:hAnsi="SimSun" w:hint="eastAsia"/>
          <w:bCs/>
          <w:sz w:val="21"/>
        </w:rPr>
        <w:t>文件CDIP/2</w:t>
      </w:r>
      <w:r w:rsidR="00F016E8" w:rsidRPr="00384C1A">
        <w:rPr>
          <w:rFonts w:ascii="SimSun" w:hAnsi="SimSun" w:hint="eastAsia"/>
          <w:bCs/>
          <w:sz w:val="21"/>
        </w:rPr>
        <w:t>4</w:t>
      </w:r>
      <w:r w:rsidR="000568BE" w:rsidRPr="00384C1A">
        <w:rPr>
          <w:rFonts w:ascii="SimSun" w:hAnsi="SimSun" w:hint="eastAsia"/>
          <w:bCs/>
          <w:sz w:val="21"/>
        </w:rPr>
        <w:t>/</w:t>
      </w:r>
      <w:r w:rsidR="00F016E8" w:rsidRPr="00384C1A">
        <w:rPr>
          <w:rFonts w:ascii="SimSun" w:hAnsi="SimSun" w:hint="eastAsia"/>
          <w:bCs/>
          <w:sz w:val="21"/>
        </w:rPr>
        <w:t>5</w:t>
      </w:r>
      <w:r w:rsidR="000568BE" w:rsidRPr="00384C1A">
        <w:rPr>
          <w:rFonts w:ascii="SimSun" w:hAnsi="SimSun" w:hint="eastAsia"/>
          <w:bCs/>
          <w:sz w:val="21"/>
        </w:rPr>
        <w:t>中所载的</w:t>
      </w:r>
      <w:r w:rsidR="00F016E8" w:rsidRPr="00384C1A">
        <w:rPr>
          <w:rFonts w:ascii="SimSun" w:hAnsi="SimSun" w:hint="eastAsia"/>
          <w:bCs/>
          <w:sz w:val="21"/>
        </w:rPr>
        <w:t>“关于‘知识产权与发展国际会议：怎样从知识产权制度中受益’（2019年5月20日）的报告”。</w:t>
      </w:r>
      <w:r w:rsidR="000568BE" w:rsidRPr="00384C1A">
        <w:rPr>
          <w:rFonts w:ascii="SimSun" w:hAnsi="SimSun"/>
          <w:bCs/>
          <w:sz w:val="21"/>
        </w:rPr>
        <w:t>委员会注意到报告中所载的信息。</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6.7</w:t>
      </w:r>
      <w:proofErr w:type="gramEnd"/>
      <w:r w:rsidR="00380821">
        <w:rPr>
          <w:rFonts w:ascii="SimSun" w:hAnsi="SimSun"/>
          <w:bCs/>
          <w:sz w:val="21"/>
        </w:rPr>
        <w:tab/>
      </w:r>
      <w:r w:rsidR="000568BE" w:rsidRPr="00384C1A">
        <w:rPr>
          <w:rFonts w:ascii="SimSun" w:hAnsi="SimSun" w:hint="eastAsia"/>
          <w:bCs/>
          <w:sz w:val="21"/>
        </w:rPr>
        <w:t>文件CDIP/2</w:t>
      </w:r>
      <w:r w:rsidR="00F016E8" w:rsidRPr="00384C1A">
        <w:rPr>
          <w:rFonts w:ascii="SimSun" w:hAnsi="SimSun" w:hint="eastAsia"/>
          <w:bCs/>
          <w:sz w:val="21"/>
        </w:rPr>
        <w:t>4</w:t>
      </w:r>
      <w:r w:rsidR="000568BE" w:rsidRPr="00384C1A">
        <w:rPr>
          <w:rFonts w:ascii="SimSun" w:hAnsi="SimSun" w:hint="eastAsia"/>
          <w:bCs/>
          <w:sz w:val="21"/>
        </w:rPr>
        <w:t>/</w:t>
      </w:r>
      <w:r w:rsidR="00F016E8" w:rsidRPr="00384C1A">
        <w:rPr>
          <w:rFonts w:ascii="SimSun" w:hAnsi="SimSun" w:hint="eastAsia"/>
          <w:bCs/>
          <w:sz w:val="21"/>
        </w:rPr>
        <w:t>6</w:t>
      </w:r>
      <w:r w:rsidR="000568BE" w:rsidRPr="00384C1A">
        <w:rPr>
          <w:rFonts w:ascii="SimSun" w:hAnsi="SimSun" w:hint="eastAsia"/>
          <w:bCs/>
          <w:sz w:val="21"/>
        </w:rPr>
        <w:t>中所载的</w:t>
      </w:r>
      <w:r w:rsidR="00F016E8" w:rsidRPr="00384C1A">
        <w:rPr>
          <w:rFonts w:ascii="SimSun" w:hAnsi="SimSun" w:hint="eastAsia"/>
          <w:bCs/>
          <w:sz w:val="21"/>
        </w:rPr>
        <w:t>“关于最不发达国家和发展中国家版权及公共部门信息管理问题国际会议的报告”。</w:t>
      </w:r>
      <w:r w:rsidR="000568BE" w:rsidRPr="00384C1A">
        <w:rPr>
          <w:rFonts w:ascii="SimSun" w:hAnsi="SimSun"/>
          <w:bCs/>
          <w:sz w:val="21"/>
        </w:rPr>
        <w:t>委员会注意到报告中所载的信息。</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6.8</w:t>
      </w:r>
      <w:proofErr w:type="gramEnd"/>
      <w:r w:rsidRPr="00384C1A">
        <w:rPr>
          <w:rFonts w:ascii="SimSun" w:hAnsi="SimSun"/>
          <w:bCs/>
          <w:sz w:val="21"/>
        </w:rPr>
        <w:tab/>
      </w:r>
      <w:r w:rsidR="00E80123" w:rsidRPr="00384C1A">
        <w:rPr>
          <w:rFonts w:ascii="SimSun" w:hAnsi="SimSun" w:hint="eastAsia"/>
          <w:bCs/>
          <w:sz w:val="21"/>
        </w:rPr>
        <w:t>委员会听取了秘书处关于</w:t>
      </w:r>
      <w:r w:rsidR="003B20B6" w:rsidRPr="00384C1A">
        <w:rPr>
          <w:rFonts w:ascii="SimSun" w:hAnsi="SimSun" w:hint="eastAsia"/>
          <w:bCs/>
          <w:sz w:val="21"/>
        </w:rPr>
        <w:t>灵活性数据库和技术援助网络研讨会更新机制的简要介绍。</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6.9</w:t>
      </w:r>
      <w:proofErr w:type="gramEnd"/>
      <w:r w:rsidRPr="00384C1A">
        <w:rPr>
          <w:rFonts w:ascii="SimSun" w:hAnsi="SimSun"/>
          <w:bCs/>
          <w:sz w:val="21"/>
        </w:rPr>
        <w:tab/>
      </w:r>
      <w:r w:rsidR="000568BE" w:rsidRPr="00384C1A">
        <w:rPr>
          <w:rFonts w:ascii="SimSun" w:hAnsi="SimSun" w:hint="eastAsia"/>
          <w:sz w:val="21"/>
        </w:rPr>
        <w:t>文件CDIP/2</w:t>
      </w:r>
      <w:r w:rsidR="004C2088" w:rsidRPr="00384C1A">
        <w:rPr>
          <w:rFonts w:ascii="SimSun" w:hAnsi="SimSun" w:hint="eastAsia"/>
          <w:sz w:val="21"/>
        </w:rPr>
        <w:t>4</w:t>
      </w:r>
      <w:r w:rsidR="000568BE" w:rsidRPr="00384C1A">
        <w:rPr>
          <w:rFonts w:ascii="SimSun" w:hAnsi="SimSun" w:hint="eastAsia"/>
          <w:sz w:val="21"/>
        </w:rPr>
        <w:t>/</w:t>
      </w:r>
      <w:r w:rsidR="004C2088" w:rsidRPr="00384C1A">
        <w:rPr>
          <w:rFonts w:ascii="SimSun" w:hAnsi="SimSun" w:hint="eastAsia"/>
          <w:sz w:val="21"/>
        </w:rPr>
        <w:t>1</w:t>
      </w:r>
      <w:r w:rsidR="000568BE" w:rsidRPr="00384C1A">
        <w:rPr>
          <w:rFonts w:ascii="SimSun" w:hAnsi="SimSun" w:hint="eastAsia"/>
          <w:sz w:val="21"/>
        </w:rPr>
        <w:t>2中所载的</w:t>
      </w:r>
      <w:r w:rsidR="004C2088" w:rsidRPr="00384C1A">
        <w:rPr>
          <w:rFonts w:ascii="SimSun" w:hAnsi="SimSun" w:hint="eastAsia"/>
          <w:sz w:val="21"/>
        </w:rPr>
        <w:t>“产权组织有关机构对落实发展议程相关建议所作的贡献”。</w:t>
      </w:r>
      <w:r w:rsidR="004C2088" w:rsidRPr="00384C1A">
        <w:rPr>
          <w:rFonts w:ascii="SimSun" w:hAnsi="SimSun"/>
          <w:bCs/>
          <w:sz w:val="21"/>
        </w:rPr>
        <w:t>委员会注意到</w:t>
      </w:r>
      <w:r w:rsidR="004C2088" w:rsidRPr="00384C1A">
        <w:rPr>
          <w:rFonts w:ascii="SimSun" w:hAnsi="SimSun" w:hint="eastAsia"/>
          <w:bCs/>
          <w:sz w:val="21"/>
        </w:rPr>
        <w:t>文件</w:t>
      </w:r>
      <w:r w:rsidR="004C2088" w:rsidRPr="00384C1A">
        <w:rPr>
          <w:rFonts w:ascii="SimSun" w:hAnsi="SimSun"/>
          <w:bCs/>
          <w:sz w:val="21"/>
        </w:rPr>
        <w:t>中所载的信息。</w:t>
      </w:r>
    </w:p>
    <w:p w:rsidR="00384C1A" w:rsidRDefault="004C2088" w:rsidP="00384C1A">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t>在</w:t>
      </w:r>
      <w:r w:rsidRPr="00384C1A">
        <w:rPr>
          <w:rFonts w:ascii="SimSun" w:hAnsi="SimSun" w:hint="eastAsia"/>
          <w:bCs/>
          <w:sz w:val="21"/>
        </w:rPr>
        <w:t>议程</w:t>
      </w:r>
      <w:r w:rsidRPr="00384C1A">
        <w:rPr>
          <w:rFonts w:ascii="SimSun" w:hAnsi="SimSun" w:hint="eastAsia"/>
          <w:sz w:val="21"/>
        </w:rPr>
        <w:t>第6(</w:t>
      </w:r>
      <w:proofErr w:type="spellStart"/>
      <w:r w:rsidRPr="00384C1A">
        <w:rPr>
          <w:rFonts w:ascii="SimSun" w:hAnsi="SimSun" w:hint="eastAsia"/>
          <w:sz w:val="21"/>
        </w:rPr>
        <w:t>i</w:t>
      </w:r>
      <w:proofErr w:type="spellEnd"/>
      <w:r w:rsidRPr="00384C1A">
        <w:rPr>
          <w:rFonts w:ascii="SimSun" w:hAnsi="SimSun" w:hint="eastAsia"/>
          <w:sz w:val="21"/>
        </w:rPr>
        <w:t>)项下，委员会审议了文件CDIP/24/8中所载的“关于成员国在产权组织技术援助方面的决定落实情况的报告”，对秘书处为落实该决定所做的工作表示赞赏。</w:t>
      </w:r>
    </w:p>
    <w:p w:rsidR="00384C1A" w:rsidRDefault="004C2088" w:rsidP="00384C1A">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t>在议程第7项下，委员会审议了以下方面：</w:t>
      </w:r>
    </w:p>
    <w:p w:rsidR="00384C1A" w:rsidRDefault="00AC6F7A" w:rsidP="00384C1A">
      <w:pPr>
        <w:spacing w:afterLines="50" w:after="120" w:line="340" w:lineRule="atLeast"/>
        <w:ind w:left="567"/>
        <w:jc w:val="both"/>
        <w:rPr>
          <w:rFonts w:ascii="SimSun" w:hAnsi="SimSun"/>
          <w:sz w:val="21"/>
        </w:rPr>
      </w:pPr>
      <w:proofErr w:type="gramStart"/>
      <w:r w:rsidRPr="00384C1A">
        <w:rPr>
          <w:rFonts w:ascii="SimSun" w:hAnsi="SimSun"/>
          <w:sz w:val="21"/>
        </w:rPr>
        <w:t>8.1</w:t>
      </w:r>
      <w:proofErr w:type="gramEnd"/>
      <w:r w:rsidR="00380821">
        <w:rPr>
          <w:rFonts w:ascii="SimSun" w:hAnsi="SimSun"/>
          <w:sz w:val="21"/>
        </w:rPr>
        <w:tab/>
      </w:r>
      <w:r w:rsidR="004C2088" w:rsidRPr="00384C1A">
        <w:rPr>
          <w:rFonts w:ascii="SimSun" w:hAnsi="SimSun" w:hint="eastAsia"/>
          <w:sz w:val="21"/>
        </w:rPr>
        <w:t>文件</w:t>
      </w:r>
      <w:r w:rsidR="004C2088" w:rsidRPr="00384C1A">
        <w:rPr>
          <w:rFonts w:ascii="SimSun" w:hAnsi="SimSun"/>
          <w:sz w:val="21"/>
        </w:rPr>
        <w:t>CDIP/24/INF/2</w:t>
      </w:r>
      <w:r w:rsidR="004C2088" w:rsidRPr="00384C1A">
        <w:rPr>
          <w:rFonts w:ascii="SimSun" w:hAnsi="SimSun" w:hint="eastAsia"/>
          <w:sz w:val="21"/>
        </w:rPr>
        <w:t>中所载的“《知识产权与移动应用》研究摘要”。</w:t>
      </w:r>
      <w:r w:rsidR="004C2088" w:rsidRPr="00384C1A">
        <w:rPr>
          <w:rFonts w:ascii="SimSun" w:hAnsi="SimSun"/>
          <w:bCs/>
          <w:sz w:val="21"/>
        </w:rPr>
        <w:t>委员会注意到</w:t>
      </w:r>
      <w:r w:rsidR="004C2088" w:rsidRPr="00384C1A">
        <w:rPr>
          <w:rFonts w:ascii="SimSun" w:hAnsi="SimSun" w:hint="eastAsia"/>
          <w:bCs/>
          <w:sz w:val="21"/>
        </w:rPr>
        <w:t>研究报告</w:t>
      </w:r>
      <w:r w:rsidR="004C2088" w:rsidRPr="00384C1A">
        <w:rPr>
          <w:rFonts w:ascii="SimSun" w:hAnsi="SimSun"/>
          <w:bCs/>
          <w:sz w:val="21"/>
        </w:rPr>
        <w:t>中所载的信息。</w:t>
      </w:r>
    </w:p>
    <w:p w:rsidR="00384C1A" w:rsidRDefault="00AC6F7A" w:rsidP="00384C1A">
      <w:pPr>
        <w:spacing w:afterLines="50" w:after="120" w:line="340" w:lineRule="atLeast"/>
        <w:ind w:left="567"/>
        <w:jc w:val="both"/>
        <w:rPr>
          <w:rFonts w:ascii="SimSun" w:hAnsi="SimSun"/>
          <w:sz w:val="21"/>
        </w:rPr>
      </w:pPr>
      <w:proofErr w:type="gramStart"/>
      <w:r w:rsidRPr="00384C1A">
        <w:rPr>
          <w:rFonts w:ascii="SimSun" w:hAnsi="SimSun"/>
          <w:sz w:val="21"/>
        </w:rPr>
        <w:t>8.2</w:t>
      </w:r>
      <w:proofErr w:type="gramEnd"/>
      <w:r w:rsidRPr="00384C1A">
        <w:rPr>
          <w:rFonts w:ascii="SimSun" w:hAnsi="SimSun"/>
          <w:sz w:val="21"/>
        </w:rPr>
        <w:tab/>
      </w:r>
      <w:r w:rsidR="004C2088" w:rsidRPr="00384C1A">
        <w:rPr>
          <w:rFonts w:ascii="SimSun" w:hAnsi="SimSun" w:hint="eastAsia"/>
          <w:sz w:val="21"/>
        </w:rPr>
        <w:t>文件</w:t>
      </w:r>
      <w:r w:rsidR="004C2088" w:rsidRPr="00384C1A">
        <w:rPr>
          <w:rFonts w:ascii="SimSun" w:hAnsi="SimSun"/>
          <w:bCs/>
          <w:sz w:val="21"/>
        </w:rPr>
        <w:t>CDIP</w:t>
      </w:r>
      <w:r w:rsidR="004C2088" w:rsidRPr="00384C1A">
        <w:rPr>
          <w:rFonts w:ascii="SimSun" w:hAnsi="SimSun"/>
          <w:sz w:val="21"/>
        </w:rPr>
        <w:t>/24/INF/5</w:t>
      </w:r>
      <w:r w:rsidR="004C2088" w:rsidRPr="00384C1A">
        <w:rPr>
          <w:rFonts w:ascii="SimSun" w:hAnsi="SimSun" w:hint="eastAsia"/>
          <w:sz w:val="21"/>
        </w:rPr>
        <w:t>中所载的“关于在肯尼亚、特立尼达和多巴哥以及菲律宾等三个受益国提供和运用知识产权工具保护移动应用的范围界定研究摘要”。</w:t>
      </w:r>
      <w:r w:rsidR="004C2088" w:rsidRPr="00384C1A">
        <w:rPr>
          <w:rFonts w:ascii="SimSun" w:hAnsi="SimSun"/>
          <w:bCs/>
          <w:sz w:val="21"/>
        </w:rPr>
        <w:t>委员会注意到</w:t>
      </w:r>
      <w:r w:rsidR="004C2088" w:rsidRPr="00384C1A">
        <w:rPr>
          <w:rFonts w:ascii="SimSun" w:hAnsi="SimSun" w:hint="eastAsia"/>
          <w:bCs/>
          <w:sz w:val="21"/>
        </w:rPr>
        <w:t>研究报告</w:t>
      </w:r>
      <w:r w:rsidR="004C2088" w:rsidRPr="00384C1A">
        <w:rPr>
          <w:rFonts w:ascii="SimSun" w:hAnsi="SimSun"/>
          <w:bCs/>
          <w:sz w:val="21"/>
        </w:rPr>
        <w:t>中所载的信息。</w:t>
      </w:r>
    </w:p>
    <w:p w:rsidR="00384C1A" w:rsidRDefault="00AC6F7A" w:rsidP="00384C1A">
      <w:pPr>
        <w:spacing w:afterLines="50" w:after="120" w:line="340" w:lineRule="atLeast"/>
        <w:ind w:left="567"/>
        <w:jc w:val="both"/>
        <w:rPr>
          <w:rFonts w:ascii="SimSun" w:hAnsi="SimSun"/>
          <w:sz w:val="21"/>
        </w:rPr>
      </w:pPr>
      <w:proofErr w:type="gramStart"/>
      <w:r w:rsidRPr="00384C1A">
        <w:rPr>
          <w:rFonts w:ascii="SimSun" w:hAnsi="SimSun"/>
          <w:sz w:val="21"/>
        </w:rPr>
        <w:t>8.3</w:t>
      </w:r>
      <w:proofErr w:type="gramEnd"/>
      <w:r w:rsidRPr="00384C1A">
        <w:rPr>
          <w:rFonts w:ascii="SimSun" w:hAnsi="SimSun"/>
          <w:sz w:val="21"/>
        </w:rPr>
        <w:tab/>
      </w:r>
      <w:r w:rsidR="004C2088" w:rsidRPr="00384C1A">
        <w:rPr>
          <w:rFonts w:ascii="SimSun" w:hAnsi="SimSun" w:hint="eastAsia"/>
          <w:sz w:val="21"/>
        </w:rPr>
        <w:t>文件CDIP/24/9中所载的“多民族玻利维亚国提交的关于将当地企业集体商标注册作为跨领域经济发展问题的经修订项目提案”。委员会批准了文件CDIP/24/9中所载的项目提案，要求秘书处执行该项目。</w:t>
      </w:r>
    </w:p>
    <w:p w:rsidR="00384C1A" w:rsidRDefault="00AC6F7A" w:rsidP="00384C1A">
      <w:pPr>
        <w:spacing w:afterLines="50" w:after="120" w:line="340" w:lineRule="atLeast"/>
        <w:ind w:left="567"/>
        <w:jc w:val="both"/>
        <w:rPr>
          <w:rFonts w:ascii="SimSun" w:hAnsi="SimSun"/>
          <w:sz w:val="21"/>
        </w:rPr>
      </w:pPr>
      <w:proofErr w:type="gramStart"/>
      <w:r w:rsidRPr="00384C1A">
        <w:rPr>
          <w:rFonts w:ascii="SimSun" w:hAnsi="SimSun"/>
          <w:sz w:val="21"/>
        </w:rPr>
        <w:t>8.4</w:t>
      </w:r>
      <w:proofErr w:type="gramEnd"/>
      <w:r w:rsidRPr="00384C1A">
        <w:rPr>
          <w:rFonts w:ascii="SimSun" w:hAnsi="SimSun"/>
          <w:sz w:val="21"/>
        </w:rPr>
        <w:tab/>
      </w:r>
      <w:r w:rsidR="004C2088" w:rsidRPr="00384C1A">
        <w:rPr>
          <w:rFonts w:ascii="SimSun" w:hAnsi="SimSun" w:hint="eastAsia"/>
          <w:sz w:val="21"/>
        </w:rPr>
        <w:t>文件CDIP/24/16中所载的“关于</w:t>
      </w:r>
      <w:r w:rsidR="005C55DB" w:rsidRPr="00384C1A">
        <w:rPr>
          <w:rFonts w:ascii="SimSun" w:hAnsi="SimSun" w:hint="eastAsia"/>
          <w:sz w:val="21"/>
        </w:rPr>
        <w:t>使用</w:t>
      </w:r>
      <w:r w:rsidR="004C2088" w:rsidRPr="00384C1A">
        <w:rPr>
          <w:rFonts w:ascii="SimSun" w:hAnsi="SimSun" w:hint="eastAsia"/>
          <w:sz w:val="21"/>
        </w:rPr>
        <w:t>公有领域发明的项目提案”。委员会注意到项目提案，决定在第二十五届会议上继续审议。</w:t>
      </w:r>
    </w:p>
    <w:p w:rsidR="00384C1A" w:rsidRDefault="00AC6F7A" w:rsidP="00384C1A">
      <w:pPr>
        <w:spacing w:afterLines="50" w:after="120" w:line="340" w:lineRule="atLeast"/>
        <w:ind w:left="567"/>
        <w:jc w:val="both"/>
        <w:rPr>
          <w:rFonts w:ascii="SimSun" w:hAnsi="SimSun"/>
          <w:sz w:val="21"/>
        </w:rPr>
      </w:pPr>
      <w:proofErr w:type="gramStart"/>
      <w:r w:rsidRPr="00384C1A">
        <w:rPr>
          <w:rFonts w:ascii="SimSun" w:hAnsi="SimSun"/>
          <w:sz w:val="21"/>
        </w:rPr>
        <w:t>8.5</w:t>
      </w:r>
      <w:proofErr w:type="gramEnd"/>
      <w:r w:rsidRPr="00384C1A">
        <w:rPr>
          <w:rFonts w:ascii="SimSun" w:hAnsi="SimSun"/>
          <w:sz w:val="21"/>
        </w:rPr>
        <w:tab/>
      </w:r>
      <w:r w:rsidR="005422A9" w:rsidRPr="00384C1A">
        <w:rPr>
          <w:rFonts w:ascii="SimSun" w:hAnsi="SimSun" w:hint="eastAsia"/>
          <w:sz w:val="21"/>
        </w:rPr>
        <w:t>讨论将于2021年举行的两年一次</w:t>
      </w:r>
      <w:r w:rsidR="00186AD0">
        <w:rPr>
          <w:rFonts w:ascii="SimSun" w:hAnsi="SimSun" w:hint="eastAsia"/>
          <w:sz w:val="21"/>
        </w:rPr>
        <w:t>的</w:t>
      </w:r>
      <w:r w:rsidR="005422A9" w:rsidRPr="00384C1A">
        <w:rPr>
          <w:rFonts w:ascii="SimSun" w:hAnsi="SimSun" w:hint="eastAsia"/>
          <w:sz w:val="21"/>
        </w:rPr>
        <w:t>知识产权与发展国际会议子议题。委员会决定，2021年国际会议的子议题是“绿色技术创新促进可持续发展”</w:t>
      </w:r>
      <w:r w:rsidR="005C55DB" w:rsidRPr="00384C1A">
        <w:rPr>
          <w:rFonts w:ascii="SimSun" w:hAnsi="SimSun" w:hint="eastAsia"/>
          <w:sz w:val="21"/>
        </w:rPr>
        <w:t>。</w:t>
      </w:r>
    </w:p>
    <w:p w:rsidR="00384C1A" w:rsidRDefault="00AC6F7A" w:rsidP="00380821">
      <w:pPr>
        <w:keepNext/>
        <w:spacing w:afterLines="50" w:after="120" w:line="340" w:lineRule="atLeast"/>
        <w:ind w:left="567"/>
        <w:jc w:val="both"/>
        <w:rPr>
          <w:rFonts w:ascii="SimSun" w:hAnsi="SimSun"/>
          <w:sz w:val="21"/>
        </w:rPr>
      </w:pPr>
      <w:proofErr w:type="gramStart"/>
      <w:r w:rsidRPr="00384C1A">
        <w:rPr>
          <w:rFonts w:ascii="SimSun" w:hAnsi="SimSun"/>
          <w:sz w:val="21"/>
        </w:rPr>
        <w:lastRenderedPageBreak/>
        <w:t>8.6</w:t>
      </w:r>
      <w:proofErr w:type="gramEnd"/>
      <w:r w:rsidRPr="00384C1A">
        <w:rPr>
          <w:rFonts w:ascii="SimSun" w:hAnsi="SimSun"/>
          <w:sz w:val="21"/>
        </w:rPr>
        <w:tab/>
      </w:r>
      <w:r w:rsidR="005422A9" w:rsidRPr="00384C1A">
        <w:rPr>
          <w:rFonts w:ascii="SimSun" w:hAnsi="SimSun" w:hint="eastAsia"/>
          <w:sz w:val="21"/>
        </w:rPr>
        <w:t>讨论</w:t>
      </w:r>
      <w:r w:rsidR="00380821">
        <w:rPr>
          <w:rFonts w:ascii="SimSun" w:hAnsi="SimSun" w:hint="eastAsia"/>
          <w:sz w:val="21"/>
        </w:rPr>
        <w:t>“</w:t>
      </w:r>
      <w:r w:rsidR="005422A9" w:rsidRPr="00384C1A">
        <w:rPr>
          <w:rFonts w:ascii="SimSun" w:hAnsi="SimSun" w:hint="eastAsia"/>
          <w:sz w:val="21"/>
        </w:rPr>
        <w:t>知识产权与</w:t>
      </w:r>
      <w:r w:rsidR="005422A9" w:rsidRPr="00384C1A">
        <w:rPr>
          <w:rFonts w:ascii="SimSun" w:hAnsi="SimSun" w:hint="eastAsia"/>
          <w:bCs/>
          <w:sz w:val="21"/>
        </w:rPr>
        <w:t>发展</w:t>
      </w:r>
      <w:r w:rsidR="005422A9" w:rsidRPr="00384C1A">
        <w:rPr>
          <w:rFonts w:ascii="SimSun" w:hAnsi="SimSun" w:hint="eastAsia"/>
          <w:sz w:val="21"/>
        </w:rPr>
        <w:t>”议程项目下的未来议题。</w:t>
      </w:r>
      <w:r w:rsidR="005422A9" w:rsidRPr="00384C1A">
        <w:rPr>
          <w:rFonts w:ascii="SimSun" w:hAnsi="SimSun"/>
          <w:sz w:val="21"/>
        </w:rPr>
        <w:t>委员会</w:t>
      </w:r>
      <w:r w:rsidR="005422A9" w:rsidRPr="00384C1A">
        <w:rPr>
          <w:rFonts w:ascii="SimSun" w:hAnsi="SimSun" w:hint="eastAsia"/>
          <w:sz w:val="21"/>
        </w:rPr>
        <w:t>作出了</w:t>
      </w:r>
      <w:r w:rsidR="005422A9" w:rsidRPr="00384C1A">
        <w:rPr>
          <w:rFonts w:ascii="SimSun" w:hAnsi="SimSun"/>
          <w:sz w:val="21"/>
        </w:rPr>
        <w:t>下列决定：</w:t>
      </w:r>
    </w:p>
    <w:p w:rsidR="00384C1A" w:rsidRDefault="005422A9" w:rsidP="00384C1A">
      <w:pPr>
        <w:pStyle w:val="ListParagraph"/>
        <w:numPr>
          <w:ilvl w:val="0"/>
          <w:numId w:val="15"/>
        </w:numPr>
        <w:spacing w:afterLines="50" w:after="120" w:line="340" w:lineRule="atLeast"/>
        <w:ind w:left="1134" w:firstLine="0"/>
        <w:contextualSpacing w:val="0"/>
        <w:jc w:val="both"/>
        <w:rPr>
          <w:rFonts w:ascii="SimSun" w:hAnsi="SimSun"/>
          <w:sz w:val="21"/>
        </w:rPr>
      </w:pPr>
      <w:r w:rsidRPr="00384C1A">
        <w:rPr>
          <w:rFonts w:ascii="SimSun" w:hAnsi="SimSun" w:hint="eastAsia"/>
          <w:sz w:val="21"/>
        </w:rPr>
        <w:t>在第二十六届会议上讨论议题“技术与创新支持中心（</w:t>
      </w:r>
      <w:proofErr w:type="spellStart"/>
      <w:r w:rsidRPr="00384C1A">
        <w:rPr>
          <w:rFonts w:ascii="SimSun" w:hAnsi="SimSun" w:hint="eastAsia"/>
          <w:sz w:val="21"/>
        </w:rPr>
        <w:t>TISC</w:t>
      </w:r>
      <w:proofErr w:type="spellEnd"/>
      <w:r w:rsidRPr="00384C1A">
        <w:rPr>
          <w:rFonts w:ascii="SimSun" w:hAnsi="SimSun" w:hint="eastAsia"/>
          <w:sz w:val="21"/>
        </w:rPr>
        <w:t>）作为创新和技术转让的催化剂：机遇和挑战”。</w:t>
      </w:r>
    </w:p>
    <w:p w:rsidR="00384C1A" w:rsidRDefault="005422A9" w:rsidP="00384C1A">
      <w:pPr>
        <w:pStyle w:val="ListParagraph"/>
        <w:numPr>
          <w:ilvl w:val="0"/>
          <w:numId w:val="15"/>
        </w:numPr>
        <w:spacing w:afterLines="50" w:after="120" w:line="340" w:lineRule="atLeast"/>
        <w:ind w:left="1134" w:firstLine="0"/>
        <w:contextualSpacing w:val="0"/>
        <w:jc w:val="both"/>
        <w:rPr>
          <w:rFonts w:ascii="SimSun" w:hAnsi="SimSun"/>
          <w:sz w:val="21"/>
        </w:rPr>
      </w:pPr>
      <w:r w:rsidRPr="00384C1A">
        <w:rPr>
          <w:rFonts w:ascii="SimSun" w:hAnsi="SimSun" w:hint="eastAsia"/>
          <w:sz w:val="21"/>
        </w:rPr>
        <w:t>在第二十七届会议上讨论议题“知识产权与创新：企业家的商标和外观设计</w:t>
      </w:r>
      <w:r w:rsidR="00C10377" w:rsidRPr="00384C1A">
        <w:rPr>
          <w:rFonts w:ascii="SimSun" w:hAnsi="SimSun" w:hint="eastAsia"/>
          <w:sz w:val="21"/>
        </w:rPr>
        <w:t>战略</w:t>
      </w:r>
      <w:r w:rsidRPr="00384C1A">
        <w:rPr>
          <w:rFonts w:ascii="SimSun" w:hAnsi="SimSun" w:hint="eastAsia"/>
          <w:sz w:val="21"/>
        </w:rPr>
        <w:t>”。</w:t>
      </w:r>
    </w:p>
    <w:p w:rsidR="00384C1A" w:rsidRDefault="005422A9" w:rsidP="00384C1A">
      <w:pPr>
        <w:pStyle w:val="ListParagraph"/>
        <w:numPr>
          <w:ilvl w:val="0"/>
          <w:numId w:val="15"/>
        </w:numPr>
        <w:spacing w:afterLines="50" w:after="120" w:line="340" w:lineRule="atLeast"/>
        <w:ind w:left="1134" w:firstLine="0"/>
        <w:contextualSpacing w:val="0"/>
        <w:jc w:val="both"/>
        <w:rPr>
          <w:rFonts w:ascii="SimSun" w:hAnsi="SimSun"/>
          <w:sz w:val="21"/>
        </w:rPr>
      </w:pPr>
      <w:r w:rsidRPr="00384C1A">
        <w:rPr>
          <w:rFonts w:ascii="SimSun" w:hAnsi="SimSun" w:hint="eastAsia"/>
          <w:sz w:val="21"/>
        </w:rPr>
        <w:t>在第二十八届会议上讨论议题“知识产权商业化和技术转让”。</w:t>
      </w:r>
    </w:p>
    <w:p w:rsidR="00384C1A" w:rsidRDefault="005422A9" w:rsidP="00384C1A">
      <w:pPr>
        <w:pStyle w:val="ListParagraph"/>
        <w:numPr>
          <w:ilvl w:val="0"/>
          <w:numId w:val="15"/>
        </w:numPr>
        <w:spacing w:afterLines="50" w:after="120" w:line="340" w:lineRule="atLeast"/>
        <w:ind w:left="1134" w:firstLine="0"/>
        <w:contextualSpacing w:val="0"/>
        <w:jc w:val="both"/>
        <w:rPr>
          <w:rFonts w:ascii="SimSun" w:hAnsi="SimSun"/>
          <w:sz w:val="21"/>
        </w:rPr>
      </w:pPr>
      <w:r w:rsidRPr="00384C1A">
        <w:rPr>
          <w:rFonts w:ascii="SimSun" w:hAnsi="SimSun" w:hint="eastAsia"/>
          <w:sz w:val="21"/>
        </w:rPr>
        <w:t>要求秘书处就上述每个议题作一次演示报告。</w:t>
      </w:r>
    </w:p>
    <w:p w:rsidR="00384C1A" w:rsidRDefault="005422A9" w:rsidP="00384C1A">
      <w:pPr>
        <w:pStyle w:val="ListParagraph"/>
        <w:numPr>
          <w:ilvl w:val="0"/>
          <w:numId w:val="15"/>
        </w:numPr>
        <w:spacing w:afterLines="50" w:after="120" w:line="340" w:lineRule="atLeast"/>
        <w:ind w:left="1134" w:firstLine="0"/>
        <w:contextualSpacing w:val="0"/>
        <w:jc w:val="both"/>
        <w:rPr>
          <w:rFonts w:ascii="SimSun" w:hAnsi="SimSun"/>
          <w:sz w:val="21"/>
        </w:rPr>
      </w:pPr>
      <w:r w:rsidRPr="00384C1A">
        <w:rPr>
          <w:rFonts w:ascii="SimSun" w:hAnsi="SimSun" w:hint="eastAsia"/>
          <w:sz w:val="21"/>
        </w:rPr>
        <w:t>要求秘书处根据成员国在第二十四届会议上提出的意见，更新成员国建议议题列表，供今后会议讨论。</w:t>
      </w:r>
    </w:p>
    <w:p w:rsidR="00384C1A" w:rsidRDefault="00AC6F7A" w:rsidP="00384C1A">
      <w:pPr>
        <w:spacing w:afterLines="50" w:after="120" w:line="340" w:lineRule="atLeast"/>
        <w:ind w:left="567"/>
        <w:jc w:val="both"/>
        <w:rPr>
          <w:rFonts w:ascii="SimSun" w:hAnsi="SimSun"/>
          <w:sz w:val="21"/>
        </w:rPr>
      </w:pPr>
      <w:proofErr w:type="gramStart"/>
      <w:r w:rsidRPr="00384C1A">
        <w:rPr>
          <w:rFonts w:ascii="SimSun" w:hAnsi="SimSun"/>
          <w:sz w:val="21"/>
        </w:rPr>
        <w:t>8.7</w:t>
      </w:r>
      <w:proofErr w:type="gramEnd"/>
      <w:r w:rsidRPr="00384C1A">
        <w:rPr>
          <w:rFonts w:ascii="SimSun" w:hAnsi="SimSun"/>
          <w:sz w:val="21"/>
        </w:rPr>
        <w:tab/>
      </w:r>
      <w:r w:rsidR="00C10377" w:rsidRPr="00384C1A">
        <w:rPr>
          <w:rFonts w:ascii="SimSun" w:hAnsi="SimSun" w:hint="eastAsia"/>
          <w:sz w:val="21"/>
        </w:rPr>
        <w:t>文件CDIP/24/14中所载的“巴西、加拿大、印度尼西亚、波兰和联合王国关于成功的发展议程项目提案用工具的项目提案”。经过修正，委员会批准了文件</w:t>
      </w:r>
      <w:r w:rsidR="00C10377" w:rsidRPr="00384C1A">
        <w:rPr>
          <w:rFonts w:ascii="SimSun" w:hAnsi="SimSun"/>
          <w:sz w:val="21"/>
        </w:rPr>
        <w:t>CDIP/24/14</w:t>
      </w:r>
      <w:r w:rsidR="00C10377" w:rsidRPr="00384C1A">
        <w:rPr>
          <w:rFonts w:ascii="SimSun" w:hAnsi="SimSun" w:hint="eastAsia"/>
          <w:sz w:val="21"/>
        </w:rPr>
        <w:t>中所载的项目提案</w:t>
      </w:r>
      <w:r w:rsidR="00E17B1B" w:rsidRPr="00384C1A">
        <w:rPr>
          <w:rFonts w:ascii="SimSun" w:hAnsi="SimSun" w:hint="eastAsia"/>
          <w:sz w:val="21"/>
        </w:rPr>
        <w:t>，并指出将在项目中编写的手册和补充资源，在制定发展议程项目提案和/或实施经批准项目的过程中，对任何成员国不具有约束力。此外，手册和补充资源不取代秘书处在制定项目提案或实施经批准项目中提供的支持。</w:t>
      </w:r>
    </w:p>
    <w:p w:rsidR="00384C1A" w:rsidRDefault="00AC6F7A" w:rsidP="00384C1A">
      <w:pPr>
        <w:spacing w:afterLines="50" w:after="120" w:line="340" w:lineRule="atLeast"/>
        <w:ind w:left="567"/>
        <w:jc w:val="both"/>
        <w:rPr>
          <w:rFonts w:ascii="SimSun" w:hAnsi="SimSun"/>
          <w:bCs/>
          <w:sz w:val="21"/>
        </w:rPr>
      </w:pPr>
      <w:r w:rsidRPr="00384C1A">
        <w:rPr>
          <w:rFonts w:ascii="SimSun" w:hAnsi="SimSun"/>
          <w:sz w:val="21"/>
        </w:rPr>
        <w:t>8.8</w:t>
      </w:r>
      <w:r w:rsidRPr="00384C1A">
        <w:rPr>
          <w:rFonts w:ascii="SimSun" w:hAnsi="SimSun"/>
          <w:sz w:val="21"/>
        </w:rPr>
        <w:tab/>
      </w:r>
      <w:r w:rsidR="00E17B1B" w:rsidRPr="00384C1A">
        <w:rPr>
          <w:rFonts w:ascii="SimSun" w:hAnsi="SimSun" w:hint="eastAsia"/>
          <w:bCs/>
          <w:sz w:val="21"/>
        </w:rPr>
        <w:t>委员会听取了秘书处关于名为“</w:t>
      </w:r>
      <w:r w:rsidR="00E17B1B" w:rsidRPr="00384C1A">
        <w:rPr>
          <w:rFonts w:ascii="SimSun" w:hAnsi="SimSun"/>
          <w:bCs/>
          <w:sz w:val="21"/>
        </w:rPr>
        <w:t>WIPO Lex</w:t>
      </w:r>
      <w:r w:rsidR="00E17B1B" w:rsidRPr="00384C1A">
        <w:rPr>
          <w:rFonts w:ascii="SimSun" w:hAnsi="SimSun" w:hint="eastAsia"/>
          <w:bCs/>
          <w:sz w:val="21"/>
        </w:rPr>
        <w:t>判决”的产权组织倡议的简要介绍。</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8.9</w:t>
      </w:r>
      <w:proofErr w:type="gramEnd"/>
      <w:r w:rsidRPr="00384C1A">
        <w:rPr>
          <w:rFonts w:ascii="SimSun" w:hAnsi="SimSun"/>
          <w:bCs/>
          <w:sz w:val="21"/>
        </w:rPr>
        <w:tab/>
      </w:r>
      <w:r w:rsidR="006B7F7C" w:rsidRPr="00384C1A">
        <w:rPr>
          <w:rFonts w:ascii="SimSun" w:hAnsi="SimSun" w:hint="eastAsia"/>
          <w:bCs/>
          <w:sz w:val="21"/>
        </w:rPr>
        <w:t>继续讨论文件CDIP/23/8中所载的“秘书处关于独立审查建议中已获通过建议的模式和实施战略的提案以及就报告和审查程序提出的</w:t>
      </w:r>
      <w:r w:rsidR="006B7F7C" w:rsidRPr="00384C1A">
        <w:rPr>
          <w:rFonts w:ascii="SimSun" w:hAnsi="SimSun" w:hint="eastAsia"/>
          <w:sz w:val="21"/>
        </w:rPr>
        <w:t>备选方案</w:t>
      </w:r>
      <w:r w:rsidR="006B7F7C" w:rsidRPr="00384C1A">
        <w:rPr>
          <w:rFonts w:ascii="SimSun" w:hAnsi="SimSun" w:hint="eastAsia"/>
          <w:bCs/>
          <w:sz w:val="21"/>
        </w:rPr>
        <w:t>”。委员会同意了文件CDIP/23/8中所载的实施战略13。委员会将在下届会议上继续讨论</w:t>
      </w:r>
      <w:r w:rsidR="006F2FC5" w:rsidRPr="00384C1A">
        <w:rPr>
          <w:rFonts w:ascii="SimSun" w:hAnsi="SimSun" w:hint="eastAsia"/>
          <w:bCs/>
          <w:sz w:val="21"/>
        </w:rPr>
        <w:t>文件CDIP/23/8中所载的</w:t>
      </w:r>
      <w:r w:rsidR="006B7F7C" w:rsidRPr="00384C1A">
        <w:rPr>
          <w:rFonts w:ascii="SimSun" w:hAnsi="SimSun" w:hint="eastAsia"/>
          <w:bCs/>
          <w:sz w:val="21"/>
        </w:rPr>
        <w:t>实施战略1、2、3、4、7和15，以及“报告和审查备选方案”。</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8.10</w:t>
      </w:r>
      <w:proofErr w:type="gramEnd"/>
      <w:r w:rsidRPr="00384C1A">
        <w:rPr>
          <w:rFonts w:ascii="SimSun" w:hAnsi="SimSun"/>
          <w:bCs/>
          <w:sz w:val="21"/>
        </w:rPr>
        <w:tab/>
      </w:r>
      <w:r w:rsidR="001C0566" w:rsidRPr="00384C1A">
        <w:rPr>
          <w:rFonts w:ascii="SimSun" w:hAnsi="SimSun" w:hint="eastAsia"/>
          <w:bCs/>
          <w:sz w:val="21"/>
        </w:rPr>
        <w:t>文件CDIP/24/15中所载的“成员国关于独立审查建议中已获通过建议的模式和实施战略未来方向的新意见”。会上介绍了文件CDIP/24/15，委员会注意到成员国以及秘书处所做的发言。未就文件内容达成一致意见。委员会将在下届会议上再次讨论该文件。</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8.11</w:t>
      </w:r>
      <w:proofErr w:type="gramEnd"/>
      <w:r w:rsidRPr="00384C1A">
        <w:rPr>
          <w:rFonts w:ascii="SimSun" w:hAnsi="SimSun"/>
          <w:bCs/>
          <w:sz w:val="21"/>
        </w:rPr>
        <w:tab/>
      </w:r>
      <w:r w:rsidR="00B5363B" w:rsidRPr="00384C1A">
        <w:rPr>
          <w:rFonts w:ascii="SimSun" w:hAnsi="SimSun" w:hint="eastAsia"/>
          <w:bCs/>
          <w:sz w:val="21"/>
        </w:rPr>
        <w:t>文件</w:t>
      </w:r>
      <w:r w:rsidR="00B5363B" w:rsidRPr="00384C1A">
        <w:rPr>
          <w:rFonts w:ascii="SimSun" w:hAnsi="SimSun"/>
          <w:sz w:val="21"/>
          <w:szCs w:val="22"/>
        </w:rPr>
        <w:t>CDIP/8/INF/1</w:t>
      </w:r>
      <w:r w:rsidR="00B5363B" w:rsidRPr="00384C1A">
        <w:rPr>
          <w:rFonts w:ascii="SimSun" w:hAnsi="SimSun" w:hint="eastAsia"/>
          <w:sz w:val="21"/>
          <w:szCs w:val="22"/>
        </w:rPr>
        <w:t>、</w:t>
      </w:r>
      <w:r w:rsidR="00B5363B" w:rsidRPr="00384C1A">
        <w:rPr>
          <w:rFonts w:ascii="SimSun" w:hAnsi="SimSun"/>
          <w:sz w:val="21"/>
          <w:szCs w:val="22"/>
        </w:rPr>
        <w:t>CDIP/9/15</w:t>
      </w:r>
      <w:r w:rsidR="00B5363B" w:rsidRPr="00384C1A">
        <w:rPr>
          <w:rFonts w:ascii="SimSun" w:hAnsi="SimSun" w:hint="eastAsia"/>
          <w:sz w:val="21"/>
          <w:szCs w:val="22"/>
        </w:rPr>
        <w:t>、</w:t>
      </w:r>
      <w:r w:rsidR="00B5363B" w:rsidRPr="00384C1A">
        <w:rPr>
          <w:rFonts w:ascii="SimSun" w:hAnsi="SimSun"/>
          <w:sz w:val="21"/>
          <w:szCs w:val="22"/>
        </w:rPr>
        <w:t>CDIP/9/16</w:t>
      </w:r>
      <w:r w:rsidR="00B5363B" w:rsidRPr="00384C1A">
        <w:rPr>
          <w:rFonts w:ascii="SimSun" w:hAnsi="SimSun" w:hint="eastAsia"/>
          <w:sz w:val="21"/>
          <w:szCs w:val="22"/>
        </w:rPr>
        <w:t>和</w:t>
      </w:r>
      <w:r w:rsidR="00B5363B" w:rsidRPr="00384C1A">
        <w:rPr>
          <w:rFonts w:ascii="SimSun" w:hAnsi="SimSun"/>
          <w:sz w:val="21"/>
          <w:szCs w:val="22"/>
        </w:rPr>
        <w:t>CDIP/16/6</w:t>
      </w:r>
      <w:r w:rsidR="00B5363B" w:rsidRPr="00384C1A">
        <w:rPr>
          <w:rFonts w:ascii="SimSun" w:hAnsi="SimSun" w:hint="eastAsia"/>
          <w:bCs/>
          <w:sz w:val="21"/>
        </w:rPr>
        <w:t>中所载的</w:t>
      </w:r>
      <w:r w:rsidR="00B5363B" w:rsidRPr="00384C1A">
        <w:rPr>
          <w:rFonts w:ascii="SimSun" w:hAnsi="SimSun" w:hint="eastAsia"/>
          <w:sz w:val="21"/>
        </w:rPr>
        <w:t>“讨论产权组织合作促进发展领域技术援助外部审查”。</w:t>
      </w:r>
      <w:r w:rsidR="00B5363B" w:rsidRPr="00384C1A">
        <w:rPr>
          <w:rFonts w:ascii="SimSun" w:hAnsi="SimSun" w:hint="eastAsia"/>
          <w:bCs/>
          <w:sz w:val="21"/>
        </w:rPr>
        <w:t>委员会注意到CDIP第十七届会议主席总结附录一中经修订的西班牙提案的最后实施。委员会进一步注意到关于文件</w:t>
      </w:r>
      <w:r w:rsidR="00B5363B" w:rsidRPr="00384C1A">
        <w:rPr>
          <w:rFonts w:ascii="SimSun" w:hAnsi="SimSun"/>
          <w:bCs/>
          <w:sz w:val="21"/>
        </w:rPr>
        <w:t>CDIP/8/INF/1</w:t>
      </w:r>
      <w:r w:rsidR="00B5363B" w:rsidRPr="00384C1A">
        <w:rPr>
          <w:rFonts w:ascii="SimSun" w:hAnsi="SimSun" w:hint="eastAsia"/>
          <w:bCs/>
          <w:sz w:val="21"/>
        </w:rPr>
        <w:t>、</w:t>
      </w:r>
      <w:r w:rsidR="00B5363B" w:rsidRPr="00384C1A">
        <w:rPr>
          <w:rFonts w:ascii="SimSun" w:hAnsi="SimSun"/>
          <w:bCs/>
          <w:sz w:val="21"/>
        </w:rPr>
        <w:t>CDIP/9/15</w:t>
      </w:r>
      <w:r w:rsidR="00B5363B" w:rsidRPr="00384C1A">
        <w:rPr>
          <w:rFonts w:ascii="SimSun" w:hAnsi="SimSun" w:hint="eastAsia"/>
          <w:bCs/>
          <w:sz w:val="21"/>
        </w:rPr>
        <w:t>、</w:t>
      </w:r>
      <w:r w:rsidR="00B5363B" w:rsidRPr="00384C1A">
        <w:rPr>
          <w:rFonts w:ascii="SimSun" w:hAnsi="SimSun"/>
          <w:bCs/>
          <w:sz w:val="21"/>
        </w:rPr>
        <w:t>CDIP/9/16</w:t>
      </w:r>
      <w:r w:rsidR="00B5363B" w:rsidRPr="00384C1A">
        <w:rPr>
          <w:rFonts w:ascii="SimSun" w:hAnsi="SimSun" w:hint="eastAsia"/>
          <w:bCs/>
          <w:sz w:val="21"/>
        </w:rPr>
        <w:t>和</w:t>
      </w:r>
      <w:r w:rsidR="00B5363B" w:rsidRPr="00384C1A">
        <w:rPr>
          <w:rFonts w:ascii="SimSun" w:hAnsi="SimSun"/>
          <w:bCs/>
          <w:sz w:val="21"/>
        </w:rPr>
        <w:t>CDIP/16/6</w:t>
      </w:r>
      <w:r w:rsidR="00B5363B" w:rsidRPr="00384C1A">
        <w:rPr>
          <w:rFonts w:ascii="SimSun" w:hAnsi="SimSun" w:hint="eastAsia"/>
          <w:bCs/>
          <w:sz w:val="21"/>
        </w:rPr>
        <w:t>的讨论，并决定把文件CDIP/24/8和成员国提交的任何其他可能的未来提案作为进一步讨论的依据。委员会决定，与产权组织技术援助有关的讨论将在“产权组织合作促进发展领域的技术援助”议程子项目下继续进行。</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8.12</w:t>
      </w:r>
      <w:proofErr w:type="gramEnd"/>
      <w:r w:rsidRPr="00384C1A">
        <w:rPr>
          <w:rFonts w:ascii="SimSun" w:hAnsi="SimSun"/>
          <w:bCs/>
          <w:sz w:val="21"/>
        </w:rPr>
        <w:tab/>
      </w:r>
      <w:r w:rsidR="00B5363B" w:rsidRPr="00384C1A">
        <w:rPr>
          <w:rFonts w:ascii="SimSun" w:hAnsi="SimSun" w:hint="eastAsia"/>
          <w:bCs/>
          <w:sz w:val="21"/>
        </w:rPr>
        <w:t>文件</w:t>
      </w:r>
      <w:r w:rsidR="00B5363B" w:rsidRPr="00384C1A">
        <w:rPr>
          <w:rFonts w:ascii="SimSun" w:hAnsi="SimSun"/>
          <w:bCs/>
          <w:sz w:val="21"/>
        </w:rPr>
        <w:t>CDIP/24/INF/3</w:t>
      </w:r>
      <w:r w:rsidR="00B5363B" w:rsidRPr="00384C1A">
        <w:rPr>
          <w:rFonts w:ascii="SimSun" w:hAnsi="SimSun" w:hint="eastAsia"/>
          <w:bCs/>
          <w:sz w:val="21"/>
        </w:rPr>
        <w:t>中所载的“斯里兰卡旅游业与文化中的知识产权研究摘要”。</w:t>
      </w:r>
      <w:r w:rsidR="00B5363B" w:rsidRPr="00384C1A">
        <w:rPr>
          <w:rFonts w:ascii="SimSun" w:hAnsi="SimSun"/>
          <w:bCs/>
          <w:sz w:val="21"/>
        </w:rPr>
        <w:t>委员会注意到</w:t>
      </w:r>
      <w:r w:rsidR="00B5363B" w:rsidRPr="00384C1A">
        <w:rPr>
          <w:rFonts w:ascii="SimSun" w:hAnsi="SimSun" w:hint="eastAsia"/>
          <w:bCs/>
          <w:sz w:val="21"/>
        </w:rPr>
        <w:t>研究报告</w:t>
      </w:r>
      <w:r w:rsidR="00B5363B" w:rsidRPr="00384C1A">
        <w:rPr>
          <w:rFonts w:ascii="SimSun" w:hAnsi="SimSun"/>
          <w:bCs/>
          <w:sz w:val="21"/>
        </w:rPr>
        <w:t>中所载的信息。</w:t>
      </w:r>
    </w:p>
    <w:p w:rsidR="00384C1A" w:rsidRDefault="00AC6F7A" w:rsidP="00384C1A">
      <w:pPr>
        <w:spacing w:afterLines="50" w:after="120" w:line="340" w:lineRule="atLeast"/>
        <w:ind w:left="567"/>
        <w:jc w:val="both"/>
        <w:rPr>
          <w:rFonts w:ascii="SimSun" w:hAnsi="SimSun"/>
          <w:bCs/>
          <w:sz w:val="21"/>
        </w:rPr>
      </w:pPr>
      <w:proofErr w:type="gramStart"/>
      <w:r w:rsidRPr="00384C1A">
        <w:rPr>
          <w:rFonts w:ascii="SimSun" w:hAnsi="SimSun"/>
          <w:bCs/>
          <w:sz w:val="21"/>
        </w:rPr>
        <w:t>8.13</w:t>
      </w:r>
      <w:proofErr w:type="gramEnd"/>
      <w:r w:rsidRPr="00384C1A">
        <w:rPr>
          <w:rFonts w:ascii="SimSun" w:hAnsi="SimSun"/>
          <w:bCs/>
          <w:sz w:val="21"/>
        </w:rPr>
        <w:tab/>
      </w:r>
      <w:r w:rsidR="00B5363B" w:rsidRPr="00384C1A">
        <w:rPr>
          <w:rFonts w:ascii="SimSun" w:hAnsi="SimSun" w:hint="eastAsia"/>
          <w:bCs/>
          <w:sz w:val="21"/>
        </w:rPr>
        <w:t>文件</w:t>
      </w:r>
      <w:r w:rsidR="00B5363B" w:rsidRPr="00384C1A">
        <w:rPr>
          <w:rFonts w:ascii="SimSun" w:hAnsi="SimSun"/>
          <w:bCs/>
          <w:sz w:val="21"/>
        </w:rPr>
        <w:t>CDIP/24/INF/</w:t>
      </w:r>
      <w:r w:rsidR="00B5363B" w:rsidRPr="00384C1A">
        <w:rPr>
          <w:rFonts w:ascii="SimSun" w:hAnsi="SimSun" w:hint="eastAsia"/>
          <w:bCs/>
          <w:sz w:val="21"/>
        </w:rPr>
        <w:t>4中所载的“知识产权在纳米比亚旅游业可持续发展中的作用研究摘要”。</w:t>
      </w:r>
      <w:r w:rsidR="00B5363B" w:rsidRPr="00384C1A">
        <w:rPr>
          <w:rFonts w:ascii="SimSun" w:hAnsi="SimSun"/>
          <w:bCs/>
          <w:sz w:val="21"/>
        </w:rPr>
        <w:t>委员会注意到</w:t>
      </w:r>
      <w:r w:rsidR="00B5363B" w:rsidRPr="00384C1A">
        <w:rPr>
          <w:rFonts w:ascii="SimSun" w:hAnsi="SimSun" w:hint="eastAsia"/>
          <w:bCs/>
          <w:sz w:val="21"/>
        </w:rPr>
        <w:t>研究</w:t>
      </w:r>
      <w:r w:rsidR="00B5363B" w:rsidRPr="00384C1A">
        <w:rPr>
          <w:rFonts w:ascii="SimSun" w:hAnsi="SimSun" w:hint="eastAsia"/>
          <w:sz w:val="21"/>
        </w:rPr>
        <w:t>报告</w:t>
      </w:r>
      <w:r w:rsidR="00B5363B" w:rsidRPr="00384C1A">
        <w:rPr>
          <w:rFonts w:ascii="SimSun" w:hAnsi="SimSun"/>
          <w:bCs/>
          <w:sz w:val="21"/>
        </w:rPr>
        <w:t>中所载的信息。</w:t>
      </w:r>
    </w:p>
    <w:p w:rsidR="00384C1A" w:rsidRDefault="004642E3" w:rsidP="00384C1A">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t>在</w:t>
      </w:r>
      <w:r w:rsidRPr="00384C1A">
        <w:rPr>
          <w:rFonts w:ascii="SimSun" w:hAnsi="SimSun" w:hint="eastAsia"/>
          <w:bCs/>
          <w:sz w:val="21"/>
        </w:rPr>
        <w:t>议程</w:t>
      </w:r>
      <w:r w:rsidRPr="00384C1A">
        <w:rPr>
          <w:rFonts w:ascii="SimSun" w:hAnsi="SimSun" w:hint="eastAsia"/>
          <w:sz w:val="21"/>
        </w:rPr>
        <w:t>第8项“知识产权与发展”下，委员会讨论了议题“中小微企业、创新和知识产权”，注意到成员国分享的关于本国支持中小微企业的经验。各代表团对秘书处关于“中小微企业、创新和知识产权”的全面演示报告表示赞赏。</w:t>
      </w:r>
    </w:p>
    <w:p w:rsidR="00384C1A" w:rsidRDefault="004642E3" w:rsidP="00384C1A">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t>在</w:t>
      </w:r>
      <w:r w:rsidRPr="00384C1A">
        <w:rPr>
          <w:rFonts w:ascii="SimSun" w:hAnsi="SimSun" w:hint="eastAsia"/>
          <w:bCs/>
          <w:sz w:val="21"/>
        </w:rPr>
        <w:t>关于</w:t>
      </w:r>
      <w:r w:rsidRPr="00384C1A">
        <w:rPr>
          <w:rFonts w:ascii="SimSun" w:hAnsi="SimSun" w:hint="eastAsia"/>
          <w:sz w:val="21"/>
        </w:rPr>
        <w:t>未来工作的议程第9项下，委员会</w:t>
      </w:r>
      <w:r w:rsidR="001673BA">
        <w:rPr>
          <w:rFonts w:ascii="SimSun" w:hAnsi="SimSun" w:hint="eastAsia"/>
          <w:sz w:val="21"/>
        </w:rPr>
        <w:t>就秘书处宣读的</w:t>
      </w:r>
      <w:r w:rsidRPr="00384C1A">
        <w:rPr>
          <w:rFonts w:ascii="SimSun" w:hAnsi="SimSun" w:hint="eastAsia"/>
          <w:sz w:val="21"/>
        </w:rPr>
        <w:t>下届会议</w:t>
      </w:r>
      <w:r w:rsidR="00020E8C">
        <w:rPr>
          <w:rFonts w:ascii="SimSun" w:hAnsi="SimSun" w:hint="eastAsia"/>
          <w:sz w:val="21"/>
        </w:rPr>
        <w:t>的</w:t>
      </w:r>
      <w:r w:rsidRPr="00384C1A">
        <w:rPr>
          <w:rFonts w:ascii="SimSun" w:hAnsi="SimSun" w:hint="eastAsia"/>
          <w:sz w:val="21"/>
        </w:rPr>
        <w:t>议题和文件清单</w:t>
      </w:r>
      <w:r w:rsidR="001673BA">
        <w:rPr>
          <w:rFonts w:ascii="SimSun" w:hAnsi="SimSun" w:hint="eastAsia"/>
          <w:sz w:val="21"/>
        </w:rPr>
        <w:t>达成一致</w:t>
      </w:r>
      <w:r w:rsidRPr="00384C1A">
        <w:rPr>
          <w:rFonts w:ascii="SimSun" w:hAnsi="SimSun" w:hint="eastAsia"/>
          <w:sz w:val="21"/>
        </w:rPr>
        <w:t>。</w:t>
      </w:r>
    </w:p>
    <w:p w:rsidR="00384C1A" w:rsidRDefault="004642E3" w:rsidP="00384C1A">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lastRenderedPageBreak/>
        <w:t>委员会注意到，根据产权组织成员国大会第五十九届系列会议</w:t>
      </w:r>
      <w:r w:rsidR="00493361" w:rsidRPr="00384C1A">
        <w:rPr>
          <w:rFonts w:ascii="SimSun" w:hAnsi="SimSun" w:hint="eastAsia"/>
          <w:sz w:val="21"/>
        </w:rPr>
        <w:t>简要</w:t>
      </w:r>
      <w:r w:rsidRPr="00384C1A">
        <w:rPr>
          <w:rFonts w:ascii="SimSun" w:hAnsi="SimSun" w:hint="eastAsia"/>
          <w:sz w:val="21"/>
        </w:rPr>
        <w:t>报告</w:t>
      </w:r>
      <w:r w:rsidR="00493361" w:rsidRPr="00384C1A">
        <w:rPr>
          <w:rFonts w:ascii="SimSun" w:hAnsi="SimSun" w:hint="eastAsia"/>
          <w:sz w:val="21"/>
        </w:rPr>
        <w:t>（</w:t>
      </w:r>
      <w:hyperlink r:id="rId9" w:history="1">
        <w:r w:rsidR="00493361" w:rsidRPr="00384C1A">
          <w:rPr>
            <w:rStyle w:val="Hyperlink"/>
            <w:rFonts w:ascii="SimSun" w:hAnsi="SimSun"/>
            <w:sz w:val="21"/>
          </w:rPr>
          <w:t>A/59/13</w:t>
        </w:r>
      </w:hyperlink>
      <w:r w:rsidR="00493361" w:rsidRPr="00384C1A">
        <w:rPr>
          <w:rFonts w:ascii="SimSun" w:hAnsi="SimSun" w:hint="eastAsia"/>
          <w:sz w:val="21"/>
        </w:rPr>
        <w:t>）第32段，CDIP第二十四届和第二十五届会议的逐字报告将被全自动的英文语音转文本记录所取代，记录与视频录像同步，并自动译</w:t>
      </w:r>
      <w:r w:rsidR="000D0EC4" w:rsidRPr="00384C1A">
        <w:rPr>
          <w:rFonts w:ascii="SimSun" w:hAnsi="SimSun" w:hint="eastAsia"/>
          <w:sz w:val="21"/>
        </w:rPr>
        <w:t>为</w:t>
      </w:r>
      <w:r w:rsidR="00493361" w:rsidRPr="00384C1A">
        <w:rPr>
          <w:rFonts w:ascii="SimSun" w:hAnsi="SimSun" w:hint="eastAsia"/>
          <w:sz w:val="21"/>
        </w:rPr>
        <w:t>其他五种联合国语言。因此，本届会议的报告将以该形式提供</w:t>
      </w:r>
      <w:r w:rsidRPr="00384C1A">
        <w:rPr>
          <w:rFonts w:ascii="SimSun" w:hAnsi="SimSun" w:hint="eastAsia"/>
          <w:sz w:val="21"/>
        </w:rPr>
        <w:t>。</w:t>
      </w:r>
      <w:r w:rsidR="00493361" w:rsidRPr="00384C1A">
        <w:rPr>
          <w:rFonts w:ascii="SimSun" w:hAnsi="SimSun" w:hint="eastAsia"/>
          <w:sz w:val="21"/>
        </w:rPr>
        <w:t>为帮助改进自动化语言转文本技术，</w:t>
      </w:r>
      <w:r w:rsidR="00B400E1" w:rsidRPr="00384C1A">
        <w:rPr>
          <w:rFonts w:ascii="SimSun" w:hAnsi="SimSun" w:hint="eastAsia"/>
          <w:sz w:val="21"/>
        </w:rPr>
        <w:t>请</w:t>
      </w:r>
      <w:r w:rsidR="00493361" w:rsidRPr="00384C1A">
        <w:rPr>
          <w:rFonts w:ascii="SimSun" w:hAnsi="SimSun" w:hint="eastAsia"/>
          <w:sz w:val="21"/>
        </w:rPr>
        <w:t>各代表团向秘书处提供实质性的更正，最好在委员会下届会议之前四周</w:t>
      </w:r>
      <w:r w:rsidR="00B400E1" w:rsidRPr="00384C1A">
        <w:rPr>
          <w:rFonts w:ascii="SimSun" w:hAnsi="SimSun" w:hint="eastAsia"/>
          <w:sz w:val="21"/>
        </w:rPr>
        <w:t>提</w:t>
      </w:r>
      <w:r w:rsidR="00380821">
        <w:rPr>
          <w:rFonts w:ascii="SimSun" w:hAnsi="SimSun"/>
          <w:bCs/>
          <w:sz w:val="21"/>
        </w:rPr>
        <w:t>‍</w:t>
      </w:r>
      <w:r w:rsidR="00B400E1" w:rsidRPr="00384C1A">
        <w:rPr>
          <w:rFonts w:ascii="SimSun" w:hAnsi="SimSun" w:hint="eastAsia"/>
          <w:sz w:val="21"/>
        </w:rPr>
        <w:t>出</w:t>
      </w:r>
      <w:r w:rsidR="00493361" w:rsidRPr="00384C1A">
        <w:rPr>
          <w:rFonts w:ascii="SimSun" w:hAnsi="SimSun" w:hint="eastAsia"/>
          <w:sz w:val="21"/>
        </w:rPr>
        <w:t>。</w:t>
      </w:r>
    </w:p>
    <w:p w:rsidR="00AC6F7A" w:rsidRPr="00384C1A" w:rsidRDefault="00493361" w:rsidP="00384C1A">
      <w:pPr>
        <w:pStyle w:val="ListParagraph"/>
        <w:numPr>
          <w:ilvl w:val="0"/>
          <w:numId w:val="17"/>
        </w:numPr>
        <w:overflowPunct w:val="0"/>
        <w:spacing w:afterLines="50" w:after="120" w:line="340" w:lineRule="atLeast"/>
        <w:ind w:left="0" w:firstLine="0"/>
        <w:contextualSpacing w:val="0"/>
        <w:jc w:val="both"/>
        <w:rPr>
          <w:rFonts w:ascii="SimSun" w:hAnsi="SimSun"/>
          <w:sz w:val="21"/>
        </w:rPr>
      </w:pPr>
      <w:r w:rsidRPr="00384C1A">
        <w:rPr>
          <w:rFonts w:ascii="SimSun" w:hAnsi="SimSun" w:hint="eastAsia"/>
          <w:sz w:val="21"/>
        </w:rPr>
        <w:t>本总结和委员会第二十五届</w:t>
      </w:r>
      <w:r w:rsidRPr="00384C1A">
        <w:rPr>
          <w:rFonts w:ascii="SimSun" w:hAnsi="SimSun" w:hint="eastAsia"/>
          <w:bCs/>
          <w:sz w:val="21"/>
        </w:rPr>
        <w:t>会议</w:t>
      </w:r>
      <w:r w:rsidRPr="00384C1A">
        <w:rPr>
          <w:rFonts w:ascii="SimSun" w:hAnsi="SimSun" w:hint="eastAsia"/>
          <w:sz w:val="21"/>
        </w:rPr>
        <w:t>的主席总结将构成委员会提交大会的报告。</w:t>
      </w:r>
    </w:p>
    <w:p w:rsidR="00384C1A" w:rsidRDefault="00384C1A" w:rsidP="00384C1A">
      <w:pPr>
        <w:pStyle w:val="Endofdocument-Annex"/>
        <w:spacing w:afterLines="50" w:after="120" w:line="340" w:lineRule="atLeast"/>
        <w:rPr>
          <w:rFonts w:ascii="KaiTi" w:eastAsia="KaiTi" w:hAnsi="KaiTi"/>
          <w:sz w:val="21"/>
        </w:rPr>
      </w:pPr>
    </w:p>
    <w:p w:rsidR="002928D3" w:rsidRPr="00384C1A" w:rsidRDefault="00AC6F7A" w:rsidP="00384C1A">
      <w:pPr>
        <w:pStyle w:val="Endofdocument-Annex"/>
        <w:spacing w:afterLines="50" w:after="120" w:line="340" w:lineRule="atLeast"/>
        <w:rPr>
          <w:rFonts w:ascii="KaiTi" w:eastAsia="KaiTi" w:hAnsi="KaiTi"/>
          <w:sz w:val="21"/>
        </w:rPr>
      </w:pPr>
      <w:r w:rsidRPr="00384C1A">
        <w:rPr>
          <w:rFonts w:ascii="KaiTi" w:eastAsia="KaiTi" w:hAnsi="KaiTi"/>
          <w:sz w:val="21"/>
        </w:rPr>
        <w:t>[</w:t>
      </w:r>
      <w:r w:rsidR="00493361" w:rsidRPr="00384C1A">
        <w:rPr>
          <w:rFonts w:ascii="KaiTi" w:eastAsia="KaiTi" w:hAnsi="KaiTi" w:hint="eastAsia"/>
          <w:sz w:val="21"/>
        </w:rPr>
        <w:t>文件完</w:t>
      </w:r>
      <w:r w:rsidRPr="00384C1A">
        <w:rPr>
          <w:rFonts w:ascii="KaiTi" w:eastAsia="KaiTi" w:hAnsi="KaiTi"/>
          <w:sz w:val="21"/>
        </w:rPr>
        <w:t>]</w:t>
      </w:r>
    </w:p>
    <w:sectPr w:rsidR="002928D3" w:rsidRPr="00384C1A" w:rsidSect="00873931">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2E3" w:rsidRDefault="004642E3">
      <w:r>
        <w:separator/>
      </w:r>
    </w:p>
  </w:endnote>
  <w:endnote w:type="continuationSeparator" w:id="0">
    <w:p w:rsidR="004642E3" w:rsidRDefault="004642E3" w:rsidP="003B38C1">
      <w:r>
        <w:separator/>
      </w:r>
    </w:p>
    <w:p w:rsidR="004642E3" w:rsidRPr="003B38C1" w:rsidRDefault="004642E3" w:rsidP="003B38C1">
      <w:pPr>
        <w:spacing w:after="60"/>
        <w:rPr>
          <w:sz w:val="17"/>
        </w:rPr>
      </w:pPr>
      <w:r>
        <w:rPr>
          <w:sz w:val="17"/>
        </w:rPr>
        <w:t>[Endnote continued from previous page]</w:t>
      </w:r>
    </w:p>
  </w:endnote>
  <w:endnote w:type="continuationNotice" w:id="1">
    <w:p w:rsidR="004642E3" w:rsidRPr="003B38C1" w:rsidRDefault="004642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2E3" w:rsidRDefault="004642E3">
      <w:r>
        <w:separator/>
      </w:r>
    </w:p>
  </w:footnote>
  <w:footnote w:type="continuationSeparator" w:id="0">
    <w:p w:rsidR="004642E3" w:rsidRDefault="004642E3" w:rsidP="008B60B2">
      <w:r>
        <w:separator/>
      </w:r>
    </w:p>
    <w:p w:rsidR="004642E3" w:rsidRPr="00ED77FB" w:rsidRDefault="004642E3" w:rsidP="008B60B2">
      <w:pPr>
        <w:spacing w:after="60"/>
        <w:rPr>
          <w:sz w:val="17"/>
          <w:szCs w:val="17"/>
        </w:rPr>
      </w:pPr>
      <w:r w:rsidRPr="00ED77FB">
        <w:rPr>
          <w:sz w:val="17"/>
          <w:szCs w:val="17"/>
        </w:rPr>
        <w:t>[Footnote continued from previous page]</w:t>
      </w:r>
    </w:p>
  </w:footnote>
  <w:footnote w:type="continuationNotice" w:id="1">
    <w:p w:rsidR="004642E3" w:rsidRPr="00ED77FB" w:rsidRDefault="004642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2E3" w:rsidRPr="00384C1A" w:rsidRDefault="004642E3" w:rsidP="00F31692">
    <w:pPr>
      <w:jc w:val="right"/>
      <w:rPr>
        <w:rFonts w:ascii="SimSun" w:hAnsi="SimSun"/>
        <w:sz w:val="21"/>
      </w:rPr>
    </w:pPr>
    <w:proofErr w:type="gramStart"/>
    <w:r w:rsidRPr="00384C1A">
      <w:rPr>
        <w:rFonts w:ascii="SimSun" w:hAnsi="SimSun"/>
        <w:sz w:val="21"/>
      </w:rPr>
      <w:t>page</w:t>
    </w:r>
    <w:proofErr w:type="gramEnd"/>
    <w:r w:rsidRPr="00384C1A">
      <w:rPr>
        <w:rFonts w:ascii="SimSun" w:hAnsi="SimSun"/>
        <w:sz w:val="21"/>
      </w:rPr>
      <w:t xml:space="preserve"> </w:t>
    </w:r>
    <w:r w:rsidRPr="00384C1A">
      <w:rPr>
        <w:rFonts w:ascii="SimSun" w:hAnsi="SimSun"/>
        <w:sz w:val="21"/>
      </w:rPr>
      <w:fldChar w:fldCharType="begin"/>
    </w:r>
    <w:r w:rsidRPr="00384C1A">
      <w:rPr>
        <w:rFonts w:ascii="SimSun" w:hAnsi="SimSun"/>
        <w:sz w:val="21"/>
      </w:rPr>
      <w:instrText xml:space="preserve"> PAGE  \* MERGEFORMAT </w:instrText>
    </w:r>
    <w:r w:rsidRPr="00384C1A">
      <w:rPr>
        <w:rFonts w:ascii="SimSun" w:hAnsi="SimSun"/>
        <w:sz w:val="21"/>
      </w:rPr>
      <w:fldChar w:fldCharType="separate"/>
    </w:r>
    <w:r w:rsidR="00873931" w:rsidRPr="00384C1A">
      <w:rPr>
        <w:rFonts w:ascii="SimSun" w:hAnsi="SimSun"/>
        <w:noProof/>
        <w:sz w:val="21"/>
      </w:rPr>
      <w:t>6</w:t>
    </w:r>
    <w:r w:rsidRPr="00384C1A">
      <w:rPr>
        <w:rFonts w:ascii="SimSun" w:hAnsi="SimSun"/>
        <w:sz w:val="21"/>
      </w:rPr>
      <w:fldChar w:fldCharType="end"/>
    </w:r>
  </w:p>
  <w:p w:rsidR="004642E3" w:rsidRPr="00384C1A" w:rsidRDefault="004642E3" w:rsidP="00F31692">
    <w:pPr>
      <w:jc w:val="right"/>
      <w:rPr>
        <w:rFonts w:ascii="SimSun" w:hAnsi="SimSun"/>
        <w:sz w:val="21"/>
      </w:rPr>
    </w:pPr>
  </w:p>
  <w:p w:rsidR="004642E3" w:rsidRPr="00384C1A" w:rsidRDefault="004642E3" w:rsidP="00F3169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4CF" w:rsidRPr="00384C1A" w:rsidRDefault="003434CF" w:rsidP="00477D6B">
    <w:pPr>
      <w:jc w:val="right"/>
      <w:rPr>
        <w:rFonts w:ascii="SimSun" w:hAnsi="SimSun"/>
        <w:sz w:val="21"/>
      </w:rPr>
    </w:pPr>
  </w:p>
  <w:p w:rsidR="004642E3" w:rsidRPr="00384C1A" w:rsidRDefault="003434CF" w:rsidP="00477D6B">
    <w:pPr>
      <w:jc w:val="right"/>
      <w:rPr>
        <w:rFonts w:ascii="SimSun" w:hAnsi="SimSun"/>
        <w:sz w:val="21"/>
      </w:rPr>
    </w:pPr>
    <w:r w:rsidRPr="00384C1A">
      <w:rPr>
        <w:rFonts w:ascii="SimSun" w:hAnsi="SimSun" w:hint="eastAsia"/>
        <w:sz w:val="21"/>
      </w:rPr>
      <w:t>第</w:t>
    </w:r>
    <w:r w:rsidR="004642E3" w:rsidRPr="00384C1A">
      <w:rPr>
        <w:rFonts w:ascii="SimSun" w:hAnsi="SimSun"/>
        <w:sz w:val="21"/>
      </w:rPr>
      <w:fldChar w:fldCharType="begin"/>
    </w:r>
    <w:r w:rsidR="004642E3" w:rsidRPr="00384C1A">
      <w:rPr>
        <w:rFonts w:ascii="SimSun" w:hAnsi="SimSun"/>
        <w:sz w:val="21"/>
      </w:rPr>
      <w:instrText xml:space="preserve"> PAGE  \* MERGEFORMAT </w:instrText>
    </w:r>
    <w:r w:rsidR="004642E3" w:rsidRPr="00384C1A">
      <w:rPr>
        <w:rFonts w:ascii="SimSun" w:hAnsi="SimSun"/>
        <w:sz w:val="21"/>
      </w:rPr>
      <w:fldChar w:fldCharType="separate"/>
    </w:r>
    <w:r w:rsidR="00964C11">
      <w:rPr>
        <w:rFonts w:ascii="SimSun" w:hAnsi="SimSun"/>
        <w:noProof/>
        <w:sz w:val="21"/>
      </w:rPr>
      <w:t>4</w:t>
    </w:r>
    <w:r w:rsidR="004642E3" w:rsidRPr="00384C1A">
      <w:rPr>
        <w:rFonts w:ascii="SimSun" w:hAnsi="SimSun"/>
        <w:sz w:val="21"/>
      </w:rPr>
      <w:fldChar w:fldCharType="end"/>
    </w:r>
    <w:r w:rsidRPr="00384C1A">
      <w:rPr>
        <w:rFonts w:ascii="SimSun" w:hAnsi="SimSun" w:hint="eastAsia"/>
        <w:sz w:val="21"/>
      </w:rPr>
      <w:t>页</w:t>
    </w:r>
  </w:p>
  <w:p w:rsidR="004642E3" w:rsidRPr="00384C1A" w:rsidRDefault="004642E3"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524200"/>
    <w:multiLevelType w:val="hybridMultilevel"/>
    <w:tmpl w:val="6FF80B3E"/>
    <w:lvl w:ilvl="0" w:tplc="28DA7C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B7B67FD"/>
    <w:multiLevelType w:val="hybridMultilevel"/>
    <w:tmpl w:val="667C238E"/>
    <w:lvl w:ilvl="0" w:tplc="E2767AC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A0A505D"/>
    <w:multiLevelType w:val="hybridMultilevel"/>
    <w:tmpl w:val="18AA9AAE"/>
    <w:lvl w:ilvl="0" w:tplc="28DA7CE2">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19242AA"/>
    <w:multiLevelType w:val="multilevel"/>
    <w:tmpl w:val="4DFC4976"/>
    <w:lvl w:ilvl="0">
      <w:start w:val="1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CD7208"/>
    <w:multiLevelType w:val="hybridMultilevel"/>
    <w:tmpl w:val="BA361F1C"/>
    <w:lvl w:ilvl="0" w:tplc="28DA7CE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57621AFA"/>
    <w:multiLevelType w:val="hybridMultilevel"/>
    <w:tmpl w:val="648475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7991B60"/>
    <w:multiLevelType w:val="hybridMultilevel"/>
    <w:tmpl w:val="D8E085F4"/>
    <w:lvl w:ilvl="0" w:tplc="68261784">
      <w:start w:val="1"/>
      <w:numFmt w:val="decimal"/>
      <w:lvlText w:val="%1."/>
      <w:lvlJc w:val="left"/>
      <w:pPr>
        <w:ind w:left="822" w:hanging="360"/>
      </w:pPr>
      <w:rPr>
        <w:rFonts w:ascii="Arial" w:eastAsia="Arial" w:hAnsi="Arial" w:cs="Arial" w:hint="default"/>
        <w:spacing w:val="-4"/>
        <w:w w:val="99"/>
        <w:sz w:val="24"/>
        <w:szCs w:val="24"/>
        <w:lang w:val="en-US" w:eastAsia="en-US" w:bidi="en-US"/>
      </w:rPr>
    </w:lvl>
    <w:lvl w:ilvl="1" w:tplc="862E2E4A">
      <w:numFmt w:val="bullet"/>
      <w:lvlText w:val="•"/>
      <w:lvlJc w:val="left"/>
      <w:pPr>
        <w:ind w:left="1618" w:hanging="360"/>
      </w:pPr>
      <w:rPr>
        <w:rFonts w:hint="default"/>
        <w:lang w:val="en-US" w:eastAsia="en-US" w:bidi="en-US"/>
      </w:rPr>
    </w:lvl>
    <w:lvl w:ilvl="2" w:tplc="4E4050BA">
      <w:numFmt w:val="bullet"/>
      <w:lvlText w:val="•"/>
      <w:lvlJc w:val="left"/>
      <w:pPr>
        <w:ind w:left="2417" w:hanging="360"/>
      </w:pPr>
      <w:rPr>
        <w:rFonts w:hint="default"/>
        <w:lang w:val="en-US" w:eastAsia="en-US" w:bidi="en-US"/>
      </w:rPr>
    </w:lvl>
    <w:lvl w:ilvl="3" w:tplc="7A4E5F0A">
      <w:numFmt w:val="bullet"/>
      <w:lvlText w:val="•"/>
      <w:lvlJc w:val="left"/>
      <w:pPr>
        <w:ind w:left="3215" w:hanging="360"/>
      </w:pPr>
      <w:rPr>
        <w:rFonts w:hint="default"/>
        <w:lang w:val="en-US" w:eastAsia="en-US" w:bidi="en-US"/>
      </w:rPr>
    </w:lvl>
    <w:lvl w:ilvl="4" w:tplc="61F2EA40">
      <w:numFmt w:val="bullet"/>
      <w:lvlText w:val="•"/>
      <w:lvlJc w:val="left"/>
      <w:pPr>
        <w:ind w:left="4014" w:hanging="360"/>
      </w:pPr>
      <w:rPr>
        <w:rFonts w:hint="default"/>
        <w:lang w:val="en-US" w:eastAsia="en-US" w:bidi="en-US"/>
      </w:rPr>
    </w:lvl>
    <w:lvl w:ilvl="5" w:tplc="229633E0">
      <w:numFmt w:val="bullet"/>
      <w:lvlText w:val="•"/>
      <w:lvlJc w:val="left"/>
      <w:pPr>
        <w:ind w:left="4813" w:hanging="360"/>
      </w:pPr>
      <w:rPr>
        <w:rFonts w:hint="default"/>
        <w:lang w:val="en-US" w:eastAsia="en-US" w:bidi="en-US"/>
      </w:rPr>
    </w:lvl>
    <w:lvl w:ilvl="6" w:tplc="95D81CFE">
      <w:numFmt w:val="bullet"/>
      <w:lvlText w:val="•"/>
      <w:lvlJc w:val="left"/>
      <w:pPr>
        <w:ind w:left="5611" w:hanging="360"/>
      </w:pPr>
      <w:rPr>
        <w:rFonts w:hint="default"/>
        <w:lang w:val="en-US" w:eastAsia="en-US" w:bidi="en-US"/>
      </w:rPr>
    </w:lvl>
    <w:lvl w:ilvl="7" w:tplc="94702BEE">
      <w:numFmt w:val="bullet"/>
      <w:lvlText w:val="•"/>
      <w:lvlJc w:val="left"/>
      <w:pPr>
        <w:ind w:left="6410" w:hanging="360"/>
      </w:pPr>
      <w:rPr>
        <w:rFonts w:hint="default"/>
        <w:lang w:val="en-US" w:eastAsia="en-US" w:bidi="en-US"/>
      </w:rPr>
    </w:lvl>
    <w:lvl w:ilvl="8" w:tplc="BBA2AA96">
      <w:numFmt w:val="bullet"/>
      <w:lvlText w:val="•"/>
      <w:lvlJc w:val="left"/>
      <w:pPr>
        <w:ind w:left="7209" w:hanging="360"/>
      </w:pPr>
      <w:rPr>
        <w:rFonts w:hint="default"/>
        <w:lang w:val="en-US" w:eastAsia="en-US" w:bidi="en-US"/>
      </w:r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DC20D78"/>
    <w:multiLevelType w:val="hybridMultilevel"/>
    <w:tmpl w:val="5BD6AE3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789E0ED8"/>
    <w:multiLevelType w:val="hybridMultilevel"/>
    <w:tmpl w:val="46A8FD48"/>
    <w:lvl w:ilvl="0" w:tplc="3D72ADA0">
      <w:start w:val="1"/>
      <w:numFmt w:val="decimal"/>
      <w:lvlText w:val="%1."/>
      <w:lvlJc w:val="left"/>
      <w:pPr>
        <w:ind w:left="822" w:hanging="360"/>
      </w:pPr>
      <w:rPr>
        <w:rFonts w:hint="default"/>
        <w:spacing w:val="-3"/>
        <w:w w:val="99"/>
        <w:lang w:val="en-US" w:eastAsia="en-US" w:bidi="en-US"/>
      </w:rPr>
    </w:lvl>
    <w:lvl w:ilvl="1" w:tplc="42FC1CE8">
      <w:numFmt w:val="bullet"/>
      <w:lvlText w:val="•"/>
      <w:lvlJc w:val="left"/>
      <w:pPr>
        <w:ind w:left="1618" w:hanging="360"/>
      </w:pPr>
      <w:rPr>
        <w:rFonts w:hint="default"/>
        <w:lang w:val="en-US" w:eastAsia="en-US" w:bidi="en-US"/>
      </w:rPr>
    </w:lvl>
    <w:lvl w:ilvl="2" w:tplc="3B942B74">
      <w:numFmt w:val="bullet"/>
      <w:lvlText w:val="•"/>
      <w:lvlJc w:val="left"/>
      <w:pPr>
        <w:ind w:left="2417" w:hanging="360"/>
      </w:pPr>
      <w:rPr>
        <w:rFonts w:hint="default"/>
        <w:lang w:val="en-US" w:eastAsia="en-US" w:bidi="en-US"/>
      </w:rPr>
    </w:lvl>
    <w:lvl w:ilvl="3" w:tplc="66C89B4E">
      <w:numFmt w:val="bullet"/>
      <w:lvlText w:val="•"/>
      <w:lvlJc w:val="left"/>
      <w:pPr>
        <w:ind w:left="3215" w:hanging="360"/>
      </w:pPr>
      <w:rPr>
        <w:rFonts w:hint="default"/>
        <w:lang w:val="en-US" w:eastAsia="en-US" w:bidi="en-US"/>
      </w:rPr>
    </w:lvl>
    <w:lvl w:ilvl="4" w:tplc="8FEA8D20">
      <w:numFmt w:val="bullet"/>
      <w:lvlText w:val="•"/>
      <w:lvlJc w:val="left"/>
      <w:pPr>
        <w:ind w:left="4014" w:hanging="360"/>
      </w:pPr>
      <w:rPr>
        <w:rFonts w:hint="default"/>
        <w:lang w:val="en-US" w:eastAsia="en-US" w:bidi="en-US"/>
      </w:rPr>
    </w:lvl>
    <w:lvl w:ilvl="5" w:tplc="90885B10">
      <w:numFmt w:val="bullet"/>
      <w:lvlText w:val="•"/>
      <w:lvlJc w:val="left"/>
      <w:pPr>
        <w:ind w:left="4813" w:hanging="360"/>
      </w:pPr>
      <w:rPr>
        <w:rFonts w:hint="default"/>
        <w:lang w:val="en-US" w:eastAsia="en-US" w:bidi="en-US"/>
      </w:rPr>
    </w:lvl>
    <w:lvl w:ilvl="6" w:tplc="0D409600">
      <w:numFmt w:val="bullet"/>
      <w:lvlText w:val="•"/>
      <w:lvlJc w:val="left"/>
      <w:pPr>
        <w:ind w:left="5611" w:hanging="360"/>
      </w:pPr>
      <w:rPr>
        <w:rFonts w:hint="default"/>
        <w:lang w:val="en-US" w:eastAsia="en-US" w:bidi="en-US"/>
      </w:rPr>
    </w:lvl>
    <w:lvl w:ilvl="7" w:tplc="F024589C">
      <w:numFmt w:val="bullet"/>
      <w:lvlText w:val="•"/>
      <w:lvlJc w:val="left"/>
      <w:pPr>
        <w:ind w:left="6410" w:hanging="360"/>
      </w:pPr>
      <w:rPr>
        <w:rFonts w:hint="default"/>
        <w:lang w:val="en-US" w:eastAsia="en-US" w:bidi="en-US"/>
      </w:rPr>
    </w:lvl>
    <w:lvl w:ilvl="8" w:tplc="B79A383A">
      <w:numFmt w:val="bullet"/>
      <w:lvlText w:val="•"/>
      <w:lvlJc w:val="left"/>
      <w:pPr>
        <w:ind w:left="7209" w:hanging="360"/>
      </w:pPr>
      <w:rPr>
        <w:rFonts w:hint="default"/>
        <w:lang w:val="en-US" w:eastAsia="en-US" w:bidi="en-US"/>
      </w:r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4"/>
  </w:num>
  <w:num w:numId="8">
    <w:abstractNumId w:val="10"/>
  </w:num>
  <w:num w:numId="9">
    <w:abstractNumId w:val="11"/>
  </w:num>
  <w:num w:numId="10">
    <w:abstractNumId w:val="6"/>
  </w:num>
  <w:num w:numId="11">
    <w:abstractNumId w:val="13"/>
  </w:num>
  <w:num w:numId="12">
    <w:abstractNumId w:val="16"/>
  </w:num>
  <w:num w:numId="13">
    <w:abstractNumId w:val="15"/>
  </w:num>
  <w:num w:numId="14">
    <w:abstractNumId w:val="7"/>
  </w:num>
  <w:num w:numId="15">
    <w:abstractNumId w:val="3"/>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23"/>
    <w:rsid w:val="00001E20"/>
    <w:rsid w:val="000209A8"/>
    <w:rsid w:val="00020E8C"/>
    <w:rsid w:val="00021CA6"/>
    <w:rsid w:val="00043CAA"/>
    <w:rsid w:val="00054658"/>
    <w:rsid w:val="00054F4C"/>
    <w:rsid w:val="000568BE"/>
    <w:rsid w:val="00075432"/>
    <w:rsid w:val="000877A3"/>
    <w:rsid w:val="000968ED"/>
    <w:rsid w:val="000B5F76"/>
    <w:rsid w:val="000D0EC4"/>
    <w:rsid w:val="000F5E56"/>
    <w:rsid w:val="001362EE"/>
    <w:rsid w:val="001673BA"/>
    <w:rsid w:val="00167DB7"/>
    <w:rsid w:val="001832A6"/>
    <w:rsid w:val="00186AD0"/>
    <w:rsid w:val="00192F00"/>
    <w:rsid w:val="00194331"/>
    <w:rsid w:val="001A198B"/>
    <w:rsid w:val="001C0566"/>
    <w:rsid w:val="001C6003"/>
    <w:rsid w:val="001E7750"/>
    <w:rsid w:val="001F4F57"/>
    <w:rsid w:val="0021217E"/>
    <w:rsid w:val="002330A9"/>
    <w:rsid w:val="00247E23"/>
    <w:rsid w:val="0025623B"/>
    <w:rsid w:val="002634C4"/>
    <w:rsid w:val="002725F9"/>
    <w:rsid w:val="00291C9C"/>
    <w:rsid w:val="002928D3"/>
    <w:rsid w:val="002F1FE6"/>
    <w:rsid w:val="002F4E68"/>
    <w:rsid w:val="003017B1"/>
    <w:rsid w:val="00312F7F"/>
    <w:rsid w:val="003242D1"/>
    <w:rsid w:val="0032463D"/>
    <w:rsid w:val="00337AAA"/>
    <w:rsid w:val="003434CF"/>
    <w:rsid w:val="003501A2"/>
    <w:rsid w:val="00361450"/>
    <w:rsid w:val="003673CF"/>
    <w:rsid w:val="00380821"/>
    <w:rsid w:val="003814D4"/>
    <w:rsid w:val="003845C1"/>
    <w:rsid w:val="00384C1A"/>
    <w:rsid w:val="003A6F89"/>
    <w:rsid w:val="003B20B6"/>
    <w:rsid w:val="003B38C1"/>
    <w:rsid w:val="003C6E0D"/>
    <w:rsid w:val="003F5A24"/>
    <w:rsid w:val="00423C60"/>
    <w:rsid w:val="00423E3E"/>
    <w:rsid w:val="00427AF4"/>
    <w:rsid w:val="004503E4"/>
    <w:rsid w:val="004642E3"/>
    <w:rsid w:val="004647DA"/>
    <w:rsid w:val="00473074"/>
    <w:rsid w:val="00474062"/>
    <w:rsid w:val="00477D6B"/>
    <w:rsid w:val="00481B5C"/>
    <w:rsid w:val="004821BE"/>
    <w:rsid w:val="00491FD7"/>
    <w:rsid w:val="00493361"/>
    <w:rsid w:val="004A43F0"/>
    <w:rsid w:val="004B6C00"/>
    <w:rsid w:val="004C2088"/>
    <w:rsid w:val="004C27DB"/>
    <w:rsid w:val="005019FF"/>
    <w:rsid w:val="00510161"/>
    <w:rsid w:val="00517B50"/>
    <w:rsid w:val="0053057A"/>
    <w:rsid w:val="005422A9"/>
    <w:rsid w:val="00560A29"/>
    <w:rsid w:val="0057690B"/>
    <w:rsid w:val="00587C98"/>
    <w:rsid w:val="005C55DB"/>
    <w:rsid w:val="005C6649"/>
    <w:rsid w:val="00605827"/>
    <w:rsid w:val="00646050"/>
    <w:rsid w:val="00660FDD"/>
    <w:rsid w:val="006713CA"/>
    <w:rsid w:val="00676C5C"/>
    <w:rsid w:val="006B7F7C"/>
    <w:rsid w:val="006E0DA9"/>
    <w:rsid w:val="006E6991"/>
    <w:rsid w:val="006E6AFA"/>
    <w:rsid w:val="006F2FC5"/>
    <w:rsid w:val="00722AD7"/>
    <w:rsid w:val="00722E78"/>
    <w:rsid w:val="007235EA"/>
    <w:rsid w:val="00723F02"/>
    <w:rsid w:val="007936E3"/>
    <w:rsid w:val="007D1613"/>
    <w:rsid w:val="007E4C0E"/>
    <w:rsid w:val="008263FA"/>
    <w:rsid w:val="008356A7"/>
    <w:rsid w:val="00850F84"/>
    <w:rsid w:val="0086213B"/>
    <w:rsid w:val="00864523"/>
    <w:rsid w:val="00873931"/>
    <w:rsid w:val="008918F8"/>
    <w:rsid w:val="00894416"/>
    <w:rsid w:val="00895C0E"/>
    <w:rsid w:val="008A223E"/>
    <w:rsid w:val="008B2CC1"/>
    <w:rsid w:val="008B60B2"/>
    <w:rsid w:val="008C7898"/>
    <w:rsid w:val="008D5741"/>
    <w:rsid w:val="008D6C9A"/>
    <w:rsid w:val="008E0491"/>
    <w:rsid w:val="0090296E"/>
    <w:rsid w:val="0090731E"/>
    <w:rsid w:val="00910B0D"/>
    <w:rsid w:val="00912B25"/>
    <w:rsid w:val="00916EE2"/>
    <w:rsid w:val="009201E3"/>
    <w:rsid w:val="00930C69"/>
    <w:rsid w:val="00937013"/>
    <w:rsid w:val="00944035"/>
    <w:rsid w:val="0094554F"/>
    <w:rsid w:val="009503F3"/>
    <w:rsid w:val="00964C11"/>
    <w:rsid w:val="00966A22"/>
    <w:rsid w:val="0096722F"/>
    <w:rsid w:val="00972E41"/>
    <w:rsid w:val="00980843"/>
    <w:rsid w:val="00982991"/>
    <w:rsid w:val="0099736E"/>
    <w:rsid w:val="009A205A"/>
    <w:rsid w:val="009A6709"/>
    <w:rsid w:val="009C3635"/>
    <w:rsid w:val="009C7BA2"/>
    <w:rsid w:val="009D3D9C"/>
    <w:rsid w:val="009E2791"/>
    <w:rsid w:val="009E3F6F"/>
    <w:rsid w:val="009F0DC0"/>
    <w:rsid w:val="009F1935"/>
    <w:rsid w:val="009F499F"/>
    <w:rsid w:val="009F4EDA"/>
    <w:rsid w:val="00A03EEF"/>
    <w:rsid w:val="00A21E48"/>
    <w:rsid w:val="00A225F6"/>
    <w:rsid w:val="00A42DAF"/>
    <w:rsid w:val="00A45BD8"/>
    <w:rsid w:val="00A6622F"/>
    <w:rsid w:val="00A869B7"/>
    <w:rsid w:val="00A94B09"/>
    <w:rsid w:val="00AA30B9"/>
    <w:rsid w:val="00AA6883"/>
    <w:rsid w:val="00AC205C"/>
    <w:rsid w:val="00AC6F7A"/>
    <w:rsid w:val="00AE01A2"/>
    <w:rsid w:val="00AE0FF5"/>
    <w:rsid w:val="00AF0A6B"/>
    <w:rsid w:val="00AF63FB"/>
    <w:rsid w:val="00B028CC"/>
    <w:rsid w:val="00B05A69"/>
    <w:rsid w:val="00B400E1"/>
    <w:rsid w:val="00B461E3"/>
    <w:rsid w:val="00B5363B"/>
    <w:rsid w:val="00B7162A"/>
    <w:rsid w:val="00B77AFB"/>
    <w:rsid w:val="00B87D6F"/>
    <w:rsid w:val="00B9734B"/>
    <w:rsid w:val="00B97F99"/>
    <w:rsid w:val="00BA30E2"/>
    <w:rsid w:val="00BE3D47"/>
    <w:rsid w:val="00C10377"/>
    <w:rsid w:val="00C11BFE"/>
    <w:rsid w:val="00C17940"/>
    <w:rsid w:val="00C5068F"/>
    <w:rsid w:val="00C52847"/>
    <w:rsid w:val="00C70970"/>
    <w:rsid w:val="00CB1DF6"/>
    <w:rsid w:val="00CC0721"/>
    <w:rsid w:val="00CC3656"/>
    <w:rsid w:val="00CD04F1"/>
    <w:rsid w:val="00CD600D"/>
    <w:rsid w:val="00CF775B"/>
    <w:rsid w:val="00D00402"/>
    <w:rsid w:val="00D1004C"/>
    <w:rsid w:val="00D45252"/>
    <w:rsid w:val="00D63D56"/>
    <w:rsid w:val="00D71B4D"/>
    <w:rsid w:val="00D81DC6"/>
    <w:rsid w:val="00D93D55"/>
    <w:rsid w:val="00D974D6"/>
    <w:rsid w:val="00DC3A55"/>
    <w:rsid w:val="00E0399D"/>
    <w:rsid w:val="00E12C9B"/>
    <w:rsid w:val="00E15015"/>
    <w:rsid w:val="00E17B1B"/>
    <w:rsid w:val="00E3350D"/>
    <w:rsid w:val="00E335FE"/>
    <w:rsid w:val="00E47FD4"/>
    <w:rsid w:val="00E55800"/>
    <w:rsid w:val="00E63401"/>
    <w:rsid w:val="00E65F42"/>
    <w:rsid w:val="00E77602"/>
    <w:rsid w:val="00E80123"/>
    <w:rsid w:val="00EB1771"/>
    <w:rsid w:val="00EB4B02"/>
    <w:rsid w:val="00EC4E49"/>
    <w:rsid w:val="00ED1F31"/>
    <w:rsid w:val="00ED77FB"/>
    <w:rsid w:val="00EE45FA"/>
    <w:rsid w:val="00F016E8"/>
    <w:rsid w:val="00F11D49"/>
    <w:rsid w:val="00F31692"/>
    <w:rsid w:val="00F47B51"/>
    <w:rsid w:val="00F66152"/>
    <w:rsid w:val="00F868A4"/>
    <w:rsid w:val="00FB1036"/>
    <w:rsid w:val="00FE5F25"/>
    <w:rsid w:val="00FF75A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D4AA55C3-C5E1-4965-A27C-7CF00169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CC0721"/>
    <w:pPr>
      <w:ind w:left="720"/>
      <w:contextualSpacing/>
    </w:pPr>
  </w:style>
  <w:style w:type="paragraph" w:customStyle="1" w:styleId="Default">
    <w:name w:val="Default"/>
    <w:rsid w:val="00CC0721"/>
    <w:pPr>
      <w:autoSpaceDE w:val="0"/>
      <w:autoSpaceDN w:val="0"/>
      <w:adjustRightInd w:val="0"/>
    </w:pPr>
    <w:rPr>
      <w:rFonts w:ascii="Arial" w:hAnsi="Arial" w:cs="Arial"/>
      <w:color w:val="000000"/>
      <w:sz w:val="24"/>
      <w:szCs w:val="24"/>
      <w:lang w:val="en-US" w:eastAsia="en-US"/>
    </w:rPr>
  </w:style>
  <w:style w:type="character" w:customStyle="1" w:styleId="Endofdocument-AnnexChar">
    <w:name w:val="[End of document - Annex] Char"/>
    <w:link w:val="Endofdocument-Annex"/>
    <w:rsid w:val="00E12C9B"/>
    <w:rPr>
      <w:rFonts w:ascii="Arial" w:eastAsia="SimSun" w:hAnsi="Arial" w:cs="Arial"/>
      <w:sz w:val="22"/>
      <w:lang w:val="en-US" w:eastAsia="zh-CN"/>
    </w:rPr>
  </w:style>
  <w:style w:type="character" w:customStyle="1" w:styleId="BodyTextChar">
    <w:name w:val="Body Text Char"/>
    <w:basedOn w:val="DefaultParagraphFont"/>
    <w:link w:val="BodyText"/>
    <w:uiPriority w:val="1"/>
    <w:rsid w:val="00E12C9B"/>
    <w:rPr>
      <w:rFonts w:ascii="Arial" w:eastAsia="SimSun" w:hAnsi="Arial" w:cs="Arial"/>
      <w:sz w:val="22"/>
      <w:lang w:val="en-US" w:eastAsia="zh-CN"/>
    </w:rPr>
  </w:style>
  <w:style w:type="character" w:styleId="PageNumber">
    <w:name w:val="page number"/>
    <w:basedOn w:val="DefaultParagraphFont"/>
    <w:semiHidden/>
    <w:unhideWhenUsed/>
    <w:rsid w:val="00B461E3"/>
  </w:style>
  <w:style w:type="character" w:styleId="Hyperlink">
    <w:name w:val="Hyperlink"/>
    <w:basedOn w:val="DefaultParagraphFont"/>
    <w:unhideWhenUsed/>
    <w:rsid w:val="0025623B"/>
    <w:rPr>
      <w:color w:val="0000FF" w:themeColor="hyperlink"/>
      <w:u w:val="single"/>
    </w:rPr>
  </w:style>
  <w:style w:type="character" w:styleId="FollowedHyperlink">
    <w:name w:val="FollowedHyperlink"/>
    <w:basedOn w:val="DefaultParagraphFont"/>
    <w:semiHidden/>
    <w:unhideWhenUsed/>
    <w:rsid w:val="004933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zh/doc_details.jsp?doc_id=456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C79B3-4308-41DA-8E1B-1007E704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2864</Words>
  <Characters>3350</Characters>
  <Application>Microsoft Office Word</Application>
  <DocSecurity>0</DocSecurity>
  <Lines>118</Lines>
  <Paragraphs>47</Paragraphs>
  <ScaleCrop>false</ScaleCrop>
  <HeadingPairs>
    <vt:vector size="2" baseType="variant">
      <vt:variant>
        <vt:lpstr>Title</vt:lpstr>
      </vt:variant>
      <vt:variant>
        <vt:i4>1</vt:i4>
      </vt:variant>
    </vt:vector>
  </HeadingPairs>
  <TitlesOfParts>
    <vt:vector size="1" baseType="lpstr">
      <vt:lpstr>CDIP/24</vt:lpstr>
    </vt:vector>
  </TitlesOfParts>
  <Company>WIPO</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dc:title>
  <dc:subject>主席总结</dc:subject>
  <dc:creator>ESTEVES DOS SANTOS Anabela</dc:creator>
  <cp:keywords>FOR OFFICIAL USE ONLY</cp:keywords>
  <cp:lastModifiedBy>ESTEVES DOS SANTOS Anabela</cp:lastModifiedBy>
  <cp:revision>2</cp:revision>
  <cp:lastPrinted>2019-11-25T10:25:00Z</cp:lastPrinted>
  <dcterms:created xsi:type="dcterms:W3CDTF">2019-11-29T13:48:00Z</dcterms:created>
  <dcterms:modified xsi:type="dcterms:W3CDTF">2019-11-29T13:48:00Z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82a13dcd-f155-43f3-94e4-9e7fbcd46378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