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97BA3" w14:textId="77777777" w:rsidR="00E44C4D" w:rsidRPr="00E22BD8" w:rsidRDefault="00E44C4D" w:rsidP="00E44C4D">
      <w:pPr>
        <w:jc w:val="right"/>
        <w:rPr>
          <w:rFonts w:ascii="Arial Black" w:hAnsi="Arial Black"/>
          <w:caps/>
          <w:sz w:val="15"/>
        </w:rPr>
      </w:pPr>
      <w:bookmarkStart w:id="0" w:name="_Toc336032059"/>
      <w:bookmarkStart w:id="1" w:name="_GoBack"/>
      <w:bookmarkEnd w:id="1"/>
      <w:r w:rsidRPr="00E22BD8">
        <w:rPr>
          <w:rFonts w:cs="Times New Roman"/>
          <w:noProof/>
          <w:lang w:eastAsia="en-US"/>
        </w:rPr>
        <w:drawing>
          <wp:inline distT="0" distB="0" distL="0" distR="0" wp14:anchorId="481AD280" wp14:editId="480A5230">
            <wp:extent cx="3102650" cy="1333676"/>
            <wp:effectExtent l="0" t="0" r="2540" b="0"/>
            <wp:docPr id="4"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229118E" w14:textId="7324D108" w:rsidR="00E44C4D" w:rsidRPr="00E22BD8" w:rsidRDefault="00E44C4D" w:rsidP="00E44C4D">
      <w:pPr>
        <w:pBdr>
          <w:top w:val="single" w:sz="4" w:space="10" w:color="auto"/>
        </w:pBdr>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30</w:t>
      </w:r>
      <w:r w:rsidRPr="00E22BD8">
        <w:rPr>
          <w:rFonts w:ascii="Arial Black" w:hAnsi="Arial Black"/>
          <w:b/>
          <w:caps/>
          <w:sz w:val="15"/>
        </w:rPr>
        <w:t>/</w:t>
      </w:r>
      <w:bookmarkStart w:id="2" w:name="Code"/>
      <w:r w:rsidR="00734AB4">
        <w:rPr>
          <w:rFonts w:ascii="Arial Black" w:hAnsi="Arial Black"/>
          <w:b/>
          <w:caps/>
          <w:sz w:val="15"/>
        </w:rPr>
        <w:t>10</w:t>
      </w:r>
    </w:p>
    <w:bookmarkEnd w:id="2"/>
    <w:p w14:paraId="3C93394C" w14:textId="77777777" w:rsidR="00E44C4D" w:rsidRPr="00E22BD8" w:rsidRDefault="00E44C4D" w:rsidP="00E44C4D">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3" w:name="Original"/>
      <w:r>
        <w:rPr>
          <w:rFonts w:eastAsia="SimHei" w:hint="eastAsia"/>
          <w:b/>
          <w:sz w:val="15"/>
          <w:szCs w:val="15"/>
          <w:lang w:val="pt-BR"/>
        </w:rPr>
        <w:t>英</w:t>
      </w:r>
      <w:r w:rsidRPr="00E22BD8">
        <w:rPr>
          <w:rFonts w:eastAsia="SimHei" w:hint="eastAsia"/>
          <w:b/>
          <w:sz w:val="15"/>
          <w:szCs w:val="15"/>
        </w:rPr>
        <w:t>文</w:t>
      </w:r>
      <w:bookmarkEnd w:id="3"/>
    </w:p>
    <w:p w14:paraId="7709E1BD" w14:textId="4073D489" w:rsidR="00E44C4D" w:rsidRPr="00E22BD8" w:rsidRDefault="00E44C4D" w:rsidP="00E44C4D">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4"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3</w:t>
      </w:r>
      <w:r w:rsidRPr="00E22BD8">
        <w:rPr>
          <w:rFonts w:ascii="SimHei" w:eastAsia="SimHei" w:hAnsi="Times New Roman" w:hint="eastAsia"/>
          <w:b/>
          <w:sz w:val="15"/>
          <w:szCs w:val="15"/>
        </w:rPr>
        <w:t>年</w:t>
      </w:r>
      <w:r w:rsidR="00734AB4">
        <w:rPr>
          <w:rFonts w:ascii="Arial Black" w:eastAsia="SimHei" w:hAnsi="Arial Black"/>
          <w:b/>
          <w:sz w:val="15"/>
          <w:szCs w:val="15"/>
          <w:lang w:val="pt-BR"/>
        </w:rPr>
        <w:t>3</w:t>
      </w:r>
      <w:r w:rsidRPr="00E22BD8">
        <w:rPr>
          <w:rFonts w:ascii="SimHei" w:eastAsia="SimHei" w:hAnsi="Times New Roman" w:hint="eastAsia"/>
          <w:b/>
          <w:sz w:val="15"/>
          <w:szCs w:val="15"/>
        </w:rPr>
        <w:t>月</w:t>
      </w:r>
      <w:r w:rsidR="00734AB4">
        <w:rPr>
          <w:rFonts w:ascii="Arial Black" w:eastAsia="SimHei" w:hAnsi="Arial Black"/>
          <w:b/>
          <w:sz w:val="15"/>
          <w:szCs w:val="15"/>
          <w:lang w:val="pt-BR"/>
        </w:rPr>
        <w:t>1</w:t>
      </w:r>
      <w:r w:rsidRPr="00E22BD8">
        <w:rPr>
          <w:rFonts w:ascii="SimHei" w:eastAsia="SimHei" w:hAnsi="Times New Roman" w:hint="eastAsia"/>
          <w:b/>
          <w:sz w:val="15"/>
          <w:szCs w:val="15"/>
        </w:rPr>
        <w:t>日</w:t>
      </w:r>
      <w:bookmarkEnd w:id="4"/>
    </w:p>
    <w:p w14:paraId="5125F44A" w14:textId="77777777" w:rsidR="00E44C4D" w:rsidRPr="00E22BD8" w:rsidRDefault="00E44C4D" w:rsidP="00E44C4D">
      <w:pPr>
        <w:spacing w:after="600"/>
        <w:rPr>
          <w:rFonts w:ascii="SimHei" w:eastAsia="SimHei"/>
          <w:sz w:val="28"/>
          <w:szCs w:val="28"/>
        </w:rPr>
      </w:pPr>
      <w:r w:rsidRPr="00E22BD8">
        <w:rPr>
          <w:rFonts w:ascii="SimHei" w:eastAsia="SimHei" w:hint="eastAsia"/>
          <w:sz w:val="28"/>
          <w:szCs w:val="28"/>
        </w:rPr>
        <w:t>发展与知识产权委员会（CDIP）</w:t>
      </w:r>
    </w:p>
    <w:p w14:paraId="381992A0" w14:textId="77777777" w:rsidR="00E44C4D" w:rsidRPr="0080619C" w:rsidRDefault="00E44C4D" w:rsidP="00E44C4D">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sz w:val="24"/>
        </w:rPr>
        <w:t>3</w:t>
      </w:r>
      <w:r w:rsidRPr="0080619C">
        <w:rPr>
          <w:rFonts w:ascii="KaiTi" w:eastAsia="KaiTi" w:hAnsi="KaiTi" w:hint="eastAsia"/>
          <w:b/>
          <w:sz w:val="24"/>
        </w:rPr>
        <w:t>年</w:t>
      </w:r>
      <w:r>
        <w:rPr>
          <w:rFonts w:ascii="KaiTi" w:eastAsia="KaiTi" w:hAnsi="KaiTi"/>
          <w:sz w:val="24"/>
        </w:rPr>
        <w:t>4</w:t>
      </w:r>
      <w:r w:rsidRPr="0080619C">
        <w:rPr>
          <w:rFonts w:ascii="KaiTi" w:eastAsia="KaiTi" w:hAnsi="KaiTi" w:hint="eastAsia"/>
          <w:b/>
          <w:sz w:val="24"/>
        </w:rPr>
        <w:t>月</w:t>
      </w:r>
      <w:r>
        <w:rPr>
          <w:rFonts w:ascii="KaiTi" w:eastAsia="KaiTi" w:hAnsi="KaiTi"/>
          <w:sz w:val="24"/>
        </w:rPr>
        <w:t>24</w:t>
      </w:r>
      <w:r w:rsidRPr="0080619C">
        <w:rPr>
          <w:rFonts w:ascii="KaiTi" w:eastAsia="KaiTi" w:hAnsi="KaiTi" w:hint="eastAsia"/>
          <w:b/>
          <w:sz w:val="24"/>
        </w:rPr>
        <w:t>日至</w:t>
      </w:r>
      <w:r>
        <w:rPr>
          <w:rFonts w:ascii="KaiTi" w:eastAsia="KaiTi" w:hAnsi="KaiTi" w:hint="eastAsia"/>
          <w:b/>
          <w:sz w:val="24"/>
        </w:rPr>
        <w:t>2</w:t>
      </w:r>
      <w:r>
        <w:rPr>
          <w:rFonts w:ascii="KaiTi" w:eastAsia="KaiTi" w:hAnsi="KaiTi"/>
          <w:b/>
          <w:sz w:val="24"/>
        </w:rPr>
        <w:t>8</w:t>
      </w:r>
      <w:r w:rsidRPr="0080619C">
        <w:rPr>
          <w:rFonts w:ascii="KaiTi" w:eastAsia="KaiTi" w:hAnsi="KaiTi" w:hint="eastAsia"/>
          <w:b/>
          <w:sz w:val="24"/>
        </w:rPr>
        <w:t>日，日内瓦</w:t>
      </w:r>
    </w:p>
    <w:p w14:paraId="1EE4E981" w14:textId="7C014458" w:rsidR="005171F6" w:rsidRPr="00E44C4D" w:rsidRDefault="00AD39B6" w:rsidP="00E44C4D">
      <w:pPr>
        <w:spacing w:after="360"/>
        <w:rPr>
          <w:rFonts w:ascii="KaiTi" w:eastAsia="KaiTi" w:hAnsi="KaiTi" w:cs="Times New Roman"/>
          <w:sz w:val="24"/>
          <w:szCs w:val="32"/>
        </w:rPr>
      </w:pPr>
      <w:bookmarkStart w:id="5" w:name="TitleofDoc"/>
      <w:bookmarkEnd w:id="5"/>
      <w:r w:rsidRPr="009E4BAB">
        <w:rPr>
          <w:rFonts w:ascii="KaiTi" w:eastAsia="KaiTi" w:hAnsi="KaiTi" w:cs="Times New Roman"/>
          <w:sz w:val="24"/>
          <w:szCs w:val="32"/>
        </w:rPr>
        <w:t>“秘鲁及其他发展中国家的知识产权与美食旅游业：通过知识产权促进美食旅游业发展”项目</w:t>
      </w:r>
      <w:r w:rsidRPr="009E4BAB">
        <w:rPr>
          <w:rFonts w:ascii="KaiTi" w:eastAsia="KaiTi" w:hAnsi="KaiTi" w:cs="Times New Roman" w:hint="eastAsia"/>
          <w:sz w:val="24"/>
          <w:szCs w:val="32"/>
        </w:rPr>
        <w:t>审评</w:t>
      </w:r>
      <w:r w:rsidRPr="009E4BAB">
        <w:rPr>
          <w:rFonts w:ascii="KaiTi" w:eastAsia="KaiTi" w:hAnsi="KaiTi" w:cs="Times New Roman"/>
          <w:sz w:val="24"/>
          <w:szCs w:val="32"/>
        </w:rPr>
        <w:t>报告</w:t>
      </w:r>
    </w:p>
    <w:p w14:paraId="4EDECE9B" w14:textId="3D58EE5F" w:rsidR="005171F6" w:rsidRPr="009E4BAB" w:rsidRDefault="00AD39B6" w:rsidP="00E74B6A">
      <w:pPr>
        <w:spacing w:after="960"/>
        <w:rPr>
          <w:rFonts w:ascii="KaiTi" w:eastAsia="KaiTi" w:hAnsi="KaiTi"/>
          <w:iCs/>
          <w:sz w:val="21"/>
          <w:szCs w:val="21"/>
        </w:rPr>
      </w:pPr>
      <w:bookmarkStart w:id="6" w:name="Prepared"/>
      <w:bookmarkEnd w:id="6"/>
      <w:r w:rsidRPr="009E4BAB">
        <w:rPr>
          <w:rFonts w:ascii="KaiTi" w:eastAsia="KaiTi" w:hAnsi="KaiTi" w:hint="eastAsia"/>
          <w:iCs/>
          <w:sz w:val="21"/>
          <w:szCs w:val="21"/>
        </w:rPr>
        <w:t>马德里独立审评员兼顾问卡罗琳娜·德尔坎波·巴拉女士编拟</w:t>
      </w:r>
    </w:p>
    <w:p w14:paraId="48BA981F" w14:textId="3AFA9C3B" w:rsidR="00E74B6A" w:rsidRPr="00D70EB4" w:rsidRDefault="005171F6" w:rsidP="00E44C4D">
      <w:pPr>
        <w:pStyle w:val="ONUMFS"/>
        <w:overflowPunct w:val="0"/>
        <w:spacing w:afterLines="50" w:after="120" w:line="340" w:lineRule="atLeast"/>
        <w:jc w:val="both"/>
        <w:rPr>
          <w:rFonts w:ascii="SimSun" w:hAnsi="SimSun"/>
          <w:sz w:val="21"/>
          <w:szCs w:val="21"/>
        </w:rPr>
      </w:pPr>
      <w:r w:rsidRPr="00D70EB4">
        <w:rPr>
          <w:rFonts w:ascii="SimSun" w:hAnsi="SimSun"/>
          <w:sz w:val="21"/>
          <w:szCs w:val="21"/>
        </w:rPr>
        <w:fldChar w:fldCharType="begin"/>
      </w:r>
      <w:r w:rsidRPr="00D70EB4">
        <w:rPr>
          <w:rFonts w:ascii="SimSun" w:hAnsi="SimSun"/>
          <w:sz w:val="21"/>
          <w:szCs w:val="21"/>
        </w:rPr>
        <w:instrText xml:space="preserve"> AUTONUM  </w:instrText>
      </w:r>
      <w:r w:rsidRPr="00D70EB4">
        <w:rPr>
          <w:rFonts w:ascii="SimSun" w:hAnsi="SimSun"/>
          <w:sz w:val="21"/>
          <w:szCs w:val="21"/>
        </w:rPr>
        <w:fldChar w:fldCharType="end"/>
      </w:r>
      <w:r w:rsidR="00E44C4D">
        <w:rPr>
          <w:rFonts w:ascii="SimSun" w:hAnsi="SimSun"/>
          <w:sz w:val="21"/>
          <w:szCs w:val="21"/>
        </w:rPr>
        <w:t>.</w:t>
      </w:r>
      <w:r w:rsidRPr="00D70EB4">
        <w:rPr>
          <w:rFonts w:ascii="SimSun" w:hAnsi="SimSun"/>
          <w:sz w:val="21"/>
          <w:szCs w:val="21"/>
        </w:rPr>
        <w:tab/>
      </w:r>
      <w:r w:rsidR="00DF6D9D" w:rsidRPr="00D70EB4">
        <w:rPr>
          <w:rFonts w:ascii="SimSun" w:hAnsi="SimSun" w:hint="eastAsia"/>
          <w:sz w:val="21"/>
          <w:szCs w:val="21"/>
        </w:rPr>
        <w:t>本文件附件</w:t>
      </w:r>
      <w:r w:rsidR="00DF6D9D" w:rsidRPr="00E44C4D">
        <w:rPr>
          <w:rFonts w:ascii="SimSun" w:hAnsi="SimSun" w:hint="eastAsia"/>
          <w:sz w:val="21"/>
          <w:szCs w:val="21"/>
        </w:rPr>
        <w:t>载有</w:t>
      </w:r>
      <w:r w:rsidR="00397DA7" w:rsidRPr="00E44C4D">
        <w:rPr>
          <w:rFonts w:ascii="SimSun" w:hAnsi="SimSun" w:hint="eastAsia"/>
          <w:sz w:val="21"/>
          <w:szCs w:val="21"/>
        </w:rPr>
        <w:t>发展议程项目</w:t>
      </w:r>
      <w:r w:rsidR="00DF6D9D" w:rsidRPr="00E44C4D">
        <w:rPr>
          <w:rFonts w:ascii="SimSun" w:hAnsi="SimSun" w:hint="eastAsia"/>
          <w:sz w:val="21"/>
          <w:szCs w:val="21"/>
        </w:rPr>
        <w:t>“秘鲁及其他发展中国家的知识产权与美食旅游业：通过知识产权促进美食旅游业发展”的外部独立审评报告，由西班牙马德里独立审评员兼顾问卡罗琳娜·德尔坎波·巴拉女士编拟。</w:t>
      </w:r>
    </w:p>
    <w:p w14:paraId="71AC88A2" w14:textId="2BF3B44B" w:rsidR="005171F6" w:rsidRPr="009E4BAB" w:rsidRDefault="005171F6" w:rsidP="00E44C4D">
      <w:pPr>
        <w:pStyle w:val="ONUMFS"/>
        <w:overflowPunct w:val="0"/>
        <w:spacing w:afterLines="50" w:after="120" w:line="340" w:lineRule="atLeast"/>
        <w:ind w:left="5528"/>
        <w:jc w:val="both"/>
        <w:rPr>
          <w:rFonts w:ascii="KaiTi" w:eastAsia="KaiTi" w:hAnsi="KaiTi"/>
          <w:sz w:val="21"/>
          <w:szCs w:val="21"/>
        </w:rPr>
      </w:pPr>
      <w:r w:rsidRPr="009E4BAB">
        <w:rPr>
          <w:rFonts w:ascii="KaiTi" w:eastAsia="KaiTi" w:hAnsi="KaiTi"/>
          <w:sz w:val="21"/>
          <w:szCs w:val="21"/>
        </w:rPr>
        <w:fldChar w:fldCharType="begin"/>
      </w:r>
      <w:r w:rsidRPr="009E4BAB">
        <w:rPr>
          <w:rFonts w:ascii="KaiTi" w:eastAsia="KaiTi" w:hAnsi="KaiTi"/>
          <w:sz w:val="21"/>
          <w:szCs w:val="21"/>
        </w:rPr>
        <w:instrText xml:space="preserve"> AUTONUM  </w:instrText>
      </w:r>
      <w:r w:rsidRPr="009E4BAB">
        <w:rPr>
          <w:rFonts w:ascii="KaiTi" w:eastAsia="KaiTi" w:hAnsi="KaiTi"/>
          <w:sz w:val="21"/>
          <w:szCs w:val="21"/>
        </w:rPr>
        <w:fldChar w:fldCharType="end"/>
      </w:r>
      <w:r w:rsidR="00E44C4D">
        <w:rPr>
          <w:rFonts w:ascii="KaiTi" w:eastAsia="KaiTi" w:hAnsi="KaiTi"/>
          <w:sz w:val="21"/>
          <w:szCs w:val="21"/>
        </w:rPr>
        <w:t>.</w:t>
      </w:r>
      <w:r w:rsidR="00E44C4D">
        <w:rPr>
          <w:rFonts w:ascii="KaiTi" w:eastAsia="KaiTi" w:hAnsi="KaiTi"/>
          <w:sz w:val="21"/>
          <w:szCs w:val="21"/>
        </w:rPr>
        <w:tab/>
      </w:r>
      <w:r w:rsidR="00DF6D9D" w:rsidRPr="00E44C4D">
        <w:rPr>
          <w:rFonts w:ascii="KaiTi" w:eastAsia="KaiTi" w:hAnsi="KaiTi" w:hint="eastAsia"/>
          <w:sz w:val="21"/>
          <w:szCs w:val="21"/>
        </w:rPr>
        <w:t>请CDIP注意本文件附件中所载的信息。</w:t>
      </w:r>
    </w:p>
    <w:p w14:paraId="47CF931F" w14:textId="51D1135F" w:rsidR="00BF7A73" w:rsidRPr="009E4BAB" w:rsidRDefault="00DF6D9D" w:rsidP="00DF6D9D">
      <w:pPr>
        <w:pStyle w:val="Endofdocument-Annex"/>
        <w:overflowPunct w:val="0"/>
        <w:spacing w:before="720" w:afterLines="50" w:after="120" w:line="340" w:lineRule="atLeast"/>
        <w:rPr>
          <w:rFonts w:asciiTheme="minorBidi" w:hAnsiTheme="minorBidi" w:cstheme="minorBidi"/>
          <w:lang w:val="en-GB"/>
        </w:rPr>
      </w:pPr>
      <w:r w:rsidRPr="00E44C4D">
        <w:rPr>
          <w:rFonts w:ascii="KaiTi" w:eastAsia="KaiTi" w:hAnsi="KaiTi" w:hint="eastAsia"/>
          <w:sz w:val="21"/>
        </w:rPr>
        <w:t>[后接附件]</w:t>
      </w:r>
      <w:r w:rsidR="00132AAA" w:rsidRPr="009E4BAB">
        <w:rPr>
          <w:rFonts w:asciiTheme="minorBidi" w:hAnsiTheme="minorBidi" w:cstheme="minorBidi"/>
          <w:b/>
          <w:sz w:val="24"/>
          <w:szCs w:val="24"/>
        </w:rPr>
        <w:br w:type="page"/>
      </w:r>
      <w:bookmarkEnd w:id="0"/>
    </w:p>
    <w:sdt>
      <w:sdtPr>
        <w:rPr>
          <w:rFonts w:ascii="SimSun" w:hAnsi="SimSun"/>
          <w:sz w:val="21"/>
          <w:szCs w:val="21"/>
          <w:lang w:val="en-GB" w:eastAsia="en-US"/>
        </w:rPr>
        <w:id w:val="-1432123645"/>
        <w:docPartObj>
          <w:docPartGallery w:val="Table of Contents"/>
          <w:docPartUnique/>
        </w:docPartObj>
      </w:sdtPr>
      <w:sdtEndPr>
        <w:rPr>
          <w:noProof/>
        </w:rPr>
      </w:sdtEndPr>
      <w:sdtContent>
        <w:p w14:paraId="78F11641" w14:textId="77777777" w:rsidR="00A938EB" w:rsidRDefault="00D70EB4" w:rsidP="00F0413C">
          <w:pPr>
            <w:keepNext/>
            <w:keepLines/>
            <w:rPr>
              <w:noProof/>
            </w:rPr>
          </w:pPr>
          <w:r w:rsidRPr="00255B14">
            <w:rPr>
              <w:rFonts w:ascii="SimHei" w:eastAsia="SimHei" w:hAnsi="SimHei" w:cs="SimSun" w:hint="eastAsia"/>
              <w:sz w:val="21"/>
              <w:szCs w:val="21"/>
            </w:rPr>
            <w:t>目录</w:t>
          </w:r>
          <w:r w:rsidR="002105F6" w:rsidRPr="00255B14">
            <w:rPr>
              <w:rFonts w:ascii="SimSun" w:hAnsi="SimSun"/>
              <w:b/>
              <w:i/>
              <w:iCs/>
              <w:sz w:val="21"/>
              <w:szCs w:val="21"/>
              <w:lang w:val="en-GB" w:eastAsia="en-US"/>
            </w:rPr>
            <w:fldChar w:fldCharType="begin"/>
          </w:r>
          <w:r w:rsidR="002105F6" w:rsidRPr="00255B14">
            <w:rPr>
              <w:rFonts w:ascii="SimSun" w:hAnsi="SimSun"/>
              <w:b/>
              <w:i/>
              <w:iCs/>
              <w:sz w:val="21"/>
              <w:szCs w:val="21"/>
              <w:lang w:val="en-GB" w:eastAsia="en-US"/>
            </w:rPr>
            <w:instrText>TOC \o "1-3" \h \z \u</w:instrText>
          </w:r>
          <w:r w:rsidR="002105F6" w:rsidRPr="00255B14">
            <w:rPr>
              <w:rFonts w:ascii="SimSun" w:hAnsi="SimSun"/>
              <w:b/>
              <w:i/>
              <w:iCs/>
              <w:sz w:val="21"/>
              <w:szCs w:val="21"/>
              <w:lang w:val="en-GB" w:eastAsia="en-US"/>
            </w:rPr>
            <w:fldChar w:fldCharType="separate"/>
          </w:r>
        </w:p>
        <w:p w14:paraId="53EFB020" w14:textId="61112A44" w:rsidR="00A938EB" w:rsidRDefault="00A861E9">
          <w:pPr>
            <w:pStyle w:val="TOC1"/>
            <w:rPr>
              <w:rFonts w:asciiTheme="minorHAnsi" w:eastAsiaTheme="minorEastAsia" w:hAnsiTheme="minorHAnsi" w:cstheme="minorBidi"/>
              <w:bCs w:val="0"/>
              <w:kern w:val="2"/>
              <w:szCs w:val="22"/>
            </w:rPr>
          </w:pPr>
          <w:hyperlink w:anchor="_Toc129355096" w:history="1">
            <w:r w:rsidR="00A938EB" w:rsidRPr="00D7557F">
              <w:rPr>
                <w:rStyle w:val="Hyperlink"/>
                <w:rFonts w:cs="SimSun"/>
              </w:rPr>
              <w:t>缩略语</w:t>
            </w:r>
            <w:r w:rsidR="00A938EB">
              <w:rPr>
                <w:webHidden/>
              </w:rPr>
              <w:tab/>
            </w:r>
            <w:r w:rsidR="00A938EB">
              <w:rPr>
                <w:webHidden/>
              </w:rPr>
              <w:fldChar w:fldCharType="begin"/>
            </w:r>
            <w:r w:rsidR="00A938EB">
              <w:rPr>
                <w:webHidden/>
              </w:rPr>
              <w:instrText xml:space="preserve"> PAGEREF _Toc129355096 \h </w:instrText>
            </w:r>
            <w:r w:rsidR="00A938EB">
              <w:rPr>
                <w:webHidden/>
              </w:rPr>
            </w:r>
            <w:r w:rsidR="00A938EB">
              <w:rPr>
                <w:webHidden/>
              </w:rPr>
              <w:fldChar w:fldCharType="separate"/>
            </w:r>
            <w:r w:rsidR="00A938EB">
              <w:rPr>
                <w:webHidden/>
              </w:rPr>
              <w:t>2</w:t>
            </w:r>
            <w:r w:rsidR="00A938EB">
              <w:rPr>
                <w:webHidden/>
              </w:rPr>
              <w:fldChar w:fldCharType="end"/>
            </w:r>
          </w:hyperlink>
        </w:p>
        <w:p w14:paraId="2D44A6D9" w14:textId="4EE7CCE4" w:rsidR="00A938EB" w:rsidRDefault="00A861E9">
          <w:pPr>
            <w:pStyle w:val="TOC1"/>
            <w:rPr>
              <w:rFonts w:asciiTheme="minorHAnsi" w:eastAsiaTheme="minorEastAsia" w:hAnsiTheme="minorHAnsi" w:cstheme="minorBidi"/>
              <w:bCs w:val="0"/>
              <w:kern w:val="2"/>
              <w:szCs w:val="22"/>
            </w:rPr>
          </w:pPr>
          <w:hyperlink w:anchor="_Toc129355097" w:history="1">
            <w:r w:rsidR="00A938EB" w:rsidRPr="00D7557F">
              <w:rPr>
                <w:rStyle w:val="Hyperlink"/>
                <w:rFonts w:cs="SimSun"/>
                <w:lang w:val="en-GB"/>
              </w:rPr>
              <w:t>导　言</w:t>
            </w:r>
            <w:r w:rsidR="00A938EB">
              <w:rPr>
                <w:webHidden/>
              </w:rPr>
              <w:tab/>
            </w:r>
            <w:r w:rsidR="00A938EB">
              <w:rPr>
                <w:webHidden/>
              </w:rPr>
              <w:fldChar w:fldCharType="begin"/>
            </w:r>
            <w:r w:rsidR="00A938EB">
              <w:rPr>
                <w:webHidden/>
              </w:rPr>
              <w:instrText xml:space="preserve"> PAGEREF _Toc129355097 \h </w:instrText>
            </w:r>
            <w:r w:rsidR="00A938EB">
              <w:rPr>
                <w:webHidden/>
              </w:rPr>
            </w:r>
            <w:r w:rsidR="00A938EB">
              <w:rPr>
                <w:webHidden/>
              </w:rPr>
              <w:fldChar w:fldCharType="separate"/>
            </w:r>
            <w:r w:rsidR="00A938EB">
              <w:rPr>
                <w:webHidden/>
              </w:rPr>
              <w:t>3</w:t>
            </w:r>
            <w:r w:rsidR="00A938EB">
              <w:rPr>
                <w:webHidden/>
              </w:rPr>
              <w:fldChar w:fldCharType="end"/>
            </w:r>
          </w:hyperlink>
        </w:p>
        <w:p w14:paraId="3DC1A9E6" w14:textId="2CE4A3A6" w:rsidR="00A938EB" w:rsidRDefault="00A861E9">
          <w:pPr>
            <w:pStyle w:val="TOC1"/>
            <w:rPr>
              <w:rFonts w:asciiTheme="minorHAnsi" w:eastAsiaTheme="minorEastAsia" w:hAnsiTheme="minorHAnsi" w:cstheme="minorBidi"/>
              <w:bCs w:val="0"/>
              <w:kern w:val="2"/>
              <w:szCs w:val="22"/>
            </w:rPr>
          </w:pPr>
          <w:hyperlink w:anchor="_Toc129355098" w:history="1">
            <w:r w:rsidR="00A938EB" w:rsidRPr="00D7557F">
              <w:rPr>
                <w:rStyle w:val="Hyperlink"/>
                <w:rFonts w:cs="SimSun"/>
                <w:lang w:val="en-GB"/>
              </w:rPr>
              <w:t>背景和内容</w:t>
            </w:r>
            <w:r w:rsidR="00A938EB">
              <w:rPr>
                <w:webHidden/>
              </w:rPr>
              <w:tab/>
            </w:r>
            <w:r w:rsidR="00A938EB">
              <w:rPr>
                <w:webHidden/>
              </w:rPr>
              <w:fldChar w:fldCharType="begin"/>
            </w:r>
            <w:r w:rsidR="00A938EB">
              <w:rPr>
                <w:webHidden/>
              </w:rPr>
              <w:instrText xml:space="preserve"> PAGEREF _Toc129355098 \h </w:instrText>
            </w:r>
            <w:r w:rsidR="00A938EB">
              <w:rPr>
                <w:webHidden/>
              </w:rPr>
            </w:r>
            <w:r w:rsidR="00A938EB">
              <w:rPr>
                <w:webHidden/>
              </w:rPr>
              <w:fldChar w:fldCharType="separate"/>
            </w:r>
            <w:r w:rsidR="00A938EB">
              <w:rPr>
                <w:webHidden/>
              </w:rPr>
              <w:t>3</w:t>
            </w:r>
            <w:r w:rsidR="00A938EB">
              <w:rPr>
                <w:webHidden/>
              </w:rPr>
              <w:fldChar w:fldCharType="end"/>
            </w:r>
          </w:hyperlink>
        </w:p>
        <w:p w14:paraId="499FB8F1" w14:textId="7011B76A" w:rsidR="00A938EB" w:rsidRDefault="00A861E9">
          <w:pPr>
            <w:pStyle w:val="TOC1"/>
            <w:rPr>
              <w:rFonts w:asciiTheme="minorHAnsi" w:eastAsiaTheme="minorEastAsia" w:hAnsiTheme="minorHAnsi" w:cstheme="minorBidi"/>
              <w:bCs w:val="0"/>
              <w:kern w:val="2"/>
              <w:szCs w:val="22"/>
            </w:rPr>
          </w:pPr>
          <w:hyperlink w:anchor="_Toc129355099" w:history="1">
            <w:r w:rsidR="00A938EB" w:rsidRPr="00D7557F">
              <w:rPr>
                <w:rStyle w:val="Hyperlink"/>
                <w:rFonts w:cs="SimSun"/>
                <w:lang w:val="en-GB"/>
              </w:rPr>
              <w:t>审评报告的目的和结构</w:t>
            </w:r>
            <w:r w:rsidR="00A938EB">
              <w:rPr>
                <w:webHidden/>
              </w:rPr>
              <w:tab/>
            </w:r>
            <w:r w:rsidR="00A938EB">
              <w:rPr>
                <w:webHidden/>
              </w:rPr>
              <w:fldChar w:fldCharType="begin"/>
            </w:r>
            <w:r w:rsidR="00A938EB">
              <w:rPr>
                <w:webHidden/>
              </w:rPr>
              <w:instrText xml:space="preserve"> PAGEREF _Toc129355099 \h </w:instrText>
            </w:r>
            <w:r w:rsidR="00A938EB">
              <w:rPr>
                <w:webHidden/>
              </w:rPr>
            </w:r>
            <w:r w:rsidR="00A938EB">
              <w:rPr>
                <w:webHidden/>
              </w:rPr>
              <w:fldChar w:fldCharType="separate"/>
            </w:r>
            <w:r w:rsidR="00A938EB">
              <w:rPr>
                <w:webHidden/>
              </w:rPr>
              <w:t>4</w:t>
            </w:r>
            <w:r w:rsidR="00A938EB">
              <w:rPr>
                <w:webHidden/>
              </w:rPr>
              <w:fldChar w:fldCharType="end"/>
            </w:r>
          </w:hyperlink>
        </w:p>
        <w:p w14:paraId="0F86CDF8" w14:textId="1FBA66E7" w:rsidR="00A938EB" w:rsidRDefault="00A861E9">
          <w:pPr>
            <w:pStyle w:val="TOC1"/>
            <w:rPr>
              <w:rFonts w:asciiTheme="minorHAnsi" w:eastAsiaTheme="minorEastAsia" w:hAnsiTheme="minorHAnsi" w:cstheme="minorBidi"/>
              <w:bCs w:val="0"/>
              <w:kern w:val="2"/>
              <w:szCs w:val="22"/>
            </w:rPr>
          </w:pPr>
          <w:hyperlink w:anchor="_Toc129355100" w:history="1">
            <w:r w:rsidR="00A938EB" w:rsidRPr="00D7557F">
              <w:rPr>
                <w:rStyle w:val="Hyperlink"/>
                <w:rFonts w:cs="SimSun"/>
                <w:lang w:val="en-GB"/>
              </w:rPr>
              <w:t>范围和方法</w:t>
            </w:r>
            <w:r w:rsidR="00A938EB">
              <w:rPr>
                <w:webHidden/>
              </w:rPr>
              <w:tab/>
            </w:r>
            <w:r w:rsidR="00A938EB">
              <w:rPr>
                <w:webHidden/>
              </w:rPr>
              <w:fldChar w:fldCharType="begin"/>
            </w:r>
            <w:r w:rsidR="00A938EB">
              <w:rPr>
                <w:webHidden/>
              </w:rPr>
              <w:instrText xml:space="preserve"> PAGEREF _Toc129355100 \h </w:instrText>
            </w:r>
            <w:r w:rsidR="00A938EB">
              <w:rPr>
                <w:webHidden/>
              </w:rPr>
            </w:r>
            <w:r w:rsidR="00A938EB">
              <w:rPr>
                <w:webHidden/>
              </w:rPr>
              <w:fldChar w:fldCharType="separate"/>
            </w:r>
            <w:r w:rsidR="00A938EB">
              <w:rPr>
                <w:webHidden/>
              </w:rPr>
              <w:t>4</w:t>
            </w:r>
            <w:r w:rsidR="00A938EB">
              <w:rPr>
                <w:webHidden/>
              </w:rPr>
              <w:fldChar w:fldCharType="end"/>
            </w:r>
          </w:hyperlink>
        </w:p>
        <w:p w14:paraId="41986375" w14:textId="221D875D" w:rsidR="00A938EB" w:rsidRDefault="00A861E9">
          <w:pPr>
            <w:pStyle w:val="TOC1"/>
            <w:rPr>
              <w:rFonts w:asciiTheme="minorHAnsi" w:eastAsiaTheme="minorEastAsia" w:hAnsiTheme="minorHAnsi" w:cstheme="minorBidi"/>
              <w:bCs w:val="0"/>
              <w:kern w:val="2"/>
              <w:szCs w:val="22"/>
            </w:rPr>
          </w:pPr>
          <w:hyperlink w:anchor="_Toc129355101" w:history="1">
            <w:r w:rsidR="00A938EB" w:rsidRPr="00D7557F">
              <w:rPr>
                <w:rStyle w:val="Hyperlink"/>
                <w:rFonts w:cs="SimSun"/>
                <w:lang w:val="en-GB"/>
              </w:rPr>
              <w:t>数据收集</w:t>
            </w:r>
            <w:r w:rsidR="00A938EB">
              <w:rPr>
                <w:webHidden/>
              </w:rPr>
              <w:tab/>
            </w:r>
            <w:r w:rsidR="00A938EB">
              <w:rPr>
                <w:webHidden/>
              </w:rPr>
              <w:fldChar w:fldCharType="begin"/>
            </w:r>
            <w:r w:rsidR="00A938EB">
              <w:rPr>
                <w:webHidden/>
              </w:rPr>
              <w:instrText xml:space="preserve"> PAGEREF _Toc129355101 \h </w:instrText>
            </w:r>
            <w:r w:rsidR="00A938EB">
              <w:rPr>
                <w:webHidden/>
              </w:rPr>
            </w:r>
            <w:r w:rsidR="00A938EB">
              <w:rPr>
                <w:webHidden/>
              </w:rPr>
              <w:fldChar w:fldCharType="separate"/>
            </w:r>
            <w:r w:rsidR="00A938EB">
              <w:rPr>
                <w:webHidden/>
              </w:rPr>
              <w:t>5</w:t>
            </w:r>
            <w:r w:rsidR="00A938EB">
              <w:rPr>
                <w:webHidden/>
              </w:rPr>
              <w:fldChar w:fldCharType="end"/>
            </w:r>
          </w:hyperlink>
        </w:p>
        <w:p w14:paraId="0E2C5A78" w14:textId="27DD389E" w:rsidR="00A938EB" w:rsidRDefault="00A861E9">
          <w:pPr>
            <w:pStyle w:val="TOC1"/>
            <w:rPr>
              <w:rFonts w:asciiTheme="minorHAnsi" w:eastAsiaTheme="minorEastAsia" w:hAnsiTheme="minorHAnsi" w:cstheme="minorBidi"/>
              <w:bCs w:val="0"/>
              <w:kern w:val="2"/>
              <w:szCs w:val="22"/>
            </w:rPr>
          </w:pPr>
          <w:hyperlink w:anchor="_Toc129355102" w:history="1">
            <w:r w:rsidR="00A938EB" w:rsidRPr="00D7557F">
              <w:rPr>
                <w:rStyle w:val="Hyperlink"/>
                <w:rFonts w:cs="SimSun"/>
                <w:lang w:val="en-GB"/>
              </w:rPr>
              <w:t>限制</w:t>
            </w:r>
            <w:r w:rsidR="00A938EB">
              <w:rPr>
                <w:webHidden/>
              </w:rPr>
              <w:tab/>
            </w:r>
            <w:r w:rsidR="00A938EB">
              <w:rPr>
                <w:webHidden/>
              </w:rPr>
              <w:fldChar w:fldCharType="begin"/>
            </w:r>
            <w:r w:rsidR="00A938EB">
              <w:rPr>
                <w:webHidden/>
              </w:rPr>
              <w:instrText xml:space="preserve"> PAGEREF _Toc129355102 \h </w:instrText>
            </w:r>
            <w:r w:rsidR="00A938EB">
              <w:rPr>
                <w:webHidden/>
              </w:rPr>
            </w:r>
            <w:r w:rsidR="00A938EB">
              <w:rPr>
                <w:webHidden/>
              </w:rPr>
              <w:fldChar w:fldCharType="separate"/>
            </w:r>
            <w:r w:rsidR="00A938EB">
              <w:rPr>
                <w:webHidden/>
              </w:rPr>
              <w:t>7</w:t>
            </w:r>
            <w:r w:rsidR="00A938EB">
              <w:rPr>
                <w:webHidden/>
              </w:rPr>
              <w:fldChar w:fldCharType="end"/>
            </w:r>
          </w:hyperlink>
        </w:p>
        <w:p w14:paraId="569774B3" w14:textId="71FC21EF" w:rsidR="00A938EB" w:rsidRDefault="00A861E9">
          <w:pPr>
            <w:pStyle w:val="TOC1"/>
            <w:rPr>
              <w:rFonts w:asciiTheme="minorHAnsi" w:eastAsiaTheme="minorEastAsia" w:hAnsiTheme="minorHAnsi" w:cstheme="minorBidi"/>
              <w:bCs w:val="0"/>
              <w:kern w:val="2"/>
              <w:szCs w:val="22"/>
            </w:rPr>
          </w:pPr>
          <w:hyperlink w:anchor="_Toc129355103" w:history="1">
            <w:r w:rsidR="00A938EB" w:rsidRPr="00D7557F">
              <w:rPr>
                <w:rStyle w:val="Hyperlink"/>
                <w:rFonts w:cs="SimSun"/>
                <w:lang w:val="en-GB"/>
              </w:rPr>
              <w:t>审评结果</w:t>
            </w:r>
            <w:r w:rsidR="00A938EB">
              <w:rPr>
                <w:webHidden/>
              </w:rPr>
              <w:tab/>
            </w:r>
            <w:r w:rsidR="00A938EB">
              <w:rPr>
                <w:webHidden/>
              </w:rPr>
              <w:fldChar w:fldCharType="begin"/>
            </w:r>
            <w:r w:rsidR="00A938EB">
              <w:rPr>
                <w:webHidden/>
              </w:rPr>
              <w:instrText xml:space="preserve"> PAGEREF _Toc129355103 \h </w:instrText>
            </w:r>
            <w:r w:rsidR="00A938EB">
              <w:rPr>
                <w:webHidden/>
              </w:rPr>
            </w:r>
            <w:r w:rsidR="00A938EB">
              <w:rPr>
                <w:webHidden/>
              </w:rPr>
              <w:fldChar w:fldCharType="separate"/>
            </w:r>
            <w:r w:rsidR="00A938EB">
              <w:rPr>
                <w:webHidden/>
              </w:rPr>
              <w:t>7</w:t>
            </w:r>
            <w:r w:rsidR="00A938EB">
              <w:rPr>
                <w:webHidden/>
              </w:rPr>
              <w:fldChar w:fldCharType="end"/>
            </w:r>
          </w:hyperlink>
        </w:p>
        <w:p w14:paraId="0B64DF55" w14:textId="14F8D7E2" w:rsidR="00A938EB" w:rsidRDefault="00A861E9">
          <w:pPr>
            <w:pStyle w:val="TOC1"/>
            <w:rPr>
              <w:rFonts w:asciiTheme="minorHAnsi" w:eastAsiaTheme="minorEastAsia" w:hAnsiTheme="minorHAnsi" w:cstheme="minorBidi"/>
              <w:bCs w:val="0"/>
              <w:kern w:val="2"/>
              <w:szCs w:val="22"/>
            </w:rPr>
          </w:pPr>
          <w:hyperlink w:anchor="_Toc129355104" w:history="1">
            <w:r w:rsidR="00A938EB" w:rsidRPr="00D7557F">
              <w:rPr>
                <w:rStyle w:val="Hyperlink"/>
                <w:rFonts w:cs="SimSun"/>
                <w:lang w:val="en-GB"/>
              </w:rPr>
              <w:t>项目设计和管理</w:t>
            </w:r>
            <w:r w:rsidR="00A938EB">
              <w:rPr>
                <w:webHidden/>
              </w:rPr>
              <w:tab/>
            </w:r>
            <w:r w:rsidR="00A938EB">
              <w:rPr>
                <w:webHidden/>
              </w:rPr>
              <w:fldChar w:fldCharType="begin"/>
            </w:r>
            <w:r w:rsidR="00A938EB">
              <w:rPr>
                <w:webHidden/>
              </w:rPr>
              <w:instrText xml:space="preserve"> PAGEREF _Toc129355104 \h </w:instrText>
            </w:r>
            <w:r w:rsidR="00A938EB">
              <w:rPr>
                <w:webHidden/>
              </w:rPr>
            </w:r>
            <w:r w:rsidR="00A938EB">
              <w:rPr>
                <w:webHidden/>
              </w:rPr>
              <w:fldChar w:fldCharType="separate"/>
            </w:r>
            <w:r w:rsidR="00A938EB">
              <w:rPr>
                <w:webHidden/>
              </w:rPr>
              <w:t>7</w:t>
            </w:r>
            <w:r w:rsidR="00A938EB">
              <w:rPr>
                <w:webHidden/>
              </w:rPr>
              <w:fldChar w:fldCharType="end"/>
            </w:r>
          </w:hyperlink>
        </w:p>
        <w:p w14:paraId="37D86D5C" w14:textId="535504ED" w:rsidR="00A938EB" w:rsidRDefault="00A861E9">
          <w:pPr>
            <w:pStyle w:val="TOC1"/>
            <w:rPr>
              <w:rFonts w:asciiTheme="minorHAnsi" w:eastAsiaTheme="minorEastAsia" w:hAnsiTheme="minorHAnsi" w:cstheme="minorBidi"/>
              <w:bCs w:val="0"/>
              <w:kern w:val="2"/>
              <w:szCs w:val="22"/>
            </w:rPr>
          </w:pPr>
          <w:hyperlink w:anchor="_Toc129355105" w:history="1">
            <w:r w:rsidR="00A938EB" w:rsidRPr="00D7557F">
              <w:rPr>
                <w:rStyle w:val="Hyperlink"/>
                <w:rFonts w:cs="SimSun"/>
                <w:lang w:val="en-GB"/>
              </w:rPr>
              <w:t>有效性</w:t>
            </w:r>
            <w:r w:rsidR="00A938EB">
              <w:rPr>
                <w:webHidden/>
              </w:rPr>
              <w:tab/>
            </w:r>
            <w:r w:rsidR="00A938EB">
              <w:rPr>
                <w:webHidden/>
              </w:rPr>
              <w:fldChar w:fldCharType="begin"/>
            </w:r>
            <w:r w:rsidR="00A938EB">
              <w:rPr>
                <w:webHidden/>
              </w:rPr>
              <w:instrText xml:space="preserve"> PAGEREF _Toc129355105 \h </w:instrText>
            </w:r>
            <w:r w:rsidR="00A938EB">
              <w:rPr>
                <w:webHidden/>
              </w:rPr>
            </w:r>
            <w:r w:rsidR="00A938EB">
              <w:rPr>
                <w:webHidden/>
              </w:rPr>
              <w:fldChar w:fldCharType="separate"/>
            </w:r>
            <w:r w:rsidR="00A938EB">
              <w:rPr>
                <w:webHidden/>
              </w:rPr>
              <w:t>8</w:t>
            </w:r>
            <w:r w:rsidR="00A938EB">
              <w:rPr>
                <w:webHidden/>
              </w:rPr>
              <w:fldChar w:fldCharType="end"/>
            </w:r>
          </w:hyperlink>
        </w:p>
        <w:p w14:paraId="04E84615" w14:textId="635CBDBA" w:rsidR="00A938EB" w:rsidRDefault="00A861E9">
          <w:pPr>
            <w:pStyle w:val="TOC1"/>
            <w:rPr>
              <w:rFonts w:asciiTheme="minorHAnsi" w:eastAsiaTheme="minorEastAsia" w:hAnsiTheme="minorHAnsi" w:cstheme="minorBidi"/>
              <w:bCs w:val="0"/>
              <w:kern w:val="2"/>
              <w:szCs w:val="22"/>
            </w:rPr>
          </w:pPr>
          <w:hyperlink w:anchor="_Toc129355106" w:history="1">
            <w:r w:rsidR="00A938EB" w:rsidRPr="00D7557F">
              <w:rPr>
                <w:rStyle w:val="Hyperlink"/>
                <w:rFonts w:cs="SimSun"/>
                <w:lang w:val="en-GB"/>
              </w:rPr>
              <w:t>可持续性</w:t>
            </w:r>
            <w:r w:rsidR="00A938EB">
              <w:rPr>
                <w:webHidden/>
              </w:rPr>
              <w:tab/>
            </w:r>
            <w:r w:rsidR="00A938EB">
              <w:rPr>
                <w:webHidden/>
              </w:rPr>
              <w:fldChar w:fldCharType="begin"/>
            </w:r>
            <w:r w:rsidR="00A938EB">
              <w:rPr>
                <w:webHidden/>
              </w:rPr>
              <w:instrText xml:space="preserve"> PAGEREF _Toc129355106 \h </w:instrText>
            </w:r>
            <w:r w:rsidR="00A938EB">
              <w:rPr>
                <w:webHidden/>
              </w:rPr>
            </w:r>
            <w:r w:rsidR="00A938EB">
              <w:rPr>
                <w:webHidden/>
              </w:rPr>
              <w:fldChar w:fldCharType="separate"/>
            </w:r>
            <w:r w:rsidR="00A938EB">
              <w:rPr>
                <w:webHidden/>
              </w:rPr>
              <w:t>11</w:t>
            </w:r>
            <w:r w:rsidR="00A938EB">
              <w:rPr>
                <w:webHidden/>
              </w:rPr>
              <w:fldChar w:fldCharType="end"/>
            </w:r>
          </w:hyperlink>
        </w:p>
        <w:p w14:paraId="5DD53712" w14:textId="41AA0B7F" w:rsidR="00A938EB" w:rsidRDefault="00A861E9">
          <w:pPr>
            <w:pStyle w:val="TOC1"/>
            <w:rPr>
              <w:rFonts w:asciiTheme="minorHAnsi" w:eastAsiaTheme="minorEastAsia" w:hAnsiTheme="minorHAnsi" w:cstheme="minorBidi"/>
              <w:bCs w:val="0"/>
              <w:kern w:val="2"/>
              <w:szCs w:val="22"/>
            </w:rPr>
          </w:pPr>
          <w:hyperlink w:anchor="_Toc129355107" w:history="1">
            <w:r w:rsidR="00A938EB" w:rsidRPr="00D7557F">
              <w:rPr>
                <w:rStyle w:val="Hyperlink"/>
                <w:rFonts w:cs="SimSun"/>
                <w:lang w:val="en-GB"/>
              </w:rPr>
              <w:t>实施发展议程各项建议</w:t>
            </w:r>
            <w:r w:rsidR="00A938EB">
              <w:rPr>
                <w:webHidden/>
              </w:rPr>
              <w:tab/>
            </w:r>
            <w:r w:rsidR="00A938EB">
              <w:rPr>
                <w:webHidden/>
              </w:rPr>
              <w:fldChar w:fldCharType="begin"/>
            </w:r>
            <w:r w:rsidR="00A938EB">
              <w:rPr>
                <w:webHidden/>
              </w:rPr>
              <w:instrText xml:space="preserve"> PAGEREF _Toc129355107 \h </w:instrText>
            </w:r>
            <w:r w:rsidR="00A938EB">
              <w:rPr>
                <w:webHidden/>
              </w:rPr>
            </w:r>
            <w:r w:rsidR="00A938EB">
              <w:rPr>
                <w:webHidden/>
              </w:rPr>
              <w:fldChar w:fldCharType="separate"/>
            </w:r>
            <w:r w:rsidR="00A938EB">
              <w:rPr>
                <w:webHidden/>
              </w:rPr>
              <w:t>11</w:t>
            </w:r>
            <w:r w:rsidR="00A938EB">
              <w:rPr>
                <w:webHidden/>
              </w:rPr>
              <w:fldChar w:fldCharType="end"/>
            </w:r>
          </w:hyperlink>
        </w:p>
        <w:p w14:paraId="57AE8428" w14:textId="102D646E" w:rsidR="00A938EB" w:rsidRDefault="00A861E9">
          <w:pPr>
            <w:pStyle w:val="TOC1"/>
            <w:rPr>
              <w:rFonts w:asciiTheme="minorHAnsi" w:eastAsiaTheme="minorEastAsia" w:hAnsiTheme="minorHAnsi" w:cstheme="minorBidi"/>
              <w:bCs w:val="0"/>
              <w:kern w:val="2"/>
              <w:szCs w:val="22"/>
            </w:rPr>
          </w:pPr>
          <w:hyperlink w:anchor="_Toc129355108" w:history="1">
            <w:r w:rsidR="00A938EB" w:rsidRPr="00D7557F">
              <w:rPr>
                <w:rStyle w:val="Hyperlink"/>
                <w:rFonts w:cs="SimSun"/>
                <w:lang w:val="en-GB"/>
              </w:rPr>
              <w:t>产权组织关注度</w:t>
            </w:r>
            <w:r w:rsidR="00A938EB">
              <w:rPr>
                <w:webHidden/>
              </w:rPr>
              <w:tab/>
            </w:r>
            <w:r w:rsidR="00A938EB">
              <w:rPr>
                <w:webHidden/>
              </w:rPr>
              <w:fldChar w:fldCharType="begin"/>
            </w:r>
            <w:r w:rsidR="00A938EB">
              <w:rPr>
                <w:webHidden/>
              </w:rPr>
              <w:instrText xml:space="preserve"> PAGEREF _Toc129355108 \h </w:instrText>
            </w:r>
            <w:r w:rsidR="00A938EB">
              <w:rPr>
                <w:webHidden/>
              </w:rPr>
            </w:r>
            <w:r w:rsidR="00A938EB">
              <w:rPr>
                <w:webHidden/>
              </w:rPr>
              <w:fldChar w:fldCharType="separate"/>
            </w:r>
            <w:r w:rsidR="00A938EB">
              <w:rPr>
                <w:webHidden/>
              </w:rPr>
              <w:t>11</w:t>
            </w:r>
            <w:r w:rsidR="00A938EB">
              <w:rPr>
                <w:webHidden/>
              </w:rPr>
              <w:fldChar w:fldCharType="end"/>
            </w:r>
          </w:hyperlink>
        </w:p>
        <w:p w14:paraId="5D10CB78" w14:textId="358CEA35" w:rsidR="00A938EB" w:rsidRDefault="00A861E9">
          <w:pPr>
            <w:pStyle w:val="TOC1"/>
            <w:rPr>
              <w:rFonts w:asciiTheme="minorHAnsi" w:eastAsiaTheme="minorEastAsia" w:hAnsiTheme="minorHAnsi" w:cstheme="minorBidi"/>
              <w:bCs w:val="0"/>
              <w:kern w:val="2"/>
              <w:szCs w:val="22"/>
            </w:rPr>
          </w:pPr>
          <w:hyperlink w:anchor="_Toc129355109" w:history="1">
            <w:r w:rsidR="00A938EB" w:rsidRPr="00D7557F">
              <w:rPr>
                <w:rStyle w:val="Hyperlink"/>
                <w:rFonts w:cs="SimSun"/>
                <w:lang w:val="en-GB"/>
              </w:rPr>
              <w:t>产权组织附加值</w:t>
            </w:r>
            <w:r w:rsidR="00A938EB">
              <w:rPr>
                <w:webHidden/>
              </w:rPr>
              <w:tab/>
            </w:r>
            <w:r w:rsidR="00A938EB">
              <w:rPr>
                <w:webHidden/>
              </w:rPr>
              <w:fldChar w:fldCharType="begin"/>
            </w:r>
            <w:r w:rsidR="00A938EB">
              <w:rPr>
                <w:webHidden/>
              </w:rPr>
              <w:instrText xml:space="preserve"> PAGEREF _Toc129355109 \h </w:instrText>
            </w:r>
            <w:r w:rsidR="00A938EB">
              <w:rPr>
                <w:webHidden/>
              </w:rPr>
            </w:r>
            <w:r w:rsidR="00A938EB">
              <w:rPr>
                <w:webHidden/>
              </w:rPr>
              <w:fldChar w:fldCharType="separate"/>
            </w:r>
            <w:r w:rsidR="00A938EB">
              <w:rPr>
                <w:webHidden/>
              </w:rPr>
              <w:t>11</w:t>
            </w:r>
            <w:r w:rsidR="00A938EB">
              <w:rPr>
                <w:webHidden/>
              </w:rPr>
              <w:fldChar w:fldCharType="end"/>
            </w:r>
          </w:hyperlink>
        </w:p>
        <w:p w14:paraId="685AABBC" w14:textId="07EB6285" w:rsidR="00A938EB" w:rsidRDefault="00A861E9">
          <w:pPr>
            <w:pStyle w:val="TOC1"/>
            <w:rPr>
              <w:rFonts w:asciiTheme="minorHAnsi" w:eastAsiaTheme="minorEastAsia" w:hAnsiTheme="minorHAnsi" w:cstheme="minorBidi"/>
              <w:bCs w:val="0"/>
              <w:kern w:val="2"/>
              <w:szCs w:val="22"/>
            </w:rPr>
          </w:pPr>
          <w:hyperlink w:anchor="_Toc129355110" w:history="1">
            <w:r w:rsidR="00A938EB" w:rsidRPr="00D7557F">
              <w:rPr>
                <w:rStyle w:val="Hyperlink"/>
                <w:rFonts w:cs="SimSun"/>
                <w:lang w:val="en-GB"/>
              </w:rPr>
              <w:t>主要结论和汲取的经验教训</w:t>
            </w:r>
            <w:r w:rsidR="00A938EB">
              <w:rPr>
                <w:webHidden/>
              </w:rPr>
              <w:tab/>
            </w:r>
            <w:r w:rsidR="00A938EB">
              <w:rPr>
                <w:webHidden/>
              </w:rPr>
              <w:fldChar w:fldCharType="begin"/>
            </w:r>
            <w:r w:rsidR="00A938EB">
              <w:rPr>
                <w:webHidden/>
              </w:rPr>
              <w:instrText xml:space="preserve"> PAGEREF _Toc129355110 \h </w:instrText>
            </w:r>
            <w:r w:rsidR="00A938EB">
              <w:rPr>
                <w:webHidden/>
              </w:rPr>
            </w:r>
            <w:r w:rsidR="00A938EB">
              <w:rPr>
                <w:webHidden/>
              </w:rPr>
              <w:fldChar w:fldCharType="separate"/>
            </w:r>
            <w:r w:rsidR="00A938EB">
              <w:rPr>
                <w:webHidden/>
              </w:rPr>
              <w:t>12</w:t>
            </w:r>
            <w:r w:rsidR="00A938EB">
              <w:rPr>
                <w:webHidden/>
              </w:rPr>
              <w:fldChar w:fldCharType="end"/>
            </w:r>
          </w:hyperlink>
        </w:p>
        <w:p w14:paraId="797B2FC6" w14:textId="7C83988D" w:rsidR="00A938EB" w:rsidRDefault="00A861E9">
          <w:pPr>
            <w:pStyle w:val="TOC1"/>
            <w:rPr>
              <w:rFonts w:asciiTheme="minorHAnsi" w:eastAsiaTheme="minorEastAsia" w:hAnsiTheme="minorHAnsi" w:cstheme="minorBidi"/>
              <w:bCs w:val="0"/>
              <w:kern w:val="2"/>
              <w:szCs w:val="22"/>
            </w:rPr>
          </w:pPr>
          <w:hyperlink w:anchor="_Toc129355111" w:history="1">
            <w:r w:rsidR="00A938EB" w:rsidRPr="00D7557F">
              <w:rPr>
                <w:rStyle w:val="Hyperlink"/>
                <w:rFonts w:cs="SimSun"/>
                <w:lang w:val="en-GB"/>
              </w:rPr>
              <w:t>建议</w:t>
            </w:r>
            <w:r w:rsidR="00A938EB">
              <w:rPr>
                <w:webHidden/>
              </w:rPr>
              <w:tab/>
            </w:r>
            <w:r w:rsidR="00A938EB">
              <w:rPr>
                <w:webHidden/>
              </w:rPr>
              <w:fldChar w:fldCharType="begin"/>
            </w:r>
            <w:r w:rsidR="00A938EB">
              <w:rPr>
                <w:webHidden/>
              </w:rPr>
              <w:instrText xml:space="preserve"> PAGEREF _Toc129355111 \h </w:instrText>
            </w:r>
            <w:r w:rsidR="00A938EB">
              <w:rPr>
                <w:webHidden/>
              </w:rPr>
            </w:r>
            <w:r w:rsidR="00A938EB">
              <w:rPr>
                <w:webHidden/>
              </w:rPr>
              <w:fldChar w:fldCharType="separate"/>
            </w:r>
            <w:r w:rsidR="00A938EB">
              <w:rPr>
                <w:webHidden/>
              </w:rPr>
              <w:t>12</w:t>
            </w:r>
            <w:r w:rsidR="00A938EB">
              <w:rPr>
                <w:webHidden/>
              </w:rPr>
              <w:fldChar w:fldCharType="end"/>
            </w:r>
          </w:hyperlink>
        </w:p>
        <w:p w14:paraId="10390C19" w14:textId="33AB04B4" w:rsidR="002105F6" w:rsidRPr="00255B14" w:rsidRDefault="002105F6" w:rsidP="002105F6">
          <w:pPr>
            <w:rPr>
              <w:rFonts w:ascii="SimSun" w:hAnsi="SimSun"/>
              <w:sz w:val="21"/>
              <w:szCs w:val="21"/>
              <w:lang w:val="en-GB" w:eastAsia="en-US"/>
            </w:rPr>
          </w:pPr>
          <w:r w:rsidRPr="00255B14">
            <w:rPr>
              <w:rFonts w:ascii="SimSun" w:hAnsi="SimSun"/>
              <w:noProof/>
              <w:sz w:val="21"/>
              <w:szCs w:val="21"/>
              <w:lang w:val="en-GB" w:eastAsia="en-US"/>
            </w:rPr>
            <w:fldChar w:fldCharType="end"/>
          </w:r>
        </w:p>
      </w:sdtContent>
    </w:sdt>
    <w:p w14:paraId="5059065E" w14:textId="458C3A6B" w:rsidR="00FD5784" w:rsidRPr="00255B14" w:rsidRDefault="003C3C29" w:rsidP="00255B14">
      <w:pPr>
        <w:pStyle w:val="TOC1"/>
      </w:pPr>
      <w:r w:rsidRPr="00255B14">
        <w:rPr>
          <w:rFonts w:hint="eastAsia"/>
        </w:rPr>
        <w:t>附录（另附）</w:t>
      </w:r>
    </w:p>
    <w:p w14:paraId="02563452" w14:textId="2FA9E367" w:rsidR="00FD5784" w:rsidRPr="00255B14" w:rsidRDefault="003C3C29" w:rsidP="00427741">
      <w:pPr>
        <w:spacing w:before="120"/>
        <w:rPr>
          <w:rFonts w:ascii="SimSun" w:hAnsi="SimSun"/>
          <w:sz w:val="21"/>
          <w:szCs w:val="21"/>
        </w:rPr>
      </w:pPr>
      <w:r w:rsidRPr="00255B14">
        <w:rPr>
          <w:rFonts w:ascii="SimSun" w:hAnsi="SimSun" w:hint="eastAsia"/>
          <w:sz w:val="21"/>
          <w:szCs w:val="21"/>
        </w:rPr>
        <w:t>附录一：审评</w:t>
      </w:r>
      <w:r w:rsidR="00F1086E" w:rsidRPr="00255B14">
        <w:rPr>
          <w:rFonts w:ascii="SimSun" w:hAnsi="SimSun" w:hint="eastAsia"/>
          <w:sz w:val="21"/>
          <w:szCs w:val="21"/>
        </w:rPr>
        <w:t>表</w:t>
      </w:r>
    </w:p>
    <w:p w14:paraId="4021DE0B" w14:textId="2385B9AA" w:rsidR="00FD5784" w:rsidRPr="00255B14" w:rsidRDefault="003C3C29" w:rsidP="00427741">
      <w:pPr>
        <w:spacing w:before="120"/>
        <w:rPr>
          <w:rFonts w:ascii="SimSun" w:hAnsi="SimSun"/>
          <w:sz w:val="21"/>
          <w:szCs w:val="21"/>
        </w:rPr>
      </w:pPr>
      <w:r w:rsidRPr="00255B14">
        <w:rPr>
          <w:rFonts w:ascii="SimSun" w:hAnsi="SimSun" w:hint="eastAsia"/>
          <w:sz w:val="21"/>
          <w:szCs w:val="21"/>
        </w:rPr>
        <w:t>附录二：</w:t>
      </w:r>
      <w:r w:rsidR="004D351B" w:rsidRPr="00255B14">
        <w:rPr>
          <w:rFonts w:ascii="SimSun" w:hAnsi="SimSun" w:hint="eastAsia"/>
          <w:sz w:val="21"/>
          <w:szCs w:val="21"/>
        </w:rPr>
        <w:t>选定的受访者</w:t>
      </w:r>
      <w:r w:rsidRPr="00255B14">
        <w:rPr>
          <w:rFonts w:ascii="SimSun" w:hAnsi="SimSun" w:hint="eastAsia"/>
          <w:sz w:val="21"/>
          <w:szCs w:val="21"/>
        </w:rPr>
        <w:t>名单</w:t>
      </w:r>
    </w:p>
    <w:p w14:paraId="6E5024F0" w14:textId="5C308107" w:rsidR="00FD5784" w:rsidRPr="00255B14" w:rsidRDefault="003C3C29" w:rsidP="00427741">
      <w:pPr>
        <w:spacing w:before="120"/>
        <w:rPr>
          <w:rFonts w:ascii="SimSun" w:hAnsi="SimSun"/>
          <w:sz w:val="21"/>
          <w:szCs w:val="21"/>
        </w:rPr>
      </w:pPr>
      <w:r w:rsidRPr="00255B14">
        <w:rPr>
          <w:rFonts w:ascii="SimSun" w:hAnsi="SimSun" w:hint="eastAsia"/>
          <w:sz w:val="21"/>
          <w:szCs w:val="21"/>
        </w:rPr>
        <w:t>附录三：审查文件清单</w:t>
      </w:r>
    </w:p>
    <w:p w14:paraId="19C04D19" w14:textId="799E4888" w:rsidR="00076C8C" w:rsidRPr="00255B14" w:rsidRDefault="00076C8C" w:rsidP="002105F6">
      <w:pPr>
        <w:rPr>
          <w:rFonts w:ascii="SimSun" w:hAnsi="SimSun"/>
          <w:sz w:val="21"/>
          <w:szCs w:val="21"/>
        </w:rPr>
      </w:pPr>
    </w:p>
    <w:p w14:paraId="48516FC2" w14:textId="77777777" w:rsidR="00076C8C" w:rsidRPr="00255B14" w:rsidRDefault="00076C8C" w:rsidP="002105F6">
      <w:pPr>
        <w:rPr>
          <w:rFonts w:ascii="SimSun" w:hAnsi="SimSun"/>
          <w:sz w:val="21"/>
          <w:szCs w:val="21"/>
          <w:lang w:val="en-GB"/>
        </w:rPr>
        <w:sectPr w:rsidR="00076C8C" w:rsidRPr="00255B14" w:rsidSect="00B63FC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079" w:left="1418" w:header="510" w:footer="1021" w:gutter="0"/>
          <w:pgNumType w:start="1"/>
          <w:cols w:space="720"/>
          <w:titlePg/>
          <w:docGrid w:linePitch="299"/>
        </w:sectPr>
      </w:pPr>
    </w:p>
    <w:p w14:paraId="68D82A09" w14:textId="7F13BAC7" w:rsidR="003A754E" w:rsidRPr="00F03EAF" w:rsidRDefault="00C647AF" w:rsidP="003A754E">
      <w:pPr>
        <w:keepNext/>
        <w:keepLines/>
        <w:spacing w:before="240"/>
        <w:outlineLvl w:val="0"/>
        <w:rPr>
          <w:rFonts w:ascii="SimHei" w:eastAsia="SimHei" w:hAnsi="SimHei"/>
          <w:bCs/>
          <w:color w:val="00B0F0"/>
          <w:sz w:val="21"/>
          <w:szCs w:val="21"/>
          <w:lang w:eastAsia="es-ES_tradnl"/>
        </w:rPr>
      </w:pPr>
      <w:bookmarkStart w:id="7" w:name="_Toc129355096"/>
      <w:r w:rsidRPr="00F03EAF">
        <w:rPr>
          <w:rFonts w:ascii="SimHei" w:eastAsia="SimHei" w:hAnsi="SimHei" w:cs="SimSun" w:hint="eastAsia"/>
          <w:bCs/>
          <w:sz w:val="21"/>
          <w:szCs w:val="21"/>
        </w:rPr>
        <w:lastRenderedPageBreak/>
        <w:t>缩略语</w:t>
      </w:r>
      <w:bookmarkEnd w:id="7"/>
    </w:p>
    <w:p w14:paraId="4AAED078" w14:textId="5F805514" w:rsidR="002105F6" w:rsidRPr="00F03EAF" w:rsidRDefault="002105F6" w:rsidP="003A754E">
      <w:pPr>
        <w:keepNext/>
        <w:keepLines/>
        <w:spacing w:before="240"/>
        <w:outlineLvl w:val="0"/>
        <w:rPr>
          <w:rFonts w:eastAsia="Times New Roman"/>
          <w:b/>
          <w:color w:val="00B0F0"/>
          <w:sz w:val="21"/>
          <w:szCs w:val="21"/>
          <w:lang w:eastAsia="es-ES_tradnl"/>
        </w:rPr>
      </w:pPr>
      <w:r w:rsidRPr="00F03EAF">
        <w:rPr>
          <w:rFonts w:eastAsia="Times New Roman"/>
          <w:sz w:val="21"/>
          <w:szCs w:val="21"/>
          <w:lang w:val="en-GB" w:eastAsia="es-ES_tradnl"/>
        </w:rPr>
        <w:fldChar w:fldCharType="begin"/>
      </w:r>
      <w:r w:rsidRPr="00F03EAF">
        <w:rPr>
          <w:rFonts w:eastAsia="Times New Roman"/>
          <w:sz w:val="21"/>
          <w:szCs w:val="21"/>
          <w:lang w:eastAsia="es-ES_tradnl"/>
        </w:rPr>
        <w:instrText xml:space="preserve"> INCLUDEPICTURE "https://cdn1.iconfinder.com/data/icons/social-messaging-ui-color-shapes/128/document-circle-blue-512.png" \* MERGEFORMATINET </w:instrText>
      </w:r>
      <w:r w:rsidRPr="00F03EAF">
        <w:rPr>
          <w:rFonts w:eastAsia="Times New Roman"/>
          <w:sz w:val="21"/>
          <w:szCs w:val="21"/>
          <w:lang w:val="en-GB" w:eastAsia="es-ES_tradn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ronyms"/>
      </w:tblPr>
      <w:tblGrid>
        <w:gridCol w:w="2155"/>
        <w:gridCol w:w="7190"/>
      </w:tblGrid>
      <w:tr w:rsidR="00C1406B" w:rsidRPr="00F03EAF" w14:paraId="1B784CCA" w14:textId="77777777" w:rsidTr="00E36DE8">
        <w:trPr>
          <w:trHeight w:val="305"/>
          <w:tblHeader/>
        </w:trPr>
        <w:tc>
          <w:tcPr>
            <w:tcW w:w="2155" w:type="dxa"/>
          </w:tcPr>
          <w:p w14:paraId="5A795ADE" w14:textId="1A87F46C" w:rsidR="00C1406B" w:rsidRPr="00F03EAF" w:rsidRDefault="00C1406B" w:rsidP="00DC2A6A">
            <w:pPr>
              <w:contextualSpacing/>
              <w:rPr>
                <w:rFonts w:ascii="SimSun" w:hAnsi="SimSun"/>
                <w:sz w:val="21"/>
                <w:szCs w:val="21"/>
                <w:lang w:eastAsia="es-ES_tradnl"/>
              </w:rPr>
            </w:pPr>
            <w:r w:rsidRPr="00F03EAF">
              <w:rPr>
                <w:rFonts w:ascii="SimSun" w:hAnsi="SimSun"/>
                <w:sz w:val="21"/>
                <w:szCs w:val="21"/>
                <w:lang w:eastAsia="es-ES_tradnl"/>
              </w:rPr>
              <w:t>CDIP</w:t>
            </w:r>
          </w:p>
        </w:tc>
        <w:tc>
          <w:tcPr>
            <w:tcW w:w="7190" w:type="dxa"/>
          </w:tcPr>
          <w:p w14:paraId="7C9FD9ED" w14:textId="32F161F3" w:rsidR="00C1406B" w:rsidRPr="00F03EAF" w:rsidRDefault="00C647AF" w:rsidP="00DC2A6A">
            <w:pPr>
              <w:spacing w:line="360" w:lineRule="auto"/>
              <w:contextualSpacing/>
              <w:rPr>
                <w:rFonts w:ascii="SimSun" w:hAnsi="SimSun"/>
                <w:sz w:val="21"/>
                <w:szCs w:val="21"/>
                <w:lang w:eastAsia="es-ES_tradnl"/>
              </w:rPr>
            </w:pPr>
            <w:r w:rsidRPr="00F03EAF">
              <w:rPr>
                <w:rFonts w:ascii="SimSun" w:hAnsi="SimSun" w:cs="SimSun" w:hint="eastAsia"/>
                <w:sz w:val="21"/>
                <w:szCs w:val="21"/>
              </w:rPr>
              <w:t>发展与知识产权委员会</w:t>
            </w:r>
          </w:p>
        </w:tc>
      </w:tr>
      <w:tr w:rsidR="00C1406B" w:rsidRPr="00F03EAF" w14:paraId="74F9D064" w14:textId="77777777" w:rsidTr="003A43F8">
        <w:tc>
          <w:tcPr>
            <w:tcW w:w="2155" w:type="dxa"/>
          </w:tcPr>
          <w:p w14:paraId="7126A63D" w14:textId="6BE64497" w:rsidR="00C1406B" w:rsidRPr="00F03EAF" w:rsidRDefault="00C1406B" w:rsidP="002105F6">
            <w:pPr>
              <w:rPr>
                <w:rFonts w:ascii="SimSun" w:hAnsi="SimSun"/>
                <w:sz w:val="21"/>
                <w:szCs w:val="21"/>
                <w:lang w:eastAsia="es-ES_tradnl"/>
              </w:rPr>
            </w:pPr>
            <w:r w:rsidRPr="00F03EAF">
              <w:rPr>
                <w:rFonts w:ascii="SimSun" w:hAnsi="SimSun"/>
                <w:sz w:val="21"/>
                <w:szCs w:val="21"/>
                <w:lang w:eastAsia="es-ES_tradnl"/>
              </w:rPr>
              <w:t>DA</w:t>
            </w:r>
          </w:p>
        </w:tc>
        <w:tc>
          <w:tcPr>
            <w:tcW w:w="7190" w:type="dxa"/>
          </w:tcPr>
          <w:p w14:paraId="72C46F96" w14:textId="71477247" w:rsidR="00C1406B" w:rsidRPr="00F03EAF" w:rsidRDefault="00C647AF" w:rsidP="00DC2A6A">
            <w:pPr>
              <w:spacing w:line="360" w:lineRule="auto"/>
              <w:rPr>
                <w:rFonts w:ascii="SimSun" w:hAnsi="SimSun"/>
                <w:sz w:val="21"/>
                <w:szCs w:val="21"/>
                <w:lang w:eastAsia="es-ES_tradnl"/>
              </w:rPr>
            </w:pPr>
            <w:r w:rsidRPr="00F03EAF">
              <w:rPr>
                <w:rFonts w:ascii="SimSun" w:hAnsi="SimSun" w:cs="SimSun" w:hint="eastAsia"/>
                <w:sz w:val="21"/>
                <w:szCs w:val="21"/>
              </w:rPr>
              <w:t>发展议程</w:t>
            </w:r>
          </w:p>
        </w:tc>
      </w:tr>
      <w:tr w:rsidR="00C1406B" w:rsidRPr="00F03EAF" w14:paraId="0E7BE124" w14:textId="77777777" w:rsidTr="003A43F8">
        <w:tc>
          <w:tcPr>
            <w:tcW w:w="2155" w:type="dxa"/>
          </w:tcPr>
          <w:p w14:paraId="2EBC72C2" w14:textId="75AB6154" w:rsidR="00C1406B" w:rsidRPr="00F03EAF" w:rsidRDefault="00C1406B" w:rsidP="002105F6">
            <w:pPr>
              <w:rPr>
                <w:rFonts w:ascii="SimSun" w:hAnsi="SimSun"/>
                <w:sz w:val="21"/>
                <w:szCs w:val="21"/>
                <w:lang w:eastAsia="es-ES_tradnl"/>
              </w:rPr>
            </w:pPr>
            <w:r w:rsidRPr="00F03EAF">
              <w:rPr>
                <w:rFonts w:ascii="SimSun" w:hAnsi="SimSun"/>
                <w:sz w:val="21"/>
                <w:szCs w:val="21"/>
                <w:lang w:eastAsia="es-ES_tradnl"/>
              </w:rPr>
              <w:t>DAC</w:t>
            </w:r>
          </w:p>
        </w:tc>
        <w:tc>
          <w:tcPr>
            <w:tcW w:w="7190" w:type="dxa"/>
          </w:tcPr>
          <w:p w14:paraId="0E8B3BA5" w14:textId="779E1D72" w:rsidR="00C1406B" w:rsidRPr="00F03EAF" w:rsidRDefault="00C647AF" w:rsidP="00DC2A6A">
            <w:pPr>
              <w:spacing w:line="360" w:lineRule="auto"/>
              <w:contextualSpacing/>
              <w:rPr>
                <w:rFonts w:ascii="SimSun" w:hAnsi="SimSun"/>
                <w:sz w:val="21"/>
                <w:szCs w:val="21"/>
                <w:lang w:eastAsia="es-ES_tradnl"/>
              </w:rPr>
            </w:pPr>
            <w:r w:rsidRPr="00F03EAF">
              <w:rPr>
                <w:rFonts w:ascii="SimSun" w:hAnsi="SimSun" w:cs="SimSun" w:hint="eastAsia"/>
                <w:sz w:val="21"/>
                <w:szCs w:val="21"/>
                <w:lang w:val="en-GB"/>
              </w:rPr>
              <w:t>经合组织发展援助委员会</w:t>
            </w:r>
          </w:p>
        </w:tc>
      </w:tr>
      <w:tr w:rsidR="00C1406B" w:rsidRPr="00F03EAF" w14:paraId="62C4DE76" w14:textId="77777777" w:rsidTr="003A43F8">
        <w:trPr>
          <w:trHeight w:val="251"/>
        </w:trPr>
        <w:tc>
          <w:tcPr>
            <w:tcW w:w="2155" w:type="dxa"/>
          </w:tcPr>
          <w:p w14:paraId="4178DE65" w14:textId="170DD203" w:rsidR="00C1406B" w:rsidRPr="00F03EAF" w:rsidRDefault="00C1406B" w:rsidP="002105F6">
            <w:pPr>
              <w:rPr>
                <w:rFonts w:ascii="SimSun" w:hAnsi="SimSun"/>
                <w:sz w:val="21"/>
                <w:szCs w:val="21"/>
                <w:lang w:eastAsia="es-ES_tradnl"/>
              </w:rPr>
            </w:pPr>
            <w:r w:rsidRPr="00F03EAF">
              <w:rPr>
                <w:rFonts w:ascii="SimSun" w:hAnsi="SimSun"/>
                <w:sz w:val="21"/>
                <w:szCs w:val="21"/>
                <w:lang w:eastAsia="es-ES_tradnl"/>
              </w:rPr>
              <w:t>DACD</w:t>
            </w:r>
          </w:p>
        </w:tc>
        <w:tc>
          <w:tcPr>
            <w:tcW w:w="7190" w:type="dxa"/>
          </w:tcPr>
          <w:p w14:paraId="54F8AAFF" w14:textId="32382D14" w:rsidR="00C1406B" w:rsidRPr="00F03EAF" w:rsidRDefault="00C647AF" w:rsidP="00C1406B">
            <w:pPr>
              <w:spacing w:line="360" w:lineRule="auto"/>
              <w:rPr>
                <w:rFonts w:ascii="SimSun" w:hAnsi="SimSun"/>
                <w:sz w:val="21"/>
                <w:szCs w:val="21"/>
                <w:lang w:eastAsia="es-ES_tradnl"/>
              </w:rPr>
            </w:pPr>
            <w:r w:rsidRPr="00F03EAF">
              <w:rPr>
                <w:rFonts w:ascii="SimSun" w:hAnsi="SimSun" w:cs="SimSun" w:hint="eastAsia"/>
                <w:sz w:val="21"/>
                <w:szCs w:val="21"/>
              </w:rPr>
              <w:t>发展议程协调司</w:t>
            </w:r>
          </w:p>
        </w:tc>
      </w:tr>
      <w:tr w:rsidR="00C1406B" w:rsidRPr="00F03EAF" w14:paraId="3F4F5650" w14:textId="77777777" w:rsidTr="003A43F8">
        <w:tc>
          <w:tcPr>
            <w:tcW w:w="2155" w:type="dxa"/>
          </w:tcPr>
          <w:p w14:paraId="61D52B1C" w14:textId="0B16ECD6" w:rsidR="00C1406B" w:rsidRPr="00F03EAF" w:rsidRDefault="00C1406B" w:rsidP="002105F6">
            <w:pPr>
              <w:rPr>
                <w:rFonts w:ascii="SimSun" w:hAnsi="SimSun"/>
                <w:sz w:val="21"/>
                <w:szCs w:val="21"/>
                <w:lang w:eastAsia="es-ES_tradnl"/>
              </w:rPr>
            </w:pPr>
            <w:r w:rsidRPr="00F03EAF">
              <w:rPr>
                <w:rFonts w:ascii="SimSun" w:hAnsi="SimSun"/>
                <w:sz w:val="21"/>
                <w:szCs w:val="21"/>
                <w:lang w:eastAsia="es-ES_tradnl"/>
              </w:rPr>
              <w:t>INDECOPI</w:t>
            </w:r>
          </w:p>
        </w:tc>
        <w:tc>
          <w:tcPr>
            <w:tcW w:w="7190" w:type="dxa"/>
          </w:tcPr>
          <w:p w14:paraId="49E3B2CE" w14:textId="3026290A" w:rsidR="00DC2A6A" w:rsidRPr="00F03EAF" w:rsidRDefault="00C647AF" w:rsidP="003A43F8">
            <w:pPr>
              <w:spacing w:after="120"/>
              <w:rPr>
                <w:rFonts w:ascii="SimSun" w:hAnsi="SimSun"/>
                <w:sz w:val="21"/>
                <w:szCs w:val="21"/>
                <w:lang w:eastAsia="es-ES_tradnl"/>
              </w:rPr>
            </w:pPr>
            <w:r w:rsidRPr="00F03EAF">
              <w:rPr>
                <w:rFonts w:ascii="SimSun" w:hAnsi="SimSun" w:cs="SimSun" w:hint="eastAsia"/>
                <w:sz w:val="21"/>
                <w:szCs w:val="21"/>
              </w:rPr>
              <w:t>秘鲁国家竞争和知识产权保护局</w:t>
            </w:r>
          </w:p>
        </w:tc>
      </w:tr>
      <w:tr w:rsidR="00C1406B" w:rsidRPr="00F03EAF" w14:paraId="68389F85" w14:textId="77777777" w:rsidTr="003A43F8">
        <w:tc>
          <w:tcPr>
            <w:tcW w:w="2155" w:type="dxa"/>
          </w:tcPr>
          <w:p w14:paraId="61AF0DDB" w14:textId="4CB422AF" w:rsidR="00C1406B" w:rsidRPr="00F03EAF" w:rsidRDefault="00C1406B" w:rsidP="002105F6">
            <w:pPr>
              <w:rPr>
                <w:rFonts w:ascii="SimSun" w:hAnsi="SimSun"/>
                <w:sz w:val="21"/>
                <w:szCs w:val="21"/>
                <w:lang w:eastAsia="es-ES_tradnl"/>
              </w:rPr>
            </w:pPr>
            <w:r w:rsidRPr="00F03EAF">
              <w:rPr>
                <w:rFonts w:ascii="SimSun" w:hAnsi="SimSun"/>
                <w:sz w:val="21"/>
                <w:szCs w:val="21"/>
                <w:lang w:eastAsia="es-ES_tradnl"/>
              </w:rPr>
              <w:t>IP</w:t>
            </w:r>
          </w:p>
        </w:tc>
        <w:tc>
          <w:tcPr>
            <w:tcW w:w="7190" w:type="dxa"/>
          </w:tcPr>
          <w:p w14:paraId="13B37FC0" w14:textId="43013721" w:rsidR="00C1406B" w:rsidRPr="00F03EAF" w:rsidRDefault="00C647AF" w:rsidP="00DC2A6A">
            <w:pPr>
              <w:spacing w:line="360" w:lineRule="auto"/>
              <w:rPr>
                <w:rFonts w:ascii="SimSun" w:hAnsi="SimSun"/>
                <w:sz w:val="21"/>
                <w:szCs w:val="21"/>
                <w:lang w:eastAsia="es-ES_tradnl"/>
              </w:rPr>
            </w:pPr>
            <w:r w:rsidRPr="00F03EAF">
              <w:rPr>
                <w:rFonts w:ascii="SimSun" w:hAnsi="SimSun" w:cs="SimSun" w:hint="eastAsia"/>
                <w:sz w:val="21"/>
                <w:szCs w:val="21"/>
              </w:rPr>
              <w:t>知识产权</w:t>
            </w:r>
          </w:p>
        </w:tc>
      </w:tr>
      <w:tr w:rsidR="00C1406B" w:rsidRPr="00F03EAF" w14:paraId="264161A8" w14:textId="77777777" w:rsidTr="003A43F8">
        <w:tc>
          <w:tcPr>
            <w:tcW w:w="2155" w:type="dxa"/>
          </w:tcPr>
          <w:p w14:paraId="5F4CA90D" w14:textId="224ED132" w:rsidR="00C1406B" w:rsidRPr="00F03EAF" w:rsidRDefault="00C1406B" w:rsidP="002105F6">
            <w:pPr>
              <w:rPr>
                <w:rFonts w:ascii="SimSun" w:hAnsi="SimSun"/>
                <w:sz w:val="21"/>
                <w:szCs w:val="21"/>
                <w:lang w:eastAsia="es-ES_tradnl"/>
              </w:rPr>
            </w:pPr>
            <w:r w:rsidRPr="00F03EAF">
              <w:rPr>
                <w:rFonts w:ascii="SimSun" w:hAnsi="SimSun"/>
                <w:sz w:val="21"/>
                <w:szCs w:val="21"/>
                <w:lang w:eastAsia="es-ES_tradnl"/>
              </w:rPr>
              <w:t>KII</w:t>
            </w:r>
          </w:p>
        </w:tc>
        <w:tc>
          <w:tcPr>
            <w:tcW w:w="7190" w:type="dxa"/>
          </w:tcPr>
          <w:p w14:paraId="1AFE3B9B" w14:textId="0B08776A" w:rsidR="00C1406B" w:rsidRPr="00F03EAF" w:rsidRDefault="0018079E" w:rsidP="00DC2A6A">
            <w:pPr>
              <w:spacing w:line="360" w:lineRule="auto"/>
              <w:rPr>
                <w:rFonts w:ascii="SimSun" w:hAnsi="SimSun"/>
                <w:sz w:val="21"/>
                <w:szCs w:val="21"/>
                <w:lang w:eastAsia="es-ES_tradnl"/>
              </w:rPr>
            </w:pPr>
            <w:r w:rsidRPr="00F03EAF">
              <w:rPr>
                <w:rFonts w:ascii="SimSun" w:hAnsi="SimSun" w:cs="SimSun" w:hint="eastAsia"/>
                <w:sz w:val="21"/>
                <w:szCs w:val="21"/>
              </w:rPr>
              <w:t>关键知情</w:t>
            </w:r>
            <w:r w:rsidR="0078787F" w:rsidRPr="00F03EAF">
              <w:rPr>
                <w:rFonts w:ascii="SimSun" w:hAnsi="SimSun" w:cs="SimSun" w:hint="eastAsia"/>
                <w:sz w:val="21"/>
                <w:szCs w:val="21"/>
              </w:rPr>
              <w:t>者</w:t>
            </w:r>
            <w:r w:rsidRPr="00F03EAF">
              <w:rPr>
                <w:rFonts w:ascii="SimSun" w:hAnsi="SimSun" w:cs="SimSun" w:hint="eastAsia"/>
                <w:sz w:val="21"/>
                <w:szCs w:val="21"/>
              </w:rPr>
              <w:t>访谈</w:t>
            </w:r>
          </w:p>
        </w:tc>
      </w:tr>
      <w:tr w:rsidR="00C1406B" w:rsidRPr="00F03EAF" w14:paraId="244A31EB" w14:textId="77777777" w:rsidTr="003A43F8">
        <w:tc>
          <w:tcPr>
            <w:tcW w:w="2155" w:type="dxa"/>
          </w:tcPr>
          <w:p w14:paraId="2C7C9CC8" w14:textId="08A30235" w:rsidR="00C1406B" w:rsidRPr="00F03EAF" w:rsidRDefault="00C1406B" w:rsidP="002105F6">
            <w:pPr>
              <w:rPr>
                <w:rFonts w:ascii="SimSun" w:hAnsi="SimSun"/>
                <w:sz w:val="21"/>
                <w:szCs w:val="21"/>
                <w:lang w:eastAsia="es-ES_tradnl"/>
              </w:rPr>
            </w:pPr>
            <w:r w:rsidRPr="00F03EAF">
              <w:rPr>
                <w:rFonts w:ascii="SimSun" w:hAnsi="SimSun"/>
                <w:sz w:val="21"/>
                <w:szCs w:val="21"/>
                <w:lang w:eastAsia="es-ES_tradnl"/>
              </w:rPr>
              <w:t>OECD</w:t>
            </w:r>
          </w:p>
        </w:tc>
        <w:tc>
          <w:tcPr>
            <w:tcW w:w="7190" w:type="dxa"/>
          </w:tcPr>
          <w:p w14:paraId="43977401" w14:textId="1F406598" w:rsidR="00C1406B" w:rsidRPr="00F03EAF" w:rsidRDefault="001C0394" w:rsidP="00DC2A6A">
            <w:pPr>
              <w:spacing w:line="360" w:lineRule="auto"/>
              <w:rPr>
                <w:rFonts w:ascii="SimSun" w:hAnsi="SimSun"/>
                <w:sz w:val="21"/>
                <w:szCs w:val="21"/>
                <w:lang w:eastAsia="es-ES_tradnl"/>
              </w:rPr>
            </w:pPr>
            <w:r w:rsidRPr="00F03EAF">
              <w:rPr>
                <w:rFonts w:ascii="SimSun" w:hAnsi="SimSun" w:cs="SimSun" w:hint="eastAsia"/>
                <w:sz w:val="21"/>
                <w:szCs w:val="21"/>
              </w:rPr>
              <w:t>经济合作与发展组织</w:t>
            </w:r>
          </w:p>
        </w:tc>
      </w:tr>
      <w:tr w:rsidR="00C1406B" w:rsidRPr="00F03EAF" w14:paraId="1A51E5BA" w14:textId="77777777" w:rsidTr="003A43F8">
        <w:tc>
          <w:tcPr>
            <w:tcW w:w="2155" w:type="dxa"/>
          </w:tcPr>
          <w:p w14:paraId="4D69B8E5" w14:textId="4B8CCD0A" w:rsidR="00C1406B" w:rsidRPr="00F03EAF" w:rsidRDefault="00C1406B" w:rsidP="002105F6">
            <w:pPr>
              <w:rPr>
                <w:rFonts w:ascii="SimSun" w:hAnsi="SimSun"/>
                <w:sz w:val="21"/>
                <w:szCs w:val="21"/>
                <w:lang w:eastAsia="es-ES_tradnl"/>
              </w:rPr>
            </w:pPr>
            <w:r w:rsidRPr="00F03EAF">
              <w:rPr>
                <w:rFonts w:ascii="SimSun" w:hAnsi="SimSun"/>
                <w:sz w:val="21"/>
                <w:szCs w:val="21"/>
                <w:lang w:eastAsia="es-ES_tradnl"/>
              </w:rPr>
              <w:t>TCE</w:t>
            </w:r>
          </w:p>
        </w:tc>
        <w:tc>
          <w:tcPr>
            <w:tcW w:w="7190" w:type="dxa"/>
          </w:tcPr>
          <w:p w14:paraId="6BE70FB1" w14:textId="04864819" w:rsidR="00C1406B" w:rsidRPr="00F03EAF" w:rsidRDefault="001C0394" w:rsidP="00DC2A6A">
            <w:pPr>
              <w:spacing w:line="360" w:lineRule="auto"/>
              <w:rPr>
                <w:rFonts w:ascii="SimSun" w:hAnsi="SimSun"/>
                <w:sz w:val="21"/>
                <w:szCs w:val="21"/>
                <w:lang w:eastAsia="es-ES_tradnl"/>
              </w:rPr>
            </w:pPr>
            <w:r w:rsidRPr="00F03EAF">
              <w:rPr>
                <w:rFonts w:ascii="SimSun" w:hAnsi="SimSun" w:cs="SimSun" w:hint="eastAsia"/>
                <w:sz w:val="21"/>
                <w:szCs w:val="21"/>
              </w:rPr>
              <w:t>传统文化表现形式</w:t>
            </w:r>
          </w:p>
        </w:tc>
      </w:tr>
      <w:tr w:rsidR="003A754E" w:rsidRPr="00F03EAF" w14:paraId="6D523628" w14:textId="77777777" w:rsidTr="003A43F8">
        <w:tc>
          <w:tcPr>
            <w:tcW w:w="2155" w:type="dxa"/>
          </w:tcPr>
          <w:p w14:paraId="36FB3661" w14:textId="25F1A844" w:rsidR="003A754E" w:rsidRPr="00F03EAF" w:rsidRDefault="003A754E" w:rsidP="002105F6">
            <w:pPr>
              <w:rPr>
                <w:rFonts w:ascii="SimSun" w:hAnsi="SimSun"/>
                <w:sz w:val="21"/>
                <w:szCs w:val="21"/>
                <w:lang w:eastAsia="es-ES_tradnl"/>
              </w:rPr>
            </w:pPr>
            <w:r w:rsidRPr="00F03EAF">
              <w:rPr>
                <w:rFonts w:ascii="SimSun" w:hAnsi="SimSun"/>
                <w:sz w:val="21"/>
                <w:szCs w:val="21"/>
                <w:lang w:eastAsia="es-ES_tradnl"/>
              </w:rPr>
              <w:t>TK</w:t>
            </w:r>
          </w:p>
        </w:tc>
        <w:tc>
          <w:tcPr>
            <w:tcW w:w="7190" w:type="dxa"/>
          </w:tcPr>
          <w:p w14:paraId="5E61E9C6" w14:textId="2E888C53" w:rsidR="003A754E" w:rsidRPr="00F03EAF" w:rsidRDefault="001C0394" w:rsidP="00DC2A6A">
            <w:pPr>
              <w:spacing w:line="360" w:lineRule="auto"/>
              <w:rPr>
                <w:rFonts w:ascii="SimSun" w:hAnsi="SimSun"/>
                <w:sz w:val="21"/>
                <w:szCs w:val="21"/>
                <w:lang w:eastAsia="es-ES_tradnl"/>
              </w:rPr>
            </w:pPr>
            <w:r w:rsidRPr="00F03EAF">
              <w:rPr>
                <w:rFonts w:ascii="SimSun" w:hAnsi="SimSun" w:cs="SimSun" w:hint="eastAsia"/>
                <w:sz w:val="21"/>
                <w:szCs w:val="21"/>
              </w:rPr>
              <w:t>传统知识</w:t>
            </w:r>
          </w:p>
        </w:tc>
      </w:tr>
      <w:tr w:rsidR="00C1406B" w:rsidRPr="00F03EAF" w14:paraId="1D9A977C" w14:textId="77777777" w:rsidTr="003A43F8">
        <w:tc>
          <w:tcPr>
            <w:tcW w:w="2155" w:type="dxa"/>
          </w:tcPr>
          <w:p w14:paraId="52E6BDC0" w14:textId="1DC9EB87" w:rsidR="00C1406B" w:rsidRPr="00F03EAF" w:rsidRDefault="00C1406B" w:rsidP="002105F6">
            <w:pPr>
              <w:rPr>
                <w:rFonts w:ascii="SimSun" w:hAnsi="SimSun"/>
                <w:sz w:val="21"/>
                <w:szCs w:val="21"/>
                <w:lang w:eastAsia="es-ES_tradnl"/>
              </w:rPr>
            </w:pPr>
            <w:r w:rsidRPr="00F03EAF">
              <w:rPr>
                <w:rFonts w:ascii="SimSun" w:hAnsi="SimSun"/>
                <w:sz w:val="21"/>
                <w:szCs w:val="21"/>
                <w:lang w:eastAsia="es-ES_tradnl"/>
              </w:rPr>
              <w:t>ToR</w:t>
            </w:r>
          </w:p>
        </w:tc>
        <w:tc>
          <w:tcPr>
            <w:tcW w:w="7190" w:type="dxa"/>
          </w:tcPr>
          <w:p w14:paraId="790A5CE4" w14:textId="477C0A31" w:rsidR="00C1406B" w:rsidRPr="00F03EAF" w:rsidRDefault="001C0394" w:rsidP="00DC2A6A">
            <w:pPr>
              <w:spacing w:line="360" w:lineRule="auto"/>
              <w:rPr>
                <w:rFonts w:ascii="SimSun" w:hAnsi="SimSun"/>
                <w:sz w:val="21"/>
                <w:szCs w:val="21"/>
                <w:lang w:eastAsia="es-ES_tradnl"/>
              </w:rPr>
            </w:pPr>
            <w:r w:rsidRPr="00F03EAF">
              <w:rPr>
                <w:rFonts w:ascii="SimSun" w:hAnsi="SimSun" w:cs="SimSun" w:hint="eastAsia"/>
                <w:sz w:val="21"/>
                <w:szCs w:val="21"/>
              </w:rPr>
              <w:t>职责范围</w:t>
            </w:r>
          </w:p>
        </w:tc>
      </w:tr>
      <w:tr w:rsidR="00C1406B" w:rsidRPr="00F03EAF" w14:paraId="0DD8B9DE" w14:textId="77777777" w:rsidTr="003A43F8">
        <w:tc>
          <w:tcPr>
            <w:tcW w:w="2155" w:type="dxa"/>
          </w:tcPr>
          <w:p w14:paraId="4EB21EE0" w14:textId="253CEB84" w:rsidR="00C1406B" w:rsidRPr="00F03EAF" w:rsidRDefault="00C1406B" w:rsidP="002105F6">
            <w:pPr>
              <w:rPr>
                <w:rFonts w:ascii="SimSun" w:hAnsi="SimSun"/>
                <w:sz w:val="21"/>
                <w:szCs w:val="21"/>
                <w:lang w:eastAsia="es-ES_tradnl"/>
              </w:rPr>
            </w:pPr>
            <w:r w:rsidRPr="00F03EAF">
              <w:rPr>
                <w:rFonts w:ascii="SimSun" w:hAnsi="SimSun"/>
                <w:sz w:val="21"/>
                <w:szCs w:val="21"/>
                <w:lang w:eastAsia="es-ES_tradnl"/>
              </w:rPr>
              <w:t>UN</w:t>
            </w:r>
          </w:p>
        </w:tc>
        <w:tc>
          <w:tcPr>
            <w:tcW w:w="7190" w:type="dxa"/>
          </w:tcPr>
          <w:p w14:paraId="2257655F" w14:textId="7C9FE2EC" w:rsidR="00C1406B" w:rsidRPr="00F03EAF" w:rsidRDefault="001C0394" w:rsidP="00DC2A6A">
            <w:pPr>
              <w:spacing w:line="360" w:lineRule="auto"/>
              <w:rPr>
                <w:rFonts w:ascii="SimSun" w:hAnsi="SimSun"/>
                <w:sz w:val="21"/>
                <w:szCs w:val="21"/>
                <w:lang w:eastAsia="es-ES_tradnl"/>
              </w:rPr>
            </w:pPr>
            <w:r w:rsidRPr="00F03EAF">
              <w:rPr>
                <w:rFonts w:ascii="SimSun" w:hAnsi="SimSun" w:cs="SimSun" w:hint="eastAsia"/>
                <w:sz w:val="21"/>
                <w:szCs w:val="21"/>
              </w:rPr>
              <w:t>联合国</w:t>
            </w:r>
          </w:p>
        </w:tc>
      </w:tr>
      <w:tr w:rsidR="00C1406B" w:rsidRPr="00F03EAF" w14:paraId="2CAD0BDD" w14:textId="77777777" w:rsidTr="003A43F8">
        <w:tc>
          <w:tcPr>
            <w:tcW w:w="2155" w:type="dxa"/>
          </w:tcPr>
          <w:p w14:paraId="4E5F30A5" w14:textId="3A4BE7B1" w:rsidR="00C1406B" w:rsidRPr="00F03EAF" w:rsidRDefault="00C1406B" w:rsidP="002105F6">
            <w:pPr>
              <w:rPr>
                <w:rFonts w:ascii="SimSun" w:hAnsi="SimSun"/>
                <w:sz w:val="21"/>
                <w:szCs w:val="21"/>
                <w:lang w:eastAsia="es-ES_tradnl"/>
              </w:rPr>
            </w:pPr>
            <w:r w:rsidRPr="00F03EAF">
              <w:rPr>
                <w:rFonts w:ascii="SimSun" w:hAnsi="SimSun"/>
                <w:sz w:val="21"/>
                <w:szCs w:val="21"/>
                <w:lang w:eastAsia="es-ES_tradnl"/>
              </w:rPr>
              <w:t>WIPO</w:t>
            </w:r>
          </w:p>
        </w:tc>
        <w:tc>
          <w:tcPr>
            <w:tcW w:w="7190" w:type="dxa"/>
          </w:tcPr>
          <w:p w14:paraId="34DA1038" w14:textId="0C3624BB" w:rsidR="00C1406B" w:rsidRPr="00F03EAF" w:rsidRDefault="001C0394" w:rsidP="00DC2A6A">
            <w:pPr>
              <w:spacing w:line="360" w:lineRule="auto"/>
              <w:rPr>
                <w:rFonts w:ascii="SimSun" w:hAnsi="SimSun"/>
                <w:sz w:val="21"/>
                <w:szCs w:val="21"/>
                <w:lang w:eastAsia="es-ES_tradnl"/>
              </w:rPr>
            </w:pPr>
            <w:r w:rsidRPr="00F03EAF">
              <w:rPr>
                <w:rFonts w:ascii="SimSun" w:hAnsi="SimSun" w:cs="SimSun" w:hint="eastAsia"/>
                <w:sz w:val="21"/>
                <w:szCs w:val="21"/>
              </w:rPr>
              <w:t>世界知识产权组织</w:t>
            </w:r>
          </w:p>
        </w:tc>
      </w:tr>
      <w:tr w:rsidR="00C1406B" w:rsidRPr="00F03EAF" w14:paraId="6722843B" w14:textId="77777777" w:rsidTr="003A43F8">
        <w:tc>
          <w:tcPr>
            <w:tcW w:w="2155" w:type="dxa"/>
          </w:tcPr>
          <w:p w14:paraId="05ACD6C2" w14:textId="664C23C9" w:rsidR="00C1406B" w:rsidRPr="00F03EAF" w:rsidRDefault="00DC2A6A" w:rsidP="002105F6">
            <w:pPr>
              <w:rPr>
                <w:rFonts w:ascii="SimSun" w:hAnsi="SimSun"/>
                <w:sz w:val="21"/>
                <w:szCs w:val="21"/>
                <w:lang w:eastAsia="es-ES_tradnl"/>
              </w:rPr>
            </w:pPr>
            <w:r w:rsidRPr="00F03EAF">
              <w:rPr>
                <w:rFonts w:ascii="SimSun" w:hAnsi="SimSun"/>
                <w:sz w:val="21"/>
                <w:szCs w:val="21"/>
                <w:lang w:eastAsia="es-ES_tradnl"/>
              </w:rPr>
              <w:t>UN</w:t>
            </w:r>
            <w:r w:rsidR="00C1406B" w:rsidRPr="00F03EAF">
              <w:rPr>
                <w:rFonts w:ascii="SimSun" w:hAnsi="SimSun"/>
                <w:sz w:val="21"/>
                <w:szCs w:val="21"/>
                <w:lang w:eastAsia="es-ES_tradnl"/>
              </w:rPr>
              <w:t>WTO</w:t>
            </w:r>
          </w:p>
        </w:tc>
        <w:tc>
          <w:tcPr>
            <w:tcW w:w="7190" w:type="dxa"/>
          </w:tcPr>
          <w:p w14:paraId="52B7902A" w14:textId="594CC3D8" w:rsidR="00C1406B" w:rsidRPr="00F03EAF" w:rsidRDefault="001C0394" w:rsidP="00DC2A6A">
            <w:pPr>
              <w:spacing w:line="360" w:lineRule="auto"/>
              <w:rPr>
                <w:rFonts w:ascii="SimSun" w:hAnsi="SimSun"/>
                <w:sz w:val="21"/>
                <w:szCs w:val="21"/>
                <w:lang w:eastAsia="es-ES_tradnl"/>
              </w:rPr>
            </w:pPr>
            <w:r w:rsidRPr="00F03EAF">
              <w:rPr>
                <w:rFonts w:ascii="SimSun" w:hAnsi="SimSun" w:cs="SimSun" w:hint="eastAsia"/>
                <w:sz w:val="21"/>
                <w:szCs w:val="21"/>
              </w:rPr>
              <w:t>世界旅游组织</w:t>
            </w:r>
            <w:r w:rsidR="00C1406B" w:rsidRPr="00F03EAF">
              <w:rPr>
                <w:rFonts w:ascii="SimSun" w:hAnsi="SimSun"/>
                <w:sz w:val="21"/>
                <w:szCs w:val="21"/>
                <w:lang w:val="en-GB" w:eastAsia="es-ES_tradnl"/>
              </w:rPr>
              <w:fldChar w:fldCharType="begin"/>
            </w:r>
            <w:r w:rsidR="00C1406B" w:rsidRPr="00F03EAF">
              <w:rPr>
                <w:rFonts w:ascii="SimSun" w:hAnsi="SimSun"/>
                <w:sz w:val="21"/>
                <w:szCs w:val="21"/>
                <w:lang w:eastAsia="es-ES_tradnl"/>
              </w:rPr>
              <w:instrText xml:space="preserve"> INCLUDEPICTURE "https://blogs.uoregon.edu/ellenherman/files/2015/06/blue-brain-icon-1sglcig.png" \* MERGEFORMATINET </w:instrText>
            </w:r>
            <w:r w:rsidR="00C1406B" w:rsidRPr="00F03EAF">
              <w:rPr>
                <w:rFonts w:ascii="SimSun" w:hAnsi="SimSun"/>
                <w:sz w:val="21"/>
                <w:szCs w:val="21"/>
                <w:lang w:val="en-GB" w:eastAsia="es-ES_tradnl"/>
              </w:rPr>
              <w:fldChar w:fldCharType="end"/>
            </w:r>
          </w:p>
        </w:tc>
      </w:tr>
    </w:tbl>
    <w:p w14:paraId="2F8073E5" w14:textId="77777777" w:rsidR="002105F6" w:rsidRPr="002105F6" w:rsidRDefault="002105F6" w:rsidP="002105F6">
      <w:pPr>
        <w:rPr>
          <w:rFonts w:eastAsia="Times New Roman"/>
          <w:sz w:val="24"/>
          <w:szCs w:val="24"/>
          <w:lang w:eastAsia="es-ES_tradnl"/>
        </w:rPr>
      </w:pPr>
      <w:r w:rsidRPr="002105F6">
        <w:rPr>
          <w:rFonts w:eastAsia="Times New Roman"/>
          <w:sz w:val="24"/>
          <w:szCs w:val="24"/>
          <w:lang w:eastAsia="es-ES_tradnl"/>
        </w:rPr>
        <w:br w:type="page"/>
      </w:r>
    </w:p>
    <w:p w14:paraId="6DEAEC09" w14:textId="0B59317F" w:rsidR="002105F6" w:rsidRPr="00663444" w:rsidRDefault="00144F16" w:rsidP="00E44C4D">
      <w:pPr>
        <w:keepNext/>
        <w:keepLines/>
        <w:spacing w:beforeLines="100" w:before="240" w:afterLines="100" w:after="240"/>
        <w:outlineLvl w:val="0"/>
        <w:rPr>
          <w:rFonts w:ascii="SimHei" w:eastAsia="SimHei" w:hAnsi="SimHei"/>
          <w:bCs/>
          <w:sz w:val="21"/>
          <w:szCs w:val="21"/>
          <w:lang w:val="en-GB" w:eastAsia="es-ES_tradnl"/>
        </w:rPr>
      </w:pPr>
      <w:bookmarkStart w:id="8" w:name="_Toc129355097"/>
      <w:r w:rsidRPr="00663444">
        <w:rPr>
          <w:rFonts w:ascii="SimHei" w:eastAsia="SimHei" w:hAnsi="SimHei" w:cs="SimSun" w:hint="eastAsia"/>
          <w:bCs/>
          <w:sz w:val="21"/>
          <w:szCs w:val="21"/>
          <w:lang w:val="en-GB"/>
        </w:rPr>
        <w:t>导</w:t>
      </w:r>
      <w:r w:rsidR="00E44C4D" w:rsidRPr="00E44C4D">
        <w:rPr>
          <w:rFonts w:ascii="SimHei" w:eastAsia="SimHei" w:hAnsi="SimHei" w:cs="SimSun" w:hint="eastAsia"/>
          <w:bCs/>
          <w:sz w:val="21"/>
          <w:szCs w:val="21"/>
          <w:lang w:val="en-GB"/>
        </w:rPr>
        <w:t xml:space="preserve">　</w:t>
      </w:r>
      <w:r w:rsidRPr="00663444">
        <w:rPr>
          <w:rFonts w:ascii="SimHei" w:eastAsia="SimHei" w:hAnsi="SimHei" w:cs="SimSun" w:hint="eastAsia"/>
          <w:bCs/>
          <w:sz w:val="21"/>
          <w:szCs w:val="21"/>
          <w:lang w:val="en-GB"/>
        </w:rPr>
        <w:t>言</w:t>
      </w:r>
      <w:bookmarkEnd w:id="8"/>
    </w:p>
    <w:p w14:paraId="5DF3660D" w14:textId="36513C06" w:rsidR="002105F6" w:rsidRPr="00F03EAF" w:rsidRDefault="00144F16" w:rsidP="00E44C4D">
      <w:pPr>
        <w:keepNext/>
        <w:keepLines/>
        <w:spacing w:beforeLines="100" w:before="240" w:afterLines="100" w:after="240"/>
        <w:outlineLvl w:val="0"/>
        <w:rPr>
          <w:rFonts w:ascii="SimSun" w:hAnsi="SimSun"/>
          <w:b/>
          <w:sz w:val="21"/>
          <w:szCs w:val="21"/>
          <w:lang w:val="en-GB" w:eastAsia="es-ES_tradnl"/>
        </w:rPr>
      </w:pPr>
      <w:bookmarkStart w:id="9" w:name="_Toc129355098"/>
      <w:r w:rsidRPr="00663444">
        <w:rPr>
          <w:rFonts w:ascii="SimHei" w:eastAsia="SimHei" w:hAnsi="SimHei" w:cs="SimSun" w:hint="eastAsia"/>
          <w:bCs/>
          <w:sz w:val="21"/>
          <w:szCs w:val="21"/>
          <w:lang w:val="en-GB"/>
        </w:rPr>
        <w:t>背景和内容</w:t>
      </w:r>
      <w:bookmarkEnd w:id="9"/>
    </w:p>
    <w:p w14:paraId="3A64A20A" w14:textId="65788E0A" w:rsidR="003A754E" w:rsidRPr="00F03EAF" w:rsidRDefault="00604EDF" w:rsidP="00E44C4D">
      <w:pPr>
        <w:pStyle w:val="BodyText"/>
        <w:numPr>
          <w:ilvl w:val="0"/>
          <w:numId w:val="13"/>
        </w:numPr>
        <w:overflowPunct w:val="0"/>
        <w:spacing w:afterLines="50" w:after="120" w:line="340" w:lineRule="atLeast"/>
        <w:ind w:left="357" w:hanging="357"/>
        <w:jc w:val="both"/>
        <w:rPr>
          <w:rFonts w:ascii="SimSun" w:hAnsi="SimSun"/>
          <w:sz w:val="21"/>
          <w:szCs w:val="21"/>
        </w:rPr>
      </w:pPr>
      <w:r w:rsidRPr="00F03EAF">
        <w:rPr>
          <w:rFonts w:ascii="SimSun" w:hAnsi="SimSun" w:hint="eastAsia"/>
          <w:sz w:val="21"/>
          <w:szCs w:val="21"/>
        </w:rPr>
        <w:t>世界知识产权组织（</w:t>
      </w:r>
      <w:r w:rsidR="00144F16" w:rsidRPr="00F03EAF">
        <w:rPr>
          <w:rFonts w:ascii="SimSun" w:hAnsi="SimSun" w:hint="eastAsia"/>
          <w:sz w:val="21"/>
          <w:szCs w:val="21"/>
        </w:rPr>
        <w:t>产权组织</w:t>
      </w:r>
      <w:r w:rsidRPr="00F03EAF">
        <w:rPr>
          <w:rFonts w:ascii="SimSun" w:hAnsi="SimSun" w:hint="eastAsia"/>
          <w:sz w:val="21"/>
          <w:szCs w:val="21"/>
        </w:rPr>
        <w:t>）的发展议程（DA）确保发展因素</w:t>
      </w:r>
      <w:r w:rsidR="00144F16" w:rsidRPr="00F03EAF">
        <w:rPr>
          <w:rFonts w:ascii="SimSun" w:hAnsi="SimSun" w:hint="eastAsia"/>
          <w:sz w:val="21"/>
          <w:szCs w:val="21"/>
        </w:rPr>
        <w:t>构成产权组织</w:t>
      </w:r>
      <w:r w:rsidRPr="00F03EAF">
        <w:rPr>
          <w:rFonts w:ascii="SimSun" w:hAnsi="SimSun" w:hint="eastAsia"/>
          <w:sz w:val="21"/>
          <w:szCs w:val="21"/>
        </w:rPr>
        <w:t>工作的一个组成部分。有效落实发展议程，包括将其</w:t>
      </w:r>
      <w:r w:rsidR="00144F16" w:rsidRPr="00F03EAF">
        <w:rPr>
          <w:rFonts w:ascii="SimSun" w:hAnsi="SimSun" w:hint="eastAsia"/>
          <w:sz w:val="21"/>
          <w:szCs w:val="21"/>
        </w:rPr>
        <w:t>各项</w:t>
      </w:r>
      <w:r w:rsidRPr="00F03EAF">
        <w:rPr>
          <w:rFonts w:ascii="SimSun" w:hAnsi="SimSun" w:hint="eastAsia"/>
          <w:sz w:val="21"/>
          <w:szCs w:val="21"/>
        </w:rPr>
        <w:t>建议纳入</w:t>
      </w:r>
      <w:r w:rsidR="00144F16" w:rsidRPr="00F03EAF">
        <w:rPr>
          <w:rFonts w:ascii="SimSun" w:hAnsi="SimSun" w:hint="eastAsia"/>
          <w:sz w:val="21"/>
          <w:szCs w:val="21"/>
        </w:rPr>
        <w:t>产权组织</w:t>
      </w:r>
      <w:r w:rsidRPr="00F03EAF">
        <w:rPr>
          <w:rFonts w:ascii="SimSun" w:hAnsi="SimSun" w:hint="eastAsia"/>
          <w:sz w:val="21"/>
          <w:szCs w:val="21"/>
        </w:rPr>
        <w:t>实质性计划的主流，是一个关键的优先事项。</w:t>
      </w:r>
      <w:r w:rsidR="00144F16" w:rsidRPr="00F03EAF">
        <w:rPr>
          <w:rFonts w:ascii="SimSun" w:hAnsi="SimSun" w:hint="eastAsia"/>
          <w:sz w:val="21"/>
          <w:szCs w:val="21"/>
        </w:rPr>
        <w:t>产权组织</w:t>
      </w:r>
      <w:r w:rsidRPr="00F03EAF">
        <w:rPr>
          <w:rFonts w:ascii="SimSun" w:hAnsi="SimSun" w:hint="eastAsia"/>
          <w:sz w:val="21"/>
          <w:szCs w:val="21"/>
        </w:rPr>
        <w:t>发展议程项目</w:t>
      </w:r>
      <w:r w:rsidR="00144F16" w:rsidRPr="00F03EAF">
        <w:rPr>
          <w:rFonts w:ascii="SimSun" w:hAnsi="SimSun" w:hint="eastAsia"/>
          <w:sz w:val="21"/>
          <w:szCs w:val="21"/>
        </w:rPr>
        <w:t>不同于产权组织的</w:t>
      </w:r>
      <w:r w:rsidRPr="00F03EAF">
        <w:rPr>
          <w:rFonts w:ascii="SimSun" w:hAnsi="SimSun" w:hint="eastAsia"/>
          <w:sz w:val="21"/>
          <w:szCs w:val="21"/>
        </w:rPr>
        <w:t>任何其他项目。发展议程项目通常</w:t>
      </w:r>
      <w:r w:rsidR="00CF5278" w:rsidRPr="00F03EAF">
        <w:rPr>
          <w:rFonts w:ascii="SimSun" w:hAnsi="SimSun" w:hint="eastAsia"/>
          <w:sz w:val="21"/>
          <w:szCs w:val="21"/>
        </w:rPr>
        <w:t>源于</w:t>
      </w:r>
      <w:r w:rsidRPr="00F03EAF">
        <w:rPr>
          <w:rFonts w:ascii="SimSun" w:hAnsi="SimSun" w:hint="eastAsia"/>
          <w:sz w:val="21"/>
          <w:szCs w:val="21"/>
        </w:rPr>
        <w:t>一项或多项发展议程建议</w:t>
      </w:r>
      <w:r w:rsidR="00234E26" w:rsidRPr="00F03EAF">
        <w:rPr>
          <w:rStyle w:val="FootnoteReference"/>
          <w:rFonts w:ascii="SimSun" w:hAnsi="SimSun"/>
          <w:sz w:val="21"/>
          <w:szCs w:val="21"/>
        </w:rPr>
        <w:footnoteReference w:id="2"/>
      </w:r>
      <w:r w:rsidRPr="00F03EAF">
        <w:rPr>
          <w:rFonts w:ascii="SimSun" w:hAnsi="SimSun" w:hint="eastAsia"/>
          <w:sz w:val="21"/>
          <w:szCs w:val="21"/>
        </w:rPr>
        <w:t>。发展议程项目应以发展为导向，这意味着它们</w:t>
      </w:r>
      <w:r w:rsidR="00C50FCB" w:rsidRPr="00F03EAF">
        <w:rPr>
          <w:rFonts w:ascii="SimSun" w:hAnsi="SimSun" w:hint="eastAsia"/>
          <w:sz w:val="21"/>
          <w:szCs w:val="21"/>
        </w:rPr>
        <w:t>能够交付</w:t>
      </w:r>
      <w:r w:rsidRPr="00F03EAF">
        <w:rPr>
          <w:rFonts w:ascii="SimSun" w:hAnsi="SimSun" w:hint="eastAsia"/>
          <w:sz w:val="21"/>
          <w:szCs w:val="21"/>
        </w:rPr>
        <w:t>可持续的成果，并在知识产权不同领域产生影响。发展议程项目的设计方式</w:t>
      </w:r>
      <w:r w:rsidR="00C50FCB" w:rsidRPr="00F03EAF">
        <w:rPr>
          <w:rFonts w:ascii="SimSun" w:hAnsi="SimSun" w:hint="eastAsia"/>
          <w:sz w:val="21"/>
          <w:szCs w:val="21"/>
        </w:rPr>
        <w:t>使这些项目</w:t>
      </w:r>
      <w:r w:rsidRPr="00F03EAF">
        <w:rPr>
          <w:rFonts w:ascii="SimSun" w:hAnsi="SimSun" w:hint="eastAsia"/>
          <w:sz w:val="21"/>
          <w:szCs w:val="21"/>
        </w:rPr>
        <w:t>可以在世界不同地区实施。发展议程协调司（DACD）在项目开发过程中为成员国提供指导。DACD制作了信息图</w:t>
      </w:r>
      <w:r w:rsidR="00C50FCB" w:rsidRPr="00F03EAF">
        <w:rPr>
          <w:rFonts w:ascii="SimSun" w:hAnsi="SimSun" w:hint="eastAsia"/>
          <w:sz w:val="21"/>
          <w:szCs w:val="21"/>
        </w:rPr>
        <w:t>（</w:t>
      </w:r>
      <w:r w:rsidRPr="00F03EAF">
        <w:rPr>
          <w:rFonts w:ascii="SimSun" w:hAnsi="SimSun" w:hint="eastAsia"/>
          <w:sz w:val="21"/>
          <w:szCs w:val="21"/>
        </w:rPr>
        <w:t>如图1所示</w:t>
      </w:r>
      <w:r w:rsidR="00C50FCB" w:rsidRPr="00F03EAF">
        <w:rPr>
          <w:rFonts w:ascii="SimSun" w:hAnsi="SimSun" w:hint="eastAsia"/>
          <w:sz w:val="21"/>
          <w:szCs w:val="21"/>
        </w:rPr>
        <w:t>）</w:t>
      </w:r>
      <w:r w:rsidRPr="00F03EAF">
        <w:rPr>
          <w:rFonts w:ascii="SimSun" w:hAnsi="SimSun" w:hint="eastAsia"/>
          <w:sz w:val="21"/>
          <w:szCs w:val="21"/>
        </w:rPr>
        <w:t>，其中</w:t>
      </w:r>
      <w:r w:rsidR="00C50FCB" w:rsidRPr="00F03EAF">
        <w:rPr>
          <w:rFonts w:ascii="SimSun" w:hAnsi="SimSun" w:hint="eastAsia"/>
          <w:sz w:val="21"/>
          <w:szCs w:val="21"/>
        </w:rPr>
        <w:t>列出</w:t>
      </w:r>
      <w:r w:rsidRPr="00F03EAF">
        <w:rPr>
          <w:rFonts w:ascii="SimSun" w:hAnsi="SimSun" w:hint="eastAsia"/>
          <w:sz w:val="21"/>
          <w:szCs w:val="21"/>
        </w:rPr>
        <w:t>了为使项目提案获得批准而需要遵循的所有步骤。</w:t>
      </w:r>
    </w:p>
    <w:tbl>
      <w:tblPr>
        <w:tblStyle w:val="TableGrid"/>
        <w:tblW w:w="0" w:type="auto"/>
        <w:tblInd w:w="360" w:type="dxa"/>
        <w:tblLook w:val="04A0" w:firstRow="1" w:lastRow="0" w:firstColumn="1" w:lastColumn="0" w:noHBand="0" w:noVBand="1"/>
        <w:tblCaption w:val="计算机屏幕截图"/>
        <w:tblDescription w:val="低置信度的自动生成说明"/>
      </w:tblPr>
      <w:tblGrid>
        <w:gridCol w:w="4656"/>
        <w:gridCol w:w="4329"/>
      </w:tblGrid>
      <w:tr w:rsidR="003A754E" w:rsidRPr="00903707" w14:paraId="034519C5" w14:textId="77777777" w:rsidTr="00E36DE8">
        <w:trPr>
          <w:tblHeader/>
        </w:trPr>
        <w:tc>
          <w:tcPr>
            <w:tcW w:w="8985" w:type="dxa"/>
            <w:gridSpan w:val="2"/>
            <w:tcBorders>
              <w:top w:val="nil"/>
              <w:left w:val="nil"/>
              <w:bottom w:val="nil"/>
              <w:right w:val="nil"/>
            </w:tcBorders>
          </w:tcPr>
          <w:p w14:paraId="3DE48813" w14:textId="5CEE09FF" w:rsidR="003A754E" w:rsidRPr="00E44C4D" w:rsidRDefault="000D6B39" w:rsidP="003A754E">
            <w:pPr>
              <w:pStyle w:val="BodyText"/>
              <w:spacing w:after="40"/>
              <w:ind w:right="-7"/>
              <w:rPr>
                <w:rFonts w:ascii="KaiTi" w:eastAsia="KaiTi" w:hAnsi="KaiTi"/>
                <w:b/>
                <w:iCs/>
                <w:sz w:val="18"/>
                <w:szCs w:val="18"/>
              </w:rPr>
            </w:pPr>
            <w:r w:rsidRPr="00E44C4D">
              <w:rPr>
                <w:rFonts w:ascii="KaiTi" w:eastAsia="KaiTi" w:hAnsi="KaiTi" w:hint="eastAsia"/>
                <w:b/>
                <w:iCs/>
                <w:sz w:val="18"/>
                <w:szCs w:val="18"/>
              </w:rPr>
              <w:t>图1 - 发展议程项目生命周期流程图（</w:t>
            </w:r>
            <w:r w:rsidR="00144F16" w:rsidRPr="00E44C4D">
              <w:rPr>
                <w:rFonts w:ascii="KaiTi" w:eastAsia="KaiTi" w:hAnsi="KaiTi" w:hint="eastAsia"/>
                <w:b/>
                <w:iCs/>
                <w:sz w:val="18"/>
                <w:szCs w:val="18"/>
              </w:rPr>
              <w:t>仅英文）</w:t>
            </w:r>
          </w:p>
        </w:tc>
      </w:tr>
      <w:tr w:rsidR="003A754E" w:rsidRPr="00663444" w14:paraId="2B2535AC" w14:textId="77777777" w:rsidTr="003A754E">
        <w:tc>
          <w:tcPr>
            <w:tcW w:w="4656" w:type="dxa"/>
            <w:tcBorders>
              <w:top w:val="nil"/>
              <w:left w:val="nil"/>
              <w:bottom w:val="nil"/>
              <w:right w:val="nil"/>
            </w:tcBorders>
          </w:tcPr>
          <w:p w14:paraId="0CFA5E61" w14:textId="7B439A6E" w:rsidR="003A754E" w:rsidRPr="00663444" w:rsidRDefault="003A754E" w:rsidP="003A754E">
            <w:pPr>
              <w:pStyle w:val="BodyText"/>
              <w:spacing w:after="40"/>
              <w:ind w:right="-7"/>
              <w:rPr>
                <w:rFonts w:ascii="SimSun" w:hAnsi="SimSun"/>
              </w:rPr>
            </w:pPr>
            <w:r w:rsidRPr="00663444">
              <w:rPr>
                <w:rFonts w:ascii="SimSun" w:hAnsi="SimSun"/>
                <w:noProof/>
                <w:lang w:eastAsia="en-US"/>
              </w:rPr>
              <w:drawing>
                <wp:anchor distT="0" distB="0" distL="114300" distR="114300" simplePos="0" relativeHeight="251665408" behindDoc="0" locked="0" layoutInCell="1" allowOverlap="1" wp14:anchorId="6B886565" wp14:editId="6AA6C235">
                  <wp:simplePos x="0" y="0"/>
                  <wp:positionH relativeFrom="margin">
                    <wp:posOffset>-1270</wp:posOffset>
                  </wp:positionH>
                  <wp:positionV relativeFrom="margin">
                    <wp:posOffset>106680</wp:posOffset>
                  </wp:positionV>
                  <wp:extent cx="2694305" cy="2645410"/>
                  <wp:effectExtent l="0" t="0" r="0" b="0"/>
                  <wp:wrapSquare wrapText="bothSides"/>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4305" cy="2645410"/>
                          </a:xfrm>
                          <a:prstGeom prst="rect">
                            <a:avLst/>
                          </a:prstGeom>
                        </pic:spPr>
                      </pic:pic>
                    </a:graphicData>
                  </a:graphic>
                  <wp14:sizeRelH relativeFrom="margin">
                    <wp14:pctWidth>0</wp14:pctWidth>
                  </wp14:sizeRelH>
                  <wp14:sizeRelV relativeFrom="margin">
                    <wp14:pctHeight>0</wp14:pctHeight>
                  </wp14:sizeRelV>
                </wp:anchor>
              </w:drawing>
            </w:r>
          </w:p>
        </w:tc>
        <w:tc>
          <w:tcPr>
            <w:tcW w:w="4329" w:type="dxa"/>
            <w:tcBorders>
              <w:top w:val="nil"/>
              <w:left w:val="nil"/>
              <w:bottom w:val="nil"/>
              <w:right w:val="nil"/>
            </w:tcBorders>
          </w:tcPr>
          <w:p w14:paraId="7AA66542" w14:textId="77777777" w:rsidR="003A754E" w:rsidRPr="00663444" w:rsidRDefault="003A754E" w:rsidP="003A754E">
            <w:pPr>
              <w:pStyle w:val="BodyText"/>
              <w:spacing w:after="40"/>
              <w:ind w:left="-284" w:right="-7"/>
              <w:rPr>
                <w:rFonts w:ascii="SimSun" w:hAnsi="SimSun"/>
              </w:rPr>
            </w:pPr>
          </w:p>
          <w:p w14:paraId="5C879F71" w14:textId="687F3400" w:rsidR="003A754E" w:rsidRPr="00663444" w:rsidRDefault="00604EDF" w:rsidP="00406C3E">
            <w:pPr>
              <w:pStyle w:val="BodyText"/>
              <w:numPr>
                <w:ilvl w:val="0"/>
                <w:numId w:val="31"/>
              </w:numPr>
              <w:overflowPunct w:val="0"/>
              <w:spacing w:afterLines="50" w:after="120" w:line="340" w:lineRule="atLeast"/>
              <w:ind w:left="256" w:hanging="284"/>
              <w:jc w:val="both"/>
              <w:rPr>
                <w:rFonts w:ascii="SimSun" w:hAnsi="SimSun"/>
                <w:sz w:val="21"/>
                <w:szCs w:val="21"/>
              </w:rPr>
            </w:pPr>
            <w:r w:rsidRPr="00663444">
              <w:rPr>
                <w:rFonts w:ascii="SimSun" w:hAnsi="SimSun" w:hint="eastAsia"/>
                <w:sz w:val="21"/>
                <w:szCs w:val="21"/>
              </w:rPr>
              <w:t>成员国</w:t>
            </w:r>
            <w:r w:rsidR="00CF5278" w:rsidRPr="00663444">
              <w:rPr>
                <w:rFonts w:ascii="SimSun" w:hAnsi="SimSun" w:hint="eastAsia"/>
                <w:sz w:val="21"/>
                <w:szCs w:val="21"/>
              </w:rPr>
              <w:t>就某一</w:t>
            </w:r>
            <w:r w:rsidR="00144F16" w:rsidRPr="00663444">
              <w:rPr>
                <w:rFonts w:ascii="SimSun" w:hAnsi="SimSun" w:hint="eastAsia"/>
                <w:sz w:val="21"/>
                <w:szCs w:val="21"/>
              </w:rPr>
              <w:t>发展议程</w:t>
            </w:r>
            <w:r w:rsidR="00BA2B3C" w:rsidRPr="00663444">
              <w:rPr>
                <w:rFonts w:ascii="SimSun" w:hAnsi="SimSun" w:hint="eastAsia"/>
                <w:sz w:val="21"/>
                <w:szCs w:val="21"/>
              </w:rPr>
              <w:t xml:space="preserve"> </w:t>
            </w:r>
            <w:r w:rsidRPr="00663444">
              <w:rPr>
                <w:rFonts w:ascii="SimSun" w:hAnsi="SimSun" w:hint="eastAsia"/>
                <w:sz w:val="21"/>
                <w:szCs w:val="21"/>
              </w:rPr>
              <w:t>项目</w:t>
            </w:r>
            <w:r w:rsidR="00CF5278" w:rsidRPr="00663444">
              <w:rPr>
                <w:rFonts w:ascii="SimSun" w:hAnsi="SimSun" w:hint="eastAsia"/>
                <w:sz w:val="21"/>
                <w:szCs w:val="21"/>
              </w:rPr>
              <w:t>编制</w:t>
            </w:r>
            <w:r w:rsidRPr="00663444">
              <w:rPr>
                <w:rFonts w:ascii="SimSun" w:hAnsi="SimSun" w:hint="eastAsia"/>
                <w:sz w:val="21"/>
                <w:szCs w:val="21"/>
              </w:rPr>
              <w:t>概念</w:t>
            </w:r>
            <w:r w:rsidR="00CF5278" w:rsidRPr="00663444">
              <w:rPr>
                <w:rFonts w:ascii="SimSun" w:hAnsi="SimSun" w:hint="eastAsia"/>
                <w:sz w:val="21"/>
                <w:szCs w:val="21"/>
              </w:rPr>
              <w:t>；</w:t>
            </w:r>
          </w:p>
          <w:p w14:paraId="59FCA5AA" w14:textId="72FAE1A7" w:rsidR="003A754E" w:rsidRPr="00663444" w:rsidRDefault="00604EDF" w:rsidP="00406C3E">
            <w:pPr>
              <w:pStyle w:val="BodyText"/>
              <w:numPr>
                <w:ilvl w:val="0"/>
                <w:numId w:val="31"/>
              </w:numPr>
              <w:overflowPunct w:val="0"/>
              <w:spacing w:afterLines="50" w:after="120" w:line="340" w:lineRule="atLeast"/>
              <w:ind w:left="256" w:hanging="284"/>
              <w:jc w:val="both"/>
              <w:rPr>
                <w:rFonts w:ascii="SimSun" w:hAnsi="SimSun"/>
                <w:sz w:val="21"/>
                <w:szCs w:val="21"/>
              </w:rPr>
            </w:pPr>
            <w:r w:rsidRPr="00663444">
              <w:rPr>
                <w:rFonts w:ascii="SimSun" w:hAnsi="SimSun" w:hint="eastAsia"/>
                <w:sz w:val="21"/>
                <w:szCs w:val="21"/>
              </w:rPr>
              <w:t>DACD审查项目概念以</w:t>
            </w:r>
            <w:r w:rsidR="00CF5278" w:rsidRPr="00663444">
              <w:rPr>
                <w:rFonts w:ascii="SimSun" w:hAnsi="SimSun" w:hint="eastAsia"/>
                <w:sz w:val="21"/>
                <w:szCs w:val="21"/>
              </w:rPr>
              <w:t>评估</w:t>
            </w:r>
            <w:r w:rsidRPr="00663444">
              <w:rPr>
                <w:rFonts w:ascii="SimSun" w:hAnsi="SimSun" w:hint="eastAsia"/>
                <w:sz w:val="21"/>
                <w:szCs w:val="21"/>
              </w:rPr>
              <w:t>其可行性，并与提议的成员国</w:t>
            </w:r>
            <w:r w:rsidR="00CF5278" w:rsidRPr="00663444">
              <w:rPr>
                <w:rFonts w:ascii="SimSun" w:hAnsi="SimSun" w:hint="eastAsia"/>
                <w:sz w:val="21"/>
                <w:szCs w:val="21"/>
              </w:rPr>
              <w:t>进行</w:t>
            </w:r>
            <w:r w:rsidRPr="00663444">
              <w:rPr>
                <w:rFonts w:ascii="SimSun" w:hAnsi="SimSun" w:hint="eastAsia"/>
                <w:sz w:val="21"/>
                <w:szCs w:val="21"/>
              </w:rPr>
              <w:t>讨论</w:t>
            </w:r>
            <w:r w:rsidR="00CF5278" w:rsidRPr="00663444">
              <w:rPr>
                <w:rFonts w:ascii="SimSun" w:hAnsi="SimSun" w:hint="eastAsia"/>
                <w:sz w:val="21"/>
                <w:szCs w:val="21"/>
              </w:rPr>
              <w:t>；</w:t>
            </w:r>
          </w:p>
          <w:p w14:paraId="4C6C4F03" w14:textId="1DAFC06D" w:rsidR="003A754E" w:rsidRPr="00663444" w:rsidRDefault="00CF5278" w:rsidP="00406C3E">
            <w:pPr>
              <w:pStyle w:val="BodyText"/>
              <w:numPr>
                <w:ilvl w:val="0"/>
                <w:numId w:val="31"/>
              </w:numPr>
              <w:overflowPunct w:val="0"/>
              <w:spacing w:afterLines="50" w:after="120" w:line="340" w:lineRule="atLeast"/>
              <w:ind w:left="256" w:hanging="284"/>
              <w:jc w:val="both"/>
              <w:rPr>
                <w:rFonts w:ascii="SimSun" w:hAnsi="SimSun"/>
                <w:sz w:val="21"/>
                <w:szCs w:val="21"/>
              </w:rPr>
            </w:pPr>
            <w:r w:rsidRPr="00663444">
              <w:rPr>
                <w:rFonts w:ascii="SimSun" w:hAnsi="SimSun"/>
                <w:sz w:val="21"/>
                <w:szCs w:val="21"/>
              </w:rPr>
              <w:t>DACD</w:t>
            </w:r>
            <w:r w:rsidR="00604EDF" w:rsidRPr="00663444">
              <w:rPr>
                <w:rFonts w:ascii="SimSun" w:hAnsi="SimSun" w:hint="eastAsia"/>
                <w:sz w:val="21"/>
                <w:szCs w:val="21"/>
              </w:rPr>
              <w:t>与</w:t>
            </w:r>
            <w:r w:rsidRPr="00663444">
              <w:rPr>
                <w:rFonts w:ascii="SimSun" w:hAnsi="SimSun" w:hint="eastAsia"/>
                <w:sz w:val="21"/>
                <w:szCs w:val="21"/>
              </w:rPr>
              <w:t>产权组织</w:t>
            </w:r>
            <w:r w:rsidR="00604EDF" w:rsidRPr="00663444">
              <w:rPr>
                <w:rFonts w:ascii="SimSun" w:hAnsi="SimSun" w:hint="eastAsia"/>
                <w:sz w:val="21"/>
                <w:szCs w:val="21"/>
              </w:rPr>
              <w:t>的其他领域进行磋商，并帮助成员国进一步</w:t>
            </w:r>
            <w:r w:rsidRPr="00663444">
              <w:rPr>
                <w:rFonts w:ascii="SimSun" w:hAnsi="SimSun" w:hint="eastAsia"/>
                <w:sz w:val="21"/>
                <w:szCs w:val="21"/>
              </w:rPr>
              <w:t>编制</w:t>
            </w:r>
            <w:r w:rsidR="00604EDF" w:rsidRPr="00663444">
              <w:rPr>
                <w:rFonts w:ascii="SimSun" w:hAnsi="SimSun" w:hint="eastAsia"/>
                <w:sz w:val="21"/>
                <w:szCs w:val="21"/>
              </w:rPr>
              <w:t>提案草案</w:t>
            </w:r>
            <w:r w:rsidRPr="00663444">
              <w:rPr>
                <w:rFonts w:ascii="SimSun" w:hAnsi="SimSun" w:hint="eastAsia"/>
                <w:sz w:val="21"/>
                <w:szCs w:val="21"/>
              </w:rPr>
              <w:t>；</w:t>
            </w:r>
          </w:p>
          <w:p w14:paraId="72200146" w14:textId="7A75D9B4" w:rsidR="003A754E" w:rsidRPr="00663444" w:rsidRDefault="00604EDF" w:rsidP="00406C3E">
            <w:pPr>
              <w:pStyle w:val="BodyText"/>
              <w:numPr>
                <w:ilvl w:val="0"/>
                <w:numId w:val="31"/>
              </w:numPr>
              <w:overflowPunct w:val="0"/>
              <w:spacing w:afterLines="50" w:after="120" w:line="340" w:lineRule="atLeast"/>
              <w:ind w:left="256" w:hanging="284"/>
              <w:jc w:val="both"/>
              <w:rPr>
                <w:rFonts w:ascii="SimSun" w:hAnsi="SimSun"/>
                <w:sz w:val="21"/>
                <w:szCs w:val="21"/>
              </w:rPr>
            </w:pPr>
            <w:r w:rsidRPr="00663444">
              <w:rPr>
                <w:rFonts w:ascii="SimSun" w:hAnsi="SimSun" w:hint="eastAsia"/>
                <w:sz w:val="21"/>
                <w:szCs w:val="21"/>
              </w:rPr>
              <w:t>CDIP审议拟议的发展议程项目，并提出意见和建议</w:t>
            </w:r>
            <w:r w:rsidR="00BE4794" w:rsidRPr="00663444">
              <w:rPr>
                <w:rFonts w:ascii="SimSun" w:hAnsi="SimSun" w:hint="eastAsia"/>
                <w:sz w:val="21"/>
                <w:szCs w:val="21"/>
              </w:rPr>
              <w:t>；</w:t>
            </w:r>
          </w:p>
          <w:p w14:paraId="678DDFB1" w14:textId="162DD2DE" w:rsidR="00E802B0" w:rsidRPr="00663444" w:rsidRDefault="00604EDF" w:rsidP="00406C3E">
            <w:pPr>
              <w:pStyle w:val="BodyText"/>
              <w:numPr>
                <w:ilvl w:val="0"/>
                <w:numId w:val="31"/>
              </w:numPr>
              <w:overflowPunct w:val="0"/>
              <w:spacing w:afterLines="50" w:after="120" w:line="340" w:lineRule="atLeast"/>
              <w:ind w:left="256" w:hanging="284"/>
              <w:jc w:val="both"/>
              <w:rPr>
                <w:rFonts w:ascii="SimSun" w:hAnsi="SimSun"/>
                <w:sz w:val="21"/>
                <w:szCs w:val="21"/>
              </w:rPr>
            </w:pPr>
            <w:r w:rsidRPr="00663444">
              <w:rPr>
                <w:rFonts w:ascii="SimSun" w:hAnsi="SimSun" w:hint="eastAsia"/>
                <w:sz w:val="21"/>
                <w:szCs w:val="21"/>
              </w:rPr>
              <w:t>成员国处理CDIP提出的意见</w:t>
            </w:r>
            <w:r w:rsidR="00BE4794" w:rsidRPr="00663444">
              <w:rPr>
                <w:rFonts w:ascii="SimSun" w:hAnsi="SimSun" w:hint="eastAsia"/>
                <w:sz w:val="21"/>
                <w:szCs w:val="21"/>
              </w:rPr>
              <w:t>；</w:t>
            </w:r>
          </w:p>
          <w:p w14:paraId="7C037179" w14:textId="76FF4784" w:rsidR="00604EDF" w:rsidRPr="00663444" w:rsidRDefault="00604EDF" w:rsidP="00406C3E">
            <w:pPr>
              <w:pStyle w:val="BodyText"/>
              <w:numPr>
                <w:ilvl w:val="0"/>
                <w:numId w:val="31"/>
              </w:numPr>
              <w:overflowPunct w:val="0"/>
              <w:spacing w:afterLines="50" w:after="120" w:line="340" w:lineRule="atLeast"/>
              <w:ind w:left="256" w:hanging="284"/>
              <w:jc w:val="both"/>
              <w:rPr>
                <w:rFonts w:ascii="SimSun" w:hAnsi="SimSun"/>
              </w:rPr>
            </w:pPr>
            <w:r w:rsidRPr="00663444">
              <w:rPr>
                <w:rFonts w:ascii="SimSun" w:hAnsi="SimSun" w:hint="eastAsia"/>
                <w:sz w:val="21"/>
                <w:szCs w:val="21"/>
              </w:rPr>
              <w:t>CDIP批准提案，</w:t>
            </w:r>
            <w:r w:rsidR="00BE4794" w:rsidRPr="00663444">
              <w:rPr>
                <w:rFonts w:ascii="SimSun" w:hAnsi="SimSun" w:hint="eastAsia"/>
                <w:sz w:val="21"/>
                <w:szCs w:val="21"/>
              </w:rPr>
              <w:t>产权组织指定</w:t>
            </w:r>
            <w:r w:rsidRPr="00663444">
              <w:rPr>
                <w:rFonts w:ascii="SimSun" w:hAnsi="SimSun" w:hint="eastAsia"/>
                <w:sz w:val="21"/>
                <w:szCs w:val="21"/>
              </w:rPr>
              <w:t>一名项目经理并开始实施</w:t>
            </w:r>
            <w:r w:rsidR="00BE4794" w:rsidRPr="00663444">
              <w:rPr>
                <w:rFonts w:ascii="SimSun" w:hAnsi="SimSun" w:hint="eastAsia"/>
                <w:sz w:val="21"/>
                <w:szCs w:val="21"/>
              </w:rPr>
              <w:t>工作。</w:t>
            </w:r>
          </w:p>
        </w:tc>
      </w:tr>
    </w:tbl>
    <w:p w14:paraId="5E126C87" w14:textId="3A678DFC" w:rsidR="00604EDF" w:rsidRPr="00663444" w:rsidRDefault="00604EDF" w:rsidP="00406C3E">
      <w:pPr>
        <w:pStyle w:val="ListParagraph"/>
        <w:numPr>
          <w:ilvl w:val="0"/>
          <w:numId w:val="13"/>
        </w:numPr>
        <w:overflowPunct w:val="0"/>
        <w:spacing w:afterLines="50" w:after="120" w:line="340" w:lineRule="atLeast"/>
        <w:ind w:hanging="357"/>
        <w:contextualSpacing w:val="0"/>
        <w:jc w:val="both"/>
        <w:rPr>
          <w:rFonts w:ascii="SimSun" w:eastAsia="SimSun" w:hAnsi="SimSun"/>
          <w:sz w:val="21"/>
          <w:szCs w:val="21"/>
          <w:lang w:eastAsia="zh-CN"/>
        </w:rPr>
      </w:pPr>
      <w:r w:rsidRPr="00663444">
        <w:rPr>
          <w:rFonts w:ascii="SimSun" w:eastAsia="SimSun" w:hAnsi="SimSun" w:cs="SimSun" w:hint="eastAsia"/>
          <w:sz w:val="21"/>
          <w:szCs w:val="21"/>
          <w:lang w:eastAsia="zh-CN"/>
        </w:rPr>
        <w:t>发展议程项目</w:t>
      </w:r>
      <w:r w:rsidR="00397DA7" w:rsidRPr="009E4BAB">
        <w:rPr>
          <w:rFonts w:ascii="SimSun" w:eastAsia="SimSun" w:hAnsi="SimSun" w:cs="SimSun" w:hint="eastAsia"/>
          <w:sz w:val="21"/>
          <w:szCs w:val="21"/>
          <w:lang w:eastAsia="zh-CN"/>
        </w:rPr>
        <w:t>“秘鲁及其他发展中国家的知识产权与美食旅游业：通过知识产权促进美食旅游业发展”</w:t>
      </w:r>
      <w:r w:rsidR="00234E26" w:rsidRPr="00663444">
        <w:rPr>
          <w:rStyle w:val="FootnoteReference"/>
          <w:rFonts w:ascii="SimSun" w:eastAsia="SimSun" w:hAnsi="SimSun"/>
          <w:sz w:val="21"/>
          <w:szCs w:val="21"/>
        </w:rPr>
        <w:footnoteReference w:id="3"/>
      </w:r>
      <w:r w:rsidRPr="00663444">
        <w:rPr>
          <w:rFonts w:ascii="SimSun" w:eastAsia="SimSun" w:hAnsi="SimSun" w:cs="SimSun" w:hint="eastAsia"/>
          <w:sz w:val="21"/>
          <w:szCs w:val="21"/>
          <w:lang w:eastAsia="zh-CN"/>
        </w:rPr>
        <w:t>旨在促进与</w:t>
      </w:r>
      <w:r w:rsidR="002B436E" w:rsidRPr="00663444">
        <w:rPr>
          <w:rFonts w:ascii="SimSun" w:eastAsia="SimSun" w:hAnsi="SimSun" w:cs="SimSun" w:hint="eastAsia"/>
          <w:sz w:val="21"/>
          <w:szCs w:val="21"/>
          <w:lang w:eastAsia="zh-CN"/>
        </w:rPr>
        <w:t>饮食</w:t>
      </w:r>
      <w:r w:rsidRPr="00663444">
        <w:rPr>
          <w:rFonts w:ascii="SimSun" w:eastAsia="SimSun" w:hAnsi="SimSun" w:cs="SimSun" w:hint="eastAsia"/>
          <w:sz w:val="21"/>
          <w:szCs w:val="21"/>
          <w:lang w:eastAsia="zh-CN"/>
        </w:rPr>
        <w:t>传统（食品和饮料）有关的知识产权在旅游</w:t>
      </w:r>
      <w:r w:rsidR="002B436E" w:rsidRPr="00663444">
        <w:rPr>
          <w:rFonts w:ascii="SimSun" w:eastAsia="SimSun" w:hAnsi="SimSun" w:cs="SimSun" w:hint="eastAsia"/>
          <w:sz w:val="21"/>
          <w:szCs w:val="21"/>
          <w:lang w:eastAsia="zh-CN"/>
        </w:rPr>
        <w:t>业</w:t>
      </w:r>
      <w:r w:rsidRPr="00663444">
        <w:rPr>
          <w:rFonts w:ascii="SimSun" w:eastAsia="SimSun" w:hAnsi="SimSun" w:cs="SimSun" w:hint="eastAsia"/>
          <w:sz w:val="21"/>
          <w:szCs w:val="21"/>
          <w:lang w:eastAsia="zh-CN"/>
        </w:rPr>
        <w:t>的使用，并使每个受益国（喀麦隆、马来西亚、摩洛哥和秘鲁）的</w:t>
      </w:r>
      <w:r w:rsidR="002B436E" w:rsidRPr="00663444">
        <w:rPr>
          <w:rFonts w:ascii="SimSun" w:eastAsia="SimSun" w:hAnsi="SimSun" w:cs="SimSun" w:hint="eastAsia"/>
          <w:sz w:val="21"/>
          <w:szCs w:val="21"/>
          <w:lang w:eastAsia="zh-CN"/>
        </w:rPr>
        <w:t>饮食</w:t>
      </w:r>
      <w:r w:rsidRPr="00663444">
        <w:rPr>
          <w:rFonts w:ascii="SimSun" w:eastAsia="SimSun" w:hAnsi="SimSun" w:cs="SimSun" w:hint="eastAsia"/>
          <w:sz w:val="21"/>
          <w:szCs w:val="21"/>
          <w:lang w:eastAsia="zh-CN"/>
        </w:rPr>
        <w:t>传统得到记录、发展和可持续利用。通过其活动和可交付成果，该项目旨在分析与</w:t>
      </w:r>
      <w:r w:rsidR="002B436E" w:rsidRPr="00663444">
        <w:rPr>
          <w:rFonts w:ascii="SimSun" w:eastAsia="SimSun" w:hAnsi="SimSun" w:cs="SimSun" w:hint="eastAsia"/>
          <w:sz w:val="21"/>
          <w:szCs w:val="21"/>
          <w:lang w:eastAsia="zh-CN"/>
        </w:rPr>
        <w:t>饮食</w:t>
      </w:r>
      <w:r w:rsidRPr="00663444">
        <w:rPr>
          <w:rFonts w:ascii="SimSun" w:eastAsia="SimSun" w:hAnsi="SimSun" w:cs="SimSun" w:hint="eastAsia"/>
          <w:sz w:val="21"/>
          <w:szCs w:val="21"/>
          <w:lang w:eastAsia="zh-CN"/>
        </w:rPr>
        <w:t>传统有关的知识产权能够为受益国美食旅游</w:t>
      </w:r>
      <w:r w:rsidR="002B436E" w:rsidRPr="00663444">
        <w:rPr>
          <w:rFonts w:ascii="SimSun" w:eastAsia="SimSun" w:hAnsi="SimSun" w:cs="SimSun" w:hint="eastAsia"/>
          <w:sz w:val="21"/>
          <w:szCs w:val="21"/>
          <w:lang w:eastAsia="zh-CN"/>
        </w:rPr>
        <w:t>业</w:t>
      </w:r>
      <w:r w:rsidRPr="00663444">
        <w:rPr>
          <w:rFonts w:ascii="SimSun" w:eastAsia="SimSun" w:hAnsi="SimSun" w:cs="SimSun" w:hint="eastAsia"/>
          <w:sz w:val="21"/>
          <w:szCs w:val="21"/>
          <w:lang w:eastAsia="zh-CN"/>
        </w:rPr>
        <w:t>的经济活动带来的潜在利益。该项目还旨在提高对这一主题的认识。</w:t>
      </w:r>
    </w:p>
    <w:p w14:paraId="40ED6BF1" w14:textId="31BEE047" w:rsidR="002105F6" w:rsidRPr="00663444" w:rsidRDefault="000D6B39" w:rsidP="00406C3E">
      <w:pPr>
        <w:numPr>
          <w:ilvl w:val="0"/>
          <w:numId w:val="13"/>
        </w:numPr>
        <w:overflowPunct w:val="0"/>
        <w:spacing w:afterLines="50" w:after="120" w:line="340" w:lineRule="atLeast"/>
        <w:ind w:left="432" w:hanging="357"/>
        <w:jc w:val="both"/>
        <w:rPr>
          <w:rFonts w:ascii="SimSun" w:hAnsi="SimSun"/>
          <w:sz w:val="21"/>
          <w:szCs w:val="21"/>
        </w:rPr>
      </w:pPr>
      <w:r w:rsidRPr="00663444">
        <w:rPr>
          <w:rFonts w:ascii="SimSun" w:hAnsi="SimSun" w:cs="SimSun" w:hint="eastAsia"/>
          <w:sz w:val="21"/>
          <w:szCs w:val="21"/>
        </w:rPr>
        <w:t>该项目分以下阶段进行阐述</w:t>
      </w:r>
      <w:r w:rsidR="00A31410" w:rsidRPr="00663444">
        <w:rPr>
          <w:rFonts w:ascii="SimSun" w:hAnsi="SimSun" w:cs="SimSun" w:hint="eastAsia"/>
          <w:sz w:val="21"/>
          <w:szCs w:val="21"/>
        </w:rPr>
        <w:t>：</w:t>
      </w:r>
    </w:p>
    <w:p w14:paraId="3152BF4E" w14:textId="02AED492" w:rsidR="000458FD" w:rsidRPr="00663444" w:rsidRDefault="000D6B39" w:rsidP="00406C3E">
      <w:pPr>
        <w:numPr>
          <w:ilvl w:val="0"/>
          <w:numId w:val="11"/>
        </w:numPr>
        <w:overflowPunct w:val="0"/>
        <w:spacing w:afterLines="50" w:after="120" w:line="340" w:lineRule="atLeast"/>
        <w:ind w:left="792" w:hanging="357"/>
        <w:jc w:val="both"/>
        <w:rPr>
          <w:rFonts w:ascii="SimSun" w:hAnsi="SimSun"/>
          <w:sz w:val="21"/>
          <w:szCs w:val="21"/>
        </w:rPr>
      </w:pPr>
      <w:r w:rsidRPr="00663444">
        <w:rPr>
          <w:rFonts w:ascii="SimSun" w:hAnsi="SimSun" w:cs="SimSun" w:hint="eastAsia"/>
          <w:sz w:val="21"/>
          <w:szCs w:val="21"/>
        </w:rPr>
        <w:t>在每个试点国家</w:t>
      </w:r>
      <w:r w:rsidR="00A31410" w:rsidRPr="00663444">
        <w:rPr>
          <w:rFonts w:ascii="SimSun" w:hAnsi="SimSun" w:cs="SimSun" w:hint="eastAsia"/>
          <w:sz w:val="21"/>
          <w:szCs w:val="21"/>
        </w:rPr>
        <w:t>开展</w:t>
      </w:r>
      <w:r w:rsidRPr="00663444">
        <w:rPr>
          <w:rFonts w:ascii="SimSun" w:hAnsi="SimSun" w:cs="SimSun" w:hint="eastAsia"/>
          <w:sz w:val="21"/>
          <w:szCs w:val="21"/>
        </w:rPr>
        <w:t>关于美食旅游</w:t>
      </w:r>
      <w:r w:rsidR="00A31410" w:rsidRPr="00663444">
        <w:rPr>
          <w:rFonts w:ascii="SimSun" w:hAnsi="SimSun" w:cs="SimSun" w:hint="eastAsia"/>
          <w:sz w:val="21"/>
          <w:szCs w:val="21"/>
        </w:rPr>
        <w:t>业</w:t>
      </w:r>
      <w:r w:rsidRPr="00663444">
        <w:rPr>
          <w:rFonts w:ascii="SimSun" w:hAnsi="SimSun" w:cs="SimSun" w:hint="eastAsia"/>
          <w:sz w:val="21"/>
          <w:szCs w:val="21"/>
        </w:rPr>
        <w:t>的范围研究，</w:t>
      </w:r>
      <w:r w:rsidR="00A31410" w:rsidRPr="00663444">
        <w:rPr>
          <w:rFonts w:ascii="SimSun" w:hAnsi="SimSun" w:cs="SimSun" w:hint="eastAsia"/>
          <w:sz w:val="21"/>
          <w:szCs w:val="21"/>
        </w:rPr>
        <w:t>对</w:t>
      </w:r>
      <w:r w:rsidRPr="00663444">
        <w:rPr>
          <w:rFonts w:ascii="SimSun" w:hAnsi="SimSun" w:cs="SimSun" w:hint="eastAsia"/>
          <w:sz w:val="21"/>
          <w:szCs w:val="21"/>
        </w:rPr>
        <w:t>各国</w:t>
      </w:r>
      <w:r w:rsidR="00A31410" w:rsidRPr="00663444">
        <w:rPr>
          <w:rFonts w:ascii="SimSun" w:hAnsi="SimSun" w:cs="SimSun" w:hint="eastAsia"/>
          <w:sz w:val="21"/>
          <w:szCs w:val="21"/>
        </w:rPr>
        <w:t>的</w:t>
      </w:r>
      <w:r w:rsidRPr="00663444">
        <w:rPr>
          <w:rFonts w:ascii="SimSun" w:hAnsi="SimSun" w:cs="SimSun" w:hint="eastAsia"/>
          <w:sz w:val="21"/>
          <w:szCs w:val="21"/>
        </w:rPr>
        <w:t>主要</w:t>
      </w:r>
      <w:r w:rsidR="00A31410" w:rsidRPr="00663444">
        <w:rPr>
          <w:rFonts w:ascii="SimSun" w:hAnsi="SimSun" w:cs="SimSun" w:hint="eastAsia"/>
          <w:sz w:val="21"/>
          <w:szCs w:val="21"/>
        </w:rPr>
        <w:t>饮食</w:t>
      </w:r>
      <w:r w:rsidRPr="00663444">
        <w:rPr>
          <w:rFonts w:ascii="SimSun" w:hAnsi="SimSun" w:cs="SimSun" w:hint="eastAsia"/>
          <w:sz w:val="21"/>
          <w:szCs w:val="21"/>
        </w:rPr>
        <w:t>传统（食品和饮料）</w:t>
      </w:r>
      <w:r w:rsidR="00A31410" w:rsidRPr="00663444">
        <w:rPr>
          <w:rFonts w:ascii="SimSun" w:hAnsi="SimSun" w:cs="SimSun" w:hint="eastAsia"/>
          <w:sz w:val="21"/>
          <w:szCs w:val="21"/>
        </w:rPr>
        <w:t>进行摸底</w:t>
      </w:r>
      <w:r w:rsidRPr="00663444">
        <w:rPr>
          <w:rFonts w:ascii="SimSun" w:hAnsi="SimSun" w:cs="SimSun" w:hint="eastAsia"/>
          <w:sz w:val="21"/>
          <w:szCs w:val="21"/>
        </w:rPr>
        <w:t>。</w:t>
      </w:r>
    </w:p>
    <w:p w14:paraId="461436BC" w14:textId="6AA28AAC" w:rsidR="000458FD" w:rsidRPr="00663444" w:rsidRDefault="002B563B" w:rsidP="00406C3E">
      <w:pPr>
        <w:pStyle w:val="ListParagraph"/>
        <w:numPr>
          <w:ilvl w:val="0"/>
          <w:numId w:val="11"/>
        </w:numPr>
        <w:overflowPunct w:val="0"/>
        <w:spacing w:afterLines="50" w:after="120" w:line="340" w:lineRule="atLeast"/>
        <w:ind w:left="792" w:hanging="357"/>
        <w:contextualSpacing w:val="0"/>
        <w:jc w:val="both"/>
        <w:rPr>
          <w:rFonts w:ascii="SimSun" w:eastAsia="SimSun" w:hAnsi="SimSun" w:cs="Arial"/>
          <w:sz w:val="21"/>
          <w:szCs w:val="21"/>
          <w:lang w:eastAsia="zh-CN"/>
        </w:rPr>
      </w:pPr>
      <w:r w:rsidRPr="00663444">
        <w:rPr>
          <w:rFonts w:ascii="SimSun" w:eastAsia="SimSun" w:hAnsi="SimSun" w:cs="SimSun" w:hint="eastAsia"/>
          <w:sz w:val="21"/>
          <w:szCs w:val="21"/>
          <w:lang w:eastAsia="zh-CN"/>
        </w:rPr>
        <w:t>组织</w:t>
      </w:r>
      <w:r w:rsidR="00EF50BD" w:rsidRPr="00663444">
        <w:rPr>
          <w:rFonts w:ascii="SimSun" w:eastAsia="SimSun" w:hAnsi="SimSun" w:cs="SimSun" w:hint="eastAsia"/>
          <w:sz w:val="21"/>
          <w:szCs w:val="21"/>
          <w:lang w:eastAsia="zh-CN"/>
        </w:rPr>
        <w:t>圆桌讨论</w:t>
      </w:r>
      <w:r w:rsidR="008D2E9D" w:rsidRPr="00663444">
        <w:rPr>
          <w:rFonts w:ascii="SimSun" w:eastAsia="SimSun" w:hAnsi="SimSun" w:hint="eastAsia"/>
          <w:sz w:val="21"/>
          <w:szCs w:val="21"/>
          <w:lang w:eastAsia="zh-CN"/>
        </w:rPr>
        <w:t>，召集各国主要的旅游、美食和知识产权公共实体和利益攸关方以及</w:t>
      </w:r>
      <w:r w:rsidRPr="00663444">
        <w:rPr>
          <w:rFonts w:ascii="SimSun" w:eastAsia="SimSun" w:hAnsi="SimSun" w:cs="SimSun" w:hint="eastAsia"/>
          <w:sz w:val="21"/>
          <w:szCs w:val="21"/>
          <w:lang w:eastAsia="zh-CN"/>
        </w:rPr>
        <w:t>美食旅游业</w:t>
      </w:r>
      <w:r w:rsidR="008D2E9D" w:rsidRPr="00663444">
        <w:rPr>
          <w:rFonts w:ascii="SimSun" w:eastAsia="SimSun" w:hAnsi="SimSun" w:hint="eastAsia"/>
          <w:sz w:val="21"/>
          <w:szCs w:val="21"/>
          <w:lang w:eastAsia="zh-CN"/>
        </w:rPr>
        <w:t>的意见领袖，讨论和收集有关美食旅游</w:t>
      </w:r>
      <w:r w:rsidR="00A31410" w:rsidRPr="00663444">
        <w:rPr>
          <w:rFonts w:ascii="SimSun" w:eastAsia="SimSun" w:hAnsi="SimSun" w:cs="SimSun" w:hint="eastAsia"/>
          <w:sz w:val="21"/>
          <w:szCs w:val="21"/>
          <w:lang w:eastAsia="zh-CN"/>
        </w:rPr>
        <w:t>业</w:t>
      </w:r>
      <w:r w:rsidRPr="00663444">
        <w:rPr>
          <w:rFonts w:ascii="SimSun" w:eastAsia="SimSun" w:hAnsi="SimSun" w:cs="SimSun" w:hint="eastAsia"/>
          <w:sz w:val="21"/>
          <w:szCs w:val="21"/>
          <w:lang w:eastAsia="zh-CN"/>
        </w:rPr>
        <w:t>在</w:t>
      </w:r>
      <w:r w:rsidR="008D2E9D" w:rsidRPr="00663444">
        <w:rPr>
          <w:rFonts w:ascii="SimSun" w:eastAsia="SimSun" w:hAnsi="SimSun" w:hint="eastAsia"/>
          <w:sz w:val="21"/>
          <w:szCs w:val="21"/>
          <w:lang w:eastAsia="zh-CN"/>
        </w:rPr>
        <w:t>知识产权方面的现有挑战和应对</w:t>
      </w:r>
      <w:r w:rsidRPr="00663444">
        <w:rPr>
          <w:rFonts w:ascii="SimSun" w:eastAsia="SimSun" w:hAnsi="SimSun" w:cs="SimSun" w:hint="eastAsia"/>
          <w:sz w:val="21"/>
          <w:szCs w:val="21"/>
          <w:lang w:eastAsia="zh-CN"/>
        </w:rPr>
        <w:t>战略</w:t>
      </w:r>
      <w:r w:rsidR="008D2E9D" w:rsidRPr="00663444">
        <w:rPr>
          <w:rFonts w:ascii="SimSun" w:eastAsia="SimSun" w:hAnsi="SimSun" w:hint="eastAsia"/>
          <w:sz w:val="21"/>
          <w:szCs w:val="21"/>
          <w:lang w:eastAsia="zh-CN"/>
        </w:rPr>
        <w:t>的信息</w:t>
      </w:r>
      <w:r w:rsidRPr="00663444">
        <w:rPr>
          <w:rFonts w:ascii="SimSun" w:eastAsia="SimSun" w:hAnsi="SimSun" w:cs="SimSun" w:hint="eastAsia"/>
          <w:sz w:val="21"/>
          <w:szCs w:val="21"/>
          <w:lang w:eastAsia="zh-CN"/>
        </w:rPr>
        <w:t>。</w:t>
      </w:r>
    </w:p>
    <w:p w14:paraId="4A7FEBD0" w14:textId="78AECBB0" w:rsidR="000458FD" w:rsidRPr="00663444" w:rsidRDefault="008D2E9D" w:rsidP="00406C3E">
      <w:pPr>
        <w:numPr>
          <w:ilvl w:val="0"/>
          <w:numId w:val="11"/>
        </w:numPr>
        <w:overflowPunct w:val="0"/>
        <w:spacing w:afterLines="50" w:after="120" w:line="340" w:lineRule="atLeast"/>
        <w:ind w:hanging="357"/>
        <w:jc w:val="both"/>
        <w:rPr>
          <w:rFonts w:ascii="SimSun" w:hAnsi="SimSun"/>
          <w:sz w:val="21"/>
          <w:szCs w:val="21"/>
        </w:rPr>
      </w:pPr>
      <w:r w:rsidRPr="00663444">
        <w:rPr>
          <w:rFonts w:ascii="SimSun" w:hAnsi="SimSun" w:hint="eastAsia"/>
          <w:sz w:val="21"/>
          <w:szCs w:val="21"/>
        </w:rPr>
        <w:t>根据范围研究和</w:t>
      </w:r>
      <w:r w:rsidR="00EF50BD" w:rsidRPr="00663444">
        <w:rPr>
          <w:rFonts w:ascii="SimSun" w:hAnsi="SimSun" w:hint="eastAsia"/>
          <w:sz w:val="21"/>
          <w:szCs w:val="21"/>
        </w:rPr>
        <w:t>圆桌讨论</w:t>
      </w:r>
      <w:r w:rsidRPr="00663444">
        <w:rPr>
          <w:rFonts w:ascii="SimSun" w:hAnsi="SimSun" w:hint="eastAsia"/>
          <w:sz w:val="21"/>
          <w:szCs w:val="21"/>
        </w:rPr>
        <w:t>的结果，对每个试点国家选定的</w:t>
      </w:r>
      <w:r w:rsidR="002B563B" w:rsidRPr="00663444">
        <w:rPr>
          <w:rFonts w:ascii="SimSun" w:hAnsi="SimSun" w:hint="eastAsia"/>
          <w:sz w:val="21"/>
          <w:szCs w:val="21"/>
        </w:rPr>
        <w:t>饮食</w:t>
      </w:r>
      <w:r w:rsidRPr="00663444">
        <w:rPr>
          <w:rFonts w:ascii="SimSun" w:hAnsi="SimSun" w:hint="eastAsia"/>
          <w:sz w:val="21"/>
          <w:szCs w:val="21"/>
        </w:rPr>
        <w:t>传统的价值链中与知识产权相关的领域进行分析</w:t>
      </w:r>
      <w:r w:rsidR="002B563B" w:rsidRPr="00663444">
        <w:rPr>
          <w:rFonts w:ascii="SimSun" w:hAnsi="SimSun" w:hint="eastAsia"/>
          <w:sz w:val="21"/>
          <w:szCs w:val="21"/>
        </w:rPr>
        <w:t>。</w:t>
      </w:r>
    </w:p>
    <w:p w14:paraId="288656D7" w14:textId="64C922A9" w:rsidR="000458FD" w:rsidRPr="00663444" w:rsidRDefault="008D2E9D" w:rsidP="00406C3E">
      <w:pPr>
        <w:numPr>
          <w:ilvl w:val="0"/>
          <w:numId w:val="11"/>
        </w:numPr>
        <w:overflowPunct w:val="0"/>
        <w:spacing w:afterLines="50" w:after="120" w:line="340" w:lineRule="atLeast"/>
        <w:ind w:hanging="357"/>
        <w:jc w:val="both"/>
        <w:rPr>
          <w:rFonts w:ascii="SimSun" w:hAnsi="SimSun"/>
          <w:sz w:val="21"/>
          <w:szCs w:val="21"/>
        </w:rPr>
      </w:pPr>
      <w:r w:rsidRPr="00663444">
        <w:rPr>
          <w:rFonts w:ascii="SimSun" w:hAnsi="SimSun" w:hint="eastAsia"/>
          <w:sz w:val="21"/>
          <w:szCs w:val="21"/>
        </w:rPr>
        <w:t>在文件定稿之前，与</w:t>
      </w:r>
      <w:r w:rsidR="00EF50BD" w:rsidRPr="00663444">
        <w:rPr>
          <w:rFonts w:ascii="SimSun" w:hAnsi="SimSun" w:hint="eastAsia"/>
          <w:sz w:val="21"/>
          <w:szCs w:val="21"/>
        </w:rPr>
        <w:t>圆桌讨论</w:t>
      </w:r>
      <w:r w:rsidRPr="00663444">
        <w:rPr>
          <w:rFonts w:ascii="SimSun" w:hAnsi="SimSun" w:hint="eastAsia"/>
          <w:sz w:val="21"/>
          <w:szCs w:val="21"/>
        </w:rPr>
        <w:t>的</w:t>
      </w:r>
      <w:r w:rsidR="00EF50BD" w:rsidRPr="00663444">
        <w:rPr>
          <w:rFonts w:ascii="SimSun" w:hAnsi="SimSun" w:hint="eastAsia"/>
          <w:sz w:val="21"/>
          <w:szCs w:val="21"/>
        </w:rPr>
        <w:t>参与者</w:t>
      </w:r>
      <w:r w:rsidRPr="00663444">
        <w:rPr>
          <w:rFonts w:ascii="SimSun" w:hAnsi="SimSun" w:hint="eastAsia"/>
          <w:sz w:val="21"/>
          <w:szCs w:val="21"/>
        </w:rPr>
        <w:t>分享对选定的</w:t>
      </w:r>
      <w:r w:rsidR="002B563B" w:rsidRPr="00663444">
        <w:rPr>
          <w:rFonts w:ascii="SimSun" w:hAnsi="SimSun" w:hint="eastAsia"/>
          <w:sz w:val="21"/>
          <w:szCs w:val="21"/>
        </w:rPr>
        <w:t>饮食</w:t>
      </w:r>
      <w:r w:rsidRPr="00663444">
        <w:rPr>
          <w:rFonts w:ascii="SimSun" w:hAnsi="SimSun" w:hint="eastAsia"/>
          <w:sz w:val="21"/>
          <w:szCs w:val="21"/>
        </w:rPr>
        <w:t>传统价值链中与知识产权有关的领域的分析，征求他们的</w:t>
      </w:r>
      <w:r w:rsidR="002B563B" w:rsidRPr="00663444">
        <w:rPr>
          <w:rFonts w:ascii="SimSun" w:hAnsi="SimSun" w:hint="eastAsia"/>
          <w:sz w:val="21"/>
          <w:szCs w:val="21"/>
        </w:rPr>
        <w:t>评论</w:t>
      </w:r>
      <w:r w:rsidRPr="00663444">
        <w:rPr>
          <w:rFonts w:ascii="SimSun" w:hAnsi="SimSun" w:hint="eastAsia"/>
          <w:sz w:val="21"/>
          <w:szCs w:val="21"/>
        </w:rPr>
        <w:t>意见和修改</w:t>
      </w:r>
      <w:r w:rsidR="002B563B" w:rsidRPr="00663444">
        <w:rPr>
          <w:rFonts w:ascii="SimSun" w:hAnsi="SimSun" w:hint="eastAsia"/>
          <w:sz w:val="21"/>
          <w:szCs w:val="21"/>
        </w:rPr>
        <w:t>意见</w:t>
      </w:r>
      <w:r w:rsidRPr="00663444">
        <w:rPr>
          <w:rFonts w:ascii="SimSun" w:hAnsi="SimSun" w:hint="eastAsia"/>
          <w:sz w:val="21"/>
          <w:szCs w:val="21"/>
        </w:rPr>
        <w:t>。</w:t>
      </w:r>
    </w:p>
    <w:p w14:paraId="44BE4C7F" w14:textId="134393D3" w:rsidR="000458FD" w:rsidRPr="00663444" w:rsidRDefault="008D2E9D" w:rsidP="00406C3E">
      <w:pPr>
        <w:numPr>
          <w:ilvl w:val="0"/>
          <w:numId w:val="11"/>
        </w:numPr>
        <w:overflowPunct w:val="0"/>
        <w:spacing w:afterLines="50" w:after="120" w:line="340" w:lineRule="atLeast"/>
        <w:ind w:hanging="357"/>
        <w:jc w:val="both"/>
        <w:rPr>
          <w:rFonts w:ascii="SimSun" w:hAnsi="SimSun"/>
          <w:sz w:val="21"/>
          <w:szCs w:val="21"/>
        </w:rPr>
      </w:pPr>
      <w:r w:rsidRPr="00663444">
        <w:rPr>
          <w:rFonts w:ascii="SimSun" w:hAnsi="SimSun" w:hint="eastAsia"/>
          <w:sz w:val="21"/>
          <w:szCs w:val="21"/>
        </w:rPr>
        <w:t>在每个试点国家组织一次研讨会，介绍在该试点国家开展研究活动的建议和结果</w:t>
      </w:r>
      <w:r w:rsidR="002B563B" w:rsidRPr="00663444">
        <w:rPr>
          <w:rFonts w:ascii="SimSun" w:hAnsi="SimSun" w:hint="eastAsia"/>
          <w:sz w:val="21"/>
          <w:szCs w:val="21"/>
        </w:rPr>
        <w:t>。</w:t>
      </w:r>
    </w:p>
    <w:p w14:paraId="53898E89" w14:textId="68AE61D6" w:rsidR="000458FD" w:rsidRPr="00663444" w:rsidRDefault="008D2E9D" w:rsidP="00406C3E">
      <w:pPr>
        <w:numPr>
          <w:ilvl w:val="0"/>
          <w:numId w:val="11"/>
        </w:numPr>
        <w:overflowPunct w:val="0"/>
        <w:spacing w:afterLines="50" w:after="120" w:line="340" w:lineRule="atLeast"/>
        <w:ind w:hanging="357"/>
        <w:jc w:val="both"/>
        <w:rPr>
          <w:rFonts w:ascii="SimSun" w:hAnsi="SimSun"/>
          <w:sz w:val="21"/>
          <w:szCs w:val="21"/>
        </w:rPr>
      </w:pPr>
      <w:r w:rsidRPr="00663444">
        <w:rPr>
          <w:rFonts w:ascii="SimSun" w:hAnsi="SimSun" w:hint="eastAsia"/>
          <w:sz w:val="21"/>
          <w:szCs w:val="21"/>
        </w:rPr>
        <w:t>组织一次国际研讨会，介绍在不同试点国家开展研究的经验和成果</w:t>
      </w:r>
      <w:r w:rsidR="00633C19" w:rsidRPr="00663444">
        <w:rPr>
          <w:rFonts w:ascii="SimSun" w:hAnsi="SimSun" w:hint="eastAsia"/>
          <w:sz w:val="21"/>
          <w:szCs w:val="21"/>
        </w:rPr>
        <w:t>。</w:t>
      </w:r>
    </w:p>
    <w:p w14:paraId="54BF3B2C" w14:textId="04EC30AD" w:rsidR="008D2E9D" w:rsidRPr="00663444" w:rsidRDefault="008D2E9D" w:rsidP="00406C3E">
      <w:pPr>
        <w:numPr>
          <w:ilvl w:val="0"/>
          <w:numId w:val="11"/>
        </w:numPr>
        <w:overflowPunct w:val="0"/>
        <w:spacing w:afterLines="50" w:after="120" w:line="340" w:lineRule="atLeast"/>
        <w:ind w:hanging="357"/>
        <w:jc w:val="both"/>
        <w:rPr>
          <w:rFonts w:ascii="SimSun" w:hAnsi="SimSun"/>
          <w:sz w:val="21"/>
          <w:szCs w:val="21"/>
        </w:rPr>
      </w:pPr>
      <w:r w:rsidRPr="00663444">
        <w:rPr>
          <w:rFonts w:ascii="SimSun" w:hAnsi="SimSun" w:hint="eastAsia"/>
          <w:sz w:val="21"/>
          <w:szCs w:val="21"/>
        </w:rPr>
        <w:t>编写一份在不同受益国达成的主要产出和结论的汇编，这将有助于提高更多公众对该主题的认识</w:t>
      </w:r>
      <w:r w:rsidR="00195C3F" w:rsidRPr="00663444">
        <w:rPr>
          <w:rFonts w:ascii="SimSun" w:hAnsi="SimSun" w:hint="eastAsia"/>
          <w:sz w:val="21"/>
          <w:szCs w:val="21"/>
        </w:rPr>
        <w:t>。</w:t>
      </w:r>
    </w:p>
    <w:p w14:paraId="019FDCC4" w14:textId="74141FD5" w:rsidR="002105F6" w:rsidRPr="00663444" w:rsidRDefault="00195C3F" w:rsidP="00406C3E">
      <w:pPr>
        <w:keepNext/>
        <w:keepLines/>
        <w:spacing w:beforeLines="100" w:before="240" w:afterLines="100" w:after="240"/>
        <w:jc w:val="both"/>
        <w:outlineLvl w:val="0"/>
        <w:rPr>
          <w:rFonts w:ascii="SimSun" w:hAnsi="SimSun"/>
          <w:b/>
          <w:sz w:val="21"/>
          <w:szCs w:val="21"/>
          <w:lang w:val="en-GB"/>
        </w:rPr>
      </w:pPr>
      <w:bookmarkStart w:id="10" w:name="_Toc129355099"/>
      <w:r w:rsidRPr="00663444">
        <w:rPr>
          <w:rFonts w:ascii="SimHei" w:eastAsia="SimHei" w:hAnsi="SimHei" w:cs="SimSun" w:hint="eastAsia"/>
          <w:bCs/>
          <w:sz w:val="21"/>
          <w:szCs w:val="21"/>
          <w:lang w:val="en-GB"/>
        </w:rPr>
        <w:t>审评报告的目的和结构</w:t>
      </w:r>
      <w:bookmarkEnd w:id="10"/>
    </w:p>
    <w:p w14:paraId="4A54C08D" w14:textId="4316170E" w:rsidR="0025246F" w:rsidRPr="00663444" w:rsidRDefault="008F496E" w:rsidP="007C3781">
      <w:pPr>
        <w:numPr>
          <w:ilvl w:val="0"/>
          <w:numId w:val="13"/>
        </w:numPr>
        <w:overflowPunct w:val="0"/>
        <w:autoSpaceDE w:val="0"/>
        <w:autoSpaceDN w:val="0"/>
        <w:adjustRightInd w:val="0"/>
        <w:spacing w:afterLines="50" w:after="120" w:line="340" w:lineRule="atLeast"/>
        <w:ind w:hanging="357"/>
        <w:jc w:val="both"/>
        <w:rPr>
          <w:rFonts w:ascii="SimSun" w:hAnsi="SimSun"/>
          <w:sz w:val="21"/>
          <w:szCs w:val="21"/>
        </w:rPr>
      </w:pPr>
      <w:r w:rsidRPr="00663444">
        <w:rPr>
          <w:rFonts w:ascii="SimSun" w:hAnsi="SimSun" w:cs="SimSun" w:hint="eastAsia"/>
          <w:sz w:val="21"/>
          <w:szCs w:val="21"/>
        </w:rPr>
        <w:t>本</w:t>
      </w:r>
      <w:r w:rsidR="00195C3F" w:rsidRPr="00663444">
        <w:rPr>
          <w:rFonts w:ascii="SimSun" w:hAnsi="SimSun" w:cs="SimSun" w:hint="eastAsia"/>
          <w:sz w:val="21"/>
          <w:szCs w:val="21"/>
        </w:rPr>
        <w:t>次</w:t>
      </w:r>
      <w:r w:rsidR="00C50FCB" w:rsidRPr="00663444">
        <w:rPr>
          <w:rFonts w:ascii="SimSun" w:hAnsi="SimSun" w:cs="SimSun" w:hint="eastAsia"/>
          <w:sz w:val="21"/>
          <w:szCs w:val="21"/>
        </w:rPr>
        <w:t>审评</w:t>
      </w:r>
      <w:r w:rsidRPr="00663444">
        <w:rPr>
          <w:rFonts w:ascii="SimSun" w:hAnsi="SimSun" w:cs="SimSun" w:hint="eastAsia"/>
          <w:sz w:val="21"/>
          <w:szCs w:val="21"/>
        </w:rPr>
        <w:t>符合</w:t>
      </w:r>
      <w:r w:rsidR="00195C3F" w:rsidRPr="00663444">
        <w:rPr>
          <w:rFonts w:ascii="SimSun" w:hAnsi="SimSun" w:cs="SimSun" w:hint="eastAsia"/>
          <w:sz w:val="21"/>
          <w:szCs w:val="21"/>
        </w:rPr>
        <w:t>产权组织</w:t>
      </w:r>
      <w:r w:rsidRPr="00663444">
        <w:rPr>
          <w:rFonts w:ascii="SimSun" w:hAnsi="SimSun" w:cs="SimSun" w:hint="eastAsia"/>
          <w:sz w:val="21"/>
          <w:szCs w:val="21"/>
        </w:rPr>
        <w:t>在系统和及时</w:t>
      </w:r>
      <w:r w:rsidR="00195C3F" w:rsidRPr="00663444">
        <w:rPr>
          <w:rFonts w:ascii="SimSun" w:hAnsi="SimSun" w:cs="SimSun" w:hint="eastAsia"/>
          <w:sz w:val="21"/>
          <w:szCs w:val="21"/>
        </w:rPr>
        <w:t>地</w:t>
      </w:r>
      <w:r w:rsidR="00C50FCB" w:rsidRPr="00663444">
        <w:rPr>
          <w:rFonts w:ascii="SimSun" w:hAnsi="SimSun" w:cs="SimSun" w:hint="eastAsia"/>
          <w:sz w:val="21"/>
          <w:szCs w:val="21"/>
        </w:rPr>
        <w:t>审评</w:t>
      </w:r>
      <w:r w:rsidRPr="00663444">
        <w:rPr>
          <w:rFonts w:ascii="SimSun" w:hAnsi="SimSun" w:cs="SimSun" w:hint="eastAsia"/>
          <w:sz w:val="21"/>
          <w:szCs w:val="21"/>
        </w:rPr>
        <w:t>其计划和项目方面的既定优先事项。此外，本</w:t>
      </w:r>
      <w:r w:rsidR="00195C3F" w:rsidRPr="00663444">
        <w:rPr>
          <w:rFonts w:ascii="SimSun" w:hAnsi="SimSun" w:cs="SimSun" w:hint="eastAsia"/>
          <w:sz w:val="21"/>
          <w:szCs w:val="21"/>
        </w:rPr>
        <w:t>次</w:t>
      </w:r>
      <w:r w:rsidR="00C50FCB" w:rsidRPr="00663444">
        <w:rPr>
          <w:rFonts w:ascii="SimSun" w:hAnsi="SimSun" w:cs="SimSun" w:hint="eastAsia"/>
          <w:sz w:val="21"/>
          <w:szCs w:val="21"/>
        </w:rPr>
        <w:t>审评</w:t>
      </w:r>
      <w:r w:rsidRPr="00663444">
        <w:rPr>
          <w:rFonts w:ascii="SimSun" w:hAnsi="SimSun" w:cs="SimSun" w:hint="eastAsia"/>
          <w:sz w:val="21"/>
          <w:szCs w:val="21"/>
        </w:rPr>
        <w:t>还</w:t>
      </w:r>
      <w:r w:rsidR="001A3C8D" w:rsidRPr="00663444">
        <w:rPr>
          <w:rFonts w:ascii="SimSun" w:hAnsi="SimSun" w:cs="SimSun" w:hint="eastAsia"/>
          <w:sz w:val="21"/>
          <w:szCs w:val="21"/>
        </w:rPr>
        <w:t>采用</w:t>
      </w:r>
      <w:r w:rsidRPr="00663444">
        <w:rPr>
          <w:rFonts w:ascii="SimSun" w:hAnsi="SimSun" w:cs="SimSun" w:hint="eastAsia"/>
          <w:sz w:val="21"/>
          <w:szCs w:val="21"/>
        </w:rPr>
        <w:t>了</w:t>
      </w:r>
      <w:r w:rsidR="00195C3F" w:rsidRPr="00663444">
        <w:rPr>
          <w:rFonts w:ascii="SimSun" w:hAnsi="SimSun" w:cs="SimSun" w:hint="eastAsia"/>
          <w:sz w:val="21"/>
          <w:szCs w:val="21"/>
        </w:rPr>
        <w:t>产权组织</w:t>
      </w:r>
      <w:r w:rsidR="001A3C8D" w:rsidRPr="00663444">
        <w:rPr>
          <w:rFonts w:ascii="SimSun" w:hAnsi="SimSun" w:cs="SimSun" w:hint="eastAsia"/>
          <w:sz w:val="21"/>
          <w:szCs w:val="21"/>
        </w:rPr>
        <w:t>的侧重点，即</w:t>
      </w:r>
      <w:r w:rsidRPr="00663444">
        <w:rPr>
          <w:rFonts w:ascii="SimSun" w:hAnsi="SimSun" w:cs="SimSun" w:hint="eastAsia"/>
          <w:sz w:val="21"/>
          <w:szCs w:val="21"/>
        </w:rPr>
        <w:t>在不断变化的背景下对干预措施的</w:t>
      </w:r>
      <w:r w:rsidR="001A3C8D" w:rsidRPr="00663444">
        <w:rPr>
          <w:rFonts w:ascii="SimSun" w:hAnsi="SimSun" w:cs="SimSun" w:hint="eastAsia"/>
          <w:sz w:val="21"/>
          <w:szCs w:val="21"/>
        </w:rPr>
        <w:t>成果</w:t>
      </w:r>
      <w:r w:rsidRPr="00663444">
        <w:rPr>
          <w:rFonts w:ascii="SimSun" w:hAnsi="SimSun" w:cs="SimSun" w:hint="eastAsia"/>
          <w:sz w:val="21"/>
          <w:szCs w:val="21"/>
        </w:rPr>
        <w:t>、质量和结果进行</w:t>
      </w:r>
      <w:r w:rsidR="001A3C8D" w:rsidRPr="00663444">
        <w:rPr>
          <w:rFonts w:ascii="SimSun" w:hAnsi="SimSun" w:cs="SimSun" w:hint="eastAsia"/>
          <w:sz w:val="21"/>
          <w:szCs w:val="21"/>
        </w:rPr>
        <w:t>评估</w:t>
      </w:r>
      <w:r w:rsidRPr="00663444">
        <w:rPr>
          <w:rFonts w:ascii="SimSun" w:hAnsi="SimSun" w:cs="SimSun" w:hint="eastAsia"/>
          <w:sz w:val="21"/>
          <w:szCs w:val="21"/>
        </w:rPr>
        <w:t>，强调利用</w:t>
      </w:r>
      <w:r w:rsidR="00C50FCB" w:rsidRPr="00663444">
        <w:rPr>
          <w:rFonts w:ascii="SimSun" w:hAnsi="SimSun" w:cs="SimSun" w:hint="eastAsia"/>
          <w:sz w:val="21"/>
          <w:szCs w:val="21"/>
        </w:rPr>
        <w:t>审评</w:t>
      </w:r>
      <w:r w:rsidRPr="00663444">
        <w:rPr>
          <w:rFonts w:ascii="SimSun" w:hAnsi="SimSun" w:cs="SimSun" w:hint="eastAsia"/>
          <w:sz w:val="21"/>
          <w:szCs w:val="21"/>
        </w:rPr>
        <w:t>来管理成果、学习和问责，以及提高计划和项目的质量和影响。</w:t>
      </w:r>
    </w:p>
    <w:p w14:paraId="36C47777" w14:textId="417F447C" w:rsidR="0025246F" w:rsidRPr="00663444" w:rsidRDefault="008F496E" w:rsidP="007C3781">
      <w:pPr>
        <w:pStyle w:val="ListParagraph"/>
        <w:widowControl w:val="0"/>
        <w:numPr>
          <w:ilvl w:val="0"/>
          <w:numId w:val="13"/>
        </w:numPr>
        <w:tabs>
          <w:tab w:val="left" w:pos="500"/>
        </w:tabs>
        <w:overflowPunct w:val="0"/>
        <w:autoSpaceDE w:val="0"/>
        <w:autoSpaceDN w:val="0"/>
        <w:spacing w:afterLines="50" w:after="120" w:line="340" w:lineRule="atLeast"/>
        <w:ind w:right="-7" w:hanging="357"/>
        <w:contextualSpacing w:val="0"/>
        <w:jc w:val="both"/>
        <w:rPr>
          <w:rFonts w:ascii="SimSun" w:eastAsia="SimSun" w:hAnsi="SimSun" w:cs="Arial"/>
          <w:sz w:val="21"/>
          <w:szCs w:val="21"/>
          <w:lang w:eastAsia="zh-CN"/>
        </w:rPr>
      </w:pPr>
      <w:r w:rsidRPr="00663444">
        <w:rPr>
          <w:rFonts w:ascii="SimSun" w:eastAsia="SimSun" w:hAnsi="SimSun" w:cs="SimSun" w:hint="eastAsia"/>
          <w:sz w:val="21"/>
          <w:szCs w:val="21"/>
          <w:lang w:eastAsia="zh-CN"/>
        </w:rPr>
        <w:t>本报告根据所收集的数据，提供与每个</w:t>
      </w:r>
      <w:r w:rsidR="00C50FCB" w:rsidRPr="00663444">
        <w:rPr>
          <w:rFonts w:ascii="SimSun" w:eastAsia="SimSun" w:hAnsi="SimSun" w:cs="SimSun" w:hint="eastAsia"/>
          <w:sz w:val="21"/>
          <w:szCs w:val="21"/>
          <w:lang w:eastAsia="zh-CN"/>
        </w:rPr>
        <w:t>审评</w:t>
      </w:r>
      <w:r w:rsidRPr="00663444">
        <w:rPr>
          <w:rFonts w:ascii="SimSun" w:eastAsia="SimSun" w:hAnsi="SimSun" w:cs="SimSun" w:hint="eastAsia"/>
          <w:sz w:val="21"/>
          <w:szCs w:val="21"/>
          <w:lang w:eastAsia="zh-CN"/>
        </w:rPr>
        <w:t>问题有关的</w:t>
      </w:r>
      <w:r w:rsidR="00633C19" w:rsidRPr="00663444">
        <w:rPr>
          <w:rFonts w:ascii="SimSun" w:eastAsia="SimSun" w:hAnsi="SimSun" w:cs="SimSun" w:hint="eastAsia"/>
          <w:sz w:val="21"/>
          <w:szCs w:val="21"/>
          <w:lang w:eastAsia="zh-CN"/>
        </w:rPr>
        <w:t>审评</w:t>
      </w:r>
      <w:r w:rsidRPr="00663444">
        <w:rPr>
          <w:rFonts w:ascii="SimSun" w:eastAsia="SimSun" w:hAnsi="SimSun" w:cs="SimSun" w:hint="eastAsia"/>
          <w:sz w:val="21"/>
          <w:szCs w:val="21"/>
          <w:lang w:eastAsia="zh-CN"/>
        </w:rPr>
        <w:t>结果以及一系列结论和建议。</w:t>
      </w:r>
    </w:p>
    <w:p w14:paraId="329A089F" w14:textId="4A731F10" w:rsidR="008F496E" w:rsidRPr="00663444" w:rsidRDefault="008F496E" w:rsidP="007C3781">
      <w:pPr>
        <w:numPr>
          <w:ilvl w:val="0"/>
          <w:numId w:val="13"/>
        </w:numPr>
        <w:overflowPunct w:val="0"/>
        <w:autoSpaceDE w:val="0"/>
        <w:autoSpaceDN w:val="0"/>
        <w:adjustRightInd w:val="0"/>
        <w:spacing w:afterLines="50" w:after="120" w:line="340" w:lineRule="atLeast"/>
        <w:ind w:hanging="357"/>
        <w:jc w:val="both"/>
        <w:rPr>
          <w:rFonts w:ascii="SimSun" w:hAnsi="SimSun"/>
          <w:sz w:val="21"/>
          <w:szCs w:val="21"/>
        </w:rPr>
      </w:pPr>
      <w:r w:rsidRPr="00663444">
        <w:rPr>
          <w:rFonts w:ascii="SimSun" w:hAnsi="SimSun" w:cs="SimSun" w:hint="eastAsia"/>
          <w:sz w:val="21"/>
          <w:szCs w:val="21"/>
        </w:rPr>
        <w:t>本</w:t>
      </w:r>
      <w:r w:rsidR="001A3C8D" w:rsidRPr="00663444">
        <w:rPr>
          <w:rFonts w:ascii="SimSun" w:hAnsi="SimSun" w:cs="SimSun" w:hint="eastAsia"/>
          <w:sz w:val="21"/>
          <w:szCs w:val="21"/>
        </w:rPr>
        <w:t>次</w:t>
      </w:r>
      <w:r w:rsidR="00C50FCB" w:rsidRPr="00663444">
        <w:rPr>
          <w:rFonts w:ascii="SimSun" w:hAnsi="SimSun" w:cs="SimSun" w:hint="eastAsia"/>
          <w:sz w:val="21"/>
          <w:szCs w:val="21"/>
        </w:rPr>
        <w:t>审评</w:t>
      </w:r>
      <w:r w:rsidRPr="00663444">
        <w:rPr>
          <w:rFonts w:ascii="SimSun" w:hAnsi="SimSun" w:cs="SimSun" w:hint="eastAsia"/>
          <w:sz w:val="21"/>
          <w:szCs w:val="21"/>
        </w:rPr>
        <w:t>对上述发展议程项目的绩效进行了全面</w:t>
      </w:r>
      <w:r w:rsidR="001A3C8D" w:rsidRPr="00663444">
        <w:rPr>
          <w:rFonts w:ascii="SimSun" w:hAnsi="SimSun" w:cs="SimSun" w:hint="eastAsia"/>
          <w:sz w:val="21"/>
          <w:szCs w:val="21"/>
        </w:rPr>
        <w:t>评估</w:t>
      </w:r>
      <w:r w:rsidRPr="00663444">
        <w:rPr>
          <w:rFonts w:ascii="SimSun" w:hAnsi="SimSun" w:cs="SimSun" w:hint="eastAsia"/>
          <w:sz w:val="21"/>
          <w:szCs w:val="21"/>
        </w:rPr>
        <w:t>，特别关注其项目设计框架、项目管理，包括监测和报告工具，以及衡量和报告迄今取得的成果，并</w:t>
      </w:r>
      <w:r w:rsidR="001A3C8D" w:rsidRPr="00663444">
        <w:rPr>
          <w:rFonts w:ascii="SimSun" w:hAnsi="SimSun" w:cs="SimSun" w:hint="eastAsia"/>
          <w:sz w:val="21"/>
          <w:szCs w:val="21"/>
        </w:rPr>
        <w:t>评估</w:t>
      </w:r>
      <w:r w:rsidRPr="00663444">
        <w:rPr>
          <w:rFonts w:ascii="SimSun" w:hAnsi="SimSun" w:cs="SimSun" w:hint="eastAsia"/>
          <w:sz w:val="21"/>
          <w:szCs w:val="21"/>
        </w:rPr>
        <w:t>其可持续</w:t>
      </w:r>
      <w:r w:rsidR="001A3C8D" w:rsidRPr="00663444">
        <w:rPr>
          <w:rFonts w:ascii="SimSun" w:hAnsi="SimSun" w:cs="SimSun" w:hint="eastAsia"/>
          <w:sz w:val="21"/>
          <w:szCs w:val="21"/>
        </w:rPr>
        <w:t>发展</w:t>
      </w:r>
      <w:r w:rsidRPr="00663444">
        <w:rPr>
          <w:rFonts w:ascii="SimSun" w:hAnsi="SimSun" w:cs="SimSun" w:hint="eastAsia"/>
          <w:sz w:val="21"/>
          <w:szCs w:val="21"/>
        </w:rPr>
        <w:t>的可能性。</w:t>
      </w:r>
      <w:r w:rsidR="001A3C8D" w:rsidRPr="00663444">
        <w:rPr>
          <w:rFonts w:ascii="SimSun" w:hAnsi="SimSun" w:cs="SimSun" w:hint="eastAsia"/>
          <w:sz w:val="21"/>
          <w:szCs w:val="21"/>
        </w:rPr>
        <w:t>编制汲取</w:t>
      </w:r>
      <w:r w:rsidRPr="00663444">
        <w:rPr>
          <w:rFonts w:ascii="SimSun" w:hAnsi="SimSun" w:cs="SimSun" w:hint="eastAsia"/>
          <w:sz w:val="21"/>
          <w:szCs w:val="21"/>
        </w:rPr>
        <w:t>的经验教训、结论和建议</w:t>
      </w:r>
      <w:r w:rsidR="00715048" w:rsidRPr="00663444">
        <w:rPr>
          <w:rFonts w:ascii="SimSun" w:hAnsi="SimSun" w:cs="SimSun" w:hint="eastAsia"/>
          <w:sz w:val="21"/>
          <w:szCs w:val="21"/>
        </w:rPr>
        <w:t>是为了</w:t>
      </w:r>
      <w:r w:rsidRPr="00663444">
        <w:rPr>
          <w:rFonts w:ascii="SimSun" w:hAnsi="SimSun" w:cs="SimSun" w:hint="eastAsia"/>
          <w:sz w:val="21"/>
          <w:szCs w:val="21"/>
        </w:rPr>
        <w:t>提供基于证据的</w:t>
      </w:r>
      <w:r w:rsidR="00C50FCB" w:rsidRPr="00663444">
        <w:rPr>
          <w:rFonts w:ascii="SimSun" w:hAnsi="SimSun" w:cs="SimSun" w:hint="eastAsia"/>
          <w:sz w:val="21"/>
          <w:szCs w:val="21"/>
        </w:rPr>
        <w:t>审评</w:t>
      </w:r>
      <w:r w:rsidRPr="00663444">
        <w:rPr>
          <w:rFonts w:ascii="SimSun" w:hAnsi="SimSun" w:cs="SimSun" w:hint="eastAsia"/>
          <w:sz w:val="21"/>
          <w:szCs w:val="21"/>
        </w:rPr>
        <w:t>信息，以支持</w:t>
      </w:r>
      <w:r w:rsidRPr="00663444">
        <w:rPr>
          <w:rFonts w:ascii="SimSun" w:hAnsi="SimSun" w:hint="eastAsia"/>
          <w:sz w:val="21"/>
          <w:szCs w:val="21"/>
        </w:rPr>
        <w:t>CDIP</w:t>
      </w:r>
      <w:r w:rsidRPr="00663444">
        <w:rPr>
          <w:rFonts w:ascii="SimSun" w:hAnsi="SimSun" w:cs="SimSun" w:hint="eastAsia"/>
          <w:sz w:val="21"/>
          <w:szCs w:val="21"/>
        </w:rPr>
        <w:t>的决策过程，并改进未来的干预措施。特别是，本</w:t>
      </w:r>
      <w:r w:rsidR="001A3C8D" w:rsidRPr="00663444">
        <w:rPr>
          <w:rFonts w:ascii="SimSun" w:hAnsi="SimSun" w:cs="SimSun" w:hint="eastAsia"/>
          <w:sz w:val="21"/>
          <w:szCs w:val="21"/>
        </w:rPr>
        <w:t>次</w:t>
      </w:r>
      <w:r w:rsidR="00C50FCB" w:rsidRPr="00663444">
        <w:rPr>
          <w:rFonts w:ascii="SimSun" w:hAnsi="SimSun" w:cs="SimSun" w:hint="eastAsia"/>
          <w:sz w:val="21"/>
          <w:szCs w:val="21"/>
        </w:rPr>
        <w:t>审评</w:t>
      </w:r>
      <w:r w:rsidR="001A3C8D" w:rsidRPr="00663444">
        <w:rPr>
          <w:rFonts w:ascii="SimSun" w:hAnsi="SimSun" w:cs="SimSun" w:hint="eastAsia"/>
          <w:sz w:val="21"/>
          <w:szCs w:val="21"/>
        </w:rPr>
        <w:t>对</w:t>
      </w:r>
      <w:r w:rsidRPr="00663444">
        <w:rPr>
          <w:rFonts w:ascii="SimSun" w:hAnsi="SimSun" w:cs="SimSun" w:hint="eastAsia"/>
          <w:sz w:val="21"/>
          <w:szCs w:val="21"/>
        </w:rPr>
        <w:t>该项目</w:t>
      </w:r>
      <w:r w:rsidR="001A3C8D" w:rsidRPr="00663444">
        <w:rPr>
          <w:rFonts w:ascii="SimSun" w:hAnsi="SimSun" w:cs="SimSun" w:hint="eastAsia"/>
          <w:sz w:val="21"/>
          <w:szCs w:val="21"/>
        </w:rPr>
        <w:t>在以下方面</w:t>
      </w:r>
      <w:r w:rsidR="00715048" w:rsidRPr="00663444">
        <w:rPr>
          <w:rFonts w:ascii="SimSun" w:hAnsi="SimSun" w:cs="SimSun" w:hint="eastAsia"/>
          <w:sz w:val="21"/>
          <w:szCs w:val="21"/>
        </w:rPr>
        <w:t>在多大程度上</w:t>
      </w:r>
      <w:r w:rsidR="001A3C8D" w:rsidRPr="00663444">
        <w:rPr>
          <w:rFonts w:ascii="SimSun" w:hAnsi="SimSun" w:cs="SimSun" w:hint="eastAsia"/>
          <w:sz w:val="21"/>
          <w:szCs w:val="21"/>
        </w:rPr>
        <w:t>发挥</w:t>
      </w:r>
      <w:r w:rsidRPr="00663444">
        <w:rPr>
          <w:rFonts w:ascii="SimSun" w:hAnsi="SimSun" w:cs="SimSun" w:hint="eastAsia"/>
          <w:sz w:val="21"/>
          <w:szCs w:val="21"/>
        </w:rPr>
        <w:t>了作用</w:t>
      </w:r>
      <w:r w:rsidR="001A3C8D" w:rsidRPr="00663444">
        <w:rPr>
          <w:rFonts w:ascii="SimSun" w:hAnsi="SimSun" w:cs="SimSun" w:hint="eastAsia"/>
          <w:sz w:val="21"/>
          <w:szCs w:val="21"/>
        </w:rPr>
        <w:t>进行了评估：</w:t>
      </w:r>
    </w:p>
    <w:p w14:paraId="6EBA8778" w14:textId="3D7B96BC" w:rsidR="00BB2840" w:rsidRPr="00663444" w:rsidRDefault="00715048" w:rsidP="007C3781">
      <w:pPr>
        <w:numPr>
          <w:ilvl w:val="0"/>
          <w:numId w:val="10"/>
        </w:numPr>
        <w:overflowPunct w:val="0"/>
        <w:spacing w:afterLines="50" w:after="120" w:line="340" w:lineRule="atLeast"/>
        <w:ind w:left="922" w:hanging="357"/>
        <w:jc w:val="both"/>
        <w:rPr>
          <w:rFonts w:ascii="SimSun" w:hAnsi="SimSun"/>
          <w:sz w:val="21"/>
          <w:szCs w:val="21"/>
        </w:rPr>
      </w:pPr>
      <w:r w:rsidRPr="00663444">
        <w:rPr>
          <w:rFonts w:ascii="SimSun" w:hAnsi="SimSun" w:cs="SimSun" w:hint="eastAsia"/>
          <w:sz w:val="21"/>
          <w:szCs w:val="21"/>
        </w:rPr>
        <w:t>对</w:t>
      </w:r>
      <w:r w:rsidR="008F496E" w:rsidRPr="00663444">
        <w:rPr>
          <w:rFonts w:ascii="SimSun" w:hAnsi="SimSun" w:cs="SimSun" w:hint="eastAsia"/>
          <w:sz w:val="21"/>
          <w:szCs w:val="21"/>
        </w:rPr>
        <w:t>参与美食旅游</w:t>
      </w:r>
      <w:r w:rsidRPr="00663444">
        <w:rPr>
          <w:rFonts w:ascii="SimSun" w:hAnsi="SimSun" w:cs="SimSun" w:hint="eastAsia"/>
          <w:sz w:val="21"/>
          <w:szCs w:val="21"/>
        </w:rPr>
        <w:t>业</w:t>
      </w:r>
      <w:r w:rsidR="008F496E" w:rsidRPr="00663444">
        <w:rPr>
          <w:rFonts w:ascii="SimSun" w:hAnsi="SimSun" w:cs="SimSun" w:hint="eastAsia"/>
          <w:sz w:val="21"/>
          <w:szCs w:val="21"/>
        </w:rPr>
        <w:t>的经济经营者和国家</w:t>
      </w:r>
      <w:r w:rsidRPr="00663444">
        <w:rPr>
          <w:rFonts w:ascii="SimSun" w:hAnsi="SimSun" w:cs="SimSun" w:hint="eastAsia"/>
          <w:sz w:val="21"/>
          <w:szCs w:val="21"/>
        </w:rPr>
        <w:t>主管部门</w:t>
      </w:r>
      <w:r w:rsidR="008F496E" w:rsidRPr="00663444">
        <w:rPr>
          <w:rFonts w:ascii="SimSun" w:hAnsi="SimSun" w:cs="SimSun" w:hint="eastAsia"/>
          <w:sz w:val="21"/>
          <w:szCs w:val="21"/>
        </w:rPr>
        <w:t>（包括知识产权局）</w:t>
      </w:r>
      <w:r w:rsidRPr="00663444">
        <w:rPr>
          <w:rFonts w:ascii="SimSun" w:hAnsi="SimSun" w:cs="SimSun" w:hint="eastAsia"/>
          <w:sz w:val="21"/>
          <w:szCs w:val="21"/>
        </w:rPr>
        <w:t>进行能力建设</w:t>
      </w:r>
      <w:r w:rsidR="008F496E" w:rsidRPr="00663444">
        <w:rPr>
          <w:rFonts w:ascii="SimSun" w:hAnsi="SimSun" w:cs="SimSun" w:hint="eastAsia"/>
          <w:sz w:val="21"/>
          <w:szCs w:val="21"/>
        </w:rPr>
        <w:t>，以使用和利用知识产权工具和战略来增加</w:t>
      </w:r>
      <w:r w:rsidRPr="00663444">
        <w:rPr>
          <w:rFonts w:ascii="SimSun" w:hAnsi="SimSun" w:cs="SimSun" w:hint="eastAsia"/>
          <w:sz w:val="21"/>
          <w:szCs w:val="21"/>
        </w:rPr>
        <w:t>使</w:t>
      </w:r>
      <w:r w:rsidR="008F496E" w:rsidRPr="00663444">
        <w:rPr>
          <w:rFonts w:ascii="SimSun" w:hAnsi="SimSun" w:cs="SimSun" w:hint="eastAsia"/>
          <w:sz w:val="21"/>
          <w:szCs w:val="21"/>
        </w:rPr>
        <w:t>其产品和服务</w:t>
      </w:r>
      <w:r w:rsidRPr="00663444">
        <w:rPr>
          <w:rFonts w:ascii="SimSun" w:hAnsi="SimSun" w:cs="SimSun" w:hint="eastAsia"/>
          <w:sz w:val="21"/>
          <w:szCs w:val="21"/>
        </w:rPr>
        <w:t>脱颖而出</w:t>
      </w:r>
      <w:r w:rsidR="008F496E" w:rsidRPr="00663444">
        <w:rPr>
          <w:rFonts w:ascii="SimSun" w:hAnsi="SimSun" w:cs="SimSun" w:hint="eastAsia"/>
          <w:sz w:val="21"/>
          <w:szCs w:val="21"/>
        </w:rPr>
        <w:t>的价值，并在尊重当地传统和文化的同时使其经济活动多样化。</w:t>
      </w:r>
    </w:p>
    <w:p w14:paraId="2C63837D" w14:textId="49526FAE" w:rsidR="00001BFE" w:rsidRPr="00663444" w:rsidRDefault="008F496E" w:rsidP="007C3781">
      <w:pPr>
        <w:numPr>
          <w:ilvl w:val="0"/>
          <w:numId w:val="10"/>
        </w:numPr>
        <w:overflowPunct w:val="0"/>
        <w:spacing w:afterLines="50" w:after="120" w:line="340" w:lineRule="atLeast"/>
        <w:ind w:left="927" w:hanging="357"/>
        <w:jc w:val="both"/>
        <w:rPr>
          <w:rFonts w:ascii="SimSun" w:hAnsi="SimSun"/>
          <w:sz w:val="21"/>
          <w:szCs w:val="21"/>
        </w:rPr>
      </w:pPr>
      <w:r w:rsidRPr="00663444">
        <w:rPr>
          <w:rFonts w:ascii="SimSun" w:hAnsi="SimSun" w:cs="SimSun" w:hint="eastAsia"/>
          <w:sz w:val="21"/>
          <w:szCs w:val="21"/>
        </w:rPr>
        <w:t>提高人们对利用知识产权为美食旅游活动所做贡献的认识</w:t>
      </w:r>
      <w:r w:rsidR="00715048" w:rsidRPr="00663444">
        <w:rPr>
          <w:rFonts w:ascii="SimSun" w:hAnsi="SimSun" w:cs="SimSun" w:hint="eastAsia"/>
          <w:sz w:val="21"/>
          <w:szCs w:val="21"/>
        </w:rPr>
        <w:t>。</w:t>
      </w:r>
    </w:p>
    <w:p w14:paraId="2134E573" w14:textId="7A9347B0" w:rsidR="002105F6" w:rsidRPr="007C3781" w:rsidRDefault="00715048" w:rsidP="007C3781">
      <w:pPr>
        <w:keepNext/>
        <w:keepLines/>
        <w:spacing w:beforeLines="100" w:before="240" w:afterLines="100" w:after="240"/>
        <w:jc w:val="both"/>
        <w:outlineLvl w:val="0"/>
        <w:rPr>
          <w:rFonts w:ascii="SimHei" w:eastAsia="SimHei" w:hAnsi="SimHei" w:cs="SimSun"/>
          <w:bCs/>
          <w:sz w:val="21"/>
          <w:szCs w:val="21"/>
          <w:lang w:val="en-GB"/>
        </w:rPr>
      </w:pPr>
      <w:bookmarkStart w:id="11" w:name="_Toc129355100"/>
      <w:r w:rsidRPr="00663444">
        <w:rPr>
          <w:rFonts w:ascii="SimHei" w:eastAsia="SimHei" w:hAnsi="SimHei" w:cs="SimSun" w:hint="eastAsia"/>
          <w:bCs/>
          <w:sz w:val="21"/>
          <w:szCs w:val="21"/>
          <w:lang w:val="en-GB"/>
        </w:rPr>
        <w:t>范围和方法</w:t>
      </w:r>
      <w:bookmarkEnd w:id="11"/>
    </w:p>
    <w:p w14:paraId="6A25CA08" w14:textId="7F323733" w:rsidR="008F496E" w:rsidRPr="00663444" w:rsidRDefault="00C50FCB" w:rsidP="007C3781">
      <w:pPr>
        <w:numPr>
          <w:ilvl w:val="0"/>
          <w:numId w:val="13"/>
        </w:numPr>
        <w:overflowPunct w:val="0"/>
        <w:spacing w:afterLines="50" w:after="120" w:line="340" w:lineRule="atLeast"/>
        <w:ind w:left="357" w:hanging="357"/>
        <w:jc w:val="both"/>
        <w:rPr>
          <w:rFonts w:ascii="SimSun" w:hAnsi="SimSun"/>
          <w:sz w:val="21"/>
          <w:szCs w:val="21"/>
          <w:lang w:eastAsia="es-ES_tradnl"/>
        </w:rPr>
      </w:pPr>
      <w:r w:rsidRPr="00663444">
        <w:rPr>
          <w:rFonts w:ascii="SimSun" w:hAnsi="SimSun" w:cs="SimSun" w:hint="eastAsia"/>
          <w:sz w:val="21"/>
          <w:szCs w:val="21"/>
          <w:lang w:eastAsia="es-ES_tradnl"/>
        </w:rPr>
        <w:t>审评</w:t>
      </w:r>
      <w:r w:rsidR="008F496E" w:rsidRPr="00663444">
        <w:rPr>
          <w:rFonts w:ascii="SimSun" w:hAnsi="SimSun" w:cs="SimSun" w:hint="eastAsia"/>
          <w:sz w:val="21"/>
          <w:szCs w:val="21"/>
          <w:lang w:eastAsia="es-ES_tradnl"/>
        </w:rPr>
        <w:t>范围包括从</w:t>
      </w:r>
      <w:r w:rsidR="008F496E" w:rsidRPr="00663444">
        <w:rPr>
          <w:rFonts w:ascii="SimSun" w:hAnsi="SimSun" w:hint="eastAsia"/>
          <w:sz w:val="21"/>
          <w:szCs w:val="21"/>
          <w:lang w:eastAsia="es-ES_tradnl"/>
        </w:rPr>
        <w:t>2019</w:t>
      </w:r>
      <w:r w:rsidR="008F496E" w:rsidRPr="00663444">
        <w:rPr>
          <w:rFonts w:ascii="SimSun" w:hAnsi="SimSun" w:cs="SimSun" w:hint="eastAsia"/>
          <w:sz w:val="21"/>
          <w:szCs w:val="21"/>
          <w:lang w:eastAsia="es-ES_tradnl"/>
        </w:rPr>
        <w:t>年</w:t>
      </w:r>
      <w:r w:rsidR="008F496E" w:rsidRPr="00663444">
        <w:rPr>
          <w:rFonts w:ascii="SimSun" w:hAnsi="SimSun" w:hint="eastAsia"/>
          <w:sz w:val="21"/>
          <w:szCs w:val="21"/>
          <w:lang w:eastAsia="es-ES_tradnl"/>
        </w:rPr>
        <w:t>5</w:t>
      </w:r>
      <w:r w:rsidR="008F496E" w:rsidRPr="00663444">
        <w:rPr>
          <w:rFonts w:ascii="SimSun" w:hAnsi="SimSun" w:cs="SimSun" w:hint="eastAsia"/>
          <w:sz w:val="21"/>
          <w:szCs w:val="21"/>
          <w:lang w:eastAsia="es-ES_tradnl"/>
        </w:rPr>
        <w:t>月起至</w:t>
      </w:r>
      <w:r w:rsidR="008F496E" w:rsidRPr="00663444">
        <w:rPr>
          <w:rFonts w:ascii="SimSun" w:hAnsi="SimSun" w:hint="eastAsia"/>
          <w:sz w:val="21"/>
          <w:szCs w:val="21"/>
          <w:lang w:eastAsia="es-ES_tradnl"/>
        </w:rPr>
        <w:t>2022</w:t>
      </w:r>
      <w:r w:rsidR="008F496E" w:rsidRPr="00663444">
        <w:rPr>
          <w:rFonts w:ascii="SimSun" w:hAnsi="SimSun" w:cs="SimSun" w:hint="eastAsia"/>
          <w:sz w:val="21"/>
          <w:szCs w:val="21"/>
          <w:lang w:eastAsia="es-ES_tradnl"/>
        </w:rPr>
        <w:t>年</w:t>
      </w:r>
      <w:r w:rsidR="008F496E" w:rsidRPr="00663444">
        <w:rPr>
          <w:rFonts w:ascii="SimSun" w:hAnsi="SimSun" w:hint="eastAsia"/>
          <w:sz w:val="21"/>
          <w:szCs w:val="21"/>
          <w:lang w:eastAsia="es-ES_tradnl"/>
        </w:rPr>
        <w:t>12</w:t>
      </w:r>
      <w:r w:rsidR="008F496E" w:rsidRPr="00663444">
        <w:rPr>
          <w:rFonts w:ascii="SimSun" w:hAnsi="SimSun" w:cs="SimSun" w:hint="eastAsia"/>
          <w:sz w:val="21"/>
          <w:szCs w:val="21"/>
          <w:lang w:eastAsia="es-ES_tradnl"/>
        </w:rPr>
        <w:t>月的项目实施期间所开展的活动和交付成果。</w:t>
      </w:r>
      <w:r w:rsidRPr="00663444">
        <w:rPr>
          <w:rFonts w:ascii="SimSun" w:hAnsi="SimSun" w:cs="SimSun" w:hint="eastAsia"/>
          <w:sz w:val="21"/>
          <w:szCs w:val="21"/>
          <w:lang w:eastAsia="es-ES_tradnl"/>
        </w:rPr>
        <w:t>审评</w:t>
      </w:r>
      <w:r w:rsidR="008F496E" w:rsidRPr="00663444">
        <w:rPr>
          <w:rFonts w:ascii="SimSun" w:hAnsi="SimSun" w:cs="SimSun" w:hint="eastAsia"/>
          <w:sz w:val="21"/>
          <w:szCs w:val="21"/>
          <w:lang w:eastAsia="es-ES_tradnl"/>
        </w:rPr>
        <w:t>内容包括项目设计和管理、协调、一致性、实施、项目活动和取得的成果、对成员国的需求和资源的贡献或满足这些需求的手段。本次</w:t>
      </w:r>
      <w:r w:rsidRPr="00663444">
        <w:rPr>
          <w:rFonts w:ascii="SimSun" w:hAnsi="SimSun" w:cs="SimSun" w:hint="eastAsia"/>
          <w:sz w:val="21"/>
          <w:szCs w:val="21"/>
          <w:lang w:eastAsia="es-ES_tradnl"/>
        </w:rPr>
        <w:t>审评</w:t>
      </w:r>
      <w:r w:rsidR="008F496E" w:rsidRPr="00663444">
        <w:rPr>
          <w:rFonts w:ascii="SimSun" w:hAnsi="SimSun" w:cs="SimSun" w:hint="eastAsia"/>
          <w:sz w:val="21"/>
          <w:szCs w:val="21"/>
          <w:lang w:eastAsia="es-ES_tradnl"/>
        </w:rPr>
        <w:t>涵盖了项目的</w:t>
      </w:r>
      <w:r w:rsidR="00715048" w:rsidRPr="00663444">
        <w:rPr>
          <w:rFonts w:ascii="SimSun" w:hAnsi="SimSun" w:cs="SimSun" w:hint="eastAsia"/>
          <w:sz w:val="21"/>
          <w:szCs w:val="21"/>
        </w:rPr>
        <w:t>4</w:t>
      </w:r>
      <w:r w:rsidR="008F496E" w:rsidRPr="00663444">
        <w:rPr>
          <w:rFonts w:ascii="SimSun" w:hAnsi="SimSun" w:cs="SimSun" w:hint="eastAsia"/>
          <w:sz w:val="21"/>
          <w:szCs w:val="21"/>
          <w:lang w:eastAsia="es-ES_tradnl"/>
        </w:rPr>
        <w:t>个受益国（喀麦隆、马来西亚、摩洛哥和秘鲁）。</w:t>
      </w:r>
    </w:p>
    <w:p w14:paraId="5F21FE0C" w14:textId="447CA0EE" w:rsidR="00CD61D7" w:rsidRPr="00663444" w:rsidRDefault="00372C24" w:rsidP="007C3781">
      <w:pPr>
        <w:numPr>
          <w:ilvl w:val="0"/>
          <w:numId w:val="13"/>
        </w:numPr>
        <w:overflowPunct w:val="0"/>
        <w:spacing w:afterLines="50" w:after="120" w:line="340" w:lineRule="atLeast"/>
        <w:ind w:left="357" w:hanging="357"/>
        <w:jc w:val="both"/>
        <w:rPr>
          <w:rFonts w:ascii="SimSun" w:hAnsi="SimSun"/>
          <w:sz w:val="21"/>
          <w:szCs w:val="21"/>
          <w:lang w:eastAsia="es-ES_tradnl"/>
        </w:rPr>
      </w:pPr>
      <w:r w:rsidRPr="00663444">
        <w:rPr>
          <w:rFonts w:ascii="SimSun" w:hAnsi="SimSun" w:cs="SimSun" w:hint="eastAsia"/>
          <w:sz w:val="21"/>
          <w:szCs w:val="21"/>
          <w:lang w:eastAsia="es-ES_tradnl"/>
        </w:rPr>
        <w:t>本次</w:t>
      </w:r>
      <w:r w:rsidR="00C50FCB" w:rsidRPr="00663444">
        <w:rPr>
          <w:rFonts w:ascii="SimSun" w:hAnsi="SimSun" w:cs="SimSun" w:hint="eastAsia"/>
          <w:sz w:val="21"/>
          <w:szCs w:val="21"/>
          <w:lang w:eastAsia="es-ES_tradnl"/>
        </w:rPr>
        <w:t>审评</w:t>
      </w:r>
      <w:r w:rsidRPr="00663444">
        <w:rPr>
          <w:rFonts w:ascii="SimSun" w:hAnsi="SimSun" w:cs="SimSun" w:hint="eastAsia"/>
          <w:sz w:val="21"/>
          <w:szCs w:val="21"/>
          <w:lang w:eastAsia="es-ES_tradnl"/>
        </w:rPr>
        <w:t>遵循经济合作与发展组织（</w:t>
      </w:r>
      <w:r w:rsidR="00715048" w:rsidRPr="00663444">
        <w:rPr>
          <w:rFonts w:ascii="SimSun" w:hAnsi="SimSun" w:cs="SimSun" w:hint="eastAsia"/>
          <w:sz w:val="21"/>
          <w:szCs w:val="21"/>
        </w:rPr>
        <w:t>经合组织</w:t>
      </w:r>
      <w:r w:rsidRPr="00663444">
        <w:rPr>
          <w:rFonts w:ascii="SimSun" w:hAnsi="SimSun" w:cs="SimSun" w:hint="eastAsia"/>
          <w:sz w:val="21"/>
          <w:szCs w:val="21"/>
          <w:lang w:eastAsia="es-ES_tradnl"/>
        </w:rPr>
        <w:t>）</w:t>
      </w:r>
      <w:r w:rsidRPr="00663444">
        <w:rPr>
          <w:rFonts w:ascii="SimSun" w:hAnsi="SimSun" w:hint="eastAsia"/>
          <w:sz w:val="21"/>
          <w:szCs w:val="21"/>
          <w:lang w:eastAsia="es-ES_tradnl"/>
        </w:rPr>
        <w:t>/</w:t>
      </w:r>
      <w:r w:rsidRPr="00663444">
        <w:rPr>
          <w:rFonts w:ascii="SimSun" w:hAnsi="SimSun" w:cs="SimSun" w:hint="eastAsia"/>
          <w:sz w:val="21"/>
          <w:szCs w:val="21"/>
          <w:lang w:eastAsia="es-ES_tradnl"/>
        </w:rPr>
        <w:t>发展援助委员会（</w:t>
      </w:r>
      <w:r w:rsidRPr="00663444">
        <w:rPr>
          <w:rFonts w:ascii="SimSun" w:hAnsi="SimSun" w:hint="eastAsia"/>
          <w:sz w:val="21"/>
          <w:szCs w:val="21"/>
          <w:lang w:eastAsia="es-ES_tradnl"/>
        </w:rPr>
        <w:t>DAC</w:t>
      </w:r>
      <w:r w:rsidRPr="00663444">
        <w:rPr>
          <w:rFonts w:ascii="SimSun" w:hAnsi="SimSun" w:cs="SimSun" w:hint="eastAsia"/>
          <w:sz w:val="21"/>
          <w:szCs w:val="21"/>
          <w:lang w:eastAsia="es-ES_tradnl"/>
        </w:rPr>
        <w:t>）的发展援助</w:t>
      </w:r>
      <w:r w:rsidR="00C50FCB" w:rsidRPr="00663444">
        <w:rPr>
          <w:rFonts w:ascii="SimSun" w:hAnsi="SimSun" w:cs="SimSun" w:hint="eastAsia"/>
          <w:sz w:val="21"/>
          <w:szCs w:val="21"/>
          <w:lang w:eastAsia="es-ES_tradnl"/>
        </w:rPr>
        <w:t>审评</w:t>
      </w:r>
      <w:r w:rsidRPr="00663444">
        <w:rPr>
          <w:rFonts w:ascii="SimSun" w:hAnsi="SimSun" w:cs="SimSun" w:hint="eastAsia"/>
          <w:sz w:val="21"/>
          <w:szCs w:val="21"/>
          <w:lang w:eastAsia="es-ES_tradnl"/>
        </w:rPr>
        <w:t>原则。</w:t>
      </w:r>
      <w:r w:rsidRPr="00663444">
        <w:rPr>
          <w:rFonts w:ascii="SimSun" w:hAnsi="SimSun" w:hint="eastAsia"/>
          <w:sz w:val="21"/>
          <w:szCs w:val="21"/>
          <w:lang w:eastAsia="es-ES_tradnl"/>
        </w:rPr>
        <w:t>DAC</w:t>
      </w:r>
      <w:r w:rsidRPr="00663444">
        <w:rPr>
          <w:rFonts w:ascii="SimSun" w:hAnsi="SimSun" w:cs="SimSun" w:hint="eastAsia"/>
          <w:sz w:val="21"/>
          <w:szCs w:val="21"/>
          <w:lang w:eastAsia="es-ES_tradnl"/>
        </w:rPr>
        <w:t>模式确立了</w:t>
      </w:r>
      <w:r w:rsidR="000075C5" w:rsidRPr="00663444">
        <w:rPr>
          <w:rFonts w:ascii="SimSun" w:hAnsi="SimSun" w:cs="SimSun" w:hint="eastAsia"/>
          <w:sz w:val="21"/>
          <w:szCs w:val="21"/>
        </w:rPr>
        <w:t>对</w:t>
      </w:r>
      <w:r w:rsidRPr="00663444">
        <w:rPr>
          <w:rFonts w:ascii="SimSun" w:hAnsi="SimSun" w:cs="SimSun" w:hint="eastAsia"/>
          <w:sz w:val="21"/>
          <w:szCs w:val="21"/>
          <w:lang w:eastAsia="es-ES_tradnl"/>
        </w:rPr>
        <w:t>发展合作干预</w:t>
      </w:r>
      <w:r w:rsidR="000075C5" w:rsidRPr="00663444">
        <w:rPr>
          <w:rFonts w:ascii="SimSun" w:hAnsi="SimSun" w:cs="SimSun" w:hint="eastAsia"/>
          <w:sz w:val="21"/>
          <w:szCs w:val="21"/>
        </w:rPr>
        <w:t>措施</w:t>
      </w:r>
      <w:r w:rsidRPr="00663444">
        <w:rPr>
          <w:rFonts w:ascii="SimSun" w:hAnsi="SimSun" w:cs="SimSun" w:hint="eastAsia"/>
          <w:sz w:val="21"/>
          <w:szCs w:val="21"/>
          <w:lang w:eastAsia="es-ES_tradnl"/>
        </w:rPr>
        <w:t>的</w:t>
      </w:r>
      <w:r w:rsidR="000075C5" w:rsidRPr="00663444">
        <w:rPr>
          <w:rFonts w:ascii="SimSun" w:hAnsi="SimSun" w:cs="SimSun" w:hint="eastAsia"/>
          <w:sz w:val="21"/>
          <w:szCs w:val="21"/>
        </w:rPr>
        <w:t>5项审评</w:t>
      </w:r>
      <w:r w:rsidRPr="00663444">
        <w:rPr>
          <w:rFonts w:ascii="SimSun" w:hAnsi="SimSun" w:cs="SimSun" w:hint="eastAsia"/>
          <w:sz w:val="21"/>
          <w:szCs w:val="21"/>
          <w:lang w:eastAsia="es-ES_tradnl"/>
        </w:rPr>
        <w:t>标准，即相关性、一致性、有效性、效率、可持续性和影响。然而，</w:t>
      </w:r>
      <w:r w:rsidR="000075C5" w:rsidRPr="00663444">
        <w:rPr>
          <w:rFonts w:ascii="SimSun" w:hAnsi="SimSun" w:cs="SimSun" w:hint="eastAsia"/>
          <w:sz w:val="21"/>
          <w:szCs w:val="21"/>
        </w:rPr>
        <w:t>产权组织</w:t>
      </w:r>
      <w:r w:rsidRPr="00663444">
        <w:rPr>
          <w:rFonts w:ascii="SimSun" w:hAnsi="SimSun" w:hint="eastAsia"/>
          <w:sz w:val="21"/>
          <w:szCs w:val="21"/>
          <w:lang w:eastAsia="es-ES_tradnl"/>
        </w:rPr>
        <w:t>DACD</w:t>
      </w:r>
      <w:r w:rsidRPr="00663444">
        <w:rPr>
          <w:rFonts w:ascii="SimSun" w:hAnsi="SimSun" w:cs="SimSun" w:hint="eastAsia"/>
          <w:sz w:val="21"/>
          <w:szCs w:val="21"/>
          <w:lang w:eastAsia="es-ES_tradnl"/>
        </w:rPr>
        <w:t>表示</w:t>
      </w:r>
      <w:r w:rsidR="000075C5" w:rsidRPr="00663444">
        <w:rPr>
          <w:rFonts w:ascii="SimSun" w:hAnsi="SimSun" w:cs="SimSun" w:hint="eastAsia"/>
          <w:sz w:val="21"/>
          <w:szCs w:val="21"/>
        </w:rPr>
        <w:t>希望</w:t>
      </w:r>
      <w:r w:rsidRPr="00663444">
        <w:rPr>
          <w:rFonts w:ascii="SimSun" w:hAnsi="SimSun" w:cs="SimSun" w:hint="eastAsia"/>
          <w:sz w:val="21"/>
          <w:szCs w:val="21"/>
          <w:lang w:eastAsia="es-ES_tradnl"/>
        </w:rPr>
        <w:t>只</w:t>
      </w:r>
      <w:r w:rsidR="000075C5" w:rsidRPr="00663444">
        <w:rPr>
          <w:rFonts w:ascii="SimSun" w:hAnsi="SimSun" w:cs="SimSun" w:hint="eastAsia"/>
          <w:sz w:val="21"/>
          <w:szCs w:val="21"/>
        </w:rPr>
        <w:t>侧重于</w:t>
      </w:r>
      <w:r w:rsidRPr="00663444">
        <w:rPr>
          <w:rFonts w:ascii="SimSun" w:hAnsi="SimSun" w:cs="SimSun" w:hint="eastAsia"/>
          <w:sz w:val="21"/>
          <w:szCs w:val="21"/>
          <w:lang w:eastAsia="es-ES_tradnl"/>
        </w:rPr>
        <w:t>这些</w:t>
      </w:r>
      <w:r w:rsidR="00C50FCB" w:rsidRPr="00663444">
        <w:rPr>
          <w:rFonts w:ascii="SimSun" w:hAnsi="SimSun" w:cs="SimSun" w:hint="eastAsia"/>
          <w:sz w:val="21"/>
          <w:szCs w:val="21"/>
          <w:lang w:eastAsia="es-ES_tradnl"/>
        </w:rPr>
        <w:t>审评</w:t>
      </w:r>
      <w:r w:rsidRPr="00663444">
        <w:rPr>
          <w:rFonts w:ascii="SimSun" w:hAnsi="SimSun" w:cs="SimSun" w:hint="eastAsia"/>
          <w:sz w:val="21"/>
          <w:szCs w:val="21"/>
          <w:lang w:eastAsia="es-ES_tradnl"/>
        </w:rPr>
        <w:t>标准中的</w:t>
      </w:r>
      <w:r w:rsidR="000075C5" w:rsidRPr="00663444">
        <w:rPr>
          <w:rFonts w:ascii="SimSun" w:hAnsi="SimSun" w:cs="SimSun" w:hint="eastAsia"/>
          <w:sz w:val="21"/>
          <w:szCs w:val="21"/>
        </w:rPr>
        <w:t>3项</w:t>
      </w:r>
      <w:r w:rsidRPr="00663444">
        <w:rPr>
          <w:rFonts w:ascii="SimSun" w:hAnsi="SimSun" w:cs="SimSun" w:hint="eastAsia"/>
          <w:sz w:val="21"/>
          <w:szCs w:val="21"/>
          <w:lang w:eastAsia="es-ES_tradnl"/>
        </w:rPr>
        <w:t>，即相关性（项目设计和管理）、有效性和可持续性。此外，</w:t>
      </w:r>
      <w:r w:rsidR="00C50FCB" w:rsidRPr="00663444">
        <w:rPr>
          <w:rFonts w:ascii="SimSun" w:hAnsi="SimSun" w:cs="SimSun" w:hint="eastAsia"/>
          <w:sz w:val="21"/>
          <w:szCs w:val="21"/>
          <w:lang w:eastAsia="es-ES_tradnl"/>
        </w:rPr>
        <w:t>审评</w:t>
      </w:r>
      <w:r w:rsidRPr="00663444">
        <w:rPr>
          <w:rFonts w:ascii="SimSun" w:hAnsi="SimSun" w:cs="SimSun" w:hint="eastAsia"/>
          <w:sz w:val="21"/>
          <w:szCs w:val="21"/>
          <w:lang w:eastAsia="es-ES_tradnl"/>
        </w:rPr>
        <w:t>员还考虑纳入</w:t>
      </w:r>
      <w:r w:rsidR="000075C5" w:rsidRPr="00663444">
        <w:rPr>
          <w:rFonts w:ascii="SimSun" w:hAnsi="SimSun" w:cs="SimSun" w:hint="eastAsia"/>
          <w:sz w:val="21"/>
          <w:szCs w:val="21"/>
        </w:rPr>
        <w:t>产权组织</w:t>
      </w:r>
      <w:r w:rsidRPr="00663444">
        <w:rPr>
          <w:rFonts w:ascii="SimSun" w:hAnsi="SimSun" w:cs="SimSun" w:hint="eastAsia"/>
          <w:sz w:val="21"/>
          <w:szCs w:val="21"/>
          <w:lang w:eastAsia="es-ES_tradnl"/>
        </w:rPr>
        <w:t>附加值和</w:t>
      </w:r>
      <w:r w:rsidR="000075C5" w:rsidRPr="00663444">
        <w:rPr>
          <w:rFonts w:ascii="SimSun" w:hAnsi="SimSun" w:cs="SimSun" w:hint="eastAsia"/>
          <w:sz w:val="21"/>
          <w:szCs w:val="21"/>
        </w:rPr>
        <w:t>产权组织关注度这2项</w:t>
      </w:r>
      <w:r w:rsidRPr="00663444">
        <w:rPr>
          <w:rFonts w:ascii="SimSun" w:hAnsi="SimSun" w:cs="SimSun" w:hint="eastAsia"/>
          <w:sz w:val="21"/>
          <w:szCs w:val="21"/>
          <w:lang w:eastAsia="es-ES_tradnl"/>
        </w:rPr>
        <w:t>标准，以</w:t>
      </w:r>
      <w:r w:rsidR="00840F31" w:rsidRPr="00663444">
        <w:rPr>
          <w:rFonts w:ascii="SimSun" w:hAnsi="SimSun" w:cs="SimSun" w:hint="eastAsia"/>
          <w:sz w:val="21"/>
          <w:szCs w:val="21"/>
        </w:rPr>
        <w:t>评估</w:t>
      </w:r>
      <w:r w:rsidRPr="00663444">
        <w:rPr>
          <w:rFonts w:ascii="SimSun" w:hAnsi="SimSun" w:cs="SimSun" w:hint="eastAsia"/>
          <w:sz w:val="21"/>
          <w:szCs w:val="21"/>
          <w:lang w:eastAsia="es-ES_tradnl"/>
        </w:rPr>
        <w:t>干预措施在多大程度上为参与</w:t>
      </w:r>
      <w:r w:rsidR="00840F31" w:rsidRPr="00663444">
        <w:rPr>
          <w:rFonts w:ascii="SimSun" w:hAnsi="SimSun" w:cs="SimSun" w:hint="eastAsia"/>
          <w:sz w:val="21"/>
          <w:szCs w:val="21"/>
        </w:rPr>
        <w:t>本</w:t>
      </w:r>
      <w:r w:rsidRPr="00663444">
        <w:rPr>
          <w:rFonts w:ascii="SimSun" w:hAnsi="SimSun" w:cs="SimSun" w:hint="eastAsia"/>
          <w:sz w:val="21"/>
          <w:szCs w:val="21"/>
          <w:lang w:eastAsia="es-ES_tradnl"/>
        </w:rPr>
        <w:t>项目的成员国带来</w:t>
      </w:r>
      <w:r w:rsidR="00840F31" w:rsidRPr="00663444">
        <w:rPr>
          <w:rFonts w:ascii="SimSun" w:hAnsi="SimSun" w:cs="SimSun" w:hint="eastAsia"/>
          <w:sz w:val="21"/>
          <w:szCs w:val="21"/>
        </w:rPr>
        <w:t>附加</w:t>
      </w:r>
      <w:r w:rsidRPr="00663444">
        <w:rPr>
          <w:rFonts w:ascii="SimSun" w:hAnsi="SimSun" w:cs="SimSun" w:hint="eastAsia"/>
          <w:sz w:val="21"/>
          <w:szCs w:val="21"/>
          <w:lang w:eastAsia="es-ES_tradnl"/>
        </w:rPr>
        <w:t>的</w:t>
      </w:r>
      <w:r w:rsidR="00840F31" w:rsidRPr="00663444">
        <w:rPr>
          <w:rFonts w:ascii="SimSun" w:hAnsi="SimSun" w:cs="SimSun" w:hint="eastAsia"/>
          <w:sz w:val="21"/>
          <w:szCs w:val="21"/>
        </w:rPr>
        <w:t>收益</w:t>
      </w:r>
      <w:r w:rsidRPr="00663444">
        <w:rPr>
          <w:rFonts w:ascii="SimSun" w:hAnsi="SimSun" w:cs="SimSun" w:hint="eastAsia"/>
          <w:sz w:val="21"/>
          <w:szCs w:val="21"/>
          <w:lang w:eastAsia="es-ES_tradnl"/>
        </w:rPr>
        <w:t>，</w:t>
      </w:r>
      <w:r w:rsidR="00840F31" w:rsidRPr="00663444">
        <w:rPr>
          <w:rFonts w:ascii="SimSun" w:hAnsi="SimSun" w:cs="SimSun" w:hint="eastAsia"/>
          <w:sz w:val="21"/>
          <w:szCs w:val="21"/>
        </w:rPr>
        <w:t>以及</w:t>
      </w:r>
      <w:r w:rsidRPr="00663444">
        <w:rPr>
          <w:rFonts w:ascii="SimSun" w:hAnsi="SimSun" w:cs="SimSun" w:hint="eastAsia"/>
          <w:sz w:val="21"/>
          <w:szCs w:val="21"/>
          <w:lang w:eastAsia="es-ES_tradnl"/>
        </w:rPr>
        <w:t>为</w:t>
      </w:r>
      <w:r w:rsidR="00840F31" w:rsidRPr="00663444">
        <w:rPr>
          <w:rFonts w:ascii="SimSun" w:hAnsi="SimSun" w:cs="SimSun" w:hint="eastAsia"/>
          <w:sz w:val="21"/>
          <w:szCs w:val="21"/>
        </w:rPr>
        <w:t>产权组织</w:t>
      </w:r>
      <w:r w:rsidRPr="00663444">
        <w:rPr>
          <w:rFonts w:ascii="SimSun" w:hAnsi="SimSun" w:cs="SimSun" w:hint="eastAsia"/>
          <w:sz w:val="21"/>
          <w:szCs w:val="21"/>
          <w:lang w:eastAsia="es-ES_tradnl"/>
        </w:rPr>
        <w:t>开展的工作带来更大的</w:t>
      </w:r>
      <w:r w:rsidR="00840F31" w:rsidRPr="00663444">
        <w:rPr>
          <w:rFonts w:ascii="SimSun" w:hAnsi="SimSun" w:cs="SimSun" w:hint="eastAsia"/>
          <w:sz w:val="21"/>
          <w:szCs w:val="21"/>
        </w:rPr>
        <w:t>关注度</w:t>
      </w:r>
      <w:r w:rsidRPr="00663444">
        <w:rPr>
          <w:rFonts w:ascii="SimSun" w:hAnsi="SimSun" w:cs="SimSun" w:hint="eastAsia"/>
          <w:sz w:val="21"/>
          <w:szCs w:val="21"/>
          <w:lang w:eastAsia="es-ES_tradnl"/>
        </w:rPr>
        <w:t>。</w:t>
      </w:r>
    </w:p>
    <w:p w14:paraId="7D0FB64A" w14:textId="7C36989C" w:rsidR="000A4EC1" w:rsidRPr="00663444" w:rsidRDefault="00372C24" w:rsidP="007C3781">
      <w:pPr>
        <w:numPr>
          <w:ilvl w:val="0"/>
          <w:numId w:val="13"/>
        </w:numPr>
        <w:overflowPunct w:val="0"/>
        <w:spacing w:afterLines="50" w:after="120" w:line="340" w:lineRule="atLeast"/>
        <w:ind w:left="357" w:hanging="357"/>
        <w:jc w:val="both"/>
        <w:rPr>
          <w:rFonts w:ascii="SimSun" w:hAnsi="SimSun"/>
          <w:sz w:val="21"/>
          <w:szCs w:val="21"/>
          <w:lang w:eastAsia="es-ES_tradnl"/>
        </w:rPr>
      </w:pPr>
      <w:r w:rsidRPr="00663444">
        <w:rPr>
          <w:rFonts w:ascii="SimSun" w:hAnsi="SimSun" w:cs="SimSun" w:hint="eastAsia"/>
          <w:sz w:val="21"/>
          <w:szCs w:val="21"/>
          <w:lang w:eastAsia="es-ES_tradnl"/>
        </w:rPr>
        <w:t>在</w:t>
      </w:r>
      <w:r w:rsidR="00840F31" w:rsidRPr="00663444">
        <w:rPr>
          <w:rFonts w:ascii="SimSun" w:hAnsi="SimSun" w:cs="SimSun" w:hint="eastAsia"/>
          <w:sz w:val="21"/>
          <w:szCs w:val="21"/>
        </w:rPr>
        <w:t>初始</w:t>
      </w:r>
      <w:r w:rsidRPr="00663444">
        <w:rPr>
          <w:rFonts w:ascii="SimSun" w:hAnsi="SimSun" w:cs="SimSun" w:hint="eastAsia"/>
          <w:sz w:val="21"/>
          <w:szCs w:val="21"/>
          <w:lang w:eastAsia="es-ES_tradnl"/>
        </w:rPr>
        <w:t>阶段</w:t>
      </w:r>
      <w:r w:rsidR="00840F31" w:rsidRPr="00663444">
        <w:rPr>
          <w:rFonts w:ascii="SimSun" w:hAnsi="SimSun" w:cs="SimSun" w:hint="eastAsia"/>
          <w:sz w:val="21"/>
          <w:szCs w:val="21"/>
        </w:rPr>
        <w:t>，</w:t>
      </w:r>
      <w:r w:rsidRPr="00663444">
        <w:rPr>
          <w:rFonts w:ascii="SimSun" w:hAnsi="SimSun" w:cs="SimSun" w:hint="eastAsia"/>
          <w:sz w:val="21"/>
          <w:szCs w:val="21"/>
          <w:lang w:eastAsia="es-ES_tradnl"/>
        </w:rPr>
        <w:t>经过初步的案头审查，</w:t>
      </w:r>
      <w:r w:rsidR="00C50FCB" w:rsidRPr="00663444">
        <w:rPr>
          <w:rFonts w:ascii="SimSun" w:hAnsi="SimSun" w:cs="SimSun" w:hint="eastAsia"/>
          <w:sz w:val="21"/>
          <w:szCs w:val="21"/>
          <w:lang w:eastAsia="es-ES_tradnl"/>
        </w:rPr>
        <w:t>审评</w:t>
      </w:r>
      <w:r w:rsidRPr="00663444">
        <w:rPr>
          <w:rFonts w:ascii="SimSun" w:hAnsi="SimSun" w:cs="SimSun" w:hint="eastAsia"/>
          <w:sz w:val="21"/>
          <w:szCs w:val="21"/>
          <w:lang w:eastAsia="es-ES_tradnl"/>
        </w:rPr>
        <w:t>员构建并提出了一套</w:t>
      </w:r>
      <w:r w:rsidR="00C50FCB" w:rsidRPr="00663444">
        <w:rPr>
          <w:rFonts w:ascii="SimSun" w:hAnsi="SimSun" w:cs="SimSun" w:hint="eastAsia"/>
          <w:sz w:val="21"/>
          <w:szCs w:val="21"/>
          <w:lang w:eastAsia="es-ES_tradnl"/>
        </w:rPr>
        <w:t>审评</w:t>
      </w:r>
      <w:r w:rsidRPr="00663444">
        <w:rPr>
          <w:rFonts w:ascii="SimSun" w:hAnsi="SimSun" w:cs="SimSun" w:hint="eastAsia"/>
          <w:sz w:val="21"/>
          <w:szCs w:val="21"/>
          <w:lang w:eastAsia="es-ES_tradnl"/>
        </w:rPr>
        <w:t>问题，</w:t>
      </w:r>
      <w:r w:rsidR="00840F31" w:rsidRPr="00663444">
        <w:rPr>
          <w:rFonts w:ascii="SimSun" w:hAnsi="SimSun" w:cs="SimSun" w:hint="eastAsia"/>
          <w:sz w:val="21"/>
          <w:szCs w:val="21"/>
        </w:rPr>
        <w:t>载于</w:t>
      </w:r>
      <w:r w:rsidRPr="00663444">
        <w:rPr>
          <w:rFonts w:ascii="SimSun" w:hAnsi="SimSun" w:cs="SimSun" w:hint="eastAsia"/>
          <w:sz w:val="21"/>
          <w:szCs w:val="21"/>
          <w:lang w:eastAsia="es-ES_tradnl"/>
        </w:rPr>
        <w:t>表</w:t>
      </w:r>
      <w:r w:rsidRPr="00663444">
        <w:rPr>
          <w:rFonts w:ascii="SimSun" w:hAnsi="SimSun" w:hint="eastAsia"/>
          <w:sz w:val="21"/>
          <w:szCs w:val="21"/>
          <w:lang w:eastAsia="es-ES_tradnl"/>
        </w:rPr>
        <w:t>1</w:t>
      </w:r>
      <w:r w:rsidRPr="00663444">
        <w:rPr>
          <w:rFonts w:ascii="SimSun" w:hAnsi="SimSun" w:cs="SimSun" w:hint="eastAsia"/>
          <w:sz w:val="21"/>
          <w:szCs w:val="21"/>
          <w:lang w:eastAsia="es-ES_tradnl"/>
        </w:rPr>
        <w:t>。</w:t>
      </w:r>
    </w:p>
    <w:tbl>
      <w:tblPr>
        <w:tblStyle w:val="TableGrid1"/>
        <w:tblW w:w="8500" w:type="dxa"/>
        <w:tblLook w:val="04A0" w:firstRow="1" w:lastRow="0" w:firstColumn="1" w:lastColumn="0" w:noHBand="0" w:noVBand="1"/>
        <w:tblCaption w:val="表1——审评问题"/>
      </w:tblPr>
      <w:tblGrid>
        <w:gridCol w:w="2405"/>
        <w:gridCol w:w="6095"/>
      </w:tblGrid>
      <w:tr w:rsidR="002105F6" w:rsidRPr="00663444" w14:paraId="585211B6" w14:textId="77777777" w:rsidTr="00E36DE8">
        <w:trPr>
          <w:tblHeader/>
        </w:trPr>
        <w:tc>
          <w:tcPr>
            <w:tcW w:w="8500" w:type="dxa"/>
            <w:gridSpan w:val="2"/>
            <w:shd w:val="clear" w:color="auto" w:fill="auto"/>
          </w:tcPr>
          <w:p w14:paraId="3455BD75" w14:textId="7562D3F1" w:rsidR="002105F6" w:rsidRPr="00663444" w:rsidRDefault="00FC4F88" w:rsidP="007C3781">
            <w:pPr>
              <w:keepNext/>
              <w:spacing w:afterLines="50" w:after="120" w:line="340" w:lineRule="atLeast"/>
              <w:jc w:val="both"/>
              <w:rPr>
                <w:rFonts w:eastAsia="Times New Roman"/>
                <w:b/>
                <w:i/>
                <w:iCs/>
                <w:sz w:val="21"/>
                <w:szCs w:val="21"/>
                <w:lang w:val="en-GB" w:eastAsia="en-US"/>
              </w:rPr>
            </w:pPr>
            <w:r w:rsidRPr="009E4BAB">
              <w:rPr>
                <w:rFonts w:ascii="KaiTi" w:eastAsia="KaiTi" w:hAnsi="KaiTi" w:hint="eastAsia"/>
                <w:b/>
                <w:iCs/>
                <w:sz w:val="21"/>
                <w:szCs w:val="21"/>
                <w:lang w:val="en-GB"/>
              </w:rPr>
              <w:t>表1——审评问题</w:t>
            </w:r>
          </w:p>
        </w:tc>
      </w:tr>
      <w:tr w:rsidR="002105F6" w:rsidRPr="00663444" w14:paraId="3A82D58E" w14:textId="77777777" w:rsidTr="007C3781">
        <w:tc>
          <w:tcPr>
            <w:tcW w:w="2405" w:type="dxa"/>
            <w:shd w:val="clear" w:color="auto" w:fill="D9E2F3"/>
          </w:tcPr>
          <w:p w14:paraId="5F7E55A5" w14:textId="6B69AA9A" w:rsidR="002105F6" w:rsidRPr="00663444" w:rsidRDefault="00FC4F88" w:rsidP="007C3781">
            <w:pPr>
              <w:keepNext/>
              <w:spacing w:afterLines="50" w:after="120" w:line="340" w:lineRule="atLeast"/>
              <w:jc w:val="both"/>
              <w:rPr>
                <w:rFonts w:eastAsia="Times New Roman"/>
                <w:b/>
                <w:i/>
                <w:iCs/>
                <w:sz w:val="21"/>
                <w:szCs w:val="21"/>
                <w:lang w:val="en-GB" w:eastAsia="en-US"/>
              </w:rPr>
            </w:pPr>
            <w:r w:rsidRPr="009E4BAB">
              <w:rPr>
                <w:rFonts w:ascii="KaiTi" w:eastAsia="KaiTi" w:hAnsi="KaiTi" w:hint="eastAsia"/>
                <w:b/>
                <w:iCs/>
                <w:sz w:val="21"/>
                <w:szCs w:val="21"/>
                <w:lang w:val="en-GB"/>
              </w:rPr>
              <w:t>经合组织标准</w:t>
            </w:r>
          </w:p>
        </w:tc>
        <w:tc>
          <w:tcPr>
            <w:tcW w:w="6095" w:type="dxa"/>
            <w:shd w:val="clear" w:color="auto" w:fill="D9E2F3"/>
          </w:tcPr>
          <w:p w14:paraId="0CA895AD" w14:textId="4FC2BF12" w:rsidR="002105F6" w:rsidRPr="00663444" w:rsidRDefault="00FC4F88" w:rsidP="007C3781">
            <w:pPr>
              <w:keepNext/>
              <w:spacing w:afterLines="50" w:after="120" w:line="340" w:lineRule="atLeast"/>
              <w:jc w:val="both"/>
              <w:rPr>
                <w:rFonts w:eastAsia="Times New Roman"/>
                <w:b/>
                <w:sz w:val="21"/>
                <w:szCs w:val="21"/>
                <w:lang w:val="en-GB" w:eastAsia="en-US"/>
              </w:rPr>
            </w:pPr>
            <w:r w:rsidRPr="00663444">
              <w:rPr>
                <w:rFonts w:ascii="SimSun" w:hAnsi="SimSun" w:hint="eastAsia"/>
                <w:b/>
                <w:sz w:val="21"/>
                <w:szCs w:val="21"/>
                <w:lang w:val="en-GB"/>
              </w:rPr>
              <w:t>审评问题</w:t>
            </w:r>
          </w:p>
        </w:tc>
      </w:tr>
      <w:tr w:rsidR="002105F6" w:rsidRPr="00663444" w14:paraId="57A970F8" w14:textId="77777777" w:rsidTr="007C3781">
        <w:tc>
          <w:tcPr>
            <w:tcW w:w="2405" w:type="dxa"/>
            <w:vMerge w:val="restart"/>
            <w:shd w:val="clear" w:color="auto" w:fill="D9E2F3"/>
          </w:tcPr>
          <w:p w14:paraId="48477BE8" w14:textId="7D28E961" w:rsidR="002105F6" w:rsidRPr="00663444" w:rsidRDefault="00FC4F88" w:rsidP="007C3781">
            <w:pPr>
              <w:keepNext/>
              <w:spacing w:afterLines="50" w:after="120" w:line="340" w:lineRule="atLeast"/>
              <w:jc w:val="both"/>
              <w:rPr>
                <w:rFonts w:ascii="SimSun" w:hAnsi="SimSun"/>
                <w:b/>
                <w:sz w:val="21"/>
                <w:szCs w:val="21"/>
                <w:lang w:val="en-GB" w:eastAsia="en-US"/>
              </w:rPr>
            </w:pPr>
            <w:r w:rsidRPr="00663444">
              <w:rPr>
                <w:rFonts w:ascii="SimSun" w:hAnsi="SimSun" w:hint="eastAsia"/>
                <w:b/>
                <w:sz w:val="21"/>
                <w:szCs w:val="21"/>
                <w:lang w:val="en-GB"/>
              </w:rPr>
              <w:t>项目设计和管理</w:t>
            </w:r>
          </w:p>
        </w:tc>
        <w:tc>
          <w:tcPr>
            <w:tcW w:w="6095" w:type="dxa"/>
          </w:tcPr>
          <w:p w14:paraId="79694C85" w14:textId="558983D1" w:rsidR="002105F6" w:rsidRPr="00663444" w:rsidRDefault="00FC4F88" w:rsidP="007C3781">
            <w:pPr>
              <w:keepNext/>
              <w:spacing w:afterLines="50" w:after="120" w:line="340" w:lineRule="atLeast"/>
              <w:jc w:val="both"/>
              <w:rPr>
                <w:rFonts w:eastAsia="Times New Roman"/>
                <w:iCs/>
                <w:sz w:val="21"/>
                <w:szCs w:val="21"/>
                <w:lang w:val="en-US"/>
              </w:rPr>
            </w:pPr>
            <w:r w:rsidRPr="00663444">
              <w:rPr>
                <w:rFonts w:ascii="SimSun" w:hAnsi="SimSun" w:cs="Microsoft YaHei" w:hint="eastAsia"/>
                <w:iCs/>
                <w:sz w:val="21"/>
                <w:szCs w:val="21"/>
                <w:lang w:val="en-GB"/>
              </w:rPr>
              <w:t>初始项目文件是否可作为项目实施</w:t>
            </w:r>
            <w:r w:rsidR="00840F31" w:rsidRPr="00663444">
              <w:rPr>
                <w:rFonts w:ascii="SimSun" w:hAnsi="SimSun" w:cs="Microsoft YaHei" w:hint="eastAsia"/>
                <w:iCs/>
                <w:sz w:val="21"/>
                <w:szCs w:val="21"/>
                <w:lang w:val="en-GB"/>
              </w:rPr>
              <w:t>和</w:t>
            </w:r>
            <w:r w:rsidR="00EF314B" w:rsidRPr="00663444">
              <w:rPr>
                <w:rFonts w:ascii="SimSun" w:hAnsi="SimSun" w:cs="Microsoft YaHei" w:hint="eastAsia"/>
                <w:iCs/>
                <w:sz w:val="21"/>
                <w:szCs w:val="21"/>
                <w:lang w:val="en-GB"/>
              </w:rPr>
              <w:t>对取得的成果进行</w:t>
            </w:r>
            <w:r w:rsidR="00840F31" w:rsidRPr="00663444">
              <w:rPr>
                <w:rFonts w:ascii="SimSun" w:hAnsi="SimSun" w:cs="Microsoft YaHei" w:hint="eastAsia"/>
                <w:iCs/>
                <w:sz w:val="21"/>
                <w:szCs w:val="21"/>
                <w:lang w:val="en-GB"/>
              </w:rPr>
              <w:t>评估</w:t>
            </w:r>
            <w:r w:rsidRPr="00663444">
              <w:rPr>
                <w:rFonts w:ascii="SimSun" w:hAnsi="SimSun" w:cs="Microsoft YaHei" w:hint="eastAsia"/>
                <w:iCs/>
                <w:sz w:val="21"/>
                <w:szCs w:val="21"/>
                <w:lang w:val="en-GB"/>
              </w:rPr>
              <w:t>的指南？</w:t>
            </w:r>
          </w:p>
        </w:tc>
      </w:tr>
      <w:tr w:rsidR="002105F6" w:rsidRPr="00663444" w14:paraId="6039D6D6" w14:textId="77777777" w:rsidTr="007C3781">
        <w:tc>
          <w:tcPr>
            <w:tcW w:w="2405" w:type="dxa"/>
            <w:vMerge/>
            <w:shd w:val="clear" w:color="auto" w:fill="D9E2F3"/>
          </w:tcPr>
          <w:p w14:paraId="1A5FAE3E" w14:textId="77777777" w:rsidR="002105F6" w:rsidRPr="00663444" w:rsidRDefault="002105F6" w:rsidP="007C3781">
            <w:pPr>
              <w:spacing w:afterLines="50" w:after="120" w:line="340" w:lineRule="atLeast"/>
              <w:jc w:val="both"/>
              <w:rPr>
                <w:rFonts w:ascii="SimSun" w:hAnsi="SimSun"/>
                <w:b/>
                <w:sz w:val="21"/>
                <w:szCs w:val="21"/>
                <w:lang w:val="en-GB"/>
              </w:rPr>
            </w:pPr>
          </w:p>
        </w:tc>
        <w:tc>
          <w:tcPr>
            <w:tcW w:w="6095" w:type="dxa"/>
          </w:tcPr>
          <w:p w14:paraId="63AC3353" w14:textId="1792DF8A" w:rsidR="002105F6" w:rsidRPr="00663444" w:rsidRDefault="00FC4F88" w:rsidP="007C3781">
            <w:pPr>
              <w:spacing w:afterLines="50" w:after="120" w:line="340" w:lineRule="atLeast"/>
              <w:jc w:val="both"/>
              <w:rPr>
                <w:rFonts w:eastAsia="Times New Roman"/>
                <w:iCs/>
                <w:sz w:val="21"/>
                <w:szCs w:val="21"/>
                <w:lang w:val="en-US"/>
              </w:rPr>
            </w:pPr>
            <w:r w:rsidRPr="00663444">
              <w:rPr>
                <w:rFonts w:ascii="SimSun" w:hAnsi="SimSun" w:cs="Microsoft YaHei" w:hint="eastAsia"/>
                <w:iCs/>
                <w:sz w:val="21"/>
                <w:szCs w:val="21"/>
                <w:lang w:val="en-GB"/>
              </w:rPr>
              <w:t>项目监测、自我</w:t>
            </w:r>
            <w:r w:rsidRPr="00663444">
              <w:rPr>
                <w:rFonts w:ascii="SimSun" w:hAnsi="SimSun" w:hint="eastAsia"/>
                <w:iCs/>
                <w:sz w:val="21"/>
                <w:szCs w:val="21"/>
                <w:lang w:val="en-GB"/>
              </w:rPr>
              <w:t>审评</w:t>
            </w:r>
            <w:r w:rsidRPr="00663444">
              <w:rPr>
                <w:rFonts w:ascii="SimSun" w:hAnsi="SimSun" w:cs="Microsoft YaHei" w:hint="eastAsia"/>
                <w:iCs/>
                <w:sz w:val="21"/>
                <w:szCs w:val="21"/>
                <w:lang w:val="en-GB"/>
              </w:rPr>
              <w:t>和报告工具是否实用、充分，能向项目团队和关键利益攸关方提供用以决策的相关信息？</w:t>
            </w:r>
          </w:p>
        </w:tc>
      </w:tr>
      <w:tr w:rsidR="002105F6" w:rsidRPr="00663444" w14:paraId="0D2F3061" w14:textId="77777777" w:rsidTr="007C3781">
        <w:tc>
          <w:tcPr>
            <w:tcW w:w="2405" w:type="dxa"/>
            <w:vMerge/>
            <w:shd w:val="clear" w:color="auto" w:fill="D9E2F3"/>
          </w:tcPr>
          <w:p w14:paraId="25F3A7DC" w14:textId="77777777" w:rsidR="002105F6" w:rsidRPr="00663444" w:rsidRDefault="002105F6" w:rsidP="007C3781">
            <w:pPr>
              <w:spacing w:afterLines="50" w:after="120" w:line="340" w:lineRule="atLeast"/>
              <w:jc w:val="both"/>
              <w:rPr>
                <w:rFonts w:ascii="SimSun" w:hAnsi="SimSun"/>
                <w:b/>
                <w:sz w:val="21"/>
                <w:szCs w:val="21"/>
                <w:lang w:val="en-GB"/>
              </w:rPr>
            </w:pPr>
          </w:p>
        </w:tc>
        <w:tc>
          <w:tcPr>
            <w:tcW w:w="6095" w:type="dxa"/>
          </w:tcPr>
          <w:p w14:paraId="0F7B6DC7" w14:textId="78967936" w:rsidR="002105F6" w:rsidRPr="00663444" w:rsidRDefault="00B378AA" w:rsidP="007C3781">
            <w:pPr>
              <w:spacing w:afterLines="50" w:after="120" w:line="340" w:lineRule="atLeast"/>
              <w:jc w:val="both"/>
              <w:rPr>
                <w:rFonts w:eastAsia="Times New Roman"/>
                <w:iCs/>
                <w:sz w:val="21"/>
                <w:szCs w:val="21"/>
                <w:lang w:val="en-US"/>
              </w:rPr>
            </w:pPr>
            <w:r w:rsidRPr="00663444">
              <w:rPr>
                <w:rFonts w:ascii="SimSun" w:hAnsi="SimSun" w:hint="eastAsia"/>
                <w:iCs/>
                <w:sz w:val="21"/>
                <w:szCs w:val="21"/>
                <w:lang w:val="en-GB"/>
              </w:rPr>
              <w:t>产权组织</w:t>
            </w:r>
            <w:r w:rsidR="00FC4F88" w:rsidRPr="00663444">
              <w:rPr>
                <w:rFonts w:ascii="SimSun" w:hAnsi="SimSun" w:hint="eastAsia"/>
                <w:iCs/>
                <w:sz w:val="21"/>
                <w:szCs w:val="21"/>
                <w:lang w:val="en-GB"/>
              </w:rPr>
              <w:t>秘书处内部的其他实体能够在多大程度上帮助和促成有效、高效地实施项目？</w:t>
            </w:r>
          </w:p>
        </w:tc>
      </w:tr>
      <w:tr w:rsidR="00854C64" w:rsidRPr="00663444" w14:paraId="078F5D1A" w14:textId="77777777" w:rsidTr="007C3781">
        <w:trPr>
          <w:trHeight w:val="584"/>
        </w:trPr>
        <w:tc>
          <w:tcPr>
            <w:tcW w:w="2405" w:type="dxa"/>
            <w:vMerge/>
            <w:shd w:val="clear" w:color="auto" w:fill="D9E2F3"/>
          </w:tcPr>
          <w:p w14:paraId="665FBED8" w14:textId="77777777" w:rsidR="00854C64" w:rsidRPr="00663444" w:rsidRDefault="00854C64" w:rsidP="007C3781">
            <w:pPr>
              <w:spacing w:afterLines="50" w:after="120" w:line="340" w:lineRule="atLeast"/>
              <w:jc w:val="both"/>
              <w:rPr>
                <w:rFonts w:ascii="SimSun" w:hAnsi="SimSun"/>
                <w:b/>
                <w:sz w:val="21"/>
                <w:szCs w:val="21"/>
                <w:lang w:val="en-GB"/>
              </w:rPr>
            </w:pPr>
          </w:p>
        </w:tc>
        <w:tc>
          <w:tcPr>
            <w:tcW w:w="6095" w:type="dxa"/>
          </w:tcPr>
          <w:p w14:paraId="02295ADC" w14:textId="3FB502C8" w:rsidR="00854C64" w:rsidRPr="00663444" w:rsidRDefault="00FC4F88" w:rsidP="007C3781">
            <w:pPr>
              <w:spacing w:afterLines="50" w:after="120" w:line="340" w:lineRule="atLeast"/>
              <w:jc w:val="both"/>
              <w:rPr>
                <w:rFonts w:ascii="SimSun" w:hAnsi="SimSun"/>
                <w:iCs/>
                <w:sz w:val="21"/>
                <w:szCs w:val="21"/>
                <w:lang w:val="en-US"/>
              </w:rPr>
            </w:pPr>
            <w:r w:rsidRPr="00663444">
              <w:rPr>
                <w:rFonts w:ascii="SimSun" w:hAnsi="SimSun" w:cs="Microsoft YaHei" w:hint="eastAsia"/>
                <w:iCs/>
                <w:sz w:val="21"/>
                <w:szCs w:val="21"/>
                <w:lang w:val="en-GB"/>
              </w:rPr>
              <w:t>初始项目文件中</w:t>
            </w:r>
            <w:r w:rsidRPr="00663444">
              <w:rPr>
                <w:rFonts w:ascii="SimSun" w:hAnsi="SimSun" w:hint="eastAsia"/>
                <w:iCs/>
                <w:sz w:val="21"/>
                <w:szCs w:val="21"/>
                <w:lang w:val="en-GB"/>
              </w:rPr>
              <w:t>查明</w:t>
            </w:r>
            <w:r w:rsidRPr="00663444">
              <w:rPr>
                <w:rFonts w:ascii="SimSun" w:hAnsi="SimSun" w:cs="Microsoft YaHei" w:hint="eastAsia"/>
                <w:iCs/>
                <w:sz w:val="21"/>
                <w:szCs w:val="21"/>
                <w:lang w:val="en-GB"/>
              </w:rPr>
              <w:t>的风险在多大程度上出现或者得到了缓解？</w:t>
            </w:r>
          </w:p>
        </w:tc>
      </w:tr>
      <w:tr w:rsidR="002105F6" w:rsidRPr="00663444" w14:paraId="01623F52" w14:textId="77777777" w:rsidTr="007C3781">
        <w:tc>
          <w:tcPr>
            <w:tcW w:w="2405" w:type="dxa"/>
            <w:vMerge w:val="restart"/>
            <w:shd w:val="clear" w:color="auto" w:fill="D9E2F3"/>
          </w:tcPr>
          <w:p w14:paraId="3A0F9CFC" w14:textId="258E3842" w:rsidR="002105F6" w:rsidRPr="00663444" w:rsidRDefault="00FC4F88" w:rsidP="007C3781">
            <w:pPr>
              <w:spacing w:afterLines="50" w:after="120" w:line="340" w:lineRule="atLeast"/>
              <w:jc w:val="both"/>
              <w:rPr>
                <w:rFonts w:ascii="SimSun" w:hAnsi="SimSun"/>
                <w:b/>
                <w:sz w:val="21"/>
                <w:szCs w:val="21"/>
                <w:lang w:val="en-GB" w:eastAsia="en-US"/>
              </w:rPr>
            </w:pPr>
            <w:r w:rsidRPr="00663444">
              <w:rPr>
                <w:rFonts w:ascii="SimSun" w:hAnsi="SimSun" w:cs="SimSun" w:hint="eastAsia"/>
                <w:b/>
                <w:sz w:val="21"/>
                <w:szCs w:val="21"/>
                <w:lang w:val="en-GB"/>
              </w:rPr>
              <w:t>有效性</w:t>
            </w:r>
          </w:p>
        </w:tc>
        <w:tc>
          <w:tcPr>
            <w:tcW w:w="6095" w:type="dxa"/>
          </w:tcPr>
          <w:p w14:paraId="0406511C" w14:textId="1E38775E" w:rsidR="002105F6" w:rsidRPr="00663444" w:rsidRDefault="00FC4F88" w:rsidP="007C3781">
            <w:pPr>
              <w:spacing w:afterLines="50" w:after="120" w:line="340" w:lineRule="atLeast"/>
              <w:jc w:val="both"/>
              <w:rPr>
                <w:rFonts w:ascii="SimSun" w:hAnsi="SimSun"/>
                <w:iCs/>
                <w:sz w:val="21"/>
                <w:szCs w:val="21"/>
                <w:lang w:val="en-US"/>
              </w:rPr>
            </w:pPr>
            <w:r w:rsidRPr="00663444">
              <w:rPr>
                <w:rFonts w:ascii="SimSun" w:hAnsi="SimSun" w:cs="SimSun" w:hint="eastAsia"/>
                <w:iCs/>
                <w:sz w:val="21"/>
                <w:szCs w:val="21"/>
                <w:lang w:val="en-GB"/>
              </w:rPr>
              <w:t>项目产出在多大程度上有助于</w:t>
            </w:r>
            <w:r w:rsidR="00CA525C" w:rsidRPr="00663444">
              <w:rPr>
                <w:rFonts w:ascii="SimSun" w:hAnsi="SimSun" w:cs="SimSun" w:hint="eastAsia"/>
                <w:iCs/>
                <w:sz w:val="21"/>
                <w:szCs w:val="21"/>
                <w:lang w:val="en-GB"/>
              </w:rPr>
              <w:t>并有效</w:t>
            </w:r>
            <w:r w:rsidRPr="00663444">
              <w:rPr>
                <w:rFonts w:ascii="SimSun" w:hAnsi="SimSun" w:cs="SimSun" w:hint="eastAsia"/>
                <w:iCs/>
                <w:sz w:val="21"/>
                <w:szCs w:val="21"/>
                <w:lang w:val="en-GB"/>
              </w:rPr>
              <w:t>提高对知识产权和美食旅游</w:t>
            </w:r>
            <w:r w:rsidR="00CA525C" w:rsidRPr="00663444">
              <w:rPr>
                <w:rFonts w:ascii="SimSun" w:hAnsi="SimSun" w:cs="SimSun" w:hint="eastAsia"/>
                <w:iCs/>
                <w:sz w:val="21"/>
                <w:szCs w:val="21"/>
                <w:lang w:val="en-GB"/>
              </w:rPr>
              <w:t>业</w:t>
            </w:r>
            <w:r w:rsidRPr="00663444">
              <w:rPr>
                <w:rFonts w:ascii="SimSun" w:hAnsi="SimSun" w:cs="SimSun" w:hint="eastAsia"/>
                <w:iCs/>
                <w:sz w:val="21"/>
                <w:szCs w:val="21"/>
                <w:lang w:val="en-GB"/>
              </w:rPr>
              <w:t>的认识？</w:t>
            </w:r>
          </w:p>
        </w:tc>
      </w:tr>
      <w:tr w:rsidR="002105F6" w:rsidRPr="00663444" w14:paraId="4193C008" w14:textId="77777777" w:rsidTr="007C3781">
        <w:tc>
          <w:tcPr>
            <w:tcW w:w="2405" w:type="dxa"/>
            <w:vMerge/>
            <w:shd w:val="clear" w:color="auto" w:fill="D9E2F3"/>
          </w:tcPr>
          <w:p w14:paraId="3123DD58" w14:textId="77777777" w:rsidR="002105F6" w:rsidRPr="00663444" w:rsidRDefault="002105F6" w:rsidP="007C3781">
            <w:pPr>
              <w:spacing w:afterLines="50" w:after="120" w:line="340" w:lineRule="atLeast"/>
              <w:jc w:val="both"/>
              <w:rPr>
                <w:rFonts w:ascii="SimSun" w:hAnsi="SimSun"/>
                <w:b/>
                <w:sz w:val="21"/>
                <w:szCs w:val="21"/>
                <w:lang w:val="en-GB"/>
              </w:rPr>
            </w:pPr>
          </w:p>
        </w:tc>
        <w:tc>
          <w:tcPr>
            <w:tcW w:w="6095" w:type="dxa"/>
          </w:tcPr>
          <w:p w14:paraId="47EF476B" w14:textId="77481A47" w:rsidR="002105F6" w:rsidRPr="00663444" w:rsidRDefault="00FC4F88" w:rsidP="007C3781">
            <w:pPr>
              <w:spacing w:afterLines="50" w:after="120" w:line="340" w:lineRule="atLeast"/>
              <w:jc w:val="both"/>
              <w:rPr>
                <w:rFonts w:ascii="SimSun" w:hAnsi="SimSun"/>
                <w:iCs/>
                <w:sz w:val="21"/>
                <w:szCs w:val="21"/>
                <w:highlight w:val="yellow"/>
                <w:lang w:val="en-GB"/>
              </w:rPr>
            </w:pPr>
            <w:r w:rsidRPr="00663444">
              <w:rPr>
                <w:rFonts w:ascii="SimSun" w:hAnsi="SimSun" w:cs="SimSun" w:hint="eastAsia"/>
                <w:iCs/>
                <w:sz w:val="21"/>
                <w:szCs w:val="21"/>
                <w:lang w:val="en-GB"/>
              </w:rPr>
              <w:t>项目是否能够</w:t>
            </w:r>
            <w:r w:rsidR="00EF314B" w:rsidRPr="00663444">
              <w:rPr>
                <w:rFonts w:ascii="SimSun" w:hAnsi="SimSun" w:cs="SimSun" w:hint="eastAsia"/>
                <w:iCs/>
                <w:sz w:val="21"/>
                <w:szCs w:val="21"/>
                <w:lang w:val="en-GB"/>
              </w:rPr>
              <w:t>对</w:t>
            </w:r>
            <w:r w:rsidRPr="00663444">
              <w:rPr>
                <w:rFonts w:ascii="SimSun" w:hAnsi="SimSun" w:cs="SimSun" w:hint="eastAsia"/>
                <w:iCs/>
                <w:sz w:val="21"/>
                <w:szCs w:val="21"/>
                <w:lang w:val="en-GB"/>
              </w:rPr>
              <w:t>参与美食旅游</w:t>
            </w:r>
            <w:r w:rsidR="00EF314B" w:rsidRPr="00663444">
              <w:rPr>
                <w:rFonts w:ascii="SimSun" w:hAnsi="SimSun" w:cs="SimSun" w:hint="eastAsia"/>
                <w:iCs/>
                <w:sz w:val="21"/>
                <w:szCs w:val="21"/>
                <w:lang w:val="en-GB"/>
              </w:rPr>
              <w:t>业</w:t>
            </w:r>
            <w:r w:rsidRPr="00663444">
              <w:rPr>
                <w:rFonts w:ascii="SimSun" w:hAnsi="SimSun" w:cs="SimSun" w:hint="eastAsia"/>
                <w:iCs/>
                <w:sz w:val="21"/>
                <w:szCs w:val="21"/>
                <w:lang w:val="en-GB"/>
              </w:rPr>
              <w:t>的经济经营者和国家主管部门（包括知识产权局）</w:t>
            </w:r>
            <w:r w:rsidR="00EF314B" w:rsidRPr="00663444">
              <w:rPr>
                <w:rFonts w:ascii="SimSun" w:hAnsi="SimSun" w:cs="SimSun" w:hint="eastAsia"/>
                <w:iCs/>
                <w:sz w:val="21"/>
                <w:szCs w:val="21"/>
                <w:lang w:val="en-GB"/>
              </w:rPr>
              <w:t>进行能力建设</w:t>
            </w:r>
            <w:r w:rsidRPr="00663444">
              <w:rPr>
                <w:rFonts w:ascii="SimSun" w:hAnsi="SimSun" w:cs="SimSun" w:hint="eastAsia"/>
                <w:iCs/>
                <w:sz w:val="21"/>
                <w:szCs w:val="21"/>
                <w:lang w:val="en-GB"/>
              </w:rPr>
              <w:t>，以使用和利用知识产权工具和战略来增加</w:t>
            </w:r>
            <w:r w:rsidR="00EF314B" w:rsidRPr="00663444">
              <w:rPr>
                <w:rFonts w:ascii="SimSun" w:hAnsi="SimSun" w:cs="SimSun" w:hint="eastAsia"/>
                <w:iCs/>
                <w:sz w:val="21"/>
                <w:szCs w:val="21"/>
                <w:lang w:val="en-GB"/>
              </w:rPr>
              <w:t>使</w:t>
            </w:r>
            <w:r w:rsidRPr="00663444">
              <w:rPr>
                <w:rFonts w:ascii="SimSun" w:hAnsi="SimSun" w:cs="SimSun" w:hint="eastAsia"/>
                <w:iCs/>
                <w:sz w:val="21"/>
                <w:szCs w:val="21"/>
                <w:lang w:val="en-GB"/>
              </w:rPr>
              <w:t>其产品和服务</w:t>
            </w:r>
            <w:r w:rsidR="00EF314B" w:rsidRPr="00663444">
              <w:rPr>
                <w:rFonts w:ascii="SimSun" w:hAnsi="SimSun" w:cs="SimSun" w:hint="eastAsia"/>
                <w:iCs/>
                <w:sz w:val="21"/>
                <w:szCs w:val="21"/>
                <w:lang w:val="en-GB"/>
              </w:rPr>
              <w:t>脱颖而出</w:t>
            </w:r>
            <w:r w:rsidRPr="00663444">
              <w:rPr>
                <w:rFonts w:ascii="SimSun" w:hAnsi="SimSun" w:cs="SimSun" w:hint="eastAsia"/>
                <w:iCs/>
                <w:sz w:val="21"/>
                <w:szCs w:val="21"/>
                <w:lang w:val="en-GB"/>
              </w:rPr>
              <w:t>的价值，并在尊重当地传统和文化的同时使其经济活动多样化？</w:t>
            </w:r>
          </w:p>
        </w:tc>
      </w:tr>
      <w:tr w:rsidR="00C75EAE" w:rsidRPr="00663444" w14:paraId="620734C9" w14:textId="77777777" w:rsidTr="007C3781">
        <w:trPr>
          <w:trHeight w:val="746"/>
        </w:trPr>
        <w:tc>
          <w:tcPr>
            <w:tcW w:w="2405" w:type="dxa"/>
            <w:vMerge/>
            <w:shd w:val="clear" w:color="auto" w:fill="D9E2F3"/>
          </w:tcPr>
          <w:p w14:paraId="5C3AC121" w14:textId="77777777" w:rsidR="00C75EAE" w:rsidRPr="00663444" w:rsidRDefault="00C75EAE" w:rsidP="007C3781">
            <w:pPr>
              <w:spacing w:afterLines="50" w:after="120" w:line="340" w:lineRule="atLeast"/>
              <w:jc w:val="both"/>
              <w:rPr>
                <w:rFonts w:ascii="SimSun" w:hAnsi="SimSun"/>
                <w:b/>
                <w:sz w:val="21"/>
                <w:szCs w:val="21"/>
                <w:lang w:val="en-GB"/>
              </w:rPr>
            </w:pPr>
          </w:p>
        </w:tc>
        <w:tc>
          <w:tcPr>
            <w:tcW w:w="6095" w:type="dxa"/>
          </w:tcPr>
          <w:p w14:paraId="5510011A" w14:textId="2424FA6C" w:rsidR="00C75EAE" w:rsidRPr="00663444" w:rsidRDefault="00FC4F88" w:rsidP="007C3781">
            <w:pPr>
              <w:spacing w:afterLines="50" w:after="120" w:line="340" w:lineRule="atLeast"/>
              <w:jc w:val="both"/>
              <w:rPr>
                <w:rFonts w:ascii="SimSun" w:hAnsi="SimSun"/>
                <w:iCs/>
                <w:sz w:val="21"/>
                <w:szCs w:val="21"/>
                <w:highlight w:val="yellow"/>
                <w:lang w:val="en-GB"/>
              </w:rPr>
            </w:pPr>
            <w:r w:rsidRPr="00663444">
              <w:rPr>
                <w:rFonts w:ascii="SimSun" w:hAnsi="SimSun" w:cs="SimSun" w:hint="eastAsia"/>
                <w:iCs/>
                <w:sz w:val="21"/>
                <w:szCs w:val="21"/>
                <w:lang w:val="en-GB"/>
              </w:rPr>
              <w:t>项目在多大程度上提高了人们对利用知识产权为美食旅游活动所做贡献的认识？</w:t>
            </w:r>
          </w:p>
        </w:tc>
      </w:tr>
      <w:tr w:rsidR="00C75EAE" w:rsidRPr="00663444" w14:paraId="13AE2801" w14:textId="77777777" w:rsidTr="007C3781">
        <w:trPr>
          <w:trHeight w:val="791"/>
        </w:trPr>
        <w:tc>
          <w:tcPr>
            <w:tcW w:w="2405" w:type="dxa"/>
            <w:shd w:val="clear" w:color="auto" w:fill="D9E2F3"/>
          </w:tcPr>
          <w:p w14:paraId="67C5C1BD" w14:textId="5C1105EE" w:rsidR="00C75EAE" w:rsidRPr="00663444" w:rsidRDefault="00FC4F88" w:rsidP="007C3781">
            <w:pPr>
              <w:spacing w:afterLines="50" w:after="120" w:line="340" w:lineRule="atLeast"/>
              <w:jc w:val="both"/>
              <w:rPr>
                <w:rFonts w:ascii="SimSun" w:hAnsi="SimSun"/>
                <w:b/>
                <w:sz w:val="21"/>
                <w:szCs w:val="21"/>
                <w:lang w:val="en-GB" w:eastAsia="en-US"/>
              </w:rPr>
            </w:pPr>
            <w:r w:rsidRPr="00663444">
              <w:rPr>
                <w:rFonts w:ascii="SimSun" w:hAnsi="SimSun" w:cs="SimSun" w:hint="eastAsia"/>
                <w:b/>
                <w:sz w:val="21"/>
                <w:szCs w:val="21"/>
                <w:lang w:val="en-GB"/>
              </w:rPr>
              <w:t>可持续性</w:t>
            </w:r>
          </w:p>
        </w:tc>
        <w:tc>
          <w:tcPr>
            <w:tcW w:w="6095" w:type="dxa"/>
          </w:tcPr>
          <w:p w14:paraId="28A66CF1" w14:textId="29007963" w:rsidR="00C75EAE" w:rsidRPr="00663444" w:rsidRDefault="00FC4F88" w:rsidP="007C3781">
            <w:pPr>
              <w:spacing w:afterLines="50" w:after="120" w:line="340" w:lineRule="atLeast"/>
              <w:jc w:val="both"/>
              <w:rPr>
                <w:rFonts w:ascii="SimSun" w:hAnsi="SimSun"/>
                <w:iCs/>
                <w:sz w:val="21"/>
                <w:szCs w:val="21"/>
                <w:lang w:val="en-GB"/>
              </w:rPr>
            </w:pPr>
            <w:r w:rsidRPr="00663444">
              <w:rPr>
                <w:rFonts w:ascii="SimSun" w:hAnsi="SimSun" w:cs="SimSun" w:hint="eastAsia"/>
                <w:iCs/>
                <w:sz w:val="21"/>
                <w:szCs w:val="21"/>
                <w:lang w:val="en-GB"/>
              </w:rPr>
              <w:t>项目在多大程度上</w:t>
            </w:r>
            <w:r w:rsidR="00EF314B" w:rsidRPr="00663444">
              <w:rPr>
                <w:rFonts w:ascii="SimSun" w:hAnsi="SimSun" w:cs="SimSun" w:hint="eastAsia"/>
                <w:iCs/>
                <w:sz w:val="21"/>
                <w:szCs w:val="21"/>
                <w:lang w:val="en-GB"/>
              </w:rPr>
              <w:t>为</w:t>
            </w:r>
            <w:r w:rsidRPr="00663444">
              <w:rPr>
                <w:rFonts w:ascii="SimSun" w:hAnsi="SimSun" w:cs="SimSun" w:hint="eastAsia"/>
                <w:iCs/>
                <w:sz w:val="21"/>
                <w:szCs w:val="21"/>
                <w:lang w:val="en-GB"/>
              </w:rPr>
              <w:t>继续致力于利用知识产权制度作为促进</w:t>
            </w:r>
            <w:r w:rsidR="00EF314B" w:rsidRPr="00663444">
              <w:rPr>
                <w:rFonts w:ascii="SimSun" w:hAnsi="SimSun" w:cs="SimSun" w:hint="eastAsia"/>
                <w:iCs/>
                <w:sz w:val="21"/>
                <w:szCs w:val="21"/>
                <w:lang w:val="en-GB"/>
              </w:rPr>
              <w:t>饮食</w:t>
            </w:r>
            <w:r w:rsidRPr="00663444">
              <w:rPr>
                <w:rFonts w:ascii="SimSun" w:hAnsi="SimSun" w:cs="SimSun" w:hint="eastAsia"/>
                <w:iCs/>
                <w:sz w:val="21"/>
                <w:szCs w:val="21"/>
                <w:lang w:val="en-GB"/>
              </w:rPr>
              <w:t>传统和美食旅游</w:t>
            </w:r>
            <w:r w:rsidR="00EF314B" w:rsidRPr="00663444">
              <w:rPr>
                <w:rFonts w:ascii="SimSun" w:hAnsi="SimSun" w:cs="SimSun" w:hint="eastAsia"/>
                <w:iCs/>
                <w:sz w:val="21"/>
                <w:szCs w:val="21"/>
                <w:lang w:val="en-GB"/>
              </w:rPr>
              <w:t>业发展</w:t>
            </w:r>
            <w:r w:rsidRPr="00663444">
              <w:rPr>
                <w:rFonts w:ascii="SimSun" w:hAnsi="SimSun" w:cs="SimSun" w:hint="eastAsia"/>
                <w:iCs/>
                <w:sz w:val="21"/>
                <w:szCs w:val="21"/>
                <w:lang w:val="en-GB"/>
              </w:rPr>
              <w:t>的</w:t>
            </w:r>
            <w:r w:rsidR="00EF314B" w:rsidRPr="00663444">
              <w:rPr>
                <w:rFonts w:ascii="SimSun" w:hAnsi="SimSun" w:cs="SimSun" w:hint="eastAsia"/>
                <w:iCs/>
                <w:sz w:val="21"/>
                <w:szCs w:val="21"/>
                <w:lang w:val="en-GB"/>
              </w:rPr>
              <w:t>工具切实发挥了作用</w:t>
            </w:r>
            <w:r w:rsidRPr="00663444">
              <w:rPr>
                <w:rFonts w:ascii="SimSun" w:hAnsi="SimSun" w:cs="SimSun" w:hint="eastAsia"/>
                <w:iCs/>
                <w:sz w:val="21"/>
                <w:szCs w:val="21"/>
                <w:lang w:val="en-GB"/>
              </w:rPr>
              <w:t>？</w:t>
            </w:r>
          </w:p>
        </w:tc>
      </w:tr>
      <w:tr w:rsidR="00C75EAE" w:rsidRPr="00663444" w14:paraId="1446C813" w14:textId="77777777" w:rsidTr="007C3781">
        <w:tc>
          <w:tcPr>
            <w:tcW w:w="2405" w:type="dxa"/>
            <w:shd w:val="clear" w:color="auto" w:fill="D9E2F3"/>
          </w:tcPr>
          <w:p w14:paraId="3423E2BB" w14:textId="141D6005" w:rsidR="00C75EAE" w:rsidRPr="00663444" w:rsidRDefault="00FC4F88" w:rsidP="007C3781">
            <w:pPr>
              <w:spacing w:afterLines="50" w:after="120" w:line="340" w:lineRule="atLeast"/>
              <w:jc w:val="both"/>
              <w:rPr>
                <w:rFonts w:ascii="SimSun" w:hAnsi="SimSun"/>
                <w:b/>
                <w:sz w:val="21"/>
                <w:szCs w:val="21"/>
                <w:lang w:val="en-GB" w:eastAsia="en-US"/>
              </w:rPr>
            </w:pPr>
            <w:r w:rsidRPr="00663444">
              <w:rPr>
                <w:rFonts w:ascii="SimSun" w:hAnsi="SimSun" w:hint="eastAsia"/>
                <w:b/>
                <w:color w:val="000000" w:themeColor="text1"/>
                <w:sz w:val="21"/>
                <w:szCs w:val="21"/>
              </w:rPr>
              <w:t>产权组织</w:t>
            </w:r>
            <w:r w:rsidR="00E6708B" w:rsidRPr="00663444">
              <w:rPr>
                <w:rFonts w:ascii="SimSun" w:hAnsi="SimSun" w:hint="eastAsia"/>
                <w:b/>
                <w:color w:val="000000" w:themeColor="text1"/>
                <w:sz w:val="21"/>
                <w:szCs w:val="21"/>
              </w:rPr>
              <w:t>关注度</w:t>
            </w:r>
          </w:p>
        </w:tc>
        <w:tc>
          <w:tcPr>
            <w:tcW w:w="6095" w:type="dxa"/>
          </w:tcPr>
          <w:p w14:paraId="5FBDED55" w14:textId="39A7D8FA" w:rsidR="00C75EAE" w:rsidRPr="00663444" w:rsidRDefault="00FC4F88" w:rsidP="007C3781">
            <w:pPr>
              <w:spacing w:afterLines="50" w:after="120" w:line="340" w:lineRule="atLeast"/>
              <w:jc w:val="both"/>
              <w:rPr>
                <w:rFonts w:ascii="SimSun" w:hAnsi="SimSun"/>
                <w:iCs/>
                <w:sz w:val="21"/>
                <w:szCs w:val="21"/>
                <w:lang w:val="en-GB"/>
              </w:rPr>
            </w:pPr>
            <w:r w:rsidRPr="00663444">
              <w:rPr>
                <w:rFonts w:ascii="SimSun" w:hAnsi="SimSun" w:cs="SimSun" w:hint="eastAsia"/>
                <w:iCs/>
                <w:sz w:val="21"/>
                <w:szCs w:val="21"/>
                <w:lang w:val="en-GB"/>
              </w:rPr>
              <w:t>干预措施是否为</w:t>
            </w:r>
            <w:r w:rsidR="00170F7A" w:rsidRPr="00663444">
              <w:rPr>
                <w:rFonts w:ascii="SimSun" w:hAnsi="SimSun" w:cs="SimSun" w:hint="eastAsia"/>
                <w:iCs/>
                <w:sz w:val="21"/>
                <w:szCs w:val="21"/>
                <w:lang w:val="en-GB"/>
              </w:rPr>
              <w:t>产权组织在</w:t>
            </w:r>
            <w:r w:rsidRPr="00663444">
              <w:rPr>
                <w:rFonts w:ascii="SimSun" w:hAnsi="SimSun" w:cs="SimSun" w:hint="eastAsia"/>
                <w:iCs/>
                <w:sz w:val="21"/>
                <w:szCs w:val="21"/>
                <w:lang w:val="en-GB"/>
              </w:rPr>
              <w:t>利益攸关</w:t>
            </w:r>
            <w:r w:rsidR="00EF314B" w:rsidRPr="00663444">
              <w:rPr>
                <w:rFonts w:ascii="SimSun" w:hAnsi="SimSun" w:cs="SimSun" w:hint="eastAsia"/>
                <w:iCs/>
                <w:sz w:val="21"/>
                <w:szCs w:val="21"/>
                <w:lang w:val="en-GB"/>
              </w:rPr>
              <w:t>方</w:t>
            </w:r>
            <w:r w:rsidRPr="00663444">
              <w:rPr>
                <w:rFonts w:ascii="SimSun" w:hAnsi="SimSun" w:cs="SimSun" w:hint="eastAsia"/>
                <w:iCs/>
                <w:sz w:val="21"/>
                <w:szCs w:val="21"/>
                <w:lang w:val="en-GB"/>
              </w:rPr>
              <w:t>和受益国政府</w:t>
            </w:r>
            <w:r w:rsidR="00170F7A" w:rsidRPr="00663444">
              <w:rPr>
                <w:rFonts w:ascii="SimSun" w:hAnsi="SimSun" w:cs="SimSun" w:hint="eastAsia"/>
                <w:iCs/>
                <w:sz w:val="21"/>
                <w:szCs w:val="21"/>
                <w:lang w:val="en-GB"/>
              </w:rPr>
              <w:t>中</w:t>
            </w:r>
            <w:r w:rsidRPr="00663444">
              <w:rPr>
                <w:rFonts w:ascii="SimSun" w:hAnsi="SimSun" w:cs="SimSun" w:hint="eastAsia"/>
                <w:iCs/>
                <w:sz w:val="21"/>
                <w:szCs w:val="21"/>
                <w:lang w:val="en-GB"/>
              </w:rPr>
              <w:t>带来了</w:t>
            </w:r>
            <w:r w:rsidR="00170F7A" w:rsidRPr="00663444">
              <w:rPr>
                <w:rFonts w:ascii="SimSun" w:hAnsi="SimSun" w:cs="SimSun" w:hint="eastAsia"/>
                <w:iCs/>
                <w:sz w:val="21"/>
                <w:szCs w:val="21"/>
                <w:lang w:val="en-GB"/>
              </w:rPr>
              <w:t>正面的关注度</w:t>
            </w:r>
            <w:r w:rsidRPr="00663444">
              <w:rPr>
                <w:rFonts w:ascii="SimSun" w:hAnsi="SimSun" w:cs="SimSun" w:hint="eastAsia"/>
                <w:iCs/>
                <w:sz w:val="21"/>
                <w:szCs w:val="21"/>
                <w:lang w:val="en-GB"/>
              </w:rPr>
              <w:t>，以及如何</w:t>
            </w:r>
            <w:r w:rsidR="00170F7A" w:rsidRPr="00663444">
              <w:rPr>
                <w:rFonts w:ascii="SimSun" w:hAnsi="SimSun" w:cs="SimSun" w:hint="eastAsia"/>
                <w:iCs/>
                <w:sz w:val="21"/>
                <w:szCs w:val="21"/>
                <w:lang w:val="en-GB"/>
              </w:rPr>
              <w:t>带来</w:t>
            </w:r>
            <w:r w:rsidRPr="00663444">
              <w:rPr>
                <w:rFonts w:ascii="SimSun" w:hAnsi="SimSun" w:cs="SimSun" w:hint="eastAsia"/>
                <w:iCs/>
                <w:sz w:val="21"/>
                <w:szCs w:val="21"/>
                <w:lang w:val="en-GB"/>
              </w:rPr>
              <w:t>？</w:t>
            </w:r>
          </w:p>
        </w:tc>
      </w:tr>
      <w:tr w:rsidR="00C75EAE" w:rsidRPr="00663444" w14:paraId="4796AD9C" w14:textId="77777777" w:rsidTr="007C3781">
        <w:tc>
          <w:tcPr>
            <w:tcW w:w="2405" w:type="dxa"/>
            <w:shd w:val="clear" w:color="auto" w:fill="D9E2F3"/>
          </w:tcPr>
          <w:p w14:paraId="59307AE3" w14:textId="45F94A27" w:rsidR="00C75EAE" w:rsidRPr="00663444" w:rsidRDefault="00FC4F88" w:rsidP="007C3781">
            <w:pPr>
              <w:spacing w:afterLines="50" w:after="120" w:line="340" w:lineRule="atLeast"/>
              <w:jc w:val="both"/>
              <w:rPr>
                <w:rFonts w:ascii="SimSun" w:hAnsi="SimSun"/>
                <w:b/>
                <w:color w:val="000000" w:themeColor="text1"/>
                <w:sz w:val="21"/>
                <w:szCs w:val="21"/>
              </w:rPr>
            </w:pPr>
            <w:r w:rsidRPr="00663444">
              <w:rPr>
                <w:rFonts w:ascii="SimSun" w:hAnsi="SimSun" w:hint="eastAsia"/>
                <w:b/>
                <w:color w:val="000000" w:themeColor="text1"/>
                <w:sz w:val="21"/>
                <w:szCs w:val="21"/>
              </w:rPr>
              <w:t>产权组织附加值</w:t>
            </w:r>
          </w:p>
        </w:tc>
        <w:tc>
          <w:tcPr>
            <w:tcW w:w="6095" w:type="dxa"/>
          </w:tcPr>
          <w:p w14:paraId="33E732DA" w14:textId="773BBD31" w:rsidR="00C75EAE" w:rsidRPr="00663444" w:rsidRDefault="00FC4F88" w:rsidP="007C3781">
            <w:pPr>
              <w:spacing w:afterLines="50" w:after="120" w:line="340" w:lineRule="atLeast"/>
              <w:jc w:val="both"/>
              <w:rPr>
                <w:rFonts w:ascii="SimSun" w:hAnsi="SimSun"/>
                <w:iCs/>
                <w:sz w:val="21"/>
                <w:szCs w:val="21"/>
                <w:lang w:val="en-GB"/>
              </w:rPr>
            </w:pPr>
            <w:r w:rsidRPr="00663444">
              <w:rPr>
                <w:rFonts w:ascii="SimSun" w:hAnsi="SimSun" w:cs="SimSun" w:hint="eastAsia"/>
                <w:iCs/>
                <w:sz w:val="21"/>
                <w:szCs w:val="21"/>
                <w:lang w:val="en-GB"/>
              </w:rPr>
              <w:t>项目的附加值是什么？</w:t>
            </w:r>
          </w:p>
        </w:tc>
      </w:tr>
      <w:tr w:rsidR="00C75EAE" w:rsidRPr="00663444" w14:paraId="72195476" w14:textId="77777777" w:rsidTr="007C3781">
        <w:tc>
          <w:tcPr>
            <w:tcW w:w="2405" w:type="dxa"/>
            <w:shd w:val="clear" w:color="auto" w:fill="D9E2F3"/>
          </w:tcPr>
          <w:p w14:paraId="283AEEC6" w14:textId="079E85B3" w:rsidR="00C75EAE" w:rsidRPr="00663444" w:rsidRDefault="00FC4F88" w:rsidP="007C3781">
            <w:pPr>
              <w:spacing w:afterLines="50" w:after="120" w:line="340" w:lineRule="atLeast"/>
              <w:jc w:val="both"/>
              <w:rPr>
                <w:rFonts w:ascii="SimSun" w:hAnsi="SimSun"/>
                <w:b/>
                <w:color w:val="000000" w:themeColor="text1"/>
                <w:sz w:val="21"/>
                <w:szCs w:val="21"/>
              </w:rPr>
            </w:pPr>
            <w:r w:rsidRPr="00663444">
              <w:rPr>
                <w:rFonts w:ascii="SimSun" w:hAnsi="SimSun" w:hint="eastAsia"/>
                <w:b/>
                <w:color w:val="000000" w:themeColor="text1"/>
                <w:sz w:val="21"/>
                <w:szCs w:val="21"/>
              </w:rPr>
              <w:t>汲取的经验教训</w:t>
            </w:r>
          </w:p>
        </w:tc>
        <w:tc>
          <w:tcPr>
            <w:tcW w:w="6095" w:type="dxa"/>
          </w:tcPr>
          <w:p w14:paraId="77E6F386" w14:textId="49D600DA" w:rsidR="00C75EAE" w:rsidRPr="00663444" w:rsidRDefault="00FC4F88" w:rsidP="007C3781">
            <w:pPr>
              <w:spacing w:afterLines="50" w:after="120" w:line="340" w:lineRule="atLeast"/>
              <w:jc w:val="both"/>
              <w:rPr>
                <w:rFonts w:ascii="SimSun" w:hAnsi="SimSun"/>
                <w:iCs/>
                <w:sz w:val="21"/>
                <w:szCs w:val="21"/>
              </w:rPr>
            </w:pPr>
            <w:r w:rsidRPr="00663444">
              <w:rPr>
                <w:rFonts w:ascii="SimSun" w:hAnsi="SimSun" w:cs="SimSun" w:hint="eastAsia"/>
                <w:iCs/>
                <w:sz w:val="21"/>
                <w:szCs w:val="21"/>
                <w:lang w:val="en-GB"/>
              </w:rPr>
              <w:t>从项目中可以</w:t>
            </w:r>
            <w:r w:rsidR="00EF314B" w:rsidRPr="00663444">
              <w:rPr>
                <w:rFonts w:ascii="SimSun" w:hAnsi="SimSun" w:cs="SimSun" w:hint="eastAsia"/>
                <w:iCs/>
                <w:sz w:val="21"/>
                <w:szCs w:val="21"/>
                <w:lang w:val="en-GB"/>
              </w:rPr>
              <w:t>汲取</w:t>
            </w:r>
            <w:r w:rsidRPr="00663444">
              <w:rPr>
                <w:rFonts w:ascii="SimSun" w:hAnsi="SimSun" w:cs="SimSun" w:hint="eastAsia"/>
                <w:iCs/>
                <w:sz w:val="21"/>
                <w:szCs w:val="21"/>
                <w:lang w:val="en-GB"/>
              </w:rPr>
              <w:t>哪些经验教训和</w:t>
            </w:r>
            <w:r w:rsidR="002C2901" w:rsidRPr="00663444">
              <w:rPr>
                <w:rFonts w:ascii="SimSun" w:hAnsi="SimSun" w:cs="SimSun" w:hint="eastAsia"/>
                <w:iCs/>
                <w:sz w:val="21"/>
                <w:szCs w:val="21"/>
                <w:lang w:val="en-GB"/>
              </w:rPr>
              <w:t>良好</w:t>
            </w:r>
            <w:r w:rsidRPr="00663444">
              <w:rPr>
                <w:rFonts w:ascii="SimSun" w:hAnsi="SimSun" w:cs="SimSun" w:hint="eastAsia"/>
                <w:iCs/>
                <w:sz w:val="21"/>
                <w:szCs w:val="21"/>
                <w:lang w:val="en-GB"/>
              </w:rPr>
              <w:t>做法</w:t>
            </w:r>
            <w:r w:rsidRPr="00663444">
              <w:rPr>
                <w:rFonts w:ascii="SimSun" w:hAnsi="SimSun" w:cs="SimSun" w:hint="eastAsia"/>
                <w:iCs/>
                <w:sz w:val="21"/>
                <w:szCs w:val="21"/>
              </w:rPr>
              <w:t>（</w:t>
            </w:r>
            <w:r w:rsidR="00C2566A" w:rsidRPr="00663444">
              <w:rPr>
                <w:rFonts w:ascii="SimSun" w:hAnsi="SimSun" w:cs="SimSun" w:hint="eastAsia"/>
                <w:iCs/>
                <w:sz w:val="21"/>
                <w:szCs w:val="21"/>
              </w:rPr>
              <w:t>尤其</w:t>
            </w:r>
            <w:r w:rsidR="00C2566A" w:rsidRPr="00663444">
              <w:rPr>
                <w:rFonts w:ascii="SimSun" w:hAnsi="SimSun" w:cs="SimSun" w:hint="eastAsia"/>
                <w:iCs/>
                <w:sz w:val="21"/>
                <w:szCs w:val="21"/>
                <w:lang w:val="en-GB"/>
              </w:rPr>
              <w:t>侧重于</w:t>
            </w:r>
            <w:r w:rsidR="00EF314B" w:rsidRPr="00663444">
              <w:rPr>
                <w:rFonts w:ascii="SimSun" w:hAnsi="SimSun" w:cs="SimSun" w:hint="eastAsia"/>
                <w:iCs/>
                <w:sz w:val="21"/>
                <w:szCs w:val="21"/>
                <w:lang w:val="en-GB"/>
              </w:rPr>
              <w:t>项目</w:t>
            </w:r>
            <w:r w:rsidRPr="00663444">
              <w:rPr>
                <w:rFonts w:ascii="SimSun" w:hAnsi="SimSun" w:cs="SimSun" w:hint="eastAsia"/>
                <w:iCs/>
                <w:sz w:val="21"/>
                <w:szCs w:val="21"/>
                <w:lang w:val="en-GB"/>
              </w:rPr>
              <w:t>设计和管理</w:t>
            </w:r>
            <w:r w:rsidRPr="00663444">
              <w:rPr>
                <w:rFonts w:ascii="SimSun" w:hAnsi="SimSun" w:cs="SimSun" w:hint="eastAsia"/>
                <w:iCs/>
                <w:sz w:val="21"/>
                <w:szCs w:val="21"/>
              </w:rPr>
              <w:t>）？</w:t>
            </w:r>
          </w:p>
        </w:tc>
      </w:tr>
      <w:tr w:rsidR="00C75EAE" w:rsidRPr="00663444" w14:paraId="41606C34" w14:textId="77777777" w:rsidTr="007C3781">
        <w:tc>
          <w:tcPr>
            <w:tcW w:w="2405" w:type="dxa"/>
            <w:shd w:val="clear" w:color="auto" w:fill="D9E2F3"/>
          </w:tcPr>
          <w:p w14:paraId="7EEAA36B" w14:textId="677BDB19" w:rsidR="00C75EAE" w:rsidRPr="00663444" w:rsidRDefault="00FC4F88" w:rsidP="007C3781">
            <w:pPr>
              <w:spacing w:afterLines="50" w:after="120" w:line="340" w:lineRule="atLeast"/>
              <w:jc w:val="both"/>
              <w:rPr>
                <w:rFonts w:ascii="SimSun" w:hAnsi="SimSun"/>
                <w:b/>
                <w:color w:val="000000" w:themeColor="text1"/>
                <w:sz w:val="21"/>
                <w:szCs w:val="21"/>
                <w:lang w:val="en-US"/>
              </w:rPr>
            </w:pPr>
            <w:r w:rsidRPr="00663444">
              <w:rPr>
                <w:rFonts w:ascii="SimSun" w:hAnsi="SimSun" w:hint="eastAsia"/>
                <w:b/>
                <w:color w:val="000000" w:themeColor="text1"/>
                <w:sz w:val="21"/>
                <w:szCs w:val="21"/>
                <w:lang w:val="en-US"/>
              </w:rPr>
              <w:t>落实发展议程各项建议</w:t>
            </w:r>
          </w:p>
        </w:tc>
        <w:tc>
          <w:tcPr>
            <w:tcW w:w="6095" w:type="dxa"/>
          </w:tcPr>
          <w:p w14:paraId="0A8C3F2E" w14:textId="18BAF763" w:rsidR="00C75EAE" w:rsidRPr="00663444" w:rsidRDefault="00FC4F88" w:rsidP="007C3781">
            <w:pPr>
              <w:spacing w:afterLines="50" w:after="120" w:line="340" w:lineRule="atLeast"/>
              <w:jc w:val="both"/>
              <w:rPr>
                <w:rFonts w:ascii="SimSun" w:hAnsi="SimSun"/>
                <w:iCs/>
                <w:sz w:val="21"/>
                <w:szCs w:val="21"/>
                <w:lang w:val="en-GB"/>
              </w:rPr>
            </w:pPr>
            <w:r w:rsidRPr="00663444">
              <w:rPr>
                <w:rFonts w:ascii="SimSun" w:hAnsi="SimSun" w:cs="SimSun" w:hint="eastAsia"/>
                <w:iCs/>
                <w:sz w:val="21"/>
                <w:szCs w:val="21"/>
                <w:lang w:val="en-GB"/>
              </w:rPr>
              <w:t>发展议程建议</w:t>
            </w:r>
            <w:r w:rsidRPr="00663444">
              <w:rPr>
                <w:rFonts w:ascii="SimSun" w:hAnsi="SimSun" w:hint="eastAsia"/>
                <w:iCs/>
                <w:sz w:val="21"/>
                <w:szCs w:val="21"/>
                <w:lang w:val="en-GB"/>
              </w:rPr>
              <w:t>1</w:t>
            </w:r>
            <w:r w:rsidRPr="00663444">
              <w:rPr>
                <w:rFonts w:ascii="SimSun" w:hAnsi="SimSun" w:cs="SimSun" w:hint="eastAsia"/>
                <w:iCs/>
                <w:sz w:val="21"/>
                <w:szCs w:val="21"/>
                <w:lang w:val="en-GB"/>
              </w:rPr>
              <w:t>、</w:t>
            </w:r>
            <w:r w:rsidR="007C3781">
              <w:rPr>
                <w:rFonts w:ascii="SimSun" w:hAnsi="SimSun" w:hint="eastAsia"/>
                <w:iCs/>
                <w:sz w:val="21"/>
                <w:szCs w:val="21"/>
                <w:lang w:val="en-GB"/>
              </w:rPr>
              <w:t>10</w:t>
            </w:r>
            <w:r w:rsidRPr="00663444">
              <w:rPr>
                <w:rFonts w:ascii="SimSun" w:hAnsi="SimSun" w:cs="SimSun" w:hint="eastAsia"/>
                <w:iCs/>
                <w:sz w:val="21"/>
                <w:szCs w:val="21"/>
                <w:lang w:val="en-GB"/>
              </w:rPr>
              <w:t>和</w:t>
            </w:r>
            <w:r w:rsidR="007C3781">
              <w:rPr>
                <w:rFonts w:ascii="SimSun" w:hAnsi="SimSun" w:hint="eastAsia"/>
                <w:iCs/>
                <w:sz w:val="21"/>
                <w:szCs w:val="21"/>
                <w:lang w:val="en-GB"/>
              </w:rPr>
              <w:t>12</w:t>
            </w:r>
            <w:r w:rsidRPr="00663444">
              <w:rPr>
                <w:rFonts w:ascii="SimSun" w:hAnsi="SimSun" w:cs="SimSun" w:hint="eastAsia"/>
                <w:iCs/>
                <w:sz w:val="21"/>
                <w:szCs w:val="21"/>
                <w:lang w:val="en-GB"/>
              </w:rPr>
              <w:t>在</w:t>
            </w:r>
            <w:r w:rsidR="00CA525C" w:rsidRPr="00663444">
              <w:rPr>
                <w:rFonts w:ascii="SimSun" w:hAnsi="SimSun" w:cs="SimSun" w:hint="eastAsia"/>
                <w:iCs/>
                <w:sz w:val="21"/>
                <w:szCs w:val="21"/>
                <w:lang w:val="en-GB"/>
              </w:rPr>
              <w:t>多大</w:t>
            </w:r>
            <w:r w:rsidRPr="00663444">
              <w:rPr>
                <w:rFonts w:ascii="SimSun" w:hAnsi="SimSun" w:cs="SimSun" w:hint="eastAsia"/>
                <w:iCs/>
                <w:sz w:val="21"/>
                <w:szCs w:val="21"/>
                <w:lang w:val="en-GB"/>
              </w:rPr>
              <w:t>程度上通过项目得到了落实？</w:t>
            </w:r>
          </w:p>
        </w:tc>
      </w:tr>
    </w:tbl>
    <w:p w14:paraId="51BB5488" w14:textId="35CE1FC0" w:rsidR="00BF3B7B" w:rsidRPr="007C3781" w:rsidRDefault="000B053D" w:rsidP="007C3781">
      <w:pPr>
        <w:numPr>
          <w:ilvl w:val="0"/>
          <w:numId w:val="13"/>
        </w:numPr>
        <w:overflowPunct w:val="0"/>
        <w:spacing w:beforeLines="50" w:before="120" w:afterLines="50" w:after="120" w:line="340" w:lineRule="atLeast"/>
        <w:ind w:left="357" w:hanging="357"/>
        <w:jc w:val="both"/>
        <w:rPr>
          <w:rFonts w:ascii="SimSun" w:hAnsi="SimSun" w:cs="SimSun"/>
          <w:sz w:val="21"/>
          <w:szCs w:val="21"/>
          <w:lang w:eastAsia="es-ES_tradnl"/>
        </w:rPr>
      </w:pPr>
      <w:r w:rsidRPr="007C3781">
        <w:rPr>
          <w:rFonts w:ascii="SimSun" w:hAnsi="SimSun" w:cs="SimSun" w:hint="eastAsia"/>
          <w:sz w:val="21"/>
          <w:szCs w:val="21"/>
          <w:lang w:eastAsia="es-ES_tradnl"/>
        </w:rPr>
        <w:t>上述审评问题作为审评过程的结构</w:t>
      </w:r>
      <w:r w:rsidR="00F1086E" w:rsidRPr="00663444">
        <w:rPr>
          <w:rFonts w:ascii="SimSun" w:hAnsi="SimSun" w:cs="SimSun" w:hint="eastAsia"/>
          <w:sz w:val="21"/>
          <w:szCs w:val="21"/>
          <w:lang w:eastAsia="es-ES_tradnl"/>
        </w:rPr>
        <w:t>化</w:t>
      </w:r>
      <w:r w:rsidRPr="007C3781">
        <w:rPr>
          <w:rFonts w:ascii="SimSun" w:hAnsi="SimSun" w:cs="SimSun" w:hint="eastAsia"/>
          <w:sz w:val="21"/>
          <w:szCs w:val="21"/>
          <w:lang w:eastAsia="es-ES_tradnl"/>
        </w:rPr>
        <w:t>指南，确保了所有审评工具中提问的一致性。在此基础上制定了审评表，包括关键审评工具、数据来源和数据收集方法。</w:t>
      </w:r>
      <w:r w:rsidR="00CD3B03" w:rsidRPr="00663444">
        <w:rPr>
          <w:rFonts w:ascii="SimSun" w:hAnsi="SimSun" w:cs="SimSun" w:hint="eastAsia"/>
          <w:sz w:val="21"/>
          <w:szCs w:val="21"/>
          <w:lang w:eastAsia="es-ES_tradnl"/>
        </w:rPr>
        <w:t>这</w:t>
      </w:r>
      <w:r w:rsidR="00F1086E" w:rsidRPr="00663444">
        <w:rPr>
          <w:rFonts w:ascii="SimSun" w:hAnsi="SimSun" w:cs="SimSun" w:hint="eastAsia"/>
          <w:sz w:val="21"/>
          <w:szCs w:val="21"/>
          <w:lang w:eastAsia="es-ES_tradnl"/>
        </w:rPr>
        <w:t>种审评表的使用</w:t>
      </w:r>
      <w:r w:rsidR="00CD3B03" w:rsidRPr="00663444">
        <w:rPr>
          <w:rFonts w:ascii="SimSun" w:hAnsi="SimSun" w:cs="SimSun" w:hint="eastAsia"/>
          <w:sz w:val="21"/>
          <w:szCs w:val="21"/>
          <w:lang w:eastAsia="es-ES_tradnl"/>
        </w:rPr>
        <w:t>是</w:t>
      </w:r>
      <w:r w:rsidR="00F1086E" w:rsidRPr="00663444">
        <w:rPr>
          <w:rFonts w:ascii="SimSun" w:hAnsi="SimSun" w:cs="SimSun" w:hint="eastAsia"/>
          <w:sz w:val="21"/>
          <w:szCs w:val="21"/>
          <w:lang w:eastAsia="es-ES_tradnl"/>
        </w:rPr>
        <w:t>对</w:t>
      </w:r>
      <w:r w:rsidR="00CD3B03" w:rsidRPr="00663444">
        <w:rPr>
          <w:rFonts w:ascii="SimSun" w:hAnsi="SimSun" w:cs="SimSun" w:hint="eastAsia"/>
          <w:sz w:val="21"/>
          <w:szCs w:val="21"/>
          <w:lang w:eastAsia="es-ES_tradnl"/>
        </w:rPr>
        <w:t>所需信息</w:t>
      </w:r>
      <w:r w:rsidR="00F1086E" w:rsidRPr="00663444">
        <w:rPr>
          <w:rFonts w:ascii="SimSun" w:hAnsi="SimSun" w:cs="SimSun" w:hint="eastAsia"/>
          <w:sz w:val="21"/>
          <w:szCs w:val="21"/>
          <w:lang w:eastAsia="es-ES_tradnl"/>
        </w:rPr>
        <w:t>进行组织和系统化的有益和有价值的手段</w:t>
      </w:r>
      <w:r w:rsidR="00CD3B03" w:rsidRPr="00663444">
        <w:rPr>
          <w:rFonts w:ascii="SimSun" w:hAnsi="SimSun" w:cs="SimSun" w:hint="eastAsia"/>
          <w:sz w:val="21"/>
          <w:szCs w:val="21"/>
          <w:lang w:eastAsia="es-ES_tradnl"/>
        </w:rPr>
        <w:t>。</w:t>
      </w:r>
      <w:r w:rsidRPr="007C3781">
        <w:rPr>
          <w:rFonts w:ascii="SimSun" w:hAnsi="SimSun" w:cs="SimSun" w:hint="eastAsia"/>
          <w:sz w:val="21"/>
          <w:szCs w:val="21"/>
          <w:lang w:eastAsia="es-ES_tradnl"/>
        </w:rPr>
        <w:t>审评表见本文件附录一。</w:t>
      </w:r>
    </w:p>
    <w:p w14:paraId="0DB574B7" w14:textId="3FA4D21B" w:rsidR="00BF3B7B" w:rsidRPr="00663444" w:rsidRDefault="00F1086E" w:rsidP="007C3781">
      <w:pPr>
        <w:keepNext/>
        <w:keepLines/>
        <w:spacing w:beforeLines="100" w:before="240" w:afterLines="100" w:after="240"/>
        <w:outlineLvl w:val="0"/>
        <w:rPr>
          <w:rFonts w:ascii="SimSun" w:hAnsi="SimSun"/>
          <w:b/>
          <w:sz w:val="21"/>
          <w:szCs w:val="21"/>
          <w:lang w:val="en-GB"/>
        </w:rPr>
      </w:pPr>
      <w:bookmarkStart w:id="12" w:name="_Toc129355101"/>
      <w:r w:rsidRPr="00663444">
        <w:rPr>
          <w:rFonts w:ascii="SimHei" w:eastAsia="SimHei" w:hAnsi="SimHei" w:cs="SimSun" w:hint="eastAsia"/>
          <w:bCs/>
          <w:sz w:val="21"/>
          <w:szCs w:val="21"/>
          <w:lang w:val="en-GB"/>
        </w:rPr>
        <w:t>数据收集</w:t>
      </w:r>
      <w:bookmarkEnd w:id="12"/>
    </w:p>
    <w:p w14:paraId="41FDED12" w14:textId="311D28FB" w:rsidR="00D838AD" w:rsidRPr="007C3781" w:rsidRDefault="000B053D" w:rsidP="00E10571">
      <w:pPr>
        <w:numPr>
          <w:ilvl w:val="0"/>
          <w:numId w:val="13"/>
        </w:numPr>
        <w:overflowPunct w:val="0"/>
        <w:spacing w:afterLines="50" w:after="120" w:line="340" w:lineRule="atLeast"/>
        <w:ind w:left="357" w:hanging="357"/>
        <w:jc w:val="both"/>
        <w:rPr>
          <w:rFonts w:ascii="SimSun" w:hAnsi="SimSun" w:cs="SimSun"/>
          <w:sz w:val="21"/>
          <w:szCs w:val="21"/>
          <w:lang w:eastAsia="es-ES_tradnl"/>
        </w:rPr>
      </w:pPr>
      <w:r w:rsidRPr="007C3781">
        <w:rPr>
          <w:rFonts w:ascii="SimSun" w:hAnsi="SimSun" w:cs="SimSun" w:hint="eastAsia"/>
          <w:sz w:val="21"/>
          <w:szCs w:val="21"/>
          <w:lang w:eastAsia="es-ES_tradnl"/>
        </w:rPr>
        <w:t>数据收集的范围</w:t>
      </w:r>
      <w:r w:rsidR="00F1086E" w:rsidRPr="007C3781">
        <w:rPr>
          <w:rFonts w:ascii="SimSun" w:hAnsi="SimSun" w:cs="SimSun" w:hint="eastAsia"/>
          <w:sz w:val="21"/>
          <w:szCs w:val="21"/>
          <w:lang w:eastAsia="es-ES_tradnl"/>
        </w:rPr>
        <w:t>从初始阶段即开始</w:t>
      </w:r>
      <w:r w:rsidRPr="007C3781">
        <w:rPr>
          <w:rFonts w:ascii="SimSun" w:hAnsi="SimSun" w:cs="SimSun" w:hint="eastAsia"/>
          <w:sz w:val="21"/>
          <w:szCs w:val="21"/>
          <w:lang w:eastAsia="es-ES_tradnl"/>
        </w:rPr>
        <w:t>扩大，以</w:t>
      </w:r>
      <w:r w:rsidR="00F1086E" w:rsidRPr="007C3781">
        <w:rPr>
          <w:rFonts w:ascii="SimSun" w:hAnsi="SimSun" w:cs="SimSun" w:hint="eastAsia"/>
          <w:sz w:val="21"/>
          <w:szCs w:val="21"/>
          <w:lang w:eastAsia="es-ES_tradnl"/>
        </w:rPr>
        <w:t>搭建</w:t>
      </w:r>
      <w:r w:rsidRPr="007C3781">
        <w:rPr>
          <w:rFonts w:ascii="SimSun" w:hAnsi="SimSun" w:cs="SimSun" w:hint="eastAsia"/>
          <w:sz w:val="21"/>
          <w:szCs w:val="21"/>
          <w:lang w:eastAsia="es-ES_tradnl"/>
        </w:rPr>
        <w:t>坚实的证据基础。这是通过文件审查和扩大</w:t>
      </w:r>
      <w:r w:rsidR="00F1086E" w:rsidRPr="007C3781">
        <w:rPr>
          <w:rFonts w:ascii="SimSun" w:hAnsi="SimSun" w:cs="SimSun" w:hint="eastAsia"/>
          <w:sz w:val="21"/>
          <w:szCs w:val="21"/>
          <w:lang w:eastAsia="es-ES_tradnl"/>
        </w:rPr>
        <w:t>利益攸关方</w:t>
      </w:r>
      <w:r w:rsidRPr="007C3781">
        <w:rPr>
          <w:rFonts w:ascii="SimSun" w:hAnsi="SimSun" w:cs="SimSun" w:hint="eastAsia"/>
          <w:sz w:val="21"/>
          <w:szCs w:val="21"/>
          <w:lang w:eastAsia="es-ES_tradnl"/>
        </w:rPr>
        <w:t>的咨询范围来实现的，</w:t>
      </w:r>
      <w:r w:rsidR="00F1086E" w:rsidRPr="007C3781">
        <w:rPr>
          <w:rFonts w:ascii="SimSun" w:hAnsi="SimSun" w:cs="SimSun" w:hint="eastAsia"/>
          <w:sz w:val="21"/>
          <w:szCs w:val="21"/>
          <w:lang w:eastAsia="es-ES_tradnl"/>
        </w:rPr>
        <w:t>交流对象</w:t>
      </w:r>
      <w:r w:rsidRPr="007C3781">
        <w:rPr>
          <w:rFonts w:ascii="SimSun" w:hAnsi="SimSun" w:cs="SimSun" w:hint="eastAsia"/>
          <w:sz w:val="21"/>
          <w:szCs w:val="21"/>
          <w:lang w:eastAsia="es-ES_tradnl"/>
        </w:rPr>
        <w:t>从</w:t>
      </w:r>
      <w:r w:rsidR="00F1086E" w:rsidRPr="007C3781">
        <w:rPr>
          <w:rFonts w:ascii="SimSun" w:hAnsi="SimSun" w:cs="SimSun" w:hint="eastAsia"/>
          <w:sz w:val="21"/>
          <w:szCs w:val="21"/>
          <w:lang w:eastAsia="es-ES_tradnl"/>
        </w:rPr>
        <w:t>产权组织</w:t>
      </w:r>
      <w:r w:rsidRPr="007C3781">
        <w:rPr>
          <w:rFonts w:ascii="SimSun" w:hAnsi="SimSun" w:cs="SimSun" w:hint="eastAsia"/>
          <w:sz w:val="21"/>
          <w:szCs w:val="21"/>
          <w:lang w:eastAsia="es-ES_tradnl"/>
        </w:rPr>
        <w:t>项目协调员和</w:t>
      </w:r>
      <w:r w:rsidR="00F1086E" w:rsidRPr="007C3781">
        <w:rPr>
          <w:rFonts w:ascii="SimSun" w:hAnsi="SimSun" w:cs="SimSun" w:hint="eastAsia"/>
          <w:sz w:val="21"/>
          <w:szCs w:val="21"/>
          <w:lang w:eastAsia="es-ES_tradnl"/>
        </w:rPr>
        <w:t>联络点扩大</w:t>
      </w:r>
      <w:r w:rsidRPr="007C3781">
        <w:rPr>
          <w:rFonts w:ascii="SimSun" w:hAnsi="SimSun" w:cs="SimSun" w:hint="eastAsia"/>
          <w:sz w:val="21"/>
          <w:szCs w:val="21"/>
          <w:lang w:eastAsia="es-ES_tradnl"/>
        </w:rPr>
        <w:t>到对干预措施有可靠了解的其他相关</w:t>
      </w:r>
      <w:r w:rsidR="00F1086E" w:rsidRPr="007C3781">
        <w:rPr>
          <w:rFonts w:ascii="SimSun" w:hAnsi="SimSun" w:cs="SimSun" w:hint="eastAsia"/>
          <w:sz w:val="21"/>
          <w:szCs w:val="21"/>
          <w:lang w:eastAsia="es-ES_tradnl"/>
        </w:rPr>
        <w:t>利益攸关方</w:t>
      </w:r>
      <w:r w:rsidRPr="007C3781">
        <w:rPr>
          <w:rFonts w:ascii="SimSun" w:hAnsi="SimSun" w:cs="SimSun" w:hint="eastAsia"/>
          <w:sz w:val="21"/>
          <w:szCs w:val="21"/>
          <w:lang w:eastAsia="es-ES_tradnl"/>
        </w:rPr>
        <w:t>。主要的数据收集活动</w:t>
      </w:r>
      <w:r w:rsidR="00F1086E" w:rsidRPr="007C3781">
        <w:rPr>
          <w:rFonts w:ascii="SimSun" w:hAnsi="SimSun" w:cs="SimSun" w:hint="eastAsia"/>
          <w:sz w:val="21"/>
          <w:szCs w:val="21"/>
          <w:lang w:eastAsia="es-ES_tradnl"/>
        </w:rPr>
        <w:t>载于</w:t>
      </w:r>
      <w:r w:rsidRPr="007C3781">
        <w:rPr>
          <w:rFonts w:ascii="SimSun" w:hAnsi="SimSun" w:cs="SimSun" w:hint="eastAsia"/>
          <w:sz w:val="21"/>
          <w:szCs w:val="21"/>
          <w:lang w:eastAsia="es-ES_tradnl"/>
        </w:rPr>
        <w:t>表2</w:t>
      </w:r>
      <w:r w:rsidR="00F1086E" w:rsidRPr="007C3781">
        <w:rPr>
          <w:rFonts w:ascii="SimSun" w:hAnsi="SimSun" w:cs="SimSun" w:hint="eastAsia"/>
          <w:sz w:val="21"/>
          <w:szCs w:val="21"/>
          <w:lang w:eastAsia="es-ES_tradnl"/>
        </w:rPr>
        <w:t>。</w:t>
      </w:r>
    </w:p>
    <w:tbl>
      <w:tblPr>
        <w:tblStyle w:val="TableGrid"/>
        <w:tblW w:w="0" w:type="auto"/>
        <w:tblLook w:val="04A0" w:firstRow="1" w:lastRow="0" w:firstColumn="1" w:lastColumn="0" w:noHBand="0" w:noVBand="1"/>
        <w:tblCaption w:val="表2——数据收集活动"/>
        <w:tblDescription w:val="Table 2 – Data collection activities"/>
      </w:tblPr>
      <w:tblGrid>
        <w:gridCol w:w="1795"/>
        <w:gridCol w:w="7190"/>
      </w:tblGrid>
      <w:tr w:rsidR="00E235B0" w14:paraId="0C444284" w14:textId="77777777" w:rsidTr="007C3781">
        <w:trPr>
          <w:tblHeader/>
        </w:trPr>
        <w:tc>
          <w:tcPr>
            <w:tcW w:w="8985" w:type="dxa"/>
            <w:gridSpan w:val="2"/>
          </w:tcPr>
          <w:p w14:paraId="6190D4E5" w14:textId="6D57F6B9" w:rsidR="00E235B0" w:rsidRDefault="00580E0E" w:rsidP="00E235B0">
            <w:pPr>
              <w:pStyle w:val="ListParagraph"/>
              <w:spacing w:after="240"/>
              <w:ind w:left="0"/>
              <w:contextualSpacing w:val="0"/>
              <w:rPr>
                <w:rFonts w:eastAsia="Arial"/>
              </w:rPr>
            </w:pPr>
            <w:r w:rsidRPr="009E4BAB">
              <w:rPr>
                <w:rFonts w:ascii="KaiTi" w:eastAsia="KaiTi" w:hAnsi="KaiTi" w:hint="eastAsia"/>
                <w:b/>
                <w:iCs/>
                <w:sz w:val="21"/>
                <w:lang w:val="en-GB" w:eastAsia="zh-CN"/>
              </w:rPr>
              <w:t>表2——数据收集活动</w:t>
            </w:r>
          </w:p>
        </w:tc>
      </w:tr>
      <w:tr w:rsidR="00E235B0" w14:paraId="5559DB7A" w14:textId="77777777" w:rsidTr="007C3781">
        <w:tc>
          <w:tcPr>
            <w:tcW w:w="1795" w:type="dxa"/>
          </w:tcPr>
          <w:p w14:paraId="31B875F4" w14:textId="62A11B3B" w:rsidR="00E235B0" w:rsidRPr="009E4BAB" w:rsidRDefault="00580E0E" w:rsidP="00D838AD">
            <w:pPr>
              <w:pStyle w:val="ListParagraph"/>
              <w:spacing w:after="240"/>
              <w:ind w:left="0"/>
              <w:contextualSpacing w:val="0"/>
              <w:rPr>
                <w:rFonts w:ascii="KaiTi" w:eastAsia="KaiTi" w:hAnsi="KaiTi"/>
                <w:b/>
                <w:iCs/>
                <w:sz w:val="21"/>
                <w:szCs w:val="21"/>
              </w:rPr>
            </w:pPr>
            <w:r w:rsidRPr="009E4BAB">
              <w:rPr>
                <w:rFonts w:ascii="KaiTi" w:eastAsia="KaiTi" w:hAnsi="KaiTi" w:cs="SimSun" w:hint="eastAsia"/>
                <w:b/>
                <w:iCs/>
                <w:sz w:val="21"/>
                <w:szCs w:val="21"/>
                <w:lang w:eastAsia="zh-CN"/>
              </w:rPr>
              <w:t>文献分析</w:t>
            </w:r>
          </w:p>
        </w:tc>
        <w:tc>
          <w:tcPr>
            <w:tcW w:w="7190" w:type="dxa"/>
          </w:tcPr>
          <w:p w14:paraId="798AEA94" w14:textId="46B9F07D" w:rsidR="00E235B0" w:rsidRPr="00663444" w:rsidRDefault="000B053D" w:rsidP="007C3781">
            <w:pPr>
              <w:spacing w:afterLines="50" w:after="120" w:line="340" w:lineRule="atLeast"/>
              <w:ind w:left="30"/>
              <w:jc w:val="both"/>
              <w:rPr>
                <w:sz w:val="21"/>
                <w:szCs w:val="21"/>
                <w:lang w:eastAsia="de-DE"/>
              </w:rPr>
            </w:pPr>
            <w:r w:rsidRPr="00663444">
              <w:rPr>
                <w:rFonts w:ascii="SimSun" w:hAnsi="SimSun" w:cs="SimSun" w:hint="eastAsia"/>
                <w:sz w:val="21"/>
                <w:szCs w:val="21"/>
              </w:rPr>
              <w:t>在文件审查方面，</w:t>
            </w:r>
            <w:r w:rsidR="00C50FCB" w:rsidRPr="00663444">
              <w:rPr>
                <w:rFonts w:ascii="SimSun" w:hAnsi="SimSun" w:cs="SimSun" w:hint="eastAsia"/>
                <w:sz w:val="21"/>
                <w:szCs w:val="21"/>
              </w:rPr>
              <w:t>审评</w:t>
            </w:r>
            <w:r w:rsidRPr="00663444">
              <w:rPr>
                <w:rFonts w:ascii="SimSun" w:hAnsi="SimSun" w:cs="SimSun" w:hint="eastAsia"/>
                <w:sz w:val="21"/>
                <w:szCs w:val="21"/>
              </w:rPr>
              <w:t>员审查了以下类型的报告</w:t>
            </w:r>
            <w:r w:rsidR="00903A08" w:rsidRPr="00663444">
              <w:rPr>
                <w:rFonts w:ascii="SimSun" w:hAnsi="SimSun" w:cs="SimSun" w:hint="eastAsia"/>
                <w:sz w:val="21"/>
                <w:szCs w:val="21"/>
              </w:rPr>
              <w:t>：</w:t>
            </w:r>
          </w:p>
          <w:p w14:paraId="3F5912D9" w14:textId="664BB3F0" w:rsidR="00E235B0" w:rsidRPr="00663444" w:rsidRDefault="000B053D" w:rsidP="007C3781">
            <w:pPr>
              <w:pStyle w:val="ListParagraph"/>
              <w:numPr>
                <w:ilvl w:val="0"/>
                <w:numId w:val="32"/>
              </w:numPr>
              <w:spacing w:afterLines="50" w:after="120" w:line="340" w:lineRule="atLeast"/>
              <w:ind w:left="29"/>
              <w:contextualSpacing w:val="0"/>
              <w:jc w:val="both"/>
              <w:rPr>
                <w:rFonts w:cs="Arial"/>
                <w:sz w:val="21"/>
                <w:szCs w:val="21"/>
                <w:lang w:eastAsia="zh-CN"/>
              </w:rPr>
            </w:pPr>
            <w:r w:rsidRPr="009E4BAB">
              <w:rPr>
                <w:rFonts w:ascii="KaiTi" w:eastAsia="KaiTi" w:hAnsi="KaiTi" w:cs="SimSun" w:hint="eastAsia"/>
                <w:b/>
                <w:bCs/>
                <w:sz w:val="21"/>
                <w:szCs w:val="21"/>
                <w:lang w:eastAsia="zh-CN"/>
              </w:rPr>
              <w:t>一般性文献审查：</w:t>
            </w:r>
            <w:r w:rsidRPr="00663444">
              <w:rPr>
                <w:rFonts w:ascii="SimSun" w:eastAsia="SimSun" w:hAnsi="SimSun" w:cs="SimSun" w:hint="eastAsia"/>
                <w:sz w:val="21"/>
                <w:szCs w:val="21"/>
                <w:lang w:eastAsia="zh-CN"/>
              </w:rPr>
              <w:t>用于回答与</w:t>
            </w:r>
            <w:r w:rsidR="00AB6B53" w:rsidRPr="00663444">
              <w:rPr>
                <w:rFonts w:ascii="SimSun" w:eastAsia="SimSun" w:hAnsi="SimSun" w:cs="SimSun" w:hint="eastAsia"/>
                <w:sz w:val="21"/>
                <w:szCs w:val="21"/>
                <w:lang w:eastAsia="zh-CN"/>
              </w:rPr>
              <w:t>产权组织</w:t>
            </w:r>
            <w:r w:rsidRPr="00663444">
              <w:rPr>
                <w:rFonts w:ascii="SimSun" w:eastAsia="SimSun" w:hAnsi="SimSun" w:cs="SimSun" w:hint="eastAsia"/>
                <w:sz w:val="21"/>
                <w:szCs w:val="21"/>
                <w:lang w:eastAsia="zh-CN"/>
              </w:rPr>
              <w:t>总体战略框架的相关性有关的问题，</w:t>
            </w:r>
            <w:r w:rsidR="00AB6B53" w:rsidRPr="00663444">
              <w:rPr>
                <w:rFonts w:ascii="SimSun" w:eastAsia="SimSun" w:hAnsi="SimSun" w:cs="SimSun" w:hint="eastAsia"/>
                <w:sz w:val="21"/>
                <w:szCs w:val="21"/>
                <w:lang w:eastAsia="zh-CN"/>
              </w:rPr>
              <w:t>以及</w:t>
            </w:r>
            <w:r w:rsidRPr="00663444">
              <w:rPr>
                <w:rFonts w:ascii="SimSun" w:eastAsia="SimSun" w:hAnsi="SimSun" w:cs="SimSun" w:hint="eastAsia"/>
                <w:sz w:val="21"/>
                <w:szCs w:val="21"/>
                <w:lang w:eastAsia="zh-CN"/>
              </w:rPr>
              <w:t>归纳</w:t>
            </w:r>
            <w:r w:rsidR="00C50FCB" w:rsidRPr="00663444">
              <w:rPr>
                <w:rFonts w:ascii="SimSun" w:eastAsia="SimSun" w:hAnsi="SimSun" w:cs="SimSun" w:hint="eastAsia"/>
                <w:sz w:val="21"/>
                <w:szCs w:val="21"/>
                <w:lang w:eastAsia="zh-CN"/>
              </w:rPr>
              <w:t>审评</w:t>
            </w:r>
            <w:r w:rsidRPr="00663444">
              <w:rPr>
                <w:rFonts w:ascii="SimSun" w:eastAsia="SimSun" w:hAnsi="SimSun" w:cs="SimSun" w:hint="eastAsia"/>
                <w:sz w:val="21"/>
                <w:szCs w:val="21"/>
                <w:lang w:eastAsia="zh-CN"/>
              </w:rPr>
              <w:t>中</w:t>
            </w:r>
            <w:r w:rsidR="00AB6B53" w:rsidRPr="00663444">
              <w:rPr>
                <w:rFonts w:ascii="SimSun" w:eastAsia="SimSun" w:hAnsi="SimSun" w:cs="SimSun" w:hint="eastAsia"/>
                <w:sz w:val="21"/>
                <w:szCs w:val="21"/>
                <w:lang w:eastAsia="zh-CN"/>
              </w:rPr>
              <w:t>查明</w:t>
            </w:r>
            <w:r w:rsidRPr="00663444">
              <w:rPr>
                <w:rFonts w:ascii="SimSun" w:eastAsia="SimSun" w:hAnsi="SimSun" w:cs="SimSun" w:hint="eastAsia"/>
                <w:sz w:val="21"/>
                <w:szCs w:val="21"/>
                <w:lang w:eastAsia="zh-CN"/>
              </w:rPr>
              <w:t>的</w:t>
            </w:r>
            <w:r w:rsidR="00AB6B53" w:rsidRPr="00663444">
              <w:rPr>
                <w:rFonts w:ascii="SimSun" w:eastAsia="SimSun" w:hAnsi="SimSun" w:cs="SimSun" w:hint="eastAsia"/>
                <w:sz w:val="21"/>
                <w:szCs w:val="21"/>
                <w:lang w:eastAsia="zh-CN"/>
              </w:rPr>
              <w:t>结果</w:t>
            </w:r>
            <w:r w:rsidRPr="00663444">
              <w:rPr>
                <w:rFonts w:ascii="SimSun" w:eastAsia="SimSun" w:hAnsi="SimSun" w:cs="SimSun" w:hint="eastAsia"/>
                <w:sz w:val="21"/>
                <w:szCs w:val="21"/>
                <w:lang w:eastAsia="zh-CN"/>
              </w:rPr>
              <w:t>。审查内容包括</w:t>
            </w:r>
            <w:r w:rsidR="00AB6B53" w:rsidRPr="00663444">
              <w:rPr>
                <w:rFonts w:ascii="SimSun" w:eastAsia="SimSun" w:hAnsi="SimSun" w:cs="SimSun" w:hint="eastAsia"/>
                <w:sz w:val="21"/>
                <w:szCs w:val="21"/>
                <w:lang w:eastAsia="zh-CN"/>
              </w:rPr>
              <w:t>产权组织的</w:t>
            </w:r>
            <w:r w:rsidRPr="00663444">
              <w:rPr>
                <w:rFonts w:ascii="SimSun" w:eastAsia="SimSun" w:hAnsi="SimSun" w:cs="SimSun" w:hint="eastAsia"/>
                <w:sz w:val="21"/>
                <w:szCs w:val="21"/>
                <w:lang w:eastAsia="zh-CN"/>
              </w:rPr>
              <w:t>总体政策文件和指导方针，以</w:t>
            </w:r>
            <w:r w:rsidR="00AB6B53" w:rsidRPr="00663444">
              <w:rPr>
                <w:rFonts w:ascii="SimSun" w:eastAsia="SimSun" w:hAnsi="SimSun" w:cs="SimSun" w:hint="eastAsia"/>
                <w:sz w:val="21"/>
                <w:szCs w:val="21"/>
                <w:lang w:eastAsia="zh-CN"/>
              </w:rPr>
              <w:t>提炼出</w:t>
            </w:r>
            <w:r w:rsidRPr="00663444">
              <w:rPr>
                <w:rFonts w:ascii="SimSun" w:eastAsia="SimSun" w:hAnsi="SimSun" w:cs="SimSun" w:hint="eastAsia"/>
                <w:sz w:val="21"/>
                <w:szCs w:val="21"/>
                <w:lang w:eastAsia="zh-CN"/>
              </w:rPr>
              <w:t>与知识产权和对传统文化表现形式和传统知识的支持有关的结论。</w:t>
            </w:r>
          </w:p>
          <w:p w14:paraId="0C91EDBB" w14:textId="0142F7CD" w:rsidR="000B053D" w:rsidRPr="00663444" w:rsidRDefault="000B053D" w:rsidP="007C3781">
            <w:pPr>
              <w:pStyle w:val="ListParagraph"/>
              <w:spacing w:afterLines="50" w:after="120" w:line="340" w:lineRule="atLeast"/>
              <w:ind w:left="0"/>
              <w:contextualSpacing w:val="0"/>
              <w:jc w:val="both"/>
              <w:rPr>
                <w:rFonts w:eastAsia="Arial"/>
                <w:sz w:val="21"/>
                <w:szCs w:val="21"/>
                <w:lang w:eastAsia="zh-CN"/>
              </w:rPr>
            </w:pPr>
            <w:r w:rsidRPr="009E4BAB">
              <w:rPr>
                <w:rFonts w:ascii="KaiTi" w:eastAsia="KaiTi" w:hAnsi="KaiTi" w:cs="SimSun" w:hint="eastAsia"/>
                <w:b/>
                <w:bCs/>
                <w:sz w:val="21"/>
                <w:szCs w:val="21"/>
                <w:lang w:eastAsia="zh-CN"/>
              </w:rPr>
              <w:t>干预</w:t>
            </w:r>
            <w:r w:rsidR="00AB6B53" w:rsidRPr="009E4BAB">
              <w:rPr>
                <w:rFonts w:ascii="KaiTi" w:eastAsia="KaiTi" w:hAnsi="KaiTi" w:cs="SimSun" w:hint="eastAsia"/>
                <w:b/>
                <w:bCs/>
                <w:sz w:val="21"/>
                <w:szCs w:val="21"/>
                <w:lang w:eastAsia="zh-CN"/>
              </w:rPr>
              <w:t>措施</w:t>
            </w:r>
            <w:r w:rsidRPr="009E4BAB">
              <w:rPr>
                <w:rFonts w:ascii="KaiTi" w:eastAsia="KaiTi" w:hAnsi="KaiTi" w:cs="SimSun" w:hint="eastAsia"/>
                <w:b/>
                <w:bCs/>
                <w:sz w:val="21"/>
                <w:szCs w:val="21"/>
                <w:lang w:eastAsia="zh-CN"/>
              </w:rPr>
              <w:t>文献审查：</w:t>
            </w:r>
            <w:r w:rsidRPr="00663444">
              <w:rPr>
                <w:rFonts w:ascii="SimSun" w:eastAsia="SimSun" w:hAnsi="SimSun" w:cs="SimSun" w:hint="eastAsia"/>
                <w:sz w:val="21"/>
                <w:szCs w:val="21"/>
                <w:lang w:eastAsia="zh-CN"/>
              </w:rPr>
              <w:t>用于回答与被</w:t>
            </w:r>
            <w:r w:rsidR="00C50FCB" w:rsidRPr="00663444">
              <w:rPr>
                <w:rFonts w:ascii="SimSun" w:eastAsia="SimSun" w:hAnsi="SimSun" w:cs="SimSun" w:hint="eastAsia"/>
                <w:sz w:val="21"/>
                <w:szCs w:val="21"/>
                <w:lang w:eastAsia="zh-CN"/>
              </w:rPr>
              <w:t>审评</w:t>
            </w:r>
            <w:r w:rsidRPr="00663444">
              <w:rPr>
                <w:rFonts w:ascii="SimSun" w:eastAsia="SimSun" w:hAnsi="SimSun" w:cs="SimSun" w:hint="eastAsia"/>
                <w:sz w:val="21"/>
                <w:szCs w:val="21"/>
                <w:lang w:eastAsia="zh-CN"/>
              </w:rPr>
              <w:t>项目的相关性和关联性有关的问题，并在</w:t>
            </w:r>
            <w:r w:rsidR="00AB6B53" w:rsidRPr="00663444">
              <w:rPr>
                <w:rFonts w:ascii="SimSun" w:eastAsia="SimSun" w:hAnsi="SimSun" w:cs="SimSun" w:hint="eastAsia"/>
                <w:sz w:val="21"/>
                <w:szCs w:val="21"/>
                <w:lang w:eastAsia="zh-CN"/>
              </w:rPr>
              <w:t>主题</w:t>
            </w:r>
            <w:r w:rsidRPr="00663444">
              <w:rPr>
                <w:rFonts w:ascii="SimSun" w:eastAsia="SimSun" w:hAnsi="SimSun" w:cs="SimSun" w:hint="eastAsia"/>
                <w:sz w:val="21"/>
                <w:szCs w:val="21"/>
                <w:lang w:eastAsia="zh-CN"/>
              </w:rPr>
              <w:t>和干预</w:t>
            </w:r>
            <w:r w:rsidR="00AB6B53" w:rsidRPr="00663444">
              <w:rPr>
                <w:rFonts w:ascii="SimSun" w:eastAsia="SimSun" w:hAnsi="SimSun" w:cs="SimSun" w:hint="eastAsia"/>
                <w:sz w:val="21"/>
                <w:szCs w:val="21"/>
                <w:lang w:eastAsia="zh-CN"/>
              </w:rPr>
              <w:t>措施</w:t>
            </w:r>
            <w:r w:rsidRPr="00663444">
              <w:rPr>
                <w:rFonts w:ascii="SimSun" w:eastAsia="SimSun" w:hAnsi="SimSun" w:cs="SimSun" w:hint="eastAsia"/>
                <w:sz w:val="21"/>
                <w:szCs w:val="21"/>
                <w:lang w:eastAsia="zh-CN"/>
              </w:rPr>
              <w:t>层面得出结论。</w:t>
            </w:r>
          </w:p>
        </w:tc>
      </w:tr>
      <w:tr w:rsidR="00DC2695" w14:paraId="3A21A1A8" w14:textId="77777777" w:rsidTr="007C3781">
        <w:trPr>
          <w:trHeight w:val="296"/>
        </w:trPr>
        <w:tc>
          <w:tcPr>
            <w:tcW w:w="1795" w:type="dxa"/>
          </w:tcPr>
          <w:p w14:paraId="66BCC0E4" w14:textId="2727F4B7" w:rsidR="00DC2695" w:rsidRPr="009E4BAB" w:rsidRDefault="00580E0E" w:rsidP="007C3781">
            <w:pPr>
              <w:pStyle w:val="ListParagraph"/>
              <w:spacing w:after="240"/>
              <w:ind w:left="0"/>
              <w:contextualSpacing w:val="0"/>
              <w:rPr>
                <w:rFonts w:ascii="KaiTi" w:eastAsia="KaiTi" w:hAnsi="KaiTi"/>
                <w:b/>
                <w:iCs/>
                <w:sz w:val="21"/>
                <w:szCs w:val="21"/>
              </w:rPr>
            </w:pPr>
            <w:r w:rsidRPr="009E4BAB">
              <w:rPr>
                <w:rFonts w:ascii="KaiTi" w:eastAsia="KaiTi" w:hAnsi="KaiTi" w:cs="SimSun" w:hint="eastAsia"/>
                <w:b/>
                <w:iCs/>
                <w:sz w:val="21"/>
                <w:szCs w:val="21"/>
                <w:lang w:eastAsia="zh-CN"/>
              </w:rPr>
              <w:t>利益攸关方咨询</w:t>
            </w:r>
          </w:p>
        </w:tc>
        <w:tc>
          <w:tcPr>
            <w:tcW w:w="7190" w:type="dxa"/>
          </w:tcPr>
          <w:p w14:paraId="57D55977" w14:textId="01291F63" w:rsidR="00DC2695" w:rsidRPr="00663444" w:rsidRDefault="00C50FCB" w:rsidP="007C3781">
            <w:pPr>
              <w:spacing w:afterLines="50" w:after="120" w:line="340" w:lineRule="atLeast"/>
              <w:ind w:left="30"/>
              <w:jc w:val="both"/>
              <w:rPr>
                <w:rFonts w:ascii="SimSun" w:hAnsi="SimSun"/>
                <w:sz w:val="21"/>
                <w:szCs w:val="21"/>
                <w:lang w:eastAsia="de-DE"/>
              </w:rPr>
            </w:pPr>
            <w:r w:rsidRPr="00663444">
              <w:rPr>
                <w:rFonts w:ascii="SimSun" w:hAnsi="SimSun" w:cs="SimSun" w:hint="eastAsia"/>
                <w:sz w:val="21"/>
                <w:szCs w:val="21"/>
              </w:rPr>
              <w:t>审评</w:t>
            </w:r>
            <w:r w:rsidR="000B053D" w:rsidRPr="00663444">
              <w:rPr>
                <w:rFonts w:ascii="SimSun" w:hAnsi="SimSun" w:cs="SimSun" w:hint="eastAsia"/>
                <w:sz w:val="21"/>
                <w:szCs w:val="21"/>
              </w:rPr>
              <w:t>员咨询的主要重点是对所分析的干预措施有直接</w:t>
            </w:r>
            <w:r w:rsidR="00AB6B53" w:rsidRPr="00663444">
              <w:rPr>
                <w:rFonts w:ascii="SimSun" w:hAnsi="SimSun" w:cs="SimSun" w:hint="eastAsia"/>
                <w:sz w:val="21"/>
                <w:szCs w:val="21"/>
              </w:rPr>
              <w:t>关切</w:t>
            </w:r>
            <w:r w:rsidR="000B053D" w:rsidRPr="00663444">
              <w:rPr>
                <w:rFonts w:ascii="SimSun" w:hAnsi="SimSun" w:cs="SimSun" w:hint="eastAsia"/>
                <w:sz w:val="21"/>
                <w:szCs w:val="21"/>
              </w:rPr>
              <w:t>或经验的</w:t>
            </w:r>
            <w:r w:rsidR="00AB6B53" w:rsidRPr="00663444">
              <w:rPr>
                <w:rFonts w:ascii="SimSun" w:hAnsi="SimSun" w:cs="SimSun" w:hint="eastAsia"/>
                <w:sz w:val="21"/>
                <w:szCs w:val="21"/>
              </w:rPr>
              <w:t>利益攸关方</w:t>
            </w:r>
            <w:r w:rsidR="000B053D" w:rsidRPr="00663444">
              <w:rPr>
                <w:rFonts w:ascii="SimSun" w:hAnsi="SimSun" w:cs="SimSun" w:hint="eastAsia"/>
                <w:sz w:val="21"/>
                <w:szCs w:val="21"/>
              </w:rPr>
              <w:t>。在</w:t>
            </w:r>
            <w:r w:rsidR="00AB6B53" w:rsidRPr="00663444">
              <w:rPr>
                <w:rFonts w:ascii="SimSun" w:hAnsi="SimSun" w:cs="SimSun" w:hint="eastAsia"/>
                <w:sz w:val="21"/>
                <w:szCs w:val="21"/>
              </w:rPr>
              <w:t>过渡</w:t>
            </w:r>
            <w:r w:rsidR="000B053D" w:rsidRPr="00663444">
              <w:rPr>
                <w:rFonts w:ascii="SimSun" w:hAnsi="SimSun" w:cs="SimSun" w:hint="eastAsia"/>
                <w:sz w:val="21"/>
                <w:szCs w:val="21"/>
              </w:rPr>
              <w:t>阶段的第一阶段，</w:t>
            </w:r>
            <w:r w:rsidRPr="00663444">
              <w:rPr>
                <w:rFonts w:ascii="SimSun" w:hAnsi="SimSun" w:cs="SimSun" w:hint="eastAsia"/>
                <w:sz w:val="21"/>
                <w:szCs w:val="21"/>
              </w:rPr>
              <w:t>审评</w:t>
            </w:r>
            <w:r w:rsidR="000B053D" w:rsidRPr="00663444">
              <w:rPr>
                <w:rFonts w:ascii="SimSun" w:hAnsi="SimSun" w:cs="SimSun" w:hint="eastAsia"/>
                <w:sz w:val="21"/>
                <w:szCs w:val="21"/>
              </w:rPr>
              <w:t>员与</w:t>
            </w:r>
            <w:r w:rsidRPr="00663444">
              <w:rPr>
                <w:rFonts w:ascii="SimSun" w:hAnsi="SimSun" w:cs="SimSun" w:hint="eastAsia"/>
                <w:sz w:val="21"/>
                <w:szCs w:val="21"/>
              </w:rPr>
              <w:t>审评</w:t>
            </w:r>
            <w:r w:rsidR="000B053D" w:rsidRPr="00663444">
              <w:rPr>
                <w:rFonts w:ascii="SimSun" w:hAnsi="SimSun" w:cs="SimSun" w:hint="eastAsia"/>
                <w:sz w:val="21"/>
                <w:szCs w:val="21"/>
              </w:rPr>
              <w:t>管理小组和项目经理协商，完善了需要咨询的</w:t>
            </w:r>
            <w:r w:rsidR="00AB6B53" w:rsidRPr="00663444">
              <w:rPr>
                <w:rFonts w:ascii="SimSun" w:hAnsi="SimSun" w:cs="SimSun" w:hint="eastAsia"/>
                <w:sz w:val="21"/>
                <w:szCs w:val="21"/>
              </w:rPr>
              <w:t>利益攸关方</w:t>
            </w:r>
            <w:r w:rsidR="000B053D" w:rsidRPr="00663444">
              <w:rPr>
                <w:rFonts w:ascii="SimSun" w:hAnsi="SimSun" w:cs="SimSun" w:hint="eastAsia"/>
                <w:sz w:val="21"/>
                <w:szCs w:val="21"/>
              </w:rPr>
              <w:t>的总名单，并确定了将</w:t>
            </w:r>
            <w:r w:rsidR="00AB6B53" w:rsidRPr="00663444">
              <w:rPr>
                <w:rFonts w:ascii="SimSun" w:hAnsi="SimSun" w:cs="SimSun" w:hint="eastAsia"/>
                <w:sz w:val="21"/>
                <w:szCs w:val="21"/>
              </w:rPr>
              <w:t>受</w:t>
            </w:r>
            <w:r w:rsidR="000B053D" w:rsidRPr="00663444">
              <w:rPr>
                <w:rFonts w:ascii="SimSun" w:hAnsi="SimSun" w:cs="SimSun" w:hint="eastAsia"/>
                <w:sz w:val="21"/>
                <w:szCs w:val="21"/>
              </w:rPr>
              <w:t>访的</w:t>
            </w:r>
            <w:r w:rsidR="00AB6B53" w:rsidRPr="00663444">
              <w:rPr>
                <w:rFonts w:ascii="SimSun" w:hAnsi="SimSun" w:cs="SimSun" w:hint="eastAsia"/>
                <w:sz w:val="21"/>
                <w:szCs w:val="21"/>
              </w:rPr>
              <w:t>利益攸关方</w:t>
            </w:r>
            <w:r w:rsidR="000B053D" w:rsidRPr="00663444">
              <w:rPr>
                <w:rFonts w:ascii="SimSun" w:hAnsi="SimSun" w:cs="SimSun" w:hint="eastAsia"/>
                <w:sz w:val="21"/>
                <w:szCs w:val="21"/>
              </w:rPr>
              <w:t>的优先顺序。所有</w:t>
            </w:r>
            <w:r w:rsidR="00AB6B53" w:rsidRPr="00663444">
              <w:rPr>
                <w:rFonts w:ascii="SimSun" w:hAnsi="SimSun" w:cs="SimSun" w:hint="eastAsia"/>
                <w:sz w:val="21"/>
                <w:szCs w:val="21"/>
              </w:rPr>
              <w:t>利益攸关方</w:t>
            </w:r>
            <w:r w:rsidR="009040EA" w:rsidRPr="00663444">
              <w:rPr>
                <w:rFonts w:ascii="SimSun" w:hAnsi="SimSun" w:cs="SimSun" w:hint="eastAsia"/>
                <w:sz w:val="21"/>
                <w:szCs w:val="21"/>
              </w:rPr>
              <w:t>咨询</w:t>
            </w:r>
            <w:r w:rsidR="000B053D" w:rsidRPr="00663444">
              <w:rPr>
                <w:rFonts w:ascii="SimSun" w:hAnsi="SimSun" w:cs="SimSun" w:hint="eastAsia"/>
                <w:sz w:val="21"/>
                <w:szCs w:val="21"/>
              </w:rPr>
              <w:t>都为</w:t>
            </w:r>
            <w:r w:rsidRPr="00663444">
              <w:rPr>
                <w:rFonts w:ascii="SimSun" w:hAnsi="SimSun" w:cs="SimSun" w:hint="eastAsia"/>
                <w:sz w:val="21"/>
                <w:szCs w:val="21"/>
              </w:rPr>
              <w:t>审评</w:t>
            </w:r>
            <w:r w:rsidR="00F1086E" w:rsidRPr="00663444">
              <w:rPr>
                <w:rFonts w:ascii="SimSun" w:hAnsi="SimSun" w:cs="SimSun" w:hint="eastAsia"/>
                <w:sz w:val="21"/>
                <w:szCs w:val="21"/>
              </w:rPr>
              <w:t>表</w:t>
            </w:r>
            <w:r w:rsidR="009040EA" w:rsidRPr="00663444">
              <w:rPr>
                <w:rFonts w:ascii="SimSun" w:hAnsi="SimSun" w:cs="SimSun" w:hint="eastAsia"/>
                <w:sz w:val="21"/>
                <w:szCs w:val="21"/>
              </w:rPr>
              <w:t>（评判标准和指标）</w:t>
            </w:r>
            <w:r w:rsidR="000B053D" w:rsidRPr="00663444">
              <w:rPr>
                <w:rFonts w:ascii="SimSun" w:hAnsi="SimSun" w:cs="SimSun" w:hint="eastAsia"/>
                <w:sz w:val="21"/>
                <w:szCs w:val="21"/>
              </w:rPr>
              <w:t>的具体</w:t>
            </w:r>
            <w:r w:rsidR="009040EA" w:rsidRPr="00663444">
              <w:rPr>
                <w:rFonts w:ascii="SimSun" w:hAnsi="SimSun" w:cs="SimSun" w:hint="eastAsia"/>
                <w:sz w:val="21"/>
                <w:szCs w:val="21"/>
              </w:rPr>
              <w:t>项目</w:t>
            </w:r>
            <w:r w:rsidR="000B053D" w:rsidRPr="00663444">
              <w:rPr>
                <w:rFonts w:ascii="SimSun" w:hAnsi="SimSun" w:cs="SimSun" w:hint="eastAsia"/>
                <w:sz w:val="21"/>
                <w:szCs w:val="21"/>
              </w:rPr>
              <w:t>提供了信息</w:t>
            </w:r>
            <w:r w:rsidR="009040EA" w:rsidRPr="00663444">
              <w:rPr>
                <w:rFonts w:ascii="SimSun" w:hAnsi="SimSun" w:cs="SimSun" w:hint="eastAsia"/>
                <w:sz w:val="21"/>
                <w:szCs w:val="21"/>
              </w:rPr>
              <w:t>。</w:t>
            </w:r>
          </w:p>
          <w:p w14:paraId="2ED61A53" w14:textId="34B8D6DB" w:rsidR="00DC2695" w:rsidRPr="00663444" w:rsidRDefault="009040EA" w:rsidP="007C3781">
            <w:pPr>
              <w:spacing w:afterLines="50" w:after="120" w:line="340" w:lineRule="atLeast"/>
              <w:ind w:left="29"/>
              <w:jc w:val="both"/>
              <w:rPr>
                <w:rFonts w:ascii="SimSun" w:hAnsi="SimSun"/>
                <w:sz w:val="21"/>
                <w:szCs w:val="21"/>
                <w:lang w:eastAsia="de-DE"/>
              </w:rPr>
            </w:pPr>
            <w:r w:rsidRPr="00663444">
              <w:rPr>
                <w:rFonts w:ascii="SimSun" w:hAnsi="SimSun" w:cs="SimSun" w:hint="eastAsia"/>
                <w:sz w:val="21"/>
                <w:szCs w:val="21"/>
              </w:rPr>
              <w:t>过渡</w:t>
            </w:r>
            <w:r w:rsidR="000B053D" w:rsidRPr="00663444">
              <w:rPr>
                <w:rFonts w:ascii="SimSun" w:hAnsi="SimSun" w:cs="SimSun" w:hint="eastAsia"/>
                <w:sz w:val="21"/>
                <w:szCs w:val="21"/>
              </w:rPr>
              <w:t>阶段的咨询旨在根据</w:t>
            </w:r>
            <w:r w:rsidR="00C50FCB" w:rsidRPr="00663444">
              <w:rPr>
                <w:rFonts w:ascii="SimSun" w:hAnsi="SimSun" w:cs="SimSun" w:hint="eastAsia"/>
                <w:sz w:val="21"/>
                <w:szCs w:val="21"/>
              </w:rPr>
              <w:t>审评</w:t>
            </w:r>
            <w:r w:rsidR="00F1086E" w:rsidRPr="00663444">
              <w:rPr>
                <w:rFonts w:ascii="SimSun" w:hAnsi="SimSun" w:cs="SimSun" w:hint="eastAsia"/>
                <w:sz w:val="21"/>
                <w:szCs w:val="21"/>
              </w:rPr>
              <w:t>表</w:t>
            </w:r>
            <w:r w:rsidR="000B053D" w:rsidRPr="00663444">
              <w:rPr>
                <w:rFonts w:ascii="SimSun" w:hAnsi="SimSun" w:cs="SimSun" w:hint="eastAsia"/>
                <w:sz w:val="21"/>
                <w:szCs w:val="21"/>
              </w:rPr>
              <w:t>的</w:t>
            </w:r>
            <w:r w:rsidRPr="00663444">
              <w:rPr>
                <w:rFonts w:ascii="SimSun" w:hAnsi="SimSun" w:cs="SimSun" w:hint="eastAsia"/>
                <w:sz w:val="21"/>
                <w:szCs w:val="21"/>
              </w:rPr>
              <w:t>各项目</w:t>
            </w:r>
            <w:r w:rsidR="000B053D" w:rsidRPr="00663444">
              <w:rPr>
                <w:rFonts w:ascii="SimSun" w:hAnsi="SimSun" w:cs="SimSun" w:hint="eastAsia"/>
                <w:sz w:val="21"/>
                <w:szCs w:val="21"/>
              </w:rPr>
              <w:t>，获得对干预措施的深入了解。与所有目标</w:t>
            </w:r>
            <w:r w:rsidR="00AB6B53" w:rsidRPr="00663444">
              <w:rPr>
                <w:rFonts w:ascii="SimSun" w:hAnsi="SimSun" w:cs="SimSun" w:hint="eastAsia"/>
                <w:sz w:val="21"/>
                <w:szCs w:val="21"/>
              </w:rPr>
              <w:t>利益攸关方</w:t>
            </w:r>
            <w:r w:rsidR="000B053D" w:rsidRPr="00663444">
              <w:rPr>
                <w:rFonts w:ascii="SimSun" w:hAnsi="SimSun" w:cs="SimSun" w:hint="eastAsia"/>
                <w:sz w:val="21"/>
                <w:szCs w:val="21"/>
              </w:rPr>
              <w:t>进行了半结构化的在线访谈</w:t>
            </w:r>
            <w:r w:rsidRPr="00663444">
              <w:rPr>
                <w:rFonts w:ascii="SimSun" w:hAnsi="SimSun" w:cs="SimSun" w:hint="eastAsia"/>
                <w:sz w:val="21"/>
                <w:szCs w:val="21"/>
              </w:rPr>
              <w:t>。</w:t>
            </w:r>
          </w:p>
          <w:p w14:paraId="7240C710" w14:textId="0AFCD184" w:rsidR="00DC2695" w:rsidRPr="00663444" w:rsidRDefault="009040EA" w:rsidP="007C3781">
            <w:pPr>
              <w:spacing w:afterLines="50" w:after="120" w:line="340" w:lineRule="atLeast"/>
              <w:ind w:left="29"/>
              <w:jc w:val="both"/>
              <w:rPr>
                <w:sz w:val="21"/>
                <w:szCs w:val="21"/>
                <w:lang w:eastAsia="de-DE"/>
              </w:rPr>
            </w:pPr>
            <w:r w:rsidRPr="00663444">
              <w:rPr>
                <w:rFonts w:ascii="SimSun" w:hAnsi="SimSun" w:cs="SimSun" w:hint="eastAsia"/>
                <w:sz w:val="21"/>
                <w:szCs w:val="21"/>
              </w:rPr>
              <w:t>考虑到</w:t>
            </w:r>
            <w:r w:rsidR="000B053D" w:rsidRPr="00663444">
              <w:rPr>
                <w:rFonts w:ascii="SimSun" w:hAnsi="SimSun" w:cs="SimSun" w:hint="eastAsia"/>
                <w:sz w:val="21"/>
                <w:szCs w:val="21"/>
              </w:rPr>
              <w:t>项目特点，</w:t>
            </w:r>
            <w:r w:rsidRPr="00663444">
              <w:rPr>
                <w:rFonts w:ascii="SimSun" w:hAnsi="SimSun" w:cs="SimSun" w:hint="eastAsia"/>
                <w:sz w:val="21"/>
                <w:szCs w:val="21"/>
              </w:rPr>
              <w:t>本次审评并未使用</w:t>
            </w:r>
            <w:r w:rsidR="000B053D" w:rsidRPr="00663444">
              <w:rPr>
                <w:rFonts w:ascii="SimSun" w:hAnsi="SimSun" w:cs="SimSun" w:hint="eastAsia"/>
                <w:sz w:val="21"/>
                <w:szCs w:val="21"/>
              </w:rPr>
              <w:t>以下</w:t>
            </w:r>
            <w:r w:rsidR="00C50FCB" w:rsidRPr="00663444">
              <w:rPr>
                <w:rFonts w:ascii="SimSun" w:hAnsi="SimSun" w:cs="SimSun" w:hint="eastAsia"/>
                <w:sz w:val="21"/>
                <w:szCs w:val="21"/>
              </w:rPr>
              <w:t>审评</w:t>
            </w:r>
            <w:r w:rsidR="000B053D" w:rsidRPr="00663444">
              <w:rPr>
                <w:rFonts w:ascii="SimSun" w:hAnsi="SimSun" w:cs="SimSun" w:hint="eastAsia"/>
                <w:sz w:val="21"/>
                <w:szCs w:val="21"/>
              </w:rPr>
              <w:t>方法：</w:t>
            </w:r>
            <w:r w:rsidR="000B053D" w:rsidRPr="00663444">
              <w:rPr>
                <w:rFonts w:ascii="SimSun" w:hAnsi="SimSun" w:hint="eastAsia"/>
                <w:sz w:val="21"/>
                <w:szCs w:val="21"/>
              </w:rPr>
              <w:t>i</w:t>
            </w:r>
            <w:r w:rsidR="007C3781">
              <w:rPr>
                <w:rFonts w:ascii="SimSun" w:hAnsi="SimSun"/>
                <w:sz w:val="21"/>
                <w:szCs w:val="21"/>
              </w:rPr>
              <w:t>)</w:t>
            </w:r>
            <w:r w:rsidR="000B053D" w:rsidRPr="00663444">
              <w:rPr>
                <w:rFonts w:ascii="SimSun" w:hAnsi="SimSun" w:cs="SimSun" w:hint="eastAsia"/>
                <w:sz w:val="21"/>
                <w:szCs w:val="21"/>
              </w:rPr>
              <w:t>在线调查；</w:t>
            </w:r>
            <w:r w:rsidR="000B053D" w:rsidRPr="00663444">
              <w:rPr>
                <w:rFonts w:ascii="SimSun" w:hAnsi="SimSun" w:hint="eastAsia"/>
                <w:sz w:val="21"/>
                <w:szCs w:val="21"/>
              </w:rPr>
              <w:t>ii</w:t>
            </w:r>
            <w:r w:rsidRPr="00663444">
              <w:rPr>
                <w:rFonts w:ascii="SimSun" w:hAnsi="SimSun" w:hint="eastAsia"/>
                <w:sz w:val="21"/>
                <w:szCs w:val="21"/>
              </w:rPr>
              <w:t>)</w:t>
            </w:r>
            <w:r w:rsidR="000B053D" w:rsidRPr="00663444">
              <w:rPr>
                <w:rFonts w:ascii="SimSun" w:hAnsi="SimSun" w:cs="SimSun" w:hint="eastAsia"/>
                <w:sz w:val="21"/>
                <w:szCs w:val="21"/>
              </w:rPr>
              <w:t>实地</w:t>
            </w:r>
            <w:r w:rsidR="00B71CF6" w:rsidRPr="00663444">
              <w:rPr>
                <w:rFonts w:ascii="SimSun" w:hAnsi="SimSun" w:cs="SimSun" w:hint="eastAsia"/>
                <w:sz w:val="21"/>
                <w:szCs w:val="21"/>
              </w:rPr>
              <w:t>走访</w:t>
            </w:r>
            <w:r w:rsidR="000B053D" w:rsidRPr="00663444">
              <w:rPr>
                <w:rFonts w:ascii="SimSun" w:hAnsi="SimSun" w:cs="SimSun" w:hint="eastAsia"/>
                <w:sz w:val="21"/>
                <w:szCs w:val="21"/>
              </w:rPr>
              <w:t>；</w:t>
            </w:r>
            <w:r w:rsidR="000B053D" w:rsidRPr="00663444">
              <w:rPr>
                <w:rFonts w:ascii="SimSun" w:hAnsi="SimSun" w:hint="eastAsia"/>
                <w:sz w:val="21"/>
                <w:szCs w:val="21"/>
              </w:rPr>
              <w:t>ii</w:t>
            </w:r>
            <w:r w:rsidR="007C3781">
              <w:rPr>
                <w:rFonts w:ascii="SimSun" w:hAnsi="SimSun"/>
                <w:sz w:val="21"/>
                <w:szCs w:val="21"/>
              </w:rPr>
              <w:t>i)</w:t>
            </w:r>
            <w:r w:rsidR="000B053D" w:rsidRPr="00663444">
              <w:rPr>
                <w:rFonts w:ascii="SimSun" w:hAnsi="SimSun" w:cs="SimSun" w:hint="eastAsia"/>
                <w:sz w:val="21"/>
                <w:szCs w:val="21"/>
              </w:rPr>
              <w:t>使用贡献分析，因为影响不是要分析的</w:t>
            </w:r>
            <w:r w:rsidR="00C50FCB" w:rsidRPr="00663444">
              <w:rPr>
                <w:rFonts w:ascii="SimSun" w:hAnsi="SimSun" w:cs="SimSun" w:hint="eastAsia"/>
                <w:sz w:val="21"/>
                <w:szCs w:val="21"/>
              </w:rPr>
              <w:t>审评</w:t>
            </w:r>
            <w:r w:rsidR="000B053D" w:rsidRPr="00663444">
              <w:rPr>
                <w:rFonts w:ascii="SimSun" w:hAnsi="SimSun" w:cs="SimSun" w:hint="eastAsia"/>
                <w:sz w:val="21"/>
                <w:szCs w:val="21"/>
              </w:rPr>
              <w:t>标准之一；以及</w:t>
            </w:r>
            <w:r w:rsidR="000B053D" w:rsidRPr="00663444">
              <w:rPr>
                <w:rFonts w:ascii="SimSun" w:hAnsi="SimSun" w:hint="eastAsia"/>
                <w:sz w:val="21"/>
                <w:szCs w:val="21"/>
              </w:rPr>
              <w:t>iv</w:t>
            </w:r>
            <w:r w:rsidRPr="00663444">
              <w:rPr>
                <w:rFonts w:ascii="SimSun" w:hAnsi="SimSun" w:hint="eastAsia"/>
                <w:sz w:val="21"/>
                <w:szCs w:val="21"/>
              </w:rPr>
              <w:t>)</w:t>
            </w:r>
            <w:r w:rsidR="000B053D" w:rsidRPr="00663444">
              <w:rPr>
                <w:rFonts w:ascii="SimSun" w:hAnsi="SimSun" w:cs="SimSun" w:hint="eastAsia"/>
                <w:sz w:val="21"/>
                <w:szCs w:val="21"/>
              </w:rPr>
              <w:t>任何深入了解</w:t>
            </w:r>
            <w:r w:rsidRPr="00663444">
              <w:rPr>
                <w:rFonts w:ascii="SimSun" w:hAnsi="SimSun" w:cs="SimSun" w:hint="eastAsia"/>
                <w:sz w:val="21"/>
                <w:szCs w:val="21"/>
              </w:rPr>
              <w:t>人员</w:t>
            </w:r>
            <w:r w:rsidR="000B053D" w:rsidRPr="00663444">
              <w:rPr>
                <w:rFonts w:ascii="SimSun" w:hAnsi="SimSun" w:cs="SimSun" w:hint="eastAsia"/>
                <w:sz w:val="21"/>
                <w:szCs w:val="21"/>
              </w:rPr>
              <w:t>生活</w:t>
            </w:r>
            <w:r w:rsidR="00B71CF6" w:rsidRPr="00663444">
              <w:rPr>
                <w:rFonts w:ascii="SimSun" w:hAnsi="SimSun" w:cs="SimSun" w:hint="eastAsia"/>
                <w:sz w:val="21"/>
                <w:szCs w:val="21"/>
              </w:rPr>
              <w:t>经验而不是组织或更为结构化项目</w:t>
            </w:r>
            <w:r w:rsidR="000B053D" w:rsidRPr="00663444">
              <w:rPr>
                <w:rFonts w:ascii="SimSun" w:hAnsi="SimSun" w:cs="SimSun" w:hint="eastAsia"/>
                <w:sz w:val="21"/>
                <w:szCs w:val="21"/>
              </w:rPr>
              <w:t>的方法，因为这也不是</w:t>
            </w:r>
            <w:r w:rsidRPr="00663444">
              <w:rPr>
                <w:rFonts w:ascii="SimSun" w:hAnsi="SimSun" w:cs="SimSun" w:hint="eastAsia"/>
                <w:sz w:val="21"/>
                <w:szCs w:val="21"/>
              </w:rPr>
              <w:t>本次</w:t>
            </w:r>
            <w:r w:rsidR="00C50FCB" w:rsidRPr="00663444">
              <w:rPr>
                <w:rFonts w:ascii="SimSun" w:hAnsi="SimSun" w:cs="SimSun" w:hint="eastAsia"/>
                <w:sz w:val="21"/>
                <w:szCs w:val="21"/>
              </w:rPr>
              <w:t>审评</w:t>
            </w:r>
            <w:r w:rsidR="000B053D" w:rsidRPr="00663444">
              <w:rPr>
                <w:rFonts w:ascii="SimSun" w:hAnsi="SimSun" w:cs="SimSun" w:hint="eastAsia"/>
                <w:sz w:val="21"/>
                <w:szCs w:val="21"/>
              </w:rPr>
              <w:t>的目的</w:t>
            </w:r>
            <w:r w:rsidRPr="00663444">
              <w:rPr>
                <w:rFonts w:ascii="SimSun" w:hAnsi="SimSun" w:cs="SimSun" w:hint="eastAsia"/>
                <w:sz w:val="21"/>
                <w:szCs w:val="21"/>
              </w:rPr>
              <w:t>。</w:t>
            </w:r>
          </w:p>
        </w:tc>
      </w:tr>
    </w:tbl>
    <w:p w14:paraId="467B3CDD" w14:textId="4852B2CB" w:rsidR="00C573D7" w:rsidRPr="00E10571" w:rsidRDefault="00580E0E" w:rsidP="00E10571">
      <w:pPr>
        <w:numPr>
          <w:ilvl w:val="0"/>
          <w:numId w:val="13"/>
        </w:numPr>
        <w:overflowPunct w:val="0"/>
        <w:spacing w:afterLines="50" w:after="120" w:line="340" w:lineRule="atLeast"/>
        <w:ind w:left="357" w:hanging="357"/>
        <w:jc w:val="both"/>
        <w:rPr>
          <w:rFonts w:ascii="SimSun" w:hAnsi="SimSun" w:cs="SimSun"/>
          <w:sz w:val="21"/>
          <w:szCs w:val="21"/>
          <w:lang w:eastAsia="es-ES_tradnl"/>
        </w:rPr>
      </w:pPr>
      <w:r w:rsidRPr="00E10571">
        <w:rPr>
          <w:rFonts w:ascii="SimSun" w:hAnsi="SimSun" w:cs="SimSun" w:hint="eastAsia"/>
          <w:sz w:val="21"/>
          <w:szCs w:val="21"/>
          <w:lang w:eastAsia="es-ES_tradnl"/>
        </w:rPr>
        <w:t>总的来说，</w:t>
      </w:r>
      <w:r w:rsidR="00903A08" w:rsidRPr="00E10571">
        <w:rPr>
          <w:rFonts w:ascii="SimSun" w:hAnsi="SimSun" w:cs="SimSun" w:hint="eastAsia"/>
          <w:sz w:val="21"/>
          <w:szCs w:val="21"/>
          <w:lang w:eastAsia="es-ES_tradnl"/>
        </w:rPr>
        <w:t>受访</w:t>
      </w:r>
      <w:r w:rsidRPr="00E10571">
        <w:rPr>
          <w:rFonts w:ascii="SimSun" w:hAnsi="SimSun" w:cs="SimSun" w:hint="eastAsia"/>
          <w:sz w:val="21"/>
          <w:szCs w:val="21"/>
          <w:lang w:eastAsia="es-ES_tradnl"/>
        </w:rPr>
        <w:t>的</w:t>
      </w:r>
      <w:r w:rsidR="00903A08" w:rsidRPr="00E10571">
        <w:rPr>
          <w:rFonts w:ascii="SimSun" w:hAnsi="SimSun" w:cs="SimSun" w:hint="eastAsia"/>
          <w:sz w:val="21"/>
          <w:szCs w:val="21"/>
          <w:lang w:eastAsia="es-ES_tradnl"/>
        </w:rPr>
        <w:t>利益攸关方</w:t>
      </w:r>
      <w:r w:rsidRPr="00E10571">
        <w:rPr>
          <w:rFonts w:ascii="SimSun" w:hAnsi="SimSun" w:cs="SimSun" w:hint="eastAsia"/>
          <w:sz w:val="21"/>
          <w:szCs w:val="21"/>
          <w:lang w:eastAsia="es-ES_tradnl"/>
        </w:rPr>
        <w:t>包括表3所列的</w:t>
      </w:r>
      <w:r w:rsidR="00B71CF6" w:rsidRPr="00E10571">
        <w:rPr>
          <w:rFonts w:ascii="SimSun" w:hAnsi="SimSun" w:cs="SimSun" w:hint="eastAsia"/>
          <w:sz w:val="21"/>
          <w:szCs w:val="21"/>
          <w:lang w:eastAsia="es-ES_tradnl"/>
        </w:rPr>
        <w:t>各</w:t>
      </w:r>
      <w:r w:rsidRPr="00E10571">
        <w:rPr>
          <w:rFonts w:ascii="SimSun" w:hAnsi="SimSun" w:cs="SimSun" w:hint="eastAsia"/>
          <w:sz w:val="21"/>
          <w:szCs w:val="21"/>
          <w:lang w:eastAsia="es-ES_tradnl"/>
        </w:rPr>
        <w:t>类别</w:t>
      </w:r>
      <w:r w:rsidR="00903A08" w:rsidRPr="00E10571">
        <w:rPr>
          <w:rFonts w:ascii="SimSun" w:hAnsi="SimSun" w:cs="SimSun" w:hint="eastAsia"/>
          <w:sz w:val="21"/>
          <w:szCs w:val="21"/>
          <w:lang w:eastAsia="es-ES_tradnl"/>
        </w:rPr>
        <w:t>。</w:t>
      </w:r>
    </w:p>
    <w:tbl>
      <w:tblPr>
        <w:tblStyle w:val="TableGrid"/>
        <w:tblW w:w="0" w:type="auto"/>
        <w:tblInd w:w="426" w:type="dxa"/>
        <w:tblLook w:val="04A0" w:firstRow="1" w:lastRow="0" w:firstColumn="1" w:lastColumn="0" w:noHBand="0" w:noVBand="1"/>
        <w:tblCaption w:val="表3——受访利益攸关方的类别"/>
        <w:tblDescription w:val="Table 3 – Categories of stakeholders interviewed"/>
      </w:tblPr>
      <w:tblGrid>
        <w:gridCol w:w="2688"/>
        <w:gridCol w:w="6231"/>
      </w:tblGrid>
      <w:tr w:rsidR="00C573D7" w14:paraId="46FDBA89" w14:textId="77777777" w:rsidTr="00E36DE8">
        <w:trPr>
          <w:tblHeader/>
        </w:trPr>
        <w:tc>
          <w:tcPr>
            <w:tcW w:w="8919" w:type="dxa"/>
            <w:gridSpan w:val="2"/>
          </w:tcPr>
          <w:p w14:paraId="7150E212" w14:textId="18713D48" w:rsidR="00C573D7" w:rsidRDefault="00753074" w:rsidP="007C3781">
            <w:pPr>
              <w:spacing w:afterLines="50" w:after="120" w:line="340" w:lineRule="atLeast"/>
              <w:jc w:val="both"/>
              <w:rPr>
                <w:rFonts w:eastAsia="Times New Roman"/>
                <w:lang w:val="en-GB"/>
              </w:rPr>
            </w:pPr>
            <w:r w:rsidRPr="009E4BAB">
              <w:rPr>
                <w:rFonts w:ascii="KaiTi" w:eastAsia="KaiTi" w:hAnsi="KaiTi" w:hint="eastAsia"/>
                <w:b/>
                <w:iCs/>
                <w:sz w:val="21"/>
                <w:lang w:val="en-GB"/>
              </w:rPr>
              <w:t>表</w:t>
            </w:r>
            <w:r w:rsidR="00903A08" w:rsidRPr="009E4BAB">
              <w:rPr>
                <w:rFonts w:ascii="KaiTi" w:eastAsia="KaiTi" w:hAnsi="KaiTi" w:hint="eastAsia"/>
                <w:b/>
                <w:iCs/>
                <w:sz w:val="21"/>
                <w:lang w:val="en-GB"/>
              </w:rPr>
              <w:t>3</w:t>
            </w:r>
            <w:r w:rsidRPr="009E4BAB">
              <w:rPr>
                <w:rFonts w:ascii="KaiTi" w:eastAsia="KaiTi" w:hAnsi="KaiTi" w:hint="eastAsia"/>
                <w:b/>
                <w:iCs/>
                <w:sz w:val="21"/>
                <w:lang w:val="en-GB"/>
              </w:rPr>
              <w:t>——</w:t>
            </w:r>
            <w:r w:rsidR="00903A08" w:rsidRPr="009E4BAB">
              <w:rPr>
                <w:rFonts w:ascii="KaiTi" w:eastAsia="KaiTi" w:hAnsi="KaiTi" w:hint="eastAsia"/>
                <w:b/>
                <w:iCs/>
                <w:sz w:val="21"/>
                <w:lang w:val="en-GB"/>
              </w:rPr>
              <w:t>受访利益攸关方的类别</w:t>
            </w:r>
          </w:p>
        </w:tc>
      </w:tr>
      <w:tr w:rsidR="00C573D7" w14:paraId="08408A0B" w14:textId="77777777" w:rsidTr="00E10571">
        <w:tc>
          <w:tcPr>
            <w:tcW w:w="2688" w:type="dxa"/>
          </w:tcPr>
          <w:p w14:paraId="0EE9E620" w14:textId="4B48A37C" w:rsidR="00C573D7" w:rsidRPr="009E4BAB" w:rsidRDefault="00753074" w:rsidP="007C3781">
            <w:pPr>
              <w:spacing w:afterLines="50" w:after="120" w:line="340" w:lineRule="atLeast"/>
              <w:jc w:val="both"/>
              <w:rPr>
                <w:rFonts w:ascii="KaiTi" w:eastAsia="KaiTi" w:hAnsi="KaiTi"/>
                <w:i/>
                <w:sz w:val="21"/>
                <w:szCs w:val="21"/>
                <w:lang w:val="en-GB"/>
              </w:rPr>
            </w:pPr>
            <w:r w:rsidRPr="009E4BAB">
              <w:rPr>
                <w:rFonts w:ascii="KaiTi" w:eastAsia="KaiTi" w:hAnsi="KaiTi" w:hint="eastAsia"/>
                <w:sz w:val="21"/>
                <w:szCs w:val="21"/>
                <w:lang w:val="en-GB"/>
              </w:rPr>
              <w:t>产权组织工作人员</w:t>
            </w:r>
          </w:p>
        </w:tc>
        <w:tc>
          <w:tcPr>
            <w:tcW w:w="6231" w:type="dxa"/>
          </w:tcPr>
          <w:p w14:paraId="3E2E109F" w14:textId="27A1F907" w:rsidR="00C573D7" w:rsidRPr="00663444" w:rsidRDefault="00753074" w:rsidP="007C3781">
            <w:pPr>
              <w:spacing w:afterLines="50" w:after="120" w:line="340" w:lineRule="atLeast"/>
              <w:jc w:val="both"/>
              <w:rPr>
                <w:rFonts w:ascii="SimSun" w:hAnsi="SimSun"/>
                <w:sz w:val="21"/>
                <w:szCs w:val="21"/>
                <w:lang w:val="en-GB"/>
              </w:rPr>
            </w:pPr>
            <w:r w:rsidRPr="00663444">
              <w:rPr>
                <w:rFonts w:ascii="SimSun" w:hAnsi="SimSun" w:cs="SimSun" w:hint="eastAsia"/>
                <w:sz w:val="21"/>
                <w:szCs w:val="21"/>
                <w:lang w:val="en-GB"/>
              </w:rPr>
              <w:t>包括在任何时候与项目有关的</w:t>
            </w:r>
            <w:r w:rsidR="0054644D" w:rsidRPr="00663444">
              <w:rPr>
                <w:rFonts w:ascii="SimSun" w:hAnsi="SimSun" w:cs="SimSun" w:hint="eastAsia"/>
                <w:sz w:val="21"/>
                <w:szCs w:val="21"/>
                <w:lang w:val="en-GB"/>
              </w:rPr>
              <w:t>产权组织</w:t>
            </w:r>
            <w:r w:rsidRPr="00663444">
              <w:rPr>
                <w:rFonts w:ascii="SimSun" w:hAnsi="SimSun" w:cs="SimSun" w:hint="eastAsia"/>
                <w:sz w:val="21"/>
                <w:szCs w:val="21"/>
                <w:lang w:val="en-GB"/>
              </w:rPr>
              <w:t>代表，包括</w:t>
            </w:r>
            <w:r w:rsidRPr="00663444">
              <w:rPr>
                <w:rFonts w:ascii="SimSun" w:hAnsi="SimSun" w:hint="eastAsia"/>
                <w:sz w:val="21"/>
                <w:szCs w:val="21"/>
                <w:lang w:val="en-GB"/>
              </w:rPr>
              <w:t>DACD</w:t>
            </w:r>
            <w:r w:rsidRPr="00663444">
              <w:rPr>
                <w:rFonts w:ascii="SimSun" w:hAnsi="SimSun" w:cs="SimSun" w:hint="eastAsia"/>
                <w:sz w:val="21"/>
                <w:szCs w:val="21"/>
                <w:lang w:val="en-GB"/>
              </w:rPr>
              <w:t>成员。</w:t>
            </w:r>
          </w:p>
        </w:tc>
      </w:tr>
      <w:tr w:rsidR="00C573D7" w14:paraId="42FA0144" w14:textId="77777777" w:rsidTr="00E10571">
        <w:tc>
          <w:tcPr>
            <w:tcW w:w="2688" w:type="dxa"/>
          </w:tcPr>
          <w:p w14:paraId="2EFC7927" w14:textId="3CB4ABF5" w:rsidR="00C573D7" w:rsidRPr="009E4BAB" w:rsidRDefault="00753074" w:rsidP="007C3781">
            <w:pPr>
              <w:spacing w:afterLines="50" w:after="120" w:line="340" w:lineRule="atLeast"/>
              <w:jc w:val="both"/>
              <w:rPr>
                <w:rFonts w:ascii="KaiTi" w:eastAsia="KaiTi" w:hAnsi="KaiTi"/>
                <w:iCs/>
                <w:sz w:val="21"/>
                <w:szCs w:val="21"/>
                <w:lang w:val="en-GB"/>
              </w:rPr>
            </w:pPr>
            <w:r w:rsidRPr="009E4BAB">
              <w:rPr>
                <w:rFonts w:ascii="KaiTi" w:eastAsia="KaiTi" w:hAnsi="KaiTi" w:cs="SimSun" w:hint="eastAsia"/>
                <w:iCs/>
                <w:sz w:val="21"/>
                <w:szCs w:val="21"/>
                <w:lang w:val="en-GB"/>
              </w:rPr>
              <w:t>受益国联络点</w:t>
            </w:r>
          </w:p>
        </w:tc>
        <w:tc>
          <w:tcPr>
            <w:tcW w:w="6231" w:type="dxa"/>
          </w:tcPr>
          <w:p w14:paraId="26C086A4" w14:textId="0BDB4EDF" w:rsidR="00753074" w:rsidRPr="00663444" w:rsidRDefault="00753074" w:rsidP="007C3781">
            <w:pPr>
              <w:spacing w:afterLines="50" w:after="120" w:line="340" w:lineRule="atLeast"/>
              <w:jc w:val="both"/>
              <w:rPr>
                <w:rFonts w:ascii="SimSun" w:hAnsi="SimSun"/>
                <w:sz w:val="21"/>
                <w:szCs w:val="21"/>
                <w:lang w:val="en-GB"/>
              </w:rPr>
            </w:pPr>
            <w:r w:rsidRPr="00663444">
              <w:rPr>
                <w:rFonts w:ascii="SimSun" w:hAnsi="SimSun" w:cs="SimSun" w:hint="eastAsia"/>
                <w:sz w:val="21"/>
                <w:szCs w:val="21"/>
                <w:lang w:val="en-GB"/>
              </w:rPr>
              <w:t>包括</w:t>
            </w:r>
            <w:r w:rsidR="0054644D" w:rsidRPr="00663444">
              <w:rPr>
                <w:rFonts w:ascii="SimSun" w:hAnsi="SimSun" w:cs="SimSun" w:hint="eastAsia"/>
                <w:sz w:val="21"/>
                <w:szCs w:val="21"/>
                <w:lang w:val="en-GB"/>
              </w:rPr>
              <w:t>供职于</w:t>
            </w:r>
            <w:r w:rsidRPr="00663444">
              <w:rPr>
                <w:rFonts w:ascii="SimSun" w:hAnsi="SimSun" w:cs="SimSun" w:hint="eastAsia"/>
                <w:sz w:val="21"/>
                <w:szCs w:val="21"/>
                <w:lang w:val="en-GB"/>
              </w:rPr>
              <w:t>知识产权和旅游</w:t>
            </w:r>
            <w:r w:rsidR="0054644D" w:rsidRPr="00663444">
              <w:rPr>
                <w:rFonts w:ascii="SimSun" w:hAnsi="SimSun" w:cs="SimSun" w:hint="eastAsia"/>
                <w:sz w:val="21"/>
                <w:szCs w:val="21"/>
                <w:lang w:val="en-GB"/>
              </w:rPr>
              <w:t>业相关</w:t>
            </w:r>
            <w:r w:rsidRPr="00663444">
              <w:rPr>
                <w:rFonts w:ascii="SimSun" w:hAnsi="SimSun" w:cs="SimSun" w:hint="eastAsia"/>
                <w:sz w:val="21"/>
                <w:szCs w:val="21"/>
                <w:lang w:val="en-GB"/>
              </w:rPr>
              <w:t>部委、国家秘书处、</w:t>
            </w:r>
            <w:r w:rsidR="0054644D" w:rsidRPr="00663444">
              <w:rPr>
                <w:rFonts w:ascii="SimSun" w:hAnsi="SimSun" w:cs="SimSun" w:hint="eastAsia"/>
                <w:sz w:val="21"/>
                <w:szCs w:val="21"/>
                <w:lang w:val="en-GB"/>
              </w:rPr>
              <w:t>司局</w:t>
            </w:r>
            <w:r w:rsidRPr="00663444">
              <w:rPr>
                <w:rFonts w:ascii="SimSun" w:hAnsi="SimSun" w:cs="SimSun" w:hint="eastAsia"/>
                <w:sz w:val="21"/>
                <w:szCs w:val="21"/>
                <w:lang w:val="en-GB"/>
              </w:rPr>
              <w:t>和</w:t>
            </w:r>
            <w:r w:rsidRPr="00663444">
              <w:rPr>
                <w:rFonts w:ascii="SimSun" w:hAnsi="SimSun" w:hint="eastAsia"/>
                <w:sz w:val="21"/>
                <w:szCs w:val="21"/>
                <w:lang w:val="en-GB"/>
              </w:rPr>
              <w:t>/</w:t>
            </w:r>
            <w:r w:rsidRPr="00663444">
              <w:rPr>
                <w:rFonts w:ascii="SimSun" w:hAnsi="SimSun" w:cs="SimSun" w:hint="eastAsia"/>
                <w:sz w:val="21"/>
                <w:szCs w:val="21"/>
                <w:lang w:val="en-GB"/>
              </w:rPr>
              <w:t>或部门的国家代表，他们在项目实施的国家中</w:t>
            </w:r>
            <w:r w:rsidR="0054644D" w:rsidRPr="00663444">
              <w:rPr>
                <w:rFonts w:ascii="SimSun" w:hAnsi="SimSun" w:cs="SimSun" w:hint="eastAsia"/>
                <w:sz w:val="21"/>
                <w:szCs w:val="21"/>
                <w:lang w:val="en-GB"/>
              </w:rPr>
              <w:t>作为联络点</w:t>
            </w:r>
            <w:r w:rsidR="00142F21" w:rsidRPr="00663444">
              <w:rPr>
                <w:rFonts w:ascii="SimSun" w:hAnsi="SimSun" w:cs="SimSun" w:hint="eastAsia"/>
                <w:sz w:val="21"/>
                <w:szCs w:val="21"/>
                <w:lang w:val="en-GB"/>
              </w:rPr>
              <w:t>，并作为</w:t>
            </w:r>
            <w:r w:rsidR="0054644D" w:rsidRPr="00663444">
              <w:rPr>
                <w:rFonts w:ascii="SimSun" w:hAnsi="SimSun" w:cs="SimSun" w:hint="eastAsia"/>
                <w:sz w:val="21"/>
                <w:szCs w:val="21"/>
                <w:lang w:val="en-GB"/>
              </w:rPr>
              <w:t>与产权组织总部</w:t>
            </w:r>
            <w:r w:rsidRPr="00663444">
              <w:rPr>
                <w:rFonts w:ascii="SimSun" w:hAnsi="SimSun" w:cs="SimSun" w:hint="eastAsia"/>
                <w:sz w:val="21"/>
                <w:szCs w:val="21"/>
                <w:lang w:val="en-GB"/>
              </w:rPr>
              <w:t>的联络人。</w:t>
            </w:r>
          </w:p>
        </w:tc>
      </w:tr>
      <w:tr w:rsidR="00C573D7" w14:paraId="28A305ED" w14:textId="77777777" w:rsidTr="00E10571">
        <w:tc>
          <w:tcPr>
            <w:tcW w:w="2688" w:type="dxa"/>
          </w:tcPr>
          <w:p w14:paraId="0C0F76AE" w14:textId="7A359CA8" w:rsidR="00C573D7" w:rsidRPr="009E4BAB" w:rsidRDefault="00753074" w:rsidP="007C3781">
            <w:pPr>
              <w:spacing w:afterLines="50" w:after="120" w:line="340" w:lineRule="atLeast"/>
              <w:jc w:val="both"/>
              <w:rPr>
                <w:rFonts w:ascii="KaiTi" w:eastAsia="KaiTi" w:hAnsi="KaiTi"/>
                <w:iCs/>
                <w:sz w:val="21"/>
                <w:szCs w:val="21"/>
                <w:lang w:val="en-GB"/>
              </w:rPr>
            </w:pPr>
            <w:r w:rsidRPr="009E4BAB">
              <w:rPr>
                <w:rFonts w:ascii="KaiTi" w:eastAsia="KaiTi" w:hAnsi="KaiTi" w:cs="SimSun" w:hint="eastAsia"/>
                <w:iCs/>
                <w:sz w:val="21"/>
                <w:szCs w:val="21"/>
                <w:lang w:val="en-GB"/>
              </w:rPr>
              <w:t>成员国</w:t>
            </w:r>
          </w:p>
        </w:tc>
        <w:tc>
          <w:tcPr>
            <w:tcW w:w="6231" w:type="dxa"/>
          </w:tcPr>
          <w:p w14:paraId="4848B70B" w14:textId="776D85DE" w:rsidR="00C573D7" w:rsidRPr="00663444" w:rsidRDefault="00753074" w:rsidP="007C3781">
            <w:pPr>
              <w:spacing w:afterLines="50" w:after="120" w:line="340" w:lineRule="atLeast"/>
              <w:jc w:val="both"/>
              <w:rPr>
                <w:rFonts w:ascii="SimSun" w:hAnsi="SimSun"/>
                <w:sz w:val="21"/>
                <w:szCs w:val="21"/>
                <w:lang w:val="en-GB"/>
              </w:rPr>
            </w:pPr>
            <w:r w:rsidRPr="00663444">
              <w:rPr>
                <w:rFonts w:ascii="SimSun" w:hAnsi="SimSun" w:cs="SimSun" w:hint="eastAsia"/>
                <w:sz w:val="21"/>
                <w:szCs w:val="21"/>
                <w:lang w:val="en-GB"/>
              </w:rPr>
              <w:t>包括项目实施</w:t>
            </w:r>
            <w:r w:rsidR="00142F21" w:rsidRPr="00663444">
              <w:rPr>
                <w:rFonts w:ascii="SimSun" w:hAnsi="SimSun" w:cs="SimSun" w:hint="eastAsia"/>
                <w:sz w:val="21"/>
                <w:szCs w:val="21"/>
                <w:lang w:val="en-GB"/>
              </w:rPr>
              <w:t>所在</w:t>
            </w:r>
            <w:r w:rsidRPr="00663444">
              <w:rPr>
                <w:rFonts w:ascii="SimSun" w:hAnsi="SimSun" w:cs="SimSun" w:hint="eastAsia"/>
                <w:sz w:val="21"/>
                <w:szCs w:val="21"/>
                <w:lang w:val="en-GB"/>
              </w:rPr>
              <w:t>的每个地理区域的</w:t>
            </w:r>
            <w:r w:rsidR="00142F21" w:rsidRPr="00663444">
              <w:rPr>
                <w:rFonts w:ascii="SimSun" w:hAnsi="SimSun" w:cs="SimSun" w:hint="eastAsia"/>
                <w:sz w:val="21"/>
                <w:szCs w:val="21"/>
                <w:lang w:val="en-GB"/>
              </w:rPr>
              <w:t>集团</w:t>
            </w:r>
            <w:r w:rsidRPr="00663444">
              <w:rPr>
                <w:rFonts w:ascii="SimSun" w:hAnsi="SimSun" w:cs="SimSun" w:hint="eastAsia"/>
                <w:sz w:val="21"/>
                <w:szCs w:val="21"/>
                <w:lang w:val="en-GB"/>
              </w:rPr>
              <w:t>协调员，即拉丁美洲和加勒比国家；非洲国家；阿拉伯国家；以及亚洲和太平洋国家。</w:t>
            </w:r>
          </w:p>
        </w:tc>
      </w:tr>
      <w:tr w:rsidR="00C573D7" w14:paraId="23D3AFCB" w14:textId="77777777" w:rsidTr="00E10571">
        <w:tc>
          <w:tcPr>
            <w:tcW w:w="2688" w:type="dxa"/>
          </w:tcPr>
          <w:p w14:paraId="11272247" w14:textId="75C7E43F" w:rsidR="00C573D7" w:rsidRPr="009E4BAB" w:rsidRDefault="00753074" w:rsidP="007C3781">
            <w:pPr>
              <w:spacing w:afterLines="50" w:after="120" w:line="340" w:lineRule="atLeast"/>
              <w:jc w:val="both"/>
              <w:rPr>
                <w:rFonts w:ascii="KaiTi" w:eastAsia="KaiTi" w:hAnsi="KaiTi"/>
                <w:iCs/>
                <w:sz w:val="21"/>
                <w:szCs w:val="21"/>
                <w:lang w:val="en-GB"/>
              </w:rPr>
            </w:pPr>
            <w:r w:rsidRPr="009E4BAB">
              <w:rPr>
                <w:rFonts w:ascii="KaiTi" w:eastAsia="KaiTi" w:hAnsi="KaiTi" w:cs="SimSun" w:hint="eastAsia"/>
                <w:iCs/>
                <w:sz w:val="21"/>
                <w:szCs w:val="21"/>
                <w:lang w:val="en-GB"/>
              </w:rPr>
              <w:t>外部利益攸关方</w:t>
            </w:r>
          </w:p>
        </w:tc>
        <w:tc>
          <w:tcPr>
            <w:tcW w:w="6231" w:type="dxa"/>
          </w:tcPr>
          <w:p w14:paraId="255AB4B8" w14:textId="3FB59314" w:rsidR="00C573D7" w:rsidRPr="00663444" w:rsidRDefault="00753074" w:rsidP="007C3781">
            <w:pPr>
              <w:spacing w:afterLines="50" w:after="120" w:line="340" w:lineRule="atLeast"/>
              <w:jc w:val="both"/>
              <w:rPr>
                <w:rFonts w:ascii="SimSun" w:hAnsi="SimSun"/>
                <w:sz w:val="21"/>
                <w:szCs w:val="21"/>
                <w:lang w:val="en-GB"/>
              </w:rPr>
            </w:pPr>
            <w:r w:rsidRPr="00663444">
              <w:rPr>
                <w:rFonts w:ascii="SimSun" w:hAnsi="SimSun" w:cs="SimSun" w:hint="eastAsia"/>
                <w:sz w:val="21"/>
                <w:szCs w:val="21"/>
                <w:lang w:val="en-GB"/>
              </w:rPr>
              <w:t>主要包括为项目</w:t>
            </w:r>
            <w:r w:rsidR="00142F21" w:rsidRPr="00663444">
              <w:rPr>
                <w:rFonts w:ascii="SimSun" w:hAnsi="SimSun" w:cs="SimSun" w:hint="eastAsia"/>
                <w:sz w:val="21"/>
                <w:szCs w:val="21"/>
                <w:lang w:val="en-GB"/>
              </w:rPr>
              <w:t>开展</w:t>
            </w:r>
            <w:r w:rsidRPr="00663444">
              <w:rPr>
                <w:rFonts w:ascii="SimSun" w:hAnsi="SimSun" w:cs="SimSun" w:hint="eastAsia"/>
                <w:sz w:val="21"/>
                <w:szCs w:val="21"/>
                <w:lang w:val="en-GB"/>
              </w:rPr>
              <w:t>工作并制定与范围研究和知识产权分析有关的项目产出的</w:t>
            </w:r>
            <w:r w:rsidR="00142F21" w:rsidRPr="00663444">
              <w:rPr>
                <w:rFonts w:ascii="SimSun" w:hAnsi="SimSun" w:cs="SimSun" w:hint="eastAsia"/>
                <w:sz w:val="21"/>
                <w:szCs w:val="21"/>
                <w:lang w:val="en-GB"/>
              </w:rPr>
              <w:t>多名</w:t>
            </w:r>
            <w:r w:rsidRPr="00663444">
              <w:rPr>
                <w:rFonts w:ascii="SimSun" w:hAnsi="SimSun" w:cs="SimSun" w:hint="eastAsia"/>
                <w:sz w:val="21"/>
                <w:szCs w:val="21"/>
                <w:lang w:val="en-GB"/>
              </w:rPr>
              <w:t>顾问</w:t>
            </w:r>
            <w:r w:rsidR="00142F21" w:rsidRPr="00663444">
              <w:rPr>
                <w:rFonts w:ascii="SimSun" w:hAnsi="SimSun" w:cs="SimSun" w:hint="eastAsia"/>
                <w:sz w:val="21"/>
                <w:szCs w:val="21"/>
                <w:lang w:val="en-GB"/>
              </w:rPr>
              <w:t>。</w:t>
            </w:r>
          </w:p>
        </w:tc>
      </w:tr>
    </w:tbl>
    <w:p w14:paraId="2A56BADC" w14:textId="33D842CE" w:rsidR="00FB0B61" w:rsidRPr="00E10571" w:rsidRDefault="00C50FCB" w:rsidP="00E10571">
      <w:pPr>
        <w:numPr>
          <w:ilvl w:val="0"/>
          <w:numId w:val="13"/>
        </w:numPr>
        <w:overflowPunct w:val="0"/>
        <w:spacing w:afterLines="50" w:after="120" w:line="340" w:lineRule="atLeast"/>
        <w:ind w:left="357" w:hanging="357"/>
        <w:jc w:val="both"/>
        <w:rPr>
          <w:rFonts w:ascii="SimSun" w:hAnsi="SimSun" w:cs="SimSun"/>
          <w:sz w:val="21"/>
          <w:szCs w:val="21"/>
          <w:lang w:eastAsia="es-ES_tradnl"/>
        </w:rPr>
      </w:pPr>
      <w:r w:rsidRPr="00E10571">
        <w:rPr>
          <w:rFonts w:ascii="SimSun" w:hAnsi="SimSun" w:cs="SimSun" w:hint="eastAsia"/>
          <w:sz w:val="21"/>
          <w:szCs w:val="21"/>
          <w:lang w:eastAsia="es-ES_tradnl"/>
        </w:rPr>
        <w:t>审评</w:t>
      </w:r>
      <w:r w:rsidR="00A2281F" w:rsidRPr="00E10571">
        <w:rPr>
          <w:rFonts w:ascii="SimSun" w:hAnsi="SimSun" w:cs="SimSun" w:hint="eastAsia"/>
          <w:sz w:val="21"/>
          <w:szCs w:val="21"/>
          <w:lang w:eastAsia="es-ES_tradnl"/>
        </w:rPr>
        <w:t>员总共审查了</w:t>
      </w:r>
      <w:r w:rsidR="00104F46" w:rsidRPr="00E10571">
        <w:rPr>
          <w:rFonts w:ascii="SimSun" w:hAnsi="SimSun" w:cs="SimSun" w:hint="eastAsia"/>
          <w:sz w:val="21"/>
          <w:szCs w:val="21"/>
          <w:lang w:eastAsia="es-ES_tradnl"/>
        </w:rPr>
        <w:t>超过</w:t>
      </w:r>
      <w:r w:rsidR="00A2281F" w:rsidRPr="00E10571">
        <w:rPr>
          <w:rFonts w:ascii="SimSun" w:hAnsi="SimSun" w:cs="SimSun" w:hint="eastAsia"/>
          <w:sz w:val="21"/>
          <w:szCs w:val="21"/>
          <w:lang w:eastAsia="es-ES_tradnl"/>
        </w:rPr>
        <w:t>20份最初由DACD和</w:t>
      </w:r>
      <w:r w:rsidR="00104F46" w:rsidRPr="00E10571">
        <w:rPr>
          <w:rFonts w:ascii="SimSun" w:hAnsi="SimSun" w:cs="SimSun" w:hint="eastAsia"/>
          <w:sz w:val="21"/>
          <w:szCs w:val="21"/>
          <w:lang w:eastAsia="es-ES_tradnl"/>
        </w:rPr>
        <w:t>产权组织</w:t>
      </w:r>
      <w:r w:rsidR="00A2281F" w:rsidRPr="00E10571">
        <w:rPr>
          <w:rFonts w:ascii="SimSun" w:hAnsi="SimSun" w:cs="SimSun" w:hint="eastAsia"/>
          <w:sz w:val="21"/>
          <w:szCs w:val="21"/>
          <w:lang w:eastAsia="es-ES_tradnl"/>
        </w:rPr>
        <w:t>项目经理提供的文件，以及其他独立</w:t>
      </w:r>
      <w:r w:rsidR="00104F46" w:rsidRPr="00E10571">
        <w:rPr>
          <w:rFonts w:ascii="SimSun" w:hAnsi="SimSun" w:cs="SimSun" w:hint="eastAsia"/>
          <w:sz w:val="21"/>
          <w:szCs w:val="21"/>
          <w:lang w:eastAsia="es-ES_tradnl"/>
        </w:rPr>
        <w:t>获得</w:t>
      </w:r>
      <w:r w:rsidR="00A2281F" w:rsidRPr="00E10571">
        <w:rPr>
          <w:rFonts w:ascii="SimSun" w:hAnsi="SimSun" w:cs="SimSun" w:hint="eastAsia"/>
          <w:sz w:val="21"/>
          <w:szCs w:val="21"/>
          <w:lang w:eastAsia="es-ES_tradnl"/>
        </w:rPr>
        <w:t>的文件，这些文件</w:t>
      </w:r>
      <w:r w:rsidR="00104F46" w:rsidRPr="00E10571">
        <w:rPr>
          <w:rFonts w:ascii="SimSun" w:hAnsi="SimSun" w:cs="SimSun" w:hint="eastAsia"/>
          <w:sz w:val="21"/>
          <w:szCs w:val="21"/>
          <w:lang w:eastAsia="es-ES_tradnl"/>
        </w:rPr>
        <w:t>载于</w:t>
      </w:r>
      <w:r w:rsidR="00A2281F" w:rsidRPr="00E10571">
        <w:rPr>
          <w:rFonts w:ascii="SimSun" w:hAnsi="SimSun" w:cs="SimSun" w:hint="eastAsia"/>
          <w:sz w:val="21"/>
          <w:szCs w:val="21"/>
          <w:lang w:eastAsia="es-ES_tradnl"/>
        </w:rPr>
        <w:t>附录三。通过不同的平台共进行了25次在线访谈。受访者中15人是女性，10人是男性。</w:t>
      </w:r>
    </w:p>
    <w:p w14:paraId="0D29229C" w14:textId="0A8798D4" w:rsidR="00E5091C" w:rsidRPr="00E10571" w:rsidRDefault="00A2281F" w:rsidP="00E10571">
      <w:pPr>
        <w:numPr>
          <w:ilvl w:val="0"/>
          <w:numId w:val="13"/>
        </w:numPr>
        <w:overflowPunct w:val="0"/>
        <w:spacing w:afterLines="50" w:after="120" w:line="340" w:lineRule="atLeast"/>
        <w:ind w:left="357" w:hanging="357"/>
        <w:jc w:val="both"/>
        <w:rPr>
          <w:rFonts w:ascii="SimSun" w:hAnsi="SimSun" w:cs="SimSun"/>
          <w:sz w:val="21"/>
          <w:szCs w:val="21"/>
          <w:lang w:eastAsia="es-ES_tradnl"/>
        </w:rPr>
      </w:pPr>
      <w:r w:rsidRPr="00E10571">
        <w:rPr>
          <w:rFonts w:ascii="SimSun" w:hAnsi="SimSun" w:cs="SimSun" w:hint="eastAsia"/>
          <w:sz w:val="21"/>
          <w:szCs w:val="21"/>
          <w:lang w:eastAsia="es-ES_tradnl"/>
        </w:rPr>
        <w:t>尽管最终接受采访的人数与最初的设计</w:t>
      </w:r>
      <w:r w:rsidR="00262CCE" w:rsidRPr="00E10571">
        <w:rPr>
          <w:rFonts w:ascii="SimSun" w:hAnsi="SimSun" w:cs="SimSun" w:hint="eastAsia"/>
          <w:sz w:val="21"/>
          <w:szCs w:val="21"/>
          <w:lang w:eastAsia="es-ES_tradnl"/>
        </w:rPr>
        <w:t>相比</w:t>
      </w:r>
      <w:r w:rsidRPr="00E10571">
        <w:rPr>
          <w:rFonts w:ascii="SimSun" w:hAnsi="SimSun" w:cs="SimSun" w:hint="eastAsia"/>
          <w:sz w:val="21"/>
          <w:szCs w:val="21"/>
          <w:lang w:eastAsia="es-ES_tradnl"/>
        </w:rPr>
        <w:t>没有变化，但应该指出的是，有两个人最初没有</w:t>
      </w:r>
      <w:r w:rsidR="00262CCE" w:rsidRPr="00E10571">
        <w:rPr>
          <w:rFonts w:ascii="SimSun" w:hAnsi="SimSun" w:cs="SimSun" w:hint="eastAsia"/>
          <w:sz w:val="21"/>
          <w:szCs w:val="21"/>
          <w:lang w:eastAsia="es-ES_tradnl"/>
        </w:rPr>
        <w:t>包含</w:t>
      </w:r>
      <w:r w:rsidRPr="00E10571">
        <w:rPr>
          <w:rFonts w:ascii="SimSun" w:hAnsi="SimSun" w:cs="SimSun" w:hint="eastAsia"/>
          <w:sz w:val="21"/>
          <w:szCs w:val="21"/>
          <w:lang w:eastAsia="es-ES_tradnl"/>
        </w:rPr>
        <w:t>在受访者名单中，</w:t>
      </w:r>
      <w:r w:rsidR="00262CCE" w:rsidRPr="00E10571">
        <w:rPr>
          <w:rFonts w:ascii="SimSun" w:hAnsi="SimSun" w:cs="SimSun" w:hint="eastAsia"/>
          <w:sz w:val="21"/>
          <w:szCs w:val="21"/>
          <w:lang w:eastAsia="es-ES_tradnl"/>
        </w:rPr>
        <w:t>这两人</w:t>
      </w:r>
      <w:r w:rsidRPr="00E10571">
        <w:rPr>
          <w:rFonts w:ascii="SimSun" w:hAnsi="SimSun" w:cs="SimSun" w:hint="eastAsia"/>
          <w:sz w:val="21"/>
          <w:szCs w:val="21"/>
          <w:lang w:eastAsia="es-ES_tradnl"/>
        </w:rPr>
        <w:t>是在其中一个联络</w:t>
      </w:r>
      <w:r w:rsidR="00262CCE" w:rsidRPr="00E10571">
        <w:rPr>
          <w:rFonts w:ascii="SimSun" w:hAnsi="SimSun" w:cs="SimSun" w:hint="eastAsia"/>
          <w:sz w:val="21"/>
          <w:szCs w:val="21"/>
          <w:lang w:eastAsia="es-ES_tradnl"/>
        </w:rPr>
        <w:t>点</w:t>
      </w:r>
      <w:r w:rsidRPr="00E10571">
        <w:rPr>
          <w:rFonts w:ascii="SimSun" w:hAnsi="SimSun" w:cs="SimSun" w:hint="eastAsia"/>
          <w:sz w:val="21"/>
          <w:szCs w:val="21"/>
          <w:lang w:eastAsia="es-ES_tradnl"/>
        </w:rPr>
        <w:t>的建议下被列入</w:t>
      </w:r>
      <w:r w:rsidR="00262CCE" w:rsidRPr="00E10571">
        <w:rPr>
          <w:rFonts w:ascii="SimSun" w:hAnsi="SimSun" w:cs="SimSun" w:hint="eastAsia"/>
          <w:sz w:val="21"/>
          <w:szCs w:val="21"/>
          <w:lang w:eastAsia="es-ES_tradnl"/>
        </w:rPr>
        <w:t>名单</w:t>
      </w:r>
      <w:r w:rsidRPr="00E10571">
        <w:rPr>
          <w:rFonts w:ascii="SimSun" w:hAnsi="SimSun" w:cs="SimSun" w:hint="eastAsia"/>
          <w:sz w:val="21"/>
          <w:szCs w:val="21"/>
          <w:lang w:eastAsia="es-ES_tradnl"/>
        </w:rPr>
        <w:t>。</w:t>
      </w:r>
      <w:r w:rsidR="00262CCE" w:rsidRPr="00E10571">
        <w:rPr>
          <w:rFonts w:ascii="SimSun" w:hAnsi="SimSun" w:cs="SimSun" w:hint="eastAsia"/>
          <w:sz w:val="21"/>
          <w:szCs w:val="21"/>
          <w:lang w:eastAsia="es-ES_tradnl"/>
        </w:rPr>
        <w:t>此外</w:t>
      </w:r>
      <w:r w:rsidRPr="00E10571">
        <w:rPr>
          <w:rFonts w:ascii="SimSun" w:hAnsi="SimSun" w:cs="SimSun" w:hint="eastAsia"/>
          <w:sz w:val="21"/>
          <w:szCs w:val="21"/>
          <w:lang w:eastAsia="es-ES_tradnl"/>
        </w:rPr>
        <w:t>，还有两个</w:t>
      </w:r>
      <w:r w:rsidR="00262CCE" w:rsidRPr="00E10571">
        <w:rPr>
          <w:rFonts w:ascii="SimSun" w:hAnsi="SimSun" w:cs="SimSun" w:hint="eastAsia"/>
          <w:sz w:val="21"/>
          <w:szCs w:val="21"/>
          <w:lang w:eastAsia="es-ES_tradnl"/>
        </w:rPr>
        <w:t>事先</w:t>
      </w:r>
      <w:r w:rsidRPr="00E10571">
        <w:rPr>
          <w:rFonts w:ascii="SimSun" w:hAnsi="SimSun" w:cs="SimSun" w:hint="eastAsia"/>
          <w:sz w:val="21"/>
          <w:szCs w:val="21"/>
          <w:lang w:eastAsia="es-ES_tradnl"/>
        </w:rPr>
        <w:t>选定的采访对象拒绝接受采访，他们</w:t>
      </w:r>
      <w:r w:rsidR="00262CCE" w:rsidRPr="00E10571">
        <w:rPr>
          <w:rFonts w:ascii="SimSun" w:hAnsi="SimSun" w:cs="SimSun" w:hint="eastAsia"/>
          <w:sz w:val="21"/>
          <w:szCs w:val="21"/>
          <w:lang w:eastAsia="es-ES_tradnl"/>
        </w:rPr>
        <w:t>表示</w:t>
      </w:r>
      <w:r w:rsidRPr="00E10571">
        <w:rPr>
          <w:rFonts w:ascii="SimSun" w:hAnsi="SimSun" w:cs="SimSun" w:hint="eastAsia"/>
          <w:sz w:val="21"/>
          <w:szCs w:val="21"/>
          <w:lang w:eastAsia="es-ES_tradnl"/>
        </w:rPr>
        <w:t>对项目知之甚少或没有参与。最终受访者的数量</w:t>
      </w:r>
      <w:r w:rsidR="00262CCE" w:rsidRPr="00E10571">
        <w:rPr>
          <w:rFonts w:ascii="SimSun" w:hAnsi="SimSun" w:cs="SimSun" w:hint="eastAsia"/>
          <w:sz w:val="21"/>
          <w:szCs w:val="21"/>
          <w:lang w:eastAsia="es-ES_tradnl"/>
        </w:rPr>
        <w:t>保持不变</w:t>
      </w:r>
      <w:r w:rsidRPr="00E10571">
        <w:rPr>
          <w:rFonts w:ascii="SimSun" w:hAnsi="SimSun" w:cs="SimSun" w:hint="eastAsia"/>
          <w:sz w:val="21"/>
          <w:szCs w:val="21"/>
          <w:lang w:eastAsia="es-ES_tradnl"/>
        </w:rPr>
        <w:t>，但这些人在项目实施过程中</w:t>
      </w:r>
      <w:r w:rsidR="00262CCE" w:rsidRPr="00E10571">
        <w:rPr>
          <w:rFonts w:ascii="SimSun" w:hAnsi="SimSun" w:cs="SimSun" w:hint="eastAsia"/>
          <w:sz w:val="21"/>
          <w:szCs w:val="21"/>
          <w:lang w:eastAsia="es-ES_tradnl"/>
        </w:rPr>
        <w:t>发挥的作用</w:t>
      </w:r>
      <w:r w:rsidRPr="00E10571">
        <w:rPr>
          <w:rFonts w:ascii="SimSun" w:hAnsi="SimSun" w:cs="SimSun" w:hint="eastAsia"/>
          <w:sz w:val="21"/>
          <w:szCs w:val="21"/>
          <w:lang w:eastAsia="es-ES_tradnl"/>
        </w:rPr>
        <w:t>和</w:t>
      </w:r>
      <w:r w:rsidR="00262CCE" w:rsidRPr="00E10571">
        <w:rPr>
          <w:rFonts w:ascii="SimSun" w:hAnsi="SimSun" w:cs="SimSun" w:hint="eastAsia"/>
          <w:sz w:val="21"/>
          <w:szCs w:val="21"/>
          <w:lang w:eastAsia="es-ES_tradnl"/>
        </w:rPr>
        <w:t>担负的职责</w:t>
      </w:r>
      <w:r w:rsidRPr="00E10571">
        <w:rPr>
          <w:rFonts w:ascii="SimSun" w:hAnsi="SimSun" w:cs="SimSun" w:hint="eastAsia"/>
          <w:sz w:val="21"/>
          <w:szCs w:val="21"/>
          <w:lang w:eastAsia="es-ES_tradnl"/>
        </w:rPr>
        <w:t>发生了变化</w:t>
      </w:r>
      <w:r w:rsidR="00262CCE" w:rsidRPr="00E10571">
        <w:rPr>
          <w:rFonts w:ascii="SimSun" w:hAnsi="SimSun" w:cs="SimSun" w:hint="eastAsia"/>
          <w:sz w:val="21"/>
          <w:szCs w:val="21"/>
          <w:lang w:eastAsia="es-ES_tradnl"/>
        </w:rPr>
        <w:t>。</w:t>
      </w:r>
    </w:p>
    <w:p w14:paraId="025B9EB8" w14:textId="77777777" w:rsidR="00E36DE8" w:rsidRPr="00663444" w:rsidRDefault="00E36DE8" w:rsidP="00E36DE8">
      <w:pPr>
        <w:spacing w:after="120" w:line="276" w:lineRule="auto"/>
        <w:ind w:left="432"/>
        <w:rPr>
          <w:rFonts w:ascii="SimSun" w:hAnsi="SimSun"/>
          <w:sz w:val="21"/>
          <w:szCs w:val="21"/>
          <w:lang w:val="en-GB"/>
        </w:rPr>
        <w:sectPr w:rsidR="00E36DE8" w:rsidRPr="00663444" w:rsidSect="001C6C01">
          <w:headerReference w:type="default" r:id="rId16"/>
          <w:headerReference w:type="first" r:id="rId17"/>
          <w:endnotePr>
            <w:numFmt w:val="decimal"/>
          </w:endnotePr>
          <w:pgSz w:w="11907" w:h="16840" w:code="9"/>
          <w:pgMar w:top="567" w:right="1134" w:bottom="1079" w:left="1418" w:header="510" w:footer="1021" w:gutter="0"/>
          <w:pgNumType w:start="2"/>
          <w:cols w:space="720"/>
          <w:titlePg/>
          <w:docGrid w:linePitch="299"/>
        </w:sectPr>
      </w:pPr>
    </w:p>
    <w:p w14:paraId="01FEDC51" w14:textId="274A1D24" w:rsidR="00D941D2" w:rsidRPr="002105F6" w:rsidRDefault="00753074" w:rsidP="002105F6">
      <w:pPr>
        <w:ind w:left="720"/>
        <w:contextualSpacing/>
        <w:rPr>
          <w:rFonts w:eastAsia="Times New Roman"/>
          <w:i/>
          <w:iCs/>
          <w:szCs w:val="22"/>
          <w:lang w:val="en-GB"/>
        </w:rPr>
      </w:pPr>
      <w:r w:rsidRPr="009E4BAB">
        <w:rPr>
          <w:rFonts w:ascii="KaiTi" w:eastAsia="KaiTi" w:hAnsi="KaiTi" w:hint="eastAsia"/>
          <w:b/>
          <w:iCs/>
          <w:sz w:val="21"/>
          <w:szCs w:val="22"/>
          <w:lang w:val="en-GB"/>
        </w:rPr>
        <w:t>表</w:t>
      </w:r>
      <w:r w:rsidR="00142F21" w:rsidRPr="009E4BAB">
        <w:rPr>
          <w:rFonts w:ascii="KaiTi" w:eastAsia="KaiTi" w:hAnsi="KaiTi"/>
          <w:b/>
          <w:iCs/>
          <w:sz w:val="21"/>
          <w:lang w:val="en-GB"/>
        </w:rPr>
        <w:t>4</w:t>
      </w:r>
      <w:r w:rsidRPr="009E4BAB">
        <w:rPr>
          <w:rFonts w:ascii="KaiTi" w:eastAsia="KaiTi" w:hAnsi="KaiTi" w:hint="eastAsia"/>
          <w:b/>
          <w:iCs/>
          <w:sz w:val="21"/>
          <w:szCs w:val="22"/>
          <w:lang w:val="en-GB"/>
        </w:rPr>
        <w:t>——</w:t>
      </w:r>
      <w:r w:rsidR="00142F21" w:rsidRPr="009E4BAB">
        <w:rPr>
          <w:rFonts w:ascii="KaiTi" w:eastAsia="KaiTi" w:hAnsi="KaiTi" w:hint="eastAsia"/>
          <w:b/>
          <w:iCs/>
          <w:sz w:val="21"/>
          <w:szCs w:val="22"/>
          <w:lang w:val="en-GB"/>
        </w:rPr>
        <w:t>访谈阶段关键知情者</w:t>
      </w:r>
      <w:r w:rsidR="008A55D6" w:rsidRPr="009E4BAB">
        <w:rPr>
          <w:rFonts w:ascii="KaiTi" w:eastAsia="KaiTi" w:hAnsi="KaiTi" w:hint="eastAsia"/>
          <w:b/>
          <w:iCs/>
          <w:sz w:val="21"/>
          <w:szCs w:val="22"/>
          <w:lang w:val="en-GB"/>
        </w:rPr>
        <w:t>访谈</w:t>
      </w:r>
      <w:r w:rsidR="00142F21" w:rsidRPr="009E4BAB">
        <w:rPr>
          <w:rFonts w:ascii="KaiTi" w:eastAsia="KaiTi" w:hAnsi="KaiTi" w:hint="eastAsia"/>
          <w:b/>
          <w:iCs/>
          <w:sz w:val="21"/>
          <w:szCs w:val="22"/>
          <w:lang w:val="en-GB"/>
        </w:rPr>
        <w:t>详情</w:t>
      </w:r>
    </w:p>
    <w:tbl>
      <w:tblPr>
        <w:tblStyle w:val="TableGrid1"/>
        <w:tblW w:w="0" w:type="auto"/>
        <w:tblInd w:w="645" w:type="dxa"/>
        <w:tblLook w:val="04A0" w:firstRow="1" w:lastRow="0" w:firstColumn="1" w:lastColumn="0" w:noHBand="0" w:noVBand="1"/>
        <w:tblCaption w:val="表4——访谈期间关键知情者访谈详情"/>
        <w:tblDescription w:val="Table 4 – Details of Key Informant Interviews during the interview phase"/>
      </w:tblPr>
      <w:tblGrid>
        <w:gridCol w:w="5371"/>
        <w:gridCol w:w="1275"/>
        <w:gridCol w:w="1122"/>
      </w:tblGrid>
      <w:tr w:rsidR="00A2281F" w:rsidRPr="002105F6" w14:paraId="59E33AB8" w14:textId="77777777" w:rsidTr="00E10571">
        <w:trPr>
          <w:tblHeader/>
        </w:trPr>
        <w:tc>
          <w:tcPr>
            <w:tcW w:w="5371" w:type="dxa"/>
            <w:shd w:val="clear" w:color="auto" w:fill="D9E2F3"/>
          </w:tcPr>
          <w:p w14:paraId="62AA5F97" w14:textId="5422EDC2" w:rsidR="00A2281F" w:rsidRPr="00663444" w:rsidRDefault="00A2281F" w:rsidP="00E10571">
            <w:pPr>
              <w:spacing w:afterLines="50" w:after="120" w:line="340" w:lineRule="atLeast"/>
              <w:jc w:val="center"/>
              <w:rPr>
                <w:rFonts w:ascii="SimSun" w:hAnsi="SimSun"/>
                <w:b/>
                <w:bCs/>
                <w:sz w:val="21"/>
                <w:szCs w:val="21"/>
                <w:lang w:val="en-GB" w:eastAsia="en-US"/>
              </w:rPr>
            </w:pPr>
            <w:r w:rsidRPr="00663444">
              <w:rPr>
                <w:rFonts w:ascii="SimSun" w:hAnsi="SimSun" w:hint="eastAsia"/>
                <w:b/>
                <w:bCs/>
                <w:sz w:val="21"/>
                <w:szCs w:val="21"/>
                <w:lang w:val="en-GB"/>
              </w:rPr>
              <w:t>关键知情者访谈</w:t>
            </w:r>
          </w:p>
        </w:tc>
        <w:tc>
          <w:tcPr>
            <w:tcW w:w="1275" w:type="dxa"/>
            <w:shd w:val="clear" w:color="auto" w:fill="D9E2F3"/>
          </w:tcPr>
          <w:p w14:paraId="3D221DFE" w14:textId="5FA6903D" w:rsidR="00A2281F" w:rsidRPr="00663444" w:rsidRDefault="00A2281F" w:rsidP="00E10571">
            <w:pPr>
              <w:spacing w:afterLines="50" w:after="120" w:line="340" w:lineRule="atLeast"/>
              <w:jc w:val="center"/>
              <w:rPr>
                <w:rFonts w:ascii="SimSun" w:hAnsi="SimSun"/>
                <w:b/>
                <w:bCs/>
                <w:sz w:val="21"/>
                <w:szCs w:val="21"/>
                <w:lang w:val="en-GB" w:eastAsia="en-US"/>
              </w:rPr>
            </w:pPr>
            <w:r w:rsidRPr="00663444">
              <w:rPr>
                <w:rFonts w:ascii="SimSun" w:hAnsi="SimSun" w:hint="eastAsia"/>
                <w:b/>
                <w:bCs/>
                <w:sz w:val="21"/>
                <w:szCs w:val="21"/>
                <w:lang w:val="en-GB"/>
              </w:rPr>
              <w:t>女性</w:t>
            </w:r>
          </w:p>
        </w:tc>
        <w:tc>
          <w:tcPr>
            <w:tcW w:w="1122" w:type="dxa"/>
            <w:shd w:val="clear" w:color="auto" w:fill="D9E2F3"/>
          </w:tcPr>
          <w:p w14:paraId="60E55B0F" w14:textId="3CA09073" w:rsidR="00A2281F" w:rsidRPr="00663444" w:rsidRDefault="00A2281F" w:rsidP="00E10571">
            <w:pPr>
              <w:spacing w:afterLines="50" w:after="120" w:line="340" w:lineRule="atLeast"/>
              <w:jc w:val="center"/>
              <w:rPr>
                <w:rFonts w:ascii="SimSun" w:hAnsi="SimSun"/>
                <w:b/>
                <w:bCs/>
                <w:sz w:val="21"/>
                <w:szCs w:val="21"/>
                <w:lang w:val="en-GB" w:eastAsia="en-US"/>
              </w:rPr>
            </w:pPr>
            <w:r w:rsidRPr="00663444">
              <w:rPr>
                <w:rFonts w:ascii="SimSun" w:hAnsi="SimSun" w:hint="eastAsia"/>
                <w:b/>
                <w:bCs/>
                <w:sz w:val="21"/>
                <w:szCs w:val="21"/>
                <w:lang w:val="en-GB"/>
              </w:rPr>
              <w:t>男性</w:t>
            </w:r>
          </w:p>
        </w:tc>
      </w:tr>
      <w:tr w:rsidR="00A2281F" w:rsidRPr="002105F6" w14:paraId="64CFCDC1" w14:textId="77777777" w:rsidTr="00E10571">
        <w:tc>
          <w:tcPr>
            <w:tcW w:w="5371" w:type="dxa"/>
          </w:tcPr>
          <w:p w14:paraId="7D5090BD" w14:textId="10C2E218" w:rsidR="00A2281F" w:rsidRPr="00663444" w:rsidRDefault="00A2281F" w:rsidP="00E10571">
            <w:pPr>
              <w:spacing w:afterLines="50" w:after="120" w:line="340" w:lineRule="atLeast"/>
              <w:jc w:val="both"/>
              <w:rPr>
                <w:rFonts w:ascii="SimSun" w:hAnsi="SimSun"/>
                <w:sz w:val="21"/>
                <w:szCs w:val="21"/>
                <w:lang w:val="en-GB" w:eastAsia="en-US"/>
              </w:rPr>
            </w:pPr>
            <w:r w:rsidRPr="00663444">
              <w:rPr>
                <w:rFonts w:ascii="SimSun" w:hAnsi="SimSun" w:hint="eastAsia"/>
                <w:sz w:val="21"/>
                <w:szCs w:val="21"/>
                <w:lang w:val="en-GB"/>
              </w:rPr>
              <w:t>产权组织工作人员</w:t>
            </w:r>
          </w:p>
        </w:tc>
        <w:tc>
          <w:tcPr>
            <w:tcW w:w="1275" w:type="dxa"/>
            <w:vAlign w:val="center"/>
          </w:tcPr>
          <w:p w14:paraId="16CD9215" w14:textId="40D72FD1" w:rsidR="00A2281F" w:rsidRPr="00663444" w:rsidRDefault="00A2281F" w:rsidP="00E10571">
            <w:pPr>
              <w:spacing w:afterLines="50" w:after="120" w:line="340" w:lineRule="atLeast"/>
              <w:jc w:val="center"/>
              <w:rPr>
                <w:rFonts w:ascii="SimSun" w:hAnsi="SimSun"/>
                <w:sz w:val="21"/>
                <w:szCs w:val="21"/>
                <w:lang w:val="en-GB" w:eastAsia="en-US"/>
              </w:rPr>
            </w:pPr>
            <w:r w:rsidRPr="00663444">
              <w:rPr>
                <w:rFonts w:ascii="SimSun" w:hAnsi="SimSun"/>
                <w:sz w:val="21"/>
                <w:szCs w:val="21"/>
                <w:lang w:val="en-GB" w:eastAsia="en-US"/>
              </w:rPr>
              <w:t>5</w:t>
            </w:r>
          </w:p>
        </w:tc>
        <w:tc>
          <w:tcPr>
            <w:tcW w:w="1122" w:type="dxa"/>
            <w:vAlign w:val="center"/>
          </w:tcPr>
          <w:p w14:paraId="6769E700" w14:textId="2913EA8C" w:rsidR="00A2281F" w:rsidRPr="00663444" w:rsidRDefault="00A2281F" w:rsidP="00E10571">
            <w:pPr>
              <w:spacing w:afterLines="50" w:after="120" w:line="340" w:lineRule="atLeast"/>
              <w:jc w:val="center"/>
              <w:rPr>
                <w:rFonts w:ascii="SimSun" w:hAnsi="SimSun"/>
                <w:sz w:val="21"/>
                <w:szCs w:val="21"/>
                <w:lang w:val="en-GB" w:eastAsia="en-US"/>
              </w:rPr>
            </w:pPr>
            <w:r w:rsidRPr="00663444">
              <w:rPr>
                <w:rFonts w:ascii="SimSun" w:hAnsi="SimSun"/>
                <w:sz w:val="21"/>
                <w:szCs w:val="21"/>
                <w:lang w:val="en-GB" w:eastAsia="en-US"/>
              </w:rPr>
              <w:t>4</w:t>
            </w:r>
          </w:p>
        </w:tc>
      </w:tr>
      <w:tr w:rsidR="00A2281F" w:rsidRPr="002105F6" w14:paraId="494AA023" w14:textId="77777777" w:rsidTr="00E10571">
        <w:tc>
          <w:tcPr>
            <w:tcW w:w="5371" w:type="dxa"/>
          </w:tcPr>
          <w:p w14:paraId="13154E64" w14:textId="2D827273" w:rsidR="00A2281F" w:rsidRPr="00663444" w:rsidRDefault="00A2281F" w:rsidP="00E10571">
            <w:pPr>
              <w:spacing w:afterLines="50" w:after="120" w:line="340" w:lineRule="atLeast"/>
              <w:rPr>
                <w:rFonts w:ascii="SimSun" w:hAnsi="SimSun"/>
                <w:sz w:val="21"/>
                <w:szCs w:val="21"/>
                <w:lang w:val="en-GB"/>
              </w:rPr>
            </w:pPr>
            <w:r w:rsidRPr="00663444">
              <w:rPr>
                <w:rFonts w:ascii="SimSun" w:hAnsi="SimSun" w:hint="eastAsia"/>
                <w:sz w:val="21"/>
                <w:szCs w:val="21"/>
                <w:lang w:val="en-GB"/>
              </w:rPr>
              <w:t>知识产权与美食旅游业发展议程项目联络点</w:t>
            </w:r>
          </w:p>
        </w:tc>
        <w:tc>
          <w:tcPr>
            <w:tcW w:w="1275" w:type="dxa"/>
            <w:vAlign w:val="center"/>
          </w:tcPr>
          <w:p w14:paraId="336D0DAC" w14:textId="50C7FD59" w:rsidR="00A2281F" w:rsidRPr="00663444" w:rsidRDefault="00A2281F" w:rsidP="00E10571">
            <w:pPr>
              <w:spacing w:afterLines="50" w:after="120" w:line="340" w:lineRule="atLeast"/>
              <w:jc w:val="center"/>
              <w:rPr>
                <w:rFonts w:ascii="SimSun" w:hAnsi="SimSun"/>
                <w:sz w:val="21"/>
                <w:szCs w:val="21"/>
                <w:lang w:val="en-GB" w:eastAsia="en-US"/>
              </w:rPr>
            </w:pPr>
            <w:r w:rsidRPr="00663444">
              <w:rPr>
                <w:rFonts w:ascii="SimSun" w:hAnsi="SimSun"/>
                <w:sz w:val="21"/>
                <w:szCs w:val="21"/>
                <w:lang w:val="en-GB" w:eastAsia="en-US"/>
              </w:rPr>
              <w:t>6</w:t>
            </w:r>
          </w:p>
        </w:tc>
        <w:tc>
          <w:tcPr>
            <w:tcW w:w="1122" w:type="dxa"/>
            <w:vAlign w:val="center"/>
          </w:tcPr>
          <w:p w14:paraId="79B253ED" w14:textId="77777777" w:rsidR="00A2281F" w:rsidRPr="00663444" w:rsidRDefault="00A2281F" w:rsidP="00E10571">
            <w:pPr>
              <w:spacing w:afterLines="50" w:after="120" w:line="340" w:lineRule="atLeast"/>
              <w:jc w:val="center"/>
              <w:rPr>
                <w:rFonts w:ascii="SimSun" w:hAnsi="SimSun"/>
                <w:sz w:val="21"/>
                <w:szCs w:val="21"/>
                <w:lang w:val="en-GB" w:eastAsia="en-US"/>
              </w:rPr>
            </w:pPr>
            <w:r w:rsidRPr="00663444">
              <w:rPr>
                <w:rFonts w:ascii="SimSun" w:hAnsi="SimSun"/>
                <w:sz w:val="21"/>
                <w:szCs w:val="21"/>
                <w:lang w:val="en-GB" w:eastAsia="en-US"/>
              </w:rPr>
              <w:t>3</w:t>
            </w:r>
          </w:p>
        </w:tc>
      </w:tr>
      <w:tr w:rsidR="00A2281F" w:rsidRPr="002105F6" w14:paraId="745169FC" w14:textId="77777777" w:rsidTr="00E10571">
        <w:tc>
          <w:tcPr>
            <w:tcW w:w="5371" w:type="dxa"/>
          </w:tcPr>
          <w:p w14:paraId="4EEE2E10" w14:textId="111752A8" w:rsidR="00A2281F" w:rsidRPr="00663444" w:rsidRDefault="00A2281F" w:rsidP="00E10571">
            <w:pPr>
              <w:spacing w:afterLines="50" w:after="120" w:line="340" w:lineRule="atLeast"/>
              <w:rPr>
                <w:rFonts w:ascii="SimSun" w:hAnsi="SimSun"/>
                <w:sz w:val="21"/>
                <w:szCs w:val="21"/>
                <w:lang w:val="en-GB"/>
              </w:rPr>
            </w:pPr>
            <w:r w:rsidRPr="00663444">
              <w:rPr>
                <w:rFonts w:ascii="SimSun" w:hAnsi="SimSun" w:hint="eastAsia"/>
                <w:sz w:val="21"/>
                <w:szCs w:val="21"/>
                <w:lang w:val="en-GB"/>
              </w:rPr>
              <w:t>外部利益攸关方（专家和项目受益人）</w:t>
            </w:r>
          </w:p>
        </w:tc>
        <w:tc>
          <w:tcPr>
            <w:tcW w:w="1275" w:type="dxa"/>
            <w:vAlign w:val="center"/>
          </w:tcPr>
          <w:p w14:paraId="226A035E" w14:textId="77777777" w:rsidR="00A2281F" w:rsidRPr="00663444" w:rsidRDefault="00A2281F" w:rsidP="00E10571">
            <w:pPr>
              <w:spacing w:afterLines="50" w:after="120" w:line="340" w:lineRule="atLeast"/>
              <w:jc w:val="center"/>
              <w:rPr>
                <w:rFonts w:ascii="SimSun" w:hAnsi="SimSun"/>
                <w:sz w:val="21"/>
                <w:szCs w:val="21"/>
                <w:lang w:val="en-GB" w:eastAsia="en-US"/>
              </w:rPr>
            </w:pPr>
            <w:r w:rsidRPr="00663444">
              <w:rPr>
                <w:rFonts w:ascii="SimSun" w:hAnsi="SimSun"/>
                <w:sz w:val="21"/>
                <w:szCs w:val="21"/>
                <w:lang w:val="en-GB" w:eastAsia="en-US"/>
              </w:rPr>
              <w:t>4</w:t>
            </w:r>
          </w:p>
        </w:tc>
        <w:tc>
          <w:tcPr>
            <w:tcW w:w="1122" w:type="dxa"/>
            <w:vAlign w:val="center"/>
          </w:tcPr>
          <w:p w14:paraId="580FE1AC" w14:textId="6A086546" w:rsidR="00A2281F" w:rsidRPr="00663444" w:rsidRDefault="00A2281F" w:rsidP="00E10571">
            <w:pPr>
              <w:spacing w:afterLines="50" w:after="120" w:line="340" w:lineRule="atLeast"/>
              <w:jc w:val="center"/>
              <w:rPr>
                <w:rFonts w:ascii="SimSun" w:hAnsi="SimSun"/>
                <w:sz w:val="21"/>
                <w:szCs w:val="21"/>
                <w:lang w:val="en-GB" w:eastAsia="en-US"/>
              </w:rPr>
            </w:pPr>
            <w:r w:rsidRPr="00663444">
              <w:rPr>
                <w:rFonts w:ascii="SimSun" w:hAnsi="SimSun"/>
                <w:sz w:val="21"/>
                <w:szCs w:val="21"/>
                <w:lang w:val="en-GB" w:eastAsia="en-US"/>
              </w:rPr>
              <w:t>1</w:t>
            </w:r>
          </w:p>
        </w:tc>
      </w:tr>
      <w:tr w:rsidR="00A2281F" w:rsidRPr="002105F6" w14:paraId="3DA55B95" w14:textId="77777777" w:rsidTr="00E10571">
        <w:tc>
          <w:tcPr>
            <w:tcW w:w="5371" w:type="dxa"/>
          </w:tcPr>
          <w:p w14:paraId="725BD4F7" w14:textId="685DCA80" w:rsidR="00A2281F" w:rsidRPr="00663444" w:rsidRDefault="00A2281F" w:rsidP="00E10571">
            <w:pPr>
              <w:spacing w:afterLines="50" w:after="120" w:line="340" w:lineRule="atLeast"/>
              <w:rPr>
                <w:rFonts w:ascii="SimSun" w:hAnsi="SimSun"/>
                <w:sz w:val="21"/>
                <w:szCs w:val="21"/>
                <w:lang w:val="en-GB" w:eastAsia="en-US"/>
              </w:rPr>
            </w:pPr>
            <w:r w:rsidRPr="00663444">
              <w:rPr>
                <w:rFonts w:ascii="SimSun" w:hAnsi="SimSun" w:hint="eastAsia"/>
                <w:sz w:val="21"/>
                <w:szCs w:val="21"/>
                <w:lang w:val="en-GB"/>
              </w:rPr>
              <w:t>常驻代表团</w:t>
            </w:r>
          </w:p>
        </w:tc>
        <w:tc>
          <w:tcPr>
            <w:tcW w:w="1275" w:type="dxa"/>
            <w:vAlign w:val="center"/>
          </w:tcPr>
          <w:p w14:paraId="480601A3" w14:textId="39755756" w:rsidR="00A2281F" w:rsidRPr="00663444" w:rsidRDefault="00A2281F" w:rsidP="00E10571">
            <w:pPr>
              <w:spacing w:afterLines="50" w:after="120" w:line="340" w:lineRule="atLeast"/>
              <w:jc w:val="center"/>
              <w:rPr>
                <w:rFonts w:ascii="SimSun" w:hAnsi="SimSun"/>
                <w:sz w:val="21"/>
                <w:szCs w:val="21"/>
                <w:lang w:val="en-GB" w:eastAsia="en-US"/>
              </w:rPr>
            </w:pPr>
            <w:r w:rsidRPr="00663444">
              <w:rPr>
                <w:rFonts w:ascii="SimSun" w:hAnsi="SimSun"/>
                <w:sz w:val="21"/>
                <w:szCs w:val="21"/>
                <w:lang w:val="en-GB" w:eastAsia="en-US"/>
              </w:rPr>
              <w:t>0</w:t>
            </w:r>
          </w:p>
        </w:tc>
        <w:tc>
          <w:tcPr>
            <w:tcW w:w="1122" w:type="dxa"/>
            <w:vAlign w:val="center"/>
          </w:tcPr>
          <w:p w14:paraId="2979B870" w14:textId="32B03534" w:rsidR="00A2281F" w:rsidRPr="00663444" w:rsidRDefault="00A2281F" w:rsidP="00E10571">
            <w:pPr>
              <w:spacing w:afterLines="50" w:after="120" w:line="340" w:lineRule="atLeast"/>
              <w:jc w:val="center"/>
              <w:rPr>
                <w:rFonts w:ascii="SimSun" w:hAnsi="SimSun"/>
                <w:sz w:val="21"/>
                <w:szCs w:val="21"/>
                <w:lang w:val="en-GB" w:eastAsia="en-US"/>
              </w:rPr>
            </w:pPr>
            <w:r w:rsidRPr="00663444">
              <w:rPr>
                <w:rFonts w:ascii="SimSun" w:hAnsi="SimSun"/>
                <w:sz w:val="21"/>
                <w:szCs w:val="21"/>
                <w:lang w:val="en-GB" w:eastAsia="en-US"/>
              </w:rPr>
              <w:t>2</w:t>
            </w:r>
          </w:p>
        </w:tc>
      </w:tr>
      <w:tr w:rsidR="005D233F" w:rsidRPr="002105F6" w14:paraId="139E3485" w14:textId="77777777" w:rsidTr="00E10571">
        <w:trPr>
          <w:trHeight w:val="242"/>
        </w:trPr>
        <w:tc>
          <w:tcPr>
            <w:tcW w:w="5371" w:type="dxa"/>
            <w:vMerge w:val="restart"/>
            <w:shd w:val="clear" w:color="auto" w:fill="D9E2F3"/>
            <w:vAlign w:val="center"/>
          </w:tcPr>
          <w:p w14:paraId="0BB73421" w14:textId="7EDA9AB6" w:rsidR="005D233F" w:rsidRPr="00663444" w:rsidRDefault="00A2281F" w:rsidP="00E10571">
            <w:pPr>
              <w:spacing w:afterLines="50" w:after="120" w:line="340" w:lineRule="atLeast"/>
              <w:jc w:val="center"/>
              <w:rPr>
                <w:rFonts w:ascii="SimSun" w:hAnsi="SimSun"/>
                <w:sz w:val="21"/>
                <w:szCs w:val="21"/>
                <w:lang w:val="en-GB" w:eastAsia="en-US"/>
              </w:rPr>
            </w:pPr>
            <w:r w:rsidRPr="00663444">
              <w:rPr>
                <w:rFonts w:ascii="SimSun" w:hAnsi="SimSun" w:cs="SimSun" w:hint="eastAsia"/>
                <w:sz w:val="21"/>
                <w:szCs w:val="21"/>
                <w:lang w:val="en-GB"/>
              </w:rPr>
              <w:t>合计</w:t>
            </w:r>
          </w:p>
        </w:tc>
        <w:tc>
          <w:tcPr>
            <w:tcW w:w="1275" w:type="dxa"/>
            <w:shd w:val="clear" w:color="auto" w:fill="D9E2F3"/>
            <w:vAlign w:val="center"/>
          </w:tcPr>
          <w:p w14:paraId="0E579708" w14:textId="49A48DAC" w:rsidR="005D233F" w:rsidRPr="00663444" w:rsidRDefault="005D233F" w:rsidP="00E10571">
            <w:pPr>
              <w:spacing w:afterLines="50" w:after="120" w:line="340" w:lineRule="atLeast"/>
              <w:jc w:val="center"/>
              <w:rPr>
                <w:rFonts w:ascii="SimSun" w:hAnsi="SimSun"/>
                <w:sz w:val="21"/>
                <w:szCs w:val="21"/>
                <w:lang w:val="en-GB" w:eastAsia="en-US"/>
              </w:rPr>
            </w:pPr>
            <w:r w:rsidRPr="00663444">
              <w:rPr>
                <w:rFonts w:ascii="SimSun" w:hAnsi="SimSun"/>
                <w:sz w:val="21"/>
                <w:szCs w:val="21"/>
                <w:lang w:val="en-GB" w:eastAsia="en-US"/>
              </w:rPr>
              <w:t>15</w:t>
            </w:r>
          </w:p>
        </w:tc>
        <w:tc>
          <w:tcPr>
            <w:tcW w:w="1122" w:type="dxa"/>
            <w:shd w:val="clear" w:color="auto" w:fill="D9E2F3"/>
            <w:vAlign w:val="center"/>
          </w:tcPr>
          <w:p w14:paraId="5149B47E" w14:textId="2BAB52F1" w:rsidR="005D233F" w:rsidRPr="00663444" w:rsidRDefault="005D233F" w:rsidP="00E10571">
            <w:pPr>
              <w:spacing w:afterLines="50" w:after="120" w:line="340" w:lineRule="atLeast"/>
              <w:jc w:val="center"/>
              <w:rPr>
                <w:rFonts w:ascii="SimSun" w:hAnsi="SimSun"/>
                <w:sz w:val="21"/>
                <w:szCs w:val="21"/>
                <w:lang w:val="en-GB" w:eastAsia="en-US"/>
              </w:rPr>
            </w:pPr>
            <w:r w:rsidRPr="00663444">
              <w:rPr>
                <w:rFonts w:ascii="SimSun" w:hAnsi="SimSun"/>
                <w:sz w:val="21"/>
                <w:szCs w:val="21"/>
                <w:lang w:val="en-GB" w:eastAsia="en-US"/>
              </w:rPr>
              <w:t>10</w:t>
            </w:r>
          </w:p>
        </w:tc>
      </w:tr>
      <w:tr w:rsidR="002105F6" w:rsidRPr="002105F6" w14:paraId="4388EA3D" w14:textId="77777777" w:rsidTr="00E10571">
        <w:tc>
          <w:tcPr>
            <w:tcW w:w="5371" w:type="dxa"/>
            <w:vMerge/>
            <w:shd w:val="clear" w:color="auto" w:fill="D9E2F3"/>
          </w:tcPr>
          <w:p w14:paraId="375197A0" w14:textId="77777777" w:rsidR="002105F6" w:rsidRPr="00663444" w:rsidRDefault="002105F6" w:rsidP="00E10571">
            <w:pPr>
              <w:spacing w:afterLines="50" w:after="120" w:line="340" w:lineRule="atLeast"/>
              <w:jc w:val="both"/>
              <w:rPr>
                <w:rFonts w:ascii="SimSun" w:hAnsi="SimSun"/>
                <w:sz w:val="21"/>
                <w:szCs w:val="21"/>
                <w:lang w:val="en-GB" w:eastAsia="en-US"/>
              </w:rPr>
            </w:pPr>
          </w:p>
        </w:tc>
        <w:tc>
          <w:tcPr>
            <w:tcW w:w="2397" w:type="dxa"/>
            <w:gridSpan w:val="2"/>
            <w:shd w:val="clear" w:color="auto" w:fill="D9E2F3"/>
            <w:vAlign w:val="center"/>
          </w:tcPr>
          <w:p w14:paraId="5032AFA3" w14:textId="77777777" w:rsidR="002105F6" w:rsidRPr="00663444" w:rsidRDefault="002105F6" w:rsidP="00E10571">
            <w:pPr>
              <w:spacing w:afterLines="50" w:after="120" w:line="340" w:lineRule="atLeast"/>
              <w:jc w:val="center"/>
              <w:rPr>
                <w:rFonts w:ascii="SimSun" w:hAnsi="SimSun"/>
                <w:sz w:val="21"/>
                <w:szCs w:val="21"/>
                <w:lang w:val="en-GB" w:eastAsia="en-US"/>
              </w:rPr>
            </w:pPr>
            <w:r w:rsidRPr="00663444">
              <w:rPr>
                <w:rFonts w:ascii="SimSun" w:hAnsi="SimSun"/>
                <w:sz w:val="21"/>
                <w:szCs w:val="21"/>
                <w:lang w:val="en-GB" w:eastAsia="en-US"/>
              </w:rPr>
              <w:t>25</w:t>
            </w:r>
          </w:p>
        </w:tc>
      </w:tr>
    </w:tbl>
    <w:p w14:paraId="3C2219BF" w14:textId="0EFEB524" w:rsidR="002105F6" w:rsidRPr="00E10571" w:rsidRDefault="000B053D" w:rsidP="00E10571">
      <w:pPr>
        <w:numPr>
          <w:ilvl w:val="0"/>
          <w:numId w:val="13"/>
        </w:numPr>
        <w:overflowPunct w:val="0"/>
        <w:spacing w:afterLines="50" w:after="120" w:line="340" w:lineRule="atLeast"/>
        <w:ind w:left="357" w:hanging="357"/>
        <w:jc w:val="both"/>
        <w:rPr>
          <w:rFonts w:ascii="SimSun" w:hAnsi="SimSun" w:cs="SimSun"/>
          <w:sz w:val="21"/>
          <w:szCs w:val="21"/>
          <w:lang w:eastAsia="es-ES_tradnl"/>
        </w:rPr>
      </w:pPr>
      <w:r w:rsidRPr="00663444">
        <w:rPr>
          <w:rFonts w:ascii="SimSun" w:hAnsi="SimSun" w:cs="SimSun" w:hint="eastAsia"/>
          <w:sz w:val="21"/>
          <w:szCs w:val="21"/>
          <w:lang w:eastAsia="es-ES_tradnl"/>
        </w:rPr>
        <w:t>所有关键知情者访谈都是基于</w:t>
      </w:r>
      <w:r w:rsidR="00BE4181" w:rsidRPr="00663444">
        <w:rPr>
          <w:rFonts w:ascii="SimSun" w:hAnsi="SimSun" w:cs="SimSun" w:hint="eastAsia"/>
          <w:sz w:val="21"/>
          <w:szCs w:val="21"/>
          <w:lang w:eastAsia="es-ES_tradnl"/>
        </w:rPr>
        <w:t>他们</w:t>
      </w:r>
      <w:r w:rsidRPr="00663444">
        <w:rPr>
          <w:rFonts w:ascii="SimSun" w:hAnsi="SimSun" w:cs="SimSun" w:hint="eastAsia"/>
          <w:sz w:val="21"/>
          <w:szCs w:val="21"/>
          <w:lang w:eastAsia="es-ES_tradnl"/>
        </w:rPr>
        <w:t>在</w:t>
      </w:r>
      <w:r w:rsidR="00262CCE" w:rsidRPr="00663444">
        <w:rPr>
          <w:rFonts w:ascii="SimSun" w:hAnsi="SimSun" w:cs="SimSun" w:hint="eastAsia"/>
          <w:sz w:val="21"/>
          <w:szCs w:val="21"/>
          <w:lang w:eastAsia="es-ES_tradnl"/>
        </w:rPr>
        <w:t>项目</w:t>
      </w:r>
      <w:r w:rsidRPr="00663444">
        <w:rPr>
          <w:rFonts w:ascii="SimSun" w:hAnsi="SimSun" w:cs="SimSun" w:hint="eastAsia"/>
          <w:sz w:val="21"/>
          <w:szCs w:val="21"/>
          <w:lang w:eastAsia="es-ES_tradnl"/>
        </w:rPr>
        <w:t>设计过程中的经验和参与程度、与</w:t>
      </w:r>
      <w:r w:rsidR="00262CCE" w:rsidRPr="00663444">
        <w:rPr>
          <w:rFonts w:ascii="SimSun" w:hAnsi="SimSun" w:cs="SimSun" w:hint="eastAsia"/>
          <w:sz w:val="21"/>
          <w:szCs w:val="21"/>
          <w:lang w:eastAsia="es-ES_tradnl"/>
        </w:rPr>
        <w:t>项目管理、项目实施</w:t>
      </w:r>
      <w:r w:rsidRPr="00663444">
        <w:rPr>
          <w:rFonts w:ascii="SimSun" w:hAnsi="SimSun" w:cs="SimSun" w:hint="eastAsia"/>
          <w:sz w:val="21"/>
          <w:szCs w:val="21"/>
          <w:lang w:eastAsia="es-ES_tradnl"/>
        </w:rPr>
        <w:t>有关的工作以及在审评过程相关部门或科室中的成员身份而特意选择的。通过以不同的方式向受访者提出相同的问题，并对答复进行探究以三角验证答案的一致性，从而减少了在选择关键知情者进行访谈时存在偏差的可能性。</w:t>
      </w:r>
    </w:p>
    <w:p w14:paraId="2B42F9A6" w14:textId="5C77DB6D" w:rsidR="002105F6" w:rsidRPr="00663444" w:rsidRDefault="008A55D6" w:rsidP="00E10571">
      <w:pPr>
        <w:keepNext/>
        <w:keepLines/>
        <w:spacing w:beforeLines="100" w:before="240" w:afterLines="100" w:after="240"/>
        <w:outlineLvl w:val="0"/>
        <w:rPr>
          <w:rFonts w:ascii="SimSun" w:hAnsi="SimSun"/>
          <w:b/>
          <w:sz w:val="21"/>
          <w:szCs w:val="21"/>
          <w:lang w:val="en-GB"/>
        </w:rPr>
      </w:pPr>
      <w:bookmarkStart w:id="14" w:name="_Toc129355102"/>
      <w:r w:rsidRPr="00663444">
        <w:rPr>
          <w:rFonts w:ascii="SimHei" w:eastAsia="SimHei" w:hAnsi="SimHei" w:cs="SimSun" w:hint="eastAsia"/>
          <w:bCs/>
          <w:sz w:val="21"/>
          <w:szCs w:val="21"/>
          <w:lang w:val="en-GB"/>
        </w:rPr>
        <w:t>限制</w:t>
      </w:r>
      <w:bookmarkEnd w:id="14"/>
    </w:p>
    <w:p w14:paraId="3C2D345C" w14:textId="10F94099" w:rsidR="00CF510D" w:rsidRPr="00E10571" w:rsidRDefault="00C50FCB" w:rsidP="00E10571">
      <w:pPr>
        <w:numPr>
          <w:ilvl w:val="0"/>
          <w:numId w:val="13"/>
        </w:numPr>
        <w:overflowPunct w:val="0"/>
        <w:spacing w:afterLines="50" w:after="120" w:line="340" w:lineRule="atLeast"/>
        <w:ind w:left="357" w:hanging="357"/>
        <w:jc w:val="both"/>
        <w:rPr>
          <w:rFonts w:ascii="SimSun" w:hAnsi="SimSun" w:cs="SimSun"/>
          <w:sz w:val="21"/>
          <w:szCs w:val="21"/>
          <w:lang w:eastAsia="es-ES_tradnl"/>
        </w:rPr>
      </w:pPr>
      <w:r w:rsidRPr="00663444">
        <w:rPr>
          <w:rFonts w:ascii="SimSun" w:hAnsi="SimSun" w:cs="SimSun" w:hint="eastAsia"/>
          <w:sz w:val="21"/>
          <w:szCs w:val="21"/>
          <w:lang w:eastAsia="es-ES_tradnl"/>
        </w:rPr>
        <w:t>审评</w:t>
      </w:r>
      <w:r w:rsidR="00A2281F" w:rsidRPr="00663444">
        <w:rPr>
          <w:rFonts w:ascii="SimSun" w:hAnsi="SimSun" w:cs="SimSun" w:hint="eastAsia"/>
          <w:sz w:val="21"/>
          <w:szCs w:val="21"/>
          <w:lang w:eastAsia="es-ES_tradnl"/>
        </w:rPr>
        <w:t>初始报告概述了</w:t>
      </w:r>
      <w:r w:rsidRPr="00663444">
        <w:rPr>
          <w:rFonts w:ascii="SimSun" w:hAnsi="SimSun" w:cs="SimSun" w:hint="eastAsia"/>
          <w:sz w:val="21"/>
          <w:szCs w:val="21"/>
          <w:lang w:eastAsia="es-ES_tradnl"/>
        </w:rPr>
        <w:t>审评</w:t>
      </w:r>
      <w:r w:rsidR="00A2281F" w:rsidRPr="00663444">
        <w:rPr>
          <w:rFonts w:ascii="SimSun" w:hAnsi="SimSun" w:cs="SimSun" w:hint="eastAsia"/>
          <w:sz w:val="21"/>
          <w:szCs w:val="21"/>
          <w:lang w:eastAsia="es-ES_tradnl"/>
        </w:rPr>
        <w:t>的一系列潜在风险和限制，以及相关的缓解战略。正如预期的那样，在与关键</w:t>
      </w:r>
      <w:r w:rsidR="00AB6B53" w:rsidRPr="00663444">
        <w:rPr>
          <w:rFonts w:ascii="SimSun" w:hAnsi="SimSun" w:cs="SimSun" w:hint="eastAsia"/>
          <w:sz w:val="21"/>
          <w:szCs w:val="21"/>
          <w:lang w:eastAsia="es-ES_tradnl"/>
        </w:rPr>
        <w:t>利益攸关方</w:t>
      </w:r>
      <w:r w:rsidR="00A2281F" w:rsidRPr="00663444">
        <w:rPr>
          <w:rFonts w:ascii="SimSun" w:hAnsi="SimSun" w:cs="SimSun" w:hint="eastAsia"/>
          <w:sz w:val="21"/>
          <w:szCs w:val="21"/>
          <w:lang w:eastAsia="es-ES_tradnl"/>
        </w:rPr>
        <w:t>进行访谈时遇到了一些困难，主要是由于互联网连接不畅。</w:t>
      </w:r>
      <w:r w:rsidR="002B2E08" w:rsidRPr="00663444">
        <w:rPr>
          <w:rFonts w:ascii="SimSun" w:hAnsi="SimSun" w:cs="SimSun" w:hint="eastAsia"/>
          <w:sz w:val="21"/>
          <w:szCs w:val="21"/>
          <w:lang w:eastAsia="es-ES_tradnl"/>
        </w:rPr>
        <w:t>最终</w:t>
      </w:r>
      <w:r w:rsidR="00A2281F" w:rsidRPr="00663444">
        <w:rPr>
          <w:rFonts w:ascii="SimSun" w:hAnsi="SimSun" w:cs="SimSun" w:hint="eastAsia"/>
          <w:sz w:val="21"/>
          <w:szCs w:val="21"/>
          <w:lang w:eastAsia="es-ES_tradnl"/>
        </w:rPr>
        <w:t>，除了一个问题（在几次不成功的尝试后，</w:t>
      </w:r>
      <w:r w:rsidR="002B2E08" w:rsidRPr="00663444">
        <w:rPr>
          <w:rFonts w:ascii="SimSun" w:hAnsi="SimSun" w:cs="SimSun" w:hint="eastAsia"/>
          <w:sz w:val="21"/>
          <w:szCs w:val="21"/>
          <w:lang w:eastAsia="es-ES_tradnl"/>
        </w:rPr>
        <w:t>只能</w:t>
      </w:r>
      <w:r w:rsidR="00A2281F" w:rsidRPr="00663444">
        <w:rPr>
          <w:rFonts w:ascii="SimSun" w:hAnsi="SimSun" w:cs="SimSun" w:hint="eastAsia"/>
          <w:sz w:val="21"/>
          <w:szCs w:val="21"/>
          <w:lang w:eastAsia="es-ES_tradnl"/>
        </w:rPr>
        <w:t>通过电子邮件发送</w:t>
      </w:r>
      <w:r w:rsidR="002B2E08" w:rsidRPr="00663444">
        <w:rPr>
          <w:rFonts w:ascii="SimSun" w:hAnsi="SimSun" w:cs="SimSun" w:hint="eastAsia"/>
          <w:sz w:val="21"/>
          <w:szCs w:val="21"/>
          <w:lang w:eastAsia="es-ES_tradnl"/>
        </w:rPr>
        <w:t>调查</w:t>
      </w:r>
      <w:r w:rsidR="00A2281F" w:rsidRPr="00663444">
        <w:rPr>
          <w:rFonts w:ascii="SimSun" w:hAnsi="SimSun" w:cs="SimSun" w:hint="eastAsia"/>
          <w:sz w:val="21"/>
          <w:szCs w:val="21"/>
          <w:lang w:eastAsia="es-ES_tradnl"/>
        </w:rPr>
        <w:t>问卷以获得书面答复）外，所有的访谈都能顺利进行。</w:t>
      </w:r>
    </w:p>
    <w:p w14:paraId="741181D0" w14:textId="452FD598" w:rsidR="002105F6" w:rsidRPr="00E10571" w:rsidRDefault="00A2281F" w:rsidP="00E10571">
      <w:pPr>
        <w:numPr>
          <w:ilvl w:val="0"/>
          <w:numId w:val="13"/>
        </w:numPr>
        <w:overflowPunct w:val="0"/>
        <w:spacing w:afterLines="50" w:after="120" w:line="340" w:lineRule="atLeast"/>
        <w:ind w:left="357" w:hanging="357"/>
        <w:jc w:val="both"/>
        <w:rPr>
          <w:rFonts w:ascii="SimSun" w:hAnsi="SimSun" w:cs="SimSun"/>
          <w:sz w:val="21"/>
          <w:szCs w:val="21"/>
          <w:lang w:eastAsia="es-ES_tradnl"/>
        </w:rPr>
      </w:pPr>
      <w:r w:rsidRPr="00663444">
        <w:rPr>
          <w:rFonts w:ascii="SimSun" w:hAnsi="SimSun" w:cs="SimSun" w:hint="eastAsia"/>
          <w:sz w:val="21"/>
          <w:szCs w:val="21"/>
          <w:lang w:eastAsia="es-ES_tradnl"/>
        </w:rPr>
        <w:t>一个关键的</w:t>
      </w:r>
      <w:r w:rsidR="002B2E08" w:rsidRPr="00663444">
        <w:rPr>
          <w:rFonts w:ascii="SimSun" w:hAnsi="SimSun" w:cs="SimSun" w:hint="eastAsia"/>
          <w:sz w:val="21"/>
          <w:szCs w:val="21"/>
          <w:lang w:eastAsia="es-ES_tradnl"/>
        </w:rPr>
        <w:t>限制</w:t>
      </w:r>
      <w:r w:rsidRPr="00663444">
        <w:rPr>
          <w:rFonts w:ascii="SimSun" w:hAnsi="SimSun" w:cs="SimSun" w:hint="eastAsia"/>
          <w:sz w:val="21"/>
          <w:szCs w:val="21"/>
          <w:lang w:eastAsia="es-ES_tradnl"/>
        </w:rPr>
        <w:t>因素是访谈的时间，</w:t>
      </w:r>
      <w:r w:rsidR="002B2E08" w:rsidRPr="00663444">
        <w:rPr>
          <w:rFonts w:ascii="SimSun" w:hAnsi="SimSun" w:cs="SimSun" w:hint="eastAsia"/>
          <w:sz w:val="21"/>
          <w:szCs w:val="21"/>
          <w:lang w:eastAsia="es-ES_tradnl"/>
        </w:rPr>
        <w:t>访谈</w:t>
      </w:r>
      <w:r w:rsidRPr="00663444">
        <w:rPr>
          <w:rFonts w:ascii="SimSun" w:hAnsi="SimSun" w:cs="SimSun" w:hint="eastAsia"/>
          <w:sz w:val="21"/>
          <w:szCs w:val="21"/>
          <w:lang w:eastAsia="es-ES_tradnl"/>
        </w:rPr>
        <w:t>主要在</w:t>
      </w:r>
      <w:r w:rsidRPr="00E10571">
        <w:rPr>
          <w:rFonts w:ascii="SimSun" w:hAnsi="SimSun" w:cs="SimSun" w:hint="eastAsia"/>
          <w:sz w:val="21"/>
          <w:szCs w:val="21"/>
          <w:lang w:eastAsia="es-ES_tradnl"/>
        </w:rPr>
        <w:t>2023</w:t>
      </w:r>
      <w:r w:rsidRPr="00663444">
        <w:rPr>
          <w:rFonts w:ascii="SimSun" w:hAnsi="SimSun" w:cs="SimSun" w:hint="eastAsia"/>
          <w:sz w:val="21"/>
          <w:szCs w:val="21"/>
          <w:lang w:eastAsia="es-ES_tradnl"/>
        </w:rPr>
        <w:t>年</w:t>
      </w:r>
      <w:r w:rsidRPr="00E10571">
        <w:rPr>
          <w:rFonts w:ascii="SimSun" w:hAnsi="SimSun" w:cs="SimSun" w:hint="eastAsia"/>
          <w:sz w:val="21"/>
          <w:szCs w:val="21"/>
          <w:lang w:eastAsia="es-ES_tradnl"/>
        </w:rPr>
        <w:t>1</w:t>
      </w:r>
      <w:r w:rsidRPr="00663444">
        <w:rPr>
          <w:rFonts w:ascii="SimSun" w:hAnsi="SimSun" w:cs="SimSun" w:hint="eastAsia"/>
          <w:sz w:val="21"/>
          <w:szCs w:val="21"/>
          <w:lang w:eastAsia="es-ES_tradnl"/>
        </w:rPr>
        <w:t>月中旬</w:t>
      </w:r>
      <w:r w:rsidR="002B2E08" w:rsidRPr="00663444">
        <w:rPr>
          <w:rFonts w:ascii="SimSun" w:hAnsi="SimSun" w:cs="SimSun" w:hint="eastAsia"/>
          <w:sz w:val="21"/>
          <w:szCs w:val="21"/>
          <w:lang w:eastAsia="es-ES_tradnl"/>
        </w:rPr>
        <w:t>进行</w:t>
      </w:r>
      <w:r w:rsidRPr="00663444">
        <w:rPr>
          <w:rFonts w:ascii="SimSun" w:hAnsi="SimSun" w:cs="SimSun" w:hint="eastAsia"/>
          <w:sz w:val="21"/>
          <w:szCs w:val="21"/>
          <w:lang w:eastAsia="es-ES_tradnl"/>
        </w:rPr>
        <w:t>，</w:t>
      </w:r>
      <w:r w:rsidR="002B2E08" w:rsidRPr="00663444">
        <w:rPr>
          <w:rFonts w:ascii="SimSun" w:hAnsi="SimSun" w:cs="SimSun" w:hint="eastAsia"/>
          <w:sz w:val="21"/>
          <w:szCs w:val="21"/>
          <w:lang w:eastAsia="es-ES_tradnl"/>
        </w:rPr>
        <w:t>此时正值</w:t>
      </w:r>
      <w:r w:rsidRPr="00663444">
        <w:rPr>
          <w:rFonts w:ascii="SimSun" w:hAnsi="SimSun" w:cs="SimSun" w:hint="eastAsia"/>
          <w:sz w:val="21"/>
          <w:szCs w:val="21"/>
          <w:lang w:eastAsia="es-ES_tradnl"/>
        </w:rPr>
        <w:t>一些项目国家的</w:t>
      </w:r>
      <w:r w:rsidR="002B2E08" w:rsidRPr="00663444">
        <w:rPr>
          <w:rFonts w:ascii="SimSun" w:hAnsi="SimSun" w:cs="SimSun" w:hint="eastAsia"/>
          <w:sz w:val="21"/>
          <w:szCs w:val="21"/>
          <w:lang w:eastAsia="es-ES_tradnl"/>
        </w:rPr>
        <w:t>假期</w:t>
      </w:r>
      <w:r w:rsidRPr="00663444">
        <w:rPr>
          <w:rFonts w:ascii="SimSun" w:hAnsi="SimSun" w:cs="SimSun" w:hint="eastAsia"/>
          <w:sz w:val="21"/>
          <w:szCs w:val="21"/>
          <w:lang w:eastAsia="es-ES_tradnl"/>
        </w:rPr>
        <w:t>（马来西亚的农历新年和秘鲁的夏季）。这意味着有些访谈不得不安排在比预期晚的时间</w:t>
      </w:r>
      <w:r w:rsidR="007E4691" w:rsidRPr="00663444">
        <w:rPr>
          <w:rFonts w:ascii="SimSun" w:hAnsi="SimSun" w:cs="SimSun" w:hint="eastAsia"/>
          <w:sz w:val="21"/>
          <w:szCs w:val="21"/>
          <w:lang w:eastAsia="es-ES_tradnl"/>
        </w:rPr>
        <w:t>进行</w:t>
      </w:r>
      <w:r w:rsidRPr="00663444">
        <w:rPr>
          <w:rFonts w:ascii="SimSun" w:hAnsi="SimSun" w:cs="SimSun" w:hint="eastAsia"/>
          <w:sz w:val="21"/>
          <w:szCs w:val="21"/>
          <w:lang w:eastAsia="es-ES_tradnl"/>
        </w:rPr>
        <w:t>。</w:t>
      </w:r>
      <w:r w:rsidR="00C50FCB" w:rsidRPr="00663444">
        <w:rPr>
          <w:rFonts w:ascii="SimSun" w:hAnsi="SimSun" w:cs="SimSun" w:hint="eastAsia"/>
          <w:sz w:val="21"/>
          <w:szCs w:val="21"/>
          <w:lang w:eastAsia="es-ES_tradnl"/>
        </w:rPr>
        <w:t>审评</w:t>
      </w:r>
      <w:r w:rsidRPr="00663444">
        <w:rPr>
          <w:rFonts w:ascii="SimSun" w:hAnsi="SimSun" w:cs="SimSun" w:hint="eastAsia"/>
          <w:sz w:val="21"/>
          <w:szCs w:val="21"/>
          <w:lang w:eastAsia="es-ES_tradnl"/>
        </w:rPr>
        <w:t>管理小组的支持</w:t>
      </w:r>
      <w:r w:rsidR="007E4691" w:rsidRPr="00663444">
        <w:rPr>
          <w:rFonts w:ascii="SimSun" w:hAnsi="SimSun" w:cs="SimSun" w:hint="eastAsia"/>
          <w:sz w:val="21"/>
          <w:szCs w:val="21"/>
          <w:lang w:eastAsia="es-ES_tradnl"/>
        </w:rPr>
        <w:t>为</w:t>
      </w:r>
      <w:r w:rsidRPr="00663444">
        <w:rPr>
          <w:rFonts w:ascii="SimSun" w:hAnsi="SimSun" w:cs="SimSun" w:hint="eastAsia"/>
          <w:sz w:val="21"/>
          <w:szCs w:val="21"/>
          <w:lang w:eastAsia="es-ES_tradnl"/>
        </w:rPr>
        <w:t>克服这些困难</w:t>
      </w:r>
      <w:r w:rsidR="007E4691" w:rsidRPr="00663444">
        <w:rPr>
          <w:rFonts w:ascii="SimSun" w:hAnsi="SimSun" w:cs="SimSun" w:hint="eastAsia"/>
          <w:sz w:val="21"/>
          <w:szCs w:val="21"/>
          <w:lang w:eastAsia="es-ES_tradnl"/>
        </w:rPr>
        <w:t>提供了很大帮助</w:t>
      </w:r>
      <w:r w:rsidRPr="00663444">
        <w:rPr>
          <w:rFonts w:ascii="SimSun" w:hAnsi="SimSun" w:cs="SimSun" w:hint="eastAsia"/>
          <w:sz w:val="21"/>
          <w:szCs w:val="21"/>
          <w:lang w:eastAsia="es-ES_tradnl"/>
        </w:rPr>
        <w:t>。</w:t>
      </w:r>
    </w:p>
    <w:p w14:paraId="237D93CE" w14:textId="572201E8" w:rsidR="002105F6" w:rsidRPr="00E10571" w:rsidRDefault="008A55D6" w:rsidP="00E10571">
      <w:pPr>
        <w:keepNext/>
        <w:keepLines/>
        <w:spacing w:beforeLines="100" w:before="240" w:afterLines="100" w:after="240"/>
        <w:outlineLvl w:val="0"/>
        <w:rPr>
          <w:rFonts w:ascii="SimHei" w:eastAsia="SimHei" w:hAnsi="SimHei" w:cs="SimSun"/>
          <w:bCs/>
          <w:sz w:val="21"/>
          <w:szCs w:val="21"/>
          <w:lang w:val="en-GB"/>
        </w:rPr>
      </w:pPr>
      <w:bookmarkStart w:id="15" w:name="_Toc129355103"/>
      <w:r w:rsidRPr="00663444">
        <w:rPr>
          <w:rFonts w:ascii="SimHei" w:eastAsia="SimHei" w:hAnsi="SimHei" w:cs="SimSun" w:hint="eastAsia"/>
          <w:bCs/>
          <w:sz w:val="21"/>
          <w:szCs w:val="21"/>
          <w:lang w:val="en-GB"/>
        </w:rPr>
        <w:t>审评结果</w:t>
      </w:r>
      <w:bookmarkEnd w:id="15"/>
    </w:p>
    <w:p w14:paraId="338FAE87" w14:textId="4EB00B61" w:rsidR="002105F6" w:rsidRPr="00E10571" w:rsidRDefault="008A55D6" w:rsidP="00E10571">
      <w:pPr>
        <w:keepNext/>
        <w:keepLines/>
        <w:spacing w:beforeLines="100" w:before="240" w:afterLines="100" w:after="240"/>
        <w:outlineLvl w:val="0"/>
        <w:rPr>
          <w:rFonts w:ascii="SimHei" w:eastAsia="SimHei" w:hAnsi="SimHei" w:cs="SimSun"/>
          <w:bCs/>
          <w:sz w:val="21"/>
          <w:szCs w:val="21"/>
          <w:lang w:val="en-GB"/>
        </w:rPr>
      </w:pPr>
      <w:bookmarkStart w:id="16" w:name="_Toc129355104"/>
      <w:r w:rsidRPr="00663444">
        <w:rPr>
          <w:rFonts w:ascii="SimHei" w:eastAsia="SimHei" w:hAnsi="SimHei" w:cs="SimSun" w:hint="eastAsia"/>
          <w:bCs/>
          <w:sz w:val="21"/>
          <w:szCs w:val="21"/>
          <w:lang w:val="en-GB"/>
        </w:rPr>
        <w:t>项目设计和管理</w:t>
      </w:r>
      <w:bookmarkEnd w:id="16"/>
    </w:p>
    <w:p w14:paraId="3CD2FB6B" w14:textId="51B18559" w:rsidR="002105F6" w:rsidRPr="00663444" w:rsidRDefault="00A2281F" w:rsidP="00E10571">
      <w:pPr>
        <w:pStyle w:val="ListParagraph"/>
        <w:numPr>
          <w:ilvl w:val="0"/>
          <w:numId w:val="13"/>
        </w:numPr>
        <w:overflowPunct w:val="0"/>
        <w:spacing w:afterLines="50" w:after="120" w:line="340" w:lineRule="atLeast"/>
        <w:ind w:hanging="357"/>
        <w:contextualSpacing w:val="0"/>
        <w:jc w:val="both"/>
        <w:rPr>
          <w:rFonts w:ascii="SimSun" w:eastAsia="SimSun" w:hAnsi="SimSun" w:cs="Arial"/>
          <w:b/>
          <w:sz w:val="21"/>
          <w:szCs w:val="21"/>
          <w:lang w:eastAsia="zh-CN"/>
        </w:rPr>
      </w:pPr>
      <w:r w:rsidRPr="00663444">
        <w:rPr>
          <w:rFonts w:ascii="SimSun" w:eastAsia="SimSun" w:hAnsi="SimSun" w:cs="SimSun" w:hint="eastAsia"/>
          <w:b/>
          <w:bCs/>
          <w:sz w:val="21"/>
          <w:szCs w:val="21"/>
          <w:lang w:eastAsia="zh-CN"/>
        </w:rPr>
        <w:t>项目设计背景</w:t>
      </w:r>
      <w:r w:rsidR="008E7BAA" w:rsidRPr="00663444">
        <w:rPr>
          <w:rFonts w:ascii="SimSun" w:eastAsia="SimSun" w:hAnsi="SimSun" w:cs="SimSun" w:hint="eastAsia"/>
          <w:sz w:val="21"/>
          <w:szCs w:val="21"/>
          <w:lang w:eastAsia="zh-CN"/>
        </w:rPr>
        <w:t>；</w:t>
      </w:r>
      <w:r w:rsidRPr="00663444">
        <w:rPr>
          <w:rFonts w:ascii="SimSun" w:eastAsia="SimSun" w:hAnsi="SimSun" w:cs="SimSun" w:hint="eastAsia"/>
          <w:sz w:val="21"/>
          <w:szCs w:val="21"/>
          <w:lang w:eastAsia="zh-CN"/>
        </w:rPr>
        <w:t>秘鲁政府决定分析知识产权</w:t>
      </w:r>
      <w:r w:rsidR="00D43E6B" w:rsidRPr="00663444">
        <w:rPr>
          <w:rFonts w:ascii="SimSun" w:eastAsia="SimSun" w:hAnsi="SimSun" w:cs="SimSun" w:hint="eastAsia"/>
          <w:sz w:val="21"/>
          <w:szCs w:val="21"/>
          <w:lang w:eastAsia="zh-CN"/>
        </w:rPr>
        <w:t>可能为饮食</w:t>
      </w:r>
      <w:r w:rsidRPr="00663444">
        <w:rPr>
          <w:rFonts w:ascii="SimSun" w:eastAsia="SimSun" w:hAnsi="SimSun" w:cs="SimSun" w:hint="eastAsia"/>
          <w:sz w:val="21"/>
          <w:szCs w:val="21"/>
          <w:lang w:eastAsia="zh-CN"/>
        </w:rPr>
        <w:t>传统</w:t>
      </w:r>
      <w:r w:rsidR="00D43E6B" w:rsidRPr="00663444">
        <w:rPr>
          <w:rFonts w:ascii="SimSun" w:eastAsia="SimSun" w:hAnsi="SimSun" w:cs="SimSun" w:hint="eastAsia"/>
          <w:sz w:val="21"/>
          <w:szCs w:val="21"/>
          <w:lang w:eastAsia="zh-CN"/>
        </w:rPr>
        <w:t>带来</w:t>
      </w:r>
      <w:r w:rsidRPr="00663444">
        <w:rPr>
          <w:rFonts w:ascii="SimSun" w:eastAsia="SimSun" w:hAnsi="SimSun" w:cs="SimSun" w:hint="eastAsia"/>
          <w:sz w:val="21"/>
          <w:szCs w:val="21"/>
          <w:lang w:eastAsia="zh-CN"/>
        </w:rPr>
        <w:t>的潜在好处，主要有两个原因：</w:t>
      </w:r>
      <w:r w:rsidRPr="00663444">
        <w:rPr>
          <w:rFonts w:ascii="SimSun" w:eastAsia="SimSun" w:hAnsi="SimSun" w:cs="Arial" w:hint="eastAsia"/>
          <w:sz w:val="21"/>
          <w:szCs w:val="21"/>
          <w:lang w:eastAsia="zh-CN"/>
        </w:rPr>
        <w:t>(i)</w:t>
      </w:r>
      <w:r w:rsidRPr="00663444">
        <w:rPr>
          <w:rFonts w:ascii="SimSun" w:eastAsia="SimSun" w:hAnsi="SimSun" w:cs="SimSun" w:hint="eastAsia"/>
          <w:sz w:val="21"/>
          <w:szCs w:val="21"/>
          <w:lang w:eastAsia="zh-CN"/>
        </w:rPr>
        <w:t>对秘鲁美食旅游</w:t>
      </w:r>
      <w:r w:rsidR="00D43E6B" w:rsidRPr="00663444">
        <w:rPr>
          <w:rFonts w:ascii="SimSun" w:eastAsia="SimSun" w:hAnsi="SimSun" w:cs="SimSun" w:hint="eastAsia"/>
          <w:sz w:val="21"/>
          <w:szCs w:val="21"/>
          <w:lang w:eastAsia="zh-CN"/>
        </w:rPr>
        <w:t>业</w:t>
      </w:r>
      <w:r w:rsidRPr="00663444">
        <w:rPr>
          <w:rFonts w:ascii="SimSun" w:eastAsia="SimSun" w:hAnsi="SimSun" w:cs="SimSun" w:hint="eastAsia"/>
          <w:sz w:val="21"/>
          <w:szCs w:val="21"/>
          <w:lang w:eastAsia="zh-CN"/>
        </w:rPr>
        <w:t>日益增长的兴趣作出回应；</w:t>
      </w:r>
      <w:r w:rsidRPr="00663444">
        <w:rPr>
          <w:rFonts w:ascii="SimSun" w:eastAsia="SimSun" w:hAnsi="SimSun" w:cs="Arial" w:hint="eastAsia"/>
          <w:sz w:val="21"/>
          <w:szCs w:val="21"/>
          <w:lang w:eastAsia="zh-CN"/>
        </w:rPr>
        <w:t>(ii)</w:t>
      </w:r>
      <w:r w:rsidRPr="00663444">
        <w:rPr>
          <w:rFonts w:ascii="SimSun" w:eastAsia="SimSun" w:hAnsi="SimSun" w:cs="SimSun" w:hint="eastAsia"/>
          <w:sz w:val="21"/>
          <w:szCs w:val="21"/>
          <w:lang w:eastAsia="zh-CN"/>
        </w:rPr>
        <w:t>为潜在旅游区</w:t>
      </w:r>
      <w:r w:rsidR="00D43E6B" w:rsidRPr="00663444">
        <w:rPr>
          <w:rFonts w:ascii="SimSun" w:eastAsia="SimSun" w:hAnsi="SimSun" w:cs="SimSun" w:hint="eastAsia"/>
          <w:sz w:val="21"/>
          <w:szCs w:val="21"/>
          <w:lang w:eastAsia="zh-CN"/>
        </w:rPr>
        <w:t>所在</w:t>
      </w:r>
      <w:r w:rsidRPr="00663444">
        <w:rPr>
          <w:rFonts w:ascii="SimSun" w:eastAsia="SimSun" w:hAnsi="SimSun" w:cs="SimSun" w:hint="eastAsia"/>
          <w:sz w:val="21"/>
          <w:szCs w:val="21"/>
          <w:lang w:eastAsia="zh-CN"/>
        </w:rPr>
        <w:t>社区的经济社会发展创造有利条件，以吸引投资并为知识产权建议创造一个平台。接受</w:t>
      </w:r>
      <w:r w:rsidR="00C50FCB" w:rsidRPr="00663444">
        <w:rPr>
          <w:rFonts w:ascii="SimSun" w:eastAsia="SimSun" w:hAnsi="SimSun" w:cs="SimSun" w:hint="eastAsia"/>
          <w:sz w:val="21"/>
          <w:szCs w:val="21"/>
          <w:lang w:eastAsia="zh-CN"/>
        </w:rPr>
        <w:t>审评</w:t>
      </w:r>
      <w:r w:rsidRPr="00663444">
        <w:rPr>
          <w:rFonts w:ascii="SimSun" w:eastAsia="SimSun" w:hAnsi="SimSun" w:cs="SimSun" w:hint="eastAsia"/>
          <w:sz w:val="21"/>
          <w:szCs w:val="21"/>
          <w:lang w:eastAsia="zh-CN"/>
        </w:rPr>
        <w:t>的项目是根据秘鲁国家竞争和知识产权</w:t>
      </w:r>
      <w:r w:rsidR="0064125F" w:rsidRPr="00663444">
        <w:rPr>
          <w:rFonts w:ascii="SimSun" w:eastAsia="SimSun" w:hAnsi="SimSun" w:cs="SimSun" w:hint="eastAsia"/>
          <w:sz w:val="21"/>
          <w:szCs w:val="21"/>
          <w:lang w:eastAsia="zh-CN"/>
        </w:rPr>
        <w:t>保护局</w:t>
      </w:r>
      <w:r w:rsidRPr="00663444">
        <w:rPr>
          <w:rFonts w:ascii="SimSun" w:eastAsia="SimSun" w:hAnsi="SimSun" w:cs="SimSun" w:hint="eastAsia"/>
          <w:sz w:val="21"/>
          <w:szCs w:val="21"/>
          <w:lang w:eastAsia="zh-CN"/>
        </w:rPr>
        <w:t>（</w:t>
      </w:r>
      <w:r w:rsidRPr="00663444">
        <w:rPr>
          <w:rFonts w:ascii="SimSun" w:eastAsia="SimSun" w:hAnsi="SimSun" w:cs="Arial" w:hint="eastAsia"/>
          <w:sz w:val="21"/>
          <w:szCs w:val="21"/>
          <w:lang w:eastAsia="zh-CN"/>
        </w:rPr>
        <w:t>INDECOPI</w:t>
      </w:r>
      <w:r w:rsidRPr="00663444">
        <w:rPr>
          <w:rFonts w:ascii="SimSun" w:eastAsia="SimSun" w:hAnsi="SimSun" w:cs="SimSun" w:hint="eastAsia"/>
          <w:sz w:val="21"/>
          <w:szCs w:val="21"/>
          <w:lang w:eastAsia="zh-CN"/>
        </w:rPr>
        <w:t>）的建议，按照</w:t>
      </w:r>
      <w:r w:rsidR="0064125F" w:rsidRPr="00663444">
        <w:rPr>
          <w:rFonts w:ascii="SimSun" w:eastAsia="SimSun" w:hAnsi="SimSun" w:cs="SimSun" w:hint="eastAsia"/>
          <w:sz w:val="21"/>
          <w:szCs w:val="21"/>
          <w:lang w:eastAsia="zh-CN"/>
        </w:rPr>
        <w:t>为发展议程</w:t>
      </w:r>
      <w:r w:rsidRPr="00663444">
        <w:rPr>
          <w:rFonts w:ascii="SimSun" w:eastAsia="SimSun" w:hAnsi="SimSun" w:cs="SimSun" w:hint="eastAsia"/>
          <w:sz w:val="21"/>
          <w:szCs w:val="21"/>
          <w:lang w:eastAsia="zh-CN"/>
        </w:rPr>
        <w:t>项目</w:t>
      </w:r>
      <w:r w:rsidR="0064125F" w:rsidRPr="00663444">
        <w:rPr>
          <w:rFonts w:ascii="SimSun" w:eastAsia="SimSun" w:hAnsi="SimSun" w:cs="SimSun" w:hint="eastAsia"/>
          <w:sz w:val="21"/>
          <w:szCs w:val="21"/>
          <w:lang w:eastAsia="zh-CN"/>
        </w:rPr>
        <w:t>制定</w:t>
      </w:r>
      <w:r w:rsidRPr="00663444">
        <w:rPr>
          <w:rFonts w:ascii="SimSun" w:eastAsia="SimSun" w:hAnsi="SimSun" w:cs="SimSun" w:hint="eastAsia"/>
          <w:sz w:val="21"/>
          <w:szCs w:val="21"/>
          <w:lang w:eastAsia="zh-CN"/>
        </w:rPr>
        <w:t>的规定</w:t>
      </w:r>
      <w:r w:rsidR="0064125F" w:rsidRPr="00663444">
        <w:rPr>
          <w:rFonts w:ascii="SimSun" w:eastAsia="SimSun" w:hAnsi="SimSun" w:cs="SimSun" w:hint="eastAsia"/>
          <w:sz w:val="21"/>
          <w:szCs w:val="21"/>
          <w:lang w:eastAsia="zh-CN"/>
        </w:rPr>
        <w:t>所</w:t>
      </w:r>
      <w:r w:rsidRPr="00663444">
        <w:rPr>
          <w:rFonts w:ascii="SimSun" w:eastAsia="SimSun" w:hAnsi="SimSun" w:cs="SimSun" w:hint="eastAsia"/>
          <w:sz w:val="21"/>
          <w:szCs w:val="21"/>
          <w:lang w:eastAsia="zh-CN"/>
        </w:rPr>
        <w:t>。</w:t>
      </w:r>
    </w:p>
    <w:p w14:paraId="0DA3DF6E" w14:textId="7B375D7C" w:rsidR="00CF510D" w:rsidRPr="00663444" w:rsidRDefault="00A2281F" w:rsidP="00E10571">
      <w:pPr>
        <w:pStyle w:val="ListParagraph"/>
        <w:numPr>
          <w:ilvl w:val="0"/>
          <w:numId w:val="13"/>
        </w:numPr>
        <w:overflowPunct w:val="0"/>
        <w:spacing w:afterLines="50" w:after="120" w:line="340" w:lineRule="atLeast"/>
        <w:ind w:hanging="357"/>
        <w:contextualSpacing w:val="0"/>
        <w:jc w:val="both"/>
        <w:rPr>
          <w:rFonts w:ascii="SimSun" w:eastAsia="SimSun" w:hAnsi="SimSun" w:cs="Arial"/>
          <w:bCs/>
          <w:sz w:val="21"/>
          <w:szCs w:val="21"/>
          <w:lang w:eastAsia="zh-CN"/>
        </w:rPr>
      </w:pPr>
      <w:r w:rsidRPr="00663444">
        <w:rPr>
          <w:rFonts w:ascii="SimSun" w:eastAsia="SimSun" w:hAnsi="SimSun" w:cs="SimSun" w:hint="eastAsia"/>
          <w:b/>
          <w:bCs/>
          <w:sz w:val="21"/>
          <w:szCs w:val="21"/>
          <w:lang w:eastAsia="zh-CN"/>
        </w:rPr>
        <w:t>设计过程</w:t>
      </w:r>
      <w:r w:rsidR="008E7BAA" w:rsidRPr="00663444">
        <w:rPr>
          <w:rFonts w:ascii="SimSun" w:eastAsia="SimSun" w:hAnsi="SimSun" w:cs="SimSun" w:hint="eastAsia"/>
          <w:sz w:val="21"/>
          <w:szCs w:val="21"/>
          <w:lang w:eastAsia="zh-CN"/>
        </w:rPr>
        <w:t>：产权组织</w:t>
      </w:r>
      <w:r w:rsidRPr="00663444">
        <w:rPr>
          <w:rFonts w:ascii="SimSun" w:eastAsia="SimSun" w:hAnsi="SimSun" w:cs="SimSun" w:hint="eastAsia"/>
          <w:sz w:val="21"/>
          <w:szCs w:val="21"/>
          <w:lang w:eastAsia="zh-CN"/>
        </w:rPr>
        <w:t>为实施发展议程项目</w:t>
      </w:r>
      <w:r w:rsidR="0064125F" w:rsidRPr="00663444">
        <w:rPr>
          <w:rFonts w:ascii="SimSun" w:eastAsia="SimSun" w:hAnsi="SimSun" w:cs="SimSun" w:hint="eastAsia"/>
          <w:sz w:val="21"/>
          <w:szCs w:val="21"/>
          <w:lang w:eastAsia="zh-CN"/>
        </w:rPr>
        <w:t>而确立</w:t>
      </w:r>
      <w:r w:rsidRPr="00663444">
        <w:rPr>
          <w:rFonts w:ascii="SimSun" w:eastAsia="SimSun" w:hAnsi="SimSun" w:cs="SimSun" w:hint="eastAsia"/>
          <w:sz w:val="21"/>
          <w:szCs w:val="21"/>
          <w:lang w:eastAsia="zh-CN"/>
        </w:rPr>
        <w:t>的</w:t>
      </w:r>
      <w:r w:rsidRPr="00663444">
        <w:rPr>
          <w:rFonts w:ascii="SimSun" w:eastAsia="SimSun" w:hAnsi="SimSun" w:cs="Arial" w:hint="eastAsia"/>
          <w:sz w:val="21"/>
          <w:szCs w:val="21"/>
          <w:lang w:eastAsia="zh-CN"/>
        </w:rPr>
        <w:t>8</w:t>
      </w:r>
      <w:r w:rsidRPr="00663444">
        <w:rPr>
          <w:rFonts w:ascii="SimSun" w:eastAsia="SimSun" w:hAnsi="SimSun" w:cs="SimSun" w:hint="eastAsia"/>
          <w:sz w:val="21"/>
          <w:szCs w:val="21"/>
          <w:lang w:eastAsia="zh-CN"/>
        </w:rPr>
        <w:t>个步骤</w:t>
      </w:r>
      <w:r w:rsidR="00FD182C" w:rsidRPr="00663444">
        <w:rPr>
          <w:rStyle w:val="FootnoteReference"/>
          <w:rFonts w:ascii="SimSun" w:eastAsia="SimSun" w:hAnsi="SimSun"/>
          <w:bCs/>
          <w:sz w:val="21"/>
          <w:szCs w:val="21"/>
        </w:rPr>
        <w:footnoteReference w:id="4"/>
      </w:r>
      <w:r w:rsidRPr="00663444">
        <w:rPr>
          <w:rFonts w:ascii="SimSun" w:eastAsia="SimSun" w:hAnsi="SimSun" w:cs="SimSun" w:hint="eastAsia"/>
          <w:sz w:val="21"/>
          <w:szCs w:val="21"/>
          <w:lang w:eastAsia="zh-CN"/>
        </w:rPr>
        <w:t>得到了遵守。</w:t>
      </w:r>
      <w:r w:rsidRPr="00663444">
        <w:rPr>
          <w:rFonts w:ascii="SimSun" w:eastAsia="SimSun" w:hAnsi="SimSun" w:cs="Arial" w:hint="eastAsia"/>
          <w:sz w:val="21"/>
          <w:szCs w:val="21"/>
          <w:lang w:eastAsia="zh-CN"/>
        </w:rPr>
        <w:t>DACD</w:t>
      </w:r>
      <w:r w:rsidRPr="00663444">
        <w:rPr>
          <w:rFonts w:ascii="SimSun" w:eastAsia="SimSun" w:hAnsi="SimSun" w:cs="SimSun" w:hint="eastAsia"/>
          <w:sz w:val="21"/>
          <w:szCs w:val="21"/>
          <w:lang w:eastAsia="zh-CN"/>
        </w:rPr>
        <w:t>对项目规划</w:t>
      </w:r>
      <w:r w:rsidR="0064125F" w:rsidRPr="00663444">
        <w:rPr>
          <w:rFonts w:ascii="SimSun" w:eastAsia="SimSun" w:hAnsi="SimSun" w:cs="SimSun" w:hint="eastAsia"/>
          <w:sz w:val="21"/>
          <w:szCs w:val="21"/>
          <w:lang w:eastAsia="zh-CN"/>
        </w:rPr>
        <w:t>给予</w:t>
      </w:r>
      <w:r w:rsidRPr="00663444">
        <w:rPr>
          <w:rFonts w:ascii="SimSun" w:eastAsia="SimSun" w:hAnsi="SimSun" w:cs="SimSun" w:hint="eastAsia"/>
          <w:sz w:val="21"/>
          <w:szCs w:val="21"/>
          <w:lang w:eastAsia="zh-CN"/>
        </w:rPr>
        <w:t>了指导，并帮助编制了项目预算和时间表。然而，项目经理在</w:t>
      </w:r>
      <w:r w:rsidRPr="00663444">
        <w:rPr>
          <w:rFonts w:ascii="SimSun" w:eastAsia="SimSun" w:hAnsi="SimSun" w:cs="Arial" w:hint="eastAsia"/>
          <w:sz w:val="21"/>
          <w:szCs w:val="21"/>
          <w:lang w:eastAsia="zh-CN"/>
        </w:rPr>
        <w:t>CDIP</w:t>
      </w:r>
      <w:r w:rsidRPr="00663444">
        <w:rPr>
          <w:rFonts w:ascii="SimSun" w:eastAsia="SimSun" w:hAnsi="SimSun" w:cs="SimSun" w:hint="eastAsia"/>
          <w:sz w:val="21"/>
          <w:szCs w:val="21"/>
          <w:lang w:eastAsia="zh-CN"/>
        </w:rPr>
        <w:t>通过该项目后才</w:t>
      </w:r>
      <w:r w:rsidR="0064125F" w:rsidRPr="00663444">
        <w:rPr>
          <w:rFonts w:ascii="SimSun" w:eastAsia="SimSun" w:hAnsi="SimSun" w:cs="SimSun" w:hint="eastAsia"/>
          <w:sz w:val="21"/>
          <w:szCs w:val="21"/>
          <w:lang w:eastAsia="zh-CN"/>
        </w:rPr>
        <w:t>得到任命</w:t>
      </w:r>
      <w:r w:rsidRPr="00663444">
        <w:rPr>
          <w:rFonts w:ascii="SimSun" w:eastAsia="SimSun" w:hAnsi="SimSun" w:cs="SimSun" w:hint="eastAsia"/>
          <w:sz w:val="21"/>
          <w:szCs w:val="21"/>
          <w:lang w:eastAsia="zh-CN"/>
        </w:rPr>
        <w:t>。这</w:t>
      </w:r>
      <w:r w:rsidR="0064125F" w:rsidRPr="00663444">
        <w:rPr>
          <w:rFonts w:ascii="SimSun" w:eastAsia="SimSun" w:hAnsi="SimSun" w:cs="SimSun" w:hint="eastAsia"/>
          <w:sz w:val="21"/>
          <w:szCs w:val="21"/>
          <w:lang w:eastAsia="zh-CN"/>
        </w:rPr>
        <w:t>在初始阶段</w:t>
      </w:r>
      <w:r w:rsidRPr="00663444">
        <w:rPr>
          <w:rFonts w:ascii="SimSun" w:eastAsia="SimSun" w:hAnsi="SimSun" w:cs="SimSun" w:hint="eastAsia"/>
          <w:sz w:val="21"/>
          <w:szCs w:val="21"/>
          <w:lang w:eastAsia="zh-CN"/>
        </w:rPr>
        <w:t>给项目拨款造成了</w:t>
      </w:r>
      <w:r w:rsidR="00173AA8" w:rsidRPr="00663444">
        <w:rPr>
          <w:rFonts w:ascii="SimSun" w:eastAsia="SimSun" w:hAnsi="SimSun" w:cs="SimSun" w:hint="eastAsia"/>
          <w:sz w:val="21"/>
          <w:szCs w:val="21"/>
          <w:lang w:eastAsia="zh-CN"/>
        </w:rPr>
        <w:t>一些小</w:t>
      </w:r>
      <w:r w:rsidRPr="00663444">
        <w:rPr>
          <w:rFonts w:ascii="SimSun" w:eastAsia="SimSun" w:hAnsi="SimSun" w:cs="SimSun" w:hint="eastAsia"/>
          <w:sz w:val="21"/>
          <w:szCs w:val="21"/>
          <w:lang w:eastAsia="zh-CN"/>
        </w:rPr>
        <w:t>困难。</w:t>
      </w:r>
    </w:p>
    <w:p w14:paraId="4E176B8F" w14:textId="160A5735" w:rsidR="00066239" w:rsidRPr="00663444" w:rsidRDefault="008E7BAA" w:rsidP="00E10571">
      <w:pPr>
        <w:pStyle w:val="ListParagraph"/>
        <w:numPr>
          <w:ilvl w:val="0"/>
          <w:numId w:val="13"/>
        </w:numPr>
        <w:overflowPunct w:val="0"/>
        <w:spacing w:afterLines="50" w:after="120" w:line="340" w:lineRule="atLeast"/>
        <w:ind w:hanging="357"/>
        <w:contextualSpacing w:val="0"/>
        <w:jc w:val="both"/>
        <w:rPr>
          <w:rFonts w:ascii="SimSun" w:eastAsia="SimSun" w:hAnsi="SimSun" w:cs="Arial"/>
          <w:sz w:val="21"/>
          <w:szCs w:val="21"/>
          <w:lang w:eastAsia="zh-CN"/>
        </w:rPr>
      </w:pPr>
      <w:r w:rsidRPr="00663444">
        <w:rPr>
          <w:rFonts w:ascii="SimSun" w:eastAsia="SimSun" w:hAnsi="SimSun" w:cs="SimSun" w:hint="eastAsia"/>
          <w:b/>
          <w:bCs/>
          <w:sz w:val="21"/>
          <w:szCs w:val="21"/>
          <w:lang w:eastAsia="zh-CN"/>
        </w:rPr>
        <w:t>初始</w:t>
      </w:r>
      <w:r w:rsidR="00A2281F" w:rsidRPr="00663444">
        <w:rPr>
          <w:rFonts w:ascii="SimSun" w:eastAsia="SimSun" w:hAnsi="SimSun" w:cs="SimSun" w:hint="eastAsia"/>
          <w:b/>
          <w:bCs/>
          <w:sz w:val="21"/>
          <w:szCs w:val="21"/>
          <w:lang w:eastAsia="zh-CN"/>
        </w:rPr>
        <w:t>项目文件的相关性</w:t>
      </w:r>
      <w:r w:rsidRPr="00663444">
        <w:rPr>
          <w:rFonts w:ascii="SimSun" w:eastAsia="SimSun" w:hAnsi="SimSun" w:cs="SimSun" w:hint="eastAsia"/>
          <w:sz w:val="21"/>
          <w:szCs w:val="21"/>
          <w:lang w:eastAsia="zh-CN"/>
        </w:rPr>
        <w:t>：</w:t>
      </w:r>
      <w:r w:rsidR="00AB6B53" w:rsidRPr="00663444">
        <w:rPr>
          <w:rFonts w:ascii="SimSun" w:eastAsia="SimSun" w:hAnsi="SimSun" w:cs="SimSun" w:hint="eastAsia"/>
          <w:sz w:val="21"/>
          <w:szCs w:val="21"/>
          <w:lang w:eastAsia="zh-CN"/>
        </w:rPr>
        <w:t>利益攸关方</w:t>
      </w:r>
      <w:r w:rsidR="0064125F" w:rsidRPr="00663444">
        <w:rPr>
          <w:rFonts w:ascii="SimSun" w:eastAsia="SimSun" w:hAnsi="SimSun" w:cs="SimSun" w:hint="eastAsia"/>
          <w:sz w:val="21"/>
          <w:szCs w:val="21"/>
          <w:lang w:eastAsia="zh-CN"/>
        </w:rPr>
        <w:t>认为</w:t>
      </w:r>
      <w:r w:rsidR="00A2281F" w:rsidRPr="00663444">
        <w:rPr>
          <w:rFonts w:ascii="SimSun" w:eastAsia="SimSun" w:hAnsi="SimSun" w:cs="SimSun" w:hint="eastAsia"/>
          <w:sz w:val="21"/>
          <w:szCs w:val="21"/>
          <w:lang w:eastAsia="zh-CN"/>
        </w:rPr>
        <w:t>该项目有趣和具有挑战性。它引起了成员国的兴趣，并被认为是发展议程项目的一个</w:t>
      </w:r>
      <w:r w:rsidR="0064125F" w:rsidRPr="00663444">
        <w:rPr>
          <w:rFonts w:ascii="SimSun" w:eastAsia="SimSun" w:hAnsi="SimSun" w:cs="SimSun" w:hint="eastAsia"/>
          <w:sz w:val="21"/>
          <w:szCs w:val="21"/>
          <w:lang w:eastAsia="zh-CN"/>
        </w:rPr>
        <w:t>优良范例</w:t>
      </w:r>
      <w:r w:rsidR="00A2281F" w:rsidRPr="00663444">
        <w:rPr>
          <w:rFonts w:ascii="SimSun" w:eastAsia="SimSun" w:hAnsi="SimSun" w:cs="SimSun" w:hint="eastAsia"/>
          <w:sz w:val="21"/>
          <w:szCs w:val="21"/>
          <w:lang w:eastAsia="zh-CN"/>
        </w:rPr>
        <w:t>，因为它可以支持许多发展议程目标（产生价值、协助发展等）。对传统</w:t>
      </w:r>
      <w:r w:rsidR="0064125F" w:rsidRPr="00663444">
        <w:rPr>
          <w:rFonts w:ascii="SimSun" w:eastAsia="SimSun" w:hAnsi="SimSun" w:cs="SimSun" w:hint="eastAsia"/>
          <w:sz w:val="21"/>
          <w:szCs w:val="21"/>
          <w:lang w:eastAsia="zh-CN"/>
        </w:rPr>
        <w:t>饮食</w:t>
      </w:r>
      <w:r w:rsidR="00A2281F" w:rsidRPr="00663444">
        <w:rPr>
          <w:rFonts w:ascii="SimSun" w:eastAsia="SimSun" w:hAnsi="SimSun" w:cs="SimSun" w:hint="eastAsia"/>
          <w:sz w:val="21"/>
          <w:szCs w:val="21"/>
          <w:lang w:eastAsia="zh-CN"/>
        </w:rPr>
        <w:t>方式和知识的支持具有高度的相关性，有助于通过知识产权促进文化和美食遗产以及旅游业的发展。该项目的主题（知识产权和美食旅游</w:t>
      </w:r>
      <w:r w:rsidR="0064125F" w:rsidRPr="00663444">
        <w:rPr>
          <w:rFonts w:ascii="SimSun" w:eastAsia="SimSun" w:hAnsi="SimSun" w:cs="SimSun" w:hint="eastAsia"/>
          <w:sz w:val="21"/>
          <w:szCs w:val="21"/>
          <w:lang w:eastAsia="zh-CN"/>
        </w:rPr>
        <w:t>业</w:t>
      </w:r>
      <w:r w:rsidR="00A2281F" w:rsidRPr="00663444">
        <w:rPr>
          <w:rFonts w:ascii="SimSun" w:eastAsia="SimSun" w:hAnsi="SimSun" w:cs="SimSun" w:hint="eastAsia"/>
          <w:sz w:val="21"/>
          <w:szCs w:val="21"/>
          <w:lang w:eastAsia="zh-CN"/>
        </w:rPr>
        <w:t>）</w:t>
      </w:r>
      <w:r w:rsidR="0064125F" w:rsidRPr="00663444">
        <w:rPr>
          <w:rFonts w:ascii="SimSun" w:eastAsia="SimSun" w:hAnsi="SimSun" w:cs="SimSun" w:hint="eastAsia"/>
          <w:sz w:val="21"/>
          <w:szCs w:val="21"/>
          <w:lang w:eastAsia="zh-CN"/>
        </w:rPr>
        <w:t>具有</w:t>
      </w:r>
      <w:r w:rsidR="00A2281F" w:rsidRPr="00663444">
        <w:rPr>
          <w:rFonts w:ascii="SimSun" w:eastAsia="SimSun" w:hAnsi="SimSun" w:cs="SimSun" w:hint="eastAsia"/>
          <w:sz w:val="21"/>
          <w:szCs w:val="21"/>
          <w:lang w:eastAsia="zh-CN"/>
        </w:rPr>
        <w:t>新颖</w:t>
      </w:r>
      <w:r w:rsidR="0064125F" w:rsidRPr="00663444">
        <w:rPr>
          <w:rFonts w:ascii="SimSun" w:eastAsia="SimSun" w:hAnsi="SimSun" w:cs="SimSun" w:hint="eastAsia"/>
          <w:sz w:val="21"/>
          <w:szCs w:val="21"/>
          <w:lang w:eastAsia="zh-CN"/>
        </w:rPr>
        <w:t>性</w:t>
      </w:r>
      <w:r w:rsidR="00A2281F" w:rsidRPr="00663444">
        <w:rPr>
          <w:rFonts w:ascii="SimSun" w:eastAsia="SimSun" w:hAnsi="SimSun" w:cs="SimSun" w:hint="eastAsia"/>
          <w:sz w:val="21"/>
          <w:szCs w:val="21"/>
          <w:lang w:eastAsia="zh-CN"/>
        </w:rPr>
        <w:t>，因此，</w:t>
      </w:r>
      <w:r w:rsidR="00173AA8" w:rsidRPr="00663444">
        <w:rPr>
          <w:rFonts w:ascii="SimSun" w:eastAsia="SimSun" w:hAnsi="SimSun" w:cs="SimSun" w:hint="eastAsia"/>
          <w:sz w:val="21"/>
          <w:szCs w:val="21"/>
          <w:lang w:eastAsia="zh-CN"/>
        </w:rPr>
        <w:t>有人</w:t>
      </w:r>
      <w:r w:rsidR="00A2281F" w:rsidRPr="00663444">
        <w:rPr>
          <w:rFonts w:ascii="SimSun" w:eastAsia="SimSun" w:hAnsi="SimSun" w:cs="SimSun" w:hint="eastAsia"/>
          <w:sz w:val="21"/>
          <w:szCs w:val="21"/>
          <w:lang w:eastAsia="zh-CN"/>
        </w:rPr>
        <w:t>在开始时对预期</w:t>
      </w:r>
      <w:r w:rsidR="00173AA8" w:rsidRPr="00663444">
        <w:rPr>
          <w:rFonts w:ascii="SimSun" w:eastAsia="SimSun" w:hAnsi="SimSun" w:cs="SimSun" w:hint="eastAsia"/>
          <w:sz w:val="21"/>
          <w:szCs w:val="21"/>
          <w:lang w:eastAsia="zh-CN"/>
        </w:rPr>
        <w:t>成果</w:t>
      </w:r>
      <w:r w:rsidR="00A2281F" w:rsidRPr="00663444">
        <w:rPr>
          <w:rFonts w:ascii="SimSun" w:eastAsia="SimSun" w:hAnsi="SimSun" w:cs="SimSun" w:hint="eastAsia"/>
          <w:sz w:val="21"/>
          <w:szCs w:val="21"/>
          <w:lang w:eastAsia="zh-CN"/>
        </w:rPr>
        <w:t>和受益人如何看待这些</w:t>
      </w:r>
      <w:r w:rsidR="00173AA8" w:rsidRPr="00663444">
        <w:rPr>
          <w:rFonts w:ascii="SimSun" w:eastAsia="SimSun" w:hAnsi="SimSun" w:cs="SimSun" w:hint="eastAsia"/>
          <w:sz w:val="21"/>
          <w:szCs w:val="21"/>
          <w:lang w:eastAsia="zh-CN"/>
        </w:rPr>
        <w:t>成果</w:t>
      </w:r>
      <w:r w:rsidR="00A2281F" w:rsidRPr="00663444">
        <w:rPr>
          <w:rFonts w:ascii="SimSun" w:eastAsia="SimSun" w:hAnsi="SimSun" w:cs="SimSun" w:hint="eastAsia"/>
          <w:sz w:val="21"/>
          <w:szCs w:val="21"/>
          <w:lang w:eastAsia="zh-CN"/>
        </w:rPr>
        <w:t>表现出一</w:t>
      </w:r>
      <w:r w:rsidR="00173AA8" w:rsidRPr="00663444">
        <w:rPr>
          <w:rFonts w:ascii="SimSun" w:eastAsia="SimSun" w:hAnsi="SimSun" w:cs="SimSun" w:hint="eastAsia"/>
          <w:sz w:val="21"/>
          <w:szCs w:val="21"/>
          <w:lang w:eastAsia="zh-CN"/>
        </w:rPr>
        <w:t>定的</w:t>
      </w:r>
      <w:r w:rsidR="0014343F" w:rsidRPr="00663444">
        <w:rPr>
          <w:rFonts w:ascii="SimSun" w:eastAsia="SimSun" w:hAnsi="SimSun" w:cs="SimSun" w:hint="eastAsia"/>
          <w:sz w:val="21"/>
          <w:szCs w:val="21"/>
          <w:lang w:eastAsia="zh-CN"/>
        </w:rPr>
        <w:t>顾虑</w:t>
      </w:r>
      <w:r w:rsidR="00A2281F" w:rsidRPr="00663444">
        <w:rPr>
          <w:rFonts w:ascii="SimSun" w:eastAsia="SimSun" w:hAnsi="SimSun" w:cs="SimSun" w:hint="eastAsia"/>
          <w:sz w:val="21"/>
          <w:szCs w:val="21"/>
          <w:lang w:eastAsia="zh-CN"/>
        </w:rPr>
        <w:t>。因此，最初提交给</w:t>
      </w:r>
      <w:r w:rsidR="00A2281F" w:rsidRPr="00663444">
        <w:rPr>
          <w:rFonts w:ascii="SimSun" w:eastAsia="SimSun" w:hAnsi="SimSun" w:cs="Arial" w:hint="eastAsia"/>
          <w:sz w:val="21"/>
          <w:szCs w:val="21"/>
          <w:lang w:eastAsia="zh-CN"/>
        </w:rPr>
        <w:t>CDIP</w:t>
      </w:r>
      <w:r w:rsidR="00A2281F" w:rsidRPr="00663444">
        <w:rPr>
          <w:rFonts w:ascii="SimSun" w:eastAsia="SimSun" w:hAnsi="SimSun" w:cs="SimSun" w:hint="eastAsia"/>
          <w:sz w:val="21"/>
          <w:szCs w:val="21"/>
          <w:lang w:eastAsia="zh-CN"/>
        </w:rPr>
        <w:t>的</w:t>
      </w:r>
      <w:r w:rsidR="0014343F" w:rsidRPr="00663444">
        <w:rPr>
          <w:rFonts w:ascii="SimSun" w:eastAsia="SimSun" w:hAnsi="SimSun" w:cs="SimSun" w:hint="eastAsia"/>
          <w:sz w:val="21"/>
          <w:szCs w:val="21"/>
          <w:lang w:eastAsia="zh-CN"/>
        </w:rPr>
        <w:t>较大的</w:t>
      </w:r>
      <w:r w:rsidR="00A2281F" w:rsidRPr="00663444">
        <w:rPr>
          <w:rFonts w:ascii="SimSun" w:eastAsia="SimSun" w:hAnsi="SimSun" w:cs="SimSun" w:hint="eastAsia"/>
          <w:sz w:val="21"/>
          <w:szCs w:val="21"/>
          <w:lang w:eastAsia="zh-CN"/>
        </w:rPr>
        <w:t>项目范围</w:t>
      </w:r>
      <w:r w:rsidR="0014343F" w:rsidRPr="00663444">
        <w:rPr>
          <w:rFonts w:ascii="SimSun" w:eastAsia="SimSun" w:hAnsi="SimSun" w:cs="SimSun" w:hint="eastAsia"/>
          <w:sz w:val="21"/>
          <w:szCs w:val="21"/>
          <w:lang w:eastAsia="zh-CN"/>
        </w:rPr>
        <w:t>缩小</w:t>
      </w:r>
      <w:r w:rsidR="00A2281F" w:rsidRPr="00663444">
        <w:rPr>
          <w:rFonts w:ascii="SimSun" w:eastAsia="SimSun" w:hAnsi="SimSun" w:cs="SimSun" w:hint="eastAsia"/>
          <w:sz w:val="21"/>
          <w:szCs w:val="21"/>
          <w:lang w:eastAsia="zh-CN"/>
        </w:rPr>
        <w:t>为</w:t>
      </w:r>
      <w:r w:rsidR="0014343F" w:rsidRPr="00663444">
        <w:rPr>
          <w:rFonts w:ascii="SimSun" w:eastAsia="SimSun" w:hAnsi="SimSun" w:cs="SimSun" w:hint="eastAsia"/>
          <w:sz w:val="21"/>
          <w:szCs w:val="21"/>
          <w:lang w:eastAsia="zh-CN"/>
        </w:rPr>
        <w:t>更为适中</w:t>
      </w:r>
      <w:r w:rsidR="00A2281F" w:rsidRPr="00663444">
        <w:rPr>
          <w:rFonts w:ascii="SimSun" w:eastAsia="SimSun" w:hAnsi="SimSun" w:cs="SimSun" w:hint="eastAsia"/>
          <w:sz w:val="21"/>
          <w:szCs w:val="21"/>
          <w:lang w:eastAsia="zh-CN"/>
        </w:rPr>
        <w:t>的</w:t>
      </w:r>
      <w:r w:rsidR="0014343F" w:rsidRPr="00663444">
        <w:rPr>
          <w:rFonts w:ascii="SimSun" w:eastAsia="SimSun" w:hAnsi="SimSun" w:cs="SimSun" w:hint="eastAsia"/>
          <w:sz w:val="21"/>
          <w:szCs w:val="21"/>
          <w:lang w:eastAsia="zh-CN"/>
        </w:rPr>
        <w:t>方式</w:t>
      </w:r>
      <w:r w:rsidR="00A2281F" w:rsidRPr="00663444">
        <w:rPr>
          <w:rFonts w:ascii="SimSun" w:eastAsia="SimSun" w:hAnsi="SimSun" w:cs="SimSun" w:hint="eastAsia"/>
          <w:sz w:val="21"/>
          <w:szCs w:val="21"/>
          <w:lang w:eastAsia="zh-CN"/>
        </w:rPr>
        <w:t>，以监测、探索和研究知识产权和美食旅游</w:t>
      </w:r>
      <w:r w:rsidR="0014343F" w:rsidRPr="00663444">
        <w:rPr>
          <w:rFonts w:ascii="SimSun" w:eastAsia="SimSun" w:hAnsi="SimSun" w:cs="SimSun" w:hint="eastAsia"/>
          <w:sz w:val="21"/>
          <w:szCs w:val="21"/>
          <w:lang w:eastAsia="zh-CN"/>
        </w:rPr>
        <w:t>业</w:t>
      </w:r>
      <w:r w:rsidR="00A2281F" w:rsidRPr="00663444">
        <w:rPr>
          <w:rFonts w:ascii="SimSun" w:eastAsia="SimSun" w:hAnsi="SimSun" w:cs="SimSun" w:hint="eastAsia"/>
          <w:sz w:val="21"/>
          <w:szCs w:val="21"/>
          <w:lang w:eastAsia="zh-CN"/>
        </w:rPr>
        <w:t>之间的关系。</w:t>
      </w:r>
      <w:r w:rsidR="00A2281F" w:rsidRPr="00663444">
        <w:rPr>
          <w:rFonts w:ascii="SimSun" w:eastAsia="SimSun" w:hAnsi="SimSun" w:cs="Arial" w:hint="eastAsia"/>
          <w:sz w:val="21"/>
          <w:szCs w:val="21"/>
          <w:lang w:eastAsia="zh-CN"/>
        </w:rPr>
        <w:t xml:space="preserve"> </w:t>
      </w:r>
    </w:p>
    <w:p w14:paraId="47FB0CFE" w14:textId="000C4A04" w:rsidR="00066239" w:rsidRPr="00663444" w:rsidRDefault="00A2281F" w:rsidP="00E10571">
      <w:pPr>
        <w:numPr>
          <w:ilvl w:val="0"/>
          <w:numId w:val="13"/>
        </w:numPr>
        <w:overflowPunct w:val="0"/>
        <w:spacing w:afterLines="50" w:after="120" w:line="340" w:lineRule="atLeast"/>
        <w:ind w:left="432" w:hanging="357"/>
        <w:jc w:val="both"/>
        <w:rPr>
          <w:rFonts w:ascii="SimSun" w:hAnsi="SimSun"/>
          <w:sz w:val="21"/>
          <w:szCs w:val="21"/>
        </w:rPr>
      </w:pPr>
      <w:r w:rsidRPr="00663444">
        <w:rPr>
          <w:rFonts w:ascii="SimSun" w:hAnsi="SimSun" w:cs="SimSun" w:hint="eastAsia"/>
          <w:sz w:val="21"/>
          <w:szCs w:val="21"/>
        </w:rPr>
        <w:t>总的来说，关于知识产权和美食旅游</w:t>
      </w:r>
      <w:r w:rsidR="0014343F" w:rsidRPr="00663444">
        <w:rPr>
          <w:rFonts w:ascii="SimSun" w:hAnsi="SimSun" w:cs="SimSun" w:hint="eastAsia"/>
          <w:sz w:val="21"/>
          <w:szCs w:val="21"/>
        </w:rPr>
        <w:t>业</w:t>
      </w:r>
      <w:r w:rsidRPr="00663444">
        <w:rPr>
          <w:rFonts w:ascii="SimSun" w:hAnsi="SimSun" w:cs="SimSun" w:hint="eastAsia"/>
          <w:sz w:val="21"/>
          <w:szCs w:val="21"/>
        </w:rPr>
        <w:t>的发展议程项目与</w:t>
      </w:r>
      <w:r w:rsidR="0014343F" w:rsidRPr="00663444">
        <w:rPr>
          <w:rFonts w:ascii="SimSun" w:hAnsi="SimSun" w:hint="eastAsia"/>
          <w:sz w:val="21"/>
          <w:szCs w:val="21"/>
        </w:rPr>
        <w:t>产权组织</w:t>
      </w:r>
      <w:r w:rsidRPr="00663444">
        <w:rPr>
          <w:rFonts w:ascii="SimSun" w:hAnsi="SimSun" w:cs="SimSun" w:hint="eastAsia"/>
          <w:sz w:val="21"/>
          <w:szCs w:val="21"/>
        </w:rPr>
        <w:t>的其他倡议具有相关性和互补</w:t>
      </w:r>
      <w:r w:rsidR="0009059E">
        <w:rPr>
          <w:rFonts w:ascii="SimSun" w:hAnsi="SimSun" w:cs="SimSun"/>
          <w:sz w:val="21"/>
          <w:szCs w:val="21"/>
        </w:rPr>
        <w:t>‍</w:t>
      </w:r>
      <w:r w:rsidRPr="00663444">
        <w:rPr>
          <w:rFonts w:ascii="SimSun" w:hAnsi="SimSun" w:cs="SimSun" w:hint="eastAsia"/>
          <w:sz w:val="21"/>
          <w:szCs w:val="21"/>
        </w:rPr>
        <w:t>性</w:t>
      </w:r>
      <w:r w:rsidR="00FD182C" w:rsidRPr="00663444">
        <w:rPr>
          <w:rStyle w:val="FootnoteReference"/>
          <w:rFonts w:ascii="SimSun" w:hAnsi="SimSun"/>
          <w:sz w:val="21"/>
          <w:szCs w:val="21"/>
        </w:rPr>
        <w:footnoteReference w:id="5"/>
      </w:r>
      <w:r w:rsidRPr="00663444">
        <w:rPr>
          <w:rFonts w:ascii="SimSun" w:hAnsi="SimSun" w:cs="SimSun" w:hint="eastAsia"/>
          <w:sz w:val="21"/>
          <w:szCs w:val="21"/>
        </w:rPr>
        <w:t>。</w:t>
      </w:r>
    </w:p>
    <w:p w14:paraId="2F9F7559" w14:textId="5F75CB45" w:rsidR="005944B0" w:rsidRPr="00663444" w:rsidRDefault="00447F5B" w:rsidP="00E10571">
      <w:pPr>
        <w:pStyle w:val="ListParagraph"/>
        <w:numPr>
          <w:ilvl w:val="0"/>
          <w:numId w:val="13"/>
        </w:numPr>
        <w:overflowPunct w:val="0"/>
        <w:spacing w:afterLines="50" w:after="120" w:line="340" w:lineRule="atLeast"/>
        <w:ind w:hanging="357"/>
        <w:contextualSpacing w:val="0"/>
        <w:jc w:val="both"/>
        <w:rPr>
          <w:rFonts w:ascii="SimSun" w:eastAsia="SimSun" w:hAnsi="SimSun" w:cs="Arial"/>
          <w:sz w:val="21"/>
          <w:szCs w:val="21"/>
          <w:lang w:eastAsia="zh-CN"/>
        </w:rPr>
      </w:pPr>
      <w:r w:rsidRPr="00663444">
        <w:rPr>
          <w:rFonts w:ascii="SimSun" w:eastAsia="SimSun" w:hAnsi="SimSun" w:hint="eastAsia"/>
          <w:b/>
          <w:bCs/>
          <w:sz w:val="21"/>
          <w:szCs w:val="21"/>
          <w:lang w:eastAsia="zh-CN"/>
        </w:rPr>
        <w:t>项目管理</w:t>
      </w:r>
      <w:r w:rsidR="008E7BAA" w:rsidRPr="00663444">
        <w:rPr>
          <w:rFonts w:ascii="SimSun" w:eastAsia="SimSun" w:hAnsi="SimSun" w:cs="SimSun" w:hint="eastAsia"/>
          <w:sz w:val="21"/>
          <w:szCs w:val="21"/>
          <w:lang w:eastAsia="zh-CN"/>
        </w:rPr>
        <w:t>：</w:t>
      </w:r>
      <w:r w:rsidR="0014343F" w:rsidRPr="00663444">
        <w:rPr>
          <w:rFonts w:ascii="SimSun" w:eastAsia="SimSun" w:hAnsi="SimSun" w:hint="eastAsia"/>
          <w:sz w:val="21"/>
          <w:szCs w:val="21"/>
          <w:lang w:eastAsia="zh-CN"/>
        </w:rPr>
        <w:t>这是</w:t>
      </w:r>
      <w:r w:rsidRPr="00663444">
        <w:rPr>
          <w:rFonts w:ascii="SimSun" w:eastAsia="SimSun" w:hAnsi="SimSun" w:hint="eastAsia"/>
          <w:sz w:val="21"/>
          <w:szCs w:val="21"/>
          <w:lang w:eastAsia="zh-CN"/>
        </w:rPr>
        <w:t>管理团队管理的</w:t>
      </w:r>
      <w:r w:rsidR="0014343F" w:rsidRPr="00663444">
        <w:rPr>
          <w:rFonts w:ascii="SimSun" w:eastAsia="SimSun" w:hAnsi="SimSun" w:cs="SimSun" w:hint="eastAsia"/>
          <w:sz w:val="21"/>
          <w:szCs w:val="21"/>
          <w:lang w:eastAsia="zh-CN"/>
        </w:rPr>
        <w:t>第一个</w:t>
      </w:r>
      <w:r w:rsidRPr="00663444">
        <w:rPr>
          <w:rFonts w:ascii="SimSun" w:eastAsia="SimSun" w:hAnsi="SimSun" w:hint="eastAsia"/>
          <w:sz w:val="21"/>
          <w:szCs w:val="21"/>
          <w:lang w:eastAsia="zh-CN"/>
        </w:rPr>
        <w:t>发展议程项目，在项目实施过程中，特别是在最初阶段，</w:t>
      </w:r>
      <w:r w:rsidR="0014343F" w:rsidRPr="00663444">
        <w:rPr>
          <w:rFonts w:ascii="SimSun" w:eastAsia="SimSun" w:hAnsi="SimSun" w:cs="SimSun" w:hint="eastAsia"/>
          <w:sz w:val="21"/>
          <w:szCs w:val="21"/>
          <w:lang w:eastAsia="zh-CN"/>
        </w:rPr>
        <w:t>管理团队</w:t>
      </w:r>
      <w:r w:rsidRPr="00663444">
        <w:rPr>
          <w:rFonts w:ascii="SimSun" w:eastAsia="SimSun" w:hAnsi="SimSun" w:hint="eastAsia"/>
          <w:sz w:val="21"/>
          <w:szCs w:val="21"/>
          <w:lang w:eastAsia="zh-CN"/>
        </w:rPr>
        <w:t>面临着一些挑战。首先是确定负责在受益国实施项目的实体。在</w:t>
      </w:r>
      <w:r w:rsidR="0014343F" w:rsidRPr="00663444">
        <w:rPr>
          <w:rFonts w:ascii="SimSun" w:eastAsia="SimSun" w:hAnsi="SimSun"/>
          <w:sz w:val="21"/>
          <w:szCs w:val="21"/>
          <w:lang w:eastAsia="zh-CN"/>
        </w:rPr>
        <w:t>3</w:t>
      </w:r>
      <w:r w:rsidRPr="00663444">
        <w:rPr>
          <w:rFonts w:ascii="SimSun" w:eastAsia="SimSun" w:hAnsi="SimSun" w:hint="eastAsia"/>
          <w:sz w:val="21"/>
          <w:szCs w:val="21"/>
          <w:lang w:eastAsia="zh-CN"/>
        </w:rPr>
        <w:t>个参与国建立国家工作队以及与</w:t>
      </w:r>
      <w:r w:rsidR="0014343F" w:rsidRPr="00663444">
        <w:rPr>
          <w:rFonts w:ascii="SimSun" w:eastAsia="SimSun" w:hAnsi="SimSun" w:cs="SimSun" w:hint="eastAsia"/>
          <w:sz w:val="21"/>
          <w:szCs w:val="21"/>
          <w:lang w:eastAsia="zh-CN"/>
        </w:rPr>
        <w:t>它</w:t>
      </w:r>
      <w:r w:rsidRPr="00663444">
        <w:rPr>
          <w:rFonts w:ascii="SimSun" w:eastAsia="SimSun" w:hAnsi="SimSun" w:hint="eastAsia"/>
          <w:sz w:val="21"/>
          <w:szCs w:val="21"/>
          <w:lang w:eastAsia="zh-CN"/>
        </w:rPr>
        <w:t>们的互动在开始时很缓慢，所花的时间超过了最初的预期。第二是</w:t>
      </w:r>
      <w:r w:rsidR="0014343F" w:rsidRPr="00663444">
        <w:rPr>
          <w:rFonts w:ascii="SimSun" w:eastAsia="SimSun" w:hAnsi="SimSun" w:cs="SimSun" w:hint="eastAsia"/>
          <w:sz w:val="21"/>
          <w:szCs w:val="21"/>
          <w:lang w:eastAsia="zh-CN"/>
        </w:rPr>
        <w:t>联络点</w:t>
      </w:r>
      <w:r w:rsidRPr="00663444">
        <w:rPr>
          <w:rFonts w:ascii="SimSun" w:eastAsia="SimSun" w:hAnsi="SimSun" w:hint="eastAsia"/>
          <w:sz w:val="21"/>
          <w:szCs w:val="21"/>
          <w:lang w:eastAsia="zh-CN"/>
        </w:rPr>
        <w:t>的</w:t>
      </w:r>
      <w:r w:rsidR="001E0855" w:rsidRPr="00663444">
        <w:rPr>
          <w:rFonts w:ascii="SimSun" w:eastAsia="SimSun" w:hAnsi="SimSun" w:cs="SimSun" w:hint="eastAsia"/>
          <w:sz w:val="21"/>
          <w:szCs w:val="21"/>
          <w:lang w:eastAsia="zh-CN"/>
        </w:rPr>
        <w:t>期望</w:t>
      </w:r>
      <w:r w:rsidRPr="00663444">
        <w:rPr>
          <w:rFonts w:ascii="SimSun" w:eastAsia="SimSun" w:hAnsi="SimSun" w:hint="eastAsia"/>
          <w:sz w:val="21"/>
          <w:szCs w:val="21"/>
          <w:lang w:eastAsia="zh-CN"/>
        </w:rPr>
        <w:t>管理，</w:t>
      </w:r>
      <w:r w:rsidR="0014343F" w:rsidRPr="00663444">
        <w:rPr>
          <w:rFonts w:ascii="SimSun" w:eastAsia="SimSun" w:hAnsi="SimSun" w:cs="SimSun" w:hint="eastAsia"/>
          <w:sz w:val="21"/>
          <w:szCs w:val="21"/>
          <w:lang w:eastAsia="zh-CN"/>
        </w:rPr>
        <w:t>以及</w:t>
      </w:r>
      <w:r w:rsidRPr="00663444">
        <w:rPr>
          <w:rFonts w:ascii="SimSun" w:eastAsia="SimSun" w:hAnsi="SimSun" w:hint="eastAsia"/>
          <w:sz w:val="21"/>
          <w:szCs w:val="21"/>
          <w:lang w:eastAsia="zh-CN"/>
        </w:rPr>
        <w:t>需要使这些</w:t>
      </w:r>
      <w:r w:rsidR="001E0855" w:rsidRPr="00663444">
        <w:rPr>
          <w:rFonts w:ascii="SimSun" w:eastAsia="SimSun" w:hAnsi="SimSun" w:cs="SimSun" w:hint="eastAsia"/>
          <w:sz w:val="21"/>
          <w:szCs w:val="21"/>
          <w:lang w:eastAsia="zh-CN"/>
        </w:rPr>
        <w:t>期望</w:t>
      </w:r>
      <w:r w:rsidRPr="00663444">
        <w:rPr>
          <w:rFonts w:ascii="SimSun" w:eastAsia="SimSun" w:hAnsi="SimSun" w:hint="eastAsia"/>
          <w:sz w:val="21"/>
          <w:szCs w:val="21"/>
          <w:lang w:eastAsia="zh-CN"/>
        </w:rPr>
        <w:t>与</w:t>
      </w:r>
      <w:r w:rsidR="0014343F" w:rsidRPr="00663444">
        <w:rPr>
          <w:rFonts w:ascii="SimSun" w:eastAsia="SimSun" w:hAnsi="SimSun" w:cs="SimSun" w:hint="eastAsia"/>
          <w:sz w:val="21"/>
          <w:szCs w:val="21"/>
          <w:lang w:eastAsia="zh-CN"/>
        </w:rPr>
        <w:t>产权组织</w:t>
      </w:r>
      <w:r w:rsidRPr="00663444">
        <w:rPr>
          <w:rFonts w:ascii="SimSun" w:eastAsia="SimSun" w:hAnsi="SimSun" w:hint="eastAsia"/>
          <w:sz w:val="21"/>
          <w:szCs w:val="21"/>
          <w:lang w:eastAsia="zh-CN"/>
        </w:rPr>
        <w:t>的程序保持一致。由于参与项目实施的所有各方之间</w:t>
      </w:r>
      <w:r w:rsidR="001008AC" w:rsidRPr="00663444">
        <w:rPr>
          <w:rFonts w:ascii="SimSun" w:eastAsia="SimSun" w:hAnsi="SimSun" w:cs="SimSun" w:hint="eastAsia"/>
          <w:sz w:val="21"/>
          <w:szCs w:val="21"/>
          <w:lang w:eastAsia="zh-CN"/>
        </w:rPr>
        <w:t>在后续阶段达成</w:t>
      </w:r>
      <w:r w:rsidRPr="00663444">
        <w:rPr>
          <w:rFonts w:ascii="SimSun" w:eastAsia="SimSun" w:hAnsi="SimSun" w:hint="eastAsia"/>
          <w:sz w:val="21"/>
          <w:szCs w:val="21"/>
          <w:lang w:eastAsia="zh-CN"/>
        </w:rPr>
        <w:t>了密切的合作和</w:t>
      </w:r>
      <w:r w:rsidR="001008AC" w:rsidRPr="00663444">
        <w:rPr>
          <w:rFonts w:ascii="SimSun" w:eastAsia="SimSun" w:hAnsi="SimSun" w:cs="SimSun" w:hint="eastAsia"/>
          <w:sz w:val="21"/>
          <w:szCs w:val="21"/>
          <w:lang w:eastAsia="zh-CN"/>
        </w:rPr>
        <w:t>充分</w:t>
      </w:r>
      <w:r w:rsidRPr="00663444">
        <w:rPr>
          <w:rFonts w:ascii="SimSun" w:eastAsia="SimSun" w:hAnsi="SimSun" w:hint="eastAsia"/>
          <w:sz w:val="21"/>
          <w:szCs w:val="21"/>
          <w:lang w:eastAsia="zh-CN"/>
        </w:rPr>
        <w:t>的</w:t>
      </w:r>
      <w:r w:rsidR="001008AC" w:rsidRPr="00663444">
        <w:rPr>
          <w:rFonts w:ascii="SimSun" w:eastAsia="SimSun" w:hAnsi="SimSun" w:cs="SimSun" w:hint="eastAsia"/>
          <w:sz w:val="21"/>
          <w:szCs w:val="21"/>
          <w:lang w:eastAsia="zh-CN"/>
        </w:rPr>
        <w:t>谅解</w:t>
      </w:r>
      <w:r w:rsidRPr="00663444">
        <w:rPr>
          <w:rFonts w:ascii="SimSun" w:eastAsia="SimSun" w:hAnsi="SimSun" w:hint="eastAsia"/>
          <w:sz w:val="21"/>
          <w:szCs w:val="21"/>
          <w:lang w:eastAsia="zh-CN"/>
        </w:rPr>
        <w:t>，上述所有问题都得到了克服。</w:t>
      </w:r>
    </w:p>
    <w:p w14:paraId="69D8A21D" w14:textId="450409AE" w:rsidR="005944B0" w:rsidRPr="00663444" w:rsidRDefault="001008AC" w:rsidP="00E10571">
      <w:pPr>
        <w:numPr>
          <w:ilvl w:val="0"/>
          <w:numId w:val="13"/>
        </w:numPr>
        <w:overflowPunct w:val="0"/>
        <w:spacing w:afterLines="50" w:after="120" w:line="340" w:lineRule="atLeast"/>
        <w:ind w:left="432" w:hanging="357"/>
        <w:jc w:val="both"/>
        <w:rPr>
          <w:rFonts w:ascii="SimSun" w:hAnsi="SimSun"/>
          <w:sz w:val="21"/>
          <w:szCs w:val="21"/>
        </w:rPr>
      </w:pPr>
      <w:r w:rsidRPr="00663444">
        <w:rPr>
          <w:rFonts w:ascii="SimSun" w:hAnsi="SimSun" w:hint="eastAsia"/>
          <w:sz w:val="21"/>
          <w:szCs w:val="21"/>
        </w:rPr>
        <w:t>产权组织</w:t>
      </w:r>
      <w:r w:rsidR="00447F5B" w:rsidRPr="00663444">
        <w:rPr>
          <w:rFonts w:ascii="SimSun" w:hAnsi="SimSun" w:hint="eastAsia"/>
          <w:sz w:val="21"/>
          <w:szCs w:val="21"/>
        </w:rPr>
        <w:t>的</w:t>
      </w:r>
      <w:r w:rsidRPr="00663444">
        <w:rPr>
          <w:rFonts w:ascii="SimSun" w:hAnsi="SimSun" w:hint="eastAsia"/>
          <w:sz w:val="21"/>
          <w:szCs w:val="21"/>
        </w:rPr>
        <w:t>3</w:t>
      </w:r>
      <w:r w:rsidR="00447F5B" w:rsidRPr="00663444">
        <w:rPr>
          <w:rFonts w:ascii="SimSun" w:hAnsi="SimSun" w:hint="eastAsia"/>
          <w:sz w:val="21"/>
          <w:szCs w:val="21"/>
        </w:rPr>
        <w:t>个地区司在建立</w:t>
      </w:r>
      <w:r w:rsidR="00357B5E" w:rsidRPr="00663444">
        <w:rPr>
          <w:rFonts w:ascii="SimSun" w:hAnsi="SimSun" w:hint="eastAsia"/>
          <w:sz w:val="21"/>
          <w:szCs w:val="21"/>
        </w:rPr>
        <w:t>产权组织</w:t>
      </w:r>
      <w:r w:rsidR="00447F5B" w:rsidRPr="00663444">
        <w:rPr>
          <w:rFonts w:ascii="SimSun" w:hAnsi="SimSun" w:hint="eastAsia"/>
          <w:sz w:val="21"/>
          <w:szCs w:val="21"/>
        </w:rPr>
        <w:t>管理团队和</w:t>
      </w:r>
      <w:r w:rsidR="0027140D" w:rsidRPr="00663444">
        <w:rPr>
          <w:rFonts w:ascii="SimSun" w:hAnsi="SimSun" w:hint="eastAsia"/>
          <w:sz w:val="21"/>
          <w:szCs w:val="21"/>
        </w:rPr>
        <w:t>当地</w:t>
      </w:r>
      <w:r w:rsidR="00447F5B" w:rsidRPr="00663444">
        <w:rPr>
          <w:rFonts w:ascii="SimSun" w:hAnsi="SimSun" w:hint="eastAsia"/>
          <w:sz w:val="21"/>
          <w:szCs w:val="21"/>
        </w:rPr>
        <w:t>协调团队之间的有效沟通渠道方面发挥了积极作用。值得注意的是，这</w:t>
      </w:r>
      <w:r w:rsidR="00357B5E" w:rsidRPr="00663444">
        <w:rPr>
          <w:rFonts w:ascii="SimSun" w:hAnsi="SimSun" w:hint="eastAsia"/>
          <w:sz w:val="21"/>
          <w:szCs w:val="21"/>
        </w:rPr>
        <w:t>3</w:t>
      </w:r>
      <w:r w:rsidR="00447F5B" w:rsidRPr="00663444">
        <w:rPr>
          <w:rFonts w:ascii="SimSun" w:hAnsi="SimSun" w:hint="eastAsia"/>
          <w:sz w:val="21"/>
          <w:szCs w:val="21"/>
        </w:rPr>
        <w:t>个地区司的</w:t>
      </w:r>
      <w:r w:rsidR="00357B5E" w:rsidRPr="00663444">
        <w:rPr>
          <w:rFonts w:ascii="SimSun" w:hAnsi="SimSun" w:hint="eastAsia"/>
          <w:sz w:val="21"/>
          <w:szCs w:val="21"/>
        </w:rPr>
        <w:t>顾问</w:t>
      </w:r>
      <w:r w:rsidR="00447F5B" w:rsidRPr="00663444">
        <w:rPr>
          <w:rFonts w:ascii="SimSun" w:hAnsi="SimSun" w:hint="eastAsia"/>
          <w:sz w:val="21"/>
          <w:szCs w:val="21"/>
        </w:rPr>
        <w:t>在项目的早期阶段发挥了关键作用，他们向</w:t>
      </w:r>
      <w:r w:rsidR="0027140D" w:rsidRPr="00663444">
        <w:rPr>
          <w:rFonts w:ascii="SimSun" w:hAnsi="SimSun" w:hint="eastAsia"/>
          <w:sz w:val="21"/>
          <w:szCs w:val="21"/>
        </w:rPr>
        <w:t>当地</w:t>
      </w:r>
      <w:r w:rsidR="00447F5B" w:rsidRPr="00663444">
        <w:rPr>
          <w:rFonts w:ascii="SimSun" w:hAnsi="SimSun" w:hint="eastAsia"/>
          <w:sz w:val="21"/>
          <w:szCs w:val="21"/>
        </w:rPr>
        <w:t>协调</w:t>
      </w:r>
      <w:r w:rsidR="00357B5E" w:rsidRPr="00663444">
        <w:rPr>
          <w:rFonts w:ascii="SimSun" w:hAnsi="SimSun" w:hint="eastAsia"/>
          <w:sz w:val="21"/>
          <w:szCs w:val="21"/>
        </w:rPr>
        <w:t>团队</w:t>
      </w:r>
      <w:r w:rsidR="00447F5B" w:rsidRPr="00663444">
        <w:rPr>
          <w:rFonts w:ascii="SimSun" w:hAnsi="SimSun" w:hint="eastAsia"/>
          <w:sz w:val="21"/>
          <w:szCs w:val="21"/>
        </w:rPr>
        <w:t>传递信息，并动员</w:t>
      </w:r>
      <w:r w:rsidR="00170F7A" w:rsidRPr="00663444">
        <w:rPr>
          <w:rFonts w:ascii="SimSun" w:hAnsi="SimSun" w:hint="eastAsia"/>
          <w:sz w:val="21"/>
          <w:szCs w:val="21"/>
        </w:rPr>
        <w:t>利益攸关方</w:t>
      </w:r>
      <w:r w:rsidR="00447F5B" w:rsidRPr="00663444">
        <w:rPr>
          <w:rFonts w:ascii="SimSun" w:hAnsi="SimSun" w:hint="eastAsia"/>
          <w:sz w:val="21"/>
          <w:szCs w:val="21"/>
        </w:rPr>
        <w:t>参与项目。</w:t>
      </w:r>
      <w:r w:rsidR="00AB6B53" w:rsidRPr="00663444">
        <w:rPr>
          <w:rFonts w:ascii="SimSun" w:hAnsi="SimSun" w:hint="eastAsia"/>
          <w:sz w:val="21"/>
          <w:szCs w:val="21"/>
        </w:rPr>
        <w:t>利益攸关方</w:t>
      </w:r>
      <w:r w:rsidR="00447F5B" w:rsidRPr="00663444">
        <w:rPr>
          <w:rFonts w:ascii="SimSun" w:hAnsi="SimSun" w:hint="eastAsia"/>
          <w:sz w:val="21"/>
          <w:szCs w:val="21"/>
        </w:rPr>
        <w:t>认识到，随着他们对项目的接管和对问题的深入了解，他们的兴趣、</w:t>
      </w:r>
      <w:r w:rsidR="003D0CA6" w:rsidRPr="00663444">
        <w:rPr>
          <w:rFonts w:ascii="SimSun" w:hAnsi="SimSun" w:hint="eastAsia"/>
          <w:sz w:val="21"/>
          <w:szCs w:val="21"/>
        </w:rPr>
        <w:t>自主权</w:t>
      </w:r>
      <w:r w:rsidR="00447F5B" w:rsidRPr="00663444">
        <w:rPr>
          <w:rFonts w:ascii="SimSun" w:hAnsi="SimSun" w:hint="eastAsia"/>
          <w:sz w:val="21"/>
          <w:szCs w:val="21"/>
        </w:rPr>
        <w:t>和承诺程度都在增加。</w:t>
      </w:r>
    </w:p>
    <w:p w14:paraId="421236BD" w14:textId="46F43C77" w:rsidR="00066239" w:rsidRPr="00663444" w:rsidRDefault="00357B5E" w:rsidP="00E10571">
      <w:pPr>
        <w:numPr>
          <w:ilvl w:val="0"/>
          <w:numId w:val="13"/>
        </w:numPr>
        <w:overflowPunct w:val="0"/>
        <w:spacing w:afterLines="50" w:after="120" w:line="340" w:lineRule="atLeast"/>
        <w:ind w:hanging="357"/>
        <w:jc w:val="both"/>
        <w:rPr>
          <w:rFonts w:ascii="SimSun" w:hAnsi="SimSun"/>
          <w:sz w:val="21"/>
          <w:szCs w:val="21"/>
        </w:rPr>
      </w:pPr>
      <w:r w:rsidRPr="00663444">
        <w:rPr>
          <w:rFonts w:ascii="SimSun" w:hAnsi="SimSun"/>
          <w:sz w:val="21"/>
          <w:szCs w:val="21"/>
        </w:rPr>
        <w:t>20</w:t>
      </w:r>
      <w:r w:rsidR="00447F5B" w:rsidRPr="00663444">
        <w:rPr>
          <w:rFonts w:ascii="SimSun" w:hAnsi="SimSun" w:hint="eastAsia"/>
          <w:sz w:val="21"/>
          <w:szCs w:val="21"/>
        </w:rPr>
        <w:t>19</w:t>
      </w:r>
      <w:r w:rsidRPr="00663444">
        <w:rPr>
          <w:rFonts w:ascii="SimSun" w:hAnsi="SimSun" w:hint="eastAsia"/>
          <w:sz w:val="21"/>
          <w:szCs w:val="21"/>
        </w:rPr>
        <w:t>冠状病毒病</w:t>
      </w:r>
      <w:r w:rsidR="00447F5B" w:rsidRPr="00663444">
        <w:rPr>
          <w:rFonts w:ascii="SimSun" w:hAnsi="SimSun" w:hint="eastAsia"/>
          <w:sz w:val="21"/>
          <w:szCs w:val="21"/>
        </w:rPr>
        <w:t>影响了项目的交付。产出和活动</w:t>
      </w:r>
      <w:r w:rsidR="001F752A" w:rsidRPr="00663444">
        <w:rPr>
          <w:rFonts w:ascii="SimSun" w:hAnsi="SimSun" w:hint="eastAsia"/>
          <w:sz w:val="21"/>
          <w:szCs w:val="21"/>
        </w:rPr>
        <w:t>原本计划以线下方式</w:t>
      </w:r>
      <w:r w:rsidR="00447F5B" w:rsidRPr="00663444">
        <w:rPr>
          <w:rFonts w:ascii="SimSun" w:hAnsi="SimSun" w:hint="eastAsia"/>
          <w:sz w:val="21"/>
          <w:szCs w:val="21"/>
        </w:rPr>
        <w:t>进行，对各地区的</w:t>
      </w:r>
      <w:r w:rsidR="001F752A" w:rsidRPr="00663444">
        <w:rPr>
          <w:rFonts w:ascii="SimSun" w:hAnsi="SimSun" w:hint="eastAsia"/>
          <w:sz w:val="21"/>
          <w:szCs w:val="21"/>
        </w:rPr>
        <w:t>走访</w:t>
      </w:r>
      <w:r w:rsidR="00447F5B" w:rsidRPr="00663444">
        <w:rPr>
          <w:rFonts w:ascii="SimSun" w:hAnsi="SimSun" w:hint="eastAsia"/>
          <w:sz w:val="21"/>
          <w:szCs w:val="21"/>
        </w:rPr>
        <w:t>以及报告和研究的制定</w:t>
      </w:r>
      <w:r w:rsidR="001F752A" w:rsidRPr="00663444">
        <w:rPr>
          <w:rFonts w:ascii="SimSun" w:hAnsi="SimSun" w:hint="eastAsia"/>
          <w:sz w:val="21"/>
          <w:szCs w:val="21"/>
        </w:rPr>
        <w:t>采取</w:t>
      </w:r>
      <w:r w:rsidR="00447F5B" w:rsidRPr="00663444">
        <w:rPr>
          <w:rFonts w:ascii="SimSun" w:hAnsi="SimSun" w:hint="eastAsia"/>
          <w:sz w:val="21"/>
          <w:szCs w:val="21"/>
        </w:rPr>
        <w:t>面对面的</w:t>
      </w:r>
      <w:r w:rsidR="001F752A" w:rsidRPr="00663444">
        <w:rPr>
          <w:rFonts w:ascii="SimSun" w:hAnsi="SimSun" w:hint="eastAsia"/>
          <w:sz w:val="21"/>
          <w:szCs w:val="21"/>
        </w:rPr>
        <w:t>形式</w:t>
      </w:r>
      <w:r w:rsidR="00447F5B" w:rsidRPr="00663444">
        <w:rPr>
          <w:rFonts w:ascii="SimSun" w:hAnsi="SimSun" w:hint="eastAsia"/>
          <w:sz w:val="21"/>
          <w:szCs w:val="21"/>
        </w:rPr>
        <w:t>。然而，由于</w:t>
      </w:r>
      <w:r w:rsidR="00343C19" w:rsidRPr="00663444">
        <w:rPr>
          <w:rFonts w:ascii="SimSun" w:hAnsi="SimSun" w:hint="eastAsia"/>
          <w:sz w:val="21"/>
          <w:szCs w:val="21"/>
        </w:rPr>
        <w:t>疫情</w:t>
      </w:r>
      <w:r w:rsidR="00447F5B" w:rsidRPr="00663444">
        <w:rPr>
          <w:rFonts w:ascii="SimSun" w:hAnsi="SimSun" w:hint="eastAsia"/>
          <w:sz w:val="21"/>
          <w:szCs w:val="21"/>
        </w:rPr>
        <w:t>造成的旅行限制，该方法不得不改变。项目管理部门</w:t>
      </w:r>
      <w:r w:rsidR="001F752A" w:rsidRPr="00663444">
        <w:rPr>
          <w:rFonts w:ascii="SimSun" w:hAnsi="SimSun" w:hint="eastAsia"/>
          <w:sz w:val="21"/>
          <w:szCs w:val="21"/>
        </w:rPr>
        <w:t>并未坚持原计划不变</w:t>
      </w:r>
      <w:r w:rsidR="00447F5B" w:rsidRPr="00663444">
        <w:rPr>
          <w:rFonts w:ascii="SimSun" w:hAnsi="SimSun" w:hint="eastAsia"/>
          <w:sz w:val="21"/>
          <w:szCs w:val="21"/>
        </w:rPr>
        <w:t>，而是</w:t>
      </w:r>
      <w:r w:rsidR="001F752A" w:rsidRPr="00663444">
        <w:rPr>
          <w:rFonts w:ascii="SimSun" w:hAnsi="SimSun" w:hint="eastAsia"/>
          <w:sz w:val="21"/>
          <w:szCs w:val="21"/>
        </w:rPr>
        <w:t>在了解和适应新的事件和环境方面</w:t>
      </w:r>
      <w:r w:rsidR="00447F5B" w:rsidRPr="00663444">
        <w:rPr>
          <w:rFonts w:ascii="SimSun" w:hAnsi="SimSun" w:hint="eastAsia"/>
          <w:sz w:val="21"/>
          <w:szCs w:val="21"/>
        </w:rPr>
        <w:t>表现出高度的敏感性和能力。</w:t>
      </w:r>
    </w:p>
    <w:p w14:paraId="0D0E93A7" w14:textId="22C07C6C" w:rsidR="00535D72" w:rsidRPr="00663444" w:rsidRDefault="00447F5B" w:rsidP="00E10571">
      <w:pPr>
        <w:numPr>
          <w:ilvl w:val="0"/>
          <w:numId w:val="13"/>
        </w:numPr>
        <w:overflowPunct w:val="0"/>
        <w:spacing w:afterLines="50" w:after="120" w:line="340" w:lineRule="atLeast"/>
        <w:ind w:left="432" w:hanging="357"/>
        <w:jc w:val="both"/>
        <w:rPr>
          <w:rFonts w:ascii="SimSun" w:hAnsi="SimSun"/>
          <w:sz w:val="21"/>
          <w:szCs w:val="21"/>
        </w:rPr>
      </w:pPr>
      <w:r w:rsidRPr="00663444">
        <w:rPr>
          <w:rFonts w:ascii="SimSun" w:hAnsi="SimSun" w:hint="eastAsia"/>
          <w:b/>
          <w:bCs/>
          <w:sz w:val="21"/>
          <w:szCs w:val="21"/>
        </w:rPr>
        <w:t>项目监测、自我</w:t>
      </w:r>
      <w:r w:rsidR="00C50FCB" w:rsidRPr="00663444">
        <w:rPr>
          <w:rFonts w:ascii="SimSun" w:hAnsi="SimSun" w:hint="eastAsia"/>
          <w:b/>
          <w:bCs/>
          <w:sz w:val="21"/>
          <w:szCs w:val="21"/>
        </w:rPr>
        <w:t>审评</w:t>
      </w:r>
      <w:r w:rsidRPr="00663444">
        <w:rPr>
          <w:rFonts w:ascii="SimSun" w:hAnsi="SimSun" w:hint="eastAsia"/>
          <w:b/>
          <w:bCs/>
          <w:sz w:val="21"/>
          <w:szCs w:val="21"/>
        </w:rPr>
        <w:t>和报告工具</w:t>
      </w:r>
      <w:r w:rsidR="008E7BAA" w:rsidRPr="00663444">
        <w:rPr>
          <w:rFonts w:ascii="SimSun" w:hAnsi="SimSun" w:hint="eastAsia"/>
          <w:sz w:val="21"/>
          <w:szCs w:val="21"/>
        </w:rPr>
        <w:t>：</w:t>
      </w:r>
      <w:r w:rsidR="001F752A" w:rsidRPr="00663444">
        <w:rPr>
          <w:rFonts w:ascii="SimSun" w:hAnsi="SimSun" w:hint="eastAsia"/>
          <w:sz w:val="21"/>
          <w:szCs w:val="21"/>
        </w:rPr>
        <w:t>审评认为</w:t>
      </w:r>
      <w:r w:rsidRPr="00663444">
        <w:rPr>
          <w:rFonts w:ascii="SimSun" w:hAnsi="SimSun" w:hint="eastAsia"/>
          <w:sz w:val="21"/>
          <w:szCs w:val="21"/>
        </w:rPr>
        <w:t>项目指标</w:t>
      </w:r>
      <w:r w:rsidR="001F752A" w:rsidRPr="00663444">
        <w:rPr>
          <w:rFonts w:ascii="SimSun" w:hAnsi="SimSun" w:hint="eastAsia"/>
          <w:sz w:val="21"/>
          <w:szCs w:val="21"/>
        </w:rPr>
        <w:t>没有</w:t>
      </w:r>
      <w:r w:rsidR="00AA7541" w:rsidRPr="00663444">
        <w:rPr>
          <w:rFonts w:ascii="SimSun" w:hAnsi="SimSun" w:hint="eastAsia"/>
          <w:sz w:val="21"/>
          <w:szCs w:val="21"/>
        </w:rPr>
        <w:t>遵循</w:t>
      </w:r>
      <w:r w:rsidRPr="00663444">
        <w:rPr>
          <w:rFonts w:ascii="SimSun" w:hAnsi="SimSun" w:hint="eastAsia"/>
          <w:sz w:val="21"/>
          <w:szCs w:val="21"/>
        </w:rPr>
        <w:t>具体、可衡量、可实现、相关和有时限的</w:t>
      </w:r>
      <w:r w:rsidR="00AA7541" w:rsidRPr="00663444">
        <w:rPr>
          <w:rFonts w:ascii="SimSun" w:hAnsi="SimSun" w:hint="eastAsia"/>
          <w:sz w:val="21"/>
          <w:szCs w:val="21"/>
        </w:rPr>
        <w:t>原则</w:t>
      </w:r>
      <w:r w:rsidRPr="00663444">
        <w:rPr>
          <w:rFonts w:ascii="SimSun" w:hAnsi="SimSun" w:hint="eastAsia"/>
          <w:sz w:val="21"/>
          <w:szCs w:val="21"/>
        </w:rPr>
        <w:t>（SMART），但足以显示每</w:t>
      </w:r>
      <w:r w:rsidR="00AA7541" w:rsidRPr="00663444">
        <w:rPr>
          <w:rFonts w:ascii="SimSun" w:hAnsi="SimSun" w:hint="eastAsia"/>
          <w:sz w:val="21"/>
          <w:szCs w:val="21"/>
        </w:rPr>
        <w:t>个</w:t>
      </w:r>
      <w:r w:rsidRPr="00663444">
        <w:rPr>
          <w:rFonts w:ascii="SimSun" w:hAnsi="SimSun" w:hint="eastAsia"/>
          <w:sz w:val="21"/>
          <w:szCs w:val="21"/>
        </w:rPr>
        <w:t>项目产出的</w:t>
      </w:r>
      <w:r w:rsidR="00AA7541" w:rsidRPr="00663444">
        <w:rPr>
          <w:rFonts w:ascii="SimSun" w:hAnsi="SimSun" w:hint="eastAsia"/>
          <w:sz w:val="21"/>
          <w:szCs w:val="21"/>
        </w:rPr>
        <w:t>成果</w:t>
      </w:r>
      <w:r w:rsidRPr="00663444">
        <w:rPr>
          <w:rFonts w:ascii="SimSun" w:hAnsi="SimSun" w:hint="eastAsia"/>
          <w:sz w:val="21"/>
          <w:szCs w:val="21"/>
        </w:rPr>
        <w:t>。</w:t>
      </w:r>
      <w:r w:rsidR="00324F3E" w:rsidRPr="00663444">
        <w:rPr>
          <w:rFonts w:ascii="SimSun" w:hAnsi="SimSun" w:hint="eastAsia"/>
          <w:sz w:val="21"/>
          <w:szCs w:val="21"/>
        </w:rPr>
        <w:t>通过</w:t>
      </w:r>
      <w:r w:rsidR="00AA7541" w:rsidRPr="00663444">
        <w:rPr>
          <w:rFonts w:ascii="SimSun" w:hAnsi="SimSun" w:hint="eastAsia"/>
          <w:sz w:val="21"/>
          <w:szCs w:val="21"/>
        </w:rPr>
        <w:t>审评发现，</w:t>
      </w:r>
      <w:r w:rsidRPr="00663444">
        <w:rPr>
          <w:rFonts w:ascii="SimSun" w:hAnsi="SimSun" w:hint="eastAsia"/>
          <w:sz w:val="21"/>
          <w:szCs w:val="21"/>
        </w:rPr>
        <w:t>在项目实施过程中，国家一级的项目计划</w:t>
      </w:r>
      <w:r w:rsidR="00AA7541" w:rsidRPr="00663444">
        <w:rPr>
          <w:rFonts w:ascii="SimSun" w:hAnsi="SimSun" w:hint="eastAsia"/>
          <w:sz w:val="21"/>
          <w:szCs w:val="21"/>
        </w:rPr>
        <w:t>被作为</w:t>
      </w:r>
      <w:r w:rsidRPr="00663444">
        <w:rPr>
          <w:rFonts w:ascii="SimSun" w:hAnsi="SimSun" w:hint="eastAsia"/>
          <w:sz w:val="21"/>
          <w:szCs w:val="21"/>
        </w:rPr>
        <w:t>主要的监测工具。这些计划被认为非常有用，对</w:t>
      </w:r>
      <w:r w:rsidR="00324F3E" w:rsidRPr="00663444">
        <w:rPr>
          <w:rFonts w:ascii="SimSun" w:hAnsi="SimSun" w:hint="eastAsia"/>
          <w:sz w:val="21"/>
          <w:szCs w:val="21"/>
        </w:rPr>
        <w:t>跟进</w:t>
      </w:r>
      <w:r w:rsidRPr="00663444">
        <w:rPr>
          <w:rFonts w:ascii="SimSun" w:hAnsi="SimSun" w:hint="eastAsia"/>
          <w:sz w:val="21"/>
          <w:szCs w:val="21"/>
        </w:rPr>
        <w:t>项目活动有很大帮助。不同的受访者报告说，第一阶段被低估，花费的时间比预期的要长，随后，项目管理框架得到了审查。DACD提供了一个进度报告和自我</w:t>
      </w:r>
      <w:r w:rsidR="00C50FCB" w:rsidRPr="00663444">
        <w:rPr>
          <w:rFonts w:ascii="SimSun" w:hAnsi="SimSun" w:hint="eastAsia"/>
          <w:sz w:val="21"/>
          <w:szCs w:val="21"/>
        </w:rPr>
        <w:t>审评</w:t>
      </w:r>
      <w:r w:rsidRPr="00663444">
        <w:rPr>
          <w:rFonts w:ascii="SimSun" w:hAnsi="SimSun" w:hint="eastAsia"/>
          <w:sz w:val="21"/>
          <w:szCs w:val="21"/>
        </w:rPr>
        <w:t>的模板。中期审查得到了成员国的好评，并使项目经理能够</w:t>
      </w:r>
      <w:r w:rsidR="00540030" w:rsidRPr="00663444">
        <w:rPr>
          <w:rFonts w:ascii="SimSun" w:hAnsi="SimSun" w:hint="eastAsia"/>
          <w:sz w:val="21"/>
          <w:szCs w:val="21"/>
        </w:rPr>
        <w:t>以2</w:t>
      </w:r>
      <w:r w:rsidR="00540030" w:rsidRPr="00663444">
        <w:rPr>
          <w:rFonts w:ascii="SimSun" w:hAnsi="SimSun"/>
          <w:sz w:val="21"/>
          <w:szCs w:val="21"/>
        </w:rPr>
        <w:t>019</w:t>
      </w:r>
      <w:r w:rsidR="00540030" w:rsidRPr="00663444">
        <w:rPr>
          <w:rFonts w:ascii="SimSun" w:hAnsi="SimSun" w:hint="eastAsia"/>
          <w:sz w:val="21"/>
          <w:szCs w:val="21"/>
        </w:rPr>
        <w:t>冠状病毒病</w:t>
      </w:r>
      <w:r w:rsidR="00324F3E" w:rsidRPr="00663444">
        <w:rPr>
          <w:rFonts w:ascii="SimSun" w:hAnsi="SimSun" w:hint="eastAsia"/>
          <w:sz w:val="21"/>
          <w:szCs w:val="21"/>
        </w:rPr>
        <w:t>大流行</w:t>
      </w:r>
      <w:r w:rsidR="00540030" w:rsidRPr="00663444">
        <w:rPr>
          <w:rFonts w:ascii="SimSun" w:hAnsi="SimSun" w:hint="eastAsia"/>
          <w:sz w:val="21"/>
          <w:szCs w:val="21"/>
        </w:rPr>
        <w:t>所带来的挑战为由</w:t>
      </w:r>
      <w:r w:rsidRPr="00663444">
        <w:rPr>
          <w:rFonts w:ascii="SimSun" w:hAnsi="SimSun" w:hint="eastAsia"/>
          <w:sz w:val="21"/>
          <w:szCs w:val="21"/>
        </w:rPr>
        <w:t>要求项目</w:t>
      </w:r>
      <w:r w:rsidR="00540030" w:rsidRPr="00663444">
        <w:rPr>
          <w:rFonts w:ascii="SimSun" w:hAnsi="SimSun" w:hint="eastAsia"/>
          <w:sz w:val="21"/>
          <w:szCs w:val="21"/>
        </w:rPr>
        <w:t>延期</w:t>
      </w:r>
      <w:r w:rsidR="00324F3E" w:rsidRPr="00663444">
        <w:rPr>
          <w:rFonts w:ascii="SimSun" w:hAnsi="SimSun" w:hint="eastAsia"/>
          <w:sz w:val="21"/>
          <w:szCs w:val="21"/>
        </w:rPr>
        <w:t>。国家</w:t>
      </w:r>
      <w:r w:rsidR="00540030" w:rsidRPr="00663444">
        <w:rPr>
          <w:rFonts w:ascii="SimSun" w:hAnsi="SimSun" w:hint="eastAsia"/>
          <w:sz w:val="21"/>
          <w:szCs w:val="21"/>
        </w:rPr>
        <w:t>联络点</w:t>
      </w:r>
      <w:r w:rsidR="00324F3E" w:rsidRPr="00663444">
        <w:rPr>
          <w:rFonts w:ascii="SimSun" w:hAnsi="SimSun" w:hint="eastAsia"/>
          <w:sz w:val="21"/>
          <w:szCs w:val="21"/>
        </w:rPr>
        <w:t>和项目协调员认为，与</w:t>
      </w:r>
      <w:r w:rsidR="00540030" w:rsidRPr="00663444">
        <w:rPr>
          <w:rFonts w:ascii="SimSun" w:hAnsi="SimSun" w:hint="eastAsia"/>
          <w:sz w:val="21"/>
          <w:szCs w:val="21"/>
        </w:rPr>
        <w:t>产权组织</w:t>
      </w:r>
      <w:r w:rsidR="00324F3E" w:rsidRPr="00663444">
        <w:rPr>
          <w:rFonts w:ascii="SimSun" w:hAnsi="SimSun" w:hint="eastAsia"/>
          <w:sz w:val="21"/>
          <w:szCs w:val="21"/>
        </w:rPr>
        <w:t>负责项目的官员保持长期联系、持续</w:t>
      </w:r>
      <w:r w:rsidR="00540030" w:rsidRPr="00663444">
        <w:rPr>
          <w:rFonts w:ascii="SimSun" w:hAnsi="SimSun" w:hint="eastAsia"/>
          <w:sz w:val="21"/>
          <w:szCs w:val="21"/>
        </w:rPr>
        <w:t>举行</w:t>
      </w:r>
      <w:r w:rsidR="00324F3E" w:rsidRPr="00663444">
        <w:rPr>
          <w:rFonts w:ascii="SimSun" w:hAnsi="SimSun" w:hint="eastAsia"/>
          <w:sz w:val="21"/>
          <w:szCs w:val="21"/>
        </w:rPr>
        <w:t>在线交流会议、电子邮件、口头协商是有助于推动工作和跟踪项目进展的主要监测手段。</w:t>
      </w:r>
    </w:p>
    <w:p w14:paraId="418C8040" w14:textId="6401FC06" w:rsidR="002105F6" w:rsidRPr="00663444" w:rsidRDefault="00A00BE0" w:rsidP="00E10571">
      <w:pPr>
        <w:numPr>
          <w:ilvl w:val="0"/>
          <w:numId w:val="13"/>
        </w:numPr>
        <w:overflowPunct w:val="0"/>
        <w:spacing w:afterLines="50" w:after="120" w:line="340" w:lineRule="atLeast"/>
        <w:ind w:left="432" w:hanging="357"/>
        <w:jc w:val="both"/>
        <w:rPr>
          <w:rFonts w:ascii="SimSun" w:hAnsi="SimSun"/>
          <w:sz w:val="21"/>
          <w:szCs w:val="21"/>
        </w:rPr>
      </w:pPr>
      <w:r w:rsidRPr="00663444">
        <w:rPr>
          <w:rFonts w:ascii="SimSun" w:hAnsi="SimSun" w:cs="SimSun" w:hint="eastAsia"/>
          <w:sz w:val="21"/>
          <w:szCs w:val="21"/>
        </w:rPr>
        <w:t>初始</w:t>
      </w:r>
      <w:r w:rsidR="00447F5B" w:rsidRPr="00663444">
        <w:rPr>
          <w:rFonts w:ascii="SimSun" w:hAnsi="SimSun" w:cs="SimSun" w:hint="eastAsia"/>
          <w:sz w:val="21"/>
          <w:szCs w:val="21"/>
        </w:rPr>
        <w:t>项目文件预见到了</w:t>
      </w:r>
      <w:r w:rsidRPr="00663444">
        <w:rPr>
          <w:rFonts w:ascii="SimSun" w:hAnsi="SimSun" w:cs="SimSun" w:hint="eastAsia"/>
          <w:sz w:val="21"/>
          <w:szCs w:val="21"/>
        </w:rPr>
        <w:t>被认为是适当的</w:t>
      </w:r>
      <w:r w:rsidR="00447F5B" w:rsidRPr="00663444">
        <w:rPr>
          <w:rFonts w:ascii="SimSun" w:hAnsi="SimSun" w:cs="SimSun" w:hint="eastAsia"/>
          <w:sz w:val="21"/>
          <w:szCs w:val="21"/>
        </w:rPr>
        <w:t>一般</w:t>
      </w:r>
      <w:r w:rsidRPr="00663444">
        <w:rPr>
          <w:rFonts w:ascii="SimSun" w:hAnsi="SimSun" w:cs="SimSun" w:hint="eastAsia"/>
          <w:sz w:val="21"/>
          <w:szCs w:val="21"/>
        </w:rPr>
        <w:t>性</w:t>
      </w:r>
      <w:r w:rsidR="00447F5B" w:rsidRPr="00663444">
        <w:rPr>
          <w:rFonts w:ascii="SimSun" w:hAnsi="SimSun" w:cs="SimSun" w:hint="eastAsia"/>
          <w:sz w:val="21"/>
          <w:szCs w:val="21"/>
        </w:rPr>
        <w:t>潜在风险和缓解措施。</w:t>
      </w:r>
      <w:r w:rsidRPr="00663444">
        <w:rPr>
          <w:rFonts w:ascii="SimSun" w:hAnsi="SimSun" w:cs="SimSun" w:hint="eastAsia"/>
          <w:sz w:val="21"/>
          <w:szCs w:val="21"/>
        </w:rPr>
        <w:t>决定在制定各项国家项目计划的同时还对利益攸关方进行摸底调查，以及为每个国家编制风险和缓解计划</w:t>
      </w:r>
      <w:r w:rsidR="00447F5B" w:rsidRPr="00663444">
        <w:rPr>
          <w:rFonts w:ascii="SimSun" w:hAnsi="SimSun" w:cs="SimSun" w:hint="eastAsia"/>
          <w:sz w:val="21"/>
          <w:szCs w:val="21"/>
        </w:rPr>
        <w:t>，</w:t>
      </w:r>
      <w:r w:rsidRPr="00663444">
        <w:rPr>
          <w:rFonts w:ascii="SimSun" w:hAnsi="SimSun" w:cs="SimSun" w:hint="eastAsia"/>
          <w:sz w:val="21"/>
          <w:szCs w:val="21"/>
        </w:rPr>
        <w:t>这</w:t>
      </w:r>
      <w:r w:rsidR="00447F5B" w:rsidRPr="00663444">
        <w:rPr>
          <w:rFonts w:ascii="SimSun" w:hAnsi="SimSun" w:cs="SimSun" w:hint="eastAsia"/>
          <w:sz w:val="21"/>
          <w:szCs w:val="21"/>
        </w:rPr>
        <w:t>是一个明智的选择，</w:t>
      </w:r>
      <w:r w:rsidR="00766388" w:rsidRPr="00663444">
        <w:rPr>
          <w:rFonts w:ascii="SimSun" w:hAnsi="SimSun" w:cs="SimSun" w:hint="eastAsia"/>
          <w:sz w:val="21"/>
          <w:szCs w:val="21"/>
        </w:rPr>
        <w:t>项目得以在</w:t>
      </w:r>
      <w:r w:rsidR="00447F5B" w:rsidRPr="00663444">
        <w:rPr>
          <w:rFonts w:ascii="SimSun" w:hAnsi="SimSun" w:cs="SimSun" w:hint="eastAsia"/>
          <w:sz w:val="21"/>
          <w:szCs w:val="21"/>
        </w:rPr>
        <w:t>某些最初没有预见</w:t>
      </w:r>
      <w:r w:rsidRPr="00663444">
        <w:rPr>
          <w:rFonts w:ascii="SimSun" w:hAnsi="SimSun" w:cs="SimSun" w:hint="eastAsia"/>
          <w:sz w:val="21"/>
          <w:szCs w:val="21"/>
        </w:rPr>
        <w:t>到</w:t>
      </w:r>
      <w:r w:rsidR="00447F5B" w:rsidRPr="00663444">
        <w:rPr>
          <w:rFonts w:ascii="SimSun" w:hAnsi="SimSun" w:cs="SimSun" w:hint="eastAsia"/>
          <w:sz w:val="21"/>
          <w:szCs w:val="21"/>
        </w:rPr>
        <w:t>的领域取得进展。</w:t>
      </w:r>
      <w:r w:rsidR="00766388" w:rsidRPr="00663444">
        <w:rPr>
          <w:rFonts w:ascii="SimSun" w:hAnsi="SimSun" w:cs="SimSun" w:hint="eastAsia"/>
          <w:sz w:val="21"/>
          <w:szCs w:val="21"/>
        </w:rPr>
        <w:t>疫情</w:t>
      </w:r>
      <w:r w:rsidR="00447F5B" w:rsidRPr="00663444">
        <w:rPr>
          <w:rFonts w:ascii="SimSun" w:hAnsi="SimSun" w:cs="SimSun" w:hint="eastAsia"/>
          <w:sz w:val="21"/>
          <w:szCs w:val="21"/>
        </w:rPr>
        <w:t>造成的情况导致项目在</w:t>
      </w:r>
      <w:r w:rsidR="00447F5B" w:rsidRPr="00663444">
        <w:rPr>
          <w:rFonts w:ascii="SimSun" w:hAnsi="SimSun" w:hint="eastAsia"/>
          <w:sz w:val="21"/>
          <w:szCs w:val="21"/>
        </w:rPr>
        <w:t>2020</w:t>
      </w:r>
      <w:r w:rsidR="00447F5B" w:rsidRPr="00663444">
        <w:rPr>
          <w:rFonts w:ascii="SimSun" w:hAnsi="SimSun" w:cs="SimSun" w:hint="eastAsia"/>
          <w:sz w:val="21"/>
          <w:szCs w:val="21"/>
        </w:rPr>
        <w:t>年全年和</w:t>
      </w:r>
      <w:r w:rsidR="00447F5B" w:rsidRPr="00663444">
        <w:rPr>
          <w:rFonts w:ascii="SimSun" w:hAnsi="SimSun" w:hint="eastAsia"/>
          <w:sz w:val="21"/>
          <w:szCs w:val="21"/>
        </w:rPr>
        <w:t>2021</w:t>
      </w:r>
      <w:r w:rsidR="00447F5B" w:rsidRPr="00663444">
        <w:rPr>
          <w:rFonts w:ascii="SimSun" w:hAnsi="SimSun" w:cs="SimSun" w:hint="eastAsia"/>
          <w:sz w:val="21"/>
          <w:szCs w:val="21"/>
        </w:rPr>
        <w:t>年部分时间内被迫暂停，这意味着项目实际上是从头开始，这带来了很多困难。美食协会和公共</w:t>
      </w:r>
      <w:r w:rsidR="00343C19" w:rsidRPr="00663444">
        <w:rPr>
          <w:rFonts w:ascii="SimSun" w:hAnsi="SimSun" w:cs="SimSun" w:hint="eastAsia"/>
          <w:sz w:val="21"/>
          <w:szCs w:val="21"/>
        </w:rPr>
        <w:t>主管部门</w:t>
      </w:r>
      <w:r w:rsidR="00447F5B" w:rsidRPr="00663444">
        <w:rPr>
          <w:rFonts w:ascii="SimSun" w:hAnsi="SimSun" w:cs="SimSun" w:hint="eastAsia"/>
          <w:sz w:val="21"/>
          <w:szCs w:val="21"/>
        </w:rPr>
        <w:t>代表的高流动性、政府</w:t>
      </w:r>
      <w:r w:rsidR="00343C19" w:rsidRPr="00663444">
        <w:rPr>
          <w:rFonts w:ascii="SimSun" w:hAnsi="SimSun" w:cs="SimSun" w:hint="eastAsia"/>
          <w:sz w:val="21"/>
          <w:szCs w:val="21"/>
        </w:rPr>
        <w:t>换届</w:t>
      </w:r>
      <w:r w:rsidR="00447F5B" w:rsidRPr="00663444">
        <w:rPr>
          <w:rFonts w:ascii="SimSun" w:hAnsi="SimSun" w:cs="SimSun" w:hint="eastAsia"/>
          <w:sz w:val="21"/>
          <w:szCs w:val="21"/>
        </w:rPr>
        <w:t>、受益国的政治不稳定，</w:t>
      </w:r>
      <w:r w:rsidR="00343C19" w:rsidRPr="00663444">
        <w:rPr>
          <w:rFonts w:ascii="SimSun" w:hAnsi="SimSun" w:cs="SimSun" w:hint="eastAsia"/>
          <w:sz w:val="21"/>
          <w:szCs w:val="21"/>
        </w:rPr>
        <w:t>这些</w:t>
      </w:r>
      <w:r w:rsidR="00447F5B" w:rsidRPr="00663444">
        <w:rPr>
          <w:rFonts w:ascii="SimSun" w:hAnsi="SimSun" w:cs="SimSun" w:hint="eastAsia"/>
          <w:sz w:val="21"/>
          <w:szCs w:val="21"/>
        </w:rPr>
        <w:t>都是</w:t>
      </w:r>
      <w:r w:rsidR="00343C19" w:rsidRPr="00663444">
        <w:rPr>
          <w:rFonts w:ascii="SimSun" w:hAnsi="SimSun" w:cs="SimSun" w:hint="eastAsia"/>
          <w:sz w:val="21"/>
          <w:szCs w:val="21"/>
        </w:rPr>
        <w:t>在开始时没有考虑到，而后才</w:t>
      </w:r>
      <w:r w:rsidR="00234E26" w:rsidRPr="00663444">
        <w:rPr>
          <w:rFonts w:ascii="SimSun" w:hAnsi="SimSun" w:cs="SimSun" w:hint="eastAsia"/>
          <w:sz w:val="21"/>
          <w:szCs w:val="21"/>
        </w:rPr>
        <w:t>增加到</w:t>
      </w:r>
      <w:r w:rsidR="00447F5B" w:rsidRPr="00663444">
        <w:rPr>
          <w:rFonts w:ascii="SimSun" w:hAnsi="SimSun" w:cs="SimSun" w:hint="eastAsia"/>
          <w:sz w:val="21"/>
          <w:szCs w:val="21"/>
        </w:rPr>
        <w:t>项目中的风险。所有这些风险都得到了缓解，项目顺利进行，没有出现重大中</w:t>
      </w:r>
      <w:r w:rsidR="00E10571">
        <w:rPr>
          <w:rFonts w:ascii="SimSun" w:hAnsi="SimSun" w:cs="SimSun"/>
          <w:sz w:val="21"/>
          <w:szCs w:val="21"/>
        </w:rPr>
        <w:t>‍</w:t>
      </w:r>
      <w:r w:rsidR="00447F5B" w:rsidRPr="00663444">
        <w:rPr>
          <w:rFonts w:ascii="SimSun" w:hAnsi="SimSun" w:cs="SimSun" w:hint="eastAsia"/>
          <w:sz w:val="21"/>
          <w:szCs w:val="21"/>
        </w:rPr>
        <w:t>断。</w:t>
      </w:r>
    </w:p>
    <w:p w14:paraId="4620E241" w14:textId="67495699" w:rsidR="002105F6" w:rsidRPr="00663444" w:rsidRDefault="008E7BAA" w:rsidP="00E10571">
      <w:pPr>
        <w:keepNext/>
        <w:keepLines/>
        <w:spacing w:beforeLines="100" w:before="240" w:afterLines="100" w:after="240"/>
        <w:outlineLvl w:val="0"/>
        <w:rPr>
          <w:rFonts w:ascii="SimSun" w:hAnsi="SimSun"/>
          <w:b/>
          <w:sz w:val="21"/>
          <w:szCs w:val="21"/>
          <w:lang w:eastAsia="en-US"/>
        </w:rPr>
      </w:pPr>
      <w:bookmarkStart w:id="17" w:name="_Toc129355105"/>
      <w:r w:rsidRPr="00663444">
        <w:rPr>
          <w:rFonts w:ascii="SimHei" w:eastAsia="SimHei" w:hAnsi="SimHei" w:cs="SimSun" w:hint="eastAsia"/>
          <w:bCs/>
          <w:sz w:val="21"/>
          <w:szCs w:val="21"/>
          <w:lang w:val="en-GB"/>
        </w:rPr>
        <w:t>有效性</w:t>
      </w:r>
      <w:bookmarkEnd w:id="17"/>
    </w:p>
    <w:p w14:paraId="169791F5" w14:textId="038C2B0A" w:rsidR="0037128F" w:rsidRPr="00663444" w:rsidRDefault="004F44D0" w:rsidP="0009059E">
      <w:pPr>
        <w:pStyle w:val="ListParagraph"/>
        <w:numPr>
          <w:ilvl w:val="0"/>
          <w:numId w:val="13"/>
        </w:numPr>
        <w:spacing w:afterLines="50" w:after="120" w:line="340" w:lineRule="atLeast"/>
        <w:contextualSpacing w:val="0"/>
        <w:jc w:val="both"/>
        <w:rPr>
          <w:rFonts w:ascii="SimSun" w:eastAsia="SimSun" w:hAnsi="SimSun" w:cs="Arial"/>
          <w:sz w:val="21"/>
          <w:szCs w:val="21"/>
          <w:lang w:eastAsia="zh-CN"/>
        </w:rPr>
      </w:pPr>
      <w:r w:rsidRPr="00663444">
        <w:rPr>
          <w:rFonts w:ascii="SimSun" w:eastAsia="SimSun" w:hAnsi="SimSun" w:cs="SimSun" w:hint="eastAsia"/>
          <w:sz w:val="21"/>
          <w:szCs w:val="21"/>
          <w:lang w:eastAsia="zh-CN"/>
        </w:rPr>
        <w:t>关于知识产权和美食旅游业的</w:t>
      </w:r>
      <w:r w:rsidR="00447F5B" w:rsidRPr="00663444">
        <w:rPr>
          <w:rFonts w:ascii="SimSun" w:eastAsia="SimSun" w:hAnsi="SimSun" w:cs="SimSun" w:hint="eastAsia"/>
          <w:sz w:val="21"/>
          <w:szCs w:val="21"/>
          <w:lang w:eastAsia="zh-CN"/>
        </w:rPr>
        <w:t>发展议程项目实现了其目标</w:t>
      </w:r>
      <w:r w:rsidRPr="00663444">
        <w:rPr>
          <w:rFonts w:ascii="SimSun" w:eastAsia="SimSun" w:hAnsi="SimSun" w:cs="SimSun" w:hint="eastAsia"/>
          <w:sz w:val="21"/>
          <w:szCs w:val="21"/>
          <w:lang w:eastAsia="zh-CN"/>
        </w:rPr>
        <w:t>，尽管在实施阶段由于发生了一些变化而进行了调整，包括例如政治不稳定时期或2</w:t>
      </w:r>
      <w:r w:rsidRPr="00663444">
        <w:rPr>
          <w:rFonts w:ascii="SimSun" w:eastAsia="SimSun" w:hAnsi="SimSun" w:cs="SimSun"/>
          <w:sz w:val="21"/>
          <w:szCs w:val="21"/>
          <w:lang w:eastAsia="zh-CN"/>
        </w:rPr>
        <w:t>019</w:t>
      </w:r>
      <w:r w:rsidRPr="00663444">
        <w:rPr>
          <w:rFonts w:ascii="SimSun" w:eastAsia="SimSun" w:hAnsi="SimSun" w:cs="SimSun" w:hint="eastAsia"/>
          <w:sz w:val="21"/>
          <w:szCs w:val="21"/>
          <w:lang w:eastAsia="zh-CN"/>
        </w:rPr>
        <w:t>冠状病毒病大流行造成的变化</w:t>
      </w:r>
      <w:r w:rsidR="00447F5B" w:rsidRPr="00663444">
        <w:rPr>
          <w:rFonts w:ascii="SimSun" w:eastAsia="SimSun" w:hAnsi="SimSun" w:cs="SimSun" w:hint="eastAsia"/>
          <w:sz w:val="21"/>
          <w:szCs w:val="21"/>
          <w:lang w:eastAsia="zh-CN"/>
        </w:rPr>
        <w:t>。在活动</w:t>
      </w:r>
      <w:r w:rsidRPr="00663444">
        <w:rPr>
          <w:rFonts w:ascii="SimSun" w:eastAsia="SimSun" w:hAnsi="SimSun" w:cs="SimSun" w:hint="eastAsia"/>
          <w:sz w:val="21"/>
          <w:szCs w:val="21"/>
          <w:lang w:eastAsia="zh-CN"/>
        </w:rPr>
        <w:t>交付</w:t>
      </w:r>
      <w:r w:rsidR="00447F5B" w:rsidRPr="00663444">
        <w:rPr>
          <w:rFonts w:ascii="SimSun" w:eastAsia="SimSun" w:hAnsi="SimSun" w:cs="SimSun" w:hint="eastAsia"/>
          <w:sz w:val="21"/>
          <w:szCs w:val="21"/>
          <w:lang w:eastAsia="zh-CN"/>
        </w:rPr>
        <w:t>方面，大多数受访者认为，该项目</w:t>
      </w:r>
      <w:r w:rsidRPr="00663444">
        <w:rPr>
          <w:rFonts w:ascii="SimSun" w:eastAsia="SimSun" w:hAnsi="SimSun" w:cs="SimSun" w:hint="eastAsia"/>
          <w:sz w:val="21"/>
          <w:szCs w:val="21"/>
          <w:lang w:eastAsia="zh-CN"/>
        </w:rPr>
        <w:t>具有</w:t>
      </w:r>
      <w:r w:rsidR="00447F5B" w:rsidRPr="00663444">
        <w:rPr>
          <w:rFonts w:ascii="SimSun" w:eastAsia="SimSun" w:hAnsi="SimSun" w:cs="SimSun" w:hint="eastAsia"/>
          <w:sz w:val="21"/>
          <w:szCs w:val="21"/>
          <w:lang w:eastAsia="zh-CN"/>
        </w:rPr>
        <w:t>很强的有效性，并取得了预期</w:t>
      </w:r>
      <w:r w:rsidRPr="00663444">
        <w:rPr>
          <w:rFonts w:ascii="SimSun" w:eastAsia="SimSun" w:hAnsi="SimSun" w:cs="SimSun" w:hint="eastAsia"/>
          <w:sz w:val="21"/>
          <w:szCs w:val="21"/>
          <w:lang w:eastAsia="zh-CN"/>
        </w:rPr>
        <w:t>成果</w:t>
      </w:r>
      <w:r w:rsidR="00447F5B" w:rsidRPr="00663444">
        <w:rPr>
          <w:rFonts w:ascii="SimSun" w:eastAsia="SimSun" w:hAnsi="SimSun" w:cs="SimSun" w:hint="eastAsia"/>
          <w:sz w:val="21"/>
          <w:szCs w:val="21"/>
          <w:lang w:eastAsia="zh-CN"/>
        </w:rPr>
        <w:t>。所使用的方法和</w:t>
      </w:r>
      <w:r w:rsidRPr="00663444">
        <w:rPr>
          <w:rFonts w:ascii="SimSun" w:eastAsia="SimSun" w:hAnsi="SimSun" w:cs="SimSun" w:hint="eastAsia"/>
          <w:sz w:val="21"/>
          <w:szCs w:val="21"/>
          <w:lang w:eastAsia="zh-CN"/>
        </w:rPr>
        <w:t>方式</w:t>
      </w:r>
      <w:r w:rsidR="00447F5B" w:rsidRPr="00663444">
        <w:rPr>
          <w:rFonts w:ascii="SimSun" w:eastAsia="SimSun" w:hAnsi="SimSun" w:cs="SimSun" w:hint="eastAsia"/>
          <w:sz w:val="21"/>
          <w:szCs w:val="21"/>
          <w:lang w:eastAsia="zh-CN"/>
        </w:rPr>
        <w:t>有助于确定每个国家在知识产权和美食旅游</w:t>
      </w:r>
      <w:r w:rsidRPr="00663444">
        <w:rPr>
          <w:rFonts w:ascii="SimSun" w:eastAsia="SimSun" w:hAnsi="SimSun" w:cs="SimSun" w:hint="eastAsia"/>
          <w:sz w:val="21"/>
          <w:szCs w:val="21"/>
          <w:lang w:eastAsia="zh-CN"/>
        </w:rPr>
        <w:t>业</w:t>
      </w:r>
      <w:r w:rsidR="00447F5B" w:rsidRPr="00663444">
        <w:rPr>
          <w:rFonts w:ascii="SimSun" w:eastAsia="SimSun" w:hAnsi="SimSun" w:cs="SimSun" w:hint="eastAsia"/>
          <w:sz w:val="21"/>
          <w:szCs w:val="21"/>
          <w:lang w:eastAsia="zh-CN"/>
        </w:rPr>
        <w:t>方面的潜力。</w:t>
      </w:r>
    </w:p>
    <w:p w14:paraId="4416C568" w14:textId="79783657" w:rsidR="00EB1036" w:rsidRPr="00663444" w:rsidRDefault="00447F5B" w:rsidP="0009059E">
      <w:pPr>
        <w:pStyle w:val="ListParagraph"/>
        <w:numPr>
          <w:ilvl w:val="0"/>
          <w:numId w:val="13"/>
        </w:numPr>
        <w:spacing w:afterLines="50" w:after="120" w:line="340" w:lineRule="atLeast"/>
        <w:contextualSpacing w:val="0"/>
        <w:jc w:val="both"/>
        <w:rPr>
          <w:rFonts w:ascii="SimSun" w:eastAsia="SimSun" w:hAnsi="SimSun" w:cs="Arial"/>
          <w:sz w:val="21"/>
          <w:szCs w:val="21"/>
          <w:lang w:eastAsia="zh-CN"/>
        </w:rPr>
      </w:pPr>
      <w:r w:rsidRPr="00663444">
        <w:rPr>
          <w:rFonts w:ascii="SimSun" w:eastAsia="SimSun" w:hAnsi="SimSun" w:cs="SimSun" w:hint="eastAsia"/>
          <w:sz w:val="21"/>
          <w:szCs w:val="21"/>
          <w:lang w:eastAsia="zh-CN"/>
        </w:rPr>
        <w:t>最终产出被认为是</w:t>
      </w:r>
      <w:r w:rsidR="000B680B" w:rsidRPr="00663444">
        <w:rPr>
          <w:rFonts w:ascii="SimSun" w:eastAsia="SimSun" w:hAnsi="SimSun" w:cs="SimSun" w:hint="eastAsia"/>
          <w:sz w:val="21"/>
          <w:szCs w:val="21"/>
          <w:lang w:eastAsia="zh-CN"/>
        </w:rPr>
        <w:t>有益的</w:t>
      </w:r>
      <w:r w:rsidRPr="00663444">
        <w:rPr>
          <w:rFonts w:ascii="SimSun" w:eastAsia="SimSun" w:hAnsi="SimSun" w:cs="SimSun" w:hint="eastAsia"/>
          <w:sz w:val="21"/>
          <w:szCs w:val="21"/>
          <w:lang w:eastAsia="zh-CN"/>
        </w:rPr>
        <w:t>，并探索了知识产权和美食旅游</w:t>
      </w:r>
      <w:r w:rsidR="000B680B" w:rsidRPr="00663444">
        <w:rPr>
          <w:rFonts w:ascii="SimSun" w:eastAsia="SimSun" w:hAnsi="SimSun" w:cs="SimSun" w:hint="eastAsia"/>
          <w:sz w:val="21"/>
          <w:szCs w:val="21"/>
          <w:lang w:eastAsia="zh-CN"/>
        </w:rPr>
        <w:t>业</w:t>
      </w:r>
      <w:r w:rsidRPr="00663444">
        <w:rPr>
          <w:rFonts w:ascii="SimSun" w:eastAsia="SimSun" w:hAnsi="SimSun" w:cs="SimSun" w:hint="eastAsia"/>
          <w:sz w:val="21"/>
          <w:szCs w:val="21"/>
          <w:lang w:eastAsia="zh-CN"/>
        </w:rPr>
        <w:t>之间的</w:t>
      </w:r>
      <w:r w:rsidR="000B680B" w:rsidRPr="00663444">
        <w:rPr>
          <w:rFonts w:ascii="SimSun" w:eastAsia="SimSun" w:hAnsi="SimSun" w:cs="SimSun" w:hint="eastAsia"/>
          <w:sz w:val="21"/>
          <w:szCs w:val="21"/>
          <w:lang w:eastAsia="zh-CN"/>
        </w:rPr>
        <w:t>关联</w:t>
      </w:r>
      <w:r w:rsidRPr="00663444">
        <w:rPr>
          <w:rFonts w:ascii="SimSun" w:eastAsia="SimSun" w:hAnsi="SimSun" w:cs="SimSun" w:hint="eastAsia"/>
          <w:sz w:val="21"/>
          <w:szCs w:val="21"/>
          <w:lang w:eastAsia="zh-CN"/>
        </w:rPr>
        <w:t>。对许多项目</w:t>
      </w:r>
      <w:r w:rsidR="008920C9" w:rsidRPr="00663444">
        <w:rPr>
          <w:rFonts w:ascii="SimSun" w:eastAsia="SimSun" w:hAnsi="SimSun" w:cs="SimSun" w:hint="eastAsia"/>
          <w:sz w:val="21"/>
          <w:szCs w:val="21"/>
          <w:lang w:eastAsia="zh-CN"/>
        </w:rPr>
        <w:t>受益人</w:t>
      </w:r>
      <w:r w:rsidRPr="00663444">
        <w:rPr>
          <w:rFonts w:ascii="SimSun" w:eastAsia="SimSun" w:hAnsi="SimSun" w:cs="SimSun" w:hint="eastAsia"/>
          <w:sz w:val="21"/>
          <w:szCs w:val="21"/>
          <w:lang w:eastAsia="zh-CN"/>
        </w:rPr>
        <w:t>来说，这是</w:t>
      </w:r>
      <w:r w:rsidR="000B680B" w:rsidRPr="00663444">
        <w:rPr>
          <w:rFonts w:ascii="SimSun" w:eastAsia="SimSun" w:hAnsi="SimSun" w:cs="SimSun" w:hint="eastAsia"/>
          <w:sz w:val="21"/>
          <w:szCs w:val="21"/>
          <w:lang w:eastAsia="zh-CN"/>
        </w:rPr>
        <w:t>他们</w:t>
      </w:r>
      <w:r w:rsidRPr="00663444">
        <w:rPr>
          <w:rFonts w:ascii="SimSun" w:eastAsia="SimSun" w:hAnsi="SimSun" w:cs="SimSun" w:hint="eastAsia"/>
          <w:sz w:val="21"/>
          <w:szCs w:val="21"/>
          <w:lang w:eastAsia="zh-CN"/>
        </w:rPr>
        <w:t>第一次接触到与知识产权有关的问题。该项目提高了他们对知识产权和美食旅游</w:t>
      </w:r>
      <w:r w:rsidR="000B680B" w:rsidRPr="00663444">
        <w:rPr>
          <w:rFonts w:ascii="SimSun" w:eastAsia="SimSun" w:hAnsi="SimSun" w:cs="SimSun" w:hint="eastAsia"/>
          <w:sz w:val="21"/>
          <w:szCs w:val="21"/>
          <w:lang w:eastAsia="zh-CN"/>
        </w:rPr>
        <w:t>业</w:t>
      </w:r>
      <w:r w:rsidRPr="00663444">
        <w:rPr>
          <w:rFonts w:ascii="SimSun" w:eastAsia="SimSun" w:hAnsi="SimSun" w:cs="SimSun" w:hint="eastAsia"/>
          <w:sz w:val="21"/>
          <w:szCs w:val="21"/>
          <w:lang w:eastAsia="zh-CN"/>
        </w:rPr>
        <w:t>之间</w:t>
      </w:r>
      <w:r w:rsidR="000B680B" w:rsidRPr="00663444">
        <w:rPr>
          <w:rFonts w:ascii="SimSun" w:eastAsia="SimSun" w:hAnsi="SimSun" w:cs="SimSun" w:hint="eastAsia"/>
          <w:sz w:val="21"/>
          <w:szCs w:val="21"/>
          <w:lang w:eastAsia="zh-CN"/>
        </w:rPr>
        <w:t>关联</w:t>
      </w:r>
      <w:r w:rsidRPr="00663444">
        <w:rPr>
          <w:rFonts w:ascii="SimSun" w:eastAsia="SimSun" w:hAnsi="SimSun" w:cs="SimSun" w:hint="eastAsia"/>
          <w:sz w:val="21"/>
          <w:szCs w:val="21"/>
          <w:lang w:eastAsia="zh-CN"/>
        </w:rPr>
        <w:t>的认识并进行了能力建设。</w:t>
      </w:r>
      <w:r w:rsidR="000B680B" w:rsidRPr="00663444">
        <w:rPr>
          <w:rFonts w:ascii="SimSun" w:eastAsia="SimSun" w:hAnsi="SimSun" w:cs="SimSun" w:hint="eastAsia"/>
          <w:sz w:val="21"/>
          <w:szCs w:val="21"/>
          <w:lang w:eastAsia="zh-CN"/>
        </w:rPr>
        <w:t>本次</w:t>
      </w:r>
      <w:r w:rsidR="00C50FCB" w:rsidRPr="00663444">
        <w:rPr>
          <w:rFonts w:ascii="SimSun" w:eastAsia="SimSun" w:hAnsi="SimSun" w:cs="SimSun" w:hint="eastAsia"/>
          <w:sz w:val="21"/>
          <w:szCs w:val="21"/>
          <w:lang w:eastAsia="zh-CN"/>
        </w:rPr>
        <w:t>审评</w:t>
      </w:r>
      <w:r w:rsidR="000B680B" w:rsidRPr="00663444">
        <w:rPr>
          <w:rFonts w:ascii="SimSun" w:eastAsia="SimSun" w:hAnsi="SimSun" w:cs="SimSun" w:hint="eastAsia"/>
          <w:sz w:val="21"/>
          <w:szCs w:val="21"/>
          <w:lang w:eastAsia="zh-CN"/>
        </w:rPr>
        <w:t>注意到</w:t>
      </w:r>
      <w:r w:rsidRPr="00663444">
        <w:rPr>
          <w:rFonts w:ascii="SimSun" w:eastAsia="SimSun" w:hAnsi="SimSun" w:cs="SimSun" w:hint="eastAsia"/>
          <w:sz w:val="21"/>
          <w:szCs w:val="21"/>
          <w:lang w:eastAsia="zh-CN"/>
        </w:rPr>
        <w:t>，该项目激发了民族自豪感。</w:t>
      </w:r>
      <w:r w:rsidR="000B680B" w:rsidRPr="00663444">
        <w:rPr>
          <w:rFonts w:ascii="SimSun" w:eastAsia="SimSun" w:hAnsi="SimSun" w:cs="SimSun" w:hint="eastAsia"/>
          <w:sz w:val="21"/>
          <w:szCs w:val="21"/>
          <w:lang w:eastAsia="zh-CN"/>
        </w:rPr>
        <w:t>项目</w:t>
      </w:r>
      <w:r w:rsidRPr="00663444">
        <w:rPr>
          <w:rFonts w:ascii="SimSun" w:eastAsia="SimSun" w:hAnsi="SimSun" w:cs="SimSun" w:hint="eastAsia"/>
          <w:sz w:val="21"/>
          <w:szCs w:val="21"/>
          <w:lang w:eastAsia="zh-CN"/>
        </w:rPr>
        <w:t>实施者报告说，该项目使他们对自己的</w:t>
      </w:r>
      <w:r w:rsidR="000B680B" w:rsidRPr="00663444">
        <w:rPr>
          <w:rFonts w:ascii="SimSun" w:eastAsia="SimSun" w:hAnsi="SimSun" w:cs="SimSun" w:hint="eastAsia"/>
          <w:sz w:val="21"/>
          <w:szCs w:val="21"/>
          <w:lang w:eastAsia="zh-CN"/>
        </w:rPr>
        <w:t>饮食</w:t>
      </w:r>
      <w:r w:rsidRPr="00663444">
        <w:rPr>
          <w:rFonts w:ascii="SimSun" w:eastAsia="SimSun" w:hAnsi="SimSun" w:cs="SimSun" w:hint="eastAsia"/>
          <w:sz w:val="21"/>
          <w:szCs w:val="21"/>
          <w:lang w:eastAsia="zh-CN"/>
        </w:rPr>
        <w:t>遗产、美食传统以及当地食物的丰富性和多样性感到自豪。该项目还提供</w:t>
      </w:r>
      <w:r w:rsidR="00CF0C1F" w:rsidRPr="00663444">
        <w:rPr>
          <w:rFonts w:ascii="SimSun" w:eastAsia="SimSun" w:hAnsi="SimSun" w:cs="SimSun" w:hint="eastAsia"/>
          <w:sz w:val="21"/>
          <w:szCs w:val="21"/>
          <w:lang w:eastAsia="zh-CN"/>
        </w:rPr>
        <w:t>了走近</w:t>
      </w:r>
      <w:r w:rsidR="000B680B" w:rsidRPr="00663444">
        <w:rPr>
          <w:rFonts w:ascii="SimSun" w:eastAsia="SimSun" w:hAnsi="SimSun" w:cs="SimSun" w:hint="eastAsia"/>
          <w:sz w:val="21"/>
          <w:szCs w:val="21"/>
          <w:lang w:eastAsia="zh-CN"/>
        </w:rPr>
        <w:t>在</w:t>
      </w:r>
      <w:r w:rsidRPr="00663444">
        <w:rPr>
          <w:rFonts w:ascii="SimSun" w:eastAsia="SimSun" w:hAnsi="SimSun" w:cs="SimSun" w:hint="eastAsia"/>
          <w:sz w:val="21"/>
          <w:szCs w:val="21"/>
          <w:lang w:eastAsia="zh-CN"/>
        </w:rPr>
        <w:t>旅游和美食</w:t>
      </w:r>
      <w:r w:rsidR="000B680B" w:rsidRPr="00663444">
        <w:rPr>
          <w:rFonts w:ascii="SimSun" w:eastAsia="SimSun" w:hAnsi="SimSun" w:cs="SimSun" w:hint="eastAsia"/>
          <w:sz w:val="21"/>
          <w:szCs w:val="21"/>
          <w:lang w:eastAsia="zh-CN"/>
        </w:rPr>
        <w:t>行业从业</w:t>
      </w:r>
      <w:r w:rsidRPr="00663444">
        <w:rPr>
          <w:rFonts w:ascii="SimSun" w:eastAsia="SimSun" w:hAnsi="SimSun" w:cs="SimSun" w:hint="eastAsia"/>
          <w:sz w:val="21"/>
          <w:szCs w:val="21"/>
          <w:lang w:eastAsia="zh-CN"/>
        </w:rPr>
        <w:t>的新</w:t>
      </w:r>
      <w:r w:rsidR="00AB6B53" w:rsidRPr="00663444">
        <w:rPr>
          <w:rFonts w:ascii="SimSun" w:eastAsia="SimSun" w:hAnsi="SimSun" w:cs="SimSun" w:hint="eastAsia"/>
          <w:sz w:val="21"/>
          <w:szCs w:val="21"/>
          <w:lang w:eastAsia="zh-CN"/>
        </w:rPr>
        <w:t>利益攸关方</w:t>
      </w:r>
      <w:r w:rsidR="000B680B" w:rsidRPr="00663444">
        <w:rPr>
          <w:rFonts w:ascii="SimSun" w:eastAsia="SimSun" w:hAnsi="SimSun" w:cs="SimSun" w:hint="eastAsia"/>
          <w:sz w:val="21"/>
          <w:szCs w:val="21"/>
          <w:lang w:eastAsia="zh-CN"/>
        </w:rPr>
        <w:t>的机会</w:t>
      </w:r>
      <w:r w:rsidRPr="00663444">
        <w:rPr>
          <w:rFonts w:ascii="SimSun" w:eastAsia="SimSun" w:hAnsi="SimSun" w:cs="SimSun" w:hint="eastAsia"/>
          <w:sz w:val="21"/>
          <w:szCs w:val="21"/>
          <w:lang w:eastAsia="zh-CN"/>
        </w:rPr>
        <w:t>，以</w:t>
      </w:r>
      <w:r w:rsidR="000B680B" w:rsidRPr="00663444">
        <w:rPr>
          <w:rFonts w:ascii="SimSun" w:eastAsia="SimSun" w:hAnsi="SimSun" w:cs="SimSun" w:hint="eastAsia"/>
          <w:sz w:val="21"/>
          <w:szCs w:val="21"/>
          <w:lang w:eastAsia="zh-CN"/>
        </w:rPr>
        <w:t>推动</w:t>
      </w:r>
      <w:r w:rsidRPr="00663444">
        <w:rPr>
          <w:rFonts w:ascii="SimSun" w:eastAsia="SimSun" w:hAnsi="SimSun" w:cs="SimSun" w:hint="eastAsia"/>
          <w:sz w:val="21"/>
          <w:szCs w:val="21"/>
          <w:lang w:eastAsia="zh-CN"/>
        </w:rPr>
        <w:t>国家</w:t>
      </w:r>
      <w:r w:rsidR="000B680B" w:rsidRPr="00663444">
        <w:rPr>
          <w:rFonts w:ascii="SimSun" w:eastAsia="SimSun" w:hAnsi="SimSun" w:cs="SimSun" w:hint="eastAsia"/>
          <w:sz w:val="21"/>
          <w:szCs w:val="21"/>
          <w:lang w:eastAsia="zh-CN"/>
        </w:rPr>
        <w:t>饮食发展</w:t>
      </w:r>
      <w:r w:rsidRPr="00663444">
        <w:rPr>
          <w:rFonts w:ascii="SimSun" w:eastAsia="SimSun" w:hAnsi="SimSun" w:cs="SimSun" w:hint="eastAsia"/>
          <w:sz w:val="21"/>
          <w:szCs w:val="21"/>
          <w:lang w:eastAsia="zh-CN"/>
        </w:rPr>
        <w:t>。</w:t>
      </w:r>
      <w:r w:rsidR="000B680B" w:rsidRPr="00663444">
        <w:rPr>
          <w:rFonts w:ascii="SimSun" w:eastAsia="SimSun" w:hAnsi="SimSun" w:cs="SimSun" w:hint="eastAsia"/>
          <w:sz w:val="21"/>
          <w:szCs w:val="21"/>
          <w:lang w:eastAsia="zh-CN"/>
        </w:rPr>
        <w:t>通过</w:t>
      </w:r>
      <w:r w:rsidRPr="00663444">
        <w:rPr>
          <w:rFonts w:ascii="SimSun" w:eastAsia="SimSun" w:hAnsi="SimSun" w:cs="SimSun" w:hint="eastAsia"/>
          <w:sz w:val="21"/>
          <w:szCs w:val="21"/>
          <w:lang w:eastAsia="zh-CN"/>
        </w:rPr>
        <w:t>举行研讨会和</w:t>
      </w:r>
      <w:r w:rsidR="00EF50BD" w:rsidRPr="00663444">
        <w:rPr>
          <w:rFonts w:ascii="SimSun" w:eastAsia="SimSun" w:hAnsi="SimSun" w:cs="SimSun" w:hint="eastAsia"/>
          <w:sz w:val="21"/>
          <w:szCs w:val="21"/>
          <w:lang w:eastAsia="zh-CN"/>
        </w:rPr>
        <w:t>圆桌讨论</w:t>
      </w:r>
      <w:r w:rsidRPr="00663444">
        <w:rPr>
          <w:rFonts w:ascii="SimSun" w:eastAsia="SimSun" w:hAnsi="SimSun" w:cs="SimSun" w:hint="eastAsia"/>
          <w:sz w:val="21"/>
          <w:szCs w:val="21"/>
          <w:lang w:eastAsia="zh-CN"/>
        </w:rPr>
        <w:t>，所有成果都得到了项目参与者的</w:t>
      </w:r>
      <w:r w:rsidR="000B680B" w:rsidRPr="00663444">
        <w:rPr>
          <w:rFonts w:ascii="SimSun" w:eastAsia="SimSun" w:hAnsi="SimSun" w:cs="SimSun" w:hint="eastAsia"/>
          <w:sz w:val="21"/>
          <w:szCs w:val="21"/>
          <w:lang w:eastAsia="zh-CN"/>
        </w:rPr>
        <w:t>确认。</w:t>
      </w:r>
    </w:p>
    <w:p w14:paraId="603A3D85" w14:textId="646D2FC8" w:rsidR="00EB1036" w:rsidRPr="00663444" w:rsidRDefault="00447F5B" w:rsidP="0009059E">
      <w:pPr>
        <w:pStyle w:val="ListParagraph"/>
        <w:numPr>
          <w:ilvl w:val="0"/>
          <w:numId w:val="13"/>
        </w:numPr>
        <w:spacing w:afterLines="50" w:after="120" w:line="340" w:lineRule="atLeast"/>
        <w:contextualSpacing w:val="0"/>
        <w:jc w:val="both"/>
        <w:rPr>
          <w:rFonts w:ascii="SimSun" w:eastAsia="SimSun" w:hAnsi="SimSun" w:cs="Arial"/>
          <w:sz w:val="21"/>
          <w:szCs w:val="21"/>
          <w:lang w:eastAsia="zh-CN"/>
        </w:rPr>
      </w:pPr>
      <w:r w:rsidRPr="00663444">
        <w:rPr>
          <w:rFonts w:ascii="SimSun" w:eastAsia="SimSun" w:hAnsi="SimSun" w:cs="SimSun" w:hint="eastAsia"/>
          <w:sz w:val="21"/>
          <w:szCs w:val="21"/>
          <w:lang w:eastAsia="zh-CN"/>
        </w:rPr>
        <w:t>各利益攸关方认为，干预措施提高了国家、机构和</w:t>
      </w:r>
      <w:r w:rsidR="00CF0C1F" w:rsidRPr="00663444">
        <w:rPr>
          <w:rFonts w:ascii="SimSun" w:eastAsia="SimSun" w:hAnsi="SimSun" w:cs="SimSun" w:hint="eastAsia"/>
          <w:sz w:val="21"/>
          <w:szCs w:val="21"/>
          <w:lang w:eastAsia="zh-CN"/>
        </w:rPr>
        <w:t>行业层面</w:t>
      </w:r>
      <w:r w:rsidRPr="00663444">
        <w:rPr>
          <w:rFonts w:ascii="SimSun" w:eastAsia="SimSun" w:hAnsi="SimSun" w:cs="SimSun" w:hint="eastAsia"/>
          <w:sz w:val="21"/>
          <w:szCs w:val="21"/>
          <w:lang w:eastAsia="zh-CN"/>
        </w:rPr>
        <w:t>促进和保护知识产权的能力。受访者</w:t>
      </w:r>
      <w:r w:rsidR="00CF0C1F" w:rsidRPr="00663444">
        <w:rPr>
          <w:rFonts w:ascii="SimSun" w:eastAsia="SimSun" w:hAnsi="SimSun" w:cs="SimSun" w:hint="eastAsia"/>
          <w:sz w:val="21"/>
          <w:szCs w:val="21"/>
          <w:lang w:eastAsia="zh-CN"/>
        </w:rPr>
        <w:t>表示</w:t>
      </w:r>
      <w:r w:rsidRPr="00663444">
        <w:rPr>
          <w:rFonts w:ascii="SimSun" w:eastAsia="SimSun" w:hAnsi="SimSun" w:cs="SimSun" w:hint="eastAsia"/>
          <w:sz w:val="21"/>
          <w:szCs w:val="21"/>
          <w:lang w:eastAsia="zh-CN"/>
        </w:rPr>
        <w:t>对知识产权的重要性</w:t>
      </w:r>
      <w:r w:rsidR="006667D6" w:rsidRPr="00663444">
        <w:rPr>
          <w:rFonts w:ascii="SimSun" w:eastAsia="SimSun" w:hAnsi="SimSun" w:cs="SimSun" w:hint="eastAsia"/>
          <w:sz w:val="21"/>
          <w:szCs w:val="21"/>
          <w:lang w:eastAsia="zh-CN"/>
        </w:rPr>
        <w:t>有着很高</w:t>
      </w:r>
      <w:r w:rsidRPr="00663444">
        <w:rPr>
          <w:rFonts w:ascii="SimSun" w:eastAsia="SimSun" w:hAnsi="SimSun" w:cs="SimSun" w:hint="eastAsia"/>
          <w:sz w:val="21"/>
          <w:szCs w:val="21"/>
          <w:lang w:eastAsia="zh-CN"/>
        </w:rPr>
        <w:t>的认识</w:t>
      </w:r>
      <w:r w:rsidR="006667D6" w:rsidRPr="00663444">
        <w:rPr>
          <w:rFonts w:ascii="SimSun" w:eastAsia="SimSun" w:hAnsi="SimSun" w:cs="SimSun" w:hint="eastAsia"/>
          <w:sz w:val="21"/>
          <w:szCs w:val="21"/>
          <w:lang w:eastAsia="zh-CN"/>
        </w:rPr>
        <w:t>水平</w:t>
      </w:r>
      <w:r w:rsidRPr="00663444">
        <w:rPr>
          <w:rFonts w:ascii="SimSun" w:eastAsia="SimSun" w:hAnsi="SimSun" w:cs="SimSun" w:hint="eastAsia"/>
          <w:sz w:val="21"/>
          <w:szCs w:val="21"/>
          <w:lang w:eastAsia="zh-CN"/>
        </w:rPr>
        <w:t>。项目受益</w:t>
      </w:r>
      <w:r w:rsidR="006667D6" w:rsidRPr="00663444">
        <w:rPr>
          <w:rFonts w:ascii="SimSun" w:eastAsia="SimSun" w:hAnsi="SimSun" w:cs="SimSun" w:hint="eastAsia"/>
          <w:sz w:val="21"/>
          <w:szCs w:val="21"/>
          <w:lang w:eastAsia="zh-CN"/>
        </w:rPr>
        <w:t>人</w:t>
      </w:r>
      <w:r w:rsidRPr="00663444">
        <w:rPr>
          <w:rFonts w:ascii="SimSun" w:eastAsia="SimSun" w:hAnsi="SimSun" w:cs="SimSun" w:hint="eastAsia"/>
          <w:sz w:val="21"/>
          <w:szCs w:val="21"/>
          <w:lang w:eastAsia="zh-CN"/>
        </w:rPr>
        <w:t>认识到，适当的知识产权管理可以增加其产品的价值，并能够</w:t>
      </w:r>
      <w:r w:rsidR="006667D6" w:rsidRPr="00663444">
        <w:rPr>
          <w:rFonts w:ascii="SimSun" w:eastAsia="SimSun" w:hAnsi="SimSun" w:cs="SimSun" w:hint="eastAsia"/>
          <w:sz w:val="21"/>
          <w:szCs w:val="21"/>
          <w:lang w:eastAsia="zh-CN"/>
        </w:rPr>
        <w:t>了解</w:t>
      </w:r>
      <w:r w:rsidRPr="00663444">
        <w:rPr>
          <w:rFonts w:ascii="SimSun" w:eastAsia="SimSun" w:hAnsi="SimSun" w:cs="SimSun" w:hint="eastAsia"/>
          <w:sz w:val="21"/>
          <w:szCs w:val="21"/>
          <w:lang w:eastAsia="zh-CN"/>
        </w:rPr>
        <w:t>使用和管理这些工具的意义不仅是为了保护</w:t>
      </w:r>
      <w:r w:rsidR="006667D6" w:rsidRPr="00663444">
        <w:rPr>
          <w:rFonts w:ascii="SimSun" w:eastAsia="SimSun" w:hAnsi="SimSun" w:cs="SimSun" w:hint="eastAsia"/>
          <w:sz w:val="21"/>
          <w:szCs w:val="21"/>
          <w:lang w:eastAsia="zh-CN"/>
        </w:rPr>
        <w:t>其经营活动</w:t>
      </w:r>
      <w:r w:rsidRPr="00663444">
        <w:rPr>
          <w:rFonts w:ascii="SimSun" w:eastAsia="SimSun" w:hAnsi="SimSun" w:cs="SimSun" w:hint="eastAsia"/>
          <w:sz w:val="21"/>
          <w:szCs w:val="21"/>
          <w:lang w:eastAsia="zh-CN"/>
        </w:rPr>
        <w:t>，</w:t>
      </w:r>
      <w:r w:rsidR="006667D6" w:rsidRPr="00663444">
        <w:rPr>
          <w:rFonts w:ascii="SimSun" w:eastAsia="SimSun" w:hAnsi="SimSun" w:cs="SimSun" w:hint="eastAsia"/>
          <w:sz w:val="21"/>
          <w:szCs w:val="21"/>
          <w:lang w:eastAsia="zh-CN"/>
        </w:rPr>
        <w:t>也是</w:t>
      </w:r>
      <w:r w:rsidRPr="00663444">
        <w:rPr>
          <w:rFonts w:ascii="SimSun" w:eastAsia="SimSun" w:hAnsi="SimSun" w:cs="SimSun" w:hint="eastAsia"/>
          <w:sz w:val="21"/>
          <w:szCs w:val="21"/>
          <w:lang w:eastAsia="zh-CN"/>
        </w:rPr>
        <w:t>为了</w:t>
      </w:r>
      <w:r w:rsidR="006667D6" w:rsidRPr="00663444">
        <w:rPr>
          <w:rFonts w:ascii="SimSun" w:eastAsia="SimSun" w:hAnsi="SimSun" w:cs="SimSun" w:hint="eastAsia"/>
          <w:sz w:val="21"/>
          <w:szCs w:val="21"/>
          <w:lang w:eastAsia="zh-CN"/>
        </w:rPr>
        <w:t>助推</w:t>
      </w:r>
      <w:r w:rsidRPr="00663444">
        <w:rPr>
          <w:rFonts w:ascii="SimSun" w:eastAsia="SimSun" w:hAnsi="SimSun" w:cs="SimSun" w:hint="eastAsia"/>
          <w:sz w:val="21"/>
          <w:szCs w:val="21"/>
          <w:lang w:eastAsia="zh-CN"/>
        </w:rPr>
        <w:t>其业务</w:t>
      </w:r>
      <w:r w:rsidR="006667D6" w:rsidRPr="00663444">
        <w:rPr>
          <w:rFonts w:ascii="SimSun" w:eastAsia="SimSun" w:hAnsi="SimSun" w:cs="SimSun" w:hint="eastAsia"/>
          <w:sz w:val="21"/>
          <w:szCs w:val="21"/>
          <w:lang w:eastAsia="zh-CN"/>
        </w:rPr>
        <w:t>发展</w:t>
      </w:r>
      <w:r w:rsidRPr="00663444">
        <w:rPr>
          <w:rFonts w:ascii="SimSun" w:eastAsia="SimSun" w:hAnsi="SimSun" w:cs="SimSun" w:hint="eastAsia"/>
          <w:sz w:val="21"/>
          <w:szCs w:val="21"/>
          <w:lang w:eastAsia="zh-CN"/>
        </w:rPr>
        <w:t>。由于在项目框架内组织的</w:t>
      </w:r>
      <w:r w:rsidR="00EF50BD" w:rsidRPr="00663444">
        <w:rPr>
          <w:rFonts w:ascii="SimSun" w:eastAsia="SimSun" w:hAnsi="SimSun" w:cs="SimSun" w:hint="eastAsia"/>
          <w:sz w:val="21"/>
          <w:szCs w:val="21"/>
          <w:lang w:eastAsia="zh-CN"/>
        </w:rPr>
        <w:t>圆桌讨论</w:t>
      </w:r>
      <w:r w:rsidRPr="00663444">
        <w:rPr>
          <w:rFonts w:ascii="SimSun" w:eastAsia="SimSun" w:hAnsi="SimSun" w:cs="SimSun" w:hint="eastAsia"/>
          <w:sz w:val="21"/>
          <w:szCs w:val="21"/>
          <w:lang w:eastAsia="zh-CN"/>
        </w:rPr>
        <w:t>和研讨会，项目受益人能够确定</w:t>
      </w:r>
      <w:r w:rsidR="006667D6" w:rsidRPr="00663444">
        <w:rPr>
          <w:rFonts w:ascii="SimSun" w:eastAsia="SimSun" w:hAnsi="SimSun" w:cs="SimSun" w:hint="eastAsia"/>
          <w:sz w:val="21"/>
          <w:szCs w:val="21"/>
          <w:lang w:eastAsia="zh-CN"/>
        </w:rPr>
        <w:t>有关</w:t>
      </w:r>
      <w:r w:rsidRPr="00663444">
        <w:rPr>
          <w:rFonts w:ascii="SimSun" w:eastAsia="SimSun" w:hAnsi="SimSun" w:cs="SimSun" w:hint="eastAsia"/>
          <w:sz w:val="21"/>
          <w:szCs w:val="21"/>
          <w:lang w:eastAsia="zh-CN"/>
        </w:rPr>
        <w:t>知识产权的现有工具，</w:t>
      </w:r>
      <w:r w:rsidR="006667D6" w:rsidRPr="00663444">
        <w:rPr>
          <w:rFonts w:ascii="SimSun" w:eastAsia="SimSun" w:hAnsi="SimSun" w:cs="SimSun" w:hint="eastAsia"/>
          <w:sz w:val="21"/>
          <w:szCs w:val="21"/>
          <w:lang w:eastAsia="zh-CN"/>
        </w:rPr>
        <w:t>并就此</w:t>
      </w:r>
      <w:r w:rsidRPr="00663444">
        <w:rPr>
          <w:rFonts w:ascii="SimSun" w:eastAsia="SimSun" w:hAnsi="SimSun" w:cs="SimSun" w:hint="eastAsia"/>
          <w:sz w:val="21"/>
          <w:szCs w:val="21"/>
          <w:lang w:eastAsia="zh-CN"/>
        </w:rPr>
        <w:t>产生了许多与集体权利和其他类型的知识产权要素有关的问题。此外，据报告，在项目</w:t>
      </w:r>
      <w:r w:rsidR="00B70344" w:rsidRPr="00663444">
        <w:rPr>
          <w:rFonts w:ascii="SimSun" w:eastAsia="SimSun" w:hAnsi="SimSun" w:cs="SimSun" w:hint="eastAsia"/>
          <w:sz w:val="21"/>
          <w:szCs w:val="21"/>
          <w:lang w:eastAsia="zh-CN"/>
        </w:rPr>
        <w:t>范围内</w:t>
      </w:r>
      <w:r w:rsidR="00F87B78" w:rsidRPr="00663444">
        <w:rPr>
          <w:rFonts w:ascii="SimSun" w:eastAsia="SimSun" w:hAnsi="SimSun" w:cs="SimSun" w:hint="eastAsia"/>
          <w:sz w:val="21"/>
          <w:szCs w:val="21"/>
          <w:lang w:eastAsia="zh-CN"/>
        </w:rPr>
        <w:t>产生了</w:t>
      </w:r>
      <w:r w:rsidRPr="00663444">
        <w:rPr>
          <w:rFonts w:ascii="SimSun" w:eastAsia="SimSun" w:hAnsi="SimSun" w:cs="SimSun" w:hint="eastAsia"/>
          <w:sz w:val="21"/>
          <w:szCs w:val="21"/>
          <w:lang w:eastAsia="zh-CN"/>
        </w:rPr>
        <w:t>与有关各方</w:t>
      </w:r>
      <w:r w:rsidR="00F87B78" w:rsidRPr="00663444">
        <w:rPr>
          <w:rFonts w:ascii="SimSun" w:eastAsia="SimSun" w:hAnsi="SimSun" w:cs="SimSun" w:hint="eastAsia"/>
          <w:sz w:val="21"/>
          <w:szCs w:val="21"/>
          <w:lang w:eastAsia="zh-CN"/>
        </w:rPr>
        <w:t>建立人脉</w:t>
      </w:r>
      <w:r w:rsidRPr="00663444">
        <w:rPr>
          <w:rFonts w:ascii="SimSun" w:eastAsia="SimSun" w:hAnsi="SimSun" w:cs="SimSun" w:hint="eastAsia"/>
          <w:sz w:val="21"/>
          <w:szCs w:val="21"/>
          <w:lang w:eastAsia="zh-CN"/>
        </w:rPr>
        <w:t>的</w:t>
      </w:r>
      <w:r w:rsidR="00F87B78" w:rsidRPr="00663444">
        <w:rPr>
          <w:rFonts w:ascii="SimSun" w:eastAsia="SimSun" w:hAnsi="SimSun" w:cs="SimSun" w:hint="eastAsia"/>
          <w:sz w:val="21"/>
          <w:szCs w:val="21"/>
          <w:lang w:eastAsia="zh-CN"/>
        </w:rPr>
        <w:t>宝贵</w:t>
      </w:r>
      <w:r w:rsidRPr="00663444">
        <w:rPr>
          <w:rFonts w:ascii="SimSun" w:eastAsia="SimSun" w:hAnsi="SimSun" w:cs="SimSun" w:hint="eastAsia"/>
          <w:sz w:val="21"/>
          <w:szCs w:val="21"/>
          <w:lang w:eastAsia="zh-CN"/>
        </w:rPr>
        <w:t>机会，</w:t>
      </w:r>
      <w:r w:rsidR="006667D6" w:rsidRPr="00663444">
        <w:rPr>
          <w:rFonts w:ascii="SimSun" w:eastAsia="SimSun" w:hAnsi="SimSun" w:cs="SimSun" w:hint="eastAsia"/>
          <w:sz w:val="21"/>
          <w:szCs w:val="21"/>
          <w:lang w:eastAsia="zh-CN"/>
        </w:rPr>
        <w:t>这带来了后续</w:t>
      </w:r>
      <w:r w:rsidRPr="00663444">
        <w:rPr>
          <w:rFonts w:ascii="SimSun" w:eastAsia="SimSun" w:hAnsi="SimSun" w:cs="SimSun" w:hint="eastAsia"/>
          <w:sz w:val="21"/>
          <w:szCs w:val="21"/>
          <w:lang w:eastAsia="zh-CN"/>
        </w:rPr>
        <w:t>的交流和积极讨论，从而</w:t>
      </w:r>
      <w:r w:rsidR="00F87B78" w:rsidRPr="00663444">
        <w:rPr>
          <w:rFonts w:ascii="SimSun" w:eastAsia="SimSun" w:hAnsi="SimSun" w:cs="SimSun" w:hint="eastAsia"/>
          <w:sz w:val="21"/>
          <w:szCs w:val="21"/>
          <w:lang w:eastAsia="zh-CN"/>
        </w:rPr>
        <w:t>使人们</w:t>
      </w:r>
      <w:r w:rsidRPr="00663444">
        <w:rPr>
          <w:rFonts w:ascii="SimSun" w:eastAsia="SimSun" w:hAnsi="SimSun" w:cs="SimSun" w:hint="eastAsia"/>
          <w:sz w:val="21"/>
          <w:szCs w:val="21"/>
          <w:lang w:eastAsia="zh-CN"/>
        </w:rPr>
        <w:t>对保护美食旅游</w:t>
      </w:r>
      <w:r w:rsidR="006667D6" w:rsidRPr="00663444">
        <w:rPr>
          <w:rFonts w:ascii="SimSun" w:eastAsia="SimSun" w:hAnsi="SimSun" w:cs="SimSun" w:hint="eastAsia"/>
          <w:sz w:val="21"/>
          <w:szCs w:val="21"/>
          <w:lang w:eastAsia="zh-CN"/>
        </w:rPr>
        <w:t>业</w:t>
      </w:r>
      <w:r w:rsidRPr="00663444">
        <w:rPr>
          <w:rFonts w:ascii="SimSun" w:eastAsia="SimSun" w:hAnsi="SimSun" w:cs="SimSun" w:hint="eastAsia"/>
          <w:sz w:val="21"/>
          <w:szCs w:val="21"/>
          <w:lang w:eastAsia="zh-CN"/>
        </w:rPr>
        <w:t>相关产品和服务的知识产权</w:t>
      </w:r>
      <w:r w:rsidR="00F87B78" w:rsidRPr="00663444">
        <w:rPr>
          <w:rFonts w:ascii="SimSun" w:eastAsia="SimSun" w:hAnsi="SimSun" w:cs="SimSun" w:hint="eastAsia"/>
          <w:sz w:val="21"/>
          <w:szCs w:val="21"/>
          <w:lang w:eastAsia="zh-CN"/>
        </w:rPr>
        <w:t>抱有</w:t>
      </w:r>
      <w:r w:rsidR="00321E1B" w:rsidRPr="00663444">
        <w:rPr>
          <w:rFonts w:ascii="SimSun" w:eastAsia="SimSun" w:hAnsi="SimSun" w:cs="SimSun" w:hint="eastAsia"/>
          <w:sz w:val="21"/>
          <w:szCs w:val="21"/>
          <w:lang w:eastAsia="zh-CN"/>
        </w:rPr>
        <w:t>赞成</w:t>
      </w:r>
      <w:r w:rsidRPr="00663444">
        <w:rPr>
          <w:rFonts w:ascii="SimSun" w:eastAsia="SimSun" w:hAnsi="SimSun" w:cs="SimSun" w:hint="eastAsia"/>
          <w:sz w:val="21"/>
          <w:szCs w:val="21"/>
          <w:lang w:eastAsia="zh-CN"/>
        </w:rPr>
        <w:t>态度。与新</w:t>
      </w:r>
      <w:r w:rsidR="006667D6" w:rsidRPr="00663444">
        <w:rPr>
          <w:rFonts w:ascii="SimSun" w:eastAsia="SimSun" w:hAnsi="SimSun" w:cs="SimSun" w:hint="eastAsia"/>
          <w:sz w:val="21"/>
          <w:szCs w:val="21"/>
          <w:lang w:eastAsia="zh-CN"/>
        </w:rPr>
        <w:t>合作</w:t>
      </w:r>
      <w:r w:rsidRPr="00663444">
        <w:rPr>
          <w:rFonts w:ascii="SimSun" w:eastAsia="SimSun" w:hAnsi="SimSun" w:cs="SimSun" w:hint="eastAsia"/>
          <w:sz w:val="21"/>
          <w:szCs w:val="21"/>
          <w:lang w:eastAsia="zh-CN"/>
        </w:rPr>
        <w:t>伙伴开展的</w:t>
      </w:r>
      <w:r w:rsidR="006667D6" w:rsidRPr="00663444">
        <w:rPr>
          <w:rFonts w:ascii="SimSun" w:eastAsia="SimSun" w:hAnsi="SimSun" w:cs="SimSun" w:hint="eastAsia"/>
          <w:sz w:val="21"/>
          <w:szCs w:val="21"/>
          <w:lang w:eastAsia="zh-CN"/>
        </w:rPr>
        <w:t>各项</w:t>
      </w:r>
      <w:r w:rsidRPr="00663444">
        <w:rPr>
          <w:rFonts w:ascii="SimSun" w:eastAsia="SimSun" w:hAnsi="SimSun" w:cs="SimSun" w:hint="eastAsia"/>
          <w:sz w:val="21"/>
          <w:szCs w:val="21"/>
          <w:lang w:eastAsia="zh-CN"/>
        </w:rPr>
        <w:t>不同活动所产生的意外机会被认为</w:t>
      </w:r>
      <w:r w:rsidR="006667D6" w:rsidRPr="00663444">
        <w:rPr>
          <w:rFonts w:ascii="SimSun" w:eastAsia="SimSun" w:hAnsi="SimSun" w:cs="SimSun" w:hint="eastAsia"/>
          <w:sz w:val="21"/>
          <w:szCs w:val="21"/>
          <w:lang w:eastAsia="zh-CN"/>
        </w:rPr>
        <w:t>极具裨益</w:t>
      </w:r>
      <w:r w:rsidRPr="00663444">
        <w:rPr>
          <w:rFonts w:ascii="SimSun" w:eastAsia="SimSun" w:hAnsi="SimSun" w:cs="SimSun" w:hint="eastAsia"/>
          <w:sz w:val="21"/>
          <w:szCs w:val="21"/>
          <w:lang w:eastAsia="zh-CN"/>
        </w:rPr>
        <w:t>。</w:t>
      </w:r>
    </w:p>
    <w:p w14:paraId="17629570" w14:textId="4BCEFC7F" w:rsidR="00EB1036" w:rsidRPr="00663444" w:rsidRDefault="00321E1B" w:rsidP="0009059E">
      <w:pPr>
        <w:numPr>
          <w:ilvl w:val="0"/>
          <w:numId w:val="13"/>
        </w:numPr>
        <w:spacing w:afterLines="50" w:after="120" w:line="340" w:lineRule="atLeast"/>
        <w:ind w:left="432"/>
        <w:jc w:val="both"/>
        <w:rPr>
          <w:rFonts w:ascii="SimSun" w:hAnsi="SimSun"/>
          <w:sz w:val="21"/>
          <w:szCs w:val="21"/>
        </w:rPr>
      </w:pPr>
      <w:r w:rsidRPr="00663444">
        <w:rPr>
          <w:rFonts w:ascii="SimSun" w:hAnsi="SimSun" w:cs="SimSun" w:hint="eastAsia"/>
          <w:sz w:val="21"/>
          <w:szCs w:val="21"/>
        </w:rPr>
        <w:t>考虑到</w:t>
      </w:r>
      <w:r w:rsidR="00447F5B" w:rsidRPr="00663444">
        <w:rPr>
          <w:rFonts w:ascii="SimSun" w:hAnsi="SimSun" w:cs="SimSun" w:hint="eastAsia"/>
          <w:sz w:val="21"/>
          <w:szCs w:val="21"/>
        </w:rPr>
        <w:t>项目的特点</w:t>
      </w:r>
      <w:r w:rsidRPr="00663444">
        <w:rPr>
          <w:rFonts w:ascii="SimSun" w:hAnsi="SimSun" w:cs="SimSun" w:hint="eastAsia"/>
          <w:sz w:val="21"/>
          <w:szCs w:val="21"/>
        </w:rPr>
        <w:t>以及</w:t>
      </w:r>
      <w:r w:rsidR="00447F5B" w:rsidRPr="00663444">
        <w:rPr>
          <w:rFonts w:ascii="SimSun" w:hAnsi="SimSun" w:cs="SimSun" w:hint="eastAsia"/>
          <w:sz w:val="21"/>
          <w:szCs w:val="21"/>
        </w:rPr>
        <w:t>它最近才结束，所有受访者都认为，在这个初始阶段，还</w:t>
      </w:r>
      <w:r w:rsidRPr="00663444">
        <w:rPr>
          <w:rFonts w:ascii="SimSun" w:hAnsi="SimSun" w:cs="SimSun" w:hint="eastAsia"/>
          <w:sz w:val="21"/>
          <w:szCs w:val="21"/>
        </w:rPr>
        <w:t>无法评估项目在以下方面对</w:t>
      </w:r>
      <w:r w:rsidR="00447F5B" w:rsidRPr="00663444">
        <w:rPr>
          <w:rFonts w:ascii="SimSun" w:hAnsi="SimSun" w:cs="SimSun" w:hint="eastAsia"/>
          <w:sz w:val="21"/>
          <w:szCs w:val="21"/>
        </w:rPr>
        <w:t>受益</w:t>
      </w:r>
      <w:r w:rsidRPr="00663444">
        <w:rPr>
          <w:rFonts w:ascii="SimSun" w:hAnsi="SimSun" w:cs="SimSun" w:hint="eastAsia"/>
          <w:sz w:val="21"/>
          <w:szCs w:val="21"/>
        </w:rPr>
        <w:t>人进行能力建设的有效性：</w:t>
      </w:r>
      <w:r w:rsidR="00447F5B" w:rsidRPr="00663444">
        <w:rPr>
          <w:rFonts w:ascii="SimSun" w:hAnsi="SimSun" w:cs="SimSun" w:hint="eastAsia"/>
          <w:sz w:val="21"/>
          <w:szCs w:val="21"/>
        </w:rPr>
        <w:t>利用知识产权工具和战略来增加其产品和服务的价值，以及在尊重当地传统和文化的同时使其经济活动多样化。</w:t>
      </w:r>
    </w:p>
    <w:p w14:paraId="0C24CD62" w14:textId="5EB9831B" w:rsidR="00B25B66" w:rsidRPr="00663444" w:rsidRDefault="00447F5B" w:rsidP="0009059E">
      <w:pPr>
        <w:numPr>
          <w:ilvl w:val="0"/>
          <w:numId w:val="13"/>
        </w:numPr>
        <w:spacing w:afterLines="50" w:after="120" w:line="340" w:lineRule="atLeast"/>
        <w:ind w:left="432"/>
        <w:jc w:val="both"/>
        <w:rPr>
          <w:rFonts w:ascii="SimSun" w:hAnsi="SimSun"/>
          <w:sz w:val="21"/>
          <w:szCs w:val="21"/>
        </w:rPr>
      </w:pPr>
      <w:r w:rsidRPr="00663444">
        <w:rPr>
          <w:rFonts w:ascii="SimSun" w:hAnsi="SimSun" w:cs="SimSun" w:hint="eastAsia"/>
          <w:sz w:val="21"/>
          <w:szCs w:val="21"/>
        </w:rPr>
        <w:t>项目的宣传部分被认为非常好，尽管</w:t>
      </w:r>
      <w:r w:rsidR="00321E1B" w:rsidRPr="00663444">
        <w:rPr>
          <w:rFonts w:ascii="SimSun" w:hAnsi="SimSun" w:cs="SimSun" w:hint="eastAsia"/>
          <w:sz w:val="21"/>
          <w:szCs w:val="21"/>
        </w:rPr>
        <w:t>开展宣传的时间</w:t>
      </w:r>
      <w:r w:rsidRPr="00663444">
        <w:rPr>
          <w:rFonts w:ascii="SimSun" w:hAnsi="SimSun" w:cs="SimSun" w:hint="eastAsia"/>
          <w:sz w:val="21"/>
          <w:szCs w:val="21"/>
        </w:rPr>
        <w:t>有点晚。更早的宣传战略会使人们对项目有更多的了解，并</w:t>
      </w:r>
      <w:r w:rsidR="00321E1B" w:rsidRPr="00663444">
        <w:rPr>
          <w:rFonts w:ascii="SimSun" w:hAnsi="SimSun" w:cs="SimSun" w:hint="eastAsia"/>
          <w:sz w:val="21"/>
          <w:szCs w:val="21"/>
        </w:rPr>
        <w:t>提高</w:t>
      </w:r>
      <w:r w:rsidR="00EF50BD" w:rsidRPr="00663444">
        <w:rPr>
          <w:rFonts w:ascii="SimSun" w:hAnsi="SimSun" w:cs="SimSun" w:hint="eastAsia"/>
          <w:sz w:val="21"/>
          <w:szCs w:val="21"/>
        </w:rPr>
        <w:t>圆桌讨论</w:t>
      </w:r>
      <w:r w:rsidRPr="00663444">
        <w:rPr>
          <w:rFonts w:ascii="SimSun" w:hAnsi="SimSun" w:cs="SimSun" w:hint="eastAsia"/>
          <w:sz w:val="21"/>
          <w:szCs w:val="21"/>
        </w:rPr>
        <w:t>和研讨会</w:t>
      </w:r>
      <w:r w:rsidR="00321E1B" w:rsidRPr="00663444">
        <w:rPr>
          <w:rFonts w:ascii="SimSun" w:hAnsi="SimSun" w:cs="SimSun" w:hint="eastAsia"/>
          <w:sz w:val="21"/>
          <w:szCs w:val="21"/>
        </w:rPr>
        <w:t>参与度</w:t>
      </w:r>
      <w:r w:rsidRPr="00663444">
        <w:rPr>
          <w:rFonts w:ascii="SimSun" w:hAnsi="SimSun" w:cs="SimSun" w:hint="eastAsia"/>
          <w:sz w:val="21"/>
          <w:szCs w:val="21"/>
        </w:rPr>
        <w:t>。项目网站</w:t>
      </w:r>
      <w:r w:rsidR="00FD182C" w:rsidRPr="00663444">
        <w:rPr>
          <w:rStyle w:val="FootnoteReference"/>
          <w:rFonts w:ascii="SimSun" w:hAnsi="SimSun"/>
          <w:sz w:val="21"/>
          <w:szCs w:val="21"/>
        </w:rPr>
        <w:footnoteReference w:id="6"/>
      </w:r>
      <w:r w:rsidRPr="00663444">
        <w:rPr>
          <w:rFonts w:ascii="SimSun" w:hAnsi="SimSun" w:cs="SimSun" w:hint="eastAsia"/>
          <w:sz w:val="21"/>
          <w:szCs w:val="21"/>
        </w:rPr>
        <w:t>于</w:t>
      </w:r>
      <w:r w:rsidRPr="00663444">
        <w:rPr>
          <w:rFonts w:ascii="SimSun" w:hAnsi="SimSun" w:hint="eastAsia"/>
          <w:sz w:val="21"/>
          <w:szCs w:val="21"/>
        </w:rPr>
        <w:t>2022</w:t>
      </w:r>
      <w:r w:rsidRPr="00663444">
        <w:rPr>
          <w:rFonts w:ascii="SimSun" w:hAnsi="SimSun" w:cs="SimSun" w:hint="eastAsia"/>
          <w:sz w:val="21"/>
          <w:szCs w:val="21"/>
        </w:rPr>
        <w:t>年</w:t>
      </w:r>
      <w:r w:rsidRPr="00663444">
        <w:rPr>
          <w:rFonts w:ascii="SimSun" w:hAnsi="SimSun" w:hint="eastAsia"/>
          <w:sz w:val="21"/>
          <w:szCs w:val="21"/>
        </w:rPr>
        <w:t>6</w:t>
      </w:r>
      <w:r w:rsidRPr="00663444">
        <w:rPr>
          <w:rFonts w:ascii="SimSun" w:hAnsi="SimSun" w:cs="SimSun" w:hint="eastAsia"/>
          <w:sz w:val="21"/>
          <w:szCs w:val="21"/>
        </w:rPr>
        <w:t>月</w:t>
      </w:r>
      <w:r w:rsidR="00321E1B" w:rsidRPr="00663444">
        <w:rPr>
          <w:rFonts w:ascii="SimSun" w:hAnsi="SimSun" w:cs="SimSun" w:hint="eastAsia"/>
          <w:sz w:val="21"/>
          <w:szCs w:val="21"/>
        </w:rPr>
        <w:t>上线</w:t>
      </w:r>
      <w:r w:rsidRPr="00663444">
        <w:rPr>
          <w:rFonts w:ascii="SimSun" w:hAnsi="SimSun" w:cs="SimSun" w:hint="eastAsia"/>
          <w:sz w:val="21"/>
          <w:szCs w:val="21"/>
        </w:rPr>
        <w:t>，</w:t>
      </w:r>
      <w:r w:rsidR="00321E1B" w:rsidRPr="00663444">
        <w:rPr>
          <w:rFonts w:ascii="SimSun" w:hAnsi="SimSun" w:cs="SimSun" w:hint="eastAsia"/>
          <w:sz w:val="21"/>
          <w:szCs w:val="21"/>
        </w:rPr>
        <w:t>属于</w:t>
      </w:r>
      <w:r w:rsidRPr="00663444">
        <w:rPr>
          <w:rFonts w:ascii="SimSun" w:hAnsi="SimSun" w:cs="SimSun" w:hint="eastAsia"/>
          <w:sz w:val="21"/>
          <w:szCs w:val="21"/>
        </w:rPr>
        <w:t>项目的最后阶段。只有直接参与实施的</w:t>
      </w:r>
      <w:r w:rsidR="00AB6B53" w:rsidRPr="00663444">
        <w:rPr>
          <w:rFonts w:ascii="SimSun" w:hAnsi="SimSun" w:cs="SimSun" w:hint="eastAsia"/>
          <w:sz w:val="21"/>
          <w:szCs w:val="21"/>
        </w:rPr>
        <w:t>利益攸关方</w:t>
      </w:r>
      <w:r w:rsidRPr="00663444">
        <w:rPr>
          <w:rFonts w:ascii="SimSun" w:hAnsi="SimSun" w:cs="SimSun" w:hint="eastAsia"/>
          <w:sz w:val="21"/>
          <w:szCs w:val="21"/>
        </w:rPr>
        <w:t>知道它</w:t>
      </w:r>
      <w:r w:rsidR="00201D9D" w:rsidRPr="00663444">
        <w:rPr>
          <w:rFonts w:ascii="SimSun" w:hAnsi="SimSun" w:cs="SimSun" w:hint="eastAsia"/>
          <w:sz w:val="21"/>
          <w:szCs w:val="21"/>
        </w:rPr>
        <w:t>的存在</w:t>
      </w:r>
      <w:r w:rsidRPr="00663444">
        <w:rPr>
          <w:rFonts w:ascii="SimSun" w:hAnsi="SimSun" w:cs="SimSun" w:hint="eastAsia"/>
          <w:sz w:val="21"/>
          <w:szCs w:val="21"/>
        </w:rPr>
        <w:t>，并</w:t>
      </w:r>
      <w:r w:rsidR="00B70344" w:rsidRPr="00663444">
        <w:rPr>
          <w:rFonts w:ascii="SimSun" w:hAnsi="SimSun" w:cs="SimSun" w:hint="eastAsia"/>
          <w:sz w:val="21"/>
          <w:szCs w:val="21"/>
        </w:rPr>
        <w:t>在</w:t>
      </w:r>
      <w:r w:rsidR="00201D9D" w:rsidRPr="00663444">
        <w:rPr>
          <w:rFonts w:ascii="SimSun" w:hAnsi="SimSun" w:cs="SimSun" w:hint="eastAsia"/>
          <w:sz w:val="21"/>
          <w:szCs w:val="21"/>
        </w:rPr>
        <w:t>有时访问</w:t>
      </w:r>
      <w:r w:rsidR="00B70344" w:rsidRPr="00663444">
        <w:rPr>
          <w:rFonts w:ascii="SimSun" w:hAnsi="SimSun" w:cs="SimSun" w:hint="eastAsia"/>
          <w:sz w:val="21"/>
          <w:szCs w:val="21"/>
        </w:rPr>
        <w:t>该网站</w:t>
      </w:r>
      <w:r w:rsidRPr="00663444">
        <w:rPr>
          <w:rFonts w:ascii="SimSun" w:hAnsi="SimSun" w:cs="SimSun" w:hint="eastAsia"/>
          <w:sz w:val="21"/>
          <w:szCs w:val="21"/>
        </w:rPr>
        <w:t>。该网站</w:t>
      </w:r>
      <w:r w:rsidR="008920C9" w:rsidRPr="00663444">
        <w:rPr>
          <w:rFonts w:ascii="SimSun" w:hAnsi="SimSun" w:cs="SimSun" w:hint="eastAsia"/>
          <w:sz w:val="21"/>
          <w:szCs w:val="21"/>
        </w:rPr>
        <w:t>切实</w:t>
      </w:r>
      <w:r w:rsidRPr="00663444">
        <w:rPr>
          <w:rFonts w:ascii="SimSun" w:hAnsi="SimSun" w:cs="SimSun" w:hint="eastAsia"/>
          <w:sz w:val="21"/>
          <w:szCs w:val="21"/>
        </w:rPr>
        <w:t>反映了所</w:t>
      </w:r>
      <w:r w:rsidR="00201D9D" w:rsidRPr="00663444">
        <w:rPr>
          <w:rFonts w:ascii="SimSun" w:hAnsi="SimSun" w:cs="SimSun" w:hint="eastAsia"/>
          <w:sz w:val="21"/>
          <w:szCs w:val="21"/>
        </w:rPr>
        <w:t>开展</w:t>
      </w:r>
      <w:r w:rsidRPr="00663444">
        <w:rPr>
          <w:rFonts w:ascii="SimSun" w:hAnsi="SimSun" w:cs="SimSun" w:hint="eastAsia"/>
          <w:sz w:val="21"/>
          <w:szCs w:val="21"/>
        </w:rPr>
        <w:t>的</w:t>
      </w:r>
      <w:r w:rsidR="00201D9D" w:rsidRPr="00663444">
        <w:rPr>
          <w:rFonts w:ascii="SimSun" w:hAnsi="SimSun" w:cs="SimSun" w:hint="eastAsia"/>
          <w:sz w:val="21"/>
          <w:szCs w:val="21"/>
        </w:rPr>
        <w:t>所有工作、</w:t>
      </w:r>
      <w:r w:rsidRPr="00663444">
        <w:rPr>
          <w:rFonts w:ascii="SimSun" w:hAnsi="SimSun" w:cs="SimSun" w:hint="eastAsia"/>
          <w:sz w:val="21"/>
          <w:szCs w:val="21"/>
        </w:rPr>
        <w:t>各国获得的产品以及在项目范围内开展的活动</w:t>
      </w:r>
      <w:r w:rsidR="009341F1" w:rsidRPr="00663444">
        <w:rPr>
          <w:rFonts w:ascii="SimSun" w:hAnsi="SimSun" w:cs="SimSun" w:hint="eastAsia"/>
          <w:sz w:val="21"/>
          <w:szCs w:val="21"/>
        </w:rPr>
        <w:t>。</w:t>
      </w:r>
    </w:p>
    <w:tbl>
      <w:tblPr>
        <w:tblStyle w:val="TableGrid"/>
        <w:tblW w:w="0" w:type="auto"/>
        <w:tblLook w:val="04A0" w:firstRow="1" w:lastRow="0" w:firstColumn="1" w:lastColumn="0" w:noHBand="0" w:noVBand="1"/>
        <w:tblCaption w:val="图形用户界面，应用程序"/>
        <w:tblDescription w:val="仅英文"/>
      </w:tblPr>
      <w:tblGrid>
        <w:gridCol w:w="9345"/>
      </w:tblGrid>
      <w:tr w:rsidR="00A5751A" w14:paraId="2D935EAE" w14:textId="77777777" w:rsidTr="00E36DE8">
        <w:trPr>
          <w:tblHeader/>
        </w:trPr>
        <w:tc>
          <w:tcPr>
            <w:tcW w:w="9345" w:type="dxa"/>
          </w:tcPr>
          <w:p w14:paraId="37FADA3E" w14:textId="7D45B841" w:rsidR="00A5751A" w:rsidRDefault="00A5751A" w:rsidP="0009059E">
            <w:pPr>
              <w:spacing w:afterLines="50" w:after="120" w:line="340" w:lineRule="atLeast"/>
            </w:pPr>
            <w:r>
              <w:rPr>
                <w:noProof/>
                <w:lang w:eastAsia="en-US"/>
              </w:rPr>
              <w:drawing>
                <wp:inline distT="0" distB="0" distL="0" distR="0" wp14:anchorId="76BA9357" wp14:editId="6EB36903">
                  <wp:extent cx="6155055" cy="1307347"/>
                  <wp:effectExtent l="0" t="0" r="0" b="762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rotWithShape="1">
                          <a:blip r:embed="rId18" cstate="print">
                            <a:extLst>
                              <a:ext uri="{28A0092B-C50C-407E-A947-70E740481C1C}">
                                <a14:useLocalDpi xmlns:a14="http://schemas.microsoft.com/office/drawing/2010/main" val="0"/>
                              </a:ext>
                            </a:extLst>
                          </a:blip>
                          <a:srcRect t="27474"/>
                          <a:stretch/>
                        </pic:blipFill>
                        <pic:spPr bwMode="auto">
                          <a:xfrm>
                            <a:off x="0" y="0"/>
                            <a:ext cx="6234304" cy="1324180"/>
                          </a:xfrm>
                          <a:prstGeom prst="rect">
                            <a:avLst/>
                          </a:prstGeom>
                          <a:ln>
                            <a:noFill/>
                          </a:ln>
                          <a:extLst>
                            <a:ext uri="{53640926-AAD7-44D8-BBD7-CCE9431645EC}">
                              <a14:shadowObscured xmlns:a14="http://schemas.microsoft.com/office/drawing/2010/main"/>
                            </a:ext>
                          </a:extLst>
                        </pic:spPr>
                      </pic:pic>
                    </a:graphicData>
                  </a:graphic>
                </wp:inline>
              </w:drawing>
            </w:r>
          </w:p>
        </w:tc>
      </w:tr>
      <w:tr w:rsidR="00A5751A" w14:paraId="7630EEC1" w14:textId="77777777" w:rsidTr="00E36DE8">
        <w:trPr>
          <w:tblHeader/>
        </w:trPr>
        <w:tc>
          <w:tcPr>
            <w:tcW w:w="9345" w:type="dxa"/>
          </w:tcPr>
          <w:p w14:paraId="09A4111B" w14:textId="1CDEEC5F" w:rsidR="00A5751A" w:rsidRPr="0009059E" w:rsidRDefault="009341F1" w:rsidP="0009059E">
            <w:pPr>
              <w:spacing w:afterLines="50" w:after="120" w:line="340" w:lineRule="atLeast"/>
              <w:rPr>
                <w:rFonts w:ascii="KaiTi" w:eastAsia="KaiTi" w:hAnsi="KaiTi"/>
                <w:b/>
                <w:i/>
                <w:sz w:val="18"/>
                <w:szCs w:val="18"/>
              </w:rPr>
            </w:pPr>
            <w:r w:rsidRPr="0009059E">
              <w:rPr>
                <w:rFonts w:ascii="KaiTi" w:eastAsia="KaiTi" w:hAnsi="KaiTi" w:hint="eastAsia"/>
                <w:b/>
                <w:bCs/>
                <w:sz w:val="18"/>
                <w:szCs w:val="18"/>
              </w:rPr>
              <w:t>图2–仅英文</w:t>
            </w:r>
          </w:p>
        </w:tc>
      </w:tr>
    </w:tbl>
    <w:p w14:paraId="0648B74A" w14:textId="0DE77D07" w:rsidR="006E4511" w:rsidRPr="00663444" w:rsidRDefault="009341F1" w:rsidP="0009059E">
      <w:pPr>
        <w:numPr>
          <w:ilvl w:val="0"/>
          <w:numId w:val="13"/>
        </w:numPr>
        <w:spacing w:afterLines="50" w:after="120" w:line="340" w:lineRule="atLeast"/>
        <w:jc w:val="both"/>
        <w:rPr>
          <w:rFonts w:ascii="SimSun" w:hAnsi="SimSun"/>
          <w:sz w:val="21"/>
          <w:szCs w:val="21"/>
        </w:rPr>
      </w:pPr>
      <w:r w:rsidRPr="00663444">
        <w:rPr>
          <w:rFonts w:ascii="SimSun" w:hAnsi="SimSun" w:hint="eastAsia"/>
          <w:sz w:val="21"/>
          <w:szCs w:val="21"/>
        </w:rPr>
        <w:t>如图2所示，访问量</w:t>
      </w:r>
      <w:r w:rsidR="008920C9" w:rsidRPr="00663444">
        <w:rPr>
          <w:rFonts w:ascii="SimSun" w:hAnsi="SimSun" w:hint="eastAsia"/>
          <w:sz w:val="21"/>
          <w:szCs w:val="21"/>
        </w:rPr>
        <w:t>在某些天</w:t>
      </w:r>
      <w:r w:rsidRPr="00663444">
        <w:rPr>
          <w:rFonts w:ascii="SimSun" w:hAnsi="SimSun" w:hint="eastAsia"/>
          <w:sz w:val="21"/>
          <w:szCs w:val="21"/>
        </w:rPr>
        <w:t>创下了历史新高，单日访问量达到113人，项目在网络上的</w:t>
      </w:r>
      <w:r w:rsidR="008920C9" w:rsidRPr="00663444">
        <w:rPr>
          <w:rFonts w:ascii="SimSun" w:hAnsi="SimSun" w:hint="eastAsia"/>
          <w:sz w:val="21"/>
          <w:szCs w:val="21"/>
        </w:rPr>
        <w:t>反响</w:t>
      </w:r>
      <w:r w:rsidRPr="00663444">
        <w:rPr>
          <w:rFonts w:ascii="SimSun" w:hAnsi="SimSun" w:hint="eastAsia"/>
          <w:sz w:val="21"/>
          <w:szCs w:val="21"/>
        </w:rPr>
        <w:t>被认为令人满意。如图3所示，令人惊讶的是，网站在非项目直接受益国的访问量</w:t>
      </w:r>
      <w:r w:rsidR="008920C9" w:rsidRPr="00663444">
        <w:rPr>
          <w:rFonts w:ascii="SimSun" w:hAnsi="SimSun" w:hint="eastAsia"/>
          <w:sz w:val="21"/>
          <w:szCs w:val="21"/>
        </w:rPr>
        <w:t>更</w:t>
      </w:r>
      <w:r w:rsidRPr="00663444">
        <w:rPr>
          <w:rFonts w:ascii="SimSun" w:hAnsi="SimSun" w:hint="eastAsia"/>
          <w:sz w:val="21"/>
          <w:szCs w:val="21"/>
        </w:rPr>
        <w:t>高，如中国（137）、瑞士（93）和美国（86）。其次是秘鲁（67）和摩洛哥（47）。来自喀麦隆和马来西亚的访问次数</w:t>
      </w:r>
      <w:r w:rsidR="008920C9" w:rsidRPr="00663444">
        <w:rPr>
          <w:rFonts w:ascii="SimSun" w:hAnsi="SimSun" w:hint="eastAsia"/>
          <w:sz w:val="21"/>
          <w:szCs w:val="21"/>
        </w:rPr>
        <w:t>较</w:t>
      </w:r>
      <w:r w:rsidRPr="00663444">
        <w:rPr>
          <w:rFonts w:ascii="SimSun" w:hAnsi="SimSun" w:hint="eastAsia"/>
          <w:sz w:val="21"/>
          <w:szCs w:val="21"/>
        </w:rPr>
        <w:t>少。</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图3，漏斗图"/>
        <w:tblDescription w:val="仅英文"/>
      </w:tblPr>
      <w:tblGrid>
        <w:gridCol w:w="8923"/>
      </w:tblGrid>
      <w:tr w:rsidR="006E4511" w14:paraId="52F72D40" w14:textId="77777777" w:rsidTr="00E36DE8">
        <w:trPr>
          <w:trHeight w:val="305"/>
          <w:tblHeader/>
        </w:trPr>
        <w:tc>
          <w:tcPr>
            <w:tcW w:w="9345" w:type="dxa"/>
          </w:tcPr>
          <w:p w14:paraId="3D99DE6F" w14:textId="0EBF39F5" w:rsidR="006E4511" w:rsidRPr="0009059E" w:rsidRDefault="009341F1" w:rsidP="0009059E">
            <w:pPr>
              <w:pStyle w:val="Caption"/>
              <w:spacing w:afterLines="50" w:after="120" w:line="340" w:lineRule="atLeast"/>
              <w:jc w:val="both"/>
              <w:rPr>
                <w:rFonts w:ascii="KaiTi" w:eastAsia="KaiTi" w:hAnsi="KaiTi"/>
                <w:i/>
                <w:lang w:eastAsia="en-US"/>
              </w:rPr>
            </w:pPr>
            <w:r w:rsidRPr="0009059E">
              <w:rPr>
                <w:rFonts w:ascii="KaiTi" w:eastAsia="KaiTi" w:hAnsi="KaiTi" w:hint="eastAsia"/>
              </w:rPr>
              <w:t>图3</w:t>
            </w:r>
            <w:r w:rsidRPr="0009059E">
              <w:rPr>
                <w:rFonts w:ascii="KaiTi" w:eastAsia="KaiTi" w:hAnsi="KaiTi" w:hint="eastAsia"/>
                <w:szCs w:val="16"/>
              </w:rPr>
              <w:t>–仅英文</w:t>
            </w:r>
          </w:p>
        </w:tc>
      </w:tr>
      <w:tr w:rsidR="006E4511" w14:paraId="7E2299AA" w14:textId="77777777" w:rsidTr="006E4511">
        <w:tc>
          <w:tcPr>
            <w:tcW w:w="9345" w:type="dxa"/>
          </w:tcPr>
          <w:p w14:paraId="6F8FE3C9" w14:textId="2F9BDBAE" w:rsidR="006E4511" w:rsidRDefault="006E4511" w:rsidP="0009059E">
            <w:pPr>
              <w:spacing w:afterLines="50" w:after="120" w:line="340" w:lineRule="atLeast"/>
              <w:rPr>
                <w:rFonts w:eastAsia="Times New Roman"/>
                <w:lang w:eastAsia="en-US"/>
              </w:rPr>
            </w:pPr>
            <w:r>
              <w:rPr>
                <w:noProof/>
                <w:lang w:eastAsia="en-US"/>
              </w:rPr>
              <w:drawing>
                <wp:inline distT="0" distB="0" distL="0" distR="0" wp14:anchorId="09477190" wp14:editId="14DC6281">
                  <wp:extent cx="2948940" cy="3100855"/>
                  <wp:effectExtent l="0" t="0" r="0" b="0"/>
                  <wp:docPr id="8" name="Picture 8"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funnel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955700" cy="3107963"/>
                          </a:xfrm>
                          <a:prstGeom prst="rect">
                            <a:avLst/>
                          </a:prstGeom>
                        </pic:spPr>
                      </pic:pic>
                    </a:graphicData>
                  </a:graphic>
                </wp:inline>
              </w:drawing>
            </w:r>
          </w:p>
        </w:tc>
      </w:tr>
    </w:tbl>
    <w:p w14:paraId="30C270FC" w14:textId="04B41D55" w:rsidR="006E4511" w:rsidRPr="00663444" w:rsidRDefault="009341F1" w:rsidP="0009059E">
      <w:pPr>
        <w:numPr>
          <w:ilvl w:val="0"/>
          <w:numId w:val="13"/>
        </w:numPr>
        <w:spacing w:afterLines="50" w:after="120" w:line="340" w:lineRule="atLeast"/>
        <w:ind w:left="432"/>
        <w:jc w:val="both"/>
        <w:rPr>
          <w:rFonts w:ascii="SimSun" w:hAnsi="SimSun"/>
          <w:sz w:val="21"/>
          <w:szCs w:val="21"/>
        </w:rPr>
      </w:pPr>
      <w:r w:rsidRPr="00663444">
        <w:rPr>
          <w:rFonts w:ascii="SimSun" w:hAnsi="SimSun" w:hint="eastAsia"/>
          <w:sz w:val="21"/>
          <w:szCs w:val="21"/>
        </w:rPr>
        <w:t>在所有受益国中，</w:t>
      </w:r>
      <w:r w:rsidR="008920C9" w:rsidRPr="00663444">
        <w:rPr>
          <w:rFonts w:ascii="SimSun" w:hAnsi="SimSun" w:hint="eastAsia"/>
          <w:sz w:val="21"/>
          <w:szCs w:val="21"/>
        </w:rPr>
        <w:t>妇女</w:t>
      </w:r>
      <w:r w:rsidRPr="00663444">
        <w:rPr>
          <w:rFonts w:ascii="SimSun" w:hAnsi="SimSun" w:hint="eastAsia"/>
          <w:sz w:val="21"/>
          <w:szCs w:val="21"/>
        </w:rPr>
        <w:t>在传承每个家庭、地区或区域的</w:t>
      </w:r>
      <w:r w:rsidR="008920C9" w:rsidRPr="00663444">
        <w:rPr>
          <w:rFonts w:ascii="SimSun" w:hAnsi="SimSun" w:hint="eastAsia"/>
          <w:sz w:val="21"/>
          <w:szCs w:val="21"/>
        </w:rPr>
        <w:t>饮食</w:t>
      </w:r>
      <w:r w:rsidRPr="00663444">
        <w:rPr>
          <w:rFonts w:ascii="SimSun" w:hAnsi="SimSun" w:hint="eastAsia"/>
          <w:sz w:val="21"/>
          <w:szCs w:val="21"/>
        </w:rPr>
        <w:t>传统和</w:t>
      </w:r>
      <w:r w:rsidR="008920C9" w:rsidRPr="00663444">
        <w:rPr>
          <w:rFonts w:ascii="SimSun" w:hAnsi="SimSun" w:hint="eastAsia"/>
          <w:sz w:val="21"/>
          <w:szCs w:val="21"/>
        </w:rPr>
        <w:t>经典</w:t>
      </w:r>
      <w:r w:rsidRPr="00663444">
        <w:rPr>
          <w:rFonts w:ascii="SimSun" w:hAnsi="SimSun" w:hint="eastAsia"/>
          <w:sz w:val="21"/>
          <w:szCs w:val="21"/>
        </w:rPr>
        <w:t>菜肴方面发挥着关键作用。在商业领域，妇女发挥的作用并不突出。所审查的资料显示，项目在</w:t>
      </w:r>
      <w:r w:rsidR="008920C9" w:rsidRPr="00663444">
        <w:rPr>
          <w:rFonts w:ascii="SimSun" w:hAnsi="SimSun" w:hint="eastAsia"/>
          <w:sz w:val="21"/>
          <w:szCs w:val="21"/>
        </w:rPr>
        <w:t>女性</w:t>
      </w:r>
      <w:r w:rsidRPr="00663444">
        <w:rPr>
          <w:rFonts w:ascii="SimSun" w:hAnsi="SimSun" w:hint="eastAsia"/>
          <w:sz w:val="21"/>
          <w:szCs w:val="21"/>
        </w:rPr>
        <w:t>和</w:t>
      </w:r>
      <w:r w:rsidR="008920C9" w:rsidRPr="00663444">
        <w:rPr>
          <w:rFonts w:ascii="SimSun" w:hAnsi="SimSun" w:hint="eastAsia"/>
          <w:sz w:val="21"/>
          <w:szCs w:val="21"/>
        </w:rPr>
        <w:t>男性</w:t>
      </w:r>
      <w:r w:rsidRPr="00663444">
        <w:rPr>
          <w:rFonts w:ascii="SimSun" w:hAnsi="SimSun" w:hint="eastAsia"/>
          <w:sz w:val="21"/>
          <w:szCs w:val="21"/>
        </w:rPr>
        <w:t>参与项目方面</w:t>
      </w:r>
      <w:r w:rsidR="008920C9" w:rsidRPr="00663444">
        <w:rPr>
          <w:rFonts w:ascii="SimSun" w:hAnsi="SimSun" w:hint="eastAsia"/>
          <w:sz w:val="21"/>
          <w:szCs w:val="21"/>
        </w:rPr>
        <w:t>力求达到</w:t>
      </w:r>
      <w:r w:rsidRPr="00663444">
        <w:rPr>
          <w:rFonts w:ascii="SimSun" w:hAnsi="SimSun" w:hint="eastAsia"/>
          <w:sz w:val="21"/>
          <w:szCs w:val="21"/>
        </w:rPr>
        <w:t>平衡。虽然负责进行范围研究和知识产权分析的女性专家人数高于男性，但在参加</w:t>
      </w:r>
      <w:r w:rsidR="00EF50BD" w:rsidRPr="00663444">
        <w:rPr>
          <w:rFonts w:ascii="SimSun" w:hAnsi="SimSun" w:hint="eastAsia"/>
          <w:sz w:val="21"/>
          <w:szCs w:val="21"/>
        </w:rPr>
        <w:t>圆桌讨论</w:t>
      </w:r>
      <w:r w:rsidRPr="00663444">
        <w:rPr>
          <w:rFonts w:ascii="SimSun" w:hAnsi="SimSun" w:hint="eastAsia"/>
          <w:sz w:val="21"/>
          <w:szCs w:val="21"/>
        </w:rPr>
        <w:t>和国家研讨会的总人数中，男性的比例一直高于女性，只有马来西亚的情况例外，该国参加国家研讨会的女性多于男性（男性43%，女性57%）。</w:t>
      </w:r>
      <w:r w:rsidR="00EF50BD" w:rsidRPr="00663444">
        <w:rPr>
          <w:rFonts w:ascii="SimSun" w:hAnsi="SimSun" w:hint="eastAsia"/>
          <w:sz w:val="21"/>
          <w:szCs w:val="21"/>
        </w:rPr>
        <w:t>圆桌讨论</w:t>
      </w:r>
      <w:r w:rsidRPr="00663444">
        <w:rPr>
          <w:rFonts w:ascii="SimSun" w:hAnsi="SimSun" w:hint="eastAsia"/>
          <w:sz w:val="21"/>
          <w:szCs w:val="21"/>
        </w:rPr>
        <w:t>中的比例非常相似（男性52%，女性48%）</w:t>
      </w:r>
      <w:r w:rsidR="00D474DF" w:rsidRPr="00663444">
        <w:rPr>
          <w:rFonts w:ascii="SimSun" w:hAnsi="SimSun" w:hint="eastAsia"/>
          <w:sz w:val="21"/>
          <w:szCs w:val="21"/>
        </w:rPr>
        <w:t>。</w:t>
      </w:r>
    </w:p>
    <w:tbl>
      <w:tblPr>
        <w:tblStyle w:val="TableGrid"/>
        <w:tblW w:w="0" w:type="auto"/>
        <w:tblInd w:w="720" w:type="dxa"/>
        <w:tblLook w:val="04A0" w:firstRow="1" w:lastRow="0" w:firstColumn="1" w:lastColumn="0" w:noHBand="0" w:noVBand="1"/>
        <w:tblCaption w:val="表5——圆桌讨论"/>
        <w:tblDescription w:val="Table 5 –  Roundtable Discussion"/>
      </w:tblPr>
      <w:tblGrid>
        <w:gridCol w:w="1498"/>
        <w:gridCol w:w="1705"/>
        <w:gridCol w:w="1236"/>
        <w:gridCol w:w="1094"/>
        <w:gridCol w:w="1425"/>
        <w:gridCol w:w="1094"/>
      </w:tblGrid>
      <w:tr w:rsidR="006E4511" w:rsidRPr="00785940" w14:paraId="18A0BFD2" w14:textId="77777777" w:rsidTr="00E36DE8">
        <w:trPr>
          <w:tblHeader/>
        </w:trPr>
        <w:tc>
          <w:tcPr>
            <w:tcW w:w="8052" w:type="dxa"/>
            <w:gridSpan w:val="6"/>
          </w:tcPr>
          <w:p w14:paraId="58178045" w14:textId="2232B7BB" w:rsidR="006E4511" w:rsidRPr="00775D47" w:rsidRDefault="00753074" w:rsidP="0009059E">
            <w:pPr>
              <w:pStyle w:val="ListParagraph"/>
              <w:spacing w:line="340" w:lineRule="atLeast"/>
              <w:ind w:left="0"/>
              <w:contextualSpacing w:val="0"/>
              <w:rPr>
                <w:rFonts w:cs="Arial"/>
                <w:b/>
                <w:i/>
              </w:rPr>
            </w:pPr>
            <w:r w:rsidRPr="009E4BAB">
              <w:rPr>
                <w:rFonts w:ascii="KaiTi" w:eastAsia="KaiTi" w:hAnsi="KaiTi" w:hint="eastAsia"/>
                <w:b/>
                <w:iCs/>
                <w:sz w:val="21"/>
                <w:lang w:val="en-GB" w:eastAsia="zh-CN"/>
              </w:rPr>
              <w:t>表</w:t>
            </w:r>
            <w:r w:rsidR="008E7BAA" w:rsidRPr="009E4BAB">
              <w:rPr>
                <w:rFonts w:ascii="KaiTi" w:eastAsia="KaiTi" w:hAnsi="KaiTi" w:hint="eastAsia"/>
                <w:b/>
                <w:iCs/>
                <w:sz w:val="21"/>
                <w:lang w:val="en-GB" w:eastAsia="zh-CN"/>
              </w:rPr>
              <w:t>5</w:t>
            </w:r>
            <w:r w:rsidRPr="009E4BAB">
              <w:rPr>
                <w:rFonts w:ascii="KaiTi" w:eastAsia="KaiTi" w:hAnsi="KaiTi" w:hint="eastAsia"/>
                <w:b/>
                <w:iCs/>
                <w:sz w:val="21"/>
                <w:lang w:val="en-GB" w:eastAsia="zh-CN"/>
              </w:rPr>
              <w:t>——</w:t>
            </w:r>
            <w:r w:rsidR="008E7BAA" w:rsidRPr="009E4BAB">
              <w:rPr>
                <w:rFonts w:ascii="KaiTi" w:eastAsia="KaiTi" w:hAnsi="KaiTi" w:hint="eastAsia"/>
                <w:b/>
                <w:iCs/>
                <w:sz w:val="21"/>
                <w:lang w:val="en-GB" w:eastAsia="zh-CN"/>
              </w:rPr>
              <w:t>圆桌讨论</w:t>
            </w:r>
          </w:p>
        </w:tc>
      </w:tr>
      <w:tr w:rsidR="006E4511" w:rsidRPr="00785940" w14:paraId="6AE5B422" w14:textId="77777777" w:rsidTr="007E13C0">
        <w:tc>
          <w:tcPr>
            <w:tcW w:w="1498" w:type="dxa"/>
          </w:tcPr>
          <w:p w14:paraId="69EB8C37" w14:textId="709BCF70" w:rsidR="006E4511" w:rsidRPr="00663444" w:rsidRDefault="009341F1"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SimSun" w:hint="eastAsia"/>
                <w:b/>
                <w:sz w:val="21"/>
                <w:szCs w:val="21"/>
                <w:lang w:eastAsia="zh-CN"/>
              </w:rPr>
              <w:t>国家</w:t>
            </w:r>
          </w:p>
        </w:tc>
        <w:tc>
          <w:tcPr>
            <w:tcW w:w="1705" w:type="dxa"/>
          </w:tcPr>
          <w:p w14:paraId="0C6F0B47" w14:textId="4285FAD6" w:rsidR="006E4511" w:rsidRPr="00663444" w:rsidRDefault="009341F1"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SimSun" w:hint="eastAsia"/>
                <w:b/>
                <w:sz w:val="21"/>
                <w:szCs w:val="21"/>
                <w:lang w:eastAsia="zh-CN"/>
              </w:rPr>
              <w:t>参与人数</w:t>
            </w:r>
          </w:p>
        </w:tc>
        <w:tc>
          <w:tcPr>
            <w:tcW w:w="1236" w:type="dxa"/>
          </w:tcPr>
          <w:p w14:paraId="1B10487C" w14:textId="28F4B7AA" w:rsidR="006E4511" w:rsidRPr="00663444" w:rsidRDefault="009341F1"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SimSun" w:hint="eastAsia"/>
                <w:b/>
                <w:sz w:val="21"/>
                <w:szCs w:val="21"/>
                <w:lang w:eastAsia="zh-CN"/>
              </w:rPr>
              <w:t>男性</w:t>
            </w:r>
          </w:p>
        </w:tc>
        <w:tc>
          <w:tcPr>
            <w:tcW w:w="1094" w:type="dxa"/>
          </w:tcPr>
          <w:p w14:paraId="5AB97E88" w14:textId="77777777" w:rsidR="006E4511" w:rsidRPr="00663444" w:rsidRDefault="006E4511"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Arial"/>
                <w:b/>
                <w:sz w:val="21"/>
                <w:szCs w:val="21"/>
              </w:rPr>
              <w:t>%</w:t>
            </w:r>
          </w:p>
        </w:tc>
        <w:tc>
          <w:tcPr>
            <w:tcW w:w="1425" w:type="dxa"/>
          </w:tcPr>
          <w:p w14:paraId="19381E2C" w14:textId="4F36B904" w:rsidR="006E4511" w:rsidRPr="00663444" w:rsidRDefault="009341F1"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SimSun" w:hint="eastAsia"/>
                <w:b/>
                <w:sz w:val="21"/>
                <w:szCs w:val="21"/>
                <w:lang w:eastAsia="zh-CN"/>
              </w:rPr>
              <w:t>女性</w:t>
            </w:r>
          </w:p>
        </w:tc>
        <w:tc>
          <w:tcPr>
            <w:tcW w:w="1094" w:type="dxa"/>
          </w:tcPr>
          <w:p w14:paraId="18EA2DA4" w14:textId="77777777" w:rsidR="006E4511" w:rsidRPr="00663444" w:rsidRDefault="006E4511"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Arial"/>
                <w:b/>
                <w:sz w:val="21"/>
                <w:szCs w:val="21"/>
              </w:rPr>
              <w:t>%</w:t>
            </w:r>
          </w:p>
        </w:tc>
      </w:tr>
      <w:tr w:rsidR="006E4511" w:rsidRPr="00785940" w14:paraId="6BFE8DE7" w14:textId="77777777" w:rsidTr="007E13C0">
        <w:tc>
          <w:tcPr>
            <w:tcW w:w="1498" w:type="dxa"/>
          </w:tcPr>
          <w:p w14:paraId="093C681A" w14:textId="0164BA81" w:rsidR="006E4511" w:rsidRPr="00663444" w:rsidRDefault="009341F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SimSun" w:hint="eastAsia"/>
                <w:sz w:val="21"/>
                <w:szCs w:val="21"/>
                <w:lang w:eastAsia="zh-CN"/>
              </w:rPr>
              <w:t>秘鲁</w:t>
            </w:r>
          </w:p>
        </w:tc>
        <w:tc>
          <w:tcPr>
            <w:tcW w:w="1705" w:type="dxa"/>
          </w:tcPr>
          <w:p w14:paraId="6D7268B6"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35</w:t>
            </w:r>
          </w:p>
        </w:tc>
        <w:tc>
          <w:tcPr>
            <w:tcW w:w="1236" w:type="dxa"/>
          </w:tcPr>
          <w:p w14:paraId="592801F5"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25</w:t>
            </w:r>
          </w:p>
        </w:tc>
        <w:tc>
          <w:tcPr>
            <w:tcW w:w="1094" w:type="dxa"/>
          </w:tcPr>
          <w:p w14:paraId="6EDFE6F2"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71%</w:t>
            </w:r>
          </w:p>
        </w:tc>
        <w:tc>
          <w:tcPr>
            <w:tcW w:w="1425" w:type="dxa"/>
          </w:tcPr>
          <w:p w14:paraId="1EABD50A"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10</w:t>
            </w:r>
          </w:p>
        </w:tc>
        <w:tc>
          <w:tcPr>
            <w:tcW w:w="1094" w:type="dxa"/>
          </w:tcPr>
          <w:p w14:paraId="4118B5AD"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29%</w:t>
            </w:r>
          </w:p>
        </w:tc>
      </w:tr>
      <w:tr w:rsidR="006E4511" w:rsidRPr="00785940" w14:paraId="56725C42" w14:textId="77777777" w:rsidTr="007E13C0">
        <w:tc>
          <w:tcPr>
            <w:tcW w:w="1498" w:type="dxa"/>
          </w:tcPr>
          <w:p w14:paraId="1F96D1E1" w14:textId="1053977F" w:rsidR="006E4511" w:rsidRPr="00663444" w:rsidRDefault="009341F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SimSun" w:hint="eastAsia"/>
                <w:sz w:val="21"/>
                <w:szCs w:val="21"/>
                <w:lang w:eastAsia="zh-CN"/>
              </w:rPr>
              <w:t>喀麦隆</w:t>
            </w:r>
          </w:p>
        </w:tc>
        <w:tc>
          <w:tcPr>
            <w:tcW w:w="1705" w:type="dxa"/>
          </w:tcPr>
          <w:p w14:paraId="77FE5B0F"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100</w:t>
            </w:r>
          </w:p>
        </w:tc>
        <w:tc>
          <w:tcPr>
            <w:tcW w:w="1236" w:type="dxa"/>
          </w:tcPr>
          <w:p w14:paraId="73F842BC"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65</w:t>
            </w:r>
          </w:p>
        </w:tc>
        <w:tc>
          <w:tcPr>
            <w:tcW w:w="1094" w:type="dxa"/>
          </w:tcPr>
          <w:p w14:paraId="162522E8"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65%</w:t>
            </w:r>
          </w:p>
        </w:tc>
        <w:tc>
          <w:tcPr>
            <w:tcW w:w="1425" w:type="dxa"/>
          </w:tcPr>
          <w:p w14:paraId="29B8D475"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35</w:t>
            </w:r>
          </w:p>
        </w:tc>
        <w:tc>
          <w:tcPr>
            <w:tcW w:w="1094" w:type="dxa"/>
          </w:tcPr>
          <w:p w14:paraId="32BB4C7E"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35%</w:t>
            </w:r>
          </w:p>
        </w:tc>
      </w:tr>
      <w:tr w:rsidR="006E4511" w:rsidRPr="00785940" w14:paraId="624788E2" w14:textId="77777777" w:rsidTr="007E13C0">
        <w:tc>
          <w:tcPr>
            <w:tcW w:w="1498" w:type="dxa"/>
          </w:tcPr>
          <w:p w14:paraId="7C4A2BAF" w14:textId="71E79231" w:rsidR="006E4511" w:rsidRPr="00663444" w:rsidRDefault="009341F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SimSun" w:hint="eastAsia"/>
                <w:sz w:val="21"/>
                <w:szCs w:val="21"/>
                <w:lang w:eastAsia="zh-CN"/>
              </w:rPr>
              <w:t>马来西亚</w:t>
            </w:r>
          </w:p>
        </w:tc>
        <w:tc>
          <w:tcPr>
            <w:tcW w:w="1705" w:type="dxa"/>
          </w:tcPr>
          <w:p w14:paraId="447AE55D"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21</w:t>
            </w:r>
          </w:p>
        </w:tc>
        <w:tc>
          <w:tcPr>
            <w:tcW w:w="1236" w:type="dxa"/>
          </w:tcPr>
          <w:p w14:paraId="39BE0650"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11</w:t>
            </w:r>
          </w:p>
        </w:tc>
        <w:tc>
          <w:tcPr>
            <w:tcW w:w="1094" w:type="dxa"/>
          </w:tcPr>
          <w:p w14:paraId="4A05099F"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52%</w:t>
            </w:r>
          </w:p>
        </w:tc>
        <w:tc>
          <w:tcPr>
            <w:tcW w:w="1425" w:type="dxa"/>
          </w:tcPr>
          <w:p w14:paraId="3E4EFB71"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10</w:t>
            </w:r>
          </w:p>
        </w:tc>
        <w:tc>
          <w:tcPr>
            <w:tcW w:w="1094" w:type="dxa"/>
          </w:tcPr>
          <w:p w14:paraId="7711005B"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48%</w:t>
            </w:r>
          </w:p>
        </w:tc>
      </w:tr>
      <w:tr w:rsidR="006E4511" w:rsidRPr="00785940" w14:paraId="347AE8DD" w14:textId="77777777" w:rsidTr="007E13C0">
        <w:tc>
          <w:tcPr>
            <w:tcW w:w="1498" w:type="dxa"/>
          </w:tcPr>
          <w:p w14:paraId="6D5B409B" w14:textId="5BE049D6" w:rsidR="006E4511" w:rsidRPr="00663444" w:rsidRDefault="009341F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SimSun" w:hint="eastAsia"/>
                <w:sz w:val="21"/>
                <w:szCs w:val="21"/>
                <w:lang w:eastAsia="zh-CN"/>
              </w:rPr>
              <w:t>摩洛哥</w:t>
            </w:r>
          </w:p>
        </w:tc>
        <w:tc>
          <w:tcPr>
            <w:tcW w:w="1705" w:type="dxa"/>
          </w:tcPr>
          <w:p w14:paraId="60CA79D6"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14</w:t>
            </w:r>
          </w:p>
        </w:tc>
        <w:tc>
          <w:tcPr>
            <w:tcW w:w="1236" w:type="dxa"/>
          </w:tcPr>
          <w:p w14:paraId="52B0E693"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11</w:t>
            </w:r>
          </w:p>
        </w:tc>
        <w:tc>
          <w:tcPr>
            <w:tcW w:w="1094" w:type="dxa"/>
          </w:tcPr>
          <w:p w14:paraId="678A7B74"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79%</w:t>
            </w:r>
          </w:p>
        </w:tc>
        <w:tc>
          <w:tcPr>
            <w:tcW w:w="1425" w:type="dxa"/>
          </w:tcPr>
          <w:p w14:paraId="46AEFA1D"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3</w:t>
            </w:r>
          </w:p>
        </w:tc>
        <w:tc>
          <w:tcPr>
            <w:tcW w:w="1094" w:type="dxa"/>
          </w:tcPr>
          <w:p w14:paraId="41BE16BB" w14:textId="77777777" w:rsidR="006E4511" w:rsidRPr="00663444" w:rsidRDefault="006E4511"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21%</w:t>
            </w:r>
          </w:p>
        </w:tc>
      </w:tr>
      <w:tr w:rsidR="006E4511" w:rsidRPr="00785940" w14:paraId="10847145" w14:textId="77777777" w:rsidTr="007E13C0">
        <w:tc>
          <w:tcPr>
            <w:tcW w:w="1498" w:type="dxa"/>
            <w:shd w:val="clear" w:color="auto" w:fill="DEEAF6" w:themeFill="accent1" w:themeFillTint="33"/>
          </w:tcPr>
          <w:p w14:paraId="6A443376" w14:textId="467D8BDB" w:rsidR="006E4511" w:rsidRPr="00663444" w:rsidRDefault="009341F1" w:rsidP="0009059E">
            <w:pPr>
              <w:pStyle w:val="ListParagraph"/>
              <w:spacing w:line="340" w:lineRule="atLeast"/>
              <w:ind w:left="0"/>
              <w:contextualSpacing w:val="0"/>
              <w:rPr>
                <w:rFonts w:ascii="SimSun" w:eastAsia="SimSun" w:hAnsi="SimSun" w:cs="Arial"/>
                <w:color w:val="000000" w:themeColor="text1"/>
                <w:sz w:val="21"/>
                <w:szCs w:val="21"/>
                <w:lang w:eastAsia="zh-CN"/>
              </w:rPr>
            </w:pPr>
            <w:r w:rsidRPr="00663444">
              <w:rPr>
                <w:rFonts w:ascii="SimSun" w:eastAsia="SimSun" w:hAnsi="SimSun" w:cs="Arial" w:hint="eastAsia"/>
                <w:color w:val="000000" w:themeColor="text1"/>
                <w:sz w:val="21"/>
                <w:szCs w:val="21"/>
                <w:lang w:eastAsia="zh-CN"/>
              </w:rPr>
              <w:t>小计</w:t>
            </w:r>
          </w:p>
        </w:tc>
        <w:tc>
          <w:tcPr>
            <w:tcW w:w="1705" w:type="dxa"/>
            <w:shd w:val="clear" w:color="auto" w:fill="DEEAF6" w:themeFill="accent1" w:themeFillTint="33"/>
          </w:tcPr>
          <w:p w14:paraId="55771327" w14:textId="77777777" w:rsidR="006E4511" w:rsidRPr="00663444" w:rsidRDefault="006E4511" w:rsidP="0009059E">
            <w:pPr>
              <w:pStyle w:val="ListParagraph"/>
              <w:spacing w:line="340" w:lineRule="atLeast"/>
              <w:ind w:left="0"/>
              <w:contextualSpacing w:val="0"/>
              <w:rPr>
                <w:rFonts w:ascii="SimSun" w:eastAsia="SimSun" w:hAnsi="SimSun" w:cs="Arial"/>
                <w:color w:val="000000" w:themeColor="text1"/>
                <w:sz w:val="21"/>
                <w:szCs w:val="21"/>
              </w:rPr>
            </w:pPr>
            <w:r w:rsidRPr="00663444">
              <w:rPr>
                <w:rFonts w:ascii="SimSun" w:eastAsia="SimSun" w:hAnsi="SimSun" w:cs="Arial"/>
                <w:color w:val="000000" w:themeColor="text1"/>
                <w:sz w:val="21"/>
                <w:szCs w:val="21"/>
              </w:rPr>
              <w:t>170</w:t>
            </w:r>
          </w:p>
        </w:tc>
        <w:tc>
          <w:tcPr>
            <w:tcW w:w="1236" w:type="dxa"/>
            <w:shd w:val="clear" w:color="auto" w:fill="DEEAF6" w:themeFill="accent1" w:themeFillTint="33"/>
          </w:tcPr>
          <w:p w14:paraId="54269E7A" w14:textId="77777777" w:rsidR="006E4511" w:rsidRPr="00663444" w:rsidRDefault="006E4511" w:rsidP="0009059E">
            <w:pPr>
              <w:pStyle w:val="ListParagraph"/>
              <w:spacing w:line="340" w:lineRule="atLeast"/>
              <w:ind w:left="0"/>
              <w:contextualSpacing w:val="0"/>
              <w:rPr>
                <w:rFonts w:ascii="SimSun" w:eastAsia="SimSun" w:hAnsi="SimSun" w:cs="Arial"/>
                <w:color w:val="000000" w:themeColor="text1"/>
                <w:sz w:val="21"/>
                <w:szCs w:val="21"/>
              </w:rPr>
            </w:pPr>
            <w:r w:rsidRPr="00663444">
              <w:rPr>
                <w:rFonts w:ascii="SimSun" w:eastAsia="SimSun" w:hAnsi="SimSun" w:cs="Arial"/>
                <w:color w:val="000000" w:themeColor="text1"/>
                <w:sz w:val="21"/>
                <w:szCs w:val="21"/>
              </w:rPr>
              <w:t>112</w:t>
            </w:r>
          </w:p>
        </w:tc>
        <w:tc>
          <w:tcPr>
            <w:tcW w:w="1094" w:type="dxa"/>
            <w:shd w:val="clear" w:color="auto" w:fill="DEEAF6" w:themeFill="accent1" w:themeFillTint="33"/>
          </w:tcPr>
          <w:p w14:paraId="689A89F5" w14:textId="77777777" w:rsidR="006E4511" w:rsidRPr="00663444" w:rsidRDefault="006E4511" w:rsidP="0009059E">
            <w:pPr>
              <w:pStyle w:val="ListParagraph"/>
              <w:spacing w:line="340" w:lineRule="atLeast"/>
              <w:ind w:left="0"/>
              <w:contextualSpacing w:val="0"/>
              <w:rPr>
                <w:rFonts w:ascii="SimSun" w:eastAsia="SimSun" w:hAnsi="SimSun" w:cs="Arial"/>
                <w:color w:val="000000" w:themeColor="text1"/>
                <w:sz w:val="21"/>
                <w:szCs w:val="21"/>
              </w:rPr>
            </w:pPr>
            <w:r w:rsidRPr="00663444">
              <w:rPr>
                <w:rFonts w:ascii="SimSun" w:eastAsia="SimSun" w:hAnsi="SimSun" w:cs="Arial"/>
                <w:color w:val="000000" w:themeColor="text1"/>
                <w:sz w:val="21"/>
                <w:szCs w:val="21"/>
              </w:rPr>
              <w:t>66%</w:t>
            </w:r>
          </w:p>
        </w:tc>
        <w:tc>
          <w:tcPr>
            <w:tcW w:w="1425" w:type="dxa"/>
            <w:shd w:val="clear" w:color="auto" w:fill="DEEAF6" w:themeFill="accent1" w:themeFillTint="33"/>
          </w:tcPr>
          <w:p w14:paraId="0BAB5B77" w14:textId="77777777" w:rsidR="006E4511" w:rsidRPr="00663444" w:rsidRDefault="006E4511" w:rsidP="0009059E">
            <w:pPr>
              <w:pStyle w:val="ListParagraph"/>
              <w:spacing w:line="340" w:lineRule="atLeast"/>
              <w:ind w:left="0"/>
              <w:contextualSpacing w:val="0"/>
              <w:rPr>
                <w:rFonts w:ascii="SimSun" w:eastAsia="SimSun" w:hAnsi="SimSun" w:cs="Arial"/>
                <w:color w:val="000000" w:themeColor="text1"/>
                <w:sz w:val="21"/>
                <w:szCs w:val="21"/>
              </w:rPr>
            </w:pPr>
            <w:r w:rsidRPr="00663444">
              <w:rPr>
                <w:rFonts w:ascii="SimSun" w:eastAsia="SimSun" w:hAnsi="SimSun" w:cs="Arial"/>
                <w:color w:val="000000" w:themeColor="text1"/>
                <w:sz w:val="21"/>
                <w:szCs w:val="21"/>
              </w:rPr>
              <w:t>58</w:t>
            </w:r>
          </w:p>
        </w:tc>
        <w:tc>
          <w:tcPr>
            <w:tcW w:w="1094" w:type="dxa"/>
            <w:shd w:val="clear" w:color="auto" w:fill="DEEAF6" w:themeFill="accent1" w:themeFillTint="33"/>
          </w:tcPr>
          <w:p w14:paraId="47E0A771" w14:textId="77777777" w:rsidR="006E4511" w:rsidRPr="00663444" w:rsidRDefault="006E4511" w:rsidP="0009059E">
            <w:pPr>
              <w:pStyle w:val="ListParagraph"/>
              <w:spacing w:line="340" w:lineRule="atLeast"/>
              <w:ind w:left="0"/>
              <w:contextualSpacing w:val="0"/>
              <w:rPr>
                <w:rFonts w:ascii="SimSun" w:eastAsia="SimSun" w:hAnsi="SimSun" w:cs="Arial"/>
                <w:color w:val="000000" w:themeColor="text1"/>
                <w:sz w:val="21"/>
                <w:szCs w:val="21"/>
              </w:rPr>
            </w:pPr>
            <w:r w:rsidRPr="00663444">
              <w:rPr>
                <w:rFonts w:ascii="SimSun" w:eastAsia="SimSun" w:hAnsi="SimSun" w:cs="Arial"/>
                <w:color w:val="000000" w:themeColor="text1"/>
                <w:sz w:val="21"/>
                <w:szCs w:val="21"/>
              </w:rPr>
              <w:t>34%</w:t>
            </w:r>
          </w:p>
        </w:tc>
      </w:tr>
    </w:tbl>
    <w:p w14:paraId="729A456F" w14:textId="5E855326" w:rsidR="002105F6" w:rsidRPr="002105F6" w:rsidRDefault="002105F6" w:rsidP="0009059E">
      <w:pPr>
        <w:spacing w:afterLines="50" w:after="120" w:line="340" w:lineRule="atLeast"/>
        <w:ind w:left="432"/>
        <w:rPr>
          <w:rFonts w:eastAsia="Times New Roman"/>
          <w:szCs w:val="22"/>
          <w:lang w:eastAsia="en-US"/>
        </w:rPr>
      </w:pPr>
    </w:p>
    <w:tbl>
      <w:tblPr>
        <w:tblStyle w:val="TableGrid"/>
        <w:tblW w:w="0" w:type="auto"/>
        <w:tblInd w:w="720" w:type="dxa"/>
        <w:tblLook w:val="04A0" w:firstRow="1" w:lastRow="0" w:firstColumn="1" w:lastColumn="0" w:noHBand="0" w:noVBand="1"/>
        <w:tblCaption w:val="表6——知识产权和美食旅游业国家研讨会"/>
        <w:tblDescription w:val="Table 6 – National Seminars on IP and Gastronomic Tourism"/>
      </w:tblPr>
      <w:tblGrid>
        <w:gridCol w:w="1497"/>
        <w:gridCol w:w="1706"/>
        <w:gridCol w:w="1238"/>
        <w:gridCol w:w="1092"/>
        <w:gridCol w:w="1427"/>
        <w:gridCol w:w="1092"/>
      </w:tblGrid>
      <w:tr w:rsidR="00A5751A" w:rsidRPr="00785940" w14:paraId="7DCE724B" w14:textId="77777777" w:rsidTr="00E36DE8">
        <w:trPr>
          <w:tblHeader/>
        </w:trPr>
        <w:tc>
          <w:tcPr>
            <w:tcW w:w="8052" w:type="dxa"/>
            <w:gridSpan w:val="6"/>
          </w:tcPr>
          <w:p w14:paraId="6A4F431C" w14:textId="48488C14" w:rsidR="00A5751A" w:rsidRPr="00775D47" w:rsidRDefault="00753074" w:rsidP="0009059E">
            <w:pPr>
              <w:pStyle w:val="ListParagraph"/>
              <w:spacing w:line="340" w:lineRule="atLeast"/>
              <w:ind w:left="0"/>
              <w:contextualSpacing w:val="0"/>
              <w:rPr>
                <w:rFonts w:cs="Arial"/>
                <w:b/>
                <w:lang w:eastAsia="zh-CN"/>
              </w:rPr>
            </w:pPr>
            <w:r w:rsidRPr="009E4BAB">
              <w:rPr>
                <w:rFonts w:ascii="KaiTi" w:eastAsia="KaiTi" w:hAnsi="KaiTi" w:hint="eastAsia"/>
                <w:b/>
                <w:iCs/>
                <w:sz w:val="21"/>
                <w:lang w:val="en-GB" w:eastAsia="zh-CN"/>
              </w:rPr>
              <w:t>表</w:t>
            </w:r>
            <w:r w:rsidR="008E7BAA" w:rsidRPr="009E4BAB">
              <w:rPr>
                <w:rFonts w:ascii="KaiTi" w:eastAsia="KaiTi" w:hAnsi="KaiTi" w:hint="eastAsia"/>
                <w:b/>
                <w:iCs/>
                <w:sz w:val="21"/>
                <w:lang w:val="en-GB" w:eastAsia="zh-CN"/>
              </w:rPr>
              <w:t>6</w:t>
            </w:r>
            <w:r w:rsidRPr="009E4BAB">
              <w:rPr>
                <w:rFonts w:ascii="KaiTi" w:eastAsia="KaiTi" w:hAnsi="KaiTi" w:hint="eastAsia"/>
                <w:b/>
                <w:iCs/>
                <w:sz w:val="21"/>
                <w:lang w:val="en-GB" w:eastAsia="zh-CN"/>
              </w:rPr>
              <w:t>——</w:t>
            </w:r>
            <w:r w:rsidR="008E7BAA" w:rsidRPr="009E4BAB">
              <w:rPr>
                <w:rFonts w:ascii="KaiTi" w:eastAsia="KaiTi" w:hAnsi="KaiTi" w:hint="eastAsia"/>
                <w:b/>
                <w:iCs/>
                <w:sz w:val="21"/>
                <w:lang w:val="en-GB" w:eastAsia="zh-CN"/>
              </w:rPr>
              <w:t>知识产权和美食旅游业国家研讨会</w:t>
            </w:r>
          </w:p>
        </w:tc>
      </w:tr>
      <w:tr w:rsidR="00A859B6" w:rsidRPr="00785940" w14:paraId="40D76326" w14:textId="77777777" w:rsidTr="007E13C0">
        <w:tc>
          <w:tcPr>
            <w:tcW w:w="1497" w:type="dxa"/>
          </w:tcPr>
          <w:p w14:paraId="7403A160" w14:textId="2BA04876" w:rsidR="00A859B6" w:rsidRPr="00663444" w:rsidRDefault="00A859B6"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SimSun" w:hint="eastAsia"/>
                <w:b/>
                <w:sz w:val="21"/>
                <w:szCs w:val="21"/>
                <w:lang w:eastAsia="zh-CN"/>
              </w:rPr>
              <w:t>国家</w:t>
            </w:r>
          </w:p>
        </w:tc>
        <w:tc>
          <w:tcPr>
            <w:tcW w:w="1706" w:type="dxa"/>
          </w:tcPr>
          <w:p w14:paraId="4A52E313" w14:textId="3ECE7A4F" w:rsidR="00A859B6" w:rsidRPr="00663444" w:rsidRDefault="00A859B6"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SimSun" w:hint="eastAsia"/>
                <w:b/>
                <w:sz w:val="21"/>
                <w:szCs w:val="21"/>
                <w:lang w:eastAsia="zh-CN"/>
              </w:rPr>
              <w:t>参与人数</w:t>
            </w:r>
          </w:p>
        </w:tc>
        <w:tc>
          <w:tcPr>
            <w:tcW w:w="1238" w:type="dxa"/>
          </w:tcPr>
          <w:p w14:paraId="68DE2BD6" w14:textId="6063FC97" w:rsidR="00A859B6" w:rsidRPr="00663444" w:rsidRDefault="00A859B6"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SimSun" w:hint="eastAsia"/>
                <w:b/>
                <w:sz w:val="21"/>
                <w:szCs w:val="21"/>
                <w:lang w:eastAsia="zh-CN"/>
              </w:rPr>
              <w:t>男性</w:t>
            </w:r>
          </w:p>
        </w:tc>
        <w:tc>
          <w:tcPr>
            <w:tcW w:w="1092" w:type="dxa"/>
          </w:tcPr>
          <w:p w14:paraId="2E44AC13" w14:textId="43C9D1C0" w:rsidR="00A859B6" w:rsidRPr="00663444" w:rsidRDefault="00A859B6"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Arial"/>
                <w:b/>
                <w:sz w:val="21"/>
                <w:szCs w:val="21"/>
              </w:rPr>
              <w:t>%</w:t>
            </w:r>
          </w:p>
        </w:tc>
        <w:tc>
          <w:tcPr>
            <w:tcW w:w="1427" w:type="dxa"/>
          </w:tcPr>
          <w:p w14:paraId="1B8A2DFF" w14:textId="508138CD" w:rsidR="00A859B6" w:rsidRPr="00663444" w:rsidRDefault="00A859B6"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SimSun" w:hint="eastAsia"/>
                <w:b/>
                <w:sz w:val="21"/>
                <w:szCs w:val="21"/>
                <w:lang w:eastAsia="zh-CN"/>
              </w:rPr>
              <w:t>女性</w:t>
            </w:r>
          </w:p>
        </w:tc>
        <w:tc>
          <w:tcPr>
            <w:tcW w:w="1092" w:type="dxa"/>
          </w:tcPr>
          <w:p w14:paraId="1F1341FE" w14:textId="550F949D" w:rsidR="00A859B6" w:rsidRPr="00663444" w:rsidRDefault="00A859B6"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Arial"/>
                <w:b/>
                <w:sz w:val="21"/>
                <w:szCs w:val="21"/>
              </w:rPr>
              <w:t>%</w:t>
            </w:r>
          </w:p>
        </w:tc>
      </w:tr>
      <w:tr w:rsidR="00A859B6" w:rsidRPr="00785940" w14:paraId="246BFAB2" w14:textId="77777777" w:rsidTr="007E13C0">
        <w:tc>
          <w:tcPr>
            <w:tcW w:w="1497" w:type="dxa"/>
          </w:tcPr>
          <w:p w14:paraId="22037349" w14:textId="4A22706D"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SimSun" w:hint="eastAsia"/>
                <w:sz w:val="21"/>
                <w:szCs w:val="21"/>
                <w:lang w:eastAsia="zh-CN"/>
              </w:rPr>
              <w:t>秘鲁</w:t>
            </w:r>
          </w:p>
        </w:tc>
        <w:tc>
          <w:tcPr>
            <w:tcW w:w="1706" w:type="dxa"/>
          </w:tcPr>
          <w:p w14:paraId="796A801F"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204</w:t>
            </w:r>
          </w:p>
        </w:tc>
        <w:tc>
          <w:tcPr>
            <w:tcW w:w="1238" w:type="dxa"/>
          </w:tcPr>
          <w:p w14:paraId="05C225D8"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77</w:t>
            </w:r>
          </w:p>
        </w:tc>
        <w:tc>
          <w:tcPr>
            <w:tcW w:w="1092" w:type="dxa"/>
          </w:tcPr>
          <w:p w14:paraId="04327742"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38%</w:t>
            </w:r>
          </w:p>
        </w:tc>
        <w:tc>
          <w:tcPr>
            <w:tcW w:w="1427" w:type="dxa"/>
          </w:tcPr>
          <w:p w14:paraId="1F15E3C3"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127</w:t>
            </w:r>
          </w:p>
        </w:tc>
        <w:tc>
          <w:tcPr>
            <w:tcW w:w="1092" w:type="dxa"/>
          </w:tcPr>
          <w:p w14:paraId="25CF7FF1"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62%</w:t>
            </w:r>
          </w:p>
        </w:tc>
      </w:tr>
      <w:tr w:rsidR="00A859B6" w:rsidRPr="00785940" w14:paraId="620C7922" w14:textId="77777777" w:rsidTr="007E13C0">
        <w:tc>
          <w:tcPr>
            <w:tcW w:w="1497" w:type="dxa"/>
          </w:tcPr>
          <w:p w14:paraId="5D7D56B4" w14:textId="7E00BF9C"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SimSun" w:hint="eastAsia"/>
                <w:sz w:val="21"/>
                <w:szCs w:val="21"/>
                <w:lang w:eastAsia="zh-CN"/>
              </w:rPr>
              <w:t>喀麦隆</w:t>
            </w:r>
          </w:p>
        </w:tc>
        <w:tc>
          <w:tcPr>
            <w:tcW w:w="1706" w:type="dxa"/>
          </w:tcPr>
          <w:p w14:paraId="2C7421A4"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151</w:t>
            </w:r>
          </w:p>
        </w:tc>
        <w:tc>
          <w:tcPr>
            <w:tcW w:w="1238" w:type="dxa"/>
          </w:tcPr>
          <w:p w14:paraId="7E3B59C8"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101</w:t>
            </w:r>
          </w:p>
        </w:tc>
        <w:tc>
          <w:tcPr>
            <w:tcW w:w="1092" w:type="dxa"/>
          </w:tcPr>
          <w:p w14:paraId="45F03941"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67%</w:t>
            </w:r>
          </w:p>
        </w:tc>
        <w:tc>
          <w:tcPr>
            <w:tcW w:w="1427" w:type="dxa"/>
          </w:tcPr>
          <w:p w14:paraId="2BD14629"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50</w:t>
            </w:r>
          </w:p>
        </w:tc>
        <w:tc>
          <w:tcPr>
            <w:tcW w:w="1092" w:type="dxa"/>
          </w:tcPr>
          <w:p w14:paraId="167D5AAE"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33%</w:t>
            </w:r>
          </w:p>
        </w:tc>
      </w:tr>
      <w:tr w:rsidR="00A859B6" w:rsidRPr="00785940" w14:paraId="08927163" w14:textId="77777777" w:rsidTr="007E13C0">
        <w:tc>
          <w:tcPr>
            <w:tcW w:w="1497" w:type="dxa"/>
          </w:tcPr>
          <w:p w14:paraId="139008D6" w14:textId="5BDC277F"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SimSun" w:hint="eastAsia"/>
                <w:sz w:val="21"/>
                <w:szCs w:val="21"/>
                <w:lang w:eastAsia="zh-CN"/>
              </w:rPr>
              <w:t>马来西亚</w:t>
            </w:r>
          </w:p>
        </w:tc>
        <w:tc>
          <w:tcPr>
            <w:tcW w:w="1706" w:type="dxa"/>
          </w:tcPr>
          <w:p w14:paraId="17AFBA68"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62</w:t>
            </w:r>
          </w:p>
        </w:tc>
        <w:tc>
          <w:tcPr>
            <w:tcW w:w="1238" w:type="dxa"/>
          </w:tcPr>
          <w:p w14:paraId="4B8EF841"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25</w:t>
            </w:r>
          </w:p>
        </w:tc>
        <w:tc>
          <w:tcPr>
            <w:tcW w:w="1092" w:type="dxa"/>
          </w:tcPr>
          <w:p w14:paraId="46D6B299"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40%</w:t>
            </w:r>
          </w:p>
        </w:tc>
        <w:tc>
          <w:tcPr>
            <w:tcW w:w="1427" w:type="dxa"/>
          </w:tcPr>
          <w:p w14:paraId="358E8162"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37</w:t>
            </w:r>
          </w:p>
        </w:tc>
        <w:tc>
          <w:tcPr>
            <w:tcW w:w="1092" w:type="dxa"/>
          </w:tcPr>
          <w:p w14:paraId="3706525C"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60%</w:t>
            </w:r>
          </w:p>
        </w:tc>
      </w:tr>
      <w:tr w:rsidR="00A859B6" w:rsidRPr="00785940" w14:paraId="3A88F7AC" w14:textId="77777777" w:rsidTr="007E13C0">
        <w:tc>
          <w:tcPr>
            <w:tcW w:w="1497" w:type="dxa"/>
          </w:tcPr>
          <w:p w14:paraId="75148DE5" w14:textId="76DD75EF"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SimSun" w:hint="eastAsia"/>
                <w:sz w:val="21"/>
                <w:szCs w:val="21"/>
                <w:lang w:eastAsia="zh-CN"/>
              </w:rPr>
              <w:t>摩洛哥</w:t>
            </w:r>
          </w:p>
        </w:tc>
        <w:tc>
          <w:tcPr>
            <w:tcW w:w="1706" w:type="dxa"/>
          </w:tcPr>
          <w:p w14:paraId="30948D78"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46</w:t>
            </w:r>
          </w:p>
        </w:tc>
        <w:tc>
          <w:tcPr>
            <w:tcW w:w="1238" w:type="dxa"/>
          </w:tcPr>
          <w:p w14:paraId="4E03F10F"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33</w:t>
            </w:r>
          </w:p>
        </w:tc>
        <w:tc>
          <w:tcPr>
            <w:tcW w:w="1092" w:type="dxa"/>
          </w:tcPr>
          <w:p w14:paraId="0843BCB2"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72%</w:t>
            </w:r>
          </w:p>
        </w:tc>
        <w:tc>
          <w:tcPr>
            <w:tcW w:w="1427" w:type="dxa"/>
          </w:tcPr>
          <w:p w14:paraId="29AAAFE3"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13</w:t>
            </w:r>
          </w:p>
        </w:tc>
        <w:tc>
          <w:tcPr>
            <w:tcW w:w="1092" w:type="dxa"/>
          </w:tcPr>
          <w:p w14:paraId="142A6C49"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28%</w:t>
            </w:r>
          </w:p>
        </w:tc>
      </w:tr>
      <w:tr w:rsidR="00A859B6" w:rsidRPr="00785940" w14:paraId="6223B219" w14:textId="77777777" w:rsidTr="007E13C0">
        <w:tc>
          <w:tcPr>
            <w:tcW w:w="1497" w:type="dxa"/>
            <w:shd w:val="clear" w:color="auto" w:fill="DEEAF6" w:themeFill="accent1" w:themeFillTint="33"/>
          </w:tcPr>
          <w:p w14:paraId="33926271" w14:textId="5523958E" w:rsidR="00A859B6" w:rsidRPr="00663444" w:rsidRDefault="00A859B6" w:rsidP="0009059E">
            <w:pPr>
              <w:pStyle w:val="ListParagraph"/>
              <w:spacing w:line="340" w:lineRule="atLeast"/>
              <w:ind w:left="0"/>
              <w:contextualSpacing w:val="0"/>
              <w:rPr>
                <w:rFonts w:ascii="SimSun" w:eastAsia="SimSun" w:hAnsi="SimSun" w:cs="Arial"/>
                <w:sz w:val="21"/>
                <w:szCs w:val="21"/>
                <w:lang w:eastAsia="zh-CN"/>
              </w:rPr>
            </w:pPr>
            <w:r w:rsidRPr="00663444">
              <w:rPr>
                <w:rFonts w:ascii="SimSun" w:eastAsia="SimSun" w:hAnsi="SimSun" w:cs="Arial" w:hint="eastAsia"/>
                <w:color w:val="000000" w:themeColor="text1"/>
                <w:sz w:val="21"/>
                <w:szCs w:val="21"/>
                <w:lang w:eastAsia="zh-CN"/>
              </w:rPr>
              <w:t>小计</w:t>
            </w:r>
          </w:p>
        </w:tc>
        <w:tc>
          <w:tcPr>
            <w:tcW w:w="1706" w:type="dxa"/>
            <w:shd w:val="clear" w:color="auto" w:fill="DEEAF6" w:themeFill="accent1" w:themeFillTint="33"/>
          </w:tcPr>
          <w:p w14:paraId="11D7648B"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463</w:t>
            </w:r>
          </w:p>
        </w:tc>
        <w:tc>
          <w:tcPr>
            <w:tcW w:w="1238" w:type="dxa"/>
            <w:shd w:val="clear" w:color="auto" w:fill="DEEAF6" w:themeFill="accent1" w:themeFillTint="33"/>
          </w:tcPr>
          <w:p w14:paraId="0F38D3A8"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236</w:t>
            </w:r>
          </w:p>
        </w:tc>
        <w:tc>
          <w:tcPr>
            <w:tcW w:w="1092" w:type="dxa"/>
            <w:shd w:val="clear" w:color="auto" w:fill="DEEAF6" w:themeFill="accent1" w:themeFillTint="33"/>
          </w:tcPr>
          <w:p w14:paraId="121C9F7D"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51%</w:t>
            </w:r>
          </w:p>
        </w:tc>
        <w:tc>
          <w:tcPr>
            <w:tcW w:w="1427" w:type="dxa"/>
            <w:shd w:val="clear" w:color="auto" w:fill="DEEAF6" w:themeFill="accent1" w:themeFillTint="33"/>
          </w:tcPr>
          <w:p w14:paraId="6F1F2E83"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227</w:t>
            </w:r>
          </w:p>
        </w:tc>
        <w:tc>
          <w:tcPr>
            <w:tcW w:w="1092" w:type="dxa"/>
            <w:shd w:val="clear" w:color="auto" w:fill="DEEAF6" w:themeFill="accent1" w:themeFillTint="33"/>
          </w:tcPr>
          <w:p w14:paraId="1A4848F5"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49%</w:t>
            </w:r>
          </w:p>
        </w:tc>
      </w:tr>
    </w:tbl>
    <w:p w14:paraId="63F848D4" w14:textId="77777777" w:rsidR="0009059E" w:rsidRDefault="0009059E">
      <w:pPr>
        <w:rPr>
          <w:rFonts w:eastAsia="Times New Roman"/>
          <w:szCs w:val="22"/>
          <w:lang w:eastAsia="en-US"/>
        </w:rPr>
      </w:pPr>
      <w:r>
        <w:rPr>
          <w:rFonts w:eastAsia="Times New Roman"/>
          <w:szCs w:val="22"/>
          <w:lang w:eastAsia="en-US"/>
        </w:rPr>
        <w:br w:type="page"/>
      </w:r>
    </w:p>
    <w:tbl>
      <w:tblPr>
        <w:tblStyle w:val="TableGrid"/>
        <w:tblW w:w="0" w:type="auto"/>
        <w:tblInd w:w="715" w:type="dxa"/>
        <w:tblLook w:val="04A0" w:firstRow="1" w:lastRow="0" w:firstColumn="1" w:lastColumn="0" w:noHBand="0" w:noVBand="1"/>
        <w:tblCaption w:val="表7——总体参与情况（圆桌讨论和国家研讨会）"/>
        <w:tblDescription w:val="Table 7 – Total Participation (Round Tables and National Seminars)"/>
      </w:tblPr>
      <w:tblGrid>
        <w:gridCol w:w="1358"/>
        <w:gridCol w:w="1823"/>
        <w:gridCol w:w="1263"/>
        <w:gridCol w:w="1084"/>
        <w:gridCol w:w="1445"/>
        <w:gridCol w:w="1084"/>
      </w:tblGrid>
      <w:tr w:rsidR="00A5751A" w:rsidRPr="00785940" w14:paraId="48FC81D9" w14:textId="77777777" w:rsidTr="00E36DE8">
        <w:trPr>
          <w:tblHeader/>
        </w:trPr>
        <w:tc>
          <w:tcPr>
            <w:tcW w:w="8057" w:type="dxa"/>
            <w:gridSpan w:val="6"/>
          </w:tcPr>
          <w:p w14:paraId="2A1028DD" w14:textId="0934C3CF" w:rsidR="00A5751A" w:rsidRPr="00785940" w:rsidRDefault="00753074" w:rsidP="0009059E">
            <w:pPr>
              <w:pStyle w:val="ListParagraph"/>
              <w:spacing w:line="340" w:lineRule="atLeast"/>
              <w:ind w:left="0"/>
              <w:contextualSpacing w:val="0"/>
              <w:rPr>
                <w:rFonts w:cs="Arial"/>
                <w:b/>
                <w:lang w:eastAsia="zh-CN"/>
              </w:rPr>
            </w:pPr>
            <w:r w:rsidRPr="009E4BAB">
              <w:rPr>
                <w:rFonts w:ascii="KaiTi" w:eastAsia="KaiTi" w:hAnsi="KaiTi" w:hint="eastAsia"/>
                <w:b/>
                <w:iCs/>
                <w:sz w:val="21"/>
                <w:lang w:val="en-GB" w:eastAsia="zh-CN"/>
              </w:rPr>
              <w:t>表</w:t>
            </w:r>
            <w:r w:rsidR="008E7BAA" w:rsidRPr="009E4BAB">
              <w:rPr>
                <w:rFonts w:ascii="KaiTi" w:eastAsia="KaiTi" w:hAnsi="KaiTi" w:hint="eastAsia"/>
                <w:b/>
                <w:iCs/>
                <w:sz w:val="21"/>
                <w:lang w:val="en-GB" w:eastAsia="zh-CN"/>
              </w:rPr>
              <w:t>7</w:t>
            </w:r>
            <w:r w:rsidRPr="009E4BAB">
              <w:rPr>
                <w:rFonts w:ascii="KaiTi" w:eastAsia="KaiTi" w:hAnsi="KaiTi" w:hint="eastAsia"/>
                <w:b/>
                <w:iCs/>
                <w:sz w:val="21"/>
                <w:lang w:val="en-GB" w:eastAsia="zh-CN"/>
              </w:rPr>
              <w:t>——</w:t>
            </w:r>
            <w:r w:rsidR="008E7BAA" w:rsidRPr="009E4BAB">
              <w:rPr>
                <w:rFonts w:ascii="KaiTi" w:eastAsia="KaiTi" w:hAnsi="KaiTi" w:hint="eastAsia"/>
                <w:b/>
                <w:iCs/>
                <w:sz w:val="21"/>
                <w:lang w:val="en-GB" w:eastAsia="zh-CN"/>
              </w:rPr>
              <w:t>总体参与情况（圆桌讨论和国家研讨会）</w:t>
            </w:r>
          </w:p>
        </w:tc>
      </w:tr>
      <w:tr w:rsidR="00A859B6" w:rsidRPr="00785940" w14:paraId="0D28CCEB" w14:textId="77777777" w:rsidTr="007E13C0">
        <w:tc>
          <w:tcPr>
            <w:tcW w:w="1358" w:type="dxa"/>
          </w:tcPr>
          <w:p w14:paraId="1A0E3A53" w14:textId="68309334" w:rsidR="00A859B6" w:rsidRPr="00663444" w:rsidRDefault="00A859B6"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SimSun" w:hint="eastAsia"/>
                <w:b/>
                <w:sz w:val="21"/>
                <w:szCs w:val="21"/>
                <w:lang w:eastAsia="zh-CN"/>
              </w:rPr>
              <w:t>国家</w:t>
            </w:r>
          </w:p>
        </w:tc>
        <w:tc>
          <w:tcPr>
            <w:tcW w:w="1823" w:type="dxa"/>
          </w:tcPr>
          <w:p w14:paraId="2EE0497C" w14:textId="3F49DAC8" w:rsidR="00A859B6" w:rsidRPr="00663444" w:rsidRDefault="00A859B6"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SimSun" w:hint="eastAsia"/>
                <w:b/>
                <w:sz w:val="21"/>
                <w:szCs w:val="21"/>
                <w:lang w:eastAsia="zh-CN"/>
              </w:rPr>
              <w:t>参与总人数</w:t>
            </w:r>
          </w:p>
        </w:tc>
        <w:tc>
          <w:tcPr>
            <w:tcW w:w="1263" w:type="dxa"/>
          </w:tcPr>
          <w:p w14:paraId="6D6FF0E3" w14:textId="31A6D5BC" w:rsidR="00A859B6" w:rsidRPr="00663444" w:rsidRDefault="00A859B6"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SimSun" w:hint="eastAsia"/>
                <w:b/>
                <w:sz w:val="21"/>
                <w:szCs w:val="21"/>
                <w:lang w:eastAsia="zh-CN"/>
              </w:rPr>
              <w:t>男性</w:t>
            </w:r>
          </w:p>
        </w:tc>
        <w:tc>
          <w:tcPr>
            <w:tcW w:w="1084" w:type="dxa"/>
          </w:tcPr>
          <w:p w14:paraId="7A79224E" w14:textId="1EA0637B" w:rsidR="00A859B6" w:rsidRPr="00663444" w:rsidRDefault="00A859B6"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Arial"/>
                <w:b/>
                <w:sz w:val="21"/>
                <w:szCs w:val="21"/>
              </w:rPr>
              <w:t>%</w:t>
            </w:r>
          </w:p>
        </w:tc>
        <w:tc>
          <w:tcPr>
            <w:tcW w:w="1445" w:type="dxa"/>
          </w:tcPr>
          <w:p w14:paraId="142615A1" w14:textId="681C786D" w:rsidR="00A859B6" w:rsidRPr="00663444" w:rsidRDefault="00A859B6"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SimSun" w:hint="eastAsia"/>
                <w:b/>
                <w:sz w:val="21"/>
                <w:szCs w:val="21"/>
                <w:lang w:eastAsia="zh-CN"/>
              </w:rPr>
              <w:t>女性</w:t>
            </w:r>
          </w:p>
        </w:tc>
        <w:tc>
          <w:tcPr>
            <w:tcW w:w="1084" w:type="dxa"/>
          </w:tcPr>
          <w:p w14:paraId="14188EBE" w14:textId="15281F6A" w:rsidR="00A859B6" w:rsidRPr="00663444" w:rsidRDefault="00A859B6" w:rsidP="0009059E">
            <w:pPr>
              <w:pStyle w:val="ListParagraph"/>
              <w:spacing w:line="340" w:lineRule="atLeast"/>
              <w:ind w:left="0"/>
              <w:contextualSpacing w:val="0"/>
              <w:rPr>
                <w:rFonts w:ascii="SimSun" w:eastAsia="SimSun" w:hAnsi="SimSun" w:cs="Arial"/>
                <w:b/>
                <w:sz w:val="21"/>
                <w:szCs w:val="21"/>
              </w:rPr>
            </w:pPr>
            <w:r w:rsidRPr="00663444">
              <w:rPr>
                <w:rFonts w:ascii="SimSun" w:eastAsia="SimSun" w:hAnsi="SimSun" w:cs="Arial"/>
                <w:b/>
                <w:sz w:val="21"/>
                <w:szCs w:val="21"/>
              </w:rPr>
              <w:t>%</w:t>
            </w:r>
          </w:p>
        </w:tc>
      </w:tr>
      <w:tr w:rsidR="00A859B6" w:rsidRPr="00785940" w14:paraId="03D3662B" w14:textId="77777777" w:rsidTr="007E13C0">
        <w:tc>
          <w:tcPr>
            <w:tcW w:w="1358" w:type="dxa"/>
          </w:tcPr>
          <w:p w14:paraId="714A0831" w14:textId="5E50E110"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SimSun" w:hint="eastAsia"/>
                <w:sz w:val="21"/>
                <w:szCs w:val="21"/>
                <w:lang w:eastAsia="zh-CN"/>
              </w:rPr>
              <w:t>秘鲁</w:t>
            </w:r>
          </w:p>
        </w:tc>
        <w:tc>
          <w:tcPr>
            <w:tcW w:w="1823" w:type="dxa"/>
          </w:tcPr>
          <w:p w14:paraId="4029422D"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239</w:t>
            </w:r>
          </w:p>
        </w:tc>
        <w:tc>
          <w:tcPr>
            <w:tcW w:w="1263" w:type="dxa"/>
          </w:tcPr>
          <w:p w14:paraId="09DC944A"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102</w:t>
            </w:r>
          </w:p>
        </w:tc>
        <w:tc>
          <w:tcPr>
            <w:tcW w:w="1084" w:type="dxa"/>
          </w:tcPr>
          <w:p w14:paraId="6E31897C"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43%</w:t>
            </w:r>
          </w:p>
        </w:tc>
        <w:tc>
          <w:tcPr>
            <w:tcW w:w="1445" w:type="dxa"/>
          </w:tcPr>
          <w:p w14:paraId="7D74597F"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137</w:t>
            </w:r>
          </w:p>
        </w:tc>
        <w:tc>
          <w:tcPr>
            <w:tcW w:w="1084" w:type="dxa"/>
          </w:tcPr>
          <w:p w14:paraId="739A5C4A"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57%</w:t>
            </w:r>
          </w:p>
        </w:tc>
      </w:tr>
      <w:tr w:rsidR="00A859B6" w:rsidRPr="00785940" w14:paraId="517C0C40" w14:textId="77777777" w:rsidTr="007E13C0">
        <w:tc>
          <w:tcPr>
            <w:tcW w:w="1358" w:type="dxa"/>
          </w:tcPr>
          <w:p w14:paraId="600326A8" w14:textId="589E4232"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SimSun" w:hint="eastAsia"/>
                <w:sz w:val="21"/>
                <w:szCs w:val="21"/>
                <w:lang w:eastAsia="zh-CN"/>
              </w:rPr>
              <w:t>喀麦隆</w:t>
            </w:r>
          </w:p>
        </w:tc>
        <w:tc>
          <w:tcPr>
            <w:tcW w:w="1823" w:type="dxa"/>
          </w:tcPr>
          <w:p w14:paraId="73EEED38"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251</w:t>
            </w:r>
          </w:p>
        </w:tc>
        <w:tc>
          <w:tcPr>
            <w:tcW w:w="1263" w:type="dxa"/>
          </w:tcPr>
          <w:p w14:paraId="300F76A7"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166</w:t>
            </w:r>
          </w:p>
        </w:tc>
        <w:tc>
          <w:tcPr>
            <w:tcW w:w="1084" w:type="dxa"/>
          </w:tcPr>
          <w:p w14:paraId="5C47C181"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66%</w:t>
            </w:r>
          </w:p>
        </w:tc>
        <w:tc>
          <w:tcPr>
            <w:tcW w:w="1445" w:type="dxa"/>
          </w:tcPr>
          <w:p w14:paraId="47D74DBA"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85</w:t>
            </w:r>
          </w:p>
        </w:tc>
        <w:tc>
          <w:tcPr>
            <w:tcW w:w="1084" w:type="dxa"/>
          </w:tcPr>
          <w:p w14:paraId="29CDA693"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34%</w:t>
            </w:r>
          </w:p>
        </w:tc>
      </w:tr>
      <w:tr w:rsidR="00A859B6" w:rsidRPr="00785940" w14:paraId="7B1BBC66" w14:textId="77777777" w:rsidTr="007E13C0">
        <w:tc>
          <w:tcPr>
            <w:tcW w:w="1358" w:type="dxa"/>
          </w:tcPr>
          <w:p w14:paraId="1EEECB98" w14:textId="231A5865"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SimSun" w:hint="eastAsia"/>
                <w:sz w:val="21"/>
                <w:szCs w:val="21"/>
                <w:lang w:eastAsia="zh-CN"/>
              </w:rPr>
              <w:t>马来西亚</w:t>
            </w:r>
          </w:p>
        </w:tc>
        <w:tc>
          <w:tcPr>
            <w:tcW w:w="1823" w:type="dxa"/>
          </w:tcPr>
          <w:p w14:paraId="4A053F9D"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83</w:t>
            </w:r>
          </w:p>
        </w:tc>
        <w:tc>
          <w:tcPr>
            <w:tcW w:w="1263" w:type="dxa"/>
          </w:tcPr>
          <w:p w14:paraId="4666491E"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36</w:t>
            </w:r>
          </w:p>
        </w:tc>
        <w:tc>
          <w:tcPr>
            <w:tcW w:w="1084" w:type="dxa"/>
          </w:tcPr>
          <w:p w14:paraId="5D0FF0FE"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43%</w:t>
            </w:r>
          </w:p>
        </w:tc>
        <w:tc>
          <w:tcPr>
            <w:tcW w:w="1445" w:type="dxa"/>
          </w:tcPr>
          <w:p w14:paraId="479D2C18"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47</w:t>
            </w:r>
          </w:p>
        </w:tc>
        <w:tc>
          <w:tcPr>
            <w:tcW w:w="1084" w:type="dxa"/>
          </w:tcPr>
          <w:p w14:paraId="73B17D2A"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57%</w:t>
            </w:r>
          </w:p>
        </w:tc>
      </w:tr>
      <w:tr w:rsidR="00A859B6" w:rsidRPr="00785940" w14:paraId="7F7FD95C" w14:textId="77777777" w:rsidTr="007E13C0">
        <w:tc>
          <w:tcPr>
            <w:tcW w:w="1358" w:type="dxa"/>
          </w:tcPr>
          <w:p w14:paraId="721796E7" w14:textId="42E57EE9"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SimSun" w:hint="eastAsia"/>
                <w:sz w:val="21"/>
                <w:szCs w:val="21"/>
                <w:lang w:eastAsia="zh-CN"/>
              </w:rPr>
              <w:t>摩洛哥</w:t>
            </w:r>
          </w:p>
        </w:tc>
        <w:tc>
          <w:tcPr>
            <w:tcW w:w="1823" w:type="dxa"/>
          </w:tcPr>
          <w:p w14:paraId="0E0513E2"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60</w:t>
            </w:r>
          </w:p>
        </w:tc>
        <w:tc>
          <w:tcPr>
            <w:tcW w:w="1263" w:type="dxa"/>
          </w:tcPr>
          <w:p w14:paraId="73D8713B"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44</w:t>
            </w:r>
          </w:p>
        </w:tc>
        <w:tc>
          <w:tcPr>
            <w:tcW w:w="1084" w:type="dxa"/>
          </w:tcPr>
          <w:p w14:paraId="517CE41C"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73%</w:t>
            </w:r>
          </w:p>
        </w:tc>
        <w:tc>
          <w:tcPr>
            <w:tcW w:w="1445" w:type="dxa"/>
          </w:tcPr>
          <w:p w14:paraId="3F47F3CB"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16</w:t>
            </w:r>
          </w:p>
        </w:tc>
        <w:tc>
          <w:tcPr>
            <w:tcW w:w="1084" w:type="dxa"/>
          </w:tcPr>
          <w:p w14:paraId="4660829F" w14:textId="77777777" w:rsidR="00A859B6" w:rsidRPr="00663444" w:rsidRDefault="00A859B6" w:rsidP="0009059E">
            <w:pPr>
              <w:pStyle w:val="ListParagraph"/>
              <w:spacing w:line="340" w:lineRule="atLeast"/>
              <w:ind w:left="0"/>
              <w:contextualSpacing w:val="0"/>
              <w:rPr>
                <w:rFonts w:ascii="SimSun" w:eastAsia="SimSun" w:hAnsi="SimSun" w:cs="Arial"/>
                <w:sz w:val="21"/>
                <w:szCs w:val="21"/>
              </w:rPr>
            </w:pPr>
            <w:r w:rsidRPr="00663444">
              <w:rPr>
                <w:rFonts w:ascii="SimSun" w:eastAsia="SimSun" w:hAnsi="SimSun" w:cs="Arial"/>
                <w:sz w:val="21"/>
                <w:szCs w:val="21"/>
              </w:rPr>
              <w:t>27%</w:t>
            </w:r>
          </w:p>
        </w:tc>
      </w:tr>
      <w:tr w:rsidR="00A5751A" w:rsidRPr="00785940" w14:paraId="09445BA7" w14:textId="77777777" w:rsidTr="007E13C0">
        <w:tc>
          <w:tcPr>
            <w:tcW w:w="1358" w:type="dxa"/>
            <w:shd w:val="clear" w:color="auto" w:fill="9CC2E5" w:themeFill="accent1" w:themeFillTint="99"/>
            <w:vAlign w:val="center"/>
          </w:tcPr>
          <w:p w14:paraId="66C2A930" w14:textId="79428D54" w:rsidR="00A5751A" w:rsidRPr="00663444" w:rsidRDefault="009341F1" w:rsidP="0009059E">
            <w:pPr>
              <w:pStyle w:val="ListParagraph"/>
              <w:spacing w:line="340" w:lineRule="atLeast"/>
              <w:ind w:left="0"/>
              <w:contextualSpacing w:val="0"/>
              <w:rPr>
                <w:rFonts w:ascii="SimSun" w:eastAsia="SimSun" w:hAnsi="SimSun" w:cs="Arial"/>
                <w:b/>
                <w:bCs/>
                <w:sz w:val="21"/>
                <w:szCs w:val="21"/>
                <w:lang w:eastAsia="zh-CN"/>
              </w:rPr>
            </w:pPr>
            <w:r w:rsidRPr="00663444">
              <w:rPr>
                <w:rFonts w:ascii="SimSun" w:eastAsia="SimSun" w:hAnsi="SimSun" w:cs="Arial" w:hint="eastAsia"/>
                <w:b/>
                <w:bCs/>
                <w:sz w:val="21"/>
                <w:szCs w:val="21"/>
                <w:lang w:eastAsia="zh-CN"/>
              </w:rPr>
              <w:t>总计</w:t>
            </w:r>
          </w:p>
        </w:tc>
        <w:tc>
          <w:tcPr>
            <w:tcW w:w="1823" w:type="dxa"/>
            <w:shd w:val="clear" w:color="auto" w:fill="9CC2E5" w:themeFill="accent1" w:themeFillTint="99"/>
            <w:vAlign w:val="center"/>
          </w:tcPr>
          <w:p w14:paraId="54E17F90" w14:textId="77777777" w:rsidR="00A5751A" w:rsidRPr="00663444" w:rsidRDefault="00A5751A" w:rsidP="0009059E">
            <w:pPr>
              <w:pStyle w:val="ListParagraph"/>
              <w:spacing w:line="340" w:lineRule="atLeast"/>
              <w:ind w:left="0"/>
              <w:contextualSpacing w:val="0"/>
              <w:rPr>
                <w:rFonts w:ascii="SimSun" w:eastAsia="SimSun" w:hAnsi="SimSun" w:cs="Arial"/>
                <w:b/>
                <w:bCs/>
                <w:sz w:val="21"/>
                <w:szCs w:val="21"/>
              </w:rPr>
            </w:pPr>
            <w:r w:rsidRPr="00663444">
              <w:rPr>
                <w:rFonts w:ascii="SimSun" w:eastAsia="SimSun" w:hAnsi="SimSun" w:cs="Arial"/>
                <w:b/>
                <w:bCs/>
                <w:sz w:val="21"/>
                <w:szCs w:val="21"/>
              </w:rPr>
              <w:t>633</w:t>
            </w:r>
          </w:p>
        </w:tc>
        <w:tc>
          <w:tcPr>
            <w:tcW w:w="1263" w:type="dxa"/>
            <w:shd w:val="clear" w:color="auto" w:fill="9CC2E5" w:themeFill="accent1" w:themeFillTint="99"/>
            <w:vAlign w:val="center"/>
          </w:tcPr>
          <w:p w14:paraId="69E78B15" w14:textId="77777777" w:rsidR="00A5751A" w:rsidRPr="00663444" w:rsidRDefault="00A5751A" w:rsidP="0009059E">
            <w:pPr>
              <w:pStyle w:val="ListParagraph"/>
              <w:spacing w:line="340" w:lineRule="atLeast"/>
              <w:ind w:left="0"/>
              <w:contextualSpacing w:val="0"/>
              <w:rPr>
                <w:rFonts w:ascii="SimSun" w:eastAsia="SimSun" w:hAnsi="SimSun" w:cs="Arial"/>
                <w:b/>
                <w:bCs/>
                <w:sz w:val="21"/>
                <w:szCs w:val="21"/>
              </w:rPr>
            </w:pPr>
            <w:r w:rsidRPr="00663444">
              <w:rPr>
                <w:rFonts w:ascii="SimSun" w:eastAsia="SimSun" w:hAnsi="SimSun" w:cs="Arial"/>
                <w:b/>
                <w:bCs/>
                <w:sz w:val="21"/>
                <w:szCs w:val="21"/>
              </w:rPr>
              <w:t>348</w:t>
            </w:r>
          </w:p>
        </w:tc>
        <w:tc>
          <w:tcPr>
            <w:tcW w:w="1084" w:type="dxa"/>
            <w:shd w:val="clear" w:color="auto" w:fill="9CC2E5" w:themeFill="accent1" w:themeFillTint="99"/>
            <w:vAlign w:val="center"/>
          </w:tcPr>
          <w:p w14:paraId="72CF8150" w14:textId="77777777" w:rsidR="00A5751A" w:rsidRPr="00663444" w:rsidRDefault="00A5751A" w:rsidP="0009059E">
            <w:pPr>
              <w:pStyle w:val="ListParagraph"/>
              <w:spacing w:line="340" w:lineRule="atLeast"/>
              <w:ind w:left="0"/>
              <w:contextualSpacing w:val="0"/>
              <w:rPr>
                <w:rFonts w:ascii="SimSun" w:eastAsia="SimSun" w:hAnsi="SimSun" w:cs="Arial"/>
                <w:b/>
                <w:bCs/>
                <w:sz w:val="21"/>
                <w:szCs w:val="21"/>
              </w:rPr>
            </w:pPr>
            <w:r w:rsidRPr="00663444">
              <w:rPr>
                <w:rFonts w:ascii="SimSun" w:eastAsia="SimSun" w:hAnsi="SimSun" w:cs="Arial"/>
                <w:b/>
                <w:bCs/>
                <w:sz w:val="21"/>
                <w:szCs w:val="21"/>
              </w:rPr>
              <w:t>55%</w:t>
            </w:r>
          </w:p>
        </w:tc>
        <w:tc>
          <w:tcPr>
            <w:tcW w:w="1445" w:type="dxa"/>
            <w:shd w:val="clear" w:color="auto" w:fill="9CC2E5" w:themeFill="accent1" w:themeFillTint="99"/>
            <w:vAlign w:val="center"/>
          </w:tcPr>
          <w:p w14:paraId="1DA0CE5B" w14:textId="77777777" w:rsidR="00A5751A" w:rsidRPr="00663444" w:rsidRDefault="00A5751A" w:rsidP="0009059E">
            <w:pPr>
              <w:pStyle w:val="ListParagraph"/>
              <w:spacing w:line="340" w:lineRule="atLeast"/>
              <w:ind w:left="0"/>
              <w:contextualSpacing w:val="0"/>
              <w:rPr>
                <w:rFonts w:ascii="SimSun" w:eastAsia="SimSun" w:hAnsi="SimSun" w:cs="Arial"/>
                <w:b/>
                <w:bCs/>
                <w:sz w:val="21"/>
                <w:szCs w:val="21"/>
              </w:rPr>
            </w:pPr>
            <w:r w:rsidRPr="00663444">
              <w:rPr>
                <w:rFonts w:ascii="SimSun" w:eastAsia="SimSun" w:hAnsi="SimSun" w:cs="Arial"/>
                <w:b/>
                <w:bCs/>
                <w:sz w:val="21"/>
                <w:szCs w:val="21"/>
              </w:rPr>
              <w:t>285</w:t>
            </w:r>
          </w:p>
        </w:tc>
        <w:tc>
          <w:tcPr>
            <w:tcW w:w="1084" w:type="dxa"/>
            <w:shd w:val="clear" w:color="auto" w:fill="9CC2E5" w:themeFill="accent1" w:themeFillTint="99"/>
            <w:vAlign w:val="center"/>
          </w:tcPr>
          <w:p w14:paraId="3D1928F0" w14:textId="77777777" w:rsidR="00A5751A" w:rsidRPr="00663444" w:rsidRDefault="00A5751A" w:rsidP="0009059E">
            <w:pPr>
              <w:pStyle w:val="ListParagraph"/>
              <w:spacing w:line="340" w:lineRule="atLeast"/>
              <w:ind w:left="0"/>
              <w:contextualSpacing w:val="0"/>
              <w:rPr>
                <w:rFonts w:ascii="SimSun" w:eastAsia="SimSun" w:hAnsi="SimSun" w:cs="Arial"/>
                <w:b/>
                <w:bCs/>
                <w:sz w:val="21"/>
                <w:szCs w:val="21"/>
              </w:rPr>
            </w:pPr>
            <w:r w:rsidRPr="00663444">
              <w:rPr>
                <w:rFonts w:ascii="SimSun" w:eastAsia="SimSun" w:hAnsi="SimSun" w:cs="Arial"/>
                <w:b/>
                <w:bCs/>
                <w:sz w:val="21"/>
                <w:szCs w:val="21"/>
              </w:rPr>
              <w:t>45%</w:t>
            </w:r>
          </w:p>
        </w:tc>
      </w:tr>
    </w:tbl>
    <w:p w14:paraId="2122392C" w14:textId="0CD60AAB" w:rsidR="002105F6" w:rsidRPr="00663444" w:rsidRDefault="008E7BAA" w:rsidP="0009059E">
      <w:pPr>
        <w:keepNext/>
        <w:keepLines/>
        <w:spacing w:beforeLines="100" w:before="240" w:afterLines="100" w:after="240"/>
        <w:outlineLvl w:val="0"/>
        <w:rPr>
          <w:rFonts w:ascii="SimSun" w:hAnsi="SimSun"/>
          <w:b/>
          <w:sz w:val="21"/>
          <w:szCs w:val="21"/>
          <w:lang w:eastAsia="en-US"/>
        </w:rPr>
      </w:pPr>
      <w:bookmarkStart w:id="18" w:name="_Toc129355106"/>
      <w:r w:rsidRPr="00663444">
        <w:rPr>
          <w:rFonts w:ascii="SimHei" w:eastAsia="SimHei" w:hAnsi="SimHei" w:cs="SimSun" w:hint="eastAsia"/>
          <w:bCs/>
          <w:sz w:val="21"/>
          <w:szCs w:val="21"/>
          <w:lang w:val="en-GB"/>
        </w:rPr>
        <w:t>可持续性</w:t>
      </w:r>
      <w:bookmarkEnd w:id="18"/>
    </w:p>
    <w:p w14:paraId="1FA084BC" w14:textId="0A63EBDC" w:rsidR="002105F6" w:rsidRPr="00663444" w:rsidRDefault="003D0CA6" w:rsidP="0009059E">
      <w:pPr>
        <w:numPr>
          <w:ilvl w:val="0"/>
          <w:numId w:val="13"/>
        </w:numPr>
        <w:overflowPunct w:val="0"/>
        <w:spacing w:afterLines="50" w:after="120" w:line="340" w:lineRule="atLeast"/>
        <w:ind w:left="431" w:hanging="357"/>
        <w:jc w:val="both"/>
        <w:rPr>
          <w:rFonts w:ascii="SimSun" w:hAnsi="SimSun"/>
          <w:sz w:val="21"/>
          <w:szCs w:val="21"/>
        </w:rPr>
      </w:pPr>
      <w:r w:rsidRPr="00663444">
        <w:rPr>
          <w:rFonts w:ascii="SimSun" w:hAnsi="SimSun" w:hint="eastAsia"/>
          <w:sz w:val="21"/>
          <w:szCs w:val="21"/>
        </w:rPr>
        <w:t>自主权</w:t>
      </w:r>
      <w:r w:rsidR="009341F1" w:rsidRPr="00663444">
        <w:rPr>
          <w:rFonts w:ascii="SimSun" w:hAnsi="SimSun" w:hint="eastAsia"/>
          <w:sz w:val="21"/>
          <w:szCs w:val="21"/>
        </w:rPr>
        <w:t>和可持续性是项目</w:t>
      </w:r>
      <w:r w:rsidR="00D745E7" w:rsidRPr="00663444">
        <w:rPr>
          <w:rFonts w:ascii="SimSun" w:hAnsi="SimSun" w:hint="eastAsia"/>
          <w:sz w:val="21"/>
          <w:szCs w:val="21"/>
        </w:rPr>
        <w:t>倡导</w:t>
      </w:r>
      <w:r w:rsidR="009341F1" w:rsidRPr="00663444">
        <w:rPr>
          <w:rFonts w:ascii="SimSun" w:hAnsi="SimSun" w:hint="eastAsia"/>
          <w:sz w:val="21"/>
          <w:szCs w:val="21"/>
        </w:rPr>
        <w:t>的两项原则。项目</w:t>
      </w:r>
      <w:r w:rsidR="00D745E7" w:rsidRPr="00663444">
        <w:rPr>
          <w:rFonts w:ascii="SimSun" w:hAnsi="SimSun" w:hint="eastAsia"/>
          <w:sz w:val="21"/>
          <w:szCs w:val="21"/>
        </w:rPr>
        <w:t>提升</w:t>
      </w:r>
      <w:r w:rsidR="009341F1" w:rsidRPr="00663444">
        <w:rPr>
          <w:rFonts w:ascii="SimSun" w:hAnsi="SimSun" w:hint="eastAsia"/>
          <w:sz w:val="21"/>
          <w:szCs w:val="21"/>
        </w:rPr>
        <w:t>了当地知识产权局的</w:t>
      </w:r>
      <w:r w:rsidR="00D745E7" w:rsidRPr="00663444">
        <w:rPr>
          <w:rFonts w:ascii="SimSun" w:hAnsi="SimSun" w:hint="eastAsia"/>
          <w:sz w:val="21"/>
          <w:szCs w:val="21"/>
        </w:rPr>
        <w:t>关注度</w:t>
      </w:r>
      <w:r w:rsidR="009341F1" w:rsidRPr="00663444">
        <w:rPr>
          <w:rFonts w:ascii="SimSun" w:hAnsi="SimSun" w:hint="eastAsia"/>
          <w:sz w:val="21"/>
          <w:szCs w:val="21"/>
        </w:rPr>
        <w:t>，提高了各国旅游部对知识产权工作的认识，并使人们对</w:t>
      </w:r>
      <w:r w:rsidR="00D474DF" w:rsidRPr="00663444">
        <w:rPr>
          <w:rFonts w:ascii="SimSun" w:hAnsi="SimSun" w:hint="eastAsia"/>
          <w:sz w:val="21"/>
          <w:szCs w:val="21"/>
        </w:rPr>
        <w:t>产权组织</w:t>
      </w:r>
      <w:r w:rsidR="009341F1" w:rsidRPr="00663444">
        <w:rPr>
          <w:rFonts w:ascii="SimSun" w:hAnsi="SimSun" w:hint="eastAsia"/>
          <w:sz w:val="21"/>
          <w:szCs w:val="21"/>
        </w:rPr>
        <w:t>的</w:t>
      </w:r>
      <w:r w:rsidR="00D745E7" w:rsidRPr="00663444">
        <w:rPr>
          <w:rFonts w:ascii="SimSun" w:hAnsi="SimSun" w:hint="eastAsia"/>
          <w:sz w:val="21"/>
          <w:szCs w:val="21"/>
        </w:rPr>
        <w:t>任务授权</w:t>
      </w:r>
      <w:r w:rsidR="009341F1" w:rsidRPr="00663444">
        <w:rPr>
          <w:rFonts w:ascii="SimSun" w:hAnsi="SimSun" w:hint="eastAsia"/>
          <w:sz w:val="21"/>
          <w:szCs w:val="21"/>
        </w:rPr>
        <w:t>和作用有了更</w:t>
      </w:r>
      <w:r w:rsidR="00D745E7" w:rsidRPr="00663444">
        <w:rPr>
          <w:rFonts w:ascii="SimSun" w:hAnsi="SimSun" w:hint="eastAsia"/>
          <w:sz w:val="21"/>
          <w:szCs w:val="21"/>
        </w:rPr>
        <w:t>深入的</w:t>
      </w:r>
      <w:r w:rsidR="009341F1" w:rsidRPr="00663444">
        <w:rPr>
          <w:rFonts w:ascii="SimSun" w:hAnsi="SimSun" w:hint="eastAsia"/>
          <w:sz w:val="21"/>
          <w:szCs w:val="21"/>
        </w:rPr>
        <w:t>了解。</w:t>
      </w:r>
      <w:r w:rsidR="009E64CC" w:rsidRPr="00663444">
        <w:rPr>
          <w:rFonts w:ascii="SimSun" w:hAnsi="SimSun" w:hint="eastAsia"/>
          <w:sz w:val="21"/>
          <w:szCs w:val="21"/>
        </w:rPr>
        <w:t>将为</w:t>
      </w:r>
      <w:r w:rsidR="009341F1" w:rsidRPr="00663444">
        <w:rPr>
          <w:rFonts w:ascii="SimSun" w:hAnsi="SimSun" w:hint="eastAsia"/>
          <w:sz w:val="21"/>
          <w:szCs w:val="21"/>
        </w:rPr>
        <w:t>未来</w:t>
      </w:r>
      <w:r w:rsidR="009E64CC" w:rsidRPr="00663444">
        <w:rPr>
          <w:rFonts w:ascii="SimSun" w:hAnsi="SimSun" w:hint="eastAsia"/>
          <w:sz w:val="21"/>
          <w:szCs w:val="21"/>
        </w:rPr>
        <w:t>带来</w:t>
      </w:r>
      <w:r w:rsidR="009341F1" w:rsidRPr="00663444">
        <w:rPr>
          <w:rFonts w:ascii="SimSun" w:hAnsi="SimSun" w:hint="eastAsia"/>
          <w:sz w:val="21"/>
          <w:szCs w:val="21"/>
        </w:rPr>
        <w:t>变革</w:t>
      </w:r>
      <w:r w:rsidR="009E64CC" w:rsidRPr="00663444">
        <w:rPr>
          <w:rFonts w:ascii="SimSun" w:hAnsi="SimSun" w:hint="eastAsia"/>
          <w:sz w:val="21"/>
          <w:szCs w:val="21"/>
        </w:rPr>
        <w:t>的工作已经</w:t>
      </w:r>
      <w:r w:rsidR="009341F1" w:rsidRPr="00663444">
        <w:rPr>
          <w:rFonts w:ascii="SimSun" w:hAnsi="SimSun" w:hint="eastAsia"/>
          <w:sz w:val="21"/>
          <w:szCs w:val="21"/>
        </w:rPr>
        <w:t>开展，但很难衡量和量化本项目取得的持久成果。</w:t>
      </w:r>
      <w:r w:rsidR="00D745E7" w:rsidRPr="00663444">
        <w:rPr>
          <w:rFonts w:ascii="SimSun" w:hAnsi="SimSun" w:hint="eastAsia"/>
          <w:sz w:val="21"/>
          <w:szCs w:val="21"/>
        </w:rPr>
        <w:t>在</w:t>
      </w:r>
      <w:r w:rsidR="009341F1" w:rsidRPr="00663444">
        <w:rPr>
          <w:rFonts w:ascii="SimSun" w:hAnsi="SimSun" w:hint="eastAsia"/>
          <w:sz w:val="21"/>
          <w:szCs w:val="21"/>
        </w:rPr>
        <w:t>除秘鲁外</w:t>
      </w:r>
      <w:r w:rsidR="00D745E7" w:rsidRPr="00663444">
        <w:rPr>
          <w:rFonts w:ascii="SimSun" w:hAnsi="SimSun" w:hint="eastAsia"/>
          <w:sz w:val="21"/>
          <w:szCs w:val="21"/>
        </w:rPr>
        <w:t>的</w:t>
      </w:r>
      <w:r w:rsidR="009341F1" w:rsidRPr="00663444">
        <w:rPr>
          <w:rFonts w:ascii="SimSun" w:hAnsi="SimSun" w:hint="eastAsia"/>
          <w:sz w:val="21"/>
          <w:szCs w:val="21"/>
        </w:rPr>
        <w:t>其他受益国，</w:t>
      </w:r>
      <w:r w:rsidR="00D745E7" w:rsidRPr="00663444">
        <w:rPr>
          <w:rFonts w:ascii="SimSun" w:hAnsi="SimSun" w:hint="eastAsia"/>
          <w:sz w:val="21"/>
          <w:szCs w:val="21"/>
        </w:rPr>
        <w:t>知识产权与食品或食品与旅游业之间</w:t>
      </w:r>
      <w:r w:rsidR="009341F1" w:rsidRPr="00663444">
        <w:rPr>
          <w:rFonts w:ascii="SimSun" w:hAnsi="SimSun" w:hint="eastAsia"/>
          <w:sz w:val="21"/>
          <w:szCs w:val="21"/>
        </w:rPr>
        <w:t>在</w:t>
      </w:r>
      <w:r w:rsidR="00D745E7" w:rsidRPr="00663444">
        <w:rPr>
          <w:rFonts w:ascii="SimSun" w:hAnsi="SimSun" w:hint="eastAsia"/>
          <w:sz w:val="21"/>
          <w:szCs w:val="21"/>
        </w:rPr>
        <w:t>项目</w:t>
      </w:r>
      <w:r w:rsidR="009341F1" w:rsidRPr="00663444">
        <w:rPr>
          <w:rFonts w:ascii="SimSun" w:hAnsi="SimSun" w:hint="eastAsia"/>
          <w:sz w:val="21"/>
          <w:szCs w:val="21"/>
        </w:rPr>
        <w:t>实施之初并无联系。</w:t>
      </w:r>
    </w:p>
    <w:p w14:paraId="4AEF2CDB" w14:textId="365C1111" w:rsidR="007E13C0" w:rsidRPr="00663444" w:rsidRDefault="00D474DF" w:rsidP="0009059E">
      <w:pPr>
        <w:numPr>
          <w:ilvl w:val="0"/>
          <w:numId w:val="13"/>
        </w:numPr>
        <w:overflowPunct w:val="0"/>
        <w:spacing w:afterLines="50" w:after="120" w:line="340" w:lineRule="atLeast"/>
        <w:ind w:left="431" w:hanging="357"/>
        <w:jc w:val="both"/>
        <w:rPr>
          <w:rFonts w:ascii="SimSun" w:hAnsi="SimSun"/>
          <w:sz w:val="21"/>
          <w:szCs w:val="21"/>
          <w:lang w:val="en-GB"/>
        </w:rPr>
      </w:pPr>
      <w:r w:rsidRPr="00663444">
        <w:rPr>
          <w:rFonts w:ascii="SimSun" w:hAnsi="SimSun" w:hint="eastAsia"/>
          <w:sz w:val="21"/>
          <w:szCs w:val="21"/>
        </w:rPr>
        <w:t>本次</w:t>
      </w:r>
      <w:r w:rsidR="00C50FCB" w:rsidRPr="00663444">
        <w:rPr>
          <w:rFonts w:ascii="SimSun" w:hAnsi="SimSun" w:hint="eastAsia"/>
          <w:sz w:val="21"/>
          <w:szCs w:val="21"/>
        </w:rPr>
        <w:t>审评</w:t>
      </w:r>
      <w:r w:rsidR="009341F1" w:rsidRPr="00663444">
        <w:rPr>
          <w:rFonts w:ascii="SimSun" w:hAnsi="SimSun" w:hint="eastAsia"/>
          <w:sz w:val="21"/>
          <w:szCs w:val="21"/>
        </w:rPr>
        <w:t>同意所有</w:t>
      </w:r>
      <w:r w:rsidR="004D351B" w:rsidRPr="00663444">
        <w:rPr>
          <w:rFonts w:ascii="SimSun" w:hAnsi="SimSun" w:hint="eastAsia"/>
          <w:sz w:val="21"/>
          <w:szCs w:val="21"/>
        </w:rPr>
        <w:t>受访</w:t>
      </w:r>
      <w:r w:rsidR="009341F1" w:rsidRPr="00663444">
        <w:rPr>
          <w:rFonts w:ascii="SimSun" w:hAnsi="SimSun" w:hint="eastAsia"/>
          <w:sz w:val="21"/>
          <w:szCs w:val="21"/>
        </w:rPr>
        <w:t>者的观点，即项目的可持续性将取决于</w:t>
      </w:r>
      <w:r w:rsidR="00556271" w:rsidRPr="00663444">
        <w:rPr>
          <w:rFonts w:ascii="SimSun" w:hAnsi="SimSun" w:hint="eastAsia"/>
          <w:sz w:val="21"/>
          <w:szCs w:val="21"/>
        </w:rPr>
        <w:t>进一步</w:t>
      </w:r>
      <w:r w:rsidR="009341F1" w:rsidRPr="00663444">
        <w:rPr>
          <w:rFonts w:ascii="SimSun" w:hAnsi="SimSun" w:hint="eastAsia"/>
          <w:sz w:val="21"/>
          <w:szCs w:val="21"/>
        </w:rPr>
        <w:t>的工作。本项目的发展和实施对于奠定基础、获得有关知识产权和美食旅游</w:t>
      </w:r>
      <w:r w:rsidR="00556271" w:rsidRPr="00663444">
        <w:rPr>
          <w:rFonts w:ascii="SimSun" w:hAnsi="SimSun" w:hint="eastAsia"/>
          <w:sz w:val="21"/>
          <w:szCs w:val="21"/>
        </w:rPr>
        <w:t>业</w:t>
      </w:r>
      <w:r w:rsidR="009341F1" w:rsidRPr="00663444">
        <w:rPr>
          <w:rFonts w:ascii="SimSun" w:hAnsi="SimSun" w:hint="eastAsia"/>
          <w:sz w:val="21"/>
          <w:szCs w:val="21"/>
        </w:rPr>
        <w:t>的一些统计</w:t>
      </w:r>
      <w:r w:rsidR="00556271" w:rsidRPr="00663444">
        <w:rPr>
          <w:rFonts w:ascii="SimSun" w:hAnsi="SimSun" w:hint="eastAsia"/>
          <w:sz w:val="21"/>
          <w:szCs w:val="21"/>
        </w:rPr>
        <w:t>数字</w:t>
      </w:r>
      <w:r w:rsidR="009341F1" w:rsidRPr="00663444">
        <w:rPr>
          <w:rFonts w:ascii="SimSun" w:hAnsi="SimSun" w:hint="eastAsia"/>
          <w:sz w:val="21"/>
          <w:szCs w:val="21"/>
        </w:rPr>
        <w:t>和数据至关重要，</w:t>
      </w:r>
      <w:r w:rsidR="00556271" w:rsidRPr="00663444">
        <w:rPr>
          <w:rFonts w:ascii="SimSun" w:hAnsi="SimSun" w:hint="eastAsia"/>
          <w:sz w:val="21"/>
          <w:szCs w:val="21"/>
        </w:rPr>
        <w:t>知识产权和美食旅游业</w:t>
      </w:r>
      <w:r w:rsidR="009341F1" w:rsidRPr="00663444">
        <w:rPr>
          <w:rFonts w:ascii="SimSun" w:hAnsi="SimSun" w:hint="eastAsia"/>
          <w:sz w:val="21"/>
          <w:szCs w:val="21"/>
        </w:rPr>
        <w:t>在受益国是</w:t>
      </w:r>
      <w:r w:rsidR="00556271" w:rsidRPr="00663444">
        <w:rPr>
          <w:rFonts w:ascii="SimSun" w:hAnsi="SimSun" w:hint="eastAsia"/>
          <w:sz w:val="21"/>
          <w:szCs w:val="21"/>
        </w:rPr>
        <w:t>一个较</w:t>
      </w:r>
      <w:r w:rsidR="009341F1" w:rsidRPr="00663444">
        <w:rPr>
          <w:rFonts w:ascii="SimSun" w:hAnsi="SimSun" w:hint="eastAsia"/>
          <w:sz w:val="21"/>
          <w:szCs w:val="21"/>
        </w:rPr>
        <w:t>新的</w:t>
      </w:r>
      <w:r w:rsidR="00556271" w:rsidRPr="00663444">
        <w:rPr>
          <w:rFonts w:ascii="SimSun" w:hAnsi="SimSun" w:hint="eastAsia"/>
          <w:sz w:val="21"/>
          <w:szCs w:val="21"/>
        </w:rPr>
        <w:t>主题</w:t>
      </w:r>
      <w:r w:rsidR="009341F1" w:rsidRPr="00663444">
        <w:rPr>
          <w:rFonts w:ascii="SimSun" w:hAnsi="SimSun" w:hint="eastAsia"/>
          <w:sz w:val="21"/>
          <w:szCs w:val="21"/>
        </w:rPr>
        <w:t>。项目有助于为今后的工作打下基础，并提高人们对知识产权</w:t>
      </w:r>
      <w:r w:rsidR="00556271" w:rsidRPr="00663444">
        <w:rPr>
          <w:rFonts w:ascii="SimSun" w:hAnsi="SimSun" w:hint="eastAsia"/>
          <w:sz w:val="21"/>
          <w:szCs w:val="21"/>
        </w:rPr>
        <w:t>运用能够</w:t>
      </w:r>
      <w:r w:rsidR="009341F1" w:rsidRPr="00663444">
        <w:rPr>
          <w:rFonts w:ascii="SimSun" w:hAnsi="SimSun" w:hint="eastAsia"/>
          <w:sz w:val="21"/>
          <w:szCs w:val="21"/>
        </w:rPr>
        <w:t>对美食旅游活动所做贡献的认识。</w:t>
      </w:r>
    </w:p>
    <w:p w14:paraId="6E948DBD" w14:textId="05079138" w:rsidR="007E13C0" w:rsidRPr="00663444" w:rsidRDefault="008E7BAA" w:rsidP="00663444">
      <w:pPr>
        <w:keepNext/>
        <w:keepLines/>
        <w:spacing w:before="240" w:after="240"/>
        <w:outlineLvl w:val="0"/>
        <w:rPr>
          <w:rFonts w:ascii="SimSun" w:hAnsi="SimSun"/>
          <w:b/>
          <w:sz w:val="21"/>
          <w:szCs w:val="21"/>
        </w:rPr>
      </w:pPr>
      <w:bookmarkStart w:id="19" w:name="_Toc129355107"/>
      <w:r w:rsidRPr="00663444">
        <w:rPr>
          <w:rFonts w:ascii="SimHei" w:eastAsia="SimHei" w:hAnsi="SimHei" w:cs="SimSun" w:hint="eastAsia"/>
          <w:bCs/>
          <w:sz w:val="21"/>
          <w:szCs w:val="21"/>
          <w:lang w:val="en-GB"/>
        </w:rPr>
        <w:t>实施</w:t>
      </w:r>
      <w:r w:rsidR="009341F1" w:rsidRPr="00663444">
        <w:rPr>
          <w:rFonts w:ascii="SimHei" w:eastAsia="SimHei" w:hAnsi="SimHei" w:cs="SimSun" w:hint="eastAsia"/>
          <w:bCs/>
          <w:sz w:val="21"/>
          <w:szCs w:val="21"/>
          <w:lang w:val="en-GB"/>
        </w:rPr>
        <w:t>发展议程</w:t>
      </w:r>
      <w:r w:rsidRPr="00663444">
        <w:rPr>
          <w:rFonts w:ascii="SimHei" w:eastAsia="SimHei" w:hAnsi="SimHei" w:cs="SimSun" w:hint="eastAsia"/>
          <w:bCs/>
          <w:sz w:val="21"/>
          <w:szCs w:val="21"/>
          <w:lang w:val="en-GB"/>
        </w:rPr>
        <w:t>各项</w:t>
      </w:r>
      <w:r w:rsidR="009341F1" w:rsidRPr="00663444">
        <w:rPr>
          <w:rFonts w:ascii="SimHei" w:eastAsia="SimHei" w:hAnsi="SimHei" w:cs="SimSun" w:hint="eastAsia"/>
          <w:bCs/>
          <w:sz w:val="21"/>
          <w:szCs w:val="21"/>
          <w:lang w:val="en-GB"/>
        </w:rPr>
        <w:t>建议</w:t>
      </w:r>
      <w:bookmarkEnd w:id="19"/>
    </w:p>
    <w:p w14:paraId="78CCAAAE" w14:textId="0E5AD53B" w:rsidR="009341F1" w:rsidRPr="00663444" w:rsidRDefault="009341F1" w:rsidP="0009059E">
      <w:pPr>
        <w:numPr>
          <w:ilvl w:val="0"/>
          <w:numId w:val="13"/>
        </w:numPr>
        <w:overflowPunct w:val="0"/>
        <w:spacing w:afterLines="50" w:after="120" w:line="340" w:lineRule="atLeast"/>
        <w:ind w:left="431" w:hanging="357"/>
        <w:jc w:val="both"/>
        <w:rPr>
          <w:rFonts w:ascii="SimSun" w:hAnsi="SimSun"/>
          <w:sz w:val="21"/>
          <w:szCs w:val="21"/>
        </w:rPr>
      </w:pPr>
      <w:r w:rsidRPr="00663444">
        <w:rPr>
          <w:rFonts w:ascii="SimSun" w:hAnsi="SimSun" w:hint="eastAsia"/>
          <w:sz w:val="21"/>
          <w:szCs w:val="21"/>
        </w:rPr>
        <w:t>所有受访者都认为，发展议程建议1、10和12</w:t>
      </w:r>
      <w:r w:rsidR="00BA3F13" w:rsidRPr="00663444">
        <w:rPr>
          <w:rFonts w:ascii="SimSun" w:hAnsi="SimSun" w:hint="eastAsia"/>
          <w:sz w:val="21"/>
          <w:szCs w:val="21"/>
        </w:rPr>
        <w:t>无疑</w:t>
      </w:r>
      <w:r w:rsidRPr="00663444">
        <w:rPr>
          <w:rFonts w:ascii="SimSun" w:hAnsi="SimSun" w:hint="eastAsia"/>
          <w:sz w:val="21"/>
          <w:szCs w:val="21"/>
        </w:rPr>
        <w:t>得到了落实。</w:t>
      </w:r>
      <w:r w:rsidR="00BA3F13" w:rsidRPr="00663444">
        <w:rPr>
          <w:rFonts w:ascii="SimSun" w:hAnsi="SimSun" w:hint="eastAsia"/>
          <w:sz w:val="21"/>
          <w:szCs w:val="21"/>
        </w:rPr>
        <w:t>本</w:t>
      </w:r>
      <w:r w:rsidRPr="00663444">
        <w:rPr>
          <w:rFonts w:ascii="SimSun" w:hAnsi="SimSun" w:hint="eastAsia"/>
          <w:sz w:val="21"/>
          <w:szCs w:val="21"/>
        </w:rPr>
        <w:t>项目</w:t>
      </w:r>
      <w:r w:rsidR="00BA3F13" w:rsidRPr="00663444">
        <w:rPr>
          <w:rFonts w:ascii="SimSun" w:hAnsi="SimSun" w:hint="eastAsia"/>
          <w:sz w:val="21"/>
          <w:szCs w:val="21"/>
        </w:rPr>
        <w:t>受</w:t>
      </w:r>
      <w:r w:rsidRPr="00663444">
        <w:rPr>
          <w:rFonts w:ascii="SimSun" w:hAnsi="SimSun" w:hint="eastAsia"/>
          <w:sz w:val="21"/>
          <w:szCs w:val="21"/>
        </w:rPr>
        <w:t>需求驱动，以发展为导向，并且透明地完成。尽管在项目</w:t>
      </w:r>
      <w:r w:rsidR="00E76C00" w:rsidRPr="00663444">
        <w:rPr>
          <w:rFonts w:ascii="SimSun" w:hAnsi="SimSun" w:hint="eastAsia"/>
          <w:sz w:val="21"/>
          <w:szCs w:val="21"/>
        </w:rPr>
        <w:t>范围内并未</w:t>
      </w:r>
      <w:r w:rsidRPr="00663444">
        <w:rPr>
          <w:rFonts w:ascii="SimSun" w:hAnsi="SimSun" w:hint="eastAsia"/>
          <w:sz w:val="21"/>
          <w:szCs w:val="21"/>
        </w:rPr>
        <w:t>开发任何基础设施，但它帮助成员国提高了国家知识产权能力并保护了知识产权。</w:t>
      </w:r>
    </w:p>
    <w:p w14:paraId="536CBEB4" w14:textId="4DB301A3" w:rsidR="00EB4DFE" w:rsidRPr="00663444" w:rsidRDefault="008E7BAA" w:rsidP="00663444">
      <w:pPr>
        <w:keepNext/>
        <w:keepLines/>
        <w:spacing w:before="240" w:after="240"/>
        <w:outlineLvl w:val="0"/>
        <w:rPr>
          <w:rFonts w:ascii="SimSun" w:hAnsi="SimSun"/>
          <w:b/>
          <w:sz w:val="21"/>
          <w:szCs w:val="21"/>
        </w:rPr>
      </w:pPr>
      <w:bookmarkStart w:id="20" w:name="_Toc129355108"/>
      <w:r w:rsidRPr="00663444">
        <w:rPr>
          <w:rFonts w:ascii="SimHei" w:eastAsia="SimHei" w:hAnsi="SimHei" w:cs="SimSun" w:hint="eastAsia"/>
          <w:bCs/>
          <w:sz w:val="21"/>
          <w:szCs w:val="21"/>
          <w:lang w:val="en-GB"/>
        </w:rPr>
        <w:t>产权组织关注度</w:t>
      </w:r>
      <w:bookmarkEnd w:id="20"/>
    </w:p>
    <w:p w14:paraId="25C7501B" w14:textId="6752B5CF" w:rsidR="00EB4DFE" w:rsidRPr="0009059E" w:rsidRDefault="009341F1" w:rsidP="0009059E">
      <w:pPr>
        <w:numPr>
          <w:ilvl w:val="0"/>
          <w:numId w:val="13"/>
        </w:numPr>
        <w:overflowPunct w:val="0"/>
        <w:spacing w:afterLines="50" w:after="120" w:line="340" w:lineRule="atLeast"/>
        <w:ind w:left="431" w:hanging="357"/>
        <w:jc w:val="both"/>
        <w:rPr>
          <w:rFonts w:ascii="SimSun" w:hAnsi="SimSun"/>
          <w:sz w:val="21"/>
          <w:szCs w:val="21"/>
        </w:rPr>
      </w:pPr>
      <w:r w:rsidRPr="00663444">
        <w:rPr>
          <w:rFonts w:ascii="SimSun" w:hAnsi="SimSun" w:hint="eastAsia"/>
          <w:sz w:val="21"/>
          <w:szCs w:val="21"/>
        </w:rPr>
        <w:t>这项干预措施</w:t>
      </w:r>
      <w:r w:rsidR="00E76C00" w:rsidRPr="0009059E">
        <w:rPr>
          <w:rFonts w:ascii="SimSun" w:hAnsi="SimSun" w:hint="eastAsia"/>
          <w:sz w:val="21"/>
          <w:szCs w:val="21"/>
        </w:rPr>
        <w:t>为产权组织在利益攸关方和受益国政府中带来了正面的关注度</w:t>
      </w:r>
      <w:r w:rsidRPr="00663444">
        <w:rPr>
          <w:rFonts w:ascii="SimSun" w:hAnsi="SimSun" w:hint="eastAsia"/>
          <w:sz w:val="21"/>
          <w:szCs w:val="21"/>
        </w:rPr>
        <w:t>。</w:t>
      </w:r>
      <w:r w:rsidR="00170F7A" w:rsidRPr="00663444">
        <w:rPr>
          <w:rFonts w:ascii="SimSun" w:hAnsi="SimSun" w:hint="eastAsia"/>
          <w:sz w:val="21"/>
          <w:szCs w:val="21"/>
        </w:rPr>
        <w:t>利益攸关方</w:t>
      </w:r>
      <w:r w:rsidRPr="00663444">
        <w:rPr>
          <w:rFonts w:ascii="SimSun" w:hAnsi="SimSun" w:hint="eastAsia"/>
          <w:sz w:val="21"/>
          <w:szCs w:val="21"/>
        </w:rPr>
        <w:t>认为，项目活动</w:t>
      </w:r>
      <w:r w:rsidR="00E76C00" w:rsidRPr="00663444">
        <w:rPr>
          <w:rFonts w:ascii="SimSun" w:hAnsi="SimSun" w:hint="eastAsia"/>
          <w:sz w:val="21"/>
          <w:szCs w:val="21"/>
        </w:rPr>
        <w:t>凸显</w:t>
      </w:r>
      <w:r w:rsidRPr="00663444">
        <w:rPr>
          <w:rFonts w:ascii="SimSun" w:hAnsi="SimSun" w:hint="eastAsia"/>
          <w:sz w:val="21"/>
          <w:szCs w:val="21"/>
        </w:rPr>
        <w:t>了</w:t>
      </w:r>
      <w:r w:rsidR="00E76C00" w:rsidRPr="00663444">
        <w:rPr>
          <w:rFonts w:ascii="SimSun" w:hAnsi="SimSun" w:hint="eastAsia"/>
          <w:sz w:val="21"/>
          <w:szCs w:val="21"/>
        </w:rPr>
        <w:t>产权组织</w:t>
      </w:r>
      <w:r w:rsidRPr="00663444">
        <w:rPr>
          <w:rFonts w:ascii="SimSun" w:hAnsi="SimSun" w:hint="eastAsia"/>
          <w:sz w:val="21"/>
          <w:szCs w:val="21"/>
        </w:rPr>
        <w:t>的工作及其对知识产权的支持。此外，他们还报告说，项目有助于提高公众对知识产权和美食相关问题的认识。审查的文件和访谈表明，在一些国家，</w:t>
      </w:r>
      <w:r w:rsidR="00E76C00" w:rsidRPr="00663444">
        <w:rPr>
          <w:rFonts w:ascii="SimSun" w:hAnsi="SimSun" w:hint="eastAsia"/>
          <w:sz w:val="21"/>
          <w:szCs w:val="21"/>
        </w:rPr>
        <w:t>特别是对于各国旅游部的代表、厨师和美食协会成员，产权组织</w:t>
      </w:r>
      <w:r w:rsidRPr="00663444">
        <w:rPr>
          <w:rFonts w:ascii="SimSun" w:hAnsi="SimSun" w:hint="eastAsia"/>
          <w:sz w:val="21"/>
          <w:szCs w:val="21"/>
        </w:rPr>
        <w:t>的工作以前并不为人所知。项目提供</w:t>
      </w:r>
      <w:r w:rsidR="00545F47" w:rsidRPr="00663444">
        <w:rPr>
          <w:rFonts w:ascii="SimSun" w:hAnsi="SimSun" w:hint="eastAsia"/>
          <w:sz w:val="21"/>
          <w:szCs w:val="21"/>
        </w:rPr>
        <w:t>了</w:t>
      </w:r>
      <w:r w:rsidRPr="00663444">
        <w:rPr>
          <w:rFonts w:ascii="SimSun" w:hAnsi="SimSun" w:hint="eastAsia"/>
          <w:sz w:val="21"/>
          <w:szCs w:val="21"/>
        </w:rPr>
        <w:t>就一个新主题</w:t>
      </w:r>
      <w:r w:rsidR="00545F47" w:rsidRPr="00663444">
        <w:rPr>
          <w:rFonts w:ascii="SimSun" w:hAnsi="SimSun" w:hint="eastAsia"/>
          <w:sz w:val="21"/>
          <w:szCs w:val="21"/>
        </w:rPr>
        <w:t>呈现</w:t>
      </w:r>
      <w:r w:rsidRPr="00663444">
        <w:rPr>
          <w:rFonts w:ascii="SimSun" w:hAnsi="SimSun" w:hint="eastAsia"/>
          <w:sz w:val="21"/>
          <w:szCs w:val="21"/>
        </w:rPr>
        <w:t>知识产权</w:t>
      </w:r>
      <w:r w:rsidR="00545F47" w:rsidRPr="00663444">
        <w:rPr>
          <w:rFonts w:ascii="SimSun" w:hAnsi="SimSun" w:hint="eastAsia"/>
          <w:sz w:val="21"/>
          <w:szCs w:val="21"/>
        </w:rPr>
        <w:t>的机会，从而</w:t>
      </w:r>
      <w:r w:rsidRPr="00663444">
        <w:rPr>
          <w:rFonts w:ascii="SimSun" w:hAnsi="SimSun" w:hint="eastAsia"/>
          <w:sz w:val="21"/>
          <w:szCs w:val="21"/>
        </w:rPr>
        <w:t>提高</w:t>
      </w:r>
      <w:r w:rsidR="000E4D30" w:rsidRPr="00663444">
        <w:rPr>
          <w:rFonts w:ascii="SimSun" w:hAnsi="SimSun" w:hint="eastAsia"/>
          <w:sz w:val="21"/>
          <w:szCs w:val="21"/>
        </w:rPr>
        <w:t>产权组织</w:t>
      </w:r>
      <w:r w:rsidRPr="00663444">
        <w:rPr>
          <w:rFonts w:ascii="SimSun" w:hAnsi="SimSun" w:hint="eastAsia"/>
          <w:sz w:val="21"/>
          <w:szCs w:val="21"/>
        </w:rPr>
        <w:t>在</w:t>
      </w:r>
      <w:r w:rsidR="007865B3" w:rsidRPr="00663444">
        <w:rPr>
          <w:rFonts w:ascii="SimSun" w:hAnsi="SimSun" w:hint="eastAsia"/>
          <w:sz w:val="21"/>
          <w:szCs w:val="21"/>
        </w:rPr>
        <w:t>其原本默默无闻的</w:t>
      </w:r>
      <w:r w:rsidRPr="00663444">
        <w:rPr>
          <w:rFonts w:ascii="SimSun" w:hAnsi="SimSun" w:hint="eastAsia"/>
          <w:sz w:val="21"/>
          <w:szCs w:val="21"/>
        </w:rPr>
        <w:t>其他领域的</w:t>
      </w:r>
      <w:r w:rsidR="007865B3" w:rsidRPr="00663444">
        <w:rPr>
          <w:rFonts w:ascii="SimSun" w:hAnsi="SimSun" w:hint="eastAsia"/>
          <w:sz w:val="21"/>
          <w:szCs w:val="21"/>
        </w:rPr>
        <w:t>关注度</w:t>
      </w:r>
      <w:r w:rsidRPr="00663444">
        <w:rPr>
          <w:rFonts w:ascii="SimSun" w:hAnsi="SimSun" w:hint="eastAsia"/>
          <w:sz w:val="21"/>
          <w:szCs w:val="21"/>
        </w:rPr>
        <w:t>，并表明知识产权可以</w:t>
      </w:r>
      <w:r w:rsidR="007865B3" w:rsidRPr="00663444">
        <w:rPr>
          <w:rFonts w:ascii="SimSun" w:hAnsi="SimSun" w:hint="eastAsia"/>
          <w:sz w:val="21"/>
          <w:szCs w:val="21"/>
        </w:rPr>
        <w:t>运用</w:t>
      </w:r>
      <w:r w:rsidRPr="00663444">
        <w:rPr>
          <w:rFonts w:ascii="SimSun" w:hAnsi="SimSun" w:hint="eastAsia"/>
          <w:sz w:val="21"/>
          <w:szCs w:val="21"/>
        </w:rPr>
        <w:t>于美食经济活动领域。研讨会和圆桌讨论中的互动非常</w:t>
      </w:r>
      <w:r w:rsidR="007865B3" w:rsidRPr="00663444">
        <w:rPr>
          <w:rFonts w:ascii="SimSun" w:hAnsi="SimSun" w:hint="eastAsia"/>
          <w:sz w:val="21"/>
          <w:szCs w:val="21"/>
        </w:rPr>
        <w:t>有益</w:t>
      </w:r>
      <w:r w:rsidRPr="00663444">
        <w:rPr>
          <w:rFonts w:ascii="SimSun" w:hAnsi="SimSun" w:hint="eastAsia"/>
          <w:sz w:val="21"/>
          <w:szCs w:val="21"/>
        </w:rPr>
        <w:t>，有助于提高</w:t>
      </w:r>
      <w:r w:rsidR="007865B3" w:rsidRPr="00663444">
        <w:rPr>
          <w:rFonts w:ascii="SimSun" w:hAnsi="SimSun" w:hint="eastAsia"/>
          <w:sz w:val="21"/>
          <w:szCs w:val="21"/>
        </w:rPr>
        <w:t>各方对</w:t>
      </w:r>
      <w:r w:rsidR="000E4D30" w:rsidRPr="00663444">
        <w:rPr>
          <w:rFonts w:ascii="SimSun" w:hAnsi="SimSun" w:hint="eastAsia"/>
          <w:sz w:val="21"/>
          <w:szCs w:val="21"/>
        </w:rPr>
        <w:t>产权组织</w:t>
      </w:r>
      <w:r w:rsidRPr="00663444">
        <w:rPr>
          <w:rFonts w:ascii="SimSun" w:hAnsi="SimSun" w:hint="eastAsia"/>
          <w:sz w:val="21"/>
          <w:szCs w:val="21"/>
        </w:rPr>
        <w:t>任务</w:t>
      </w:r>
      <w:r w:rsidR="007865B3" w:rsidRPr="00663444">
        <w:rPr>
          <w:rFonts w:ascii="SimSun" w:hAnsi="SimSun" w:hint="eastAsia"/>
          <w:sz w:val="21"/>
          <w:szCs w:val="21"/>
        </w:rPr>
        <w:t>授权</w:t>
      </w:r>
      <w:r w:rsidRPr="00663444">
        <w:rPr>
          <w:rFonts w:ascii="SimSun" w:hAnsi="SimSun" w:hint="eastAsia"/>
          <w:sz w:val="21"/>
          <w:szCs w:val="21"/>
        </w:rPr>
        <w:t>和工作的</w:t>
      </w:r>
      <w:r w:rsidR="007865B3" w:rsidRPr="00663444">
        <w:rPr>
          <w:rFonts w:ascii="SimSun" w:hAnsi="SimSun" w:hint="eastAsia"/>
          <w:sz w:val="21"/>
          <w:szCs w:val="21"/>
        </w:rPr>
        <w:t>关注度</w:t>
      </w:r>
      <w:r w:rsidRPr="00663444">
        <w:rPr>
          <w:rFonts w:ascii="SimSun" w:hAnsi="SimSun" w:hint="eastAsia"/>
          <w:sz w:val="21"/>
          <w:szCs w:val="21"/>
        </w:rPr>
        <w:t>。</w:t>
      </w:r>
    </w:p>
    <w:p w14:paraId="24343E49" w14:textId="6B15C01B" w:rsidR="00EB4DFE" w:rsidRPr="0009059E" w:rsidRDefault="007C4B57" w:rsidP="0009059E">
      <w:pPr>
        <w:numPr>
          <w:ilvl w:val="0"/>
          <w:numId w:val="13"/>
        </w:numPr>
        <w:overflowPunct w:val="0"/>
        <w:spacing w:afterLines="50" w:after="120" w:line="340" w:lineRule="atLeast"/>
        <w:ind w:left="431" w:hanging="357"/>
        <w:jc w:val="both"/>
        <w:rPr>
          <w:rFonts w:ascii="SimSun" w:hAnsi="SimSun"/>
          <w:sz w:val="21"/>
          <w:szCs w:val="21"/>
        </w:rPr>
      </w:pPr>
      <w:r w:rsidRPr="00663444">
        <w:rPr>
          <w:rFonts w:ascii="SimSun" w:hAnsi="SimSun" w:hint="eastAsia"/>
          <w:sz w:val="21"/>
          <w:szCs w:val="21"/>
        </w:rPr>
        <w:t>本次</w:t>
      </w:r>
      <w:r w:rsidR="00C50FCB" w:rsidRPr="00663444">
        <w:rPr>
          <w:rFonts w:ascii="SimSun" w:hAnsi="SimSun" w:hint="eastAsia"/>
          <w:sz w:val="21"/>
          <w:szCs w:val="21"/>
        </w:rPr>
        <w:t>审评</w:t>
      </w:r>
      <w:r w:rsidR="009341F1" w:rsidRPr="00663444">
        <w:rPr>
          <w:rFonts w:ascii="SimSun" w:hAnsi="SimSun" w:hint="eastAsia"/>
          <w:sz w:val="21"/>
          <w:szCs w:val="21"/>
        </w:rPr>
        <w:t>发现，项目还带来了与有关</w:t>
      </w:r>
      <w:r w:rsidRPr="00663444">
        <w:rPr>
          <w:rFonts w:ascii="SimSun" w:hAnsi="SimSun" w:hint="eastAsia"/>
          <w:sz w:val="21"/>
          <w:szCs w:val="21"/>
        </w:rPr>
        <w:t>主管部门</w:t>
      </w:r>
      <w:r w:rsidR="009341F1" w:rsidRPr="00663444">
        <w:rPr>
          <w:rFonts w:ascii="SimSun" w:hAnsi="SimSun" w:hint="eastAsia"/>
          <w:sz w:val="21"/>
          <w:szCs w:val="21"/>
        </w:rPr>
        <w:t>和其他联合国机构（世界旅游组织（UNWTO））的新合作，为今后在类似的项目上联手合作提供了可能。</w:t>
      </w:r>
    </w:p>
    <w:p w14:paraId="72863C4B" w14:textId="3C77B9F4" w:rsidR="00EB4DFE" w:rsidRPr="00663444" w:rsidRDefault="008E7BAA" w:rsidP="00663444">
      <w:pPr>
        <w:keepNext/>
        <w:keepLines/>
        <w:spacing w:before="240" w:after="240"/>
        <w:outlineLvl w:val="0"/>
        <w:rPr>
          <w:rFonts w:ascii="SimSun" w:hAnsi="SimSun"/>
          <w:b/>
          <w:sz w:val="21"/>
          <w:szCs w:val="21"/>
        </w:rPr>
      </w:pPr>
      <w:bookmarkStart w:id="21" w:name="_Toc129355109"/>
      <w:r w:rsidRPr="00663444">
        <w:rPr>
          <w:rFonts w:ascii="SimHei" w:eastAsia="SimHei" w:hAnsi="SimHei" w:cs="SimSun" w:hint="eastAsia"/>
          <w:bCs/>
          <w:sz w:val="21"/>
          <w:szCs w:val="21"/>
          <w:lang w:val="en-GB"/>
        </w:rPr>
        <w:t>产权组织附加值</w:t>
      </w:r>
      <w:bookmarkEnd w:id="21"/>
    </w:p>
    <w:p w14:paraId="61BAC97F" w14:textId="5825A014" w:rsidR="002105F6" w:rsidRPr="0009059E" w:rsidRDefault="00353947" w:rsidP="0009059E">
      <w:pPr>
        <w:numPr>
          <w:ilvl w:val="0"/>
          <w:numId w:val="13"/>
        </w:numPr>
        <w:overflowPunct w:val="0"/>
        <w:spacing w:afterLines="50" w:after="120" w:line="340" w:lineRule="atLeast"/>
        <w:ind w:left="431" w:hanging="357"/>
        <w:jc w:val="both"/>
        <w:rPr>
          <w:rFonts w:ascii="SimSun" w:hAnsi="SimSun"/>
          <w:sz w:val="21"/>
          <w:szCs w:val="21"/>
        </w:rPr>
      </w:pPr>
      <w:r w:rsidRPr="00663444">
        <w:rPr>
          <w:rFonts w:ascii="SimSun" w:hAnsi="SimSun" w:hint="eastAsia"/>
          <w:sz w:val="21"/>
          <w:szCs w:val="21"/>
        </w:rPr>
        <w:t>对所有受益国来说，</w:t>
      </w:r>
      <w:r w:rsidR="007C4B57" w:rsidRPr="00663444">
        <w:rPr>
          <w:rFonts w:ascii="SimSun" w:hAnsi="SimSun" w:hint="eastAsia"/>
          <w:sz w:val="21"/>
          <w:szCs w:val="21"/>
        </w:rPr>
        <w:t>本</w:t>
      </w:r>
      <w:r w:rsidRPr="00663444">
        <w:rPr>
          <w:rFonts w:ascii="SimSun" w:hAnsi="SimSun" w:hint="eastAsia"/>
          <w:sz w:val="21"/>
          <w:szCs w:val="21"/>
        </w:rPr>
        <w:t>项目是一个转折点。</w:t>
      </w:r>
      <w:r w:rsidR="007C4B57" w:rsidRPr="00663444">
        <w:rPr>
          <w:rFonts w:ascii="SimSun" w:hAnsi="SimSun" w:hint="eastAsia"/>
          <w:sz w:val="21"/>
          <w:szCs w:val="21"/>
        </w:rPr>
        <w:t>它</w:t>
      </w:r>
      <w:r w:rsidRPr="00663444">
        <w:rPr>
          <w:rFonts w:ascii="SimSun" w:hAnsi="SimSun" w:hint="eastAsia"/>
          <w:sz w:val="21"/>
          <w:szCs w:val="21"/>
        </w:rPr>
        <w:t>们</w:t>
      </w:r>
      <w:r w:rsidR="007C4B57" w:rsidRPr="00663444">
        <w:rPr>
          <w:rFonts w:ascii="SimSun" w:hAnsi="SimSun" w:hint="eastAsia"/>
          <w:sz w:val="21"/>
          <w:szCs w:val="21"/>
        </w:rPr>
        <w:t>一致</w:t>
      </w:r>
      <w:r w:rsidRPr="00663444">
        <w:rPr>
          <w:rFonts w:ascii="SimSun" w:hAnsi="SimSun" w:hint="eastAsia"/>
          <w:sz w:val="21"/>
          <w:szCs w:val="21"/>
        </w:rPr>
        <w:t>认为，项目帮助</w:t>
      </w:r>
      <w:r w:rsidR="007C4B57" w:rsidRPr="00663444">
        <w:rPr>
          <w:rFonts w:ascii="SimSun" w:hAnsi="SimSun" w:hint="eastAsia"/>
          <w:sz w:val="21"/>
          <w:szCs w:val="21"/>
        </w:rPr>
        <w:t>它们</w:t>
      </w:r>
      <w:r w:rsidRPr="00663444">
        <w:rPr>
          <w:rFonts w:ascii="SimSun" w:hAnsi="SimSun" w:hint="eastAsia"/>
          <w:sz w:val="21"/>
          <w:szCs w:val="21"/>
        </w:rPr>
        <w:t>更好地</w:t>
      </w:r>
      <w:r w:rsidR="007C4B57" w:rsidRPr="00663444">
        <w:rPr>
          <w:rFonts w:ascii="SimSun" w:hAnsi="SimSun" w:hint="eastAsia"/>
          <w:sz w:val="21"/>
          <w:szCs w:val="21"/>
        </w:rPr>
        <w:t>了解到</w:t>
      </w:r>
      <w:r w:rsidRPr="00663444">
        <w:rPr>
          <w:rFonts w:ascii="SimSun" w:hAnsi="SimSun" w:hint="eastAsia"/>
          <w:sz w:val="21"/>
          <w:szCs w:val="21"/>
        </w:rPr>
        <w:t>知识产权作为一种工具，可以为旅游业，特别是美食旅游业带来好处。对大多数受访者来说，这些受益国得到的技术援助、知识、培训和支持是</w:t>
      </w:r>
      <w:r w:rsidR="007C4B57" w:rsidRPr="00663444">
        <w:rPr>
          <w:rFonts w:ascii="SimSun" w:hAnsi="SimSun" w:hint="eastAsia"/>
          <w:sz w:val="21"/>
          <w:szCs w:val="21"/>
        </w:rPr>
        <w:t>产权组织</w:t>
      </w:r>
      <w:r w:rsidRPr="00663444">
        <w:rPr>
          <w:rFonts w:ascii="SimSun" w:hAnsi="SimSun" w:hint="eastAsia"/>
          <w:sz w:val="21"/>
          <w:szCs w:val="21"/>
        </w:rPr>
        <w:t>附加值的</w:t>
      </w:r>
      <w:r w:rsidR="000E4D30" w:rsidRPr="00663444">
        <w:rPr>
          <w:rFonts w:ascii="SimSun" w:hAnsi="SimSun" w:hint="eastAsia"/>
          <w:sz w:val="21"/>
          <w:szCs w:val="21"/>
        </w:rPr>
        <w:t>体现</w:t>
      </w:r>
      <w:r w:rsidRPr="00663444">
        <w:rPr>
          <w:rFonts w:ascii="SimSun" w:hAnsi="SimSun" w:hint="eastAsia"/>
          <w:sz w:val="21"/>
          <w:szCs w:val="21"/>
        </w:rPr>
        <w:t>。</w:t>
      </w:r>
      <w:r w:rsidR="007C4B57" w:rsidRPr="00663444">
        <w:rPr>
          <w:rFonts w:ascii="SimSun" w:hAnsi="SimSun" w:hint="eastAsia"/>
          <w:sz w:val="21"/>
          <w:szCs w:val="21"/>
        </w:rPr>
        <w:t>然而，</w:t>
      </w:r>
      <w:r w:rsidR="000E4D30" w:rsidRPr="00663444">
        <w:rPr>
          <w:rFonts w:ascii="SimSun" w:hAnsi="SimSun" w:hint="eastAsia"/>
          <w:sz w:val="21"/>
          <w:szCs w:val="21"/>
        </w:rPr>
        <w:t>只有当对知识产权进行</w:t>
      </w:r>
      <w:r w:rsidRPr="00663444">
        <w:rPr>
          <w:rFonts w:ascii="SimSun" w:hAnsi="SimSun" w:hint="eastAsia"/>
          <w:sz w:val="21"/>
          <w:szCs w:val="21"/>
        </w:rPr>
        <w:t>申请或注册时，</w:t>
      </w:r>
      <w:r w:rsidR="000E4D30" w:rsidRPr="00663444">
        <w:rPr>
          <w:rFonts w:ascii="SimSun" w:hAnsi="SimSun" w:hint="eastAsia"/>
          <w:sz w:val="21"/>
          <w:szCs w:val="21"/>
        </w:rPr>
        <w:t>这一附加值</w:t>
      </w:r>
      <w:r w:rsidRPr="00663444">
        <w:rPr>
          <w:rFonts w:ascii="SimSun" w:hAnsi="SimSun" w:hint="eastAsia"/>
          <w:sz w:val="21"/>
          <w:szCs w:val="21"/>
        </w:rPr>
        <w:t>才能实现。</w:t>
      </w:r>
    </w:p>
    <w:p w14:paraId="0A52CC87" w14:textId="367B0252" w:rsidR="002105F6" w:rsidRPr="00663444" w:rsidRDefault="00353947" w:rsidP="00663444">
      <w:pPr>
        <w:keepNext/>
        <w:keepLines/>
        <w:spacing w:before="240" w:after="240"/>
        <w:outlineLvl w:val="0"/>
        <w:rPr>
          <w:rFonts w:ascii="SimSun" w:hAnsi="SimSun"/>
          <w:b/>
          <w:sz w:val="21"/>
          <w:szCs w:val="21"/>
          <w:lang w:val="en-GB"/>
        </w:rPr>
      </w:pPr>
      <w:bookmarkStart w:id="22" w:name="_Toc129355110"/>
      <w:r w:rsidRPr="00663444">
        <w:rPr>
          <w:rFonts w:ascii="SimHei" w:eastAsia="SimHei" w:hAnsi="SimHei" w:cs="SimSun" w:hint="eastAsia"/>
          <w:bCs/>
          <w:sz w:val="21"/>
          <w:szCs w:val="21"/>
          <w:lang w:val="en-GB"/>
        </w:rPr>
        <w:t>主要结论和</w:t>
      </w:r>
      <w:r w:rsidR="008E7BAA" w:rsidRPr="00663444">
        <w:rPr>
          <w:rFonts w:ascii="SimHei" w:eastAsia="SimHei" w:hAnsi="SimHei" w:cs="SimSun" w:hint="eastAsia"/>
          <w:bCs/>
          <w:sz w:val="21"/>
          <w:szCs w:val="21"/>
          <w:lang w:val="en-GB"/>
        </w:rPr>
        <w:t>汲取的</w:t>
      </w:r>
      <w:r w:rsidRPr="00663444">
        <w:rPr>
          <w:rFonts w:ascii="SimHei" w:eastAsia="SimHei" w:hAnsi="SimHei" w:cs="SimSun" w:hint="eastAsia"/>
          <w:bCs/>
          <w:sz w:val="21"/>
          <w:szCs w:val="21"/>
          <w:lang w:val="en-GB"/>
        </w:rPr>
        <w:t>经验教训</w:t>
      </w:r>
      <w:bookmarkEnd w:id="22"/>
    </w:p>
    <w:p w14:paraId="33E7BD86" w14:textId="2814E293" w:rsidR="00F0398C" w:rsidRPr="0009059E" w:rsidRDefault="00353947" w:rsidP="0009059E">
      <w:pPr>
        <w:numPr>
          <w:ilvl w:val="0"/>
          <w:numId w:val="13"/>
        </w:numPr>
        <w:overflowPunct w:val="0"/>
        <w:spacing w:afterLines="50" w:after="120" w:line="340" w:lineRule="atLeast"/>
        <w:ind w:left="431" w:hanging="357"/>
        <w:jc w:val="both"/>
        <w:rPr>
          <w:rFonts w:ascii="SimSun" w:hAnsi="SimSun"/>
          <w:sz w:val="21"/>
          <w:szCs w:val="21"/>
        </w:rPr>
      </w:pPr>
      <w:r w:rsidRPr="00663444">
        <w:rPr>
          <w:rFonts w:ascii="SimSun" w:hAnsi="SimSun" w:hint="eastAsia"/>
          <w:sz w:val="21"/>
          <w:szCs w:val="21"/>
        </w:rPr>
        <w:t>接受咨询的</w:t>
      </w:r>
      <w:r w:rsidR="00170F7A" w:rsidRPr="00663444">
        <w:rPr>
          <w:rFonts w:ascii="SimSun" w:hAnsi="SimSun" w:hint="eastAsia"/>
          <w:sz w:val="21"/>
          <w:szCs w:val="21"/>
        </w:rPr>
        <w:t>利益攸关方</w:t>
      </w:r>
      <w:r w:rsidRPr="00663444">
        <w:rPr>
          <w:rFonts w:ascii="SimSun" w:hAnsi="SimSun" w:hint="eastAsia"/>
          <w:sz w:val="21"/>
          <w:szCs w:val="21"/>
        </w:rPr>
        <w:t>对</w:t>
      </w:r>
      <w:r w:rsidR="000E4D30" w:rsidRPr="00663444">
        <w:rPr>
          <w:rFonts w:ascii="SimSun" w:hAnsi="SimSun" w:hint="eastAsia"/>
          <w:sz w:val="21"/>
          <w:szCs w:val="21"/>
        </w:rPr>
        <w:t>产权组织</w:t>
      </w:r>
      <w:r w:rsidRPr="00663444">
        <w:rPr>
          <w:rFonts w:ascii="SimSun" w:hAnsi="SimSun" w:hint="eastAsia"/>
          <w:sz w:val="21"/>
          <w:szCs w:val="21"/>
        </w:rPr>
        <w:t>的工作给予了高度</w:t>
      </w:r>
      <w:r w:rsidR="007865B3" w:rsidRPr="00663444">
        <w:rPr>
          <w:rFonts w:ascii="SimSun" w:hAnsi="SimSun" w:hint="eastAsia"/>
          <w:sz w:val="21"/>
          <w:szCs w:val="21"/>
        </w:rPr>
        <w:t>评价</w:t>
      </w:r>
      <w:r w:rsidRPr="00663444">
        <w:rPr>
          <w:rFonts w:ascii="SimSun" w:hAnsi="SimSun" w:hint="eastAsia"/>
          <w:sz w:val="21"/>
          <w:szCs w:val="21"/>
        </w:rPr>
        <w:t>。主题具有独创性，对项目</w:t>
      </w:r>
      <w:r w:rsidR="008920C9" w:rsidRPr="00663444">
        <w:rPr>
          <w:rFonts w:ascii="SimSun" w:hAnsi="SimSun" w:hint="eastAsia"/>
          <w:sz w:val="21"/>
          <w:szCs w:val="21"/>
        </w:rPr>
        <w:t>受益人</w:t>
      </w:r>
      <w:r w:rsidRPr="00663444">
        <w:rPr>
          <w:rFonts w:ascii="SimSun" w:hAnsi="SimSun" w:hint="eastAsia"/>
          <w:sz w:val="21"/>
          <w:szCs w:val="21"/>
        </w:rPr>
        <w:t>来说是</w:t>
      </w:r>
      <w:r w:rsidR="007865B3" w:rsidRPr="00663444">
        <w:rPr>
          <w:rFonts w:ascii="SimSun" w:hAnsi="SimSun" w:hint="eastAsia"/>
          <w:sz w:val="21"/>
          <w:szCs w:val="21"/>
        </w:rPr>
        <w:t>首次接触这类主题</w:t>
      </w:r>
      <w:r w:rsidRPr="00663444">
        <w:rPr>
          <w:rFonts w:ascii="SimSun" w:hAnsi="SimSun" w:hint="eastAsia"/>
          <w:sz w:val="21"/>
          <w:szCs w:val="21"/>
        </w:rPr>
        <w:t>，而</w:t>
      </w:r>
      <w:r w:rsidR="000E4D30" w:rsidRPr="00663444">
        <w:rPr>
          <w:rFonts w:ascii="SimSun" w:hAnsi="SimSun" w:hint="eastAsia"/>
          <w:sz w:val="21"/>
          <w:szCs w:val="21"/>
        </w:rPr>
        <w:t>产权组织</w:t>
      </w:r>
      <w:r w:rsidR="007865B3" w:rsidRPr="00663444">
        <w:rPr>
          <w:rFonts w:ascii="SimSun" w:hAnsi="SimSun" w:hint="eastAsia"/>
          <w:sz w:val="21"/>
          <w:szCs w:val="21"/>
        </w:rPr>
        <w:t>对于</w:t>
      </w:r>
      <w:r w:rsidRPr="00663444">
        <w:rPr>
          <w:rFonts w:ascii="SimSun" w:hAnsi="SimSun" w:hint="eastAsia"/>
          <w:sz w:val="21"/>
          <w:szCs w:val="21"/>
        </w:rPr>
        <w:t>这类试点项目的专业知识和经验所提供的附加值使</w:t>
      </w:r>
      <w:r w:rsidR="00965D5F" w:rsidRPr="00663444">
        <w:rPr>
          <w:rFonts w:ascii="SimSun" w:hAnsi="SimSun" w:hint="eastAsia"/>
          <w:sz w:val="21"/>
          <w:szCs w:val="21"/>
        </w:rPr>
        <w:t>该主题</w:t>
      </w:r>
      <w:r w:rsidRPr="00663444">
        <w:rPr>
          <w:rFonts w:ascii="SimSun" w:hAnsi="SimSun" w:hint="eastAsia"/>
          <w:sz w:val="21"/>
          <w:szCs w:val="21"/>
        </w:rPr>
        <w:t>具有高度的相关性。受访的</w:t>
      </w:r>
      <w:r w:rsidR="00170F7A" w:rsidRPr="00663444">
        <w:rPr>
          <w:rFonts w:ascii="SimSun" w:hAnsi="SimSun" w:hint="eastAsia"/>
          <w:sz w:val="21"/>
          <w:szCs w:val="21"/>
        </w:rPr>
        <w:t>利益攸关方</w:t>
      </w:r>
      <w:r w:rsidRPr="00663444">
        <w:rPr>
          <w:rFonts w:ascii="SimSun" w:hAnsi="SimSun" w:hint="eastAsia"/>
          <w:sz w:val="21"/>
          <w:szCs w:val="21"/>
        </w:rPr>
        <w:t>（实施国的</w:t>
      </w:r>
      <w:r w:rsidR="00965D5F" w:rsidRPr="00663444">
        <w:rPr>
          <w:rFonts w:ascii="SimSun" w:hAnsi="SimSun" w:hint="eastAsia"/>
          <w:sz w:val="21"/>
          <w:szCs w:val="21"/>
        </w:rPr>
        <w:t>联络点</w:t>
      </w:r>
      <w:r w:rsidRPr="00663444">
        <w:rPr>
          <w:rFonts w:ascii="SimSun" w:hAnsi="SimSun" w:hint="eastAsia"/>
          <w:sz w:val="21"/>
          <w:szCs w:val="21"/>
        </w:rPr>
        <w:t>、专家、项目协调</w:t>
      </w:r>
      <w:r w:rsidR="00965D5F" w:rsidRPr="00663444">
        <w:rPr>
          <w:rFonts w:ascii="SimSun" w:hAnsi="SimSun" w:hint="eastAsia"/>
          <w:sz w:val="21"/>
          <w:szCs w:val="21"/>
        </w:rPr>
        <w:t>员</w:t>
      </w:r>
      <w:r w:rsidRPr="00663444">
        <w:rPr>
          <w:rFonts w:ascii="SimSun" w:hAnsi="SimSun" w:hint="eastAsia"/>
          <w:sz w:val="21"/>
          <w:szCs w:val="21"/>
        </w:rPr>
        <w:t>和成员国代表）一致表示，随着项目的发展，人们对美食旅游</w:t>
      </w:r>
      <w:r w:rsidR="00965D5F" w:rsidRPr="00663444">
        <w:rPr>
          <w:rFonts w:ascii="SimSun" w:hAnsi="SimSun" w:hint="eastAsia"/>
          <w:sz w:val="21"/>
          <w:szCs w:val="21"/>
        </w:rPr>
        <w:t>业</w:t>
      </w:r>
      <w:r w:rsidRPr="00663444">
        <w:rPr>
          <w:rFonts w:ascii="SimSun" w:hAnsi="SimSun" w:hint="eastAsia"/>
          <w:sz w:val="21"/>
          <w:szCs w:val="21"/>
        </w:rPr>
        <w:t>及其与知识产权的关系的兴趣有所提高。</w:t>
      </w:r>
    </w:p>
    <w:p w14:paraId="52E9C25B" w14:textId="716847AA" w:rsidR="002105F6" w:rsidRPr="0009059E" w:rsidRDefault="00353947" w:rsidP="0009059E">
      <w:pPr>
        <w:numPr>
          <w:ilvl w:val="0"/>
          <w:numId w:val="13"/>
        </w:numPr>
        <w:overflowPunct w:val="0"/>
        <w:spacing w:afterLines="50" w:after="120" w:line="340" w:lineRule="atLeast"/>
        <w:ind w:left="431" w:hanging="357"/>
        <w:jc w:val="both"/>
        <w:rPr>
          <w:rFonts w:ascii="SimSun" w:hAnsi="SimSun"/>
          <w:sz w:val="21"/>
          <w:szCs w:val="21"/>
        </w:rPr>
      </w:pPr>
      <w:r w:rsidRPr="00663444">
        <w:rPr>
          <w:rFonts w:ascii="SimSun" w:hAnsi="SimSun" w:hint="eastAsia"/>
          <w:sz w:val="21"/>
          <w:szCs w:val="21"/>
        </w:rPr>
        <w:t>项目设计遵循了为发展议程项目制定的规定，但由于每个国家的</w:t>
      </w:r>
      <w:r w:rsidR="002E53B2" w:rsidRPr="00663444">
        <w:rPr>
          <w:rFonts w:ascii="SimSun" w:hAnsi="SimSun" w:hint="eastAsia"/>
          <w:sz w:val="21"/>
          <w:szCs w:val="21"/>
        </w:rPr>
        <w:t>实际</w:t>
      </w:r>
      <w:r w:rsidRPr="00663444">
        <w:rPr>
          <w:rFonts w:ascii="SimSun" w:hAnsi="SimSun" w:hint="eastAsia"/>
          <w:sz w:val="21"/>
          <w:szCs w:val="21"/>
        </w:rPr>
        <w:t>情况不同，</w:t>
      </w:r>
      <w:r w:rsidR="002E53B2" w:rsidRPr="00663444">
        <w:rPr>
          <w:rFonts w:ascii="SimSun" w:hAnsi="SimSun" w:hint="eastAsia"/>
          <w:sz w:val="21"/>
          <w:szCs w:val="21"/>
        </w:rPr>
        <w:t>在</w:t>
      </w:r>
      <w:r w:rsidRPr="00663444">
        <w:rPr>
          <w:rFonts w:ascii="SimSun" w:hAnsi="SimSun" w:hint="eastAsia"/>
          <w:sz w:val="21"/>
          <w:szCs w:val="21"/>
        </w:rPr>
        <w:t>一开始遇到了一些困难，这些困难很快成为</w:t>
      </w:r>
      <w:r w:rsidR="002E53B2" w:rsidRPr="00663444">
        <w:rPr>
          <w:rFonts w:ascii="SimSun" w:hAnsi="SimSun" w:hint="eastAsia"/>
          <w:sz w:val="21"/>
          <w:szCs w:val="21"/>
        </w:rPr>
        <w:t>所汲取的</w:t>
      </w:r>
      <w:r w:rsidRPr="00663444">
        <w:rPr>
          <w:rFonts w:ascii="SimSun" w:hAnsi="SimSun" w:hint="eastAsia"/>
          <w:sz w:val="21"/>
          <w:szCs w:val="21"/>
        </w:rPr>
        <w:t>经验教训，并从中</w:t>
      </w:r>
      <w:r w:rsidR="002E53B2" w:rsidRPr="00663444">
        <w:rPr>
          <w:rFonts w:ascii="SimSun" w:hAnsi="SimSun" w:hint="eastAsia"/>
          <w:sz w:val="21"/>
          <w:szCs w:val="21"/>
        </w:rPr>
        <w:t>学习到：</w:t>
      </w:r>
      <w:r w:rsidR="0009059E">
        <w:rPr>
          <w:rFonts w:ascii="SimSun" w:hAnsi="SimSun" w:hint="eastAsia"/>
          <w:sz w:val="21"/>
          <w:szCs w:val="21"/>
        </w:rPr>
        <w:t>1)</w:t>
      </w:r>
      <w:r w:rsidRPr="00663444">
        <w:rPr>
          <w:rFonts w:ascii="SimSun" w:hAnsi="SimSun" w:hint="eastAsia"/>
          <w:sz w:val="21"/>
          <w:szCs w:val="21"/>
        </w:rPr>
        <w:t>项目经理和协调员从一开始就参与的重要性；</w:t>
      </w:r>
      <w:r w:rsidR="0009059E">
        <w:rPr>
          <w:rFonts w:ascii="SimSun" w:hAnsi="SimSun" w:hint="eastAsia"/>
          <w:sz w:val="21"/>
          <w:szCs w:val="21"/>
        </w:rPr>
        <w:t>2)</w:t>
      </w:r>
      <w:r w:rsidRPr="00663444">
        <w:rPr>
          <w:rFonts w:ascii="SimSun" w:hAnsi="SimSun" w:hint="eastAsia"/>
          <w:sz w:val="21"/>
          <w:szCs w:val="21"/>
        </w:rPr>
        <w:t>制定国家项目计划，以帮助</w:t>
      </w:r>
      <w:r w:rsidR="00256394" w:rsidRPr="00663444">
        <w:rPr>
          <w:rFonts w:ascii="SimSun" w:hAnsi="SimSun" w:hint="eastAsia"/>
          <w:sz w:val="21"/>
          <w:szCs w:val="21"/>
        </w:rPr>
        <w:t>突出重点</w:t>
      </w:r>
      <w:r w:rsidRPr="00663444">
        <w:rPr>
          <w:rFonts w:ascii="SimSun" w:hAnsi="SimSun" w:hint="eastAsia"/>
          <w:sz w:val="21"/>
          <w:szCs w:val="21"/>
        </w:rPr>
        <w:t>和</w:t>
      </w:r>
      <w:r w:rsidR="000D47CA" w:rsidRPr="00663444">
        <w:rPr>
          <w:rFonts w:ascii="SimSun" w:hAnsi="SimSun" w:hint="eastAsia"/>
          <w:sz w:val="21"/>
          <w:szCs w:val="21"/>
        </w:rPr>
        <w:t>拥有自主权</w:t>
      </w:r>
      <w:r w:rsidRPr="00663444">
        <w:rPr>
          <w:rFonts w:ascii="SimSun" w:hAnsi="SimSun" w:hint="eastAsia"/>
          <w:sz w:val="21"/>
          <w:szCs w:val="21"/>
        </w:rPr>
        <w:t>；</w:t>
      </w:r>
      <w:r w:rsidR="0009059E">
        <w:rPr>
          <w:rFonts w:ascii="SimSun" w:hAnsi="SimSun" w:hint="eastAsia"/>
          <w:sz w:val="21"/>
          <w:szCs w:val="21"/>
        </w:rPr>
        <w:t>3)</w:t>
      </w:r>
      <w:r w:rsidRPr="00663444">
        <w:rPr>
          <w:rFonts w:ascii="SimSun" w:hAnsi="SimSun" w:hint="eastAsia"/>
          <w:sz w:val="21"/>
          <w:szCs w:val="21"/>
        </w:rPr>
        <w:t>需要在项目</w:t>
      </w:r>
      <w:r w:rsidR="00256394" w:rsidRPr="00663444">
        <w:rPr>
          <w:rFonts w:ascii="SimSun" w:hAnsi="SimSun" w:hint="eastAsia"/>
          <w:sz w:val="21"/>
          <w:szCs w:val="21"/>
        </w:rPr>
        <w:t>时间表中</w:t>
      </w:r>
      <w:r w:rsidRPr="00663444">
        <w:rPr>
          <w:rFonts w:ascii="SimSun" w:hAnsi="SimSun" w:hint="eastAsia"/>
          <w:sz w:val="21"/>
          <w:szCs w:val="21"/>
        </w:rPr>
        <w:t>包括一个专门用于在每个国家</w:t>
      </w:r>
      <w:r w:rsidR="00256394" w:rsidRPr="00663444">
        <w:rPr>
          <w:rFonts w:ascii="SimSun" w:hAnsi="SimSun" w:hint="eastAsia"/>
          <w:sz w:val="21"/>
          <w:szCs w:val="21"/>
        </w:rPr>
        <w:t>遴选</w:t>
      </w:r>
      <w:r w:rsidRPr="00663444">
        <w:rPr>
          <w:rFonts w:ascii="SimSun" w:hAnsi="SimSun" w:hint="eastAsia"/>
          <w:sz w:val="21"/>
          <w:szCs w:val="21"/>
        </w:rPr>
        <w:t>协调</w:t>
      </w:r>
      <w:r w:rsidR="00256394" w:rsidRPr="00663444">
        <w:rPr>
          <w:rFonts w:ascii="SimSun" w:hAnsi="SimSun" w:hint="eastAsia"/>
          <w:sz w:val="21"/>
          <w:szCs w:val="21"/>
        </w:rPr>
        <w:t>团队</w:t>
      </w:r>
      <w:r w:rsidRPr="00663444">
        <w:rPr>
          <w:rFonts w:ascii="SimSun" w:hAnsi="SimSun" w:hint="eastAsia"/>
          <w:sz w:val="21"/>
          <w:szCs w:val="21"/>
        </w:rPr>
        <w:t>的</w:t>
      </w:r>
      <w:r w:rsidR="00256394" w:rsidRPr="00663444">
        <w:rPr>
          <w:rFonts w:ascii="SimSun" w:hAnsi="SimSun" w:hint="eastAsia"/>
          <w:sz w:val="21"/>
          <w:szCs w:val="21"/>
        </w:rPr>
        <w:t>时期</w:t>
      </w:r>
      <w:r w:rsidRPr="00663444">
        <w:rPr>
          <w:rFonts w:ascii="SimSun" w:hAnsi="SimSun" w:hint="eastAsia"/>
          <w:sz w:val="21"/>
          <w:szCs w:val="21"/>
        </w:rPr>
        <w:t>，以及一个共同讨论项目并进入</w:t>
      </w:r>
      <w:r w:rsidR="00256394" w:rsidRPr="00663444">
        <w:rPr>
          <w:rFonts w:ascii="SimSun" w:hAnsi="SimSun" w:hint="eastAsia"/>
          <w:sz w:val="21"/>
          <w:szCs w:val="21"/>
        </w:rPr>
        <w:t>状态</w:t>
      </w:r>
      <w:r w:rsidRPr="00663444">
        <w:rPr>
          <w:rFonts w:ascii="SimSun" w:hAnsi="SimSun" w:hint="eastAsia"/>
          <w:sz w:val="21"/>
          <w:szCs w:val="21"/>
        </w:rPr>
        <w:t>的</w:t>
      </w:r>
      <w:r w:rsidR="00256394" w:rsidRPr="00663444">
        <w:rPr>
          <w:rFonts w:ascii="SimSun" w:hAnsi="SimSun" w:hint="eastAsia"/>
          <w:sz w:val="21"/>
          <w:szCs w:val="21"/>
        </w:rPr>
        <w:t>酝酿</w:t>
      </w:r>
      <w:r w:rsidRPr="00663444">
        <w:rPr>
          <w:rFonts w:ascii="SimSun" w:hAnsi="SimSun" w:hint="eastAsia"/>
          <w:sz w:val="21"/>
          <w:szCs w:val="21"/>
        </w:rPr>
        <w:t>期；</w:t>
      </w:r>
      <w:r w:rsidR="0009059E">
        <w:rPr>
          <w:rFonts w:ascii="SimSun" w:hAnsi="SimSun" w:hint="eastAsia"/>
          <w:sz w:val="21"/>
          <w:szCs w:val="21"/>
        </w:rPr>
        <w:t>4)</w:t>
      </w:r>
      <w:r w:rsidRPr="00663444">
        <w:rPr>
          <w:rFonts w:ascii="SimSun" w:hAnsi="SimSun" w:hint="eastAsia"/>
          <w:sz w:val="21"/>
          <w:szCs w:val="21"/>
        </w:rPr>
        <w:t>解释</w:t>
      </w:r>
      <w:r w:rsidR="000E4D30" w:rsidRPr="00663444">
        <w:rPr>
          <w:rFonts w:ascii="SimSun" w:hAnsi="SimSun" w:hint="eastAsia"/>
          <w:sz w:val="21"/>
          <w:szCs w:val="21"/>
        </w:rPr>
        <w:t>产权组织</w:t>
      </w:r>
      <w:r w:rsidRPr="00663444">
        <w:rPr>
          <w:rFonts w:ascii="SimSun" w:hAnsi="SimSun" w:hint="eastAsia"/>
          <w:sz w:val="21"/>
          <w:szCs w:val="21"/>
        </w:rPr>
        <w:t>的运作程序、要求和承诺，包括分享</w:t>
      </w:r>
      <w:r w:rsidR="00256394" w:rsidRPr="00663444">
        <w:rPr>
          <w:rFonts w:ascii="SimSun" w:hAnsi="SimSun" w:hint="eastAsia"/>
          <w:sz w:val="21"/>
          <w:szCs w:val="21"/>
        </w:rPr>
        <w:t>有关</w:t>
      </w:r>
      <w:r w:rsidRPr="00663444">
        <w:rPr>
          <w:rFonts w:ascii="SimSun" w:hAnsi="SimSun" w:hint="eastAsia"/>
          <w:sz w:val="21"/>
          <w:szCs w:val="21"/>
        </w:rPr>
        <w:t>内部程序和规则</w:t>
      </w:r>
      <w:r w:rsidR="00256394" w:rsidRPr="00663444">
        <w:rPr>
          <w:rFonts w:ascii="SimSun" w:hAnsi="SimSun" w:hint="eastAsia"/>
          <w:sz w:val="21"/>
          <w:szCs w:val="21"/>
        </w:rPr>
        <w:t>的信息</w:t>
      </w:r>
      <w:r w:rsidRPr="00663444">
        <w:rPr>
          <w:rFonts w:ascii="SimSun" w:hAnsi="SimSun" w:hint="eastAsia"/>
          <w:sz w:val="21"/>
          <w:szCs w:val="21"/>
        </w:rPr>
        <w:t>（即</w:t>
      </w:r>
      <w:r w:rsidR="00256394" w:rsidRPr="00663444">
        <w:rPr>
          <w:rFonts w:ascii="SimSun" w:hAnsi="SimSun" w:hint="eastAsia"/>
          <w:sz w:val="21"/>
          <w:szCs w:val="21"/>
        </w:rPr>
        <w:t>层级结构</w:t>
      </w:r>
      <w:r w:rsidRPr="00663444">
        <w:rPr>
          <w:rFonts w:ascii="SimSun" w:hAnsi="SimSun" w:hint="eastAsia"/>
          <w:sz w:val="21"/>
          <w:szCs w:val="21"/>
        </w:rPr>
        <w:t>、参加研讨会和讲习班的预期</w:t>
      </w:r>
      <w:r w:rsidR="00256394" w:rsidRPr="00663444">
        <w:rPr>
          <w:rFonts w:ascii="SimSun" w:hAnsi="SimSun" w:hint="eastAsia"/>
          <w:sz w:val="21"/>
          <w:szCs w:val="21"/>
        </w:rPr>
        <w:t>每日津贴</w:t>
      </w:r>
      <w:r w:rsidRPr="00663444">
        <w:rPr>
          <w:rFonts w:ascii="SimSun" w:hAnsi="SimSun" w:hint="eastAsia"/>
          <w:sz w:val="21"/>
          <w:szCs w:val="21"/>
        </w:rPr>
        <w:t>等），</w:t>
      </w:r>
      <w:r w:rsidR="0073447A" w:rsidRPr="00663444">
        <w:rPr>
          <w:rFonts w:ascii="SimSun" w:hAnsi="SimSun" w:hint="eastAsia"/>
          <w:sz w:val="21"/>
          <w:szCs w:val="21"/>
        </w:rPr>
        <w:t>以上各项</w:t>
      </w:r>
      <w:r w:rsidRPr="00663444">
        <w:rPr>
          <w:rFonts w:ascii="SimSun" w:hAnsi="SimSun" w:hint="eastAsia"/>
          <w:sz w:val="21"/>
          <w:szCs w:val="21"/>
        </w:rPr>
        <w:t>需要从一开始就明确，以避免</w:t>
      </w:r>
      <w:r w:rsidR="0073447A" w:rsidRPr="00663444">
        <w:rPr>
          <w:rFonts w:ascii="SimSun" w:hAnsi="SimSun" w:hint="eastAsia"/>
          <w:sz w:val="21"/>
          <w:szCs w:val="21"/>
        </w:rPr>
        <w:t>在项目实施过程中出现</w:t>
      </w:r>
      <w:r w:rsidRPr="00663444">
        <w:rPr>
          <w:rFonts w:ascii="SimSun" w:hAnsi="SimSun" w:hint="eastAsia"/>
          <w:sz w:val="21"/>
          <w:szCs w:val="21"/>
        </w:rPr>
        <w:t>误解和延误。</w:t>
      </w:r>
    </w:p>
    <w:p w14:paraId="6F0D431E" w14:textId="241CBA12" w:rsidR="00F0398C" w:rsidRPr="0009059E" w:rsidRDefault="00353947" w:rsidP="0009059E">
      <w:pPr>
        <w:numPr>
          <w:ilvl w:val="0"/>
          <w:numId w:val="13"/>
        </w:numPr>
        <w:overflowPunct w:val="0"/>
        <w:spacing w:afterLines="50" w:after="120" w:line="340" w:lineRule="atLeast"/>
        <w:ind w:left="431" w:hanging="357"/>
        <w:jc w:val="both"/>
        <w:rPr>
          <w:rFonts w:ascii="SimSun" w:hAnsi="SimSun"/>
          <w:sz w:val="21"/>
          <w:szCs w:val="21"/>
        </w:rPr>
      </w:pPr>
      <w:r w:rsidRPr="00663444">
        <w:rPr>
          <w:rFonts w:ascii="SimSun" w:hAnsi="SimSun" w:hint="eastAsia"/>
          <w:sz w:val="21"/>
          <w:szCs w:val="21"/>
        </w:rPr>
        <w:t>灵活性</w:t>
      </w:r>
      <w:r w:rsidR="0073447A" w:rsidRPr="00663444">
        <w:rPr>
          <w:rFonts w:ascii="SimSun" w:hAnsi="SimSun" w:hint="eastAsia"/>
          <w:sz w:val="21"/>
          <w:szCs w:val="21"/>
        </w:rPr>
        <w:t>一</w:t>
      </w:r>
      <w:r w:rsidRPr="00663444">
        <w:rPr>
          <w:rFonts w:ascii="SimSun" w:hAnsi="SimSun" w:hint="eastAsia"/>
          <w:sz w:val="21"/>
          <w:szCs w:val="21"/>
        </w:rPr>
        <w:t>词可以</w:t>
      </w:r>
      <w:r w:rsidR="0073447A" w:rsidRPr="00663444">
        <w:rPr>
          <w:rFonts w:ascii="SimSun" w:hAnsi="SimSun" w:hint="eastAsia"/>
          <w:sz w:val="21"/>
          <w:szCs w:val="21"/>
        </w:rPr>
        <w:t>比较恰当地说明</w:t>
      </w:r>
      <w:r w:rsidRPr="00663444">
        <w:rPr>
          <w:rFonts w:ascii="SimSun" w:hAnsi="SimSun" w:hint="eastAsia"/>
          <w:sz w:val="21"/>
          <w:szCs w:val="21"/>
        </w:rPr>
        <w:t>被</w:t>
      </w:r>
      <w:r w:rsidR="00C50FCB" w:rsidRPr="00663444">
        <w:rPr>
          <w:rFonts w:ascii="SimSun" w:hAnsi="SimSun" w:hint="eastAsia"/>
          <w:sz w:val="21"/>
          <w:szCs w:val="21"/>
        </w:rPr>
        <w:t>审评</w:t>
      </w:r>
      <w:r w:rsidRPr="00663444">
        <w:rPr>
          <w:rFonts w:ascii="SimSun" w:hAnsi="SimSun" w:hint="eastAsia"/>
          <w:sz w:val="21"/>
          <w:szCs w:val="21"/>
        </w:rPr>
        <w:t>项目</w:t>
      </w:r>
      <w:r w:rsidR="00E674B1" w:rsidRPr="00663444">
        <w:rPr>
          <w:rFonts w:ascii="SimSun" w:hAnsi="SimSun" w:hint="eastAsia"/>
          <w:sz w:val="21"/>
          <w:szCs w:val="21"/>
        </w:rPr>
        <w:t>在</w:t>
      </w:r>
      <w:r w:rsidRPr="00663444">
        <w:rPr>
          <w:rFonts w:ascii="SimSun" w:hAnsi="SimSun" w:hint="eastAsia"/>
          <w:sz w:val="21"/>
          <w:szCs w:val="21"/>
        </w:rPr>
        <w:t>实施过程中</w:t>
      </w:r>
      <w:r w:rsidR="0073447A" w:rsidRPr="00663444">
        <w:rPr>
          <w:rFonts w:ascii="SimSun" w:hAnsi="SimSun" w:hint="eastAsia"/>
          <w:sz w:val="21"/>
          <w:szCs w:val="21"/>
        </w:rPr>
        <w:t>采用</w:t>
      </w:r>
      <w:r w:rsidRPr="00663444">
        <w:rPr>
          <w:rFonts w:ascii="SimSun" w:hAnsi="SimSun" w:hint="eastAsia"/>
          <w:sz w:val="21"/>
          <w:szCs w:val="21"/>
        </w:rPr>
        <w:t>的管理风格。项目对不断变化的环境</w:t>
      </w:r>
      <w:r w:rsidR="00E674B1" w:rsidRPr="00663444">
        <w:rPr>
          <w:rFonts w:ascii="SimSun" w:hAnsi="SimSun" w:hint="eastAsia"/>
          <w:sz w:val="21"/>
          <w:szCs w:val="21"/>
        </w:rPr>
        <w:t>进行了灵活</w:t>
      </w:r>
      <w:r w:rsidRPr="00663444">
        <w:rPr>
          <w:rFonts w:ascii="SimSun" w:hAnsi="SimSun" w:hint="eastAsia"/>
          <w:sz w:val="21"/>
          <w:szCs w:val="21"/>
        </w:rPr>
        <w:t>的适应。它以准确和及时的方式作出</w:t>
      </w:r>
      <w:r w:rsidR="00E674B1" w:rsidRPr="00663444">
        <w:rPr>
          <w:rFonts w:ascii="SimSun" w:hAnsi="SimSun" w:hint="eastAsia"/>
          <w:sz w:val="21"/>
          <w:szCs w:val="21"/>
        </w:rPr>
        <w:t>了</w:t>
      </w:r>
      <w:r w:rsidRPr="00663444">
        <w:rPr>
          <w:rFonts w:ascii="SimSun" w:hAnsi="SimSun" w:hint="eastAsia"/>
          <w:sz w:val="21"/>
          <w:szCs w:val="21"/>
        </w:rPr>
        <w:t>反应。</w:t>
      </w:r>
      <w:r w:rsidR="00E674B1" w:rsidRPr="00663444">
        <w:rPr>
          <w:rFonts w:ascii="SimSun" w:hAnsi="SimSun" w:hint="eastAsia"/>
          <w:sz w:val="21"/>
          <w:szCs w:val="21"/>
        </w:rPr>
        <w:t>建立</w:t>
      </w:r>
      <w:r w:rsidRPr="00663444">
        <w:rPr>
          <w:rFonts w:ascii="SimSun" w:hAnsi="SimSun" w:hint="eastAsia"/>
          <w:sz w:val="21"/>
          <w:szCs w:val="21"/>
        </w:rPr>
        <w:t>跨部门委员会是一个很好的做法，当</w:t>
      </w:r>
      <w:r w:rsidR="00E674B1" w:rsidRPr="00663444">
        <w:rPr>
          <w:rFonts w:ascii="SimSun" w:hAnsi="SimSun" w:hint="eastAsia"/>
          <w:sz w:val="21"/>
          <w:szCs w:val="21"/>
        </w:rPr>
        <w:t>由于</w:t>
      </w:r>
      <w:r w:rsidRPr="00663444">
        <w:rPr>
          <w:rFonts w:ascii="SimSun" w:hAnsi="SimSun" w:hint="eastAsia"/>
          <w:sz w:val="21"/>
          <w:szCs w:val="21"/>
        </w:rPr>
        <w:t>受益国</w:t>
      </w:r>
      <w:r w:rsidR="00E674B1" w:rsidRPr="00663444">
        <w:rPr>
          <w:rFonts w:ascii="SimSun" w:hAnsi="SimSun" w:hint="eastAsia"/>
          <w:sz w:val="21"/>
          <w:szCs w:val="21"/>
        </w:rPr>
        <w:t>不同的谅解</w:t>
      </w:r>
      <w:r w:rsidRPr="00663444">
        <w:rPr>
          <w:rFonts w:ascii="SimSun" w:hAnsi="SimSun" w:hint="eastAsia"/>
          <w:sz w:val="21"/>
          <w:szCs w:val="21"/>
        </w:rPr>
        <w:t>、理解或期望而陷入困境时，</w:t>
      </w:r>
      <w:r w:rsidR="00E674B1" w:rsidRPr="00663444">
        <w:rPr>
          <w:rFonts w:ascii="SimSun" w:hAnsi="SimSun" w:hint="eastAsia"/>
          <w:sz w:val="21"/>
          <w:szCs w:val="21"/>
        </w:rPr>
        <w:t>跨部门委员会</w:t>
      </w:r>
      <w:r w:rsidR="00AD00BD" w:rsidRPr="00663444">
        <w:rPr>
          <w:rFonts w:ascii="SimSun" w:hAnsi="SimSun" w:hint="eastAsia"/>
          <w:sz w:val="21"/>
          <w:szCs w:val="21"/>
        </w:rPr>
        <w:t>能够使项目</w:t>
      </w:r>
      <w:r w:rsidRPr="00663444">
        <w:rPr>
          <w:rFonts w:ascii="SimSun" w:hAnsi="SimSun" w:hint="eastAsia"/>
          <w:sz w:val="21"/>
          <w:szCs w:val="21"/>
        </w:rPr>
        <w:t>向前推进。项目证明</w:t>
      </w:r>
      <w:r w:rsidR="00AD00BD" w:rsidRPr="00663444">
        <w:rPr>
          <w:rFonts w:ascii="SimSun" w:hAnsi="SimSun" w:hint="eastAsia"/>
          <w:sz w:val="21"/>
          <w:szCs w:val="21"/>
        </w:rPr>
        <w:t>了</w:t>
      </w:r>
      <w:r w:rsidRPr="00663444">
        <w:rPr>
          <w:rFonts w:ascii="SimSun" w:hAnsi="SimSun" w:hint="eastAsia"/>
          <w:sz w:val="21"/>
          <w:szCs w:val="21"/>
        </w:rPr>
        <w:t>将公共</w:t>
      </w:r>
      <w:r w:rsidR="00AD00BD" w:rsidRPr="00663444">
        <w:rPr>
          <w:rFonts w:ascii="SimSun" w:hAnsi="SimSun" w:hint="eastAsia"/>
          <w:sz w:val="21"/>
          <w:szCs w:val="21"/>
        </w:rPr>
        <w:t>部门</w:t>
      </w:r>
      <w:r w:rsidRPr="00663444">
        <w:rPr>
          <w:rFonts w:ascii="SimSun" w:hAnsi="SimSun" w:hint="eastAsia"/>
          <w:sz w:val="21"/>
          <w:szCs w:val="21"/>
        </w:rPr>
        <w:t>、私营</w:t>
      </w:r>
      <w:r w:rsidR="00AD00BD" w:rsidRPr="00663444">
        <w:rPr>
          <w:rFonts w:ascii="SimSun" w:hAnsi="SimSun" w:hint="eastAsia"/>
          <w:sz w:val="21"/>
          <w:szCs w:val="21"/>
        </w:rPr>
        <w:t>部门</w:t>
      </w:r>
      <w:r w:rsidRPr="00663444">
        <w:rPr>
          <w:rFonts w:ascii="SimSun" w:hAnsi="SimSun" w:hint="eastAsia"/>
          <w:sz w:val="21"/>
          <w:szCs w:val="21"/>
        </w:rPr>
        <w:t>、</w:t>
      </w:r>
      <w:r w:rsidR="002F1033" w:rsidRPr="00663444">
        <w:rPr>
          <w:rFonts w:ascii="SimSun" w:hAnsi="SimSun" w:hint="eastAsia"/>
          <w:sz w:val="21"/>
          <w:szCs w:val="21"/>
        </w:rPr>
        <w:t>协会</w:t>
      </w:r>
      <w:r w:rsidRPr="00663444">
        <w:rPr>
          <w:rFonts w:ascii="SimSun" w:hAnsi="SimSun" w:hint="eastAsia"/>
          <w:sz w:val="21"/>
          <w:szCs w:val="21"/>
        </w:rPr>
        <w:t>和学术界联系起来</w:t>
      </w:r>
      <w:r w:rsidR="00AD00BD" w:rsidRPr="00663444">
        <w:rPr>
          <w:rFonts w:ascii="SimSun" w:hAnsi="SimSun" w:hint="eastAsia"/>
          <w:sz w:val="21"/>
          <w:szCs w:val="21"/>
        </w:rPr>
        <w:t>至关重要</w:t>
      </w:r>
      <w:r w:rsidRPr="00663444">
        <w:rPr>
          <w:rFonts w:ascii="SimSun" w:hAnsi="SimSun" w:hint="eastAsia"/>
          <w:sz w:val="21"/>
          <w:szCs w:val="21"/>
        </w:rPr>
        <w:t>，这创造了协同效应，使项目更</w:t>
      </w:r>
      <w:r w:rsidR="00AD00BD" w:rsidRPr="00663444">
        <w:rPr>
          <w:rFonts w:ascii="SimSun" w:hAnsi="SimSun" w:hint="eastAsia"/>
          <w:sz w:val="21"/>
          <w:szCs w:val="21"/>
        </w:rPr>
        <w:t>为</w:t>
      </w:r>
      <w:r w:rsidRPr="00663444">
        <w:rPr>
          <w:rFonts w:ascii="SimSun" w:hAnsi="SimSun" w:hint="eastAsia"/>
          <w:sz w:val="21"/>
          <w:szCs w:val="21"/>
        </w:rPr>
        <w:t>开放</w:t>
      </w:r>
      <w:r w:rsidR="00AD00BD" w:rsidRPr="00663444">
        <w:rPr>
          <w:rFonts w:ascii="SimSun" w:hAnsi="SimSun" w:hint="eastAsia"/>
          <w:sz w:val="21"/>
          <w:szCs w:val="21"/>
        </w:rPr>
        <w:t>，更具潜力</w:t>
      </w:r>
      <w:r w:rsidRPr="00663444">
        <w:rPr>
          <w:rFonts w:ascii="SimSun" w:hAnsi="SimSun" w:hint="eastAsia"/>
          <w:sz w:val="21"/>
          <w:szCs w:val="21"/>
        </w:rPr>
        <w:t>。</w:t>
      </w:r>
    </w:p>
    <w:p w14:paraId="77E44836" w14:textId="7D1B0520" w:rsidR="00F0398C" w:rsidRPr="0009059E" w:rsidRDefault="00353947" w:rsidP="0009059E">
      <w:pPr>
        <w:numPr>
          <w:ilvl w:val="0"/>
          <w:numId w:val="13"/>
        </w:numPr>
        <w:overflowPunct w:val="0"/>
        <w:spacing w:afterLines="50" w:after="120" w:line="340" w:lineRule="atLeast"/>
        <w:ind w:left="431" w:hanging="357"/>
        <w:jc w:val="both"/>
        <w:rPr>
          <w:rFonts w:ascii="SimSun" w:hAnsi="SimSun"/>
          <w:sz w:val="21"/>
          <w:szCs w:val="21"/>
        </w:rPr>
      </w:pPr>
      <w:r w:rsidRPr="00663444">
        <w:rPr>
          <w:rFonts w:ascii="SimSun" w:hAnsi="SimSun" w:hint="eastAsia"/>
          <w:sz w:val="21"/>
          <w:szCs w:val="21"/>
        </w:rPr>
        <w:t>项目管理被认为无可挑剔。注重细节，面对困难主动出击，出现挑战时积极应对。项目管理</w:t>
      </w:r>
      <w:r w:rsidR="00EE1496" w:rsidRPr="00663444">
        <w:rPr>
          <w:rFonts w:ascii="SimSun" w:hAnsi="SimSun" w:hint="eastAsia"/>
          <w:sz w:val="21"/>
          <w:szCs w:val="21"/>
        </w:rPr>
        <w:t>在</w:t>
      </w:r>
      <w:r w:rsidRPr="00663444">
        <w:rPr>
          <w:rFonts w:ascii="SimSun" w:hAnsi="SimSun" w:hint="eastAsia"/>
          <w:sz w:val="21"/>
          <w:szCs w:val="21"/>
        </w:rPr>
        <w:t>实现预期产出</w:t>
      </w:r>
      <w:r w:rsidR="00EE1496" w:rsidRPr="00663444">
        <w:rPr>
          <w:rFonts w:ascii="SimSun" w:hAnsi="SimSun" w:hint="eastAsia"/>
          <w:sz w:val="21"/>
          <w:szCs w:val="21"/>
        </w:rPr>
        <w:t>和帮助实现成果方面发挥了作用</w:t>
      </w:r>
      <w:r w:rsidRPr="00663444">
        <w:rPr>
          <w:rFonts w:ascii="SimSun" w:hAnsi="SimSun" w:hint="eastAsia"/>
          <w:sz w:val="21"/>
          <w:szCs w:val="21"/>
        </w:rPr>
        <w:t>。</w:t>
      </w:r>
      <w:r w:rsidR="00EE1496" w:rsidRPr="00663444">
        <w:rPr>
          <w:rFonts w:ascii="SimSun" w:hAnsi="SimSun" w:hint="eastAsia"/>
          <w:sz w:val="21"/>
          <w:szCs w:val="21"/>
        </w:rPr>
        <w:t>本次</w:t>
      </w:r>
      <w:r w:rsidR="00C50FCB" w:rsidRPr="00663444">
        <w:rPr>
          <w:rFonts w:ascii="SimSun" w:hAnsi="SimSun" w:hint="eastAsia"/>
          <w:sz w:val="21"/>
          <w:szCs w:val="21"/>
        </w:rPr>
        <w:t>审评</w:t>
      </w:r>
      <w:r w:rsidRPr="00663444">
        <w:rPr>
          <w:rFonts w:ascii="SimSun" w:hAnsi="SimSun" w:hint="eastAsia"/>
          <w:sz w:val="21"/>
          <w:szCs w:val="21"/>
        </w:rPr>
        <w:t>发现，项目在加强能力和提高对知识产权</w:t>
      </w:r>
      <w:r w:rsidR="00EE1496" w:rsidRPr="00663444">
        <w:rPr>
          <w:rFonts w:ascii="SimSun" w:hAnsi="SimSun" w:hint="eastAsia"/>
          <w:sz w:val="21"/>
          <w:szCs w:val="21"/>
        </w:rPr>
        <w:t>运用</w:t>
      </w:r>
      <w:r w:rsidRPr="00663444">
        <w:rPr>
          <w:rFonts w:ascii="SimSun" w:hAnsi="SimSun" w:hint="eastAsia"/>
          <w:sz w:val="21"/>
          <w:szCs w:val="21"/>
        </w:rPr>
        <w:t>可以为美食旅游活动带来好处的认识方面取得了</w:t>
      </w:r>
      <w:r w:rsidR="00EE1496" w:rsidRPr="00663444">
        <w:rPr>
          <w:rFonts w:ascii="SimSun" w:hAnsi="SimSun" w:hint="eastAsia"/>
          <w:sz w:val="21"/>
          <w:szCs w:val="21"/>
        </w:rPr>
        <w:t>非同一般</w:t>
      </w:r>
      <w:r w:rsidRPr="00663444">
        <w:rPr>
          <w:rFonts w:ascii="SimSun" w:hAnsi="SimSun" w:hint="eastAsia"/>
          <w:sz w:val="21"/>
          <w:szCs w:val="21"/>
        </w:rPr>
        <w:t>的成果。在项目实施过程中出现的不同挑战（即主要</w:t>
      </w:r>
      <w:r w:rsidR="00A94DE9" w:rsidRPr="00663444">
        <w:rPr>
          <w:rFonts w:ascii="SimSun" w:hAnsi="SimSun" w:hint="eastAsia"/>
          <w:sz w:val="21"/>
          <w:szCs w:val="21"/>
        </w:rPr>
        <w:t>参与者</w:t>
      </w:r>
      <w:r w:rsidRPr="00663444">
        <w:rPr>
          <w:rFonts w:ascii="SimSun" w:hAnsi="SimSun" w:hint="eastAsia"/>
          <w:sz w:val="21"/>
          <w:szCs w:val="21"/>
        </w:rPr>
        <w:t>对知识产权工具的类型</w:t>
      </w:r>
      <w:r w:rsidR="00A94DE9" w:rsidRPr="00663444">
        <w:rPr>
          <w:rFonts w:ascii="SimSun" w:hAnsi="SimSun" w:hint="eastAsia"/>
          <w:sz w:val="21"/>
          <w:szCs w:val="21"/>
        </w:rPr>
        <w:t>不了解</w:t>
      </w:r>
      <w:r w:rsidRPr="00663444">
        <w:rPr>
          <w:rFonts w:ascii="SimSun" w:hAnsi="SimSun" w:hint="eastAsia"/>
          <w:sz w:val="21"/>
          <w:szCs w:val="21"/>
        </w:rPr>
        <w:t>；旅游和美食</w:t>
      </w:r>
      <w:r w:rsidR="00A94DE9" w:rsidRPr="00663444">
        <w:rPr>
          <w:rFonts w:ascii="SimSun" w:hAnsi="SimSun" w:hint="eastAsia"/>
          <w:sz w:val="21"/>
          <w:szCs w:val="21"/>
        </w:rPr>
        <w:t>相关</w:t>
      </w:r>
      <w:r w:rsidRPr="00663444">
        <w:rPr>
          <w:rFonts w:ascii="SimSun" w:hAnsi="SimSun" w:hint="eastAsia"/>
          <w:sz w:val="21"/>
          <w:szCs w:val="21"/>
        </w:rPr>
        <w:t>工会和协会</w:t>
      </w:r>
      <w:r w:rsidR="00A94DE9" w:rsidRPr="00663444">
        <w:rPr>
          <w:rFonts w:ascii="SimSun" w:hAnsi="SimSun" w:hint="eastAsia"/>
          <w:sz w:val="21"/>
          <w:szCs w:val="21"/>
        </w:rPr>
        <w:t>的</w:t>
      </w:r>
      <w:r w:rsidRPr="00663444">
        <w:rPr>
          <w:rFonts w:ascii="SimSun" w:hAnsi="SimSun" w:hint="eastAsia"/>
          <w:sz w:val="21"/>
          <w:szCs w:val="21"/>
        </w:rPr>
        <w:t>代表的</w:t>
      </w:r>
      <w:r w:rsidR="00A94DE9" w:rsidRPr="00663444">
        <w:rPr>
          <w:rFonts w:ascii="SimSun" w:hAnsi="SimSun" w:hint="eastAsia"/>
          <w:sz w:val="21"/>
          <w:szCs w:val="21"/>
        </w:rPr>
        <w:t>频繁</w:t>
      </w:r>
      <w:r w:rsidRPr="00663444">
        <w:rPr>
          <w:rFonts w:ascii="SimSun" w:hAnsi="SimSun" w:hint="eastAsia"/>
          <w:sz w:val="21"/>
          <w:szCs w:val="21"/>
        </w:rPr>
        <w:t>轮换；</w:t>
      </w:r>
      <w:r w:rsidR="000E4D30" w:rsidRPr="00663444">
        <w:rPr>
          <w:rFonts w:ascii="SimSun" w:hAnsi="SimSun"/>
          <w:sz w:val="21"/>
          <w:szCs w:val="21"/>
        </w:rPr>
        <w:t>2019</w:t>
      </w:r>
      <w:r w:rsidR="000E4D30" w:rsidRPr="00663444">
        <w:rPr>
          <w:rFonts w:ascii="SimSun" w:hAnsi="SimSun" w:hint="eastAsia"/>
          <w:sz w:val="21"/>
          <w:szCs w:val="21"/>
        </w:rPr>
        <w:t>冠状病毒病</w:t>
      </w:r>
      <w:r w:rsidRPr="00663444">
        <w:rPr>
          <w:rFonts w:ascii="SimSun" w:hAnsi="SimSun" w:hint="eastAsia"/>
          <w:sz w:val="21"/>
          <w:szCs w:val="21"/>
        </w:rPr>
        <w:t>大流行造成的流动性限制及其对将要开展的工作的影响）</w:t>
      </w:r>
      <w:r w:rsidR="00A94DE9" w:rsidRPr="00663444">
        <w:rPr>
          <w:rFonts w:ascii="SimSun" w:hAnsi="SimSun" w:hint="eastAsia"/>
          <w:sz w:val="21"/>
          <w:szCs w:val="21"/>
        </w:rPr>
        <w:t>并未对这些成果造成影响</w:t>
      </w:r>
      <w:r w:rsidRPr="00663444">
        <w:rPr>
          <w:rFonts w:ascii="SimSun" w:hAnsi="SimSun" w:hint="eastAsia"/>
          <w:sz w:val="21"/>
          <w:szCs w:val="21"/>
        </w:rPr>
        <w:t>。</w:t>
      </w:r>
    </w:p>
    <w:p w14:paraId="43F0C926" w14:textId="10A08C7F" w:rsidR="002105F6" w:rsidRPr="0009059E" w:rsidRDefault="00353947" w:rsidP="0009059E">
      <w:pPr>
        <w:numPr>
          <w:ilvl w:val="0"/>
          <w:numId w:val="13"/>
        </w:numPr>
        <w:overflowPunct w:val="0"/>
        <w:spacing w:afterLines="50" w:after="120" w:line="340" w:lineRule="atLeast"/>
        <w:ind w:left="431" w:hanging="357"/>
        <w:jc w:val="both"/>
        <w:rPr>
          <w:rFonts w:ascii="SimSun" w:hAnsi="SimSun"/>
          <w:sz w:val="21"/>
          <w:szCs w:val="21"/>
        </w:rPr>
      </w:pPr>
      <w:r w:rsidRPr="00663444">
        <w:rPr>
          <w:rFonts w:ascii="SimSun" w:hAnsi="SimSun" w:hint="eastAsia"/>
          <w:sz w:val="21"/>
          <w:szCs w:val="21"/>
        </w:rPr>
        <w:t>进行了项目交流和宣传活动，并取得了各</w:t>
      </w:r>
      <w:r w:rsidR="00A94DE9" w:rsidRPr="00663444">
        <w:rPr>
          <w:rFonts w:ascii="SimSun" w:hAnsi="SimSun" w:hint="eastAsia"/>
          <w:sz w:val="21"/>
          <w:szCs w:val="21"/>
        </w:rPr>
        <w:t>项产出</w:t>
      </w:r>
      <w:r w:rsidRPr="00663444">
        <w:rPr>
          <w:rFonts w:ascii="SimSun" w:hAnsi="SimSun" w:hint="eastAsia"/>
          <w:sz w:val="21"/>
          <w:szCs w:val="21"/>
        </w:rPr>
        <w:t>。然而，这些活动被认为开展得</w:t>
      </w:r>
      <w:r w:rsidR="00A94DE9" w:rsidRPr="00663444">
        <w:rPr>
          <w:rFonts w:ascii="SimSun" w:hAnsi="SimSun" w:hint="eastAsia"/>
          <w:sz w:val="21"/>
          <w:szCs w:val="21"/>
        </w:rPr>
        <w:t>较</w:t>
      </w:r>
      <w:r w:rsidRPr="00663444">
        <w:rPr>
          <w:rFonts w:ascii="SimSun" w:hAnsi="SimSun" w:hint="eastAsia"/>
          <w:sz w:val="21"/>
          <w:szCs w:val="21"/>
        </w:rPr>
        <w:t>晚，只</w:t>
      </w:r>
      <w:r w:rsidR="00A94DE9" w:rsidRPr="00663444">
        <w:rPr>
          <w:rFonts w:ascii="SimSun" w:hAnsi="SimSun" w:hint="eastAsia"/>
          <w:sz w:val="21"/>
          <w:szCs w:val="21"/>
        </w:rPr>
        <w:t>有</w:t>
      </w:r>
      <w:r w:rsidRPr="00663444">
        <w:rPr>
          <w:rFonts w:ascii="SimSun" w:hAnsi="SimSun" w:hint="eastAsia"/>
          <w:sz w:val="21"/>
          <w:szCs w:val="21"/>
        </w:rPr>
        <w:t>秘鲁</w:t>
      </w:r>
      <w:r w:rsidR="00A94DE9" w:rsidRPr="00663444">
        <w:rPr>
          <w:rFonts w:ascii="SimSun" w:hAnsi="SimSun" w:hint="eastAsia"/>
          <w:sz w:val="21"/>
          <w:szCs w:val="21"/>
        </w:rPr>
        <w:t>认为这些活动非常出色</w:t>
      </w:r>
      <w:r w:rsidRPr="00663444">
        <w:rPr>
          <w:rFonts w:ascii="SimSun" w:hAnsi="SimSun" w:hint="eastAsia"/>
          <w:sz w:val="21"/>
          <w:szCs w:val="21"/>
        </w:rPr>
        <w:t>。如果</w:t>
      </w:r>
      <w:r w:rsidR="00A94DE9" w:rsidRPr="00663444">
        <w:rPr>
          <w:rFonts w:ascii="SimSun" w:hAnsi="SimSun" w:hint="eastAsia"/>
          <w:sz w:val="21"/>
          <w:szCs w:val="21"/>
        </w:rPr>
        <w:t>在</w:t>
      </w:r>
      <w:r w:rsidRPr="00663444">
        <w:rPr>
          <w:rFonts w:ascii="SimSun" w:hAnsi="SimSun" w:hint="eastAsia"/>
          <w:sz w:val="21"/>
          <w:szCs w:val="21"/>
        </w:rPr>
        <w:t>项目早期阶段</w:t>
      </w:r>
      <w:r w:rsidR="002051AB" w:rsidRPr="00663444">
        <w:rPr>
          <w:rFonts w:ascii="SimSun" w:hAnsi="SimSun" w:hint="eastAsia"/>
          <w:sz w:val="21"/>
          <w:szCs w:val="21"/>
        </w:rPr>
        <w:t>能够开展更多宣传工作</w:t>
      </w:r>
      <w:r w:rsidRPr="00663444">
        <w:rPr>
          <w:rFonts w:ascii="SimSun" w:hAnsi="SimSun" w:hint="eastAsia"/>
          <w:sz w:val="21"/>
          <w:szCs w:val="21"/>
        </w:rPr>
        <w:t>，就会产生更多期望，并</w:t>
      </w:r>
      <w:r w:rsidR="00A94DE9" w:rsidRPr="00663444">
        <w:rPr>
          <w:rFonts w:ascii="SimSun" w:hAnsi="SimSun" w:hint="eastAsia"/>
          <w:sz w:val="21"/>
          <w:szCs w:val="21"/>
        </w:rPr>
        <w:t>吸引</w:t>
      </w:r>
      <w:r w:rsidRPr="00663444">
        <w:rPr>
          <w:rFonts w:ascii="SimSun" w:hAnsi="SimSun" w:hint="eastAsia"/>
          <w:sz w:val="21"/>
          <w:szCs w:val="21"/>
        </w:rPr>
        <w:t>最初没有</w:t>
      </w:r>
      <w:r w:rsidR="00A94DE9" w:rsidRPr="00663444">
        <w:rPr>
          <w:rFonts w:ascii="SimSun" w:hAnsi="SimSun" w:hint="eastAsia"/>
          <w:sz w:val="21"/>
          <w:szCs w:val="21"/>
        </w:rPr>
        <w:t>识别</w:t>
      </w:r>
      <w:r w:rsidRPr="00663444">
        <w:rPr>
          <w:rFonts w:ascii="SimSun" w:hAnsi="SimSun" w:hint="eastAsia"/>
          <w:sz w:val="21"/>
          <w:szCs w:val="21"/>
        </w:rPr>
        <w:t>的新的战略盟友。即便如此，</w:t>
      </w:r>
      <w:r w:rsidR="00A94DE9" w:rsidRPr="00663444">
        <w:rPr>
          <w:rFonts w:ascii="SimSun" w:hAnsi="SimSun" w:hint="eastAsia"/>
          <w:sz w:val="21"/>
          <w:szCs w:val="21"/>
        </w:rPr>
        <w:t>对</w:t>
      </w:r>
      <w:r w:rsidRPr="00663444">
        <w:rPr>
          <w:rFonts w:ascii="SimSun" w:hAnsi="SimSun" w:hint="eastAsia"/>
          <w:sz w:val="21"/>
          <w:szCs w:val="21"/>
        </w:rPr>
        <w:t>干预措施的</w:t>
      </w:r>
      <w:r w:rsidR="00A94DE9" w:rsidRPr="00663444">
        <w:rPr>
          <w:rFonts w:ascii="SimSun" w:hAnsi="SimSun" w:hint="eastAsia"/>
          <w:sz w:val="21"/>
          <w:szCs w:val="21"/>
        </w:rPr>
        <w:t>宣传工作</w:t>
      </w:r>
      <w:r w:rsidRPr="00663444">
        <w:rPr>
          <w:rFonts w:ascii="SimSun" w:hAnsi="SimSun" w:hint="eastAsia"/>
          <w:sz w:val="21"/>
          <w:szCs w:val="21"/>
        </w:rPr>
        <w:t>使人们进一步认识到</w:t>
      </w:r>
      <w:r w:rsidR="000E4D30" w:rsidRPr="00663444">
        <w:rPr>
          <w:rFonts w:ascii="SimSun" w:hAnsi="SimSun" w:hint="eastAsia"/>
          <w:sz w:val="21"/>
          <w:szCs w:val="21"/>
        </w:rPr>
        <w:t>产权组织</w:t>
      </w:r>
      <w:r w:rsidRPr="00663444">
        <w:rPr>
          <w:rFonts w:ascii="SimSun" w:hAnsi="SimSun" w:hint="eastAsia"/>
          <w:sz w:val="21"/>
          <w:szCs w:val="21"/>
        </w:rPr>
        <w:t>对发展的支持，</w:t>
      </w:r>
      <w:r w:rsidR="002051AB" w:rsidRPr="00663444">
        <w:rPr>
          <w:rFonts w:ascii="SimSun" w:hAnsi="SimSun" w:hint="eastAsia"/>
          <w:sz w:val="21"/>
          <w:szCs w:val="21"/>
        </w:rPr>
        <w:t>以及知识产权运用对</w:t>
      </w:r>
      <w:r w:rsidRPr="00663444">
        <w:rPr>
          <w:rFonts w:ascii="SimSun" w:hAnsi="SimSun" w:hint="eastAsia"/>
          <w:sz w:val="21"/>
          <w:szCs w:val="21"/>
        </w:rPr>
        <w:t>美食旅游</w:t>
      </w:r>
      <w:r w:rsidR="002051AB" w:rsidRPr="00663444">
        <w:rPr>
          <w:rFonts w:ascii="SimSun" w:hAnsi="SimSun" w:hint="eastAsia"/>
          <w:sz w:val="21"/>
          <w:szCs w:val="21"/>
        </w:rPr>
        <w:t>业</w:t>
      </w:r>
      <w:r w:rsidRPr="00663444">
        <w:rPr>
          <w:rFonts w:ascii="SimSun" w:hAnsi="SimSun" w:hint="eastAsia"/>
          <w:sz w:val="21"/>
          <w:szCs w:val="21"/>
        </w:rPr>
        <w:t>的好处，并增加了与国家知识产权局、</w:t>
      </w:r>
      <w:r w:rsidR="002051AB" w:rsidRPr="00663444">
        <w:rPr>
          <w:rFonts w:ascii="SimSun" w:hAnsi="SimSun" w:hint="eastAsia"/>
          <w:sz w:val="21"/>
          <w:szCs w:val="21"/>
        </w:rPr>
        <w:t>协会</w:t>
      </w:r>
      <w:r w:rsidRPr="00663444">
        <w:rPr>
          <w:rFonts w:ascii="SimSun" w:hAnsi="SimSun" w:hint="eastAsia"/>
          <w:sz w:val="21"/>
          <w:szCs w:val="21"/>
        </w:rPr>
        <w:t>、私营部门和学术界的</w:t>
      </w:r>
      <w:r w:rsidR="00CB551F" w:rsidRPr="00663444">
        <w:rPr>
          <w:rFonts w:ascii="SimSun" w:hAnsi="SimSun" w:hint="eastAsia"/>
          <w:sz w:val="21"/>
          <w:szCs w:val="21"/>
        </w:rPr>
        <w:t>联系</w:t>
      </w:r>
      <w:r w:rsidR="002051AB" w:rsidRPr="00663444">
        <w:rPr>
          <w:rFonts w:ascii="SimSun" w:hAnsi="SimSun" w:hint="eastAsia"/>
          <w:sz w:val="21"/>
          <w:szCs w:val="21"/>
        </w:rPr>
        <w:t>。</w:t>
      </w:r>
    </w:p>
    <w:p w14:paraId="029FCEDD" w14:textId="2F81EC91" w:rsidR="002105F6" w:rsidRPr="0009059E" w:rsidRDefault="008E7BAA" w:rsidP="0009059E">
      <w:pPr>
        <w:keepNext/>
        <w:keepLines/>
        <w:spacing w:before="240" w:after="240"/>
        <w:outlineLvl w:val="0"/>
        <w:rPr>
          <w:rFonts w:ascii="SimSun" w:hAnsi="SimSun"/>
          <w:b/>
          <w:sz w:val="21"/>
          <w:szCs w:val="21"/>
          <w:lang w:val="en-GB" w:eastAsia="en-US"/>
        </w:rPr>
      </w:pPr>
      <w:bookmarkStart w:id="23" w:name="_Toc129355111"/>
      <w:r w:rsidRPr="00663444">
        <w:rPr>
          <w:rFonts w:ascii="SimHei" w:eastAsia="SimHei" w:hAnsi="SimHei" w:cs="SimSun" w:hint="eastAsia"/>
          <w:bCs/>
          <w:sz w:val="21"/>
          <w:szCs w:val="21"/>
          <w:lang w:val="en-GB"/>
        </w:rPr>
        <w:t>建议</w:t>
      </w:r>
      <w:bookmarkEnd w:id="23"/>
    </w:p>
    <w:p w14:paraId="11497B6D" w14:textId="35F0E709" w:rsidR="008B4CB3" w:rsidRPr="00663444" w:rsidRDefault="00353947" w:rsidP="0009059E">
      <w:pPr>
        <w:pStyle w:val="ListParagraph"/>
        <w:numPr>
          <w:ilvl w:val="0"/>
          <w:numId w:val="13"/>
        </w:numPr>
        <w:overflowPunct w:val="0"/>
        <w:spacing w:afterLines="50" w:after="120" w:line="340" w:lineRule="atLeast"/>
        <w:ind w:hanging="357"/>
        <w:contextualSpacing w:val="0"/>
        <w:jc w:val="both"/>
        <w:rPr>
          <w:rFonts w:ascii="SimSun" w:eastAsia="SimSun" w:hAnsi="SimSun"/>
          <w:sz w:val="21"/>
          <w:szCs w:val="21"/>
          <w:lang w:eastAsia="zh-CN"/>
        </w:rPr>
      </w:pPr>
      <w:r w:rsidRPr="00663444">
        <w:rPr>
          <w:rFonts w:ascii="SimSun" w:eastAsia="SimSun" w:hAnsi="SimSun" w:cs="SimSun" w:hint="eastAsia"/>
          <w:sz w:val="21"/>
          <w:szCs w:val="21"/>
          <w:lang w:val="en-GB" w:eastAsia="zh-CN"/>
        </w:rPr>
        <w:t>基于上述结论的建议见下文。在许多情况下，各</w:t>
      </w:r>
      <w:r w:rsidR="003F5E7D" w:rsidRPr="00663444">
        <w:rPr>
          <w:rFonts w:ascii="SimSun" w:eastAsia="SimSun" w:hAnsi="SimSun" w:cs="SimSun" w:hint="eastAsia"/>
          <w:sz w:val="21"/>
          <w:szCs w:val="21"/>
          <w:lang w:val="en-GB" w:eastAsia="zh-CN"/>
        </w:rPr>
        <w:t>参与方</w:t>
      </w:r>
      <w:r w:rsidRPr="00663444">
        <w:rPr>
          <w:rFonts w:ascii="SimSun" w:eastAsia="SimSun" w:hAnsi="SimSun" w:cs="SimSun" w:hint="eastAsia"/>
          <w:sz w:val="21"/>
          <w:szCs w:val="21"/>
          <w:lang w:val="en-GB" w:eastAsia="zh-CN"/>
        </w:rPr>
        <w:t>的合作会带来最好的结果。</w:t>
      </w:r>
    </w:p>
    <w:p w14:paraId="41B3D1E1" w14:textId="75DC096D" w:rsidR="008B4CB3" w:rsidRPr="00663444" w:rsidRDefault="00353947" w:rsidP="0009059E">
      <w:pPr>
        <w:numPr>
          <w:ilvl w:val="1"/>
          <w:numId w:val="33"/>
        </w:numPr>
        <w:overflowPunct w:val="0"/>
        <w:spacing w:afterLines="50" w:after="120" w:line="340" w:lineRule="atLeast"/>
        <w:ind w:left="1059" w:hanging="357"/>
        <w:jc w:val="both"/>
        <w:rPr>
          <w:rFonts w:ascii="SimSun" w:hAnsi="SimSun"/>
          <w:sz w:val="21"/>
          <w:szCs w:val="21"/>
          <w:lang w:val="en-GB"/>
        </w:rPr>
      </w:pPr>
      <w:r w:rsidRPr="00663444">
        <w:rPr>
          <w:rFonts w:ascii="SimSun" w:hAnsi="SimSun" w:cs="SimSun" w:hint="eastAsia"/>
          <w:sz w:val="21"/>
          <w:szCs w:val="21"/>
          <w:lang w:val="en-GB"/>
        </w:rPr>
        <w:t>保持对项目受益国的知识产权和美食旅游活动的支持</w:t>
      </w:r>
      <w:r w:rsidR="00CB551F" w:rsidRPr="00663444">
        <w:rPr>
          <w:rFonts w:ascii="SimSun" w:hAnsi="SimSun" w:cs="SimSun" w:hint="eastAsia"/>
          <w:sz w:val="21"/>
          <w:szCs w:val="21"/>
          <w:lang w:val="en-GB"/>
        </w:rPr>
        <w:t>。</w:t>
      </w:r>
    </w:p>
    <w:p w14:paraId="1D88A628" w14:textId="15628D8A" w:rsidR="002105F6" w:rsidRPr="00663444" w:rsidRDefault="00353947" w:rsidP="0009059E">
      <w:pPr>
        <w:pStyle w:val="ListParagraph"/>
        <w:numPr>
          <w:ilvl w:val="0"/>
          <w:numId w:val="35"/>
        </w:numPr>
        <w:overflowPunct w:val="0"/>
        <w:spacing w:afterLines="50" w:after="120" w:line="340" w:lineRule="atLeast"/>
        <w:ind w:left="1440" w:hanging="357"/>
        <w:contextualSpacing w:val="0"/>
        <w:jc w:val="both"/>
        <w:rPr>
          <w:rFonts w:ascii="SimSun" w:eastAsia="SimSun" w:hAnsi="SimSun"/>
          <w:bCs/>
          <w:sz w:val="21"/>
          <w:szCs w:val="21"/>
          <w:lang w:eastAsia="zh-CN"/>
        </w:rPr>
      </w:pPr>
      <w:r w:rsidRPr="00663444">
        <w:rPr>
          <w:rFonts w:ascii="SimSun" w:eastAsia="SimSun" w:hAnsi="SimSun" w:cs="SimSun" w:hint="eastAsia"/>
          <w:sz w:val="21"/>
          <w:szCs w:val="21"/>
          <w:lang w:val="en-GB" w:eastAsia="zh-CN"/>
        </w:rPr>
        <w:t>考虑将该项目扩大到对该主题感兴趣的其他国家，同时</w:t>
      </w:r>
      <w:r w:rsidR="00CB551F" w:rsidRPr="00663444">
        <w:rPr>
          <w:rFonts w:ascii="SimSun" w:eastAsia="SimSun" w:hAnsi="SimSun" w:cs="SimSun" w:hint="eastAsia"/>
          <w:sz w:val="21"/>
          <w:szCs w:val="21"/>
          <w:lang w:val="en-GB" w:eastAsia="zh-CN"/>
        </w:rPr>
        <w:t>牢记汲取</w:t>
      </w:r>
      <w:r w:rsidRPr="00663444">
        <w:rPr>
          <w:rFonts w:ascii="SimSun" w:eastAsia="SimSun" w:hAnsi="SimSun" w:cs="SimSun" w:hint="eastAsia"/>
          <w:sz w:val="21"/>
          <w:szCs w:val="21"/>
          <w:lang w:val="en-GB" w:eastAsia="zh-CN"/>
        </w:rPr>
        <w:t>的经验教训和良好做法。</w:t>
      </w:r>
    </w:p>
    <w:p w14:paraId="239B236E" w14:textId="00DCB330" w:rsidR="008B4CB3" w:rsidRPr="00663444" w:rsidRDefault="00353947" w:rsidP="0009059E">
      <w:pPr>
        <w:numPr>
          <w:ilvl w:val="1"/>
          <w:numId w:val="33"/>
        </w:numPr>
        <w:overflowPunct w:val="0"/>
        <w:spacing w:afterLines="50" w:after="120" w:line="340" w:lineRule="atLeast"/>
        <w:ind w:left="1066" w:hanging="357"/>
        <w:jc w:val="both"/>
        <w:rPr>
          <w:rFonts w:ascii="SimSun" w:hAnsi="SimSun"/>
          <w:sz w:val="21"/>
          <w:szCs w:val="21"/>
          <w:lang w:val="en-GB"/>
        </w:rPr>
      </w:pPr>
      <w:r w:rsidRPr="00663444">
        <w:rPr>
          <w:rFonts w:ascii="SimSun" w:hAnsi="SimSun" w:cs="SimSun" w:hint="eastAsia"/>
          <w:sz w:val="21"/>
          <w:szCs w:val="21"/>
          <w:lang w:val="en-GB"/>
        </w:rPr>
        <w:t>加强项目的准备</w:t>
      </w:r>
      <w:r w:rsidRPr="00663444">
        <w:rPr>
          <w:rFonts w:ascii="SimSun" w:hAnsi="SimSun" w:hint="eastAsia"/>
          <w:sz w:val="21"/>
          <w:szCs w:val="21"/>
          <w:lang w:val="en-GB"/>
        </w:rPr>
        <w:t>/</w:t>
      </w:r>
      <w:r w:rsidRPr="00663444">
        <w:rPr>
          <w:rFonts w:ascii="SimSun" w:hAnsi="SimSun" w:cs="SimSun" w:hint="eastAsia"/>
          <w:sz w:val="21"/>
          <w:szCs w:val="21"/>
          <w:lang w:val="en-GB"/>
        </w:rPr>
        <w:t>规划阶段，让项目经理和协调员参与进来，使他们从项目的设计</w:t>
      </w:r>
      <w:r w:rsidR="001E0855" w:rsidRPr="00663444">
        <w:rPr>
          <w:rFonts w:ascii="SimSun" w:hAnsi="SimSun" w:cs="SimSun" w:hint="eastAsia"/>
          <w:sz w:val="21"/>
          <w:szCs w:val="21"/>
          <w:lang w:val="en-GB"/>
        </w:rPr>
        <w:t>开始</w:t>
      </w:r>
      <w:r w:rsidR="00CB551F" w:rsidRPr="00663444">
        <w:rPr>
          <w:rFonts w:ascii="SimSun" w:hAnsi="SimSun" w:cs="SimSun" w:hint="eastAsia"/>
          <w:sz w:val="21"/>
          <w:szCs w:val="21"/>
          <w:lang w:val="en-GB"/>
        </w:rPr>
        <w:t>就</w:t>
      </w:r>
      <w:r w:rsidRPr="00663444">
        <w:rPr>
          <w:rFonts w:ascii="SimSun" w:hAnsi="SimSun" w:cs="SimSun" w:hint="eastAsia"/>
          <w:sz w:val="21"/>
          <w:szCs w:val="21"/>
          <w:lang w:val="en-GB"/>
        </w:rPr>
        <w:t>拥有自主权，并能更好地</w:t>
      </w:r>
      <w:r w:rsidR="00CB551F" w:rsidRPr="00663444">
        <w:rPr>
          <w:rFonts w:ascii="SimSun" w:hAnsi="SimSun" w:cs="SimSun" w:hint="eastAsia"/>
          <w:sz w:val="21"/>
          <w:szCs w:val="21"/>
          <w:lang w:val="en-GB"/>
        </w:rPr>
        <w:t>推进</w:t>
      </w:r>
      <w:r w:rsidRPr="00663444">
        <w:rPr>
          <w:rFonts w:ascii="SimSun" w:hAnsi="SimSun" w:cs="SimSun" w:hint="eastAsia"/>
          <w:sz w:val="21"/>
          <w:szCs w:val="21"/>
          <w:lang w:val="en-GB"/>
        </w:rPr>
        <w:t>项目的实施</w:t>
      </w:r>
      <w:r w:rsidR="001E0855" w:rsidRPr="00663444">
        <w:rPr>
          <w:rFonts w:ascii="SimSun" w:hAnsi="SimSun" w:cs="SimSun" w:hint="eastAsia"/>
          <w:sz w:val="21"/>
          <w:szCs w:val="21"/>
          <w:lang w:val="en-GB"/>
        </w:rPr>
        <w:t>。</w:t>
      </w:r>
    </w:p>
    <w:p w14:paraId="14396D65" w14:textId="2DD2F9ED" w:rsidR="008B4CB3" w:rsidRPr="00663444" w:rsidRDefault="00353947" w:rsidP="0009059E">
      <w:pPr>
        <w:numPr>
          <w:ilvl w:val="1"/>
          <w:numId w:val="33"/>
        </w:numPr>
        <w:overflowPunct w:val="0"/>
        <w:spacing w:afterLines="50" w:after="120" w:line="340" w:lineRule="atLeast"/>
        <w:ind w:left="1059" w:hanging="357"/>
        <w:jc w:val="both"/>
        <w:rPr>
          <w:rFonts w:ascii="SimSun" w:hAnsi="SimSun"/>
          <w:sz w:val="21"/>
          <w:szCs w:val="21"/>
          <w:lang w:val="en-GB"/>
        </w:rPr>
      </w:pPr>
      <w:r w:rsidRPr="00663444">
        <w:rPr>
          <w:rFonts w:ascii="SimSun" w:hAnsi="SimSun" w:cs="SimSun" w:hint="eastAsia"/>
          <w:sz w:val="21"/>
          <w:szCs w:val="21"/>
          <w:lang w:val="en-GB"/>
        </w:rPr>
        <w:t>考虑在项目启动阶段</w:t>
      </w:r>
      <w:r w:rsidR="001E0855" w:rsidRPr="00663444">
        <w:rPr>
          <w:rFonts w:ascii="SimSun" w:hAnsi="SimSun" w:cs="SimSun" w:hint="eastAsia"/>
          <w:sz w:val="21"/>
          <w:szCs w:val="21"/>
          <w:lang w:val="en-GB"/>
        </w:rPr>
        <w:t>留出</w:t>
      </w:r>
      <w:r w:rsidRPr="00663444">
        <w:rPr>
          <w:rFonts w:ascii="SimSun" w:hAnsi="SimSun" w:cs="SimSun" w:hint="eastAsia"/>
          <w:sz w:val="21"/>
          <w:szCs w:val="21"/>
          <w:lang w:val="en-GB"/>
        </w:rPr>
        <w:t>更多的时间</w:t>
      </w:r>
      <w:r w:rsidR="001E0855" w:rsidRPr="00663444">
        <w:rPr>
          <w:rFonts w:ascii="SimSun" w:hAnsi="SimSun" w:cs="SimSun" w:hint="eastAsia"/>
          <w:sz w:val="21"/>
          <w:szCs w:val="21"/>
          <w:lang w:val="en-GB"/>
        </w:rPr>
        <w:t>用于创建</w:t>
      </w:r>
      <w:r w:rsidRPr="00663444">
        <w:rPr>
          <w:rFonts w:ascii="SimSun" w:hAnsi="SimSun" w:cs="SimSun" w:hint="eastAsia"/>
          <w:sz w:val="21"/>
          <w:szCs w:val="21"/>
          <w:lang w:val="en-GB"/>
        </w:rPr>
        <w:t>一种独特的方法，了解所有</w:t>
      </w:r>
      <w:r w:rsidR="00170F7A" w:rsidRPr="00663444">
        <w:rPr>
          <w:rFonts w:ascii="SimSun" w:hAnsi="SimSun" w:cs="SimSun" w:hint="eastAsia"/>
          <w:sz w:val="21"/>
          <w:szCs w:val="21"/>
          <w:lang w:val="en-GB"/>
        </w:rPr>
        <w:t>利益攸关方</w:t>
      </w:r>
      <w:r w:rsidRPr="00663444">
        <w:rPr>
          <w:rFonts w:ascii="SimSun" w:hAnsi="SimSun" w:cs="SimSun" w:hint="eastAsia"/>
          <w:sz w:val="21"/>
          <w:szCs w:val="21"/>
          <w:lang w:val="en-GB"/>
        </w:rPr>
        <w:t>的期望和内部规则与程序，建立当地的项目</w:t>
      </w:r>
      <w:r w:rsidR="001E0855" w:rsidRPr="00663444">
        <w:rPr>
          <w:rFonts w:ascii="SimSun" w:hAnsi="SimSun" w:cs="SimSun" w:hint="eastAsia"/>
          <w:sz w:val="21"/>
          <w:szCs w:val="21"/>
          <w:lang w:val="en-GB"/>
        </w:rPr>
        <w:t>团队</w:t>
      </w:r>
      <w:r w:rsidRPr="00663444">
        <w:rPr>
          <w:rFonts w:ascii="SimSun" w:hAnsi="SimSun" w:cs="SimSun" w:hint="eastAsia"/>
          <w:sz w:val="21"/>
          <w:szCs w:val="21"/>
          <w:lang w:val="en-GB"/>
        </w:rPr>
        <w:t>，</w:t>
      </w:r>
      <w:r w:rsidR="001E0855" w:rsidRPr="00663444">
        <w:rPr>
          <w:rFonts w:ascii="SimSun" w:hAnsi="SimSun" w:cs="SimSun" w:hint="eastAsia"/>
          <w:sz w:val="21"/>
          <w:szCs w:val="21"/>
          <w:lang w:val="en-GB"/>
        </w:rPr>
        <w:t>明确</w:t>
      </w:r>
      <w:r w:rsidR="000E4D30" w:rsidRPr="00663444">
        <w:rPr>
          <w:rFonts w:ascii="SimSun" w:hAnsi="SimSun" w:hint="eastAsia"/>
          <w:sz w:val="21"/>
          <w:szCs w:val="21"/>
        </w:rPr>
        <w:t>产权组织</w:t>
      </w:r>
      <w:r w:rsidRPr="00663444">
        <w:rPr>
          <w:rFonts w:ascii="SimSun" w:hAnsi="SimSun" w:cs="SimSun" w:hint="eastAsia"/>
          <w:sz w:val="21"/>
          <w:szCs w:val="21"/>
          <w:lang w:val="en-GB"/>
        </w:rPr>
        <w:t>的</w:t>
      </w:r>
      <w:r w:rsidR="001E0855" w:rsidRPr="00663444">
        <w:rPr>
          <w:rFonts w:ascii="SimSun" w:hAnsi="SimSun" w:cs="SimSun" w:hint="eastAsia"/>
          <w:sz w:val="21"/>
          <w:szCs w:val="21"/>
          <w:lang w:val="en-GB"/>
        </w:rPr>
        <w:t>运作</w:t>
      </w:r>
      <w:r w:rsidRPr="00663444">
        <w:rPr>
          <w:rFonts w:ascii="SimSun" w:hAnsi="SimSun" w:cs="SimSun" w:hint="eastAsia"/>
          <w:sz w:val="21"/>
          <w:szCs w:val="21"/>
          <w:lang w:val="en-GB"/>
        </w:rPr>
        <w:t>程序，等等</w:t>
      </w:r>
      <w:r w:rsidR="001E0855" w:rsidRPr="00663444">
        <w:rPr>
          <w:rFonts w:ascii="SimSun" w:hAnsi="SimSun" w:cs="SimSun" w:hint="eastAsia"/>
          <w:sz w:val="21"/>
          <w:szCs w:val="21"/>
          <w:lang w:val="en-GB"/>
        </w:rPr>
        <w:t>。</w:t>
      </w:r>
    </w:p>
    <w:p w14:paraId="71ABA763" w14:textId="11CAC980" w:rsidR="008B4CB3" w:rsidRPr="00663444" w:rsidRDefault="00353947" w:rsidP="0009059E">
      <w:pPr>
        <w:pStyle w:val="ListParagraph"/>
        <w:numPr>
          <w:ilvl w:val="0"/>
          <w:numId w:val="36"/>
        </w:numPr>
        <w:overflowPunct w:val="0"/>
        <w:spacing w:afterLines="50" w:after="120" w:line="340" w:lineRule="atLeast"/>
        <w:ind w:left="1440" w:hanging="357"/>
        <w:contextualSpacing w:val="0"/>
        <w:jc w:val="both"/>
        <w:rPr>
          <w:rFonts w:ascii="SimSun" w:eastAsia="SimSun" w:hAnsi="SimSun"/>
          <w:sz w:val="21"/>
          <w:szCs w:val="21"/>
          <w:lang w:eastAsia="zh-CN"/>
        </w:rPr>
      </w:pPr>
      <w:r w:rsidRPr="00663444">
        <w:rPr>
          <w:rFonts w:ascii="SimSun" w:eastAsia="SimSun" w:hAnsi="SimSun" w:cs="SimSun" w:hint="eastAsia"/>
          <w:sz w:val="21"/>
          <w:szCs w:val="21"/>
          <w:lang w:val="en-GB" w:eastAsia="zh-CN"/>
        </w:rPr>
        <w:t>让成员国代表团参与这一阶段的</w:t>
      </w:r>
      <w:r w:rsidR="004E7FAC" w:rsidRPr="00663444">
        <w:rPr>
          <w:rFonts w:ascii="SimSun" w:eastAsia="SimSun" w:hAnsi="SimSun" w:cs="SimSun" w:hint="eastAsia"/>
          <w:sz w:val="21"/>
          <w:szCs w:val="21"/>
          <w:lang w:val="en-GB" w:eastAsia="zh-CN"/>
        </w:rPr>
        <w:t>安排</w:t>
      </w:r>
      <w:r w:rsidRPr="00663444">
        <w:rPr>
          <w:rFonts w:ascii="SimSun" w:eastAsia="SimSun" w:hAnsi="SimSun" w:cs="SimSun" w:hint="eastAsia"/>
          <w:sz w:val="21"/>
          <w:szCs w:val="21"/>
          <w:lang w:val="en-GB" w:eastAsia="zh-CN"/>
        </w:rPr>
        <w:t>，</w:t>
      </w:r>
      <w:r w:rsidR="004E7FAC" w:rsidRPr="00663444">
        <w:rPr>
          <w:rFonts w:ascii="SimSun" w:eastAsia="SimSun" w:hAnsi="SimSun" w:cs="SimSun" w:hint="eastAsia"/>
          <w:sz w:val="21"/>
          <w:szCs w:val="21"/>
          <w:lang w:val="en-GB" w:eastAsia="zh-CN"/>
        </w:rPr>
        <w:t>使</w:t>
      </w:r>
      <w:r w:rsidRPr="00663444">
        <w:rPr>
          <w:rFonts w:ascii="SimSun" w:eastAsia="SimSun" w:hAnsi="SimSun" w:cs="SimSun" w:hint="eastAsia"/>
          <w:sz w:val="21"/>
          <w:szCs w:val="21"/>
          <w:lang w:val="en-GB" w:eastAsia="zh-CN"/>
        </w:rPr>
        <w:t>项目设计和建立当地项目</w:t>
      </w:r>
      <w:r w:rsidR="004E7FAC" w:rsidRPr="00663444">
        <w:rPr>
          <w:rFonts w:ascii="SimSun" w:eastAsia="SimSun" w:hAnsi="SimSun" w:cs="SimSun" w:hint="eastAsia"/>
          <w:sz w:val="21"/>
          <w:szCs w:val="21"/>
          <w:lang w:val="en-GB" w:eastAsia="zh-CN"/>
        </w:rPr>
        <w:t>团队</w:t>
      </w:r>
      <w:r w:rsidRPr="00663444">
        <w:rPr>
          <w:rFonts w:ascii="SimSun" w:eastAsia="SimSun" w:hAnsi="SimSun" w:cs="SimSun" w:hint="eastAsia"/>
          <w:sz w:val="21"/>
          <w:szCs w:val="21"/>
          <w:lang w:val="en-GB" w:eastAsia="zh-CN"/>
        </w:rPr>
        <w:t>之间的过程</w:t>
      </w:r>
      <w:r w:rsidR="004E7FAC" w:rsidRPr="00663444">
        <w:rPr>
          <w:rFonts w:ascii="SimSun" w:eastAsia="SimSun" w:hAnsi="SimSun" w:cs="SimSun" w:hint="eastAsia"/>
          <w:sz w:val="21"/>
          <w:szCs w:val="21"/>
          <w:lang w:val="en-GB" w:eastAsia="zh-CN"/>
        </w:rPr>
        <w:t>实现平稳过渡</w:t>
      </w:r>
      <w:r w:rsidRPr="00663444">
        <w:rPr>
          <w:rFonts w:ascii="SimSun" w:eastAsia="SimSun" w:hAnsi="SimSun" w:cs="SimSun" w:hint="eastAsia"/>
          <w:sz w:val="21"/>
          <w:szCs w:val="21"/>
          <w:lang w:val="en-GB" w:eastAsia="zh-CN"/>
        </w:rPr>
        <w:t>。</w:t>
      </w:r>
    </w:p>
    <w:p w14:paraId="38B0EF05" w14:textId="2BA0EEA8" w:rsidR="008B4CB3" w:rsidRPr="00663444" w:rsidRDefault="00353947" w:rsidP="0009059E">
      <w:pPr>
        <w:pStyle w:val="ListParagraph"/>
        <w:numPr>
          <w:ilvl w:val="0"/>
          <w:numId w:val="36"/>
        </w:numPr>
        <w:overflowPunct w:val="0"/>
        <w:spacing w:afterLines="50" w:after="120" w:line="340" w:lineRule="atLeast"/>
        <w:ind w:left="1440" w:hanging="357"/>
        <w:contextualSpacing w:val="0"/>
        <w:jc w:val="both"/>
        <w:rPr>
          <w:rFonts w:ascii="SimSun" w:eastAsia="SimSun" w:hAnsi="SimSun"/>
          <w:sz w:val="21"/>
          <w:szCs w:val="21"/>
          <w:lang w:eastAsia="zh-CN"/>
        </w:rPr>
      </w:pPr>
      <w:r w:rsidRPr="00663444">
        <w:rPr>
          <w:rFonts w:ascii="SimSun" w:eastAsia="SimSun" w:hAnsi="SimSun" w:cs="SimSun" w:hint="eastAsia"/>
          <w:sz w:val="21"/>
          <w:szCs w:val="21"/>
          <w:lang w:val="en-GB" w:eastAsia="zh-CN"/>
        </w:rPr>
        <w:t>为受益国的参与制定</w:t>
      </w:r>
      <w:r w:rsidR="004E7FAC" w:rsidRPr="00663444">
        <w:rPr>
          <w:rFonts w:ascii="SimSun" w:eastAsia="SimSun" w:hAnsi="SimSun" w:cs="SimSun" w:hint="eastAsia"/>
          <w:sz w:val="21"/>
          <w:szCs w:val="21"/>
          <w:lang w:val="en-GB" w:eastAsia="zh-CN"/>
        </w:rPr>
        <w:t>清晰</w:t>
      </w:r>
      <w:r w:rsidRPr="00663444">
        <w:rPr>
          <w:rFonts w:ascii="SimSun" w:eastAsia="SimSun" w:hAnsi="SimSun" w:cs="SimSun" w:hint="eastAsia"/>
          <w:sz w:val="21"/>
          <w:szCs w:val="21"/>
          <w:lang w:val="en-GB" w:eastAsia="zh-CN"/>
        </w:rPr>
        <w:t>的</w:t>
      </w:r>
      <w:r w:rsidR="004E7FAC" w:rsidRPr="00663444">
        <w:rPr>
          <w:rFonts w:ascii="SimSun" w:eastAsia="SimSun" w:hAnsi="SimSun" w:cs="SimSun" w:hint="eastAsia"/>
          <w:sz w:val="21"/>
          <w:szCs w:val="21"/>
          <w:lang w:val="en-GB" w:eastAsia="zh-CN"/>
        </w:rPr>
        <w:t>指南</w:t>
      </w:r>
      <w:r w:rsidRPr="00663444">
        <w:rPr>
          <w:rFonts w:ascii="SimSun" w:eastAsia="SimSun" w:hAnsi="SimSun" w:cs="SimSun" w:hint="eastAsia"/>
          <w:sz w:val="21"/>
          <w:szCs w:val="21"/>
          <w:lang w:val="en-GB" w:eastAsia="zh-CN"/>
        </w:rPr>
        <w:t>和</w:t>
      </w:r>
      <w:r w:rsidR="004E7FAC" w:rsidRPr="00663444">
        <w:rPr>
          <w:rFonts w:ascii="SimSun" w:eastAsia="SimSun" w:hAnsi="SimSun" w:cs="SimSun" w:hint="eastAsia"/>
          <w:sz w:val="21"/>
          <w:szCs w:val="21"/>
          <w:lang w:val="en-GB" w:eastAsia="zh-CN"/>
        </w:rPr>
        <w:t>概况</w:t>
      </w:r>
      <w:r w:rsidRPr="00663444">
        <w:rPr>
          <w:rFonts w:ascii="SimSun" w:eastAsia="SimSun" w:hAnsi="SimSun" w:cs="SimSun" w:hint="eastAsia"/>
          <w:sz w:val="21"/>
          <w:szCs w:val="21"/>
          <w:lang w:val="en-GB" w:eastAsia="zh-CN"/>
        </w:rPr>
        <w:t>。</w:t>
      </w:r>
    </w:p>
    <w:p w14:paraId="5802F063" w14:textId="57F0793C" w:rsidR="008B4CB3" w:rsidRPr="00663444" w:rsidRDefault="00353947" w:rsidP="0009059E">
      <w:pPr>
        <w:pStyle w:val="ListParagraph"/>
        <w:numPr>
          <w:ilvl w:val="0"/>
          <w:numId w:val="36"/>
        </w:numPr>
        <w:overflowPunct w:val="0"/>
        <w:spacing w:afterLines="50" w:after="120" w:line="340" w:lineRule="atLeast"/>
        <w:ind w:left="1440" w:hanging="357"/>
        <w:contextualSpacing w:val="0"/>
        <w:jc w:val="both"/>
        <w:rPr>
          <w:rFonts w:ascii="SimSun" w:eastAsia="SimSun" w:hAnsi="SimSun"/>
          <w:sz w:val="21"/>
          <w:szCs w:val="21"/>
          <w:lang w:eastAsia="zh-CN"/>
        </w:rPr>
      </w:pPr>
      <w:r w:rsidRPr="00663444">
        <w:rPr>
          <w:rFonts w:ascii="SimSun" w:eastAsia="SimSun" w:hAnsi="SimSun" w:cs="SimSun" w:hint="eastAsia"/>
          <w:sz w:val="21"/>
          <w:szCs w:val="21"/>
          <w:lang w:val="en-GB" w:eastAsia="zh-CN"/>
        </w:rPr>
        <w:t>确保</w:t>
      </w:r>
      <w:r w:rsidR="009377D5" w:rsidRPr="00663444">
        <w:rPr>
          <w:rFonts w:ascii="SimSun" w:eastAsia="SimSun" w:hAnsi="SimSun" w:cs="SimSun" w:hint="eastAsia"/>
          <w:sz w:val="21"/>
          <w:szCs w:val="21"/>
          <w:lang w:val="en-GB" w:eastAsia="zh-CN"/>
        </w:rPr>
        <w:t>部门间</w:t>
      </w:r>
      <w:r w:rsidRPr="00663444">
        <w:rPr>
          <w:rFonts w:ascii="SimSun" w:eastAsia="SimSun" w:hAnsi="SimSun" w:cs="SimSun" w:hint="eastAsia"/>
          <w:sz w:val="21"/>
          <w:szCs w:val="21"/>
          <w:lang w:val="en-GB" w:eastAsia="zh-CN"/>
        </w:rPr>
        <w:t>委员会和</w:t>
      </w:r>
      <w:r w:rsidR="0027140D" w:rsidRPr="00663444">
        <w:rPr>
          <w:rFonts w:ascii="SimSun" w:eastAsia="SimSun" w:hAnsi="SimSun" w:cs="SimSun" w:hint="eastAsia"/>
          <w:sz w:val="21"/>
          <w:szCs w:val="21"/>
          <w:lang w:val="en-GB" w:eastAsia="zh-CN"/>
        </w:rPr>
        <w:t>当地</w:t>
      </w:r>
      <w:r w:rsidR="009377D5" w:rsidRPr="00663444">
        <w:rPr>
          <w:rFonts w:ascii="SimSun" w:eastAsia="SimSun" w:hAnsi="SimSun" w:cs="SimSun" w:hint="eastAsia"/>
          <w:sz w:val="21"/>
          <w:szCs w:val="21"/>
          <w:lang w:val="en-GB" w:eastAsia="zh-CN"/>
        </w:rPr>
        <w:t>联络点</w:t>
      </w:r>
      <w:r w:rsidRPr="00663444">
        <w:rPr>
          <w:rFonts w:ascii="SimSun" w:eastAsia="SimSun" w:hAnsi="SimSun" w:cs="SimSun" w:hint="eastAsia"/>
          <w:sz w:val="21"/>
          <w:szCs w:val="21"/>
          <w:lang w:val="en-GB" w:eastAsia="zh-CN"/>
        </w:rPr>
        <w:t>参与这一阶段的工作，以获得对活动和</w:t>
      </w:r>
      <w:r w:rsidR="004E7FAC" w:rsidRPr="00663444">
        <w:rPr>
          <w:rFonts w:ascii="SimSun" w:eastAsia="SimSun" w:hAnsi="SimSun" w:cs="SimSun" w:hint="eastAsia"/>
          <w:sz w:val="21"/>
          <w:szCs w:val="21"/>
          <w:lang w:val="en-GB" w:eastAsia="zh-CN"/>
        </w:rPr>
        <w:t>待</w:t>
      </w:r>
      <w:r w:rsidRPr="00663444">
        <w:rPr>
          <w:rFonts w:ascii="SimSun" w:eastAsia="SimSun" w:hAnsi="SimSun" w:cs="SimSun" w:hint="eastAsia"/>
          <w:sz w:val="21"/>
          <w:szCs w:val="21"/>
          <w:lang w:val="en-GB" w:eastAsia="zh-CN"/>
        </w:rPr>
        <w:t>取得成果的了解和兴趣，以及项目实施的活力。</w:t>
      </w:r>
    </w:p>
    <w:p w14:paraId="3E5572A1" w14:textId="3F67DEF5" w:rsidR="00826616" w:rsidRPr="00663444" w:rsidRDefault="00353947" w:rsidP="0009059E">
      <w:pPr>
        <w:pStyle w:val="ListParagraph"/>
        <w:numPr>
          <w:ilvl w:val="0"/>
          <w:numId w:val="36"/>
        </w:numPr>
        <w:overflowPunct w:val="0"/>
        <w:spacing w:afterLines="50" w:after="120" w:line="340" w:lineRule="atLeast"/>
        <w:ind w:left="1440" w:hanging="357"/>
        <w:contextualSpacing w:val="0"/>
        <w:jc w:val="both"/>
        <w:rPr>
          <w:rFonts w:ascii="SimSun" w:eastAsia="SimSun" w:hAnsi="SimSun"/>
          <w:sz w:val="21"/>
          <w:szCs w:val="21"/>
          <w:lang w:eastAsia="zh-CN"/>
        </w:rPr>
      </w:pPr>
      <w:r w:rsidRPr="00663444">
        <w:rPr>
          <w:rFonts w:ascii="SimSun" w:eastAsia="SimSun" w:hAnsi="SimSun" w:cs="SimSun" w:hint="eastAsia"/>
          <w:sz w:val="21"/>
          <w:szCs w:val="21"/>
          <w:lang w:val="en-GB" w:eastAsia="zh-CN"/>
        </w:rPr>
        <w:t>通过对国家</w:t>
      </w:r>
      <w:r w:rsidR="00AB6B53" w:rsidRPr="00663444">
        <w:rPr>
          <w:rFonts w:ascii="SimSun" w:eastAsia="SimSun" w:hAnsi="SimSun" w:cs="SimSun" w:hint="eastAsia"/>
          <w:sz w:val="21"/>
          <w:szCs w:val="21"/>
          <w:lang w:val="en-GB" w:eastAsia="zh-CN"/>
        </w:rPr>
        <w:t>利益攸关方</w:t>
      </w:r>
      <w:r w:rsidRPr="00663444">
        <w:rPr>
          <w:rFonts w:ascii="SimSun" w:eastAsia="SimSun" w:hAnsi="SimSun" w:cs="SimSun" w:hint="eastAsia"/>
          <w:sz w:val="21"/>
          <w:szCs w:val="21"/>
          <w:lang w:val="en-GB" w:eastAsia="zh-CN"/>
        </w:rPr>
        <w:t>的摸底，制定战略，确保项目得到最广泛的参与、共识和</w:t>
      </w:r>
      <w:r w:rsidR="009377D5" w:rsidRPr="00663444">
        <w:rPr>
          <w:rFonts w:ascii="SimSun" w:eastAsia="SimSun" w:hAnsi="SimSun" w:cs="SimSun" w:hint="eastAsia"/>
          <w:sz w:val="21"/>
          <w:szCs w:val="21"/>
          <w:lang w:val="en-GB" w:eastAsia="zh-CN"/>
        </w:rPr>
        <w:t>认可</w:t>
      </w:r>
      <w:r w:rsidRPr="00663444">
        <w:rPr>
          <w:rFonts w:ascii="SimSun" w:eastAsia="SimSun" w:hAnsi="SimSun" w:cs="SimSun" w:hint="eastAsia"/>
          <w:sz w:val="21"/>
          <w:szCs w:val="21"/>
          <w:lang w:val="en-GB" w:eastAsia="zh-CN"/>
        </w:rPr>
        <w:t>。</w:t>
      </w:r>
    </w:p>
    <w:p w14:paraId="733F1D37" w14:textId="0EE12B3B" w:rsidR="008B4CB3" w:rsidRPr="00663444" w:rsidRDefault="00353947" w:rsidP="0009059E">
      <w:pPr>
        <w:numPr>
          <w:ilvl w:val="1"/>
          <w:numId w:val="33"/>
        </w:numPr>
        <w:overflowPunct w:val="0"/>
        <w:spacing w:afterLines="50" w:after="120" w:line="340" w:lineRule="atLeast"/>
        <w:ind w:left="1059" w:hanging="357"/>
        <w:jc w:val="both"/>
        <w:rPr>
          <w:rFonts w:ascii="SimSun" w:hAnsi="SimSun"/>
          <w:sz w:val="21"/>
          <w:szCs w:val="21"/>
          <w:lang w:val="en-GB"/>
        </w:rPr>
      </w:pPr>
      <w:r w:rsidRPr="00663444">
        <w:rPr>
          <w:rFonts w:ascii="SimSun" w:hAnsi="SimSun" w:cs="SimSun" w:hint="eastAsia"/>
          <w:sz w:val="21"/>
          <w:szCs w:val="21"/>
          <w:lang w:val="en-GB"/>
        </w:rPr>
        <w:t>建立内部实践社区，使国家</w:t>
      </w:r>
      <w:r w:rsidR="007F3BCE" w:rsidRPr="00663444">
        <w:rPr>
          <w:rFonts w:ascii="SimSun" w:hAnsi="SimSun" w:cs="SimSun" w:hint="eastAsia"/>
          <w:sz w:val="21"/>
          <w:szCs w:val="21"/>
          <w:lang w:val="en-GB"/>
        </w:rPr>
        <w:t>联络点</w:t>
      </w:r>
      <w:r w:rsidRPr="00663444">
        <w:rPr>
          <w:rFonts w:ascii="SimSun" w:hAnsi="SimSun" w:cs="SimSun" w:hint="eastAsia"/>
          <w:sz w:val="21"/>
          <w:szCs w:val="21"/>
          <w:lang w:val="en-GB"/>
        </w:rPr>
        <w:t>、项目协调员和项目经理能够方便地交流和沟通。这个平台将有助于共同解决障碍，每个国家都</w:t>
      </w:r>
      <w:r w:rsidR="007F3BCE" w:rsidRPr="00663444">
        <w:rPr>
          <w:rFonts w:ascii="SimSun" w:hAnsi="SimSun" w:cs="SimSun" w:hint="eastAsia"/>
          <w:sz w:val="21"/>
          <w:szCs w:val="21"/>
          <w:lang w:val="en-GB"/>
        </w:rPr>
        <w:t>为解决问题出谋划策</w:t>
      </w:r>
      <w:r w:rsidRPr="00663444">
        <w:rPr>
          <w:rFonts w:ascii="SimSun" w:hAnsi="SimSun" w:cs="SimSun" w:hint="eastAsia"/>
          <w:sz w:val="21"/>
          <w:szCs w:val="21"/>
          <w:lang w:val="en-GB"/>
        </w:rPr>
        <w:t>。它还将成为一个分享信息和经验教训</w:t>
      </w:r>
      <w:r w:rsidR="00831534" w:rsidRPr="00663444">
        <w:rPr>
          <w:rFonts w:ascii="SimSun" w:hAnsi="SimSun" w:cs="SimSun" w:hint="eastAsia"/>
          <w:sz w:val="21"/>
          <w:szCs w:val="21"/>
          <w:lang w:val="en-GB"/>
        </w:rPr>
        <w:t>并增进团队合作关系</w:t>
      </w:r>
      <w:r w:rsidRPr="00663444">
        <w:rPr>
          <w:rFonts w:ascii="SimSun" w:hAnsi="SimSun" w:cs="SimSun" w:hint="eastAsia"/>
          <w:sz w:val="21"/>
          <w:szCs w:val="21"/>
          <w:lang w:val="en-GB"/>
        </w:rPr>
        <w:t>的平台。</w:t>
      </w:r>
    </w:p>
    <w:p w14:paraId="3A013688" w14:textId="6F44422F" w:rsidR="008B4CB3" w:rsidRPr="00663444" w:rsidRDefault="00353947" w:rsidP="0009059E">
      <w:pPr>
        <w:pStyle w:val="ListParagraph"/>
        <w:numPr>
          <w:ilvl w:val="0"/>
          <w:numId w:val="37"/>
        </w:numPr>
        <w:overflowPunct w:val="0"/>
        <w:spacing w:afterLines="50" w:after="120" w:line="340" w:lineRule="atLeast"/>
        <w:ind w:left="1440" w:hanging="357"/>
        <w:contextualSpacing w:val="0"/>
        <w:jc w:val="both"/>
        <w:rPr>
          <w:rFonts w:ascii="SimSun" w:eastAsia="SimSun" w:hAnsi="SimSun"/>
          <w:sz w:val="21"/>
          <w:szCs w:val="21"/>
          <w:lang w:eastAsia="zh-CN"/>
        </w:rPr>
      </w:pPr>
      <w:r w:rsidRPr="00663444">
        <w:rPr>
          <w:rFonts w:ascii="SimSun" w:eastAsia="SimSun" w:hAnsi="SimSun" w:cs="SimSun" w:hint="eastAsia"/>
          <w:sz w:val="21"/>
          <w:szCs w:val="21"/>
          <w:lang w:val="en-GB" w:eastAsia="zh-CN"/>
        </w:rPr>
        <w:t>通过定期会议、讨论等方式，在国家层面加深对项目的</w:t>
      </w:r>
      <w:r w:rsidR="00831534" w:rsidRPr="00663444">
        <w:rPr>
          <w:rFonts w:ascii="SimSun" w:eastAsia="SimSun" w:hAnsi="SimSun" w:cs="SimSun" w:hint="eastAsia"/>
          <w:sz w:val="21"/>
          <w:szCs w:val="21"/>
          <w:lang w:val="en-GB" w:eastAsia="zh-CN"/>
        </w:rPr>
        <w:t>了解</w:t>
      </w:r>
      <w:r w:rsidRPr="00663444">
        <w:rPr>
          <w:rFonts w:ascii="SimSun" w:eastAsia="SimSun" w:hAnsi="SimSun" w:cs="SimSun" w:hint="eastAsia"/>
          <w:sz w:val="21"/>
          <w:szCs w:val="21"/>
          <w:lang w:val="en-GB" w:eastAsia="zh-CN"/>
        </w:rPr>
        <w:t>。</w:t>
      </w:r>
    </w:p>
    <w:p w14:paraId="29B17334" w14:textId="28ABF76B" w:rsidR="00991A9F" w:rsidRPr="00663444" w:rsidRDefault="00353947" w:rsidP="0009059E">
      <w:pPr>
        <w:pStyle w:val="ListParagraph"/>
        <w:numPr>
          <w:ilvl w:val="0"/>
          <w:numId w:val="37"/>
        </w:numPr>
        <w:overflowPunct w:val="0"/>
        <w:spacing w:afterLines="50" w:after="120" w:line="340" w:lineRule="atLeast"/>
        <w:ind w:left="1440" w:hanging="357"/>
        <w:contextualSpacing w:val="0"/>
        <w:jc w:val="both"/>
        <w:rPr>
          <w:rFonts w:ascii="SimSun" w:eastAsia="SimSun" w:hAnsi="SimSun"/>
          <w:sz w:val="21"/>
          <w:szCs w:val="21"/>
          <w:lang w:eastAsia="zh-CN"/>
        </w:rPr>
      </w:pPr>
      <w:r w:rsidRPr="00663444">
        <w:rPr>
          <w:rFonts w:ascii="SimSun" w:eastAsia="SimSun" w:hAnsi="SimSun" w:cs="SimSun" w:hint="eastAsia"/>
          <w:sz w:val="21"/>
          <w:szCs w:val="21"/>
          <w:lang w:val="en-GB" w:eastAsia="zh-CN"/>
        </w:rPr>
        <w:t>通过经常性的交流</w:t>
      </w:r>
      <w:r w:rsidR="00831534" w:rsidRPr="00663444">
        <w:rPr>
          <w:rFonts w:ascii="SimSun" w:eastAsia="SimSun" w:hAnsi="SimSun" w:cs="SimSun" w:hint="eastAsia"/>
          <w:sz w:val="21"/>
          <w:szCs w:val="21"/>
          <w:lang w:val="en-GB" w:eastAsia="zh-CN"/>
        </w:rPr>
        <w:t>以及</w:t>
      </w:r>
      <w:r w:rsidRPr="00663444">
        <w:rPr>
          <w:rFonts w:ascii="SimSun" w:eastAsia="SimSun" w:hAnsi="SimSun" w:cs="SimSun" w:hint="eastAsia"/>
          <w:sz w:val="21"/>
          <w:szCs w:val="21"/>
          <w:lang w:val="en-GB" w:eastAsia="zh-CN"/>
        </w:rPr>
        <w:t>分享经验和</w:t>
      </w:r>
      <w:r w:rsidR="00831534" w:rsidRPr="00663444">
        <w:rPr>
          <w:rFonts w:ascii="SimSun" w:eastAsia="SimSun" w:hAnsi="SimSun" w:cs="SimSun" w:hint="eastAsia"/>
          <w:sz w:val="21"/>
          <w:szCs w:val="21"/>
          <w:lang w:val="en-GB" w:eastAsia="zh-CN"/>
        </w:rPr>
        <w:t>良好</w:t>
      </w:r>
      <w:r w:rsidRPr="00663444">
        <w:rPr>
          <w:rFonts w:ascii="SimSun" w:eastAsia="SimSun" w:hAnsi="SimSun" w:cs="SimSun" w:hint="eastAsia"/>
          <w:sz w:val="21"/>
          <w:szCs w:val="21"/>
          <w:lang w:val="en-GB" w:eastAsia="zh-CN"/>
        </w:rPr>
        <w:t>做法，</w:t>
      </w:r>
      <w:r w:rsidR="00831534" w:rsidRPr="00663444">
        <w:rPr>
          <w:rFonts w:ascii="SimSun" w:eastAsia="SimSun" w:hAnsi="SimSun" w:cs="SimSun" w:hint="eastAsia"/>
          <w:sz w:val="21"/>
          <w:szCs w:val="21"/>
          <w:lang w:val="en-GB" w:eastAsia="zh-CN"/>
        </w:rPr>
        <w:t>鼓励联络点</w:t>
      </w:r>
      <w:r w:rsidRPr="00663444">
        <w:rPr>
          <w:rFonts w:ascii="SimSun" w:eastAsia="SimSun" w:hAnsi="SimSun" w:cs="SimSun" w:hint="eastAsia"/>
          <w:sz w:val="21"/>
          <w:szCs w:val="21"/>
          <w:lang w:val="en-GB" w:eastAsia="zh-CN"/>
        </w:rPr>
        <w:t>的参与并提高其兴趣。</w:t>
      </w:r>
    </w:p>
    <w:p w14:paraId="77DA9A2E" w14:textId="683F7E8A" w:rsidR="008B4CB3" w:rsidRPr="00663444" w:rsidRDefault="00353947" w:rsidP="0009059E">
      <w:pPr>
        <w:numPr>
          <w:ilvl w:val="1"/>
          <w:numId w:val="33"/>
        </w:numPr>
        <w:overflowPunct w:val="0"/>
        <w:spacing w:afterLines="50" w:after="120" w:line="340" w:lineRule="atLeast"/>
        <w:ind w:left="1066" w:hanging="357"/>
        <w:jc w:val="both"/>
        <w:rPr>
          <w:rFonts w:ascii="SimSun" w:hAnsi="SimSun"/>
          <w:sz w:val="21"/>
          <w:szCs w:val="21"/>
          <w:lang w:val="en-GB"/>
        </w:rPr>
      </w:pPr>
      <w:r w:rsidRPr="00663444">
        <w:rPr>
          <w:rFonts w:ascii="SimSun" w:hAnsi="SimSun" w:cs="SimSun" w:hint="eastAsia"/>
          <w:sz w:val="21"/>
          <w:szCs w:val="21"/>
          <w:lang w:val="en-GB"/>
        </w:rPr>
        <w:t>继续与公共和私营部门、行会和学术界合作，以获得</w:t>
      </w:r>
      <w:r w:rsidR="00C305D8" w:rsidRPr="00663444">
        <w:rPr>
          <w:rFonts w:ascii="SimSun" w:hAnsi="SimSun" w:cs="SimSun" w:hint="eastAsia"/>
          <w:sz w:val="21"/>
          <w:szCs w:val="21"/>
          <w:lang w:val="en-GB"/>
        </w:rPr>
        <w:t>尽可能多</w:t>
      </w:r>
      <w:r w:rsidR="007F3BCE" w:rsidRPr="00663444">
        <w:rPr>
          <w:rFonts w:ascii="SimSun" w:hAnsi="SimSun" w:cs="SimSun" w:hint="eastAsia"/>
          <w:sz w:val="21"/>
          <w:szCs w:val="21"/>
          <w:lang w:val="en-GB"/>
        </w:rPr>
        <w:t>的</w:t>
      </w:r>
      <w:r w:rsidRPr="00663444">
        <w:rPr>
          <w:rFonts w:ascii="SimSun" w:hAnsi="SimSun" w:cs="SimSun" w:hint="eastAsia"/>
          <w:sz w:val="21"/>
          <w:szCs w:val="21"/>
          <w:lang w:val="en-GB"/>
        </w:rPr>
        <w:t>观点、信息和知识，同时通过</w:t>
      </w:r>
      <w:r w:rsidR="007F3BCE" w:rsidRPr="00663444">
        <w:rPr>
          <w:rFonts w:ascii="SimSun" w:hAnsi="SimSun" w:cs="SimSun" w:hint="eastAsia"/>
          <w:sz w:val="21"/>
          <w:szCs w:val="21"/>
          <w:lang w:val="en-GB"/>
        </w:rPr>
        <w:t>它们</w:t>
      </w:r>
      <w:r w:rsidRPr="00663444">
        <w:rPr>
          <w:rFonts w:ascii="SimSun" w:hAnsi="SimSun" w:cs="SimSun" w:hint="eastAsia"/>
          <w:sz w:val="21"/>
          <w:szCs w:val="21"/>
          <w:lang w:val="en-GB"/>
        </w:rPr>
        <w:t>对项目的参与</w:t>
      </w:r>
      <w:r w:rsidR="007F3BCE" w:rsidRPr="00663444">
        <w:rPr>
          <w:rFonts w:ascii="SimSun" w:hAnsi="SimSun" w:cs="SimSun" w:hint="eastAsia"/>
          <w:sz w:val="21"/>
          <w:szCs w:val="21"/>
          <w:lang w:val="en-GB"/>
        </w:rPr>
        <w:t>实现</w:t>
      </w:r>
      <w:r w:rsidRPr="00663444">
        <w:rPr>
          <w:rFonts w:ascii="SimSun" w:hAnsi="SimSun" w:cs="SimSun" w:hint="eastAsia"/>
          <w:sz w:val="21"/>
          <w:szCs w:val="21"/>
          <w:lang w:val="en-GB"/>
        </w:rPr>
        <w:t>可持续性。</w:t>
      </w:r>
    </w:p>
    <w:p w14:paraId="750893BE" w14:textId="66E65696" w:rsidR="008B4CB3" w:rsidRPr="00663444" w:rsidRDefault="00CB551F" w:rsidP="0009059E">
      <w:pPr>
        <w:numPr>
          <w:ilvl w:val="1"/>
          <w:numId w:val="33"/>
        </w:numPr>
        <w:overflowPunct w:val="0"/>
        <w:spacing w:afterLines="50" w:after="120" w:line="340" w:lineRule="atLeast"/>
        <w:ind w:left="1066" w:hanging="357"/>
        <w:jc w:val="both"/>
        <w:rPr>
          <w:rFonts w:ascii="SimSun" w:hAnsi="SimSun"/>
          <w:sz w:val="21"/>
          <w:szCs w:val="21"/>
          <w:lang w:val="en-GB"/>
        </w:rPr>
      </w:pPr>
      <w:r w:rsidRPr="00663444">
        <w:rPr>
          <w:rFonts w:ascii="SimSun" w:hAnsi="SimSun" w:cs="SimSun" w:hint="eastAsia"/>
          <w:sz w:val="21"/>
          <w:szCs w:val="21"/>
          <w:lang w:val="en-GB"/>
        </w:rPr>
        <w:t>建立成果</w:t>
      </w:r>
      <w:r w:rsidR="00353947" w:rsidRPr="00663444">
        <w:rPr>
          <w:rFonts w:ascii="SimSun" w:hAnsi="SimSun" w:cs="SimSun" w:hint="eastAsia"/>
          <w:sz w:val="21"/>
          <w:szCs w:val="21"/>
          <w:lang w:val="en-GB"/>
        </w:rPr>
        <w:t>和监测框架，其中包括适用于各</w:t>
      </w:r>
      <w:r w:rsidR="007F3BCE" w:rsidRPr="00663444">
        <w:rPr>
          <w:rFonts w:ascii="SimSun" w:hAnsi="SimSun" w:cs="SimSun" w:hint="eastAsia"/>
          <w:sz w:val="21"/>
          <w:szCs w:val="21"/>
          <w:lang w:val="en-GB"/>
        </w:rPr>
        <w:t>项</w:t>
      </w:r>
      <w:r w:rsidR="00353947" w:rsidRPr="00663444">
        <w:rPr>
          <w:rFonts w:ascii="SimSun" w:hAnsi="SimSun" w:cs="SimSun" w:hint="eastAsia"/>
          <w:sz w:val="21"/>
          <w:szCs w:val="21"/>
          <w:lang w:val="en-GB"/>
        </w:rPr>
        <w:t>行动的标准化和可</w:t>
      </w:r>
      <w:r w:rsidR="007F3BCE" w:rsidRPr="00663444">
        <w:rPr>
          <w:rFonts w:ascii="SimSun" w:hAnsi="SimSun" w:cs="SimSun" w:hint="eastAsia"/>
          <w:sz w:val="21"/>
          <w:szCs w:val="21"/>
          <w:lang w:val="en-GB"/>
        </w:rPr>
        <w:t>考核</w:t>
      </w:r>
      <w:r w:rsidR="00353947" w:rsidRPr="00663444">
        <w:rPr>
          <w:rFonts w:ascii="SimSun" w:hAnsi="SimSun" w:cs="SimSun" w:hint="eastAsia"/>
          <w:sz w:val="21"/>
          <w:szCs w:val="21"/>
          <w:lang w:val="en-GB"/>
        </w:rPr>
        <w:t>的指标，</w:t>
      </w:r>
      <w:r w:rsidR="007F3BCE" w:rsidRPr="00663444">
        <w:rPr>
          <w:rFonts w:ascii="SimSun" w:hAnsi="SimSun" w:cs="SimSun" w:hint="eastAsia"/>
          <w:sz w:val="21"/>
          <w:szCs w:val="21"/>
          <w:lang w:val="en-GB"/>
        </w:rPr>
        <w:t>以便对</w:t>
      </w:r>
      <w:r w:rsidR="00353947" w:rsidRPr="00663444">
        <w:rPr>
          <w:rFonts w:ascii="SimSun" w:hAnsi="SimSun" w:cs="SimSun" w:hint="eastAsia"/>
          <w:sz w:val="21"/>
          <w:szCs w:val="21"/>
          <w:lang w:val="en-GB"/>
        </w:rPr>
        <w:t>结果</w:t>
      </w:r>
      <w:r w:rsidR="007F3BCE" w:rsidRPr="00663444">
        <w:rPr>
          <w:rFonts w:ascii="SimSun" w:hAnsi="SimSun" w:cs="SimSun" w:hint="eastAsia"/>
          <w:sz w:val="21"/>
          <w:szCs w:val="21"/>
          <w:lang w:val="en-GB"/>
        </w:rPr>
        <w:t>问责</w:t>
      </w:r>
      <w:r w:rsidR="00353947" w:rsidRPr="00663444">
        <w:rPr>
          <w:rFonts w:ascii="SimSun" w:hAnsi="SimSun" w:cs="SimSun" w:hint="eastAsia"/>
          <w:sz w:val="21"/>
          <w:szCs w:val="21"/>
          <w:lang w:val="en-GB"/>
        </w:rPr>
        <w:t>，并就什么是成功的知识产权和美食旅游</w:t>
      </w:r>
      <w:r w:rsidR="007F3BCE" w:rsidRPr="00663444">
        <w:rPr>
          <w:rFonts w:ascii="SimSun" w:hAnsi="SimSun" w:cs="SimSun" w:hint="eastAsia"/>
          <w:sz w:val="21"/>
          <w:szCs w:val="21"/>
          <w:lang w:val="en-GB"/>
        </w:rPr>
        <w:t>业</w:t>
      </w:r>
      <w:r w:rsidR="00353947" w:rsidRPr="00663444">
        <w:rPr>
          <w:rFonts w:ascii="SimSun" w:hAnsi="SimSun" w:cs="SimSun" w:hint="eastAsia"/>
          <w:sz w:val="21"/>
          <w:szCs w:val="21"/>
          <w:lang w:val="en-GB"/>
        </w:rPr>
        <w:t>项目提供指导。</w:t>
      </w:r>
    </w:p>
    <w:p w14:paraId="6033FDEF" w14:textId="459FE308" w:rsidR="008B4CB3" w:rsidRPr="00663444" w:rsidRDefault="00353947" w:rsidP="0009059E">
      <w:pPr>
        <w:numPr>
          <w:ilvl w:val="1"/>
          <w:numId w:val="33"/>
        </w:numPr>
        <w:overflowPunct w:val="0"/>
        <w:spacing w:afterLines="50" w:after="120" w:line="340" w:lineRule="atLeast"/>
        <w:ind w:left="1066" w:hanging="357"/>
        <w:jc w:val="both"/>
        <w:rPr>
          <w:rFonts w:ascii="SimSun" w:hAnsi="SimSun"/>
          <w:sz w:val="21"/>
          <w:szCs w:val="21"/>
          <w:lang w:val="en-GB"/>
        </w:rPr>
      </w:pPr>
      <w:r w:rsidRPr="00663444">
        <w:rPr>
          <w:rFonts w:ascii="SimSun" w:hAnsi="SimSun" w:cs="SimSun" w:hint="eastAsia"/>
          <w:sz w:val="21"/>
          <w:szCs w:val="21"/>
          <w:lang w:val="en-GB"/>
        </w:rPr>
        <w:t>制定</w:t>
      </w:r>
      <w:r w:rsidR="00CB551F" w:rsidRPr="00663444">
        <w:rPr>
          <w:rFonts w:ascii="SimSun" w:hAnsi="SimSun" w:cs="SimSun" w:hint="eastAsia"/>
          <w:sz w:val="21"/>
          <w:szCs w:val="21"/>
          <w:lang w:val="en-GB"/>
        </w:rPr>
        <w:t>宣传</w:t>
      </w:r>
      <w:r w:rsidRPr="00663444">
        <w:rPr>
          <w:rFonts w:ascii="SimSun" w:hAnsi="SimSun" w:cs="SimSun" w:hint="eastAsia"/>
          <w:sz w:val="21"/>
          <w:szCs w:val="21"/>
          <w:lang w:val="en-GB"/>
        </w:rPr>
        <w:t>战略，</w:t>
      </w:r>
      <w:r w:rsidR="00CB551F" w:rsidRPr="00663444">
        <w:rPr>
          <w:rFonts w:ascii="SimSun" w:hAnsi="SimSun" w:cs="SimSun" w:hint="eastAsia"/>
          <w:sz w:val="21"/>
          <w:szCs w:val="21"/>
          <w:lang w:val="en-GB"/>
        </w:rPr>
        <w:t>从</w:t>
      </w:r>
      <w:r w:rsidRPr="00663444">
        <w:rPr>
          <w:rFonts w:ascii="SimSun" w:hAnsi="SimSun" w:cs="SimSun" w:hint="eastAsia"/>
          <w:sz w:val="21"/>
          <w:szCs w:val="21"/>
          <w:lang w:val="en-GB"/>
        </w:rPr>
        <w:t>项目实施</w:t>
      </w:r>
      <w:r w:rsidR="00CB551F" w:rsidRPr="00663444">
        <w:rPr>
          <w:rFonts w:ascii="SimSun" w:hAnsi="SimSun" w:cs="SimSun" w:hint="eastAsia"/>
          <w:sz w:val="21"/>
          <w:szCs w:val="21"/>
          <w:lang w:val="en-GB"/>
        </w:rPr>
        <w:t>伊始</w:t>
      </w:r>
      <w:r w:rsidRPr="00663444">
        <w:rPr>
          <w:rFonts w:ascii="SimSun" w:hAnsi="SimSun" w:cs="SimSun" w:hint="eastAsia"/>
          <w:sz w:val="21"/>
          <w:szCs w:val="21"/>
          <w:lang w:val="en-GB"/>
        </w:rPr>
        <w:t>就建立战略联盟，并</w:t>
      </w:r>
      <w:r w:rsidR="00CB551F" w:rsidRPr="00663444">
        <w:rPr>
          <w:rFonts w:ascii="SimSun" w:hAnsi="SimSun" w:cs="SimSun" w:hint="eastAsia"/>
          <w:sz w:val="21"/>
          <w:szCs w:val="21"/>
          <w:lang w:val="en-GB"/>
        </w:rPr>
        <w:t>力求</w:t>
      </w:r>
      <w:r w:rsidRPr="00663444">
        <w:rPr>
          <w:rFonts w:ascii="SimSun" w:hAnsi="SimSun" w:cs="SimSun" w:hint="eastAsia"/>
          <w:sz w:val="21"/>
          <w:szCs w:val="21"/>
          <w:lang w:val="en-GB"/>
        </w:rPr>
        <w:t>使项目超越项目网页的范</w:t>
      </w:r>
      <w:r w:rsidR="009E694E">
        <w:rPr>
          <w:rFonts w:ascii="SimSun" w:hAnsi="SimSun" w:cs="SimSun"/>
          <w:sz w:val="21"/>
          <w:szCs w:val="21"/>
        </w:rPr>
        <w:t>‍</w:t>
      </w:r>
      <w:r w:rsidRPr="00663444">
        <w:rPr>
          <w:rFonts w:ascii="SimSun" w:hAnsi="SimSun" w:cs="SimSun" w:hint="eastAsia"/>
          <w:sz w:val="21"/>
          <w:szCs w:val="21"/>
          <w:lang w:val="en-GB"/>
        </w:rPr>
        <w:t>围。</w:t>
      </w:r>
    </w:p>
    <w:p w14:paraId="119D64E3" w14:textId="3BA12BCE" w:rsidR="002105F6" w:rsidRPr="00663444" w:rsidRDefault="00353947" w:rsidP="0009059E">
      <w:pPr>
        <w:numPr>
          <w:ilvl w:val="1"/>
          <w:numId w:val="33"/>
        </w:numPr>
        <w:overflowPunct w:val="0"/>
        <w:spacing w:afterLines="50" w:after="120" w:line="340" w:lineRule="atLeast"/>
        <w:ind w:left="1059" w:hanging="357"/>
        <w:jc w:val="both"/>
        <w:rPr>
          <w:rFonts w:ascii="SimSun" w:hAnsi="SimSun"/>
          <w:sz w:val="21"/>
          <w:szCs w:val="21"/>
          <w:lang w:val="en-GB"/>
        </w:rPr>
      </w:pPr>
      <w:r w:rsidRPr="00663444">
        <w:rPr>
          <w:rFonts w:ascii="SimSun" w:hAnsi="SimSun" w:cs="SimSun" w:hint="eastAsia"/>
          <w:sz w:val="21"/>
          <w:szCs w:val="21"/>
          <w:lang w:val="en-GB"/>
        </w:rPr>
        <w:t>建立新的伙伴关系，加强与世界旅游组织的联系</w:t>
      </w:r>
      <w:r w:rsidR="00CB551F" w:rsidRPr="00663444">
        <w:rPr>
          <w:rFonts w:ascii="SimSun" w:hAnsi="SimSun" w:cs="SimSun" w:hint="eastAsia"/>
          <w:sz w:val="21"/>
          <w:szCs w:val="21"/>
          <w:lang w:val="en-GB"/>
        </w:rPr>
        <w:t>。</w:t>
      </w:r>
    </w:p>
    <w:p w14:paraId="0D837571" w14:textId="4634DE35" w:rsidR="00CB286E" w:rsidRPr="009E4BAB" w:rsidRDefault="00353947" w:rsidP="0009059E">
      <w:pPr>
        <w:pStyle w:val="Endofdocument"/>
        <w:spacing w:before="720" w:line="340" w:lineRule="atLeast"/>
        <w:rPr>
          <w:rFonts w:asciiTheme="minorBidi" w:hAnsiTheme="minorBidi" w:cstheme="minorBidi"/>
          <w:color w:val="000000" w:themeColor="text1"/>
          <w:sz w:val="21"/>
          <w:szCs w:val="21"/>
        </w:rPr>
      </w:pPr>
      <w:r w:rsidRPr="009E4BAB">
        <w:rPr>
          <w:rFonts w:ascii="KaiTi" w:eastAsia="KaiTi" w:hAnsi="KaiTi" w:cstheme="minorBidi" w:hint="eastAsia"/>
          <w:sz w:val="21"/>
          <w:szCs w:val="21"/>
          <w:lang w:eastAsia="zh-CN"/>
        </w:rPr>
        <w:t>[附录另附（仅英文）]</w:t>
      </w:r>
    </w:p>
    <w:sectPr w:rsidR="00CB286E" w:rsidRPr="009E4BAB" w:rsidSect="00E36DE8">
      <w:headerReference w:type="first" r:id="rId20"/>
      <w:endnotePr>
        <w:numFmt w:val="decimal"/>
      </w:endnotePr>
      <w:pgSz w:w="11907" w:h="16840" w:code="9"/>
      <w:pgMar w:top="567" w:right="1134" w:bottom="1079"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32C15" w14:textId="77777777" w:rsidR="00E44C4D" w:rsidRDefault="00E44C4D">
      <w:r>
        <w:separator/>
      </w:r>
    </w:p>
  </w:endnote>
  <w:endnote w:type="continuationSeparator" w:id="0">
    <w:p w14:paraId="0C55D0A5" w14:textId="77777777" w:rsidR="00E44C4D" w:rsidRDefault="00E44C4D" w:rsidP="003B38C1">
      <w:r>
        <w:separator/>
      </w:r>
    </w:p>
    <w:p w14:paraId="53321060" w14:textId="77777777" w:rsidR="00E44C4D" w:rsidRPr="003B38C1" w:rsidRDefault="00E44C4D" w:rsidP="003B38C1">
      <w:pPr>
        <w:spacing w:after="60"/>
        <w:rPr>
          <w:sz w:val="17"/>
        </w:rPr>
      </w:pPr>
      <w:r>
        <w:rPr>
          <w:sz w:val="17"/>
        </w:rPr>
        <w:t>[Endnote continued from previous page]</w:t>
      </w:r>
    </w:p>
  </w:endnote>
  <w:endnote w:type="continuationNotice" w:id="1">
    <w:p w14:paraId="390A4782" w14:textId="77777777" w:rsidR="00E44C4D" w:rsidRPr="003B38C1" w:rsidRDefault="00E44C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36DB" w14:textId="77777777" w:rsidR="00A861E9" w:rsidRDefault="00A8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644A5" w14:textId="77777777" w:rsidR="00A861E9" w:rsidRDefault="00A861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6A08" w14:textId="77777777" w:rsidR="00A861E9" w:rsidRDefault="00A86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9B406" w14:textId="77777777" w:rsidR="00E44C4D" w:rsidRDefault="00E44C4D">
      <w:r>
        <w:separator/>
      </w:r>
    </w:p>
  </w:footnote>
  <w:footnote w:type="continuationSeparator" w:id="0">
    <w:p w14:paraId="39866934" w14:textId="77777777" w:rsidR="00E44C4D" w:rsidRDefault="00E44C4D" w:rsidP="008B60B2">
      <w:r>
        <w:separator/>
      </w:r>
    </w:p>
    <w:p w14:paraId="747EB319" w14:textId="77777777" w:rsidR="00E44C4D" w:rsidRPr="00ED77FB" w:rsidRDefault="00E44C4D" w:rsidP="008B60B2">
      <w:pPr>
        <w:spacing w:after="60"/>
        <w:rPr>
          <w:sz w:val="17"/>
          <w:szCs w:val="17"/>
        </w:rPr>
      </w:pPr>
      <w:r w:rsidRPr="00ED77FB">
        <w:rPr>
          <w:sz w:val="17"/>
          <w:szCs w:val="17"/>
        </w:rPr>
        <w:t>[Footnote continued from previous page]</w:t>
      </w:r>
    </w:p>
  </w:footnote>
  <w:footnote w:type="continuationNotice" w:id="1">
    <w:p w14:paraId="7AC414B7" w14:textId="77777777" w:rsidR="00E44C4D" w:rsidRPr="00ED77FB" w:rsidRDefault="00E44C4D" w:rsidP="008B60B2">
      <w:pPr>
        <w:spacing w:before="60"/>
        <w:jc w:val="right"/>
        <w:rPr>
          <w:sz w:val="17"/>
          <w:szCs w:val="17"/>
        </w:rPr>
      </w:pPr>
      <w:r w:rsidRPr="00ED77FB">
        <w:rPr>
          <w:sz w:val="17"/>
          <w:szCs w:val="17"/>
        </w:rPr>
        <w:t>[Footnote continued on next page]</w:t>
      </w:r>
    </w:p>
  </w:footnote>
  <w:footnote w:id="2">
    <w:p w14:paraId="7F69BB38" w14:textId="71021EAA" w:rsidR="00E44C4D" w:rsidRPr="00406C3E" w:rsidRDefault="00E44C4D" w:rsidP="00234E26">
      <w:pPr>
        <w:pStyle w:val="FootnoteText"/>
        <w:rPr>
          <w:rFonts w:ascii="SimSun" w:hAnsi="SimSun"/>
        </w:rPr>
      </w:pPr>
      <w:r w:rsidRPr="00406C3E">
        <w:rPr>
          <w:rStyle w:val="FootnoteReference"/>
          <w:rFonts w:ascii="SimSun" w:hAnsi="SimSun"/>
        </w:rPr>
        <w:footnoteRef/>
      </w:r>
      <w:r w:rsidRPr="00406C3E">
        <w:rPr>
          <w:rFonts w:ascii="SimSun" w:hAnsi="SimSun"/>
        </w:rPr>
        <w:t xml:space="preserve"> </w:t>
      </w:r>
      <w:r w:rsidRPr="00406C3E">
        <w:rPr>
          <w:rFonts w:ascii="SimSun" w:hAnsi="SimSun" w:hint="eastAsia"/>
        </w:rPr>
        <w:t>发展议程各项建议见</w:t>
      </w:r>
      <w:hyperlink r:id="rId1" w:history="1">
        <w:r w:rsidR="00406C3E" w:rsidRPr="000067D2">
          <w:rPr>
            <w:rStyle w:val="Hyperlink"/>
            <w:rFonts w:ascii="SimSun" w:hAnsi="SimSun" w:cs="Arial"/>
          </w:rPr>
          <w:t>www.wipo.int/ip-development/zh/agenda/recommendations.html</w:t>
        </w:r>
      </w:hyperlink>
      <w:r w:rsidRPr="00406C3E">
        <w:rPr>
          <w:rFonts w:ascii="SimSun" w:hAnsi="SimSun" w:hint="eastAsia"/>
        </w:rPr>
        <w:t>。</w:t>
      </w:r>
    </w:p>
  </w:footnote>
  <w:footnote w:id="3">
    <w:p w14:paraId="6D4CF021" w14:textId="795F60DB" w:rsidR="00E44C4D" w:rsidRDefault="00E44C4D" w:rsidP="00234E26">
      <w:pPr>
        <w:pStyle w:val="FootnoteText"/>
      </w:pPr>
      <w:r w:rsidRPr="00406C3E">
        <w:rPr>
          <w:rStyle w:val="FootnoteReference"/>
          <w:rFonts w:ascii="SimSun" w:hAnsi="SimSun"/>
        </w:rPr>
        <w:footnoteRef/>
      </w:r>
      <w:r w:rsidRPr="00406C3E">
        <w:rPr>
          <w:rFonts w:ascii="SimSun" w:hAnsi="SimSun"/>
        </w:rPr>
        <w:t xml:space="preserve"> </w:t>
      </w:r>
      <w:r w:rsidRPr="00406C3E">
        <w:rPr>
          <w:rFonts w:ascii="SimSun" w:hAnsi="SimSun" w:hint="eastAsia"/>
        </w:rPr>
        <w:t>见文件</w:t>
      </w:r>
      <w:r w:rsidRPr="00406C3E">
        <w:rPr>
          <w:rFonts w:ascii="SimSun" w:hAnsi="SimSun"/>
        </w:rPr>
        <w:t>CDIP/22/14 REV.</w:t>
      </w:r>
      <w:r w:rsidRPr="00406C3E">
        <w:rPr>
          <w:rFonts w:ascii="SimSun" w:hAnsi="SimSun" w:hint="eastAsia"/>
        </w:rPr>
        <w:t>：</w:t>
      </w:r>
      <w:hyperlink r:id="rId2" w:history="1">
        <w:r w:rsidR="007C3781" w:rsidRPr="000067D2">
          <w:rPr>
            <w:rStyle w:val="Hyperlink"/>
            <w:rFonts w:ascii="SimSun" w:hAnsi="SimSun" w:cs="Arial"/>
          </w:rPr>
          <w:t>www.wipo.int/meetings/zh/doc_details.jsp?doc_id=421371</w:t>
        </w:r>
      </w:hyperlink>
    </w:p>
  </w:footnote>
  <w:footnote w:id="4">
    <w:p w14:paraId="75B55101" w14:textId="5BC5F5A2" w:rsidR="00E44C4D" w:rsidRPr="00E10571" w:rsidRDefault="00E44C4D" w:rsidP="00FD182C">
      <w:pPr>
        <w:pStyle w:val="FootnoteText"/>
        <w:rPr>
          <w:rFonts w:ascii="SimSun" w:hAnsi="SimSun"/>
        </w:rPr>
      </w:pPr>
      <w:r w:rsidRPr="00E10571">
        <w:rPr>
          <w:rStyle w:val="FootnoteReference"/>
          <w:rFonts w:ascii="SimSun" w:hAnsi="SimSun"/>
        </w:rPr>
        <w:footnoteRef/>
      </w:r>
      <w:r w:rsidRPr="00E10571">
        <w:rPr>
          <w:rFonts w:ascii="SimSun" w:hAnsi="SimSun" w:hint="eastAsia"/>
        </w:rPr>
        <w:t xml:space="preserve"> 即：1.项目启动；2.项目准备/规划；3.EM的批准程序；4.项目启动；5.项目实施；6.项目监测；7</w:t>
      </w:r>
      <w:r w:rsidR="00E10571">
        <w:rPr>
          <w:rFonts w:ascii="SimSun" w:hAnsi="SimSun"/>
        </w:rPr>
        <w:t>.</w:t>
      </w:r>
      <w:r w:rsidRPr="00E10571">
        <w:rPr>
          <w:rFonts w:ascii="SimSun" w:hAnsi="SimSun" w:hint="eastAsia"/>
        </w:rPr>
        <w:t>项目结束；8.项目审评。</w:t>
      </w:r>
    </w:p>
  </w:footnote>
  <w:footnote w:id="5">
    <w:p w14:paraId="65F5F1CC" w14:textId="77777777" w:rsidR="00E44C4D" w:rsidRPr="0009059E" w:rsidRDefault="00E44C4D" w:rsidP="0009059E">
      <w:pPr>
        <w:pStyle w:val="FootnoteText"/>
        <w:jc w:val="both"/>
        <w:rPr>
          <w:rFonts w:ascii="SimSun" w:hAnsi="SimSun"/>
        </w:rPr>
      </w:pPr>
      <w:r w:rsidRPr="0009059E">
        <w:rPr>
          <w:rStyle w:val="FootnoteReference"/>
          <w:rFonts w:ascii="SimSun" w:hAnsi="SimSun"/>
        </w:rPr>
        <w:footnoteRef/>
      </w:r>
      <w:r w:rsidRPr="0009059E">
        <w:rPr>
          <w:rFonts w:ascii="SimSun" w:hAnsi="SimSun" w:hint="eastAsia"/>
        </w:rPr>
        <w:t xml:space="preserve"> 例如，企业家在线网络（EON）倡议，在该倡议下，2022年组织了一系列网络研讨会，重点关注农业食品部门。</w:t>
      </w:r>
    </w:p>
  </w:footnote>
  <w:footnote w:id="6">
    <w:p w14:paraId="77F6F74B" w14:textId="5B13B090" w:rsidR="00E44C4D" w:rsidRPr="0009059E" w:rsidRDefault="00E44C4D" w:rsidP="00FD182C">
      <w:pPr>
        <w:pStyle w:val="FootnoteText"/>
        <w:rPr>
          <w:rFonts w:ascii="SimSun" w:hAnsi="SimSun"/>
        </w:rPr>
      </w:pPr>
      <w:r w:rsidRPr="0009059E">
        <w:rPr>
          <w:rStyle w:val="FootnoteReference"/>
          <w:rFonts w:ascii="SimSun" w:hAnsi="SimSun"/>
        </w:rPr>
        <w:footnoteRef/>
      </w:r>
      <w:r w:rsidRPr="0009059E">
        <w:rPr>
          <w:rFonts w:ascii="SimSun" w:hAnsi="SimSun"/>
        </w:rPr>
        <w:t xml:space="preserve"> </w:t>
      </w:r>
      <w:r w:rsidRPr="0009059E">
        <w:rPr>
          <w:rFonts w:ascii="SimSun" w:hAnsi="SimSun" w:hint="eastAsia"/>
        </w:rPr>
        <w:t>网站地址：</w:t>
      </w:r>
      <w:hyperlink r:id="rId3" w:history="1">
        <w:r w:rsidR="0009059E" w:rsidRPr="000067D2">
          <w:rPr>
            <w:rStyle w:val="Hyperlink"/>
            <w:rFonts w:ascii="SimSun" w:hAnsi="SimSun" w:cs="Arial"/>
          </w:rPr>
          <w:t>www.wipo.int/ip-development/zh/agenda/projects/ip-and-gastronomic-tourism.html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26D37" w14:textId="77777777" w:rsidR="00A861E9" w:rsidRDefault="00A86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D61A" w14:textId="19C6A926" w:rsidR="00E44C4D" w:rsidRPr="00E44C4D" w:rsidRDefault="00E44C4D" w:rsidP="00E44C4D">
    <w:pPr>
      <w:jc w:val="right"/>
      <w:rPr>
        <w:rFonts w:ascii="SimSun" w:hAnsi="SimSun"/>
        <w:caps/>
        <w:sz w:val="21"/>
        <w:szCs w:val="21"/>
      </w:rPr>
    </w:pPr>
    <w:r w:rsidRPr="00E44C4D">
      <w:rPr>
        <w:rFonts w:ascii="SimSun" w:hAnsi="SimSun"/>
        <w:caps/>
        <w:sz w:val="21"/>
        <w:szCs w:val="21"/>
      </w:rPr>
      <w:t>CDIP/30/10</w:t>
    </w:r>
  </w:p>
  <w:p w14:paraId="57053D85" w14:textId="127E27A1" w:rsidR="00E44C4D" w:rsidRDefault="00E44C4D" w:rsidP="00E44C4D">
    <w:pPr>
      <w:pStyle w:val="Header"/>
      <w:jc w:val="right"/>
      <w:rPr>
        <w:rFonts w:ascii="SimSun" w:hAnsi="SimSun"/>
        <w:sz w:val="21"/>
        <w:szCs w:val="21"/>
      </w:rPr>
    </w:pPr>
    <w:r w:rsidRPr="00E44C4D">
      <w:rPr>
        <w:rFonts w:ascii="SimSun" w:hAnsi="SimSun"/>
        <w:sz w:val="21"/>
        <w:szCs w:val="21"/>
      </w:rPr>
      <w:t>附</w:t>
    </w:r>
    <w:r w:rsidRPr="00E44C4D">
      <w:rPr>
        <w:rFonts w:ascii="SimSun" w:hAnsi="SimSun" w:hint="eastAsia"/>
        <w:sz w:val="21"/>
        <w:szCs w:val="21"/>
        <w:lang w:val="pt-BR"/>
      </w:rPr>
      <w:t xml:space="preserve">　</w:t>
    </w:r>
    <w:r w:rsidRPr="00E44C4D">
      <w:rPr>
        <w:rFonts w:ascii="SimSun" w:hAnsi="SimSun"/>
        <w:sz w:val="21"/>
        <w:szCs w:val="21"/>
      </w:rPr>
      <w:t>件</w:t>
    </w:r>
  </w:p>
  <w:p w14:paraId="0CC30F74" w14:textId="77777777" w:rsidR="00E44C4D" w:rsidRPr="00E44C4D" w:rsidRDefault="00E44C4D" w:rsidP="00E44C4D">
    <w:pPr>
      <w:pStyle w:val="Header"/>
      <w:jc w:val="right"/>
      <w:rPr>
        <w:rFonts w:ascii="SimSun" w:hAnsi="SimSun"/>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68F11" w14:textId="77777777" w:rsidR="00A861E9" w:rsidRDefault="00A861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42435" w14:textId="44E5A0C2" w:rsidR="00E44C4D" w:rsidRPr="00E44C4D" w:rsidRDefault="00E44C4D" w:rsidP="00E44C4D">
    <w:pPr>
      <w:jc w:val="right"/>
      <w:rPr>
        <w:rFonts w:ascii="SimSun" w:hAnsi="SimSun"/>
        <w:caps/>
        <w:sz w:val="21"/>
        <w:szCs w:val="21"/>
      </w:rPr>
    </w:pPr>
    <w:r w:rsidRPr="00E44C4D">
      <w:rPr>
        <w:rFonts w:ascii="SimSun" w:hAnsi="SimSun"/>
        <w:caps/>
        <w:sz w:val="21"/>
        <w:szCs w:val="21"/>
      </w:rPr>
      <w:t>CDIP/30/10</w:t>
    </w:r>
  </w:p>
  <w:p w14:paraId="660DE10A" w14:textId="1448A59A" w:rsidR="00E44C4D" w:rsidRPr="00E44C4D" w:rsidRDefault="00E44C4D" w:rsidP="00E44C4D">
    <w:pPr>
      <w:pStyle w:val="Header"/>
      <w:wordWrap w:val="0"/>
      <w:jc w:val="right"/>
      <w:rPr>
        <w:rFonts w:ascii="SimSun" w:hAnsi="SimSun"/>
        <w:sz w:val="21"/>
        <w:szCs w:val="21"/>
      </w:rPr>
    </w:pPr>
    <w:r w:rsidRPr="00E44C4D">
      <w:rPr>
        <w:rFonts w:ascii="SimSun" w:hAnsi="SimSun" w:hint="eastAsia"/>
        <w:sz w:val="21"/>
        <w:szCs w:val="21"/>
      </w:rPr>
      <w:t>附件第</w:t>
    </w:r>
    <w:r w:rsidRPr="00E44C4D">
      <w:rPr>
        <w:rFonts w:ascii="SimSun" w:hAnsi="SimSun"/>
        <w:sz w:val="21"/>
        <w:szCs w:val="21"/>
      </w:rPr>
      <w:fldChar w:fldCharType="begin"/>
    </w:r>
    <w:r w:rsidRPr="00E44C4D">
      <w:rPr>
        <w:rFonts w:ascii="SimSun" w:hAnsi="SimSun"/>
        <w:sz w:val="21"/>
        <w:szCs w:val="21"/>
      </w:rPr>
      <w:instrText xml:space="preserve"> PAGE   \* MERGEFORMAT </w:instrText>
    </w:r>
    <w:r w:rsidRPr="00E44C4D">
      <w:rPr>
        <w:rFonts w:ascii="SimSun" w:hAnsi="SimSun"/>
        <w:sz w:val="21"/>
        <w:szCs w:val="21"/>
      </w:rPr>
      <w:fldChar w:fldCharType="separate"/>
    </w:r>
    <w:r w:rsidR="00A861E9">
      <w:rPr>
        <w:rFonts w:ascii="SimSun" w:hAnsi="SimSun"/>
        <w:noProof/>
        <w:sz w:val="21"/>
        <w:szCs w:val="21"/>
      </w:rPr>
      <w:t>13</w:t>
    </w:r>
    <w:r w:rsidRPr="00E44C4D">
      <w:rPr>
        <w:rFonts w:ascii="SimSun" w:hAnsi="SimSun"/>
        <w:sz w:val="21"/>
        <w:szCs w:val="21"/>
      </w:rPr>
      <w:fldChar w:fldCharType="end"/>
    </w:r>
    <w:r w:rsidRPr="00E44C4D">
      <w:rPr>
        <w:rFonts w:ascii="SimSun" w:hAnsi="SimSun" w:hint="eastAsia"/>
        <w:sz w:val="21"/>
        <w:szCs w:val="21"/>
      </w:rPr>
      <w:t>页</w:t>
    </w:r>
  </w:p>
  <w:p w14:paraId="4345A327" w14:textId="77777777" w:rsidR="00E44C4D" w:rsidRPr="00E44C4D" w:rsidRDefault="00E44C4D" w:rsidP="00E44C4D">
    <w:pPr>
      <w:pStyle w:val="Header"/>
      <w:jc w:val="right"/>
      <w:rPr>
        <w:rFonts w:ascii="SimSun" w:hAnsi="SimSun"/>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B3260" w14:textId="546340B4" w:rsidR="00E44C4D" w:rsidRPr="00E44C4D" w:rsidRDefault="00E44C4D" w:rsidP="007E4182">
    <w:pPr>
      <w:jc w:val="right"/>
      <w:rPr>
        <w:rFonts w:ascii="SimSun" w:hAnsi="SimSun"/>
        <w:caps/>
        <w:sz w:val="21"/>
        <w:szCs w:val="21"/>
      </w:rPr>
    </w:pPr>
    <w:bookmarkStart w:id="13" w:name="Code2"/>
    <w:bookmarkEnd w:id="13"/>
    <w:r w:rsidRPr="00E44C4D">
      <w:rPr>
        <w:rFonts w:ascii="SimSun" w:hAnsi="SimSun"/>
        <w:caps/>
        <w:sz w:val="21"/>
        <w:szCs w:val="21"/>
      </w:rPr>
      <w:t>CDIP/30/10</w:t>
    </w:r>
  </w:p>
  <w:p w14:paraId="1F488D3B" w14:textId="5612CF3A" w:rsidR="00E44C4D" w:rsidRPr="00E44C4D" w:rsidRDefault="00E44C4D" w:rsidP="005D72F8">
    <w:pPr>
      <w:pStyle w:val="Header"/>
      <w:wordWrap w:val="0"/>
      <w:jc w:val="right"/>
      <w:rPr>
        <w:rFonts w:ascii="SimSun" w:hAnsi="SimSun"/>
        <w:sz w:val="21"/>
        <w:szCs w:val="21"/>
      </w:rPr>
    </w:pPr>
    <w:r w:rsidRPr="00E44C4D">
      <w:rPr>
        <w:rFonts w:ascii="SimSun" w:hAnsi="SimSun" w:hint="eastAsia"/>
        <w:sz w:val="21"/>
        <w:szCs w:val="21"/>
      </w:rPr>
      <w:t>附件第</w:t>
    </w:r>
    <w:r w:rsidRPr="00E44C4D">
      <w:rPr>
        <w:rFonts w:ascii="SimSun" w:hAnsi="SimSun"/>
        <w:sz w:val="21"/>
        <w:szCs w:val="21"/>
      </w:rPr>
      <w:fldChar w:fldCharType="begin"/>
    </w:r>
    <w:r w:rsidRPr="00E44C4D">
      <w:rPr>
        <w:rFonts w:ascii="SimSun" w:hAnsi="SimSun"/>
        <w:sz w:val="21"/>
        <w:szCs w:val="21"/>
      </w:rPr>
      <w:instrText xml:space="preserve"> PAGE   \* MERGEFORMAT </w:instrText>
    </w:r>
    <w:r w:rsidRPr="00E44C4D">
      <w:rPr>
        <w:rFonts w:ascii="SimSun" w:hAnsi="SimSun"/>
        <w:sz w:val="21"/>
        <w:szCs w:val="21"/>
      </w:rPr>
      <w:fldChar w:fldCharType="separate"/>
    </w:r>
    <w:r w:rsidR="00A861E9">
      <w:rPr>
        <w:rFonts w:ascii="SimSun" w:hAnsi="SimSun"/>
        <w:noProof/>
        <w:sz w:val="21"/>
        <w:szCs w:val="21"/>
      </w:rPr>
      <w:t>2</w:t>
    </w:r>
    <w:r w:rsidRPr="00E44C4D">
      <w:rPr>
        <w:rFonts w:ascii="SimSun" w:hAnsi="SimSun"/>
        <w:sz w:val="21"/>
        <w:szCs w:val="21"/>
      </w:rPr>
      <w:fldChar w:fldCharType="end"/>
    </w:r>
    <w:r w:rsidRPr="00E44C4D">
      <w:rPr>
        <w:rFonts w:ascii="SimSun" w:hAnsi="SimSun" w:hint="eastAsia"/>
        <w:sz w:val="21"/>
        <w:szCs w:val="21"/>
      </w:rPr>
      <w:t>页</w:t>
    </w:r>
  </w:p>
  <w:p w14:paraId="1C4A739B" w14:textId="27BD899C" w:rsidR="00E44C4D" w:rsidRPr="00E44C4D" w:rsidRDefault="00E44C4D" w:rsidP="00FB6E4B">
    <w:pPr>
      <w:pStyle w:val="Header"/>
      <w:jc w:val="right"/>
      <w:rPr>
        <w:rFonts w:ascii="SimSun" w:hAnsi="SimSun"/>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AFD2E" w14:textId="77777777" w:rsidR="00E44C4D" w:rsidRPr="00E10571" w:rsidRDefault="00E44C4D" w:rsidP="007E4182">
    <w:pPr>
      <w:jc w:val="right"/>
      <w:rPr>
        <w:rFonts w:ascii="SimSun" w:hAnsi="SimSun"/>
        <w:caps/>
        <w:sz w:val="21"/>
        <w:szCs w:val="21"/>
      </w:rPr>
    </w:pPr>
    <w:r w:rsidRPr="00E10571">
      <w:rPr>
        <w:rFonts w:ascii="SimSun" w:hAnsi="SimSun"/>
        <w:caps/>
        <w:sz w:val="21"/>
        <w:szCs w:val="21"/>
      </w:rPr>
      <w:t>CDIP/30/10</w:t>
    </w:r>
  </w:p>
  <w:p w14:paraId="6A209F56" w14:textId="0D28028A" w:rsidR="00E44C4D" w:rsidRPr="00E10571" w:rsidRDefault="00E44C4D" w:rsidP="005D72F8">
    <w:pPr>
      <w:pStyle w:val="Header"/>
      <w:wordWrap w:val="0"/>
      <w:jc w:val="right"/>
      <w:rPr>
        <w:rFonts w:ascii="SimSun" w:hAnsi="SimSun"/>
        <w:sz w:val="21"/>
        <w:szCs w:val="21"/>
      </w:rPr>
    </w:pPr>
    <w:r w:rsidRPr="00E10571">
      <w:rPr>
        <w:rFonts w:ascii="SimSun" w:hAnsi="SimSun" w:hint="eastAsia"/>
        <w:sz w:val="21"/>
        <w:szCs w:val="21"/>
      </w:rPr>
      <w:t>附件第</w:t>
    </w:r>
    <w:r w:rsidRPr="00E10571">
      <w:rPr>
        <w:rFonts w:ascii="SimSun" w:hAnsi="SimSun"/>
        <w:sz w:val="21"/>
        <w:szCs w:val="21"/>
      </w:rPr>
      <w:fldChar w:fldCharType="begin"/>
    </w:r>
    <w:r w:rsidRPr="00E10571">
      <w:rPr>
        <w:rFonts w:ascii="SimSun" w:hAnsi="SimSun"/>
        <w:sz w:val="21"/>
        <w:szCs w:val="21"/>
      </w:rPr>
      <w:instrText xml:space="preserve"> PAGE   \* MERGEFORMAT </w:instrText>
    </w:r>
    <w:r w:rsidRPr="00E10571">
      <w:rPr>
        <w:rFonts w:ascii="SimSun" w:hAnsi="SimSun"/>
        <w:sz w:val="21"/>
        <w:szCs w:val="21"/>
      </w:rPr>
      <w:fldChar w:fldCharType="separate"/>
    </w:r>
    <w:r w:rsidR="00A861E9">
      <w:rPr>
        <w:rFonts w:ascii="SimSun" w:hAnsi="SimSun"/>
        <w:noProof/>
        <w:sz w:val="21"/>
        <w:szCs w:val="21"/>
      </w:rPr>
      <w:t>7</w:t>
    </w:r>
    <w:r w:rsidRPr="00E10571">
      <w:rPr>
        <w:rFonts w:ascii="SimSun" w:hAnsi="SimSun"/>
        <w:sz w:val="21"/>
        <w:szCs w:val="21"/>
      </w:rPr>
      <w:fldChar w:fldCharType="end"/>
    </w:r>
    <w:r w:rsidRPr="00E10571">
      <w:rPr>
        <w:rFonts w:ascii="SimSun" w:hAnsi="SimSun" w:hint="eastAsia"/>
        <w:sz w:val="21"/>
        <w:szCs w:val="21"/>
      </w:rPr>
      <w:t>页</w:t>
    </w:r>
  </w:p>
  <w:p w14:paraId="6886B38D" w14:textId="1CDDB47B" w:rsidR="00E44C4D" w:rsidRPr="00E10571" w:rsidRDefault="00E44C4D" w:rsidP="00FB6E4B">
    <w:pPr>
      <w:pStyle w:val="Header"/>
      <w:jc w:val="right"/>
      <w:rPr>
        <w:rFonts w:ascii="SimSun" w:hAnsi="SimSu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5AD6BF4"/>
    <w:multiLevelType w:val="hybridMultilevel"/>
    <w:tmpl w:val="7AAEFF56"/>
    <w:lvl w:ilvl="0" w:tplc="0C0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0D45404D"/>
    <w:multiLevelType w:val="hybridMultilevel"/>
    <w:tmpl w:val="0AB2B1B6"/>
    <w:lvl w:ilvl="0" w:tplc="0C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11340"/>
    <w:multiLevelType w:val="hybridMultilevel"/>
    <w:tmpl w:val="5C049BB2"/>
    <w:lvl w:ilvl="0" w:tplc="4D66B20E">
      <w:start w:val="1"/>
      <w:numFmt w:val="bullet"/>
      <w:lvlText w:val=""/>
      <w:lvlJc w:val="left"/>
      <w:pPr>
        <w:ind w:left="720" w:hanging="360"/>
      </w:pPr>
      <w:rPr>
        <w:rFonts w:ascii="Wingdings" w:hAnsi="Wingdings" w:hint="default"/>
        <w:b w:val="0"/>
        <w:i w:val="0"/>
        <w:color w:val="auto"/>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193675"/>
    <w:multiLevelType w:val="hybridMultilevel"/>
    <w:tmpl w:val="FA182992"/>
    <w:lvl w:ilvl="0" w:tplc="895AB3D0">
      <w:start w:val="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FD3E68"/>
    <w:multiLevelType w:val="hybridMultilevel"/>
    <w:tmpl w:val="99A00CBA"/>
    <w:lvl w:ilvl="0" w:tplc="BCE8804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F8A1930"/>
    <w:multiLevelType w:val="hybridMultilevel"/>
    <w:tmpl w:val="91B8AF9A"/>
    <w:lvl w:ilvl="0" w:tplc="48404A2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4E5645"/>
    <w:multiLevelType w:val="hybridMultilevel"/>
    <w:tmpl w:val="B9A6AE4A"/>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96598"/>
    <w:multiLevelType w:val="hybridMultilevel"/>
    <w:tmpl w:val="ADC4A696"/>
    <w:lvl w:ilvl="0" w:tplc="7D1AC7E6">
      <w:start w:val="1"/>
      <w:numFmt w:val="decimal"/>
      <w:lvlText w:val="%1."/>
      <w:lvlJc w:val="left"/>
      <w:pPr>
        <w:ind w:left="360" w:hanging="360"/>
      </w:pPr>
      <w:rPr>
        <w:b w:val="0"/>
        <w:bCs w:val="0"/>
      </w:rPr>
    </w:lvl>
    <w:lvl w:ilvl="1" w:tplc="4ABA302A">
      <w:start w:val="1"/>
      <w:numFmt w:val="lowerRoman"/>
      <w:lvlText w:val="(%2)"/>
      <w:lvlJc w:val="left"/>
      <w:pPr>
        <w:ind w:left="1440" w:hanging="360"/>
      </w:pPr>
      <w:rPr>
        <w:rFonts w:hint="default"/>
        <w:lang w:val="en-GB"/>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9338C2"/>
    <w:multiLevelType w:val="hybridMultilevel"/>
    <w:tmpl w:val="EF1E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2C840644"/>
    <w:multiLevelType w:val="hybridMultilevel"/>
    <w:tmpl w:val="FBFA4110"/>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4E6074"/>
    <w:multiLevelType w:val="hybridMultilevel"/>
    <w:tmpl w:val="0E58AC5C"/>
    <w:lvl w:ilvl="0" w:tplc="FE42C090">
      <w:start w:val="1"/>
      <w:numFmt w:val="decimal"/>
      <w:lvlText w:val="%1."/>
      <w:lvlJc w:val="left"/>
      <w:pPr>
        <w:ind w:left="1704" w:hanging="5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1A13D87"/>
    <w:multiLevelType w:val="hybridMultilevel"/>
    <w:tmpl w:val="87C8644C"/>
    <w:lvl w:ilvl="0" w:tplc="FB86C8F8">
      <w:start w:val="1"/>
      <w:numFmt w:val="decimal"/>
      <w:pStyle w:val="ToRNumberedparas"/>
      <w:lvlText w:val="%1."/>
      <w:lvlJc w:val="left"/>
      <w:pPr>
        <w:ind w:left="502" w:hanging="360"/>
      </w:pPr>
      <w:rPr>
        <w:rFonts w:ascii="Arial" w:hAnsi="Arial" w:cs="Arial" w:hint="default"/>
        <w:b w:val="0"/>
        <w:vertAlign w:val="baseline"/>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A70318"/>
    <w:multiLevelType w:val="multilevel"/>
    <w:tmpl w:val="8390A06C"/>
    <w:lvl w:ilvl="0">
      <w:start w:val="1"/>
      <w:numFmt w:val="decimal"/>
      <w:lvlText w:val="%1"/>
      <w:lvlJc w:val="left"/>
      <w:pPr>
        <w:ind w:left="572" w:hanging="432"/>
      </w:pPr>
      <w:rPr>
        <w:rFonts w:ascii="SimSun" w:eastAsia="SimSun" w:hAnsi="SimSun" w:cs="Arial" w:hint="default"/>
        <w:b w:val="0"/>
        <w:bCs/>
        <w:spacing w:val="-1"/>
        <w:w w:val="100"/>
        <w:sz w:val="21"/>
        <w:szCs w:val="21"/>
        <w:lang w:val="en-US" w:eastAsia="en-US" w:bidi="ar-SA"/>
      </w:rPr>
    </w:lvl>
    <w:lvl w:ilvl="1">
      <w:start w:val="1"/>
      <w:numFmt w:val="decimal"/>
      <w:lvlText w:val="%1.%2"/>
      <w:lvlJc w:val="left"/>
      <w:pPr>
        <w:ind w:left="716" w:hanging="576"/>
      </w:pPr>
      <w:rPr>
        <w:rFonts w:ascii="Calibri" w:eastAsia="Calibri" w:hAnsi="Calibri" w:cs="Calibri" w:hint="default"/>
        <w:b/>
        <w:bCs/>
        <w:spacing w:val="-2"/>
        <w:w w:val="100"/>
        <w:sz w:val="22"/>
        <w:szCs w:val="22"/>
        <w:lang w:val="en-US" w:eastAsia="en-US" w:bidi="ar-SA"/>
      </w:rPr>
    </w:lvl>
    <w:lvl w:ilvl="2">
      <w:start w:val="9"/>
      <w:numFmt w:val="bullet"/>
      <w:lvlText w:val="-"/>
      <w:lvlJc w:val="left"/>
      <w:pPr>
        <w:ind w:left="860" w:hanging="360"/>
      </w:pPr>
      <w:rPr>
        <w:rFonts w:ascii="Calibri" w:eastAsia="Times New Roman" w:hAnsi="Calibri" w:cs="Calibri" w:hint="default"/>
      </w:rPr>
    </w:lvl>
    <w:lvl w:ilvl="3">
      <w:start w:val="1"/>
      <w:numFmt w:val="decimal"/>
      <w:lvlText w:val="%4."/>
      <w:lvlJc w:val="left"/>
      <w:pPr>
        <w:ind w:left="610" w:hanging="360"/>
      </w:pPr>
      <w:rPr>
        <w:rFonts w:ascii="Calibri" w:eastAsia="Calibri" w:hAnsi="Calibri" w:cs="Calibri" w:hint="default"/>
        <w:w w:val="100"/>
        <w:sz w:val="22"/>
        <w:szCs w:val="22"/>
        <w:lang w:val="en-US" w:eastAsia="en-US" w:bidi="ar-SA"/>
      </w:rPr>
    </w:lvl>
    <w:lvl w:ilvl="4">
      <w:numFmt w:val="bullet"/>
      <w:lvlText w:val="•"/>
      <w:lvlJc w:val="left"/>
      <w:pPr>
        <w:ind w:left="2747" w:hanging="360"/>
      </w:pPr>
      <w:rPr>
        <w:rFonts w:hint="default"/>
        <w:lang w:val="en-US" w:eastAsia="en-US" w:bidi="ar-SA"/>
      </w:rPr>
    </w:lvl>
    <w:lvl w:ilvl="5">
      <w:numFmt w:val="bullet"/>
      <w:lvlText w:val="•"/>
      <w:lvlJc w:val="left"/>
      <w:pPr>
        <w:ind w:left="3914" w:hanging="360"/>
      </w:pPr>
      <w:rPr>
        <w:rFonts w:hint="default"/>
        <w:lang w:val="en-US" w:eastAsia="en-US" w:bidi="ar-SA"/>
      </w:rPr>
    </w:lvl>
    <w:lvl w:ilvl="6">
      <w:numFmt w:val="bullet"/>
      <w:lvlText w:val="•"/>
      <w:lvlJc w:val="left"/>
      <w:pPr>
        <w:ind w:left="5081" w:hanging="360"/>
      </w:pPr>
      <w:rPr>
        <w:rFonts w:hint="default"/>
        <w:lang w:val="en-US" w:eastAsia="en-US" w:bidi="ar-SA"/>
      </w:rPr>
    </w:lvl>
    <w:lvl w:ilvl="7">
      <w:numFmt w:val="bullet"/>
      <w:lvlText w:val="•"/>
      <w:lvlJc w:val="left"/>
      <w:pPr>
        <w:ind w:left="6249" w:hanging="360"/>
      </w:pPr>
      <w:rPr>
        <w:rFonts w:hint="default"/>
        <w:lang w:val="en-US" w:eastAsia="en-US" w:bidi="ar-SA"/>
      </w:rPr>
    </w:lvl>
    <w:lvl w:ilvl="8">
      <w:numFmt w:val="bullet"/>
      <w:lvlText w:val="•"/>
      <w:lvlJc w:val="left"/>
      <w:pPr>
        <w:ind w:left="7416" w:hanging="360"/>
      </w:pPr>
      <w:rPr>
        <w:rFonts w:hint="default"/>
        <w:lang w:val="en-US" w:eastAsia="en-US" w:bidi="ar-SA"/>
      </w:rPr>
    </w:lvl>
  </w:abstractNum>
  <w:abstractNum w:abstractNumId="21" w15:restartNumberingAfterBreak="0">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15:restartNumberingAfterBreak="0">
    <w:nsid w:val="38D51494"/>
    <w:multiLevelType w:val="hybridMultilevel"/>
    <w:tmpl w:val="48A44C74"/>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AF0ECE"/>
    <w:multiLevelType w:val="hybridMultilevel"/>
    <w:tmpl w:val="390E50A6"/>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6" w15:restartNumberingAfterBreak="0">
    <w:nsid w:val="56FF4031"/>
    <w:multiLevelType w:val="hybridMultilevel"/>
    <w:tmpl w:val="6EDC679E"/>
    <w:lvl w:ilvl="0" w:tplc="FFFFFFFF">
      <w:start w:val="1"/>
      <w:numFmt w:val="decimal"/>
      <w:lvlText w:val="%1."/>
      <w:lvlJc w:val="left"/>
      <w:pPr>
        <w:ind w:left="502"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B57C7F"/>
    <w:multiLevelType w:val="hybridMultilevel"/>
    <w:tmpl w:val="786ADA04"/>
    <w:lvl w:ilvl="0" w:tplc="7D1AC7E6">
      <w:start w:val="1"/>
      <w:numFmt w:val="decimal"/>
      <w:lvlText w:val="%1."/>
      <w:lvlJc w:val="left"/>
      <w:pPr>
        <w:ind w:left="36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E6E29"/>
    <w:multiLevelType w:val="hybridMultilevel"/>
    <w:tmpl w:val="39E21464"/>
    <w:lvl w:ilvl="0" w:tplc="0C0A000F">
      <w:start w:val="1"/>
      <w:numFmt w:val="decimal"/>
      <w:lvlText w:val="%1."/>
      <w:lvlJc w:val="left"/>
      <w:pPr>
        <w:ind w:left="720" w:hanging="360"/>
      </w:pPr>
      <w:rPr>
        <w:rFonts w:hint="default"/>
        <w:color w:val="auto"/>
        <w:sz w:val="28"/>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69371EE2"/>
    <w:multiLevelType w:val="hybridMultilevel"/>
    <w:tmpl w:val="0DBE8160"/>
    <w:lvl w:ilvl="0" w:tplc="205A5C8A">
      <w:start w:val="1"/>
      <w:numFmt w:val="bullet"/>
      <w:lvlText w:val="o"/>
      <w:lvlJc w:val="left"/>
      <w:pPr>
        <w:tabs>
          <w:tab w:val="num" w:pos="1220"/>
        </w:tabs>
        <w:ind w:left="1220" w:hanging="227"/>
      </w:pPr>
      <w:rPr>
        <w:rFonts w:ascii="Courier New" w:hAnsi="Courier New" w:hint="default"/>
      </w:rPr>
    </w:lvl>
    <w:lvl w:ilvl="1" w:tplc="08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A226148C">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887F5C"/>
    <w:multiLevelType w:val="hybridMultilevel"/>
    <w:tmpl w:val="F13AD22C"/>
    <w:lvl w:ilvl="0" w:tplc="69845B20">
      <w:start w:val="1"/>
      <w:numFmt w:val="lowerLetter"/>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0CF7A70"/>
    <w:multiLevelType w:val="hybridMultilevel"/>
    <w:tmpl w:val="4C467D18"/>
    <w:lvl w:ilvl="0" w:tplc="2E969D68">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BD16FC"/>
    <w:multiLevelType w:val="multilevel"/>
    <w:tmpl w:val="87AC30B0"/>
    <w:lvl w:ilvl="0">
      <w:start w:val="1"/>
      <w:numFmt w:val="decimal"/>
      <w:lvlText w:val="%1"/>
      <w:lvlJc w:val="left"/>
      <w:pPr>
        <w:ind w:left="572" w:hanging="432"/>
      </w:pPr>
      <w:rPr>
        <w:rFonts w:ascii="Arial" w:eastAsia="Calibri" w:hAnsi="Arial" w:cs="Arial" w:hint="default"/>
        <w:b w:val="0"/>
        <w:bCs/>
        <w:spacing w:val="-1"/>
        <w:w w:val="100"/>
        <w:sz w:val="22"/>
        <w:szCs w:val="22"/>
        <w:lang w:val="en-US" w:eastAsia="en-US" w:bidi="ar-SA"/>
      </w:rPr>
    </w:lvl>
    <w:lvl w:ilvl="1">
      <w:start w:val="1"/>
      <w:numFmt w:val="decimal"/>
      <w:lvlText w:val="%1.%2"/>
      <w:lvlJc w:val="left"/>
      <w:pPr>
        <w:ind w:left="716" w:hanging="576"/>
      </w:pPr>
      <w:rPr>
        <w:rFonts w:ascii="Calibri" w:eastAsia="Calibri" w:hAnsi="Calibri" w:cs="Calibri" w:hint="default"/>
        <w:b/>
        <w:bCs/>
        <w:spacing w:val="-2"/>
        <w:w w:val="100"/>
        <w:sz w:val="22"/>
        <w:szCs w:val="22"/>
        <w:lang w:val="en-US" w:eastAsia="en-US" w:bidi="ar-SA"/>
      </w:rPr>
    </w:lvl>
    <w:lvl w:ilvl="2">
      <w:start w:val="9"/>
      <w:numFmt w:val="bullet"/>
      <w:lvlText w:val="-"/>
      <w:lvlJc w:val="left"/>
      <w:pPr>
        <w:ind w:left="860" w:hanging="360"/>
      </w:pPr>
      <w:rPr>
        <w:rFonts w:ascii="Calibri" w:eastAsia="Times New Roman" w:hAnsi="Calibri" w:cs="Calibri" w:hint="default"/>
      </w:rPr>
    </w:lvl>
    <w:lvl w:ilvl="3">
      <w:start w:val="1"/>
      <w:numFmt w:val="decimal"/>
      <w:lvlText w:val="%4."/>
      <w:lvlJc w:val="left"/>
      <w:pPr>
        <w:ind w:left="610" w:hanging="360"/>
      </w:pPr>
      <w:rPr>
        <w:rFonts w:ascii="Calibri" w:eastAsia="Calibri" w:hAnsi="Calibri" w:cs="Calibri" w:hint="default"/>
        <w:w w:val="100"/>
        <w:sz w:val="22"/>
        <w:szCs w:val="22"/>
        <w:lang w:val="en-US" w:eastAsia="en-US" w:bidi="ar-SA"/>
      </w:rPr>
    </w:lvl>
    <w:lvl w:ilvl="4">
      <w:numFmt w:val="bullet"/>
      <w:lvlText w:val="•"/>
      <w:lvlJc w:val="left"/>
      <w:pPr>
        <w:ind w:left="2747" w:hanging="360"/>
      </w:pPr>
      <w:rPr>
        <w:rFonts w:hint="default"/>
        <w:lang w:val="en-US" w:eastAsia="en-US" w:bidi="ar-SA"/>
      </w:rPr>
    </w:lvl>
    <w:lvl w:ilvl="5">
      <w:numFmt w:val="bullet"/>
      <w:lvlText w:val="•"/>
      <w:lvlJc w:val="left"/>
      <w:pPr>
        <w:ind w:left="3914" w:hanging="360"/>
      </w:pPr>
      <w:rPr>
        <w:rFonts w:hint="default"/>
        <w:lang w:val="en-US" w:eastAsia="en-US" w:bidi="ar-SA"/>
      </w:rPr>
    </w:lvl>
    <w:lvl w:ilvl="6">
      <w:numFmt w:val="bullet"/>
      <w:lvlText w:val="•"/>
      <w:lvlJc w:val="left"/>
      <w:pPr>
        <w:ind w:left="5081" w:hanging="360"/>
      </w:pPr>
      <w:rPr>
        <w:rFonts w:hint="default"/>
        <w:lang w:val="en-US" w:eastAsia="en-US" w:bidi="ar-SA"/>
      </w:rPr>
    </w:lvl>
    <w:lvl w:ilvl="7">
      <w:numFmt w:val="bullet"/>
      <w:lvlText w:val="•"/>
      <w:lvlJc w:val="left"/>
      <w:pPr>
        <w:ind w:left="6249" w:hanging="360"/>
      </w:pPr>
      <w:rPr>
        <w:rFonts w:hint="default"/>
        <w:lang w:val="en-US" w:eastAsia="en-US" w:bidi="ar-SA"/>
      </w:rPr>
    </w:lvl>
    <w:lvl w:ilvl="8">
      <w:numFmt w:val="bullet"/>
      <w:lvlText w:val="•"/>
      <w:lvlJc w:val="left"/>
      <w:pPr>
        <w:ind w:left="7416" w:hanging="360"/>
      </w:pPr>
      <w:rPr>
        <w:rFonts w:hint="default"/>
        <w:lang w:val="en-US" w:eastAsia="en-US" w:bidi="ar-SA"/>
      </w:rPr>
    </w:lvl>
  </w:abstractNum>
  <w:abstractNum w:abstractNumId="34" w15:restartNumberingAfterBreak="0">
    <w:nsid w:val="784B2BA5"/>
    <w:multiLevelType w:val="hybridMultilevel"/>
    <w:tmpl w:val="6EDC679E"/>
    <w:lvl w:ilvl="0" w:tplc="FFFFFFFF">
      <w:start w:val="1"/>
      <w:numFmt w:val="decimal"/>
      <w:lvlText w:val="%1."/>
      <w:lvlJc w:val="left"/>
      <w:pPr>
        <w:ind w:left="502"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7555AA"/>
    <w:multiLevelType w:val="hybridMultilevel"/>
    <w:tmpl w:val="0BCE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6E4846"/>
    <w:multiLevelType w:val="hybridMultilevel"/>
    <w:tmpl w:val="BEDEDC0A"/>
    <w:lvl w:ilvl="0" w:tplc="76EEE5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3"/>
  </w:num>
  <w:num w:numId="2">
    <w:abstractNumId w:val="5"/>
  </w:num>
  <w:num w:numId="3">
    <w:abstractNumId w:val="11"/>
  </w:num>
  <w:num w:numId="4">
    <w:abstractNumId w:val="3"/>
  </w:num>
  <w:num w:numId="5">
    <w:abstractNumId w:val="2"/>
  </w:num>
  <w:num w:numId="6">
    <w:abstractNumId w:val="1"/>
  </w:num>
  <w:num w:numId="7">
    <w:abstractNumId w:val="0"/>
  </w:num>
  <w:num w:numId="8">
    <w:abstractNumId w:val="25"/>
  </w:num>
  <w:num w:numId="9">
    <w:abstractNumId w:val="19"/>
  </w:num>
  <w:num w:numId="10">
    <w:abstractNumId w:val="31"/>
  </w:num>
  <w:num w:numId="11">
    <w:abstractNumId w:val="9"/>
  </w:num>
  <w:num w:numId="12">
    <w:abstractNumId w:val="30"/>
  </w:num>
  <w:num w:numId="13">
    <w:abstractNumId w:val="27"/>
  </w:num>
  <w:num w:numId="14">
    <w:abstractNumId w:val="6"/>
  </w:num>
  <w:num w:numId="15">
    <w:abstractNumId w:val="7"/>
  </w:num>
  <w:num w:numId="16">
    <w:abstractNumId w:val="28"/>
  </w:num>
  <w:num w:numId="17">
    <w:abstractNumId w:val="36"/>
  </w:num>
  <w:num w:numId="18">
    <w:abstractNumId w:val="13"/>
  </w:num>
  <w:num w:numId="19">
    <w:abstractNumId w:val="32"/>
  </w:num>
  <w:num w:numId="20">
    <w:abstractNumId w:val="29"/>
  </w:num>
  <w:num w:numId="21">
    <w:abstractNumId w:val="16"/>
  </w:num>
  <w:num w:numId="22">
    <w:abstractNumId w:val="21"/>
  </w:num>
  <w:num w:numId="23">
    <w:abstractNumId w:val="29"/>
    <w:lvlOverride w:ilvl="0">
      <w:startOverride w:val="1"/>
    </w:lvlOverride>
  </w:num>
  <w:num w:numId="24">
    <w:abstractNumId w:val="35"/>
  </w:num>
  <w:num w:numId="25">
    <w:abstractNumId w:val="18"/>
  </w:num>
  <w:num w:numId="26">
    <w:abstractNumId w:val="15"/>
  </w:num>
  <w:num w:numId="27">
    <w:abstractNumId w:val="12"/>
  </w:num>
  <w:num w:numId="28">
    <w:abstractNumId w:val="26"/>
  </w:num>
  <w:num w:numId="29">
    <w:abstractNumId w:val="4"/>
  </w:num>
  <w:num w:numId="30">
    <w:abstractNumId w:val="34"/>
  </w:num>
  <w:num w:numId="31">
    <w:abstractNumId w:val="20"/>
  </w:num>
  <w:num w:numId="32">
    <w:abstractNumId w:val="8"/>
  </w:num>
  <w:num w:numId="33">
    <w:abstractNumId w:val="14"/>
  </w:num>
  <w:num w:numId="34">
    <w:abstractNumId w:val="17"/>
  </w:num>
  <w:num w:numId="35">
    <w:abstractNumId w:val="10"/>
  </w:num>
  <w:num w:numId="36">
    <w:abstractNumId w:val="24"/>
  </w:num>
  <w:num w:numId="37">
    <w:abstractNumId w:val="22"/>
  </w:num>
  <w:num w:numId="38">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s-ES" w:vendorID="64" w:dllVersion="6" w:nlCheck="1" w:checkStyle="0"/>
  <w:activeWritingStyle w:appName="MSWord" w:lang="fr-CH"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activeWritingStyle w:appName="MSWord" w:lang="es-ES_tradnl" w:vendorID="64" w:dllVersion="131078" w:nlCheck="1" w:checkStyle="0"/>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261"/>
    <w:rsid w:val="00000C32"/>
    <w:rsid w:val="00001BFE"/>
    <w:rsid w:val="00003D32"/>
    <w:rsid w:val="00004BF0"/>
    <w:rsid w:val="00005AA5"/>
    <w:rsid w:val="00006155"/>
    <w:rsid w:val="000075C5"/>
    <w:rsid w:val="0001097C"/>
    <w:rsid w:val="000116C9"/>
    <w:rsid w:val="00011BFB"/>
    <w:rsid w:val="00011C2A"/>
    <w:rsid w:val="00011DB1"/>
    <w:rsid w:val="00012B60"/>
    <w:rsid w:val="00013293"/>
    <w:rsid w:val="00013627"/>
    <w:rsid w:val="00013B29"/>
    <w:rsid w:val="0001562C"/>
    <w:rsid w:val="00015D76"/>
    <w:rsid w:val="000200E1"/>
    <w:rsid w:val="000202D0"/>
    <w:rsid w:val="00021F82"/>
    <w:rsid w:val="00022F56"/>
    <w:rsid w:val="00023307"/>
    <w:rsid w:val="00023891"/>
    <w:rsid w:val="00025BC5"/>
    <w:rsid w:val="00025E72"/>
    <w:rsid w:val="00026673"/>
    <w:rsid w:val="00026FA2"/>
    <w:rsid w:val="00027189"/>
    <w:rsid w:val="000308C7"/>
    <w:rsid w:val="00030DE2"/>
    <w:rsid w:val="00031360"/>
    <w:rsid w:val="000318D6"/>
    <w:rsid w:val="00032744"/>
    <w:rsid w:val="000332EC"/>
    <w:rsid w:val="00037D1D"/>
    <w:rsid w:val="00040336"/>
    <w:rsid w:val="000404F5"/>
    <w:rsid w:val="00040983"/>
    <w:rsid w:val="00041820"/>
    <w:rsid w:val="00043CAA"/>
    <w:rsid w:val="000448F4"/>
    <w:rsid w:val="00044EDA"/>
    <w:rsid w:val="00044F72"/>
    <w:rsid w:val="00044F96"/>
    <w:rsid w:val="000458FD"/>
    <w:rsid w:val="00045BFD"/>
    <w:rsid w:val="00046893"/>
    <w:rsid w:val="00046C37"/>
    <w:rsid w:val="000473AB"/>
    <w:rsid w:val="00047D96"/>
    <w:rsid w:val="00047E5F"/>
    <w:rsid w:val="00051999"/>
    <w:rsid w:val="0005217D"/>
    <w:rsid w:val="00055303"/>
    <w:rsid w:val="00056450"/>
    <w:rsid w:val="0006058E"/>
    <w:rsid w:val="00061307"/>
    <w:rsid w:val="000617B6"/>
    <w:rsid w:val="00063D97"/>
    <w:rsid w:val="00064235"/>
    <w:rsid w:val="00065849"/>
    <w:rsid w:val="00066224"/>
    <w:rsid w:val="00066239"/>
    <w:rsid w:val="00066723"/>
    <w:rsid w:val="00066F35"/>
    <w:rsid w:val="00067373"/>
    <w:rsid w:val="00071A3C"/>
    <w:rsid w:val="000720AD"/>
    <w:rsid w:val="00072137"/>
    <w:rsid w:val="000722D7"/>
    <w:rsid w:val="000750F2"/>
    <w:rsid w:val="00075432"/>
    <w:rsid w:val="000764A7"/>
    <w:rsid w:val="0007652D"/>
    <w:rsid w:val="00076C8C"/>
    <w:rsid w:val="00077463"/>
    <w:rsid w:val="00080A2F"/>
    <w:rsid w:val="00081965"/>
    <w:rsid w:val="000835DD"/>
    <w:rsid w:val="00083BB1"/>
    <w:rsid w:val="00086218"/>
    <w:rsid w:val="0009059E"/>
    <w:rsid w:val="00090623"/>
    <w:rsid w:val="00092F69"/>
    <w:rsid w:val="00093BB2"/>
    <w:rsid w:val="000940B3"/>
    <w:rsid w:val="00094633"/>
    <w:rsid w:val="000965CD"/>
    <w:rsid w:val="000968ED"/>
    <w:rsid w:val="00097083"/>
    <w:rsid w:val="00097361"/>
    <w:rsid w:val="000A00A9"/>
    <w:rsid w:val="000A03D4"/>
    <w:rsid w:val="000A13FC"/>
    <w:rsid w:val="000A1C40"/>
    <w:rsid w:val="000A3982"/>
    <w:rsid w:val="000A3E2F"/>
    <w:rsid w:val="000A42C8"/>
    <w:rsid w:val="000A4454"/>
    <w:rsid w:val="000A4D95"/>
    <w:rsid w:val="000A4EC1"/>
    <w:rsid w:val="000A59AF"/>
    <w:rsid w:val="000A5DD6"/>
    <w:rsid w:val="000A61E1"/>
    <w:rsid w:val="000A62BC"/>
    <w:rsid w:val="000A6F04"/>
    <w:rsid w:val="000A7B32"/>
    <w:rsid w:val="000B00F7"/>
    <w:rsid w:val="000B045C"/>
    <w:rsid w:val="000B053D"/>
    <w:rsid w:val="000B13EB"/>
    <w:rsid w:val="000B2F7E"/>
    <w:rsid w:val="000B3F68"/>
    <w:rsid w:val="000B47C2"/>
    <w:rsid w:val="000B4C49"/>
    <w:rsid w:val="000B5836"/>
    <w:rsid w:val="000B6111"/>
    <w:rsid w:val="000B63C6"/>
    <w:rsid w:val="000B680B"/>
    <w:rsid w:val="000B6DEE"/>
    <w:rsid w:val="000B7A75"/>
    <w:rsid w:val="000C0995"/>
    <w:rsid w:val="000C13F6"/>
    <w:rsid w:val="000C221E"/>
    <w:rsid w:val="000C2D13"/>
    <w:rsid w:val="000C31EF"/>
    <w:rsid w:val="000C5551"/>
    <w:rsid w:val="000C5591"/>
    <w:rsid w:val="000C5649"/>
    <w:rsid w:val="000C5936"/>
    <w:rsid w:val="000C5963"/>
    <w:rsid w:val="000C68C0"/>
    <w:rsid w:val="000C789F"/>
    <w:rsid w:val="000D040F"/>
    <w:rsid w:val="000D230D"/>
    <w:rsid w:val="000D24B6"/>
    <w:rsid w:val="000D2AC1"/>
    <w:rsid w:val="000D335F"/>
    <w:rsid w:val="000D4528"/>
    <w:rsid w:val="000D46AE"/>
    <w:rsid w:val="000D47CA"/>
    <w:rsid w:val="000D496F"/>
    <w:rsid w:val="000D5A70"/>
    <w:rsid w:val="000D65EE"/>
    <w:rsid w:val="000D6B39"/>
    <w:rsid w:val="000D6CFF"/>
    <w:rsid w:val="000D7C24"/>
    <w:rsid w:val="000E3450"/>
    <w:rsid w:val="000E357F"/>
    <w:rsid w:val="000E4D30"/>
    <w:rsid w:val="000E4D5D"/>
    <w:rsid w:val="000E5339"/>
    <w:rsid w:val="000E58E8"/>
    <w:rsid w:val="000E709C"/>
    <w:rsid w:val="000F159B"/>
    <w:rsid w:val="000F1A90"/>
    <w:rsid w:val="000F3ECC"/>
    <w:rsid w:val="000F43BE"/>
    <w:rsid w:val="000F4BD3"/>
    <w:rsid w:val="000F594C"/>
    <w:rsid w:val="000F5E56"/>
    <w:rsid w:val="00100808"/>
    <w:rsid w:val="001008AC"/>
    <w:rsid w:val="0010305E"/>
    <w:rsid w:val="00104C37"/>
    <w:rsid w:val="00104F46"/>
    <w:rsid w:val="00105172"/>
    <w:rsid w:val="001059FC"/>
    <w:rsid w:val="001060BE"/>
    <w:rsid w:val="00106F6E"/>
    <w:rsid w:val="00107FCE"/>
    <w:rsid w:val="001110EC"/>
    <w:rsid w:val="00112653"/>
    <w:rsid w:val="00113824"/>
    <w:rsid w:val="00113BB7"/>
    <w:rsid w:val="001145F7"/>
    <w:rsid w:val="00114AF8"/>
    <w:rsid w:val="00115024"/>
    <w:rsid w:val="001150B8"/>
    <w:rsid w:val="00115763"/>
    <w:rsid w:val="00116311"/>
    <w:rsid w:val="001177A6"/>
    <w:rsid w:val="001203F9"/>
    <w:rsid w:val="00120547"/>
    <w:rsid w:val="0012077E"/>
    <w:rsid w:val="00120C4B"/>
    <w:rsid w:val="00123177"/>
    <w:rsid w:val="00123399"/>
    <w:rsid w:val="00125612"/>
    <w:rsid w:val="00126860"/>
    <w:rsid w:val="001269EB"/>
    <w:rsid w:val="00126B2D"/>
    <w:rsid w:val="00126D4C"/>
    <w:rsid w:val="00127334"/>
    <w:rsid w:val="00127FA1"/>
    <w:rsid w:val="00130243"/>
    <w:rsid w:val="00130B53"/>
    <w:rsid w:val="0013121D"/>
    <w:rsid w:val="00132922"/>
    <w:rsid w:val="00132AAA"/>
    <w:rsid w:val="00133F41"/>
    <w:rsid w:val="00135000"/>
    <w:rsid w:val="001362EE"/>
    <w:rsid w:val="0013630A"/>
    <w:rsid w:val="00140787"/>
    <w:rsid w:val="001407CB"/>
    <w:rsid w:val="00140BF1"/>
    <w:rsid w:val="00141564"/>
    <w:rsid w:val="00141D83"/>
    <w:rsid w:val="001423A5"/>
    <w:rsid w:val="00142D70"/>
    <w:rsid w:val="00142EFF"/>
    <w:rsid w:val="00142F21"/>
    <w:rsid w:val="0014343F"/>
    <w:rsid w:val="00144F16"/>
    <w:rsid w:val="00146058"/>
    <w:rsid w:val="00147121"/>
    <w:rsid w:val="0014770B"/>
    <w:rsid w:val="00147E13"/>
    <w:rsid w:val="00147E7B"/>
    <w:rsid w:val="00150441"/>
    <w:rsid w:val="001508C0"/>
    <w:rsid w:val="00150FAF"/>
    <w:rsid w:val="001515F1"/>
    <w:rsid w:val="00151E8B"/>
    <w:rsid w:val="001529CC"/>
    <w:rsid w:val="00152E60"/>
    <w:rsid w:val="00153372"/>
    <w:rsid w:val="00154050"/>
    <w:rsid w:val="00154846"/>
    <w:rsid w:val="00155CBF"/>
    <w:rsid w:val="001561B3"/>
    <w:rsid w:val="001573F2"/>
    <w:rsid w:val="00157530"/>
    <w:rsid w:val="001575AF"/>
    <w:rsid w:val="001577F0"/>
    <w:rsid w:val="00161085"/>
    <w:rsid w:val="001621D7"/>
    <w:rsid w:val="00162809"/>
    <w:rsid w:val="0016334B"/>
    <w:rsid w:val="0016355D"/>
    <w:rsid w:val="00164C23"/>
    <w:rsid w:val="00165E66"/>
    <w:rsid w:val="00166344"/>
    <w:rsid w:val="0016733D"/>
    <w:rsid w:val="00167731"/>
    <w:rsid w:val="001701F1"/>
    <w:rsid w:val="001705D7"/>
    <w:rsid w:val="00170F17"/>
    <w:rsid w:val="00170F7A"/>
    <w:rsid w:val="001711E4"/>
    <w:rsid w:val="0017264A"/>
    <w:rsid w:val="00172823"/>
    <w:rsid w:val="00172A14"/>
    <w:rsid w:val="0017331F"/>
    <w:rsid w:val="00173655"/>
    <w:rsid w:val="0017388A"/>
    <w:rsid w:val="00173AA8"/>
    <w:rsid w:val="00176D11"/>
    <w:rsid w:val="00177E17"/>
    <w:rsid w:val="0018027F"/>
    <w:rsid w:val="0018079E"/>
    <w:rsid w:val="001814A2"/>
    <w:rsid w:val="00181D94"/>
    <w:rsid w:val="00181D9D"/>
    <w:rsid w:val="001821CA"/>
    <w:rsid w:val="001832A6"/>
    <w:rsid w:val="001840F5"/>
    <w:rsid w:val="00184ABE"/>
    <w:rsid w:val="001851BB"/>
    <w:rsid w:val="00185246"/>
    <w:rsid w:val="00185815"/>
    <w:rsid w:val="00185AFA"/>
    <w:rsid w:val="00185C48"/>
    <w:rsid w:val="00186013"/>
    <w:rsid w:val="0018740B"/>
    <w:rsid w:val="00190BBD"/>
    <w:rsid w:val="0019113C"/>
    <w:rsid w:val="0019129A"/>
    <w:rsid w:val="0019134B"/>
    <w:rsid w:val="001913FB"/>
    <w:rsid w:val="00193460"/>
    <w:rsid w:val="001937E8"/>
    <w:rsid w:val="0019404A"/>
    <w:rsid w:val="00194D48"/>
    <w:rsid w:val="00195346"/>
    <w:rsid w:val="00195C3F"/>
    <w:rsid w:val="00195D57"/>
    <w:rsid w:val="00196C30"/>
    <w:rsid w:val="00196F6D"/>
    <w:rsid w:val="00197452"/>
    <w:rsid w:val="001975E5"/>
    <w:rsid w:val="001A034D"/>
    <w:rsid w:val="001A1782"/>
    <w:rsid w:val="001A1AEC"/>
    <w:rsid w:val="001A1F86"/>
    <w:rsid w:val="001A24DE"/>
    <w:rsid w:val="001A2FC2"/>
    <w:rsid w:val="001A316C"/>
    <w:rsid w:val="001A3C8D"/>
    <w:rsid w:val="001A600C"/>
    <w:rsid w:val="001A6691"/>
    <w:rsid w:val="001B2859"/>
    <w:rsid w:val="001B3C6B"/>
    <w:rsid w:val="001B3D8F"/>
    <w:rsid w:val="001B475E"/>
    <w:rsid w:val="001B4763"/>
    <w:rsid w:val="001B602C"/>
    <w:rsid w:val="001B6DC5"/>
    <w:rsid w:val="001B7009"/>
    <w:rsid w:val="001C0394"/>
    <w:rsid w:val="001C0552"/>
    <w:rsid w:val="001C0F82"/>
    <w:rsid w:val="001C1E96"/>
    <w:rsid w:val="001C2B96"/>
    <w:rsid w:val="001C5415"/>
    <w:rsid w:val="001C5556"/>
    <w:rsid w:val="001C6672"/>
    <w:rsid w:val="001C6C01"/>
    <w:rsid w:val="001C7E86"/>
    <w:rsid w:val="001D0013"/>
    <w:rsid w:val="001D1656"/>
    <w:rsid w:val="001D1CB9"/>
    <w:rsid w:val="001D1E07"/>
    <w:rsid w:val="001D2548"/>
    <w:rsid w:val="001D3D0B"/>
    <w:rsid w:val="001D4EB7"/>
    <w:rsid w:val="001D50BA"/>
    <w:rsid w:val="001D51C6"/>
    <w:rsid w:val="001D698D"/>
    <w:rsid w:val="001D6CD2"/>
    <w:rsid w:val="001E01EB"/>
    <w:rsid w:val="001E056A"/>
    <w:rsid w:val="001E0855"/>
    <w:rsid w:val="001E0CC4"/>
    <w:rsid w:val="001E1672"/>
    <w:rsid w:val="001E3537"/>
    <w:rsid w:val="001E3C0A"/>
    <w:rsid w:val="001E3DCE"/>
    <w:rsid w:val="001E45A2"/>
    <w:rsid w:val="001E5819"/>
    <w:rsid w:val="001E5E6F"/>
    <w:rsid w:val="001E6105"/>
    <w:rsid w:val="001E6A73"/>
    <w:rsid w:val="001F0465"/>
    <w:rsid w:val="001F0A36"/>
    <w:rsid w:val="001F0D2D"/>
    <w:rsid w:val="001F1AA0"/>
    <w:rsid w:val="001F1DFC"/>
    <w:rsid w:val="001F2040"/>
    <w:rsid w:val="001F2EAA"/>
    <w:rsid w:val="001F3318"/>
    <w:rsid w:val="001F3563"/>
    <w:rsid w:val="001F4780"/>
    <w:rsid w:val="001F4C95"/>
    <w:rsid w:val="001F53E0"/>
    <w:rsid w:val="001F65EB"/>
    <w:rsid w:val="001F7190"/>
    <w:rsid w:val="001F752A"/>
    <w:rsid w:val="001F7C38"/>
    <w:rsid w:val="00200EC9"/>
    <w:rsid w:val="0020158E"/>
    <w:rsid w:val="00201D9D"/>
    <w:rsid w:val="0020222F"/>
    <w:rsid w:val="002029EC"/>
    <w:rsid w:val="0020325C"/>
    <w:rsid w:val="002048C8"/>
    <w:rsid w:val="002051AB"/>
    <w:rsid w:val="00205FF0"/>
    <w:rsid w:val="002071A0"/>
    <w:rsid w:val="002105F6"/>
    <w:rsid w:val="00211B46"/>
    <w:rsid w:val="00211DA8"/>
    <w:rsid w:val="00211EB2"/>
    <w:rsid w:val="00212775"/>
    <w:rsid w:val="00212A40"/>
    <w:rsid w:val="00213162"/>
    <w:rsid w:val="0021371A"/>
    <w:rsid w:val="002143BD"/>
    <w:rsid w:val="00214A21"/>
    <w:rsid w:val="002154D1"/>
    <w:rsid w:val="002157C4"/>
    <w:rsid w:val="002158DC"/>
    <w:rsid w:val="00216E05"/>
    <w:rsid w:val="00217EB0"/>
    <w:rsid w:val="0022067D"/>
    <w:rsid w:val="00222103"/>
    <w:rsid w:val="00222610"/>
    <w:rsid w:val="00225E0F"/>
    <w:rsid w:val="00226115"/>
    <w:rsid w:val="00226DBC"/>
    <w:rsid w:val="00227261"/>
    <w:rsid w:val="00227B4F"/>
    <w:rsid w:val="00230439"/>
    <w:rsid w:val="00230E8C"/>
    <w:rsid w:val="00233C25"/>
    <w:rsid w:val="00234E26"/>
    <w:rsid w:val="00236DA8"/>
    <w:rsid w:val="0023717E"/>
    <w:rsid w:val="00237C31"/>
    <w:rsid w:val="00237E65"/>
    <w:rsid w:val="002403B7"/>
    <w:rsid w:val="002405E1"/>
    <w:rsid w:val="00240CEE"/>
    <w:rsid w:val="00241008"/>
    <w:rsid w:val="002442DE"/>
    <w:rsid w:val="0024480B"/>
    <w:rsid w:val="002460AB"/>
    <w:rsid w:val="00250A46"/>
    <w:rsid w:val="00250F09"/>
    <w:rsid w:val="00251E94"/>
    <w:rsid w:val="0025246F"/>
    <w:rsid w:val="0025260C"/>
    <w:rsid w:val="00252DCC"/>
    <w:rsid w:val="002537B6"/>
    <w:rsid w:val="00254224"/>
    <w:rsid w:val="002545E7"/>
    <w:rsid w:val="00255B14"/>
    <w:rsid w:val="00256179"/>
    <w:rsid w:val="00256394"/>
    <w:rsid w:val="00256A19"/>
    <w:rsid w:val="00260BDC"/>
    <w:rsid w:val="0026159E"/>
    <w:rsid w:val="00262098"/>
    <w:rsid w:val="002626BC"/>
    <w:rsid w:val="00262CCE"/>
    <w:rsid w:val="0026327E"/>
    <w:rsid w:val="0026330C"/>
    <w:rsid w:val="002634C4"/>
    <w:rsid w:val="00264068"/>
    <w:rsid w:val="00264657"/>
    <w:rsid w:val="002649ED"/>
    <w:rsid w:val="0026522C"/>
    <w:rsid w:val="00265236"/>
    <w:rsid w:val="00265555"/>
    <w:rsid w:val="00265F27"/>
    <w:rsid w:val="00266138"/>
    <w:rsid w:val="00266612"/>
    <w:rsid w:val="002705AC"/>
    <w:rsid w:val="00270EAC"/>
    <w:rsid w:val="0027140D"/>
    <w:rsid w:val="00272E3B"/>
    <w:rsid w:val="00273239"/>
    <w:rsid w:val="002733F1"/>
    <w:rsid w:val="002738D5"/>
    <w:rsid w:val="00274BA2"/>
    <w:rsid w:val="00275174"/>
    <w:rsid w:val="00275280"/>
    <w:rsid w:val="0027567C"/>
    <w:rsid w:val="00276AF4"/>
    <w:rsid w:val="002805C1"/>
    <w:rsid w:val="00280E25"/>
    <w:rsid w:val="00281A68"/>
    <w:rsid w:val="00281D8C"/>
    <w:rsid w:val="002821AD"/>
    <w:rsid w:val="00282D1E"/>
    <w:rsid w:val="0028339D"/>
    <w:rsid w:val="002834F0"/>
    <w:rsid w:val="002841F5"/>
    <w:rsid w:val="00284B20"/>
    <w:rsid w:val="002861D3"/>
    <w:rsid w:val="00286DDA"/>
    <w:rsid w:val="00287196"/>
    <w:rsid w:val="00287875"/>
    <w:rsid w:val="00287CBE"/>
    <w:rsid w:val="002907FE"/>
    <w:rsid w:val="00290A7D"/>
    <w:rsid w:val="002928D3"/>
    <w:rsid w:val="002943BC"/>
    <w:rsid w:val="0029443A"/>
    <w:rsid w:val="00294D5A"/>
    <w:rsid w:val="00295A05"/>
    <w:rsid w:val="00296407"/>
    <w:rsid w:val="002971A6"/>
    <w:rsid w:val="002A0B05"/>
    <w:rsid w:val="002A0F46"/>
    <w:rsid w:val="002A2CB6"/>
    <w:rsid w:val="002A3934"/>
    <w:rsid w:val="002A3A3E"/>
    <w:rsid w:val="002A3DBC"/>
    <w:rsid w:val="002A4731"/>
    <w:rsid w:val="002A601E"/>
    <w:rsid w:val="002A67EF"/>
    <w:rsid w:val="002A67F6"/>
    <w:rsid w:val="002A7A16"/>
    <w:rsid w:val="002B0277"/>
    <w:rsid w:val="002B1378"/>
    <w:rsid w:val="002B2E08"/>
    <w:rsid w:val="002B2EF6"/>
    <w:rsid w:val="002B3DF2"/>
    <w:rsid w:val="002B436E"/>
    <w:rsid w:val="002B4B6A"/>
    <w:rsid w:val="002B5233"/>
    <w:rsid w:val="002B563B"/>
    <w:rsid w:val="002B5D17"/>
    <w:rsid w:val="002B62BD"/>
    <w:rsid w:val="002B660C"/>
    <w:rsid w:val="002B67F0"/>
    <w:rsid w:val="002C0080"/>
    <w:rsid w:val="002C10C0"/>
    <w:rsid w:val="002C119C"/>
    <w:rsid w:val="002C15EC"/>
    <w:rsid w:val="002C2901"/>
    <w:rsid w:val="002C3F16"/>
    <w:rsid w:val="002C468E"/>
    <w:rsid w:val="002C4966"/>
    <w:rsid w:val="002C4EFB"/>
    <w:rsid w:val="002C6349"/>
    <w:rsid w:val="002C6573"/>
    <w:rsid w:val="002C6F7F"/>
    <w:rsid w:val="002D26BB"/>
    <w:rsid w:val="002D2DBD"/>
    <w:rsid w:val="002D41F8"/>
    <w:rsid w:val="002D4A91"/>
    <w:rsid w:val="002D5270"/>
    <w:rsid w:val="002D5F42"/>
    <w:rsid w:val="002D6832"/>
    <w:rsid w:val="002D6FF8"/>
    <w:rsid w:val="002D7C76"/>
    <w:rsid w:val="002E0547"/>
    <w:rsid w:val="002E0A57"/>
    <w:rsid w:val="002E1285"/>
    <w:rsid w:val="002E1717"/>
    <w:rsid w:val="002E1AD4"/>
    <w:rsid w:val="002E3B87"/>
    <w:rsid w:val="002E53B2"/>
    <w:rsid w:val="002E6E6E"/>
    <w:rsid w:val="002E7F5D"/>
    <w:rsid w:val="002F060B"/>
    <w:rsid w:val="002F1033"/>
    <w:rsid w:val="002F1793"/>
    <w:rsid w:val="002F18A6"/>
    <w:rsid w:val="002F1FE6"/>
    <w:rsid w:val="002F28E7"/>
    <w:rsid w:val="002F2AA0"/>
    <w:rsid w:val="002F2D34"/>
    <w:rsid w:val="002F3077"/>
    <w:rsid w:val="002F4E68"/>
    <w:rsid w:val="002F5975"/>
    <w:rsid w:val="002F6B44"/>
    <w:rsid w:val="002F772A"/>
    <w:rsid w:val="002F7C03"/>
    <w:rsid w:val="00302C30"/>
    <w:rsid w:val="00302E18"/>
    <w:rsid w:val="003045FF"/>
    <w:rsid w:val="003066CC"/>
    <w:rsid w:val="0030746C"/>
    <w:rsid w:val="003107A0"/>
    <w:rsid w:val="00310D67"/>
    <w:rsid w:val="00310FAF"/>
    <w:rsid w:val="003115CA"/>
    <w:rsid w:val="00312DCE"/>
    <w:rsid w:val="00312F29"/>
    <w:rsid w:val="00312F7F"/>
    <w:rsid w:val="003134D7"/>
    <w:rsid w:val="0031611D"/>
    <w:rsid w:val="00317153"/>
    <w:rsid w:val="00320851"/>
    <w:rsid w:val="00321B50"/>
    <w:rsid w:val="00321BE8"/>
    <w:rsid w:val="00321E1B"/>
    <w:rsid w:val="00322277"/>
    <w:rsid w:val="00322663"/>
    <w:rsid w:val="0032391E"/>
    <w:rsid w:val="00324083"/>
    <w:rsid w:val="00324F3E"/>
    <w:rsid w:val="00324FB2"/>
    <w:rsid w:val="00326696"/>
    <w:rsid w:val="00327736"/>
    <w:rsid w:val="00330213"/>
    <w:rsid w:val="00330761"/>
    <w:rsid w:val="00330B5A"/>
    <w:rsid w:val="00331141"/>
    <w:rsid w:val="0033176B"/>
    <w:rsid w:val="00335FFA"/>
    <w:rsid w:val="0033692F"/>
    <w:rsid w:val="00340979"/>
    <w:rsid w:val="00340A79"/>
    <w:rsid w:val="00343185"/>
    <w:rsid w:val="003435C4"/>
    <w:rsid w:val="00343C19"/>
    <w:rsid w:val="003445A8"/>
    <w:rsid w:val="003503B0"/>
    <w:rsid w:val="003517B5"/>
    <w:rsid w:val="00351CA2"/>
    <w:rsid w:val="003528BE"/>
    <w:rsid w:val="00352C00"/>
    <w:rsid w:val="00353947"/>
    <w:rsid w:val="00353FDF"/>
    <w:rsid w:val="00355307"/>
    <w:rsid w:val="00355655"/>
    <w:rsid w:val="00355C3A"/>
    <w:rsid w:val="00355D01"/>
    <w:rsid w:val="0035722E"/>
    <w:rsid w:val="00357361"/>
    <w:rsid w:val="00357B5E"/>
    <w:rsid w:val="00357DB9"/>
    <w:rsid w:val="00360F38"/>
    <w:rsid w:val="00360F6E"/>
    <w:rsid w:val="00361450"/>
    <w:rsid w:val="00364D42"/>
    <w:rsid w:val="003655A2"/>
    <w:rsid w:val="003672D8"/>
    <w:rsid w:val="003673CF"/>
    <w:rsid w:val="003674E1"/>
    <w:rsid w:val="0037128F"/>
    <w:rsid w:val="00371339"/>
    <w:rsid w:val="0037194E"/>
    <w:rsid w:val="00372C24"/>
    <w:rsid w:val="00372D15"/>
    <w:rsid w:val="00373124"/>
    <w:rsid w:val="003737FE"/>
    <w:rsid w:val="003741DD"/>
    <w:rsid w:val="00375ABF"/>
    <w:rsid w:val="00375CDD"/>
    <w:rsid w:val="00376711"/>
    <w:rsid w:val="00376DF8"/>
    <w:rsid w:val="00377CF7"/>
    <w:rsid w:val="00377E90"/>
    <w:rsid w:val="003829CF"/>
    <w:rsid w:val="00382A90"/>
    <w:rsid w:val="00382F51"/>
    <w:rsid w:val="00383009"/>
    <w:rsid w:val="00384445"/>
    <w:rsid w:val="003845C1"/>
    <w:rsid w:val="00384B40"/>
    <w:rsid w:val="00386456"/>
    <w:rsid w:val="0038768F"/>
    <w:rsid w:val="00390115"/>
    <w:rsid w:val="00390123"/>
    <w:rsid w:val="00391D1F"/>
    <w:rsid w:val="003923D5"/>
    <w:rsid w:val="00392A53"/>
    <w:rsid w:val="00394845"/>
    <w:rsid w:val="00394C6B"/>
    <w:rsid w:val="00394E6B"/>
    <w:rsid w:val="003957A8"/>
    <w:rsid w:val="00395F52"/>
    <w:rsid w:val="00396C63"/>
    <w:rsid w:val="003971BA"/>
    <w:rsid w:val="00397DA7"/>
    <w:rsid w:val="00397FB6"/>
    <w:rsid w:val="003A143C"/>
    <w:rsid w:val="003A1A8D"/>
    <w:rsid w:val="003A1AE2"/>
    <w:rsid w:val="003A1F6D"/>
    <w:rsid w:val="003A2273"/>
    <w:rsid w:val="003A23F5"/>
    <w:rsid w:val="003A293E"/>
    <w:rsid w:val="003A2963"/>
    <w:rsid w:val="003A2A70"/>
    <w:rsid w:val="003A3A4A"/>
    <w:rsid w:val="003A3BC2"/>
    <w:rsid w:val="003A43F8"/>
    <w:rsid w:val="003A4975"/>
    <w:rsid w:val="003A4F4E"/>
    <w:rsid w:val="003A5790"/>
    <w:rsid w:val="003A6F89"/>
    <w:rsid w:val="003A72B4"/>
    <w:rsid w:val="003A74DB"/>
    <w:rsid w:val="003A754E"/>
    <w:rsid w:val="003A7D46"/>
    <w:rsid w:val="003A7FD8"/>
    <w:rsid w:val="003B0557"/>
    <w:rsid w:val="003B26A5"/>
    <w:rsid w:val="003B315B"/>
    <w:rsid w:val="003B38C1"/>
    <w:rsid w:val="003B3C9C"/>
    <w:rsid w:val="003B55D8"/>
    <w:rsid w:val="003B5678"/>
    <w:rsid w:val="003B606D"/>
    <w:rsid w:val="003B6C3C"/>
    <w:rsid w:val="003C0070"/>
    <w:rsid w:val="003C138D"/>
    <w:rsid w:val="003C20D5"/>
    <w:rsid w:val="003C25D8"/>
    <w:rsid w:val="003C2CC7"/>
    <w:rsid w:val="003C3C29"/>
    <w:rsid w:val="003C4531"/>
    <w:rsid w:val="003C462F"/>
    <w:rsid w:val="003C4A2A"/>
    <w:rsid w:val="003C6C1A"/>
    <w:rsid w:val="003C7A9E"/>
    <w:rsid w:val="003D0CA6"/>
    <w:rsid w:val="003D1B9C"/>
    <w:rsid w:val="003D2F6E"/>
    <w:rsid w:val="003D31A3"/>
    <w:rsid w:val="003D3293"/>
    <w:rsid w:val="003D429C"/>
    <w:rsid w:val="003D4403"/>
    <w:rsid w:val="003D4AC6"/>
    <w:rsid w:val="003D52FE"/>
    <w:rsid w:val="003D565D"/>
    <w:rsid w:val="003D5872"/>
    <w:rsid w:val="003D58D4"/>
    <w:rsid w:val="003D6056"/>
    <w:rsid w:val="003D68F9"/>
    <w:rsid w:val="003D6A6E"/>
    <w:rsid w:val="003D7C48"/>
    <w:rsid w:val="003E1DF3"/>
    <w:rsid w:val="003E2DE9"/>
    <w:rsid w:val="003E36A1"/>
    <w:rsid w:val="003E57C0"/>
    <w:rsid w:val="003E5DC6"/>
    <w:rsid w:val="003E6309"/>
    <w:rsid w:val="003E6490"/>
    <w:rsid w:val="003E684E"/>
    <w:rsid w:val="003E6DBF"/>
    <w:rsid w:val="003E7603"/>
    <w:rsid w:val="003F0B02"/>
    <w:rsid w:val="003F48F5"/>
    <w:rsid w:val="003F572D"/>
    <w:rsid w:val="003F5E7D"/>
    <w:rsid w:val="003F6CB4"/>
    <w:rsid w:val="003F79D9"/>
    <w:rsid w:val="004017F7"/>
    <w:rsid w:val="004024D6"/>
    <w:rsid w:val="00402EB4"/>
    <w:rsid w:val="00403706"/>
    <w:rsid w:val="00403BDE"/>
    <w:rsid w:val="00404317"/>
    <w:rsid w:val="0040699A"/>
    <w:rsid w:val="00406C3E"/>
    <w:rsid w:val="00406E2C"/>
    <w:rsid w:val="004079FC"/>
    <w:rsid w:val="00410E3D"/>
    <w:rsid w:val="00413EB1"/>
    <w:rsid w:val="0041493E"/>
    <w:rsid w:val="00414AEA"/>
    <w:rsid w:val="00414EC7"/>
    <w:rsid w:val="00414F08"/>
    <w:rsid w:val="004155BB"/>
    <w:rsid w:val="004158F4"/>
    <w:rsid w:val="00415AE1"/>
    <w:rsid w:val="0041720C"/>
    <w:rsid w:val="004205AE"/>
    <w:rsid w:val="00422614"/>
    <w:rsid w:val="00422938"/>
    <w:rsid w:val="00423E3E"/>
    <w:rsid w:val="0042411F"/>
    <w:rsid w:val="00425508"/>
    <w:rsid w:val="00427741"/>
    <w:rsid w:val="00427AF4"/>
    <w:rsid w:val="00427D71"/>
    <w:rsid w:val="00427E59"/>
    <w:rsid w:val="004308E8"/>
    <w:rsid w:val="0043099E"/>
    <w:rsid w:val="004310BA"/>
    <w:rsid w:val="00432797"/>
    <w:rsid w:val="00432C39"/>
    <w:rsid w:val="004334C4"/>
    <w:rsid w:val="0043487F"/>
    <w:rsid w:val="00435078"/>
    <w:rsid w:val="0044031A"/>
    <w:rsid w:val="00442389"/>
    <w:rsid w:val="00442768"/>
    <w:rsid w:val="004438ED"/>
    <w:rsid w:val="00444F07"/>
    <w:rsid w:val="0044577B"/>
    <w:rsid w:val="004460C2"/>
    <w:rsid w:val="00446BB1"/>
    <w:rsid w:val="00447F5B"/>
    <w:rsid w:val="004505D5"/>
    <w:rsid w:val="00450804"/>
    <w:rsid w:val="004517F9"/>
    <w:rsid w:val="00451B51"/>
    <w:rsid w:val="00452583"/>
    <w:rsid w:val="00452758"/>
    <w:rsid w:val="00453744"/>
    <w:rsid w:val="0045396C"/>
    <w:rsid w:val="00453CF5"/>
    <w:rsid w:val="004547A0"/>
    <w:rsid w:val="00454E31"/>
    <w:rsid w:val="004563C9"/>
    <w:rsid w:val="00460326"/>
    <w:rsid w:val="00460EF2"/>
    <w:rsid w:val="004611C3"/>
    <w:rsid w:val="004647DA"/>
    <w:rsid w:val="00465820"/>
    <w:rsid w:val="00465ED2"/>
    <w:rsid w:val="00467382"/>
    <w:rsid w:val="00467896"/>
    <w:rsid w:val="00472BF4"/>
    <w:rsid w:val="00473B1D"/>
    <w:rsid w:val="00474062"/>
    <w:rsid w:val="00475589"/>
    <w:rsid w:val="00476727"/>
    <w:rsid w:val="00477616"/>
    <w:rsid w:val="00477D6B"/>
    <w:rsid w:val="004805CD"/>
    <w:rsid w:val="00481524"/>
    <w:rsid w:val="00481874"/>
    <w:rsid w:val="00481F19"/>
    <w:rsid w:val="00484012"/>
    <w:rsid w:val="0048436F"/>
    <w:rsid w:val="00484592"/>
    <w:rsid w:val="00485793"/>
    <w:rsid w:val="0048595C"/>
    <w:rsid w:val="00485A54"/>
    <w:rsid w:val="0048617F"/>
    <w:rsid w:val="004877F1"/>
    <w:rsid w:val="00490324"/>
    <w:rsid w:val="004907DF"/>
    <w:rsid w:val="00491AD9"/>
    <w:rsid w:val="00493421"/>
    <w:rsid w:val="00494EEA"/>
    <w:rsid w:val="00495BDE"/>
    <w:rsid w:val="00495CE4"/>
    <w:rsid w:val="00497F3D"/>
    <w:rsid w:val="004A00F1"/>
    <w:rsid w:val="004A2B43"/>
    <w:rsid w:val="004A431E"/>
    <w:rsid w:val="004A4CFC"/>
    <w:rsid w:val="004A4DCB"/>
    <w:rsid w:val="004A5839"/>
    <w:rsid w:val="004A5A2E"/>
    <w:rsid w:val="004A5B73"/>
    <w:rsid w:val="004A5BA5"/>
    <w:rsid w:val="004A63FE"/>
    <w:rsid w:val="004A7DF3"/>
    <w:rsid w:val="004B095A"/>
    <w:rsid w:val="004B0C1A"/>
    <w:rsid w:val="004B0F53"/>
    <w:rsid w:val="004B1699"/>
    <w:rsid w:val="004B1A66"/>
    <w:rsid w:val="004B20A0"/>
    <w:rsid w:val="004B2B39"/>
    <w:rsid w:val="004B2B62"/>
    <w:rsid w:val="004B4540"/>
    <w:rsid w:val="004B50C4"/>
    <w:rsid w:val="004B51D4"/>
    <w:rsid w:val="004B6183"/>
    <w:rsid w:val="004B6AB9"/>
    <w:rsid w:val="004B6DEB"/>
    <w:rsid w:val="004B6F2D"/>
    <w:rsid w:val="004B7766"/>
    <w:rsid w:val="004C111D"/>
    <w:rsid w:val="004C1D33"/>
    <w:rsid w:val="004C525B"/>
    <w:rsid w:val="004C6C8E"/>
    <w:rsid w:val="004D14F6"/>
    <w:rsid w:val="004D268F"/>
    <w:rsid w:val="004D29FC"/>
    <w:rsid w:val="004D2BD2"/>
    <w:rsid w:val="004D3244"/>
    <w:rsid w:val="004D351B"/>
    <w:rsid w:val="004D42A6"/>
    <w:rsid w:val="004D46A1"/>
    <w:rsid w:val="004D5E7E"/>
    <w:rsid w:val="004D6022"/>
    <w:rsid w:val="004D606D"/>
    <w:rsid w:val="004E07D4"/>
    <w:rsid w:val="004E093E"/>
    <w:rsid w:val="004E1F8A"/>
    <w:rsid w:val="004E2CDA"/>
    <w:rsid w:val="004E51E4"/>
    <w:rsid w:val="004E5E86"/>
    <w:rsid w:val="004E7077"/>
    <w:rsid w:val="004E7FAC"/>
    <w:rsid w:val="004F2A21"/>
    <w:rsid w:val="004F3229"/>
    <w:rsid w:val="004F409A"/>
    <w:rsid w:val="004F44D0"/>
    <w:rsid w:val="004F526D"/>
    <w:rsid w:val="004F669C"/>
    <w:rsid w:val="004F7896"/>
    <w:rsid w:val="005019FF"/>
    <w:rsid w:val="00502652"/>
    <w:rsid w:val="00502C13"/>
    <w:rsid w:val="00502CD3"/>
    <w:rsid w:val="0050396B"/>
    <w:rsid w:val="0050484E"/>
    <w:rsid w:val="00504942"/>
    <w:rsid w:val="005074D4"/>
    <w:rsid w:val="0051119D"/>
    <w:rsid w:val="005128A9"/>
    <w:rsid w:val="00514068"/>
    <w:rsid w:val="00514100"/>
    <w:rsid w:val="005171F6"/>
    <w:rsid w:val="00517E0B"/>
    <w:rsid w:val="00521C4F"/>
    <w:rsid w:val="00522827"/>
    <w:rsid w:val="00522F8A"/>
    <w:rsid w:val="00523C8A"/>
    <w:rsid w:val="00524E0F"/>
    <w:rsid w:val="00526B5D"/>
    <w:rsid w:val="00527B05"/>
    <w:rsid w:val="00527E99"/>
    <w:rsid w:val="0053020B"/>
    <w:rsid w:val="0053057A"/>
    <w:rsid w:val="00533C75"/>
    <w:rsid w:val="005352CD"/>
    <w:rsid w:val="0053530F"/>
    <w:rsid w:val="00535D72"/>
    <w:rsid w:val="00536D2C"/>
    <w:rsid w:val="00536F04"/>
    <w:rsid w:val="00536F13"/>
    <w:rsid w:val="00537D9D"/>
    <w:rsid w:val="00540030"/>
    <w:rsid w:val="0054016A"/>
    <w:rsid w:val="00540384"/>
    <w:rsid w:val="0054059A"/>
    <w:rsid w:val="00540BD5"/>
    <w:rsid w:val="00540DE7"/>
    <w:rsid w:val="00540E8B"/>
    <w:rsid w:val="00542599"/>
    <w:rsid w:val="00542803"/>
    <w:rsid w:val="00543AFF"/>
    <w:rsid w:val="00544DB2"/>
    <w:rsid w:val="00545F47"/>
    <w:rsid w:val="0054644D"/>
    <w:rsid w:val="00546788"/>
    <w:rsid w:val="0055058A"/>
    <w:rsid w:val="00550ECC"/>
    <w:rsid w:val="005520FD"/>
    <w:rsid w:val="00552282"/>
    <w:rsid w:val="00553931"/>
    <w:rsid w:val="0055403F"/>
    <w:rsid w:val="00554AEE"/>
    <w:rsid w:val="005556F1"/>
    <w:rsid w:val="00555829"/>
    <w:rsid w:val="00556271"/>
    <w:rsid w:val="00556BBD"/>
    <w:rsid w:val="00560884"/>
    <w:rsid w:val="00560A29"/>
    <w:rsid w:val="00560C4E"/>
    <w:rsid w:val="00561229"/>
    <w:rsid w:val="00561B1F"/>
    <w:rsid w:val="00561C8A"/>
    <w:rsid w:val="00564374"/>
    <w:rsid w:val="00565647"/>
    <w:rsid w:val="00566176"/>
    <w:rsid w:val="005662EE"/>
    <w:rsid w:val="00570E37"/>
    <w:rsid w:val="00571F87"/>
    <w:rsid w:val="0057258F"/>
    <w:rsid w:val="005728C5"/>
    <w:rsid w:val="00572953"/>
    <w:rsid w:val="00574291"/>
    <w:rsid w:val="00576B83"/>
    <w:rsid w:val="00576C74"/>
    <w:rsid w:val="00577535"/>
    <w:rsid w:val="005779E2"/>
    <w:rsid w:val="005803E1"/>
    <w:rsid w:val="005809AD"/>
    <w:rsid w:val="00580E0E"/>
    <w:rsid w:val="00582A3A"/>
    <w:rsid w:val="00584F4C"/>
    <w:rsid w:val="005861A0"/>
    <w:rsid w:val="0059022D"/>
    <w:rsid w:val="0059025E"/>
    <w:rsid w:val="005907AF"/>
    <w:rsid w:val="0059194A"/>
    <w:rsid w:val="0059316C"/>
    <w:rsid w:val="005944B0"/>
    <w:rsid w:val="00594C78"/>
    <w:rsid w:val="0059513A"/>
    <w:rsid w:val="005955A8"/>
    <w:rsid w:val="00596366"/>
    <w:rsid w:val="0059693C"/>
    <w:rsid w:val="0059763B"/>
    <w:rsid w:val="005A1E3C"/>
    <w:rsid w:val="005A1FDB"/>
    <w:rsid w:val="005A2F05"/>
    <w:rsid w:val="005A431B"/>
    <w:rsid w:val="005A500D"/>
    <w:rsid w:val="005A5D8A"/>
    <w:rsid w:val="005B1F62"/>
    <w:rsid w:val="005B3FD3"/>
    <w:rsid w:val="005B48E8"/>
    <w:rsid w:val="005B4A93"/>
    <w:rsid w:val="005B63B5"/>
    <w:rsid w:val="005B650D"/>
    <w:rsid w:val="005C0D29"/>
    <w:rsid w:val="005C0E87"/>
    <w:rsid w:val="005C1597"/>
    <w:rsid w:val="005C1810"/>
    <w:rsid w:val="005C25E7"/>
    <w:rsid w:val="005C2603"/>
    <w:rsid w:val="005C2702"/>
    <w:rsid w:val="005C2C0E"/>
    <w:rsid w:val="005C38E1"/>
    <w:rsid w:val="005C45C8"/>
    <w:rsid w:val="005C46B8"/>
    <w:rsid w:val="005C4F8C"/>
    <w:rsid w:val="005C58F1"/>
    <w:rsid w:val="005C59C2"/>
    <w:rsid w:val="005C6649"/>
    <w:rsid w:val="005C778E"/>
    <w:rsid w:val="005D0CD4"/>
    <w:rsid w:val="005D180C"/>
    <w:rsid w:val="005D233F"/>
    <w:rsid w:val="005D36E4"/>
    <w:rsid w:val="005D3D27"/>
    <w:rsid w:val="005D3E5D"/>
    <w:rsid w:val="005D46B7"/>
    <w:rsid w:val="005D72D3"/>
    <w:rsid w:val="005D72F8"/>
    <w:rsid w:val="005E0747"/>
    <w:rsid w:val="005E1643"/>
    <w:rsid w:val="005E3813"/>
    <w:rsid w:val="005E3EB6"/>
    <w:rsid w:val="005E5E8E"/>
    <w:rsid w:val="005E6D9D"/>
    <w:rsid w:val="005E6FD8"/>
    <w:rsid w:val="005E7422"/>
    <w:rsid w:val="005E7A48"/>
    <w:rsid w:val="005F1C2B"/>
    <w:rsid w:val="005F23BF"/>
    <w:rsid w:val="005F23C8"/>
    <w:rsid w:val="005F3455"/>
    <w:rsid w:val="005F430E"/>
    <w:rsid w:val="005F59A3"/>
    <w:rsid w:val="005F6ECA"/>
    <w:rsid w:val="005F7A0D"/>
    <w:rsid w:val="00600BB8"/>
    <w:rsid w:val="00601EEF"/>
    <w:rsid w:val="00601F4F"/>
    <w:rsid w:val="0060411C"/>
    <w:rsid w:val="00604973"/>
    <w:rsid w:val="00604EDF"/>
    <w:rsid w:val="0060566A"/>
    <w:rsid w:val="00605827"/>
    <w:rsid w:val="00606083"/>
    <w:rsid w:val="00606C05"/>
    <w:rsid w:val="00606D9E"/>
    <w:rsid w:val="00607FFB"/>
    <w:rsid w:val="00610502"/>
    <w:rsid w:val="0061096E"/>
    <w:rsid w:val="00610BA6"/>
    <w:rsid w:val="00611CA9"/>
    <w:rsid w:val="00612597"/>
    <w:rsid w:val="00612945"/>
    <w:rsid w:val="006144BA"/>
    <w:rsid w:val="00615CAD"/>
    <w:rsid w:val="00615DFC"/>
    <w:rsid w:val="006178ED"/>
    <w:rsid w:val="00621448"/>
    <w:rsid w:val="00621B31"/>
    <w:rsid w:val="00621D0E"/>
    <w:rsid w:val="00622747"/>
    <w:rsid w:val="00626651"/>
    <w:rsid w:val="00626AB6"/>
    <w:rsid w:val="0062738E"/>
    <w:rsid w:val="006276D6"/>
    <w:rsid w:val="00627E0F"/>
    <w:rsid w:val="00632A6D"/>
    <w:rsid w:val="006334E4"/>
    <w:rsid w:val="006338DD"/>
    <w:rsid w:val="00633C19"/>
    <w:rsid w:val="00635085"/>
    <w:rsid w:val="006400D5"/>
    <w:rsid w:val="0064125F"/>
    <w:rsid w:val="006414FB"/>
    <w:rsid w:val="00644D78"/>
    <w:rsid w:val="00644F69"/>
    <w:rsid w:val="006456DF"/>
    <w:rsid w:val="00645DB7"/>
    <w:rsid w:val="00646050"/>
    <w:rsid w:val="00646CF3"/>
    <w:rsid w:val="00647CD8"/>
    <w:rsid w:val="00647F2C"/>
    <w:rsid w:val="0065053E"/>
    <w:rsid w:val="0065093F"/>
    <w:rsid w:val="00650E36"/>
    <w:rsid w:val="006511D1"/>
    <w:rsid w:val="006516F9"/>
    <w:rsid w:val="00651949"/>
    <w:rsid w:val="006548F3"/>
    <w:rsid w:val="006600C3"/>
    <w:rsid w:val="006627B1"/>
    <w:rsid w:val="0066318A"/>
    <w:rsid w:val="00663444"/>
    <w:rsid w:val="006635E6"/>
    <w:rsid w:val="00664367"/>
    <w:rsid w:val="00664488"/>
    <w:rsid w:val="0066514D"/>
    <w:rsid w:val="006667D6"/>
    <w:rsid w:val="006704CC"/>
    <w:rsid w:val="00670E98"/>
    <w:rsid w:val="006713CA"/>
    <w:rsid w:val="00672D7D"/>
    <w:rsid w:val="00672E9E"/>
    <w:rsid w:val="00673944"/>
    <w:rsid w:val="00675A0E"/>
    <w:rsid w:val="00676518"/>
    <w:rsid w:val="00676C5C"/>
    <w:rsid w:val="00677B1F"/>
    <w:rsid w:val="0068109E"/>
    <w:rsid w:val="006817EF"/>
    <w:rsid w:val="00681A73"/>
    <w:rsid w:val="006825D5"/>
    <w:rsid w:val="006835C7"/>
    <w:rsid w:val="00685222"/>
    <w:rsid w:val="00685580"/>
    <w:rsid w:val="00686AD1"/>
    <w:rsid w:val="00686D2A"/>
    <w:rsid w:val="00692157"/>
    <w:rsid w:val="00692329"/>
    <w:rsid w:val="00692D02"/>
    <w:rsid w:val="0069354D"/>
    <w:rsid w:val="00693D1A"/>
    <w:rsid w:val="00693D40"/>
    <w:rsid w:val="00694596"/>
    <w:rsid w:val="0069491D"/>
    <w:rsid w:val="0069565E"/>
    <w:rsid w:val="00695B80"/>
    <w:rsid w:val="00695E68"/>
    <w:rsid w:val="00696814"/>
    <w:rsid w:val="006973F7"/>
    <w:rsid w:val="00697793"/>
    <w:rsid w:val="0069784B"/>
    <w:rsid w:val="006A1454"/>
    <w:rsid w:val="006A14CE"/>
    <w:rsid w:val="006A310C"/>
    <w:rsid w:val="006A3253"/>
    <w:rsid w:val="006A36A2"/>
    <w:rsid w:val="006A47CA"/>
    <w:rsid w:val="006A5F7F"/>
    <w:rsid w:val="006A6007"/>
    <w:rsid w:val="006A6020"/>
    <w:rsid w:val="006A757C"/>
    <w:rsid w:val="006B219D"/>
    <w:rsid w:val="006B3390"/>
    <w:rsid w:val="006B42CE"/>
    <w:rsid w:val="006B467D"/>
    <w:rsid w:val="006B4B49"/>
    <w:rsid w:val="006B4D6D"/>
    <w:rsid w:val="006B5941"/>
    <w:rsid w:val="006B5D5E"/>
    <w:rsid w:val="006B6D28"/>
    <w:rsid w:val="006B6FE4"/>
    <w:rsid w:val="006B7CC2"/>
    <w:rsid w:val="006C0A48"/>
    <w:rsid w:val="006C1080"/>
    <w:rsid w:val="006C29C7"/>
    <w:rsid w:val="006C515D"/>
    <w:rsid w:val="006C66BD"/>
    <w:rsid w:val="006C6E86"/>
    <w:rsid w:val="006C7FD8"/>
    <w:rsid w:val="006D1256"/>
    <w:rsid w:val="006D18C5"/>
    <w:rsid w:val="006D1965"/>
    <w:rsid w:val="006D2086"/>
    <w:rsid w:val="006D26E1"/>
    <w:rsid w:val="006D2A6F"/>
    <w:rsid w:val="006D2CB2"/>
    <w:rsid w:val="006D2D21"/>
    <w:rsid w:val="006D2FC9"/>
    <w:rsid w:val="006D39E2"/>
    <w:rsid w:val="006D5E9E"/>
    <w:rsid w:val="006D7A73"/>
    <w:rsid w:val="006E0F5B"/>
    <w:rsid w:val="006E2002"/>
    <w:rsid w:val="006E4511"/>
    <w:rsid w:val="006E4D30"/>
    <w:rsid w:val="006E4EE3"/>
    <w:rsid w:val="006E6A54"/>
    <w:rsid w:val="006F0140"/>
    <w:rsid w:val="006F1093"/>
    <w:rsid w:val="006F136D"/>
    <w:rsid w:val="006F235A"/>
    <w:rsid w:val="006F2CFB"/>
    <w:rsid w:val="006F4004"/>
    <w:rsid w:val="006F5089"/>
    <w:rsid w:val="006F50B2"/>
    <w:rsid w:val="006F5A30"/>
    <w:rsid w:val="006F5DC4"/>
    <w:rsid w:val="006F64A2"/>
    <w:rsid w:val="006F732B"/>
    <w:rsid w:val="006F7C11"/>
    <w:rsid w:val="0070125D"/>
    <w:rsid w:val="007018A9"/>
    <w:rsid w:val="00702059"/>
    <w:rsid w:val="00703D4E"/>
    <w:rsid w:val="00706F0B"/>
    <w:rsid w:val="0070791B"/>
    <w:rsid w:val="00707ECD"/>
    <w:rsid w:val="00710987"/>
    <w:rsid w:val="007110ED"/>
    <w:rsid w:val="007117F3"/>
    <w:rsid w:val="00711CEB"/>
    <w:rsid w:val="00712B02"/>
    <w:rsid w:val="00712C30"/>
    <w:rsid w:val="0071432D"/>
    <w:rsid w:val="007147EC"/>
    <w:rsid w:val="007149DD"/>
    <w:rsid w:val="00714F07"/>
    <w:rsid w:val="00715048"/>
    <w:rsid w:val="00715AB1"/>
    <w:rsid w:val="00715B23"/>
    <w:rsid w:val="00715E75"/>
    <w:rsid w:val="00716304"/>
    <w:rsid w:val="00716F41"/>
    <w:rsid w:val="00717D09"/>
    <w:rsid w:val="00717FA7"/>
    <w:rsid w:val="0072060B"/>
    <w:rsid w:val="00720EAE"/>
    <w:rsid w:val="0072184B"/>
    <w:rsid w:val="00722F18"/>
    <w:rsid w:val="00723F6B"/>
    <w:rsid w:val="00724C60"/>
    <w:rsid w:val="00724CC0"/>
    <w:rsid w:val="00724DDE"/>
    <w:rsid w:val="00725C01"/>
    <w:rsid w:val="00726745"/>
    <w:rsid w:val="0072764F"/>
    <w:rsid w:val="00727BE6"/>
    <w:rsid w:val="0073024C"/>
    <w:rsid w:val="00730B83"/>
    <w:rsid w:val="0073191D"/>
    <w:rsid w:val="00732F49"/>
    <w:rsid w:val="007332A8"/>
    <w:rsid w:val="00733963"/>
    <w:rsid w:val="0073447A"/>
    <w:rsid w:val="00734836"/>
    <w:rsid w:val="00734AB4"/>
    <w:rsid w:val="007354EB"/>
    <w:rsid w:val="00735FDA"/>
    <w:rsid w:val="0073627C"/>
    <w:rsid w:val="007369DE"/>
    <w:rsid w:val="00736C6F"/>
    <w:rsid w:val="00737F1B"/>
    <w:rsid w:val="0074024E"/>
    <w:rsid w:val="007415B3"/>
    <w:rsid w:val="0074305D"/>
    <w:rsid w:val="007448C4"/>
    <w:rsid w:val="00744ECA"/>
    <w:rsid w:val="00744FCE"/>
    <w:rsid w:val="00746945"/>
    <w:rsid w:val="007476CB"/>
    <w:rsid w:val="00750F92"/>
    <w:rsid w:val="00752A3A"/>
    <w:rsid w:val="00753074"/>
    <w:rsid w:val="0075382C"/>
    <w:rsid w:val="00753A08"/>
    <w:rsid w:val="00753FF6"/>
    <w:rsid w:val="00754197"/>
    <w:rsid w:val="00755388"/>
    <w:rsid w:val="0075539F"/>
    <w:rsid w:val="00755927"/>
    <w:rsid w:val="00757975"/>
    <w:rsid w:val="00757995"/>
    <w:rsid w:val="00757F44"/>
    <w:rsid w:val="00760257"/>
    <w:rsid w:val="00760B7D"/>
    <w:rsid w:val="0076107A"/>
    <w:rsid w:val="007636EA"/>
    <w:rsid w:val="00763F7B"/>
    <w:rsid w:val="00764B02"/>
    <w:rsid w:val="00766388"/>
    <w:rsid w:val="00766FBB"/>
    <w:rsid w:val="0076714F"/>
    <w:rsid w:val="00767891"/>
    <w:rsid w:val="007702A7"/>
    <w:rsid w:val="007714A3"/>
    <w:rsid w:val="00773211"/>
    <w:rsid w:val="00773521"/>
    <w:rsid w:val="00774365"/>
    <w:rsid w:val="00775D47"/>
    <w:rsid w:val="00777946"/>
    <w:rsid w:val="007779CB"/>
    <w:rsid w:val="00780522"/>
    <w:rsid w:val="00780960"/>
    <w:rsid w:val="0078099D"/>
    <w:rsid w:val="00781C85"/>
    <w:rsid w:val="00782E2E"/>
    <w:rsid w:val="00783B7B"/>
    <w:rsid w:val="0078449F"/>
    <w:rsid w:val="00784541"/>
    <w:rsid w:val="0078476F"/>
    <w:rsid w:val="0078563E"/>
    <w:rsid w:val="00785B78"/>
    <w:rsid w:val="00785D4D"/>
    <w:rsid w:val="00786240"/>
    <w:rsid w:val="007865B3"/>
    <w:rsid w:val="00787611"/>
    <w:rsid w:val="0078787F"/>
    <w:rsid w:val="0079235F"/>
    <w:rsid w:val="00793B12"/>
    <w:rsid w:val="00794622"/>
    <w:rsid w:val="00795295"/>
    <w:rsid w:val="007956B7"/>
    <w:rsid w:val="00795D09"/>
    <w:rsid w:val="00797965"/>
    <w:rsid w:val="007A0863"/>
    <w:rsid w:val="007A0C89"/>
    <w:rsid w:val="007A1365"/>
    <w:rsid w:val="007A214B"/>
    <w:rsid w:val="007A3426"/>
    <w:rsid w:val="007A35B0"/>
    <w:rsid w:val="007A5C67"/>
    <w:rsid w:val="007A6AAA"/>
    <w:rsid w:val="007B036F"/>
    <w:rsid w:val="007B1228"/>
    <w:rsid w:val="007B1A99"/>
    <w:rsid w:val="007B2712"/>
    <w:rsid w:val="007B3C43"/>
    <w:rsid w:val="007B4767"/>
    <w:rsid w:val="007B51ED"/>
    <w:rsid w:val="007B624E"/>
    <w:rsid w:val="007C3781"/>
    <w:rsid w:val="007C3BCF"/>
    <w:rsid w:val="007C4575"/>
    <w:rsid w:val="007C4B57"/>
    <w:rsid w:val="007C519F"/>
    <w:rsid w:val="007C55B2"/>
    <w:rsid w:val="007C6646"/>
    <w:rsid w:val="007D01E4"/>
    <w:rsid w:val="007D0640"/>
    <w:rsid w:val="007D1613"/>
    <w:rsid w:val="007D181E"/>
    <w:rsid w:val="007D1D57"/>
    <w:rsid w:val="007D381A"/>
    <w:rsid w:val="007D694D"/>
    <w:rsid w:val="007E0657"/>
    <w:rsid w:val="007E06EF"/>
    <w:rsid w:val="007E095F"/>
    <w:rsid w:val="007E13C0"/>
    <w:rsid w:val="007E4182"/>
    <w:rsid w:val="007E4691"/>
    <w:rsid w:val="007E47F3"/>
    <w:rsid w:val="007E4D70"/>
    <w:rsid w:val="007E53BC"/>
    <w:rsid w:val="007E5EF8"/>
    <w:rsid w:val="007E63C3"/>
    <w:rsid w:val="007E6880"/>
    <w:rsid w:val="007E6B43"/>
    <w:rsid w:val="007E7448"/>
    <w:rsid w:val="007E7617"/>
    <w:rsid w:val="007F0919"/>
    <w:rsid w:val="007F0D4C"/>
    <w:rsid w:val="007F10AC"/>
    <w:rsid w:val="007F1607"/>
    <w:rsid w:val="007F26CA"/>
    <w:rsid w:val="007F3BCE"/>
    <w:rsid w:val="007F5382"/>
    <w:rsid w:val="007F5A67"/>
    <w:rsid w:val="007F63E2"/>
    <w:rsid w:val="007F66A1"/>
    <w:rsid w:val="007F6EDB"/>
    <w:rsid w:val="007F7E21"/>
    <w:rsid w:val="008002A0"/>
    <w:rsid w:val="008009F4"/>
    <w:rsid w:val="00801416"/>
    <w:rsid w:val="0080154D"/>
    <w:rsid w:val="008016DB"/>
    <w:rsid w:val="00801C8C"/>
    <w:rsid w:val="00802F20"/>
    <w:rsid w:val="008030E3"/>
    <w:rsid w:val="008031D1"/>
    <w:rsid w:val="008034D1"/>
    <w:rsid w:val="008036A1"/>
    <w:rsid w:val="00805C1D"/>
    <w:rsid w:val="00805E93"/>
    <w:rsid w:val="0080732B"/>
    <w:rsid w:val="008073B6"/>
    <w:rsid w:val="0080793A"/>
    <w:rsid w:val="00810E0E"/>
    <w:rsid w:val="008111A4"/>
    <w:rsid w:val="00812762"/>
    <w:rsid w:val="00813196"/>
    <w:rsid w:val="008134C1"/>
    <w:rsid w:val="00813B31"/>
    <w:rsid w:val="00813C6B"/>
    <w:rsid w:val="00813E06"/>
    <w:rsid w:val="00813F5E"/>
    <w:rsid w:val="00815139"/>
    <w:rsid w:val="00815393"/>
    <w:rsid w:val="0081587F"/>
    <w:rsid w:val="00817CB4"/>
    <w:rsid w:val="00817DFE"/>
    <w:rsid w:val="00821724"/>
    <w:rsid w:val="00822608"/>
    <w:rsid w:val="00822B24"/>
    <w:rsid w:val="00822EEA"/>
    <w:rsid w:val="00824F90"/>
    <w:rsid w:val="0082557D"/>
    <w:rsid w:val="00826616"/>
    <w:rsid w:val="00827374"/>
    <w:rsid w:val="00831164"/>
    <w:rsid w:val="0083151F"/>
    <w:rsid w:val="00831534"/>
    <w:rsid w:val="008330BB"/>
    <w:rsid w:val="00835224"/>
    <w:rsid w:val="00835C5D"/>
    <w:rsid w:val="00835C63"/>
    <w:rsid w:val="00835CBF"/>
    <w:rsid w:val="00835F2B"/>
    <w:rsid w:val="00836A9E"/>
    <w:rsid w:val="00836FE6"/>
    <w:rsid w:val="008374C5"/>
    <w:rsid w:val="00840889"/>
    <w:rsid w:val="00840A6F"/>
    <w:rsid w:val="00840F31"/>
    <w:rsid w:val="00841C97"/>
    <w:rsid w:val="00842F23"/>
    <w:rsid w:val="008430DD"/>
    <w:rsid w:val="008441FF"/>
    <w:rsid w:val="00844907"/>
    <w:rsid w:val="00846E85"/>
    <w:rsid w:val="00847029"/>
    <w:rsid w:val="00850894"/>
    <w:rsid w:val="00850CD2"/>
    <w:rsid w:val="008510C9"/>
    <w:rsid w:val="00851EA1"/>
    <w:rsid w:val="00852B22"/>
    <w:rsid w:val="00853D2B"/>
    <w:rsid w:val="00854C64"/>
    <w:rsid w:val="0085569D"/>
    <w:rsid w:val="00856325"/>
    <w:rsid w:val="00856A07"/>
    <w:rsid w:val="00857D6B"/>
    <w:rsid w:val="008618C7"/>
    <w:rsid w:val="008650B6"/>
    <w:rsid w:val="00865336"/>
    <w:rsid w:val="00865583"/>
    <w:rsid w:val="008659FA"/>
    <w:rsid w:val="0086777E"/>
    <w:rsid w:val="00870081"/>
    <w:rsid w:val="0087119F"/>
    <w:rsid w:val="00871D4F"/>
    <w:rsid w:val="00872DA8"/>
    <w:rsid w:val="00872DD3"/>
    <w:rsid w:val="008733A6"/>
    <w:rsid w:val="008733A9"/>
    <w:rsid w:val="008737B1"/>
    <w:rsid w:val="00873E88"/>
    <w:rsid w:val="008754BA"/>
    <w:rsid w:val="00875AAD"/>
    <w:rsid w:val="00876F38"/>
    <w:rsid w:val="00877CDE"/>
    <w:rsid w:val="008805FF"/>
    <w:rsid w:val="00880D78"/>
    <w:rsid w:val="00881413"/>
    <w:rsid w:val="00881F0C"/>
    <w:rsid w:val="008826DC"/>
    <w:rsid w:val="00882749"/>
    <w:rsid w:val="00884AEA"/>
    <w:rsid w:val="00884C3A"/>
    <w:rsid w:val="00885AEB"/>
    <w:rsid w:val="00887C94"/>
    <w:rsid w:val="00890031"/>
    <w:rsid w:val="00890BE0"/>
    <w:rsid w:val="00890E79"/>
    <w:rsid w:val="00891068"/>
    <w:rsid w:val="008920C9"/>
    <w:rsid w:val="008945DA"/>
    <w:rsid w:val="00894842"/>
    <w:rsid w:val="00894B77"/>
    <w:rsid w:val="00895532"/>
    <w:rsid w:val="008970B8"/>
    <w:rsid w:val="00897F83"/>
    <w:rsid w:val="008A027C"/>
    <w:rsid w:val="008A08EB"/>
    <w:rsid w:val="008A18A7"/>
    <w:rsid w:val="008A2C6B"/>
    <w:rsid w:val="008A42E8"/>
    <w:rsid w:val="008A4CE4"/>
    <w:rsid w:val="008A5337"/>
    <w:rsid w:val="008A55D6"/>
    <w:rsid w:val="008A55D9"/>
    <w:rsid w:val="008A60C4"/>
    <w:rsid w:val="008A64F3"/>
    <w:rsid w:val="008A6518"/>
    <w:rsid w:val="008A69CB"/>
    <w:rsid w:val="008A6C46"/>
    <w:rsid w:val="008A6CE8"/>
    <w:rsid w:val="008A6F98"/>
    <w:rsid w:val="008A7673"/>
    <w:rsid w:val="008B0E67"/>
    <w:rsid w:val="008B1D22"/>
    <w:rsid w:val="008B2248"/>
    <w:rsid w:val="008B2CC1"/>
    <w:rsid w:val="008B39EB"/>
    <w:rsid w:val="008B3CB8"/>
    <w:rsid w:val="008B4AAA"/>
    <w:rsid w:val="008B4CB3"/>
    <w:rsid w:val="008B5440"/>
    <w:rsid w:val="008B605A"/>
    <w:rsid w:val="008B60B2"/>
    <w:rsid w:val="008B747F"/>
    <w:rsid w:val="008C09C8"/>
    <w:rsid w:val="008C21E1"/>
    <w:rsid w:val="008C2CE9"/>
    <w:rsid w:val="008C388B"/>
    <w:rsid w:val="008C642B"/>
    <w:rsid w:val="008C66D9"/>
    <w:rsid w:val="008C6F79"/>
    <w:rsid w:val="008D0CE7"/>
    <w:rsid w:val="008D1085"/>
    <w:rsid w:val="008D10F8"/>
    <w:rsid w:val="008D2013"/>
    <w:rsid w:val="008D2A9C"/>
    <w:rsid w:val="008D2C69"/>
    <w:rsid w:val="008D2E9D"/>
    <w:rsid w:val="008D332C"/>
    <w:rsid w:val="008D63C3"/>
    <w:rsid w:val="008D6793"/>
    <w:rsid w:val="008D6913"/>
    <w:rsid w:val="008E0376"/>
    <w:rsid w:val="008E339C"/>
    <w:rsid w:val="008E388F"/>
    <w:rsid w:val="008E3A39"/>
    <w:rsid w:val="008E41ED"/>
    <w:rsid w:val="008E43E6"/>
    <w:rsid w:val="008E5537"/>
    <w:rsid w:val="008E5BA9"/>
    <w:rsid w:val="008E76BC"/>
    <w:rsid w:val="008E7BAA"/>
    <w:rsid w:val="008F05D9"/>
    <w:rsid w:val="008F13D6"/>
    <w:rsid w:val="008F2F89"/>
    <w:rsid w:val="008F31E6"/>
    <w:rsid w:val="008F3BE3"/>
    <w:rsid w:val="008F496E"/>
    <w:rsid w:val="008F5BC8"/>
    <w:rsid w:val="008F6A18"/>
    <w:rsid w:val="008F77AE"/>
    <w:rsid w:val="00900B2E"/>
    <w:rsid w:val="00900E52"/>
    <w:rsid w:val="00901342"/>
    <w:rsid w:val="00901C11"/>
    <w:rsid w:val="00902091"/>
    <w:rsid w:val="00903707"/>
    <w:rsid w:val="00903A08"/>
    <w:rsid w:val="00903F7D"/>
    <w:rsid w:val="009040EA"/>
    <w:rsid w:val="00904B72"/>
    <w:rsid w:val="009050CB"/>
    <w:rsid w:val="0090696F"/>
    <w:rsid w:val="0090731E"/>
    <w:rsid w:val="009128CE"/>
    <w:rsid w:val="00912B23"/>
    <w:rsid w:val="00914628"/>
    <w:rsid w:val="00914CAC"/>
    <w:rsid w:val="00914FF6"/>
    <w:rsid w:val="009151CD"/>
    <w:rsid w:val="00915645"/>
    <w:rsid w:val="00915F20"/>
    <w:rsid w:val="00916CB4"/>
    <w:rsid w:val="00916EE2"/>
    <w:rsid w:val="009171B4"/>
    <w:rsid w:val="00921025"/>
    <w:rsid w:val="00924554"/>
    <w:rsid w:val="0092632F"/>
    <w:rsid w:val="009264D6"/>
    <w:rsid w:val="0093027E"/>
    <w:rsid w:val="00931449"/>
    <w:rsid w:val="0093248E"/>
    <w:rsid w:val="00933046"/>
    <w:rsid w:val="009332E3"/>
    <w:rsid w:val="009341F1"/>
    <w:rsid w:val="00934642"/>
    <w:rsid w:val="00934CB2"/>
    <w:rsid w:val="00935D3A"/>
    <w:rsid w:val="00935EF4"/>
    <w:rsid w:val="009377D5"/>
    <w:rsid w:val="00937ACD"/>
    <w:rsid w:val="00937DD9"/>
    <w:rsid w:val="00942F04"/>
    <w:rsid w:val="00943514"/>
    <w:rsid w:val="00943DD0"/>
    <w:rsid w:val="00944736"/>
    <w:rsid w:val="009450B8"/>
    <w:rsid w:val="0094570B"/>
    <w:rsid w:val="009466BE"/>
    <w:rsid w:val="009469A5"/>
    <w:rsid w:val="00946B23"/>
    <w:rsid w:val="00947A0F"/>
    <w:rsid w:val="00951612"/>
    <w:rsid w:val="00951DAE"/>
    <w:rsid w:val="0095219D"/>
    <w:rsid w:val="00952E4B"/>
    <w:rsid w:val="00953C1B"/>
    <w:rsid w:val="0095402E"/>
    <w:rsid w:val="0095420E"/>
    <w:rsid w:val="00955573"/>
    <w:rsid w:val="00955684"/>
    <w:rsid w:val="00955FB0"/>
    <w:rsid w:val="00956684"/>
    <w:rsid w:val="00957ED9"/>
    <w:rsid w:val="00960AB0"/>
    <w:rsid w:val="00961E5A"/>
    <w:rsid w:val="0096260A"/>
    <w:rsid w:val="009636CB"/>
    <w:rsid w:val="009638A6"/>
    <w:rsid w:val="009647E8"/>
    <w:rsid w:val="00964CD7"/>
    <w:rsid w:val="00965481"/>
    <w:rsid w:val="00965D5F"/>
    <w:rsid w:val="00965DB8"/>
    <w:rsid w:val="00966A22"/>
    <w:rsid w:val="0096722F"/>
    <w:rsid w:val="00967A10"/>
    <w:rsid w:val="00970194"/>
    <w:rsid w:val="00971A5E"/>
    <w:rsid w:val="00973863"/>
    <w:rsid w:val="009753C7"/>
    <w:rsid w:val="009755F4"/>
    <w:rsid w:val="00975BFE"/>
    <w:rsid w:val="00975CED"/>
    <w:rsid w:val="00976AB4"/>
    <w:rsid w:val="00976CB1"/>
    <w:rsid w:val="00976D2E"/>
    <w:rsid w:val="009773E6"/>
    <w:rsid w:val="0098034E"/>
    <w:rsid w:val="00980843"/>
    <w:rsid w:val="00983C63"/>
    <w:rsid w:val="00983E5A"/>
    <w:rsid w:val="009840B8"/>
    <w:rsid w:val="0098457C"/>
    <w:rsid w:val="00985CFD"/>
    <w:rsid w:val="00986249"/>
    <w:rsid w:val="00986DBC"/>
    <w:rsid w:val="00986FCA"/>
    <w:rsid w:val="00987381"/>
    <w:rsid w:val="009900CC"/>
    <w:rsid w:val="00990F6C"/>
    <w:rsid w:val="00990F9E"/>
    <w:rsid w:val="00991A9F"/>
    <w:rsid w:val="00991AA8"/>
    <w:rsid w:val="009941C4"/>
    <w:rsid w:val="0099453E"/>
    <w:rsid w:val="0099473B"/>
    <w:rsid w:val="00995171"/>
    <w:rsid w:val="00995402"/>
    <w:rsid w:val="00997DD8"/>
    <w:rsid w:val="00997F34"/>
    <w:rsid w:val="009A104E"/>
    <w:rsid w:val="009A36D5"/>
    <w:rsid w:val="009A4AEA"/>
    <w:rsid w:val="009A5715"/>
    <w:rsid w:val="009B0D3A"/>
    <w:rsid w:val="009B0FEA"/>
    <w:rsid w:val="009B18A8"/>
    <w:rsid w:val="009B19C8"/>
    <w:rsid w:val="009B1AD8"/>
    <w:rsid w:val="009B2A70"/>
    <w:rsid w:val="009B3A08"/>
    <w:rsid w:val="009B3BFF"/>
    <w:rsid w:val="009B3C5F"/>
    <w:rsid w:val="009B5A21"/>
    <w:rsid w:val="009B5AE2"/>
    <w:rsid w:val="009B5F31"/>
    <w:rsid w:val="009B62BB"/>
    <w:rsid w:val="009B6B25"/>
    <w:rsid w:val="009B7A80"/>
    <w:rsid w:val="009C0476"/>
    <w:rsid w:val="009C0D32"/>
    <w:rsid w:val="009C0E78"/>
    <w:rsid w:val="009C1BAF"/>
    <w:rsid w:val="009C2468"/>
    <w:rsid w:val="009C32ED"/>
    <w:rsid w:val="009C4094"/>
    <w:rsid w:val="009C4BD1"/>
    <w:rsid w:val="009C5D9A"/>
    <w:rsid w:val="009C61EA"/>
    <w:rsid w:val="009C6AD7"/>
    <w:rsid w:val="009C7063"/>
    <w:rsid w:val="009C71AB"/>
    <w:rsid w:val="009D00B7"/>
    <w:rsid w:val="009D011E"/>
    <w:rsid w:val="009D0130"/>
    <w:rsid w:val="009D0518"/>
    <w:rsid w:val="009D0984"/>
    <w:rsid w:val="009D0BB5"/>
    <w:rsid w:val="009D0BFB"/>
    <w:rsid w:val="009D1764"/>
    <w:rsid w:val="009D1BD3"/>
    <w:rsid w:val="009D2F37"/>
    <w:rsid w:val="009D585D"/>
    <w:rsid w:val="009D6C1E"/>
    <w:rsid w:val="009D717E"/>
    <w:rsid w:val="009E0404"/>
    <w:rsid w:val="009E047B"/>
    <w:rsid w:val="009E09F8"/>
    <w:rsid w:val="009E0CA6"/>
    <w:rsid w:val="009E162C"/>
    <w:rsid w:val="009E1C88"/>
    <w:rsid w:val="009E24F0"/>
    <w:rsid w:val="009E2791"/>
    <w:rsid w:val="009E3F6F"/>
    <w:rsid w:val="009E4BAB"/>
    <w:rsid w:val="009E4C0E"/>
    <w:rsid w:val="009E5310"/>
    <w:rsid w:val="009E58B0"/>
    <w:rsid w:val="009E5DD1"/>
    <w:rsid w:val="009E6081"/>
    <w:rsid w:val="009E60F2"/>
    <w:rsid w:val="009E64CC"/>
    <w:rsid w:val="009E694E"/>
    <w:rsid w:val="009E6E74"/>
    <w:rsid w:val="009E6EE7"/>
    <w:rsid w:val="009E78A5"/>
    <w:rsid w:val="009F0C57"/>
    <w:rsid w:val="009F2E65"/>
    <w:rsid w:val="009F319E"/>
    <w:rsid w:val="009F38D3"/>
    <w:rsid w:val="009F3C64"/>
    <w:rsid w:val="009F414E"/>
    <w:rsid w:val="009F499F"/>
    <w:rsid w:val="009F4B34"/>
    <w:rsid w:val="009F68DE"/>
    <w:rsid w:val="00A005EC"/>
    <w:rsid w:val="00A00BE0"/>
    <w:rsid w:val="00A03477"/>
    <w:rsid w:val="00A037C5"/>
    <w:rsid w:val="00A04F58"/>
    <w:rsid w:val="00A077E9"/>
    <w:rsid w:val="00A07943"/>
    <w:rsid w:val="00A1186F"/>
    <w:rsid w:val="00A11896"/>
    <w:rsid w:val="00A11952"/>
    <w:rsid w:val="00A13C57"/>
    <w:rsid w:val="00A1529C"/>
    <w:rsid w:val="00A15AEB"/>
    <w:rsid w:val="00A16412"/>
    <w:rsid w:val="00A21024"/>
    <w:rsid w:val="00A21EE0"/>
    <w:rsid w:val="00A22008"/>
    <w:rsid w:val="00A22359"/>
    <w:rsid w:val="00A2281F"/>
    <w:rsid w:val="00A22B42"/>
    <w:rsid w:val="00A23784"/>
    <w:rsid w:val="00A23CBD"/>
    <w:rsid w:val="00A23D4C"/>
    <w:rsid w:val="00A23E3D"/>
    <w:rsid w:val="00A245C6"/>
    <w:rsid w:val="00A252A7"/>
    <w:rsid w:val="00A267FC"/>
    <w:rsid w:val="00A2722E"/>
    <w:rsid w:val="00A30C30"/>
    <w:rsid w:val="00A312EF"/>
    <w:rsid w:val="00A31317"/>
    <w:rsid w:val="00A31410"/>
    <w:rsid w:val="00A31822"/>
    <w:rsid w:val="00A3206A"/>
    <w:rsid w:val="00A32728"/>
    <w:rsid w:val="00A32D35"/>
    <w:rsid w:val="00A34FF2"/>
    <w:rsid w:val="00A36287"/>
    <w:rsid w:val="00A362BB"/>
    <w:rsid w:val="00A3640C"/>
    <w:rsid w:val="00A40267"/>
    <w:rsid w:val="00A42852"/>
    <w:rsid w:val="00A42AF2"/>
    <w:rsid w:val="00A42DAF"/>
    <w:rsid w:val="00A42DDF"/>
    <w:rsid w:val="00A43207"/>
    <w:rsid w:val="00A43AF5"/>
    <w:rsid w:val="00A43F72"/>
    <w:rsid w:val="00A44439"/>
    <w:rsid w:val="00A45326"/>
    <w:rsid w:val="00A454DF"/>
    <w:rsid w:val="00A45BD8"/>
    <w:rsid w:val="00A461F6"/>
    <w:rsid w:val="00A475E2"/>
    <w:rsid w:val="00A479BA"/>
    <w:rsid w:val="00A479BE"/>
    <w:rsid w:val="00A50701"/>
    <w:rsid w:val="00A50770"/>
    <w:rsid w:val="00A523B7"/>
    <w:rsid w:val="00A5249C"/>
    <w:rsid w:val="00A528D1"/>
    <w:rsid w:val="00A52959"/>
    <w:rsid w:val="00A55746"/>
    <w:rsid w:val="00A557C2"/>
    <w:rsid w:val="00A559C7"/>
    <w:rsid w:val="00A56712"/>
    <w:rsid w:val="00A567C2"/>
    <w:rsid w:val="00A5751A"/>
    <w:rsid w:val="00A57BB8"/>
    <w:rsid w:val="00A61AFE"/>
    <w:rsid w:val="00A62016"/>
    <w:rsid w:val="00A63425"/>
    <w:rsid w:val="00A6343B"/>
    <w:rsid w:val="00A63C44"/>
    <w:rsid w:val="00A6479A"/>
    <w:rsid w:val="00A64BCB"/>
    <w:rsid w:val="00A66EBB"/>
    <w:rsid w:val="00A676D6"/>
    <w:rsid w:val="00A67ED7"/>
    <w:rsid w:val="00A718B2"/>
    <w:rsid w:val="00A72437"/>
    <w:rsid w:val="00A72E79"/>
    <w:rsid w:val="00A75194"/>
    <w:rsid w:val="00A76A4B"/>
    <w:rsid w:val="00A77245"/>
    <w:rsid w:val="00A80133"/>
    <w:rsid w:val="00A80CF4"/>
    <w:rsid w:val="00A836C0"/>
    <w:rsid w:val="00A840D5"/>
    <w:rsid w:val="00A84B2B"/>
    <w:rsid w:val="00A859B6"/>
    <w:rsid w:val="00A86067"/>
    <w:rsid w:val="00A861E9"/>
    <w:rsid w:val="00A862F7"/>
    <w:rsid w:val="00A86735"/>
    <w:rsid w:val="00A869B7"/>
    <w:rsid w:val="00A86C57"/>
    <w:rsid w:val="00A9139A"/>
    <w:rsid w:val="00A91860"/>
    <w:rsid w:val="00A93280"/>
    <w:rsid w:val="00A938D3"/>
    <w:rsid w:val="00A938EB"/>
    <w:rsid w:val="00A94543"/>
    <w:rsid w:val="00A94DD0"/>
    <w:rsid w:val="00A94DE9"/>
    <w:rsid w:val="00A94F8D"/>
    <w:rsid w:val="00A95344"/>
    <w:rsid w:val="00A95488"/>
    <w:rsid w:val="00A96760"/>
    <w:rsid w:val="00A96F02"/>
    <w:rsid w:val="00A9735C"/>
    <w:rsid w:val="00AA16DF"/>
    <w:rsid w:val="00AA1752"/>
    <w:rsid w:val="00AA1D78"/>
    <w:rsid w:val="00AA2326"/>
    <w:rsid w:val="00AA256E"/>
    <w:rsid w:val="00AA69BC"/>
    <w:rsid w:val="00AA7183"/>
    <w:rsid w:val="00AA7541"/>
    <w:rsid w:val="00AA7E49"/>
    <w:rsid w:val="00AB0689"/>
    <w:rsid w:val="00AB0812"/>
    <w:rsid w:val="00AB20B8"/>
    <w:rsid w:val="00AB2DEE"/>
    <w:rsid w:val="00AB41B4"/>
    <w:rsid w:val="00AB47B3"/>
    <w:rsid w:val="00AB4F67"/>
    <w:rsid w:val="00AB5B9D"/>
    <w:rsid w:val="00AB6397"/>
    <w:rsid w:val="00AB6548"/>
    <w:rsid w:val="00AB68DF"/>
    <w:rsid w:val="00AB6B53"/>
    <w:rsid w:val="00AB766F"/>
    <w:rsid w:val="00AC0A33"/>
    <w:rsid w:val="00AC0AFA"/>
    <w:rsid w:val="00AC0E36"/>
    <w:rsid w:val="00AC205C"/>
    <w:rsid w:val="00AC3DBB"/>
    <w:rsid w:val="00AC479F"/>
    <w:rsid w:val="00AC48B0"/>
    <w:rsid w:val="00AC48D7"/>
    <w:rsid w:val="00AC5A6F"/>
    <w:rsid w:val="00AC5B50"/>
    <w:rsid w:val="00AC73CC"/>
    <w:rsid w:val="00AD00BD"/>
    <w:rsid w:val="00AD01CD"/>
    <w:rsid w:val="00AD0830"/>
    <w:rsid w:val="00AD178E"/>
    <w:rsid w:val="00AD21FA"/>
    <w:rsid w:val="00AD233C"/>
    <w:rsid w:val="00AD2FB9"/>
    <w:rsid w:val="00AD32A3"/>
    <w:rsid w:val="00AD32E0"/>
    <w:rsid w:val="00AD39B6"/>
    <w:rsid w:val="00AD3D59"/>
    <w:rsid w:val="00AD43CA"/>
    <w:rsid w:val="00AD4CAA"/>
    <w:rsid w:val="00AD5C01"/>
    <w:rsid w:val="00AD6903"/>
    <w:rsid w:val="00AD6BA6"/>
    <w:rsid w:val="00AD718E"/>
    <w:rsid w:val="00AE04EE"/>
    <w:rsid w:val="00AE10A0"/>
    <w:rsid w:val="00AE126F"/>
    <w:rsid w:val="00AE149E"/>
    <w:rsid w:val="00AE14A8"/>
    <w:rsid w:val="00AE2505"/>
    <w:rsid w:val="00AE2C0A"/>
    <w:rsid w:val="00AE34F3"/>
    <w:rsid w:val="00AE3BDC"/>
    <w:rsid w:val="00AE4A36"/>
    <w:rsid w:val="00AE4C3D"/>
    <w:rsid w:val="00AE54AA"/>
    <w:rsid w:val="00AE7170"/>
    <w:rsid w:val="00AE7A0A"/>
    <w:rsid w:val="00AF0A6B"/>
    <w:rsid w:val="00AF19FB"/>
    <w:rsid w:val="00AF2296"/>
    <w:rsid w:val="00AF276F"/>
    <w:rsid w:val="00AF29B2"/>
    <w:rsid w:val="00AF3100"/>
    <w:rsid w:val="00AF323C"/>
    <w:rsid w:val="00AF3674"/>
    <w:rsid w:val="00AF411D"/>
    <w:rsid w:val="00AF713D"/>
    <w:rsid w:val="00B007C0"/>
    <w:rsid w:val="00B0096C"/>
    <w:rsid w:val="00B01AA1"/>
    <w:rsid w:val="00B02B70"/>
    <w:rsid w:val="00B0599D"/>
    <w:rsid w:val="00B05A69"/>
    <w:rsid w:val="00B05C6B"/>
    <w:rsid w:val="00B0681D"/>
    <w:rsid w:val="00B07512"/>
    <w:rsid w:val="00B07767"/>
    <w:rsid w:val="00B07DD1"/>
    <w:rsid w:val="00B10FBE"/>
    <w:rsid w:val="00B11A10"/>
    <w:rsid w:val="00B11B96"/>
    <w:rsid w:val="00B13A52"/>
    <w:rsid w:val="00B13EE6"/>
    <w:rsid w:val="00B14F3F"/>
    <w:rsid w:val="00B15EC7"/>
    <w:rsid w:val="00B160F5"/>
    <w:rsid w:val="00B17EB2"/>
    <w:rsid w:val="00B20737"/>
    <w:rsid w:val="00B21269"/>
    <w:rsid w:val="00B21846"/>
    <w:rsid w:val="00B226DF"/>
    <w:rsid w:val="00B245CE"/>
    <w:rsid w:val="00B25B66"/>
    <w:rsid w:val="00B26303"/>
    <w:rsid w:val="00B2712A"/>
    <w:rsid w:val="00B27E1B"/>
    <w:rsid w:val="00B27E96"/>
    <w:rsid w:val="00B30D70"/>
    <w:rsid w:val="00B327CA"/>
    <w:rsid w:val="00B32C82"/>
    <w:rsid w:val="00B34094"/>
    <w:rsid w:val="00B34CCC"/>
    <w:rsid w:val="00B378AA"/>
    <w:rsid w:val="00B37D4E"/>
    <w:rsid w:val="00B40A8C"/>
    <w:rsid w:val="00B40F16"/>
    <w:rsid w:val="00B41781"/>
    <w:rsid w:val="00B41CCF"/>
    <w:rsid w:val="00B4228A"/>
    <w:rsid w:val="00B43F55"/>
    <w:rsid w:val="00B448FC"/>
    <w:rsid w:val="00B44F96"/>
    <w:rsid w:val="00B44FBC"/>
    <w:rsid w:val="00B460DE"/>
    <w:rsid w:val="00B46347"/>
    <w:rsid w:val="00B479CF"/>
    <w:rsid w:val="00B47BF3"/>
    <w:rsid w:val="00B507FF"/>
    <w:rsid w:val="00B50827"/>
    <w:rsid w:val="00B51282"/>
    <w:rsid w:val="00B52BE1"/>
    <w:rsid w:val="00B52ECA"/>
    <w:rsid w:val="00B52EFA"/>
    <w:rsid w:val="00B534E7"/>
    <w:rsid w:val="00B53C4D"/>
    <w:rsid w:val="00B542D2"/>
    <w:rsid w:val="00B5673F"/>
    <w:rsid w:val="00B574ED"/>
    <w:rsid w:val="00B639BF"/>
    <w:rsid w:val="00B63FC9"/>
    <w:rsid w:val="00B64B52"/>
    <w:rsid w:val="00B652BC"/>
    <w:rsid w:val="00B65B90"/>
    <w:rsid w:val="00B66DE0"/>
    <w:rsid w:val="00B6761F"/>
    <w:rsid w:val="00B677A3"/>
    <w:rsid w:val="00B67DC9"/>
    <w:rsid w:val="00B67F20"/>
    <w:rsid w:val="00B70344"/>
    <w:rsid w:val="00B708C5"/>
    <w:rsid w:val="00B711DF"/>
    <w:rsid w:val="00B7154A"/>
    <w:rsid w:val="00B71A63"/>
    <w:rsid w:val="00B71CF6"/>
    <w:rsid w:val="00B72291"/>
    <w:rsid w:val="00B7295E"/>
    <w:rsid w:val="00B73AD1"/>
    <w:rsid w:val="00B75A61"/>
    <w:rsid w:val="00B76BD6"/>
    <w:rsid w:val="00B76D94"/>
    <w:rsid w:val="00B76E5A"/>
    <w:rsid w:val="00B77EE4"/>
    <w:rsid w:val="00B80355"/>
    <w:rsid w:val="00B828D9"/>
    <w:rsid w:val="00B8332C"/>
    <w:rsid w:val="00B83433"/>
    <w:rsid w:val="00B83EAC"/>
    <w:rsid w:val="00B84EC7"/>
    <w:rsid w:val="00B86214"/>
    <w:rsid w:val="00B866E4"/>
    <w:rsid w:val="00B86F0D"/>
    <w:rsid w:val="00B87FC8"/>
    <w:rsid w:val="00B93028"/>
    <w:rsid w:val="00B93F81"/>
    <w:rsid w:val="00B950A5"/>
    <w:rsid w:val="00B9557B"/>
    <w:rsid w:val="00B956DA"/>
    <w:rsid w:val="00B95F14"/>
    <w:rsid w:val="00B95F72"/>
    <w:rsid w:val="00B964DC"/>
    <w:rsid w:val="00B969C3"/>
    <w:rsid w:val="00B9734B"/>
    <w:rsid w:val="00B97FD1"/>
    <w:rsid w:val="00BA013E"/>
    <w:rsid w:val="00BA096E"/>
    <w:rsid w:val="00BA145F"/>
    <w:rsid w:val="00BA1571"/>
    <w:rsid w:val="00BA297A"/>
    <w:rsid w:val="00BA2B3C"/>
    <w:rsid w:val="00BA2B87"/>
    <w:rsid w:val="00BA2BB2"/>
    <w:rsid w:val="00BA3F13"/>
    <w:rsid w:val="00BA7394"/>
    <w:rsid w:val="00BA77BD"/>
    <w:rsid w:val="00BA7D99"/>
    <w:rsid w:val="00BB02D7"/>
    <w:rsid w:val="00BB08D0"/>
    <w:rsid w:val="00BB1059"/>
    <w:rsid w:val="00BB1E04"/>
    <w:rsid w:val="00BB21A9"/>
    <w:rsid w:val="00BB2840"/>
    <w:rsid w:val="00BB3FFE"/>
    <w:rsid w:val="00BB446F"/>
    <w:rsid w:val="00BB4E85"/>
    <w:rsid w:val="00BB5C56"/>
    <w:rsid w:val="00BB6AD6"/>
    <w:rsid w:val="00BB6D7C"/>
    <w:rsid w:val="00BB7651"/>
    <w:rsid w:val="00BB773F"/>
    <w:rsid w:val="00BC0CC8"/>
    <w:rsid w:val="00BC0FDF"/>
    <w:rsid w:val="00BC1CFB"/>
    <w:rsid w:val="00BC3FF5"/>
    <w:rsid w:val="00BC40FB"/>
    <w:rsid w:val="00BC4544"/>
    <w:rsid w:val="00BC5309"/>
    <w:rsid w:val="00BC5914"/>
    <w:rsid w:val="00BC64EB"/>
    <w:rsid w:val="00BC6B9F"/>
    <w:rsid w:val="00BC7751"/>
    <w:rsid w:val="00BC77BC"/>
    <w:rsid w:val="00BD0B45"/>
    <w:rsid w:val="00BD1AD7"/>
    <w:rsid w:val="00BD1B80"/>
    <w:rsid w:val="00BD3443"/>
    <w:rsid w:val="00BD390F"/>
    <w:rsid w:val="00BD3920"/>
    <w:rsid w:val="00BD62A7"/>
    <w:rsid w:val="00BD6D2A"/>
    <w:rsid w:val="00BD70AA"/>
    <w:rsid w:val="00BD7165"/>
    <w:rsid w:val="00BE0947"/>
    <w:rsid w:val="00BE09D0"/>
    <w:rsid w:val="00BE0E3D"/>
    <w:rsid w:val="00BE141D"/>
    <w:rsid w:val="00BE1FCE"/>
    <w:rsid w:val="00BE3D72"/>
    <w:rsid w:val="00BE4181"/>
    <w:rsid w:val="00BE4794"/>
    <w:rsid w:val="00BE54C8"/>
    <w:rsid w:val="00BE5BD6"/>
    <w:rsid w:val="00BF1B8F"/>
    <w:rsid w:val="00BF3B7B"/>
    <w:rsid w:val="00BF4E96"/>
    <w:rsid w:val="00BF5403"/>
    <w:rsid w:val="00BF6146"/>
    <w:rsid w:val="00BF6DC8"/>
    <w:rsid w:val="00BF7A73"/>
    <w:rsid w:val="00BF7BDA"/>
    <w:rsid w:val="00C00743"/>
    <w:rsid w:val="00C00EC3"/>
    <w:rsid w:val="00C01D17"/>
    <w:rsid w:val="00C01E7C"/>
    <w:rsid w:val="00C03A72"/>
    <w:rsid w:val="00C04DC4"/>
    <w:rsid w:val="00C0521C"/>
    <w:rsid w:val="00C11BFE"/>
    <w:rsid w:val="00C1294A"/>
    <w:rsid w:val="00C12EEE"/>
    <w:rsid w:val="00C131C3"/>
    <w:rsid w:val="00C13DDE"/>
    <w:rsid w:val="00C13F54"/>
    <w:rsid w:val="00C1406B"/>
    <w:rsid w:val="00C1495C"/>
    <w:rsid w:val="00C14C47"/>
    <w:rsid w:val="00C1548F"/>
    <w:rsid w:val="00C162EF"/>
    <w:rsid w:val="00C16818"/>
    <w:rsid w:val="00C17BD7"/>
    <w:rsid w:val="00C211F6"/>
    <w:rsid w:val="00C21E3D"/>
    <w:rsid w:val="00C221B6"/>
    <w:rsid w:val="00C224B6"/>
    <w:rsid w:val="00C232BE"/>
    <w:rsid w:val="00C23CD7"/>
    <w:rsid w:val="00C240D8"/>
    <w:rsid w:val="00C247FC"/>
    <w:rsid w:val="00C2566A"/>
    <w:rsid w:val="00C25B7A"/>
    <w:rsid w:val="00C26997"/>
    <w:rsid w:val="00C26A78"/>
    <w:rsid w:val="00C2769B"/>
    <w:rsid w:val="00C305D8"/>
    <w:rsid w:val="00C30CD0"/>
    <w:rsid w:val="00C3110B"/>
    <w:rsid w:val="00C339C5"/>
    <w:rsid w:val="00C35398"/>
    <w:rsid w:val="00C3608E"/>
    <w:rsid w:val="00C3650C"/>
    <w:rsid w:val="00C36703"/>
    <w:rsid w:val="00C3759C"/>
    <w:rsid w:val="00C37AD4"/>
    <w:rsid w:val="00C37DA0"/>
    <w:rsid w:val="00C400DC"/>
    <w:rsid w:val="00C408BC"/>
    <w:rsid w:val="00C41119"/>
    <w:rsid w:val="00C41931"/>
    <w:rsid w:val="00C41ECC"/>
    <w:rsid w:val="00C42F04"/>
    <w:rsid w:val="00C4326D"/>
    <w:rsid w:val="00C435E2"/>
    <w:rsid w:val="00C44649"/>
    <w:rsid w:val="00C4484C"/>
    <w:rsid w:val="00C44C27"/>
    <w:rsid w:val="00C44C34"/>
    <w:rsid w:val="00C44D9F"/>
    <w:rsid w:val="00C45860"/>
    <w:rsid w:val="00C459C3"/>
    <w:rsid w:val="00C466A6"/>
    <w:rsid w:val="00C466C1"/>
    <w:rsid w:val="00C46BFB"/>
    <w:rsid w:val="00C50C17"/>
    <w:rsid w:val="00C50FCB"/>
    <w:rsid w:val="00C52150"/>
    <w:rsid w:val="00C528D2"/>
    <w:rsid w:val="00C53FF0"/>
    <w:rsid w:val="00C544A7"/>
    <w:rsid w:val="00C55594"/>
    <w:rsid w:val="00C5608F"/>
    <w:rsid w:val="00C56457"/>
    <w:rsid w:val="00C573D7"/>
    <w:rsid w:val="00C60190"/>
    <w:rsid w:val="00C60625"/>
    <w:rsid w:val="00C61800"/>
    <w:rsid w:val="00C62392"/>
    <w:rsid w:val="00C6452A"/>
    <w:rsid w:val="00C647AF"/>
    <w:rsid w:val="00C65B50"/>
    <w:rsid w:val="00C65F38"/>
    <w:rsid w:val="00C6604B"/>
    <w:rsid w:val="00C660DD"/>
    <w:rsid w:val="00C6628D"/>
    <w:rsid w:val="00C6745B"/>
    <w:rsid w:val="00C720F4"/>
    <w:rsid w:val="00C73031"/>
    <w:rsid w:val="00C7492E"/>
    <w:rsid w:val="00C75964"/>
    <w:rsid w:val="00C75CB7"/>
    <w:rsid w:val="00C75EAE"/>
    <w:rsid w:val="00C761D2"/>
    <w:rsid w:val="00C77474"/>
    <w:rsid w:val="00C777FF"/>
    <w:rsid w:val="00C77F48"/>
    <w:rsid w:val="00C8104F"/>
    <w:rsid w:val="00C81CD7"/>
    <w:rsid w:val="00C82053"/>
    <w:rsid w:val="00C838B1"/>
    <w:rsid w:val="00C85D15"/>
    <w:rsid w:val="00C8735C"/>
    <w:rsid w:val="00C90083"/>
    <w:rsid w:val="00C901DC"/>
    <w:rsid w:val="00C9056C"/>
    <w:rsid w:val="00C91281"/>
    <w:rsid w:val="00C91405"/>
    <w:rsid w:val="00C923AB"/>
    <w:rsid w:val="00C93B2E"/>
    <w:rsid w:val="00C9402D"/>
    <w:rsid w:val="00CA15DF"/>
    <w:rsid w:val="00CA525C"/>
    <w:rsid w:val="00CA606E"/>
    <w:rsid w:val="00CA6808"/>
    <w:rsid w:val="00CA7DCC"/>
    <w:rsid w:val="00CB0538"/>
    <w:rsid w:val="00CB13D4"/>
    <w:rsid w:val="00CB19A0"/>
    <w:rsid w:val="00CB1F95"/>
    <w:rsid w:val="00CB2649"/>
    <w:rsid w:val="00CB286E"/>
    <w:rsid w:val="00CB2CAE"/>
    <w:rsid w:val="00CB3099"/>
    <w:rsid w:val="00CB324D"/>
    <w:rsid w:val="00CB3504"/>
    <w:rsid w:val="00CB358A"/>
    <w:rsid w:val="00CB3844"/>
    <w:rsid w:val="00CB3CDE"/>
    <w:rsid w:val="00CB437C"/>
    <w:rsid w:val="00CB4B50"/>
    <w:rsid w:val="00CB4EB2"/>
    <w:rsid w:val="00CB4FC2"/>
    <w:rsid w:val="00CB551F"/>
    <w:rsid w:val="00CB6F3B"/>
    <w:rsid w:val="00CB756B"/>
    <w:rsid w:val="00CC0CE4"/>
    <w:rsid w:val="00CC12FC"/>
    <w:rsid w:val="00CC2CBD"/>
    <w:rsid w:val="00CC36A0"/>
    <w:rsid w:val="00CC395D"/>
    <w:rsid w:val="00CC39FA"/>
    <w:rsid w:val="00CC3B99"/>
    <w:rsid w:val="00CC47D2"/>
    <w:rsid w:val="00CC47EB"/>
    <w:rsid w:val="00CC5245"/>
    <w:rsid w:val="00CC54EA"/>
    <w:rsid w:val="00CC5C8B"/>
    <w:rsid w:val="00CC60C9"/>
    <w:rsid w:val="00CC64F1"/>
    <w:rsid w:val="00CC7101"/>
    <w:rsid w:val="00CC7514"/>
    <w:rsid w:val="00CC7A18"/>
    <w:rsid w:val="00CC7D85"/>
    <w:rsid w:val="00CC7E01"/>
    <w:rsid w:val="00CD0D3C"/>
    <w:rsid w:val="00CD1B2F"/>
    <w:rsid w:val="00CD224E"/>
    <w:rsid w:val="00CD3840"/>
    <w:rsid w:val="00CD3B03"/>
    <w:rsid w:val="00CD61D7"/>
    <w:rsid w:val="00CD70C0"/>
    <w:rsid w:val="00CD7517"/>
    <w:rsid w:val="00CE0062"/>
    <w:rsid w:val="00CE372F"/>
    <w:rsid w:val="00CE4E22"/>
    <w:rsid w:val="00CE5297"/>
    <w:rsid w:val="00CE7108"/>
    <w:rsid w:val="00CF0766"/>
    <w:rsid w:val="00CF0A77"/>
    <w:rsid w:val="00CF0C1F"/>
    <w:rsid w:val="00CF133E"/>
    <w:rsid w:val="00CF1A22"/>
    <w:rsid w:val="00CF2109"/>
    <w:rsid w:val="00CF46DB"/>
    <w:rsid w:val="00CF4904"/>
    <w:rsid w:val="00CF510D"/>
    <w:rsid w:val="00CF5278"/>
    <w:rsid w:val="00CF5833"/>
    <w:rsid w:val="00CF6C5D"/>
    <w:rsid w:val="00CF7079"/>
    <w:rsid w:val="00CF736E"/>
    <w:rsid w:val="00CF75E5"/>
    <w:rsid w:val="00D01D72"/>
    <w:rsid w:val="00D03844"/>
    <w:rsid w:val="00D04254"/>
    <w:rsid w:val="00D0477B"/>
    <w:rsid w:val="00D05388"/>
    <w:rsid w:val="00D068F7"/>
    <w:rsid w:val="00D079CF"/>
    <w:rsid w:val="00D10112"/>
    <w:rsid w:val="00D10499"/>
    <w:rsid w:val="00D11231"/>
    <w:rsid w:val="00D1368B"/>
    <w:rsid w:val="00D136E3"/>
    <w:rsid w:val="00D13724"/>
    <w:rsid w:val="00D15F01"/>
    <w:rsid w:val="00D15F7C"/>
    <w:rsid w:val="00D16DCA"/>
    <w:rsid w:val="00D200A1"/>
    <w:rsid w:val="00D204E2"/>
    <w:rsid w:val="00D20C2C"/>
    <w:rsid w:val="00D2107D"/>
    <w:rsid w:val="00D214D3"/>
    <w:rsid w:val="00D21A81"/>
    <w:rsid w:val="00D2238B"/>
    <w:rsid w:val="00D224B8"/>
    <w:rsid w:val="00D22B01"/>
    <w:rsid w:val="00D22D35"/>
    <w:rsid w:val="00D24CCD"/>
    <w:rsid w:val="00D24FC7"/>
    <w:rsid w:val="00D2508F"/>
    <w:rsid w:val="00D25785"/>
    <w:rsid w:val="00D2737D"/>
    <w:rsid w:val="00D274AD"/>
    <w:rsid w:val="00D27AFE"/>
    <w:rsid w:val="00D32499"/>
    <w:rsid w:val="00D33315"/>
    <w:rsid w:val="00D361F1"/>
    <w:rsid w:val="00D36CFA"/>
    <w:rsid w:val="00D37A4C"/>
    <w:rsid w:val="00D37C3A"/>
    <w:rsid w:val="00D37D80"/>
    <w:rsid w:val="00D37E83"/>
    <w:rsid w:val="00D40F0F"/>
    <w:rsid w:val="00D42300"/>
    <w:rsid w:val="00D439FE"/>
    <w:rsid w:val="00D43AC0"/>
    <w:rsid w:val="00D43E6B"/>
    <w:rsid w:val="00D44101"/>
    <w:rsid w:val="00D44AAA"/>
    <w:rsid w:val="00D44D1E"/>
    <w:rsid w:val="00D45252"/>
    <w:rsid w:val="00D45A58"/>
    <w:rsid w:val="00D4695F"/>
    <w:rsid w:val="00D46EC2"/>
    <w:rsid w:val="00D4705E"/>
    <w:rsid w:val="00D474DF"/>
    <w:rsid w:val="00D47E77"/>
    <w:rsid w:val="00D50941"/>
    <w:rsid w:val="00D50A0C"/>
    <w:rsid w:val="00D52472"/>
    <w:rsid w:val="00D52C4D"/>
    <w:rsid w:val="00D53662"/>
    <w:rsid w:val="00D53F34"/>
    <w:rsid w:val="00D5458F"/>
    <w:rsid w:val="00D5543F"/>
    <w:rsid w:val="00D574CB"/>
    <w:rsid w:val="00D5760A"/>
    <w:rsid w:val="00D577CF"/>
    <w:rsid w:val="00D60A84"/>
    <w:rsid w:val="00D6255C"/>
    <w:rsid w:val="00D64760"/>
    <w:rsid w:val="00D65423"/>
    <w:rsid w:val="00D65FCC"/>
    <w:rsid w:val="00D661B5"/>
    <w:rsid w:val="00D66684"/>
    <w:rsid w:val="00D67598"/>
    <w:rsid w:val="00D700E8"/>
    <w:rsid w:val="00D704F3"/>
    <w:rsid w:val="00D70EB4"/>
    <w:rsid w:val="00D71A0D"/>
    <w:rsid w:val="00D71B4D"/>
    <w:rsid w:val="00D726E2"/>
    <w:rsid w:val="00D73014"/>
    <w:rsid w:val="00D74526"/>
    <w:rsid w:val="00D745E7"/>
    <w:rsid w:val="00D754B9"/>
    <w:rsid w:val="00D758F5"/>
    <w:rsid w:val="00D75B0C"/>
    <w:rsid w:val="00D773B6"/>
    <w:rsid w:val="00D774DE"/>
    <w:rsid w:val="00D77740"/>
    <w:rsid w:val="00D80088"/>
    <w:rsid w:val="00D81319"/>
    <w:rsid w:val="00D835F1"/>
    <w:rsid w:val="00D836EE"/>
    <w:rsid w:val="00D838AD"/>
    <w:rsid w:val="00D85334"/>
    <w:rsid w:val="00D853F4"/>
    <w:rsid w:val="00D8548B"/>
    <w:rsid w:val="00D85EF6"/>
    <w:rsid w:val="00D86DAB"/>
    <w:rsid w:val="00D87433"/>
    <w:rsid w:val="00D91C46"/>
    <w:rsid w:val="00D92469"/>
    <w:rsid w:val="00D93D55"/>
    <w:rsid w:val="00D93DCA"/>
    <w:rsid w:val="00D941D2"/>
    <w:rsid w:val="00D94A9C"/>
    <w:rsid w:val="00D95DFC"/>
    <w:rsid w:val="00D96118"/>
    <w:rsid w:val="00D963DB"/>
    <w:rsid w:val="00D97174"/>
    <w:rsid w:val="00D97633"/>
    <w:rsid w:val="00D97772"/>
    <w:rsid w:val="00D978A1"/>
    <w:rsid w:val="00DA0B05"/>
    <w:rsid w:val="00DA10B4"/>
    <w:rsid w:val="00DA1360"/>
    <w:rsid w:val="00DA1B75"/>
    <w:rsid w:val="00DA2074"/>
    <w:rsid w:val="00DA220D"/>
    <w:rsid w:val="00DA2B93"/>
    <w:rsid w:val="00DA527E"/>
    <w:rsid w:val="00DA5F32"/>
    <w:rsid w:val="00DA62E8"/>
    <w:rsid w:val="00DA63E6"/>
    <w:rsid w:val="00DA67B3"/>
    <w:rsid w:val="00DA6AD5"/>
    <w:rsid w:val="00DA6F65"/>
    <w:rsid w:val="00DA718E"/>
    <w:rsid w:val="00DB0703"/>
    <w:rsid w:val="00DB2D73"/>
    <w:rsid w:val="00DB3E7B"/>
    <w:rsid w:val="00DB47C3"/>
    <w:rsid w:val="00DB4B72"/>
    <w:rsid w:val="00DB6564"/>
    <w:rsid w:val="00DB6B0F"/>
    <w:rsid w:val="00DB6C8D"/>
    <w:rsid w:val="00DB703F"/>
    <w:rsid w:val="00DB738C"/>
    <w:rsid w:val="00DC0581"/>
    <w:rsid w:val="00DC0EDC"/>
    <w:rsid w:val="00DC1DA5"/>
    <w:rsid w:val="00DC2695"/>
    <w:rsid w:val="00DC2787"/>
    <w:rsid w:val="00DC27BB"/>
    <w:rsid w:val="00DC2A6A"/>
    <w:rsid w:val="00DC3CA7"/>
    <w:rsid w:val="00DC4906"/>
    <w:rsid w:val="00DC586F"/>
    <w:rsid w:val="00DC72EA"/>
    <w:rsid w:val="00DC74D5"/>
    <w:rsid w:val="00DC7BCD"/>
    <w:rsid w:val="00DD0718"/>
    <w:rsid w:val="00DD275B"/>
    <w:rsid w:val="00DD3050"/>
    <w:rsid w:val="00DD3FF2"/>
    <w:rsid w:val="00DD427E"/>
    <w:rsid w:val="00DD48CF"/>
    <w:rsid w:val="00DD498C"/>
    <w:rsid w:val="00DD5A5A"/>
    <w:rsid w:val="00DD65F9"/>
    <w:rsid w:val="00DD6E08"/>
    <w:rsid w:val="00DE0F9D"/>
    <w:rsid w:val="00DE1E2A"/>
    <w:rsid w:val="00DE220F"/>
    <w:rsid w:val="00DE342B"/>
    <w:rsid w:val="00DE395E"/>
    <w:rsid w:val="00DE43A6"/>
    <w:rsid w:val="00DE4A75"/>
    <w:rsid w:val="00DE5C8C"/>
    <w:rsid w:val="00DE63F0"/>
    <w:rsid w:val="00DE712A"/>
    <w:rsid w:val="00DE7999"/>
    <w:rsid w:val="00DF0B51"/>
    <w:rsid w:val="00DF2541"/>
    <w:rsid w:val="00DF2FC8"/>
    <w:rsid w:val="00DF3B7E"/>
    <w:rsid w:val="00DF3C5A"/>
    <w:rsid w:val="00DF3EFC"/>
    <w:rsid w:val="00DF4838"/>
    <w:rsid w:val="00DF59A7"/>
    <w:rsid w:val="00DF5E39"/>
    <w:rsid w:val="00DF5F9B"/>
    <w:rsid w:val="00DF6859"/>
    <w:rsid w:val="00DF6D9D"/>
    <w:rsid w:val="00DF715E"/>
    <w:rsid w:val="00DF7406"/>
    <w:rsid w:val="00DF76AD"/>
    <w:rsid w:val="00E00BBC"/>
    <w:rsid w:val="00E0179D"/>
    <w:rsid w:val="00E0187A"/>
    <w:rsid w:val="00E02878"/>
    <w:rsid w:val="00E02DEF"/>
    <w:rsid w:val="00E0619F"/>
    <w:rsid w:val="00E0777B"/>
    <w:rsid w:val="00E100C6"/>
    <w:rsid w:val="00E10571"/>
    <w:rsid w:val="00E12FA7"/>
    <w:rsid w:val="00E139A0"/>
    <w:rsid w:val="00E139E0"/>
    <w:rsid w:val="00E152F5"/>
    <w:rsid w:val="00E1575F"/>
    <w:rsid w:val="00E157D6"/>
    <w:rsid w:val="00E161CE"/>
    <w:rsid w:val="00E16B8C"/>
    <w:rsid w:val="00E16EB1"/>
    <w:rsid w:val="00E17439"/>
    <w:rsid w:val="00E17A06"/>
    <w:rsid w:val="00E207BD"/>
    <w:rsid w:val="00E20B43"/>
    <w:rsid w:val="00E21AE3"/>
    <w:rsid w:val="00E21E45"/>
    <w:rsid w:val="00E223B8"/>
    <w:rsid w:val="00E22AE4"/>
    <w:rsid w:val="00E23364"/>
    <w:rsid w:val="00E235B0"/>
    <w:rsid w:val="00E23720"/>
    <w:rsid w:val="00E239F4"/>
    <w:rsid w:val="00E24BA3"/>
    <w:rsid w:val="00E25817"/>
    <w:rsid w:val="00E26AB2"/>
    <w:rsid w:val="00E26E89"/>
    <w:rsid w:val="00E27426"/>
    <w:rsid w:val="00E301AB"/>
    <w:rsid w:val="00E3231A"/>
    <w:rsid w:val="00E335FE"/>
    <w:rsid w:val="00E33E0F"/>
    <w:rsid w:val="00E343AC"/>
    <w:rsid w:val="00E36074"/>
    <w:rsid w:val="00E36522"/>
    <w:rsid w:val="00E36D73"/>
    <w:rsid w:val="00E36DE8"/>
    <w:rsid w:val="00E3727D"/>
    <w:rsid w:val="00E3747A"/>
    <w:rsid w:val="00E3766D"/>
    <w:rsid w:val="00E40595"/>
    <w:rsid w:val="00E41299"/>
    <w:rsid w:val="00E41935"/>
    <w:rsid w:val="00E41DD1"/>
    <w:rsid w:val="00E433BD"/>
    <w:rsid w:val="00E43909"/>
    <w:rsid w:val="00E43A96"/>
    <w:rsid w:val="00E442C9"/>
    <w:rsid w:val="00E44440"/>
    <w:rsid w:val="00E444E1"/>
    <w:rsid w:val="00E44C4D"/>
    <w:rsid w:val="00E459A2"/>
    <w:rsid w:val="00E46032"/>
    <w:rsid w:val="00E50102"/>
    <w:rsid w:val="00E50468"/>
    <w:rsid w:val="00E5091C"/>
    <w:rsid w:val="00E512C4"/>
    <w:rsid w:val="00E512D5"/>
    <w:rsid w:val="00E53C34"/>
    <w:rsid w:val="00E53FB1"/>
    <w:rsid w:val="00E55222"/>
    <w:rsid w:val="00E560D3"/>
    <w:rsid w:val="00E5678D"/>
    <w:rsid w:val="00E57843"/>
    <w:rsid w:val="00E60E20"/>
    <w:rsid w:val="00E6170C"/>
    <w:rsid w:val="00E61EB7"/>
    <w:rsid w:val="00E620DE"/>
    <w:rsid w:val="00E62CC1"/>
    <w:rsid w:val="00E62DAF"/>
    <w:rsid w:val="00E6708B"/>
    <w:rsid w:val="00E67320"/>
    <w:rsid w:val="00E674B1"/>
    <w:rsid w:val="00E67643"/>
    <w:rsid w:val="00E6768F"/>
    <w:rsid w:val="00E67E6D"/>
    <w:rsid w:val="00E70811"/>
    <w:rsid w:val="00E70AFE"/>
    <w:rsid w:val="00E71076"/>
    <w:rsid w:val="00E7168F"/>
    <w:rsid w:val="00E719CE"/>
    <w:rsid w:val="00E725EE"/>
    <w:rsid w:val="00E74B6A"/>
    <w:rsid w:val="00E74F76"/>
    <w:rsid w:val="00E76047"/>
    <w:rsid w:val="00E7641C"/>
    <w:rsid w:val="00E76A02"/>
    <w:rsid w:val="00E76C00"/>
    <w:rsid w:val="00E76FA0"/>
    <w:rsid w:val="00E802B0"/>
    <w:rsid w:val="00E80DC7"/>
    <w:rsid w:val="00E812B7"/>
    <w:rsid w:val="00E818C3"/>
    <w:rsid w:val="00E84C16"/>
    <w:rsid w:val="00E85269"/>
    <w:rsid w:val="00E85319"/>
    <w:rsid w:val="00E8658E"/>
    <w:rsid w:val="00E86EA8"/>
    <w:rsid w:val="00E87737"/>
    <w:rsid w:val="00E90047"/>
    <w:rsid w:val="00E902E2"/>
    <w:rsid w:val="00E907EB"/>
    <w:rsid w:val="00E9171E"/>
    <w:rsid w:val="00E936B4"/>
    <w:rsid w:val="00E94BAE"/>
    <w:rsid w:val="00E95629"/>
    <w:rsid w:val="00E971C2"/>
    <w:rsid w:val="00E976BB"/>
    <w:rsid w:val="00EA0374"/>
    <w:rsid w:val="00EA286E"/>
    <w:rsid w:val="00EA2D85"/>
    <w:rsid w:val="00EA3F70"/>
    <w:rsid w:val="00EA4F20"/>
    <w:rsid w:val="00EA52BC"/>
    <w:rsid w:val="00EA6175"/>
    <w:rsid w:val="00EA672C"/>
    <w:rsid w:val="00EA6752"/>
    <w:rsid w:val="00EA7ABD"/>
    <w:rsid w:val="00EB05C3"/>
    <w:rsid w:val="00EB0676"/>
    <w:rsid w:val="00EB1036"/>
    <w:rsid w:val="00EB1B2B"/>
    <w:rsid w:val="00EB2730"/>
    <w:rsid w:val="00EB29DB"/>
    <w:rsid w:val="00EB420F"/>
    <w:rsid w:val="00EB4DFE"/>
    <w:rsid w:val="00EC0F28"/>
    <w:rsid w:val="00EC187A"/>
    <w:rsid w:val="00EC23B7"/>
    <w:rsid w:val="00EC35F7"/>
    <w:rsid w:val="00EC41CF"/>
    <w:rsid w:val="00EC473C"/>
    <w:rsid w:val="00EC4E49"/>
    <w:rsid w:val="00EC5FFF"/>
    <w:rsid w:val="00EC64D2"/>
    <w:rsid w:val="00EC7A40"/>
    <w:rsid w:val="00ED193D"/>
    <w:rsid w:val="00ED2384"/>
    <w:rsid w:val="00ED24E0"/>
    <w:rsid w:val="00ED37AD"/>
    <w:rsid w:val="00ED3B50"/>
    <w:rsid w:val="00ED426A"/>
    <w:rsid w:val="00ED6B8F"/>
    <w:rsid w:val="00ED766C"/>
    <w:rsid w:val="00ED77FB"/>
    <w:rsid w:val="00ED7917"/>
    <w:rsid w:val="00EE1496"/>
    <w:rsid w:val="00EE1CCD"/>
    <w:rsid w:val="00EE1DF2"/>
    <w:rsid w:val="00EE1F78"/>
    <w:rsid w:val="00EE2F54"/>
    <w:rsid w:val="00EE45FA"/>
    <w:rsid w:val="00EE476F"/>
    <w:rsid w:val="00EE4B47"/>
    <w:rsid w:val="00EE50F9"/>
    <w:rsid w:val="00EE536F"/>
    <w:rsid w:val="00EE5CF3"/>
    <w:rsid w:val="00EE6080"/>
    <w:rsid w:val="00EE6C47"/>
    <w:rsid w:val="00EE72DC"/>
    <w:rsid w:val="00EE7B9A"/>
    <w:rsid w:val="00EF14EB"/>
    <w:rsid w:val="00EF2845"/>
    <w:rsid w:val="00EF314B"/>
    <w:rsid w:val="00EF4285"/>
    <w:rsid w:val="00EF47B9"/>
    <w:rsid w:val="00EF493D"/>
    <w:rsid w:val="00EF4CF0"/>
    <w:rsid w:val="00EF50BD"/>
    <w:rsid w:val="00EF54E3"/>
    <w:rsid w:val="00EF585F"/>
    <w:rsid w:val="00EF728E"/>
    <w:rsid w:val="00F00BBB"/>
    <w:rsid w:val="00F00D1D"/>
    <w:rsid w:val="00F0398C"/>
    <w:rsid w:val="00F03EAF"/>
    <w:rsid w:val="00F0413C"/>
    <w:rsid w:val="00F068D0"/>
    <w:rsid w:val="00F077B6"/>
    <w:rsid w:val="00F1086E"/>
    <w:rsid w:val="00F1186F"/>
    <w:rsid w:val="00F11F84"/>
    <w:rsid w:val="00F1331D"/>
    <w:rsid w:val="00F1368C"/>
    <w:rsid w:val="00F14072"/>
    <w:rsid w:val="00F14F6E"/>
    <w:rsid w:val="00F15275"/>
    <w:rsid w:val="00F15C94"/>
    <w:rsid w:val="00F16FF8"/>
    <w:rsid w:val="00F1712E"/>
    <w:rsid w:val="00F217C0"/>
    <w:rsid w:val="00F21E49"/>
    <w:rsid w:val="00F22670"/>
    <w:rsid w:val="00F239D9"/>
    <w:rsid w:val="00F240D5"/>
    <w:rsid w:val="00F247FB"/>
    <w:rsid w:val="00F24875"/>
    <w:rsid w:val="00F259AD"/>
    <w:rsid w:val="00F269B2"/>
    <w:rsid w:val="00F27C4C"/>
    <w:rsid w:val="00F301F2"/>
    <w:rsid w:val="00F31266"/>
    <w:rsid w:val="00F31A7C"/>
    <w:rsid w:val="00F322E1"/>
    <w:rsid w:val="00F33616"/>
    <w:rsid w:val="00F34432"/>
    <w:rsid w:val="00F349E6"/>
    <w:rsid w:val="00F3606C"/>
    <w:rsid w:val="00F365D6"/>
    <w:rsid w:val="00F368C5"/>
    <w:rsid w:val="00F37557"/>
    <w:rsid w:val="00F37614"/>
    <w:rsid w:val="00F41324"/>
    <w:rsid w:val="00F4163E"/>
    <w:rsid w:val="00F41C63"/>
    <w:rsid w:val="00F437AD"/>
    <w:rsid w:val="00F43F1A"/>
    <w:rsid w:val="00F44440"/>
    <w:rsid w:val="00F44784"/>
    <w:rsid w:val="00F44A28"/>
    <w:rsid w:val="00F44B2B"/>
    <w:rsid w:val="00F44E17"/>
    <w:rsid w:val="00F45C30"/>
    <w:rsid w:val="00F46291"/>
    <w:rsid w:val="00F4659E"/>
    <w:rsid w:val="00F4758D"/>
    <w:rsid w:val="00F47DD8"/>
    <w:rsid w:val="00F503A2"/>
    <w:rsid w:val="00F5075D"/>
    <w:rsid w:val="00F52741"/>
    <w:rsid w:val="00F5284E"/>
    <w:rsid w:val="00F52F67"/>
    <w:rsid w:val="00F562E2"/>
    <w:rsid w:val="00F569BE"/>
    <w:rsid w:val="00F577A1"/>
    <w:rsid w:val="00F57C20"/>
    <w:rsid w:val="00F57D5C"/>
    <w:rsid w:val="00F61651"/>
    <w:rsid w:val="00F61990"/>
    <w:rsid w:val="00F619BC"/>
    <w:rsid w:val="00F62AA3"/>
    <w:rsid w:val="00F63983"/>
    <w:rsid w:val="00F648F4"/>
    <w:rsid w:val="00F64AF7"/>
    <w:rsid w:val="00F64BD9"/>
    <w:rsid w:val="00F66152"/>
    <w:rsid w:val="00F663E3"/>
    <w:rsid w:val="00F71C4A"/>
    <w:rsid w:val="00F7236E"/>
    <w:rsid w:val="00F72ECB"/>
    <w:rsid w:val="00F7436F"/>
    <w:rsid w:val="00F74758"/>
    <w:rsid w:val="00F747D9"/>
    <w:rsid w:val="00F75DB9"/>
    <w:rsid w:val="00F762BC"/>
    <w:rsid w:val="00F77F33"/>
    <w:rsid w:val="00F80C22"/>
    <w:rsid w:val="00F81B60"/>
    <w:rsid w:val="00F830BC"/>
    <w:rsid w:val="00F8318A"/>
    <w:rsid w:val="00F83258"/>
    <w:rsid w:val="00F83C61"/>
    <w:rsid w:val="00F83FC4"/>
    <w:rsid w:val="00F844F3"/>
    <w:rsid w:val="00F84B7C"/>
    <w:rsid w:val="00F84FCA"/>
    <w:rsid w:val="00F8570A"/>
    <w:rsid w:val="00F866F3"/>
    <w:rsid w:val="00F87B78"/>
    <w:rsid w:val="00F87E9A"/>
    <w:rsid w:val="00F9079D"/>
    <w:rsid w:val="00F9204B"/>
    <w:rsid w:val="00F92D35"/>
    <w:rsid w:val="00F94217"/>
    <w:rsid w:val="00F94EBA"/>
    <w:rsid w:val="00F95442"/>
    <w:rsid w:val="00F9558D"/>
    <w:rsid w:val="00F96656"/>
    <w:rsid w:val="00F97D58"/>
    <w:rsid w:val="00FA140A"/>
    <w:rsid w:val="00FA16E8"/>
    <w:rsid w:val="00FA39E7"/>
    <w:rsid w:val="00FA48B6"/>
    <w:rsid w:val="00FA4C01"/>
    <w:rsid w:val="00FA574C"/>
    <w:rsid w:val="00FA57FE"/>
    <w:rsid w:val="00FA607D"/>
    <w:rsid w:val="00FA689C"/>
    <w:rsid w:val="00FA6CD9"/>
    <w:rsid w:val="00FB0B61"/>
    <w:rsid w:val="00FB13AE"/>
    <w:rsid w:val="00FB2A99"/>
    <w:rsid w:val="00FB2D97"/>
    <w:rsid w:val="00FB486A"/>
    <w:rsid w:val="00FB6E4B"/>
    <w:rsid w:val="00FB7DA5"/>
    <w:rsid w:val="00FB7F6D"/>
    <w:rsid w:val="00FC0755"/>
    <w:rsid w:val="00FC0F09"/>
    <w:rsid w:val="00FC19E6"/>
    <w:rsid w:val="00FC2FE6"/>
    <w:rsid w:val="00FC4D61"/>
    <w:rsid w:val="00FC4F71"/>
    <w:rsid w:val="00FC4F88"/>
    <w:rsid w:val="00FC629B"/>
    <w:rsid w:val="00FC671B"/>
    <w:rsid w:val="00FD182C"/>
    <w:rsid w:val="00FD2C42"/>
    <w:rsid w:val="00FD3DB2"/>
    <w:rsid w:val="00FD4A6A"/>
    <w:rsid w:val="00FD4F3B"/>
    <w:rsid w:val="00FD5784"/>
    <w:rsid w:val="00FD5EAD"/>
    <w:rsid w:val="00FD6783"/>
    <w:rsid w:val="00FD6A83"/>
    <w:rsid w:val="00FE026E"/>
    <w:rsid w:val="00FE0C57"/>
    <w:rsid w:val="00FE0CB4"/>
    <w:rsid w:val="00FE0D6D"/>
    <w:rsid w:val="00FE2C03"/>
    <w:rsid w:val="00FE3457"/>
    <w:rsid w:val="00FE46CA"/>
    <w:rsid w:val="00FF1124"/>
    <w:rsid w:val="00FF1182"/>
    <w:rsid w:val="00FF20DF"/>
    <w:rsid w:val="00FF2132"/>
    <w:rsid w:val="00FF2CA1"/>
    <w:rsid w:val="00FF586F"/>
    <w:rsid w:val="00FF58B3"/>
    <w:rsid w:val="00FF656C"/>
    <w:rsid w:val="00FF6A08"/>
    <w:rsid w:val="00FF7244"/>
    <w:rsid w:val="00FF74ED"/>
    <w:rsid w:val="00FF7F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56B19"/>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69B"/>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BodyText"/>
    <w:next w:val="Normal"/>
    <w:link w:val="Heading2Char"/>
    <w:uiPriority w:val="9"/>
    <w:qFormat/>
    <w:rsid w:val="0026522C"/>
    <w:pPr>
      <w:outlineLvl w:val="1"/>
    </w:pPr>
    <w:rPr>
      <w:rFonts w:cs="Times New Roman"/>
      <w:b/>
      <w:lang w:val="x-none"/>
    </w:rPr>
  </w:style>
  <w:style w:type="paragraph" w:styleId="Heading3">
    <w:name w:val="heading 3"/>
    <w:aliases w:val="Examples"/>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FCE"/>
    <w:rPr>
      <w:rFonts w:ascii="Arial" w:eastAsia="SimSun" w:hAnsi="Arial" w:cs="Arial"/>
      <w:b/>
      <w:bCs/>
      <w:caps/>
      <w:kern w:val="32"/>
      <w:sz w:val="22"/>
      <w:szCs w:val="32"/>
      <w:lang w:eastAsia="zh-CN"/>
    </w:rPr>
  </w:style>
  <w:style w:type="paragraph" w:styleId="BodyText">
    <w:name w:val="Body Text"/>
    <w:basedOn w:val="Normal"/>
    <w:link w:val="BodyTextChar"/>
    <w:uiPriority w:val="1"/>
    <w:qFormat/>
    <w:rsid w:val="00676C5C"/>
    <w:pPr>
      <w:spacing w:after="220"/>
    </w:pPr>
  </w:style>
  <w:style w:type="character" w:customStyle="1" w:styleId="BodyTextChar">
    <w:name w:val="Body Text Char"/>
    <w:basedOn w:val="DefaultParagraphFont"/>
    <w:link w:val="BodyText"/>
    <w:uiPriority w:val="1"/>
    <w:rsid w:val="00744FCE"/>
    <w:rPr>
      <w:rFonts w:ascii="Arial" w:eastAsia="SimSun" w:hAnsi="Arial" w:cs="Arial"/>
      <w:sz w:val="22"/>
      <w:lang w:eastAsia="zh-CN"/>
    </w:rPr>
  </w:style>
  <w:style w:type="character" w:customStyle="1" w:styleId="Heading2Char">
    <w:name w:val="Heading 2 Char"/>
    <w:link w:val="Heading2"/>
    <w:uiPriority w:val="9"/>
    <w:locked/>
    <w:rsid w:val="0026522C"/>
    <w:rPr>
      <w:rFonts w:ascii="Arial" w:eastAsia="SimSun" w:hAnsi="Arial" w:cs="Arial"/>
      <w:b/>
      <w:sz w:val="22"/>
      <w:lang w:eastAsia="zh-CN"/>
    </w:rPr>
  </w:style>
  <w:style w:type="character" w:customStyle="1" w:styleId="Heading3Char">
    <w:name w:val="Heading 3 Char"/>
    <w:aliases w:val="Examples Char"/>
    <w:basedOn w:val="DefaultParagraphFont"/>
    <w:link w:val="Heading3"/>
    <w:uiPriority w:val="9"/>
    <w:rsid w:val="00744FCE"/>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744FCE"/>
    <w:rPr>
      <w:rFonts w:ascii="Arial" w:eastAsia="SimSun" w:hAnsi="Arial" w:cs="Arial"/>
      <w:bCs/>
      <w:i/>
      <w:sz w:val="22"/>
      <w:szCs w:val="28"/>
      <w:lang w:eastAsia="zh-CN"/>
    </w:rPr>
  </w:style>
  <w:style w:type="character" w:customStyle="1" w:styleId="Heading5Char">
    <w:name w:val="Heading 5 Char"/>
    <w:basedOn w:val="DefaultParagraphFont"/>
    <w:link w:val="Heading5"/>
    <w:rsid w:val="00744FCE"/>
    <w:rPr>
      <w:rFonts w:ascii="Arial" w:hAnsi="Arial"/>
      <w:sz w:val="22"/>
    </w:rPr>
  </w:style>
  <w:style w:type="paragraph" w:customStyle="1" w:styleId="Endofdocument-Annex">
    <w:name w:val="[End of document - Annex]"/>
    <w:basedOn w:val="Normal"/>
    <w:link w:val="Endofdocument-AnnexChar"/>
    <w:qFormat/>
    <w:rsid w:val="0053057A"/>
    <w:pPr>
      <w:ind w:left="5534"/>
    </w:pPr>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uiPriority w:val="99"/>
    <w:rsid w:val="00A86C57"/>
    <w:rPr>
      <w:rFonts w:ascii="Arial" w:eastAsia="SimSun" w:hAnsi="Arial" w:cs="Arial"/>
      <w:sz w:val="22"/>
      <w:lang w:eastAsia="zh-CN"/>
    </w:rPr>
  </w:style>
  <w:style w:type="paragraph" w:styleId="FootnoteText">
    <w:name w:val="footnote text"/>
    <w:aliases w:val="single space,Texte de note de bas de page,ALTS FOOTNOTE,ADB,fn,ft,Footnote Text Char1,Footnote Text Char Char,FOOTNOTES,Fodnotetekst Tegn,Footnote Text1,footnote text Char,footnote text Char Char Char,geneva,f"/>
    <w:basedOn w:val="Normal"/>
    <w:link w:val="FootnoteTextChar"/>
    <w:qFormat/>
    <w:rsid w:val="00676C5C"/>
    <w:rPr>
      <w:sz w:val="18"/>
    </w:rPr>
  </w:style>
  <w:style w:type="character" w:customStyle="1" w:styleId="FootnoteTextChar">
    <w:name w:val="Footnote Text Char"/>
    <w:aliases w:val="single space Char,Texte de note de bas de page Char,ALTS FOOTNOTE Char,ADB Char,fn Char,ft Char,Footnote Text Char1 Char,Footnote Text Char Char Char,FOOTNOTES Char,Fodnotetekst Tegn Char,Footnote Text1 Char,footnote text Char Char"/>
    <w:basedOn w:val="DefaultParagraphFont"/>
    <w:link w:val="FootnoteText"/>
    <w:qFormat/>
    <w:rsid w:val="00744FCE"/>
    <w:rPr>
      <w:rFonts w:ascii="Arial" w:eastAsia="SimSun" w:hAnsi="Arial" w:cs="Arial"/>
      <w:sz w:val="18"/>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rsid w:val="00B93028"/>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aliases w:val="ftref,16 Point,Superscript 6 Point,Fußnotenzeichen DISS,BVI fnr,Ref,de nota al pie,Footnote,Error-Fußnotenzeichen5,Error-Fußnotenzeichen6,Error-Fußnotenzeichen3,Footnote Reference1,Footnote Reference Number,Footnote Reference_LVL6"/>
    <w:link w:val="BVIfnrCharCar1CarChar"/>
    <w:uiPriority w:val="99"/>
    <w:qFormat/>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link w:val="TitleChar"/>
    <w:uiPriority w:val="10"/>
    <w:qFormat/>
    <w:rsid w:val="00FB6E4B"/>
    <w:pPr>
      <w:spacing w:after="300" w:line="260" w:lineRule="atLeas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uiPriority w:val="10"/>
    <w:rsid w:val="00744FCE"/>
    <w:rPr>
      <w:rFonts w:ascii="Arial" w:hAnsi="Arial"/>
      <w:b/>
      <w:caps/>
      <w:kern w:val="28"/>
      <w:sz w:val="30"/>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uiPriority w:val="22"/>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SimSun"/>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uiPriority w:val="99"/>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cs="Times New Roman"/>
      <w:i/>
      <w:lang w:val="en-GB" w:eastAsia="de-DE"/>
    </w:rPr>
  </w:style>
  <w:style w:type="paragraph" w:styleId="TOC2">
    <w:name w:val="toc 2"/>
    <w:basedOn w:val="Normal"/>
    <w:next w:val="Normal"/>
    <w:autoRedefine/>
    <w:uiPriority w:val="39"/>
    <w:rsid w:val="003C4531"/>
    <w:pPr>
      <w:tabs>
        <w:tab w:val="right" w:pos="9345"/>
      </w:tabs>
      <w:spacing w:before="120" w:after="120"/>
      <w:ind w:left="202"/>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link w:val="ListParagraphChar"/>
    <w:uiPriority w:val="34"/>
    <w:qFormat/>
    <w:rsid w:val="00FB6E4B"/>
    <w:pPr>
      <w:spacing w:line="260" w:lineRule="atLeast"/>
      <w:ind w:left="720"/>
      <w:contextualSpacing/>
    </w:pPr>
    <w:rPr>
      <w:rFonts w:eastAsia="Times New Roman" w:cs="Times New Roman"/>
      <w:lang w:eastAsia="en-US"/>
    </w:rPr>
  </w:style>
  <w:style w:type="character" w:customStyle="1" w:styleId="ListParagraphChar">
    <w:name w:val="List Paragraph Char"/>
    <w:basedOn w:val="DefaultParagraphFont"/>
    <w:link w:val="ListParagraph"/>
    <w:uiPriority w:val="34"/>
    <w:rsid w:val="00744FCE"/>
    <w:rPr>
      <w:rFonts w:ascii="Arial" w:hAnsi="Arial"/>
      <w:sz w:val="22"/>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uiPriority w:val="99"/>
    <w:rsid w:val="00FB6E4B"/>
    <w:pPr>
      <w:ind w:left="1021"/>
    </w:pPr>
    <w:rPr>
      <w:b/>
      <w:bCs/>
    </w:rPr>
  </w:style>
  <w:style w:type="character" w:customStyle="1" w:styleId="CommentSubjectChar">
    <w:name w:val="Comment Subject Char"/>
    <w:link w:val="CommentSubject"/>
    <w:uiPriority w:val="99"/>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uiPriority w:val="99"/>
    <w:rsid w:val="00097361"/>
  </w:style>
  <w:style w:type="paragraph" w:styleId="TOC1">
    <w:name w:val="toc 1"/>
    <w:basedOn w:val="Normal"/>
    <w:next w:val="Normal"/>
    <w:autoRedefine/>
    <w:uiPriority w:val="39"/>
    <w:rsid w:val="00255B14"/>
    <w:pPr>
      <w:tabs>
        <w:tab w:val="right" w:pos="9345"/>
      </w:tabs>
      <w:spacing w:before="120" w:after="120"/>
    </w:pPr>
    <w:rPr>
      <w:rFonts w:ascii="SimHei" w:eastAsia="SimHei" w:hAnsi="SimHei"/>
      <w:bCs/>
      <w:noProof/>
      <w:sz w:val="21"/>
      <w:szCs w:val="21"/>
    </w:rPr>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8"/>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aliases w:val="TabelEcorys,Table test"/>
    <w:basedOn w:val="TableNormal"/>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877F1"/>
    <w:rPr>
      <w:rFonts w:ascii="Tahoma" w:hAnsi="Tahoma" w:cs="Times New Roman"/>
      <w:sz w:val="16"/>
      <w:szCs w:val="16"/>
      <w:lang w:val="x-none"/>
    </w:rPr>
  </w:style>
  <w:style w:type="character" w:customStyle="1" w:styleId="BalloonTextChar">
    <w:name w:val="Balloon Text Char"/>
    <w:link w:val="BalloonText"/>
    <w:uiPriority w:val="99"/>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eastAsia="zh-CN"/>
    </w:rPr>
  </w:style>
  <w:style w:type="character" w:customStyle="1" w:styleId="apple-converted-space">
    <w:name w:val="apple-converted-space"/>
    <w:basedOn w:val="DefaultParagraphFont"/>
    <w:rsid w:val="00964CD7"/>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val="en-US"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0"/>
    <w:qFormat/>
    <w:rsid w:val="00A86C57"/>
    <w:pPr>
      <w:spacing w:after="120"/>
      <w:jc w:val="center"/>
    </w:pPr>
    <w:rPr>
      <w:b/>
      <w:i/>
      <w:sz w:val="28"/>
      <w:szCs w:val="28"/>
      <w:lang w:val="en-GB" w:eastAsia="en-US"/>
    </w:rPr>
  </w:style>
  <w:style w:type="character" w:customStyle="1" w:styleId="Heading3Char0">
    <w:name w:val="Heading3 Char"/>
    <w:link w:val="Heading30"/>
    <w:rsid w:val="00A86C57"/>
    <w:rPr>
      <w:rFonts w:ascii="Arial" w:eastAsia="SimSun" w:hAnsi="Arial" w:cs="Arial"/>
      <w:b/>
      <w:i/>
      <w:sz w:val="28"/>
      <w:szCs w:val="28"/>
      <w:lang w:val="en-GB"/>
    </w:rPr>
  </w:style>
  <w:style w:type="paragraph" w:styleId="NormalWeb">
    <w:name w:val="Normal (Web)"/>
    <w:basedOn w:val="Normal"/>
    <w:uiPriority w:val="99"/>
    <w:unhideWhenUsed/>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fontstyle01">
    <w:name w:val="fontstyle01"/>
    <w:basedOn w:val="DefaultParagraphFont"/>
    <w:rsid w:val="001F3318"/>
    <w:rPr>
      <w:rFonts w:ascii="Times New Roman" w:hAnsi="Times New Roman" w:hint="default"/>
      <w:b/>
      <w:bCs/>
      <w:i w:val="0"/>
      <w:iCs w:val="0"/>
      <w:color w:val="000000"/>
      <w:sz w:val="52"/>
      <w:szCs w:val="52"/>
    </w:rPr>
  </w:style>
  <w:style w:type="paragraph" w:styleId="TOCHeading">
    <w:name w:val="TOC Heading"/>
    <w:basedOn w:val="Heading1"/>
    <w:next w:val="Normal"/>
    <w:uiPriority w:val="39"/>
    <w:unhideWhenUsed/>
    <w:qFormat/>
    <w:rsid w:val="00744FCE"/>
    <w:pPr>
      <w:keepLines/>
      <w:spacing w:after="0"/>
      <w:outlineLvl w:val="9"/>
    </w:pPr>
    <w:rPr>
      <w:rFonts w:ascii="SimSun" w:hAnsi="SimSun" w:cs="SimSun"/>
      <w:b w:val="0"/>
      <w:bCs w:val="0"/>
      <w:caps w:val="0"/>
      <w:color w:val="2E74B5" w:themeColor="accent1" w:themeShade="BF"/>
      <w:kern w:val="0"/>
      <w:sz w:val="32"/>
    </w:rPr>
  </w:style>
  <w:style w:type="paragraph" w:styleId="NoSpacing">
    <w:name w:val="No Spacing"/>
    <w:aliases w:val="Examples2"/>
    <w:uiPriority w:val="1"/>
    <w:qFormat/>
    <w:rsid w:val="00744FCE"/>
    <w:pPr>
      <w:jc w:val="both"/>
    </w:pPr>
    <w:rPr>
      <w:rFonts w:ascii="Arial" w:eastAsia="SimSun" w:hAnsi="Arial" w:cs="Arial"/>
      <w:color w:val="404040" w:themeColor="text1" w:themeTint="BF"/>
      <w:sz w:val="16"/>
      <w:szCs w:val="21"/>
    </w:rPr>
  </w:style>
  <w:style w:type="paragraph" w:customStyle="1" w:styleId="ToRNumberedparas">
    <w:name w:val="ToR Numbered paras"/>
    <w:basedOn w:val="ListParagraph"/>
    <w:link w:val="ToRNumberedparasChar"/>
    <w:qFormat/>
    <w:rsid w:val="00744FCE"/>
    <w:pPr>
      <w:numPr>
        <w:numId w:val="9"/>
      </w:numPr>
      <w:spacing w:line="288" w:lineRule="auto"/>
      <w:contextualSpacing w:val="0"/>
    </w:pPr>
    <w:rPr>
      <w:rFonts w:ascii="Times New Roman" w:hAnsi="Times New Roman"/>
      <w:sz w:val="24"/>
      <w:szCs w:val="22"/>
      <w:lang w:val="en-GB"/>
    </w:rPr>
  </w:style>
  <w:style w:type="character" w:customStyle="1" w:styleId="ToRNumberedparasChar">
    <w:name w:val="ToR Numbered paras Char"/>
    <w:basedOn w:val="DefaultParagraphFont"/>
    <w:link w:val="ToRNumberedparas"/>
    <w:rsid w:val="00744FCE"/>
    <w:rPr>
      <w:sz w:val="24"/>
      <w:szCs w:val="22"/>
      <w:lang w:val="en-GB"/>
    </w:rPr>
  </w:style>
  <w:style w:type="paragraph" w:customStyle="1" w:styleId="Footnotes">
    <w:name w:val="Footnotes"/>
    <w:basedOn w:val="FootnoteText"/>
    <w:link w:val="FootnotesChar"/>
    <w:qFormat/>
    <w:rsid w:val="00744FCE"/>
    <w:pPr>
      <w:ind w:left="284" w:hanging="284"/>
    </w:pPr>
    <w:rPr>
      <w:rFonts w:ascii="Times New Roman" w:eastAsia="Times New Roman" w:hAnsi="Times New Roman" w:cs="SimSun"/>
      <w:sz w:val="24"/>
      <w:szCs w:val="18"/>
      <w:lang w:val="en-GB" w:eastAsia="en-US"/>
    </w:rPr>
  </w:style>
  <w:style w:type="character" w:customStyle="1" w:styleId="FootnotesChar">
    <w:name w:val="Footnotes Char"/>
    <w:basedOn w:val="DefaultParagraphFont"/>
    <w:link w:val="Footnotes"/>
    <w:rsid w:val="00744FCE"/>
    <w:rPr>
      <w:rFonts w:cs="SimSun"/>
      <w:sz w:val="24"/>
      <w:szCs w:val="18"/>
      <w:lang w:val="en-GB"/>
    </w:rPr>
  </w:style>
  <w:style w:type="paragraph" w:customStyle="1" w:styleId="TableParagraph">
    <w:name w:val="Table Paragraph"/>
    <w:basedOn w:val="Normal"/>
    <w:uiPriority w:val="1"/>
    <w:qFormat/>
    <w:rsid w:val="00744FCE"/>
    <w:pPr>
      <w:widowControl w:val="0"/>
      <w:autoSpaceDE w:val="0"/>
      <w:autoSpaceDN w:val="0"/>
      <w:spacing w:before="31"/>
    </w:pPr>
    <w:rPr>
      <w:rFonts w:ascii="Times New Roman" w:eastAsia="Arial" w:hAnsi="Times New Roman" w:cs="Times New Roman"/>
      <w:szCs w:val="22"/>
      <w:lang w:val="en-GB" w:eastAsia="en-US"/>
    </w:rPr>
  </w:style>
  <w:style w:type="paragraph" w:customStyle="1" w:styleId="Normal1">
    <w:name w:val="Normal1"/>
    <w:rsid w:val="00744FCE"/>
    <w:rPr>
      <w:rFonts w:ascii="Arial" w:eastAsia="Arial" w:hAnsi="Arial" w:cs="Arial"/>
      <w:color w:val="000000"/>
      <w:lang w:val="es-ES_tradnl"/>
    </w:rPr>
  </w:style>
  <w:style w:type="character" w:customStyle="1" w:styleId="BodyTextIndentChar">
    <w:name w:val="Body Text Indent Char"/>
    <w:basedOn w:val="DefaultParagraphFont"/>
    <w:link w:val="BodyTextIndent"/>
    <w:uiPriority w:val="99"/>
    <w:semiHidden/>
    <w:rsid w:val="00744FCE"/>
    <w:rPr>
      <w:sz w:val="24"/>
      <w:szCs w:val="24"/>
      <w:lang w:val="en-GB"/>
    </w:rPr>
  </w:style>
  <w:style w:type="paragraph" w:styleId="BodyTextIndent">
    <w:name w:val="Body Text Indent"/>
    <w:basedOn w:val="Normal"/>
    <w:link w:val="BodyTextIndentChar"/>
    <w:uiPriority w:val="99"/>
    <w:semiHidden/>
    <w:unhideWhenUsed/>
    <w:rsid w:val="00744FCE"/>
    <w:pPr>
      <w:spacing w:after="120"/>
      <w:ind w:left="283"/>
    </w:pPr>
    <w:rPr>
      <w:rFonts w:ascii="Times New Roman" w:eastAsia="Times New Roman" w:hAnsi="Times New Roman" w:cs="Times New Roman"/>
      <w:sz w:val="24"/>
      <w:szCs w:val="24"/>
      <w:lang w:val="en-GB" w:eastAsia="en-US"/>
    </w:rPr>
  </w:style>
  <w:style w:type="numbering" w:customStyle="1" w:styleId="NoList1">
    <w:name w:val="No List1"/>
    <w:next w:val="NoList"/>
    <w:uiPriority w:val="99"/>
    <w:semiHidden/>
    <w:unhideWhenUsed/>
    <w:rsid w:val="002105F6"/>
  </w:style>
  <w:style w:type="paragraph" w:customStyle="1" w:styleId="TOC41">
    <w:name w:val="TOC 41"/>
    <w:basedOn w:val="Normal"/>
    <w:next w:val="Normal"/>
    <w:autoRedefine/>
    <w:uiPriority w:val="39"/>
    <w:semiHidden/>
    <w:unhideWhenUsed/>
    <w:rsid w:val="002105F6"/>
    <w:pPr>
      <w:ind w:left="540"/>
    </w:pPr>
    <w:rPr>
      <w:rFonts w:ascii="Calibri" w:eastAsia="Times New Roman" w:hAnsi="Calibri" w:cs="Times New Roman"/>
      <w:sz w:val="24"/>
      <w:lang w:val="en-GB" w:eastAsia="en-US"/>
    </w:rPr>
  </w:style>
  <w:style w:type="paragraph" w:customStyle="1" w:styleId="TOC51">
    <w:name w:val="TOC 51"/>
    <w:basedOn w:val="Normal"/>
    <w:next w:val="Normal"/>
    <w:autoRedefine/>
    <w:uiPriority w:val="39"/>
    <w:semiHidden/>
    <w:unhideWhenUsed/>
    <w:rsid w:val="002105F6"/>
    <w:pPr>
      <w:ind w:left="720"/>
    </w:pPr>
    <w:rPr>
      <w:rFonts w:ascii="Calibri" w:eastAsia="Times New Roman" w:hAnsi="Calibri" w:cs="Times New Roman"/>
      <w:sz w:val="24"/>
      <w:lang w:val="en-GB" w:eastAsia="en-US"/>
    </w:rPr>
  </w:style>
  <w:style w:type="paragraph" w:customStyle="1" w:styleId="TOC61">
    <w:name w:val="TOC 61"/>
    <w:basedOn w:val="Normal"/>
    <w:next w:val="Normal"/>
    <w:autoRedefine/>
    <w:uiPriority w:val="39"/>
    <w:semiHidden/>
    <w:unhideWhenUsed/>
    <w:rsid w:val="002105F6"/>
    <w:pPr>
      <w:ind w:left="900"/>
    </w:pPr>
    <w:rPr>
      <w:rFonts w:ascii="Calibri" w:eastAsia="Times New Roman" w:hAnsi="Calibri" w:cs="Times New Roman"/>
      <w:sz w:val="24"/>
      <w:lang w:val="en-GB" w:eastAsia="en-US"/>
    </w:rPr>
  </w:style>
  <w:style w:type="paragraph" w:customStyle="1" w:styleId="TOC71">
    <w:name w:val="TOC 71"/>
    <w:basedOn w:val="Normal"/>
    <w:next w:val="Normal"/>
    <w:autoRedefine/>
    <w:uiPriority w:val="39"/>
    <w:semiHidden/>
    <w:unhideWhenUsed/>
    <w:rsid w:val="002105F6"/>
    <w:pPr>
      <w:ind w:left="1080"/>
    </w:pPr>
    <w:rPr>
      <w:rFonts w:ascii="Calibri" w:eastAsia="Times New Roman" w:hAnsi="Calibri" w:cs="Times New Roman"/>
      <w:sz w:val="24"/>
      <w:lang w:val="en-GB" w:eastAsia="en-US"/>
    </w:rPr>
  </w:style>
  <w:style w:type="paragraph" w:customStyle="1" w:styleId="TOC81">
    <w:name w:val="TOC 81"/>
    <w:basedOn w:val="Normal"/>
    <w:next w:val="Normal"/>
    <w:autoRedefine/>
    <w:uiPriority w:val="39"/>
    <w:semiHidden/>
    <w:unhideWhenUsed/>
    <w:rsid w:val="002105F6"/>
    <w:pPr>
      <w:ind w:left="1260"/>
    </w:pPr>
    <w:rPr>
      <w:rFonts w:ascii="Calibri" w:eastAsia="Times New Roman" w:hAnsi="Calibri" w:cs="Times New Roman"/>
      <w:sz w:val="24"/>
      <w:lang w:val="en-GB" w:eastAsia="en-US"/>
    </w:rPr>
  </w:style>
  <w:style w:type="paragraph" w:customStyle="1" w:styleId="TOC91">
    <w:name w:val="TOC 91"/>
    <w:basedOn w:val="Normal"/>
    <w:next w:val="Normal"/>
    <w:autoRedefine/>
    <w:uiPriority w:val="39"/>
    <w:semiHidden/>
    <w:unhideWhenUsed/>
    <w:rsid w:val="002105F6"/>
    <w:pPr>
      <w:ind w:left="1440"/>
    </w:pPr>
    <w:rPr>
      <w:rFonts w:ascii="Calibri" w:eastAsia="Times New Roman" w:hAnsi="Calibri" w:cs="Times New Roman"/>
      <w:sz w:val="24"/>
      <w:lang w:val="en-GB" w:eastAsia="en-US"/>
    </w:rPr>
  </w:style>
  <w:style w:type="table" w:customStyle="1" w:styleId="TableGrid1">
    <w:name w:val="Table Grid1"/>
    <w:basedOn w:val="TableNormal"/>
    <w:next w:val="TableGrid"/>
    <w:uiPriority w:val="39"/>
    <w:rsid w:val="002105F6"/>
    <w:rPr>
      <w:rFonts w:ascii="Calibri" w:eastAsia="Calibri" w:hAnsi="Calibri" w:cs="Arial"/>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2105F6"/>
    <w:rPr>
      <w:color w:val="605E5C"/>
      <w:shd w:val="clear" w:color="auto" w:fill="E1DFDD"/>
    </w:rPr>
  </w:style>
  <w:style w:type="table" w:customStyle="1" w:styleId="GridTable2-Accent51">
    <w:name w:val="Grid Table 2 - Accent 51"/>
    <w:basedOn w:val="TableNormal"/>
    <w:next w:val="GridTable2-Accent5"/>
    <w:uiPriority w:val="47"/>
    <w:rsid w:val="002105F6"/>
    <w:rPr>
      <w:rFonts w:ascii="Calibri" w:eastAsia="Calibri" w:hAnsi="Calibri" w:cs="Arial"/>
      <w:sz w:val="22"/>
      <w:szCs w:val="22"/>
      <w:lang w:val="en-GB"/>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2">
    <w:name w:val="Grid Table 2 - Accent 52"/>
    <w:basedOn w:val="TableNormal"/>
    <w:next w:val="GridTable2-Accent5"/>
    <w:uiPriority w:val="47"/>
    <w:rsid w:val="002105F6"/>
    <w:rPr>
      <w:rFonts w:ascii="Arial" w:eastAsia="Calibri" w:hAnsi="Arial"/>
      <w:sz w:val="22"/>
      <w:szCs w:val="24"/>
      <w:lang w:val="es-E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DefaultParagraphFont"/>
    <w:uiPriority w:val="99"/>
    <w:semiHidden/>
    <w:unhideWhenUsed/>
    <w:rsid w:val="002105F6"/>
    <w:rPr>
      <w:color w:val="605E5C"/>
      <w:shd w:val="clear" w:color="auto" w:fill="E1DFDD"/>
    </w:rPr>
  </w:style>
  <w:style w:type="table" w:customStyle="1" w:styleId="Tablaconcuadrcula1">
    <w:name w:val="Tabla con cuadrícula1"/>
    <w:basedOn w:val="TableNormal"/>
    <w:next w:val="TableGrid"/>
    <w:uiPriority w:val="59"/>
    <w:rsid w:val="002105F6"/>
    <w:rPr>
      <w:rFonts w:ascii="Calibri" w:hAnsi="Calibri" w:cs="Arial"/>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uiPriority w:val="59"/>
    <w:rsid w:val="002105F6"/>
    <w:rPr>
      <w:rFonts w:ascii="Calibri" w:hAnsi="Calibri" w:cs="Arial"/>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2105F6"/>
    <w:rPr>
      <w:rFonts w:ascii="Calibri" w:hAnsi="Calibri" w:cs="Arial"/>
      <w:sz w:val="22"/>
      <w:szCs w:val="22"/>
      <w:lang w:val="es-ES" w:eastAsia="zh-C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PlainTable31">
    <w:name w:val="Plain Table 31"/>
    <w:basedOn w:val="TableNormal"/>
    <w:next w:val="PlainTable3"/>
    <w:uiPriority w:val="43"/>
    <w:rsid w:val="002105F6"/>
    <w:rPr>
      <w:rFonts w:ascii="Arial" w:eastAsia="Calibri" w:hAnsi="Arial"/>
      <w:sz w:val="22"/>
      <w:szCs w:val="24"/>
      <w:lang w:val="es-E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2105F6"/>
    <w:rPr>
      <w:rFonts w:ascii="Arial" w:eastAsia="Calibri" w:hAnsi="Arial"/>
      <w:sz w:val="22"/>
      <w:szCs w:val="24"/>
      <w:lang w:val="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
    <w:name w:val="Grid Table 5 Dark - Accent 51"/>
    <w:basedOn w:val="TableNormal"/>
    <w:next w:val="GridTable5Dark-Accent5"/>
    <w:uiPriority w:val="50"/>
    <w:rsid w:val="002105F6"/>
    <w:rPr>
      <w:rFonts w:ascii="Arial" w:eastAsia="Calibri" w:hAnsi="Arial"/>
      <w:sz w:val="22"/>
      <w:szCs w:val="24"/>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
    <w:name w:val="Grid Table 5 Dark - Accent 11"/>
    <w:basedOn w:val="TableNormal"/>
    <w:next w:val="GridTable5Dark-Accent1"/>
    <w:uiPriority w:val="50"/>
    <w:rsid w:val="002105F6"/>
    <w:rPr>
      <w:rFonts w:ascii="Arial" w:eastAsia="Calibri" w:hAnsi="Arial"/>
      <w:sz w:val="22"/>
      <w:szCs w:val="24"/>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4-Accent51">
    <w:name w:val="List Table 4 - Accent 51"/>
    <w:basedOn w:val="TableNormal"/>
    <w:next w:val="ListTable4-Accent5"/>
    <w:uiPriority w:val="49"/>
    <w:rsid w:val="002105F6"/>
    <w:rPr>
      <w:rFonts w:ascii="Arial" w:eastAsia="Calibri" w:hAnsi="Arial"/>
      <w:sz w:val="22"/>
      <w:szCs w:val="24"/>
      <w:lang w:val="es-E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1">
    <w:name w:val="Unresolved Mention1"/>
    <w:basedOn w:val="DefaultParagraphFont"/>
    <w:uiPriority w:val="99"/>
    <w:semiHidden/>
    <w:unhideWhenUsed/>
    <w:rsid w:val="002105F6"/>
    <w:rPr>
      <w:color w:val="605E5C"/>
      <w:shd w:val="clear" w:color="auto" w:fill="E1DFDD"/>
    </w:rPr>
  </w:style>
  <w:style w:type="character" w:customStyle="1" w:styleId="UnresolvedMention2">
    <w:name w:val="Unresolved Mention2"/>
    <w:basedOn w:val="DefaultParagraphFont"/>
    <w:uiPriority w:val="99"/>
    <w:semiHidden/>
    <w:unhideWhenUsed/>
    <w:rsid w:val="002105F6"/>
    <w:rPr>
      <w:color w:val="605E5C"/>
      <w:shd w:val="clear" w:color="auto" w:fill="E1DFDD"/>
    </w:rPr>
  </w:style>
  <w:style w:type="table" w:styleId="GridTable2-Accent5">
    <w:name w:val="Grid Table 2 Accent 5"/>
    <w:basedOn w:val="TableNormal"/>
    <w:uiPriority w:val="47"/>
    <w:rsid w:val="002105F6"/>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MediumShading1-Accent1">
    <w:name w:val="Medium Shading 1 Accent 1"/>
    <w:basedOn w:val="TableNormal"/>
    <w:uiPriority w:val="63"/>
    <w:semiHidden/>
    <w:unhideWhenUsed/>
    <w:rsid w:val="002105F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PlainTable3">
    <w:name w:val="Plain Table 3"/>
    <w:basedOn w:val="TableNormal"/>
    <w:uiPriority w:val="43"/>
    <w:rsid w:val="002105F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05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2105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2105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4-Accent5">
    <w:name w:val="List Table 4 Accent 5"/>
    <w:basedOn w:val="TableNormal"/>
    <w:uiPriority w:val="49"/>
    <w:rsid w:val="002105F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C720F4"/>
    <w:pPr>
      <w:spacing w:before="30" w:after="160" w:line="240" w:lineRule="exact"/>
      <w:jc w:val="both"/>
    </w:pPr>
    <w:rPr>
      <w:rFonts w:ascii="Times New Roman" w:eastAsia="Times New Roman" w:hAnsi="Times New Roman" w:cs="Times New Roman"/>
      <w:sz w:val="20"/>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497615615">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457916635">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ip-development/zh/agenda/projects/ip-and-gastronomic-tourism.html" TargetMode="External"/><Relationship Id="rId2" Type="http://schemas.openxmlformats.org/officeDocument/2006/relationships/hyperlink" Target="http://www.wipo.int/meetings/zh/doc_details.jsp?doc_id=421371" TargetMode="External"/><Relationship Id="rId1" Type="http://schemas.openxmlformats.org/officeDocument/2006/relationships/hyperlink" Target="http://www.wipo.int/ip-development/zh/agenda/recommend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2B956-1F84-4FAE-BD02-8BEC9C77C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10389</Words>
  <Characters>10868</Characters>
  <Application>Microsoft Office Word</Application>
  <DocSecurity>0</DocSecurity>
  <Lines>541</Lines>
  <Paragraphs>325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CDIP/30/10</vt:lpstr>
      <vt:lpstr>Evaluation - public domain</vt:lpstr>
    </vt:vector>
  </TitlesOfParts>
  <Company>WIPO</Company>
  <LinksUpToDate>false</LinksUpToDate>
  <CharactersWithSpaces>10967</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CDIP/30/10</dc:title>
  <dc:subject>“秘鲁及其他发展中国家的知识产权与美食旅游业：通过知识产权促进美食旅游业发展”项目审评报告</dc:subject>
  <dc:creator>oneil</dc:creator>
  <cp:keywords>FOR OFFICIAL USE ONLY</cp:keywords>
  <cp:lastModifiedBy>PANAKAL Joseph Lazar</cp:lastModifiedBy>
  <cp:revision>2</cp:revision>
  <cp:lastPrinted>2023-03-10T14:38:00Z</cp:lastPrinted>
  <dcterms:created xsi:type="dcterms:W3CDTF">2023-03-14T11:00:00Z</dcterms:created>
  <dcterms:modified xsi:type="dcterms:W3CDTF">2023-03-14T11:00:00Z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0a3a40bf-f3f8-41b1-be4f-5e77ed40e9e7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