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7CE9" w14:textId="77777777" w:rsidR="00D4288E" w:rsidRPr="00D4288E" w:rsidRDefault="00D4288E" w:rsidP="00D4288E">
      <w:pPr>
        <w:widowControl/>
        <w:autoSpaceDE/>
        <w:autoSpaceDN/>
        <w:jc w:val="right"/>
        <w:rPr>
          <w:rFonts w:ascii="Arial Black" w:eastAsia="SimSun" w:hAnsi="Arial Black"/>
          <w:caps/>
          <w:sz w:val="15"/>
          <w:szCs w:val="20"/>
          <w:lang w:eastAsia="zh-CN"/>
        </w:rPr>
      </w:pPr>
      <w:r w:rsidRPr="00D4288E">
        <w:rPr>
          <w:rFonts w:eastAsia="SimSun" w:cs="Times New Roman"/>
          <w:noProof/>
          <w:szCs w:val="20"/>
          <w:lang w:eastAsia="zh-CN"/>
        </w:rPr>
        <w:drawing>
          <wp:inline distT="0" distB="0" distL="0" distR="0" wp14:anchorId="5BAA307F" wp14:editId="2B1361DD">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03F9C7CC" w14:textId="5A0AD3D6" w:rsidR="00D4288E" w:rsidRPr="00D4288E" w:rsidRDefault="00D4288E" w:rsidP="00D4288E">
      <w:pPr>
        <w:widowControl/>
        <w:pBdr>
          <w:top w:val="single" w:sz="4" w:space="10" w:color="auto"/>
        </w:pBdr>
        <w:autoSpaceDE/>
        <w:autoSpaceDN/>
        <w:spacing w:before="120"/>
        <w:jc w:val="right"/>
        <w:rPr>
          <w:rFonts w:ascii="Arial Black" w:eastAsia="SimSun" w:hAnsi="Arial Black"/>
          <w:b/>
          <w:caps/>
          <w:sz w:val="15"/>
          <w:szCs w:val="20"/>
          <w:lang w:eastAsia="zh-CN"/>
        </w:rPr>
      </w:pPr>
      <w:r w:rsidRPr="00D4288E">
        <w:rPr>
          <w:rFonts w:ascii="Arial Black" w:eastAsia="SimSun" w:hAnsi="Arial Black"/>
          <w:b/>
          <w:caps/>
          <w:sz w:val="15"/>
          <w:szCs w:val="20"/>
          <w:lang w:eastAsia="zh-CN"/>
        </w:rPr>
        <w:t>CDIP/32/</w:t>
      </w:r>
      <w:bookmarkStart w:id="0" w:name="Code"/>
      <w:r w:rsidR="00533FB8">
        <w:rPr>
          <w:rFonts w:ascii="Arial Black" w:eastAsia="SimSun" w:hAnsi="Arial Black"/>
          <w:b/>
          <w:caps/>
          <w:sz w:val="15"/>
          <w:szCs w:val="20"/>
          <w:lang w:eastAsia="zh-CN"/>
        </w:rPr>
        <w:t>5</w:t>
      </w:r>
    </w:p>
    <w:bookmarkEnd w:id="0"/>
    <w:p w14:paraId="207285B9" w14:textId="77777777" w:rsidR="00D4288E" w:rsidRPr="00D4288E" w:rsidRDefault="00D4288E" w:rsidP="00D4288E">
      <w:pPr>
        <w:widowControl/>
        <w:autoSpaceDE/>
        <w:autoSpaceDN/>
        <w:jc w:val="right"/>
        <w:rPr>
          <w:rFonts w:ascii="Arial Black" w:eastAsia="SimSun" w:hAnsi="Arial Black"/>
          <w:b/>
          <w:caps/>
          <w:sz w:val="15"/>
          <w:szCs w:val="15"/>
          <w:lang w:eastAsia="zh-CN"/>
        </w:rPr>
      </w:pPr>
      <w:r w:rsidRPr="00D4288E">
        <w:rPr>
          <w:rFonts w:eastAsia="SimHei" w:hint="eastAsia"/>
          <w:b/>
          <w:sz w:val="15"/>
          <w:szCs w:val="15"/>
          <w:lang w:eastAsia="zh-CN"/>
        </w:rPr>
        <w:t>原文</w:t>
      </w:r>
      <w:r w:rsidRPr="00D4288E">
        <w:rPr>
          <w:rFonts w:eastAsia="SimHei" w:hint="eastAsia"/>
          <w:b/>
          <w:sz w:val="15"/>
          <w:szCs w:val="15"/>
          <w:lang w:val="pt-BR" w:eastAsia="zh-CN"/>
        </w:rPr>
        <w:t>：</w:t>
      </w:r>
      <w:bookmarkStart w:id="1" w:name="Original"/>
      <w:r w:rsidRPr="00D4288E">
        <w:rPr>
          <w:rFonts w:eastAsia="SimHei" w:hint="eastAsia"/>
          <w:b/>
          <w:sz w:val="15"/>
          <w:szCs w:val="15"/>
          <w:lang w:val="pt-BR" w:eastAsia="zh-CN"/>
        </w:rPr>
        <w:t>英</w:t>
      </w:r>
      <w:r w:rsidRPr="00D4288E">
        <w:rPr>
          <w:rFonts w:eastAsia="SimHei" w:hint="eastAsia"/>
          <w:b/>
          <w:sz w:val="15"/>
          <w:szCs w:val="15"/>
          <w:lang w:eastAsia="zh-CN"/>
        </w:rPr>
        <w:t>文</w:t>
      </w:r>
      <w:bookmarkEnd w:id="1"/>
    </w:p>
    <w:p w14:paraId="6480CEEA" w14:textId="4CC4D4AB" w:rsidR="00D4288E" w:rsidRPr="00D4288E" w:rsidRDefault="00D4288E" w:rsidP="00D4288E">
      <w:pPr>
        <w:widowControl/>
        <w:autoSpaceDE/>
        <w:autoSpaceDN/>
        <w:spacing w:line="1680" w:lineRule="auto"/>
        <w:jc w:val="right"/>
        <w:rPr>
          <w:rFonts w:ascii="SimHei" w:eastAsia="SimHei" w:hAnsi="Arial Black"/>
          <w:b/>
          <w:caps/>
          <w:sz w:val="15"/>
          <w:szCs w:val="15"/>
          <w:lang w:eastAsia="zh-CN"/>
        </w:rPr>
      </w:pPr>
      <w:r w:rsidRPr="00D4288E">
        <w:rPr>
          <w:rFonts w:ascii="SimHei" w:eastAsia="SimHei" w:hint="eastAsia"/>
          <w:b/>
          <w:sz w:val="15"/>
          <w:szCs w:val="15"/>
          <w:lang w:eastAsia="zh-CN"/>
        </w:rPr>
        <w:t>日期</w:t>
      </w:r>
      <w:r w:rsidRPr="00D4288E">
        <w:rPr>
          <w:rFonts w:ascii="SimHei" w:eastAsia="SimHei" w:hAnsi="SimSun" w:hint="eastAsia"/>
          <w:b/>
          <w:sz w:val="15"/>
          <w:szCs w:val="15"/>
          <w:lang w:val="pt-BR" w:eastAsia="zh-CN"/>
        </w:rPr>
        <w:t>：</w:t>
      </w:r>
      <w:bookmarkStart w:id="2" w:name="Date"/>
      <w:r w:rsidRPr="00D4288E">
        <w:rPr>
          <w:rFonts w:ascii="Arial Black" w:eastAsia="SimHei" w:hAnsi="Arial Black"/>
          <w:b/>
          <w:sz w:val="15"/>
          <w:szCs w:val="15"/>
          <w:lang w:val="pt-BR" w:eastAsia="zh-CN"/>
        </w:rPr>
        <w:t>2024</w:t>
      </w:r>
      <w:r w:rsidRPr="00D4288E">
        <w:rPr>
          <w:rFonts w:ascii="SimHei" w:eastAsia="SimHei" w:hAnsi="Times New Roman" w:hint="eastAsia"/>
          <w:b/>
          <w:sz w:val="15"/>
          <w:szCs w:val="15"/>
          <w:lang w:eastAsia="zh-CN"/>
        </w:rPr>
        <w:t>年</w:t>
      </w:r>
      <w:r w:rsidRPr="00D4288E">
        <w:rPr>
          <w:rFonts w:ascii="Arial Black" w:eastAsia="SimHei" w:hAnsi="Arial Black"/>
          <w:b/>
          <w:sz w:val="15"/>
          <w:szCs w:val="15"/>
          <w:lang w:val="pt-BR" w:eastAsia="zh-CN"/>
        </w:rPr>
        <w:t>2</w:t>
      </w:r>
      <w:r w:rsidRPr="00D4288E">
        <w:rPr>
          <w:rFonts w:ascii="SimHei" w:eastAsia="SimHei" w:hAnsi="Times New Roman" w:hint="eastAsia"/>
          <w:b/>
          <w:sz w:val="15"/>
          <w:szCs w:val="15"/>
          <w:lang w:eastAsia="zh-CN"/>
        </w:rPr>
        <w:t>月</w:t>
      </w:r>
      <w:r w:rsidR="00533FB8">
        <w:rPr>
          <w:rFonts w:ascii="Arial Black" w:eastAsia="SimHei" w:hAnsi="Arial Black"/>
          <w:b/>
          <w:sz w:val="15"/>
          <w:szCs w:val="15"/>
          <w:lang w:val="pt-BR" w:eastAsia="zh-CN"/>
        </w:rPr>
        <w:t>15</w:t>
      </w:r>
      <w:r w:rsidRPr="00D4288E">
        <w:rPr>
          <w:rFonts w:ascii="SimHei" w:eastAsia="SimHei" w:hAnsi="Times New Roman" w:hint="eastAsia"/>
          <w:b/>
          <w:sz w:val="15"/>
          <w:szCs w:val="15"/>
          <w:lang w:eastAsia="zh-CN"/>
        </w:rPr>
        <w:t>日</w:t>
      </w:r>
      <w:bookmarkEnd w:id="2"/>
    </w:p>
    <w:p w14:paraId="3C8ED680" w14:textId="77777777" w:rsidR="00D4288E" w:rsidRPr="00D4288E" w:rsidRDefault="00D4288E" w:rsidP="00D4288E">
      <w:pPr>
        <w:widowControl/>
        <w:autoSpaceDE/>
        <w:autoSpaceDN/>
        <w:spacing w:after="600"/>
        <w:rPr>
          <w:rFonts w:ascii="SimHei" w:eastAsia="SimHei"/>
          <w:sz w:val="28"/>
          <w:szCs w:val="28"/>
          <w:lang w:eastAsia="zh-CN"/>
        </w:rPr>
      </w:pPr>
      <w:r w:rsidRPr="00D4288E">
        <w:rPr>
          <w:rFonts w:ascii="SimHei" w:eastAsia="SimHei" w:hint="eastAsia"/>
          <w:sz w:val="28"/>
          <w:szCs w:val="28"/>
          <w:lang w:eastAsia="zh-CN"/>
        </w:rPr>
        <w:t>发展与知识产权委员会（CDIP）</w:t>
      </w:r>
    </w:p>
    <w:p w14:paraId="4EC7D121" w14:textId="77777777" w:rsidR="00D4288E" w:rsidRPr="00D4288E" w:rsidRDefault="00D4288E" w:rsidP="00D4288E">
      <w:pPr>
        <w:widowControl/>
        <w:autoSpaceDE/>
        <w:autoSpaceDN/>
        <w:spacing w:after="720"/>
        <w:textAlignment w:val="bottom"/>
        <w:rPr>
          <w:rFonts w:ascii="KaiTi" w:eastAsia="KaiTi" w:hAnsi="KaiTi"/>
          <w:b/>
          <w:sz w:val="24"/>
          <w:szCs w:val="20"/>
          <w:lang w:eastAsia="zh-CN"/>
        </w:rPr>
      </w:pPr>
      <w:r w:rsidRPr="00D4288E">
        <w:rPr>
          <w:rFonts w:ascii="KaiTi" w:eastAsia="KaiTi" w:hint="eastAsia"/>
          <w:b/>
          <w:sz w:val="24"/>
          <w:szCs w:val="20"/>
          <w:lang w:eastAsia="zh-CN"/>
        </w:rPr>
        <w:t>第三十二届会议</w:t>
      </w:r>
      <w:r w:rsidRPr="00D4288E">
        <w:rPr>
          <w:rFonts w:ascii="KaiTi" w:eastAsia="KaiTi" w:hint="eastAsia"/>
          <w:b/>
          <w:sz w:val="24"/>
          <w:szCs w:val="20"/>
          <w:lang w:eastAsia="zh-CN"/>
        </w:rPr>
        <w:br/>
      </w:r>
      <w:r w:rsidRPr="00D4288E">
        <w:rPr>
          <w:rFonts w:ascii="KaiTi" w:eastAsia="KaiTi" w:hAnsi="KaiTi" w:hint="eastAsia"/>
          <w:sz w:val="24"/>
          <w:szCs w:val="20"/>
          <w:lang w:eastAsia="zh-CN"/>
        </w:rPr>
        <w:t>202</w:t>
      </w:r>
      <w:r w:rsidRPr="00D4288E">
        <w:rPr>
          <w:rFonts w:ascii="KaiTi" w:eastAsia="KaiTi" w:hAnsi="KaiTi"/>
          <w:sz w:val="24"/>
          <w:szCs w:val="20"/>
          <w:lang w:eastAsia="zh-CN"/>
        </w:rPr>
        <w:t>4</w:t>
      </w:r>
      <w:r w:rsidRPr="00D4288E">
        <w:rPr>
          <w:rFonts w:ascii="KaiTi" w:eastAsia="KaiTi" w:hAnsi="KaiTi" w:hint="eastAsia"/>
          <w:b/>
          <w:sz w:val="24"/>
          <w:szCs w:val="20"/>
          <w:lang w:eastAsia="zh-CN"/>
        </w:rPr>
        <w:t>年</w:t>
      </w:r>
      <w:r w:rsidRPr="00D4288E">
        <w:rPr>
          <w:rFonts w:ascii="KaiTi" w:eastAsia="KaiTi" w:hAnsi="KaiTi" w:hint="eastAsia"/>
          <w:bCs/>
          <w:sz w:val="24"/>
          <w:szCs w:val="20"/>
          <w:lang w:eastAsia="zh-CN"/>
        </w:rPr>
        <w:t>4</w:t>
      </w:r>
      <w:r w:rsidRPr="00D4288E">
        <w:rPr>
          <w:rFonts w:ascii="KaiTi" w:eastAsia="KaiTi" w:hAnsi="KaiTi" w:hint="eastAsia"/>
          <w:b/>
          <w:sz w:val="24"/>
          <w:szCs w:val="20"/>
          <w:lang w:eastAsia="zh-CN"/>
        </w:rPr>
        <w:t>月</w:t>
      </w:r>
      <w:r w:rsidRPr="00D4288E">
        <w:rPr>
          <w:rFonts w:ascii="KaiTi" w:eastAsia="KaiTi" w:hAnsi="KaiTi"/>
          <w:sz w:val="24"/>
          <w:szCs w:val="20"/>
          <w:lang w:eastAsia="zh-CN"/>
        </w:rPr>
        <w:t>29</w:t>
      </w:r>
      <w:r w:rsidRPr="00D4288E">
        <w:rPr>
          <w:rFonts w:ascii="KaiTi" w:eastAsia="KaiTi" w:hAnsi="KaiTi" w:hint="eastAsia"/>
          <w:b/>
          <w:sz w:val="24"/>
          <w:szCs w:val="20"/>
          <w:lang w:eastAsia="zh-CN"/>
        </w:rPr>
        <w:t>日至</w:t>
      </w:r>
      <w:r w:rsidRPr="00D4288E">
        <w:rPr>
          <w:rFonts w:ascii="KaiTi" w:eastAsia="KaiTi" w:hAnsi="KaiTi"/>
          <w:sz w:val="24"/>
          <w:szCs w:val="20"/>
          <w:lang w:eastAsia="zh-CN"/>
        </w:rPr>
        <w:t>5</w:t>
      </w:r>
      <w:r w:rsidRPr="00D4288E">
        <w:rPr>
          <w:rFonts w:ascii="KaiTi" w:eastAsia="KaiTi" w:hAnsi="KaiTi" w:hint="eastAsia"/>
          <w:b/>
          <w:bCs/>
          <w:sz w:val="24"/>
          <w:szCs w:val="20"/>
          <w:lang w:eastAsia="zh-CN"/>
        </w:rPr>
        <w:t>月</w:t>
      </w:r>
      <w:r w:rsidRPr="00D4288E">
        <w:rPr>
          <w:rFonts w:ascii="KaiTi" w:eastAsia="KaiTi" w:hAnsi="KaiTi" w:hint="eastAsia"/>
          <w:sz w:val="24"/>
          <w:szCs w:val="20"/>
          <w:lang w:eastAsia="zh-CN"/>
        </w:rPr>
        <w:t>3</w:t>
      </w:r>
      <w:r w:rsidRPr="00D4288E">
        <w:rPr>
          <w:rFonts w:ascii="KaiTi" w:eastAsia="KaiTi" w:hAnsi="KaiTi" w:hint="eastAsia"/>
          <w:b/>
          <w:sz w:val="24"/>
          <w:szCs w:val="20"/>
          <w:lang w:eastAsia="zh-CN"/>
        </w:rPr>
        <w:t>日，日内瓦</w:t>
      </w:r>
    </w:p>
    <w:p w14:paraId="62AEB6A7" w14:textId="36302BF9" w:rsidR="00D4288E" w:rsidRPr="00D4288E" w:rsidRDefault="00D4288E" w:rsidP="00D4288E">
      <w:pPr>
        <w:widowControl/>
        <w:autoSpaceDE/>
        <w:autoSpaceDN/>
        <w:spacing w:after="360"/>
        <w:rPr>
          <w:rFonts w:ascii="KaiTi" w:eastAsia="KaiTi" w:hAnsi="KaiTi" w:cs="Times New Roman"/>
          <w:sz w:val="24"/>
          <w:szCs w:val="32"/>
          <w:lang w:eastAsia="zh-CN"/>
        </w:rPr>
      </w:pPr>
      <w:bookmarkStart w:id="3" w:name="TitleOfDoc"/>
      <w:r w:rsidRPr="00D4288E">
        <w:rPr>
          <w:rFonts w:ascii="KaiTi" w:eastAsia="KaiTi" w:hAnsi="KaiTi" w:cs="Times New Roman" w:hint="eastAsia"/>
          <w:sz w:val="24"/>
          <w:szCs w:val="32"/>
          <w:lang w:eastAsia="zh-CN"/>
        </w:rPr>
        <w:t>识别和运用公有领域的发明项目完成报告</w:t>
      </w:r>
    </w:p>
    <w:p w14:paraId="63A21270" w14:textId="77777777" w:rsidR="00D4288E" w:rsidRPr="00D4288E" w:rsidRDefault="00D4288E" w:rsidP="00D4288E">
      <w:pPr>
        <w:widowControl/>
        <w:autoSpaceDE/>
        <w:autoSpaceDN/>
        <w:spacing w:after="960"/>
        <w:rPr>
          <w:rFonts w:ascii="KaiTi" w:eastAsia="KaiTi" w:hAnsi="KaiTi" w:cs="Times New Roman"/>
          <w:sz w:val="21"/>
          <w:szCs w:val="21"/>
          <w:lang w:eastAsia="zh-CN"/>
        </w:rPr>
      </w:pPr>
      <w:bookmarkStart w:id="4" w:name="Prepared"/>
      <w:bookmarkEnd w:id="3"/>
      <w:r w:rsidRPr="00D4288E">
        <w:rPr>
          <w:rFonts w:ascii="KaiTi" w:eastAsia="KaiTi" w:hAnsi="KaiTi" w:cs="Times New Roman" w:hint="eastAsia"/>
          <w:sz w:val="21"/>
          <w:szCs w:val="21"/>
          <w:lang w:eastAsia="zh-CN"/>
        </w:rPr>
        <w:t>秘书处编拟</w:t>
      </w:r>
    </w:p>
    <w:bookmarkEnd w:id="4"/>
    <w:p w14:paraId="1DE8C8E7" w14:textId="05864EE9" w:rsidR="00A820D6" w:rsidRPr="00F21485" w:rsidRDefault="00051210" w:rsidP="00533FB8">
      <w:pPr>
        <w:pStyle w:val="ONUMFS"/>
        <w:numPr>
          <w:ilvl w:val="0"/>
          <w:numId w:val="10"/>
        </w:numPr>
        <w:overflowPunct w:val="0"/>
        <w:spacing w:afterLines="50" w:after="120" w:line="340" w:lineRule="atLeast"/>
        <w:ind w:left="0" w:firstLine="0"/>
        <w:jc w:val="both"/>
        <w:rPr>
          <w:rFonts w:ascii="SimSun" w:eastAsia="SimSun" w:hAnsi="SimSun"/>
          <w:sz w:val="21"/>
          <w:lang w:eastAsia="zh-CN"/>
        </w:rPr>
      </w:pPr>
      <w:r w:rsidRPr="00F21485">
        <w:rPr>
          <w:rFonts w:ascii="SimSun" w:eastAsia="SimSun" w:hAnsi="SimSun"/>
          <w:sz w:val="21"/>
          <w:lang w:eastAsia="zh-CN"/>
        </w:rPr>
        <w:t>本文件附件载有</w:t>
      </w:r>
      <w:r w:rsidR="004A1423" w:rsidRPr="00F21485">
        <w:rPr>
          <w:rFonts w:ascii="SimSun" w:eastAsia="SimSun" w:hAnsi="SimSun"/>
          <w:sz w:val="21"/>
          <w:lang w:eastAsia="zh-CN"/>
        </w:rPr>
        <w:t>关于识别和运用公有领域的发明</w:t>
      </w:r>
      <w:r w:rsidR="001229AC" w:rsidRPr="00F21485">
        <w:rPr>
          <w:rFonts w:ascii="SimSun" w:eastAsia="SimSun" w:hAnsi="SimSun"/>
          <w:sz w:val="21"/>
          <w:lang w:eastAsia="zh-CN"/>
        </w:rPr>
        <w:t>的</w:t>
      </w:r>
      <w:r w:rsidR="00B14FDA" w:rsidRPr="00F21485">
        <w:rPr>
          <w:rFonts w:ascii="SimSun" w:eastAsia="SimSun" w:hAnsi="SimSun" w:hint="eastAsia"/>
          <w:sz w:val="21"/>
          <w:lang w:eastAsia="zh-CN"/>
        </w:rPr>
        <w:t>发展议程</w:t>
      </w:r>
      <w:r w:rsidR="004A1423" w:rsidRPr="00F21485">
        <w:rPr>
          <w:rFonts w:ascii="SimSun" w:eastAsia="SimSun" w:hAnsi="SimSun"/>
          <w:sz w:val="21"/>
          <w:lang w:eastAsia="zh-CN"/>
        </w:rPr>
        <w:t>项目</w:t>
      </w:r>
      <w:r w:rsidR="001229AC" w:rsidRPr="00F21485">
        <w:rPr>
          <w:rFonts w:ascii="SimSun" w:eastAsia="SimSun" w:hAnsi="SimSun"/>
          <w:sz w:val="21"/>
          <w:lang w:eastAsia="zh-CN"/>
        </w:rPr>
        <w:t>完成报告</w:t>
      </w:r>
      <w:r w:rsidR="00956E93" w:rsidRPr="00F21485">
        <w:rPr>
          <w:rFonts w:ascii="SimSun" w:eastAsia="SimSun" w:hAnsi="SimSun"/>
          <w:sz w:val="21"/>
          <w:lang w:eastAsia="zh-CN"/>
        </w:rPr>
        <w:t>。报告</w:t>
      </w:r>
      <w:r w:rsidR="001902FB" w:rsidRPr="00F21485">
        <w:rPr>
          <w:rFonts w:ascii="SimSun" w:eastAsia="SimSun" w:hAnsi="SimSun" w:hint="eastAsia"/>
          <w:sz w:val="21"/>
          <w:lang w:eastAsia="zh-CN"/>
        </w:rPr>
        <w:t>覆盖</w:t>
      </w:r>
      <w:r w:rsidR="00956E93" w:rsidRPr="00F21485">
        <w:rPr>
          <w:rFonts w:ascii="SimSun" w:eastAsia="SimSun" w:hAnsi="SimSun"/>
          <w:sz w:val="21"/>
          <w:lang w:eastAsia="zh-CN"/>
        </w:rPr>
        <w:t>项目实施的</w:t>
      </w:r>
      <w:r w:rsidR="00CE7140" w:rsidRPr="00F21485">
        <w:rPr>
          <w:rFonts w:ascii="SimSun" w:eastAsia="SimSun" w:hAnsi="SimSun"/>
          <w:sz w:val="21"/>
          <w:lang w:eastAsia="zh-CN"/>
        </w:rPr>
        <w:t>整个</w:t>
      </w:r>
      <w:r w:rsidR="00956E93" w:rsidRPr="00F21485">
        <w:rPr>
          <w:rFonts w:ascii="SimSun" w:eastAsia="SimSun" w:hAnsi="SimSun"/>
          <w:sz w:val="21"/>
          <w:lang w:eastAsia="zh-CN"/>
        </w:rPr>
        <w:t>期间，即202</w:t>
      </w:r>
      <w:r w:rsidR="00917004" w:rsidRPr="00F21485">
        <w:rPr>
          <w:rFonts w:ascii="SimSun" w:eastAsia="SimSun" w:hAnsi="SimSun"/>
          <w:sz w:val="21"/>
          <w:lang w:eastAsia="zh-CN"/>
        </w:rPr>
        <w:t>2</w:t>
      </w:r>
      <w:r w:rsidR="00956E93" w:rsidRPr="00F21485">
        <w:rPr>
          <w:rFonts w:ascii="SimSun" w:eastAsia="SimSun" w:hAnsi="SimSun"/>
          <w:sz w:val="21"/>
          <w:lang w:eastAsia="zh-CN"/>
        </w:rPr>
        <w:t>年1月到202</w:t>
      </w:r>
      <w:r w:rsidR="00F1722A" w:rsidRPr="00F21485">
        <w:rPr>
          <w:rFonts w:ascii="SimSun" w:eastAsia="SimSun" w:hAnsi="SimSun"/>
          <w:sz w:val="21"/>
          <w:lang w:eastAsia="zh-CN"/>
        </w:rPr>
        <w:t>3</w:t>
      </w:r>
      <w:r w:rsidR="00956E93" w:rsidRPr="00F21485">
        <w:rPr>
          <w:rFonts w:ascii="SimSun" w:eastAsia="SimSun" w:hAnsi="SimSun"/>
          <w:sz w:val="21"/>
          <w:lang w:eastAsia="zh-CN"/>
        </w:rPr>
        <w:t>年</w:t>
      </w:r>
      <w:r w:rsidR="007B618D" w:rsidRPr="00F21485">
        <w:rPr>
          <w:rFonts w:ascii="SimSun" w:eastAsia="SimSun" w:hAnsi="SimSun"/>
          <w:sz w:val="21"/>
          <w:lang w:eastAsia="zh-CN"/>
        </w:rPr>
        <w:t>12</w:t>
      </w:r>
      <w:r w:rsidR="00956E93" w:rsidRPr="00F21485">
        <w:rPr>
          <w:rFonts w:ascii="SimSun" w:eastAsia="SimSun" w:hAnsi="SimSun"/>
          <w:sz w:val="21"/>
          <w:lang w:eastAsia="zh-CN"/>
        </w:rPr>
        <w:t>月。</w:t>
      </w:r>
    </w:p>
    <w:p w14:paraId="5E7F40B3" w14:textId="04971602" w:rsidR="00326FFD" w:rsidRPr="00F21485" w:rsidRDefault="00293C57" w:rsidP="00533FB8">
      <w:pPr>
        <w:pStyle w:val="ONUMFS"/>
        <w:numPr>
          <w:ilvl w:val="0"/>
          <w:numId w:val="10"/>
        </w:numPr>
        <w:overflowPunct w:val="0"/>
        <w:spacing w:afterLines="50" w:after="120" w:line="340" w:lineRule="atLeast"/>
        <w:ind w:left="5534" w:firstLine="0"/>
        <w:jc w:val="both"/>
        <w:rPr>
          <w:rFonts w:ascii="KaiTi" w:eastAsia="KaiTi" w:hAnsi="KaiTi"/>
          <w:iCs/>
          <w:sz w:val="21"/>
          <w:lang w:eastAsia="zh-CN"/>
        </w:rPr>
      </w:pPr>
      <w:r w:rsidRPr="00F21485">
        <w:rPr>
          <w:rFonts w:ascii="KaiTi" w:eastAsia="KaiTi" w:hAnsi="KaiTi"/>
          <w:iCs/>
          <w:sz w:val="21"/>
          <w:lang w:eastAsia="zh-CN"/>
        </w:rPr>
        <w:t>请委员会注意本文件附件中所载的信息。</w:t>
      </w:r>
    </w:p>
    <w:p w14:paraId="1CA9FE80" w14:textId="7113C463" w:rsidR="00541FEA" w:rsidRPr="00EA7FF1" w:rsidRDefault="00326FFD" w:rsidP="00533FB8">
      <w:pPr>
        <w:pStyle w:val="ONUMFS"/>
        <w:numPr>
          <w:ilvl w:val="0"/>
          <w:numId w:val="0"/>
        </w:numPr>
        <w:tabs>
          <w:tab w:val="left" w:pos="540"/>
        </w:tabs>
        <w:spacing w:before="720" w:afterLines="50" w:after="120" w:line="340" w:lineRule="atLeast"/>
        <w:ind w:left="5534"/>
        <w:rPr>
          <w:rFonts w:ascii="SimSun" w:eastAsia="SimSun" w:hAnsi="SimSun"/>
          <w:sz w:val="21"/>
        </w:rPr>
      </w:pPr>
      <w:r w:rsidRPr="00F21485">
        <w:rPr>
          <w:rFonts w:ascii="KaiTi" w:eastAsia="KaiTi" w:hAnsi="KaiTi"/>
          <w:sz w:val="21"/>
          <w:szCs w:val="22"/>
        </w:rPr>
        <w:t>[</w:t>
      </w:r>
      <w:r w:rsidR="003C78B5" w:rsidRPr="00F21485">
        <w:rPr>
          <w:rFonts w:ascii="KaiTi" w:eastAsia="KaiTi" w:hAnsi="KaiTi"/>
          <w:sz w:val="21"/>
          <w:szCs w:val="22"/>
          <w:lang w:eastAsia="zh-CN"/>
        </w:rPr>
        <w:t>后接附件</w:t>
      </w:r>
      <w:r w:rsidRPr="00F21485">
        <w:rPr>
          <w:rFonts w:ascii="KaiTi" w:eastAsia="KaiTi" w:hAnsi="KaiTi"/>
          <w:sz w:val="21"/>
          <w:szCs w:val="22"/>
        </w:rPr>
        <w:t>]</w:t>
      </w:r>
    </w:p>
    <w:p w14:paraId="1CFF60D9" w14:textId="61D7CBAE" w:rsidR="00A820D6" w:rsidRPr="00F21485" w:rsidRDefault="00A820D6" w:rsidP="00750527">
      <w:pPr>
        <w:autoSpaceDE/>
        <w:autoSpaceDN/>
        <w:spacing w:before="71"/>
        <w:rPr>
          <w:rFonts w:asciiTheme="minorEastAsia" w:eastAsiaTheme="minorEastAsia" w:hAnsiTheme="minorEastAsia"/>
          <w:b/>
          <w:sz w:val="21"/>
        </w:rPr>
        <w:sectPr w:rsidR="00A820D6" w:rsidRPr="00F21485" w:rsidSect="00D4288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44760" w:rsidRPr="00CE49DC" w14:paraId="08CA73C0" w14:textId="77777777" w:rsidTr="00A820D6">
        <w:trPr>
          <w:trHeight w:val="431"/>
        </w:trPr>
        <w:tc>
          <w:tcPr>
            <w:tcW w:w="9290" w:type="dxa"/>
            <w:gridSpan w:val="2"/>
          </w:tcPr>
          <w:p w14:paraId="4209B0A5" w14:textId="285A0B98" w:rsidR="00F44760" w:rsidRPr="00CE49DC" w:rsidRDefault="00313E23" w:rsidP="00750527">
            <w:pPr>
              <w:pStyle w:val="TableParagraph"/>
              <w:autoSpaceDE/>
              <w:autoSpaceDN/>
              <w:spacing w:before="88" w:afterLines="50" w:after="120" w:line="340" w:lineRule="atLeast"/>
              <w:ind w:left="110"/>
              <w:rPr>
                <w:rFonts w:asciiTheme="minorEastAsia" w:eastAsiaTheme="minorEastAsia" w:hAnsiTheme="minorEastAsia"/>
              </w:rPr>
            </w:pPr>
            <w:r w:rsidRPr="00CE49DC">
              <w:rPr>
                <w:rFonts w:asciiTheme="minorEastAsia" w:eastAsiaTheme="minorEastAsia" w:hAnsiTheme="minorEastAsia"/>
                <w:bCs/>
                <w:iCs/>
                <w:sz w:val="21"/>
                <w:szCs w:val="21"/>
                <w:lang w:eastAsia="zh-CN"/>
              </w:rPr>
              <w:lastRenderedPageBreak/>
              <w:t>项目提要</w:t>
            </w:r>
          </w:p>
        </w:tc>
      </w:tr>
      <w:tr w:rsidR="00F44760" w:rsidRPr="00F21485" w14:paraId="7523031D" w14:textId="77777777" w:rsidTr="00A820D6">
        <w:trPr>
          <w:trHeight w:val="414"/>
        </w:trPr>
        <w:tc>
          <w:tcPr>
            <w:tcW w:w="2377" w:type="dxa"/>
            <w:shd w:val="clear" w:color="auto" w:fill="8DB3E1"/>
          </w:tcPr>
          <w:p w14:paraId="59C73D01" w14:textId="72CE31AE" w:rsidR="00F44760" w:rsidRPr="00F21485" w:rsidRDefault="00345B8D" w:rsidP="00750527">
            <w:pPr>
              <w:pStyle w:val="TableParagraph"/>
              <w:autoSpaceDE/>
              <w:autoSpaceDN/>
              <w:spacing w:afterLines="50" w:after="120" w:line="340" w:lineRule="atLeast"/>
              <w:ind w:left="110"/>
              <w:rPr>
                <w:rFonts w:asciiTheme="minorEastAsia" w:eastAsiaTheme="minorEastAsia" w:hAnsiTheme="minorEastAsia"/>
                <w:sz w:val="21"/>
              </w:rPr>
            </w:pPr>
            <w:proofErr w:type="spellStart"/>
            <w:r w:rsidRPr="00F21485">
              <w:rPr>
                <w:rFonts w:asciiTheme="minorEastAsia" w:eastAsiaTheme="minorEastAsia" w:hAnsiTheme="minorEastAsia"/>
                <w:sz w:val="21"/>
                <w:szCs w:val="21"/>
                <w:u w:val="single"/>
              </w:rPr>
              <w:t>项目代码</w:t>
            </w:r>
            <w:proofErr w:type="spellEnd"/>
          </w:p>
        </w:tc>
        <w:tc>
          <w:tcPr>
            <w:tcW w:w="6913" w:type="dxa"/>
          </w:tcPr>
          <w:p w14:paraId="4B7C284E" w14:textId="3277BD17" w:rsidR="00F44760" w:rsidRPr="00F21485" w:rsidRDefault="00C3308A" w:rsidP="00750527">
            <w:pPr>
              <w:pStyle w:val="TableParagraph"/>
              <w:autoSpaceDE/>
              <w:autoSpaceDN/>
              <w:spacing w:afterLines="50" w:after="120" w:line="340" w:lineRule="atLeast"/>
              <w:ind w:left="109"/>
              <w:rPr>
                <w:rFonts w:asciiTheme="minorEastAsia" w:eastAsiaTheme="minorEastAsia" w:hAnsiTheme="minorEastAsia"/>
                <w:sz w:val="21"/>
              </w:rPr>
            </w:pPr>
            <w:r w:rsidRPr="00F21485">
              <w:rPr>
                <w:rFonts w:asciiTheme="minorEastAsia" w:eastAsiaTheme="minorEastAsia" w:hAnsiTheme="minorEastAsia"/>
                <w:sz w:val="21"/>
              </w:rPr>
              <w:t>DA_1</w:t>
            </w:r>
            <w:r w:rsidR="00FA33C2" w:rsidRPr="00F21485">
              <w:rPr>
                <w:rFonts w:asciiTheme="minorEastAsia" w:eastAsiaTheme="minorEastAsia" w:hAnsiTheme="minorEastAsia"/>
                <w:sz w:val="21"/>
              </w:rPr>
              <w:t>6</w:t>
            </w:r>
            <w:r w:rsidRPr="00F21485">
              <w:rPr>
                <w:rFonts w:asciiTheme="minorEastAsia" w:eastAsiaTheme="minorEastAsia" w:hAnsiTheme="minorEastAsia"/>
                <w:sz w:val="21"/>
              </w:rPr>
              <w:t>_</w:t>
            </w:r>
            <w:r w:rsidR="00FA33C2" w:rsidRPr="00F21485">
              <w:rPr>
                <w:rFonts w:asciiTheme="minorEastAsia" w:eastAsiaTheme="minorEastAsia" w:hAnsiTheme="minorEastAsia"/>
                <w:sz w:val="21"/>
              </w:rPr>
              <w:t>20</w:t>
            </w:r>
            <w:r w:rsidRPr="00F21485">
              <w:rPr>
                <w:rFonts w:asciiTheme="minorEastAsia" w:eastAsiaTheme="minorEastAsia" w:hAnsiTheme="minorEastAsia"/>
                <w:sz w:val="21"/>
              </w:rPr>
              <w:t>_0</w:t>
            </w:r>
            <w:r w:rsidR="00FA33C2" w:rsidRPr="00F21485">
              <w:rPr>
                <w:rFonts w:asciiTheme="minorEastAsia" w:eastAsiaTheme="minorEastAsia" w:hAnsiTheme="minorEastAsia"/>
                <w:sz w:val="21"/>
              </w:rPr>
              <w:t>4</w:t>
            </w:r>
          </w:p>
        </w:tc>
      </w:tr>
      <w:tr w:rsidR="00345B8D" w:rsidRPr="00CE49DC" w14:paraId="063EA599" w14:textId="77777777" w:rsidTr="0016283E">
        <w:trPr>
          <w:trHeight w:val="342"/>
        </w:trPr>
        <w:tc>
          <w:tcPr>
            <w:tcW w:w="2377" w:type="dxa"/>
            <w:shd w:val="clear" w:color="auto" w:fill="8DB3E1"/>
            <w:vAlign w:val="center"/>
          </w:tcPr>
          <w:p w14:paraId="5B3B5403" w14:textId="6E7CC601" w:rsidR="00345B8D" w:rsidRPr="00CE49DC" w:rsidRDefault="00345B8D" w:rsidP="00750527">
            <w:pPr>
              <w:pStyle w:val="TableParagraph"/>
              <w:autoSpaceDE/>
              <w:autoSpaceDN/>
              <w:spacing w:before="1" w:afterLines="50" w:after="120" w:line="340" w:lineRule="atLeast"/>
              <w:ind w:left="110"/>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项目标题</w:t>
            </w:r>
            <w:proofErr w:type="spellEnd"/>
          </w:p>
        </w:tc>
        <w:tc>
          <w:tcPr>
            <w:tcW w:w="6913" w:type="dxa"/>
            <w:vAlign w:val="center"/>
          </w:tcPr>
          <w:p w14:paraId="0E12E743" w14:textId="3B742492" w:rsidR="00345B8D" w:rsidRPr="00CE49DC" w:rsidRDefault="002D1198" w:rsidP="00750527">
            <w:pPr>
              <w:pStyle w:val="TableParagraph"/>
              <w:autoSpaceDE/>
              <w:autoSpaceDN/>
              <w:spacing w:before="1" w:afterLines="50" w:after="120" w:line="340" w:lineRule="atLeast"/>
              <w:ind w:left="109"/>
              <w:rPr>
                <w:rFonts w:asciiTheme="minorEastAsia" w:eastAsiaTheme="minorEastAsia" w:hAnsiTheme="minorEastAsia"/>
                <w:lang w:eastAsia="zh-CN"/>
              </w:rPr>
            </w:pPr>
            <w:hyperlink r:id="rId15" w:history="1">
              <w:r w:rsidR="00345B8D" w:rsidRPr="00CE49DC">
                <w:rPr>
                  <w:rFonts w:asciiTheme="minorEastAsia" w:eastAsiaTheme="minorEastAsia" w:hAnsiTheme="minorEastAsia"/>
                  <w:color w:val="0000FF"/>
                  <w:sz w:val="21"/>
                  <w:szCs w:val="21"/>
                  <w:u w:val="single"/>
                  <w:lang w:eastAsia="zh-CN"/>
                </w:rPr>
                <w:t>识别和运用公有领域的发明</w:t>
              </w:r>
            </w:hyperlink>
          </w:p>
        </w:tc>
      </w:tr>
      <w:tr w:rsidR="006D0B67" w:rsidRPr="00CE49DC" w14:paraId="41FF84DF" w14:textId="77777777" w:rsidTr="004408E9">
        <w:trPr>
          <w:trHeight w:val="531"/>
        </w:trPr>
        <w:tc>
          <w:tcPr>
            <w:tcW w:w="2377" w:type="dxa"/>
            <w:shd w:val="clear" w:color="auto" w:fill="8DB3E1"/>
            <w:vAlign w:val="center"/>
          </w:tcPr>
          <w:p w14:paraId="747F659D" w14:textId="33011052" w:rsidR="006D0B67" w:rsidRPr="00CE49DC" w:rsidRDefault="002D1198" w:rsidP="00750527">
            <w:pPr>
              <w:pStyle w:val="TableParagraph"/>
              <w:autoSpaceDE/>
              <w:autoSpaceDN/>
              <w:spacing w:afterLines="50" w:after="120" w:line="340" w:lineRule="atLeast"/>
              <w:ind w:left="110"/>
              <w:rPr>
                <w:rFonts w:asciiTheme="minorEastAsia" w:eastAsiaTheme="minorEastAsia" w:hAnsiTheme="minorEastAsia"/>
                <w:u w:val="single"/>
              </w:rPr>
            </w:pPr>
            <w:hyperlink r:id="rId16" w:history="1">
              <w:proofErr w:type="spellStart"/>
              <w:r w:rsidR="006D0B67" w:rsidRPr="00CE49DC">
                <w:rPr>
                  <w:rStyle w:val="Hyperlink"/>
                  <w:rFonts w:asciiTheme="minorEastAsia" w:eastAsiaTheme="minorEastAsia" w:hAnsiTheme="minorEastAsia"/>
                  <w:sz w:val="21"/>
                  <w:szCs w:val="21"/>
                </w:rPr>
                <w:t>发展议程建议</w:t>
              </w:r>
              <w:proofErr w:type="spellEnd"/>
            </w:hyperlink>
          </w:p>
        </w:tc>
        <w:tc>
          <w:tcPr>
            <w:tcW w:w="6913" w:type="dxa"/>
            <w:vAlign w:val="center"/>
          </w:tcPr>
          <w:p w14:paraId="566A2AF9" w14:textId="32332179" w:rsidR="006D0B67" w:rsidRPr="00CE49DC" w:rsidRDefault="006D0B67" w:rsidP="00750527">
            <w:pPr>
              <w:pStyle w:val="TableParagraph"/>
              <w:autoSpaceDE/>
              <w:autoSpaceDN/>
              <w:spacing w:afterLines="50" w:after="120" w:line="340" w:lineRule="atLeast"/>
              <w:ind w:left="109" w:right="255"/>
              <w:rPr>
                <w:rFonts w:asciiTheme="minorEastAsia" w:eastAsiaTheme="minorEastAsia" w:hAnsiTheme="minorEastAsia"/>
              </w:rPr>
            </w:pPr>
            <w:r w:rsidRPr="00CE49DC">
              <w:rPr>
                <w:rFonts w:asciiTheme="minorEastAsia" w:eastAsiaTheme="minorEastAsia" w:hAnsiTheme="minorEastAsia"/>
                <w:iCs/>
                <w:sz w:val="21"/>
                <w:szCs w:val="21"/>
              </w:rPr>
              <w:t>建议16和20。</w:t>
            </w:r>
          </w:p>
        </w:tc>
      </w:tr>
      <w:tr w:rsidR="006D0B67" w:rsidRPr="00CE49DC" w14:paraId="5B4D3925" w14:textId="77777777" w:rsidTr="004408E9">
        <w:trPr>
          <w:trHeight w:val="441"/>
        </w:trPr>
        <w:tc>
          <w:tcPr>
            <w:tcW w:w="2377" w:type="dxa"/>
            <w:shd w:val="clear" w:color="auto" w:fill="8DB3E1"/>
            <w:vAlign w:val="center"/>
          </w:tcPr>
          <w:p w14:paraId="493D68F9" w14:textId="581F110C" w:rsidR="006D0B67" w:rsidRPr="00CE49DC" w:rsidRDefault="006D0B67" w:rsidP="00750527">
            <w:pPr>
              <w:pStyle w:val="TableParagraph"/>
              <w:autoSpaceDE/>
              <w:autoSpaceDN/>
              <w:spacing w:before="1" w:afterLines="50" w:after="120" w:line="340" w:lineRule="atLeast"/>
              <w:ind w:left="110"/>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项目预算</w:t>
            </w:r>
            <w:proofErr w:type="spellEnd"/>
          </w:p>
        </w:tc>
        <w:tc>
          <w:tcPr>
            <w:tcW w:w="6913" w:type="dxa"/>
            <w:vAlign w:val="center"/>
          </w:tcPr>
          <w:p w14:paraId="53F0E34F" w14:textId="6B695848" w:rsidR="006D0B67" w:rsidRPr="00CE49DC" w:rsidRDefault="006D0B67" w:rsidP="00750527">
            <w:pPr>
              <w:pStyle w:val="TableParagraph"/>
              <w:autoSpaceDE/>
              <w:autoSpaceDN/>
              <w:spacing w:before="1" w:afterLines="50" w:after="120" w:line="340" w:lineRule="atLeast"/>
              <w:ind w:left="109"/>
              <w:rPr>
                <w:rFonts w:asciiTheme="minorEastAsia" w:eastAsiaTheme="minorEastAsia" w:hAnsiTheme="minorEastAsia"/>
                <w:lang w:eastAsia="zh-CN"/>
              </w:rPr>
            </w:pPr>
            <w:r w:rsidRPr="00CE49DC">
              <w:rPr>
                <w:rFonts w:asciiTheme="minorEastAsia" w:eastAsiaTheme="minorEastAsia" w:hAnsiTheme="minorEastAsia"/>
                <w:sz w:val="21"/>
                <w:szCs w:val="21"/>
                <w:lang w:eastAsia="zh-CN"/>
              </w:rPr>
              <w:t>项目总预算：80,000瑞郎，分配给非人事资源。</w:t>
            </w:r>
          </w:p>
        </w:tc>
      </w:tr>
      <w:tr w:rsidR="00180827" w:rsidRPr="00CE49DC" w14:paraId="79F9B4A3" w14:textId="77777777" w:rsidTr="00851848">
        <w:trPr>
          <w:trHeight w:val="441"/>
        </w:trPr>
        <w:tc>
          <w:tcPr>
            <w:tcW w:w="2377" w:type="dxa"/>
            <w:shd w:val="clear" w:color="auto" w:fill="8DB3E1"/>
          </w:tcPr>
          <w:p w14:paraId="0D58A11C" w14:textId="6D650EDC" w:rsidR="00180827" w:rsidRPr="00CE49DC" w:rsidRDefault="00180827" w:rsidP="00750527">
            <w:pPr>
              <w:pStyle w:val="TableParagraph"/>
              <w:autoSpaceDE/>
              <w:autoSpaceDN/>
              <w:spacing w:before="1" w:afterLines="50" w:after="120" w:line="340" w:lineRule="atLeast"/>
              <w:ind w:left="110"/>
              <w:rPr>
                <w:rFonts w:asciiTheme="minorEastAsia" w:eastAsiaTheme="minorEastAsia" w:hAnsiTheme="minorEastAsia"/>
                <w:sz w:val="21"/>
                <w:szCs w:val="21"/>
                <w:u w:val="single"/>
              </w:rPr>
            </w:pPr>
            <w:proofErr w:type="spellStart"/>
            <w:r w:rsidRPr="00CE49DC">
              <w:rPr>
                <w:rFonts w:asciiTheme="minorEastAsia" w:eastAsiaTheme="minorEastAsia" w:hAnsiTheme="minorEastAsia"/>
                <w:sz w:val="21"/>
                <w:szCs w:val="21"/>
                <w:u w:val="single"/>
              </w:rPr>
              <w:t>项目期限</w:t>
            </w:r>
            <w:proofErr w:type="spellEnd"/>
          </w:p>
        </w:tc>
        <w:tc>
          <w:tcPr>
            <w:tcW w:w="6913" w:type="dxa"/>
            <w:vAlign w:val="center"/>
          </w:tcPr>
          <w:p w14:paraId="1C295DA1" w14:textId="1F622703" w:rsidR="00180827" w:rsidRPr="00CE49DC" w:rsidRDefault="00180827" w:rsidP="00750527">
            <w:pPr>
              <w:pStyle w:val="TableParagraph"/>
              <w:autoSpaceDE/>
              <w:autoSpaceDN/>
              <w:spacing w:before="1" w:afterLines="50" w:after="120" w:line="340" w:lineRule="atLeast"/>
              <w:ind w:left="109"/>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24</w:t>
            </w:r>
            <w:r w:rsidRPr="00CE49DC">
              <w:rPr>
                <w:rFonts w:asciiTheme="minorEastAsia" w:eastAsiaTheme="minorEastAsia" w:hAnsiTheme="minorEastAsia" w:hint="eastAsia"/>
                <w:sz w:val="21"/>
                <w:szCs w:val="21"/>
                <w:lang w:eastAsia="zh-CN"/>
              </w:rPr>
              <w:t>个月</w:t>
            </w:r>
          </w:p>
        </w:tc>
      </w:tr>
      <w:tr w:rsidR="00180827" w:rsidRPr="00CE49DC" w14:paraId="0C9F793D" w14:textId="77777777" w:rsidTr="001E7BF6">
        <w:trPr>
          <w:trHeight w:val="891"/>
        </w:trPr>
        <w:tc>
          <w:tcPr>
            <w:tcW w:w="2377" w:type="dxa"/>
            <w:shd w:val="clear" w:color="auto" w:fill="8DB3E1"/>
            <w:vAlign w:val="center"/>
          </w:tcPr>
          <w:p w14:paraId="5B259120" w14:textId="29852E6D" w:rsidR="00180827" w:rsidRPr="00CE49DC" w:rsidRDefault="00180827" w:rsidP="00750527">
            <w:pPr>
              <w:pStyle w:val="TableParagraph"/>
              <w:autoSpaceDE/>
              <w:autoSpaceDN/>
              <w:spacing w:afterLines="50" w:after="120" w:line="340" w:lineRule="atLeast"/>
              <w:ind w:left="110"/>
              <w:rPr>
                <w:rFonts w:asciiTheme="minorEastAsia" w:eastAsiaTheme="minorEastAsia" w:hAnsiTheme="minorEastAsia"/>
                <w:u w:val="single"/>
                <w:lang w:eastAsia="zh-CN"/>
              </w:rPr>
            </w:pPr>
            <w:r w:rsidRPr="00CE49DC">
              <w:rPr>
                <w:rFonts w:asciiTheme="minorEastAsia" w:eastAsiaTheme="minorEastAsia" w:hAnsiTheme="minorEastAsia"/>
                <w:sz w:val="21"/>
                <w:szCs w:val="21"/>
                <w:u w:val="single"/>
                <w:lang w:eastAsia="zh-CN"/>
              </w:rPr>
              <w:t>项目落实</w:t>
            </w:r>
            <w:r w:rsidR="001127A6" w:rsidRPr="00CE49DC">
              <w:rPr>
                <w:rFonts w:asciiTheme="minorEastAsia" w:eastAsiaTheme="minorEastAsia" w:hAnsiTheme="minorEastAsia" w:hint="eastAsia"/>
                <w:sz w:val="21"/>
                <w:szCs w:val="21"/>
                <w:u w:val="single"/>
                <w:lang w:eastAsia="zh-CN"/>
              </w:rPr>
              <w:t>所涉</w:t>
            </w:r>
            <w:r w:rsidRPr="00CE49DC">
              <w:rPr>
                <w:rFonts w:asciiTheme="minorEastAsia" w:eastAsiaTheme="minorEastAsia" w:hAnsiTheme="minorEastAsia"/>
                <w:sz w:val="21"/>
                <w:szCs w:val="21"/>
                <w:u w:val="single"/>
                <w:lang w:eastAsia="zh-CN"/>
              </w:rPr>
              <w:t>的产权组织重要部门/领域</w:t>
            </w:r>
          </w:p>
        </w:tc>
        <w:tc>
          <w:tcPr>
            <w:tcW w:w="6913" w:type="dxa"/>
            <w:vAlign w:val="center"/>
          </w:tcPr>
          <w:p w14:paraId="73D667EA" w14:textId="77777777" w:rsidR="00180827" w:rsidRPr="00CE49DC" w:rsidRDefault="00180827" w:rsidP="00750527">
            <w:pPr>
              <w:pStyle w:val="TableParagraph"/>
              <w:autoSpaceDE/>
              <w:autoSpaceDN/>
              <w:spacing w:afterLines="50" w:after="120" w:line="340" w:lineRule="atLeast"/>
              <w:ind w:left="109" w:right="84"/>
              <w:jc w:val="both"/>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落实部门：知识产权和创新生态系统。</w:t>
            </w:r>
          </w:p>
          <w:p w14:paraId="4B3D602D" w14:textId="035D68E2" w:rsidR="00180827" w:rsidRPr="00CE49DC" w:rsidRDefault="00180827" w:rsidP="00961612">
            <w:pPr>
              <w:pStyle w:val="TableParagraph"/>
              <w:autoSpaceDE/>
              <w:autoSpaceDN/>
              <w:spacing w:afterLines="50" w:after="120" w:line="340" w:lineRule="atLeast"/>
              <w:ind w:left="109" w:right="84"/>
              <w:jc w:val="both"/>
              <w:rPr>
                <w:rFonts w:asciiTheme="minorEastAsia" w:eastAsiaTheme="minorEastAsia" w:hAnsiTheme="minorEastAsia"/>
                <w:lang w:eastAsia="zh-CN"/>
              </w:rPr>
            </w:pPr>
            <w:r w:rsidRPr="00CE49DC">
              <w:rPr>
                <w:rFonts w:asciiTheme="minorEastAsia" w:eastAsiaTheme="minorEastAsia" w:hAnsiTheme="minorEastAsia"/>
                <w:sz w:val="21"/>
                <w:szCs w:val="21"/>
                <w:lang w:eastAsia="zh-CN"/>
              </w:rPr>
              <w:t>所涉其他部门：专利和技术、区域和国家发展、基础设施和平台。</w:t>
            </w:r>
          </w:p>
        </w:tc>
      </w:tr>
      <w:tr w:rsidR="00180827" w:rsidRPr="00CE49DC" w14:paraId="104BAF9D" w14:textId="77777777" w:rsidTr="00294139">
        <w:trPr>
          <w:trHeight w:val="621"/>
        </w:trPr>
        <w:tc>
          <w:tcPr>
            <w:tcW w:w="2377" w:type="dxa"/>
            <w:shd w:val="clear" w:color="auto" w:fill="8DB3E1"/>
            <w:vAlign w:val="center"/>
          </w:tcPr>
          <w:p w14:paraId="711FD013" w14:textId="2EF89A25" w:rsidR="00180827" w:rsidRPr="00CE49DC" w:rsidRDefault="00180827" w:rsidP="00750527">
            <w:pPr>
              <w:pStyle w:val="TableParagraph"/>
              <w:autoSpaceDE/>
              <w:autoSpaceDN/>
              <w:spacing w:before="1" w:afterLines="50" w:after="120" w:line="340" w:lineRule="atLeast"/>
              <w:ind w:left="110" w:right="378"/>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项目简介</w:t>
            </w:r>
            <w:proofErr w:type="spellEnd"/>
          </w:p>
        </w:tc>
        <w:tc>
          <w:tcPr>
            <w:tcW w:w="6913" w:type="dxa"/>
            <w:vAlign w:val="center"/>
          </w:tcPr>
          <w:p w14:paraId="79F555DD" w14:textId="131E7245" w:rsidR="00180827" w:rsidRPr="00CE49DC" w:rsidRDefault="00180827" w:rsidP="009F6878">
            <w:pPr>
              <w:pStyle w:val="TableParagraph"/>
              <w:autoSpaceDE/>
              <w:autoSpaceDN/>
              <w:spacing w:afterLines="50" w:after="120" w:line="340" w:lineRule="atLeast"/>
              <w:ind w:left="57" w:right="57"/>
              <w:jc w:val="both"/>
              <w:rPr>
                <w:rFonts w:asciiTheme="minorEastAsia" w:eastAsiaTheme="minorEastAsia" w:hAnsiTheme="minorEastAsia"/>
                <w:sz w:val="21"/>
                <w:szCs w:val="21"/>
                <w:lang w:val="fr-CH" w:eastAsia="zh-CN"/>
              </w:rPr>
            </w:pPr>
            <w:r w:rsidRPr="00CE49DC">
              <w:rPr>
                <w:rFonts w:asciiTheme="minorEastAsia" w:eastAsiaTheme="minorEastAsia" w:hAnsiTheme="minorEastAsia"/>
                <w:sz w:val="21"/>
                <w:szCs w:val="21"/>
                <w:lang w:eastAsia="zh-CN"/>
              </w:rPr>
              <w:t>该项目以关于</w:t>
            </w:r>
            <w:r w:rsidRPr="002B1D7D">
              <w:rPr>
                <w:rFonts w:ascii="KaiTi" w:eastAsia="KaiTi" w:hAnsi="KaiTi"/>
                <w:sz w:val="21"/>
                <w:szCs w:val="21"/>
                <w:lang w:eastAsia="zh-CN"/>
              </w:rPr>
              <w:t>运用公有领域信息促进经济发展</w:t>
            </w:r>
            <w:r w:rsidRPr="00CE49DC">
              <w:rPr>
                <w:rFonts w:asciiTheme="minorEastAsia" w:eastAsiaTheme="minorEastAsia" w:hAnsiTheme="minorEastAsia"/>
                <w:sz w:val="21"/>
                <w:szCs w:val="21"/>
                <w:lang w:eastAsia="zh-CN"/>
              </w:rPr>
              <w:t>的发展议程项目成果，以及正在进行的建立和发展技术与创新支持中心（TISC）的计划活动为基础。</w:t>
            </w:r>
          </w:p>
          <w:p w14:paraId="4C147164" w14:textId="77777777" w:rsidR="00303F3C" w:rsidRPr="00CE49DC" w:rsidRDefault="00180827" w:rsidP="009F6878">
            <w:pPr>
              <w:pStyle w:val="TableParagraph"/>
              <w:autoSpaceDE/>
              <w:autoSpaceDN/>
              <w:spacing w:afterLines="50" w:after="120" w:line="340" w:lineRule="atLeast"/>
              <w:ind w:left="57" w:right="57"/>
              <w:jc w:val="both"/>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该项目旨在增强TISC提供与识别和运用公有领域的发明相关服务的能力。该目标通过为TISC的工作人员、研究人员和企业家配备与识别和运用公有领域的发明所涉步骤相关的补充工具和知识来实现，并考虑发展中国家的特殊需求和背景。</w:t>
            </w:r>
          </w:p>
          <w:p w14:paraId="3A0FEEDF" w14:textId="231DDF83" w:rsidR="00180827" w:rsidRPr="00CE49DC" w:rsidRDefault="00180827" w:rsidP="009F6878">
            <w:pPr>
              <w:pStyle w:val="TableParagraph"/>
              <w:autoSpaceDE/>
              <w:autoSpaceDN/>
              <w:spacing w:afterLines="50" w:after="120" w:line="340" w:lineRule="atLeast"/>
              <w:ind w:left="57" w:right="57"/>
              <w:jc w:val="both"/>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该项目包括开发一个由实用工具组成的工具包，以支持《发现公有领域的发明：发明人和企业家指南》和《运用公有领域的发明：发明人和企业家指南》这两份指南中介绍的概念和程序。除其他外，工具包中包括一项工具，以支持基于对自由使用权的评估决定是否继续进行新产品开发举措。该项目还编制了关于有效使用该工具包的新培训材料，并开展试点培训研讨会，以完善该工具包和培训材料。</w:t>
            </w:r>
          </w:p>
        </w:tc>
      </w:tr>
      <w:tr w:rsidR="00180827" w:rsidRPr="00CE49DC" w14:paraId="312D19D7" w14:textId="77777777" w:rsidTr="002B6CA6">
        <w:trPr>
          <w:trHeight w:val="441"/>
        </w:trPr>
        <w:tc>
          <w:tcPr>
            <w:tcW w:w="2377" w:type="dxa"/>
            <w:shd w:val="clear" w:color="auto" w:fill="8DB3E1"/>
            <w:vAlign w:val="center"/>
          </w:tcPr>
          <w:p w14:paraId="78AD07A1" w14:textId="2E6268DA" w:rsidR="00180827" w:rsidRPr="00CE49DC" w:rsidRDefault="00180827" w:rsidP="00750527">
            <w:pPr>
              <w:pStyle w:val="TableParagraph"/>
              <w:autoSpaceDE/>
              <w:autoSpaceDN/>
              <w:spacing w:afterLines="50" w:after="120" w:line="340" w:lineRule="atLeast"/>
              <w:ind w:left="110"/>
              <w:rPr>
                <w:rFonts w:asciiTheme="minorEastAsia" w:eastAsiaTheme="minorEastAsia" w:hAnsiTheme="minorEastAsia"/>
                <w:u w:val="single"/>
              </w:rPr>
            </w:pPr>
            <w:proofErr w:type="spellStart"/>
            <w:r w:rsidRPr="00CE49DC">
              <w:rPr>
                <w:rFonts w:asciiTheme="minorEastAsia" w:eastAsiaTheme="minorEastAsia" w:hAnsiTheme="minorEastAsia"/>
                <w:sz w:val="21"/>
                <w:szCs w:val="21"/>
                <w:u w:val="single"/>
              </w:rPr>
              <w:t>项目管理人</w:t>
            </w:r>
            <w:proofErr w:type="spellEnd"/>
          </w:p>
        </w:tc>
        <w:tc>
          <w:tcPr>
            <w:tcW w:w="6913" w:type="dxa"/>
            <w:vAlign w:val="center"/>
          </w:tcPr>
          <w:p w14:paraId="210AAA1F" w14:textId="105D459F" w:rsidR="00180827" w:rsidRPr="00CE49DC" w:rsidRDefault="00180827" w:rsidP="009F6878">
            <w:pPr>
              <w:pStyle w:val="TableParagraph"/>
              <w:autoSpaceDE/>
              <w:autoSpaceDN/>
              <w:spacing w:afterLines="50" w:after="120" w:line="340" w:lineRule="atLeast"/>
              <w:ind w:left="57" w:right="57"/>
              <w:rPr>
                <w:rFonts w:asciiTheme="minorEastAsia" w:eastAsiaTheme="minorEastAsia" w:hAnsiTheme="minorEastAsia"/>
                <w:lang w:eastAsia="zh-CN"/>
              </w:rPr>
            </w:pPr>
            <w:r w:rsidRPr="00CE49DC">
              <w:rPr>
                <w:rFonts w:asciiTheme="minorEastAsia" w:eastAsiaTheme="minorEastAsia" w:hAnsiTheme="minorEastAsia"/>
                <w:sz w:val="21"/>
                <w:szCs w:val="21"/>
                <w:lang w:eastAsia="zh-CN"/>
              </w:rPr>
              <w:t>知识产权和生态系统部门技术和创新支持司司长安德鲁·柴可夫斯基先生</w:t>
            </w:r>
          </w:p>
        </w:tc>
      </w:tr>
      <w:tr w:rsidR="00180827" w:rsidRPr="00CE49DC" w14:paraId="56C750ED" w14:textId="77777777" w:rsidTr="00143A22">
        <w:trPr>
          <w:trHeight w:val="792"/>
        </w:trPr>
        <w:tc>
          <w:tcPr>
            <w:tcW w:w="2377" w:type="dxa"/>
            <w:shd w:val="clear" w:color="auto" w:fill="8DB3E1"/>
            <w:vAlign w:val="center"/>
          </w:tcPr>
          <w:p w14:paraId="4576B122" w14:textId="57CE2C64" w:rsidR="00180827" w:rsidRPr="00CE49DC" w:rsidRDefault="00180827" w:rsidP="00750527">
            <w:pPr>
              <w:pStyle w:val="TableParagraph"/>
              <w:autoSpaceDE/>
              <w:autoSpaceDN/>
              <w:spacing w:afterLines="50" w:after="120" w:line="340" w:lineRule="atLeast"/>
              <w:ind w:left="110" w:right="221"/>
              <w:rPr>
                <w:rFonts w:asciiTheme="minorEastAsia" w:eastAsiaTheme="minorEastAsia" w:hAnsiTheme="minorEastAsia"/>
                <w:u w:val="single"/>
                <w:lang w:eastAsia="zh-CN"/>
              </w:rPr>
            </w:pPr>
            <w:r w:rsidRPr="00CE49DC">
              <w:rPr>
                <w:rFonts w:asciiTheme="minorEastAsia" w:eastAsiaTheme="minorEastAsia" w:hAnsiTheme="minorEastAsia"/>
                <w:sz w:val="21"/>
                <w:szCs w:val="21"/>
                <w:u w:val="single"/>
                <w:lang w:eastAsia="zh-CN"/>
              </w:rPr>
              <w:t>所关联的工作计划和预算预期成果</w:t>
            </w:r>
          </w:p>
        </w:tc>
        <w:tc>
          <w:tcPr>
            <w:tcW w:w="6913" w:type="dxa"/>
            <w:vAlign w:val="center"/>
          </w:tcPr>
          <w:p w14:paraId="7DD655E2" w14:textId="221A2D9E" w:rsidR="00180827" w:rsidRPr="00CE49DC" w:rsidRDefault="00180827" w:rsidP="009F6878">
            <w:pPr>
              <w:pStyle w:val="TableParagraph"/>
              <w:overflowPunct w:val="0"/>
              <w:autoSpaceDE/>
              <w:autoSpaceDN/>
              <w:spacing w:afterLines="50" w:after="120" w:line="340" w:lineRule="atLeast"/>
              <w:ind w:left="57" w:right="57"/>
              <w:jc w:val="both"/>
              <w:rPr>
                <w:rFonts w:asciiTheme="minorEastAsia" w:eastAsiaTheme="minorEastAsia" w:hAnsiTheme="minorEastAsia"/>
                <w:iCs/>
                <w:sz w:val="21"/>
                <w:szCs w:val="21"/>
                <w:u w:val="single"/>
                <w:lang w:eastAsia="zh-CN"/>
              </w:rPr>
            </w:pPr>
            <w:r w:rsidRPr="00CE49DC">
              <w:rPr>
                <w:rFonts w:asciiTheme="minorEastAsia" w:eastAsiaTheme="minorEastAsia" w:hAnsiTheme="minorEastAsia"/>
                <w:iCs/>
                <w:sz w:val="21"/>
                <w:szCs w:val="21"/>
                <w:u w:val="single"/>
                <w:lang w:eastAsia="zh-CN"/>
              </w:rPr>
              <w:t>2022/23年计划和预算</w:t>
            </w:r>
            <w:r w:rsidRPr="00750527">
              <w:rPr>
                <w:rFonts w:asciiTheme="minorEastAsia" w:eastAsiaTheme="minorEastAsia" w:hAnsiTheme="minorEastAsia"/>
                <w:iCs/>
                <w:sz w:val="21"/>
                <w:szCs w:val="21"/>
                <w:lang w:eastAsia="zh-CN"/>
              </w:rPr>
              <w:t>：</w:t>
            </w:r>
          </w:p>
          <w:p w14:paraId="19C10978" w14:textId="6F67D7FF" w:rsidR="00180827" w:rsidRPr="00CE49DC" w:rsidRDefault="00180827" w:rsidP="009F6878">
            <w:pPr>
              <w:pStyle w:val="TableParagraph"/>
              <w:overflowPunct w:val="0"/>
              <w:autoSpaceDE/>
              <w:autoSpaceDN/>
              <w:spacing w:afterLines="50" w:after="120" w:line="340" w:lineRule="atLeast"/>
              <w:ind w:left="57" w:right="57"/>
              <w:jc w:val="both"/>
              <w:rPr>
                <w:rFonts w:asciiTheme="minorEastAsia" w:eastAsiaTheme="minorEastAsia" w:hAnsiTheme="minorEastAsia"/>
                <w:iCs/>
                <w:sz w:val="21"/>
                <w:szCs w:val="21"/>
                <w:lang w:eastAsia="zh-CN"/>
              </w:rPr>
            </w:pPr>
            <w:r w:rsidRPr="00CE49DC">
              <w:rPr>
                <w:rFonts w:asciiTheme="minorEastAsia" w:eastAsiaTheme="minorEastAsia" w:hAnsiTheme="minorEastAsia"/>
                <w:iCs/>
                <w:sz w:val="21"/>
                <w:szCs w:val="21"/>
                <w:lang w:eastAsia="zh-CN"/>
              </w:rPr>
              <w:t>3.3通过产权组织基于知识产权的平台和工具，促进知识转让和技术调适，应对全球挑战。</w:t>
            </w:r>
          </w:p>
          <w:p w14:paraId="75764F26" w14:textId="1D94F233" w:rsidR="00180827" w:rsidRPr="00CE49DC" w:rsidRDefault="00180827" w:rsidP="009F6878">
            <w:pPr>
              <w:pStyle w:val="TableParagraph"/>
              <w:autoSpaceDE/>
              <w:autoSpaceDN/>
              <w:spacing w:afterLines="50" w:after="120" w:line="340" w:lineRule="atLeast"/>
              <w:ind w:left="57" w:right="57"/>
              <w:jc w:val="both"/>
              <w:rPr>
                <w:rFonts w:asciiTheme="minorEastAsia" w:eastAsiaTheme="minorEastAsia" w:hAnsiTheme="minorEastAsia"/>
                <w:u w:val="single"/>
                <w:lang w:eastAsia="zh-CN"/>
              </w:rPr>
            </w:pPr>
            <w:r w:rsidRPr="00CE49DC">
              <w:rPr>
                <w:rFonts w:asciiTheme="minorEastAsia" w:eastAsiaTheme="minorEastAsia" w:hAnsiTheme="minorEastAsia"/>
                <w:iCs/>
                <w:sz w:val="21"/>
                <w:szCs w:val="21"/>
                <w:lang w:eastAsia="zh-CN"/>
              </w:rPr>
              <w:t>4.4更多创新者、创造者、中小企业、高校、研究机构和社群成功地运用知识产权。</w:t>
            </w:r>
          </w:p>
        </w:tc>
      </w:tr>
      <w:tr w:rsidR="00180827" w:rsidRPr="00CE49DC" w14:paraId="4133E4C3" w14:textId="77777777" w:rsidTr="00A820D6">
        <w:trPr>
          <w:trHeight w:val="801"/>
        </w:trPr>
        <w:tc>
          <w:tcPr>
            <w:tcW w:w="2377" w:type="dxa"/>
            <w:shd w:val="clear" w:color="auto" w:fill="8DB3E1"/>
          </w:tcPr>
          <w:p w14:paraId="58686771" w14:textId="6BCBB4C4" w:rsidR="00180827" w:rsidRPr="00CE49DC" w:rsidRDefault="00180827" w:rsidP="00750527">
            <w:pPr>
              <w:pStyle w:val="TableParagraph"/>
              <w:autoSpaceDE/>
              <w:autoSpaceDN/>
              <w:spacing w:before="1" w:afterLines="50" w:after="120" w:line="340" w:lineRule="atLeast"/>
              <w:ind w:left="110" w:right="708"/>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项目实施</w:t>
            </w:r>
            <w:proofErr w:type="spellEnd"/>
            <w:r w:rsidRPr="00CE49DC">
              <w:rPr>
                <w:rFonts w:asciiTheme="minorEastAsia" w:eastAsiaTheme="minorEastAsia" w:hAnsiTheme="minorEastAsia"/>
                <w:sz w:val="21"/>
                <w:szCs w:val="21"/>
                <w:u w:val="single"/>
                <w:lang w:eastAsia="zh-CN"/>
              </w:rPr>
              <w:t>概况</w:t>
            </w:r>
          </w:p>
        </w:tc>
        <w:tc>
          <w:tcPr>
            <w:tcW w:w="6913" w:type="dxa"/>
          </w:tcPr>
          <w:p w14:paraId="07056E84" w14:textId="7E36DF2F"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u w:val="single"/>
                <w:lang w:eastAsia="zh-CN"/>
              </w:rPr>
            </w:pPr>
            <w:r w:rsidRPr="00F21485">
              <w:rPr>
                <w:rFonts w:asciiTheme="minorEastAsia" w:eastAsiaTheme="minorEastAsia" w:hAnsiTheme="minorEastAsia"/>
                <w:sz w:val="21"/>
                <w:lang w:eastAsia="zh-CN"/>
              </w:rPr>
              <w:t>以下是根据已批准的项目文件（</w:t>
            </w:r>
            <w:hyperlink r:id="rId17" w:history="1">
              <w:r w:rsidRPr="00F21485">
                <w:rPr>
                  <w:rStyle w:val="Hyperlink"/>
                  <w:rFonts w:asciiTheme="minorEastAsia" w:eastAsiaTheme="minorEastAsia" w:hAnsiTheme="minorEastAsia"/>
                  <w:sz w:val="21"/>
                  <w:lang w:eastAsia="zh-CN"/>
                </w:rPr>
                <w:t>CDIP/27/6</w:t>
              </w:r>
            </w:hyperlink>
            <w:r w:rsidRPr="00F21485">
              <w:rPr>
                <w:rFonts w:asciiTheme="minorEastAsia" w:eastAsiaTheme="minorEastAsia" w:hAnsiTheme="minorEastAsia"/>
                <w:sz w:val="21"/>
                <w:lang w:eastAsia="zh-CN"/>
              </w:rPr>
              <w:t>）中描述的每项项目产出</w:t>
            </w:r>
            <w:r w:rsidR="00945A55"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交付，对项目实施情况的概述：</w:t>
            </w:r>
          </w:p>
          <w:p w14:paraId="139D99C7" w14:textId="021FEE4C" w:rsidR="00180827" w:rsidRPr="00F21485" w:rsidRDefault="00180827" w:rsidP="00D36407">
            <w:pPr>
              <w:pStyle w:val="ListParagraph"/>
              <w:numPr>
                <w:ilvl w:val="0"/>
                <w:numId w:val="22"/>
              </w:numPr>
              <w:autoSpaceDE/>
              <w:autoSpaceDN/>
              <w:spacing w:afterLines="50" w:after="120" w:line="340" w:lineRule="atLeast"/>
              <w:ind w:left="714" w:right="57" w:hanging="357"/>
              <w:jc w:val="both"/>
              <w:rPr>
                <w:rFonts w:asciiTheme="minorEastAsia" w:eastAsiaTheme="minorEastAsia" w:hAnsiTheme="minorEastAsia"/>
                <w:b/>
                <w:bCs/>
                <w:sz w:val="21"/>
                <w:lang w:eastAsia="zh-CN"/>
              </w:rPr>
            </w:pPr>
            <w:r w:rsidRPr="00F21485">
              <w:rPr>
                <w:rFonts w:asciiTheme="minorEastAsia" w:eastAsiaTheme="minorEastAsia" w:hAnsiTheme="minorEastAsia" w:cs="Microsoft YaHei" w:hint="eastAsia"/>
                <w:b/>
                <w:bCs/>
                <w:sz w:val="21"/>
                <w:lang w:eastAsia="zh-CN"/>
              </w:rPr>
              <w:t>制作涵盖</w:t>
            </w:r>
            <w:r w:rsidRPr="00F21485">
              <w:rPr>
                <w:rFonts w:asciiTheme="minorEastAsia" w:eastAsiaTheme="minorEastAsia" w:hAnsiTheme="minorEastAsia"/>
                <w:b/>
                <w:bCs/>
                <w:sz w:val="21"/>
                <w:lang w:eastAsia="zh-CN"/>
              </w:rPr>
              <w:t>新产品或服务开发重要阶段和识别发明是否处于公有领域的工具包</w:t>
            </w:r>
          </w:p>
          <w:p w14:paraId="0FE1C1E9" w14:textId="70322D58"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本项目以</w:t>
            </w:r>
            <w:r w:rsidR="00C3731E" w:rsidRPr="00F21485">
              <w:rPr>
                <w:rFonts w:asciiTheme="minorEastAsia" w:eastAsiaTheme="minorEastAsia" w:hAnsiTheme="minorEastAsia" w:hint="eastAsia"/>
                <w:sz w:val="21"/>
                <w:lang w:eastAsia="zh-CN"/>
              </w:rPr>
              <w:t>此前</w:t>
            </w:r>
            <w:r w:rsidR="000031FA" w:rsidRPr="00F21485">
              <w:rPr>
                <w:rFonts w:asciiTheme="minorEastAsia" w:eastAsiaTheme="minorEastAsia" w:hAnsiTheme="minorEastAsia" w:hint="eastAsia"/>
                <w:sz w:val="21"/>
                <w:lang w:eastAsia="zh-CN"/>
              </w:rPr>
              <w:t>关于</w:t>
            </w:r>
            <w:r w:rsidRPr="00F21485">
              <w:rPr>
                <w:rFonts w:ascii="KaiTi" w:eastAsia="KaiTi" w:hAnsi="KaiTi"/>
                <w:sz w:val="21"/>
                <w:lang w:eastAsia="zh-CN"/>
              </w:rPr>
              <w:t>运用公有领域信息促进经济发展</w:t>
            </w:r>
            <w:r w:rsidR="00B7461B"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发展议程项目成果为基础，尤其是以下两份发布的指南：</w:t>
            </w:r>
          </w:p>
          <w:p w14:paraId="41F4E9CF" w14:textId="2C111893" w:rsidR="00180827" w:rsidRPr="00CE49DC" w:rsidRDefault="002D1198" w:rsidP="009F6878">
            <w:pPr>
              <w:pStyle w:val="ListParagraph"/>
              <w:widowControl/>
              <w:numPr>
                <w:ilvl w:val="0"/>
                <w:numId w:val="19"/>
              </w:numPr>
              <w:autoSpaceDE/>
              <w:autoSpaceDN/>
              <w:spacing w:afterLines="50" w:after="120" w:line="340" w:lineRule="atLeast"/>
              <w:ind w:right="57" w:hanging="357"/>
              <w:contextualSpacing w:val="0"/>
              <w:jc w:val="both"/>
              <w:rPr>
                <w:rFonts w:asciiTheme="minorEastAsia" w:eastAsiaTheme="minorEastAsia" w:hAnsiTheme="minorEastAsia"/>
                <w:sz w:val="21"/>
                <w:szCs w:val="21"/>
                <w:lang w:eastAsia="zh-CN"/>
              </w:rPr>
            </w:pPr>
            <w:hyperlink r:id="rId18" w:history="1">
              <w:r w:rsidR="00180827" w:rsidRPr="00CE49DC">
                <w:rPr>
                  <w:rFonts w:asciiTheme="minorEastAsia" w:eastAsiaTheme="minorEastAsia" w:hAnsiTheme="minorEastAsia"/>
                  <w:sz w:val="21"/>
                  <w:szCs w:val="21"/>
                  <w:lang w:eastAsia="zh-CN"/>
                </w:rPr>
                <w:t>《发现公有领域的发明：发明人和企业家指南》</w:t>
              </w:r>
            </w:hyperlink>
            <w:r w:rsidR="00180827" w:rsidRPr="00CE49DC">
              <w:rPr>
                <w:rFonts w:asciiTheme="minorEastAsia" w:eastAsiaTheme="minorEastAsia" w:hAnsiTheme="minorEastAsia"/>
                <w:sz w:val="21"/>
                <w:szCs w:val="21"/>
                <w:lang w:eastAsia="zh-CN"/>
              </w:rPr>
              <w:t>（产权组织，2020年）；和</w:t>
            </w:r>
          </w:p>
          <w:p w14:paraId="0AFA5E00" w14:textId="53FC9DEE" w:rsidR="00180827" w:rsidRPr="00CE49DC" w:rsidRDefault="002D1198" w:rsidP="009F6878">
            <w:pPr>
              <w:pStyle w:val="ListParagraph"/>
              <w:widowControl/>
              <w:numPr>
                <w:ilvl w:val="0"/>
                <w:numId w:val="19"/>
              </w:numPr>
              <w:autoSpaceDE/>
              <w:autoSpaceDN/>
              <w:spacing w:afterLines="50" w:after="120" w:line="340" w:lineRule="atLeast"/>
              <w:ind w:right="57" w:hanging="357"/>
              <w:contextualSpacing w:val="0"/>
              <w:jc w:val="both"/>
              <w:rPr>
                <w:rFonts w:asciiTheme="minorEastAsia" w:eastAsiaTheme="minorEastAsia" w:hAnsiTheme="minorEastAsia"/>
                <w:sz w:val="21"/>
                <w:szCs w:val="21"/>
                <w:lang w:eastAsia="zh-CN"/>
              </w:rPr>
            </w:pPr>
            <w:hyperlink r:id="rId19" w:history="1">
              <w:r w:rsidR="00180827" w:rsidRPr="00CE49DC">
                <w:rPr>
                  <w:rFonts w:asciiTheme="minorEastAsia" w:eastAsiaTheme="minorEastAsia" w:hAnsiTheme="minorEastAsia"/>
                  <w:sz w:val="21"/>
                  <w:szCs w:val="21"/>
                  <w:lang w:eastAsia="zh-CN"/>
                </w:rPr>
                <w:t>《运用公有领域的发明：发明人和企业家指南》（产权组织，2020年）。</w:t>
              </w:r>
            </w:hyperlink>
          </w:p>
          <w:p w14:paraId="4F5554F3" w14:textId="14E2B2CD"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为了支持这些指南中</w:t>
            </w:r>
            <w:r w:rsidR="00F619D5">
              <w:rPr>
                <w:rFonts w:asciiTheme="minorEastAsia" w:eastAsiaTheme="minorEastAsia" w:hAnsiTheme="minorEastAsia" w:hint="eastAsia"/>
                <w:sz w:val="21"/>
                <w:szCs w:val="21"/>
                <w:lang w:eastAsia="zh-CN"/>
              </w:rPr>
              <w:t>介绍</w:t>
            </w:r>
            <w:r w:rsidRPr="00CE49DC">
              <w:rPr>
                <w:rFonts w:asciiTheme="minorEastAsia" w:eastAsiaTheme="minorEastAsia" w:hAnsiTheme="minorEastAsia"/>
                <w:sz w:val="21"/>
                <w:szCs w:val="21"/>
                <w:lang w:eastAsia="zh-CN"/>
              </w:rPr>
              <w:t>的概念和</w:t>
            </w:r>
            <w:r w:rsidR="00DA4C32" w:rsidRPr="00CE49DC">
              <w:rPr>
                <w:rFonts w:asciiTheme="minorEastAsia" w:eastAsiaTheme="minorEastAsia" w:hAnsiTheme="minorEastAsia" w:hint="eastAsia"/>
                <w:sz w:val="21"/>
                <w:szCs w:val="21"/>
                <w:lang w:eastAsia="zh-CN"/>
              </w:rPr>
              <w:t>程序</w:t>
            </w:r>
            <w:r w:rsidRPr="00CE49DC">
              <w:rPr>
                <w:rFonts w:asciiTheme="minorEastAsia" w:eastAsiaTheme="minorEastAsia" w:hAnsiTheme="minorEastAsia"/>
                <w:sz w:val="21"/>
                <w:szCs w:val="21"/>
                <w:lang w:eastAsia="zh-CN"/>
              </w:rPr>
              <w:t>，本项目的主要产出之一是开发一系列</w:t>
            </w:r>
            <w:r w:rsidR="00411C4B" w:rsidRPr="00CE49DC">
              <w:rPr>
                <w:rFonts w:asciiTheme="minorEastAsia" w:eastAsiaTheme="minorEastAsia" w:hAnsiTheme="minorEastAsia"/>
                <w:sz w:val="21"/>
                <w:szCs w:val="21"/>
                <w:lang w:eastAsia="zh-CN"/>
              </w:rPr>
              <w:t>补充</w:t>
            </w:r>
            <w:r w:rsidRPr="00CE49DC">
              <w:rPr>
                <w:rFonts w:asciiTheme="minorEastAsia" w:eastAsiaTheme="minorEastAsia" w:hAnsiTheme="minorEastAsia"/>
                <w:sz w:val="21"/>
                <w:szCs w:val="21"/>
                <w:lang w:eastAsia="zh-CN"/>
              </w:rPr>
              <w:t>指南的实用工具，通过帮助收集和分析数据来评估新产品开发（NPD）举措</w:t>
            </w:r>
            <w:r w:rsidR="003E3CDF" w:rsidRPr="00CE49DC">
              <w:rPr>
                <w:rFonts w:asciiTheme="minorEastAsia" w:eastAsiaTheme="minorEastAsia" w:hAnsiTheme="minorEastAsia" w:hint="eastAsia"/>
                <w:sz w:val="21"/>
                <w:szCs w:val="21"/>
                <w:lang w:eastAsia="zh-CN"/>
              </w:rPr>
              <w:t>，并</w:t>
            </w:r>
            <w:r w:rsidR="00D855DD" w:rsidRPr="00CE49DC">
              <w:rPr>
                <w:rFonts w:asciiTheme="minorEastAsia" w:eastAsiaTheme="minorEastAsia" w:hAnsiTheme="minorEastAsia" w:hint="eastAsia"/>
                <w:sz w:val="21"/>
                <w:szCs w:val="21"/>
                <w:lang w:eastAsia="zh-CN"/>
              </w:rPr>
              <w:t>支持</w:t>
            </w:r>
            <w:r w:rsidRPr="00CE49DC">
              <w:rPr>
                <w:rFonts w:asciiTheme="minorEastAsia" w:eastAsiaTheme="minorEastAsia" w:hAnsiTheme="minorEastAsia"/>
                <w:sz w:val="21"/>
                <w:szCs w:val="21"/>
                <w:lang w:eastAsia="zh-CN"/>
              </w:rPr>
              <w:t>对基于公有领域</w:t>
            </w:r>
            <w:r w:rsidRPr="00CE49DC">
              <w:rPr>
                <w:rFonts w:asciiTheme="minorEastAsia" w:eastAsiaTheme="minorEastAsia" w:hAnsiTheme="minorEastAsia" w:hint="eastAsia"/>
                <w:sz w:val="21"/>
                <w:szCs w:val="21"/>
                <w:lang w:eastAsia="zh-CN"/>
              </w:rPr>
              <w:t>发</w:t>
            </w:r>
            <w:r w:rsidRPr="00CE49DC">
              <w:rPr>
                <w:rFonts w:asciiTheme="minorEastAsia" w:eastAsiaTheme="minorEastAsia" w:hAnsiTheme="minorEastAsia"/>
                <w:sz w:val="21"/>
                <w:szCs w:val="21"/>
                <w:lang w:eastAsia="zh-CN"/>
              </w:rPr>
              <w:t>明开发新产品和服务的决策</w:t>
            </w:r>
            <w:r w:rsidR="00A331AD" w:rsidRPr="00CE49DC">
              <w:rPr>
                <w:rFonts w:asciiTheme="minorEastAsia" w:eastAsiaTheme="minorEastAsia" w:hAnsiTheme="minorEastAsia" w:hint="eastAsia"/>
                <w:sz w:val="21"/>
                <w:szCs w:val="21"/>
                <w:lang w:eastAsia="zh-CN"/>
              </w:rPr>
              <w:t>制定</w:t>
            </w:r>
            <w:r w:rsidRPr="00CE49DC">
              <w:rPr>
                <w:rFonts w:asciiTheme="minorEastAsia" w:eastAsiaTheme="minorEastAsia" w:hAnsiTheme="minorEastAsia"/>
                <w:sz w:val="21"/>
                <w:szCs w:val="21"/>
                <w:lang w:eastAsia="zh-CN"/>
              </w:rPr>
              <w:t>。</w:t>
            </w:r>
          </w:p>
          <w:p w14:paraId="2B57960E" w14:textId="39B01D9D"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这些实用工具构成了NPD</w:t>
            </w:r>
            <w:r w:rsidR="00C2707F" w:rsidRPr="00F21485">
              <w:rPr>
                <w:rFonts w:asciiTheme="minorEastAsia" w:eastAsiaTheme="minorEastAsia" w:hAnsiTheme="minorEastAsia" w:hint="eastAsia"/>
                <w:sz w:val="21"/>
                <w:lang w:eastAsia="zh-CN"/>
              </w:rPr>
              <w:t>的</w:t>
            </w:r>
            <w:r w:rsidR="00815B7F" w:rsidRPr="00F21485">
              <w:rPr>
                <w:rFonts w:asciiTheme="minorEastAsia" w:eastAsiaTheme="minorEastAsia" w:hAnsiTheme="minorEastAsia"/>
                <w:sz w:val="21"/>
                <w:lang w:eastAsia="zh-CN"/>
              </w:rPr>
              <w:t>“</w:t>
            </w:r>
            <w:r w:rsidRPr="00F21485">
              <w:rPr>
                <w:rFonts w:asciiTheme="minorEastAsia" w:eastAsiaTheme="minorEastAsia" w:hAnsiTheme="minorEastAsia"/>
                <w:sz w:val="21"/>
                <w:lang w:eastAsia="zh-CN"/>
              </w:rPr>
              <w:t>门径管理</w:t>
            </w:r>
            <w:r w:rsidR="00815B7F" w:rsidRPr="00F21485">
              <w:rPr>
                <w:rFonts w:asciiTheme="minorEastAsia" w:eastAsiaTheme="minorEastAsia" w:hAnsiTheme="minorEastAsia"/>
                <w:sz w:val="21"/>
                <w:lang w:eastAsia="zh-CN"/>
              </w:rPr>
              <w:t>”</w:t>
            </w:r>
            <w:r w:rsidRPr="00F21485">
              <w:rPr>
                <w:rFonts w:asciiTheme="minorEastAsia" w:eastAsiaTheme="minorEastAsia" w:hAnsiTheme="minorEastAsia" w:hint="eastAsia"/>
                <w:sz w:val="21"/>
                <w:lang w:eastAsia="zh-CN"/>
              </w:rPr>
              <w:t>流</w:t>
            </w:r>
            <w:r w:rsidRPr="00F21485">
              <w:rPr>
                <w:rFonts w:asciiTheme="minorEastAsia" w:eastAsiaTheme="minorEastAsia" w:hAnsiTheme="minorEastAsia"/>
                <w:sz w:val="21"/>
                <w:lang w:eastAsia="zh-CN"/>
              </w:rPr>
              <w:t>程中所用工具包的一部分，其中包括：制定NPD项目章程和行动计划、倾听</w:t>
            </w:r>
            <w:r w:rsidR="00A25940" w:rsidRPr="00F21485">
              <w:rPr>
                <w:rFonts w:asciiTheme="minorEastAsia" w:eastAsiaTheme="minorEastAsia" w:hAnsiTheme="minorEastAsia"/>
                <w:sz w:val="21"/>
                <w:lang w:eastAsia="zh-CN"/>
              </w:rPr>
              <w:t>“</w:t>
            </w:r>
            <w:r w:rsidRPr="00F21485">
              <w:rPr>
                <w:rFonts w:asciiTheme="minorEastAsia" w:eastAsiaTheme="minorEastAsia" w:hAnsiTheme="minorEastAsia"/>
                <w:sz w:val="21"/>
                <w:lang w:eastAsia="zh-CN"/>
              </w:rPr>
              <w:t>客户之声</w:t>
            </w:r>
            <w:r w:rsidR="00A25940" w:rsidRPr="00F21485">
              <w:rPr>
                <w:rFonts w:asciiTheme="minorEastAsia" w:eastAsiaTheme="minorEastAsia" w:hAnsiTheme="minorEastAsia"/>
                <w:sz w:val="21"/>
                <w:lang w:eastAsia="zh-CN"/>
              </w:rPr>
              <w:t>”</w:t>
            </w:r>
            <w:r w:rsidRPr="00F21485">
              <w:rPr>
                <w:rFonts w:asciiTheme="minorEastAsia" w:eastAsiaTheme="minorEastAsia" w:hAnsiTheme="minorEastAsia"/>
                <w:sz w:val="21"/>
                <w:lang w:eastAsia="zh-CN"/>
              </w:rPr>
              <w:t>、确定竞争优势来源、收集和分析数据帮助确定自由使用权，以及开展价值链和优势、劣势、机会和威胁（SWOT）分析。该工具包含有关上述主题的七种工具，并附有如何使用每种工具的相关说明和实例。</w:t>
            </w:r>
          </w:p>
          <w:p w14:paraId="1A8FBB49" w14:textId="1C6849E9"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为</w:t>
            </w:r>
            <w:r w:rsidR="00875A4A" w:rsidRPr="00CE49DC">
              <w:rPr>
                <w:rFonts w:asciiTheme="minorEastAsia" w:eastAsiaTheme="minorEastAsia" w:hAnsiTheme="minorEastAsia" w:hint="eastAsia"/>
                <w:sz w:val="21"/>
                <w:szCs w:val="21"/>
                <w:lang w:eastAsia="zh-CN"/>
              </w:rPr>
              <w:t>了</w:t>
            </w:r>
            <w:r w:rsidRPr="00CE49DC">
              <w:rPr>
                <w:rFonts w:asciiTheme="minorEastAsia" w:eastAsiaTheme="minorEastAsia" w:hAnsiTheme="minorEastAsia"/>
                <w:sz w:val="21"/>
                <w:szCs w:val="21"/>
                <w:lang w:eastAsia="zh-CN"/>
              </w:rPr>
              <w:t>制作工具包的材料，秘书处与一家服务提供商订立了合同，该提供商拥有NPD、商业化和技术转让的专门知识，以及向包括发展中国家在内的广大受众提供有关这些</w:t>
            </w:r>
            <w:r w:rsidR="0065709B" w:rsidRPr="00CE49DC">
              <w:rPr>
                <w:rFonts w:asciiTheme="minorEastAsia" w:eastAsiaTheme="minorEastAsia" w:hAnsiTheme="minorEastAsia" w:hint="eastAsia"/>
                <w:sz w:val="21"/>
                <w:szCs w:val="21"/>
                <w:lang w:eastAsia="zh-CN"/>
              </w:rPr>
              <w:t>专题</w:t>
            </w:r>
            <w:r w:rsidRPr="00CE49DC">
              <w:rPr>
                <w:rFonts w:asciiTheme="minorEastAsia" w:eastAsiaTheme="minorEastAsia" w:hAnsiTheme="minorEastAsia"/>
                <w:sz w:val="21"/>
                <w:szCs w:val="21"/>
                <w:lang w:eastAsia="zh-CN"/>
              </w:rPr>
              <w:t>的培训经验。</w:t>
            </w:r>
            <w:r w:rsidR="00B40EF0" w:rsidRPr="00CE49DC">
              <w:rPr>
                <w:rFonts w:asciiTheme="minorEastAsia" w:eastAsiaTheme="minorEastAsia" w:hAnsiTheme="minorEastAsia"/>
                <w:sz w:val="21"/>
                <w:szCs w:val="21"/>
                <w:lang w:eastAsia="zh-CN"/>
              </w:rPr>
              <w:t>选择</w:t>
            </w:r>
            <w:r w:rsidRPr="00CE49DC">
              <w:rPr>
                <w:rFonts w:asciiTheme="minorEastAsia" w:eastAsiaTheme="minorEastAsia" w:hAnsiTheme="minorEastAsia"/>
                <w:sz w:val="21"/>
                <w:szCs w:val="21"/>
                <w:lang w:eastAsia="zh-CN"/>
              </w:rPr>
              <w:t>该服务提供商还基于其对上述产权组织指南</w:t>
            </w:r>
            <w:r w:rsidR="004C34E0" w:rsidRPr="00CE49DC">
              <w:rPr>
                <w:rFonts w:asciiTheme="minorEastAsia" w:eastAsiaTheme="minorEastAsia" w:hAnsiTheme="minorEastAsia" w:hint="eastAsia"/>
                <w:sz w:val="21"/>
                <w:szCs w:val="21"/>
                <w:lang w:eastAsia="zh-CN"/>
              </w:rPr>
              <w:t>的</w:t>
            </w:r>
            <w:r w:rsidRPr="00CE49DC">
              <w:rPr>
                <w:rFonts w:asciiTheme="minorEastAsia" w:eastAsiaTheme="minorEastAsia" w:hAnsiTheme="minorEastAsia"/>
                <w:sz w:val="21"/>
                <w:szCs w:val="21"/>
                <w:lang w:eastAsia="zh-CN"/>
              </w:rPr>
              <w:t>深入了解，因为</w:t>
            </w:r>
            <w:r w:rsidR="002F35CA" w:rsidRPr="00CE49DC">
              <w:rPr>
                <w:rFonts w:asciiTheme="minorEastAsia" w:eastAsiaTheme="minorEastAsia" w:hAnsiTheme="minorEastAsia" w:hint="eastAsia"/>
                <w:sz w:val="21"/>
                <w:szCs w:val="21"/>
                <w:lang w:eastAsia="zh-CN"/>
              </w:rPr>
              <w:t>它</w:t>
            </w:r>
            <w:r w:rsidRPr="00CE49DC">
              <w:rPr>
                <w:rFonts w:asciiTheme="minorEastAsia" w:eastAsiaTheme="minorEastAsia" w:hAnsiTheme="minorEastAsia"/>
                <w:sz w:val="21"/>
                <w:szCs w:val="21"/>
                <w:lang w:eastAsia="zh-CN"/>
              </w:rPr>
              <w:t>此前曾对作为本项目基础的</w:t>
            </w:r>
            <w:r w:rsidRPr="00B82190">
              <w:rPr>
                <w:rFonts w:ascii="KaiTi" w:eastAsia="KaiTi" w:hAnsi="KaiTi"/>
                <w:sz w:val="21"/>
                <w:szCs w:val="21"/>
                <w:lang w:eastAsia="zh-CN"/>
              </w:rPr>
              <w:t>运用公有领域信息促进经济发展</w:t>
            </w:r>
            <w:r w:rsidRPr="00CE49DC">
              <w:rPr>
                <w:rFonts w:asciiTheme="minorEastAsia" w:eastAsiaTheme="minorEastAsia" w:hAnsiTheme="minorEastAsia"/>
                <w:sz w:val="21"/>
                <w:szCs w:val="21"/>
                <w:lang w:eastAsia="zh-CN"/>
              </w:rPr>
              <w:t>发展议程项目下的实质性同行评议进程做出过贡献。</w:t>
            </w:r>
          </w:p>
          <w:p w14:paraId="6E2865DA" w14:textId="752AA206"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val="en-GB" w:eastAsia="zh-CN"/>
              </w:rPr>
              <w:t>为确保工具包材料充分结合公有领域发明和知识产权的具体方面，并从法律角度</w:t>
            </w:r>
            <w:r w:rsidR="0036103F" w:rsidRPr="00CE49DC">
              <w:rPr>
                <w:rFonts w:asciiTheme="minorEastAsia" w:eastAsiaTheme="minorEastAsia" w:hAnsiTheme="minorEastAsia" w:hint="eastAsia"/>
                <w:sz w:val="21"/>
                <w:szCs w:val="21"/>
                <w:lang w:val="en-GB" w:eastAsia="zh-CN"/>
              </w:rPr>
              <w:t>提供</w:t>
            </w:r>
            <w:r w:rsidRPr="00CE49DC">
              <w:rPr>
                <w:rFonts w:asciiTheme="minorEastAsia" w:eastAsiaTheme="minorEastAsia" w:hAnsiTheme="minorEastAsia"/>
                <w:sz w:val="21"/>
                <w:szCs w:val="21"/>
                <w:lang w:val="en-GB" w:eastAsia="zh-CN"/>
              </w:rPr>
              <w:t>对风险</w:t>
            </w:r>
            <w:r w:rsidR="006D6F63" w:rsidRPr="00CE49DC">
              <w:rPr>
                <w:rFonts w:asciiTheme="minorEastAsia" w:eastAsiaTheme="minorEastAsia" w:hAnsiTheme="minorEastAsia" w:hint="eastAsia"/>
                <w:sz w:val="21"/>
                <w:szCs w:val="21"/>
                <w:lang w:val="en-GB" w:eastAsia="zh-CN"/>
              </w:rPr>
              <w:t>的</w:t>
            </w:r>
            <w:r w:rsidRPr="00CE49DC">
              <w:rPr>
                <w:rFonts w:asciiTheme="minorEastAsia" w:eastAsiaTheme="minorEastAsia" w:hAnsiTheme="minorEastAsia"/>
                <w:sz w:val="21"/>
                <w:szCs w:val="21"/>
                <w:lang w:val="en-GB" w:eastAsia="zh-CN"/>
              </w:rPr>
              <w:t>充分评估，材料草案还由一名法律从业人员和知识产权法专家进行了同行评议。同行评议员的建议随后得到考虑并纳入最终材料。</w:t>
            </w:r>
          </w:p>
          <w:p w14:paraId="5FCE6939" w14:textId="14D100FD" w:rsidR="00180827" w:rsidRPr="00F21485" w:rsidRDefault="00180827" w:rsidP="00961612">
            <w:pPr>
              <w:pStyle w:val="ListParagraph"/>
              <w:numPr>
                <w:ilvl w:val="0"/>
                <w:numId w:val="22"/>
              </w:numPr>
              <w:autoSpaceDE/>
              <w:autoSpaceDN/>
              <w:spacing w:afterLines="50" w:after="120" w:line="340" w:lineRule="atLeast"/>
              <w:jc w:val="both"/>
              <w:rPr>
                <w:rFonts w:asciiTheme="minorEastAsia" w:eastAsiaTheme="minorEastAsia" w:hAnsiTheme="minorEastAsia"/>
                <w:b/>
                <w:bCs/>
                <w:sz w:val="21"/>
                <w:lang w:eastAsia="zh-CN"/>
              </w:rPr>
            </w:pPr>
            <w:r w:rsidRPr="00F21485">
              <w:rPr>
                <w:rFonts w:asciiTheme="minorEastAsia" w:eastAsiaTheme="minorEastAsia" w:hAnsiTheme="minorEastAsia"/>
                <w:b/>
                <w:bCs/>
                <w:sz w:val="21"/>
                <w:lang w:eastAsia="zh-CN"/>
              </w:rPr>
              <w:t>为TISC制作培训材料</w:t>
            </w:r>
          </w:p>
          <w:p w14:paraId="19C99D9E" w14:textId="0D350A46"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在该项目下开发的培训材料包为新的模块化混合学习培训方式</w:t>
            </w:r>
            <w:r w:rsidR="005C05B4" w:rsidRPr="00F21485">
              <w:rPr>
                <w:rFonts w:asciiTheme="minorEastAsia" w:eastAsiaTheme="minorEastAsia" w:hAnsiTheme="minorEastAsia" w:hint="eastAsia"/>
                <w:sz w:val="21"/>
                <w:lang w:eastAsia="zh-CN"/>
              </w:rPr>
              <w:t>奠定了</w:t>
            </w:r>
            <w:r w:rsidRPr="00F21485">
              <w:rPr>
                <w:rFonts w:asciiTheme="minorEastAsia" w:eastAsiaTheme="minorEastAsia" w:hAnsiTheme="minorEastAsia"/>
                <w:sz w:val="21"/>
                <w:lang w:eastAsia="zh-CN"/>
              </w:rPr>
              <w:t>基础，以培养使用上述工具包</w:t>
            </w:r>
            <w:r w:rsidR="005E096E" w:rsidRPr="00F21485">
              <w:rPr>
                <w:rFonts w:asciiTheme="minorEastAsia" w:eastAsiaTheme="minorEastAsia" w:hAnsiTheme="minorEastAsia" w:hint="eastAsia"/>
                <w:sz w:val="21"/>
                <w:lang w:eastAsia="zh-CN"/>
              </w:rPr>
              <w:t>中</w:t>
            </w:r>
            <w:r w:rsidRPr="00F21485">
              <w:rPr>
                <w:rFonts w:asciiTheme="minorEastAsia" w:eastAsiaTheme="minorEastAsia" w:hAnsiTheme="minorEastAsia"/>
                <w:sz w:val="21"/>
                <w:lang w:eastAsia="zh-CN"/>
              </w:rPr>
              <w:t xml:space="preserve">所含工具的知识和技能。 </w:t>
            </w:r>
          </w:p>
          <w:p w14:paraId="5C69EAD7" w14:textId="4D1A3F12"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val="en-GB" w:eastAsia="zh-CN"/>
              </w:rPr>
              <w:t>培训包中含有学习者指南和模块化学习材料，以支持关于工具包的实务培训。其中包括：</w:t>
            </w:r>
            <w:proofErr w:type="spellStart"/>
            <w:r w:rsidRPr="00CE49DC">
              <w:rPr>
                <w:rFonts w:asciiTheme="minorEastAsia" w:eastAsiaTheme="minorEastAsia" w:hAnsiTheme="minorEastAsia"/>
                <w:sz w:val="21"/>
                <w:szCs w:val="21"/>
                <w:lang w:val="en-GB" w:eastAsia="zh-CN"/>
              </w:rPr>
              <w:t>i</w:t>
            </w:r>
            <w:proofErr w:type="spellEnd"/>
            <w:r w:rsidRPr="00CE49DC">
              <w:rPr>
                <w:rFonts w:asciiTheme="minorEastAsia" w:eastAsiaTheme="minorEastAsia" w:hAnsiTheme="minorEastAsia"/>
                <w:sz w:val="21"/>
                <w:szCs w:val="21"/>
                <w:lang w:val="en-GB" w:eastAsia="zh-CN"/>
              </w:rPr>
              <w:t>）介绍关键概念并强调每种工具在NPD流程中每个阶段对决策制定的支持作用的讲解视频；和ii）</w:t>
            </w:r>
            <w:r w:rsidR="0059638F">
              <w:rPr>
                <w:rFonts w:asciiTheme="minorEastAsia" w:eastAsiaTheme="minorEastAsia" w:hAnsiTheme="minorEastAsia" w:hint="eastAsia"/>
                <w:sz w:val="21"/>
                <w:szCs w:val="21"/>
                <w:lang w:val="en-GB" w:eastAsia="zh-CN"/>
              </w:rPr>
              <w:t>针对</w:t>
            </w:r>
            <w:r w:rsidRPr="00CE49DC">
              <w:rPr>
                <w:rFonts w:asciiTheme="minorEastAsia" w:eastAsiaTheme="minorEastAsia" w:hAnsiTheme="minorEastAsia"/>
                <w:sz w:val="21"/>
                <w:szCs w:val="21"/>
                <w:lang w:val="en-GB" w:eastAsia="zh-CN"/>
              </w:rPr>
              <w:t>导师指导的课堂或在线研讨会上培训模拟</w:t>
            </w:r>
            <w:r w:rsidR="00A42575">
              <w:rPr>
                <w:rFonts w:asciiTheme="minorEastAsia" w:eastAsiaTheme="minorEastAsia" w:hAnsiTheme="minorEastAsia" w:hint="eastAsia"/>
                <w:sz w:val="21"/>
                <w:szCs w:val="21"/>
                <w:lang w:val="en-GB" w:eastAsia="zh-CN"/>
              </w:rPr>
              <w:t>的</w:t>
            </w:r>
            <w:r w:rsidRPr="00CE49DC">
              <w:rPr>
                <w:rFonts w:asciiTheme="minorEastAsia" w:eastAsiaTheme="minorEastAsia" w:hAnsiTheme="minorEastAsia"/>
                <w:sz w:val="21"/>
                <w:szCs w:val="21"/>
                <w:lang w:val="en-GB" w:eastAsia="zh-CN"/>
              </w:rPr>
              <w:t>资源和数据集。为了制作这些材料，秘书处与</w:t>
            </w:r>
            <w:r w:rsidR="00CB00D5" w:rsidRPr="00CE49DC">
              <w:rPr>
                <w:rFonts w:asciiTheme="minorEastAsia" w:eastAsiaTheme="minorEastAsia" w:hAnsiTheme="minorEastAsia" w:hint="eastAsia"/>
                <w:sz w:val="21"/>
                <w:szCs w:val="21"/>
                <w:lang w:val="en-GB" w:eastAsia="zh-CN"/>
              </w:rPr>
              <w:t>专题</w:t>
            </w:r>
            <w:r w:rsidRPr="00CE49DC">
              <w:rPr>
                <w:rFonts w:asciiTheme="minorEastAsia" w:eastAsiaTheme="minorEastAsia" w:hAnsiTheme="minorEastAsia"/>
                <w:sz w:val="21"/>
                <w:szCs w:val="21"/>
                <w:lang w:val="en-GB" w:eastAsia="zh-CN"/>
              </w:rPr>
              <w:t>/学习专家和视频制作公司签订了合同。</w:t>
            </w:r>
          </w:p>
          <w:p w14:paraId="01CD9B62" w14:textId="4C380A2D" w:rsidR="00180827" w:rsidRPr="00F21485" w:rsidRDefault="00180827" w:rsidP="009F6878">
            <w:pPr>
              <w:autoSpaceDE/>
              <w:autoSpaceDN/>
              <w:spacing w:afterLines="50" w:after="120" w:line="340" w:lineRule="atLeast"/>
              <w:ind w:left="57" w:right="57"/>
              <w:rPr>
                <w:rFonts w:asciiTheme="minorEastAsia" w:eastAsiaTheme="minorEastAsia" w:hAnsiTheme="minorEastAsia"/>
                <w:sz w:val="21"/>
              </w:rPr>
            </w:pPr>
            <w:proofErr w:type="spellStart"/>
            <w:r w:rsidRPr="00F21485">
              <w:rPr>
                <w:rFonts w:asciiTheme="minorEastAsia" w:eastAsiaTheme="minorEastAsia" w:hAnsiTheme="minorEastAsia"/>
                <w:sz w:val="21"/>
              </w:rPr>
              <w:t>工具包的</w:t>
            </w:r>
            <w:proofErr w:type="spellEnd"/>
            <w:r w:rsidRPr="00F21485">
              <w:rPr>
                <w:rFonts w:asciiTheme="minorEastAsia" w:eastAsiaTheme="minorEastAsia" w:hAnsiTheme="minorEastAsia"/>
                <w:sz w:val="21"/>
                <w:lang w:eastAsia="zh-CN"/>
              </w:rPr>
              <w:t>预发</w:t>
            </w:r>
            <w:proofErr w:type="spellStart"/>
            <w:r w:rsidRPr="00F21485">
              <w:rPr>
                <w:rFonts w:asciiTheme="minorEastAsia" w:eastAsiaTheme="minorEastAsia" w:hAnsiTheme="minorEastAsia"/>
                <w:sz w:val="21"/>
              </w:rPr>
              <w:t>版本、视频和相关材料可在专门</w:t>
            </w:r>
            <w:proofErr w:type="spellEnd"/>
            <w:r w:rsidRPr="00F21485">
              <w:rPr>
                <w:rFonts w:asciiTheme="minorEastAsia" w:eastAsiaTheme="minorEastAsia" w:hAnsiTheme="minorEastAsia"/>
                <w:sz w:val="21"/>
                <w:lang w:eastAsia="zh-CN"/>
              </w:rPr>
              <w:t>的</w:t>
            </w:r>
            <w:proofErr w:type="spellStart"/>
            <w:r w:rsidRPr="00F21485">
              <w:rPr>
                <w:rFonts w:asciiTheme="minorEastAsia" w:eastAsiaTheme="minorEastAsia" w:hAnsiTheme="minorEastAsia"/>
                <w:sz w:val="21"/>
              </w:rPr>
              <w:t>网页</w:t>
            </w:r>
            <w:proofErr w:type="spellEnd"/>
            <w:r w:rsidRPr="00F21485">
              <w:rPr>
                <w:rFonts w:asciiTheme="minorEastAsia" w:eastAsiaTheme="minorEastAsia" w:hAnsiTheme="minorEastAsia"/>
                <w:sz w:val="21"/>
                <w:lang w:eastAsia="zh-CN"/>
              </w:rPr>
              <w:t>获取：</w:t>
            </w:r>
            <w:r w:rsidR="002D1198">
              <w:fldChar w:fldCharType="begin"/>
            </w:r>
            <w:r w:rsidR="002D1198">
              <w:instrText>HYPERLINK "https://www.wipo.int/tisc/zh/inventions-public-domain.html"</w:instrText>
            </w:r>
            <w:r w:rsidR="002D1198">
              <w:fldChar w:fldCharType="separate"/>
            </w:r>
            <w:r w:rsidR="00F34E25" w:rsidRPr="00495359">
              <w:rPr>
                <w:rStyle w:val="Hyperlink"/>
                <w:rFonts w:asciiTheme="minorEastAsia" w:eastAsiaTheme="minorEastAsia" w:hAnsiTheme="minorEastAsia"/>
                <w:color w:val="auto"/>
                <w:sz w:val="21"/>
                <w:lang w:eastAsia="zh-CN"/>
              </w:rPr>
              <w:t>https://www.wipo.int/tisc/zh/inventions-public-domain.html</w:t>
            </w:r>
            <w:r w:rsidR="002D1198">
              <w:rPr>
                <w:rStyle w:val="Hyperlink"/>
                <w:rFonts w:asciiTheme="minorEastAsia" w:eastAsiaTheme="minorEastAsia" w:hAnsiTheme="minorEastAsia"/>
                <w:color w:val="auto"/>
                <w:sz w:val="21"/>
                <w:lang w:eastAsia="zh-CN"/>
              </w:rPr>
              <w:fldChar w:fldCharType="end"/>
            </w:r>
            <w:r w:rsidRPr="00F21485">
              <w:rPr>
                <w:rFonts w:asciiTheme="minorEastAsia" w:eastAsiaTheme="minorEastAsia" w:hAnsiTheme="minorEastAsia"/>
                <w:sz w:val="21"/>
                <w:lang w:eastAsia="zh-CN"/>
              </w:rPr>
              <w:t>和发展议程项目和产出目录：https://dacatalogue.wipo.int/projects/DA_16_20_04</w:t>
            </w:r>
          </w:p>
          <w:p w14:paraId="0A76C618" w14:textId="36027520" w:rsidR="00180827" w:rsidRPr="00F21485" w:rsidRDefault="00180827" w:rsidP="00961612">
            <w:pPr>
              <w:pStyle w:val="ListParagraph"/>
              <w:numPr>
                <w:ilvl w:val="0"/>
                <w:numId w:val="22"/>
              </w:numPr>
              <w:autoSpaceDE/>
              <w:autoSpaceDN/>
              <w:spacing w:afterLines="50" w:after="120" w:line="340" w:lineRule="atLeast"/>
              <w:jc w:val="both"/>
              <w:rPr>
                <w:rFonts w:asciiTheme="minorEastAsia" w:eastAsiaTheme="minorEastAsia" w:hAnsiTheme="minorEastAsia"/>
                <w:b/>
                <w:bCs/>
                <w:sz w:val="21"/>
              </w:rPr>
            </w:pPr>
            <w:proofErr w:type="spellStart"/>
            <w:r w:rsidRPr="00F21485">
              <w:rPr>
                <w:rFonts w:asciiTheme="minorEastAsia" w:eastAsiaTheme="minorEastAsia" w:hAnsiTheme="minorEastAsia"/>
                <w:b/>
                <w:bCs/>
                <w:sz w:val="21"/>
              </w:rPr>
              <w:t>交付培训研讨会</w:t>
            </w:r>
            <w:proofErr w:type="spellEnd"/>
            <w:r w:rsidRPr="00F21485">
              <w:rPr>
                <w:rFonts w:asciiTheme="minorEastAsia" w:eastAsiaTheme="minorEastAsia" w:hAnsiTheme="minorEastAsia"/>
                <w:b/>
                <w:bCs/>
                <w:sz w:val="21"/>
              </w:rPr>
              <w:t>：</w:t>
            </w:r>
          </w:p>
          <w:p w14:paraId="74229B72" w14:textId="158B671F"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最后</w:t>
            </w:r>
            <w:r w:rsidR="00792C7B" w:rsidRPr="00F21485">
              <w:rPr>
                <w:rFonts w:asciiTheme="minorEastAsia" w:eastAsiaTheme="minorEastAsia" w:hAnsiTheme="minorEastAsia" w:hint="eastAsia"/>
                <w:sz w:val="21"/>
                <w:lang w:eastAsia="zh-CN"/>
              </w:rPr>
              <w:t>一项</w:t>
            </w:r>
            <w:r w:rsidRPr="00F21485">
              <w:rPr>
                <w:rFonts w:asciiTheme="minorEastAsia" w:eastAsiaTheme="minorEastAsia" w:hAnsiTheme="minorEastAsia"/>
                <w:sz w:val="21"/>
                <w:lang w:eastAsia="zh-CN"/>
              </w:rPr>
              <w:t>产出是</w:t>
            </w:r>
            <w:r w:rsidR="00123307" w:rsidRPr="00F21485">
              <w:rPr>
                <w:rFonts w:asciiTheme="minorEastAsia" w:eastAsiaTheme="minorEastAsia" w:hAnsiTheme="minorEastAsia" w:hint="eastAsia"/>
                <w:sz w:val="21"/>
                <w:lang w:eastAsia="zh-CN"/>
              </w:rPr>
              <w:t>使用</w:t>
            </w:r>
            <w:r w:rsidRPr="00F21485">
              <w:rPr>
                <w:rFonts w:asciiTheme="minorEastAsia" w:eastAsiaTheme="minorEastAsia" w:hAnsiTheme="minorEastAsia"/>
                <w:sz w:val="21"/>
                <w:lang w:eastAsia="zh-CN"/>
              </w:rPr>
              <w:t>关于工具包的新培训材料</w:t>
            </w:r>
            <w:r w:rsidR="002A6167" w:rsidRPr="00F21485">
              <w:rPr>
                <w:rFonts w:asciiTheme="minorEastAsia" w:eastAsiaTheme="minorEastAsia" w:hAnsiTheme="minorEastAsia" w:hint="eastAsia"/>
                <w:sz w:val="21"/>
                <w:lang w:eastAsia="zh-CN"/>
              </w:rPr>
              <w:t>实施</w:t>
            </w:r>
            <w:r w:rsidRPr="00F21485">
              <w:rPr>
                <w:rFonts w:asciiTheme="minorEastAsia" w:eastAsiaTheme="minorEastAsia" w:hAnsiTheme="minorEastAsia"/>
                <w:sz w:val="21"/>
                <w:lang w:eastAsia="zh-CN"/>
              </w:rPr>
              <w:t>试点培训研讨会。选中马来西亚和菲律宾的TISC网络开展这些研讨会，</w:t>
            </w:r>
            <w:r w:rsidR="000E4F3B" w:rsidRPr="00F21485">
              <w:rPr>
                <w:rStyle w:val="FootnoteReference"/>
                <w:rFonts w:asciiTheme="minorEastAsia" w:eastAsiaTheme="minorEastAsia" w:hAnsiTheme="minorEastAsia"/>
                <w:sz w:val="21"/>
              </w:rPr>
              <w:footnoteReference w:id="1"/>
            </w:r>
            <w:r w:rsidRPr="00F21485">
              <w:rPr>
                <w:rFonts w:asciiTheme="minorEastAsia" w:eastAsiaTheme="minorEastAsia" w:hAnsiTheme="minorEastAsia"/>
                <w:sz w:val="21"/>
                <w:lang w:eastAsia="zh-CN"/>
              </w:rPr>
              <w:t>因为：（</w:t>
            </w:r>
            <w:proofErr w:type="spellStart"/>
            <w:r w:rsidRPr="00F21485">
              <w:rPr>
                <w:rFonts w:asciiTheme="minorEastAsia" w:eastAsiaTheme="minorEastAsia" w:hAnsiTheme="minorEastAsia"/>
                <w:sz w:val="21"/>
                <w:lang w:eastAsia="zh-CN"/>
              </w:rPr>
              <w:t>i</w:t>
            </w:r>
            <w:proofErr w:type="spellEnd"/>
            <w:r w:rsidRPr="00F21485">
              <w:rPr>
                <w:rFonts w:asciiTheme="minorEastAsia" w:eastAsiaTheme="minorEastAsia" w:hAnsiTheme="minorEastAsia"/>
                <w:sz w:val="21"/>
                <w:lang w:eastAsia="zh-CN"/>
              </w:rPr>
              <w:t>）</w:t>
            </w:r>
            <w:proofErr w:type="gramStart"/>
            <w:r w:rsidRPr="00F21485">
              <w:rPr>
                <w:rFonts w:asciiTheme="minorEastAsia" w:eastAsiaTheme="minorEastAsia" w:hAnsiTheme="minorEastAsia"/>
                <w:sz w:val="21"/>
                <w:lang w:eastAsia="zh-CN"/>
              </w:rPr>
              <w:t>这两个网络</w:t>
            </w:r>
            <w:r w:rsidRPr="00F21485">
              <w:rPr>
                <w:rFonts w:asciiTheme="minorEastAsia" w:eastAsiaTheme="minorEastAsia" w:hAnsiTheme="minorEastAsia"/>
                <w:sz w:val="21"/>
                <w:lang w:eastAsia="zh-CN"/>
              </w:rPr>
              <w:lastRenderedPageBreak/>
              <w:t>由于参与过“</w:t>
            </w:r>
            <w:proofErr w:type="gramEnd"/>
            <w:r w:rsidRPr="00F21485">
              <w:rPr>
                <w:rFonts w:asciiTheme="minorEastAsia" w:eastAsiaTheme="minorEastAsia" w:hAnsiTheme="minorEastAsia"/>
                <w:sz w:val="21"/>
                <w:lang w:eastAsia="zh-CN"/>
              </w:rPr>
              <w:t>发现公有领域的发明：发明人和企业家指南</w:t>
            </w:r>
            <w:r w:rsidR="007E6105" w:rsidRPr="00F21485">
              <w:rPr>
                <w:rFonts w:asciiTheme="minorEastAsia" w:eastAsiaTheme="minorEastAsia" w:hAnsiTheme="minorEastAsia"/>
                <w:sz w:val="21"/>
                <w:lang w:eastAsia="zh-CN"/>
              </w:rPr>
              <w:t>”</w:t>
            </w:r>
            <w:r w:rsidRPr="00F21485">
              <w:rPr>
                <w:rFonts w:asciiTheme="minorEastAsia" w:eastAsiaTheme="minorEastAsia" w:hAnsiTheme="minorEastAsia"/>
                <w:sz w:val="21"/>
                <w:lang w:eastAsia="zh-CN"/>
              </w:rPr>
              <w:t>和“运用公有领域的发明：发明人和企业家指南”的试点，已获得有关</w:t>
            </w:r>
            <w:r w:rsidR="00BF0DA9" w:rsidRPr="00F21485">
              <w:rPr>
                <w:rFonts w:asciiTheme="minorEastAsia" w:eastAsiaTheme="minorEastAsia" w:hAnsiTheme="minorEastAsia" w:hint="eastAsia"/>
                <w:sz w:val="21"/>
                <w:lang w:eastAsia="zh-CN"/>
              </w:rPr>
              <w:t>专题</w:t>
            </w:r>
            <w:r w:rsidRPr="00F21485">
              <w:rPr>
                <w:rFonts w:asciiTheme="minorEastAsia" w:eastAsiaTheme="minorEastAsia" w:hAnsiTheme="minorEastAsia"/>
                <w:sz w:val="21"/>
                <w:lang w:eastAsia="zh-CN"/>
              </w:rPr>
              <w:t>的必要先决知识；并且（ii）</w:t>
            </w:r>
            <w:r w:rsidR="008109C4" w:rsidRPr="00F21485">
              <w:rPr>
                <w:rFonts w:asciiTheme="minorEastAsia" w:eastAsiaTheme="minorEastAsia" w:hAnsiTheme="minorEastAsia" w:hint="eastAsia"/>
                <w:sz w:val="21"/>
                <w:lang w:eastAsia="zh-CN"/>
              </w:rPr>
              <w:t>这</w:t>
            </w:r>
            <w:r w:rsidRPr="00F21485">
              <w:rPr>
                <w:rFonts w:asciiTheme="minorEastAsia" w:eastAsiaTheme="minorEastAsia" w:hAnsiTheme="minorEastAsia"/>
                <w:sz w:val="21"/>
                <w:lang w:eastAsia="zh-CN"/>
              </w:rPr>
              <w:t>两个网络均已达到要求的成熟度，其中许多TISC已向发明人和企业家提供增值服务（</w:t>
            </w:r>
            <w:r w:rsidR="0058562D" w:rsidRPr="00F21485">
              <w:rPr>
                <w:rFonts w:asciiTheme="minorEastAsia" w:eastAsiaTheme="minorEastAsia" w:hAnsiTheme="minorEastAsia" w:hint="eastAsia"/>
                <w:sz w:val="21"/>
                <w:lang w:eastAsia="zh-CN"/>
              </w:rPr>
              <w:t>例如</w:t>
            </w:r>
            <w:r w:rsidRPr="00F21485">
              <w:rPr>
                <w:rFonts w:asciiTheme="minorEastAsia" w:eastAsiaTheme="minorEastAsia" w:hAnsiTheme="minorEastAsia"/>
                <w:sz w:val="21"/>
                <w:lang w:eastAsia="zh-CN"/>
              </w:rPr>
              <w:t>关于知识产权管理和商业化的援助和建议、对企业发展和创业的支持）。</w:t>
            </w:r>
          </w:p>
          <w:p w14:paraId="59F0A5E9" w14:textId="7724AE77"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正如项目进展报告（</w:t>
            </w:r>
            <w:hyperlink r:id="rId20" w:history="1">
              <w:r w:rsidRPr="00F21485">
                <w:rPr>
                  <w:rStyle w:val="Hyperlink"/>
                  <w:rFonts w:asciiTheme="minorEastAsia" w:eastAsiaTheme="minorEastAsia" w:hAnsiTheme="minorEastAsia"/>
                  <w:sz w:val="21"/>
                  <w:lang w:eastAsia="zh-CN"/>
                </w:rPr>
                <w:t>CDIP/29/2</w:t>
              </w:r>
            </w:hyperlink>
            <w:r w:rsidRPr="00F21485">
              <w:rPr>
                <w:rFonts w:asciiTheme="minorEastAsia" w:eastAsiaTheme="minorEastAsia" w:hAnsiTheme="minorEastAsia"/>
                <w:sz w:val="21"/>
                <w:lang w:eastAsia="zh-CN"/>
              </w:rPr>
              <w:t>附件五）所述，出于</w:t>
            </w:r>
            <w:r w:rsidR="00007B68" w:rsidRPr="00F21485">
              <w:rPr>
                <w:rFonts w:asciiTheme="minorEastAsia" w:eastAsiaTheme="minorEastAsia" w:hAnsiTheme="minorEastAsia" w:hint="eastAsia"/>
                <w:sz w:val="21"/>
                <w:lang w:eastAsia="zh-CN"/>
              </w:rPr>
              <w:t>节省</w:t>
            </w:r>
            <w:r w:rsidRPr="00F21485">
              <w:rPr>
                <w:rFonts w:asciiTheme="minorEastAsia" w:eastAsiaTheme="minorEastAsia" w:hAnsiTheme="minorEastAsia"/>
                <w:sz w:val="21"/>
                <w:lang w:eastAsia="zh-CN"/>
              </w:rPr>
              <w:t>成本和效率原因，试点培训研讨会以在线形式举办。</w:t>
            </w:r>
            <w:r w:rsidR="00592333" w:rsidRPr="00F21485">
              <w:rPr>
                <w:rFonts w:asciiTheme="minorEastAsia" w:eastAsiaTheme="minorEastAsia" w:hAnsiTheme="minorEastAsia" w:hint="eastAsia"/>
                <w:sz w:val="21"/>
                <w:lang w:eastAsia="zh-CN"/>
              </w:rPr>
              <w:t>培训由</w:t>
            </w:r>
            <w:r w:rsidRPr="00CE49DC">
              <w:rPr>
                <w:rFonts w:asciiTheme="minorEastAsia" w:eastAsiaTheme="minorEastAsia" w:hAnsiTheme="minorEastAsia"/>
                <w:sz w:val="21"/>
                <w:szCs w:val="21"/>
                <w:lang w:val="en-GB" w:eastAsia="zh-CN"/>
              </w:rPr>
              <w:t>每种工具每周两节课（一节理论课，之后利用虚拟分组讨论室进行小组实践操作）</w:t>
            </w:r>
            <w:r w:rsidR="00592333" w:rsidRPr="00CE49DC">
              <w:rPr>
                <w:rFonts w:asciiTheme="minorEastAsia" w:eastAsiaTheme="minorEastAsia" w:hAnsiTheme="minorEastAsia" w:hint="eastAsia"/>
                <w:sz w:val="21"/>
                <w:szCs w:val="21"/>
                <w:lang w:val="en-GB" w:eastAsia="zh-CN"/>
              </w:rPr>
              <w:t>构成</w:t>
            </w:r>
            <w:r w:rsidRPr="00CE49DC">
              <w:rPr>
                <w:rFonts w:asciiTheme="minorEastAsia" w:eastAsiaTheme="minorEastAsia" w:hAnsiTheme="minorEastAsia"/>
                <w:sz w:val="21"/>
                <w:szCs w:val="21"/>
                <w:lang w:val="en-GB" w:eastAsia="zh-CN"/>
              </w:rPr>
              <w:t>，</w:t>
            </w:r>
            <w:r w:rsidRPr="00F21485">
              <w:rPr>
                <w:rFonts w:asciiTheme="minorEastAsia" w:eastAsiaTheme="minorEastAsia" w:hAnsiTheme="minorEastAsia"/>
                <w:sz w:val="21"/>
                <w:lang w:eastAsia="zh-CN"/>
              </w:rPr>
              <w:t>为期七周。</w:t>
            </w:r>
          </w:p>
          <w:p w14:paraId="211996E9" w14:textId="739D546B"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以虚拟方式组织培训还提供了一个机会，汇集两个TISC网络</w:t>
            </w:r>
            <w:r w:rsidR="00D11D6C" w:rsidRPr="00F21485">
              <w:rPr>
                <w:rFonts w:asciiTheme="minorEastAsia" w:eastAsiaTheme="minorEastAsia" w:hAnsiTheme="minorEastAsia" w:hint="eastAsia"/>
                <w:sz w:val="21"/>
                <w:lang w:eastAsia="zh-CN"/>
              </w:rPr>
              <w:t>的学员</w:t>
            </w:r>
            <w:r w:rsidRPr="00F21485">
              <w:rPr>
                <w:rFonts w:asciiTheme="minorEastAsia" w:eastAsiaTheme="minorEastAsia" w:hAnsiTheme="minorEastAsia"/>
                <w:sz w:val="21"/>
                <w:lang w:eastAsia="zh-CN"/>
              </w:rPr>
              <w:t>，促进马来西亚和菲律宾TISC工作人员之间的知识和经验分享，最终促进东南亚国家联盟（东盟）成员国之间的合作，从而为东盟地区TISC网络</w:t>
            </w:r>
            <w:r w:rsidR="000B7888"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其中一个重要目标做出贡献。</w:t>
            </w:r>
          </w:p>
          <w:p w14:paraId="02C4DA69" w14:textId="768B736F"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为举办培训课程，秘书处与</w:t>
            </w:r>
            <w:r w:rsidR="009C1432" w:rsidRPr="00F21485">
              <w:rPr>
                <w:rFonts w:asciiTheme="minorEastAsia" w:eastAsiaTheme="minorEastAsia" w:hAnsiTheme="minorEastAsia" w:hint="eastAsia"/>
                <w:sz w:val="21"/>
                <w:lang w:eastAsia="zh-CN"/>
              </w:rPr>
              <w:t>编拟</w:t>
            </w:r>
            <w:r w:rsidRPr="00F21485">
              <w:rPr>
                <w:rFonts w:asciiTheme="minorEastAsia" w:eastAsiaTheme="minorEastAsia" w:hAnsiTheme="minorEastAsia"/>
                <w:sz w:val="21"/>
                <w:lang w:eastAsia="zh-CN"/>
              </w:rPr>
              <w:t>培训材料的服务提供商和学习专家签订了合同，以确保试点进程的连续性和</w:t>
            </w:r>
            <w:r w:rsidR="00427202" w:rsidRPr="00F21485">
              <w:rPr>
                <w:rFonts w:asciiTheme="minorEastAsia" w:eastAsiaTheme="minorEastAsia" w:hAnsiTheme="minorEastAsia" w:hint="eastAsia"/>
                <w:sz w:val="21"/>
                <w:lang w:eastAsia="zh-CN"/>
              </w:rPr>
              <w:t>必要</w:t>
            </w:r>
            <w:r w:rsidRPr="00F21485">
              <w:rPr>
                <w:rFonts w:asciiTheme="minorEastAsia" w:eastAsiaTheme="minorEastAsia" w:hAnsiTheme="minorEastAsia"/>
                <w:sz w:val="21"/>
                <w:lang w:eastAsia="zh-CN"/>
              </w:rPr>
              <w:t>专门知识。</w:t>
            </w:r>
          </w:p>
          <w:p w14:paraId="0EE34DFF" w14:textId="3C7FFC93"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lang w:eastAsia="zh-CN"/>
              </w:rPr>
            </w:pPr>
            <w:r w:rsidRPr="00F21485">
              <w:rPr>
                <w:rFonts w:asciiTheme="minorEastAsia" w:eastAsiaTheme="minorEastAsia" w:hAnsiTheme="minorEastAsia"/>
                <w:sz w:val="21"/>
                <w:lang w:eastAsia="zh-CN"/>
              </w:rPr>
              <w:t>为了评估培训材料及其交付模式，秘书处采用了多种</w:t>
            </w:r>
            <w:r w:rsidR="004C371D" w:rsidRPr="00F21485">
              <w:rPr>
                <w:rFonts w:asciiTheme="minorEastAsia" w:eastAsiaTheme="minorEastAsia" w:hAnsiTheme="minorEastAsia" w:hint="eastAsia"/>
                <w:sz w:val="21"/>
                <w:lang w:eastAsia="zh-CN"/>
              </w:rPr>
              <w:t>方式</w:t>
            </w:r>
            <w:r w:rsidRPr="00F21485">
              <w:rPr>
                <w:rFonts w:asciiTheme="minorEastAsia" w:eastAsiaTheme="minorEastAsia" w:hAnsiTheme="minorEastAsia"/>
                <w:sz w:val="21"/>
                <w:lang w:eastAsia="zh-CN"/>
              </w:rPr>
              <w:t>，包括：（</w:t>
            </w:r>
            <w:proofErr w:type="spellStart"/>
            <w:r w:rsidRPr="00F21485">
              <w:rPr>
                <w:rFonts w:asciiTheme="minorEastAsia" w:eastAsiaTheme="minorEastAsia" w:hAnsiTheme="minorEastAsia"/>
                <w:sz w:val="21"/>
                <w:lang w:eastAsia="zh-CN"/>
              </w:rPr>
              <w:t>i</w:t>
            </w:r>
            <w:proofErr w:type="spellEnd"/>
            <w:r w:rsidRPr="00F21485">
              <w:rPr>
                <w:rFonts w:asciiTheme="minorEastAsia" w:eastAsiaTheme="minorEastAsia" w:hAnsiTheme="minorEastAsia"/>
                <w:sz w:val="21"/>
                <w:lang w:eastAsia="zh-CN"/>
              </w:rPr>
              <w:t>）重点小组讨论，在整个培训过程中收集联络点和学员的反馈意见；（ii）在线调查，在培训结束后分发给所有学员；</w:t>
            </w:r>
            <w:r w:rsidR="003336CE" w:rsidRPr="00F21485">
              <w:rPr>
                <w:rFonts w:asciiTheme="minorEastAsia" w:eastAsiaTheme="minorEastAsia" w:hAnsiTheme="minorEastAsia" w:hint="eastAsia"/>
                <w:sz w:val="21"/>
                <w:lang w:eastAsia="zh-CN"/>
              </w:rPr>
              <w:t>和</w:t>
            </w:r>
            <w:r w:rsidRPr="00F21485">
              <w:rPr>
                <w:rFonts w:asciiTheme="minorEastAsia" w:eastAsiaTheme="minorEastAsia" w:hAnsiTheme="minorEastAsia"/>
                <w:sz w:val="21"/>
                <w:lang w:eastAsia="zh-CN"/>
              </w:rPr>
              <w:t>（iii）学习专家的报告，从教学视角记录对虚拟培训包交付情况的观察，包括良好做法和不足之处，以及关于今后调整培训包和</w:t>
            </w:r>
            <w:r w:rsidR="00243B39" w:rsidRPr="00F21485">
              <w:rPr>
                <w:rFonts w:asciiTheme="minorEastAsia" w:eastAsiaTheme="minorEastAsia" w:hAnsiTheme="minorEastAsia" w:hint="eastAsia"/>
                <w:sz w:val="21"/>
                <w:lang w:eastAsia="zh-CN"/>
              </w:rPr>
              <w:t>应对</w:t>
            </w:r>
            <w:r w:rsidRPr="00F21485">
              <w:rPr>
                <w:rFonts w:asciiTheme="minorEastAsia" w:eastAsiaTheme="minorEastAsia" w:hAnsiTheme="minorEastAsia"/>
                <w:sz w:val="21"/>
                <w:lang w:eastAsia="zh-CN"/>
              </w:rPr>
              <w:t>所提出的一些挑战的建议。</w:t>
            </w:r>
          </w:p>
        </w:tc>
      </w:tr>
      <w:tr w:rsidR="00180827" w:rsidRPr="00F21485" w14:paraId="2DDF3FD3" w14:textId="77777777" w:rsidTr="00A820D6">
        <w:trPr>
          <w:trHeight w:val="801"/>
        </w:trPr>
        <w:tc>
          <w:tcPr>
            <w:tcW w:w="2377" w:type="dxa"/>
            <w:shd w:val="clear" w:color="auto" w:fill="8DB3E1"/>
          </w:tcPr>
          <w:p w14:paraId="7EDBDE5C" w14:textId="74730763" w:rsidR="00180827" w:rsidRPr="00F21485" w:rsidRDefault="00180827" w:rsidP="00961612">
            <w:pPr>
              <w:pStyle w:val="TableParagraph"/>
              <w:autoSpaceDE/>
              <w:autoSpaceDN/>
              <w:spacing w:afterLines="50" w:after="120" w:line="340" w:lineRule="atLeast"/>
              <w:ind w:left="110" w:right="235"/>
              <w:jc w:val="both"/>
              <w:rPr>
                <w:rFonts w:asciiTheme="minorEastAsia" w:eastAsiaTheme="minorEastAsia" w:hAnsiTheme="minorEastAsia"/>
                <w:sz w:val="21"/>
                <w:lang w:eastAsia="zh-CN"/>
              </w:rPr>
            </w:pPr>
            <w:proofErr w:type="spellStart"/>
            <w:r w:rsidRPr="00F21485">
              <w:rPr>
                <w:rFonts w:asciiTheme="minorEastAsia" w:eastAsiaTheme="minorEastAsia" w:hAnsiTheme="minorEastAsia"/>
                <w:sz w:val="21"/>
                <w:u w:val="single"/>
              </w:rPr>
              <w:lastRenderedPageBreak/>
              <w:t>项目主要成果和影响</w:t>
            </w:r>
            <w:proofErr w:type="spellEnd"/>
          </w:p>
        </w:tc>
        <w:tc>
          <w:tcPr>
            <w:tcW w:w="6913" w:type="dxa"/>
          </w:tcPr>
          <w:p w14:paraId="61FD0B24" w14:textId="26B47040"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rPr>
            </w:pPr>
            <w:r w:rsidRPr="00F21485">
              <w:rPr>
                <w:rFonts w:asciiTheme="minorEastAsia" w:eastAsiaTheme="minorEastAsia" w:hAnsiTheme="minorEastAsia"/>
                <w:sz w:val="21"/>
                <w:lang w:eastAsia="zh-CN"/>
              </w:rPr>
              <w:t>项目交付了以下成果：</w:t>
            </w:r>
          </w:p>
          <w:p w14:paraId="39548CD7" w14:textId="28CC3D8C" w:rsidR="00180827" w:rsidRPr="00F21485" w:rsidRDefault="00180827" w:rsidP="009F6878">
            <w:pPr>
              <w:pStyle w:val="TableParagraph"/>
              <w:numPr>
                <w:ilvl w:val="0"/>
                <w:numId w:val="15"/>
              </w:numPr>
              <w:autoSpaceDE/>
              <w:autoSpaceDN/>
              <w:spacing w:afterLines="50" w:after="120" w:line="340" w:lineRule="atLeast"/>
              <w:ind w:left="811" w:right="57" w:hanging="3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交付了由实用工具组成的工具包，以支持基于经评估的自由使用权决定是否继续推进NPD举措。</w:t>
            </w:r>
          </w:p>
          <w:p w14:paraId="1A400C15" w14:textId="1EDBB041" w:rsidR="00180827" w:rsidRPr="00F21485" w:rsidRDefault="00180827" w:rsidP="009F6878">
            <w:pPr>
              <w:pStyle w:val="TableParagraph"/>
              <w:numPr>
                <w:ilvl w:val="0"/>
                <w:numId w:val="15"/>
              </w:numPr>
              <w:autoSpaceDE/>
              <w:autoSpaceDN/>
              <w:spacing w:afterLines="50" w:after="120" w:line="340" w:lineRule="atLeast"/>
              <w:ind w:left="811" w:right="57" w:hanging="3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交付了新的模块化混合学习方式和关于有效使用工具包的培训材料，在两个领先</w:t>
            </w:r>
            <w:r w:rsidR="0027501C"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TISC网络（马来西亚和菲律宾）的</w:t>
            </w:r>
            <w:r w:rsidR="0027501C" w:rsidRPr="00F21485">
              <w:rPr>
                <w:rFonts w:asciiTheme="minorEastAsia" w:eastAsiaTheme="minorEastAsia" w:hAnsiTheme="minorEastAsia" w:hint="eastAsia"/>
                <w:sz w:val="21"/>
                <w:lang w:eastAsia="zh-CN"/>
              </w:rPr>
              <w:t>选定</w:t>
            </w:r>
            <w:r w:rsidRPr="00F21485">
              <w:rPr>
                <w:rFonts w:asciiTheme="minorEastAsia" w:eastAsiaTheme="minorEastAsia" w:hAnsiTheme="minorEastAsia"/>
                <w:sz w:val="21"/>
                <w:lang w:eastAsia="zh-CN"/>
              </w:rPr>
              <w:t>TISC试行，以测试材料和培训方式并帮助微调，用于今后关于</w:t>
            </w:r>
            <w:r w:rsidR="00174686" w:rsidRPr="00F21485">
              <w:rPr>
                <w:rFonts w:asciiTheme="minorEastAsia" w:eastAsiaTheme="minorEastAsia" w:hAnsiTheme="minorEastAsia" w:hint="eastAsia"/>
                <w:sz w:val="21"/>
                <w:lang w:eastAsia="zh-CN"/>
              </w:rPr>
              <w:t>相同</w:t>
            </w:r>
            <w:r w:rsidR="00E22BE0" w:rsidRPr="00F21485">
              <w:rPr>
                <w:rFonts w:asciiTheme="minorEastAsia" w:eastAsiaTheme="minorEastAsia" w:hAnsiTheme="minorEastAsia" w:hint="eastAsia"/>
                <w:sz w:val="21"/>
                <w:lang w:eastAsia="zh-CN"/>
              </w:rPr>
              <w:t>课题</w:t>
            </w:r>
            <w:r w:rsidRPr="00F21485">
              <w:rPr>
                <w:rFonts w:asciiTheme="minorEastAsia" w:eastAsiaTheme="minorEastAsia" w:hAnsiTheme="minorEastAsia"/>
                <w:sz w:val="21"/>
                <w:lang w:eastAsia="zh-CN"/>
              </w:rPr>
              <w:t>和其他TISC相关</w:t>
            </w:r>
            <w:r w:rsidR="00E22BE0" w:rsidRPr="00F21485">
              <w:rPr>
                <w:rFonts w:asciiTheme="minorEastAsia" w:eastAsiaTheme="minorEastAsia" w:hAnsiTheme="minorEastAsia" w:hint="eastAsia"/>
                <w:sz w:val="21"/>
                <w:lang w:eastAsia="zh-CN"/>
              </w:rPr>
              <w:t>专题</w:t>
            </w:r>
            <w:r w:rsidRPr="00F21485">
              <w:rPr>
                <w:rFonts w:asciiTheme="minorEastAsia" w:eastAsiaTheme="minorEastAsia" w:hAnsiTheme="minorEastAsia"/>
                <w:sz w:val="21"/>
                <w:lang w:eastAsia="zh-CN"/>
              </w:rPr>
              <w:t>的培训活动。</w:t>
            </w:r>
          </w:p>
          <w:p w14:paraId="35B87271" w14:textId="53D2803B"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尽管评估项目的长期影响为时过早，但在马来西亚和菲律宾对工具包培训材料的</w:t>
            </w:r>
            <w:r w:rsidR="000805B3" w:rsidRPr="00F21485">
              <w:rPr>
                <w:rFonts w:asciiTheme="minorEastAsia" w:eastAsiaTheme="minorEastAsia" w:hAnsiTheme="minorEastAsia" w:hint="eastAsia"/>
                <w:sz w:val="21"/>
                <w:lang w:eastAsia="zh-CN"/>
              </w:rPr>
              <w:t>试用</w:t>
            </w:r>
            <w:r w:rsidRPr="00F21485">
              <w:rPr>
                <w:rFonts w:asciiTheme="minorEastAsia" w:eastAsiaTheme="minorEastAsia" w:hAnsiTheme="minorEastAsia" w:hint="eastAsia"/>
                <w:sz w:val="21"/>
                <w:lang w:eastAsia="zh-CN"/>
              </w:rPr>
              <w:t>为</w:t>
            </w:r>
            <w:r w:rsidR="005A78BC" w:rsidRPr="00F21485">
              <w:rPr>
                <w:rFonts w:asciiTheme="minorEastAsia" w:eastAsiaTheme="minorEastAsia" w:hAnsiTheme="minorEastAsia" w:hint="eastAsia"/>
                <w:sz w:val="21"/>
                <w:lang w:eastAsia="zh-CN"/>
              </w:rPr>
              <w:t>该</w:t>
            </w:r>
            <w:r w:rsidRPr="00F21485">
              <w:rPr>
                <w:rFonts w:asciiTheme="minorEastAsia" w:eastAsiaTheme="minorEastAsia" w:hAnsiTheme="minorEastAsia"/>
                <w:sz w:val="21"/>
                <w:lang w:eastAsia="zh-CN"/>
              </w:rPr>
              <w:t>工具包、培训材料和方式提供了一些宝贵的反馈意见。尤其是在培训研讨会期间收集的反馈意见，有助于秘书处确定这些培训采用的新模块化混合学习方式的优势，以及对</w:t>
            </w:r>
            <w:r w:rsidR="00936576" w:rsidRPr="00F21485">
              <w:rPr>
                <w:rFonts w:asciiTheme="minorEastAsia" w:eastAsiaTheme="minorEastAsia" w:hAnsiTheme="minorEastAsia" w:hint="eastAsia"/>
                <w:sz w:val="21"/>
                <w:lang w:eastAsia="zh-CN"/>
              </w:rPr>
              <w:t>方式的</w:t>
            </w:r>
            <w:r w:rsidR="00936576" w:rsidRPr="00F21485">
              <w:rPr>
                <w:rFonts w:asciiTheme="minorEastAsia" w:eastAsiaTheme="minorEastAsia" w:hAnsiTheme="minorEastAsia"/>
                <w:sz w:val="21"/>
                <w:lang w:eastAsia="zh-CN"/>
              </w:rPr>
              <w:t>可能改进</w:t>
            </w:r>
            <w:r w:rsidR="00936576" w:rsidRPr="00F21485">
              <w:rPr>
                <w:rFonts w:asciiTheme="minorEastAsia" w:eastAsiaTheme="minorEastAsia" w:hAnsiTheme="minorEastAsia" w:hint="eastAsia"/>
                <w:sz w:val="21"/>
                <w:lang w:eastAsia="zh-CN"/>
              </w:rPr>
              <w:t>，用于</w:t>
            </w:r>
            <w:r w:rsidRPr="00F21485">
              <w:rPr>
                <w:rFonts w:asciiTheme="minorEastAsia" w:eastAsiaTheme="minorEastAsia" w:hAnsiTheme="minorEastAsia"/>
                <w:sz w:val="21"/>
                <w:lang w:eastAsia="zh-CN"/>
              </w:rPr>
              <w:t>今后面向TISC和其他利益攸关方的类似培训活动。</w:t>
            </w:r>
          </w:p>
          <w:p w14:paraId="7B1105E4" w14:textId="53625CF3"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以下是提取自培训研讨会评估进程的一些要点：</w:t>
            </w:r>
          </w:p>
          <w:p w14:paraId="4049B882" w14:textId="3F6F0BA0" w:rsidR="00180827" w:rsidRPr="00F21485" w:rsidRDefault="00180827" w:rsidP="009F6878">
            <w:pPr>
              <w:pStyle w:val="ListParagraph"/>
              <w:widowControl/>
              <w:numPr>
                <w:ilvl w:val="0"/>
                <w:numId w:val="15"/>
              </w:numPr>
              <w:autoSpaceDE/>
              <w:autoSpaceDN/>
              <w:spacing w:before="100" w:beforeAutospacing="1" w:afterLines="50" w:after="120" w:line="340" w:lineRule="atLeast"/>
              <w:ind w:left="811" w:right="57" w:hanging="357"/>
              <w:contextualSpacing w:val="0"/>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该工具包被视为重要的新资源，</w:t>
            </w:r>
            <w:r w:rsidR="00794BC4" w:rsidRPr="00F21485">
              <w:rPr>
                <w:rFonts w:asciiTheme="minorEastAsia" w:eastAsiaTheme="minorEastAsia" w:hAnsiTheme="minorEastAsia" w:hint="eastAsia"/>
                <w:sz w:val="21"/>
                <w:lang w:eastAsia="zh-CN"/>
              </w:rPr>
              <w:t>支持</w:t>
            </w:r>
            <w:r w:rsidR="00794BC4" w:rsidRPr="00F21485">
              <w:rPr>
                <w:rFonts w:asciiTheme="minorEastAsia" w:eastAsiaTheme="minorEastAsia" w:hAnsiTheme="minorEastAsia"/>
                <w:sz w:val="21"/>
                <w:lang w:eastAsia="zh-CN"/>
              </w:rPr>
              <w:t>TISC</w:t>
            </w:r>
            <w:r w:rsidR="00794BC4" w:rsidRPr="00F21485">
              <w:rPr>
                <w:rFonts w:asciiTheme="minorEastAsia" w:eastAsiaTheme="minorEastAsia" w:hAnsiTheme="minorEastAsia" w:hint="eastAsia"/>
                <w:sz w:val="21"/>
                <w:lang w:eastAsia="zh-CN"/>
              </w:rPr>
              <w:t>提供</w:t>
            </w:r>
            <w:r w:rsidR="00DE760F" w:rsidRPr="00F21485">
              <w:rPr>
                <w:rFonts w:asciiTheme="minorEastAsia" w:eastAsiaTheme="minorEastAsia" w:hAnsiTheme="minorEastAsia"/>
                <w:sz w:val="21"/>
                <w:lang w:eastAsia="zh-CN"/>
              </w:rPr>
              <w:t>（或希望提供）</w:t>
            </w:r>
            <w:r w:rsidRPr="00F21485">
              <w:rPr>
                <w:rFonts w:asciiTheme="minorEastAsia" w:eastAsiaTheme="minorEastAsia" w:hAnsiTheme="minorEastAsia"/>
                <w:sz w:val="21"/>
                <w:lang w:eastAsia="zh-CN"/>
              </w:rPr>
              <w:t>NPD、知识产权商业化和创业领域</w:t>
            </w:r>
            <w:r w:rsidR="00DE760F"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服务。许多学员强调工具对支持他们在这些领域活动的</w:t>
            </w:r>
            <w:r w:rsidR="00465793" w:rsidRPr="00F21485">
              <w:rPr>
                <w:rFonts w:asciiTheme="minorEastAsia" w:eastAsiaTheme="minorEastAsia" w:hAnsiTheme="minorEastAsia" w:hint="eastAsia"/>
                <w:sz w:val="21"/>
                <w:lang w:eastAsia="zh-CN"/>
              </w:rPr>
              <w:t>相关</w:t>
            </w:r>
            <w:r w:rsidRPr="00F21485">
              <w:rPr>
                <w:rFonts w:asciiTheme="minorEastAsia" w:eastAsiaTheme="minorEastAsia" w:hAnsiTheme="minorEastAsia"/>
                <w:sz w:val="21"/>
                <w:lang w:eastAsia="zh-CN"/>
              </w:rPr>
              <w:t>性。据报告，菲律宾的TISC（在菲律宾称为ITSO）也在考虑将这一</w:t>
            </w:r>
            <w:r w:rsidR="00A4197E" w:rsidRPr="00F21485">
              <w:rPr>
                <w:rFonts w:asciiTheme="minorEastAsia" w:eastAsiaTheme="minorEastAsia" w:hAnsiTheme="minorEastAsia" w:hint="eastAsia"/>
                <w:sz w:val="21"/>
                <w:lang w:eastAsia="zh-CN"/>
              </w:rPr>
              <w:t>专题</w:t>
            </w:r>
            <w:r w:rsidRPr="00F21485">
              <w:rPr>
                <w:rFonts w:asciiTheme="minorEastAsia" w:eastAsiaTheme="minorEastAsia" w:hAnsiTheme="minorEastAsia"/>
                <w:sz w:val="21"/>
                <w:lang w:eastAsia="zh-CN"/>
              </w:rPr>
              <w:t>纳入其培训课程。</w:t>
            </w:r>
          </w:p>
          <w:p w14:paraId="24E9906B" w14:textId="77AE99DD" w:rsidR="00180827" w:rsidRPr="00F21485" w:rsidRDefault="00180827" w:rsidP="009F6878">
            <w:pPr>
              <w:pStyle w:val="TableParagraph"/>
              <w:numPr>
                <w:ilvl w:val="0"/>
                <w:numId w:val="15"/>
              </w:numPr>
              <w:autoSpaceDE/>
              <w:autoSpaceDN/>
              <w:spacing w:before="100" w:beforeAutospacing="1" w:afterLines="50" w:after="120" w:line="340" w:lineRule="atLeast"/>
              <w:ind w:left="811" w:right="57" w:hanging="3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该工具包材料被</w:t>
            </w:r>
            <w:r w:rsidR="0036180B" w:rsidRPr="00F21485">
              <w:rPr>
                <w:rFonts w:asciiTheme="minorEastAsia" w:eastAsiaTheme="minorEastAsia" w:hAnsiTheme="minorEastAsia" w:hint="eastAsia"/>
                <w:sz w:val="21"/>
                <w:lang w:eastAsia="zh-CN"/>
              </w:rPr>
              <w:t>认为</w:t>
            </w:r>
            <w:r w:rsidRPr="00F21485">
              <w:rPr>
                <w:rFonts w:asciiTheme="minorEastAsia" w:eastAsiaTheme="minorEastAsia" w:hAnsiTheme="minorEastAsia"/>
                <w:sz w:val="21"/>
                <w:lang w:eastAsia="zh-CN"/>
              </w:rPr>
              <w:t>简单易懂，与学员的知识和技能水平相符，并且研讨会有助于培养必要</w:t>
            </w:r>
            <w:r w:rsidR="00412F76"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知识和技能，</w:t>
            </w:r>
            <w:r w:rsidR="00B34195" w:rsidRPr="00F21485">
              <w:rPr>
                <w:rFonts w:asciiTheme="minorEastAsia" w:eastAsiaTheme="minorEastAsia" w:hAnsiTheme="minorEastAsia" w:hint="eastAsia"/>
                <w:sz w:val="21"/>
                <w:lang w:eastAsia="zh-CN"/>
              </w:rPr>
              <w:t>以便</w:t>
            </w:r>
            <w:r w:rsidRPr="00F21485">
              <w:rPr>
                <w:rFonts w:asciiTheme="minorEastAsia" w:eastAsiaTheme="minorEastAsia" w:hAnsiTheme="minorEastAsia"/>
                <w:sz w:val="21"/>
                <w:lang w:eastAsia="zh-CN"/>
              </w:rPr>
              <w:t>能够使用工具包中的工具并将其应用于具体的NPD举措。</w:t>
            </w:r>
          </w:p>
          <w:p w14:paraId="69B708F3" w14:textId="783F3A8F" w:rsidR="00180827" w:rsidRPr="00F21485" w:rsidRDefault="00180827" w:rsidP="009F6878">
            <w:pPr>
              <w:pStyle w:val="ListParagraph"/>
              <w:widowControl/>
              <w:numPr>
                <w:ilvl w:val="0"/>
                <w:numId w:val="15"/>
              </w:numPr>
              <w:autoSpaceDE/>
              <w:autoSpaceDN/>
              <w:spacing w:before="100" w:beforeAutospacing="1" w:afterLines="50" w:after="120" w:line="340" w:lineRule="atLeast"/>
              <w:ind w:left="811" w:right="57" w:hanging="357"/>
              <w:contextualSpacing w:val="0"/>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学员还欢迎新的动态混合学习培训方式，</w:t>
            </w:r>
            <w:r w:rsidR="00353189" w:rsidRPr="00F21485">
              <w:rPr>
                <w:rFonts w:asciiTheme="minorEastAsia" w:eastAsiaTheme="minorEastAsia" w:hAnsiTheme="minorEastAsia" w:hint="eastAsia"/>
                <w:sz w:val="21"/>
                <w:lang w:eastAsia="zh-CN"/>
              </w:rPr>
              <w:t>结合</w:t>
            </w:r>
            <w:r w:rsidRPr="00F21485">
              <w:rPr>
                <w:rFonts w:asciiTheme="minorEastAsia" w:eastAsiaTheme="minorEastAsia" w:hAnsiTheme="minorEastAsia"/>
                <w:sz w:val="21"/>
                <w:lang w:eastAsia="zh-CN"/>
              </w:rPr>
              <w:t>了可供自学的数字材料，</w:t>
            </w:r>
            <w:r w:rsidR="0004474D" w:rsidRPr="00F21485">
              <w:rPr>
                <w:rFonts w:asciiTheme="minorEastAsia" w:eastAsiaTheme="minorEastAsia" w:hAnsiTheme="minorEastAsia" w:hint="eastAsia"/>
                <w:sz w:val="21"/>
                <w:lang w:eastAsia="zh-CN"/>
              </w:rPr>
              <w:t>提供了</w:t>
            </w:r>
            <w:r w:rsidRPr="00F21485">
              <w:rPr>
                <w:rFonts w:asciiTheme="minorEastAsia" w:eastAsiaTheme="minorEastAsia" w:hAnsiTheme="minorEastAsia"/>
                <w:sz w:val="21"/>
                <w:lang w:eastAsia="zh-CN"/>
              </w:rPr>
              <w:t>安排学习</w:t>
            </w:r>
            <w:r w:rsidR="0004474D" w:rsidRPr="00F21485">
              <w:rPr>
                <w:rFonts w:asciiTheme="minorEastAsia" w:eastAsiaTheme="minorEastAsia" w:hAnsiTheme="minorEastAsia" w:hint="eastAsia"/>
                <w:sz w:val="21"/>
                <w:lang w:eastAsia="zh-CN"/>
              </w:rPr>
              <w:t>活动的</w:t>
            </w:r>
            <w:r w:rsidRPr="00F21485">
              <w:rPr>
                <w:rFonts w:asciiTheme="minorEastAsia" w:eastAsiaTheme="minorEastAsia" w:hAnsiTheme="minorEastAsia"/>
                <w:sz w:val="21"/>
                <w:lang w:eastAsia="zh-CN"/>
              </w:rPr>
              <w:t>灵活性，</w:t>
            </w:r>
            <w:r w:rsidR="00FD4C44" w:rsidRPr="00F21485">
              <w:rPr>
                <w:rFonts w:asciiTheme="minorEastAsia" w:eastAsiaTheme="minorEastAsia" w:hAnsiTheme="minorEastAsia" w:hint="eastAsia"/>
                <w:sz w:val="21"/>
                <w:lang w:eastAsia="zh-CN"/>
              </w:rPr>
              <w:t>以及</w:t>
            </w:r>
            <w:r w:rsidRPr="00F21485">
              <w:rPr>
                <w:rFonts w:asciiTheme="minorEastAsia" w:eastAsiaTheme="minorEastAsia" w:hAnsiTheme="minorEastAsia"/>
                <w:sz w:val="21"/>
                <w:lang w:eastAsia="zh-CN"/>
              </w:rPr>
              <w:t>直播培训课程，提供结构化的互动和讨论，并且分配了充足的时间</w:t>
            </w:r>
            <w:r w:rsidR="00C563A6" w:rsidRPr="00F21485">
              <w:rPr>
                <w:rFonts w:asciiTheme="minorEastAsia" w:eastAsiaTheme="minorEastAsia" w:hAnsiTheme="minorEastAsia" w:hint="eastAsia"/>
                <w:sz w:val="21"/>
                <w:lang w:eastAsia="zh-CN"/>
              </w:rPr>
              <w:t>用于</w:t>
            </w:r>
            <w:r w:rsidRPr="00F21485">
              <w:rPr>
                <w:rFonts w:asciiTheme="minorEastAsia" w:eastAsiaTheme="minorEastAsia" w:hAnsiTheme="minorEastAsia"/>
                <w:sz w:val="21"/>
                <w:lang w:eastAsia="zh-CN"/>
              </w:rPr>
              <w:t>小组实践练习。</w:t>
            </w:r>
          </w:p>
        </w:tc>
      </w:tr>
      <w:tr w:rsidR="00180827" w:rsidRPr="00CE49DC" w14:paraId="3BB872B1" w14:textId="77777777" w:rsidTr="00A820D6">
        <w:trPr>
          <w:trHeight w:val="711"/>
        </w:trPr>
        <w:tc>
          <w:tcPr>
            <w:tcW w:w="2377" w:type="dxa"/>
            <w:shd w:val="clear" w:color="auto" w:fill="8DB3E1"/>
          </w:tcPr>
          <w:p w14:paraId="68A04A8E" w14:textId="725FF7CC" w:rsidR="00180827" w:rsidRPr="00CE49DC" w:rsidRDefault="00180827" w:rsidP="00750527">
            <w:pPr>
              <w:pStyle w:val="TableParagraph"/>
              <w:autoSpaceDE/>
              <w:autoSpaceDN/>
              <w:spacing w:before="1" w:afterLines="50" w:after="120" w:line="340" w:lineRule="atLeast"/>
              <w:ind w:left="110" w:right="279"/>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获得的经验教训</w:t>
            </w:r>
            <w:proofErr w:type="spellEnd"/>
          </w:p>
        </w:tc>
        <w:tc>
          <w:tcPr>
            <w:tcW w:w="6913" w:type="dxa"/>
          </w:tcPr>
          <w:p w14:paraId="3D8C69AC" w14:textId="68A7A016"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选择通晓</w:t>
            </w:r>
            <w:r w:rsidR="009E3FF9" w:rsidRPr="00CE49DC">
              <w:rPr>
                <w:rFonts w:asciiTheme="minorEastAsia" w:eastAsiaTheme="minorEastAsia" w:hAnsiTheme="minorEastAsia" w:hint="eastAsia"/>
                <w:sz w:val="21"/>
                <w:szCs w:val="21"/>
                <w:lang w:eastAsia="zh-CN"/>
              </w:rPr>
              <w:t>专题</w:t>
            </w:r>
            <w:r w:rsidRPr="00CE49DC">
              <w:rPr>
                <w:rFonts w:asciiTheme="minorEastAsia" w:eastAsiaTheme="minorEastAsia" w:hAnsiTheme="minorEastAsia"/>
                <w:sz w:val="21"/>
                <w:szCs w:val="21"/>
                <w:lang w:eastAsia="zh-CN"/>
              </w:rPr>
              <w:t>，并且在对发展中国家的受众提供关于该</w:t>
            </w:r>
            <w:r w:rsidR="00A10965" w:rsidRPr="00CE49DC">
              <w:rPr>
                <w:rFonts w:asciiTheme="minorEastAsia" w:eastAsiaTheme="minorEastAsia" w:hAnsiTheme="minorEastAsia" w:hint="eastAsia"/>
                <w:sz w:val="21"/>
                <w:szCs w:val="21"/>
                <w:lang w:eastAsia="zh-CN"/>
              </w:rPr>
              <w:t>专题</w:t>
            </w:r>
            <w:r w:rsidRPr="00CE49DC">
              <w:rPr>
                <w:rFonts w:asciiTheme="minorEastAsia" w:eastAsiaTheme="minorEastAsia" w:hAnsiTheme="minorEastAsia"/>
                <w:sz w:val="21"/>
                <w:szCs w:val="21"/>
                <w:lang w:eastAsia="zh-CN"/>
              </w:rPr>
              <w:t>的实务培训方面拥有实际经验的专家，经证明是开发工具包内容和相关培训材料的有效</w:t>
            </w:r>
            <w:r w:rsidR="008C1137" w:rsidRPr="00CE49DC">
              <w:rPr>
                <w:rFonts w:asciiTheme="minorEastAsia" w:eastAsiaTheme="minorEastAsia" w:hAnsiTheme="minorEastAsia" w:hint="eastAsia"/>
                <w:sz w:val="21"/>
                <w:szCs w:val="21"/>
                <w:lang w:eastAsia="zh-CN"/>
              </w:rPr>
              <w:t>做法</w:t>
            </w:r>
            <w:r w:rsidRPr="00CE49DC">
              <w:rPr>
                <w:rFonts w:asciiTheme="minorEastAsia" w:eastAsiaTheme="minorEastAsia" w:hAnsiTheme="minorEastAsia"/>
                <w:sz w:val="21"/>
                <w:szCs w:val="21"/>
                <w:lang w:eastAsia="zh-CN"/>
              </w:rPr>
              <w:t>。</w:t>
            </w:r>
          </w:p>
          <w:p w14:paraId="66F16FA8" w14:textId="1E675212"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虽然项目中没有预见对工具包的同行评议，但这一额外步骤非常重要：（</w:t>
            </w:r>
            <w:proofErr w:type="spellStart"/>
            <w:r w:rsidRPr="00F21485">
              <w:rPr>
                <w:rFonts w:asciiTheme="minorEastAsia" w:eastAsiaTheme="minorEastAsia" w:hAnsiTheme="minorEastAsia"/>
                <w:sz w:val="21"/>
                <w:lang w:eastAsia="zh-CN"/>
              </w:rPr>
              <w:t>i</w:t>
            </w:r>
            <w:proofErr w:type="spellEnd"/>
            <w:r w:rsidRPr="00F21485">
              <w:rPr>
                <w:rFonts w:asciiTheme="minorEastAsia" w:eastAsiaTheme="minorEastAsia" w:hAnsiTheme="minorEastAsia"/>
                <w:sz w:val="21"/>
                <w:lang w:eastAsia="zh-CN"/>
              </w:rPr>
              <w:t>）以确保NPD中的法律和商业视角得到充分体现；以及（ii）提升最终产品的质量。因此，同行评议</w:t>
            </w:r>
            <w:r w:rsidR="003564BA" w:rsidRPr="00F21485">
              <w:rPr>
                <w:rFonts w:asciiTheme="minorEastAsia" w:eastAsiaTheme="minorEastAsia" w:hAnsiTheme="minorEastAsia" w:hint="eastAsia"/>
                <w:sz w:val="21"/>
                <w:lang w:eastAsia="zh-CN"/>
              </w:rPr>
              <w:t>得到</w:t>
            </w:r>
            <w:r w:rsidR="000F314B" w:rsidRPr="00F21485">
              <w:rPr>
                <w:rFonts w:asciiTheme="minorEastAsia" w:eastAsiaTheme="minorEastAsia" w:hAnsiTheme="minorEastAsia" w:hint="eastAsia"/>
                <w:sz w:val="21"/>
                <w:lang w:eastAsia="zh-CN"/>
              </w:rPr>
              <w:t>了</w:t>
            </w:r>
            <w:r w:rsidRPr="00F21485">
              <w:rPr>
                <w:rFonts w:asciiTheme="minorEastAsia" w:eastAsiaTheme="minorEastAsia" w:hAnsiTheme="minorEastAsia"/>
                <w:sz w:val="21"/>
                <w:lang w:eastAsia="zh-CN"/>
              </w:rPr>
              <w:t>创新者知识产权部的经常预算供资。</w:t>
            </w:r>
          </w:p>
          <w:p w14:paraId="4F58B537" w14:textId="4BF1562A"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关于讲解短片的视频制作过程，在整个过程中从编写脚本和制作最终动画的分镜，到确保关键信息和概念在最终视频中适当传达</w:t>
            </w:r>
            <w:r w:rsidR="00BC3040">
              <w:rPr>
                <w:rFonts w:asciiTheme="minorEastAsia" w:eastAsiaTheme="minorEastAsia" w:hAnsiTheme="minorEastAsia" w:hint="eastAsia"/>
                <w:sz w:val="21"/>
                <w:szCs w:val="21"/>
                <w:lang w:eastAsia="zh-CN"/>
              </w:rPr>
              <w:t>，</w:t>
            </w:r>
            <w:r w:rsidR="00BC3040" w:rsidRPr="00CE49DC">
              <w:rPr>
                <w:rFonts w:asciiTheme="minorEastAsia" w:eastAsiaTheme="minorEastAsia" w:hAnsiTheme="minorEastAsia" w:hint="eastAsia"/>
                <w:sz w:val="21"/>
                <w:szCs w:val="21"/>
                <w:lang w:eastAsia="zh-CN"/>
              </w:rPr>
              <w:t>专题</w:t>
            </w:r>
            <w:r w:rsidR="00BC3040" w:rsidRPr="00CE49DC">
              <w:rPr>
                <w:rFonts w:asciiTheme="minorEastAsia" w:eastAsiaTheme="minorEastAsia" w:hAnsiTheme="minorEastAsia"/>
                <w:sz w:val="21"/>
                <w:szCs w:val="21"/>
                <w:lang w:eastAsia="zh-CN"/>
              </w:rPr>
              <w:t>专家的参与大有</w:t>
            </w:r>
            <w:r w:rsidR="00BC3040" w:rsidRPr="00CE49DC">
              <w:rPr>
                <w:rFonts w:asciiTheme="minorEastAsia" w:eastAsiaTheme="minorEastAsia" w:hAnsiTheme="minorEastAsia" w:hint="eastAsia"/>
                <w:sz w:val="21"/>
                <w:szCs w:val="21"/>
                <w:lang w:eastAsia="zh-CN"/>
              </w:rPr>
              <w:t>助益</w:t>
            </w:r>
            <w:r w:rsidRPr="00CE49DC">
              <w:rPr>
                <w:rFonts w:asciiTheme="minorEastAsia" w:eastAsiaTheme="minorEastAsia" w:hAnsiTheme="minorEastAsia"/>
                <w:sz w:val="21"/>
                <w:szCs w:val="21"/>
                <w:lang w:eastAsia="zh-CN"/>
              </w:rPr>
              <w:t>。尤其是这些专家在制作拟议视频脚本和视觉效果方面的上游工作，经证明对帮助视频制作公司理解每部视频意在传达的关键信息至关重要。</w:t>
            </w:r>
          </w:p>
          <w:p w14:paraId="7A35A6F4" w14:textId="6B66C078"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关于培训研讨会，在马来西亚和菲律宾TISC网络试行的新混合学习培训方式</w:t>
            </w:r>
            <w:r w:rsidR="00C07891" w:rsidRPr="00F21485">
              <w:rPr>
                <w:rFonts w:asciiTheme="minorEastAsia" w:eastAsiaTheme="minorEastAsia" w:hAnsiTheme="minorEastAsia" w:hint="eastAsia"/>
                <w:sz w:val="21"/>
                <w:lang w:eastAsia="zh-CN"/>
              </w:rPr>
              <w:t>经</w:t>
            </w:r>
            <w:r w:rsidRPr="00F21485">
              <w:rPr>
                <w:rFonts w:asciiTheme="minorEastAsia" w:eastAsiaTheme="minorEastAsia" w:hAnsiTheme="minorEastAsia"/>
                <w:sz w:val="21"/>
                <w:lang w:eastAsia="zh-CN"/>
              </w:rPr>
              <w:t>证明是交付培训的成功</w:t>
            </w:r>
            <w:r w:rsidR="002932BA" w:rsidRPr="00F21485">
              <w:rPr>
                <w:rFonts w:asciiTheme="minorEastAsia" w:eastAsiaTheme="minorEastAsia" w:hAnsiTheme="minorEastAsia" w:hint="eastAsia"/>
                <w:sz w:val="21"/>
                <w:lang w:eastAsia="zh-CN"/>
              </w:rPr>
              <w:t>方法</w:t>
            </w:r>
            <w:r w:rsidRPr="00F21485">
              <w:rPr>
                <w:rFonts w:asciiTheme="minorEastAsia" w:eastAsiaTheme="minorEastAsia" w:hAnsiTheme="minorEastAsia"/>
                <w:sz w:val="21"/>
                <w:lang w:eastAsia="zh-CN"/>
              </w:rPr>
              <w:t>，正如学员和负责从教学角度记录过程的学习专家的报告</w:t>
            </w:r>
            <w:r w:rsidR="00A05CD9" w:rsidRPr="00F21485">
              <w:rPr>
                <w:rFonts w:asciiTheme="minorEastAsia" w:eastAsiaTheme="minorEastAsia" w:hAnsiTheme="minorEastAsia" w:hint="eastAsia"/>
                <w:sz w:val="21"/>
                <w:lang w:eastAsia="zh-CN"/>
              </w:rPr>
              <w:t>所示</w:t>
            </w:r>
            <w:r w:rsidRPr="00F21485">
              <w:rPr>
                <w:rFonts w:asciiTheme="minorEastAsia" w:eastAsiaTheme="minorEastAsia" w:hAnsiTheme="minorEastAsia"/>
                <w:sz w:val="21"/>
                <w:lang w:eastAsia="zh-CN"/>
              </w:rPr>
              <w:t>。尽管该课程的一些内容会从面对面讲授中受益，但以虚拟方式组织培训提供了一个机会，汇集两个TISC网络的学员，并以具有成本效益的方式促进经验分享和建立联系。</w:t>
            </w:r>
          </w:p>
          <w:p w14:paraId="1888307A" w14:textId="439C9BD5"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lang w:eastAsia="zh-CN"/>
              </w:rPr>
            </w:pPr>
            <w:r w:rsidRPr="00F21485">
              <w:rPr>
                <w:rFonts w:asciiTheme="minorEastAsia" w:eastAsiaTheme="minorEastAsia" w:hAnsiTheme="minorEastAsia"/>
                <w:sz w:val="21"/>
                <w:lang w:eastAsia="zh-CN"/>
              </w:rPr>
              <w:t>从这一培训方式中</w:t>
            </w:r>
            <w:r w:rsidR="0020486A" w:rsidRPr="00F21485">
              <w:rPr>
                <w:rFonts w:asciiTheme="minorEastAsia" w:eastAsiaTheme="minorEastAsia" w:hAnsiTheme="minorEastAsia" w:hint="eastAsia"/>
                <w:sz w:val="21"/>
                <w:lang w:eastAsia="zh-CN"/>
              </w:rPr>
              <w:t>吸取</w:t>
            </w:r>
            <w:r w:rsidRPr="00F21485">
              <w:rPr>
                <w:rFonts w:asciiTheme="minorEastAsia" w:eastAsiaTheme="minorEastAsia" w:hAnsiTheme="minorEastAsia"/>
                <w:sz w:val="21"/>
                <w:lang w:eastAsia="zh-CN"/>
              </w:rPr>
              <w:t>的经验教训、良好做法和发现的不足之处，将尤其有助于调整培训材料和方式，用于今后有关这一</w:t>
            </w:r>
            <w:r w:rsidR="00A50852" w:rsidRPr="00F21485">
              <w:rPr>
                <w:rFonts w:asciiTheme="minorEastAsia" w:eastAsiaTheme="minorEastAsia" w:hAnsiTheme="minorEastAsia" w:hint="eastAsia"/>
                <w:sz w:val="21"/>
                <w:lang w:eastAsia="zh-CN"/>
              </w:rPr>
              <w:t>专题</w:t>
            </w:r>
            <w:r w:rsidRPr="00F21485">
              <w:rPr>
                <w:rFonts w:asciiTheme="minorEastAsia" w:eastAsiaTheme="minorEastAsia" w:hAnsiTheme="minorEastAsia"/>
                <w:sz w:val="21"/>
                <w:lang w:eastAsia="zh-CN"/>
              </w:rPr>
              <w:t>的培训，并对课程做出可能的改进。</w:t>
            </w:r>
            <w:r w:rsidR="003A35B5" w:rsidRPr="00F21485">
              <w:rPr>
                <w:rFonts w:asciiTheme="minorEastAsia" w:eastAsiaTheme="minorEastAsia" w:hAnsiTheme="minorEastAsia" w:hint="eastAsia"/>
                <w:sz w:val="21"/>
                <w:lang w:eastAsia="zh-CN"/>
              </w:rPr>
              <w:t>吸取</w:t>
            </w:r>
            <w:r w:rsidRPr="00F21485">
              <w:rPr>
                <w:rFonts w:asciiTheme="minorEastAsia" w:eastAsiaTheme="minorEastAsia" w:hAnsiTheme="minorEastAsia"/>
                <w:sz w:val="21"/>
                <w:lang w:eastAsia="zh-CN"/>
              </w:rPr>
              <w:t>的经验教训还将</w:t>
            </w:r>
            <w:r w:rsidR="00A50DB8" w:rsidRPr="00F21485">
              <w:rPr>
                <w:rFonts w:asciiTheme="minorEastAsia" w:eastAsiaTheme="minorEastAsia" w:hAnsiTheme="minorEastAsia" w:hint="eastAsia"/>
                <w:sz w:val="21"/>
                <w:lang w:eastAsia="zh-CN"/>
              </w:rPr>
              <w:t>作为</w:t>
            </w:r>
            <w:r w:rsidRPr="00F21485">
              <w:rPr>
                <w:rFonts w:asciiTheme="minorEastAsia" w:eastAsiaTheme="minorEastAsia" w:hAnsiTheme="minorEastAsia"/>
                <w:sz w:val="21"/>
                <w:lang w:eastAsia="zh-CN"/>
              </w:rPr>
              <w:t>开发涉及类似方式的</w:t>
            </w:r>
            <w:r w:rsidR="002C4759" w:rsidRPr="00F21485">
              <w:rPr>
                <w:rFonts w:asciiTheme="minorEastAsia" w:eastAsiaTheme="minorEastAsia" w:hAnsiTheme="minorEastAsia" w:hint="eastAsia"/>
                <w:sz w:val="21"/>
                <w:lang w:eastAsia="zh-CN"/>
              </w:rPr>
              <w:t>其他</w:t>
            </w:r>
            <w:r w:rsidRPr="00F21485">
              <w:rPr>
                <w:rFonts w:asciiTheme="minorEastAsia" w:eastAsiaTheme="minorEastAsia" w:hAnsiTheme="minorEastAsia"/>
                <w:sz w:val="21"/>
                <w:lang w:eastAsia="zh-CN"/>
              </w:rPr>
              <w:t>培训活动</w:t>
            </w:r>
            <w:r w:rsidR="002C4759" w:rsidRPr="00F21485">
              <w:rPr>
                <w:rFonts w:asciiTheme="minorEastAsia" w:eastAsiaTheme="minorEastAsia" w:hAnsiTheme="minorEastAsia" w:hint="eastAsia"/>
                <w:sz w:val="21"/>
                <w:lang w:eastAsia="zh-CN"/>
              </w:rPr>
              <w:t>的</w:t>
            </w:r>
            <w:r w:rsidR="009A1072" w:rsidRPr="00F21485">
              <w:rPr>
                <w:rFonts w:asciiTheme="minorEastAsia" w:eastAsiaTheme="minorEastAsia" w:hAnsiTheme="minorEastAsia" w:hint="eastAsia"/>
                <w:sz w:val="21"/>
                <w:lang w:eastAsia="zh-CN"/>
              </w:rPr>
              <w:t>实用</w:t>
            </w:r>
            <w:r w:rsidRPr="00F21485">
              <w:rPr>
                <w:rFonts w:asciiTheme="minorEastAsia" w:eastAsiaTheme="minorEastAsia" w:hAnsiTheme="minorEastAsia"/>
                <w:sz w:val="21"/>
                <w:lang w:eastAsia="zh-CN"/>
              </w:rPr>
              <w:t>输入意见。</w:t>
            </w:r>
          </w:p>
        </w:tc>
      </w:tr>
      <w:tr w:rsidR="00180827" w:rsidRPr="00CE49DC" w14:paraId="3021933D" w14:textId="77777777" w:rsidTr="00A820D6">
        <w:trPr>
          <w:trHeight w:val="631"/>
        </w:trPr>
        <w:tc>
          <w:tcPr>
            <w:tcW w:w="2377" w:type="dxa"/>
            <w:shd w:val="clear" w:color="auto" w:fill="8DB3E1"/>
          </w:tcPr>
          <w:p w14:paraId="2E14B6E2" w14:textId="2D8FFB61" w:rsidR="00180827" w:rsidRPr="00CE49DC" w:rsidRDefault="00180827" w:rsidP="00750527">
            <w:pPr>
              <w:pStyle w:val="TableParagraph"/>
              <w:autoSpaceDE/>
              <w:autoSpaceDN/>
              <w:spacing w:before="1" w:afterLines="50" w:after="120" w:line="340" w:lineRule="atLeast"/>
              <w:ind w:left="110"/>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风险和缓解措施</w:t>
            </w:r>
            <w:proofErr w:type="spellEnd"/>
          </w:p>
        </w:tc>
        <w:tc>
          <w:tcPr>
            <w:tcW w:w="6913" w:type="dxa"/>
          </w:tcPr>
          <w:p w14:paraId="27C33559" w14:textId="77777777"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风险1：TISC工作人员没有足够的能力理解和有效运用工具包中所含的信</w:t>
            </w:r>
            <w:r w:rsidRPr="00CE49DC">
              <w:rPr>
                <w:rFonts w:ascii="Times New Roman" w:eastAsiaTheme="minorEastAsia" w:hAnsi="Times New Roman" w:cs="Times New Roman"/>
                <w:sz w:val="21"/>
                <w:szCs w:val="21"/>
                <w:lang w:eastAsia="zh-CN"/>
              </w:rPr>
              <w:t>‍</w:t>
            </w:r>
            <w:r w:rsidRPr="00CE49DC">
              <w:rPr>
                <w:rFonts w:asciiTheme="minorEastAsia" w:eastAsiaTheme="minorEastAsia" w:hAnsiTheme="minorEastAsia"/>
                <w:sz w:val="21"/>
                <w:szCs w:val="21"/>
                <w:lang w:eastAsia="zh-CN"/>
              </w:rPr>
              <w:t>息。</w:t>
            </w:r>
          </w:p>
          <w:p w14:paraId="24172A6C" w14:textId="559F2C6C"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缓解1：工具包和相关培训材料将继续根据经评估的TISC工作人员能力及背景进行调整，以确保使用的实例与之相关联。</w:t>
            </w:r>
          </w:p>
          <w:p w14:paraId="7E64C164" w14:textId="1337274A"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风险2：TISC的成熟度不足以开发和提供与运用公有领域的发明相关的服务。</w:t>
            </w:r>
          </w:p>
          <w:p w14:paraId="313B411D" w14:textId="626FEB8E"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缓解2：将选择具有足够成熟度的TISC参与</w:t>
            </w:r>
            <w:r w:rsidR="00B23577" w:rsidRPr="00CE49DC">
              <w:rPr>
                <w:rFonts w:asciiTheme="minorEastAsia" w:eastAsiaTheme="minorEastAsia" w:hAnsiTheme="minorEastAsia" w:hint="eastAsia"/>
                <w:sz w:val="21"/>
                <w:szCs w:val="21"/>
                <w:lang w:eastAsia="zh-CN"/>
              </w:rPr>
              <w:t>今后</w:t>
            </w:r>
            <w:r w:rsidRPr="00CE49DC">
              <w:rPr>
                <w:rFonts w:asciiTheme="minorEastAsia" w:eastAsiaTheme="minorEastAsia" w:hAnsiTheme="minorEastAsia"/>
                <w:sz w:val="21"/>
                <w:szCs w:val="21"/>
                <w:lang w:eastAsia="zh-CN"/>
              </w:rPr>
              <w:t>关于这一</w:t>
            </w:r>
            <w:r w:rsidR="00FD1743" w:rsidRPr="00CE49DC">
              <w:rPr>
                <w:rFonts w:asciiTheme="minorEastAsia" w:eastAsiaTheme="minorEastAsia" w:hAnsiTheme="minorEastAsia" w:hint="eastAsia"/>
                <w:sz w:val="21"/>
                <w:szCs w:val="21"/>
                <w:lang w:eastAsia="zh-CN"/>
              </w:rPr>
              <w:t>专题</w:t>
            </w:r>
            <w:r w:rsidRPr="00CE49DC">
              <w:rPr>
                <w:rFonts w:asciiTheme="minorEastAsia" w:eastAsiaTheme="minorEastAsia" w:hAnsiTheme="minorEastAsia"/>
                <w:sz w:val="21"/>
                <w:szCs w:val="21"/>
                <w:lang w:eastAsia="zh-CN"/>
              </w:rPr>
              <w:t>的培训。将与TISC国家网络的联络点密切协调挑选学员，以确保他们符合</w:t>
            </w:r>
            <w:r w:rsidR="00115FB1" w:rsidRPr="00CE49DC">
              <w:rPr>
                <w:rFonts w:asciiTheme="minorEastAsia" w:eastAsiaTheme="minorEastAsia" w:hAnsiTheme="minorEastAsia" w:hint="eastAsia"/>
                <w:sz w:val="21"/>
                <w:szCs w:val="21"/>
                <w:lang w:eastAsia="zh-CN"/>
              </w:rPr>
              <w:t>注册</w:t>
            </w:r>
            <w:r w:rsidRPr="00CE49DC">
              <w:rPr>
                <w:rFonts w:asciiTheme="minorEastAsia" w:eastAsiaTheme="minorEastAsia" w:hAnsiTheme="minorEastAsia"/>
                <w:sz w:val="21"/>
                <w:szCs w:val="21"/>
                <w:lang w:eastAsia="zh-CN"/>
              </w:rPr>
              <w:t>该培训并从中充分受益的条件。</w:t>
            </w:r>
          </w:p>
          <w:p w14:paraId="779F8F4B" w14:textId="3B76A2B5"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CE49DC">
              <w:rPr>
                <w:rFonts w:asciiTheme="minorEastAsia" w:eastAsiaTheme="minorEastAsia" w:hAnsiTheme="minorEastAsia"/>
                <w:sz w:val="21"/>
                <w:szCs w:val="21"/>
                <w:lang w:eastAsia="zh-CN"/>
              </w:rPr>
              <w:t>风险3：由于预算</w:t>
            </w:r>
            <w:r w:rsidR="00EA25E8" w:rsidRPr="00CE49DC">
              <w:rPr>
                <w:rFonts w:asciiTheme="minorEastAsia" w:eastAsiaTheme="minorEastAsia" w:hAnsiTheme="minorEastAsia" w:hint="eastAsia"/>
                <w:sz w:val="21"/>
                <w:szCs w:val="21"/>
                <w:lang w:eastAsia="zh-CN"/>
              </w:rPr>
              <w:t>或</w:t>
            </w:r>
            <w:r w:rsidRPr="00CE49DC">
              <w:rPr>
                <w:rFonts w:asciiTheme="minorEastAsia" w:eastAsiaTheme="minorEastAsia" w:hAnsiTheme="minorEastAsia"/>
                <w:sz w:val="21"/>
                <w:szCs w:val="21"/>
                <w:lang w:eastAsia="zh-CN"/>
              </w:rPr>
              <w:t>其他限制，</w:t>
            </w:r>
            <w:r w:rsidR="000419A2" w:rsidRPr="00CE49DC">
              <w:rPr>
                <w:rFonts w:asciiTheme="minorEastAsia" w:eastAsiaTheme="minorEastAsia" w:hAnsiTheme="minorEastAsia" w:hint="eastAsia"/>
                <w:sz w:val="21"/>
                <w:szCs w:val="21"/>
                <w:lang w:eastAsia="zh-CN"/>
              </w:rPr>
              <w:t>关于</w:t>
            </w:r>
            <w:r w:rsidRPr="00CE49DC">
              <w:rPr>
                <w:rFonts w:asciiTheme="minorEastAsia" w:eastAsiaTheme="minorEastAsia" w:hAnsiTheme="minorEastAsia"/>
                <w:sz w:val="21"/>
                <w:szCs w:val="21"/>
                <w:lang w:eastAsia="zh-CN"/>
              </w:rPr>
              <w:t>这一</w:t>
            </w:r>
            <w:r w:rsidR="008C3164" w:rsidRPr="00CE49DC">
              <w:rPr>
                <w:rFonts w:asciiTheme="minorEastAsia" w:eastAsiaTheme="minorEastAsia" w:hAnsiTheme="minorEastAsia" w:hint="eastAsia"/>
                <w:sz w:val="21"/>
                <w:szCs w:val="21"/>
                <w:lang w:eastAsia="zh-CN"/>
              </w:rPr>
              <w:t>专题</w:t>
            </w:r>
            <w:r w:rsidRPr="00CE49DC">
              <w:rPr>
                <w:rFonts w:asciiTheme="minorEastAsia" w:eastAsiaTheme="minorEastAsia" w:hAnsiTheme="minorEastAsia"/>
                <w:sz w:val="21"/>
                <w:szCs w:val="21"/>
                <w:lang w:eastAsia="zh-CN"/>
              </w:rPr>
              <w:t>的培训或部分培训</w:t>
            </w:r>
            <w:r w:rsidR="000419A2" w:rsidRPr="00CE49DC">
              <w:rPr>
                <w:rFonts w:asciiTheme="minorEastAsia" w:eastAsiaTheme="minorEastAsia" w:hAnsiTheme="minorEastAsia"/>
                <w:sz w:val="21"/>
                <w:szCs w:val="21"/>
                <w:lang w:eastAsia="zh-CN"/>
              </w:rPr>
              <w:t>无法现场</w:t>
            </w:r>
            <w:r w:rsidR="000419A2" w:rsidRPr="00CE49DC">
              <w:rPr>
                <w:rFonts w:asciiTheme="minorEastAsia" w:eastAsiaTheme="minorEastAsia" w:hAnsiTheme="minorEastAsia" w:hint="eastAsia"/>
                <w:sz w:val="21"/>
                <w:szCs w:val="21"/>
                <w:lang w:eastAsia="zh-CN"/>
              </w:rPr>
              <w:t>交付</w:t>
            </w:r>
            <w:r w:rsidRPr="00CE49DC">
              <w:rPr>
                <w:rFonts w:asciiTheme="minorEastAsia" w:eastAsiaTheme="minorEastAsia" w:hAnsiTheme="minorEastAsia"/>
                <w:sz w:val="21"/>
                <w:szCs w:val="21"/>
                <w:lang w:eastAsia="zh-CN"/>
              </w:rPr>
              <w:t>。</w:t>
            </w:r>
          </w:p>
          <w:p w14:paraId="079D1454" w14:textId="2CC8B07D"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lang w:val="en-GB" w:eastAsia="zh-CN"/>
              </w:rPr>
            </w:pPr>
            <w:r w:rsidRPr="00F21485">
              <w:rPr>
                <w:rFonts w:asciiTheme="minorEastAsia" w:eastAsiaTheme="minorEastAsia" w:hAnsiTheme="minorEastAsia"/>
                <w:sz w:val="21"/>
                <w:lang w:eastAsia="zh-CN"/>
              </w:rPr>
              <w:t>缓解3：将继续调整模块化混合学习方式和培训材料，以确保培训能够产生预期影响，</w:t>
            </w:r>
            <w:r w:rsidR="00E71851" w:rsidRPr="00F21485">
              <w:rPr>
                <w:rFonts w:asciiTheme="minorEastAsia" w:eastAsiaTheme="minorEastAsia" w:hAnsiTheme="minorEastAsia" w:hint="eastAsia"/>
                <w:sz w:val="21"/>
                <w:lang w:eastAsia="zh-CN"/>
              </w:rPr>
              <w:t>即使</w:t>
            </w:r>
            <w:r w:rsidRPr="00F21485">
              <w:rPr>
                <w:rFonts w:asciiTheme="minorEastAsia" w:eastAsiaTheme="minorEastAsia" w:hAnsiTheme="minorEastAsia"/>
                <w:sz w:val="21"/>
                <w:lang w:eastAsia="zh-CN"/>
              </w:rPr>
              <w:t>不得不完全通过虚拟方式交付。</w:t>
            </w:r>
          </w:p>
        </w:tc>
      </w:tr>
      <w:tr w:rsidR="00180827" w:rsidRPr="00CE49DC" w14:paraId="54FB5FC1" w14:textId="77777777" w:rsidTr="00A820D6">
        <w:trPr>
          <w:trHeight w:val="703"/>
        </w:trPr>
        <w:tc>
          <w:tcPr>
            <w:tcW w:w="2377" w:type="dxa"/>
            <w:shd w:val="clear" w:color="auto" w:fill="8DB3E1"/>
          </w:tcPr>
          <w:p w14:paraId="131A51E5" w14:textId="1DC0BB4E" w:rsidR="00180827" w:rsidRPr="00CE49DC" w:rsidRDefault="00180827" w:rsidP="00961612">
            <w:pPr>
              <w:pStyle w:val="TableParagraph"/>
              <w:autoSpaceDE/>
              <w:autoSpaceDN/>
              <w:spacing w:afterLines="50" w:after="120" w:line="340" w:lineRule="atLeast"/>
              <w:ind w:left="110" w:right="212"/>
              <w:jc w:val="both"/>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项目实施率</w:t>
            </w:r>
            <w:proofErr w:type="spellEnd"/>
          </w:p>
        </w:tc>
        <w:tc>
          <w:tcPr>
            <w:tcW w:w="6913" w:type="dxa"/>
          </w:tcPr>
          <w:p w14:paraId="73C483A6" w14:textId="2ED2876B"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lang w:eastAsia="zh-CN"/>
              </w:rPr>
            </w:pPr>
            <w:r w:rsidRPr="00CE49DC">
              <w:rPr>
                <w:rFonts w:asciiTheme="minorEastAsia" w:eastAsiaTheme="minorEastAsia" w:hAnsiTheme="minorEastAsia"/>
                <w:iCs/>
                <w:sz w:val="21"/>
                <w:szCs w:val="21"/>
                <w:lang w:eastAsia="zh-CN"/>
              </w:rPr>
              <w:t>截至</w:t>
            </w:r>
            <w:r w:rsidRPr="00CE49DC">
              <w:rPr>
                <w:rFonts w:asciiTheme="minorEastAsia" w:eastAsiaTheme="minorEastAsia" w:hAnsiTheme="minorEastAsia"/>
                <w:sz w:val="21"/>
                <w:szCs w:val="21"/>
                <w:lang w:val="en-GB" w:eastAsia="zh-CN"/>
              </w:rPr>
              <w:t>2023年12月底</w:t>
            </w:r>
            <w:r w:rsidRPr="00CE49DC">
              <w:rPr>
                <w:rFonts w:asciiTheme="minorEastAsia" w:eastAsiaTheme="minorEastAsia" w:hAnsiTheme="minorEastAsia"/>
                <w:iCs/>
                <w:sz w:val="21"/>
                <w:szCs w:val="21"/>
                <w:lang w:eastAsia="zh-CN"/>
              </w:rPr>
              <w:t>，</w:t>
            </w:r>
            <w:r w:rsidRPr="00CE49DC">
              <w:rPr>
                <w:rFonts w:asciiTheme="minorEastAsia" w:eastAsiaTheme="minorEastAsia" w:hAnsiTheme="minorEastAsia"/>
                <w:sz w:val="21"/>
                <w:szCs w:val="21"/>
                <w:lang w:eastAsia="zh-CN"/>
              </w:rPr>
              <w:t>与项目分配的总预算成比例的预算执行率为：98%。更多详细信息参见本文件附件二。</w:t>
            </w:r>
          </w:p>
        </w:tc>
      </w:tr>
      <w:tr w:rsidR="00180827" w:rsidRPr="00CE49DC" w14:paraId="53A7A4A5" w14:textId="77777777" w:rsidTr="00A820D6">
        <w:trPr>
          <w:trHeight w:val="631"/>
        </w:trPr>
        <w:tc>
          <w:tcPr>
            <w:tcW w:w="2377" w:type="dxa"/>
            <w:shd w:val="clear" w:color="auto" w:fill="8DB3E1"/>
          </w:tcPr>
          <w:p w14:paraId="4A95510B" w14:textId="6D1B58D6" w:rsidR="00180827" w:rsidRPr="00CE49DC" w:rsidRDefault="00180827" w:rsidP="00750527">
            <w:pPr>
              <w:pStyle w:val="TableParagraph"/>
              <w:autoSpaceDE/>
              <w:autoSpaceDN/>
              <w:spacing w:afterLines="50" w:after="120" w:line="340" w:lineRule="atLeast"/>
              <w:ind w:left="110"/>
              <w:rPr>
                <w:rFonts w:asciiTheme="minorEastAsia" w:eastAsiaTheme="minorEastAsia" w:hAnsiTheme="minorEastAsia"/>
              </w:rPr>
            </w:pPr>
            <w:proofErr w:type="spellStart"/>
            <w:r w:rsidRPr="00CE49DC">
              <w:rPr>
                <w:rFonts w:asciiTheme="minorEastAsia" w:eastAsiaTheme="minorEastAsia" w:hAnsiTheme="minorEastAsia"/>
                <w:sz w:val="21"/>
                <w:szCs w:val="21"/>
                <w:u w:val="single"/>
              </w:rPr>
              <w:t>以前的报告</w:t>
            </w:r>
            <w:proofErr w:type="spellEnd"/>
          </w:p>
        </w:tc>
        <w:tc>
          <w:tcPr>
            <w:tcW w:w="6913" w:type="dxa"/>
          </w:tcPr>
          <w:p w14:paraId="7C57D868" w14:textId="13E7946D"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1.</w:t>
            </w:r>
            <w:r w:rsidRPr="00CE49DC">
              <w:rPr>
                <w:rFonts w:asciiTheme="minorEastAsia" w:eastAsiaTheme="minorEastAsia" w:hAnsiTheme="minorEastAsia"/>
                <w:iCs/>
                <w:sz w:val="21"/>
                <w:szCs w:val="21"/>
                <w:lang w:eastAsia="zh-CN"/>
              </w:rPr>
              <w:t>第一份进展报告载于文件CDIP/29/</w:t>
            </w:r>
            <w:proofErr w:type="gramStart"/>
            <w:r w:rsidRPr="00CE49DC">
              <w:rPr>
                <w:rFonts w:asciiTheme="minorEastAsia" w:eastAsiaTheme="minorEastAsia" w:hAnsiTheme="minorEastAsia"/>
                <w:iCs/>
                <w:sz w:val="21"/>
                <w:szCs w:val="21"/>
                <w:lang w:eastAsia="zh-CN"/>
              </w:rPr>
              <w:t>2附件五；</w:t>
            </w:r>
            <w:proofErr w:type="gramEnd"/>
          </w:p>
          <w:p w14:paraId="5D52FC58" w14:textId="1D768849" w:rsidR="00180827" w:rsidRPr="00CE49DC" w:rsidRDefault="00180827" w:rsidP="00D36407">
            <w:pPr>
              <w:autoSpaceDE/>
              <w:autoSpaceDN/>
              <w:spacing w:afterLines="50" w:after="120" w:line="340" w:lineRule="atLeast"/>
              <w:ind w:left="57" w:right="57"/>
              <w:jc w:val="both"/>
              <w:rPr>
                <w:rFonts w:asciiTheme="minorEastAsia" w:eastAsiaTheme="minorEastAsia" w:hAnsiTheme="minorEastAsia"/>
                <w:lang w:eastAsia="zh-CN"/>
              </w:rPr>
            </w:pPr>
            <w:r w:rsidRPr="00F21485">
              <w:rPr>
                <w:rFonts w:asciiTheme="minorEastAsia" w:eastAsiaTheme="minorEastAsia" w:hAnsiTheme="minorEastAsia"/>
                <w:sz w:val="21"/>
                <w:lang w:eastAsia="zh-CN"/>
              </w:rPr>
              <w:t>2.</w:t>
            </w:r>
            <w:r w:rsidRPr="00CE49DC">
              <w:rPr>
                <w:rFonts w:asciiTheme="minorEastAsia" w:eastAsiaTheme="minorEastAsia" w:hAnsiTheme="minorEastAsia"/>
                <w:iCs/>
                <w:sz w:val="21"/>
                <w:szCs w:val="21"/>
                <w:lang w:eastAsia="zh-CN"/>
              </w:rPr>
              <w:t>第二份进展报告载于文件CDIP/31/3附件二。</w:t>
            </w:r>
          </w:p>
        </w:tc>
      </w:tr>
      <w:tr w:rsidR="00180827" w:rsidRPr="00F21485" w14:paraId="424F691E" w14:textId="77777777" w:rsidTr="00A820D6">
        <w:trPr>
          <w:trHeight w:val="846"/>
        </w:trPr>
        <w:tc>
          <w:tcPr>
            <w:tcW w:w="2377" w:type="dxa"/>
            <w:shd w:val="clear" w:color="auto" w:fill="8DB3E1"/>
          </w:tcPr>
          <w:p w14:paraId="61641E43" w14:textId="73443A99" w:rsidR="00180827" w:rsidRPr="00F21485" w:rsidRDefault="00180827" w:rsidP="00556354">
            <w:pPr>
              <w:pStyle w:val="TableParagraph"/>
              <w:autoSpaceDE/>
              <w:autoSpaceDN/>
              <w:spacing w:afterLines="50" w:after="120" w:line="340" w:lineRule="atLeast"/>
              <w:ind w:left="57" w:right="57"/>
              <w:rPr>
                <w:rFonts w:asciiTheme="minorEastAsia" w:eastAsiaTheme="minorEastAsia" w:hAnsiTheme="minorEastAsia"/>
                <w:sz w:val="21"/>
              </w:rPr>
            </w:pPr>
            <w:proofErr w:type="spellStart"/>
            <w:r w:rsidRPr="00F21485">
              <w:rPr>
                <w:rFonts w:asciiTheme="minorEastAsia" w:eastAsiaTheme="minorEastAsia" w:hAnsiTheme="minorEastAsia"/>
                <w:sz w:val="21"/>
                <w:u w:val="single"/>
              </w:rPr>
              <w:t>后续行动和传播</w:t>
            </w:r>
            <w:proofErr w:type="spellEnd"/>
          </w:p>
        </w:tc>
        <w:tc>
          <w:tcPr>
            <w:tcW w:w="6913" w:type="dxa"/>
          </w:tcPr>
          <w:p w14:paraId="39602D96" w14:textId="224C7889" w:rsidR="00180827" w:rsidRPr="00F21485" w:rsidRDefault="00180827" w:rsidP="00D36407">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为确保项目可持续性拟议的后续行动如下：</w:t>
            </w:r>
          </w:p>
          <w:p w14:paraId="7C1DE726" w14:textId="2FB17112" w:rsidR="00180827" w:rsidRPr="00F21485" w:rsidRDefault="00180827" w:rsidP="009F6878">
            <w:pPr>
              <w:pStyle w:val="TableParagraph"/>
              <w:numPr>
                <w:ilvl w:val="0"/>
                <w:numId w:val="18"/>
              </w:numPr>
              <w:autoSpaceDE/>
              <w:autoSpaceDN/>
              <w:spacing w:afterLines="50" w:after="120" w:line="340" w:lineRule="atLeast"/>
              <w:rPr>
                <w:rFonts w:asciiTheme="minorEastAsia" w:eastAsiaTheme="minorEastAsia" w:hAnsiTheme="minorEastAsia"/>
                <w:sz w:val="21"/>
              </w:rPr>
            </w:pPr>
            <w:proofErr w:type="spellStart"/>
            <w:r w:rsidRPr="00F21485">
              <w:rPr>
                <w:rFonts w:asciiTheme="minorEastAsia" w:eastAsiaTheme="minorEastAsia" w:hAnsiTheme="minorEastAsia"/>
                <w:sz w:val="21"/>
              </w:rPr>
              <w:t>对工具包进行专业编辑和设计，以便在</w:t>
            </w:r>
            <w:proofErr w:type="spellEnd"/>
            <w:r w:rsidRPr="00F21485">
              <w:rPr>
                <w:rFonts w:asciiTheme="minorEastAsia" w:eastAsiaTheme="minorEastAsia" w:hAnsiTheme="minorEastAsia"/>
                <w:sz w:val="21"/>
                <w:lang w:eastAsia="zh-CN"/>
              </w:rPr>
              <w:t>专门的</w:t>
            </w:r>
            <w:proofErr w:type="spellStart"/>
            <w:r w:rsidRPr="00F21485">
              <w:rPr>
                <w:rFonts w:asciiTheme="minorEastAsia" w:eastAsiaTheme="minorEastAsia" w:hAnsiTheme="minorEastAsia"/>
                <w:sz w:val="21"/>
              </w:rPr>
              <w:t>网页上发布</w:t>
            </w:r>
            <w:proofErr w:type="spellEnd"/>
            <w:r w:rsidRPr="00F21485">
              <w:rPr>
                <w:rFonts w:asciiTheme="minorEastAsia" w:eastAsiaTheme="minorEastAsia" w:hAnsiTheme="minorEastAsia"/>
                <w:sz w:val="21"/>
                <w:lang w:eastAsia="zh-CN"/>
              </w:rPr>
              <w:t>（</w:t>
            </w:r>
            <w:hyperlink r:id="rId21" w:history="1">
              <w:r w:rsidR="00222CAC" w:rsidRPr="00F21485">
                <w:rPr>
                  <w:rStyle w:val="Hyperlink"/>
                  <w:rFonts w:asciiTheme="minorEastAsia" w:eastAsiaTheme="minorEastAsia" w:hAnsiTheme="minorEastAsia"/>
                  <w:sz w:val="21"/>
                  <w:lang w:eastAsia="zh-CN"/>
                </w:rPr>
                <w:t>https://www.wipo.int/tisc/zh/inventions-public-domain.html</w:t>
              </w:r>
            </w:hyperlink>
            <w:r w:rsidRPr="00F21485">
              <w:rPr>
                <w:rFonts w:asciiTheme="minorEastAsia" w:eastAsiaTheme="minorEastAsia" w:hAnsiTheme="minorEastAsia"/>
                <w:sz w:val="21"/>
                <w:lang w:eastAsia="zh-CN"/>
              </w:rPr>
              <w:t>）。</w:t>
            </w:r>
          </w:p>
          <w:p w14:paraId="312D97BB" w14:textId="0BA9C6D2" w:rsidR="00180827" w:rsidRPr="00F21485" w:rsidRDefault="00180827" w:rsidP="009F6878">
            <w:pPr>
              <w:pStyle w:val="TableParagraph"/>
              <w:numPr>
                <w:ilvl w:val="0"/>
                <w:numId w:val="17"/>
              </w:numPr>
              <w:autoSpaceDE/>
              <w:autoSpaceDN/>
              <w:spacing w:afterLines="50" w:after="120" w:line="340" w:lineRule="atLeast"/>
              <w:ind w:left="811" w:right="57" w:hanging="3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将工具包翻译为联合国所有正式语文。</w:t>
            </w:r>
          </w:p>
          <w:p w14:paraId="4D540651" w14:textId="3933EE02" w:rsidR="00180827" w:rsidRPr="00F21485" w:rsidRDefault="00180827" w:rsidP="009F6878">
            <w:pPr>
              <w:pStyle w:val="TableParagraph"/>
              <w:numPr>
                <w:ilvl w:val="0"/>
                <w:numId w:val="17"/>
              </w:numPr>
              <w:autoSpaceDE/>
              <w:autoSpaceDN/>
              <w:spacing w:afterLines="50" w:after="120" w:line="340" w:lineRule="atLeast"/>
              <w:ind w:left="811" w:right="57" w:hanging="357"/>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基于试点培训</w:t>
            </w:r>
            <w:r w:rsidR="00F524EE" w:rsidRPr="00F21485">
              <w:rPr>
                <w:rFonts w:asciiTheme="minorEastAsia" w:eastAsiaTheme="minorEastAsia" w:hAnsiTheme="minorEastAsia" w:hint="eastAsia"/>
                <w:sz w:val="21"/>
                <w:lang w:eastAsia="zh-CN"/>
              </w:rPr>
              <w:t>中</w:t>
            </w:r>
            <w:r w:rsidRPr="00F21485">
              <w:rPr>
                <w:rFonts w:asciiTheme="minorEastAsia" w:eastAsiaTheme="minorEastAsia" w:hAnsiTheme="minorEastAsia"/>
                <w:sz w:val="21"/>
                <w:lang w:eastAsia="zh-CN"/>
              </w:rPr>
              <w:t>收集的反馈意见，审查培训方式和材料，以期调整培训</w:t>
            </w:r>
            <w:r w:rsidR="007203BA" w:rsidRPr="00F21485">
              <w:rPr>
                <w:rFonts w:asciiTheme="minorEastAsia" w:eastAsiaTheme="minorEastAsia" w:hAnsiTheme="minorEastAsia" w:hint="eastAsia"/>
                <w:sz w:val="21"/>
                <w:lang w:eastAsia="zh-CN"/>
              </w:rPr>
              <w:t>并</w:t>
            </w:r>
            <w:r w:rsidRPr="00F21485">
              <w:rPr>
                <w:rFonts w:asciiTheme="minorEastAsia" w:eastAsiaTheme="minorEastAsia" w:hAnsiTheme="minorEastAsia"/>
                <w:sz w:val="21"/>
                <w:lang w:eastAsia="zh-CN"/>
              </w:rPr>
              <w:t>扩大规模，用于其他符合条件的TISC网络和利益攸关方。</w:t>
            </w:r>
          </w:p>
          <w:p w14:paraId="5C3927D9" w14:textId="2437A17B" w:rsidR="00180827" w:rsidRPr="00F21485" w:rsidRDefault="00180827" w:rsidP="009F6878">
            <w:pPr>
              <w:pStyle w:val="ListParagraph"/>
              <w:numPr>
                <w:ilvl w:val="0"/>
                <w:numId w:val="17"/>
              </w:numPr>
              <w:autoSpaceDE/>
              <w:autoSpaceDN/>
              <w:spacing w:afterLines="50" w:after="120" w:line="340" w:lineRule="atLeast"/>
              <w:ind w:left="811" w:right="57" w:hanging="357"/>
              <w:contextualSpacing w:val="0"/>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将工具包和培训材料纳入产权组织</w:t>
            </w:r>
            <w:r w:rsidR="00F0552B" w:rsidRPr="00F21485">
              <w:rPr>
                <w:rFonts w:asciiTheme="minorEastAsia" w:eastAsiaTheme="minorEastAsia" w:hAnsiTheme="minorEastAsia" w:hint="eastAsia"/>
                <w:sz w:val="21"/>
                <w:lang w:eastAsia="zh-CN"/>
              </w:rPr>
              <w:t>提供给</w:t>
            </w:r>
            <w:r w:rsidRPr="00F21485">
              <w:rPr>
                <w:rFonts w:asciiTheme="minorEastAsia" w:eastAsiaTheme="minorEastAsia" w:hAnsiTheme="minorEastAsia"/>
                <w:sz w:val="21"/>
                <w:lang w:eastAsia="zh-CN"/>
              </w:rPr>
              <w:t>TISC和</w:t>
            </w:r>
            <w:r w:rsidR="008E4B3B" w:rsidRPr="00F21485">
              <w:rPr>
                <w:rFonts w:asciiTheme="minorEastAsia" w:eastAsiaTheme="minorEastAsia" w:hAnsiTheme="minorEastAsia" w:hint="eastAsia"/>
                <w:sz w:val="21"/>
                <w:lang w:eastAsia="zh-CN"/>
              </w:rPr>
              <w:t>类似</w:t>
            </w:r>
            <w:r w:rsidRPr="00F21485">
              <w:rPr>
                <w:rFonts w:asciiTheme="minorEastAsia" w:eastAsiaTheme="minorEastAsia" w:hAnsiTheme="minorEastAsia" w:hint="eastAsia"/>
                <w:sz w:val="21"/>
                <w:lang w:eastAsia="zh-CN"/>
              </w:rPr>
              <w:t>利</w:t>
            </w:r>
            <w:r w:rsidRPr="00F21485">
              <w:rPr>
                <w:rFonts w:asciiTheme="minorEastAsia" w:eastAsiaTheme="minorEastAsia" w:hAnsiTheme="minorEastAsia"/>
                <w:sz w:val="21"/>
                <w:lang w:eastAsia="zh-CN"/>
              </w:rPr>
              <w:t>益攸关方的常规培训</w:t>
            </w:r>
            <w:r w:rsidR="00001F84" w:rsidRPr="00F21485">
              <w:rPr>
                <w:rFonts w:asciiTheme="minorEastAsia" w:eastAsiaTheme="minorEastAsia" w:hAnsiTheme="minorEastAsia" w:hint="eastAsia"/>
                <w:sz w:val="21"/>
                <w:lang w:eastAsia="zh-CN"/>
              </w:rPr>
              <w:t>以及</w:t>
            </w:r>
            <w:r w:rsidRPr="00F21485">
              <w:rPr>
                <w:rFonts w:asciiTheme="minorEastAsia" w:eastAsiaTheme="minorEastAsia" w:hAnsiTheme="minorEastAsia"/>
                <w:sz w:val="21"/>
                <w:lang w:eastAsia="zh-CN"/>
              </w:rPr>
              <w:t>其他相关活动和项目，尤其是在知识产权商业化和知识产权促进企业发展领域。</w:t>
            </w:r>
          </w:p>
          <w:p w14:paraId="17BA8A20" w14:textId="39FA51D7" w:rsidR="00180827" w:rsidRPr="00F21485" w:rsidRDefault="00180827" w:rsidP="009F6878">
            <w:pPr>
              <w:pStyle w:val="ListParagraph"/>
              <w:numPr>
                <w:ilvl w:val="0"/>
                <w:numId w:val="17"/>
              </w:numPr>
              <w:autoSpaceDE/>
              <w:autoSpaceDN/>
              <w:spacing w:afterLines="50" w:after="120" w:line="340" w:lineRule="atLeast"/>
              <w:ind w:left="811" w:right="57" w:hanging="357"/>
              <w:contextualSpacing w:val="0"/>
              <w:jc w:val="both"/>
              <w:rPr>
                <w:rFonts w:asciiTheme="minorEastAsia" w:eastAsiaTheme="minorEastAsia" w:hAnsiTheme="minorEastAsia"/>
                <w:sz w:val="21"/>
                <w:lang w:eastAsia="zh-CN"/>
              </w:rPr>
            </w:pPr>
            <w:r w:rsidRPr="00F21485">
              <w:rPr>
                <w:rFonts w:asciiTheme="minorEastAsia" w:eastAsiaTheme="minorEastAsia" w:hAnsiTheme="minorEastAsia"/>
                <w:sz w:val="21"/>
                <w:lang w:eastAsia="zh-CN"/>
              </w:rPr>
              <w:t>通过</w:t>
            </w:r>
            <w:r w:rsidR="00605CE0" w:rsidRPr="00F21485">
              <w:rPr>
                <w:rFonts w:asciiTheme="minorEastAsia" w:eastAsiaTheme="minorEastAsia" w:hAnsiTheme="minorEastAsia" w:hint="eastAsia"/>
                <w:sz w:val="21"/>
                <w:lang w:eastAsia="zh-CN"/>
              </w:rPr>
              <w:t>合适</w:t>
            </w:r>
            <w:r w:rsidR="00681FC6" w:rsidRPr="00F21485">
              <w:rPr>
                <w:rFonts w:asciiTheme="minorEastAsia" w:eastAsiaTheme="minorEastAsia" w:hAnsiTheme="minorEastAsia" w:hint="eastAsia"/>
                <w:sz w:val="21"/>
                <w:lang w:eastAsia="zh-CN"/>
              </w:rPr>
              <w:t>的</w:t>
            </w:r>
            <w:r w:rsidRPr="00F21485">
              <w:rPr>
                <w:rFonts w:asciiTheme="minorEastAsia" w:eastAsiaTheme="minorEastAsia" w:hAnsiTheme="minorEastAsia"/>
                <w:sz w:val="21"/>
                <w:lang w:eastAsia="zh-CN"/>
              </w:rPr>
              <w:t>平台传播学习资源，包括与其他相关网页和</w:t>
            </w:r>
            <w:proofErr w:type="spellStart"/>
            <w:r w:rsidRPr="00F21485">
              <w:rPr>
                <w:rFonts w:asciiTheme="minorEastAsia" w:eastAsiaTheme="minorEastAsia" w:hAnsiTheme="minorEastAsia"/>
                <w:sz w:val="21"/>
                <w:lang w:eastAsia="zh-CN"/>
              </w:rPr>
              <w:t>eTISC</w:t>
            </w:r>
            <w:proofErr w:type="spellEnd"/>
            <w:r w:rsidRPr="00F21485">
              <w:rPr>
                <w:rFonts w:asciiTheme="minorEastAsia" w:eastAsiaTheme="minorEastAsia" w:hAnsiTheme="minorEastAsia"/>
                <w:sz w:val="21"/>
                <w:lang w:eastAsia="zh-CN"/>
              </w:rPr>
              <w:t>平台适当</w:t>
            </w:r>
            <w:r w:rsidR="00881C76" w:rsidRPr="00F21485">
              <w:rPr>
                <w:rFonts w:asciiTheme="minorEastAsia" w:eastAsiaTheme="minorEastAsia" w:hAnsiTheme="minorEastAsia" w:hint="eastAsia"/>
                <w:sz w:val="21"/>
                <w:lang w:eastAsia="zh-CN"/>
              </w:rPr>
              <w:t>关联</w:t>
            </w:r>
            <w:r w:rsidRPr="00F21485">
              <w:rPr>
                <w:rFonts w:asciiTheme="minorEastAsia" w:eastAsiaTheme="minorEastAsia" w:hAnsiTheme="minorEastAsia"/>
                <w:sz w:val="21"/>
                <w:lang w:eastAsia="zh-CN"/>
              </w:rPr>
              <w:t>的专门网页。</w:t>
            </w:r>
          </w:p>
          <w:p w14:paraId="033278C2" w14:textId="3250E3BB" w:rsidR="00180827" w:rsidRPr="00F21485" w:rsidRDefault="008F691B" w:rsidP="009F6878">
            <w:pPr>
              <w:pStyle w:val="ListParagraph"/>
              <w:numPr>
                <w:ilvl w:val="0"/>
                <w:numId w:val="17"/>
              </w:numPr>
              <w:autoSpaceDE/>
              <w:autoSpaceDN/>
              <w:spacing w:afterLines="50" w:after="120" w:line="340" w:lineRule="atLeast"/>
              <w:ind w:left="811" w:right="57" w:hanging="357"/>
              <w:contextualSpacing w:val="0"/>
              <w:jc w:val="both"/>
              <w:rPr>
                <w:rFonts w:asciiTheme="minorEastAsia" w:eastAsiaTheme="minorEastAsia" w:hAnsiTheme="minorEastAsia"/>
                <w:sz w:val="21"/>
                <w:lang w:eastAsia="zh-CN"/>
              </w:rPr>
            </w:pPr>
            <w:r w:rsidRPr="00F21485">
              <w:rPr>
                <w:rFonts w:asciiTheme="minorEastAsia" w:eastAsiaTheme="minorEastAsia" w:hAnsiTheme="minorEastAsia" w:hint="eastAsia"/>
                <w:sz w:val="21"/>
                <w:lang w:eastAsia="zh-CN"/>
              </w:rPr>
              <w:t>推广</w:t>
            </w:r>
            <w:r w:rsidR="00180827" w:rsidRPr="00F21485">
              <w:rPr>
                <w:rFonts w:asciiTheme="minorEastAsia" w:eastAsiaTheme="minorEastAsia" w:hAnsiTheme="minorEastAsia"/>
                <w:sz w:val="21"/>
                <w:lang w:eastAsia="zh-CN"/>
              </w:rPr>
              <w:t>新资源，提高知名度。</w:t>
            </w:r>
          </w:p>
        </w:tc>
      </w:tr>
    </w:tbl>
    <w:p w14:paraId="5C7EDD73" w14:textId="268D8633" w:rsidR="005635C7" w:rsidRPr="00F21485" w:rsidRDefault="005635C7" w:rsidP="00961612">
      <w:pPr>
        <w:pStyle w:val="BodyText"/>
        <w:spacing w:afterLines="50" w:after="120" w:line="340" w:lineRule="atLeast"/>
        <w:ind w:left="130"/>
        <w:jc w:val="both"/>
        <w:rPr>
          <w:rFonts w:asciiTheme="minorEastAsia" w:eastAsiaTheme="minorEastAsia" w:hAnsiTheme="minorEastAsia"/>
          <w:sz w:val="21"/>
          <w:szCs w:val="22"/>
          <w:lang w:eastAsia="zh-CN"/>
        </w:rPr>
      </w:pPr>
      <w:r w:rsidRPr="00F21485">
        <w:rPr>
          <w:rFonts w:asciiTheme="minorEastAsia" w:eastAsiaTheme="minorEastAsia" w:hAnsiTheme="minorEastAsia"/>
          <w:sz w:val="21"/>
          <w:szCs w:val="22"/>
          <w:lang w:eastAsia="zh-CN"/>
        </w:rPr>
        <w:br w:type="page"/>
      </w:r>
    </w:p>
    <w:p w14:paraId="23280464" w14:textId="172DE9D4" w:rsidR="004D1F17" w:rsidRPr="00F21485" w:rsidRDefault="004D1F17" w:rsidP="00750527">
      <w:pPr>
        <w:autoSpaceDE/>
        <w:autoSpaceDN/>
        <w:spacing w:beforeLines="100" w:before="240" w:afterLines="50" w:after="120" w:line="340" w:lineRule="atLeast"/>
        <w:rPr>
          <w:rFonts w:asciiTheme="minorEastAsia" w:eastAsiaTheme="minorEastAsia" w:hAnsiTheme="minorEastAsia"/>
          <w:sz w:val="21"/>
        </w:rPr>
      </w:pPr>
      <w:proofErr w:type="spellStart"/>
      <w:r w:rsidRPr="00F21485">
        <w:rPr>
          <w:rFonts w:asciiTheme="minorEastAsia" w:eastAsiaTheme="minorEastAsia" w:hAnsiTheme="minorEastAsia"/>
          <w:sz w:val="21"/>
        </w:rPr>
        <w:t>项目自我</w:t>
      </w:r>
      <w:proofErr w:type="spellEnd"/>
      <w:r w:rsidRPr="00F21485">
        <w:rPr>
          <w:rFonts w:asciiTheme="minorEastAsia" w:eastAsiaTheme="minorEastAsia" w:hAnsiTheme="minorEastAsia"/>
          <w:sz w:val="21"/>
          <w:lang w:eastAsia="zh-CN"/>
        </w:rPr>
        <w:t>审评</w:t>
      </w:r>
    </w:p>
    <w:tbl>
      <w:tblPr>
        <w:tblW w:w="9350" w:type="dxa"/>
        <w:tblInd w:w="144" w:type="dxa"/>
        <w:tblLook w:val="01E0" w:firstRow="1" w:lastRow="1" w:firstColumn="1" w:lastColumn="1" w:noHBand="0" w:noVBand="0"/>
      </w:tblPr>
      <w:tblGrid>
        <w:gridCol w:w="1416"/>
        <w:gridCol w:w="1678"/>
        <w:gridCol w:w="1798"/>
        <w:gridCol w:w="1894"/>
        <w:gridCol w:w="2564"/>
      </w:tblGrid>
      <w:tr w:rsidR="004D1F17" w:rsidRPr="004D1F17" w14:paraId="35B537EB" w14:textId="77777777" w:rsidTr="009F6878">
        <w:trPr>
          <w:trHeight w:val="494"/>
        </w:trPr>
        <w:tc>
          <w:tcPr>
            <w:tcW w:w="9350" w:type="dxa"/>
            <w:gridSpan w:val="5"/>
            <w:vAlign w:val="center"/>
          </w:tcPr>
          <w:p w14:paraId="513D3F60" w14:textId="77777777" w:rsidR="004D1F17" w:rsidRPr="004D1F17" w:rsidRDefault="004D1F17" w:rsidP="00CE49DC">
            <w:pPr>
              <w:widowControl/>
              <w:autoSpaceDE/>
              <w:autoSpaceDN/>
              <w:spacing w:afterLines="50" w:after="120" w:line="340" w:lineRule="atLeast"/>
              <w:rPr>
                <w:rFonts w:asciiTheme="minorEastAsia" w:eastAsiaTheme="minorEastAsia" w:hAnsiTheme="minorEastAsia"/>
                <w:sz w:val="21"/>
                <w:szCs w:val="21"/>
                <w:lang w:eastAsia="zh-CN"/>
              </w:rPr>
            </w:pPr>
            <w:r w:rsidRPr="004D1F17">
              <w:rPr>
                <w:rFonts w:asciiTheme="minorEastAsia" w:eastAsiaTheme="minorEastAsia" w:hAnsiTheme="minorEastAsia"/>
                <w:sz w:val="21"/>
                <w:szCs w:val="21"/>
                <w:lang w:eastAsia="zh-CN"/>
              </w:rPr>
              <w:t>红绿灯系统（TLS）标识</w:t>
            </w:r>
          </w:p>
        </w:tc>
      </w:tr>
      <w:tr w:rsidR="003437B4" w:rsidRPr="00CE49DC" w14:paraId="0C3B512E" w14:textId="77777777" w:rsidTr="009F68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506"/>
        </w:trPr>
        <w:tc>
          <w:tcPr>
            <w:tcW w:w="1416" w:type="dxa"/>
            <w:shd w:val="clear" w:color="auto" w:fill="7BBEDA"/>
            <w:vAlign w:val="center"/>
          </w:tcPr>
          <w:p w14:paraId="20DB2056" w14:textId="3E382868" w:rsidR="003437B4" w:rsidRPr="00CE49DC" w:rsidRDefault="003437B4" w:rsidP="00750527">
            <w:pPr>
              <w:pStyle w:val="TableParagraph"/>
              <w:autoSpaceDE/>
              <w:autoSpaceDN/>
              <w:spacing w:afterLines="50" w:after="120" w:line="340" w:lineRule="atLeast"/>
              <w:ind w:left="110" w:right="408"/>
              <w:rPr>
                <w:rFonts w:asciiTheme="minorEastAsia" w:eastAsiaTheme="minorEastAsia" w:hAnsiTheme="minorEastAsia"/>
              </w:rPr>
            </w:pPr>
            <w:r w:rsidRPr="00CE49DC">
              <w:rPr>
                <w:rFonts w:asciiTheme="minorEastAsia" w:eastAsiaTheme="minorEastAsia" w:hAnsiTheme="minorEastAsia"/>
                <w:sz w:val="21"/>
                <w:szCs w:val="21"/>
              </w:rPr>
              <w:t>****</w:t>
            </w:r>
          </w:p>
        </w:tc>
        <w:tc>
          <w:tcPr>
            <w:tcW w:w="1678" w:type="dxa"/>
            <w:shd w:val="clear" w:color="auto" w:fill="7BBEDA"/>
            <w:vAlign w:val="center"/>
          </w:tcPr>
          <w:p w14:paraId="11744AE0" w14:textId="0B72EAF6" w:rsidR="003437B4" w:rsidRPr="00CE49DC" w:rsidRDefault="003437B4" w:rsidP="00750527">
            <w:pPr>
              <w:pStyle w:val="TableParagraph"/>
              <w:autoSpaceDE/>
              <w:autoSpaceDN/>
              <w:spacing w:afterLines="50" w:after="120" w:line="340" w:lineRule="atLeast"/>
              <w:ind w:left="110" w:right="687"/>
              <w:rPr>
                <w:rFonts w:asciiTheme="minorEastAsia" w:eastAsiaTheme="minorEastAsia" w:hAnsiTheme="minorEastAsia"/>
              </w:rPr>
            </w:pPr>
            <w:r w:rsidRPr="00CE49DC">
              <w:rPr>
                <w:rFonts w:asciiTheme="minorEastAsia" w:eastAsiaTheme="minorEastAsia" w:hAnsiTheme="minorEastAsia"/>
                <w:sz w:val="21"/>
                <w:szCs w:val="21"/>
              </w:rPr>
              <w:t>***</w:t>
            </w:r>
          </w:p>
        </w:tc>
        <w:tc>
          <w:tcPr>
            <w:tcW w:w="1798" w:type="dxa"/>
            <w:shd w:val="clear" w:color="auto" w:fill="7BBEDA"/>
            <w:vAlign w:val="center"/>
          </w:tcPr>
          <w:p w14:paraId="35693FBA" w14:textId="52AC964A" w:rsidR="003437B4" w:rsidRPr="00CE49DC" w:rsidRDefault="003437B4" w:rsidP="00750527">
            <w:pPr>
              <w:pStyle w:val="TableParagraph"/>
              <w:autoSpaceDE/>
              <w:autoSpaceDN/>
              <w:spacing w:afterLines="50" w:after="120" w:line="340" w:lineRule="atLeast"/>
              <w:ind w:left="108"/>
              <w:rPr>
                <w:rFonts w:asciiTheme="minorEastAsia" w:eastAsiaTheme="minorEastAsia" w:hAnsiTheme="minorEastAsia"/>
              </w:rPr>
            </w:pPr>
            <w:r w:rsidRPr="00CE49DC">
              <w:rPr>
                <w:rFonts w:asciiTheme="minorEastAsia" w:eastAsiaTheme="minorEastAsia" w:hAnsiTheme="minorEastAsia"/>
                <w:sz w:val="21"/>
                <w:szCs w:val="21"/>
              </w:rPr>
              <w:t>**</w:t>
            </w:r>
          </w:p>
        </w:tc>
        <w:tc>
          <w:tcPr>
            <w:tcW w:w="1894" w:type="dxa"/>
            <w:shd w:val="clear" w:color="auto" w:fill="7BBEDA"/>
            <w:vAlign w:val="center"/>
          </w:tcPr>
          <w:p w14:paraId="21BE9FEF" w14:textId="420E7431" w:rsidR="003437B4" w:rsidRPr="00CE49DC" w:rsidRDefault="003437B4" w:rsidP="00750527">
            <w:pPr>
              <w:pStyle w:val="TableParagraph"/>
              <w:autoSpaceDE/>
              <w:autoSpaceDN/>
              <w:spacing w:afterLines="50" w:after="120" w:line="340" w:lineRule="atLeast"/>
              <w:ind w:left="108"/>
              <w:rPr>
                <w:rFonts w:asciiTheme="minorEastAsia" w:eastAsiaTheme="minorEastAsia" w:hAnsiTheme="minorEastAsia"/>
              </w:rPr>
            </w:pPr>
            <w:r w:rsidRPr="00CE49DC">
              <w:rPr>
                <w:rFonts w:asciiTheme="minorEastAsia" w:eastAsiaTheme="minorEastAsia" w:hAnsiTheme="minorEastAsia"/>
                <w:sz w:val="21"/>
                <w:szCs w:val="21"/>
                <w:lang w:eastAsia="zh-CN"/>
              </w:rPr>
              <w:t>无进展</w:t>
            </w:r>
          </w:p>
        </w:tc>
        <w:tc>
          <w:tcPr>
            <w:tcW w:w="2564" w:type="dxa"/>
            <w:shd w:val="clear" w:color="auto" w:fill="7BBEDA"/>
            <w:vAlign w:val="center"/>
          </w:tcPr>
          <w:p w14:paraId="290A53BD" w14:textId="3F8C5770" w:rsidR="003437B4" w:rsidRPr="00CE49DC" w:rsidRDefault="003437B4" w:rsidP="00750527">
            <w:pPr>
              <w:pStyle w:val="TableParagraph"/>
              <w:autoSpaceDE/>
              <w:autoSpaceDN/>
              <w:spacing w:afterLines="50" w:after="120" w:line="340" w:lineRule="atLeast"/>
              <w:ind w:left="110" w:right="203"/>
              <w:rPr>
                <w:rFonts w:asciiTheme="minorEastAsia" w:eastAsiaTheme="minorEastAsia" w:hAnsiTheme="minorEastAsia"/>
              </w:rPr>
            </w:pPr>
            <w:r w:rsidRPr="00CE49DC">
              <w:rPr>
                <w:rFonts w:asciiTheme="minorEastAsia" w:eastAsiaTheme="minorEastAsia" w:hAnsiTheme="minorEastAsia"/>
                <w:sz w:val="21"/>
                <w:szCs w:val="21"/>
                <w:lang w:eastAsia="zh-CN"/>
              </w:rPr>
              <w:t>不适用</w:t>
            </w:r>
          </w:p>
        </w:tc>
      </w:tr>
      <w:tr w:rsidR="003437B4" w:rsidRPr="00CE49DC" w14:paraId="6BA4AF5F" w14:textId="77777777" w:rsidTr="009F68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PrEx>
        <w:trPr>
          <w:trHeight w:val="506"/>
        </w:trPr>
        <w:tc>
          <w:tcPr>
            <w:tcW w:w="1416" w:type="dxa"/>
            <w:shd w:val="clear" w:color="auto" w:fill="7BBEDA"/>
          </w:tcPr>
          <w:p w14:paraId="1E42A91F" w14:textId="27E8B03F" w:rsidR="003437B4" w:rsidRPr="00CE49DC" w:rsidRDefault="003437B4" w:rsidP="00750527">
            <w:pPr>
              <w:pStyle w:val="TableParagraph"/>
              <w:autoSpaceDE/>
              <w:autoSpaceDN/>
              <w:spacing w:afterLines="50" w:after="120" w:line="340" w:lineRule="atLeast"/>
              <w:ind w:left="110" w:right="408"/>
              <w:rPr>
                <w:rFonts w:asciiTheme="minorEastAsia" w:eastAsiaTheme="minorEastAsia" w:hAnsiTheme="minorEastAsia"/>
                <w:sz w:val="21"/>
                <w:szCs w:val="21"/>
              </w:rPr>
            </w:pPr>
            <w:r w:rsidRPr="00CE49DC">
              <w:rPr>
                <w:rFonts w:asciiTheme="minorEastAsia" w:eastAsiaTheme="minorEastAsia" w:hAnsiTheme="minorEastAsia"/>
                <w:sz w:val="21"/>
                <w:szCs w:val="21"/>
                <w:lang w:eastAsia="zh-CN"/>
              </w:rPr>
              <w:t>全部实现</w:t>
            </w:r>
          </w:p>
        </w:tc>
        <w:tc>
          <w:tcPr>
            <w:tcW w:w="1678" w:type="dxa"/>
            <w:shd w:val="clear" w:color="auto" w:fill="7BBEDA"/>
          </w:tcPr>
          <w:p w14:paraId="7E5EC5C0" w14:textId="24BE278C" w:rsidR="003437B4" w:rsidRPr="00CE49DC" w:rsidRDefault="003437B4" w:rsidP="00750527">
            <w:pPr>
              <w:pStyle w:val="TableParagraph"/>
              <w:autoSpaceDE/>
              <w:autoSpaceDN/>
              <w:spacing w:afterLines="50" w:after="120" w:line="340" w:lineRule="atLeast"/>
              <w:ind w:left="110" w:right="687"/>
              <w:rPr>
                <w:rFonts w:asciiTheme="minorEastAsia" w:eastAsiaTheme="minorEastAsia" w:hAnsiTheme="minorEastAsia"/>
                <w:sz w:val="21"/>
                <w:szCs w:val="21"/>
              </w:rPr>
            </w:pPr>
            <w:r w:rsidRPr="00CE49DC">
              <w:rPr>
                <w:rFonts w:asciiTheme="minorEastAsia" w:eastAsiaTheme="minorEastAsia" w:hAnsiTheme="minorEastAsia"/>
                <w:sz w:val="21"/>
                <w:szCs w:val="21"/>
                <w:lang w:eastAsia="zh-CN"/>
              </w:rPr>
              <w:t>显著进展</w:t>
            </w:r>
          </w:p>
        </w:tc>
        <w:tc>
          <w:tcPr>
            <w:tcW w:w="1798" w:type="dxa"/>
            <w:shd w:val="clear" w:color="auto" w:fill="7BBEDA"/>
          </w:tcPr>
          <w:p w14:paraId="14D55F7F" w14:textId="2DFFE45A" w:rsidR="003437B4" w:rsidRPr="00CE49DC" w:rsidRDefault="003437B4" w:rsidP="00750527">
            <w:pPr>
              <w:pStyle w:val="TableParagraph"/>
              <w:autoSpaceDE/>
              <w:autoSpaceDN/>
              <w:spacing w:afterLines="50" w:after="120" w:line="340" w:lineRule="atLeast"/>
              <w:ind w:left="108"/>
              <w:rPr>
                <w:rFonts w:asciiTheme="minorEastAsia" w:eastAsiaTheme="minorEastAsia" w:hAnsiTheme="minorEastAsia"/>
                <w:sz w:val="21"/>
                <w:szCs w:val="21"/>
              </w:rPr>
            </w:pPr>
            <w:r w:rsidRPr="00CE49DC">
              <w:rPr>
                <w:rFonts w:asciiTheme="minorEastAsia" w:eastAsiaTheme="minorEastAsia" w:hAnsiTheme="minorEastAsia"/>
                <w:sz w:val="21"/>
                <w:szCs w:val="21"/>
                <w:lang w:eastAsia="zh-CN"/>
              </w:rPr>
              <w:t>一定进展</w:t>
            </w:r>
          </w:p>
        </w:tc>
        <w:tc>
          <w:tcPr>
            <w:tcW w:w="1894" w:type="dxa"/>
            <w:shd w:val="clear" w:color="auto" w:fill="7BBEDA"/>
          </w:tcPr>
          <w:p w14:paraId="58BD51A5" w14:textId="4CE816E7" w:rsidR="003437B4" w:rsidRPr="00CE49DC" w:rsidRDefault="003437B4" w:rsidP="00750527">
            <w:pPr>
              <w:pStyle w:val="TableParagraph"/>
              <w:autoSpaceDE/>
              <w:autoSpaceDN/>
              <w:spacing w:afterLines="50" w:after="120" w:line="340" w:lineRule="atLeast"/>
              <w:ind w:left="108"/>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毫无进展</w:t>
            </w:r>
          </w:p>
        </w:tc>
        <w:tc>
          <w:tcPr>
            <w:tcW w:w="2564" w:type="dxa"/>
            <w:shd w:val="clear" w:color="auto" w:fill="7BBEDA"/>
          </w:tcPr>
          <w:p w14:paraId="71F1FDDB" w14:textId="7EC37D52" w:rsidR="003437B4" w:rsidRPr="00CE49DC" w:rsidRDefault="003437B4" w:rsidP="00750527">
            <w:pPr>
              <w:pStyle w:val="TableParagraph"/>
              <w:autoSpaceDE/>
              <w:autoSpaceDN/>
              <w:spacing w:afterLines="50" w:after="120" w:line="340" w:lineRule="atLeast"/>
              <w:ind w:left="110" w:right="203"/>
              <w:rPr>
                <w:rFonts w:asciiTheme="minorEastAsia" w:eastAsiaTheme="minorEastAsia" w:hAnsiTheme="minorEastAsia"/>
                <w:sz w:val="21"/>
                <w:szCs w:val="21"/>
                <w:lang w:eastAsia="zh-CN"/>
              </w:rPr>
            </w:pPr>
            <w:r w:rsidRPr="00CE49DC">
              <w:rPr>
                <w:rFonts w:asciiTheme="minorEastAsia" w:eastAsiaTheme="minorEastAsia" w:hAnsiTheme="minorEastAsia"/>
                <w:sz w:val="21"/>
                <w:szCs w:val="21"/>
                <w:lang w:eastAsia="zh-CN"/>
              </w:rPr>
              <w:t>尚未评估/业已停止</w:t>
            </w:r>
          </w:p>
        </w:tc>
      </w:tr>
    </w:tbl>
    <w:p w14:paraId="337A5701" w14:textId="77777777" w:rsidR="00F44760" w:rsidRPr="00F21485" w:rsidRDefault="00F44760" w:rsidP="00CE49DC">
      <w:pPr>
        <w:pStyle w:val="BodyText"/>
        <w:spacing w:before="10" w:afterLines="50" w:after="120" w:line="340" w:lineRule="atLeast"/>
        <w:rPr>
          <w:rFonts w:asciiTheme="minorEastAsia" w:eastAsiaTheme="minorEastAsia" w:hAnsiTheme="minorEastAsia"/>
          <w:sz w:val="21"/>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495E9D" w:rsidRPr="00CE49DC" w14:paraId="3AEEFD2B" w14:textId="77777777" w:rsidTr="009F6878">
        <w:tc>
          <w:tcPr>
            <w:tcW w:w="2410" w:type="dxa"/>
            <w:shd w:val="clear" w:color="auto" w:fill="8DB3E1"/>
          </w:tcPr>
          <w:p w14:paraId="53233E3E" w14:textId="5561FF25" w:rsidR="00495E9D" w:rsidRPr="00CE49DC" w:rsidRDefault="00495E9D" w:rsidP="00750527">
            <w:pPr>
              <w:pStyle w:val="TableParagraph"/>
              <w:autoSpaceDE/>
              <w:autoSpaceDN/>
              <w:spacing w:before="10" w:afterLines="50" w:after="120" w:line="340" w:lineRule="atLeast"/>
              <w:rPr>
                <w:rFonts w:asciiTheme="minorEastAsia" w:eastAsiaTheme="minorEastAsia" w:hAnsiTheme="minorEastAsia"/>
                <w:lang w:eastAsia="zh-CN"/>
              </w:rPr>
            </w:pPr>
            <w:r w:rsidRPr="00CE49DC">
              <w:rPr>
                <w:rFonts w:asciiTheme="minorEastAsia" w:eastAsiaTheme="minorEastAsia" w:hAnsiTheme="minorEastAsia"/>
                <w:sz w:val="21"/>
                <w:szCs w:val="21"/>
                <w:u w:val="single"/>
                <w:lang w:eastAsia="zh-CN"/>
              </w:rPr>
              <w:t>项目产出</w:t>
            </w:r>
            <w:r w:rsidRPr="00CE49DC">
              <w:rPr>
                <w:rFonts w:asciiTheme="minorEastAsia" w:eastAsiaTheme="minorEastAsia" w:hAnsiTheme="minorEastAsia"/>
                <w:sz w:val="21"/>
                <w:szCs w:val="21"/>
                <w:vertAlign w:val="superscript"/>
                <w:lang w:eastAsia="zh-CN"/>
              </w:rPr>
              <w:br/>
            </w:r>
            <w:r w:rsidRPr="00CE49DC">
              <w:rPr>
                <w:rFonts w:asciiTheme="minorEastAsia" w:eastAsiaTheme="minorEastAsia" w:hAnsiTheme="minorEastAsia"/>
                <w:sz w:val="21"/>
                <w:szCs w:val="21"/>
                <w:lang w:eastAsia="zh-CN"/>
              </w:rPr>
              <w:t>（预期成果）</w:t>
            </w:r>
          </w:p>
        </w:tc>
        <w:tc>
          <w:tcPr>
            <w:tcW w:w="2695" w:type="dxa"/>
            <w:shd w:val="clear" w:color="auto" w:fill="8DB3E1"/>
          </w:tcPr>
          <w:p w14:paraId="0A17C424" w14:textId="2B86201C" w:rsidR="00495E9D" w:rsidRPr="00CE49DC" w:rsidRDefault="00495E9D" w:rsidP="00750527">
            <w:pPr>
              <w:pStyle w:val="TableParagraph"/>
              <w:autoSpaceDE/>
              <w:autoSpaceDN/>
              <w:spacing w:before="10" w:afterLines="50" w:after="120" w:line="340" w:lineRule="atLeast"/>
              <w:rPr>
                <w:rFonts w:asciiTheme="minorEastAsia" w:eastAsiaTheme="minorEastAsia" w:hAnsiTheme="minorEastAsia"/>
                <w:lang w:eastAsia="zh-CN"/>
              </w:rPr>
            </w:pPr>
            <w:r w:rsidRPr="00CE49DC">
              <w:rPr>
                <w:rFonts w:asciiTheme="minorEastAsia" w:eastAsiaTheme="minorEastAsia" w:hAnsiTheme="minorEastAsia"/>
                <w:sz w:val="21"/>
                <w:szCs w:val="21"/>
                <w:u w:val="single"/>
                <w:lang w:eastAsia="zh-CN"/>
              </w:rPr>
              <w:t>成功完成的指标</w:t>
            </w:r>
            <w:r w:rsidRPr="00CE49DC">
              <w:rPr>
                <w:rFonts w:asciiTheme="minorEastAsia" w:eastAsiaTheme="minorEastAsia" w:hAnsiTheme="minorEastAsia"/>
                <w:sz w:val="21"/>
                <w:szCs w:val="21"/>
                <w:u w:val="single"/>
                <w:lang w:eastAsia="zh-CN"/>
              </w:rPr>
              <w:br/>
            </w:r>
            <w:r w:rsidRPr="00CE49DC">
              <w:rPr>
                <w:rFonts w:asciiTheme="minorEastAsia" w:eastAsiaTheme="minorEastAsia" w:hAnsiTheme="minorEastAsia"/>
                <w:sz w:val="21"/>
                <w:szCs w:val="21"/>
                <w:lang w:eastAsia="zh-CN"/>
              </w:rPr>
              <w:t>（产出指标）</w:t>
            </w:r>
          </w:p>
        </w:tc>
        <w:tc>
          <w:tcPr>
            <w:tcW w:w="3401" w:type="dxa"/>
            <w:shd w:val="clear" w:color="auto" w:fill="8DB3E1"/>
          </w:tcPr>
          <w:p w14:paraId="4CCC56F8" w14:textId="538A9AB4" w:rsidR="00495E9D" w:rsidRPr="00CE49DC" w:rsidRDefault="00495E9D" w:rsidP="00750527">
            <w:pPr>
              <w:pStyle w:val="TableParagraph"/>
              <w:autoSpaceDE/>
              <w:autoSpaceDN/>
              <w:spacing w:before="10" w:afterLines="50" w:after="120" w:line="340" w:lineRule="atLeast"/>
              <w:rPr>
                <w:rFonts w:asciiTheme="minorEastAsia" w:eastAsiaTheme="minorEastAsia" w:hAnsiTheme="minorEastAsia"/>
              </w:rPr>
            </w:pPr>
            <w:r w:rsidRPr="00CE49DC">
              <w:rPr>
                <w:rFonts w:asciiTheme="minorEastAsia" w:eastAsiaTheme="minorEastAsia" w:hAnsiTheme="minorEastAsia"/>
                <w:sz w:val="21"/>
                <w:szCs w:val="21"/>
                <w:u w:val="single"/>
                <w:lang w:eastAsia="zh-CN"/>
              </w:rPr>
              <w:t>绩效</w:t>
            </w:r>
            <w:proofErr w:type="spellStart"/>
            <w:r w:rsidRPr="00CE49DC">
              <w:rPr>
                <w:rFonts w:asciiTheme="minorEastAsia" w:eastAsiaTheme="minorEastAsia" w:hAnsiTheme="minorEastAsia"/>
                <w:sz w:val="21"/>
                <w:szCs w:val="21"/>
                <w:u w:val="single"/>
              </w:rPr>
              <w:t>数据</w:t>
            </w:r>
            <w:proofErr w:type="spellEnd"/>
          </w:p>
        </w:tc>
        <w:tc>
          <w:tcPr>
            <w:tcW w:w="876" w:type="dxa"/>
            <w:shd w:val="clear" w:color="auto" w:fill="8DB3E1"/>
          </w:tcPr>
          <w:p w14:paraId="56314348" w14:textId="075DBEA4" w:rsidR="00495E9D" w:rsidRPr="00CE49DC" w:rsidRDefault="00495E9D" w:rsidP="00750527">
            <w:pPr>
              <w:pStyle w:val="TableParagraph"/>
              <w:autoSpaceDE/>
              <w:autoSpaceDN/>
              <w:spacing w:before="10" w:afterLines="50" w:after="120" w:line="340" w:lineRule="atLeast"/>
              <w:rPr>
                <w:rFonts w:asciiTheme="minorEastAsia" w:eastAsiaTheme="minorEastAsia" w:hAnsiTheme="minorEastAsia"/>
              </w:rPr>
            </w:pPr>
            <w:r w:rsidRPr="00CE49DC">
              <w:rPr>
                <w:rFonts w:asciiTheme="minorEastAsia" w:eastAsiaTheme="minorEastAsia" w:hAnsiTheme="minorEastAsia"/>
                <w:sz w:val="21"/>
                <w:szCs w:val="21"/>
                <w:u w:val="single"/>
              </w:rPr>
              <w:t>TLS</w:t>
            </w:r>
          </w:p>
        </w:tc>
      </w:tr>
      <w:tr w:rsidR="00495E9D" w:rsidRPr="00F21485" w14:paraId="1DD45771" w14:textId="77777777" w:rsidTr="009F6878">
        <w:tc>
          <w:tcPr>
            <w:tcW w:w="2410" w:type="dxa"/>
            <w:tcBorders>
              <w:right w:val="single" w:sz="6" w:space="0" w:color="000000"/>
            </w:tcBorders>
          </w:tcPr>
          <w:p w14:paraId="71AA44B7" w14:textId="5BD81B7E" w:rsidR="00495E9D" w:rsidRPr="00F21485" w:rsidRDefault="00947481" w:rsidP="00556354">
            <w:pPr>
              <w:pStyle w:val="TableParagraph"/>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sz w:val="21"/>
                <w:szCs w:val="21"/>
                <w:lang w:eastAsia="zh-CN"/>
              </w:rPr>
              <w:t>产出1：涵盖产品或服务开发四个阶段和识别发明是否处于公有领域的工具包</w:t>
            </w:r>
          </w:p>
        </w:tc>
        <w:tc>
          <w:tcPr>
            <w:tcW w:w="2695" w:type="dxa"/>
            <w:tcBorders>
              <w:left w:val="single" w:sz="6" w:space="0" w:color="000000"/>
              <w:bottom w:val="single" w:sz="6" w:space="0" w:color="000000"/>
            </w:tcBorders>
          </w:tcPr>
          <w:p w14:paraId="17EB1E5D" w14:textId="5A57A5CB" w:rsidR="00495E9D" w:rsidRPr="00F21485" w:rsidRDefault="005B0BC8" w:rsidP="00556354">
            <w:pPr>
              <w:pStyle w:val="TableParagraph"/>
              <w:autoSpaceDE/>
              <w:autoSpaceDN/>
              <w:spacing w:afterLines="50" w:after="120" w:line="340" w:lineRule="atLeast"/>
              <w:ind w:left="57" w:right="57"/>
              <w:jc w:val="both"/>
              <w:rPr>
                <w:rFonts w:asciiTheme="minorEastAsia" w:eastAsiaTheme="minorEastAsia" w:hAnsiTheme="minorEastAsia"/>
                <w:bCs/>
                <w:sz w:val="21"/>
              </w:rPr>
            </w:pPr>
            <w:proofErr w:type="spellStart"/>
            <w:r w:rsidRPr="00F21485">
              <w:rPr>
                <w:rFonts w:asciiTheme="minorEastAsia" w:eastAsiaTheme="minorEastAsia" w:hAnsiTheme="minorEastAsia"/>
                <w:sz w:val="21"/>
                <w:szCs w:val="21"/>
              </w:rPr>
              <w:t>开发并</w:t>
            </w:r>
            <w:proofErr w:type="spellEnd"/>
            <w:r w:rsidRPr="00F21485">
              <w:rPr>
                <w:rFonts w:asciiTheme="minorEastAsia" w:eastAsiaTheme="minorEastAsia" w:hAnsiTheme="minorEastAsia"/>
                <w:sz w:val="21"/>
                <w:szCs w:val="21"/>
                <w:lang w:eastAsia="zh-CN"/>
              </w:rPr>
              <w:t>发布</w:t>
            </w:r>
            <w:proofErr w:type="spellStart"/>
            <w:r w:rsidRPr="00F21485">
              <w:rPr>
                <w:rFonts w:asciiTheme="minorEastAsia" w:eastAsiaTheme="minorEastAsia" w:hAnsiTheme="minorEastAsia"/>
                <w:sz w:val="21"/>
                <w:szCs w:val="21"/>
              </w:rPr>
              <w:t>工具包</w:t>
            </w:r>
            <w:proofErr w:type="spellEnd"/>
            <w:r w:rsidRPr="00F21485">
              <w:rPr>
                <w:rFonts w:asciiTheme="minorEastAsia" w:eastAsiaTheme="minorEastAsia" w:hAnsiTheme="minorEastAsia"/>
                <w:sz w:val="21"/>
                <w:szCs w:val="21"/>
                <w:lang w:eastAsia="zh-CN"/>
              </w:rPr>
              <w:t>。</w:t>
            </w:r>
          </w:p>
        </w:tc>
        <w:tc>
          <w:tcPr>
            <w:tcW w:w="3401" w:type="dxa"/>
          </w:tcPr>
          <w:p w14:paraId="3E04BCDA" w14:textId="1BC8C476" w:rsidR="00E95275" w:rsidRPr="00F21485" w:rsidRDefault="00E95275" w:rsidP="00556354">
            <w:pPr>
              <w:pStyle w:val="TableParagraph"/>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bCs/>
                <w:sz w:val="21"/>
                <w:lang w:eastAsia="zh-CN"/>
              </w:rPr>
              <w:t>全部实现：工具包已开发。</w:t>
            </w:r>
          </w:p>
          <w:p w14:paraId="72B25BF5" w14:textId="03BEA8A4" w:rsidR="00495E9D" w:rsidRPr="00F21485" w:rsidRDefault="00E95275" w:rsidP="00556354">
            <w:pPr>
              <w:pStyle w:val="TableParagraph"/>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bCs/>
                <w:sz w:val="21"/>
                <w:lang w:eastAsia="zh-CN"/>
              </w:rPr>
              <w:t>预</w:t>
            </w:r>
            <w:r w:rsidR="00B37792" w:rsidRPr="00F21485">
              <w:rPr>
                <w:rFonts w:asciiTheme="minorEastAsia" w:eastAsiaTheme="minorEastAsia" w:hAnsiTheme="minorEastAsia"/>
                <w:bCs/>
                <w:sz w:val="21"/>
                <w:lang w:eastAsia="zh-CN"/>
              </w:rPr>
              <w:t>发</w:t>
            </w:r>
            <w:r w:rsidRPr="00F21485">
              <w:rPr>
                <w:rFonts w:asciiTheme="minorEastAsia" w:eastAsiaTheme="minorEastAsia" w:hAnsiTheme="minorEastAsia"/>
                <w:bCs/>
                <w:sz w:val="21"/>
                <w:lang w:eastAsia="zh-CN"/>
              </w:rPr>
              <w:t>版本有待最后的专业编辑和设计，可在专门</w:t>
            </w:r>
            <w:r w:rsidR="0005374E" w:rsidRPr="00F21485">
              <w:rPr>
                <w:rFonts w:asciiTheme="minorEastAsia" w:eastAsiaTheme="minorEastAsia" w:hAnsiTheme="minorEastAsia"/>
                <w:bCs/>
                <w:sz w:val="21"/>
                <w:lang w:eastAsia="zh-CN"/>
              </w:rPr>
              <w:t>的</w:t>
            </w:r>
            <w:r w:rsidRPr="00F21485">
              <w:rPr>
                <w:rFonts w:asciiTheme="minorEastAsia" w:eastAsiaTheme="minorEastAsia" w:hAnsiTheme="minorEastAsia"/>
                <w:bCs/>
                <w:sz w:val="21"/>
                <w:lang w:eastAsia="zh-CN"/>
              </w:rPr>
              <w:t>网页</w:t>
            </w:r>
            <w:r w:rsidR="00F34D00" w:rsidRPr="00F21485">
              <w:rPr>
                <w:rFonts w:asciiTheme="minorEastAsia" w:eastAsiaTheme="minorEastAsia" w:hAnsiTheme="minorEastAsia"/>
                <w:bCs/>
                <w:sz w:val="21"/>
                <w:lang w:eastAsia="zh-CN"/>
              </w:rPr>
              <w:t>获取</w:t>
            </w:r>
            <w:r w:rsidRPr="00F21485">
              <w:rPr>
                <w:rFonts w:asciiTheme="minorEastAsia" w:eastAsiaTheme="minorEastAsia" w:hAnsiTheme="minorEastAsia"/>
                <w:bCs/>
                <w:sz w:val="21"/>
                <w:lang w:eastAsia="zh-CN"/>
              </w:rPr>
              <w:t>：</w:t>
            </w:r>
          </w:p>
          <w:p w14:paraId="684AAE70" w14:textId="6F8033F6" w:rsidR="00495E9D" w:rsidRPr="00F21485" w:rsidRDefault="00F1525E" w:rsidP="00556354">
            <w:pPr>
              <w:pStyle w:val="TableParagraph"/>
              <w:autoSpaceDE/>
              <w:autoSpaceDN/>
              <w:spacing w:afterLines="50" w:after="120" w:line="340" w:lineRule="atLeast"/>
              <w:ind w:left="57" w:right="57"/>
              <w:jc w:val="both"/>
              <w:rPr>
                <w:rFonts w:asciiTheme="minorEastAsia" w:eastAsiaTheme="minorEastAsia" w:hAnsiTheme="minorEastAsia"/>
                <w:sz w:val="21"/>
              </w:rPr>
            </w:pPr>
            <w:r w:rsidRPr="00F21485">
              <w:rPr>
                <w:rFonts w:asciiTheme="minorEastAsia" w:eastAsiaTheme="minorEastAsia" w:hAnsiTheme="minorEastAsia"/>
                <w:sz w:val="21"/>
                <w:lang w:eastAsia="zh-CN"/>
              </w:rPr>
              <w:t>https://www.wipo.int/tisc/zh/inventions-public-domain.html和发展议程项目和产出目录：</w:t>
            </w:r>
            <w:r w:rsidR="00902CC6" w:rsidRPr="00F21485">
              <w:rPr>
                <w:rFonts w:asciiTheme="minorEastAsia" w:eastAsiaTheme="minorEastAsia" w:hAnsiTheme="minorEastAsia"/>
                <w:sz w:val="21"/>
                <w:lang w:eastAsia="zh-CN"/>
              </w:rPr>
              <w:t>https://dacatalogue.wipo.int/projects/DA_16_20_04</w:t>
            </w:r>
          </w:p>
        </w:tc>
        <w:tc>
          <w:tcPr>
            <w:tcW w:w="876" w:type="dxa"/>
            <w:vAlign w:val="center"/>
          </w:tcPr>
          <w:p w14:paraId="3A0646BB" w14:textId="1E15AC8D" w:rsidR="00495E9D" w:rsidRPr="00F21485" w:rsidRDefault="00495E9D" w:rsidP="009F6878">
            <w:pPr>
              <w:pStyle w:val="TableParagraph"/>
              <w:autoSpaceDE/>
              <w:autoSpaceDN/>
              <w:spacing w:afterLines="50" w:after="120" w:line="340" w:lineRule="atLeast"/>
              <w:rPr>
                <w:rFonts w:asciiTheme="minorEastAsia" w:eastAsiaTheme="minorEastAsia" w:hAnsiTheme="minorEastAsia"/>
                <w:sz w:val="21"/>
              </w:rPr>
            </w:pPr>
            <w:r w:rsidRPr="00F21485">
              <w:rPr>
                <w:rFonts w:asciiTheme="minorEastAsia" w:eastAsiaTheme="minorEastAsia" w:hAnsiTheme="minorEastAsia"/>
                <w:sz w:val="21"/>
              </w:rPr>
              <w:t>****</w:t>
            </w:r>
          </w:p>
        </w:tc>
      </w:tr>
      <w:tr w:rsidR="00495E9D" w:rsidRPr="00F21485" w14:paraId="6956A0CB" w14:textId="77777777" w:rsidTr="009F6878">
        <w:tc>
          <w:tcPr>
            <w:tcW w:w="2410" w:type="dxa"/>
            <w:tcBorders>
              <w:right w:val="single" w:sz="6" w:space="0" w:color="000000"/>
            </w:tcBorders>
          </w:tcPr>
          <w:p w14:paraId="0F78D571" w14:textId="4089654E" w:rsidR="00495E9D" w:rsidRPr="00F21485" w:rsidRDefault="00EA48D8" w:rsidP="00556354">
            <w:pPr>
              <w:pStyle w:val="TableParagraph"/>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sz w:val="21"/>
                <w:lang w:eastAsia="zh-CN"/>
              </w:rPr>
              <w:t>产出2：</w:t>
            </w:r>
            <w:r w:rsidRPr="00F21485">
              <w:rPr>
                <w:rFonts w:asciiTheme="minorEastAsia" w:eastAsiaTheme="minorEastAsia" w:hAnsiTheme="minorEastAsia"/>
                <w:sz w:val="21"/>
                <w:szCs w:val="21"/>
                <w:lang w:eastAsia="zh-CN"/>
              </w:rPr>
              <w:t>针对TISC的培训材料</w:t>
            </w:r>
          </w:p>
        </w:tc>
        <w:tc>
          <w:tcPr>
            <w:tcW w:w="2695" w:type="dxa"/>
            <w:tcBorders>
              <w:top w:val="single" w:sz="6" w:space="0" w:color="000000"/>
              <w:left w:val="single" w:sz="6" w:space="0" w:color="000000"/>
              <w:bottom w:val="single" w:sz="6" w:space="0" w:color="000000"/>
            </w:tcBorders>
          </w:tcPr>
          <w:p w14:paraId="29A107CD" w14:textId="72003122" w:rsidR="00495E9D" w:rsidRPr="00F21485" w:rsidRDefault="00A1736B" w:rsidP="00556354">
            <w:pPr>
              <w:pStyle w:val="TableParagraph"/>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szCs w:val="21"/>
                <w:lang w:eastAsia="zh-CN"/>
              </w:rPr>
              <w:t>针对TISC的培训材料制作完成。</w:t>
            </w:r>
          </w:p>
        </w:tc>
        <w:tc>
          <w:tcPr>
            <w:tcW w:w="3401" w:type="dxa"/>
          </w:tcPr>
          <w:p w14:paraId="21B4FC58" w14:textId="0C69D05A" w:rsidR="00495E9D" w:rsidRPr="00F21485" w:rsidRDefault="00AB6E6A" w:rsidP="00556354">
            <w:pPr>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bCs/>
                <w:sz w:val="21"/>
                <w:lang w:eastAsia="zh-CN"/>
              </w:rPr>
              <w:t>全部实现：</w:t>
            </w:r>
            <w:r w:rsidR="00A247C3" w:rsidRPr="00F21485">
              <w:rPr>
                <w:rFonts w:asciiTheme="minorEastAsia" w:eastAsiaTheme="minorEastAsia" w:hAnsiTheme="minorEastAsia"/>
                <w:bCs/>
                <w:sz w:val="21"/>
                <w:lang w:eastAsia="zh-CN"/>
              </w:rPr>
              <w:t>培训材料已制作完成。</w:t>
            </w:r>
          </w:p>
        </w:tc>
        <w:tc>
          <w:tcPr>
            <w:tcW w:w="876" w:type="dxa"/>
            <w:vAlign w:val="center"/>
          </w:tcPr>
          <w:p w14:paraId="374190A3" w14:textId="361AC69C" w:rsidR="00495E9D" w:rsidRPr="00F21485" w:rsidRDefault="00495E9D" w:rsidP="00750527">
            <w:pPr>
              <w:pStyle w:val="TableParagraph"/>
              <w:autoSpaceDE/>
              <w:autoSpaceDN/>
              <w:spacing w:afterLines="50" w:after="120" w:line="340" w:lineRule="atLeast"/>
              <w:rPr>
                <w:rFonts w:asciiTheme="minorEastAsia" w:eastAsiaTheme="minorEastAsia" w:hAnsiTheme="minorEastAsia"/>
                <w:sz w:val="21"/>
              </w:rPr>
            </w:pPr>
            <w:r w:rsidRPr="00F21485">
              <w:rPr>
                <w:rFonts w:asciiTheme="minorEastAsia" w:eastAsiaTheme="minorEastAsia" w:hAnsiTheme="minorEastAsia"/>
                <w:sz w:val="21"/>
              </w:rPr>
              <w:t>****</w:t>
            </w:r>
          </w:p>
        </w:tc>
      </w:tr>
      <w:tr w:rsidR="00495E9D" w:rsidRPr="00F21485" w14:paraId="2A8EFB4F" w14:textId="77777777" w:rsidTr="009F6878">
        <w:tc>
          <w:tcPr>
            <w:tcW w:w="2410" w:type="dxa"/>
            <w:tcBorders>
              <w:right w:val="single" w:sz="6" w:space="0" w:color="000000"/>
            </w:tcBorders>
          </w:tcPr>
          <w:p w14:paraId="71F8E02D" w14:textId="5316C433" w:rsidR="00495E9D" w:rsidRPr="00F21485" w:rsidRDefault="005502E5" w:rsidP="00556354">
            <w:pPr>
              <w:pStyle w:val="TableParagraph"/>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sz w:val="21"/>
                <w:lang w:eastAsia="zh-CN"/>
              </w:rPr>
              <w:t>产出3：</w:t>
            </w:r>
            <w:r w:rsidRPr="00F21485">
              <w:rPr>
                <w:rFonts w:asciiTheme="minorEastAsia" w:eastAsiaTheme="minorEastAsia" w:hAnsiTheme="minorEastAsia"/>
                <w:sz w:val="21"/>
                <w:szCs w:val="21"/>
                <w:lang w:eastAsia="zh-CN"/>
              </w:rPr>
              <w:t>使用新的培训材料举办培训研讨会</w:t>
            </w:r>
          </w:p>
        </w:tc>
        <w:tc>
          <w:tcPr>
            <w:tcW w:w="2695" w:type="dxa"/>
            <w:tcBorders>
              <w:top w:val="single" w:sz="6" w:space="0" w:color="000000"/>
              <w:left w:val="single" w:sz="6" w:space="0" w:color="000000"/>
              <w:bottom w:val="single" w:sz="6" w:space="0" w:color="000000"/>
            </w:tcBorders>
          </w:tcPr>
          <w:p w14:paraId="5B15DDBB" w14:textId="26A2E773" w:rsidR="006A5C6C" w:rsidRPr="00F21485" w:rsidRDefault="006A5C6C" w:rsidP="00556354">
            <w:pPr>
              <w:autoSpaceDE/>
              <w:autoSpaceDN/>
              <w:spacing w:afterLines="50" w:after="120" w:line="340" w:lineRule="atLeast"/>
              <w:ind w:left="57" w:right="57"/>
              <w:jc w:val="both"/>
              <w:rPr>
                <w:rFonts w:asciiTheme="minorEastAsia" w:eastAsiaTheme="minorEastAsia" w:hAnsiTheme="minorEastAsia"/>
                <w:sz w:val="21"/>
                <w:szCs w:val="21"/>
                <w:lang w:eastAsia="zh-CN"/>
              </w:rPr>
            </w:pPr>
            <w:r w:rsidRPr="00F21485">
              <w:rPr>
                <w:rFonts w:asciiTheme="minorEastAsia" w:eastAsiaTheme="minorEastAsia" w:hAnsiTheme="minorEastAsia"/>
                <w:sz w:val="21"/>
                <w:szCs w:val="21"/>
                <w:lang w:eastAsia="zh-CN"/>
              </w:rPr>
              <w:t>举办两次研讨会。</w:t>
            </w:r>
          </w:p>
          <w:p w14:paraId="73BD10FC" w14:textId="4401D377" w:rsidR="00495E9D" w:rsidRPr="00F21485" w:rsidRDefault="006A5C6C" w:rsidP="00556354">
            <w:pPr>
              <w:pStyle w:val="TableParagraph"/>
              <w:autoSpaceDE/>
              <w:autoSpaceDN/>
              <w:spacing w:afterLines="50" w:after="120" w:line="340" w:lineRule="atLeast"/>
              <w:ind w:left="57" w:right="57"/>
              <w:jc w:val="both"/>
              <w:rPr>
                <w:rFonts w:asciiTheme="minorEastAsia" w:eastAsiaTheme="minorEastAsia" w:hAnsiTheme="minorEastAsia"/>
                <w:sz w:val="21"/>
                <w:lang w:eastAsia="zh-CN"/>
              </w:rPr>
            </w:pPr>
            <w:r w:rsidRPr="00F21485">
              <w:rPr>
                <w:rFonts w:asciiTheme="minorEastAsia" w:eastAsiaTheme="minorEastAsia" w:hAnsiTheme="minorEastAsia"/>
                <w:sz w:val="21"/>
                <w:szCs w:val="21"/>
                <w:lang w:eastAsia="zh-CN"/>
              </w:rPr>
              <w:t>表示培训提高其运用公有领域发明的知识和技能的与会者百分比（目标：70</w:t>
            </w:r>
            <w:r w:rsidR="009F6878">
              <w:rPr>
                <w:rFonts w:asciiTheme="minorEastAsia" w:eastAsiaTheme="minorEastAsia" w:hAnsiTheme="minorEastAsia"/>
                <w:sz w:val="21"/>
                <w:szCs w:val="21"/>
                <w:lang w:eastAsia="zh-CN"/>
              </w:rPr>
              <w:t>%</w:t>
            </w:r>
            <w:r w:rsidRPr="00F21485">
              <w:rPr>
                <w:rFonts w:asciiTheme="minorEastAsia" w:eastAsiaTheme="minorEastAsia" w:hAnsiTheme="minorEastAsia"/>
                <w:sz w:val="21"/>
                <w:szCs w:val="21"/>
                <w:lang w:eastAsia="zh-CN"/>
              </w:rPr>
              <w:t>）。</w:t>
            </w:r>
          </w:p>
        </w:tc>
        <w:tc>
          <w:tcPr>
            <w:tcW w:w="3401" w:type="dxa"/>
          </w:tcPr>
          <w:p w14:paraId="22FEFC3B" w14:textId="25BE3039" w:rsidR="00F87C5A" w:rsidRPr="00F21485" w:rsidRDefault="00F87C5A" w:rsidP="00556354">
            <w:pPr>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bCs/>
                <w:sz w:val="21"/>
                <w:lang w:eastAsia="zh-CN"/>
              </w:rPr>
              <w:t>全部实现：为马来西亚和菲律宾的</w:t>
            </w:r>
            <w:r w:rsidR="00E96EEF" w:rsidRPr="00F21485">
              <w:rPr>
                <w:rFonts w:asciiTheme="minorEastAsia" w:eastAsiaTheme="minorEastAsia" w:hAnsiTheme="minorEastAsia"/>
                <w:bCs/>
                <w:sz w:val="21"/>
                <w:lang w:eastAsia="zh-CN"/>
              </w:rPr>
              <w:t>TISC网络</w:t>
            </w:r>
            <w:r w:rsidRPr="00F21485">
              <w:rPr>
                <w:rFonts w:asciiTheme="minorEastAsia" w:eastAsiaTheme="minorEastAsia" w:hAnsiTheme="minorEastAsia"/>
                <w:bCs/>
                <w:sz w:val="21"/>
                <w:lang w:eastAsia="zh-CN"/>
              </w:rPr>
              <w:t>举办了在线研讨会。</w:t>
            </w:r>
          </w:p>
          <w:p w14:paraId="37419074" w14:textId="00FB4AB6" w:rsidR="00F87C5A" w:rsidRPr="00F21485" w:rsidRDefault="005C4653" w:rsidP="00556354">
            <w:pPr>
              <w:autoSpaceDE/>
              <w:autoSpaceDN/>
              <w:spacing w:afterLines="50" w:after="120" w:line="340" w:lineRule="atLeast"/>
              <w:ind w:left="57" w:right="57"/>
              <w:jc w:val="both"/>
              <w:rPr>
                <w:rFonts w:asciiTheme="minorEastAsia" w:eastAsiaTheme="minorEastAsia" w:hAnsiTheme="minorEastAsia"/>
                <w:bCs/>
                <w:sz w:val="21"/>
                <w:lang w:eastAsia="zh-CN"/>
              </w:rPr>
            </w:pPr>
            <w:r w:rsidRPr="00F21485">
              <w:rPr>
                <w:rFonts w:asciiTheme="minorEastAsia" w:eastAsiaTheme="minorEastAsia" w:hAnsiTheme="minorEastAsia"/>
                <w:bCs/>
                <w:sz w:val="21"/>
                <w:lang w:eastAsia="zh-CN"/>
              </w:rPr>
              <w:t>三十一</w:t>
            </w:r>
            <w:r w:rsidR="00F87C5A" w:rsidRPr="00F21485">
              <w:rPr>
                <w:rFonts w:asciiTheme="minorEastAsia" w:eastAsiaTheme="minorEastAsia" w:hAnsiTheme="minorEastAsia"/>
                <w:bCs/>
                <w:sz w:val="21"/>
                <w:lang w:eastAsia="zh-CN"/>
              </w:rPr>
              <w:t>名</w:t>
            </w:r>
            <w:r w:rsidR="001C1C70" w:rsidRPr="00F21485">
              <w:rPr>
                <w:rFonts w:asciiTheme="minorEastAsia" w:eastAsiaTheme="minorEastAsia" w:hAnsiTheme="minorEastAsia"/>
                <w:bCs/>
                <w:sz w:val="21"/>
                <w:lang w:eastAsia="zh-CN"/>
              </w:rPr>
              <w:t>TISC</w:t>
            </w:r>
            <w:r w:rsidR="00F87C5A" w:rsidRPr="00F21485">
              <w:rPr>
                <w:rFonts w:asciiTheme="minorEastAsia" w:eastAsiaTheme="minorEastAsia" w:hAnsiTheme="minorEastAsia"/>
                <w:bCs/>
                <w:sz w:val="21"/>
                <w:lang w:eastAsia="zh-CN"/>
              </w:rPr>
              <w:t>工作人员（</w:t>
            </w:r>
            <w:r w:rsidR="001D0CF4" w:rsidRPr="00F21485">
              <w:rPr>
                <w:rFonts w:asciiTheme="minorEastAsia" w:eastAsiaTheme="minorEastAsia" w:hAnsiTheme="minorEastAsia"/>
                <w:bCs/>
                <w:sz w:val="21"/>
                <w:lang w:eastAsia="zh-CN"/>
              </w:rPr>
              <w:t>16</w:t>
            </w:r>
            <w:r w:rsidR="00EE70F8" w:rsidRPr="00F21485">
              <w:rPr>
                <w:rFonts w:asciiTheme="minorEastAsia" w:eastAsiaTheme="minorEastAsia" w:hAnsiTheme="minorEastAsia" w:hint="eastAsia"/>
                <w:bCs/>
                <w:sz w:val="21"/>
                <w:lang w:eastAsia="zh-CN"/>
              </w:rPr>
              <w:t>人</w:t>
            </w:r>
            <w:r w:rsidR="001D0CF4" w:rsidRPr="00F21485">
              <w:rPr>
                <w:rFonts w:asciiTheme="minorEastAsia" w:eastAsiaTheme="minorEastAsia" w:hAnsiTheme="minorEastAsia" w:hint="eastAsia"/>
                <w:bCs/>
                <w:sz w:val="21"/>
                <w:lang w:eastAsia="zh-CN"/>
              </w:rPr>
              <w:t>来自</w:t>
            </w:r>
            <w:r w:rsidR="00F87C5A" w:rsidRPr="00F21485">
              <w:rPr>
                <w:rFonts w:asciiTheme="minorEastAsia" w:eastAsiaTheme="minorEastAsia" w:hAnsiTheme="minorEastAsia"/>
                <w:bCs/>
                <w:sz w:val="21"/>
                <w:lang w:eastAsia="zh-CN"/>
              </w:rPr>
              <w:t>菲律宾，</w:t>
            </w:r>
            <w:r w:rsidR="00EE70F8" w:rsidRPr="00F21485">
              <w:rPr>
                <w:rFonts w:asciiTheme="minorEastAsia" w:eastAsiaTheme="minorEastAsia" w:hAnsiTheme="minorEastAsia"/>
                <w:bCs/>
                <w:sz w:val="21"/>
                <w:lang w:eastAsia="zh-CN"/>
              </w:rPr>
              <w:t>15人</w:t>
            </w:r>
            <w:r w:rsidR="00EE70F8" w:rsidRPr="00F21485">
              <w:rPr>
                <w:rFonts w:asciiTheme="minorEastAsia" w:eastAsiaTheme="minorEastAsia" w:hAnsiTheme="minorEastAsia" w:hint="eastAsia"/>
                <w:bCs/>
                <w:sz w:val="21"/>
                <w:lang w:eastAsia="zh-CN"/>
              </w:rPr>
              <w:t>来自</w:t>
            </w:r>
            <w:r w:rsidR="00F87C5A" w:rsidRPr="00F21485">
              <w:rPr>
                <w:rFonts w:asciiTheme="minorEastAsia" w:eastAsiaTheme="minorEastAsia" w:hAnsiTheme="minorEastAsia"/>
                <w:bCs/>
                <w:sz w:val="21"/>
                <w:lang w:eastAsia="zh-CN"/>
              </w:rPr>
              <w:t>马来西亚）参加了培训。在最终调查中，100%的</w:t>
            </w:r>
            <w:r w:rsidR="002145CE" w:rsidRPr="00F21485">
              <w:rPr>
                <w:rFonts w:asciiTheme="minorEastAsia" w:eastAsiaTheme="minorEastAsia" w:hAnsiTheme="minorEastAsia"/>
                <w:bCs/>
                <w:sz w:val="21"/>
                <w:lang w:eastAsia="zh-CN"/>
              </w:rPr>
              <w:t>答复</w:t>
            </w:r>
            <w:r w:rsidR="00F87C5A" w:rsidRPr="00F21485">
              <w:rPr>
                <w:rFonts w:asciiTheme="minorEastAsia" w:eastAsiaTheme="minorEastAsia" w:hAnsiTheme="minorEastAsia"/>
                <w:bCs/>
                <w:sz w:val="21"/>
                <w:lang w:eastAsia="zh-CN"/>
              </w:rPr>
              <w:t>者表示，</w:t>
            </w:r>
            <w:r w:rsidR="005D3301" w:rsidRPr="00F21485">
              <w:rPr>
                <w:rFonts w:asciiTheme="minorEastAsia" w:eastAsiaTheme="minorEastAsia" w:hAnsiTheme="minorEastAsia" w:hint="eastAsia"/>
                <w:bCs/>
                <w:sz w:val="21"/>
                <w:lang w:eastAsia="zh-CN"/>
              </w:rPr>
              <w:t>在</w:t>
            </w:r>
            <w:r w:rsidR="00F87C5A" w:rsidRPr="00F21485">
              <w:rPr>
                <w:rFonts w:asciiTheme="minorEastAsia" w:eastAsiaTheme="minorEastAsia" w:hAnsiTheme="minorEastAsia"/>
                <w:bCs/>
                <w:sz w:val="21"/>
                <w:lang w:eastAsia="zh-CN"/>
              </w:rPr>
              <w:t>提高他们</w:t>
            </w:r>
            <w:r w:rsidR="00BA4981" w:rsidRPr="00F21485">
              <w:rPr>
                <w:rFonts w:asciiTheme="minorEastAsia" w:eastAsiaTheme="minorEastAsia" w:hAnsiTheme="minorEastAsia" w:hint="eastAsia"/>
                <w:bCs/>
                <w:sz w:val="21"/>
                <w:lang w:eastAsia="zh-CN"/>
              </w:rPr>
              <w:t>在</w:t>
            </w:r>
            <w:r w:rsidR="00F87C5A" w:rsidRPr="00F21485">
              <w:rPr>
                <w:rFonts w:asciiTheme="minorEastAsia" w:eastAsiaTheme="minorEastAsia" w:hAnsiTheme="minorEastAsia"/>
                <w:bCs/>
                <w:sz w:val="21"/>
                <w:lang w:eastAsia="zh-CN"/>
              </w:rPr>
              <w:t>这一领域的知识和技能</w:t>
            </w:r>
            <w:r w:rsidR="005D3301" w:rsidRPr="00F21485">
              <w:rPr>
                <w:rFonts w:asciiTheme="minorEastAsia" w:eastAsiaTheme="minorEastAsia" w:hAnsiTheme="minorEastAsia" w:hint="eastAsia"/>
                <w:bCs/>
                <w:sz w:val="21"/>
                <w:lang w:eastAsia="zh-CN"/>
              </w:rPr>
              <w:t>方面</w:t>
            </w:r>
            <w:r w:rsidR="00777C0A" w:rsidRPr="00F21485">
              <w:rPr>
                <w:rFonts w:asciiTheme="minorEastAsia" w:eastAsiaTheme="minorEastAsia" w:hAnsiTheme="minorEastAsia" w:hint="eastAsia"/>
                <w:bCs/>
                <w:sz w:val="21"/>
                <w:lang w:eastAsia="zh-CN"/>
              </w:rPr>
              <w:t>，</w:t>
            </w:r>
            <w:r w:rsidR="00777C0A" w:rsidRPr="00F21485">
              <w:rPr>
                <w:rFonts w:asciiTheme="minorEastAsia" w:eastAsiaTheme="minorEastAsia" w:hAnsiTheme="minorEastAsia"/>
                <w:bCs/>
                <w:sz w:val="21"/>
                <w:lang w:eastAsia="zh-CN"/>
              </w:rPr>
              <w:t>培训</w:t>
            </w:r>
            <w:r w:rsidR="00F87C5A" w:rsidRPr="00F21485">
              <w:rPr>
                <w:rFonts w:asciiTheme="minorEastAsia" w:eastAsiaTheme="minorEastAsia" w:hAnsiTheme="minorEastAsia" w:hint="eastAsia"/>
                <w:bCs/>
                <w:sz w:val="21"/>
                <w:lang w:eastAsia="zh-CN"/>
              </w:rPr>
              <w:t>非</w:t>
            </w:r>
            <w:r w:rsidR="00F87C5A" w:rsidRPr="00F21485">
              <w:rPr>
                <w:rFonts w:asciiTheme="minorEastAsia" w:eastAsiaTheme="minorEastAsia" w:hAnsiTheme="minorEastAsia"/>
                <w:bCs/>
                <w:sz w:val="21"/>
                <w:lang w:eastAsia="zh-CN"/>
              </w:rPr>
              <w:t>常成功或比较成功，</w:t>
            </w:r>
            <w:r w:rsidR="002053F5" w:rsidRPr="00F21485">
              <w:rPr>
                <w:rFonts w:asciiTheme="minorEastAsia" w:eastAsiaTheme="minorEastAsia" w:hAnsiTheme="minorEastAsia" w:hint="eastAsia"/>
                <w:bCs/>
                <w:sz w:val="21"/>
                <w:lang w:eastAsia="zh-CN"/>
              </w:rPr>
              <w:t>且</w:t>
            </w:r>
            <w:r w:rsidR="00DF1DB0" w:rsidRPr="00F21485">
              <w:rPr>
                <w:rFonts w:asciiTheme="minorEastAsia" w:eastAsiaTheme="minorEastAsia" w:hAnsiTheme="minorEastAsia"/>
                <w:bCs/>
                <w:sz w:val="21"/>
                <w:lang w:eastAsia="zh-CN"/>
              </w:rPr>
              <w:t>学到的</w:t>
            </w:r>
            <w:r w:rsidR="00F87C5A" w:rsidRPr="00F21485">
              <w:rPr>
                <w:rFonts w:asciiTheme="minorEastAsia" w:eastAsiaTheme="minorEastAsia" w:hAnsiTheme="minorEastAsia"/>
                <w:bCs/>
                <w:sz w:val="21"/>
                <w:lang w:eastAsia="zh-CN"/>
              </w:rPr>
              <w:t>知识和技能</w:t>
            </w:r>
            <w:r w:rsidR="00933DE7" w:rsidRPr="00F21485">
              <w:rPr>
                <w:rFonts w:asciiTheme="minorEastAsia" w:eastAsiaTheme="minorEastAsia" w:hAnsiTheme="minorEastAsia"/>
                <w:bCs/>
                <w:sz w:val="21"/>
                <w:lang w:eastAsia="zh-CN"/>
              </w:rPr>
              <w:t>会</w:t>
            </w:r>
            <w:r w:rsidR="00F87C5A" w:rsidRPr="00F21485">
              <w:rPr>
                <w:rFonts w:asciiTheme="minorEastAsia" w:eastAsiaTheme="minorEastAsia" w:hAnsiTheme="minorEastAsia"/>
                <w:bCs/>
                <w:sz w:val="21"/>
                <w:lang w:eastAsia="zh-CN"/>
              </w:rPr>
              <w:t>非常有用（71%的</w:t>
            </w:r>
            <w:r w:rsidR="005F74DC" w:rsidRPr="00F21485">
              <w:rPr>
                <w:rFonts w:asciiTheme="minorEastAsia" w:eastAsiaTheme="minorEastAsia" w:hAnsiTheme="minorEastAsia"/>
                <w:bCs/>
                <w:sz w:val="21"/>
                <w:lang w:eastAsia="zh-CN"/>
              </w:rPr>
              <w:t>答复</w:t>
            </w:r>
            <w:r w:rsidR="00F87C5A" w:rsidRPr="00F21485">
              <w:rPr>
                <w:rFonts w:asciiTheme="minorEastAsia" w:eastAsiaTheme="minorEastAsia" w:hAnsiTheme="minorEastAsia"/>
                <w:bCs/>
                <w:sz w:val="21"/>
                <w:lang w:eastAsia="zh-CN"/>
              </w:rPr>
              <w:t>者）或比较有用。</w:t>
            </w:r>
          </w:p>
        </w:tc>
        <w:tc>
          <w:tcPr>
            <w:tcW w:w="876" w:type="dxa"/>
            <w:vAlign w:val="center"/>
          </w:tcPr>
          <w:p w14:paraId="694F842F" w14:textId="3C42151B" w:rsidR="00495E9D" w:rsidRPr="00F21485" w:rsidRDefault="00495E9D" w:rsidP="00750527">
            <w:pPr>
              <w:pStyle w:val="TableParagraph"/>
              <w:autoSpaceDE/>
              <w:autoSpaceDN/>
              <w:spacing w:afterLines="50" w:after="120" w:line="340" w:lineRule="atLeast"/>
              <w:rPr>
                <w:rFonts w:asciiTheme="minorEastAsia" w:eastAsiaTheme="minorEastAsia" w:hAnsiTheme="minorEastAsia"/>
                <w:sz w:val="21"/>
              </w:rPr>
            </w:pPr>
            <w:r w:rsidRPr="00F21485">
              <w:rPr>
                <w:rFonts w:asciiTheme="minorEastAsia" w:eastAsiaTheme="minorEastAsia" w:hAnsiTheme="minorEastAsia"/>
                <w:sz w:val="21"/>
              </w:rPr>
              <w:t>****</w:t>
            </w:r>
          </w:p>
        </w:tc>
      </w:tr>
    </w:tbl>
    <w:p w14:paraId="508EFFF6" w14:textId="405D079B" w:rsidR="0024085D" w:rsidRPr="00F21485" w:rsidRDefault="00E12E01" w:rsidP="00B14976">
      <w:pPr>
        <w:pStyle w:val="Endofdocument-Annex"/>
        <w:tabs>
          <w:tab w:val="left" w:pos="7156"/>
        </w:tabs>
        <w:spacing w:before="720"/>
        <w:ind w:left="5530"/>
        <w:rPr>
          <w:rFonts w:ascii="KaiTi" w:eastAsia="KaiTi" w:hAnsi="KaiTi"/>
          <w:sz w:val="21"/>
        </w:rPr>
      </w:pPr>
      <w:r w:rsidRPr="00F21485">
        <w:rPr>
          <w:rFonts w:ascii="KaiTi" w:eastAsia="KaiTi" w:hAnsi="KaiTi"/>
          <w:sz w:val="21"/>
        </w:rPr>
        <w:t>[</w:t>
      </w:r>
      <w:r w:rsidR="003D2858" w:rsidRPr="00F21485">
        <w:rPr>
          <w:rFonts w:ascii="KaiTi" w:eastAsia="KaiTi" w:hAnsi="KaiTi"/>
          <w:sz w:val="21"/>
        </w:rPr>
        <w:t>后接附件二</w:t>
      </w:r>
      <w:r w:rsidR="005635C7" w:rsidRPr="00F21485">
        <w:rPr>
          <w:rFonts w:ascii="KaiTi" w:eastAsia="KaiTi" w:hAnsi="KaiTi"/>
          <w:sz w:val="21"/>
        </w:rPr>
        <w:t>]</w:t>
      </w:r>
    </w:p>
    <w:p w14:paraId="600747CF" w14:textId="11B570BA" w:rsidR="00E12E01" w:rsidRPr="00F21485" w:rsidRDefault="00E12E01" w:rsidP="005635C7">
      <w:pPr>
        <w:pStyle w:val="Endofdocument-Annex"/>
        <w:spacing w:before="720"/>
        <w:ind w:left="5530"/>
        <w:rPr>
          <w:rFonts w:asciiTheme="minorEastAsia" w:eastAsiaTheme="minorEastAsia" w:hAnsiTheme="minorEastAsia"/>
          <w:sz w:val="21"/>
        </w:rPr>
      </w:pPr>
    </w:p>
    <w:p w14:paraId="5FCF4A24" w14:textId="77777777" w:rsidR="00E12E01" w:rsidRPr="00F21485" w:rsidRDefault="00E12E01" w:rsidP="00566FA6">
      <w:pPr>
        <w:pStyle w:val="Endofdocument-Annex"/>
        <w:spacing w:before="720"/>
        <w:ind w:left="0"/>
        <w:rPr>
          <w:rFonts w:asciiTheme="minorEastAsia" w:eastAsiaTheme="minorEastAsia" w:hAnsiTheme="minorEastAsia"/>
          <w:sz w:val="21"/>
        </w:rPr>
        <w:sectPr w:rsidR="00E12E01" w:rsidRPr="00F21485" w:rsidSect="00F21485">
          <w:headerReference w:type="default" r:id="rId22"/>
          <w:headerReference w:type="first" r:id="rId23"/>
          <w:pgSz w:w="11907" w:h="16840" w:code="9"/>
          <w:pgMar w:top="567" w:right="1134" w:bottom="1418" w:left="1418" w:header="510" w:footer="1021" w:gutter="0"/>
          <w:pgNumType w:start="1"/>
          <w:cols w:space="720"/>
          <w:titlePg/>
          <w:docGrid w:linePitch="299"/>
        </w:sectPr>
      </w:pPr>
    </w:p>
    <w:tbl>
      <w:tblPr>
        <w:tblW w:w="10055" w:type="dxa"/>
        <w:tblLook w:val="04A0" w:firstRow="1" w:lastRow="0" w:firstColumn="1" w:lastColumn="0" w:noHBand="0" w:noVBand="1"/>
      </w:tblPr>
      <w:tblGrid>
        <w:gridCol w:w="4942"/>
        <w:gridCol w:w="1890"/>
        <w:gridCol w:w="1323"/>
        <w:gridCol w:w="1900"/>
      </w:tblGrid>
      <w:tr w:rsidR="00E12E01" w:rsidRPr="009C23ED" w14:paraId="2647A95E" w14:textId="77777777" w:rsidTr="00E12E01">
        <w:trPr>
          <w:trHeight w:val="240"/>
        </w:trPr>
        <w:tc>
          <w:tcPr>
            <w:tcW w:w="4942" w:type="dxa"/>
            <w:tcBorders>
              <w:top w:val="nil"/>
              <w:left w:val="nil"/>
              <w:bottom w:val="nil"/>
              <w:right w:val="nil"/>
            </w:tcBorders>
            <w:shd w:val="clear" w:color="auto" w:fill="auto"/>
            <w:noWrap/>
            <w:vAlign w:val="bottom"/>
            <w:hideMark/>
          </w:tcPr>
          <w:p w14:paraId="208B36FF" w14:textId="77777777" w:rsidR="00E12E01" w:rsidRPr="009C23ED" w:rsidRDefault="00E12E01" w:rsidP="00750527">
            <w:pPr>
              <w:autoSpaceDE/>
              <w:autoSpaceDN/>
              <w:rPr>
                <w:rFonts w:asciiTheme="minorEastAsia" w:eastAsiaTheme="minorEastAsia" w:hAnsiTheme="minorEastAsia"/>
                <w:sz w:val="20"/>
              </w:rPr>
            </w:pPr>
          </w:p>
        </w:tc>
        <w:tc>
          <w:tcPr>
            <w:tcW w:w="1890" w:type="dxa"/>
            <w:tcBorders>
              <w:top w:val="nil"/>
              <w:left w:val="nil"/>
              <w:bottom w:val="nil"/>
              <w:right w:val="nil"/>
            </w:tcBorders>
            <w:shd w:val="clear" w:color="auto" w:fill="auto"/>
            <w:noWrap/>
            <w:vAlign w:val="bottom"/>
            <w:hideMark/>
          </w:tcPr>
          <w:p w14:paraId="17C992E8" w14:textId="77777777" w:rsidR="00E12E01" w:rsidRPr="009C23ED" w:rsidRDefault="00E12E01" w:rsidP="00750527">
            <w:pPr>
              <w:autoSpaceDE/>
              <w:autoSpaceDN/>
              <w:rPr>
                <w:rFonts w:asciiTheme="minorEastAsia" w:eastAsiaTheme="minorEastAsia" w:hAnsiTheme="minorEastAsia"/>
                <w:sz w:val="20"/>
              </w:rPr>
            </w:pPr>
          </w:p>
        </w:tc>
        <w:tc>
          <w:tcPr>
            <w:tcW w:w="1323" w:type="dxa"/>
            <w:tcBorders>
              <w:top w:val="nil"/>
              <w:left w:val="nil"/>
              <w:bottom w:val="nil"/>
              <w:right w:val="nil"/>
            </w:tcBorders>
            <w:shd w:val="clear" w:color="auto" w:fill="auto"/>
            <w:noWrap/>
            <w:vAlign w:val="bottom"/>
            <w:hideMark/>
          </w:tcPr>
          <w:p w14:paraId="2B157F96" w14:textId="77777777" w:rsidR="00E12E01" w:rsidRPr="009C23ED" w:rsidRDefault="00E12E01" w:rsidP="00750527">
            <w:pPr>
              <w:autoSpaceDE/>
              <w:autoSpaceDN/>
              <w:rPr>
                <w:rFonts w:asciiTheme="minorEastAsia" w:eastAsiaTheme="minorEastAsia" w:hAnsiTheme="minorEastAsia"/>
                <w:sz w:val="20"/>
              </w:rPr>
            </w:pPr>
          </w:p>
        </w:tc>
        <w:tc>
          <w:tcPr>
            <w:tcW w:w="1900" w:type="dxa"/>
            <w:tcBorders>
              <w:top w:val="nil"/>
              <w:left w:val="nil"/>
              <w:bottom w:val="nil"/>
              <w:right w:val="nil"/>
            </w:tcBorders>
            <w:shd w:val="clear" w:color="auto" w:fill="auto"/>
            <w:noWrap/>
            <w:vAlign w:val="bottom"/>
            <w:hideMark/>
          </w:tcPr>
          <w:p w14:paraId="72CC64E5" w14:textId="77777777" w:rsidR="00E12E01" w:rsidRPr="009C23ED" w:rsidRDefault="00E12E01" w:rsidP="00750527">
            <w:pPr>
              <w:autoSpaceDE/>
              <w:autoSpaceDN/>
              <w:rPr>
                <w:rFonts w:asciiTheme="minorEastAsia" w:eastAsiaTheme="minorEastAsia" w:hAnsiTheme="minorEastAsia"/>
                <w:sz w:val="20"/>
              </w:rPr>
            </w:pPr>
          </w:p>
        </w:tc>
      </w:tr>
      <w:tr w:rsidR="00E12E01" w:rsidRPr="009C23ED" w14:paraId="32C5E5D8" w14:textId="77777777" w:rsidTr="00E12E01">
        <w:trPr>
          <w:trHeight w:val="240"/>
        </w:trPr>
        <w:tc>
          <w:tcPr>
            <w:tcW w:w="4942" w:type="dxa"/>
            <w:tcBorders>
              <w:top w:val="nil"/>
              <w:left w:val="nil"/>
              <w:bottom w:val="nil"/>
              <w:right w:val="nil"/>
            </w:tcBorders>
            <w:shd w:val="clear" w:color="auto" w:fill="auto"/>
            <w:noWrap/>
            <w:vAlign w:val="bottom"/>
          </w:tcPr>
          <w:p w14:paraId="1E9A575E" w14:textId="77777777" w:rsidR="00E12E01" w:rsidRPr="009C23ED" w:rsidRDefault="00E12E01" w:rsidP="00750527">
            <w:pPr>
              <w:autoSpaceDE/>
              <w:autoSpaceDN/>
              <w:rPr>
                <w:rFonts w:asciiTheme="minorEastAsia" w:eastAsiaTheme="minorEastAsia" w:hAnsiTheme="minorEastAsia"/>
                <w:sz w:val="20"/>
              </w:rPr>
            </w:pPr>
          </w:p>
        </w:tc>
        <w:tc>
          <w:tcPr>
            <w:tcW w:w="1890" w:type="dxa"/>
            <w:tcBorders>
              <w:top w:val="nil"/>
              <w:left w:val="nil"/>
              <w:bottom w:val="nil"/>
              <w:right w:val="nil"/>
            </w:tcBorders>
            <w:shd w:val="clear" w:color="auto" w:fill="auto"/>
            <w:noWrap/>
            <w:vAlign w:val="bottom"/>
          </w:tcPr>
          <w:p w14:paraId="22167D6D" w14:textId="77777777" w:rsidR="00E12E01" w:rsidRPr="009C23ED" w:rsidRDefault="00E12E01" w:rsidP="00750527">
            <w:pPr>
              <w:autoSpaceDE/>
              <w:autoSpaceDN/>
              <w:rPr>
                <w:rFonts w:asciiTheme="minorEastAsia" w:eastAsiaTheme="minorEastAsia" w:hAnsiTheme="minorEastAsia"/>
                <w:sz w:val="20"/>
              </w:rPr>
            </w:pPr>
          </w:p>
        </w:tc>
        <w:tc>
          <w:tcPr>
            <w:tcW w:w="1323" w:type="dxa"/>
            <w:tcBorders>
              <w:top w:val="nil"/>
              <w:left w:val="nil"/>
              <w:bottom w:val="nil"/>
              <w:right w:val="nil"/>
            </w:tcBorders>
            <w:shd w:val="clear" w:color="auto" w:fill="auto"/>
            <w:noWrap/>
            <w:vAlign w:val="bottom"/>
          </w:tcPr>
          <w:p w14:paraId="53D694FD" w14:textId="77777777" w:rsidR="00E12E01" w:rsidRPr="009C23ED" w:rsidRDefault="00E12E01" w:rsidP="00750527">
            <w:pPr>
              <w:autoSpaceDE/>
              <w:autoSpaceDN/>
              <w:rPr>
                <w:rFonts w:asciiTheme="minorEastAsia" w:eastAsiaTheme="minorEastAsia" w:hAnsiTheme="minorEastAsia"/>
                <w:sz w:val="20"/>
              </w:rPr>
            </w:pPr>
          </w:p>
        </w:tc>
        <w:tc>
          <w:tcPr>
            <w:tcW w:w="1900" w:type="dxa"/>
            <w:tcBorders>
              <w:top w:val="nil"/>
              <w:left w:val="nil"/>
              <w:bottom w:val="nil"/>
              <w:right w:val="nil"/>
            </w:tcBorders>
            <w:shd w:val="clear" w:color="auto" w:fill="auto"/>
            <w:noWrap/>
            <w:vAlign w:val="bottom"/>
          </w:tcPr>
          <w:p w14:paraId="6A1E984E" w14:textId="77777777" w:rsidR="00E12E01" w:rsidRPr="009C23ED" w:rsidRDefault="00E12E01" w:rsidP="00750527">
            <w:pPr>
              <w:autoSpaceDE/>
              <w:autoSpaceDN/>
              <w:rPr>
                <w:rFonts w:asciiTheme="minorEastAsia" w:eastAsiaTheme="minorEastAsia" w:hAnsiTheme="minorEastAsia"/>
                <w:sz w:val="20"/>
              </w:rPr>
            </w:pPr>
          </w:p>
        </w:tc>
      </w:tr>
      <w:tr w:rsidR="00E12E01" w:rsidRPr="009C23ED" w14:paraId="7D1FE660" w14:textId="77777777" w:rsidTr="00E12E01">
        <w:trPr>
          <w:trHeight w:val="677"/>
        </w:trPr>
        <w:tc>
          <w:tcPr>
            <w:tcW w:w="10055" w:type="dxa"/>
            <w:gridSpan w:val="4"/>
            <w:tcBorders>
              <w:top w:val="nil"/>
              <w:left w:val="nil"/>
              <w:bottom w:val="nil"/>
              <w:right w:val="nil"/>
            </w:tcBorders>
            <w:shd w:val="clear" w:color="auto" w:fill="auto"/>
            <w:vAlign w:val="center"/>
            <w:hideMark/>
          </w:tcPr>
          <w:p w14:paraId="26393E83" w14:textId="5A8200E7" w:rsidR="00E12E01" w:rsidRPr="009C23ED" w:rsidRDefault="009C413E" w:rsidP="009E4A45">
            <w:pPr>
              <w:autoSpaceDE/>
              <w:autoSpaceDN/>
              <w:rPr>
                <w:rFonts w:asciiTheme="minorEastAsia" w:eastAsiaTheme="minorEastAsia" w:hAnsiTheme="minorEastAsia"/>
                <w:b/>
                <w:bCs/>
                <w:color w:val="002839"/>
                <w:sz w:val="28"/>
                <w:szCs w:val="28"/>
                <w:lang w:eastAsia="zh-CN"/>
              </w:rPr>
            </w:pPr>
            <w:r w:rsidRPr="009C23ED">
              <w:rPr>
                <w:rFonts w:asciiTheme="minorEastAsia" w:eastAsiaTheme="minorEastAsia" w:hAnsiTheme="minorEastAsia"/>
                <w:b/>
                <w:bCs/>
                <w:color w:val="002839"/>
                <w:sz w:val="28"/>
                <w:szCs w:val="28"/>
                <w:lang w:eastAsia="zh-CN"/>
              </w:rPr>
              <w:t>识别和运用公有领域的发明</w:t>
            </w:r>
            <w:r w:rsidR="00D03F50" w:rsidRPr="009C23ED">
              <w:rPr>
                <w:rFonts w:asciiTheme="minorEastAsia" w:eastAsiaTheme="minorEastAsia" w:hAnsiTheme="minorEastAsia"/>
                <w:b/>
                <w:bCs/>
                <w:color w:val="002839"/>
                <w:sz w:val="28"/>
                <w:szCs w:val="28"/>
                <w:lang w:eastAsia="zh-CN"/>
              </w:rPr>
              <w:t>发展议程</w:t>
            </w:r>
            <w:r w:rsidR="00AA470C" w:rsidRPr="009C23ED">
              <w:rPr>
                <w:rFonts w:asciiTheme="minorEastAsia" w:eastAsiaTheme="minorEastAsia" w:hAnsiTheme="minorEastAsia"/>
                <w:b/>
                <w:bCs/>
                <w:color w:val="002839"/>
                <w:sz w:val="28"/>
                <w:szCs w:val="28"/>
                <w:lang w:eastAsia="zh-CN"/>
              </w:rPr>
              <w:t>项目</w:t>
            </w:r>
          </w:p>
        </w:tc>
      </w:tr>
      <w:tr w:rsidR="00E12E01" w:rsidRPr="009C23ED" w14:paraId="06E606E6" w14:textId="77777777" w:rsidTr="00E12E01">
        <w:trPr>
          <w:trHeight w:val="220"/>
        </w:trPr>
        <w:tc>
          <w:tcPr>
            <w:tcW w:w="4942" w:type="dxa"/>
            <w:tcBorders>
              <w:top w:val="nil"/>
              <w:left w:val="nil"/>
              <w:bottom w:val="single" w:sz="4" w:space="0" w:color="005172"/>
              <w:right w:val="nil"/>
            </w:tcBorders>
            <w:shd w:val="clear" w:color="auto" w:fill="auto"/>
            <w:noWrap/>
            <w:vAlign w:val="bottom"/>
            <w:hideMark/>
          </w:tcPr>
          <w:p w14:paraId="4BD5F952" w14:textId="77777777" w:rsidR="00E12E01" w:rsidRPr="009C23ED" w:rsidRDefault="00E12E01" w:rsidP="00750527">
            <w:pPr>
              <w:autoSpaceDE/>
              <w:autoSpaceDN/>
              <w:rPr>
                <w:rFonts w:asciiTheme="minorEastAsia" w:eastAsiaTheme="minorEastAsia" w:hAnsiTheme="minorEastAsia"/>
                <w:color w:val="000000"/>
                <w:sz w:val="20"/>
                <w:lang w:eastAsia="zh-CN"/>
              </w:rPr>
            </w:pPr>
            <w:r w:rsidRPr="009C23ED">
              <w:rPr>
                <w:rFonts w:asciiTheme="minorEastAsia" w:eastAsiaTheme="minorEastAsia" w:hAnsiTheme="minorEastAsia"/>
                <w:color w:val="000000"/>
                <w:sz w:val="20"/>
                <w:lang w:eastAsia="zh-CN"/>
              </w:rPr>
              <w:t> </w:t>
            </w:r>
          </w:p>
        </w:tc>
        <w:tc>
          <w:tcPr>
            <w:tcW w:w="1890" w:type="dxa"/>
            <w:tcBorders>
              <w:top w:val="nil"/>
              <w:left w:val="nil"/>
              <w:bottom w:val="single" w:sz="4" w:space="0" w:color="005172"/>
              <w:right w:val="nil"/>
            </w:tcBorders>
            <w:shd w:val="clear" w:color="auto" w:fill="auto"/>
            <w:noWrap/>
            <w:vAlign w:val="bottom"/>
            <w:hideMark/>
          </w:tcPr>
          <w:p w14:paraId="6ACA8FC9" w14:textId="77777777" w:rsidR="00E12E01" w:rsidRPr="009C23ED" w:rsidRDefault="00E12E01" w:rsidP="00750527">
            <w:pPr>
              <w:autoSpaceDE/>
              <w:autoSpaceDN/>
              <w:rPr>
                <w:rFonts w:asciiTheme="minorEastAsia" w:eastAsiaTheme="minorEastAsia" w:hAnsiTheme="minorEastAsia"/>
                <w:color w:val="000000"/>
                <w:sz w:val="20"/>
                <w:lang w:eastAsia="zh-CN"/>
              </w:rPr>
            </w:pPr>
            <w:r w:rsidRPr="009C23ED">
              <w:rPr>
                <w:rFonts w:asciiTheme="minorEastAsia" w:eastAsiaTheme="minorEastAsia" w:hAnsiTheme="minorEastAsia"/>
                <w:color w:val="000000"/>
                <w:sz w:val="20"/>
                <w:lang w:eastAsia="zh-CN"/>
              </w:rPr>
              <w:t> </w:t>
            </w:r>
          </w:p>
        </w:tc>
        <w:tc>
          <w:tcPr>
            <w:tcW w:w="1323" w:type="dxa"/>
            <w:tcBorders>
              <w:top w:val="nil"/>
              <w:left w:val="nil"/>
              <w:bottom w:val="single" w:sz="4" w:space="0" w:color="005172"/>
              <w:right w:val="nil"/>
            </w:tcBorders>
            <w:shd w:val="clear" w:color="auto" w:fill="auto"/>
            <w:noWrap/>
            <w:vAlign w:val="bottom"/>
            <w:hideMark/>
          </w:tcPr>
          <w:p w14:paraId="77FAF96B" w14:textId="77777777" w:rsidR="00E12E01" w:rsidRPr="009C23ED" w:rsidRDefault="00E12E01" w:rsidP="00750527">
            <w:pPr>
              <w:autoSpaceDE/>
              <w:autoSpaceDN/>
              <w:rPr>
                <w:rFonts w:asciiTheme="minorEastAsia" w:eastAsiaTheme="minorEastAsia" w:hAnsiTheme="minorEastAsia"/>
                <w:color w:val="000000"/>
                <w:sz w:val="20"/>
                <w:lang w:eastAsia="zh-CN"/>
              </w:rPr>
            </w:pPr>
            <w:r w:rsidRPr="009C23ED">
              <w:rPr>
                <w:rFonts w:asciiTheme="minorEastAsia" w:eastAsiaTheme="minorEastAsia" w:hAnsiTheme="minorEastAsia"/>
                <w:color w:val="000000"/>
                <w:sz w:val="20"/>
                <w:lang w:eastAsia="zh-CN"/>
              </w:rPr>
              <w:t> </w:t>
            </w:r>
          </w:p>
        </w:tc>
        <w:tc>
          <w:tcPr>
            <w:tcW w:w="1900" w:type="dxa"/>
            <w:tcBorders>
              <w:top w:val="nil"/>
              <w:left w:val="nil"/>
              <w:bottom w:val="single" w:sz="4" w:space="0" w:color="005172"/>
              <w:right w:val="nil"/>
            </w:tcBorders>
            <w:shd w:val="clear" w:color="auto" w:fill="auto"/>
            <w:noWrap/>
            <w:vAlign w:val="bottom"/>
            <w:hideMark/>
          </w:tcPr>
          <w:p w14:paraId="723F712F" w14:textId="77777777" w:rsidR="00E12E01" w:rsidRPr="009C23ED" w:rsidRDefault="00E12E01" w:rsidP="00750527">
            <w:pPr>
              <w:autoSpaceDE/>
              <w:autoSpaceDN/>
              <w:rPr>
                <w:rFonts w:asciiTheme="minorEastAsia" w:eastAsiaTheme="minorEastAsia" w:hAnsiTheme="minorEastAsia"/>
                <w:color w:val="000000"/>
                <w:sz w:val="20"/>
                <w:lang w:eastAsia="zh-CN"/>
              </w:rPr>
            </w:pPr>
            <w:r w:rsidRPr="009C23ED">
              <w:rPr>
                <w:rFonts w:asciiTheme="minorEastAsia" w:eastAsiaTheme="minorEastAsia" w:hAnsiTheme="minorEastAsia"/>
                <w:color w:val="000000"/>
                <w:sz w:val="20"/>
                <w:lang w:eastAsia="zh-CN"/>
              </w:rPr>
              <w:t> </w:t>
            </w:r>
          </w:p>
        </w:tc>
      </w:tr>
      <w:tr w:rsidR="00E12E01" w:rsidRPr="009C23ED" w14:paraId="2B6AC7D0" w14:textId="77777777" w:rsidTr="00E12E01">
        <w:trPr>
          <w:trHeight w:val="273"/>
        </w:trPr>
        <w:tc>
          <w:tcPr>
            <w:tcW w:w="4942" w:type="dxa"/>
            <w:tcBorders>
              <w:top w:val="nil"/>
              <w:left w:val="nil"/>
              <w:bottom w:val="nil"/>
              <w:right w:val="nil"/>
            </w:tcBorders>
            <w:shd w:val="clear" w:color="auto" w:fill="auto"/>
            <w:noWrap/>
            <w:vAlign w:val="bottom"/>
            <w:hideMark/>
          </w:tcPr>
          <w:p w14:paraId="41A34B8B" w14:textId="77777777" w:rsidR="00E12E01" w:rsidRPr="009C23ED" w:rsidRDefault="00E12E01" w:rsidP="00750527">
            <w:pPr>
              <w:autoSpaceDE/>
              <w:autoSpaceDN/>
              <w:rPr>
                <w:rFonts w:asciiTheme="minorEastAsia" w:eastAsiaTheme="minorEastAsia" w:hAnsiTheme="minorEastAsia"/>
                <w:sz w:val="20"/>
                <w:lang w:eastAsia="zh-CN"/>
              </w:rPr>
            </w:pPr>
          </w:p>
        </w:tc>
        <w:tc>
          <w:tcPr>
            <w:tcW w:w="1890" w:type="dxa"/>
            <w:tcBorders>
              <w:top w:val="nil"/>
              <w:left w:val="nil"/>
              <w:bottom w:val="nil"/>
              <w:right w:val="nil"/>
            </w:tcBorders>
            <w:shd w:val="clear" w:color="auto" w:fill="auto"/>
            <w:noWrap/>
            <w:vAlign w:val="bottom"/>
            <w:hideMark/>
          </w:tcPr>
          <w:p w14:paraId="3095F0DC" w14:textId="77777777" w:rsidR="00E12E01" w:rsidRPr="009C23ED" w:rsidRDefault="00E12E01" w:rsidP="00750527">
            <w:pPr>
              <w:autoSpaceDE/>
              <w:autoSpaceDN/>
              <w:rPr>
                <w:rFonts w:asciiTheme="minorEastAsia" w:eastAsiaTheme="minorEastAsia" w:hAnsiTheme="minorEastAsia"/>
                <w:sz w:val="20"/>
                <w:lang w:eastAsia="zh-CN"/>
              </w:rPr>
            </w:pPr>
          </w:p>
        </w:tc>
        <w:tc>
          <w:tcPr>
            <w:tcW w:w="1323" w:type="dxa"/>
            <w:tcBorders>
              <w:top w:val="nil"/>
              <w:left w:val="nil"/>
              <w:bottom w:val="nil"/>
              <w:right w:val="nil"/>
            </w:tcBorders>
            <w:shd w:val="clear" w:color="auto" w:fill="auto"/>
            <w:noWrap/>
            <w:vAlign w:val="bottom"/>
            <w:hideMark/>
          </w:tcPr>
          <w:p w14:paraId="0345E7D7" w14:textId="77777777" w:rsidR="00E12E01" w:rsidRPr="009C23ED" w:rsidRDefault="00E12E01" w:rsidP="00750527">
            <w:pPr>
              <w:autoSpaceDE/>
              <w:autoSpaceDN/>
              <w:rPr>
                <w:rFonts w:asciiTheme="minorEastAsia" w:eastAsiaTheme="minorEastAsia" w:hAnsiTheme="minorEastAsia"/>
                <w:sz w:val="20"/>
                <w:lang w:eastAsia="zh-CN"/>
              </w:rPr>
            </w:pPr>
          </w:p>
        </w:tc>
        <w:tc>
          <w:tcPr>
            <w:tcW w:w="1900" w:type="dxa"/>
            <w:tcBorders>
              <w:top w:val="nil"/>
              <w:left w:val="nil"/>
              <w:bottom w:val="nil"/>
              <w:right w:val="nil"/>
            </w:tcBorders>
            <w:shd w:val="clear" w:color="auto" w:fill="auto"/>
            <w:noWrap/>
            <w:vAlign w:val="bottom"/>
            <w:hideMark/>
          </w:tcPr>
          <w:p w14:paraId="2BDBD443" w14:textId="77777777" w:rsidR="00E12E01" w:rsidRPr="009C23ED" w:rsidRDefault="00E12E01" w:rsidP="00750527">
            <w:pPr>
              <w:autoSpaceDE/>
              <w:autoSpaceDN/>
              <w:rPr>
                <w:rFonts w:asciiTheme="minorEastAsia" w:eastAsiaTheme="minorEastAsia" w:hAnsiTheme="minorEastAsia"/>
                <w:sz w:val="20"/>
                <w:lang w:eastAsia="zh-CN"/>
              </w:rPr>
            </w:pPr>
          </w:p>
        </w:tc>
      </w:tr>
      <w:tr w:rsidR="00E12E01" w:rsidRPr="009C23ED" w14:paraId="67209685"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3A804D41" w14:textId="5F1A70F1" w:rsidR="00E12E01" w:rsidRPr="009C23ED" w:rsidRDefault="00E74464" w:rsidP="00750527">
            <w:pPr>
              <w:autoSpaceDE/>
              <w:autoSpaceDN/>
              <w:jc w:val="center"/>
              <w:rPr>
                <w:rFonts w:asciiTheme="minorEastAsia" w:eastAsiaTheme="minorEastAsia" w:hAnsiTheme="minorEastAsia"/>
                <w:b/>
                <w:bCs/>
                <w:color w:val="002839"/>
                <w:sz w:val="24"/>
                <w:szCs w:val="24"/>
                <w:lang w:eastAsia="zh-CN"/>
              </w:rPr>
            </w:pPr>
            <w:r w:rsidRPr="009C23ED">
              <w:rPr>
                <w:rFonts w:asciiTheme="minorEastAsia" w:eastAsiaTheme="minorEastAsia" w:hAnsiTheme="minorEastAsia"/>
                <w:b/>
                <w:bCs/>
                <w:color w:val="002839"/>
                <w:sz w:val="24"/>
                <w:szCs w:val="24"/>
                <w:lang w:eastAsia="zh-CN"/>
              </w:rPr>
              <w:t>截至2023年12月</w:t>
            </w:r>
            <w:r w:rsidR="008022B0" w:rsidRPr="009C23ED">
              <w:rPr>
                <w:rFonts w:asciiTheme="minorEastAsia" w:eastAsiaTheme="minorEastAsia" w:hAnsiTheme="minorEastAsia"/>
                <w:b/>
                <w:bCs/>
                <w:color w:val="002839"/>
                <w:sz w:val="24"/>
                <w:szCs w:val="24"/>
                <w:lang w:eastAsia="zh-CN"/>
              </w:rPr>
              <w:t>底</w:t>
            </w:r>
            <w:r w:rsidRPr="009C23ED">
              <w:rPr>
                <w:rFonts w:asciiTheme="minorEastAsia" w:eastAsiaTheme="minorEastAsia" w:hAnsiTheme="minorEastAsia"/>
                <w:b/>
                <w:bCs/>
                <w:color w:val="002839"/>
                <w:sz w:val="24"/>
                <w:szCs w:val="24"/>
                <w:lang w:eastAsia="zh-CN"/>
              </w:rPr>
              <w:t>的资源利用情况</w:t>
            </w:r>
          </w:p>
        </w:tc>
      </w:tr>
      <w:tr w:rsidR="00E12E01" w:rsidRPr="009C23ED" w14:paraId="47DF1D18"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683B5956" w14:textId="36F74E24" w:rsidR="00E12E01" w:rsidRPr="009C23ED" w:rsidRDefault="00014FF5" w:rsidP="00750527">
            <w:pPr>
              <w:autoSpaceDE/>
              <w:autoSpaceDN/>
              <w:jc w:val="center"/>
              <w:rPr>
                <w:rFonts w:ascii="KaiTi" w:eastAsia="KaiTi" w:hAnsi="KaiTi"/>
                <w:color w:val="002839"/>
                <w:sz w:val="20"/>
                <w:lang w:eastAsia="zh-CN"/>
              </w:rPr>
            </w:pPr>
            <w:r w:rsidRPr="009C23ED">
              <w:rPr>
                <w:rFonts w:ascii="KaiTi" w:eastAsia="KaiTi" w:hAnsi="KaiTi"/>
                <w:color w:val="002839"/>
                <w:sz w:val="20"/>
                <w:lang w:eastAsia="zh-CN"/>
              </w:rPr>
              <w:t>（单位：瑞郎）</w:t>
            </w:r>
          </w:p>
        </w:tc>
      </w:tr>
      <w:tr w:rsidR="00E12E01" w:rsidRPr="009C23ED" w14:paraId="6A2589B1" w14:textId="77777777" w:rsidTr="00E12E01">
        <w:trPr>
          <w:trHeight w:val="345"/>
        </w:trPr>
        <w:tc>
          <w:tcPr>
            <w:tcW w:w="4942" w:type="dxa"/>
            <w:tcBorders>
              <w:top w:val="nil"/>
              <w:left w:val="nil"/>
              <w:bottom w:val="nil"/>
              <w:right w:val="nil"/>
            </w:tcBorders>
            <w:shd w:val="clear" w:color="auto" w:fill="auto"/>
            <w:noWrap/>
            <w:vAlign w:val="bottom"/>
            <w:hideMark/>
          </w:tcPr>
          <w:p w14:paraId="556C0E4A" w14:textId="77777777" w:rsidR="00E12E01" w:rsidRPr="009C23ED" w:rsidRDefault="00E12E01" w:rsidP="00750527">
            <w:pPr>
              <w:autoSpaceDE/>
              <w:autoSpaceDN/>
              <w:rPr>
                <w:rFonts w:asciiTheme="minorEastAsia" w:eastAsiaTheme="minorEastAsia" w:hAnsiTheme="minorEastAsia"/>
                <w:sz w:val="20"/>
              </w:rPr>
            </w:pPr>
          </w:p>
        </w:tc>
        <w:tc>
          <w:tcPr>
            <w:tcW w:w="1890" w:type="dxa"/>
            <w:tcBorders>
              <w:top w:val="nil"/>
              <w:left w:val="nil"/>
              <w:bottom w:val="nil"/>
              <w:right w:val="nil"/>
            </w:tcBorders>
            <w:shd w:val="clear" w:color="auto" w:fill="auto"/>
            <w:noWrap/>
            <w:vAlign w:val="bottom"/>
            <w:hideMark/>
          </w:tcPr>
          <w:p w14:paraId="2D6D0E4B" w14:textId="77777777" w:rsidR="00E12E01" w:rsidRPr="009C23ED" w:rsidRDefault="00E12E01" w:rsidP="00750527">
            <w:pPr>
              <w:autoSpaceDE/>
              <w:autoSpaceDN/>
              <w:rPr>
                <w:rFonts w:asciiTheme="minorEastAsia" w:eastAsiaTheme="minorEastAsia" w:hAnsiTheme="minorEastAsia"/>
                <w:sz w:val="20"/>
              </w:rPr>
            </w:pPr>
          </w:p>
        </w:tc>
        <w:tc>
          <w:tcPr>
            <w:tcW w:w="1323" w:type="dxa"/>
            <w:tcBorders>
              <w:top w:val="nil"/>
              <w:left w:val="nil"/>
              <w:bottom w:val="nil"/>
              <w:right w:val="nil"/>
            </w:tcBorders>
            <w:shd w:val="clear" w:color="auto" w:fill="auto"/>
            <w:noWrap/>
            <w:vAlign w:val="bottom"/>
            <w:hideMark/>
          </w:tcPr>
          <w:p w14:paraId="4BCA0BD1" w14:textId="77777777" w:rsidR="00E12E01" w:rsidRPr="009C23ED" w:rsidRDefault="00E12E01" w:rsidP="00750527">
            <w:pPr>
              <w:autoSpaceDE/>
              <w:autoSpaceDN/>
              <w:rPr>
                <w:rFonts w:asciiTheme="minorEastAsia" w:eastAsiaTheme="minorEastAsia" w:hAnsiTheme="minorEastAsia"/>
                <w:sz w:val="20"/>
              </w:rPr>
            </w:pPr>
          </w:p>
        </w:tc>
        <w:tc>
          <w:tcPr>
            <w:tcW w:w="1900" w:type="dxa"/>
            <w:tcBorders>
              <w:top w:val="nil"/>
              <w:left w:val="nil"/>
              <w:bottom w:val="nil"/>
              <w:right w:val="nil"/>
            </w:tcBorders>
            <w:shd w:val="clear" w:color="auto" w:fill="auto"/>
            <w:noWrap/>
            <w:vAlign w:val="bottom"/>
            <w:hideMark/>
          </w:tcPr>
          <w:p w14:paraId="21343016" w14:textId="77777777" w:rsidR="00E12E01" w:rsidRPr="009C23ED" w:rsidRDefault="00E12E01" w:rsidP="00750527">
            <w:pPr>
              <w:autoSpaceDE/>
              <w:autoSpaceDN/>
              <w:rPr>
                <w:rFonts w:asciiTheme="minorEastAsia" w:eastAsiaTheme="minorEastAsia" w:hAnsiTheme="minorEastAsia"/>
                <w:sz w:val="20"/>
              </w:rPr>
            </w:pPr>
          </w:p>
        </w:tc>
      </w:tr>
      <w:tr w:rsidR="003D07D5" w:rsidRPr="00F21485" w14:paraId="573FC05A" w14:textId="77777777" w:rsidTr="00E12E01">
        <w:trPr>
          <w:trHeight w:val="619"/>
        </w:trPr>
        <w:tc>
          <w:tcPr>
            <w:tcW w:w="4942" w:type="dxa"/>
            <w:tcBorders>
              <w:top w:val="nil"/>
              <w:left w:val="nil"/>
              <w:bottom w:val="nil"/>
              <w:right w:val="nil"/>
            </w:tcBorders>
            <w:shd w:val="clear" w:color="000000" w:fill="C7CFD8"/>
            <w:noWrap/>
            <w:vAlign w:val="center"/>
            <w:hideMark/>
          </w:tcPr>
          <w:p w14:paraId="3D203301" w14:textId="3C8D7AF5" w:rsidR="003D07D5" w:rsidRPr="00F21485" w:rsidRDefault="003D07D5" w:rsidP="00750527">
            <w:pPr>
              <w:autoSpaceDE/>
              <w:autoSpaceDN/>
              <w:rPr>
                <w:rFonts w:asciiTheme="minorEastAsia" w:eastAsiaTheme="minorEastAsia" w:hAnsiTheme="minorEastAsia"/>
                <w:b/>
                <w:bCs/>
                <w:color w:val="002839"/>
                <w:sz w:val="21"/>
                <w:lang w:eastAsia="zh-CN"/>
              </w:rPr>
            </w:pPr>
            <w:r w:rsidRPr="00F21485">
              <w:rPr>
                <w:rFonts w:asciiTheme="minorEastAsia" w:eastAsiaTheme="minorEastAsia" w:hAnsiTheme="minorEastAsia"/>
                <w:b/>
                <w:bCs/>
                <w:color w:val="002839"/>
                <w:sz w:val="21"/>
                <w:lang w:eastAsia="zh-CN"/>
              </w:rPr>
              <w:t>费用类别</w:t>
            </w:r>
          </w:p>
        </w:tc>
        <w:tc>
          <w:tcPr>
            <w:tcW w:w="1890" w:type="dxa"/>
            <w:tcBorders>
              <w:top w:val="nil"/>
              <w:left w:val="nil"/>
              <w:bottom w:val="nil"/>
              <w:right w:val="nil"/>
            </w:tcBorders>
            <w:shd w:val="clear" w:color="000000" w:fill="C7CFD8"/>
            <w:vAlign w:val="center"/>
            <w:hideMark/>
          </w:tcPr>
          <w:p w14:paraId="17516FD4" w14:textId="37C95A00" w:rsidR="003D07D5" w:rsidRPr="00F21485" w:rsidRDefault="003D07D5" w:rsidP="00750527">
            <w:pPr>
              <w:autoSpaceDE/>
              <w:autoSpaceDN/>
              <w:rPr>
                <w:rFonts w:asciiTheme="minorEastAsia" w:eastAsiaTheme="minorEastAsia" w:hAnsiTheme="minorEastAsia"/>
                <w:b/>
                <w:bCs/>
                <w:color w:val="002839"/>
                <w:sz w:val="21"/>
              </w:rPr>
            </w:pPr>
            <w:proofErr w:type="spellStart"/>
            <w:r w:rsidRPr="00F21485">
              <w:rPr>
                <w:rFonts w:asciiTheme="minorEastAsia" w:eastAsiaTheme="minorEastAsia" w:hAnsiTheme="minorEastAsia"/>
                <w:b/>
                <w:bCs/>
                <w:color w:val="17365D" w:themeColor="text2" w:themeShade="BF"/>
                <w:sz w:val="21"/>
                <w:szCs w:val="21"/>
              </w:rPr>
              <w:t>项目预算</w:t>
            </w:r>
            <w:proofErr w:type="spellEnd"/>
          </w:p>
        </w:tc>
        <w:tc>
          <w:tcPr>
            <w:tcW w:w="1323" w:type="dxa"/>
            <w:tcBorders>
              <w:top w:val="nil"/>
              <w:left w:val="nil"/>
              <w:bottom w:val="nil"/>
              <w:right w:val="nil"/>
            </w:tcBorders>
            <w:shd w:val="clear" w:color="000000" w:fill="C7CFD8"/>
            <w:vAlign w:val="center"/>
            <w:hideMark/>
          </w:tcPr>
          <w:p w14:paraId="2A3BCFEA" w14:textId="71F66482" w:rsidR="003D07D5" w:rsidRPr="00F21485" w:rsidRDefault="003D07D5" w:rsidP="00750527">
            <w:pPr>
              <w:autoSpaceDE/>
              <w:autoSpaceDN/>
              <w:rPr>
                <w:rFonts w:asciiTheme="minorEastAsia" w:eastAsiaTheme="minorEastAsia" w:hAnsiTheme="minorEastAsia"/>
                <w:b/>
                <w:bCs/>
                <w:color w:val="002839"/>
                <w:sz w:val="21"/>
              </w:rPr>
            </w:pPr>
            <w:proofErr w:type="spellStart"/>
            <w:r w:rsidRPr="00F21485">
              <w:rPr>
                <w:rFonts w:asciiTheme="minorEastAsia" w:eastAsiaTheme="minorEastAsia" w:hAnsiTheme="minorEastAsia"/>
                <w:b/>
                <w:bCs/>
                <w:color w:val="17365D" w:themeColor="text2" w:themeShade="BF"/>
                <w:sz w:val="21"/>
                <w:szCs w:val="21"/>
              </w:rPr>
              <w:t>支出</w:t>
            </w:r>
            <w:proofErr w:type="spellEnd"/>
          </w:p>
        </w:tc>
        <w:tc>
          <w:tcPr>
            <w:tcW w:w="1900" w:type="dxa"/>
            <w:tcBorders>
              <w:top w:val="nil"/>
              <w:left w:val="nil"/>
              <w:bottom w:val="nil"/>
              <w:right w:val="nil"/>
            </w:tcBorders>
            <w:shd w:val="clear" w:color="000000" w:fill="C7CFD8"/>
            <w:vAlign w:val="center"/>
            <w:hideMark/>
          </w:tcPr>
          <w:p w14:paraId="53A40AD0" w14:textId="434145A4" w:rsidR="003D07D5" w:rsidRPr="00F21485" w:rsidRDefault="003D07D5" w:rsidP="00750527">
            <w:pPr>
              <w:autoSpaceDE/>
              <w:autoSpaceDN/>
              <w:rPr>
                <w:rFonts w:asciiTheme="minorEastAsia" w:eastAsiaTheme="minorEastAsia" w:hAnsiTheme="minorEastAsia"/>
                <w:b/>
                <w:bCs/>
                <w:color w:val="002839"/>
                <w:sz w:val="21"/>
              </w:rPr>
            </w:pPr>
            <w:proofErr w:type="spellStart"/>
            <w:r w:rsidRPr="00F21485">
              <w:rPr>
                <w:rFonts w:asciiTheme="minorEastAsia" w:eastAsiaTheme="minorEastAsia" w:hAnsiTheme="minorEastAsia"/>
                <w:b/>
                <w:bCs/>
                <w:color w:val="17365D" w:themeColor="text2" w:themeShade="BF"/>
                <w:sz w:val="21"/>
                <w:szCs w:val="21"/>
              </w:rPr>
              <w:t>预算</w:t>
            </w:r>
            <w:proofErr w:type="spellEnd"/>
            <w:r w:rsidRPr="00F21485">
              <w:rPr>
                <w:rFonts w:asciiTheme="minorEastAsia" w:eastAsiaTheme="minorEastAsia" w:hAnsiTheme="minorEastAsia"/>
                <w:b/>
                <w:bCs/>
                <w:color w:val="17365D" w:themeColor="text2" w:themeShade="BF"/>
                <w:sz w:val="21"/>
                <w:szCs w:val="21"/>
                <w:lang w:eastAsia="zh-CN"/>
              </w:rPr>
              <w:t>利用</w:t>
            </w:r>
          </w:p>
        </w:tc>
      </w:tr>
      <w:tr w:rsidR="00163A11" w:rsidRPr="00F21485" w14:paraId="7E409B34" w14:textId="77777777" w:rsidTr="00E12E01">
        <w:trPr>
          <w:trHeight w:val="547"/>
        </w:trPr>
        <w:tc>
          <w:tcPr>
            <w:tcW w:w="4942" w:type="dxa"/>
            <w:tcBorders>
              <w:top w:val="nil"/>
              <w:left w:val="nil"/>
              <w:bottom w:val="nil"/>
              <w:right w:val="nil"/>
            </w:tcBorders>
            <w:shd w:val="clear" w:color="auto" w:fill="auto"/>
            <w:vAlign w:val="center"/>
            <w:hideMark/>
          </w:tcPr>
          <w:p w14:paraId="43C32106" w14:textId="1BC759DB" w:rsidR="00163A11" w:rsidRPr="00F21485" w:rsidRDefault="00163A11" w:rsidP="00750527">
            <w:pPr>
              <w:autoSpaceDE/>
              <w:autoSpaceDN/>
              <w:rPr>
                <w:rFonts w:asciiTheme="minorEastAsia" w:eastAsiaTheme="minorEastAsia" w:hAnsiTheme="minorEastAsia"/>
                <w:color w:val="002839"/>
                <w:sz w:val="21"/>
              </w:rPr>
            </w:pPr>
            <w:proofErr w:type="spellStart"/>
            <w:r w:rsidRPr="00F21485">
              <w:rPr>
                <w:rFonts w:asciiTheme="minorEastAsia" w:eastAsiaTheme="minorEastAsia" w:hAnsiTheme="minorEastAsia"/>
                <w:color w:val="17365D" w:themeColor="text2" w:themeShade="BF"/>
                <w:sz w:val="21"/>
                <w:szCs w:val="21"/>
              </w:rPr>
              <w:t>人事资源</w:t>
            </w:r>
            <w:proofErr w:type="spellEnd"/>
          </w:p>
        </w:tc>
        <w:tc>
          <w:tcPr>
            <w:tcW w:w="1890" w:type="dxa"/>
            <w:tcBorders>
              <w:top w:val="nil"/>
              <w:left w:val="nil"/>
              <w:bottom w:val="nil"/>
              <w:right w:val="nil"/>
            </w:tcBorders>
            <w:shd w:val="clear" w:color="auto" w:fill="auto"/>
            <w:noWrap/>
            <w:vAlign w:val="center"/>
            <w:hideMark/>
          </w:tcPr>
          <w:p w14:paraId="2FD6C556" w14:textId="0442FCC1" w:rsidR="00163A11" w:rsidRPr="00F21485" w:rsidRDefault="00163A11" w:rsidP="00750527">
            <w:pPr>
              <w:autoSpaceDE/>
              <w:autoSpaceDN/>
              <w:rPr>
                <w:rFonts w:asciiTheme="minorEastAsia" w:eastAsiaTheme="minorEastAsia" w:hAnsiTheme="minorEastAsia"/>
                <w:color w:val="002839"/>
                <w:sz w:val="21"/>
              </w:rPr>
            </w:pPr>
            <w:r w:rsidRPr="00F21485">
              <w:rPr>
                <w:rFonts w:asciiTheme="minorEastAsia" w:eastAsiaTheme="minorEastAsia" w:hAnsiTheme="minorEastAsia"/>
                <w:color w:val="000000"/>
                <w:sz w:val="21"/>
              </w:rPr>
              <w:t xml:space="preserve">                    -</w:t>
            </w:r>
          </w:p>
        </w:tc>
        <w:tc>
          <w:tcPr>
            <w:tcW w:w="1323" w:type="dxa"/>
            <w:tcBorders>
              <w:top w:val="nil"/>
              <w:left w:val="nil"/>
              <w:bottom w:val="nil"/>
              <w:right w:val="nil"/>
            </w:tcBorders>
            <w:shd w:val="clear" w:color="auto" w:fill="auto"/>
            <w:vAlign w:val="center"/>
            <w:hideMark/>
          </w:tcPr>
          <w:p w14:paraId="5D5D4C22" w14:textId="77777777" w:rsidR="00163A11" w:rsidRPr="00F21485" w:rsidRDefault="00163A11" w:rsidP="00750527">
            <w:pPr>
              <w:autoSpaceDE/>
              <w:autoSpaceDN/>
              <w:rPr>
                <w:rFonts w:asciiTheme="minorEastAsia" w:eastAsiaTheme="minorEastAsia" w:hAnsiTheme="minorEastAsia"/>
                <w:color w:val="000000"/>
                <w:sz w:val="21"/>
              </w:rPr>
            </w:pPr>
            <w:r w:rsidRPr="00F21485">
              <w:rPr>
                <w:rFonts w:asciiTheme="minorEastAsia" w:eastAsiaTheme="minorEastAsia" w:hAnsiTheme="minorEastAsia"/>
                <w:color w:val="000000"/>
                <w:sz w:val="21"/>
              </w:rPr>
              <w:t xml:space="preserve">                    -   </w:t>
            </w:r>
          </w:p>
        </w:tc>
        <w:tc>
          <w:tcPr>
            <w:tcW w:w="1900" w:type="dxa"/>
            <w:tcBorders>
              <w:top w:val="nil"/>
              <w:left w:val="nil"/>
              <w:bottom w:val="nil"/>
              <w:right w:val="nil"/>
            </w:tcBorders>
            <w:shd w:val="clear" w:color="auto" w:fill="auto"/>
            <w:vAlign w:val="center"/>
            <w:hideMark/>
          </w:tcPr>
          <w:p w14:paraId="5F3E90A9" w14:textId="77777777" w:rsidR="00163A11" w:rsidRPr="00F21485" w:rsidRDefault="00163A11" w:rsidP="00750527">
            <w:pPr>
              <w:autoSpaceDE/>
              <w:autoSpaceDN/>
              <w:jc w:val="right"/>
              <w:rPr>
                <w:rFonts w:asciiTheme="minorEastAsia" w:eastAsiaTheme="minorEastAsia" w:hAnsiTheme="minorEastAsia"/>
                <w:color w:val="000000"/>
                <w:sz w:val="21"/>
              </w:rPr>
            </w:pPr>
            <w:r w:rsidRPr="00F21485">
              <w:rPr>
                <w:rFonts w:asciiTheme="minorEastAsia" w:eastAsiaTheme="minorEastAsia" w:hAnsiTheme="minorEastAsia"/>
                <w:color w:val="000000"/>
                <w:sz w:val="21"/>
              </w:rPr>
              <w:t>0%</w:t>
            </w:r>
          </w:p>
        </w:tc>
      </w:tr>
      <w:tr w:rsidR="00163A11" w:rsidRPr="00F21485" w14:paraId="1C36E047" w14:textId="77777777" w:rsidTr="00E12E01">
        <w:trPr>
          <w:trHeight w:val="475"/>
        </w:trPr>
        <w:tc>
          <w:tcPr>
            <w:tcW w:w="4942" w:type="dxa"/>
            <w:tcBorders>
              <w:top w:val="nil"/>
              <w:left w:val="nil"/>
              <w:bottom w:val="nil"/>
              <w:right w:val="nil"/>
            </w:tcBorders>
            <w:shd w:val="clear" w:color="auto" w:fill="auto"/>
            <w:vAlign w:val="center"/>
            <w:hideMark/>
          </w:tcPr>
          <w:p w14:paraId="0F8F04BE" w14:textId="21302A31" w:rsidR="00163A11" w:rsidRPr="00F21485" w:rsidRDefault="00163A11" w:rsidP="00750527">
            <w:pPr>
              <w:autoSpaceDE/>
              <w:autoSpaceDN/>
              <w:rPr>
                <w:rFonts w:asciiTheme="minorEastAsia" w:eastAsiaTheme="minorEastAsia" w:hAnsiTheme="minorEastAsia"/>
                <w:color w:val="002839"/>
                <w:sz w:val="21"/>
              </w:rPr>
            </w:pPr>
            <w:proofErr w:type="spellStart"/>
            <w:r w:rsidRPr="00F21485">
              <w:rPr>
                <w:rFonts w:asciiTheme="minorEastAsia" w:eastAsiaTheme="minorEastAsia" w:hAnsiTheme="minorEastAsia"/>
                <w:color w:val="17365D" w:themeColor="text2" w:themeShade="BF"/>
                <w:sz w:val="21"/>
                <w:szCs w:val="21"/>
              </w:rPr>
              <w:t>非人事资源</w:t>
            </w:r>
            <w:proofErr w:type="spellEnd"/>
          </w:p>
        </w:tc>
        <w:tc>
          <w:tcPr>
            <w:tcW w:w="1890" w:type="dxa"/>
            <w:tcBorders>
              <w:top w:val="nil"/>
              <w:left w:val="nil"/>
              <w:bottom w:val="nil"/>
              <w:right w:val="nil"/>
            </w:tcBorders>
            <w:shd w:val="clear" w:color="auto" w:fill="auto"/>
            <w:noWrap/>
            <w:vAlign w:val="center"/>
            <w:hideMark/>
          </w:tcPr>
          <w:p w14:paraId="7CB5A165" w14:textId="10510FEE" w:rsidR="00163A11" w:rsidRPr="00F21485" w:rsidRDefault="00163A11" w:rsidP="00750527">
            <w:pPr>
              <w:autoSpaceDE/>
              <w:autoSpaceDN/>
              <w:rPr>
                <w:rFonts w:asciiTheme="minorEastAsia" w:eastAsiaTheme="minorEastAsia" w:hAnsiTheme="minorEastAsia"/>
                <w:color w:val="002839"/>
                <w:sz w:val="21"/>
              </w:rPr>
            </w:pPr>
            <w:r w:rsidRPr="00F21485">
              <w:rPr>
                <w:rFonts w:asciiTheme="minorEastAsia" w:eastAsiaTheme="minorEastAsia" w:hAnsiTheme="minorEastAsia"/>
                <w:color w:val="002839"/>
                <w:sz w:val="21"/>
              </w:rPr>
              <w:t xml:space="preserve">          80,000</w:t>
            </w:r>
          </w:p>
        </w:tc>
        <w:tc>
          <w:tcPr>
            <w:tcW w:w="1323" w:type="dxa"/>
            <w:tcBorders>
              <w:top w:val="nil"/>
              <w:left w:val="nil"/>
              <w:bottom w:val="nil"/>
              <w:right w:val="nil"/>
            </w:tcBorders>
            <w:shd w:val="clear" w:color="auto" w:fill="auto"/>
            <w:vAlign w:val="center"/>
            <w:hideMark/>
          </w:tcPr>
          <w:p w14:paraId="5EFD9E9E" w14:textId="25D5B3B3" w:rsidR="00163A11" w:rsidRPr="00F21485" w:rsidRDefault="00163A11" w:rsidP="00750527">
            <w:pPr>
              <w:autoSpaceDE/>
              <w:autoSpaceDN/>
              <w:rPr>
                <w:rFonts w:asciiTheme="minorEastAsia" w:eastAsiaTheme="minorEastAsia" w:hAnsiTheme="minorEastAsia"/>
                <w:color w:val="000000"/>
                <w:sz w:val="21"/>
              </w:rPr>
            </w:pPr>
            <w:r w:rsidRPr="00F21485">
              <w:rPr>
                <w:rFonts w:asciiTheme="minorEastAsia" w:eastAsiaTheme="minorEastAsia" w:hAnsiTheme="minorEastAsia"/>
                <w:color w:val="000000"/>
                <w:sz w:val="21"/>
              </w:rPr>
              <w:t xml:space="preserve">           </w:t>
            </w:r>
            <w:r w:rsidRPr="00F21485">
              <w:rPr>
                <w:rFonts w:asciiTheme="minorEastAsia" w:eastAsiaTheme="minorEastAsia" w:hAnsiTheme="minorEastAsia"/>
                <w:color w:val="002839"/>
                <w:sz w:val="21"/>
              </w:rPr>
              <w:t>78,782</w:t>
            </w:r>
          </w:p>
        </w:tc>
        <w:tc>
          <w:tcPr>
            <w:tcW w:w="1900" w:type="dxa"/>
            <w:tcBorders>
              <w:top w:val="nil"/>
              <w:left w:val="nil"/>
              <w:bottom w:val="nil"/>
              <w:right w:val="nil"/>
            </w:tcBorders>
            <w:shd w:val="clear" w:color="auto" w:fill="auto"/>
            <w:vAlign w:val="center"/>
            <w:hideMark/>
          </w:tcPr>
          <w:p w14:paraId="0D83C947" w14:textId="53AE2C99" w:rsidR="00163A11" w:rsidRPr="00F21485" w:rsidRDefault="00163A11" w:rsidP="00750527">
            <w:pPr>
              <w:autoSpaceDE/>
              <w:autoSpaceDN/>
              <w:jc w:val="right"/>
              <w:rPr>
                <w:rFonts w:asciiTheme="minorEastAsia" w:eastAsiaTheme="minorEastAsia" w:hAnsiTheme="minorEastAsia"/>
                <w:color w:val="000000"/>
                <w:sz w:val="21"/>
              </w:rPr>
            </w:pPr>
            <w:r w:rsidRPr="00F21485">
              <w:rPr>
                <w:rFonts w:asciiTheme="minorEastAsia" w:eastAsiaTheme="minorEastAsia" w:hAnsiTheme="minorEastAsia"/>
                <w:color w:val="000000"/>
                <w:sz w:val="21"/>
              </w:rPr>
              <w:t>98%</w:t>
            </w:r>
          </w:p>
          <w:p w14:paraId="42BB0836" w14:textId="0BDF0A5C" w:rsidR="00163A11" w:rsidRPr="00F21485" w:rsidRDefault="00163A11" w:rsidP="00750527">
            <w:pPr>
              <w:autoSpaceDE/>
              <w:autoSpaceDN/>
              <w:jc w:val="right"/>
              <w:rPr>
                <w:rFonts w:asciiTheme="minorEastAsia" w:eastAsiaTheme="minorEastAsia" w:hAnsiTheme="minorEastAsia"/>
                <w:color w:val="000000"/>
                <w:sz w:val="21"/>
              </w:rPr>
            </w:pPr>
          </w:p>
        </w:tc>
      </w:tr>
      <w:tr w:rsidR="00E12E01" w:rsidRPr="00F21485" w14:paraId="04DCE1FB" w14:textId="77777777" w:rsidTr="00E12E01">
        <w:trPr>
          <w:trHeight w:val="403"/>
        </w:trPr>
        <w:tc>
          <w:tcPr>
            <w:tcW w:w="4942" w:type="dxa"/>
            <w:tcBorders>
              <w:top w:val="single" w:sz="4" w:space="0" w:color="AAB8C4"/>
              <w:left w:val="nil"/>
              <w:bottom w:val="single" w:sz="8" w:space="0" w:color="AAB8C4"/>
              <w:right w:val="nil"/>
            </w:tcBorders>
            <w:shd w:val="clear" w:color="auto" w:fill="auto"/>
            <w:noWrap/>
            <w:vAlign w:val="center"/>
            <w:hideMark/>
          </w:tcPr>
          <w:p w14:paraId="0046C369" w14:textId="475C076A" w:rsidR="00E12E01" w:rsidRPr="00F21485" w:rsidRDefault="00113931" w:rsidP="00750527">
            <w:pPr>
              <w:autoSpaceDE/>
              <w:autoSpaceDN/>
              <w:rPr>
                <w:rFonts w:asciiTheme="minorEastAsia" w:eastAsiaTheme="minorEastAsia" w:hAnsiTheme="minorEastAsia"/>
                <w:b/>
                <w:bCs/>
                <w:color w:val="002839"/>
                <w:sz w:val="21"/>
              </w:rPr>
            </w:pPr>
            <w:r w:rsidRPr="00F21485">
              <w:rPr>
                <w:rFonts w:asciiTheme="minorEastAsia" w:eastAsiaTheme="minorEastAsia" w:hAnsiTheme="minorEastAsia"/>
                <w:b/>
                <w:bCs/>
                <w:color w:val="002839"/>
                <w:sz w:val="21"/>
                <w:lang w:eastAsia="zh-CN"/>
              </w:rPr>
              <w:t>总计</w:t>
            </w:r>
          </w:p>
        </w:tc>
        <w:tc>
          <w:tcPr>
            <w:tcW w:w="1890" w:type="dxa"/>
            <w:tcBorders>
              <w:top w:val="single" w:sz="4" w:space="0" w:color="AAB8C4"/>
              <w:left w:val="nil"/>
              <w:bottom w:val="single" w:sz="8" w:space="0" w:color="AAB8C4"/>
              <w:right w:val="nil"/>
            </w:tcBorders>
            <w:shd w:val="clear" w:color="auto" w:fill="auto"/>
            <w:noWrap/>
            <w:vAlign w:val="center"/>
            <w:hideMark/>
          </w:tcPr>
          <w:p w14:paraId="35C34ECA" w14:textId="3764E4FB" w:rsidR="00E12E01" w:rsidRPr="00F21485" w:rsidRDefault="00051803" w:rsidP="00750527">
            <w:pPr>
              <w:autoSpaceDE/>
              <w:autoSpaceDN/>
              <w:rPr>
                <w:rFonts w:asciiTheme="minorEastAsia" w:eastAsiaTheme="minorEastAsia" w:hAnsiTheme="minorEastAsia"/>
                <w:b/>
                <w:bCs/>
                <w:color w:val="002839"/>
                <w:sz w:val="21"/>
              </w:rPr>
            </w:pPr>
            <w:r w:rsidRPr="00F21485">
              <w:rPr>
                <w:rFonts w:asciiTheme="minorEastAsia" w:eastAsiaTheme="minorEastAsia" w:hAnsiTheme="minorEastAsia"/>
                <w:b/>
                <w:bCs/>
                <w:color w:val="002839"/>
                <w:sz w:val="21"/>
              </w:rPr>
              <w:t>80</w:t>
            </w:r>
            <w:r w:rsidR="00E12E01" w:rsidRPr="00F21485">
              <w:rPr>
                <w:rFonts w:asciiTheme="minorEastAsia" w:eastAsiaTheme="minorEastAsia" w:hAnsiTheme="minorEastAsia"/>
                <w:b/>
                <w:bCs/>
                <w:color w:val="002839"/>
                <w:sz w:val="21"/>
              </w:rPr>
              <w:t>,000</w:t>
            </w:r>
          </w:p>
        </w:tc>
        <w:tc>
          <w:tcPr>
            <w:tcW w:w="1323" w:type="dxa"/>
            <w:tcBorders>
              <w:top w:val="single" w:sz="4" w:space="0" w:color="AAB8C4"/>
              <w:left w:val="nil"/>
              <w:bottom w:val="single" w:sz="8" w:space="0" w:color="AAB8C4"/>
              <w:right w:val="nil"/>
            </w:tcBorders>
            <w:shd w:val="clear" w:color="auto" w:fill="auto"/>
            <w:noWrap/>
            <w:vAlign w:val="center"/>
            <w:hideMark/>
          </w:tcPr>
          <w:p w14:paraId="20B26557" w14:textId="607A7C27" w:rsidR="00945DF1" w:rsidRPr="00F21485" w:rsidRDefault="00603DC5" w:rsidP="00750527">
            <w:pPr>
              <w:autoSpaceDE/>
              <w:autoSpaceDN/>
              <w:rPr>
                <w:rFonts w:asciiTheme="minorEastAsia" w:eastAsiaTheme="minorEastAsia" w:hAnsiTheme="minorEastAsia"/>
                <w:b/>
                <w:bCs/>
                <w:color w:val="002839"/>
                <w:sz w:val="21"/>
              </w:rPr>
            </w:pPr>
            <w:r w:rsidRPr="00F21485">
              <w:rPr>
                <w:rFonts w:asciiTheme="minorEastAsia" w:eastAsiaTheme="minorEastAsia" w:hAnsiTheme="minorEastAsia"/>
                <w:b/>
                <w:bCs/>
                <w:color w:val="002839"/>
                <w:sz w:val="21"/>
              </w:rPr>
              <w:t>7</w:t>
            </w:r>
            <w:r w:rsidR="00581F51" w:rsidRPr="00F21485">
              <w:rPr>
                <w:rFonts w:asciiTheme="minorEastAsia" w:eastAsiaTheme="minorEastAsia" w:hAnsiTheme="minorEastAsia"/>
                <w:b/>
                <w:bCs/>
                <w:color w:val="002839"/>
                <w:sz w:val="21"/>
              </w:rPr>
              <w:t>8</w:t>
            </w:r>
            <w:r w:rsidRPr="00F21485">
              <w:rPr>
                <w:rFonts w:asciiTheme="minorEastAsia" w:eastAsiaTheme="minorEastAsia" w:hAnsiTheme="minorEastAsia"/>
                <w:b/>
                <w:bCs/>
                <w:color w:val="002839"/>
                <w:sz w:val="21"/>
              </w:rPr>
              <w:t>,</w:t>
            </w:r>
            <w:r w:rsidR="00581F51" w:rsidRPr="00F21485">
              <w:rPr>
                <w:rFonts w:asciiTheme="minorEastAsia" w:eastAsiaTheme="minorEastAsia" w:hAnsiTheme="minorEastAsia"/>
                <w:b/>
                <w:bCs/>
                <w:color w:val="002839"/>
                <w:sz w:val="21"/>
              </w:rPr>
              <w:t>782</w:t>
            </w:r>
          </w:p>
        </w:tc>
        <w:tc>
          <w:tcPr>
            <w:tcW w:w="1900" w:type="dxa"/>
            <w:tcBorders>
              <w:top w:val="single" w:sz="4" w:space="0" w:color="AAB8C4"/>
              <w:left w:val="nil"/>
              <w:bottom w:val="single" w:sz="8" w:space="0" w:color="AAB8C4"/>
              <w:right w:val="nil"/>
            </w:tcBorders>
            <w:shd w:val="clear" w:color="auto" w:fill="auto"/>
            <w:noWrap/>
            <w:vAlign w:val="center"/>
            <w:hideMark/>
          </w:tcPr>
          <w:p w14:paraId="76E6872E" w14:textId="61904DD9" w:rsidR="00945DF1" w:rsidRPr="00F21485" w:rsidRDefault="00D65C1F" w:rsidP="00CC0900">
            <w:pPr>
              <w:autoSpaceDE/>
              <w:autoSpaceDN/>
              <w:jc w:val="right"/>
              <w:rPr>
                <w:rFonts w:asciiTheme="minorEastAsia" w:eastAsiaTheme="minorEastAsia" w:hAnsiTheme="minorEastAsia"/>
                <w:b/>
                <w:bCs/>
                <w:color w:val="002839"/>
                <w:sz w:val="21"/>
              </w:rPr>
            </w:pPr>
            <w:r w:rsidRPr="00F21485">
              <w:rPr>
                <w:rFonts w:asciiTheme="minorEastAsia" w:eastAsiaTheme="minorEastAsia" w:hAnsiTheme="minorEastAsia"/>
                <w:b/>
                <w:bCs/>
                <w:color w:val="002839"/>
                <w:sz w:val="21"/>
              </w:rPr>
              <w:t>98</w:t>
            </w:r>
            <w:r w:rsidR="00E12E01" w:rsidRPr="00F21485">
              <w:rPr>
                <w:rFonts w:asciiTheme="minorEastAsia" w:eastAsiaTheme="minorEastAsia" w:hAnsiTheme="minorEastAsia"/>
                <w:b/>
                <w:bCs/>
                <w:color w:val="002839"/>
                <w:sz w:val="21"/>
              </w:rPr>
              <w:t>%</w:t>
            </w:r>
          </w:p>
        </w:tc>
      </w:tr>
      <w:tr w:rsidR="00F40A95" w:rsidRPr="009C23ED" w14:paraId="7479F125" w14:textId="77777777" w:rsidTr="00D64AF6">
        <w:trPr>
          <w:trHeight w:val="278"/>
        </w:trPr>
        <w:tc>
          <w:tcPr>
            <w:tcW w:w="10055" w:type="dxa"/>
            <w:gridSpan w:val="4"/>
            <w:tcBorders>
              <w:top w:val="nil"/>
              <w:left w:val="nil"/>
              <w:bottom w:val="nil"/>
              <w:right w:val="nil"/>
            </w:tcBorders>
            <w:shd w:val="clear" w:color="auto" w:fill="auto"/>
            <w:noWrap/>
            <w:vAlign w:val="bottom"/>
            <w:hideMark/>
          </w:tcPr>
          <w:p w14:paraId="1FAABF4F" w14:textId="378D416C" w:rsidR="00F40A95" w:rsidRPr="009C23ED" w:rsidRDefault="00F40A95" w:rsidP="00750527">
            <w:pPr>
              <w:autoSpaceDE/>
              <w:autoSpaceDN/>
              <w:rPr>
                <w:rFonts w:asciiTheme="minorEastAsia" w:eastAsiaTheme="minorEastAsia" w:hAnsiTheme="minorEastAsia"/>
                <w:sz w:val="20"/>
              </w:rPr>
            </w:pPr>
          </w:p>
        </w:tc>
      </w:tr>
      <w:tr w:rsidR="00E12E01" w:rsidRPr="009C23ED" w14:paraId="5E7D7DA6" w14:textId="77777777" w:rsidTr="00E12E01">
        <w:trPr>
          <w:trHeight w:val="240"/>
        </w:trPr>
        <w:tc>
          <w:tcPr>
            <w:tcW w:w="4942" w:type="dxa"/>
            <w:tcBorders>
              <w:top w:val="nil"/>
              <w:left w:val="nil"/>
              <w:bottom w:val="nil"/>
              <w:right w:val="nil"/>
            </w:tcBorders>
            <w:shd w:val="clear" w:color="auto" w:fill="auto"/>
            <w:noWrap/>
            <w:vAlign w:val="bottom"/>
            <w:hideMark/>
          </w:tcPr>
          <w:p w14:paraId="0525022B" w14:textId="77777777" w:rsidR="00E12E01" w:rsidRPr="009C23ED" w:rsidRDefault="00E12E01" w:rsidP="00750527">
            <w:pPr>
              <w:autoSpaceDE/>
              <w:autoSpaceDN/>
              <w:rPr>
                <w:rFonts w:asciiTheme="minorEastAsia" w:eastAsiaTheme="minorEastAsia" w:hAnsiTheme="minorEastAsia"/>
                <w:sz w:val="20"/>
              </w:rPr>
            </w:pPr>
          </w:p>
        </w:tc>
        <w:tc>
          <w:tcPr>
            <w:tcW w:w="1890" w:type="dxa"/>
            <w:tcBorders>
              <w:top w:val="nil"/>
              <w:left w:val="nil"/>
              <w:bottom w:val="nil"/>
              <w:right w:val="nil"/>
            </w:tcBorders>
            <w:shd w:val="clear" w:color="auto" w:fill="auto"/>
            <w:noWrap/>
            <w:vAlign w:val="bottom"/>
            <w:hideMark/>
          </w:tcPr>
          <w:p w14:paraId="77D0EA7C" w14:textId="77777777" w:rsidR="00E12E01" w:rsidRPr="009C23ED" w:rsidRDefault="00E12E01" w:rsidP="00750527">
            <w:pPr>
              <w:autoSpaceDE/>
              <w:autoSpaceDN/>
              <w:rPr>
                <w:rFonts w:asciiTheme="minorEastAsia" w:eastAsiaTheme="minorEastAsia" w:hAnsiTheme="minorEastAsia"/>
                <w:sz w:val="20"/>
              </w:rPr>
            </w:pPr>
          </w:p>
        </w:tc>
        <w:tc>
          <w:tcPr>
            <w:tcW w:w="1323" w:type="dxa"/>
            <w:tcBorders>
              <w:top w:val="nil"/>
              <w:left w:val="nil"/>
              <w:bottom w:val="nil"/>
              <w:right w:val="nil"/>
            </w:tcBorders>
            <w:shd w:val="clear" w:color="auto" w:fill="auto"/>
            <w:noWrap/>
            <w:vAlign w:val="bottom"/>
            <w:hideMark/>
          </w:tcPr>
          <w:p w14:paraId="24C08019" w14:textId="77777777" w:rsidR="00E12E01" w:rsidRPr="009C23ED" w:rsidRDefault="00E12E01" w:rsidP="00750527">
            <w:pPr>
              <w:autoSpaceDE/>
              <w:autoSpaceDN/>
              <w:rPr>
                <w:rFonts w:asciiTheme="minorEastAsia" w:eastAsiaTheme="minorEastAsia" w:hAnsiTheme="minorEastAsia"/>
                <w:sz w:val="20"/>
              </w:rPr>
            </w:pPr>
          </w:p>
        </w:tc>
        <w:tc>
          <w:tcPr>
            <w:tcW w:w="1900" w:type="dxa"/>
            <w:tcBorders>
              <w:top w:val="nil"/>
              <w:left w:val="nil"/>
              <w:bottom w:val="nil"/>
              <w:right w:val="nil"/>
            </w:tcBorders>
            <w:shd w:val="clear" w:color="auto" w:fill="auto"/>
            <w:noWrap/>
            <w:vAlign w:val="bottom"/>
            <w:hideMark/>
          </w:tcPr>
          <w:p w14:paraId="07FF0C0A" w14:textId="77777777" w:rsidR="00E12E01" w:rsidRPr="009C23ED" w:rsidRDefault="00E12E01" w:rsidP="00750527">
            <w:pPr>
              <w:autoSpaceDE/>
              <w:autoSpaceDN/>
              <w:rPr>
                <w:rFonts w:asciiTheme="minorEastAsia" w:eastAsiaTheme="minorEastAsia" w:hAnsiTheme="minorEastAsia"/>
                <w:sz w:val="20"/>
              </w:rPr>
            </w:pPr>
          </w:p>
        </w:tc>
      </w:tr>
    </w:tbl>
    <w:p w14:paraId="4D56C7FA" w14:textId="71C57D76" w:rsidR="00E12E01" w:rsidRPr="00EA7FF1" w:rsidRDefault="00E12E01" w:rsidP="009E4A45">
      <w:pPr>
        <w:pStyle w:val="Endofdocument-Annex"/>
        <w:spacing w:before="720"/>
        <w:ind w:left="5530"/>
        <w:rPr>
          <w:rFonts w:ascii="SimSun" w:hAnsi="SimSun"/>
          <w:sz w:val="21"/>
        </w:rPr>
      </w:pPr>
      <w:r w:rsidRPr="00F21485">
        <w:rPr>
          <w:rFonts w:ascii="KaiTi" w:eastAsia="KaiTi" w:hAnsi="KaiTi"/>
          <w:sz w:val="21"/>
        </w:rPr>
        <w:t>[</w:t>
      </w:r>
      <w:r w:rsidR="004A5D6D" w:rsidRPr="00F21485">
        <w:rPr>
          <w:rFonts w:ascii="KaiTi" w:eastAsia="KaiTi" w:hAnsi="KaiTi"/>
          <w:sz w:val="21"/>
        </w:rPr>
        <w:t>附件二和文件完</w:t>
      </w:r>
      <w:r w:rsidRPr="00F21485">
        <w:rPr>
          <w:rFonts w:ascii="KaiTi" w:eastAsia="KaiTi" w:hAnsi="KaiTi"/>
          <w:sz w:val="21"/>
        </w:rPr>
        <w:t>]</w:t>
      </w:r>
    </w:p>
    <w:sectPr w:rsidR="00E12E01" w:rsidRPr="00EA7FF1" w:rsidSect="009E4A45">
      <w:headerReference w:type="first" r:id="rId24"/>
      <w:pgSz w:w="16840" w:h="11907" w:orient="landscape" w:code="9"/>
      <w:pgMar w:top="1418" w:right="567" w:bottom="1418" w:left="1134" w:header="505"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E5F3" w14:textId="77777777" w:rsidR="00247B42" w:rsidRDefault="00247B42" w:rsidP="00F44760">
      <w:r>
        <w:separator/>
      </w:r>
    </w:p>
  </w:endnote>
  <w:endnote w:type="continuationSeparator" w:id="0">
    <w:p w14:paraId="66D15FAA" w14:textId="77777777" w:rsidR="00247B42" w:rsidRDefault="00247B42" w:rsidP="00F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AD" w14:textId="77777777" w:rsidR="00CC0900" w:rsidRDefault="00CC0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0EE" w14:textId="77777777" w:rsidR="00CC0900" w:rsidRDefault="00CC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A70D" w14:textId="77777777" w:rsidR="00CC0900" w:rsidRDefault="00CC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2388" w14:textId="77777777" w:rsidR="00247B42" w:rsidRDefault="00247B42" w:rsidP="00F44760">
      <w:r>
        <w:separator/>
      </w:r>
    </w:p>
  </w:footnote>
  <w:footnote w:type="continuationSeparator" w:id="0">
    <w:p w14:paraId="1684DDD1" w14:textId="77777777" w:rsidR="00247B42" w:rsidRDefault="00247B42" w:rsidP="00F44760">
      <w:r>
        <w:continuationSeparator/>
      </w:r>
    </w:p>
  </w:footnote>
  <w:footnote w:id="1">
    <w:p w14:paraId="52359B75" w14:textId="7F65F2BE" w:rsidR="000E4F3B" w:rsidRPr="009D5710" w:rsidRDefault="000E4F3B" w:rsidP="009E4A45">
      <w:pPr>
        <w:pStyle w:val="FootnoteText"/>
        <w:jc w:val="both"/>
        <w:rPr>
          <w:rFonts w:asciiTheme="minorEastAsia" w:eastAsiaTheme="minorEastAsia" w:hAnsiTheme="minorEastAsia"/>
          <w:lang w:eastAsia="zh-CN"/>
        </w:rPr>
      </w:pPr>
      <w:r w:rsidRPr="00EA7FF1">
        <w:rPr>
          <w:rStyle w:val="FootnoteReference"/>
          <w:rFonts w:ascii="SimSun" w:eastAsia="SimSun" w:hAnsi="SimSun"/>
        </w:rPr>
        <w:footnoteRef/>
      </w:r>
      <w:r w:rsidRPr="00EA7FF1">
        <w:rPr>
          <w:rFonts w:ascii="SimSun" w:eastAsia="SimSun" w:hAnsi="SimSun"/>
          <w:lang w:eastAsia="zh-CN"/>
        </w:rPr>
        <w:t xml:space="preserve"> </w:t>
      </w:r>
      <w:r w:rsidR="009E4A45">
        <w:rPr>
          <w:rFonts w:ascii="SimSun" w:eastAsia="SimSun" w:hAnsi="SimSun"/>
          <w:lang w:eastAsia="zh-CN"/>
        </w:rPr>
        <w:tab/>
      </w:r>
      <w:r w:rsidRPr="009D5710">
        <w:rPr>
          <w:rFonts w:asciiTheme="minorEastAsia" w:eastAsiaTheme="minorEastAsia" w:hAnsiTheme="minorEastAsia" w:cs="SimSun" w:hint="eastAsia"/>
          <w:bCs/>
          <w:lang w:eastAsia="zh-CN"/>
        </w:rPr>
        <w:t>三十一</w:t>
      </w:r>
      <w:r w:rsidRPr="009D5710">
        <w:rPr>
          <w:rFonts w:asciiTheme="minorEastAsia" w:eastAsiaTheme="minorEastAsia" w:hAnsiTheme="minorEastAsia" w:cs="Microsoft YaHei" w:hint="eastAsia"/>
          <w:bCs/>
          <w:lang w:eastAsia="zh-CN"/>
        </w:rPr>
        <w:t>名</w:t>
      </w:r>
      <w:r w:rsidRPr="009D5710">
        <w:rPr>
          <w:rFonts w:asciiTheme="minorEastAsia" w:eastAsiaTheme="minorEastAsia" w:hAnsiTheme="minorEastAsia"/>
          <w:bCs/>
          <w:lang w:eastAsia="zh-CN"/>
        </w:rPr>
        <w:t>TISC</w:t>
      </w:r>
      <w:r w:rsidRPr="009D5710">
        <w:rPr>
          <w:rFonts w:asciiTheme="minorEastAsia" w:eastAsiaTheme="minorEastAsia" w:hAnsiTheme="minorEastAsia" w:cs="Microsoft YaHei" w:hint="eastAsia"/>
          <w:bCs/>
          <w:lang w:eastAsia="zh-CN"/>
        </w:rPr>
        <w:t>工作人员（</w:t>
      </w:r>
      <w:r w:rsidRPr="009D5710">
        <w:rPr>
          <w:rFonts w:asciiTheme="minorEastAsia" w:eastAsiaTheme="minorEastAsia" w:hAnsiTheme="minorEastAsia"/>
          <w:bCs/>
          <w:lang w:eastAsia="zh-CN"/>
        </w:rPr>
        <w:t>16</w:t>
      </w:r>
      <w:r w:rsidRPr="009D5710">
        <w:rPr>
          <w:rFonts w:asciiTheme="minorEastAsia" w:eastAsiaTheme="minorEastAsia" w:hAnsiTheme="minorEastAsia" w:cs="Microsoft YaHei" w:hint="eastAsia"/>
          <w:bCs/>
          <w:lang w:eastAsia="zh-CN"/>
        </w:rPr>
        <w:t>名来自菲律宾</w:t>
      </w:r>
      <w:r w:rsidR="002D0F56">
        <w:rPr>
          <w:rFonts w:asciiTheme="minorEastAsia" w:eastAsiaTheme="minorEastAsia" w:hAnsiTheme="minorEastAsia" w:cs="Microsoft YaHei" w:hint="eastAsia"/>
          <w:bCs/>
          <w:lang w:eastAsia="zh-CN"/>
        </w:rPr>
        <w:t>和</w:t>
      </w:r>
      <w:r w:rsidRPr="009D5710">
        <w:rPr>
          <w:rFonts w:asciiTheme="minorEastAsia" w:eastAsiaTheme="minorEastAsia" w:hAnsiTheme="minorEastAsia"/>
          <w:bCs/>
          <w:lang w:eastAsia="zh-CN"/>
        </w:rPr>
        <w:t>15</w:t>
      </w:r>
      <w:r w:rsidRPr="009D5710">
        <w:rPr>
          <w:rFonts w:asciiTheme="minorEastAsia" w:eastAsiaTheme="minorEastAsia" w:hAnsiTheme="minorEastAsia" w:cs="Microsoft YaHei" w:hint="eastAsia"/>
          <w:bCs/>
          <w:lang w:eastAsia="zh-CN"/>
        </w:rPr>
        <w:t>名来自马来西亚）参加了培训。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80B4" w14:textId="77777777" w:rsidR="00CC0900" w:rsidRDefault="00CC0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0A73" w14:textId="18920CEA" w:rsidR="00A820D6" w:rsidRPr="00EA7FF1" w:rsidRDefault="00A820D6" w:rsidP="00750527">
    <w:pPr>
      <w:autoSpaceDE/>
      <w:autoSpaceDN/>
      <w:jc w:val="right"/>
      <w:rPr>
        <w:rFonts w:ascii="SimSun" w:eastAsia="SimSun" w:hAnsi="SimSun"/>
        <w:caps/>
        <w:sz w:val="21"/>
      </w:rPr>
    </w:pPr>
    <w:r w:rsidRPr="00EA7FF1">
      <w:rPr>
        <w:rFonts w:ascii="SimSun" w:eastAsia="SimSun" w:hAnsi="SimSun"/>
        <w:caps/>
        <w:sz w:val="21"/>
      </w:rPr>
      <w:t>CDIP/3</w:t>
    </w:r>
    <w:r w:rsidR="00193549" w:rsidRPr="00EA7FF1">
      <w:rPr>
        <w:rFonts w:ascii="SimSun" w:eastAsia="SimSun" w:hAnsi="SimSun"/>
        <w:caps/>
        <w:sz w:val="21"/>
      </w:rPr>
      <w:t>2</w:t>
    </w:r>
    <w:r w:rsidRPr="00EA7FF1">
      <w:rPr>
        <w:rFonts w:ascii="SimSun" w:eastAsia="SimSun" w:hAnsi="SimSun"/>
        <w:caps/>
        <w:sz w:val="21"/>
      </w:rPr>
      <w:t>/</w:t>
    </w:r>
    <w:r w:rsidR="002B33CB" w:rsidRPr="00EA7FF1">
      <w:rPr>
        <w:rFonts w:ascii="SimSun" w:eastAsia="SimSun" w:hAnsi="SimSun"/>
        <w:caps/>
        <w:sz w:val="21"/>
      </w:rPr>
      <w:t>5</w:t>
    </w:r>
  </w:p>
  <w:p w14:paraId="248F948D" w14:textId="56BB9D1C" w:rsidR="00A820D6" w:rsidRPr="00F21485" w:rsidRDefault="00761F6E" w:rsidP="00750527">
    <w:pPr>
      <w:autoSpaceDE/>
      <w:autoSpaceDN/>
      <w:jc w:val="right"/>
      <w:rPr>
        <w:rFonts w:asciiTheme="minorEastAsia" w:eastAsiaTheme="minorEastAsia" w:hAnsiTheme="minorEastAsia"/>
        <w:sz w:val="21"/>
      </w:rPr>
    </w:pPr>
    <w:r w:rsidRPr="00F21485">
      <w:rPr>
        <w:rFonts w:asciiTheme="minorEastAsia" w:eastAsiaTheme="minorEastAsia" w:hAnsiTheme="minorEastAsia" w:cs="Microsoft YaHei" w:hint="eastAsia"/>
        <w:sz w:val="21"/>
        <w:lang w:eastAsia="zh-CN"/>
      </w:rPr>
      <w:t>附件一第</w:t>
    </w:r>
    <w:r w:rsidR="00A820D6" w:rsidRPr="00F21485">
      <w:rPr>
        <w:rFonts w:asciiTheme="minorEastAsia" w:eastAsiaTheme="minorEastAsia" w:hAnsiTheme="minorEastAsia"/>
        <w:sz w:val="21"/>
        <w:lang w:eastAsia="zh-CN"/>
      </w:rPr>
      <w:fldChar w:fldCharType="begin"/>
    </w:r>
    <w:r w:rsidR="00A820D6" w:rsidRPr="00F21485">
      <w:rPr>
        <w:rFonts w:asciiTheme="minorEastAsia" w:eastAsiaTheme="minorEastAsia" w:hAnsiTheme="minorEastAsia"/>
        <w:sz w:val="21"/>
      </w:rPr>
      <w:instrText xml:space="preserve"> PAGE  \* MERGEFORMAT </w:instrText>
    </w:r>
    <w:r w:rsidR="00A820D6" w:rsidRPr="00F21485">
      <w:rPr>
        <w:rFonts w:asciiTheme="minorEastAsia" w:eastAsiaTheme="minorEastAsia" w:hAnsiTheme="minorEastAsia"/>
        <w:sz w:val="21"/>
      </w:rPr>
      <w:fldChar w:fldCharType="separate"/>
    </w:r>
    <w:r w:rsidR="007964B3" w:rsidRPr="00F21485">
      <w:rPr>
        <w:rFonts w:asciiTheme="minorEastAsia" w:eastAsiaTheme="minorEastAsia" w:hAnsiTheme="minorEastAsia"/>
        <w:noProof/>
        <w:sz w:val="21"/>
      </w:rPr>
      <w:t>9</w:t>
    </w:r>
    <w:r w:rsidR="00A820D6" w:rsidRPr="00F21485">
      <w:rPr>
        <w:rFonts w:asciiTheme="minorEastAsia" w:eastAsiaTheme="minorEastAsia" w:hAnsiTheme="minorEastAsia"/>
        <w:sz w:val="21"/>
      </w:rPr>
      <w:fldChar w:fldCharType="end"/>
    </w:r>
    <w:r w:rsidRPr="00F21485">
      <w:rPr>
        <w:rFonts w:asciiTheme="minorEastAsia" w:eastAsiaTheme="minorEastAsia" w:hAnsiTheme="minorEastAsia" w:cs="Microsoft YaHei" w:hint="eastAsia"/>
        <w:sz w:val="21"/>
        <w:lang w:eastAsia="zh-CN"/>
      </w:rPr>
      <w:t>页</w:t>
    </w:r>
  </w:p>
  <w:p w14:paraId="2B26A7B6" w14:textId="7333E1F2" w:rsidR="00A820D6" w:rsidRPr="00EA7FF1" w:rsidRDefault="00A820D6">
    <w:pPr>
      <w:pStyle w:val="Header"/>
      <w:rPr>
        <w:rFonts w:ascii="SimSun" w:eastAsia="SimSun" w:hAnsi="SimSun"/>
        <w:sz w:val="21"/>
      </w:rPr>
    </w:pPr>
  </w:p>
  <w:p w14:paraId="28700072" w14:textId="77777777" w:rsidR="00A820D6" w:rsidRPr="00EA7FF1" w:rsidRDefault="00A820D6">
    <w:pPr>
      <w:pStyle w:val="Header"/>
      <w:rPr>
        <w:rFonts w:ascii="SimSun" w:eastAsia="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A7B8" w14:textId="77777777" w:rsidR="00CC0900" w:rsidRDefault="00CC0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7E93" w14:textId="77777777" w:rsidR="00495359" w:rsidRPr="00EA7FF1" w:rsidRDefault="00495359" w:rsidP="00750527">
    <w:pPr>
      <w:autoSpaceDE/>
      <w:autoSpaceDN/>
      <w:jc w:val="right"/>
      <w:rPr>
        <w:rFonts w:ascii="SimSun" w:eastAsia="SimSun" w:hAnsi="SimSun"/>
        <w:caps/>
        <w:sz w:val="21"/>
      </w:rPr>
    </w:pPr>
    <w:r w:rsidRPr="00EA7FF1">
      <w:rPr>
        <w:rFonts w:ascii="SimSun" w:eastAsia="SimSun" w:hAnsi="SimSun"/>
        <w:caps/>
        <w:sz w:val="21"/>
      </w:rPr>
      <w:t>CDIP/32/5</w:t>
    </w:r>
  </w:p>
  <w:p w14:paraId="6E5174E3" w14:textId="77777777" w:rsidR="00495359" w:rsidRPr="00F21485" w:rsidRDefault="00495359" w:rsidP="00495359">
    <w:pPr>
      <w:autoSpaceDE/>
      <w:autoSpaceDN/>
      <w:spacing w:afterLines="100" w:after="240"/>
      <w:jc w:val="right"/>
      <w:rPr>
        <w:rFonts w:asciiTheme="minorEastAsia" w:eastAsiaTheme="minorEastAsia" w:hAnsiTheme="minorEastAsia"/>
        <w:sz w:val="21"/>
      </w:rPr>
    </w:pPr>
    <w:r w:rsidRPr="00F21485">
      <w:rPr>
        <w:rFonts w:asciiTheme="minorEastAsia" w:eastAsiaTheme="minorEastAsia" w:hAnsiTheme="minorEastAsia" w:cs="Microsoft YaHei" w:hint="eastAsia"/>
        <w:sz w:val="21"/>
        <w:lang w:eastAsia="zh-CN"/>
      </w:rPr>
      <w:t>附件一第</w:t>
    </w:r>
    <w:r w:rsidRPr="00F21485">
      <w:rPr>
        <w:rFonts w:asciiTheme="minorEastAsia" w:eastAsiaTheme="minorEastAsia" w:hAnsiTheme="minorEastAsia"/>
        <w:sz w:val="21"/>
        <w:lang w:eastAsia="zh-CN"/>
      </w:rPr>
      <w:fldChar w:fldCharType="begin"/>
    </w:r>
    <w:r w:rsidRPr="00F21485">
      <w:rPr>
        <w:rFonts w:asciiTheme="minorEastAsia" w:eastAsiaTheme="minorEastAsia" w:hAnsiTheme="minorEastAsia"/>
        <w:sz w:val="21"/>
      </w:rPr>
      <w:instrText xml:space="preserve"> PAGE  \* MERGEFORMAT </w:instrText>
    </w:r>
    <w:r w:rsidRPr="00F21485">
      <w:rPr>
        <w:rFonts w:asciiTheme="minorEastAsia" w:eastAsiaTheme="minorEastAsia" w:hAnsiTheme="minorEastAsia"/>
        <w:sz w:val="21"/>
      </w:rPr>
      <w:fldChar w:fldCharType="separate"/>
    </w:r>
    <w:r w:rsidRPr="00F21485">
      <w:rPr>
        <w:rFonts w:asciiTheme="minorEastAsia" w:eastAsiaTheme="minorEastAsia" w:hAnsiTheme="minorEastAsia"/>
        <w:noProof/>
        <w:sz w:val="21"/>
      </w:rPr>
      <w:t>9</w:t>
    </w:r>
    <w:r w:rsidRPr="00F21485">
      <w:rPr>
        <w:rFonts w:asciiTheme="minorEastAsia" w:eastAsiaTheme="minorEastAsia" w:hAnsiTheme="minorEastAsia"/>
        <w:sz w:val="21"/>
      </w:rPr>
      <w:fldChar w:fldCharType="end"/>
    </w:r>
    <w:r w:rsidRPr="00F21485">
      <w:rPr>
        <w:rFonts w:asciiTheme="minorEastAsia" w:eastAsiaTheme="minorEastAsia" w:hAnsiTheme="minorEastAsia" w:cs="Microsoft YaHei" w:hint="eastAsia"/>
        <w:sz w:val="21"/>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8DA" w14:textId="7803B390" w:rsidR="00A820D6" w:rsidRPr="00EA7FF1" w:rsidRDefault="00A820D6" w:rsidP="00A820D6">
    <w:pPr>
      <w:pStyle w:val="Header"/>
      <w:jc w:val="right"/>
      <w:rPr>
        <w:rFonts w:ascii="SimSun" w:eastAsia="SimSun" w:hAnsi="SimSun"/>
        <w:sz w:val="21"/>
        <w:lang w:val="fr-CH"/>
      </w:rPr>
    </w:pPr>
    <w:r w:rsidRPr="00EA7FF1">
      <w:rPr>
        <w:rFonts w:ascii="SimSun" w:eastAsia="SimSun" w:hAnsi="SimSun"/>
        <w:sz w:val="21"/>
        <w:lang w:val="fr-CH"/>
      </w:rPr>
      <w:t>CDIP/3</w:t>
    </w:r>
    <w:r w:rsidR="00193549" w:rsidRPr="00EA7FF1">
      <w:rPr>
        <w:rFonts w:ascii="SimSun" w:eastAsia="SimSun" w:hAnsi="SimSun"/>
        <w:sz w:val="21"/>
        <w:lang w:val="fr-CH"/>
      </w:rPr>
      <w:t>2</w:t>
    </w:r>
    <w:r w:rsidRPr="00EA7FF1">
      <w:rPr>
        <w:rFonts w:ascii="SimSun" w:eastAsia="SimSun" w:hAnsi="SimSun"/>
        <w:sz w:val="21"/>
        <w:lang w:val="fr-CH"/>
      </w:rPr>
      <w:t>/</w:t>
    </w:r>
    <w:r w:rsidR="002B33CB" w:rsidRPr="00EA7FF1">
      <w:rPr>
        <w:rFonts w:ascii="SimSun" w:eastAsia="SimSun" w:hAnsi="SimSun"/>
        <w:sz w:val="21"/>
        <w:lang w:val="fr-CH"/>
      </w:rPr>
      <w:t>5</w:t>
    </w:r>
  </w:p>
  <w:p w14:paraId="04775AA5" w14:textId="6B1299F3" w:rsidR="00A820D6" w:rsidRPr="00EA7FF1" w:rsidRDefault="00A352FE" w:rsidP="00750527">
    <w:pPr>
      <w:pStyle w:val="Header"/>
      <w:spacing w:afterLines="100" w:after="240"/>
      <w:jc w:val="right"/>
      <w:rPr>
        <w:rFonts w:ascii="SimSun" w:eastAsia="SimSun" w:hAnsi="SimSun"/>
        <w:sz w:val="21"/>
        <w:lang w:val="fr-CH"/>
      </w:rPr>
    </w:pPr>
    <w:r w:rsidRPr="00F21485">
      <w:rPr>
        <w:rFonts w:ascii="SimSun" w:eastAsia="SimSun" w:hAnsi="SimSun" w:cs="SimSun" w:hint="eastAsia"/>
        <w:sz w:val="21"/>
        <w:lang w:val="fr-CH" w:eastAsia="zh-CN"/>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3D5E" w14:textId="2586164C" w:rsidR="00746685" w:rsidRPr="00EA7FF1" w:rsidRDefault="00746685" w:rsidP="00A820D6">
    <w:pPr>
      <w:pStyle w:val="Header"/>
      <w:jc w:val="right"/>
      <w:rPr>
        <w:rFonts w:ascii="SimSun" w:eastAsia="SimSun" w:hAnsi="SimSun"/>
        <w:sz w:val="21"/>
        <w:lang w:val="fr-CH"/>
      </w:rPr>
    </w:pPr>
    <w:r w:rsidRPr="00EA7FF1">
      <w:rPr>
        <w:rFonts w:ascii="SimSun" w:eastAsia="SimSun" w:hAnsi="SimSun"/>
        <w:sz w:val="21"/>
        <w:lang w:val="fr-CH"/>
      </w:rPr>
      <w:t>CDIP/3</w:t>
    </w:r>
    <w:r w:rsidR="00193549" w:rsidRPr="00EA7FF1">
      <w:rPr>
        <w:rFonts w:ascii="SimSun" w:eastAsia="SimSun" w:hAnsi="SimSun"/>
        <w:sz w:val="21"/>
        <w:lang w:val="fr-CH"/>
      </w:rPr>
      <w:t>2</w:t>
    </w:r>
    <w:r w:rsidRPr="00EA7FF1">
      <w:rPr>
        <w:rFonts w:ascii="SimSun" w:eastAsia="SimSun" w:hAnsi="SimSun"/>
        <w:sz w:val="21"/>
        <w:lang w:val="fr-CH"/>
      </w:rPr>
      <w:t>/</w:t>
    </w:r>
    <w:r w:rsidR="002B33CB" w:rsidRPr="00EA7FF1">
      <w:rPr>
        <w:rFonts w:ascii="SimSun" w:eastAsia="SimSun" w:hAnsi="SimSun"/>
        <w:sz w:val="21"/>
        <w:lang w:val="fr-CH"/>
      </w:rPr>
      <w:t>5</w:t>
    </w:r>
  </w:p>
  <w:p w14:paraId="4E99F579" w14:textId="5C5BA5D7" w:rsidR="00746685" w:rsidRPr="00EA7FF1" w:rsidRDefault="00AE08EE" w:rsidP="00495359">
    <w:pPr>
      <w:pStyle w:val="Header"/>
      <w:spacing w:afterLines="100" w:after="240"/>
      <w:jc w:val="right"/>
      <w:rPr>
        <w:rFonts w:ascii="SimSun" w:eastAsia="SimSun" w:hAnsi="SimSun"/>
        <w:sz w:val="21"/>
        <w:lang w:val="fr-CH"/>
      </w:rPr>
    </w:pPr>
    <w:r w:rsidRPr="00F21485">
      <w:rPr>
        <w:rFonts w:ascii="SimSun" w:eastAsia="SimSun" w:hAnsi="SimSun" w:cs="SimSun" w:hint="eastAsia"/>
        <w:sz w:val="21"/>
        <w:lang w:val="fr-CH"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354F67"/>
    <w:multiLevelType w:val="hybridMultilevel"/>
    <w:tmpl w:val="E53859D6"/>
    <w:lvl w:ilvl="0" w:tplc="149CF642">
      <w:numFmt w:val="bullet"/>
      <w:lvlText w:val=""/>
      <w:lvlJc w:val="left"/>
      <w:pPr>
        <w:ind w:left="440" w:hanging="360"/>
      </w:pPr>
      <w:rPr>
        <w:rFonts w:ascii="Wingdings" w:eastAsia="Arial" w:hAnsi="Wingdings"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0AD40956"/>
    <w:multiLevelType w:val="hybridMultilevel"/>
    <w:tmpl w:val="AC5CCCE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094C0D"/>
    <w:multiLevelType w:val="hybridMultilevel"/>
    <w:tmpl w:val="2AF0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17A1C"/>
    <w:multiLevelType w:val="hybridMultilevel"/>
    <w:tmpl w:val="CDFCBC26"/>
    <w:lvl w:ilvl="0" w:tplc="F014CD62">
      <w:start w:val="4"/>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7" w15:restartNumberingAfterBreak="0">
    <w:nsid w:val="24854E0C"/>
    <w:multiLevelType w:val="hybridMultilevel"/>
    <w:tmpl w:val="BB56465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250C7F7F"/>
    <w:multiLevelType w:val="hybridMultilevel"/>
    <w:tmpl w:val="DCB81120"/>
    <w:lvl w:ilvl="0" w:tplc="72A80BC0">
      <w:start w:val="1"/>
      <w:numFmt w:val="decimal"/>
      <w:lvlText w:val="%1."/>
      <w:lvlJc w:val="left"/>
      <w:pPr>
        <w:ind w:left="720" w:hanging="360"/>
      </w:pPr>
      <w:rPr>
        <w:rFonts w:ascii="SimSun" w:eastAsia="SimSun" w:hAnsi="SimSun" w:cs="Microsoft YaHe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84058"/>
    <w:multiLevelType w:val="hybridMultilevel"/>
    <w:tmpl w:val="ED56BFEE"/>
    <w:lvl w:ilvl="0" w:tplc="71CACBE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0" w15:restartNumberingAfterBreak="0">
    <w:nsid w:val="2A3914A2"/>
    <w:multiLevelType w:val="hybridMultilevel"/>
    <w:tmpl w:val="94DE9D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2" w15:restartNumberingAfterBreak="0">
    <w:nsid w:val="360F13A3"/>
    <w:multiLevelType w:val="hybridMultilevel"/>
    <w:tmpl w:val="9232F26A"/>
    <w:lvl w:ilvl="0" w:tplc="9370A8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86F8B"/>
    <w:multiLevelType w:val="hybridMultilevel"/>
    <w:tmpl w:val="E87213C4"/>
    <w:lvl w:ilvl="0" w:tplc="59268DA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922F3"/>
    <w:multiLevelType w:val="hybridMultilevel"/>
    <w:tmpl w:val="120A763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EE04E4C"/>
    <w:multiLevelType w:val="hybridMultilevel"/>
    <w:tmpl w:val="13D060C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CFD4D71"/>
    <w:multiLevelType w:val="hybridMultilevel"/>
    <w:tmpl w:val="49AC9F1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16cid:durableId="378631529">
    <w:abstractNumId w:val="4"/>
  </w:num>
  <w:num w:numId="2" w16cid:durableId="1855730134">
    <w:abstractNumId w:val="15"/>
  </w:num>
  <w:num w:numId="3" w16cid:durableId="1560941827">
    <w:abstractNumId w:val="20"/>
  </w:num>
  <w:num w:numId="4" w16cid:durableId="531773628">
    <w:abstractNumId w:val="18"/>
  </w:num>
  <w:num w:numId="5" w16cid:durableId="939918361">
    <w:abstractNumId w:val="0"/>
  </w:num>
  <w:num w:numId="6" w16cid:durableId="444811777">
    <w:abstractNumId w:val="17"/>
  </w:num>
  <w:num w:numId="7" w16cid:durableId="1520655183">
    <w:abstractNumId w:val="11"/>
  </w:num>
  <w:num w:numId="8" w16cid:durableId="335234939">
    <w:abstractNumId w:val="6"/>
  </w:num>
  <w:num w:numId="9" w16cid:durableId="544950848">
    <w:abstractNumId w:val="13"/>
  </w:num>
  <w:num w:numId="10" w16cid:durableId="52312925">
    <w:abstractNumId w:val="16"/>
  </w:num>
  <w:num w:numId="11" w16cid:durableId="379284867">
    <w:abstractNumId w:val="1"/>
  </w:num>
  <w:num w:numId="12" w16cid:durableId="1082870078">
    <w:abstractNumId w:val="3"/>
  </w:num>
  <w:num w:numId="13" w16cid:durableId="381945172">
    <w:abstractNumId w:val="2"/>
  </w:num>
  <w:num w:numId="14" w16cid:durableId="884100987">
    <w:abstractNumId w:val="19"/>
  </w:num>
  <w:num w:numId="15" w16cid:durableId="983049678">
    <w:abstractNumId w:val="21"/>
  </w:num>
  <w:num w:numId="16" w16cid:durableId="214438375">
    <w:abstractNumId w:val="12"/>
  </w:num>
  <w:num w:numId="17" w16cid:durableId="1581014340">
    <w:abstractNumId w:val="14"/>
  </w:num>
  <w:num w:numId="18" w16cid:durableId="110394390">
    <w:abstractNumId w:val="7"/>
  </w:num>
  <w:num w:numId="19" w16cid:durableId="252318391">
    <w:abstractNumId w:val="10"/>
  </w:num>
  <w:num w:numId="20" w16cid:durableId="834296822">
    <w:abstractNumId w:val="9"/>
  </w:num>
  <w:num w:numId="21" w16cid:durableId="1040394822">
    <w:abstractNumId w:val="5"/>
  </w:num>
  <w:num w:numId="22" w16cid:durableId="615209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60"/>
    <w:rsid w:val="00001F84"/>
    <w:rsid w:val="000031FA"/>
    <w:rsid w:val="00007B68"/>
    <w:rsid w:val="00011957"/>
    <w:rsid w:val="00014FF5"/>
    <w:rsid w:val="00021982"/>
    <w:rsid w:val="000240DB"/>
    <w:rsid w:val="00033C25"/>
    <w:rsid w:val="000364FA"/>
    <w:rsid w:val="00040012"/>
    <w:rsid w:val="00040997"/>
    <w:rsid w:val="000419A2"/>
    <w:rsid w:val="00041B7F"/>
    <w:rsid w:val="000433E0"/>
    <w:rsid w:val="00043415"/>
    <w:rsid w:val="0004474D"/>
    <w:rsid w:val="00044B97"/>
    <w:rsid w:val="00045188"/>
    <w:rsid w:val="00047284"/>
    <w:rsid w:val="00047602"/>
    <w:rsid w:val="00050705"/>
    <w:rsid w:val="00051210"/>
    <w:rsid w:val="00051803"/>
    <w:rsid w:val="0005374E"/>
    <w:rsid w:val="00054452"/>
    <w:rsid w:val="0006137B"/>
    <w:rsid w:val="00062841"/>
    <w:rsid w:val="00063F09"/>
    <w:rsid w:val="000716E7"/>
    <w:rsid w:val="000740B8"/>
    <w:rsid w:val="00074440"/>
    <w:rsid w:val="00076A32"/>
    <w:rsid w:val="00076C2B"/>
    <w:rsid w:val="0007742A"/>
    <w:rsid w:val="000805B3"/>
    <w:rsid w:val="00081885"/>
    <w:rsid w:val="00081D0D"/>
    <w:rsid w:val="00081DBC"/>
    <w:rsid w:val="0008367E"/>
    <w:rsid w:val="00090E57"/>
    <w:rsid w:val="00092E5C"/>
    <w:rsid w:val="000A0635"/>
    <w:rsid w:val="000A19FF"/>
    <w:rsid w:val="000A4B38"/>
    <w:rsid w:val="000A62CA"/>
    <w:rsid w:val="000A7887"/>
    <w:rsid w:val="000A7FD3"/>
    <w:rsid w:val="000B06CA"/>
    <w:rsid w:val="000B299F"/>
    <w:rsid w:val="000B6F0C"/>
    <w:rsid w:val="000B7888"/>
    <w:rsid w:val="000D3236"/>
    <w:rsid w:val="000D4612"/>
    <w:rsid w:val="000D4EB0"/>
    <w:rsid w:val="000D5DB4"/>
    <w:rsid w:val="000D787E"/>
    <w:rsid w:val="000E0230"/>
    <w:rsid w:val="000E4080"/>
    <w:rsid w:val="000E4390"/>
    <w:rsid w:val="000E4D55"/>
    <w:rsid w:val="000E4F3B"/>
    <w:rsid w:val="000E646C"/>
    <w:rsid w:val="000F1A02"/>
    <w:rsid w:val="000F314B"/>
    <w:rsid w:val="000F40B3"/>
    <w:rsid w:val="000F5E56"/>
    <w:rsid w:val="000F6799"/>
    <w:rsid w:val="000F6CE3"/>
    <w:rsid w:val="00105421"/>
    <w:rsid w:val="00105D75"/>
    <w:rsid w:val="0010790E"/>
    <w:rsid w:val="00107B4A"/>
    <w:rsid w:val="00110BEB"/>
    <w:rsid w:val="001127A6"/>
    <w:rsid w:val="00113931"/>
    <w:rsid w:val="00114DAB"/>
    <w:rsid w:val="00115EF2"/>
    <w:rsid w:val="00115FB1"/>
    <w:rsid w:val="0011699E"/>
    <w:rsid w:val="00121CFC"/>
    <w:rsid w:val="001229AC"/>
    <w:rsid w:val="00123307"/>
    <w:rsid w:val="00130FCB"/>
    <w:rsid w:val="001310A9"/>
    <w:rsid w:val="001310CA"/>
    <w:rsid w:val="0013262D"/>
    <w:rsid w:val="00132A1C"/>
    <w:rsid w:val="00134244"/>
    <w:rsid w:val="00137128"/>
    <w:rsid w:val="001408B3"/>
    <w:rsid w:val="0014112C"/>
    <w:rsid w:val="00147006"/>
    <w:rsid w:val="00151875"/>
    <w:rsid w:val="00151C0A"/>
    <w:rsid w:val="00160F02"/>
    <w:rsid w:val="00162225"/>
    <w:rsid w:val="00163A11"/>
    <w:rsid w:val="00163ADC"/>
    <w:rsid w:val="00164FEB"/>
    <w:rsid w:val="00165209"/>
    <w:rsid w:val="00170508"/>
    <w:rsid w:val="00170812"/>
    <w:rsid w:val="00172872"/>
    <w:rsid w:val="00172E2E"/>
    <w:rsid w:val="00172FFD"/>
    <w:rsid w:val="00174686"/>
    <w:rsid w:val="00180827"/>
    <w:rsid w:val="00181DCC"/>
    <w:rsid w:val="00184D75"/>
    <w:rsid w:val="001854D7"/>
    <w:rsid w:val="00185961"/>
    <w:rsid w:val="00186149"/>
    <w:rsid w:val="001872A7"/>
    <w:rsid w:val="001902FB"/>
    <w:rsid w:val="0019195D"/>
    <w:rsid w:val="00192E04"/>
    <w:rsid w:val="00193549"/>
    <w:rsid w:val="00193E7D"/>
    <w:rsid w:val="00194FA6"/>
    <w:rsid w:val="00197331"/>
    <w:rsid w:val="001A1F38"/>
    <w:rsid w:val="001A33A5"/>
    <w:rsid w:val="001A385E"/>
    <w:rsid w:val="001A7301"/>
    <w:rsid w:val="001B4DF1"/>
    <w:rsid w:val="001C0962"/>
    <w:rsid w:val="001C1570"/>
    <w:rsid w:val="001C1C70"/>
    <w:rsid w:val="001C64BE"/>
    <w:rsid w:val="001C7477"/>
    <w:rsid w:val="001D0CF4"/>
    <w:rsid w:val="001D129F"/>
    <w:rsid w:val="001D2F2E"/>
    <w:rsid w:val="001D65CD"/>
    <w:rsid w:val="001D7427"/>
    <w:rsid w:val="001E10AE"/>
    <w:rsid w:val="001E28C9"/>
    <w:rsid w:val="001F00D5"/>
    <w:rsid w:val="001F45B9"/>
    <w:rsid w:val="001F6E9F"/>
    <w:rsid w:val="001F74BE"/>
    <w:rsid w:val="001F7A61"/>
    <w:rsid w:val="00200068"/>
    <w:rsid w:val="00200671"/>
    <w:rsid w:val="00200829"/>
    <w:rsid w:val="00200CE9"/>
    <w:rsid w:val="00201779"/>
    <w:rsid w:val="0020486A"/>
    <w:rsid w:val="002053F5"/>
    <w:rsid w:val="00207F84"/>
    <w:rsid w:val="002116A2"/>
    <w:rsid w:val="00213B9B"/>
    <w:rsid w:val="002145CE"/>
    <w:rsid w:val="00217E00"/>
    <w:rsid w:val="00221BAE"/>
    <w:rsid w:val="0022267B"/>
    <w:rsid w:val="00222CAC"/>
    <w:rsid w:val="0022477A"/>
    <w:rsid w:val="00230B83"/>
    <w:rsid w:val="00230F7D"/>
    <w:rsid w:val="002322E6"/>
    <w:rsid w:val="00232BD4"/>
    <w:rsid w:val="002355E5"/>
    <w:rsid w:val="00237ECF"/>
    <w:rsid w:val="00240731"/>
    <w:rsid w:val="0024085D"/>
    <w:rsid w:val="00242553"/>
    <w:rsid w:val="00243B39"/>
    <w:rsid w:val="00245E46"/>
    <w:rsid w:val="0024603B"/>
    <w:rsid w:val="00246E6D"/>
    <w:rsid w:val="00247B42"/>
    <w:rsid w:val="00252B4A"/>
    <w:rsid w:val="002542AC"/>
    <w:rsid w:val="00256830"/>
    <w:rsid w:val="00256936"/>
    <w:rsid w:val="0026120C"/>
    <w:rsid w:val="00262DB1"/>
    <w:rsid w:val="00262FA0"/>
    <w:rsid w:val="00263A47"/>
    <w:rsid w:val="00264B7B"/>
    <w:rsid w:val="00264D25"/>
    <w:rsid w:val="00267356"/>
    <w:rsid w:val="00267D2E"/>
    <w:rsid w:val="002703AD"/>
    <w:rsid w:val="002718B8"/>
    <w:rsid w:val="00274BB0"/>
    <w:rsid w:val="0027501C"/>
    <w:rsid w:val="002826F3"/>
    <w:rsid w:val="0028344D"/>
    <w:rsid w:val="00283B27"/>
    <w:rsid w:val="002857F5"/>
    <w:rsid w:val="00291E96"/>
    <w:rsid w:val="002932BA"/>
    <w:rsid w:val="00293C57"/>
    <w:rsid w:val="00294028"/>
    <w:rsid w:val="002949A2"/>
    <w:rsid w:val="00295076"/>
    <w:rsid w:val="002964C2"/>
    <w:rsid w:val="0029771D"/>
    <w:rsid w:val="002A1858"/>
    <w:rsid w:val="002A29B1"/>
    <w:rsid w:val="002A5480"/>
    <w:rsid w:val="002A5D9F"/>
    <w:rsid w:val="002A6167"/>
    <w:rsid w:val="002A757E"/>
    <w:rsid w:val="002A7BAB"/>
    <w:rsid w:val="002B17EE"/>
    <w:rsid w:val="002B1D7D"/>
    <w:rsid w:val="002B31D4"/>
    <w:rsid w:val="002B33CB"/>
    <w:rsid w:val="002B3FD7"/>
    <w:rsid w:val="002B508A"/>
    <w:rsid w:val="002B52A2"/>
    <w:rsid w:val="002B7CE2"/>
    <w:rsid w:val="002C1244"/>
    <w:rsid w:val="002C20F3"/>
    <w:rsid w:val="002C32F1"/>
    <w:rsid w:val="002C3941"/>
    <w:rsid w:val="002C4759"/>
    <w:rsid w:val="002C7100"/>
    <w:rsid w:val="002D0659"/>
    <w:rsid w:val="002D0A82"/>
    <w:rsid w:val="002D0F56"/>
    <w:rsid w:val="002D1198"/>
    <w:rsid w:val="002D203F"/>
    <w:rsid w:val="002D309C"/>
    <w:rsid w:val="002D35B5"/>
    <w:rsid w:val="002D4884"/>
    <w:rsid w:val="002D7F71"/>
    <w:rsid w:val="002E2F26"/>
    <w:rsid w:val="002E581B"/>
    <w:rsid w:val="002F0A56"/>
    <w:rsid w:val="002F0EC5"/>
    <w:rsid w:val="002F22DD"/>
    <w:rsid w:val="002F35CA"/>
    <w:rsid w:val="002F3BD6"/>
    <w:rsid w:val="00300731"/>
    <w:rsid w:val="00301E84"/>
    <w:rsid w:val="00302156"/>
    <w:rsid w:val="00303F3C"/>
    <w:rsid w:val="00306C6E"/>
    <w:rsid w:val="003110A5"/>
    <w:rsid w:val="00311714"/>
    <w:rsid w:val="00313E23"/>
    <w:rsid w:val="00317F6F"/>
    <w:rsid w:val="00321D8C"/>
    <w:rsid w:val="00326FFD"/>
    <w:rsid w:val="00327053"/>
    <w:rsid w:val="003336CE"/>
    <w:rsid w:val="00333F68"/>
    <w:rsid w:val="0033467A"/>
    <w:rsid w:val="00340116"/>
    <w:rsid w:val="00340136"/>
    <w:rsid w:val="00340F95"/>
    <w:rsid w:val="0034207C"/>
    <w:rsid w:val="003437B4"/>
    <w:rsid w:val="00345940"/>
    <w:rsid w:val="00345B8D"/>
    <w:rsid w:val="00345C86"/>
    <w:rsid w:val="00351172"/>
    <w:rsid w:val="0035200F"/>
    <w:rsid w:val="00353189"/>
    <w:rsid w:val="00355DF4"/>
    <w:rsid w:val="003564BA"/>
    <w:rsid w:val="00356CDA"/>
    <w:rsid w:val="00356F9D"/>
    <w:rsid w:val="00360707"/>
    <w:rsid w:val="0036094E"/>
    <w:rsid w:val="00360971"/>
    <w:rsid w:val="0036103F"/>
    <w:rsid w:val="0036180B"/>
    <w:rsid w:val="003628A9"/>
    <w:rsid w:val="00362B6F"/>
    <w:rsid w:val="00365C6F"/>
    <w:rsid w:val="00366DDA"/>
    <w:rsid w:val="00370DBB"/>
    <w:rsid w:val="00371316"/>
    <w:rsid w:val="0037460D"/>
    <w:rsid w:val="0037478B"/>
    <w:rsid w:val="00381CB2"/>
    <w:rsid w:val="003843A9"/>
    <w:rsid w:val="00386391"/>
    <w:rsid w:val="00386C19"/>
    <w:rsid w:val="00387845"/>
    <w:rsid w:val="00391236"/>
    <w:rsid w:val="00393F94"/>
    <w:rsid w:val="00394B82"/>
    <w:rsid w:val="003A0158"/>
    <w:rsid w:val="003A2C7B"/>
    <w:rsid w:val="003A35B5"/>
    <w:rsid w:val="003A652E"/>
    <w:rsid w:val="003A7C75"/>
    <w:rsid w:val="003B1012"/>
    <w:rsid w:val="003B1FFE"/>
    <w:rsid w:val="003B4AD7"/>
    <w:rsid w:val="003B5B18"/>
    <w:rsid w:val="003C78B5"/>
    <w:rsid w:val="003D0129"/>
    <w:rsid w:val="003D07D5"/>
    <w:rsid w:val="003D1491"/>
    <w:rsid w:val="003D2533"/>
    <w:rsid w:val="003D2858"/>
    <w:rsid w:val="003D4736"/>
    <w:rsid w:val="003D662B"/>
    <w:rsid w:val="003E0C79"/>
    <w:rsid w:val="003E2CDC"/>
    <w:rsid w:val="003E3592"/>
    <w:rsid w:val="003E3CDF"/>
    <w:rsid w:val="003E5B4D"/>
    <w:rsid w:val="003E6531"/>
    <w:rsid w:val="003E6800"/>
    <w:rsid w:val="003F1730"/>
    <w:rsid w:val="003F2368"/>
    <w:rsid w:val="003F48AB"/>
    <w:rsid w:val="003F7F8F"/>
    <w:rsid w:val="00401BE9"/>
    <w:rsid w:val="0040251E"/>
    <w:rsid w:val="00406820"/>
    <w:rsid w:val="004069FC"/>
    <w:rsid w:val="00410608"/>
    <w:rsid w:val="00411C4B"/>
    <w:rsid w:val="00412EBE"/>
    <w:rsid w:val="00412F76"/>
    <w:rsid w:val="00417457"/>
    <w:rsid w:val="004262C8"/>
    <w:rsid w:val="00426AF6"/>
    <w:rsid w:val="00427202"/>
    <w:rsid w:val="00427DB2"/>
    <w:rsid w:val="00431012"/>
    <w:rsid w:val="00431118"/>
    <w:rsid w:val="00432410"/>
    <w:rsid w:val="00432825"/>
    <w:rsid w:val="00433D0D"/>
    <w:rsid w:val="004400DB"/>
    <w:rsid w:val="00440BA1"/>
    <w:rsid w:val="00444929"/>
    <w:rsid w:val="0044634A"/>
    <w:rsid w:val="00446ED3"/>
    <w:rsid w:val="00455CC5"/>
    <w:rsid w:val="00462E2D"/>
    <w:rsid w:val="0046468D"/>
    <w:rsid w:val="00465793"/>
    <w:rsid w:val="00465E60"/>
    <w:rsid w:val="004677E2"/>
    <w:rsid w:val="00470006"/>
    <w:rsid w:val="004712A5"/>
    <w:rsid w:val="0047135A"/>
    <w:rsid w:val="00471697"/>
    <w:rsid w:val="004723EF"/>
    <w:rsid w:val="00472CA3"/>
    <w:rsid w:val="00476418"/>
    <w:rsid w:val="00476EA9"/>
    <w:rsid w:val="00476EB3"/>
    <w:rsid w:val="004773DC"/>
    <w:rsid w:val="004804EC"/>
    <w:rsid w:val="0048124A"/>
    <w:rsid w:val="00481678"/>
    <w:rsid w:val="004823A4"/>
    <w:rsid w:val="0048295F"/>
    <w:rsid w:val="00483487"/>
    <w:rsid w:val="00486807"/>
    <w:rsid w:val="004910FC"/>
    <w:rsid w:val="004938E8"/>
    <w:rsid w:val="00495359"/>
    <w:rsid w:val="00495E9D"/>
    <w:rsid w:val="00497A51"/>
    <w:rsid w:val="004A09FE"/>
    <w:rsid w:val="004A1423"/>
    <w:rsid w:val="004A1BD1"/>
    <w:rsid w:val="004A264D"/>
    <w:rsid w:val="004A5B3E"/>
    <w:rsid w:val="004A5D6D"/>
    <w:rsid w:val="004A7697"/>
    <w:rsid w:val="004B09E2"/>
    <w:rsid w:val="004B310D"/>
    <w:rsid w:val="004B36C3"/>
    <w:rsid w:val="004B616D"/>
    <w:rsid w:val="004C34E0"/>
    <w:rsid w:val="004C371D"/>
    <w:rsid w:val="004C4D10"/>
    <w:rsid w:val="004C5EB7"/>
    <w:rsid w:val="004C778A"/>
    <w:rsid w:val="004D1F17"/>
    <w:rsid w:val="004D221B"/>
    <w:rsid w:val="004D34C3"/>
    <w:rsid w:val="004D40F3"/>
    <w:rsid w:val="004D73FF"/>
    <w:rsid w:val="004E037F"/>
    <w:rsid w:val="004E2FE0"/>
    <w:rsid w:val="004E420A"/>
    <w:rsid w:val="004E4DCB"/>
    <w:rsid w:val="004E5F05"/>
    <w:rsid w:val="004F3041"/>
    <w:rsid w:val="004F49B5"/>
    <w:rsid w:val="004F4EC7"/>
    <w:rsid w:val="00504C22"/>
    <w:rsid w:val="0050595D"/>
    <w:rsid w:val="00507988"/>
    <w:rsid w:val="00510E8D"/>
    <w:rsid w:val="005111BE"/>
    <w:rsid w:val="00516C86"/>
    <w:rsid w:val="00520757"/>
    <w:rsid w:val="00520FA4"/>
    <w:rsid w:val="00522134"/>
    <w:rsid w:val="005230F8"/>
    <w:rsid w:val="00523BE8"/>
    <w:rsid w:val="00523F80"/>
    <w:rsid w:val="00527307"/>
    <w:rsid w:val="00527B50"/>
    <w:rsid w:val="005328AD"/>
    <w:rsid w:val="00533FB8"/>
    <w:rsid w:val="0053405D"/>
    <w:rsid w:val="005371FC"/>
    <w:rsid w:val="00537427"/>
    <w:rsid w:val="00537CC5"/>
    <w:rsid w:val="00541FEA"/>
    <w:rsid w:val="005456D5"/>
    <w:rsid w:val="005502E5"/>
    <w:rsid w:val="005521C2"/>
    <w:rsid w:val="0055274B"/>
    <w:rsid w:val="00555F0F"/>
    <w:rsid w:val="00556112"/>
    <w:rsid w:val="00556354"/>
    <w:rsid w:val="00557964"/>
    <w:rsid w:val="005617EE"/>
    <w:rsid w:val="00562CBC"/>
    <w:rsid w:val="005635C7"/>
    <w:rsid w:val="00564DDA"/>
    <w:rsid w:val="00564EBA"/>
    <w:rsid w:val="00565047"/>
    <w:rsid w:val="005666D1"/>
    <w:rsid w:val="00566F02"/>
    <w:rsid w:val="00566FA6"/>
    <w:rsid w:val="0057000C"/>
    <w:rsid w:val="00570D2F"/>
    <w:rsid w:val="00571D0F"/>
    <w:rsid w:val="00571FA3"/>
    <w:rsid w:val="00572EAF"/>
    <w:rsid w:val="005759B4"/>
    <w:rsid w:val="00575AC6"/>
    <w:rsid w:val="00581F51"/>
    <w:rsid w:val="00583229"/>
    <w:rsid w:val="00584474"/>
    <w:rsid w:val="005844CF"/>
    <w:rsid w:val="0058562D"/>
    <w:rsid w:val="0058683D"/>
    <w:rsid w:val="0059189E"/>
    <w:rsid w:val="00592333"/>
    <w:rsid w:val="0059638F"/>
    <w:rsid w:val="005A0864"/>
    <w:rsid w:val="005A0B53"/>
    <w:rsid w:val="005A40B4"/>
    <w:rsid w:val="005A47B2"/>
    <w:rsid w:val="005A5ECB"/>
    <w:rsid w:val="005A78BC"/>
    <w:rsid w:val="005B06D0"/>
    <w:rsid w:val="005B0BC8"/>
    <w:rsid w:val="005B1CAF"/>
    <w:rsid w:val="005B1EAF"/>
    <w:rsid w:val="005B2155"/>
    <w:rsid w:val="005B30FA"/>
    <w:rsid w:val="005B6371"/>
    <w:rsid w:val="005C05B4"/>
    <w:rsid w:val="005C4653"/>
    <w:rsid w:val="005C4682"/>
    <w:rsid w:val="005C7E82"/>
    <w:rsid w:val="005D07FA"/>
    <w:rsid w:val="005D2458"/>
    <w:rsid w:val="005D3301"/>
    <w:rsid w:val="005D6923"/>
    <w:rsid w:val="005E096E"/>
    <w:rsid w:val="005E4A8C"/>
    <w:rsid w:val="005E56AE"/>
    <w:rsid w:val="005E61AD"/>
    <w:rsid w:val="005E779B"/>
    <w:rsid w:val="005F07DF"/>
    <w:rsid w:val="005F141B"/>
    <w:rsid w:val="005F26B2"/>
    <w:rsid w:val="005F2B9E"/>
    <w:rsid w:val="005F663B"/>
    <w:rsid w:val="005F71A1"/>
    <w:rsid w:val="005F74DC"/>
    <w:rsid w:val="005F7778"/>
    <w:rsid w:val="00600A67"/>
    <w:rsid w:val="00600DBF"/>
    <w:rsid w:val="006016DF"/>
    <w:rsid w:val="006016F2"/>
    <w:rsid w:val="00602AE9"/>
    <w:rsid w:val="00603AB3"/>
    <w:rsid w:val="00603DC5"/>
    <w:rsid w:val="00605CE0"/>
    <w:rsid w:val="00606B79"/>
    <w:rsid w:val="006075D1"/>
    <w:rsid w:val="006078A7"/>
    <w:rsid w:val="00607B15"/>
    <w:rsid w:val="00611717"/>
    <w:rsid w:val="00612268"/>
    <w:rsid w:val="00615644"/>
    <w:rsid w:val="00615B2B"/>
    <w:rsid w:val="006162A1"/>
    <w:rsid w:val="00621EAB"/>
    <w:rsid w:val="00622975"/>
    <w:rsid w:val="00626AE4"/>
    <w:rsid w:val="00627957"/>
    <w:rsid w:val="0063071E"/>
    <w:rsid w:val="006316DF"/>
    <w:rsid w:val="00631F58"/>
    <w:rsid w:val="0063486A"/>
    <w:rsid w:val="00636FAC"/>
    <w:rsid w:val="00640B3D"/>
    <w:rsid w:val="00640F40"/>
    <w:rsid w:val="00642AA5"/>
    <w:rsid w:val="0065115B"/>
    <w:rsid w:val="006545C0"/>
    <w:rsid w:val="0065593B"/>
    <w:rsid w:val="006565D6"/>
    <w:rsid w:val="00656F2D"/>
    <w:rsid w:val="0065709B"/>
    <w:rsid w:val="00664A42"/>
    <w:rsid w:val="00665349"/>
    <w:rsid w:val="006657B9"/>
    <w:rsid w:val="00666FA2"/>
    <w:rsid w:val="00670AF0"/>
    <w:rsid w:val="006726B6"/>
    <w:rsid w:val="00672C3E"/>
    <w:rsid w:val="00672D92"/>
    <w:rsid w:val="00673648"/>
    <w:rsid w:val="00673EEC"/>
    <w:rsid w:val="0067439B"/>
    <w:rsid w:val="00675ECA"/>
    <w:rsid w:val="00675FC0"/>
    <w:rsid w:val="00681FC6"/>
    <w:rsid w:val="006825AC"/>
    <w:rsid w:val="006853ED"/>
    <w:rsid w:val="0069087F"/>
    <w:rsid w:val="00690A57"/>
    <w:rsid w:val="00690D16"/>
    <w:rsid w:val="0069120D"/>
    <w:rsid w:val="00691BD5"/>
    <w:rsid w:val="006920CE"/>
    <w:rsid w:val="006928DE"/>
    <w:rsid w:val="00692DE3"/>
    <w:rsid w:val="006A0AB3"/>
    <w:rsid w:val="006A0ED8"/>
    <w:rsid w:val="006A253E"/>
    <w:rsid w:val="006A4CBA"/>
    <w:rsid w:val="006A50DA"/>
    <w:rsid w:val="006A5C6C"/>
    <w:rsid w:val="006A7338"/>
    <w:rsid w:val="006B50D0"/>
    <w:rsid w:val="006B600D"/>
    <w:rsid w:val="006B6326"/>
    <w:rsid w:val="006B6E09"/>
    <w:rsid w:val="006C217C"/>
    <w:rsid w:val="006C3D2D"/>
    <w:rsid w:val="006C468D"/>
    <w:rsid w:val="006C5D60"/>
    <w:rsid w:val="006C7DE2"/>
    <w:rsid w:val="006D0B67"/>
    <w:rsid w:val="006D1548"/>
    <w:rsid w:val="006D292D"/>
    <w:rsid w:val="006D3520"/>
    <w:rsid w:val="006D3BED"/>
    <w:rsid w:val="006D4904"/>
    <w:rsid w:val="006D544B"/>
    <w:rsid w:val="006D62F0"/>
    <w:rsid w:val="006D6F63"/>
    <w:rsid w:val="006E38DC"/>
    <w:rsid w:val="006E3D4C"/>
    <w:rsid w:val="006E73EB"/>
    <w:rsid w:val="006F1839"/>
    <w:rsid w:val="006F54C9"/>
    <w:rsid w:val="00701CEF"/>
    <w:rsid w:val="00704149"/>
    <w:rsid w:val="00705890"/>
    <w:rsid w:val="00706199"/>
    <w:rsid w:val="00706D66"/>
    <w:rsid w:val="00711B31"/>
    <w:rsid w:val="00713D62"/>
    <w:rsid w:val="00714FE7"/>
    <w:rsid w:val="00715142"/>
    <w:rsid w:val="007157A8"/>
    <w:rsid w:val="0071707F"/>
    <w:rsid w:val="007203BA"/>
    <w:rsid w:val="00720D29"/>
    <w:rsid w:val="00725E1E"/>
    <w:rsid w:val="00725F68"/>
    <w:rsid w:val="00726F6D"/>
    <w:rsid w:val="00730C7E"/>
    <w:rsid w:val="00731010"/>
    <w:rsid w:val="00732A63"/>
    <w:rsid w:val="00735A98"/>
    <w:rsid w:val="00736C8B"/>
    <w:rsid w:val="00737C2A"/>
    <w:rsid w:val="00743232"/>
    <w:rsid w:val="007444BB"/>
    <w:rsid w:val="00746685"/>
    <w:rsid w:val="00750527"/>
    <w:rsid w:val="00750587"/>
    <w:rsid w:val="00751078"/>
    <w:rsid w:val="00753302"/>
    <w:rsid w:val="00761F6E"/>
    <w:rsid w:val="00762761"/>
    <w:rsid w:val="00767749"/>
    <w:rsid w:val="0077025C"/>
    <w:rsid w:val="0077209C"/>
    <w:rsid w:val="00773594"/>
    <w:rsid w:val="00777281"/>
    <w:rsid w:val="00777C0A"/>
    <w:rsid w:val="00780AA6"/>
    <w:rsid w:val="00782B25"/>
    <w:rsid w:val="00784F67"/>
    <w:rsid w:val="00785B36"/>
    <w:rsid w:val="00787701"/>
    <w:rsid w:val="00791CFD"/>
    <w:rsid w:val="007927C8"/>
    <w:rsid w:val="00792C7B"/>
    <w:rsid w:val="00794BC4"/>
    <w:rsid w:val="00795431"/>
    <w:rsid w:val="00795C08"/>
    <w:rsid w:val="007964B3"/>
    <w:rsid w:val="00796C86"/>
    <w:rsid w:val="007A159E"/>
    <w:rsid w:val="007A1F92"/>
    <w:rsid w:val="007A36F3"/>
    <w:rsid w:val="007A3F5B"/>
    <w:rsid w:val="007A4050"/>
    <w:rsid w:val="007A46FD"/>
    <w:rsid w:val="007B0056"/>
    <w:rsid w:val="007B0930"/>
    <w:rsid w:val="007B240C"/>
    <w:rsid w:val="007B42A4"/>
    <w:rsid w:val="007B52A3"/>
    <w:rsid w:val="007B618D"/>
    <w:rsid w:val="007B783D"/>
    <w:rsid w:val="007C61D8"/>
    <w:rsid w:val="007C6F9B"/>
    <w:rsid w:val="007C7407"/>
    <w:rsid w:val="007C7642"/>
    <w:rsid w:val="007C7882"/>
    <w:rsid w:val="007C7B0E"/>
    <w:rsid w:val="007D2E32"/>
    <w:rsid w:val="007D36D1"/>
    <w:rsid w:val="007D4959"/>
    <w:rsid w:val="007D51AA"/>
    <w:rsid w:val="007D53C7"/>
    <w:rsid w:val="007D6208"/>
    <w:rsid w:val="007D72AB"/>
    <w:rsid w:val="007E0ECD"/>
    <w:rsid w:val="007E1C05"/>
    <w:rsid w:val="007E2566"/>
    <w:rsid w:val="007E361F"/>
    <w:rsid w:val="007E45F0"/>
    <w:rsid w:val="007E6105"/>
    <w:rsid w:val="007E6BF8"/>
    <w:rsid w:val="007F0180"/>
    <w:rsid w:val="007F04D8"/>
    <w:rsid w:val="007F1856"/>
    <w:rsid w:val="007F1A7A"/>
    <w:rsid w:val="007F335D"/>
    <w:rsid w:val="007F33FE"/>
    <w:rsid w:val="007F40EF"/>
    <w:rsid w:val="007F5ACE"/>
    <w:rsid w:val="007F6885"/>
    <w:rsid w:val="007F7E15"/>
    <w:rsid w:val="00800741"/>
    <w:rsid w:val="00800C36"/>
    <w:rsid w:val="00801429"/>
    <w:rsid w:val="0080171E"/>
    <w:rsid w:val="008022B0"/>
    <w:rsid w:val="008039D5"/>
    <w:rsid w:val="00804977"/>
    <w:rsid w:val="00804DB7"/>
    <w:rsid w:val="00805170"/>
    <w:rsid w:val="008109C4"/>
    <w:rsid w:val="00812AFC"/>
    <w:rsid w:val="00815464"/>
    <w:rsid w:val="008159CD"/>
    <w:rsid w:val="00815B7F"/>
    <w:rsid w:val="008164E7"/>
    <w:rsid w:val="0081704B"/>
    <w:rsid w:val="0081733B"/>
    <w:rsid w:val="0081744F"/>
    <w:rsid w:val="008223C5"/>
    <w:rsid w:val="008259A5"/>
    <w:rsid w:val="0083164A"/>
    <w:rsid w:val="0083665B"/>
    <w:rsid w:val="00840D1F"/>
    <w:rsid w:val="00844EE0"/>
    <w:rsid w:val="008459EB"/>
    <w:rsid w:val="00847D0B"/>
    <w:rsid w:val="008512D2"/>
    <w:rsid w:val="00851B94"/>
    <w:rsid w:val="008541D1"/>
    <w:rsid w:val="008546CA"/>
    <w:rsid w:val="00860895"/>
    <w:rsid w:val="00861371"/>
    <w:rsid w:val="00861F2D"/>
    <w:rsid w:val="00864346"/>
    <w:rsid w:val="008716CF"/>
    <w:rsid w:val="008731B5"/>
    <w:rsid w:val="0087348A"/>
    <w:rsid w:val="00875155"/>
    <w:rsid w:val="00875A4A"/>
    <w:rsid w:val="00875E11"/>
    <w:rsid w:val="00880634"/>
    <w:rsid w:val="00880BD2"/>
    <w:rsid w:val="00880BE9"/>
    <w:rsid w:val="00880F9F"/>
    <w:rsid w:val="00881448"/>
    <w:rsid w:val="00881BFF"/>
    <w:rsid w:val="00881C76"/>
    <w:rsid w:val="00883498"/>
    <w:rsid w:val="00885615"/>
    <w:rsid w:val="00886057"/>
    <w:rsid w:val="008862DA"/>
    <w:rsid w:val="008908FF"/>
    <w:rsid w:val="008917E0"/>
    <w:rsid w:val="008944C1"/>
    <w:rsid w:val="008953EB"/>
    <w:rsid w:val="008A079E"/>
    <w:rsid w:val="008A2193"/>
    <w:rsid w:val="008A5A97"/>
    <w:rsid w:val="008A63B0"/>
    <w:rsid w:val="008B11E5"/>
    <w:rsid w:val="008B4232"/>
    <w:rsid w:val="008B4290"/>
    <w:rsid w:val="008B45DC"/>
    <w:rsid w:val="008B4BC7"/>
    <w:rsid w:val="008C0109"/>
    <w:rsid w:val="008C1137"/>
    <w:rsid w:val="008C1699"/>
    <w:rsid w:val="008C1864"/>
    <w:rsid w:val="008C2443"/>
    <w:rsid w:val="008C3164"/>
    <w:rsid w:val="008C3A0F"/>
    <w:rsid w:val="008C520D"/>
    <w:rsid w:val="008C6B1F"/>
    <w:rsid w:val="008C6EBD"/>
    <w:rsid w:val="008D1D69"/>
    <w:rsid w:val="008D3AF6"/>
    <w:rsid w:val="008E2C30"/>
    <w:rsid w:val="008E4B3B"/>
    <w:rsid w:val="008F1748"/>
    <w:rsid w:val="008F5D7B"/>
    <w:rsid w:val="008F691B"/>
    <w:rsid w:val="00902CC6"/>
    <w:rsid w:val="00903645"/>
    <w:rsid w:val="00906FD8"/>
    <w:rsid w:val="00910302"/>
    <w:rsid w:val="00910368"/>
    <w:rsid w:val="00910721"/>
    <w:rsid w:val="00910FE0"/>
    <w:rsid w:val="0091306F"/>
    <w:rsid w:val="00917004"/>
    <w:rsid w:val="00920379"/>
    <w:rsid w:val="00920760"/>
    <w:rsid w:val="00925EC8"/>
    <w:rsid w:val="00926ED4"/>
    <w:rsid w:val="00932824"/>
    <w:rsid w:val="00933DE7"/>
    <w:rsid w:val="00934EDF"/>
    <w:rsid w:val="0093514A"/>
    <w:rsid w:val="00936576"/>
    <w:rsid w:val="00937548"/>
    <w:rsid w:val="0094135F"/>
    <w:rsid w:val="009422C0"/>
    <w:rsid w:val="009434A1"/>
    <w:rsid w:val="00943C57"/>
    <w:rsid w:val="00944BF7"/>
    <w:rsid w:val="00944F37"/>
    <w:rsid w:val="00945A55"/>
    <w:rsid w:val="00945DF1"/>
    <w:rsid w:val="00946E93"/>
    <w:rsid w:val="00947481"/>
    <w:rsid w:val="00947DEF"/>
    <w:rsid w:val="009500F9"/>
    <w:rsid w:val="00950392"/>
    <w:rsid w:val="00953194"/>
    <w:rsid w:val="009547C6"/>
    <w:rsid w:val="00954901"/>
    <w:rsid w:val="00955DE1"/>
    <w:rsid w:val="0095613A"/>
    <w:rsid w:val="00956E93"/>
    <w:rsid w:val="00957348"/>
    <w:rsid w:val="009600D5"/>
    <w:rsid w:val="00960BBF"/>
    <w:rsid w:val="00961612"/>
    <w:rsid w:val="009637D3"/>
    <w:rsid w:val="00965F32"/>
    <w:rsid w:val="00971DF3"/>
    <w:rsid w:val="009729CE"/>
    <w:rsid w:val="00972AD6"/>
    <w:rsid w:val="00974CF5"/>
    <w:rsid w:val="009826AE"/>
    <w:rsid w:val="00983CD1"/>
    <w:rsid w:val="0098431E"/>
    <w:rsid w:val="00984978"/>
    <w:rsid w:val="00984C40"/>
    <w:rsid w:val="00985121"/>
    <w:rsid w:val="0098781F"/>
    <w:rsid w:val="0099133B"/>
    <w:rsid w:val="00991972"/>
    <w:rsid w:val="009957D4"/>
    <w:rsid w:val="009A1072"/>
    <w:rsid w:val="009B0A92"/>
    <w:rsid w:val="009B0AD2"/>
    <w:rsid w:val="009B0D6F"/>
    <w:rsid w:val="009B2D18"/>
    <w:rsid w:val="009B3197"/>
    <w:rsid w:val="009B3998"/>
    <w:rsid w:val="009C0A23"/>
    <w:rsid w:val="009C1432"/>
    <w:rsid w:val="009C1F26"/>
    <w:rsid w:val="009C23ED"/>
    <w:rsid w:val="009C413E"/>
    <w:rsid w:val="009C449E"/>
    <w:rsid w:val="009C4547"/>
    <w:rsid w:val="009C7088"/>
    <w:rsid w:val="009C7EF6"/>
    <w:rsid w:val="009D0763"/>
    <w:rsid w:val="009D51A9"/>
    <w:rsid w:val="009D5710"/>
    <w:rsid w:val="009E1D0B"/>
    <w:rsid w:val="009E3051"/>
    <w:rsid w:val="009E3FF9"/>
    <w:rsid w:val="009E4A11"/>
    <w:rsid w:val="009E4A45"/>
    <w:rsid w:val="009E5D9A"/>
    <w:rsid w:val="009E7317"/>
    <w:rsid w:val="009F0299"/>
    <w:rsid w:val="009F216A"/>
    <w:rsid w:val="009F3D41"/>
    <w:rsid w:val="009F4A16"/>
    <w:rsid w:val="009F6878"/>
    <w:rsid w:val="00A014CA"/>
    <w:rsid w:val="00A023BB"/>
    <w:rsid w:val="00A05CD9"/>
    <w:rsid w:val="00A064EE"/>
    <w:rsid w:val="00A0733F"/>
    <w:rsid w:val="00A0734E"/>
    <w:rsid w:val="00A10965"/>
    <w:rsid w:val="00A12514"/>
    <w:rsid w:val="00A15025"/>
    <w:rsid w:val="00A1736B"/>
    <w:rsid w:val="00A217AA"/>
    <w:rsid w:val="00A247C3"/>
    <w:rsid w:val="00A25940"/>
    <w:rsid w:val="00A32FA0"/>
    <w:rsid w:val="00A331AD"/>
    <w:rsid w:val="00A33E2B"/>
    <w:rsid w:val="00A352FE"/>
    <w:rsid w:val="00A35971"/>
    <w:rsid w:val="00A367D7"/>
    <w:rsid w:val="00A372F2"/>
    <w:rsid w:val="00A37681"/>
    <w:rsid w:val="00A40104"/>
    <w:rsid w:val="00A414BC"/>
    <w:rsid w:val="00A4197E"/>
    <w:rsid w:val="00A42575"/>
    <w:rsid w:val="00A42637"/>
    <w:rsid w:val="00A426D7"/>
    <w:rsid w:val="00A455B4"/>
    <w:rsid w:val="00A46748"/>
    <w:rsid w:val="00A501CC"/>
    <w:rsid w:val="00A504BE"/>
    <w:rsid w:val="00A507A6"/>
    <w:rsid w:val="00A50852"/>
    <w:rsid w:val="00A50DB8"/>
    <w:rsid w:val="00A51265"/>
    <w:rsid w:val="00A5148E"/>
    <w:rsid w:val="00A53D2F"/>
    <w:rsid w:val="00A54C02"/>
    <w:rsid w:val="00A56528"/>
    <w:rsid w:val="00A56D81"/>
    <w:rsid w:val="00A61C80"/>
    <w:rsid w:val="00A65759"/>
    <w:rsid w:val="00A710EA"/>
    <w:rsid w:val="00A721FE"/>
    <w:rsid w:val="00A722FF"/>
    <w:rsid w:val="00A74309"/>
    <w:rsid w:val="00A8013D"/>
    <w:rsid w:val="00A801DD"/>
    <w:rsid w:val="00A820D6"/>
    <w:rsid w:val="00A8559C"/>
    <w:rsid w:val="00A8677D"/>
    <w:rsid w:val="00A91855"/>
    <w:rsid w:val="00A91C3D"/>
    <w:rsid w:val="00A953C7"/>
    <w:rsid w:val="00A9570D"/>
    <w:rsid w:val="00A962ED"/>
    <w:rsid w:val="00A97D7C"/>
    <w:rsid w:val="00AA08D8"/>
    <w:rsid w:val="00AA2672"/>
    <w:rsid w:val="00AA2EB6"/>
    <w:rsid w:val="00AA470C"/>
    <w:rsid w:val="00AA4FEC"/>
    <w:rsid w:val="00AA646F"/>
    <w:rsid w:val="00AA7A42"/>
    <w:rsid w:val="00AB069E"/>
    <w:rsid w:val="00AB074F"/>
    <w:rsid w:val="00AB5834"/>
    <w:rsid w:val="00AB67F4"/>
    <w:rsid w:val="00AB6E6A"/>
    <w:rsid w:val="00AC0897"/>
    <w:rsid w:val="00AC2727"/>
    <w:rsid w:val="00AC3C83"/>
    <w:rsid w:val="00AC6258"/>
    <w:rsid w:val="00AC63F0"/>
    <w:rsid w:val="00AE03F0"/>
    <w:rsid w:val="00AE08EE"/>
    <w:rsid w:val="00AE195B"/>
    <w:rsid w:val="00AE5898"/>
    <w:rsid w:val="00AE5BAF"/>
    <w:rsid w:val="00AE5CFD"/>
    <w:rsid w:val="00AF16F2"/>
    <w:rsid w:val="00AF224F"/>
    <w:rsid w:val="00AF2885"/>
    <w:rsid w:val="00AF6CEA"/>
    <w:rsid w:val="00AF6DEE"/>
    <w:rsid w:val="00B02FB9"/>
    <w:rsid w:val="00B0392D"/>
    <w:rsid w:val="00B049BF"/>
    <w:rsid w:val="00B12FE6"/>
    <w:rsid w:val="00B1331E"/>
    <w:rsid w:val="00B13988"/>
    <w:rsid w:val="00B14976"/>
    <w:rsid w:val="00B14FDA"/>
    <w:rsid w:val="00B1659A"/>
    <w:rsid w:val="00B23577"/>
    <w:rsid w:val="00B23E93"/>
    <w:rsid w:val="00B2417B"/>
    <w:rsid w:val="00B30BE7"/>
    <w:rsid w:val="00B34195"/>
    <w:rsid w:val="00B35ADB"/>
    <w:rsid w:val="00B36E14"/>
    <w:rsid w:val="00B37792"/>
    <w:rsid w:val="00B40930"/>
    <w:rsid w:val="00B40EF0"/>
    <w:rsid w:val="00B42B24"/>
    <w:rsid w:val="00B46675"/>
    <w:rsid w:val="00B46BC5"/>
    <w:rsid w:val="00B46CE0"/>
    <w:rsid w:val="00B47115"/>
    <w:rsid w:val="00B472FF"/>
    <w:rsid w:val="00B476D1"/>
    <w:rsid w:val="00B52745"/>
    <w:rsid w:val="00B54FF6"/>
    <w:rsid w:val="00B5615E"/>
    <w:rsid w:val="00B60E4C"/>
    <w:rsid w:val="00B61223"/>
    <w:rsid w:val="00B61BCE"/>
    <w:rsid w:val="00B62102"/>
    <w:rsid w:val="00B62A5D"/>
    <w:rsid w:val="00B64B81"/>
    <w:rsid w:val="00B64B9C"/>
    <w:rsid w:val="00B65DA1"/>
    <w:rsid w:val="00B72E6A"/>
    <w:rsid w:val="00B736A0"/>
    <w:rsid w:val="00B737AA"/>
    <w:rsid w:val="00B7461B"/>
    <w:rsid w:val="00B75334"/>
    <w:rsid w:val="00B75971"/>
    <w:rsid w:val="00B76E2F"/>
    <w:rsid w:val="00B77C12"/>
    <w:rsid w:val="00B82190"/>
    <w:rsid w:val="00B82D9F"/>
    <w:rsid w:val="00B84A74"/>
    <w:rsid w:val="00B8572A"/>
    <w:rsid w:val="00B937C3"/>
    <w:rsid w:val="00B956AA"/>
    <w:rsid w:val="00B975A5"/>
    <w:rsid w:val="00B97F8B"/>
    <w:rsid w:val="00BA03C3"/>
    <w:rsid w:val="00BA1D75"/>
    <w:rsid w:val="00BA2C11"/>
    <w:rsid w:val="00BA30DF"/>
    <w:rsid w:val="00BA4981"/>
    <w:rsid w:val="00BB0650"/>
    <w:rsid w:val="00BB06EC"/>
    <w:rsid w:val="00BB2C48"/>
    <w:rsid w:val="00BB3A39"/>
    <w:rsid w:val="00BB46C8"/>
    <w:rsid w:val="00BB6926"/>
    <w:rsid w:val="00BB7EDE"/>
    <w:rsid w:val="00BC0979"/>
    <w:rsid w:val="00BC20AB"/>
    <w:rsid w:val="00BC3040"/>
    <w:rsid w:val="00BC389A"/>
    <w:rsid w:val="00BC3C00"/>
    <w:rsid w:val="00BC41D0"/>
    <w:rsid w:val="00BC4F5D"/>
    <w:rsid w:val="00BC6B93"/>
    <w:rsid w:val="00BD24DB"/>
    <w:rsid w:val="00BD4947"/>
    <w:rsid w:val="00BE1A1F"/>
    <w:rsid w:val="00BE61F0"/>
    <w:rsid w:val="00BF0DA9"/>
    <w:rsid w:val="00BF1DBB"/>
    <w:rsid w:val="00BF264B"/>
    <w:rsid w:val="00BF2690"/>
    <w:rsid w:val="00BF533F"/>
    <w:rsid w:val="00BF7ADE"/>
    <w:rsid w:val="00C0098D"/>
    <w:rsid w:val="00C00B6E"/>
    <w:rsid w:val="00C02477"/>
    <w:rsid w:val="00C02EC7"/>
    <w:rsid w:val="00C03870"/>
    <w:rsid w:val="00C05B7F"/>
    <w:rsid w:val="00C0639C"/>
    <w:rsid w:val="00C06C79"/>
    <w:rsid w:val="00C0762C"/>
    <w:rsid w:val="00C07891"/>
    <w:rsid w:val="00C134D4"/>
    <w:rsid w:val="00C21981"/>
    <w:rsid w:val="00C21A29"/>
    <w:rsid w:val="00C21C97"/>
    <w:rsid w:val="00C22678"/>
    <w:rsid w:val="00C2578C"/>
    <w:rsid w:val="00C25CE2"/>
    <w:rsid w:val="00C2623C"/>
    <w:rsid w:val="00C264AF"/>
    <w:rsid w:val="00C2707F"/>
    <w:rsid w:val="00C2739A"/>
    <w:rsid w:val="00C27C33"/>
    <w:rsid w:val="00C324FF"/>
    <w:rsid w:val="00C3308A"/>
    <w:rsid w:val="00C33BF5"/>
    <w:rsid w:val="00C35BD3"/>
    <w:rsid w:val="00C36F78"/>
    <w:rsid w:val="00C3731E"/>
    <w:rsid w:val="00C376F7"/>
    <w:rsid w:val="00C37E5A"/>
    <w:rsid w:val="00C44241"/>
    <w:rsid w:val="00C45B95"/>
    <w:rsid w:val="00C46FB0"/>
    <w:rsid w:val="00C47ED4"/>
    <w:rsid w:val="00C51230"/>
    <w:rsid w:val="00C51D7C"/>
    <w:rsid w:val="00C55301"/>
    <w:rsid w:val="00C554EC"/>
    <w:rsid w:val="00C563A6"/>
    <w:rsid w:val="00C56F70"/>
    <w:rsid w:val="00C60712"/>
    <w:rsid w:val="00C608F6"/>
    <w:rsid w:val="00C65B31"/>
    <w:rsid w:val="00C6731F"/>
    <w:rsid w:val="00C676AA"/>
    <w:rsid w:val="00C74BDA"/>
    <w:rsid w:val="00C75A55"/>
    <w:rsid w:val="00C76070"/>
    <w:rsid w:val="00C7610E"/>
    <w:rsid w:val="00C76483"/>
    <w:rsid w:val="00C77CDE"/>
    <w:rsid w:val="00C77E22"/>
    <w:rsid w:val="00C81863"/>
    <w:rsid w:val="00C83D9C"/>
    <w:rsid w:val="00C87087"/>
    <w:rsid w:val="00C872C2"/>
    <w:rsid w:val="00C8731E"/>
    <w:rsid w:val="00C91EDD"/>
    <w:rsid w:val="00C933C7"/>
    <w:rsid w:val="00C940B8"/>
    <w:rsid w:val="00C94912"/>
    <w:rsid w:val="00C96F32"/>
    <w:rsid w:val="00C971AF"/>
    <w:rsid w:val="00CA044D"/>
    <w:rsid w:val="00CA0730"/>
    <w:rsid w:val="00CA4C84"/>
    <w:rsid w:val="00CA4F77"/>
    <w:rsid w:val="00CA5E8A"/>
    <w:rsid w:val="00CB00D5"/>
    <w:rsid w:val="00CB0F39"/>
    <w:rsid w:val="00CB1072"/>
    <w:rsid w:val="00CB1E66"/>
    <w:rsid w:val="00CB3312"/>
    <w:rsid w:val="00CB37D2"/>
    <w:rsid w:val="00CB4E24"/>
    <w:rsid w:val="00CB5016"/>
    <w:rsid w:val="00CC0900"/>
    <w:rsid w:val="00CC3AF0"/>
    <w:rsid w:val="00CC4CD5"/>
    <w:rsid w:val="00CC7DE8"/>
    <w:rsid w:val="00CD0456"/>
    <w:rsid w:val="00CD6472"/>
    <w:rsid w:val="00CD6A7E"/>
    <w:rsid w:val="00CD7095"/>
    <w:rsid w:val="00CE24EC"/>
    <w:rsid w:val="00CE3747"/>
    <w:rsid w:val="00CE49DC"/>
    <w:rsid w:val="00CE7140"/>
    <w:rsid w:val="00CF0007"/>
    <w:rsid w:val="00CF10B7"/>
    <w:rsid w:val="00CF25EE"/>
    <w:rsid w:val="00CF26CC"/>
    <w:rsid w:val="00CF2BDF"/>
    <w:rsid w:val="00CF2F3A"/>
    <w:rsid w:val="00CF3844"/>
    <w:rsid w:val="00CF3F89"/>
    <w:rsid w:val="00CF67BA"/>
    <w:rsid w:val="00D00099"/>
    <w:rsid w:val="00D03F50"/>
    <w:rsid w:val="00D06C43"/>
    <w:rsid w:val="00D0755F"/>
    <w:rsid w:val="00D11D6C"/>
    <w:rsid w:val="00D12F18"/>
    <w:rsid w:val="00D13C76"/>
    <w:rsid w:val="00D20BDE"/>
    <w:rsid w:val="00D234D1"/>
    <w:rsid w:val="00D33995"/>
    <w:rsid w:val="00D36407"/>
    <w:rsid w:val="00D37FA0"/>
    <w:rsid w:val="00D4288E"/>
    <w:rsid w:val="00D42B1F"/>
    <w:rsid w:val="00D4387E"/>
    <w:rsid w:val="00D45F92"/>
    <w:rsid w:val="00D519DE"/>
    <w:rsid w:val="00D55980"/>
    <w:rsid w:val="00D65C1F"/>
    <w:rsid w:val="00D67D7D"/>
    <w:rsid w:val="00D7122B"/>
    <w:rsid w:val="00D715D4"/>
    <w:rsid w:val="00D73280"/>
    <w:rsid w:val="00D73D8D"/>
    <w:rsid w:val="00D7634D"/>
    <w:rsid w:val="00D77F4E"/>
    <w:rsid w:val="00D8018A"/>
    <w:rsid w:val="00D825E0"/>
    <w:rsid w:val="00D829A1"/>
    <w:rsid w:val="00D83C2C"/>
    <w:rsid w:val="00D855DD"/>
    <w:rsid w:val="00D91996"/>
    <w:rsid w:val="00D93183"/>
    <w:rsid w:val="00D94686"/>
    <w:rsid w:val="00D94A18"/>
    <w:rsid w:val="00D94D3C"/>
    <w:rsid w:val="00DA2050"/>
    <w:rsid w:val="00DA4C32"/>
    <w:rsid w:val="00DA509B"/>
    <w:rsid w:val="00DB1152"/>
    <w:rsid w:val="00DB1489"/>
    <w:rsid w:val="00DB26FA"/>
    <w:rsid w:val="00DB2B5A"/>
    <w:rsid w:val="00DB5B3E"/>
    <w:rsid w:val="00DC2450"/>
    <w:rsid w:val="00DC3EA2"/>
    <w:rsid w:val="00DC42B6"/>
    <w:rsid w:val="00DC5102"/>
    <w:rsid w:val="00DC5FC5"/>
    <w:rsid w:val="00DC79FC"/>
    <w:rsid w:val="00DD0EEA"/>
    <w:rsid w:val="00DD230E"/>
    <w:rsid w:val="00DD4AA3"/>
    <w:rsid w:val="00DE4189"/>
    <w:rsid w:val="00DE760F"/>
    <w:rsid w:val="00DE7ABA"/>
    <w:rsid w:val="00DE7CF6"/>
    <w:rsid w:val="00DF03CC"/>
    <w:rsid w:val="00DF0D86"/>
    <w:rsid w:val="00DF1DB0"/>
    <w:rsid w:val="00DF479C"/>
    <w:rsid w:val="00DF6AF9"/>
    <w:rsid w:val="00E03B9E"/>
    <w:rsid w:val="00E11DA8"/>
    <w:rsid w:val="00E1285B"/>
    <w:rsid w:val="00E12E01"/>
    <w:rsid w:val="00E13815"/>
    <w:rsid w:val="00E16A2F"/>
    <w:rsid w:val="00E1708A"/>
    <w:rsid w:val="00E21FEB"/>
    <w:rsid w:val="00E22BE0"/>
    <w:rsid w:val="00E2774B"/>
    <w:rsid w:val="00E32ECA"/>
    <w:rsid w:val="00E448CB"/>
    <w:rsid w:val="00E454E2"/>
    <w:rsid w:val="00E4599F"/>
    <w:rsid w:val="00E51B26"/>
    <w:rsid w:val="00E557D2"/>
    <w:rsid w:val="00E55D90"/>
    <w:rsid w:val="00E5610F"/>
    <w:rsid w:val="00E70B4C"/>
    <w:rsid w:val="00E71851"/>
    <w:rsid w:val="00E71CC7"/>
    <w:rsid w:val="00E7415C"/>
    <w:rsid w:val="00E74464"/>
    <w:rsid w:val="00E74469"/>
    <w:rsid w:val="00E75621"/>
    <w:rsid w:val="00E75D67"/>
    <w:rsid w:val="00E77B35"/>
    <w:rsid w:val="00E83379"/>
    <w:rsid w:val="00E8347E"/>
    <w:rsid w:val="00E85453"/>
    <w:rsid w:val="00E8693D"/>
    <w:rsid w:val="00E86E2E"/>
    <w:rsid w:val="00E87947"/>
    <w:rsid w:val="00E87A44"/>
    <w:rsid w:val="00E87CCC"/>
    <w:rsid w:val="00E90888"/>
    <w:rsid w:val="00E9225E"/>
    <w:rsid w:val="00E92385"/>
    <w:rsid w:val="00E95275"/>
    <w:rsid w:val="00E96EEF"/>
    <w:rsid w:val="00EA03D6"/>
    <w:rsid w:val="00EA1278"/>
    <w:rsid w:val="00EA1C5C"/>
    <w:rsid w:val="00EA25E8"/>
    <w:rsid w:val="00EA2987"/>
    <w:rsid w:val="00EA3957"/>
    <w:rsid w:val="00EA3E47"/>
    <w:rsid w:val="00EA48D8"/>
    <w:rsid w:val="00EA616D"/>
    <w:rsid w:val="00EA6BD3"/>
    <w:rsid w:val="00EA7A70"/>
    <w:rsid w:val="00EA7FF1"/>
    <w:rsid w:val="00EB0A03"/>
    <w:rsid w:val="00EB2BDC"/>
    <w:rsid w:val="00EB2EFD"/>
    <w:rsid w:val="00EB45AE"/>
    <w:rsid w:val="00EB73A9"/>
    <w:rsid w:val="00EC2924"/>
    <w:rsid w:val="00EC2C3E"/>
    <w:rsid w:val="00EC4705"/>
    <w:rsid w:val="00ED1615"/>
    <w:rsid w:val="00ED3837"/>
    <w:rsid w:val="00EE5B0A"/>
    <w:rsid w:val="00EE6B63"/>
    <w:rsid w:val="00EE6D06"/>
    <w:rsid w:val="00EE70F8"/>
    <w:rsid w:val="00EF1B53"/>
    <w:rsid w:val="00EF373B"/>
    <w:rsid w:val="00EF4234"/>
    <w:rsid w:val="00EF66B1"/>
    <w:rsid w:val="00EF6C6B"/>
    <w:rsid w:val="00F00BB3"/>
    <w:rsid w:val="00F00CA9"/>
    <w:rsid w:val="00F02761"/>
    <w:rsid w:val="00F0387F"/>
    <w:rsid w:val="00F03C68"/>
    <w:rsid w:val="00F050B6"/>
    <w:rsid w:val="00F0552B"/>
    <w:rsid w:val="00F07D91"/>
    <w:rsid w:val="00F10E33"/>
    <w:rsid w:val="00F12CC7"/>
    <w:rsid w:val="00F1525E"/>
    <w:rsid w:val="00F15927"/>
    <w:rsid w:val="00F1632E"/>
    <w:rsid w:val="00F170BD"/>
    <w:rsid w:val="00F1722A"/>
    <w:rsid w:val="00F209D1"/>
    <w:rsid w:val="00F21485"/>
    <w:rsid w:val="00F23133"/>
    <w:rsid w:val="00F30570"/>
    <w:rsid w:val="00F30BA3"/>
    <w:rsid w:val="00F3367C"/>
    <w:rsid w:val="00F34D00"/>
    <w:rsid w:val="00F34E25"/>
    <w:rsid w:val="00F371F7"/>
    <w:rsid w:val="00F4056D"/>
    <w:rsid w:val="00F40A95"/>
    <w:rsid w:val="00F41739"/>
    <w:rsid w:val="00F42D09"/>
    <w:rsid w:val="00F44345"/>
    <w:rsid w:val="00F44760"/>
    <w:rsid w:val="00F44832"/>
    <w:rsid w:val="00F46FF5"/>
    <w:rsid w:val="00F524EE"/>
    <w:rsid w:val="00F55479"/>
    <w:rsid w:val="00F60E86"/>
    <w:rsid w:val="00F619D5"/>
    <w:rsid w:val="00F61F09"/>
    <w:rsid w:val="00F62E29"/>
    <w:rsid w:val="00F6328D"/>
    <w:rsid w:val="00F656AD"/>
    <w:rsid w:val="00F673A4"/>
    <w:rsid w:val="00F67CC3"/>
    <w:rsid w:val="00F70FF6"/>
    <w:rsid w:val="00F759E0"/>
    <w:rsid w:val="00F75BCC"/>
    <w:rsid w:val="00F75CA3"/>
    <w:rsid w:val="00F76882"/>
    <w:rsid w:val="00F77415"/>
    <w:rsid w:val="00F866EB"/>
    <w:rsid w:val="00F86C0D"/>
    <w:rsid w:val="00F872C6"/>
    <w:rsid w:val="00F87C5A"/>
    <w:rsid w:val="00F9362C"/>
    <w:rsid w:val="00F9546B"/>
    <w:rsid w:val="00F97F29"/>
    <w:rsid w:val="00FA33C2"/>
    <w:rsid w:val="00FA3DD8"/>
    <w:rsid w:val="00FA4539"/>
    <w:rsid w:val="00FA548A"/>
    <w:rsid w:val="00FA7609"/>
    <w:rsid w:val="00FB045F"/>
    <w:rsid w:val="00FB14E2"/>
    <w:rsid w:val="00FB152D"/>
    <w:rsid w:val="00FB1AA8"/>
    <w:rsid w:val="00FB1B67"/>
    <w:rsid w:val="00FB4209"/>
    <w:rsid w:val="00FB7DA0"/>
    <w:rsid w:val="00FC4460"/>
    <w:rsid w:val="00FC723C"/>
    <w:rsid w:val="00FD02FC"/>
    <w:rsid w:val="00FD0C14"/>
    <w:rsid w:val="00FD1743"/>
    <w:rsid w:val="00FD2032"/>
    <w:rsid w:val="00FD2945"/>
    <w:rsid w:val="00FD4C44"/>
    <w:rsid w:val="00FD748E"/>
    <w:rsid w:val="00FE4A57"/>
    <w:rsid w:val="00FE7699"/>
    <w:rsid w:val="00FE7E7D"/>
    <w:rsid w:val="00FF6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4881"/>
  <w15:chartTrackingRefBased/>
  <w15:docId w15:val="{6AD807FE-DB21-403C-B1CB-4E26953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4760"/>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widowControl/>
      <w:autoSpaceDE/>
      <w:autoSpaceDN/>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widowControl/>
      <w:autoSpaceDE/>
      <w:autoSpaceDN/>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widowControl/>
      <w:autoSpaceDE/>
      <w:autoSpaceDN/>
      <w:spacing w:before="240" w:after="60"/>
      <w:outlineLvl w:val="2"/>
    </w:pPr>
    <w:rPr>
      <w:rFonts w:eastAsia="SimSun"/>
      <w:bCs/>
      <w:szCs w:val="26"/>
      <w:u w:val="single"/>
    </w:rPr>
  </w:style>
  <w:style w:type="paragraph" w:styleId="Heading4">
    <w:name w:val="heading 4"/>
    <w:basedOn w:val="Normal"/>
    <w:next w:val="Normal"/>
    <w:qFormat/>
    <w:rsid w:val="00804DB7"/>
    <w:pPr>
      <w:keepNext/>
      <w:widowControl/>
      <w:autoSpaceDE/>
      <w:autoSpaceDN/>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autoSpaceDE/>
      <w:autoSpaceDN/>
    </w:pPr>
    <w:rPr>
      <w:rFonts w:eastAsia="Times New Roman"/>
      <w:szCs w:val="20"/>
    </w:rPr>
  </w:style>
  <w:style w:type="paragraph" w:styleId="Footer">
    <w:name w:val="footer"/>
    <w:basedOn w:val="Normal"/>
    <w:semiHidden/>
    <w:rsid w:val="00804DB7"/>
    <w:pPr>
      <w:widowControl/>
      <w:tabs>
        <w:tab w:val="center" w:pos="4320"/>
        <w:tab w:val="right" w:pos="8640"/>
      </w:tabs>
      <w:autoSpaceDE/>
      <w:autoSpaceDN/>
    </w:pPr>
    <w:rPr>
      <w:rFonts w:eastAsia="Times New Roman"/>
      <w:szCs w:val="20"/>
    </w:rPr>
  </w:style>
  <w:style w:type="paragraph" w:styleId="Salutation">
    <w:name w:val="Salutation"/>
    <w:basedOn w:val="Normal"/>
    <w:next w:val="Normal"/>
    <w:semiHidden/>
    <w:rsid w:val="00804DB7"/>
    <w:pPr>
      <w:widowControl/>
      <w:autoSpaceDE/>
      <w:autoSpaceDN/>
    </w:pPr>
    <w:rPr>
      <w:rFonts w:eastAsia="Times New Roman"/>
      <w:szCs w:val="20"/>
    </w:rPr>
  </w:style>
  <w:style w:type="paragraph" w:styleId="Signature">
    <w:name w:val="Signature"/>
    <w:basedOn w:val="Normal"/>
    <w:semiHidden/>
    <w:rsid w:val="00804DB7"/>
    <w:pPr>
      <w:widowControl/>
      <w:autoSpaceDE/>
      <w:autoSpaceDN/>
      <w:ind w:left="5250"/>
    </w:pPr>
    <w:rPr>
      <w:rFonts w:eastAsia="Times New Roman"/>
      <w:szCs w:val="20"/>
    </w:rPr>
  </w:style>
  <w:style w:type="paragraph" w:styleId="FootnoteText">
    <w:name w:val="footnote text"/>
    <w:basedOn w:val="Normal"/>
    <w:semiHidden/>
    <w:rsid w:val="00804DB7"/>
    <w:pPr>
      <w:widowControl/>
      <w:autoSpaceDE/>
      <w:autoSpaceDN/>
    </w:pPr>
    <w:rPr>
      <w:rFonts w:eastAsia="Times New Roman"/>
      <w:sz w:val="18"/>
      <w:szCs w:val="20"/>
    </w:rPr>
  </w:style>
  <w:style w:type="paragraph" w:styleId="EndnoteText">
    <w:name w:val="endnote text"/>
    <w:basedOn w:val="Normal"/>
    <w:semiHidden/>
    <w:rsid w:val="00804DB7"/>
    <w:pPr>
      <w:widowControl/>
      <w:autoSpaceDE/>
      <w:autoSpaceDN/>
    </w:pPr>
    <w:rPr>
      <w:rFonts w:eastAsia="Times New Roman"/>
      <w:sz w:val="18"/>
      <w:szCs w:val="20"/>
    </w:rPr>
  </w:style>
  <w:style w:type="paragraph" w:styleId="Caption">
    <w:name w:val="caption"/>
    <w:basedOn w:val="Normal"/>
    <w:next w:val="Normal"/>
    <w:qFormat/>
    <w:rsid w:val="00804DB7"/>
    <w:pPr>
      <w:widowControl/>
      <w:autoSpaceDE/>
      <w:autoSpaceDN/>
    </w:pPr>
    <w:rPr>
      <w:rFonts w:eastAsia="Times New Roman"/>
      <w:b/>
      <w:bCs/>
      <w:sz w:val="18"/>
      <w:szCs w:val="20"/>
    </w:rPr>
  </w:style>
  <w:style w:type="paragraph" w:styleId="CommentText">
    <w:name w:val="annotation text"/>
    <w:basedOn w:val="Normal"/>
    <w:link w:val="CommentTextChar"/>
    <w:semiHidden/>
    <w:rsid w:val="00804DB7"/>
    <w:pPr>
      <w:widowControl/>
      <w:autoSpaceDE/>
      <w:autoSpaceDN/>
    </w:pPr>
    <w:rPr>
      <w:rFonts w:eastAsia="Times New Roman"/>
      <w:sz w:val="18"/>
      <w:szCs w:val="20"/>
    </w:rPr>
  </w:style>
  <w:style w:type="paragraph" w:styleId="BodyText">
    <w:name w:val="Body Text"/>
    <w:basedOn w:val="Normal"/>
    <w:uiPriority w:val="1"/>
    <w:qFormat/>
    <w:rsid w:val="00804DB7"/>
    <w:pPr>
      <w:widowControl/>
      <w:autoSpaceDE/>
      <w:autoSpaceDN/>
      <w:spacing w:after="220"/>
    </w:pPr>
    <w:rPr>
      <w:rFonts w:eastAsia="Times New Roman"/>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autoSpaceDE/>
      <w:autoSpaceDN/>
    </w:pPr>
    <w:rPr>
      <w:rFonts w:eastAsia="Times New Roman"/>
      <w:szCs w:val="20"/>
    </w:rPr>
  </w:style>
  <w:style w:type="paragraph" w:customStyle="1" w:styleId="TableParagraph">
    <w:name w:val="Table Paragraph"/>
    <w:basedOn w:val="Normal"/>
    <w:uiPriority w:val="1"/>
    <w:qFormat/>
    <w:rsid w:val="00F44760"/>
  </w:style>
  <w:style w:type="character" w:styleId="Hyperlink">
    <w:name w:val="Hyperlink"/>
    <w:basedOn w:val="DefaultParagraphFont"/>
    <w:unhideWhenUsed/>
    <w:rsid w:val="00C3308A"/>
    <w:rPr>
      <w:color w:val="0000FF" w:themeColor="hyperlink"/>
      <w:u w:val="single"/>
    </w:rPr>
  </w:style>
  <w:style w:type="character" w:styleId="FollowedHyperlink">
    <w:name w:val="FollowedHyperlink"/>
    <w:basedOn w:val="DefaultParagraphFont"/>
    <w:semiHidden/>
    <w:unhideWhenUsed/>
    <w:rsid w:val="00DA2050"/>
    <w:rPr>
      <w:color w:val="800080" w:themeColor="followedHyperlink"/>
      <w:u w:val="single"/>
    </w:rPr>
  </w:style>
  <w:style w:type="character" w:customStyle="1" w:styleId="Heading3Char">
    <w:name w:val="Heading 3 Char"/>
    <w:link w:val="Heading3"/>
    <w:rsid w:val="002D203F"/>
    <w:rPr>
      <w:rFonts w:ascii="Arial" w:eastAsia="SimSun" w:hAnsi="Arial" w:cs="Arial"/>
      <w:bCs/>
      <w:sz w:val="22"/>
      <w:szCs w:val="26"/>
      <w:u w:val="single"/>
    </w:rPr>
  </w:style>
  <w:style w:type="character" w:customStyle="1" w:styleId="Heading2Char">
    <w:name w:val="Heading 2 Char"/>
    <w:link w:val="Heading2"/>
    <w:rsid w:val="002D203F"/>
    <w:rPr>
      <w:rFonts w:ascii="Arial" w:eastAsia="SimSun" w:hAnsi="Arial" w:cs="Arial"/>
      <w:bCs/>
      <w:iCs/>
      <w:caps/>
      <w:sz w:val="22"/>
      <w:szCs w:val="28"/>
    </w:rPr>
  </w:style>
  <w:style w:type="character" w:styleId="CommentReference">
    <w:name w:val="annotation reference"/>
    <w:basedOn w:val="DefaultParagraphFont"/>
    <w:semiHidden/>
    <w:unhideWhenUsed/>
    <w:rsid w:val="007F1A7A"/>
    <w:rPr>
      <w:sz w:val="16"/>
      <w:szCs w:val="16"/>
    </w:rPr>
  </w:style>
  <w:style w:type="paragraph" w:styleId="CommentSubject">
    <w:name w:val="annotation subject"/>
    <w:basedOn w:val="CommentText"/>
    <w:next w:val="CommentText"/>
    <w:link w:val="CommentSubjectChar"/>
    <w:semiHidden/>
    <w:unhideWhenUsed/>
    <w:rsid w:val="007F1A7A"/>
    <w:pPr>
      <w:widowControl w:val="0"/>
      <w:autoSpaceDE w:val="0"/>
      <w:autoSpaceDN w:val="0"/>
    </w:pPr>
    <w:rPr>
      <w:rFonts w:eastAsia="Arial"/>
      <w:b/>
      <w:bCs/>
      <w:sz w:val="20"/>
    </w:rPr>
  </w:style>
  <w:style w:type="character" w:customStyle="1" w:styleId="CommentTextChar">
    <w:name w:val="Comment Text Char"/>
    <w:basedOn w:val="DefaultParagraphFont"/>
    <w:link w:val="CommentText"/>
    <w:semiHidden/>
    <w:rsid w:val="007F1A7A"/>
    <w:rPr>
      <w:rFonts w:ascii="Arial" w:hAnsi="Arial" w:cs="Arial"/>
      <w:sz w:val="18"/>
    </w:rPr>
  </w:style>
  <w:style w:type="character" w:customStyle="1" w:styleId="CommentSubjectChar">
    <w:name w:val="Comment Subject Char"/>
    <w:basedOn w:val="CommentTextChar"/>
    <w:link w:val="CommentSubject"/>
    <w:semiHidden/>
    <w:rsid w:val="007F1A7A"/>
    <w:rPr>
      <w:rFonts w:ascii="Arial" w:eastAsia="Arial" w:hAnsi="Arial" w:cs="Arial"/>
      <w:b/>
      <w:bCs/>
      <w:sz w:val="18"/>
    </w:rPr>
  </w:style>
  <w:style w:type="paragraph" w:styleId="BalloonText">
    <w:name w:val="Balloon Text"/>
    <w:basedOn w:val="Normal"/>
    <w:link w:val="BalloonTextChar"/>
    <w:semiHidden/>
    <w:unhideWhenUsed/>
    <w:rsid w:val="007F1A7A"/>
    <w:rPr>
      <w:rFonts w:ascii="Segoe UI" w:hAnsi="Segoe UI" w:cs="Segoe UI"/>
      <w:sz w:val="18"/>
      <w:szCs w:val="18"/>
    </w:rPr>
  </w:style>
  <w:style w:type="character" w:customStyle="1" w:styleId="BalloonTextChar">
    <w:name w:val="Balloon Text Char"/>
    <w:basedOn w:val="DefaultParagraphFont"/>
    <w:link w:val="BalloonText"/>
    <w:semiHidden/>
    <w:rsid w:val="007F1A7A"/>
    <w:rPr>
      <w:rFonts w:ascii="Segoe UI" w:eastAsia="Arial" w:hAnsi="Segoe UI" w:cs="Segoe UI"/>
      <w:sz w:val="18"/>
      <w:szCs w:val="18"/>
    </w:rPr>
  </w:style>
  <w:style w:type="paragraph" w:styleId="ListParagraph">
    <w:name w:val="List Paragraph"/>
    <w:basedOn w:val="Normal"/>
    <w:uiPriority w:val="34"/>
    <w:qFormat/>
    <w:rsid w:val="00EB2EFD"/>
    <w:pPr>
      <w:ind w:left="720"/>
      <w:contextualSpacing/>
    </w:pPr>
  </w:style>
  <w:style w:type="character" w:styleId="FootnoteReference">
    <w:name w:val="footnote reference"/>
    <w:basedOn w:val="DefaultParagraphFont"/>
    <w:semiHidden/>
    <w:unhideWhenUsed/>
    <w:rsid w:val="00DC3EA2"/>
    <w:rPr>
      <w:vertAlign w:val="superscript"/>
    </w:rPr>
  </w:style>
  <w:style w:type="paragraph" w:customStyle="1" w:styleId="Endofdocument-Annex">
    <w:name w:val="[End of document - Annex]"/>
    <w:basedOn w:val="Normal"/>
    <w:rsid w:val="005635C7"/>
    <w:pPr>
      <w:widowControl/>
      <w:autoSpaceDE/>
      <w:autoSpaceDN/>
      <w:ind w:left="5534"/>
    </w:pPr>
    <w:rPr>
      <w:rFonts w:eastAsia="SimSun"/>
      <w:szCs w:val="20"/>
      <w:lang w:eastAsia="zh-CN"/>
    </w:rPr>
  </w:style>
  <w:style w:type="character" w:styleId="UnresolvedMention">
    <w:name w:val="Unresolved Mention"/>
    <w:basedOn w:val="DefaultParagraphFont"/>
    <w:uiPriority w:val="99"/>
    <w:semiHidden/>
    <w:unhideWhenUsed/>
    <w:rsid w:val="001F6E9F"/>
    <w:rPr>
      <w:color w:val="605E5C"/>
      <w:shd w:val="clear" w:color="auto" w:fill="E1DFDD"/>
    </w:rPr>
  </w:style>
  <w:style w:type="table" w:styleId="TableGrid">
    <w:name w:val="Table Grid"/>
    <w:basedOn w:val="TableNormal"/>
    <w:rsid w:val="00B4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7988"/>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27">
      <w:bodyDiv w:val="1"/>
      <w:marLeft w:val="0"/>
      <w:marRight w:val="0"/>
      <w:marTop w:val="0"/>
      <w:marBottom w:val="0"/>
      <w:divBdr>
        <w:top w:val="none" w:sz="0" w:space="0" w:color="auto"/>
        <w:left w:val="none" w:sz="0" w:space="0" w:color="auto"/>
        <w:bottom w:val="none" w:sz="0" w:space="0" w:color="auto"/>
        <w:right w:val="none" w:sz="0" w:space="0" w:color="auto"/>
      </w:divBdr>
    </w:div>
    <w:div w:id="255330209">
      <w:bodyDiv w:val="1"/>
      <w:marLeft w:val="0"/>
      <w:marRight w:val="0"/>
      <w:marTop w:val="0"/>
      <w:marBottom w:val="0"/>
      <w:divBdr>
        <w:top w:val="none" w:sz="0" w:space="0" w:color="auto"/>
        <w:left w:val="none" w:sz="0" w:space="0" w:color="auto"/>
        <w:bottom w:val="none" w:sz="0" w:space="0" w:color="auto"/>
        <w:right w:val="none" w:sz="0" w:space="0" w:color="auto"/>
      </w:divBdr>
    </w:div>
    <w:div w:id="330839581">
      <w:bodyDiv w:val="1"/>
      <w:marLeft w:val="0"/>
      <w:marRight w:val="0"/>
      <w:marTop w:val="0"/>
      <w:marBottom w:val="0"/>
      <w:divBdr>
        <w:top w:val="none" w:sz="0" w:space="0" w:color="auto"/>
        <w:left w:val="none" w:sz="0" w:space="0" w:color="auto"/>
        <w:bottom w:val="none" w:sz="0" w:space="0" w:color="auto"/>
        <w:right w:val="none" w:sz="0" w:space="0" w:color="auto"/>
      </w:divBdr>
    </w:div>
    <w:div w:id="696463816">
      <w:bodyDiv w:val="1"/>
      <w:marLeft w:val="0"/>
      <w:marRight w:val="0"/>
      <w:marTop w:val="0"/>
      <w:marBottom w:val="0"/>
      <w:divBdr>
        <w:top w:val="none" w:sz="0" w:space="0" w:color="auto"/>
        <w:left w:val="none" w:sz="0" w:space="0" w:color="auto"/>
        <w:bottom w:val="none" w:sz="0" w:space="0" w:color="auto"/>
        <w:right w:val="none" w:sz="0" w:space="0" w:color="auto"/>
      </w:divBdr>
    </w:div>
    <w:div w:id="731122304">
      <w:bodyDiv w:val="1"/>
      <w:marLeft w:val="0"/>
      <w:marRight w:val="0"/>
      <w:marTop w:val="0"/>
      <w:marBottom w:val="0"/>
      <w:divBdr>
        <w:top w:val="none" w:sz="0" w:space="0" w:color="auto"/>
        <w:left w:val="none" w:sz="0" w:space="0" w:color="auto"/>
        <w:bottom w:val="none" w:sz="0" w:space="0" w:color="auto"/>
        <w:right w:val="none" w:sz="0" w:space="0" w:color="auto"/>
      </w:divBdr>
    </w:div>
    <w:div w:id="803622556">
      <w:bodyDiv w:val="1"/>
      <w:marLeft w:val="0"/>
      <w:marRight w:val="0"/>
      <w:marTop w:val="0"/>
      <w:marBottom w:val="0"/>
      <w:divBdr>
        <w:top w:val="none" w:sz="0" w:space="0" w:color="auto"/>
        <w:left w:val="none" w:sz="0" w:space="0" w:color="auto"/>
        <w:bottom w:val="none" w:sz="0" w:space="0" w:color="auto"/>
        <w:right w:val="none" w:sz="0" w:space="0" w:color="auto"/>
      </w:divBdr>
    </w:div>
    <w:div w:id="863057735">
      <w:bodyDiv w:val="1"/>
      <w:marLeft w:val="0"/>
      <w:marRight w:val="0"/>
      <w:marTop w:val="0"/>
      <w:marBottom w:val="0"/>
      <w:divBdr>
        <w:top w:val="none" w:sz="0" w:space="0" w:color="auto"/>
        <w:left w:val="none" w:sz="0" w:space="0" w:color="auto"/>
        <w:bottom w:val="none" w:sz="0" w:space="0" w:color="auto"/>
        <w:right w:val="none" w:sz="0" w:space="0" w:color="auto"/>
      </w:divBdr>
    </w:div>
    <w:div w:id="890654088">
      <w:bodyDiv w:val="1"/>
      <w:marLeft w:val="0"/>
      <w:marRight w:val="0"/>
      <w:marTop w:val="0"/>
      <w:marBottom w:val="0"/>
      <w:divBdr>
        <w:top w:val="none" w:sz="0" w:space="0" w:color="auto"/>
        <w:left w:val="none" w:sz="0" w:space="0" w:color="auto"/>
        <w:bottom w:val="none" w:sz="0" w:space="0" w:color="auto"/>
        <w:right w:val="none" w:sz="0" w:space="0" w:color="auto"/>
      </w:divBdr>
    </w:div>
    <w:div w:id="960261342">
      <w:bodyDiv w:val="1"/>
      <w:marLeft w:val="0"/>
      <w:marRight w:val="0"/>
      <w:marTop w:val="0"/>
      <w:marBottom w:val="0"/>
      <w:divBdr>
        <w:top w:val="none" w:sz="0" w:space="0" w:color="auto"/>
        <w:left w:val="none" w:sz="0" w:space="0" w:color="auto"/>
        <w:bottom w:val="none" w:sz="0" w:space="0" w:color="auto"/>
        <w:right w:val="none" w:sz="0" w:space="0" w:color="auto"/>
      </w:divBdr>
    </w:div>
    <w:div w:id="1104225778">
      <w:bodyDiv w:val="1"/>
      <w:marLeft w:val="0"/>
      <w:marRight w:val="0"/>
      <w:marTop w:val="0"/>
      <w:marBottom w:val="0"/>
      <w:divBdr>
        <w:top w:val="none" w:sz="0" w:space="0" w:color="auto"/>
        <w:left w:val="none" w:sz="0" w:space="0" w:color="auto"/>
        <w:bottom w:val="none" w:sz="0" w:space="0" w:color="auto"/>
        <w:right w:val="none" w:sz="0" w:space="0" w:color="auto"/>
      </w:divBdr>
    </w:div>
    <w:div w:id="1120682874">
      <w:bodyDiv w:val="1"/>
      <w:marLeft w:val="0"/>
      <w:marRight w:val="0"/>
      <w:marTop w:val="0"/>
      <w:marBottom w:val="0"/>
      <w:divBdr>
        <w:top w:val="none" w:sz="0" w:space="0" w:color="auto"/>
        <w:left w:val="none" w:sz="0" w:space="0" w:color="auto"/>
        <w:bottom w:val="none" w:sz="0" w:space="0" w:color="auto"/>
        <w:right w:val="none" w:sz="0" w:space="0" w:color="auto"/>
      </w:divBdr>
    </w:div>
    <w:div w:id="1187910144">
      <w:bodyDiv w:val="1"/>
      <w:marLeft w:val="0"/>
      <w:marRight w:val="0"/>
      <w:marTop w:val="0"/>
      <w:marBottom w:val="0"/>
      <w:divBdr>
        <w:top w:val="none" w:sz="0" w:space="0" w:color="auto"/>
        <w:left w:val="none" w:sz="0" w:space="0" w:color="auto"/>
        <w:bottom w:val="none" w:sz="0" w:space="0" w:color="auto"/>
        <w:right w:val="none" w:sz="0" w:space="0" w:color="auto"/>
      </w:divBdr>
    </w:div>
    <w:div w:id="1249075120">
      <w:bodyDiv w:val="1"/>
      <w:marLeft w:val="0"/>
      <w:marRight w:val="0"/>
      <w:marTop w:val="0"/>
      <w:marBottom w:val="0"/>
      <w:divBdr>
        <w:top w:val="none" w:sz="0" w:space="0" w:color="auto"/>
        <w:left w:val="none" w:sz="0" w:space="0" w:color="auto"/>
        <w:bottom w:val="none" w:sz="0" w:space="0" w:color="auto"/>
        <w:right w:val="none" w:sz="0" w:space="0" w:color="auto"/>
      </w:divBdr>
    </w:div>
    <w:div w:id="1329675779">
      <w:bodyDiv w:val="1"/>
      <w:marLeft w:val="0"/>
      <w:marRight w:val="0"/>
      <w:marTop w:val="0"/>
      <w:marBottom w:val="0"/>
      <w:divBdr>
        <w:top w:val="none" w:sz="0" w:space="0" w:color="auto"/>
        <w:left w:val="none" w:sz="0" w:space="0" w:color="auto"/>
        <w:bottom w:val="none" w:sz="0" w:space="0" w:color="auto"/>
        <w:right w:val="none" w:sz="0" w:space="0" w:color="auto"/>
      </w:divBdr>
    </w:div>
    <w:div w:id="1413696468">
      <w:bodyDiv w:val="1"/>
      <w:marLeft w:val="0"/>
      <w:marRight w:val="0"/>
      <w:marTop w:val="0"/>
      <w:marBottom w:val="0"/>
      <w:divBdr>
        <w:top w:val="none" w:sz="0" w:space="0" w:color="auto"/>
        <w:left w:val="none" w:sz="0" w:space="0" w:color="auto"/>
        <w:bottom w:val="none" w:sz="0" w:space="0" w:color="auto"/>
        <w:right w:val="none" w:sz="0" w:space="0" w:color="auto"/>
      </w:divBdr>
    </w:div>
    <w:div w:id="1441989282">
      <w:bodyDiv w:val="1"/>
      <w:marLeft w:val="0"/>
      <w:marRight w:val="0"/>
      <w:marTop w:val="0"/>
      <w:marBottom w:val="0"/>
      <w:divBdr>
        <w:top w:val="none" w:sz="0" w:space="0" w:color="auto"/>
        <w:left w:val="none" w:sz="0" w:space="0" w:color="auto"/>
        <w:bottom w:val="none" w:sz="0" w:space="0" w:color="auto"/>
        <w:right w:val="none" w:sz="0" w:space="0" w:color="auto"/>
      </w:divBdr>
      <w:divsChild>
        <w:div w:id="1316298202">
          <w:marLeft w:val="0"/>
          <w:marRight w:val="0"/>
          <w:marTop w:val="0"/>
          <w:marBottom w:val="0"/>
          <w:divBdr>
            <w:top w:val="single" w:sz="2" w:space="0" w:color="auto"/>
            <w:left w:val="single" w:sz="2" w:space="0" w:color="auto"/>
            <w:bottom w:val="single" w:sz="6" w:space="0" w:color="auto"/>
            <w:right w:val="single" w:sz="2" w:space="0" w:color="auto"/>
          </w:divBdr>
          <w:divsChild>
            <w:div w:id="1903830971">
              <w:marLeft w:val="0"/>
              <w:marRight w:val="0"/>
              <w:marTop w:val="100"/>
              <w:marBottom w:val="100"/>
              <w:divBdr>
                <w:top w:val="single" w:sz="2" w:space="0" w:color="D9D9E3"/>
                <w:left w:val="single" w:sz="2" w:space="0" w:color="D9D9E3"/>
                <w:bottom w:val="single" w:sz="2" w:space="0" w:color="D9D9E3"/>
                <w:right w:val="single" w:sz="2" w:space="0" w:color="D9D9E3"/>
              </w:divBdr>
              <w:divsChild>
                <w:div w:id="776603748">
                  <w:marLeft w:val="0"/>
                  <w:marRight w:val="0"/>
                  <w:marTop w:val="0"/>
                  <w:marBottom w:val="0"/>
                  <w:divBdr>
                    <w:top w:val="single" w:sz="2" w:space="0" w:color="D9D9E3"/>
                    <w:left w:val="single" w:sz="2" w:space="0" w:color="D9D9E3"/>
                    <w:bottom w:val="single" w:sz="2" w:space="0" w:color="D9D9E3"/>
                    <w:right w:val="single" w:sz="2" w:space="0" w:color="D9D9E3"/>
                  </w:divBdr>
                  <w:divsChild>
                    <w:div w:id="392000818">
                      <w:marLeft w:val="0"/>
                      <w:marRight w:val="0"/>
                      <w:marTop w:val="0"/>
                      <w:marBottom w:val="0"/>
                      <w:divBdr>
                        <w:top w:val="single" w:sz="2" w:space="0" w:color="D9D9E3"/>
                        <w:left w:val="single" w:sz="2" w:space="0" w:color="D9D9E3"/>
                        <w:bottom w:val="single" w:sz="2" w:space="0" w:color="D9D9E3"/>
                        <w:right w:val="single" w:sz="2" w:space="0" w:color="D9D9E3"/>
                      </w:divBdr>
                      <w:divsChild>
                        <w:div w:id="1413550342">
                          <w:marLeft w:val="0"/>
                          <w:marRight w:val="0"/>
                          <w:marTop w:val="0"/>
                          <w:marBottom w:val="0"/>
                          <w:divBdr>
                            <w:top w:val="single" w:sz="2" w:space="0" w:color="D9D9E3"/>
                            <w:left w:val="single" w:sz="2" w:space="0" w:color="D9D9E3"/>
                            <w:bottom w:val="single" w:sz="2" w:space="0" w:color="D9D9E3"/>
                            <w:right w:val="single" w:sz="2" w:space="0" w:color="D9D9E3"/>
                          </w:divBdr>
                          <w:divsChild>
                            <w:div w:id="186111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0542615">
      <w:bodyDiv w:val="1"/>
      <w:marLeft w:val="0"/>
      <w:marRight w:val="0"/>
      <w:marTop w:val="0"/>
      <w:marBottom w:val="0"/>
      <w:divBdr>
        <w:top w:val="none" w:sz="0" w:space="0" w:color="auto"/>
        <w:left w:val="none" w:sz="0" w:space="0" w:color="auto"/>
        <w:bottom w:val="none" w:sz="0" w:space="0" w:color="auto"/>
        <w:right w:val="none" w:sz="0" w:space="0" w:color="auto"/>
      </w:divBdr>
    </w:div>
    <w:div w:id="1751344734">
      <w:bodyDiv w:val="1"/>
      <w:marLeft w:val="0"/>
      <w:marRight w:val="0"/>
      <w:marTop w:val="0"/>
      <w:marBottom w:val="0"/>
      <w:divBdr>
        <w:top w:val="none" w:sz="0" w:space="0" w:color="auto"/>
        <w:left w:val="none" w:sz="0" w:space="0" w:color="auto"/>
        <w:bottom w:val="none" w:sz="0" w:space="0" w:color="auto"/>
        <w:right w:val="none" w:sz="0" w:space="0" w:color="auto"/>
      </w:divBdr>
    </w:div>
    <w:div w:id="1768039482">
      <w:bodyDiv w:val="1"/>
      <w:marLeft w:val="0"/>
      <w:marRight w:val="0"/>
      <w:marTop w:val="0"/>
      <w:marBottom w:val="0"/>
      <w:divBdr>
        <w:top w:val="none" w:sz="0" w:space="0" w:color="auto"/>
        <w:left w:val="none" w:sz="0" w:space="0" w:color="auto"/>
        <w:bottom w:val="none" w:sz="0" w:space="0" w:color="auto"/>
        <w:right w:val="none" w:sz="0" w:space="0" w:color="auto"/>
      </w:divBdr>
    </w:div>
    <w:div w:id="1820028660">
      <w:bodyDiv w:val="1"/>
      <w:marLeft w:val="0"/>
      <w:marRight w:val="0"/>
      <w:marTop w:val="0"/>
      <w:marBottom w:val="0"/>
      <w:divBdr>
        <w:top w:val="none" w:sz="0" w:space="0" w:color="auto"/>
        <w:left w:val="none" w:sz="0" w:space="0" w:color="auto"/>
        <w:bottom w:val="none" w:sz="0" w:space="0" w:color="auto"/>
        <w:right w:val="none" w:sz="0" w:space="0" w:color="auto"/>
      </w:divBdr>
    </w:div>
    <w:div w:id="2121290896">
      <w:bodyDiv w:val="1"/>
      <w:marLeft w:val="0"/>
      <w:marRight w:val="0"/>
      <w:marTop w:val="0"/>
      <w:marBottom w:val="0"/>
      <w:divBdr>
        <w:top w:val="none" w:sz="0" w:space="0" w:color="auto"/>
        <w:left w:val="none" w:sz="0" w:space="0" w:color="auto"/>
        <w:bottom w:val="none" w:sz="0" w:space="0" w:color="auto"/>
        <w:right w:val="none" w:sz="0" w:space="0" w:color="auto"/>
      </w:divBdr>
    </w:div>
    <w:div w:id="2141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edocs/pubdocs/en/wipo_pub_106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tisc/zh/inventions-public-domain.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zh/doc_details.jsp?doc_id=5520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ip-development/zh/agenda/recommendations.html" TargetMode="External"/><Relationship Id="rId20" Type="http://schemas.openxmlformats.org/officeDocument/2006/relationships/hyperlink" Target="https://www.wipo.int/meetings/zh/doc_details.jsp?doc_id=582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zh/doc_details.jsp?doc_id=552082"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edocs/pubdocs/en/wipo_pub_1063.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3A58-8EA0-4A6E-8875-C190B94D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4581</Words>
  <Characters>1431</Characters>
  <Application>Microsoft Office Word</Application>
  <DocSecurity>0</DocSecurity>
  <Lines>11</Lines>
  <Paragraphs>11</Paragraphs>
  <ScaleCrop>false</ScaleCrop>
  <HeadingPairs>
    <vt:vector size="2" baseType="variant">
      <vt:variant>
        <vt:lpstr>Title</vt:lpstr>
      </vt:variant>
      <vt:variant>
        <vt:i4>1</vt:i4>
      </vt:variant>
    </vt:vector>
  </HeadingPairs>
  <TitlesOfParts>
    <vt:vector size="1" baseType="lpstr">
      <vt:lpstr>CDIP/32/5</vt:lpstr>
    </vt:vector>
  </TitlesOfParts>
  <Company>World Intellectual Property Organization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CDIP/32/5</dc:title>
  <dc:subject>Wipo Templates</dc:subject>
  <dc:creator>RIECHEL Alex</dc:creator>
  <cp:keywords/>
  <dc:description/>
  <cp:lastModifiedBy>PANAKAL Joseph Lazar</cp:lastModifiedBy>
  <cp:revision>2</cp:revision>
  <cp:lastPrinted>2024-02-19T16:51:00Z</cp:lastPrinted>
  <dcterms:created xsi:type="dcterms:W3CDTF">2024-02-21T15:39:00Z</dcterms:created>
  <dcterms:modified xsi:type="dcterms:W3CDTF">2024-02-21T15:39:00Z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ad359dd2-f8f2-43aa-ba48-1365bdb9f857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2023-06-21T16:09:54Z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a7d8c4c0-7519-462f-942c-4ee6b0352848</vt:lpwstr>
  </property>
  <property fmtid="{D5CDD505-2E9C-101B-9397-08002B2CF9AE}" pid="13" name="MSIP_Label_20773ee6-353b-4fb9-a59d-0b94c8c67bea_ContentBits">
    <vt:lpwstr>0</vt:lpwstr>
  </property>
</Properties>
</file>