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F61BC7" w:rsidTr="00B6101C">
        <w:tc>
          <w:tcPr>
            <w:tcW w:w="4843" w:type="dxa"/>
            <w:tcBorders>
              <w:bottom w:val="single" w:sz="4" w:space="0" w:color="auto"/>
            </w:tcBorders>
          </w:tcPr>
          <w:p w:rsidR="001667B6" w:rsidRPr="00F61BC7"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F61BC7" w:rsidRDefault="009C0CED" w:rsidP="00237419">
            <w:pPr>
              <w:bidi/>
              <w:spacing w:after="20"/>
              <w:rPr>
                <w:rFonts w:ascii="Arabic Typesetting" w:hAnsi="Arabic Typesetting" w:cs="Arabic Typesetting"/>
                <w:sz w:val="36"/>
                <w:szCs w:val="36"/>
                <w:rtl/>
              </w:rPr>
            </w:pPr>
            <w:r w:rsidRPr="00F61BC7">
              <w:rPr>
                <w:noProof/>
              </w:rPr>
              <w:drawing>
                <wp:inline distT="0" distB="0" distL="0" distR="0" wp14:anchorId="76E3EE89" wp14:editId="2142FE33">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F61BC7" w:rsidRDefault="001667B6" w:rsidP="001667B6">
            <w:pPr>
              <w:rPr>
                <w:b/>
                <w:bCs/>
                <w:sz w:val="40"/>
                <w:szCs w:val="40"/>
              </w:rPr>
            </w:pPr>
            <w:r w:rsidRPr="00F61BC7">
              <w:rPr>
                <w:b/>
                <w:bCs/>
                <w:sz w:val="40"/>
                <w:szCs w:val="40"/>
              </w:rPr>
              <w:t>A</w:t>
            </w:r>
          </w:p>
        </w:tc>
      </w:tr>
      <w:tr w:rsidR="001667B6" w:rsidRPr="00F61BC7" w:rsidTr="00B6101C">
        <w:trPr>
          <w:trHeight w:val="333"/>
        </w:trPr>
        <w:tc>
          <w:tcPr>
            <w:tcW w:w="9571" w:type="dxa"/>
            <w:gridSpan w:val="3"/>
            <w:tcBorders>
              <w:top w:val="single" w:sz="4" w:space="0" w:color="auto"/>
            </w:tcBorders>
            <w:vAlign w:val="bottom"/>
          </w:tcPr>
          <w:p w:rsidR="00B6101C" w:rsidRPr="00F61BC7" w:rsidRDefault="0057160F" w:rsidP="00240911">
            <w:pPr>
              <w:pStyle w:val="DocumentCodeAR"/>
              <w:bidi/>
              <w:rPr>
                <w:rtl/>
                <w:lang w:bidi="ar-SY"/>
              </w:rPr>
            </w:pPr>
            <w:r w:rsidRPr="00F61BC7">
              <w:t>PCT/CTC/30</w:t>
            </w:r>
            <w:r w:rsidR="00162B4E" w:rsidRPr="00F61BC7">
              <w:t>/18</w:t>
            </w:r>
          </w:p>
        </w:tc>
      </w:tr>
      <w:tr w:rsidR="001667B6" w:rsidRPr="00F61BC7" w:rsidTr="00BF164F">
        <w:tc>
          <w:tcPr>
            <w:tcW w:w="9571" w:type="dxa"/>
            <w:gridSpan w:val="3"/>
          </w:tcPr>
          <w:p w:rsidR="001667B6" w:rsidRPr="00F61BC7" w:rsidRDefault="00B6101C" w:rsidP="00C80F23">
            <w:pPr>
              <w:pStyle w:val="DocumentLanguageAR"/>
              <w:bidi/>
              <w:rPr>
                <w:rtl/>
              </w:rPr>
            </w:pPr>
            <w:r w:rsidRPr="00F61BC7">
              <w:rPr>
                <w:rFonts w:hint="cs"/>
                <w:rtl/>
              </w:rPr>
              <w:t xml:space="preserve">الأصل: </w:t>
            </w:r>
            <w:r w:rsidR="00C80F23" w:rsidRPr="00F61BC7">
              <w:rPr>
                <w:rFonts w:hint="cs"/>
                <w:rtl/>
              </w:rPr>
              <w:t>بالإنكليزية</w:t>
            </w:r>
          </w:p>
        </w:tc>
      </w:tr>
      <w:tr w:rsidR="001667B6" w:rsidRPr="00F61BC7" w:rsidTr="00BF164F">
        <w:tc>
          <w:tcPr>
            <w:tcW w:w="9571" w:type="dxa"/>
            <w:gridSpan w:val="3"/>
          </w:tcPr>
          <w:p w:rsidR="001667B6" w:rsidRPr="00F61BC7" w:rsidRDefault="00B6101C" w:rsidP="00240911">
            <w:pPr>
              <w:pStyle w:val="DocumentDateAR"/>
              <w:bidi/>
              <w:rPr>
                <w:rtl/>
              </w:rPr>
            </w:pPr>
            <w:r w:rsidRPr="00F61BC7">
              <w:rPr>
                <w:rFonts w:hint="cs"/>
                <w:rtl/>
              </w:rPr>
              <w:t xml:space="preserve">التاريخ: </w:t>
            </w:r>
            <w:r w:rsidR="00162B4E" w:rsidRPr="00F61BC7">
              <w:rPr>
                <w:rFonts w:hint="cs"/>
                <w:rtl/>
              </w:rPr>
              <w:t>16</w:t>
            </w:r>
            <w:r w:rsidRPr="00F61BC7">
              <w:rPr>
                <w:rFonts w:hint="cs"/>
                <w:rtl/>
              </w:rPr>
              <w:t xml:space="preserve"> </w:t>
            </w:r>
            <w:r w:rsidR="00162B4E" w:rsidRPr="00F61BC7">
              <w:rPr>
                <w:rFonts w:hint="cs"/>
                <w:rtl/>
              </w:rPr>
              <w:t>مارس</w:t>
            </w:r>
            <w:r w:rsidRPr="00F61BC7">
              <w:rPr>
                <w:rFonts w:hint="cs"/>
                <w:rtl/>
              </w:rPr>
              <w:t xml:space="preserve"> </w:t>
            </w:r>
            <w:r w:rsidR="008D5779" w:rsidRPr="00F61BC7">
              <w:rPr>
                <w:rFonts w:hint="cs"/>
                <w:rtl/>
              </w:rPr>
              <w:t>201</w:t>
            </w:r>
            <w:r w:rsidR="00240911" w:rsidRPr="00F61BC7">
              <w:rPr>
                <w:rFonts w:hint="cs"/>
                <w:rtl/>
              </w:rPr>
              <w:t>7</w:t>
            </w:r>
          </w:p>
        </w:tc>
      </w:tr>
    </w:tbl>
    <w:p w:rsidR="000F5E56" w:rsidRPr="00F61BC7" w:rsidRDefault="000F5E56" w:rsidP="001667B6">
      <w:pPr>
        <w:bidi/>
        <w:spacing w:line="360" w:lineRule="exact"/>
        <w:rPr>
          <w:rFonts w:ascii="Arabic Typesetting" w:hAnsi="Arabic Typesetting" w:cs="Arabic Typesetting"/>
          <w:sz w:val="36"/>
          <w:szCs w:val="36"/>
          <w:rtl/>
        </w:rPr>
      </w:pPr>
    </w:p>
    <w:p w:rsidR="001667B6" w:rsidRPr="00F61BC7" w:rsidRDefault="001667B6" w:rsidP="001667B6">
      <w:pPr>
        <w:bidi/>
        <w:spacing w:line="360" w:lineRule="exact"/>
        <w:rPr>
          <w:rFonts w:ascii="Arabic Typesetting" w:hAnsi="Arabic Typesetting" w:cs="Arabic Typesetting"/>
          <w:sz w:val="36"/>
          <w:szCs w:val="36"/>
          <w:rtl/>
        </w:rPr>
      </w:pPr>
    </w:p>
    <w:p w:rsidR="00F27305" w:rsidRPr="00F61BC7" w:rsidRDefault="00F27305" w:rsidP="00F27305">
      <w:pPr>
        <w:bidi/>
        <w:spacing w:line="360" w:lineRule="exact"/>
        <w:rPr>
          <w:rFonts w:ascii="Arabic Typesetting" w:hAnsi="Arabic Typesetting" w:cs="Arabic Typesetting"/>
          <w:sz w:val="36"/>
          <w:szCs w:val="36"/>
          <w:rtl/>
        </w:rPr>
      </w:pPr>
      <w:bookmarkStart w:id="2" w:name="_GoBack"/>
      <w:bookmarkEnd w:id="2"/>
    </w:p>
    <w:p w:rsidR="0057160F" w:rsidRPr="00F61BC7" w:rsidRDefault="0057160F" w:rsidP="0057160F">
      <w:pPr>
        <w:pStyle w:val="MeetingTitleAR"/>
        <w:bidi/>
        <w:ind w:right="550"/>
        <w:rPr>
          <w:rtl/>
        </w:rPr>
      </w:pPr>
      <w:r w:rsidRPr="00F61BC7">
        <w:rPr>
          <w:rFonts w:hint="cs"/>
          <w:rtl/>
        </w:rPr>
        <w:t>معاهدة التعاون بشأن البراءات</w:t>
      </w:r>
    </w:p>
    <w:p w:rsidR="0057160F" w:rsidRPr="00F61BC7" w:rsidRDefault="0057160F" w:rsidP="0057160F">
      <w:pPr>
        <w:pStyle w:val="MeetingTitleAR"/>
        <w:bidi/>
        <w:ind w:right="550"/>
        <w:rPr>
          <w:rtl/>
        </w:rPr>
      </w:pPr>
      <w:r w:rsidRPr="00F61BC7">
        <w:rPr>
          <w:rFonts w:hint="cs"/>
          <w:rtl/>
        </w:rPr>
        <w:t>لجنة التعاون التقني</w:t>
      </w:r>
    </w:p>
    <w:p w:rsidR="0057160F" w:rsidRPr="00F61BC7" w:rsidRDefault="0057160F" w:rsidP="0057160F">
      <w:pPr>
        <w:bidi/>
        <w:spacing w:line="360" w:lineRule="exact"/>
        <w:rPr>
          <w:rFonts w:ascii="Arabic Typesetting" w:hAnsi="Arabic Typesetting" w:cs="Arabic Typesetting"/>
          <w:sz w:val="36"/>
          <w:szCs w:val="36"/>
          <w:rtl/>
        </w:rPr>
      </w:pPr>
    </w:p>
    <w:p w:rsidR="0057160F" w:rsidRPr="00F61BC7" w:rsidRDefault="0057160F" w:rsidP="0057160F">
      <w:pPr>
        <w:pStyle w:val="MeetingSessionAR"/>
        <w:bidi/>
        <w:rPr>
          <w:rFonts w:ascii="Cambria Math" w:hAnsi="Cambria Math"/>
          <w:rtl/>
        </w:rPr>
      </w:pPr>
      <w:r w:rsidRPr="00F61BC7">
        <w:rPr>
          <w:rFonts w:ascii="Cambria Math" w:hAnsi="Cambria Math"/>
          <w:rtl/>
        </w:rPr>
        <w:t xml:space="preserve">الدورة </w:t>
      </w:r>
      <w:r w:rsidRPr="00F61BC7">
        <w:rPr>
          <w:rFonts w:ascii="Cambria Math" w:hAnsi="Cambria Math" w:hint="cs"/>
          <w:rtl/>
        </w:rPr>
        <w:t>الثلاثون</w:t>
      </w:r>
    </w:p>
    <w:p w:rsidR="0057160F" w:rsidRPr="00F61BC7" w:rsidRDefault="0057160F" w:rsidP="0057160F">
      <w:pPr>
        <w:pStyle w:val="MeetingDatesAR"/>
        <w:bidi/>
        <w:rPr>
          <w:rtl/>
        </w:rPr>
      </w:pPr>
      <w:r w:rsidRPr="00F61BC7">
        <w:rPr>
          <w:rFonts w:hint="cs"/>
          <w:rtl/>
        </w:rPr>
        <w:t>جنيف، من 8 إلى 12 مايو 2017</w:t>
      </w:r>
    </w:p>
    <w:p w:rsidR="0057160F" w:rsidRPr="00F61BC7" w:rsidRDefault="0057160F" w:rsidP="0057160F">
      <w:pPr>
        <w:bidi/>
        <w:spacing w:line="360" w:lineRule="exact"/>
        <w:rPr>
          <w:rFonts w:ascii="Arabic Typesetting" w:hAnsi="Arabic Typesetting" w:cs="Arabic Typesetting"/>
          <w:sz w:val="36"/>
          <w:szCs w:val="36"/>
          <w:rtl/>
        </w:rPr>
      </w:pPr>
    </w:p>
    <w:p w:rsidR="0057160F" w:rsidRPr="00F61BC7" w:rsidRDefault="0057160F" w:rsidP="0057160F">
      <w:pPr>
        <w:bidi/>
        <w:spacing w:line="360" w:lineRule="exact"/>
        <w:rPr>
          <w:rFonts w:ascii="Arabic Typesetting" w:hAnsi="Arabic Typesetting" w:cs="Arabic Typesetting"/>
          <w:sz w:val="36"/>
          <w:szCs w:val="36"/>
          <w:rtl/>
        </w:rPr>
      </w:pPr>
    </w:p>
    <w:p w:rsidR="0057160F" w:rsidRPr="00F61BC7" w:rsidRDefault="00C80F23" w:rsidP="00C80F23">
      <w:pPr>
        <w:pStyle w:val="DocumentTitleAR"/>
        <w:bidi/>
        <w:rPr>
          <w:rtl/>
        </w:rPr>
      </w:pPr>
      <w:r w:rsidRPr="00F61BC7">
        <w:rPr>
          <w:rFonts w:hint="cs"/>
          <w:rtl/>
        </w:rPr>
        <w:t xml:space="preserve">تمديد تعيين </w:t>
      </w:r>
      <w:r w:rsidR="00162B4E" w:rsidRPr="00F61BC7">
        <w:rPr>
          <w:rtl/>
        </w:rPr>
        <w:t>مكتب السويد للبراءات والتسجيل</w:t>
      </w:r>
      <w:r w:rsidR="00162B4E" w:rsidRPr="00F61BC7">
        <w:rPr>
          <w:rFonts w:hint="cs"/>
          <w:rtl/>
        </w:rPr>
        <w:t xml:space="preserve"> </w:t>
      </w:r>
      <w:r w:rsidRPr="00F61BC7">
        <w:rPr>
          <w:rFonts w:hint="cs"/>
          <w:rtl/>
        </w:rPr>
        <w:t>كإدارة للبحث الدولي وإدارة للفحص التمهيدي الدولي بناء على معاهدة التعاون بشأن البراءات</w:t>
      </w:r>
    </w:p>
    <w:p w:rsidR="0057160F" w:rsidRPr="00F61BC7" w:rsidRDefault="00C80F23" w:rsidP="0057160F">
      <w:pPr>
        <w:pStyle w:val="PreparedbyAR"/>
        <w:bidi/>
        <w:rPr>
          <w:rtl/>
        </w:rPr>
      </w:pPr>
      <w:r w:rsidRPr="00F61BC7">
        <w:rPr>
          <w:rFonts w:hint="cs"/>
          <w:rtl/>
        </w:rPr>
        <w:t xml:space="preserve">وثيقة </w:t>
      </w:r>
      <w:r w:rsidR="0057160F" w:rsidRPr="00F61BC7">
        <w:rPr>
          <w:rFonts w:hint="cs"/>
          <w:rtl/>
        </w:rPr>
        <w:t>من إعداد</w:t>
      </w:r>
      <w:r w:rsidRPr="00F61BC7">
        <w:rPr>
          <w:rFonts w:hint="cs"/>
          <w:rtl/>
        </w:rPr>
        <w:t xml:space="preserve"> المكتب الدولي</w:t>
      </w:r>
    </w:p>
    <w:p w:rsidR="005B6E8A" w:rsidRPr="00F61BC7" w:rsidRDefault="00C80F23" w:rsidP="00266172">
      <w:pPr>
        <w:pStyle w:val="NumberedParaAR"/>
      </w:pPr>
      <w:r w:rsidRPr="00F61BC7">
        <w:rPr>
          <w:rFonts w:hint="cs"/>
          <w:rtl/>
        </w:rPr>
        <w:t>عينت جمعية معاهدة التعاون بشأن البراءات (جمعية البراءات) كل الإدارات الدولية الحالية لمدة تنتهي في</w:t>
      </w:r>
      <w:r w:rsidR="00266172" w:rsidRPr="00F61BC7">
        <w:rPr>
          <w:rFonts w:hint="eastAsia"/>
          <w:rtl/>
        </w:rPr>
        <w:t> </w:t>
      </w:r>
      <w:r w:rsidRPr="00F61BC7">
        <w:rPr>
          <w:rFonts w:hint="cs"/>
          <w:rtl/>
        </w:rPr>
        <w:t>31</w:t>
      </w:r>
      <w:r w:rsidR="00266172" w:rsidRPr="00F61BC7">
        <w:rPr>
          <w:rFonts w:hint="eastAsia"/>
        </w:rPr>
        <w:t> </w:t>
      </w:r>
      <w:r w:rsidRPr="00F61BC7">
        <w:rPr>
          <w:rFonts w:hint="cs"/>
          <w:rtl/>
        </w:rPr>
        <w:t>ديسمبر</w:t>
      </w:r>
      <w:r w:rsidRPr="00F61BC7">
        <w:rPr>
          <w:rFonts w:hint="eastAsia"/>
          <w:rtl/>
        </w:rPr>
        <w:t> </w:t>
      </w:r>
      <w:r w:rsidRPr="00F61BC7">
        <w:rPr>
          <w:rFonts w:hint="cs"/>
          <w:rtl/>
        </w:rPr>
        <w:t xml:space="preserve">2017. </w:t>
      </w:r>
      <w:r w:rsidR="00F963A5" w:rsidRPr="00F61BC7">
        <w:rPr>
          <w:rFonts w:hint="cs"/>
          <w:rtl/>
        </w:rPr>
        <w:t>لذا</w:t>
      </w:r>
      <w:r w:rsidRPr="00F61BC7">
        <w:rPr>
          <w:rFonts w:hint="cs"/>
          <w:rtl/>
        </w:rPr>
        <w:t xml:space="preserve"> س</w:t>
      </w:r>
      <w:r w:rsidR="00F963A5" w:rsidRPr="00F61BC7">
        <w:rPr>
          <w:rFonts w:hint="cs"/>
          <w:rtl/>
        </w:rPr>
        <w:t xml:space="preserve">يتعيّن </w:t>
      </w:r>
      <w:r w:rsidRPr="00F61BC7">
        <w:rPr>
          <w:rFonts w:hint="cs"/>
          <w:rtl/>
        </w:rPr>
        <w:t>على جمعية الب</w:t>
      </w:r>
      <w:r w:rsidR="00F963A5" w:rsidRPr="00F61BC7">
        <w:rPr>
          <w:rFonts w:hint="cs"/>
          <w:rtl/>
        </w:rPr>
        <w:t xml:space="preserve">راءات في 2017 أن تبت في تمديد تعيين </w:t>
      </w:r>
      <w:r w:rsidRPr="00F61BC7">
        <w:rPr>
          <w:rFonts w:hint="cs"/>
          <w:rtl/>
        </w:rPr>
        <w:t xml:space="preserve">كل إدارة من الإدارات الدولية الحالية التي تلتمس تمديد تعيينها، بعد استشارة هذه اللجنة (انظر المادتين 16(3)(ه) و32 (3) من معاهدة البراءات). </w:t>
      </w:r>
      <w:r w:rsidR="00F963A5" w:rsidRPr="00F61BC7">
        <w:rPr>
          <w:rFonts w:hint="cs"/>
          <w:rtl/>
        </w:rPr>
        <w:t>و</w:t>
      </w:r>
      <w:r w:rsidRPr="00F61BC7">
        <w:rPr>
          <w:rFonts w:hint="cs"/>
          <w:rtl/>
        </w:rPr>
        <w:t>ترد في الوثيقة </w:t>
      </w:r>
      <w:r w:rsidRPr="00F61BC7">
        <w:t>PCT/CTC/30/INF/1</w:t>
      </w:r>
      <w:r w:rsidRPr="00F61BC7">
        <w:rPr>
          <w:rFonts w:hint="cs"/>
          <w:rtl/>
          <w:lang w:bidi="ar-EG"/>
        </w:rPr>
        <w:t xml:space="preserve"> معلومات عن هذا الإجراء ودور اللجنة فيه.</w:t>
      </w:r>
    </w:p>
    <w:p w:rsidR="00C80F23" w:rsidRPr="00F61BC7" w:rsidRDefault="00C80F23" w:rsidP="00F963A5">
      <w:pPr>
        <w:pStyle w:val="NumberedParaAR"/>
        <w:rPr>
          <w:rtl/>
        </w:rPr>
      </w:pPr>
      <w:r w:rsidRPr="00F61BC7">
        <w:rPr>
          <w:rFonts w:hint="cs"/>
          <w:rtl/>
          <w:lang w:bidi="ar-EG"/>
        </w:rPr>
        <w:t xml:space="preserve">وفي </w:t>
      </w:r>
      <w:r w:rsidR="00F963A5" w:rsidRPr="00F61BC7">
        <w:rPr>
          <w:rFonts w:hint="cs"/>
          <w:rtl/>
          <w:lang w:bidi="ar-EG"/>
        </w:rPr>
        <w:t xml:space="preserve">1 مارس 2017، تقدم </w:t>
      </w:r>
      <w:r w:rsidR="00F963A5" w:rsidRPr="00F61BC7">
        <w:rPr>
          <w:rtl/>
          <w:lang w:bidi="ar-EG"/>
        </w:rPr>
        <w:t>مكتب السويد للبراءات والتسجيل</w:t>
      </w:r>
      <w:r w:rsidR="00F963A5" w:rsidRPr="00F61BC7">
        <w:rPr>
          <w:rFonts w:hint="cs"/>
          <w:rtl/>
          <w:lang w:bidi="ar-EG"/>
        </w:rPr>
        <w:t xml:space="preserve"> بطلب</w:t>
      </w:r>
      <w:r w:rsidRPr="00F61BC7">
        <w:rPr>
          <w:rFonts w:hint="cs"/>
          <w:rtl/>
          <w:lang w:bidi="ar-EG"/>
        </w:rPr>
        <w:t xml:space="preserve"> لتمديد تعيينه </w:t>
      </w:r>
      <w:r w:rsidRPr="00F61BC7">
        <w:rPr>
          <w:rtl/>
          <w:lang w:bidi="ar-EG"/>
        </w:rPr>
        <w:t xml:space="preserve">كإدارة للبحث الدولي وإدارة للفحص التمهيدي الدولي بناء على </w:t>
      </w:r>
      <w:r w:rsidRPr="00F61BC7">
        <w:rPr>
          <w:rFonts w:hint="cs"/>
          <w:rtl/>
          <w:lang w:bidi="ar-EG"/>
        </w:rPr>
        <w:t>معاهدة</w:t>
      </w:r>
      <w:r w:rsidRPr="00F61BC7">
        <w:rPr>
          <w:rtl/>
          <w:lang w:bidi="ar-EG"/>
        </w:rPr>
        <w:t xml:space="preserve"> التعاون بشأن البراءات</w:t>
      </w:r>
      <w:r w:rsidRPr="00F61BC7">
        <w:rPr>
          <w:rFonts w:hint="cs"/>
          <w:rtl/>
          <w:lang w:bidi="ar-EG"/>
        </w:rPr>
        <w:t>. ويرد الطلب في مرفق هذه الوثيقة.</w:t>
      </w:r>
    </w:p>
    <w:p w:rsidR="005B6E8A" w:rsidRPr="00F61BC7" w:rsidRDefault="00AA2810" w:rsidP="00326407">
      <w:pPr>
        <w:pStyle w:val="DecisionParaAR"/>
        <w:rPr>
          <w:rtl/>
        </w:rPr>
      </w:pPr>
      <w:r w:rsidRPr="00F61BC7">
        <w:rPr>
          <w:rFonts w:hint="cs"/>
          <w:rtl/>
        </w:rPr>
        <w:t xml:space="preserve">إن اللجنة مدعوة إلى إسداء مشورتها في </w:t>
      </w:r>
      <w:r w:rsidR="00326407">
        <w:rPr>
          <w:rFonts w:hint="cs"/>
          <w:rtl/>
        </w:rPr>
        <w:t>هذا الأمر</w:t>
      </w:r>
      <w:r w:rsidRPr="00F61BC7">
        <w:rPr>
          <w:rFonts w:hint="cs"/>
          <w:rtl/>
        </w:rPr>
        <w:t>.</w:t>
      </w:r>
    </w:p>
    <w:p w:rsidR="005B6E8A" w:rsidRPr="00F61BC7" w:rsidRDefault="00AA2810" w:rsidP="00AA2810">
      <w:pPr>
        <w:pStyle w:val="EndofDocumentAR"/>
        <w:rPr>
          <w:rtl/>
        </w:rPr>
      </w:pPr>
      <w:r w:rsidRPr="00F61BC7">
        <w:rPr>
          <w:rFonts w:hint="cs"/>
          <w:rtl/>
        </w:rPr>
        <w:t>[يلي ذلك المرفق]</w:t>
      </w:r>
    </w:p>
    <w:p w:rsidR="005B6E8A" w:rsidRPr="00F61BC7" w:rsidRDefault="005B6E8A" w:rsidP="005B6E8A">
      <w:pPr>
        <w:pStyle w:val="NormalParaAR"/>
      </w:pPr>
    </w:p>
    <w:p w:rsidR="00DB1BAA" w:rsidRPr="00F61BC7" w:rsidRDefault="00DB1BAA" w:rsidP="005B6E8A">
      <w:pPr>
        <w:pStyle w:val="NormalParaAR"/>
        <w:rPr>
          <w:rtl/>
        </w:rPr>
        <w:sectPr w:rsidR="00DB1BAA" w:rsidRPr="00F61BC7" w:rsidSect="00EB7752">
          <w:headerReference w:type="default" r:id="rId10"/>
          <w:headerReference w:type="first" r:id="rId11"/>
          <w:pgSz w:w="11907" w:h="16840" w:code="9"/>
          <w:pgMar w:top="567" w:right="1418" w:bottom="1418" w:left="1134" w:header="510" w:footer="1021" w:gutter="0"/>
          <w:cols w:space="720"/>
          <w:titlePg/>
          <w:docGrid w:linePitch="299"/>
        </w:sectPr>
      </w:pPr>
    </w:p>
    <w:p w:rsidR="005B6E8A" w:rsidRPr="00F61BC7" w:rsidRDefault="00BB7E26" w:rsidP="00F963A5">
      <w:pPr>
        <w:pStyle w:val="Heading2"/>
        <w:contextualSpacing/>
        <w:jc w:val="center"/>
        <w:rPr>
          <w:rtl/>
        </w:rPr>
      </w:pPr>
      <w:r w:rsidRPr="00F61BC7">
        <w:rPr>
          <w:rtl/>
        </w:rPr>
        <w:lastRenderedPageBreak/>
        <w:t>طلب</w:t>
      </w:r>
      <w:r w:rsidRPr="00F61BC7">
        <w:rPr>
          <w:rFonts w:hint="cs"/>
          <w:rtl/>
          <w:lang w:bidi="ar-EG"/>
        </w:rPr>
        <w:t xml:space="preserve"> </w:t>
      </w:r>
      <w:r w:rsidRPr="00F61BC7">
        <w:rPr>
          <w:rtl/>
        </w:rPr>
        <w:t>مكتب السويد للبراءات والتسجيل لتمديد تعيينه</w:t>
      </w:r>
      <w:r w:rsidRPr="00F61BC7">
        <w:rPr>
          <w:rFonts w:hint="cs"/>
          <w:rtl/>
        </w:rPr>
        <w:br/>
      </w:r>
      <w:r w:rsidRPr="00F61BC7">
        <w:rPr>
          <w:rtl/>
        </w:rPr>
        <w:t>كإدارة للبحث الدولي والفحص التمهيدي الدولي</w:t>
      </w:r>
      <w:r w:rsidRPr="00F61BC7">
        <w:rPr>
          <w:rFonts w:hint="cs"/>
          <w:rtl/>
        </w:rPr>
        <w:br/>
      </w:r>
      <w:r w:rsidRPr="00F61BC7">
        <w:rPr>
          <w:rtl/>
        </w:rPr>
        <w:t>في إطار معاهدة التعاون بشأن البراءات</w:t>
      </w:r>
    </w:p>
    <w:p w:rsidR="00F963A5" w:rsidRPr="00F61BC7" w:rsidRDefault="00F963A5" w:rsidP="00F963A5">
      <w:pPr>
        <w:pStyle w:val="SectionHeading"/>
        <w:bidi/>
        <w:rPr>
          <w:rFonts w:ascii="Arabic Typesetting" w:hAnsi="Arabic Typesetting" w:cs="Arabic Typesetting"/>
          <w:sz w:val="40"/>
          <w:szCs w:val="40"/>
          <w:lang w:val="en-GB"/>
        </w:rPr>
      </w:pPr>
      <w:r w:rsidRPr="00F61BC7">
        <w:rPr>
          <w:rFonts w:ascii="Arabic Typesetting" w:hAnsi="Arabic Typesetting" w:cs="Arabic Typesetting"/>
          <w:sz w:val="40"/>
          <w:szCs w:val="40"/>
          <w:rtl/>
          <w:lang w:val="en-GB"/>
        </w:rPr>
        <w:t>1</w:t>
      </w:r>
      <w:r w:rsidR="00207F70" w:rsidRPr="00F61BC7">
        <w:rPr>
          <w:rFonts w:ascii="Arabic Typesetting" w:hAnsi="Arabic Typesetting" w:cs="Arabic Typesetting" w:hint="cs"/>
          <w:sz w:val="40"/>
          <w:szCs w:val="40"/>
          <w:rtl/>
          <w:lang w:val="en-GB"/>
        </w:rPr>
        <w:t xml:space="preserve"> </w:t>
      </w:r>
      <w:r w:rsidRPr="00F61BC7">
        <w:rPr>
          <w:rFonts w:ascii="Arabic Typesetting" w:hAnsi="Arabic Typesetting" w:cs="Arabic Typesetting"/>
          <w:sz w:val="40"/>
          <w:szCs w:val="40"/>
          <w:rtl/>
          <w:lang w:val="en-GB"/>
        </w:rPr>
        <w:t>- معلومات عامة</w:t>
      </w:r>
    </w:p>
    <w:p w:rsidR="00356753" w:rsidRPr="00F61BC7" w:rsidRDefault="00F963A5" w:rsidP="000F6DE5">
      <w:pPr>
        <w:pStyle w:val="NormalParaAR"/>
        <w:spacing w:after="60"/>
        <w:rPr>
          <w:b/>
          <w:bCs/>
          <w:rtl/>
        </w:rPr>
      </w:pPr>
      <w:r w:rsidRPr="00F61BC7">
        <w:rPr>
          <w:b/>
          <w:bCs/>
          <w:rtl/>
        </w:rPr>
        <w:t xml:space="preserve">اسم المكتب أو </w:t>
      </w:r>
      <w:r w:rsidRPr="00F61BC7">
        <w:rPr>
          <w:rFonts w:hint="cs"/>
          <w:b/>
          <w:bCs/>
          <w:rtl/>
        </w:rPr>
        <w:t>ال</w:t>
      </w:r>
      <w:r w:rsidRPr="00F61BC7">
        <w:rPr>
          <w:b/>
          <w:bCs/>
          <w:rtl/>
        </w:rPr>
        <w:t xml:space="preserve">منظمة </w:t>
      </w:r>
      <w:r w:rsidRPr="00F61BC7">
        <w:rPr>
          <w:rFonts w:hint="cs"/>
          <w:b/>
          <w:bCs/>
          <w:rtl/>
        </w:rPr>
        <w:t>ال</w:t>
      </w:r>
      <w:r w:rsidRPr="00F61BC7">
        <w:rPr>
          <w:b/>
          <w:bCs/>
          <w:rtl/>
        </w:rPr>
        <w:t xml:space="preserve">حكومية </w:t>
      </w:r>
      <w:r w:rsidRPr="00F61BC7">
        <w:rPr>
          <w:rFonts w:hint="cs"/>
          <w:b/>
          <w:bCs/>
          <w:rtl/>
        </w:rPr>
        <w:t>ال</w:t>
      </w:r>
      <w:r w:rsidRPr="00F61BC7">
        <w:rPr>
          <w:b/>
          <w:bCs/>
          <w:rtl/>
        </w:rPr>
        <w:t>دولية:</w:t>
      </w:r>
    </w:p>
    <w:p w:rsidR="00356753" w:rsidRPr="00F61BC7" w:rsidRDefault="00F963A5" w:rsidP="000F6DE5">
      <w:pPr>
        <w:pStyle w:val="NormalParaAR"/>
        <w:spacing w:after="60"/>
        <w:rPr>
          <w:rtl/>
        </w:rPr>
      </w:pPr>
      <w:r w:rsidRPr="00F61BC7">
        <w:t xml:space="preserve">Patent- </w:t>
      </w:r>
      <w:proofErr w:type="spellStart"/>
      <w:r w:rsidRPr="00F61BC7">
        <w:t>och</w:t>
      </w:r>
      <w:proofErr w:type="spellEnd"/>
      <w:r w:rsidRPr="00F61BC7">
        <w:t xml:space="preserve"> </w:t>
      </w:r>
      <w:proofErr w:type="spellStart"/>
      <w:r w:rsidRPr="00F61BC7">
        <w:t>Registreringsverket</w:t>
      </w:r>
      <w:proofErr w:type="spellEnd"/>
      <w:r w:rsidRPr="00F61BC7">
        <w:t xml:space="preserve"> (PRV)</w:t>
      </w:r>
    </w:p>
    <w:p w:rsidR="00F963A5" w:rsidRPr="00F61BC7" w:rsidRDefault="00F963A5" w:rsidP="000F6DE5">
      <w:pPr>
        <w:pStyle w:val="NormalParaAR"/>
        <w:rPr>
          <w:rtl/>
        </w:rPr>
      </w:pPr>
      <w:r w:rsidRPr="00F61BC7">
        <w:rPr>
          <w:rtl/>
        </w:rPr>
        <w:t>مكتب السويد للبراءات والتسجيل</w:t>
      </w:r>
    </w:p>
    <w:p w:rsidR="005B6E8A" w:rsidRPr="00F61BC7" w:rsidRDefault="00F963A5" w:rsidP="000F6DE5">
      <w:pPr>
        <w:pStyle w:val="NormalParaAR"/>
        <w:spacing w:after="60"/>
        <w:rPr>
          <w:b/>
          <w:bCs/>
          <w:rtl/>
        </w:rPr>
      </w:pPr>
      <w:r w:rsidRPr="00F61BC7">
        <w:rPr>
          <w:b/>
          <w:bCs/>
          <w:rtl/>
        </w:rPr>
        <w:t xml:space="preserve">تاريخ </w:t>
      </w:r>
      <w:r w:rsidRPr="00F61BC7">
        <w:rPr>
          <w:rFonts w:hint="cs"/>
          <w:b/>
          <w:bCs/>
          <w:rtl/>
        </w:rPr>
        <w:t>ت</w:t>
      </w:r>
      <w:r w:rsidRPr="00F61BC7">
        <w:rPr>
          <w:b/>
          <w:bCs/>
          <w:rtl/>
        </w:rPr>
        <w:t>سل</w:t>
      </w:r>
      <w:r w:rsidRPr="00F61BC7">
        <w:rPr>
          <w:rFonts w:hint="cs"/>
          <w:b/>
          <w:bCs/>
          <w:rtl/>
        </w:rPr>
        <w:t>ّم</w:t>
      </w:r>
      <w:r w:rsidRPr="00F61BC7">
        <w:rPr>
          <w:b/>
          <w:bCs/>
          <w:rtl/>
        </w:rPr>
        <w:t xml:space="preserve"> المدير العام</w:t>
      </w:r>
      <w:r w:rsidRPr="00F61BC7">
        <w:rPr>
          <w:rFonts w:hint="cs"/>
          <w:b/>
          <w:bCs/>
          <w:rtl/>
        </w:rPr>
        <w:t xml:space="preserve"> ل</w:t>
      </w:r>
      <w:r w:rsidRPr="00F61BC7">
        <w:rPr>
          <w:b/>
          <w:bCs/>
          <w:rtl/>
        </w:rPr>
        <w:t>طلب التعيين:</w:t>
      </w:r>
    </w:p>
    <w:p w:rsidR="00F963A5" w:rsidRPr="00F61BC7" w:rsidRDefault="00F963A5" w:rsidP="000F6DE5">
      <w:pPr>
        <w:pStyle w:val="NormalParaAR"/>
        <w:rPr>
          <w:rtl/>
        </w:rPr>
      </w:pPr>
      <w:r w:rsidRPr="00F61BC7">
        <w:rPr>
          <w:rFonts w:hint="cs"/>
          <w:rtl/>
        </w:rPr>
        <w:t>1 مارس 2017</w:t>
      </w:r>
    </w:p>
    <w:p w:rsidR="00F963A5" w:rsidRPr="00F61BC7" w:rsidRDefault="00BB7E26" w:rsidP="000F6DE5">
      <w:pPr>
        <w:pStyle w:val="NormalParaAR"/>
        <w:spacing w:after="60"/>
        <w:rPr>
          <w:b/>
          <w:bCs/>
          <w:rtl/>
        </w:rPr>
      </w:pPr>
      <w:r w:rsidRPr="00F61BC7">
        <w:rPr>
          <w:b/>
          <w:bCs/>
          <w:rtl/>
        </w:rPr>
        <w:t>دورة الجمعية التي يطلب فيها التعيين</w:t>
      </w:r>
      <w:r w:rsidR="007B32E7" w:rsidRPr="00F61BC7">
        <w:rPr>
          <w:b/>
          <w:bCs/>
          <w:rtl/>
        </w:rPr>
        <w:t>:</w:t>
      </w:r>
    </w:p>
    <w:p w:rsidR="007B32E7" w:rsidRPr="00F61BC7" w:rsidRDefault="007B32E7" w:rsidP="000F6DE5">
      <w:pPr>
        <w:pStyle w:val="NormalParaAR"/>
        <w:rPr>
          <w:rtl/>
        </w:rPr>
      </w:pPr>
      <w:r w:rsidRPr="00F61BC7">
        <w:rPr>
          <w:rtl/>
        </w:rPr>
        <w:t xml:space="preserve">الدورة التاسعة والأربعون </w:t>
      </w:r>
      <w:r w:rsidRPr="00F61BC7">
        <w:rPr>
          <w:rFonts w:hint="cs"/>
          <w:rtl/>
        </w:rPr>
        <w:t>ل</w:t>
      </w:r>
      <w:r w:rsidRPr="00F61BC7">
        <w:rPr>
          <w:rtl/>
        </w:rPr>
        <w:t>جمعية معاهدة التعاون بشأن البراءات</w:t>
      </w:r>
      <w:r w:rsidR="00266172" w:rsidRPr="00F61BC7">
        <w:rPr>
          <w:rFonts w:hint="cs"/>
          <w:rtl/>
        </w:rPr>
        <w:t xml:space="preserve"> (2017)</w:t>
      </w:r>
    </w:p>
    <w:p w:rsidR="007B32E7" w:rsidRPr="00F61BC7" w:rsidRDefault="00BB7E26" w:rsidP="000F6DE5">
      <w:pPr>
        <w:pStyle w:val="NormalParaAR"/>
        <w:spacing w:after="60"/>
        <w:rPr>
          <w:b/>
          <w:bCs/>
          <w:rtl/>
        </w:rPr>
      </w:pPr>
      <w:r w:rsidRPr="00F61BC7">
        <w:rPr>
          <w:b/>
          <w:bCs/>
          <w:rtl/>
        </w:rPr>
        <w:t xml:space="preserve">التاريخ الذي من المتوقع بدء العمل فيه كإدارة للبحث </w:t>
      </w:r>
      <w:proofErr w:type="gramStart"/>
      <w:r w:rsidRPr="00F61BC7">
        <w:rPr>
          <w:b/>
          <w:bCs/>
          <w:rtl/>
        </w:rPr>
        <w:t>والفحص</w:t>
      </w:r>
      <w:proofErr w:type="gramEnd"/>
      <w:r w:rsidR="007B32E7" w:rsidRPr="00F61BC7">
        <w:rPr>
          <w:b/>
          <w:bCs/>
          <w:rtl/>
        </w:rPr>
        <w:t>:</w:t>
      </w:r>
    </w:p>
    <w:p w:rsidR="007B32E7" w:rsidRPr="00F61BC7" w:rsidRDefault="007B32E7" w:rsidP="000F6DE5">
      <w:pPr>
        <w:pStyle w:val="NormalParaAR"/>
        <w:rPr>
          <w:rtl/>
        </w:rPr>
      </w:pPr>
      <w:r w:rsidRPr="00F61BC7">
        <w:rPr>
          <w:rtl/>
        </w:rPr>
        <w:t>نشاط جارٍ</w:t>
      </w:r>
    </w:p>
    <w:p w:rsidR="007B32E7" w:rsidRPr="00F61BC7" w:rsidRDefault="007B32E7" w:rsidP="00854DAA">
      <w:pPr>
        <w:pStyle w:val="NormalParaAR"/>
        <w:spacing w:after="60"/>
        <w:rPr>
          <w:b/>
          <w:bCs/>
          <w:rtl/>
        </w:rPr>
      </w:pPr>
      <w:proofErr w:type="gramStart"/>
      <w:r w:rsidRPr="00F61BC7">
        <w:rPr>
          <w:b/>
          <w:bCs/>
          <w:rtl/>
        </w:rPr>
        <w:t>إدار</w:t>
      </w:r>
      <w:r w:rsidRPr="00F61BC7">
        <w:rPr>
          <w:rFonts w:hint="cs"/>
          <w:b/>
          <w:bCs/>
          <w:rtl/>
        </w:rPr>
        <w:t>ات</w:t>
      </w:r>
      <w:proofErr w:type="gramEnd"/>
      <w:r w:rsidRPr="00F61BC7">
        <w:rPr>
          <w:b/>
          <w:bCs/>
          <w:rtl/>
        </w:rPr>
        <w:t xml:space="preserve"> </w:t>
      </w:r>
      <w:r w:rsidR="00BB7E26" w:rsidRPr="00F61BC7">
        <w:rPr>
          <w:b/>
          <w:bCs/>
          <w:rtl/>
        </w:rPr>
        <w:t>البحث والفحص التي تساعد في تقييم مدى استيفاء المعايير</w:t>
      </w:r>
      <w:r w:rsidRPr="00F61BC7">
        <w:rPr>
          <w:rFonts w:hint="cs"/>
          <w:b/>
          <w:bCs/>
          <w:rtl/>
        </w:rPr>
        <w:t>:</w:t>
      </w:r>
    </w:p>
    <w:p w:rsidR="007B32E7" w:rsidRPr="00F61BC7" w:rsidRDefault="007B32E7" w:rsidP="000F6DE5">
      <w:pPr>
        <w:pStyle w:val="NormalParaAR"/>
        <w:spacing w:after="60"/>
        <w:rPr>
          <w:rtl/>
        </w:rPr>
      </w:pPr>
      <w:r w:rsidRPr="00F61BC7">
        <w:rPr>
          <w:rtl/>
        </w:rPr>
        <w:t>لا ينطبق على تمديد التعيين، ولكن انظر الملاحظة في القسم 9.</w:t>
      </w:r>
    </w:p>
    <w:p w:rsidR="007B32E7" w:rsidRPr="00F61BC7" w:rsidRDefault="007B32E7" w:rsidP="007B32E7">
      <w:pPr>
        <w:pStyle w:val="SectionHeading"/>
        <w:bidi/>
        <w:rPr>
          <w:rFonts w:ascii="Arabic Typesetting" w:hAnsi="Arabic Typesetting" w:cs="Arabic Typesetting"/>
          <w:sz w:val="40"/>
          <w:szCs w:val="40"/>
          <w:lang w:val="en-GB"/>
        </w:rPr>
      </w:pPr>
      <w:r w:rsidRPr="00F61BC7">
        <w:rPr>
          <w:rFonts w:ascii="Arabic Typesetting" w:hAnsi="Arabic Typesetting" w:cs="Arabic Typesetting" w:hint="cs"/>
          <w:sz w:val="40"/>
          <w:szCs w:val="40"/>
          <w:rtl/>
          <w:lang w:val="en-GB"/>
        </w:rPr>
        <w:t>2</w:t>
      </w:r>
      <w:r w:rsidR="00207F70" w:rsidRPr="00F61BC7">
        <w:rPr>
          <w:rFonts w:ascii="Arabic Typesetting" w:hAnsi="Arabic Typesetting" w:cs="Arabic Typesetting" w:hint="cs"/>
          <w:sz w:val="40"/>
          <w:szCs w:val="40"/>
          <w:rtl/>
          <w:lang w:val="en-GB"/>
        </w:rPr>
        <w:t xml:space="preserve"> </w:t>
      </w:r>
      <w:r w:rsidRPr="00F61BC7">
        <w:rPr>
          <w:rFonts w:ascii="Arabic Typesetting" w:hAnsi="Arabic Typesetting" w:cs="Arabic Typesetting" w:hint="cs"/>
          <w:sz w:val="40"/>
          <w:szCs w:val="40"/>
          <w:rtl/>
          <w:lang w:val="en-GB"/>
        </w:rPr>
        <w:t>- ال</w:t>
      </w:r>
      <w:r w:rsidRPr="00F61BC7">
        <w:rPr>
          <w:rFonts w:ascii="Arabic Typesetting" w:hAnsi="Arabic Typesetting" w:cs="Arabic Typesetting"/>
          <w:sz w:val="40"/>
          <w:szCs w:val="40"/>
          <w:rtl/>
          <w:lang w:val="en-GB"/>
        </w:rPr>
        <w:t>معايير الموضوعية</w:t>
      </w:r>
      <w:r w:rsidRPr="00F61BC7">
        <w:rPr>
          <w:rFonts w:ascii="Arabic Typesetting" w:hAnsi="Arabic Typesetting" w:cs="Arabic Typesetting" w:hint="cs"/>
          <w:sz w:val="40"/>
          <w:szCs w:val="40"/>
          <w:rtl/>
          <w:lang w:val="en-GB"/>
        </w:rPr>
        <w:t xml:space="preserve">: </w:t>
      </w:r>
      <w:r w:rsidRPr="00F61BC7">
        <w:rPr>
          <w:rFonts w:ascii="Arabic Typesetting" w:hAnsi="Arabic Typesetting" w:cs="Arabic Typesetting"/>
          <w:sz w:val="40"/>
          <w:szCs w:val="40"/>
          <w:rtl/>
          <w:lang w:val="en-GB"/>
        </w:rPr>
        <w:t>الحد الأدنى من متطلبات التعيين</w:t>
      </w:r>
    </w:p>
    <w:p w:rsidR="007B32E7" w:rsidRPr="00F61BC7" w:rsidRDefault="007B32E7" w:rsidP="007B32E7">
      <w:pPr>
        <w:pStyle w:val="NormalParaAR"/>
        <w:rPr>
          <w:rtl/>
        </w:rPr>
      </w:pPr>
    </w:p>
    <w:p w:rsidR="007B32E7" w:rsidRPr="00F61BC7" w:rsidRDefault="005834F7" w:rsidP="007B32E7">
      <w:pPr>
        <w:pStyle w:val="SectionHeading"/>
        <w:bidi/>
        <w:rPr>
          <w:rFonts w:ascii="Arabic Typesetting" w:hAnsi="Arabic Typesetting" w:cs="Arabic Typesetting"/>
          <w:sz w:val="40"/>
          <w:szCs w:val="40"/>
          <w:lang w:val="en-GB"/>
        </w:rPr>
      </w:pPr>
      <w:r w:rsidRPr="00F61BC7">
        <w:rPr>
          <w:rFonts w:ascii="Arabic Typesetting" w:hAnsi="Arabic Typesetting" w:cs="Arabic Typesetting" w:hint="cs"/>
          <w:sz w:val="40"/>
          <w:szCs w:val="40"/>
          <w:rtl/>
          <w:lang w:val="en-GB"/>
        </w:rPr>
        <w:t>1.2</w:t>
      </w:r>
      <w:r w:rsidR="00207F70" w:rsidRPr="00F61BC7">
        <w:rPr>
          <w:rFonts w:ascii="Arabic Typesetting" w:hAnsi="Arabic Typesetting" w:cs="Arabic Typesetting" w:hint="cs"/>
          <w:sz w:val="40"/>
          <w:szCs w:val="40"/>
          <w:rtl/>
          <w:lang w:val="en-GB"/>
        </w:rPr>
        <w:t xml:space="preserve"> </w:t>
      </w:r>
      <w:r w:rsidR="007B32E7" w:rsidRPr="00F61BC7">
        <w:rPr>
          <w:rFonts w:ascii="Arabic Typesetting" w:hAnsi="Arabic Typesetting" w:cs="Arabic Typesetting"/>
          <w:sz w:val="40"/>
          <w:szCs w:val="40"/>
          <w:rtl/>
          <w:lang w:val="en-GB"/>
        </w:rPr>
        <w:t xml:space="preserve">- </w:t>
      </w:r>
      <w:r w:rsidR="007B32E7" w:rsidRPr="00F61BC7">
        <w:rPr>
          <w:rFonts w:ascii="Arabic Typesetting" w:hAnsi="Arabic Typesetting" w:cs="Arabic Typesetting"/>
          <w:sz w:val="40"/>
          <w:szCs w:val="40"/>
          <w:rtl/>
        </w:rPr>
        <w:t xml:space="preserve">القدرة على البحث </w:t>
      </w:r>
      <w:proofErr w:type="gramStart"/>
      <w:r w:rsidR="007B32E7" w:rsidRPr="00F61BC7">
        <w:rPr>
          <w:rFonts w:ascii="Arabic Typesetting" w:hAnsi="Arabic Typesetting" w:cs="Arabic Typesetting"/>
          <w:sz w:val="40"/>
          <w:szCs w:val="40"/>
          <w:rtl/>
        </w:rPr>
        <w:t>والفحص</w:t>
      </w:r>
      <w:proofErr w:type="gramEnd"/>
    </w:p>
    <w:p w:rsidR="007B32E7" w:rsidRPr="00F61BC7" w:rsidRDefault="005834F7" w:rsidP="005834F7">
      <w:pPr>
        <w:pStyle w:val="NormalParaAR"/>
        <w:rPr>
          <w:b/>
          <w:bCs/>
          <w:rtl/>
          <w:lang w:val="en-GB"/>
        </w:rPr>
      </w:pPr>
      <w:r w:rsidRPr="00F61BC7">
        <w:rPr>
          <w:rFonts w:hint="cs"/>
          <w:b/>
          <w:bCs/>
          <w:rtl/>
          <w:lang w:val="en-GB"/>
        </w:rPr>
        <w:t xml:space="preserve">تنص </w:t>
      </w:r>
      <w:r w:rsidRPr="00F61BC7">
        <w:rPr>
          <w:b/>
          <w:bCs/>
          <w:rtl/>
          <w:lang w:val="en-GB"/>
        </w:rPr>
        <w:t>القاعدت</w:t>
      </w:r>
      <w:r w:rsidRPr="00F61BC7">
        <w:rPr>
          <w:rFonts w:hint="cs"/>
          <w:b/>
          <w:bCs/>
          <w:rtl/>
          <w:lang w:val="en-GB"/>
        </w:rPr>
        <w:t>ا</w:t>
      </w:r>
      <w:r w:rsidRPr="00F61BC7">
        <w:rPr>
          <w:b/>
          <w:bCs/>
          <w:rtl/>
          <w:lang w:val="en-GB"/>
        </w:rPr>
        <w:t>ن 1.36"1" و1.63"1"،</w:t>
      </w:r>
      <w:r w:rsidRPr="00F61BC7">
        <w:rPr>
          <w:rFonts w:hint="cs"/>
          <w:b/>
          <w:bCs/>
          <w:rtl/>
          <w:lang w:val="en-GB"/>
        </w:rPr>
        <w:t xml:space="preserve"> على </w:t>
      </w:r>
      <w:r w:rsidRPr="00F61BC7">
        <w:rPr>
          <w:b/>
          <w:bCs/>
          <w:rtl/>
          <w:lang w:val="en-GB"/>
        </w:rPr>
        <w:t>أنه</w:t>
      </w:r>
      <w:r w:rsidRPr="00F61BC7">
        <w:rPr>
          <w:rFonts w:hint="cs"/>
          <w:b/>
          <w:bCs/>
          <w:rtl/>
          <w:lang w:val="en-GB"/>
        </w:rPr>
        <w:t xml:space="preserve">: </w:t>
      </w:r>
      <w:r w:rsidR="009E17A4" w:rsidRPr="00F61BC7">
        <w:rPr>
          <w:b/>
          <w:bCs/>
          <w:rtl/>
          <w:lang w:val="en-GB"/>
        </w:rPr>
        <w:t>يجب أن يضم المكتب الوطني أو المنظمة الحكومية الدولية مائة مستخدم على الأقل يشتغلون طوال ساعات الدوام العادية، ويملكون المؤهلات التقنية اللازمة لإجراء البحوث</w:t>
      </w:r>
      <w:r w:rsidR="009E17A4" w:rsidRPr="00F61BC7">
        <w:rPr>
          <w:rFonts w:hint="cs"/>
          <w:b/>
          <w:bCs/>
          <w:rtl/>
          <w:lang w:val="en-GB"/>
        </w:rPr>
        <w:t>.</w:t>
      </w:r>
    </w:p>
    <w:p w:rsidR="005834F7" w:rsidRPr="00F61BC7" w:rsidRDefault="005834F7" w:rsidP="000307F0">
      <w:pPr>
        <w:keepNext/>
        <w:keepLines/>
        <w:bidi/>
        <w:spacing w:after="60" w:line="360" w:lineRule="exact"/>
        <w:rPr>
          <w:rFonts w:ascii="Arabic Typesetting" w:eastAsia="SimSun" w:hAnsi="Arabic Typesetting" w:cs="Arabic Typesetting"/>
          <w:sz w:val="36"/>
          <w:szCs w:val="36"/>
          <w:lang w:eastAsia="zh-CN"/>
        </w:rPr>
      </w:pPr>
      <w:r w:rsidRPr="00F61BC7">
        <w:rPr>
          <w:rFonts w:ascii="Arabic Typesetting" w:eastAsia="SimSun" w:hAnsi="Arabic Typesetting" w:cs="Arabic Typesetting"/>
          <w:b/>
          <w:bCs/>
          <w:sz w:val="36"/>
          <w:szCs w:val="36"/>
          <w:rtl/>
          <w:lang w:eastAsia="zh-CN"/>
        </w:rPr>
        <w:lastRenderedPageBreak/>
        <w:t>الموظفين المؤهلين لتنفيذ البحث والفحص:</w:t>
      </w:r>
    </w:p>
    <w:tbl>
      <w:tblPr>
        <w:bidiVisual/>
        <w:tblW w:w="5674" w:type="dxa"/>
        <w:tblInd w:w="104" w:type="dxa"/>
        <w:tblCellMar>
          <w:left w:w="0" w:type="dxa"/>
          <w:right w:w="0" w:type="dxa"/>
        </w:tblCellMar>
        <w:tblLook w:val="04A0" w:firstRow="1" w:lastRow="0" w:firstColumn="1" w:lastColumn="0" w:noHBand="0" w:noVBand="1"/>
      </w:tblPr>
      <w:tblGrid>
        <w:gridCol w:w="3423"/>
        <w:gridCol w:w="2251"/>
      </w:tblGrid>
      <w:tr w:rsidR="005834F7" w:rsidRPr="00F61BC7" w:rsidTr="00913AE8">
        <w:trPr>
          <w:cantSplit/>
        </w:trPr>
        <w:tc>
          <w:tcPr>
            <w:tcW w:w="3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34F7" w:rsidRPr="00F61BC7" w:rsidRDefault="005834F7" w:rsidP="000307F0">
            <w:pPr>
              <w:keepNext/>
              <w:bidi/>
              <w:spacing w:after="60" w:line="360" w:lineRule="exact"/>
              <w:rPr>
                <w:rFonts w:ascii="Arabic Typesetting" w:eastAsia="SimSun" w:hAnsi="Arabic Typesetting" w:cs="Arabic Typesetting"/>
                <w:b/>
                <w:bCs/>
                <w:sz w:val="36"/>
                <w:szCs w:val="36"/>
                <w:lang w:val="en-GB" w:eastAsia="zh-CN"/>
              </w:rPr>
            </w:pPr>
            <w:r w:rsidRPr="00F61BC7">
              <w:rPr>
                <w:rFonts w:ascii="Arabic Typesetting" w:hAnsi="Arabic Typesetting" w:cs="Arabic Typesetting"/>
                <w:b/>
                <w:bCs/>
                <w:sz w:val="36"/>
                <w:szCs w:val="36"/>
                <w:rtl/>
              </w:rPr>
              <w:t>المجال التقني</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4F7" w:rsidRPr="00F61BC7" w:rsidRDefault="005B5A14" w:rsidP="000307F0">
            <w:pPr>
              <w:keepNext/>
              <w:bidi/>
              <w:spacing w:after="60" w:line="360" w:lineRule="exact"/>
              <w:rPr>
                <w:rFonts w:ascii="Arabic Typesetting" w:eastAsia="SimSun" w:hAnsi="Arabic Typesetting" w:cs="Arabic Typesetting"/>
                <w:b/>
                <w:bCs/>
                <w:sz w:val="36"/>
                <w:szCs w:val="36"/>
                <w:lang w:val="en-GB" w:eastAsia="zh-CN"/>
              </w:rPr>
            </w:pPr>
            <w:r w:rsidRPr="00F61BC7">
              <w:rPr>
                <w:rFonts w:ascii="Arabic Typesetting" w:hAnsi="Arabic Typesetting" w:cs="Arabic Typesetting"/>
                <w:b/>
                <w:bCs/>
                <w:sz w:val="36"/>
                <w:szCs w:val="36"/>
                <w:rtl/>
              </w:rPr>
              <w:t>ال</w:t>
            </w:r>
            <w:r w:rsidR="005834F7" w:rsidRPr="00F61BC7">
              <w:rPr>
                <w:rFonts w:ascii="Arabic Typesetting" w:hAnsi="Arabic Typesetting" w:cs="Arabic Typesetting"/>
                <w:b/>
                <w:bCs/>
                <w:sz w:val="36"/>
                <w:szCs w:val="36"/>
                <w:rtl/>
              </w:rPr>
              <w:t>عدد (دوام كامل)</w:t>
            </w:r>
          </w:p>
        </w:tc>
      </w:tr>
      <w:tr w:rsidR="005834F7" w:rsidRPr="00F61BC7" w:rsidTr="00913AE8">
        <w:trPr>
          <w:cantSplit/>
        </w:trPr>
        <w:tc>
          <w:tcPr>
            <w:tcW w:w="3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34F7" w:rsidRPr="00F61BC7" w:rsidRDefault="005834F7" w:rsidP="000307F0">
            <w:pPr>
              <w:keepNext/>
              <w:bidi/>
              <w:spacing w:line="257" w:lineRule="auto"/>
              <w:rPr>
                <w:rFonts w:ascii="Arabic Typesetting" w:eastAsia="SimSun" w:hAnsi="Arabic Typesetting" w:cs="Arabic Typesetting"/>
                <w:sz w:val="36"/>
                <w:szCs w:val="36"/>
                <w:lang w:val="en-GB" w:eastAsia="zh-CN"/>
              </w:rPr>
            </w:pPr>
            <w:r w:rsidRPr="00F61BC7">
              <w:rPr>
                <w:rFonts w:ascii="Arabic Typesetting" w:hAnsi="Arabic Typesetting" w:cs="Arabic Typesetting"/>
                <w:sz w:val="36"/>
                <w:szCs w:val="36"/>
                <w:rtl/>
              </w:rPr>
              <w:t>الميكانيك</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5834F7" w:rsidRPr="00F61BC7" w:rsidRDefault="005834F7" w:rsidP="00913AE8">
            <w:pPr>
              <w:keepNext/>
              <w:bidi/>
              <w:spacing w:line="257" w:lineRule="auto"/>
              <w:rPr>
                <w:rFonts w:ascii="Arabic Typesetting" w:eastAsia="SimSun" w:hAnsi="Arabic Typesetting" w:cs="Arabic Typesetting"/>
                <w:sz w:val="36"/>
                <w:szCs w:val="36"/>
                <w:lang w:val="en-GB" w:eastAsia="zh-CN"/>
              </w:rPr>
            </w:pPr>
            <w:r w:rsidRPr="00F61BC7">
              <w:rPr>
                <w:rFonts w:ascii="Arabic Typesetting" w:eastAsia="SimSun" w:hAnsi="Arabic Typesetting" w:cs="Arabic Typesetting"/>
                <w:sz w:val="36"/>
                <w:szCs w:val="36"/>
                <w:rtl/>
                <w:lang w:val="en-GB" w:eastAsia="zh-CN"/>
              </w:rPr>
              <w:t>42</w:t>
            </w:r>
          </w:p>
        </w:tc>
      </w:tr>
      <w:tr w:rsidR="005834F7" w:rsidRPr="00F61BC7" w:rsidTr="00913AE8">
        <w:trPr>
          <w:cantSplit/>
        </w:trPr>
        <w:tc>
          <w:tcPr>
            <w:tcW w:w="3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34F7" w:rsidRPr="00F61BC7" w:rsidRDefault="005834F7" w:rsidP="000307F0">
            <w:pPr>
              <w:keepNext/>
              <w:bidi/>
              <w:spacing w:line="257" w:lineRule="auto"/>
              <w:rPr>
                <w:rFonts w:ascii="Arabic Typesetting" w:eastAsia="SimSun" w:hAnsi="Arabic Typesetting" w:cs="Arabic Typesetting"/>
                <w:sz w:val="36"/>
                <w:szCs w:val="36"/>
                <w:lang w:val="en-GB" w:eastAsia="zh-CN"/>
              </w:rPr>
            </w:pPr>
            <w:r w:rsidRPr="00F61BC7">
              <w:rPr>
                <w:rFonts w:ascii="Arabic Typesetting" w:eastAsia="SimSun" w:hAnsi="Arabic Typesetting" w:cs="Arabic Typesetting"/>
                <w:sz w:val="36"/>
                <w:szCs w:val="36"/>
                <w:rtl/>
                <w:lang w:val="en-GB" w:eastAsia="zh-CN"/>
              </w:rPr>
              <w:t>الكهربا</w:t>
            </w:r>
            <w:r w:rsidR="000307F0" w:rsidRPr="00F61BC7">
              <w:rPr>
                <w:rFonts w:ascii="Arabic Typesetting" w:eastAsia="SimSun" w:hAnsi="Arabic Typesetting" w:cs="Arabic Typesetting" w:hint="cs"/>
                <w:sz w:val="36"/>
                <w:szCs w:val="36"/>
                <w:rtl/>
                <w:lang w:val="en-GB" w:eastAsia="zh-CN"/>
              </w:rPr>
              <w:t>ء</w:t>
            </w:r>
            <w:r w:rsidRPr="00F61BC7">
              <w:rPr>
                <w:rFonts w:ascii="Arabic Typesetting" w:eastAsia="SimSun" w:hAnsi="Arabic Typesetting" w:cs="Arabic Typesetting"/>
                <w:sz w:val="36"/>
                <w:szCs w:val="36"/>
                <w:rtl/>
                <w:lang w:val="en-GB" w:eastAsia="zh-CN"/>
              </w:rPr>
              <w:t>/الإلكتروني</w:t>
            </w:r>
            <w:r w:rsidR="000307F0" w:rsidRPr="00F61BC7">
              <w:rPr>
                <w:rFonts w:ascii="Arabic Typesetting" w:eastAsia="SimSun" w:hAnsi="Arabic Typesetting" w:cs="Arabic Typesetting" w:hint="cs"/>
                <w:sz w:val="36"/>
                <w:szCs w:val="36"/>
                <w:rtl/>
                <w:lang w:val="en-GB" w:eastAsia="zh-CN"/>
              </w:rPr>
              <w:t>ات</w:t>
            </w:r>
            <w:r w:rsidRPr="00F61BC7">
              <w:rPr>
                <w:rFonts w:ascii="Arabic Typesetting" w:eastAsia="SimSun" w:hAnsi="Arabic Typesetting" w:cs="Arabic Typesetting"/>
                <w:sz w:val="36"/>
                <w:szCs w:val="36"/>
                <w:rtl/>
                <w:lang w:val="en-GB" w:eastAsia="zh-CN"/>
              </w:rPr>
              <w:t xml:space="preserve"> </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5834F7" w:rsidRPr="00F61BC7" w:rsidRDefault="005834F7" w:rsidP="00913AE8">
            <w:pPr>
              <w:keepNext/>
              <w:bidi/>
              <w:spacing w:line="257" w:lineRule="auto"/>
              <w:rPr>
                <w:rFonts w:ascii="Arabic Typesetting" w:eastAsia="SimSun" w:hAnsi="Arabic Typesetting" w:cs="Arabic Typesetting"/>
                <w:sz w:val="36"/>
                <w:szCs w:val="36"/>
                <w:lang w:val="en-GB" w:eastAsia="zh-CN"/>
              </w:rPr>
            </w:pPr>
            <w:r w:rsidRPr="00F61BC7">
              <w:rPr>
                <w:rFonts w:ascii="Arabic Typesetting" w:eastAsia="SimSun" w:hAnsi="Arabic Typesetting" w:cs="Arabic Typesetting"/>
                <w:sz w:val="36"/>
                <w:szCs w:val="36"/>
                <w:rtl/>
                <w:lang w:val="en-GB" w:eastAsia="zh-CN"/>
              </w:rPr>
              <w:t>40</w:t>
            </w:r>
          </w:p>
        </w:tc>
      </w:tr>
      <w:tr w:rsidR="005834F7" w:rsidRPr="00F61BC7" w:rsidTr="00913AE8">
        <w:trPr>
          <w:cantSplit/>
        </w:trPr>
        <w:tc>
          <w:tcPr>
            <w:tcW w:w="3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34F7" w:rsidRPr="00F61BC7" w:rsidRDefault="005834F7" w:rsidP="00913AE8">
            <w:pPr>
              <w:keepNext/>
              <w:bidi/>
              <w:spacing w:line="257" w:lineRule="auto"/>
              <w:rPr>
                <w:rFonts w:ascii="Arabic Typesetting" w:eastAsia="SimSun" w:hAnsi="Arabic Typesetting" w:cs="Arabic Typesetting"/>
                <w:sz w:val="36"/>
                <w:szCs w:val="36"/>
                <w:lang w:val="en-GB" w:eastAsia="zh-CN"/>
              </w:rPr>
            </w:pPr>
            <w:r w:rsidRPr="00F61BC7">
              <w:rPr>
                <w:rFonts w:ascii="Arabic Typesetting" w:hAnsi="Arabic Typesetting" w:cs="Arabic Typesetting"/>
                <w:sz w:val="36"/>
                <w:szCs w:val="36"/>
                <w:rtl/>
              </w:rPr>
              <w:t>الكيمياء</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5834F7" w:rsidRPr="00F61BC7" w:rsidRDefault="005834F7" w:rsidP="00913AE8">
            <w:pPr>
              <w:keepNext/>
              <w:bidi/>
              <w:spacing w:line="257" w:lineRule="auto"/>
              <w:rPr>
                <w:rFonts w:ascii="Arabic Typesetting" w:eastAsia="SimSun" w:hAnsi="Arabic Typesetting" w:cs="Arabic Typesetting"/>
                <w:sz w:val="36"/>
                <w:szCs w:val="36"/>
                <w:lang w:val="en-GB" w:eastAsia="zh-CN"/>
              </w:rPr>
            </w:pPr>
            <w:r w:rsidRPr="00F61BC7">
              <w:rPr>
                <w:rFonts w:ascii="Arabic Typesetting" w:eastAsia="SimSun" w:hAnsi="Arabic Typesetting" w:cs="Arabic Typesetting"/>
                <w:sz w:val="36"/>
                <w:szCs w:val="36"/>
                <w:rtl/>
                <w:lang w:val="en-GB" w:eastAsia="zh-CN"/>
              </w:rPr>
              <w:t>27</w:t>
            </w:r>
          </w:p>
        </w:tc>
      </w:tr>
      <w:tr w:rsidR="005834F7" w:rsidRPr="00F61BC7" w:rsidTr="00913AE8">
        <w:trPr>
          <w:cantSplit/>
        </w:trPr>
        <w:tc>
          <w:tcPr>
            <w:tcW w:w="3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34F7" w:rsidRPr="00F61BC7" w:rsidRDefault="005834F7" w:rsidP="00913AE8">
            <w:pPr>
              <w:keepNext/>
              <w:bidi/>
              <w:spacing w:line="257" w:lineRule="auto"/>
              <w:rPr>
                <w:rFonts w:ascii="Arabic Typesetting" w:eastAsia="SimSun" w:hAnsi="Arabic Typesetting" w:cs="Arabic Typesetting"/>
                <w:sz w:val="36"/>
                <w:szCs w:val="36"/>
                <w:lang w:val="en-GB" w:eastAsia="zh-CN"/>
              </w:rPr>
            </w:pPr>
            <w:proofErr w:type="spellStart"/>
            <w:r w:rsidRPr="00F61BC7">
              <w:rPr>
                <w:rFonts w:ascii="Arabic Typesetting" w:eastAsia="SimSun" w:hAnsi="Arabic Typesetting" w:cs="Arabic Typesetting"/>
                <w:sz w:val="36"/>
                <w:szCs w:val="36"/>
                <w:rtl/>
                <w:lang w:val="en-GB" w:eastAsia="zh-CN"/>
              </w:rPr>
              <w:t>البيوتكنولوجيا</w:t>
            </w:r>
            <w:proofErr w:type="spellEnd"/>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5834F7" w:rsidRPr="00F61BC7" w:rsidRDefault="005834F7" w:rsidP="00913AE8">
            <w:pPr>
              <w:keepNext/>
              <w:bidi/>
              <w:spacing w:line="257" w:lineRule="auto"/>
              <w:rPr>
                <w:rFonts w:ascii="Arabic Typesetting" w:eastAsia="SimSun" w:hAnsi="Arabic Typesetting" w:cs="Arabic Typesetting"/>
                <w:sz w:val="36"/>
                <w:szCs w:val="36"/>
                <w:lang w:val="en-GB" w:eastAsia="zh-CN"/>
              </w:rPr>
            </w:pPr>
            <w:r w:rsidRPr="00F61BC7">
              <w:rPr>
                <w:rFonts w:ascii="Arabic Typesetting" w:eastAsia="SimSun" w:hAnsi="Arabic Typesetting" w:cs="Arabic Typesetting"/>
                <w:sz w:val="36"/>
                <w:szCs w:val="36"/>
                <w:rtl/>
                <w:lang w:val="en-GB" w:eastAsia="zh-CN"/>
              </w:rPr>
              <w:t>5</w:t>
            </w:r>
          </w:p>
        </w:tc>
      </w:tr>
      <w:tr w:rsidR="005834F7" w:rsidRPr="00F61BC7" w:rsidTr="00913AE8">
        <w:trPr>
          <w:cantSplit/>
        </w:trPr>
        <w:tc>
          <w:tcPr>
            <w:tcW w:w="34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34F7" w:rsidRPr="00F61BC7" w:rsidRDefault="005834F7" w:rsidP="00913AE8">
            <w:pPr>
              <w:bidi/>
              <w:spacing w:line="257" w:lineRule="auto"/>
              <w:rPr>
                <w:rFonts w:ascii="Arabic Typesetting" w:eastAsia="SimSun" w:hAnsi="Arabic Typesetting" w:cs="Arabic Typesetting"/>
                <w:i/>
                <w:iCs/>
                <w:sz w:val="36"/>
                <w:szCs w:val="36"/>
                <w:lang w:val="en-GB" w:eastAsia="zh-CN"/>
              </w:rPr>
            </w:pPr>
            <w:r w:rsidRPr="00F61BC7">
              <w:rPr>
                <w:rFonts w:ascii="Arabic Typesetting" w:hAnsi="Arabic Typesetting" w:cs="Arabic Typesetting"/>
                <w:sz w:val="36"/>
                <w:szCs w:val="36"/>
                <w:rtl/>
              </w:rPr>
              <w:t>المجموع</w:t>
            </w:r>
          </w:p>
        </w:tc>
        <w:tc>
          <w:tcPr>
            <w:tcW w:w="2251" w:type="dxa"/>
            <w:tcBorders>
              <w:top w:val="nil"/>
              <w:left w:val="nil"/>
              <w:bottom w:val="single" w:sz="8" w:space="0" w:color="auto"/>
              <w:right w:val="single" w:sz="8" w:space="0" w:color="auto"/>
            </w:tcBorders>
            <w:tcMar>
              <w:top w:w="0" w:type="dxa"/>
              <w:left w:w="108" w:type="dxa"/>
              <w:bottom w:w="0" w:type="dxa"/>
              <w:right w:w="108" w:type="dxa"/>
            </w:tcMar>
            <w:hideMark/>
          </w:tcPr>
          <w:p w:rsidR="005834F7" w:rsidRPr="00F61BC7" w:rsidRDefault="005834F7" w:rsidP="00913AE8">
            <w:pPr>
              <w:bidi/>
              <w:spacing w:line="257" w:lineRule="auto"/>
              <w:rPr>
                <w:rFonts w:ascii="Arabic Typesetting" w:eastAsia="SimSun" w:hAnsi="Arabic Typesetting" w:cs="Arabic Typesetting"/>
                <w:i/>
                <w:iCs/>
                <w:sz w:val="36"/>
                <w:szCs w:val="36"/>
                <w:lang w:val="en-GB" w:eastAsia="zh-CN"/>
              </w:rPr>
            </w:pPr>
            <w:r w:rsidRPr="00F61BC7">
              <w:rPr>
                <w:rFonts w:ascii="Arabic Typesetting" w:eastAsia="SimSun" w:hAnsi="Arabic Typesetting" w:cs="Arabic Typesetting"/>
                <w:i/>
                <w:iCs/>
                <w:sz w:val="36"/>
                <w:szCs w:val="36"/>
                <w:rtl/>
                <w:lang w:val="en-GB" w:eastAsia="zh-CN"/>
              </w:rPr>
              <w:t>114</w:t>
            </w:r>
          </w:p>
        </w:tc>
      </w:tr>
    </w:tbl>
    <w:p w:rsidR="005834F7" w:rsidRPr="00F61BC7" w:rsidRDefault="005834F7" w:rsidP="00813447">
      <w:pPr>
        <w:pStyle w:val="NormalParaAR"/>
        <w:spacing w:before="120"/>
        <w:rPr>
          <w:rtl/>
          <w:lang w:val="en-GB"/>
        </w:rPr>
      </w:pPr>
      <w:r w:rsidRPr="00F61BC7">
        <w:rPr>
          <w:rFonts w:hint="cs"/>
          <w:rtl/>
          <w:lang w:val="en-GB"/>
        </w:rPr>
        <w:t>تراوح</w:t>
      </w:r>
      <w:r w:rsidRPr="00F61BC7">
        <w:rPr>
          <w:rtl/>
          <w:lang w:val="en-GB"/>
        </w:rPr>
        <w:t xml:space="preserve"> عدد الموظفين المؤهلين بين 110 و180 </w:t>
      </w:r>
      <w:r w:rsidRPr="00F61BC7">
        <w:rPr>
          <w:rFonts w:hint="cs"/>
          <w:rtl/>
          <w:lang w:val="en-GB"/>
        </w:rPr>
        <w:t xml:space="preserve">موظفا </w:t>
      </w:r>
      <w:r w:rsidRPr="00F61BC7">
        <w:rPr>
          <w:rtl/>
          <w:lang w:val="en-GB"/>
        </w:rPr>
        <w:t xml:space="preserve">في السنوات الأخيرة؛ </w:t>
      </w:r>
      <w:r w:rsidRPr="00F61BC7">
        <w:rPr>
          <w:rFonts w:hint="cs"/>
          <w:rtl/>
          <w:lang w:val="en-GB"/>
        </w:rPr>
        <w:t>وقد زاد ال</w:t>
      </w:r>
      <w:r w:rsidRPr="00F61BC7">
        <w:rPr>
          <w:rtl/>
          <w:lang w:val="en-GB"/>
        </w:rPr>
        <w:t xml:space="preserve">مكتب </w:t>
      </w:r>
      <w:r w:rsidR="005B5A14" w:rsidRPr="00F61BC7">
        <w:rPr>
          <w:rtl/>
          <w:lang w:val="en-GB"/>
        </w:rPr>
        <w:t xml:space="preserve">عام 2017 </w:t>
      </w:r>
      <w:r w:rsidRPr="00F61BC7">
        <w:rPr>
          <w:rtl/>
          <w:lang w:val="en-GB"/>
        </w:rPr>
        <w:t>عدد</w:t>
      </w:r>
      <w:r w:rsidR="005B5A14" w:rsidRPr="00F61BC7">
        <w:rPr>
          <w:rFonts w:hint="cs"/>
          <w:rtl/>
          <w:lang w:val="en-GB"/>
        </w:rPr>
        <w:t>هم بتعيين</w:t>
      </w:r>
      <w:r w:rsidR="005B5A14" w:rsidRPr="00F61BC7">
        <w:rPr>
          <w:rtl/>
          <w:lang w:val="en-GB"/>
        </w:rPr>
        <w:t xml:space="preserve"> 23 </w:t>
      </w:r>
      <w:r w:rsidR="005B5A14" w:rsidRPr="00F61BC7">
        <w:rPr>
          <w:rFonts w:hint="cs"/>
          <w:rtl/>
          <w:lang w:val="en-GB"/>
        </w:rPr>
        <w:t>فاحصا</w:t>
      </w:r>
      <w:r w:rsidR="005B5A14" w:rsidRPr="00F61BC7">
        <w:rPr>
          <w:rtl/>
          <w:lang w:val="en-GB"/>
        </w:rPr>
        <w:t xml:space="preserve"> بدوام كامل </w:t>
      </w:r>
      <w:r w:rsidR="005B5A14" w:rsidRPr="00F61BC7">
        <w:rPr>
          <w:rFonts w:hint="cs"/>
          <w:rtl/>
          <w:lang w:val="en-GB"/>
        </w:rPr>
        <w:t>ي</w:t>
      </w:r>
      <w:r w:rsidRPr="00F61BC7">
        <w:rPr>
          <w:rtl/>
          <w:lang w:val="en-GB"/>
        </w:rPr>
        <w:t>ضاف</w:t>
      </w:r>
      <w:r w:rsidR="005B5A14" w:rsidRPr="00F61BC7">
        <w:rPr>
          <w:rFonts w:hint="cs"/>
          <w:rtl/>
          <w:lang w:val="en-GB"/>
        </w:rPr>
        <w:t>ون</w:t>
      </w:r>
      <w:r w:rsidRPr="00F61BC7">
        <w:rPr>
          <w:rtl/>
          <w:lang w:val="en-GB"/>
        </w:rPr>
        <w:t xml:space="preserve"> إلى الأرقام المذكورة أعلاه.</w:t>
      </w:r>
    </w:p>
    <w:p w:rsidR="005B5A14" w:rsidRPr="00F61BC7" w:rsidRDefault="005B5A14" w:rsidP="005B5A14">
      <w:pPr>
        <w:pStyle w:val="NormalParaAR"/>
        <w:rPr>
          <w:rtl/>
        </w:rPr>
      </w:pPr>
      <w:r w:rsidRPr="00F61BC7">
        <w:rPr>
          <w:rtl/>
        </w:rPr>
        <w:t>*ل</w:t>
      </w:r>
      <w:r w:rsidRPr="00F61BC7">
        <w:rPr>
          <w:rFonts w:hint="cs"/>
          <w:rtl/>
        </w:rPr>
        <w:t>ي</w:t>
      </w:r>
      <w:r w:rsidRPr="00F61BC7">
        <w:rPr>
          <w:rtl/>
        </w:rPr>
        <w:t xml:space="preserve">صبح </w:t>
      </w:r>
      <w:r w:rsidRPr="00F61BC7">
        <w:rPr>
          <w:rFonts w:hint="cs"/>
          <w:rtl/>
        </w:rPr>
        <w:t xml:space="preserve">الموظف </w:t>
      </w:r>
      <w:r w:rsidRPr="00F61BC7">
        <w:rPr>
          <w:rtl/>
        </w:rPr>
        <w:t>مؤهلا</w:t>
      </w:r>
      <w:r w:rsidRPr="00F61BC7">
        <w:rPr>
          <w:rFonts w:hint="cs"/>
          <w:rtl/>
        </w:rPr>
        <w:t xml:space="preserve">، فإن </w:t>
      </w:r>
      <w:r w:rsidRPr="00F61BC7">
        <w:rPr>
          <w:rtl/>
        </w:rPr>
        <w:t xml:space="preserve">مؤهلات الحد الأدنى هي: </w:t>
      </w:r>
      <w:r w:rsidRPr="00F61BC7">
        <w:rPr>
          <w:rFonts w:hint="cs"/>
          <w:rtl/>
        </w:rPr>
        <w:t xml:space="preserve">درجة </w:t>
      </w:r>
      <w:r w:rsidRPr="00F61BC7">
        <w:rPr>
          <w:rtl/>
        </w:rPr>
        <w:t>ماجستير في العلوم أو ما يعادله</w:t>
      </w:r>
      <w:r w:rsidRPr="00F61BC7">
        <w:rPr>
          <w:rFonts w:hint="cs"/>
          <w:rtl/>
        </w:rPr>
        <w:t>ا</w:t>
      </w:r>
      <w:r w:rsidRPr="00F61BC7">
        <w:rPr>
          <w:rtl/>
        </w:rPr>
        <w:t xml:space="preserve">، مستوى </w:t>
      </w:r>
      <w:r w:rsidRPr="00F61BC7">
        <w:t>C</w:t>
      </w:r>
      <w:r w:rsidRPr="00F61BC7">
        <w:rPr>
          <w:rtl/>
        </w:rPr>
        <w:t xml:space="preserve"> في اللغ</w:t>
      </w:r>
      <w:r w:rsidRPr="00F61BC7">
        <w:rPr>
          <w:rFonts w:hint="cs"/>
          <w:rtl/>
        </w:rPr>
        <w:t>تين</w:t>
      </w:r>
      <w:r w:rsidRPr="00F61BC7">
        <w:rPr>
          <w:rtl/>
        </w:rPr>
        <w:t xml:space="preserve"> </w:t>
      </w:r>
      <w:r w:rsidR="00357A27" w:rsidRPr="00F61BC7">
        <w:rPr>
          <w:rtl/>
        </w:rPr>
        <w:t>السويدية والإن</w:t>
      </w:r>
      <w:r w:rsidR="00357A27" w:rsidRPr="00F61BC7">
        <w:rPr>
          <w:rFonts w:hint="cs"/>
          <w:rtl/>
        </w:rPr>
        <w:t>ك</w:t>
      </w:r>
      <w:r w:rsidRPr="00F61BC7">
        <w:rPr>
          <w:rtl/>
        </w:rPr>
        <w:t xml:space="preserve">ليزية، ومستوى </w:t>
      </w:r>
      <w:r w:rsidRPr="00F61BC7">
        <w:t>B</w:t>
      </w:r>
      <w:r w:rsidRPr="00F61BC7">
        <w:rPr>
          <w:rtl/>
        </w:rPr>
        <w:t xml:space="preserve"> في </w:t>
      </w:r>
      <w:r w:rsidRPr="00F61BC7">
        <w:rPr>
          <w:rFonts w:hint="cs"/>
          <w:rtl/>
        </w:rPr>
        <w:t xml:space="preserve">إحدى </w:t>
      </w:r>
      <w:r w:rsidRPr="00F61BC7">
        <w:rPr>
          <w:rtl/>
        </w:rPr>
        <w:t>اللغ</w:t>
      </w:r>
      <w:r w:rsidRPr="00F61BC7">
        <w:rPr>
          <w:rFonts w:hint="cs"/>
          <w:rtl/>
        </w:rPr>
        <w:t>تين</w:t>
      </w:r>
      <w:r w:rsidRPr="00F61BC7">
        <w:rPr>
          <w:rtl/>
        </w:rPr>
        <w:t xml:space="preserve"> الألمانية أو الفرنسية والقدرة على فهم </w:t>
      </w:r>
      <w:r w:rsidRPr="00F61BC7">
        <w:rPr>
          <w:rFonts w:hint="cs"/>
          <w:rtl/>
        </w:rPr>
        <w:t>الأخرى</w:t>
      </w:r>
      <w:r w:rsidRPr="00F61BC7">
        <w:rPr>
          <w:rtl/>
        </w:rPr>
        <w:t>، و</w:t>
      </w:r>
      <w:r w:rsidRPr="00F61BC7">
        <w:rPr>
          <w:rFonts w:hint="cs"/>
          <w:rtl/>
        </w:rPr>
        <w:t>النجاح</w:t>
      </w:r>
      <w:r w:rsidRPr="00F61BC7">
        <w:rPr>
          <w:rtl/>
        </w:rPr>
        <w:t xml:space="preserve"> </w:t>
      </w:r>
      <w:r w:rsidRPr="00F61BC7">
        <w:rPr>
          <w:rFonts w:hint="cs"/>
          <w:rtl/>
        </w:rPr>
        <w:t xml:space="preserve">في </w:t>
      </w:r>
      <w:r w:rsidRPr="00F61BC7">
        <w:rPr>
          <w:rtl/>
        </w:rPr>
        <w:t xml:space="preserve">الامتحانات الخطية </w:t>
      </w:r>
      <w:r w:rsidRPr="00F61BC7">
        <w:rPr>
          <w:rFonts w:hint="cs"/>
          <w:rtl/>
        </w:rPr>
        <w:t xml:space="preserve">لدورة </w:t>
      </w:r>
      <w:r w:rsidRPr="00F61BC7">
        <w:rPr>
          <w:rtl/>
        </w:rPr>
        <w:t>تدر</w:t>
      </w:r>
      <w:r w:rsidRPr="00F61BC7">
        <w:rPr>
          <w:rFonts w:hint="cs"/>
          <w:rtl/>
        </w:rPr>
        <w:t>ي</w:t>
      </w:r>
      <w:r w:rsidRPr="00F61BC7">
        <w:rPr>
          <w:rtl/>
        </w:rPr>
        <w:t>ب</w:t>
      </w:r>
      <w:r w:rsidRPr="00F61BC7">
        <w:rPr>
          <w:rFonts w:hint="cs"/>
          <w:rtl/>
        </w:rPr>
        <w:t xml:space="preserve"> الفاحصين التي تستمر مدة</w:t>
      </w:r>
      <w:r w:rsidRPr="00F61BC7">
        <w:rPr>
          <w:rtl/>
        </w:rPr>
        <w:t xml:space="preserve"> 18</w:t>
      </w:r>
      <w:r w:rsidR="0044654C" w:rsidRPr="00F61BC7">
        <w:rPr>
          <w:rFonts w:hint="cs"/>
          <w:rtl/>
        </w:rPr>
        <w:t xml:space="preserve"> شهرا</w:t>
      </w:r>
      <w:r w:rsidRPr="00F61BC7">
        <w:rPr>
          <w:rtl/>
        </w:rPr>
        <w:t>، انظر أدناه.</w:t>
      </w:r>
    </w:p>
    <w:p w:rsidR="005B5A14" w:rsidRPr="00F61BC7" w:rsidRDefault="005B5A14" w:rsidP="005B5A14">
      <w:pPr>
        <w:pStyle w:val="NormalParaAR"/>
        <w:rPr>
          <w:b/>
          <w:bCs/>
          <w:rtl/>
        </w:rPr>
      </w:pPr>
      <w:r w:rsidRPr="00F61BC7">
        <w:rPr>
          <w:b/>
          <w:bCs/>
          <w:rtl/>
        </w:rPr>
        <w:t>برامج التدريب</w:t>
      </w:r>
    </w:p>
    <w:p w:rsidR="002C3CEF" w:rsidRPr="00F61BC7" w:rsidRDefault="00661720" w:rsidP="00661720">
      <w:pPr>
        <w:pStyle w:val="NormalParaAR"/>
        <w:rPr>
          <w:rtl/>
        </w:rPr>
      </w:pPr>
      <w:r w:rsidRPr="00F61BC7">
        <w:rPr>
          <w:rtl/>
        </w:rPr>
        <w:t xml:space="preserve">يشارك </w:t>
      </w:r>
      <w:r w:rsidRPr="00F61BC7">
        <w:rPr>
          <w:rFonts w:hint="cs"/>
          <w:rtl/>
        </w:rPr>
        <w:t>الفاحص</w:t>
      </w:r>
      <w:r w:rsidRPr="00F61BC7">
        <w:rPr>
          <w:rFonts w:hint="cs"/>
          <w:rtl/>
          <w:lang w:bidi="ar-SY"/>
        </w:rPr>
        <w:t>و</w:t>
      </w:r>
      <w:r w:rsidRPr="00F61BC7">
        <w:rPr>
          <w:rFonts w:hint="cs"/>
          <w:rtl/>
        </w:rPr>
        <w:t xml:space="preserve">ن </w:t>
      </w:r>
      <w:r w:rsidRPr="00F61BC7">
        <w:rPr>
          <w:rtl/>
        </w:rPr>
        <w:t>وموظف</w:t>
      </w:r>
      <w:r w:rsidRPr="00F61BC7">
        <w:rPr>
          <w:rFonts w:hint="cs"/>
          <w:rtl/>
        </w:rPr>
        <w:t>و</w:t>
      </w:r>
      <w:r w:rsidRPr="00F61BC7">
        <w:rPr>
          <w:rtl/>
        </w:rPr>
        <w:t xml:space="preserve"> </w:t>
      </w:r>
      <w:r w:rsidRPr="00F61BC7">
        <w:rPr>
          <w:rFonts w:hint="cs"/>
          <w:rtl/>
        </w:rPr>
        <w:t>الإجراءات ال</w:t>
      </w:r>
      <w:r w:rsidRPr="00F61BC7">
        <w:rPr>
          <w:rtl/>
        </w:rPr>
        <w:t>شكلي</w:t>
      </w:r>
      <w:r w:rsidRPr="00F61BC7">
        <w:rPr>
          <w:rFonts w:hint="cs"/>
          <w:rtl/>
        </w:rPr>
        <w:t>ة</w:t>
      </w:r>
      <w:r w:rsidRPr="00F61BC7">
        <w:rPr>
          <w:rtl/>
        </w:rPr>
        <w:t xml:space="preserve"> في برامج تدريب وتطوير أولي فعالة. </w:t>
      </w:r>
      <w:r w:rsidRPr="00F61BC7">
        <w:rPr>
          <w:rFonts w:hint="cs"/>
          <w:rtl/>
        </w:rPr>
        <w:t>وينتقون</w:t>
      </w:r>
      <w:r w:rsidRPr="00F61BC7">
        <w:rPr>
          <w:rtl/>
        </w:rPr>
        <w:t xml:space="preserve"> </w:t>
      </w:r>
      <w:r w:rsidRPr="00F61BC7">
        <w:rPr>
          <w:rFonts w:hint="cs"/>
          <w:rtl/>
        </w:rPr>
        <w:t xml:space="preserve">بفضل </w:t>
      </w:r>
      <w:r w:rsidRPr="00F61BC7">
        <w:rPr>
          <w:rtl/>
        </w:rPr>
        <w:t>اختبارات مختلف</w:t>
      </w:r>
      <w:r w:rsidRPr="00F61BC7">
        <w:rPr>
          <w:rFonts w:hint="cs"/>
          <w:rtl/>
        </w:rPr>
        <w:t>ة</w:t>
      </w:r>
      <w:r w:rsidRPr="00F61BC7">
        <w:rPr>
          <w:rtl/>
        </w:rPr>
        <w:t xml:space="preserve"> </w:t>
      </w:r>
      <w:r w:rsidRPr="00F61BC7">
        <w:rPr>
          <w:rFonts w:hint="cs"/>
          <w:rtl/>
        </w:rPr>
        <w:t>ل</w:t>
      </w:r>
      <w:r w:rsidRPr="00F61BC7">
        <w:rPr>
          <w:rtl/>
        </w:rPr>
        <w:t xml:space="preserve">فحص </w:t>
      </w:r>
      <w:r w:rsidRPr="00F61BC7">
        <w:rPr>
          <w:rFonts w:hint="cs"/>
          <w:rtl/>
        </w:rPr>
        <w:t>ال</w:t>
      </w:r>
      <w:r w:rsidRPr="00F61BC7">
        <w:rPr>
          <w:rtl/>
        </w:rPr>
        <w:t xml:space="preserve">مستوى </w:t>
      </w:r>
      <w:r w:rsidRPr="00F61BC7">
        <w:rPr>
          <w:rFonts w:hint="cs"/>
          <w:rtl/>
        </w:rPr>
        <w:t xml:space="preserve">بغية </w:t>
      </w:r>
      <w:r w:rsidRPr="00F61BC7">
        <w:rPr>
          <w:rtl/>
        </w:rPr>
        <w:t>ضمان حصول</w:t>
      </w:r>
      <w:r w:rsidRPr="00F61BC7">
        <w:rPr>
          <w:rFonts w:hint="cs"/>
          <w:rtl/>
        </w:rPr>
        <w:t>هم</w:t>
      </w:r>
      <w:r w:rsidRPr="00F61BC7">
        <w:rPr>
          <w:rtl/>
        </w:rPr>
        <w:t xml:space="preserve"> على متطلبات الكفاءة اللازمة وحفاظ</w:t>
      </w:r>
      <w:r w:rsidRPr="00F61BC7">
        <w:rPr>
          <w:rFonts w:hint="cs"/>
          <w:rtl/>
        </w:rPr>
        <w:t>هم عليها</w:t>
      </w:r>
      <w:r w:rsidRPr="00F61BC7">
        <w:rPr>
          <w:rtl/>
        </w:rPr>
        <w:t xml:space="preserve">. </w:t>
      </w:r>
      <w:r w:rsidRPr="00F61BC7">
        <w:rPr>
          <w:rFonts w:hint="cs"/>
          <w:rtl/>
        </w:rPr>
        <w:t xml:space="preserve">ويشرف على </w:t>
      </w:r>
      <w:r w:rsidRPr="00F61BC7">
        <w:rPr>
          <w:rtl/>
        </w:rPr>
        <w:t>الفاحص خلال برنامج تدريب الفاحص</w:t>
      </w:r>
      <w:r w:rsidRPr="00F61BC7">
        <w:rPr>
          <w:rFonts w:hint="cs"/>
          <w:rtl/>
        </w:rPr>
        <w:t>ين</w:t>
      </w:r>
      <w:r w:rsidRPr="00F61BC7">
        <w:rPr>
          <w:rtl/>
        </w:rPr>
        <w:t xml:space="preserve">، </w:t>
      </w:r>
      <w:r w:rsidRPr="00F61BC7">
        <w:rPr>
          <w:rFonts w:hint="cs"/>
          <w:rtl/>
        </w:rPr>
        <w:t>الذي يمتد ل</w:t>
      </w:r>
      <w:r w:rsidRPr="00F61BC7">
        <w:rPr>
          <w:rtl/>
        </w:rPr>
        <w:t>فترة 18 شهرا على الأقل و</w:t>
      </w:r>
      <w:r w:rsidRPr="00F61BC7">
        <w:rPr>
          <w:rFonts w:hint="cs"/>
          <w:rtl/>
        </w:rPr>
        <w:t>ي</w:t>
      </w:r>
      <w:r w:rsidRPr="00F61BC7">
        <w:rPr>
          <w:rtl/>
        </w:rPr>
        <w:t>ضم حوالي 150 ساعة در</w:t>
      </w:r>
      <w:r w:rsidR="00E93FAE" w:rsidRPr="00F61BC7">
        <w:rPr>
          <w:rFonts w:hint="cs"/>
          <w:rtl/>
        </w:rPr>
        <w:t>ا</w:t>
      </w:r>
      <w:r w:rsidRPr="00F61BC7">
        <w:rPr>
          <w:rtl/>
        </w:rPr>
        <w:t>س</w:t>
      </w:r>
      <w:r w:rsidRPr="00F61BC7">
        <w:rPr>
          <w:rFonts w:hint="cs"/>
          <w:rtl/>
        </w:rPr>
        <w:t>ية</w:t>
      </w:r>
      <w:r w:rsidRPr="00F61BC7">
        <w:rPr>
          <w:rtl/>
        </w:rPr>
        <w:t xml:space="preserve">، عدة </w:t>
      </w:r>
      <w:r w:rsidRPr="00F61BC7">
        <w:rPr>
          <w:rFonts w:hint="cs"/>
          <w:rtl/>
        </w:rPr>
        <w:t>موجّهين</w:t>
      </w:r>
      <w:r w:rsidRPr="00F61BC7">
        <w:rPr>
          <w:rtl/>
        </w:rPr>
        <w:t xml:space="preserve"> مسؤول</w:t>
      </w:r>
      <w:r w:rsidRPr="00F61BC7">
        <w:rPr>
          <w:rFonts w:hint="cs"/>
          <w:rtl/>
        </w:rPr>
        <w:t>ون</w:t>
      </w:r>
      <w:r w:rsidRPr="00F61BC7">
        <w:rPr>
          <w:rtl/>
        </w:rPr>
        <w:t xml:space="preserve"> عن نتائج الفاحص. و</w:t>
      </w:r>
      <w:r w:rsidRPr="00F61BC7">
        <w:rPr>
          <w:rFonts w:hint="cs"/>
          <w:rtl/>
        </w:rPr>
        <w:t>ت</w:t>
      </w:r>
      <w:r w:rsidRPr="00F61BC7">
        <w:rPr>
          <w:rtl/>
        </w:rPr>
        <w:t xml:space="preserve">دعم برامج تدريبية مفصلة عبر الإنترنت </w:t>
      </w:r>
      <w:r w:rsidRPr="00F61BC7">
        <w:rPr>
          <w:rFonts w:hint="cs"/>
          <w:rtl/>
        </w:rPr>
        <w:t>وم</w:t>
      </w:r>
      <w:r w:rsidRPr="00F61BC7">
        <w:rPr>
          <w:rtl/>
        </w:rPr>
        <w:t xml:space="preserve">واد تدريبية </w:t>
      </w:r>
      <w:r w:rsidRPr="00F61BC7">
        <w:rPr>
          <w:rFonts w:hint="cs"/>
          <w:rtl/>
        </w:rPr>
        <w:t xml:space="preserve">كتابية </w:t>
      </w:r>
      <w:r w:rsidRPr="00F61BC7">
        <w:rPr>
          <w:rtl/>
        </w:rPr>
        <w:t xml:space="preserve">التدريب </w:t>
      </w:r>
      <w:r w:rsidR="00357A27" w:rsidRPr="00F61BC7">
        <w:rPr>
          <w:rtl/>
        </w:rPr>
        <w:t>ال</w:t>
      </w:r>
      <w:r w:rsidR="00357A27" w:rsidRPr="00F61BC7">
        <w:rPr>
          <w:rFonts w:hint="cs"/>
          <w:rtl/>
        </w:rPr>
        <w:t>داخلي</w:t>
      </w:r>
      <w:r w:rsidRPr="00F61BC7">
        <w:rPr>
          <w:rtl/>
        </w:rPr>
        <w:t>. وي</w:t>
      </w:r>
      <w:r w:rsidRPr="00F61BC7">
        <w:rPr>
          <w:rFonts w:hint="cs"/>
          <w:rtl/>
        </w:rPr>
        <w:t>شمل</w:t>
      </w:r>
      <w:r w:rsidRPr="00F61BC7">
        <w:rPr>
          <w:rtl/>
        </w:rPr>
        <w:t xml:space="preserve"> البرنامج التدريبي دورات </w:t>
      </w:r>
      <w:r w:rsidR="00357A27" w:rsidRPr="00F61BC7">
        <w:rPr>
          <w:rFonts w:hint="cs"/>
          <w:rtl/>
        </w:rPr>
        <w:t xml:space="preserve">في </w:t>
      </w:r>
      <w:r w:rsidR="00357A27" w:rsidRPr="00F61BC7">
        <w:rPr>
          <w:rtl/>
        </w:rPr>
        <w:t>اللغ</w:t>
      </w:r>
      <w:r w:rsidR="00357A27" w:rsidRPr="00F61BC7">
        <w:rPr>
          <w:rFonts w:hint="cs"/>
          <w:rtl/>
        </w:rPr>
        <w:t>ات</w:t>
      </w:r>
      <w:r w:rsidRPr="00F61BC7">
        <w:rPr>
          <w:rtl/>
        </w:rPr>
        <w:t xml:space="preserve"> (الألمانية والفرنسية و</w:t>
      </w:r>
      <w:r w:rsidR="00357A27" w:rsidRPr="00F61BC7">
        <w:rPr>
          <w:rFonts w:hint="cs"/>
          <w:rtl/>
        </w:rPr>
        <w:t>دورة</w:t>
      </w:r>
      <w:r w:rsidRPr="00F61BC7">
        <w:rPr>
          <w:rtl/>
        </w:rPr>
        <w:t xml:space="preserve"> </w:t>
      </w:r>
      <w:r w:rsidR="00357A27" w:rsidRPr="00F61BC7">
        <w:rPr>
          <w:rFonts w:hint="cs"/>
          <w:rtl/>
        </w:rPr>
        <w:t>للكتابة ال</w:t>
      </w:r>
      <w:r w:rsidR="00357A27" w:rsidRPr="00F61BC7">
        <w:rPr>
          <w:rtl/>
        </w:rPr>
        <w:t>رسمية بالإن</w:t>
      </w:r>
      <w:r w:rsidR="00357A27" w:rsidRPr="00F61BC7">
        <w:rPr>
          <w:rFonts w:hint="cs"/>
          <w:rtl/>
        </w:rPr>
        <w:t>ك</w:t>
      </w:r>
      <w:r w:rsidRPr="00F61BC7">
        <w:rPr>
          <w:rtl/>
        </w:rPr>
        <w:t>ليزية).</w:t>
      </w:r>
    </w:p>
    <w:p w:rsidR="00357A27" w:rsidRPr="00F61BC7" w:rsidRDefault="00357A27" w:rsidP="00357A27">
      <w:pPr>
        <w:pStyle w:val="NormalParaAR"/>
        <w:rPr>
          <w:rtl/>
        </w:rPr>
      </w:pPr>
      <w:r w:rsidRPr="00F61BC7">
        <w:rPr>
          <w:rFonts w:hint="cs"/>
          <w:rtl/>
        </w:rPr>
        <w:t>و</w:t>
      </w:r>
      <w:r w:rsidRPr="00F61BC7">
        <w:rPr>
          <w:rtl/>
        </w:rPr>
        <w:t xml:space="preserve">يحضر كل </w:t>
      </w:r>
      <w:r w:rsidRPr="00F61BC7">
        <w:rPr>
          <w:rFonts w:hint="cs"/>
          <w:rtl/>
        </w:rPr>
        <w:t>فا</w:t>
      </w:r>
      <w:r w:rsidRPr="00F61BC7">
        <w:rPr>
          <w:rtl/>
        </w:rPr>
        <w:t>ح</w:t>
      </w:r>
      <w:r w:rsidRPr="00F61BC7">
        <w:rPr>
          <w:rFonts w:hint="cs"/>
          <w:rtl/>
        </w:rPr>
        <w:t>ص</w:t>
      </w:r>
      <w:r w:rsidRPr="00F61BC7">
        <w:rPr>
          <w:rtl/>
        </w:rPr>
        <w:t xml:space="preserve"> دورة شامل</w:t>
      </w:r>
      <w:r w:rsidRPr="00F61BC7">
        <w:rPr>
          <w:rFonts w:hint="cs"/>
          <w:rtl/>
        </w:rPr>
        <w:t>ة</w:t>
      </w:r>
      <w:r w:rsidRPr="00F61BC7">
        <w:rPr>
          <w:rtl/>
        </w:rPr>
        <w:t xml:space="preserve"> ل</w:t>
      </w:r>
      <w:r w:rsidRPr="00F61BC7">
        <w:rPr>
          <w:rFonts w:hint="cs"/>
          <w:rtl/>
        </w:rPr>
        <w:t>تجديد</w:t>
      </w:r>
      <w:r w:rsidRPr="00F61BC7">
        <w:rPr>
          <w:rtl/>
        </w:rPr>
        <w:t xml:space="preserve"> </w:t>
      </w:r>
      <w:r w:rsidRPr="00F61BC7">
        <w:rPr>
          <w:rFonts w:hint="cs"/>
          <w:rtl/>
        </w:rPr>
        <w:t xml:space="preserve">معلوماته </w:t>
      </w:r>
      <w:r w:rsidRPr="00F61BC7">
        <w:rPr>
          <w:rtl/>
        </w:rPr>
        <w:t xml:space="preserve">كل خمس سنوات. </w:t>
      </w:r>
      <w:r w:rsidRPr="00F61BC7">
        <w:rPr>
          <w:rFonts w:hint="cs"/>
          <w:rtl/>
        </w:rPr>
        <w:t>وت</w:t>
      </w:r>
      <w:r w:rsidRPr="00F61BC7">
        <w:rPr>
          <w:rtl/>
        </w:rPr>
        <w:t>عط</w:t>
      </w:r>
      <w:r w:rsidRPr="00F61BC7">
        <w:rPr>
          <w:rFonts w:hint="cs"/>
          <w:rtl/>
        </w:rPr>
        <w:t>ى</w:t>
      </w:r>
      <w:r w:rsidRPr="00F61BC7">
        <w:rPr>
          <w:rtl/>
        </w:rPr>
        <w:t xml:space="preserve"> </w:t>
      </w:r>
      <w:r w:rsidRPr="00F61BC7">
        <w:rPr>
          <w:rFonts w:hint="cs"/>
          <w:rtl/>
        </w:rPr>
        <w:t xml:space="preserve">كذلك </w:t>
      </w:r>
      <w:r w:rsidRPr="00F61BC7">
        <w:rPr>
          <w:rtl/>
        </w:rPr>
        <w:t xml:space="preserve">ندوات </w:t>
      </w:r>
      <w:r w:rsidRPr="00F61BC7">
        <w:rPr>
          <w:rFonts w:hint="cs"/>
          <w:rtl/>
        </w:rPr>
        <w:t xml:space="preserve">بناء على </w:t>
      </w:r>
      <w:r w:rsidRPr="00F61BC7">
        <w:rPr>
          <w:rtl/>
        </w:rPr>
        <w:t xml:space="preserve">اختبارات الجودة السنوية أو استجابة لأوضاع </w:t>
      </w:r>
      <w:r w:rsidRPr="00F61BC7">
        <w:rPr>
          <w:rFonts w:hint="cs"/>
          <w:rtl/>
        </w:rPr>
        <w:t xml:space="preserve">مستجدة </w:t>
      </w:r>
      <w:r w:rsidRPr="00F61BC7">
        <w:rPr>
          <w:rtl/>
        </w:rPr>
        <w:t>أو مبادئ توجيهية جديدة. وتوفر الإدارة برامج تعليمية فردية، بالتشاور مع</w:t>
      </w:r>
      <w:r w:rsidRPr="00F61BC7">
        <w:rPr>
          <w:rFonts w:hint="cs"/>
          <w:rtl/>
        </w:rPr>
        <w:t xml:space="preserve"> الأشخاص،</w:t>
      </w:r>
      <w:r w:rsidRPr="00F61BC7">
        <w:rPr>
          <w:rtl/>
        </w:rPr>
        <w:t xml:space="preserve"> سواء فيما يتعلق </w:t>
      </w:r>
      <w:r w:rsidRPr="00F61BC7">
        <w:rPr>
          <w:rFonts w:hint="cs"/>
          <w:rtl/>
        </w:rPr>
        <w:t>ب</w:t>
      </w:r>
      <w:r w:rsidRPr="00F61BC7">
        <w:rPr>
          <w:rtl/>
        </w:rPr>
        <w:t xml:space="preserve">قانون الملكية الفكرية </w:t>
      </w:r>
      <w:r w:rsidRPr="00F61BC7">
        <w:rPr>
          <w:rFonts w:hint="cs"/>
          <w:rtl/>
        </w:rPr>
        <w:t xml:space="preserve">أو </w:t>
      </w:r>
      <w:r w:rsidRPr="00F61BC7">
        <w:rPr>
          <w:rtl/>
        </w:rPr>
        <w:t xml:space="preserve">الجوانب التقنية. وتشمل البرامج التعليمية: </w:t>
      </w:r>
      <w:r w:rsidRPr="00F61BC7">
        <w:rPr>
          <w:rFonts w:hint="cs"/>
          <w:rtl/>
        </w:rPr>
        <w:t xml:space="preserve">حلقات </w:t>
      </w:r>
      <w:r w:rsidRPr="00F61BC7">
        <w:rPr>
          <w:rtl/>
        </w:rPr>
        <w:t>عمل (</w:t>
      </w:r>
      <w:r w:rsidRPr="00F61BC7">
        <w:rPr>
          <w:rFonts w:hint="cs"/>
          <w:rtl/>
        </w:rPr>
        <w:t>داخلية</w:t>
      </w:r>
      <w:r w:rsidRPr="00F61BC7">
        <w:rPr>
          <w:rtl/>
        </w:rPr>
        <w:t>) وتبادل الفاحص</w:t>
      </w:r>
      <w:r w:rsidRPr="00F61BC7">
        <w:rPr>
          <w:rFonts w:hint="cs"/>
          <w:rtl/>
        </w:rPr>
        <w:t>ين و</w:t>
      </w:r>
      <w:r w:rsidRPr="00F61BC7">
        <w:rPr>
          <w:rtl/>
        </w:rPr>
        <w:t xml:space="preserve">ندوات </w:t>
      </w:r>
      <w:r w:rsidR="00D15055" w:rsidRPr="00F61BC7">
        <w:rPr>
          <w:rFonts w:hint="cs"/>
          <w:rtl/>
        </w:rPr>
        <w:t>داخلية و</w:t>
      </w:r>
      <w:r w:rsidRPr="00F61BC7">
        <w:rPr>
          <w:rtl/>
        </w:rPr>
        <w:t xml:space="preserve">خارجية </w:t>
      </w:r>
      <w:proofErr w:type="gramStart"/>
      <w:r w:rsidRPr="00F61BC7">
        <w:rPr>
          <w:rtl/>
        </w:rPr>
        <w:t>ودورات</w:t>
      </w:r>
      <w:proofErr w:type="gramEnd"/>
      <w:r w:rsidRPr="00F61BC7">
        <w:rPr>
          <w:rtl/>
        </w:rPr>
        <w:t>. و</w:t>
      </w:r>
      <w:r w:rsidRPr="00F61BC7">
        <w:rPr>
          <w:rFonts w:hint="cs"/>
          <w:rtl/>
        </w:rPr>
        <w:t xml:space="preserve">قد </w:t>
      </w:r>
      <w:r w:rsidRPr="00F61BC7">
        <w:rPr>
          <w:rtl/>
        </w:rPr>
        <w:t>طو</w:t>
      </w:r>
      <w:r w:rsidRPr="00F61BC7">
        <w:rPr>
          <w:rFonts w:hint="cs"/>
          <w:rtl/>
        </w:rPr>
        <w:t>ّ</w:t>
      </w:r>
      <w:r w:rsidRPr="00F61BC7">
        <w:rPr>
          <w:rtl/>
        </w:rPr>
        <w:t xml:space="preserve">ر برنامج بحث </w:t>
      </w:r>
      <w:r w:rsidRPr="00F61BC7">
        <w:rPr>
          <w:rFonts w:hint="cs"/>
          <w:rtl/>
        </w:rPr>
        <w:t>و</w:t>
      </w:r>
      <w:r w:rsidRPr="00F61BC7">
        <w:rPr>
          <w:rtl/>
        </w:rPr>
        <w:t>فحص تقاطع</w:t>
      </w:r>
      <w:r w:rsidRPr="00F61BC7">
        <w:rPr>
          <w:rFonts w:hint="cs"/>
          <w:rtl/>
        </w:rPr>
        <w:t>ي</w:t>
      </w:r>
      <w:r w:rsidRPr="00F61BC7">
        <w:rPr>
          <w:rtl/>
        </w:rPr>
        <w:t xml:space="preserve"> واسع النطاق</w:t>
      </w:r>
      <w:r w:rsidRPr="00F61BC7">
        <w:rPr>
          <w:rFonts w:hint="cs"/>
          <w:rtl/>
        </w:rPr>
        <w:t xml:space="preserve"> </w:t>
      </w:r>
      <w:r w:rsidRPr="00F61BC7">
        <w:rPr>
          <w:rtl/>
        </w:rPr>
        <w:t>لضمان الاستمرارية</w:t>
      </w:r>
      <w:r w:rsidRPr="00F61BC7">
        <w:rPr>
          <w:rFonts w:hint="cs"/>
          <w:rtl/>
        </w:rPr>
        <w:t> </w:t>
      </w:r>
      <w:r w:rsidRPr="00F61BC7">
        <w:rPr>
          <w:rtl/>
        </w:rPr>
        <w:t>والجودة.</w:t>
      </w:r>
    </w:p>
    <w:p w:rsidR="00357A27" w:rsidRPr="00F61BC7" w:rsidRDefault="002713C2" w:rsidP="00357A27">
      <w:pPr>
        <w:pStyle w:val="NormalParaAR"/>
        <w:rPr>
          <w:rtl/>
        </w:rPr>
      </w:pPr>
      <w:r w:rsidRPr="00F61BC7">
        <w:rPr>
          <w:rFonts w:hint="cs"/>
          <w:rtl/>
        </w:rPr>
        <w:t>ويُ</w:t>
      </w:r>
      <w:r w:rsidRPr="00F61BC7">
        <w:rPr>
          <w:rtl/>
        </w:rPr>
        <w:t>در</w:t>
      </w:r>
      <w:r w:rsidRPr="00F61BC7">
        <w:rPr>
          <w:rFonts w:hint="cs"/>
          <w:rtl/>
        </w:rPr>
        <w:t>َّ</w:t>
      </w:r>
      <w:r w:rsidR="00357A27" w:rsidRPr="00F61BC7">
        <w:rPr>
          <w:rtl/>
        </w:rPr>
        <w:t>ب</w:t>
      </w:r>
      <w:r w:rsidRPr="00F61BC7">
        <w:rPr>
          <w:rFonts w:hint="cs"/>
          <w:rtl/>
        </w:rPr>
        <w:t>ُ</w:t>
      </w:r>
      <w:r w:rsidR="00357A27" w:rsidRPr="00F61BC7">
        <w:rPr>
          <w:rtl/>
        </w:rPr>
        <w:t xml:space="preserve"> خبراء </w:t>
      </w:r>
      <w:r w:rsidRPr="00F61BC7">
        <w:rPr>
          <w:rFonts w:hint="cs"/>
          <w:rtl/>
        </w:rPr>
        <w:t>ال</w:t>
      </w:r>
      <w:r w:rsidRPr="00F61BC7">
        <w:rPr>
          <w:rtl/>
        </w:rPr>
        <w:t>براءات</w:t>
      </w:r>
      <w:r w:rsidR="00151C5C" w:rsidRPr="00F61BC7">
        <w:rPr>
          <w:rtl/>
        </w:rPr>
        <w:t xml:space="preserve"> ضمن برنامج</w:t>
      </w:r>
      <w:r w:rsidR="00F26E1F" w:rsidRPr="00F61BC7">
        <w:rPr>
          <w:rtl/>
        </w:rPr>
        <w:t xml:space="preserve"> خاص </w:t>
      </w:r>
      <w:r w:rsidR="00F26E1F" w:rsidRPr="00F61BC7">
        <w:rPr>
          <w:rFonts w:hint="cs"/>
          <w:rtl/>
        </w:rPr>
        <w:t>أعدّ</w:t>
      </w:r>
      <w:r w:rsidR="00F26E1F" w:rsidRPr="00F61BC7">
        <w:rPr>
          <w:rtl/>
        </w:rPr>
        <w:t xml:space="preserve">ه </w:t>
      </w:r>
      <w:r w:rsidR="00685284" w:rsidRPr="00F61BC7">
        <w:rPr>
          <w:rFonts w:hint="cs"/>
          <w:rtl/>
        </w:rPr>
        <w:t>فاحصو</w:t>
      </w:r>
      <w:r w:rsidR="00685284" w:rsidRPr="00F61BC7">
        <w:rPr>
          <w:rtl/>
        </w:rPr>
        <w:t>ن مؤهل</w:t>
      </w:r>
      <w:r w:rsidR="00685284" w:rsidRPr="00F61BC7">
        <w:rPr>
          <w:rFonts w:hint="cs"/>
          <w:rtl/>
        </w:rPr>
        <w:t>و</w:t>
      </w:r>
      <w:r w:rsidR="00357A27" w:rsidRPr="00F61BC7">
        <w:rPr>
          <w:rtl/>
        </w:rPr>
        <w:t xml:space="preserve">ن تأهيلا عاليا. </w:t>
      </w:r>
      <w:r w:rsidR="00685284" w:rsidRPr="00F61BC7">
        <w:rPr>
          <w:rFonts w:hint="cs"/>
          <w:rtl/>
        </w:rPr>
        <w:t>و</w:t>
      </w:r>
      <w:r w:rsidR="00FD666A" w:rsidRPr="00F61BC7">
        <w:rPr>
          <w:rFonts w:hint="cs"/>
          <w:rtl/>
        </w:rPr>
        <w:t xml:space="preserve">يدوم هذا </w:t>
      </w:r>
      <w:r w:rsidR="00685284" w:rsidRPr="00F61BC7">
        <w:rPr>
          <w:rFonts w:hint="cs"/>
          <w:rtl/>
        </w:rPr>
        <w:t>ال</w:t>
      </w:r>
      <w:r w:rsidR="00685284" w:rsidRPr="00F61BC7">
        <w:rPr>
          <w:rtl/>
        </w:rPr>
        <w:t xml:space="preserve">برنامج </w:t>
      </w:r>
      <w:r w:rsidR="00FD666A" w:rsidRPr="00F61BC7">
        <w:rPr>
          <w:rFonts w:hint="cs"/>
          <w:rtl/>
        </w:rPr>
        <w:t>ال</w:t>
      </w:r>
      <w:r w:rsidR="00685284" w:rsidRPr="00F61BC7">
        <w:rPr>
          <w:rFonts w:hint="cs"/>
          <w:rtl/>
        </w:rPr>
        <w:t>شامل</w:t>
      </w:r>
      <w:r w:rsidR="00FD666A" w:rsidRPr="00F61BC7">
        <w:rPr>
          <w:rtl/>
        </w:rPr>
        <w:t xml:space="preserve"> عدة سنوات </w:t>
      </w:r>
      <w:r w:rsidR="00FD666A" w:rsidRPr="00F61BC7">
        <w:rPr>
          <w:rFonts w:hint="cs"/>
          <w:rtl/>
        </w:rPr>
        <w:t>ويرتفق ب</w:t>
      </w:r>
      <w:r w:rsidR="00357A27" w:rsidRPr="00F61BC7">
        <w:rPr>
          <w:rtl/>
        </w:rPr>
        <w:t xml:space="preserve">واجبات البحث والفحص العادية. </w:t>
      </w:r>
      <w:r w:rsidR="00FD666A" w:rsidRPr="00F61BC7">
        <w:rPr>
          <w:rFonts w:hint="cs"/>
          <w:rtl/>
        </w:rPr>
        <w:t>و</w:t>
      </w:r>
      <w:r w:rsidR="00FD666A" w:rsidRPr="00F61BC7">
        <w:rPr>
          <w:rtl/>
        </w:rPr>
        <w:t xml:space="preserve">ينتهي البرنامج </w:t>
      </w:r>
      <w:r w:rsidR="00FD666A" w:rsidRPr="00F61BC7">
        <w:rPr>
          <w:rFonts w:hint="cs"/>
          <w:rtl/>
        </w:rPr>
        <w:t xml:space="preserve">باختبار </w:t>
      </w:r>
      <w:r w:rsidR="00FD666A" w:rsidRPr="00F61BC7">
        <w:rPr>
          <w:rtl/>
        </w:rPr>
        <w:t xml:space="preserve">وعرض شفوي لأطروحة </w:t>
      </w:r>
      <w:r w:rsidR="00357A27" w:rsidRPr="00F61BC7">
        <w:rPr>
          <w:rtl/>
        </w:rPr>
        <w:t>فحص.</w:t>
      </w:r>
    </w:p>
    <w:p w:rsidR="009E17A4" w:rsidRPr="00F61BC7" w:rsidRDefault="00FD666A" w:rsidP="00357A27">
      <w:pPr>
        <w:pStyle w:val="NormalParaAR"/>
        <w:rPr>
          <w:rtl/>
        </w:rPr>
      </w:pPr>
      <w:r w:rsidRPr="00F61BC7">
        <w:rPr>
          <w:rtl/>
        </w:rPr>
        <w:t>و</w:t>
      </w:r>
      <w:r w:rsidRPr="00F61BC7">
        <w:rPr>
          <w:rFonts w:hint="cs"/>
          <w:rtl/>
        </w:rPr>
        <w:t>ي</w:t>
      </w:r>
      <w:r w:rsidR="009E17A4" w:rsidRPr="00F61BC7">
        <w:rPr>
          <w:rtl/>
        </w:rPr>
        <w:t xml:space="preserve">بلغ جميع </w:t>
      </w:r>
      <w:r w:rsidRPr="00F61BC7">
        <w:rPr>
          <w:rFonts w:hint="cs"/>
          <w:rtl/>
        </w:rPr>
        <w:t>ال</w:t>
      </w:r>
      <w:r w:rsidR="009E17A4" w:rsidRPr="00F61BC7">
        <w:rPr>
          <w:rtl/>
        </w:rPr>
        <w:t>موظفي</w:t>
      </w:r>
      <w:r w:rsidRPr="00F61BC7">
        <w:rPr>
          <w:rFonts w:hint="cs"/>
          <w:rtl/>
        </w:rPr>
        <w:t>ن</w:t>
      </w:r>
      <w:r w:rsidR="009E17A4" w:rsidRPr="00F61BC7">
        <w:rPr>
          <w:rtl/>
        </w:rPr>
        <w:t xml:space="preserve"> </w:t>
      </w:r>
      <w:r w:rsidRPr="00F61BC7">
        <w:rPr>
          <w:rFonts w:hint="cs"/>
          <w:rtl/>
        </w:rPr>
        <w:t>ب</w:t>
      </w:r>
      <w:r w:rsidR="009E17A4" w:rsidRPr="00F61BC7">
        <w:rPr>
          <w:rtl/>
        </w:rPr>
        <w:t>أهمية ال</w:t>
      </w:r>
      <w:r w:rsidRPr="00F61BC7">
        <w:rPr>
          <w:rtl/>
        </w:rPr>
        <w:t>التزام بمعايير الجودة</w:t>
      </w:r>
      <w:r w:rsidR="009E17A4" w:rsidRPr="00F61BC7">
        <w:rPr>
          <w:rtl/>
        </w:rPr>
        <w:t xml:space="preserve"> </w:t>
      </w:r>
      <w:r w:rsidRPr="00F61BC7">
        <w:rPr>
          <w:rFonts w:hint="cs"/>
          <w:rtl/>
        </w:rPr>
        <w:t xml:space="preserve">في </w:t>
      </w:r>
      <w:r w:rsidRPr="00F61BC7">
        <w:rPr>
          <w:rtl/>
        </w:rPr>
        <w:t xml:space="preserve">دورة </w:t>
      </w:r>
      <w:r w:rsidRPr="00F61BC7">
        <w:rPr>
          <w:rFonts w:hint="cs"/>
          <w:rtl/>
        </w:rPr>
        <w:t>ي</w:t>
      </w:r>
      <w:r w:rsidRPr="00F61BC7">
        <w:rPr>
          <w:rtl/>
        </w:rPr>
        <w:t>قدم</w:t>
      </w:r>
      <w:r w:rsidRPr="00F61BC7">
        <w:rPr>
          <w:rFonts w:hint="cs"/>
          <w:rtl/>
        </w:rPr>
        <w:t>ها</w:t>
      </w:r>
      <w:r w:rsidRPr="00F61BC7">
        <w:rPr>
          <w:rtl/>
        </w:rPr>
        <w:t xml:space="preserve"> </w:t>
      </w:r>
      <w:r w:rsidRPr="00F61BC7">
        <w:rPr>
          <w:rFonts w:hint="cs"/>
          <w:rtl/>
        </w:rPr>
        <w:t xml:space="preserve">لهم </w:t>
      </w:r>
      <w:r w:rsidR="009E17A4" w:rsidRPr="00F61BC7">
        <w:rPr>
          <w:rtl/>
        </w:rPr>
        <w:t xml:space="preserve">مكتب السويد للبراءات والتسجيل </w:t>
      </w:r>
      <w:r w:rsidRPr="00F61BC7">
        <w:rPr>
          <w:rtl/>
        </w:rPr>
        <w:t>عند</w:t>
      </w:r>
      <w:r w:rsidR="009E17A4" w:rsidRPr="00F61BC7">
        <w:rPr>
          <w:rtl/>
        </w:rPr>
        <w:t xml:space="preserve"> </w:t>
      </w:r>
      <w:r w:rsidRPr="00F61BC7">
        <w:rPr>
          <w:rFonts w:hint="cs"/>
          <w:rtl/>
        </w:rPr>
        <w:t xml:space="preserve">مباشرتهم </w:t>
      </w:r>
      <w:r w:rsidR="009E17A4" w:rsidRPr="00F61BC7">
        <w:rPr>
          <w:rtl/>
        </w:rPr>
        <w:t xml:space="preserve">عملهم. </w:t>
      </w:r>
      <w:r w:rsidRPr="00F61BC7">
        <w:rPr>
          <w:rFonts w:hint="cs"/>
          <w:rtl/>
        </w:rPr>
        <w:t xml:space="preserve">ويضطلع </w:t>
      </w:r>
      <w:r w:rsidR="009E17A4" w:rsidRPr="00F61BC7">
        <w:rPr>
          <w:rtl/>
        </w:rPr>
        <w:t xml:space="preserve">مدير إدارة الجودة </w:t>
      </w:r>
      <w:r w:rsidRPr="00F61BC7">
        <w:rPr>
          <w:rFonts w:hint="cs"/>
          <w:rtl/>
        </w:rPr>
        <w:t>ب</w:t>
      </w:r>
      <w:r w:rsidR="009E17A4" w:rsidRPr="00F61BC7">
        <w:rPr>
          <w:rtl/>
        </w:rPr>
        <w:t>المسؤولية الرئيسية لضمان الحفاظ على هذه المعرفة.</w:t>
      </w:r>
    </w:p>
    <w:p w:rsidR="009E17A4" w:rsidRPr="00F61BC7" w:rsidRDefault="00705C30" w:rsidP="00357A27">
      <w:pPr>
        <w:pStyle w:val="NormalParaAR"/>
        <w:rPr>
          <w:b/>
          <w:bCs/>
          <w:rtl/>
          <w:lang w:val="en-GB"/>
        </w:rPr>
      </w:pPr>
      <w:r w:rsidRPr="00F61BC7">
        <w:rPr>
          <w:rFonts w:hint="cs"/>
          <w:b/>
          <w:bCs/>
          <w:rtl/>
          <w:lang w:val="en-GB"/>
        </w:rPr>
        <w:t>و</w:t>
      </w:r>
      <w:r w:rsidR="009E17A4" w:rsidRPr="00F61BC7">
        <w:rPr>
          <w:rFonts w:hint="cs"/>
          <w:b/>
          <w:bCs/>
          <w:rtl/>
          <w:lang w:val="en-GB"/>
        </w:rPr>
        <w:t xml:space="preserve">تنص </w:t>
      </w:r>
      <w:r w:rsidR="009E17A4" w:rsidRPr="00F61BC7">
        <w:rPr>
          <w:b/>
          <w:bCs/>
          <w:rtl/>
          <w:lang w:val="en-GB"/>
        </w:rPr>
        <w:t>القاعدت</w:t>
      </w:r>
      <w:r w:rsidR="009E17A4" w:rsidRPr="00F61BC7">
        <w:rPr>
          <w:rFonts w:hint="cs"/>
          <w:b/>
          <w:bCs/>
          <w:rtl/>
          <w:lang w:val="en-GB"/>
        </w:rPr>
        <w:t>ا</w:t>
      </w:r>
      <w:r w:rsidR="009E17A4" w:rsidRPr="00F61BC7">
        <w:rPr>
          <w:b/>
          <w:bCs/>
          <w:rtl/>
          <w:lang w:val="en-GB"/>
        </w:rPr>
        <w:t>ن 1.36"</w:t>
      </w:r>
      <w:r w:rsidR="009E17A4" w:rsidRPr="00F61BC7">
        <w:rPr>
          <w:rFonts w:hint="cs"/>
          <w:b/>
          <w:bCs/>
          <w:rtl/>
          <w:lang w:val="en-GB"/>
        </w:rPr>
        <w:t>2</w:t>
      </w:r>
      <w:r w:rsidR="009E17A4" w:rsidRPr="00F61BC7">
        <w:rPr>
          <w:b/>
          <w:bCs/>
          <w:rtl/>
          <w:lang w:val="en-GB"/>
        </w:rPr>
        <w:t>" و1.63"</w:t>
      </w:r>
      <w:r w:rsidR="009E17A4" w:rsidRPr="00F61BC7">
        <w:rPr>
          <w:rFonts w:hint="cs"/>
          <w:b/>
          <w:bCs/>
          <w:rtl/>
          <w:lang w:val="en-GB"/>
        </w:rPr>
        <w:t>2</w:t>
      </w:r>
      <w:r w:rsidR="009E17A4" w:rsidRPr="00F61BC7">
        <w:rPr>
          <w:b/>
          <w:bCs/>
          <w:rtl/>
          <w:lang w:val="en-GB"/>
        </w:rPr>
        <w:t>"،</w:t>
      </w:r>
      <w:r w:rsidR="009E17A4" w:rsidRPr="00F61BC7">
        <w:rPr>
          <w:rFonts w:hint="cs"/>
          <w:b/>
          <w:bCs/>
          <w:rtl/>
          <w:lang w:val="en-GB"/>
        </w:rPr>
        <w:t xml:space="preserve"> على </w:t>
      </w:r>
      <w:r w:rsidR="009E17A4" w:rsidRPr="00F61BC7">
        <w:rPr>
          <w:b/>
          <w:bCs/>
          <w:rtl/>
          <w:lang w:val="en-GB"/>
        </w:rPr>
        <w:t>أنه</w:t>
      </w:r>
      <w:r w:rsidR="009E17A4" w:rsidRPr="00F61BC7">
        <w:rPr>
          <w:rFonts w:hint="cs"/>
          <w:b/>
          <w:bCs/>
          <w:rtl/>
          <w:lang w:val="en-GB"/>
        </w:rPr>
        <w:t xml:space="preserve">: </w:t>
      </w:r>
      <w:r w:rsidR="009E17A4" w:rsidRPr="00F61BC7">
        <w:rPr>
          <w:b/>
          <w:bCs/>
          <w:rtl/>
          <w:lang w:val="en-GB"/>
        </w:rPr>
        <w:t xml:space="preserve">يجب أن يكون في حوزة المكتب الوطني أو المنظمة الحكومية الدولية على الأقل الحد الأدنى لمجموعة الوثائق المشار إليه في القاعدة 34 أو يكون في إمكانهما الحصول عليه، على أن يكون مرتبا على الوجه السليم لأغراض البحث على ورق أو </w:t>
      </w:r>
      <w:r w:rsidR="002F4D1D" w:rsidRPr="00F61BC7">
        <w:rPr>
          <w:b/>
          <w:bCs/>
          <w:rtl/>
          <w:lang w:val="en-GB"/>
        </w:rPr>
        <w:t>بطاقات مصغرة أو دعامة إلكترونية</w:t>
      </w:r>
      <w:r w:rsidR="002F4D1D" w:rsidRPr="00F61BC7">
        <w:rPr>
          <w:rFonts w:hint="cs"/>
          <w:b/>
          <w:bCs/>
          <w:rtl/>
          <w:lang w:val="en-GB"/>
        </w:rPr>
        <w:t>.</w:t>
      </w:r>
    </w:p>
    <w:p w:rsidR="002F4D1D" w:rsidRPr="00F61BC7" w:rsidRDefault="00AA2D69" w:rsidP="007B7060">
      <w:pPr>
        <w:pStyle w:val="NormalParaAR"/>
        <w:pageBreakBefore/>
        <w:spacing w:after="60"/>
        <w:rPr>
          <w:rStyle w:val="shorttext"/>
          <w:b/>
          <w:bCs/>
          <w:rtl/>
        </w:rPr>
      </w:pPr>
      <w:r w:rsidRPr="00F61BC7">
        <w:rPr>
          <w:rFonts w:hint="cs"/>
          <w:b/>
          <w:bCs/>
          <w:rtl/>
        </w:rPr>
        <w:lastRenderedPageBreak/>
        <w:t>النفاذ</w:t>
      </w:r>
      <w:r w:rsidR="002F4D1D" w:rsidRPr="00F61BC7">
        <w:rPr>
          <w:rFonts w:hint="cs"/>
          <w:b/>
          <w:bCs/>
          <w:rtl/>
        </w:rPr>
        <w:t xml:space="preserve"> </w:t>
      </w:r>
      <w:r w:rsidRPr="00F61BC7">
        <w:rPr>
          <w:rFonts w:hint="cs"/>
          <w:b/>
          <w:bCs/>
          <w:rtl/>
        </w:rPr>
        <w:t>إ</w:t>
      </w:r>
      <w:r w:rsidR="002F4D1D" w:rsidRPr="00F61BC7">
        <w:rPr>
          <w:rFonts w:hint="cs"/>
          <w:b/>
          <w:bCs/>
          <w:rtl/>
        </w:rPr>
        <w:t xml:space="preserve">لى </w:t>
      </w:r>
      <w:r w:rsidR="00C9720B" w:rsidRPr="00F61BC7">
        <w:rPr>
          <w:b/>
          <w:bCs/>
          <w:rtl/>
        </w:rPr>
        <w:t xml:space="preserve">الحد الأدنى </w:t>
      </w:r>
      <w:r w:rsidR="00C9720B" w:rsidRPr="00F61BC7">
        <w:rPr>
          <w:rFonts w:hint="cs"/>
          <w:b/>
          <w:bCs/>
          <w:rtl/>
        </w:rPr>
        <w:t>من ا</w:t>
      </w:r>
      <w:r w:rsidR="00C9720B" w:rsidRPr="00F61BC7">
        <w:rPr>
          <w:b/>
          <w:bCs/>
          <w:rtl/>
        </w:rPr>
        <w:t>ل</w:t>
      </w:r>
      <w:r w:rsidR="002F4D1D" w:rsidRPr="00F61BC7">
        <w:rPr>
          <w:b/>
          <w:bCs/>
          <w:rtl/>
        </w:rPr>
        <w:t>وثائق</w:t>
      </w:r>
      <w:r w:rsidR="002F4D1D" w:rsidRPr="00F61BC7">
        <w:rPr>
          <w:rFonts w:hint="cs"/>
          <w:b/>
          <w:bCs/>
          <w:rtl/>
        </w:rPr>
        <w:t xml:space="preserve"> </w:t>
      </w:r>
      <w:r w:rsidR="002F4D1D" w:rsidRPr="00F61BC7">
        <w:rPr>
          <w:rStyle w:val="shorttext"/>
          <w:rFonts w:hint="cs"/>
          <w:b/>
          <w:bCs/>
          <w:rtl/>
        </w:rPr>
        <w:t>لأغراض البحث</w:t>
      </w:r>
      <w:r w:rsidRPr="00F61BC7">
        <w:rPr>
          <w:rStyle w:val="shorttext"/>
          <w:rFonts w:hint="cs"/>
          <w:b/>
          <w:bCs/>
          <w:rtl/>
        </w:rPr>
        <w:t>:</w:t>
      </w:r>
    </w:p>
    <w:p w:rsidR="00C9720B" w:rsidRPr="00F61BC7" w:rsidRDefault="00C9720B" w:rsidP="007B7060">
      <w:pPr>
        <w:bidi/>
        <w:spacing w:after="240" w:line="360" w:lineRule="exact"/>
        <w:rPr>
          <w:rFonts w:ascii="Arabic Typesetting" w:hAnsi="Arabic Typesetting" w:cs="Arabic Typesetting"/>
          <w:sz w:val="36"/>
          <w:szCs w:val="36"/>
        </w:rPr>
      </w:pPr>
      <w:r w:rsidRPr="00F61BC7">
        <w:rPr>
          <w:rFonts w:ascii="Arabic Typesetting" w:hAnsi="Arabic Typesetting" w:cs="Arabic Typesetting"/>
          <w:sz w:val="36"/>
          <w:szCs w:val="36"/>
        </w:rPr>
        <w:t>(</w:t>
      </w:r>
      <w:r w:rsidRPr="00F61BC7">
        <w:rPr>
          <w:sz w:val="20"/>
        </w:rPr>
        <w:t>X</w:t>
      </w:r>
      <w:r w:rsidRPr="00F61BC7">
        <w:rPr>
          <w:rFonts w:ascii="Arabic Typesetting" w:hAnsi="Arabic Typesetting" w:cs="Arabic Typesetting"/>
          <w:sz w:val="36"/>
          <w:szCs w:val="36"/>
        </w:rPr>
        <w:t>)</w:t>
      </w:r>
      <w:r w:rsidRPr="00F61BC7">
        <w:rPr>
          <w:rFonts w:ascii="Arabic Typesetting" w:hAnsi="Arabic Typesetting" w:cs="Arabic Typesetting"/>
          <w:sz w:val="36"/>
          <w:szCs w:val="36"/>
        </w:rPr>
        <w:tab/>
      </w:r>
      <w:r w:rsidRPr="00F61BC7">
        <w:rPr>
          <w:rFonts w:ascii="Arabic Typesetting" w:hAnsi="Arabic Typesetting" w:cs="Arabic Typesetting"/>
          <w:sz w:val="36"/>
          <w:szCs w:val="36"/>
          <w:rtl/>
        </w:rPr>
        <w:t>نفاذ كامل</w:t>
      </w:r>
    </w:p>
    <w:p w:rsidR="00AA2D69" w:rsidRPr="00F61BC7" w:rsidRDefault="00C9720B" w:rsidP="007B7060">
      <w:pPr>
        <w:pStyle w:val="NormalParaAR"/>
        <w:spacing w:after="60"/>
        <w:rPr>
          <w:b/>
          <w:bCs/>
          <w:rtl/>
        </w:rPr>
      </w:pPr>
      <w:r w:rsidRPr="00F61BC7">
        <w:rPr>
          <w:b/>
          <w:bCs/>
          <w:rtl/>
        </w:rPr>
        <w:t xml:space="preserve">أنظمة </w:t>
      </w:r>
      <w:r w:rsidR="00AA2D69" w:rsidRPr="00F61BC7">
        <w:rPr>
          <w:b/>
          <w:bCs/>
          <w:rtl/>
        </w:rPr>
        <w:t>البحث</w:t>
      </w:r>
      <w:r w:rsidR="00AA2D69" w:rsidRPr="00F61BC7">
        <w:rPr>
          <w:rFonts w:hint="cs"/>
          <w:b/>
          <w:bCs/>
          <w:rtl/>
        </w:rPr>
        <w:t>:</w:t>
      </w:r>
    </w:p>
    <w:p w:rsidR="00AA2D69" w:rsidRPr="00F61BC7" w:rsidRDefault="007B7060" w:rsidP="007B7060">
      <w:pPr>
        <w:pStyle w:val="NormalParaAR"/>
        <w:rPr>
          <w:rtl/>
        </w:rPr>
      </w:pPr>
      <w:proofErr w:type="gramStart"/>
      <w:r w:rsidRPr="00F61BC7">
        <w:rPr>
          <w:rFonts w:hint="cs"/>
          <w:rtl/>
        </w:rPr>
        <w:t>قاعدة</w:t>
      </w:r>
      <w:proofErr w:type="gramEnd"/>
      <w:r w:rsidRPr="00F61BC7">
        <w:rPr>
          <w:rFonts w:hint="cs"/>
          <w:rtl/>
        </w:rPr>
        <w:t xml:space="preserve"> البيانات</w:t>
      </w:r>
      <w:r w:rsidR="00FD666A" w:rsidRPr="00F61BC7">
        <w:rPr>
          <w:rtl/>
        </w:rPr>
        <w:t xml:space="preserve"> </w:t>
      </w:r>
      <w:proofErr w:type="spellStart"/>
      <w:r w:rsidR="00AA2D69" w:rsidRPr="00F61BC7">
        <w:t>EPOQUENet</w:t>
      </w:r>
      <w:proofErr w:type="spellEnd"/>
      <w:r w:rsidR="00AA2D69" w:rsidRPr="00F61BC7">
        <w:rPr>
          <w:rFonts w:hint="cs"/>
          <w:rtl/>
        </w:rPr>
        <w:t xml:space="preserve"> </w:t>
      </w:r>
      <w:r w:rsidRPr="00F61BC7">
        <w:rPr>
          <w:rFonts w:hint="cs"/>
          <w:rtl/>
        </w:rPr>
        <w:t>ومنصة</w:t>
      </w:r>
      <w:r w:rsidR="00BE7681" w:rsidRPr="00F61BC7">
        <w:rPr>
          <w:rFonts w:hint="cs"/>
          <w:rtl/>
        </w:rPr>
        <w:t xml:space="preserve"> </w:t>
      </w:r>
      <w:r w:rsidR="00AA2D69" w:rsidRPr="00F61BC7">
        <w:t>STN</w:t>
      </w:r>
      <w:r w:rsidRPr="00F61BC7">
        <w:rPr>
          <w:rFonts w:hint="cs"/>
          <w:rtl/>
        </w:rPr>
        <w:t xml:space="preserve"> </w:t>
      </w:r>
      <w:r w:rsidR="00AA2D69" w:rsidRPr="00F61BC7">
        <w:rPr>
          <w:rtl/>
        </w:rPr>
        <w:t>و</w:t>
      </w:r>
      <w:r w:rsidR="00E109A1" w:rsidRPr="00F61BC7">
        <w:rPr>
          <w:rFonts w:hint="cs"/>
          <w:rtl/>
        </w:rPr>
        <w:t xml:space="preserve">منصة </w:t>
      </w:r>
      <w:proofErr w:type="spellStart"/>
      <w:r w:rsidR="00AA2D69" w:rsidRPr="00F61BC7">
        <w:t>Questel</w:t>
      </w:r>
      <w:proofErr w:type="spellEnd"/>
      <w:r w:rsidR="00AA2D69" w:rsidRPr="00F61BC7">
        <w:rPr>
          <w:rFonts w:hint="cs"/>
          <w:rtl/>
        </w:rPr>
        <w:t xml:space="preserve"> و</w:t>
      </w:r>
      <w:r w:rsidR="00CE07C9" w:rsidRPr="00F61BC7">
        <w:rPr>
          <w:rFonts w:hint="cs"/>
          <w:rtl/>
        </w:rPr>
        <w:t>قاعدة البيانات</w:t>
      </w:r>
      <w:r w:rsidR="00CE07C9" w:rsidRPr="00F61BC7">
        <w:rPr>
          <w:rtl/>
        </w:rPr>
        <w:t xml:space="preserve"> </w:t>
      </w:r>
      <w:r w:rsidR="00AA2D69" w:rsidRPr="00F61BC7">
        <w:t>Mintel GNDP</w:t>
      </w:r>
      <w:r w:rsidR="00705C30" w:rsidRPr="00F61BC7">
        <w:rPr>
          <w:rFonts w:hint="cs"/>
          <w:rtl/>
        </w:rPr>
        <w:t>، و</w:t>
      </w:r>
      <w:r w:rsidR="00705C30" w:rsidRPr="00F61BC7">
        <w:rPr>
          <w:rtl/>
        </w:rPr>
        <w:t>خدمة البحث في المكتبة</w:t>
      </w:r>
      <w:r w:rsidRPr="00F61BC7">
        <w:rPr>
          <w:rFonts w:hint="cs"/>
          <w:rtl/>
        </w:rPr>
        <w:t> </w:t>
      </w:r>
      <w:r w:rsidR="00705C30" w:rsidRPr="00F61BC7">
        <w:rPr>
          <w:rtl/>
        </w:rPr>
        <w:t>الداخلية</w:t>
      </w:r>
      <w:r w:rsidR="00705C30" w:rsidRPr="00F61BC7">
        <w:rPr>
          <w:rFonts w:hint="cs"/>
          <w:rtl/>
        </w:rPr>
        <w:t>.</w:t>
      </w:r>
    </w:p>
    <w:p w:rsidR="00705C30" w:rsidRPr="00F61BC7" w:rsidRDefault="00705C30" w:rsidP="007B7060">
      <w:pPr>
        <w:pStyle w:val="NormalParaAR"/>
        <w:rPr>
          <w:b/>
          <w:bCs/>
          <w:rtl/>
          <w:lang w:val="en-GB"/>
        </w:rPr>
      </w:pPr>
      <w:r w:rsidRPr="00F61BC7">
        <w:rPr>
          <w:rFonts w:hint="cs"/>
          <w:b/>
          <w:bCs/>
          <w:rtl/>
          <w:lang w:val="en-GB"/>
        </w:rPr>
        <w:t xml:space="preserve">وتنص </w:t>
      </w:r>
      <w:r w:rsidRPr="00F61BC7">
        <w:rPr>
          <w:b/>
          <w:bCs/>
          <w:rtl/>
          <w:lang w:val="en-GB"/>
        </w:rPr>
        <w:t>القاعدت</w:t>
      </w:r>
      <w:r w:rsidRPr="00F61BC7">
        <w:rPr>
          <w:rFonts w:hint="cs"/>
          <w:b/>
          <w:bCs/>
          <w:rtl/>
          <w:lang w:val="en-GB"/>
        </w:rPr>
        <w:t>ا</w:t>
      </w:r>
      <w:r w:rsidRPr="00F61BC7">
        <w:rPr>
          <w:b/>
          <w:bCs/>
          <w:rtl/>
          <w:lang w:val="en-GB"/>
        </w:rPr>
        <w:t>ن 1.36"</w:t>
      </w:r>
      <w:r w:rsidRPr="00F61BC7">
        <w:rPr>
          <w:rFonts w:hint="cs"/>
          <w:b/>
          <w:bCs/>
          <w:rtl/>
          <w:lang w:val="en-GB"/>
        </w:rPr>
        <w:t>3</w:t>
      </w:r>
      <w:r w:rsidRPr="00F61BC7">
        <w:rPr>
          <w:b/>
          <w:bCs/>
          <w:rtl/>
          <w:lang w:val="en-GB"/>
        </w:rPr>
        <w:t>" و1.63"</w:t>
      </w:r>
      <w:r w:rsidRPr="00F61BC7">
        <w:rPr>
          <w:rFonts w:hint="cs"/>
          <w:b/>
          <w:bCs/>
          <w:rtl/>
          <w:lang w:val="en-GB"/>
        </w:rPr>
        <w:t>3</w:t>
      </w:r>
      <w:r w:rsidRPr="00F61BC7">
        <w:rPr>
          <w:b/>
          <w:bCs/>
          <w:rtl/>
          <w:lang w:val="en-GB"/>
        </w:rPr>
        <w:t>"،</w:t>
      </w:r>
      <w:r w:rsidRPr="00F61BC7">
        <w:rPr>
          <w:rFonts w:hint="cs"/>
          <w:b/>
          <w:bCs/>
          <w:rtl/>
          <w:lang w:val="en-GB"/>
        </w:rPr>
        <w:t xml:space="preserve"> على </w:t>
      </w:r>
      <w:r w:rsidRPr="00F61BC7">
        <w:rPr>
          <w:b/>
          <w:bCs/>
          <w:rtl/>
          <w:lang w:val="en-GB"/>
        </w:rPr>
        <w:t>أنه</w:t>
      </w:r>
      <w:r w:rsidRPr="00F61BC7">
        <w:rPr>
          <w:rFonts w:hint="cs"/>
          <w:b/>
          <w:bCs/>
          <w:rtl/>
          <w:lang w:val="en-GB"/>
        </w:rPr>
        <w:t xml:space="preserve">: </w:t>
      </w:r>
      <w:r w:rsidRPr="00F61BC7">
        <w:rPr>
          <w:b/>
          <w:bCs/>
          <w:rtl/>
          <w:lang w:val="en-GB"/>
        </w:rPr>
        <w:t>يجب أن يكون تحت تصرف المكتب الوطني أو المنظمة الحكومية الدولية 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 المشار إليها في القاعدة 34</w:t>
      </w:r>
      <w:r w:rsidRPr="00F61BC7">
        <w:rPr>
          <w:rFonts w:hint="cs"/>
          <w:b/>
          <w:bCs/>
          <w:rtl/>
          <w:lang w:val="en-GB"/>
        </w:rPr>
        <w:t>.</w:t>
      </w:r>
    </w:p>
    <w:p w:rsidR="00705C30" w:rsidRPr="00F61BC7" w:rsidRDefault="00C9720B" w:rsidP="00854DAA">
      <w:pPr>
        <w:pStyle w:val="NormalParaAR"/>
        <w:spacing w:after="60"/>
        <w:rPr>
          <w:b/>
          <w:bCs/>
          <w:rtl/>
        </w:rPr>
      </w:pPr>
      <w:r w:rsidRPr="00F61BC7">
        <w:rPr>
          <w:b/>
          <w:bCs/>
          <w:rtl/>
        </w:rPr>
        <w:t>اللغة(اللغات) التي يمكن بها إيداع الطلبات ال</w:t>
      </w:r>
      <w:r w:rsidR="00854DAA">
        <w:rPr>
          <w:rFonts w:hint="cs"/>
          <w:b/>
          <w:bCs/>
          <w:rtl/>
        </w:rPr>
        <w:t>وطنية</w:t>
      </w:r>
      <w:r w:rsidRPr="00F61BC7">
        <w:rPr>
          <w:b/>
          <w:bCs/>
          <w:rtl/>
        </w:rPr>
        <w:t xml:space="preserve"> </w:t>
      </w:r>
      <w:proofErr w:type="gramStart"/>
      <w:r w:rsidRPr="00F61BC7">
        <w:rPr>
          <w:b/>
          <w:bCs/>
          <w:rtl/>
        </w:rPr>
        <w:t>ومعالجتها</w:t>
      </w:r>
      <w:proofErr w:type="gramEnd"/>
      <w:r w:rsidR="00705C30" w:rsidRPr="00F61BC7">
        <w:rPr>
          <w:b/>
          <w:bCs/>
          <w:rtl/>
        </w:rPr>
        <w:t>:</w:t>
      </w:r>
    </w:p>
    <w:p w:rsidR="00705C30" w:rsidRPr="00F61BC7" w:rsidRDefault="00705C30" w:rsidP="00CE07C9">
      <w:pPr>
        <w:pStyle w:val="NormalParaAR"/>
        <w:spacing w:after="60"/>
        <w:rPr>
          <w:rtl/>
        </w:rPr>
      </w:pPr>
      <w:r w:rsidRPr="00F61BC7">
        <w:rPr>
          <w:rFonts w:hint="cs"/>
          <w:rtl/>
        </w:rPr>
        <w:t>السويدية والإنكليزية.</w:t>
      </w:r>
    </w:p>
    <w:p w:rsidR="00705C30" w:rsidRPr="00F61BC7" w:rsidRDefault="00705C30" w:rsidP="00CE07C9">
      <w:pPr>
        <w:pStyle w:val="NormalParaAR"/>
        <w:rPr>
          <w:rtl/>
        </w:rPr>
      </w:pPr>
      <w:r w:rsidRPr="00F61BC7">
        <w:rPr>
          <w:rtl/>
        </w:rPr>
        <w:t xml:space="preserve">وتقبل الطلبات المقدمة </w:t>
      </w:r>
      <w:r w:rsidRPr="00F61BC7">
        <w:rPr>
          <w:rFonts w:hint="cs"/>
          <w:rtl/>
        </w:rPr>
        <w:t>ب</w:t>
      </w:r>
      <w:r w:rsidRPr="00F61BC7">
        <w:rPr>
          <w:rtl/>
        </w:rPr>
        <w:t>جميع اللغات الاسكندنافية، انظر النقطة 3 أدناه.</w:t>
      </w:r>
    </w:p>
    <w:p w:rsidR="00705C30" w:rsidRPr="00F61BC7" w:rsidRDefault="00C9720B" w:rsidP="00CE07C9">
      <w:pPr>
        <w:pStyle w:val="NormalParaAR"/>
        <w:spacing w:after="60"/>
        <w:rPr>
          <w:b/>
          <w:bCs/>
          <w:rtl/>
        </w:rPr>
      </w:pPr>
      <w:r w:rsidRPr="00F61BC7">
        <w:rPr>
          <w:b/>
          <w:bCs/>
          <w:rtl/>
        </w:rPr>
        <w:t>اللغات الأخرى التي يتقنها عدد كبير من الفاحصين</w:t>
      </w:r>
      <w:r w:rsidR="00E93FAE" w:rsidRPr="00F61BC7">
        <w:rPr>
          <w:b/>
          <w:bCs/>
          <w:rtl/>
        </w:rPr>
        <w:t>:</w:t>
      </w:r>
    </w:p>
    <w:p w:rsidR="00E93FAE" w:rsidRPr="00F61BC7" w:rsidRDefault="00E93FAE" w:rsidP="00CE07C9">
      <w:pPr>
        <w:pStyle w:val="NormalParaAR"/>
        <w:rPr>
          <w:rtl/>
        </w:rPr>
      </w:pPr>
      <w:r w:rsidRPr="00F61BC7">
        <w:rPr>
          <w:rFonts w:hint="cs"/>
          <w:rtl/>
        </w:rPr>
        <w:t>الألمانية والفرنسية.</w:t>
      </w:r>
    </w:p>
    <w:p w:rsidR="00E93FAE" w:rsidRPr="00F61BC7" w:rsidRDefault="00C9720B" w:rsidP="00CE07C9">
      <w:pPr>
        <w:pStyle w:val="NormalParaAR"/>
        <w:spacing w:after="60"/>
        <w:rPr>
          <w:b/>
          <w:bCs/>
          <w:rtl/>
        </w:rPr>
      </w:pPr>
      <w:r w:rsidRPr="00F61BC7">
        <w:rPr>
          <w:b/>
          <w:bCs/>
          <w:rtl/>
        </w:rPr>
        <w:t>الخدمات المتاحة للمساعدة في البحث أو فهم حالة التقنية السابقة بلغات أخرى</w:t>
      </w:r>
      <w:r w:rsidR="00E93FAE" w:rsidRPr="00F61BC7">
        <w:rPr>
          <w:b/>
          <w:bCs/>
          <w:rtl/>
        </w:rPr>
        <w:t>:</w:t>
      </w:r>
    </w:p>
    <w:p w:rsidR="00E93FAE" w:rsidRPr="00F61BC7" w:rsidRDefault="00EF1F11" w:rsidP="00CE07C9">
      <w:pPr>
        <w:pStyle w:val="NormalParaAR"/>
        <w:spacing w:after="60"/>
        <w:rPr>
          <w:rtl/>
        </w:rPr>
      </w:pPr>
      <w:r w:rsidRPr="00326407">
        <w:rPr>
          <w:rtl/>
        </w:rPr>
        <w:t>آلات</w:t>
      </w:r>
      <w:r w:rsidRPr="00F61BC7">
        <w:rPr>
          <w:rtl/>
        </w:rPr>
        <w:t xml:space="preserve"> الترجمة اللغو</w:t>
      </w:r>
      <w:proofErr w:type="spellStart"/>
      <w:r w:rsidR="00CE07C9" w:rsidRPr="00F61BC7">
        <w:rPr>
          <w:rFonts w:hint="cs"/>
          <w:rtl/>
          <w:lang w:bidi="ar-SY"/>
        </w:rPr>
        <w:t>ية</w:t>
      </w:r>
      <w:proofErr w:type="spellEnd"/>
      <w:r w:rsidRPr="00F61BC7">
        <w:rPr>
          <w:rFonts w:hint="cs"/>
          <w:rtl/>
          <w:lang w:bidi="ar-SY"/>
        </w:rPr>
        <w:t xml:space="preserve"> والترجمة الآلية لبراءات الصين </w:t>
      </w:r>
      <w:r w:rsidR="00CE07C9" w:rsidRPr="00F61BC7">
        <w:t>(CPMT)</w:t>
      </w:r>
      <w:r w:rsidR="00CE07C9" w:rsidRPr="00F61BC7">
        <w:rPr>
          <w:rFonts w:hint="cs"/>
          <w:rtl/>
        </w:rPr>
        <w:t xml:space="preserve"> </w:t>
      </w:r>
      <w:r w:rsidR="00E93FAE" w:rsidRPr="00F61BC7">
        <w:rPr>
          <w:rFonts w:hint="cs"/>
          <w:rtl/>
        </w:rPr>
        <w:t>و</w:t>
      </w:r>
      <w:r w:rsidR="00E93FAE" w:rsidRPr="00F61BC7">
        <w:rPr>
          <w:rtl/>
        </w:rPr>
        <w:t>الشبكة الإلكترونية الكورية لمعلومات البراءات</w:t>
      </w:r>
      <w:r w:rsidR="00CE07C9" w:rsidRPr="00F61BC7">
        <w:rPr>
          <w:rFonts w:hint="cs"/>
          <w:rtl/>
        </w:rPr>
        <w:br/>
      </w:r>
      <w:r w:rsidR="00E93FAE" w:rsidRPr="00F61BC7">
        <w:rPr>
          <w:rtl/>
        </w:rPr>
        <w:t>(</w:t>
      </w:r>
      <w:r w:rsidR="00E93FAE" w:rsidRPr="00F61BC7">
        <w:t>K-PION</w:t>
      </w:r>
      <w:r w:rsidR="00E93FAE" w:rsidRPr="00F61BC7">
        <w:rPr>
          <w:rtl/>
        </w:rPr>
        <w:t>)</w:t>
      </w:r>
      <w:r w:rsidR="00E93FAE" w:rsidRPr="00F61BC7">
        <w:rPr>
          <w:rFonts w:hint="cs"/>
          <w:rtl/>
        </w:rPr>
        <w:t xml:space="preserve"> و</w:t>
      </w:r>
      <w:r w:rsidR="00E93FAE" w:rsidRPr="00F61BC7">
        <w:rPr>
          <w:rtl/>
        </w:rPr>
        <w:t xml:space="preserve">ملخصات </w:t>
      </w:r>
      <w:r w:rsidR="00E93FAE" w:rsidRPr="00F61BC7">
        <w:rPr>
          <w:rFonts w:hint="cs"/>
          <w:rtl/>
        </w:rPr>
        <w:t>ال</w:t>
      </w:r>
      <w:r w:rsidR="00E93FAE" w:rsidRPr="00F61BC7">
        <w:rPr>
          <w:rtl/>
        </w:rPr>
        <w:t>براءات في اليابان</w:t>
      </w:r>
      <w:r w:rsidR="00E93FAE" w:rsidRPr="00F61BC7">
        <w:rPr>
          <w:rFonts w:hint="cs"/>
          <w:rtl/>
        </w:rPr>
        <w:t xml:space="preserve"> (</w:t>
      </w:r>
      <w:r w:rsidR="00E93FAE" w:rsidRPr="00F61BC7">
        <w:t>PAJ</w:t>
      </w:r>
      <w:r w:rsidR="00E93FAE" w:rsidRPr="00F61BC7">
        <w:rPr>
          <w:rFonts w:hint="cs"/>
          <w:rtl/>
        </w:rPr>
        <w:t>).</w:t>
      </w:r>
    </w:p>
    <w:p w:rsidR="00E93FAE" w:rsidRPr="00F61BC7" w:rsidRDefault="00E93FAE" w:rsidP="00E93FAE">
      <w:pPr>
        <w:pStyle w:val="SectionHeading"/>
        <w:bidi/>
        <w:rPr>
          <w:rFonts w:ascii="Arabic Typesetting" w:hAnsi="Arabic Typesetting" w:cs="Arabic Typesetting"/>
          <w:sz w:val="40"/>
          <w:szCs w:val="40"/>
          <w:lang w:val="en-GB"/>
        </w:rPr>
      </w:pPr>
      <w:r w:rsidRPr="00F61BC7">
        <w:rPr>
          <w:rFonts w:ascii="Arabic Typesetting" w:hAnsi="Arabic Typesetting" w:cs="Arabic Typesetting" w:hint="cs"/>
          <w:sz w:val="40"/>
          <w:szCs w:val="40"/>
          <w:rtl/>
          <w:lang w:val="en-GB"/>
        </w:rPr>
        <w:t>2.2</w:t>
      </w:r>
      <w:r w:rsidR="00813447" w:rsidRPr="00F61BC7">
        <w:rPr>
          <w:rFonts w:ascii="Arabic Typesetting" w:hAnsi="Arabic Typesetting" w:cs="Arabic Typesetting" w:hint="cs"/>
          <w:sz w:val="40"/>
          <w:szCs w:val="40"/>
          <w:rtl/>
          <w:lang w:val="en-GB"/>
        </w:rPr>
        <w:t xml:space="preserve"> </w:t>
      </w:r>
      <w:r w:rsidRPr="00F61BC7">
        <w:rPr>
          <w:rFonts w:ascii="Arabic Typesetting" w:hAnsi="Arabic Typesetting" w:cs="Arabic Typesetting"/>
          <w:sz w:val="40"/>
          <w:szCs w:val="40"/>
          <w:rtl/>
          <w:lang w:val="en-GB"/>
        </w:rPr>
        <w:t xml:space="preserve">- </w:t>
      </w:r>
      <w:proofErr w:type="gramStart"/>
      <w:r w:rsidRPr="00F61BC7">
        <w:rPr>
          <w:rFonts w:ascii="Arabic Typesetting" w:hAnsi="Arabic Typesetting" w:cs="Arabic Typesetting"/>
          <w:sz w:val="40"/>
          <w:szCs w:val="40"/>
          <w:rtl/>
        </w:rPr>
        <w:t>إدارة</w:t>
      </w:r>
      <w:proofErr w:type="gramEnd"/>
      <w:r w:rsidRPr="00F61BC7">
        <w:rPr>
          <w:rFonts w:ascii="Arabic Typesetting" w:hAnsi="Arabic Typesetting" w:cs="Arabic Typesetting"/>
          <w:sz w:val="40"/>
          <w:szCs w:val="40"/>
          <w:rtl/>
        </w:rPr>
        <w:t xml:space="preserve"> الجودة</w:t>
      </w:r>
    </w:p>
    <w:p w:rsidR="00E93FAE" w:rsidRPr="00F61BC7" w:rsidRDefault="00E93FAE" w:rsidP="00E93FAE">
      <w:pPr>
        <w:pStyle w:val="NormalParaAR"/>
        <w:rPr>
          <w:b/>
          <w:bCs/>
          <w:rtl/>
        </w:rPr>
      </w:pPr>
      <w:r w:rsidRPr="00F61BC7">
        <w:rPr>
          <w:b/>
          <w:bCs/>
          <w:rtl/>
        </w:rPr>
        <w:t>وتنص القاعدتان 1.36"</w:t>
      </w:r>
      <w:r w:rsidRPr="00F61BC7">
        <w:rPr>
          <w:rFonts w:hint="cs"/>
          <w:b/>
          <w:bCs/>
          <w:rtl/>
        </w:rPr>
        <w:t>4</w:t>
      </w:r>
      <w:r w:rsidRPr="00F61BC7">
        <w:rPr>
          <w:b/>
          <w:bCs/>
          <w:rtl/>
        </w:rPr>
        <w:t>" و1.63"</w:t>
      </w:r>
      <w:r w:rsidR="000954DB" w:rsidRPr="00F61BC7">
        <w:rPr>
          <w:rFonts w:hint="cs"/>
          <w:b/>
          <w:bCs/>
          <w:rtl/>
        </w:rPr>
        <w:t>4</w:t>
      </w:r>
      <w:r w:rsidRPr="00F61BC7">
        <w:rPr>
          <w:b/>
          <w:bCs/>
          <w:rtl/>
        </w:rPr>
        <w:t>"، على أنه:</w:t>
      </w:r>
      <w:r w:rsidR="000954DB" w:rsidRPr="00F61BC7">
        <w:rPr>
          <w:rFonts w:hint="cs"/>
          <w:b/>
          <w:bCs/>
          <w:rtl/>
        </w:rPr>
        <w:t xml:space="preserve"> </w:t>
      </w:r>
      <w:r w:rsidR="000954DB" w:rsidRPr="00F61BC7">
        <w:rPr>
          <w:b/>
          <w:bCs/>
          <w:rtl/>
        </w:rPr>
        <w:t>يجب أن يكون لدى المكتب الوطني أو المنظمة الحكومية الدولية نظام لإدارة الجودة وترتيبات داخلية للمراجعة وفقا لقواعد البحث الدولي المشتركة</w:t>
      </w:r>
      <w:r w:rsidR="000954DB" w:rsidRPr="00F61BC7">
        <w:rPr>
          <w:rFonts w:hint="cs"/>
          <w:b/>
          <w:bCs/>
          <w:rtl/>
        </w:rPr>
        <w:t>.</w:t>
      </w:r>
    </w:p>
    <w:p w:rsidR="000954DB" w:rsidRPr="00F61BC7" w:rsidRDefault="00473E99" w:rsidP="00C57760">
      <w:pPr>
        <w:pStyle w:val="NormalParaAR"/>
        <w:rPr>
          <w:rtl/>
        </w:rPr>
      </w:pPr>
      <w:r w:rsidRPr="00F61BC7">
        <w:rPr>
          <w:rFonts w:hint="cs"/>
          <w:rtl/>
        </w:rPr>
        <w:t>إنّ ل</w:t>
      </w:r>
      <w:r w:rsidRPr="00F61BC7">
        <w:rPr>
          <w:rtl/>
        </w:rPr>
        <w:t xml:space="preserve">مكتب السويد للبراءات والتسجيل </w:t>
      </w:r>
      <w:r w:rsidR="000954DB" w:rsidRPr="00F61BC7">
        <w:rPr>
          <w:rtl/>
        </w:rPr>
        <w:t>تاريخ</w:t>
      </w:r>
      <w:r w:rsidRPr="00F61BC7">
        <w:rPr>
          <w:rFonts w:hint="cs"/>
          <w:rtl/>
        </w:rPr>
        <w:t>ا</w:t>
      </w:r>
      <w:r w:rsidR="000954DB" w:rsidRPr="00F61BC7">
        <w:rPr>
          <w:rtl/>
        </w:rPr>
        <w:t xml:space="preserve"> طويل</w:t>
      </w:r>
      <w:r w:rsidRPr="00F61BC7">
        <w:rPr>
          <w:rFonts w:hint="cs"/>
          <w:rtl/>
        </w:rPr>
        <w:t>ا</w:t>
      </w:r>
      <w:r w:rsidRPr="00F61BC7">
        <w:rPr>
          <w:rtl/>
        </w:rPr>
        <w:t xml:space="preserve"> من</w:t>
      </w:r>
      <w:r w:rsidR="000954DB" w:rsidRPr="00F61BC7">
        <w:rPr>
          <w:rtl/>
        </w:rPr>
        <w:t xml:space="preserve"> العمل </w:t>
      </w:r>
      <w:r w:rsidRPr="00F61BC7">
        <w:rPr>
          <w:rFonts w:hint="cs"/>
          <w:rtl/>
        </w:rPr>
        <w:t>النوعي، فهو يطبّق</w:t>
      </w:r>
      <w:r w:rsidR="000954DB" w:rsidRPr="00F61BC7">
        <w:rPr>
          <w:rtl/>
        </w:rPr>
        <w:t xml:space="preserve"> المعايير الدو</w:t>
      </w:r>
      <w:r w:rsidRPr="00F61BC7">
        <w:rPr>
          <w:rtl/>
        </w:rPr>
        <w:t>لية لإدارة الجودة منذ منتصف</w:t>
      </w:r>
      <w:r w:rsidRPr="00F61BC7">
        <w:rPr>
          <w:rFonts w:hint="cs"/>
          <w:rtl/>
        </w:rPr>
        <w:t xml:space="preserve"> التسعينات.</w:t>
      </w:r>
      <w:r w:rsidR="000954DB" w:rsidRPr="00F61BC7">
        <w:rPr>
          <w:rtl/>
        </w:rPr>
        <w:t xml:space="preserve"> </w:t>
      </w:r>
      <w:r w:rsidRPr="00F61BC7">
        <w:rPr>
          <w:rFonts w:hint="cs"/>
          <w:rtl/>
        </w:rPr>
        <w:t>و</w:t>
      </w:r>
      <w:r w:rsidR="000954DB" w:rsidRPr="00F61BC7">
        <w:rPr>
          <w:rtl/>
        </w:rPr>
        <w:t>ق</w:t>
      </w:r>
      <w:r w:rsidRPr="00F61BC7">
        <w:rPr>
          <w:rFonts w:hint="cs"/>
          <w:rtl/>
        </w:rPr>
        <w:t>د واءم</w:t>
      </w:r>
      <w:r w:rsidR="000954DB" w:rsidRPr="00F61BC7">
        <w:rPr>
          <w:rtl/>
        </w:rPr>
        <w:t xml:space="preserve"> </w:t>
      </w:r>
      <w:r w:rsidRPr="00F61BC7">
        <w:rPr>
          <w:rFonts w:hint="cs"/>
          <w:rtl/>
        </w:rPr>
        <w:t xml:space="preserve">المكتب </w:t>
      </w:r>
      <w:r w:rsidRPr="00F61BC7">
        <w:rPr>
          <w:rtl/>
        </w:rPr>
        <w:t xml:space="preserve">في نهاية </w:t>
      </w:r>
      <w:r w:rsidRPr="00F61BC7">
        <w:rPr>
          <w:rFonts w:hint="cs"/>
          <w:rtl/>
        </w:rPr>
        <w:t>التسعينات</w:t>
      </w:r>
      <w:r w:rsidRPr="00F61BC7">
        <w:rPr>
          <w:rtl/>
        </w:rPr>
        <w:t>، عمليات</w:t>
      </w:r>
      <w:r w:rsidRPr="00F61BC7">
        <w:rPr>
          <w:rFonts w:hint="cs"/>
          <w:rtl/>
        </w:rPr>
        <w:t>ه</w:t>
      </w:r>
      <w:r w:rsidRPr="00F61BC7">
        <w:rPr>
          <w:rtl/>
        </w:rPr>
        <w:t xml:space="preserve"> في مجال البراءات </w:t>
      </w:r>
      <w:r w:rsidRPr="00F61BC7">
        <w:rPr>
          <w:rFonts w:hint="cs"/>
          <w:rtl/>
        </w:rPr>
        <w:t>مع</w:t>
      </w:r>
      <w:r w:rsidR="000954DB" w:rsidRPr="00F61BC7">
        <w:rPr>
          <w:rtl/>
        </w:rPr>
        <w:t xml:space="preserve"> مب</w:t>
      </w:r>
      <w:r w:rsidRPr="00F61BC7">
        <w:rPr>
          <w:rtl/>
        </w:rPr>
        <w:t>ادئ إدارة الجودة الشاملة، وبدأ العمل</w:t>
      </w:r>
      <w:r w:rsidR="000954DB" w:rsidRPr="00F61BC7">
        <w:rPr>
          <w:rtl/>
        </w:rPr>
        <w:t xml:space="preserve"> </w:t>
      </w:r>
      <w:r w:rsidRPr="00F61BC7">
        <w:rPr>
          <w:rFonts w:hint="cs"/>
          <w:rtl/>
        </w:rPr>
        <w:t>ب</w:t>
      </w:r>
      <w:r w:rsidRPr="00F61BC7">
        <w:rPr>
          <w:rtl/>
        </w:rPr>
        <w:t>خطط تحسين و</w:t>
      </w:r>
      <w:r w:rsidR="000954DB" w:rsidRPr="00F61BC7">
        <w:rPr>
          <w:rtl/>
        </w:rPr>
        <w:t xml:space="preserve">تقييم </w:t>
      </w:r>
      <w:r w:rsidRPr="00F61BC7">
        <w:rPr>
          <w:rtl/>
        </w:rPr>
        <w:t>مستمر</w:t>
      </w:r>
      <w:r w:rsidRPr="00F61BC7">
        <w:rPr>
          <w:rFonts w:hint="cs"/>
          <w:rtl/>
        </w:rPr>
        <w:t>ين</w:t>
      </w:r>
      <w:r w:rsidRPr="00F61BC7">
        <w:rPr>
          <w:rtl/>
        </w:rPr>
        <w:t xml:space="preserve"> </w:t>
      </w:r>
      <w:r w:rsidR="000954DB" w:rsidRPr="00F61BC7">
        <w:rPr>
          <w:rtl/>
        </w:rPr>
        <w:t xml:space="preserve">وفقا لإطار التقييم المشترك. </w:t>
      </w:r>
      <w:r w:rsidRPr="00F61BC7">
        <w:rPr>
          <w:rFonts w:hint="cs"/>
          <w:rtl/>
        </w:rPr>
        <w:t>و</w:t>
      </w:r>
      <w:r w:rsidR="000954DB" w:rsidRPr="00F61BC7">
        <w:rPr>
          <w:rtl/>
        </w:rPr>
        <w:t>في عام 2006</w:t>
      </w:r>
      <w:r w:rsidRPr="00F61BC7">
        <w:rPr>
          <w:rFonts w:hint="cs"/>
          <w:rtl/>
        </w:rPr>
        <w:t>،</w:t>
      </w:r>
      <w:r w:rsidRPr="00F61BC7">
        <w:rPr>
          <w:rtl/>
        </w:rPr>
        <w:t xml:space="preserve"> قرر</w:t>
      </w:r>
      <w:r w:rsidR="000954DB" w:rsidRPr="00F61BC7">
        <w:rPr>
          <w:rtl/>
        </w:rPr>
        <w:t xml:space="preserve"> </w:t>
      </w:r>
      <w:r w:rsidRPr="00F61BC7">
        <w:rPr>
          <w:rFonts w:hint="cs"/>
          <w:rtl/>
        </w:rPr>
        <w:t>المكتب مباشرة</w:t>
      </w:r>
      <w:r w:rsidR="000954DB" w:rsidRPr="00F61BC7">
        <w:rPr>
          <w:rtl/>
        </w:rPr>
        <w:t xml:space="preserve"> استخدام معيار إدارة الجودة</w:t>
      </w:r>
      <w:r w:rsidR="00C57760" w:rsidRPr="00F61BC7">
        <w:rPr>
          <w:rFonts w:hint="cs"/>
          <w:rtl/>
        </w:rPr>
        <w:t> </w:t>
      </w:r>
      <w:r w:rsidRPr="00F61BC7">
        <w:rPr>
          <w:rFonts w:hint="cs"/>
          <w:rtl/>
        </w:rPr>
        <w:t>(</w:t>
      </w:r>
      <w:r w:rsidRPr="00F61BC7">
        <w:t>ISO 9001:2000</w:t>
      </w:r>
      <w:r w:rsidRPr="00F61BC7">
        <w:rPr>
          <w:rFonts w:hint="cs"/>
          <w:rtl/>
        </w:rPr>
        <w:t xml:space="preserve">)، </w:t>
      </w:r>
      <w:r w:rsidR="00B449D4" w:rsidRPr="00F61BC7">
        <w:rPr>
          <w:rFonts w:hint="cs"/>
          <w:rtl/>
        </w:rPr>
        <w:t>وحاز</w:t>
      </w:r>
      <w:r w:rsidRPr="00F61BC7">
        <w:rPr>
          <w:rFonts w:hint="cs"/>
          <w:rtl/>
        </w:rPr>
        <w:t xml:space="preserve"> </w:t>
      </w:r>
      <w:r w:rsidRPr="00F61BC7">
        <w:rPr>
          <w:rtl/>
        </w:rPr>
        <w:t>المكتب بأكمله</w:t>
      </w:r>
      <w:r w:rsidRPr="00F61BC7">
        <w:rPr>
          <w:rFonts w:hint="cs"/>
          <w:rtl/>
        </w:rPr>
        <w:t xml:space="preserve"> ب</w:t>
      </w:r>
      <w:r w:rsidRPr="00F61BC7">
        <w:rPr>
          <w:rtl/>
        </w:rPr>
        <w:t>جميع عمليات</w:t>
      </w:r>
      <w:r w:rsidRPr="00F61BC7">
        <w:rPr>
          <w:rFonts w:hint="cs"/>
          <w:rtl/>
        </w:rPr>
        <w:t>ه</w:t>
      </w:r>
      <w:r w:rsidRPr="00F61BC7">
        <w:rPr>
          <w:rtl/>
        </w:rPr>
        <w:t xml:space="preserve">، بما في ذلك </w:t>
      </w:r>
      <w:r w:rsidR="000954DB" w:rsidRPr="00F61BC7">
        <w:rPr>
          <w:rtl/>
        </w:rPr>
        <w:t xml:space="preserve">عمليات </w:t>
      </w:r>
      <w:r w:rsidR="00B449D4" w:rsidRPr="00F61BC7">
        <w:rPr>
          <w:rFonts w:hint="cs"/>
          <w:rtl/>
        </w:rPr>
        <w:t xml:space="preserve">منح </w:t>
      </w:r>
      <w:r w:rsidR="00B449D4" w:rsidRPr="00F61BC7">
        <w:rPr>
          <w:rtl/>
        </w:rPr>
        <w:t>البراءات الوطنية والدولية</w:t>
      </w:r>
      <w:r w:rsidR="00B449D4" w:rsidRPr="00F61BC7">
        <w:rPr>
          <w:rFonts w:hint="cs"/>
          <w:rtl/>
        </w:rPr>
        <w:t xml:space="preserve"> </w:t>
      </w:r>
      <w:r w:rsidR="00B449D4" w:rsidRPr="00F61BC7">
        <w:rPr>
          <w:rtl/>
        </w:rPr>
        <w:t xml:space="preserve">بناء على معاهدة التعاون بشأن البراءات، </w:t>
      </w:r>
      <w:r w:rsidR="00B449D4" w:rsidRPr="00F61BC7">
        <w:rPr>
          <w:rFonts w:hint="cs"/>
          <w:rtl/>
        </w:rPr>
        <w:t xml:space="preserve">على </w:t>
      </w:r>
      <w:r w:rsidR="00B449D4" w:rsidRPr="00F61BC7">
        <w:rPr>
          <w:rtl/>
        </w:rPr>
        <w:t>معيا</w:t>
      </w:r>
      <w:r w:rsidR="00B449D4" w:rsidRPr="00F61BC7">
        <w:rPr>
          <w:rFonts w:hint="cs"/>
          <w:rtl/>
        </w:rPr>
        <w:t xml:space="preserve">ر </w:t>
      </w:r>
      <w:r w:rsidR="00B449D4" w:rsidRPr="00F61BC7">
        <w:t>ISO 9001</w:t>
      </w:r>
      <w:r w:rsidR="00B449D4" w:rsidRPr="00F61BC7">
        <w:rPr>
          <w:rFonts w:hint="cs"/>
          <w:rtl/>
        </w:rPr>
        <w:t xml:space="preserve"> </w:t>
      </w:r>
      <w:r w:rsidR="000954DB" w:rsidRPr="00F61BC7">
        <w:rPr>
          <w:rtl/>
        </w:rPr>
        <w:t>في أكتوبر 2007.</w:t>
      </w:r>
    </w:p>
    <w:p w:rsidR="00B449D4" w:rsidRPr="00F61BC7" w:rsidRDefault="00B449D4" w:rsidP="00B449D4">
      <w:pPr>
        <w:pStyle w:val="NormalParaAR"/>
        <w:rPr>
          <w:i/>
          <w:iCs/>
          <w:rtl/>
        </w:rPr>
      </w:pPr>
      <w:r w:rsidRPr="00F61BC7">
        <w:rPr>
          <w:rtl/>
        </w:rPr>
        <w:t>و</w:t>
      </w:r>
      <w:r w:rsidRPr="00F61BC7">
        <w:rPr>
          <w:rFonts w:hint="cs"/>
          <w:rtl/>
        </w:rPr>
        <w:t xml:space="preserve">في </w:t>
      </w:r>
      <w:r w:rsidRPr="00F61BC7">
        <w:rPr>
          <w:rtl/>
        </w:rPr>
        <w:t>عام 2015، أجر</w:t>
      </w:r>
      <w:r w:rsidRPr="00F61BC7">
        <w:rPr>
          <w:rFonts w:hint="cs"/>
          <w:rtl/>
        </w:rPr>
        <w:t>ى</w:t>
      </w:r>
      <w:r w:rsidR="000954DB" w:rsidRPr="00F61BC7">
        <w:rPr>
          <w:rtl/>
        </w:rPr>
        <w:t xml:space="preserve"> </w:t>
      </w:r>
      <w:r w:rsidRPr="00F61BC7">
        <w:rPr>
          <w:rFonts w:hint="cs"/>
          <w:rtl/>
        </w:rPr>
        <w:t xml:space="preserve">المكتب أحدث </w:t>
      </w:r>
      <w:r w:rsidR="000954DB" w:rsidRPr="00F61BC7">
        <w:rPr>
          <w:rtl/>
        </w:rPr>
        <w:t>مراجعة</w:t>
      </w:r>
      <w:r w:rsidRPr="00F61BC7">
        <w:rPr>
          <w:rtl/>
        </w:rPr>
        <w:t xml:space="preserve"> خارجية وفقا لمعيار </w:t>
      </w:r>
      <w:r w:rsidRPr="00F61BC7">
        <w:t>ISO 9001:2008</w:t>
      </w:r>
      <w:r w:rsidRPr="00F61BC7">
        <w:rPr>
          <w:rtl/>
        </w:rPr>
        <w:t xml:space="preserve">، </w:t>
      </w:r>
      <w:r w:rsidRPr="00F61BC7">
        <w:rPr>
          <w:rFonts w:hint="cs"/>
          <w:rtl/>
        </w:rPr>
        <w:t>وخلص</w:t>
      </w:r>
      <w:r w:rsidR="000954DB" w:rsidRPr="00F61BC7">
        <w:rPr>
          <w:rtl/>
        </w:rPr>
        <w:t xml:space="preserve"> المراجعون الخارجيون </w:t>
      </w:r>
      <w:r w:rsidRPr="00F61BC7">
        <w:rPr>
          <w:rFonts w:hint="cs"/>
          <w:rtl/>
        </w:rPr>
        <w:t xml:space="preserve">إلى أنّ </w:t>
      </w:r>
      <w:r w:rsidR="000954DB" w:rsidRPr="00F61BC7">
        <w:rPr>
          <w:rtl/>
        </w:rPr>
        <w:t>نظ</w:t>
      </w:r>
      <w:r w:rsidRPr="00F61BC7">
        <w:rPr>
          <w:rtl/>
        </w:rPr>
        <w:t xml:space="preserve">ام إدارة الجودة: </w:t>
      </w:r>
      <w:r w:rsidRPr="00F61BC7">
        <w:rPr>
          <w:i/>
          <w:iCs/>
          <w:rtl/>
        </w:rPr>
        <w:t>"يتوافق تماما مع معيار</w:t>
      </w:r>
      <w:r w:rsidRPr="00F61BC7">
        <w:rPr>
          <w:rFonts w:hint="cs"/>
          <w:i/>
          <w:iCs/>
          <w:rtl/>
        </w:rPr>
        <w:t xml:space="preserve"> </w:t>
      </w:r>
      <w:r w:rsidRPr="00F61BC7">
        <w:rPr>
          <w:i/>
          <w:iCs/>
        </w:rPr>
        <w:t>ISO 9001:2008</w:t>
      </w:r>
      <w:r w:rsidRPr="00F61BC7">
        <w:rPr>
          <w:i/>
          <w:iCs/>
          <w:rtl/>
        </w:rPr>
        <w:t xml:space="preserve">، وهو نظام إدارة </w:t>
      </w:r>
      <w:r w:rsidRPr="00F61BC7">
        <w:rPr>
          <w:rFonts w:hint="cs"/>
          <w:i/>
          <w:iCs/>
          <w:rtl/>
        </w:rPr>
        <w:t>رشيد</w:t>
      </w:r>
      <w:r w:rsidRPr="00F61BC7">
        <w:rPr>
          <w:i/>
          <w:iCs/>
          <w:rtl/>
        </w:rPr>
        <w:t>، ومثال</w:t>
      </w:r>
      <w:r w:rsidR="000954DB" w:rsidRPr="00F61BC7">
        <w:rPr>
          <w:i/>
          <w:iCs/>
          <w:rtl/>
        </w:rPr>
        <w:t xml:space="preserve"> ع</w:t>
      </w:r>
      <w:r w:rsidRPr="00F61BC7">
        <w:rPr>
          <w:i/>
          <w:iCs/>
          <w:rtl/>
        </w:rPr>
        <w:t>لى إدارة الجودة في القطاع العام</w:t>
      </w:r>
      <w:r w:rsidR="000954DB" w:rsidRPr="00F61BC7">
        <w:rPr>
          <w:i/>
          <w:iCs/>
          <w:rtl/>
        </w:rPr>
        <w:t>"</w:t>
      </w:r>
      <w:r w:rsidRPr="00F61BC7">
        <w:rPr>
          <w:rFonts w:hint="cs"/>
          <w:i/>
          <w:iCs/>
          <w:rtl/>
        </w:rPr>
        <w:t>.</w:t>
      </w:r>
    </w:p>
    <w:p w:rsidR="000954DB" w:rsidRPr="00F61BC7" w:rsidRDefault="00B449D4" w:rsidP="00E93FAE">
      <w:pPr>
        <w:pStyle w:val="NormalParaAR"/>
        <w:rPr>
          <w:rtl/>
        </w:rPr>
      </w:pPr>
      <w:r w:rsidRPr="00F61BC7">
        <w:rPr>
          <w:rFonts w:hint="cs"/>
          <w:rtl/>
        </w:rPr>
        <w:t>و</w:t>
      </w:r>
      <w:r w:rsidRPr="00F61BC7">
        <w:rPr>
          <w:rtl/>
        </w:rPr>
        <w:t xml:space="preserve">في سبتمبر 2016، </w:t>
      </w:r>
      <w:r w:rsidRPr="00F61BC7">
        <w:rPr>
          <w:rFonts w:hint="cs"/>
          <w:rtl/>
        </w:rPr>
        <w:t>أ</w:t>
      </w:r>
      <w:r w:rsidRPr="00F61BC7">
        <w:rPr>
          <w:rtl/>
        </w:rPr>
        <w:t>ع</w:t>
      </w:r>
      <w:r w:rsidRPr="00F61BC7">
        <w:rPr>
          <w:rFonts w:hint="cs"/>
          <w:rtl/>
        </w:rPr>
        <w:t>ي</w:t>
      </w:r>
      <w:r w:rsidRPr="00F61BC7">
        <w:rPr>
          <w:rtl/>
        </w:rPr>
        <w:t>د</w:t>
      </w:r>
      <w:r w:rsidR="000954DB" w:rsidRPr="00F61BC7">
        <w:rPr>
          <w:rtl/>
        </w:rPr>
        <w:t xml:space="preserve"> تأهيل </w:t>
      </w:r>
      <w:proofErr w:type="gramStart"/>
      <w:r w:rsidR="000954DB" w:rsidRPr="00F61BC7">
        <w:rPr>
          <w:rtl/>
        </w:rPr>
        <w:t>المكتب</w:t>
      </w:r>
      <w:proofErr w:type="gramEnd"/>
      <w:r w:rsidR="000954DB" w:rsidRPr="00F61BC7">
        <w:rPr>
          <w:rtl/>
        </w:rPr>
        <w:t xml:space="preserve"> بالكامل وف</w:t>
      </w:r>
      <w:r w:rsidRPr="00F61BC7">
        <w:rPr>
          <w:rtl/>
        </w:rPr>
        <w:t>قا للمعيار الجديد</w:t>
      </w:r>
      <w:r w:rsidRPr="00F61BC7">
        <w:rPr>
          <w:rFonts w:hint="cs"/>
          <w:rtl/>
        </w:rPr>
        <w:t xml:space="preserve"> </w:t>
      </w:r>
      <w:r w:rsidRPr="00F61BC7">
        <w:t>ISO 9001:2015</w:t>
      </w:r>
      <w:r w:rsidR="000954DB" w:rsidRPr="00F61BC7">
        <w:rPr>
          <w:rtl/>
        </w:rPr>
        <w:t>.</w:t>
      </w:r>
    </w:p>
    <w:p w:rsidR="000954DB" w:rsidRPr="00F61BC7" w:rsidRDefault="000954DB" w:rsidP="00E93FAE">
      <w:pPr>
        <w:pStyle w:val="NormalParaAR"/>
        <w:rPr>
          <w:rtl/>
        </w:rPr>
      </w:pPr>
      <w:r w:rsidRPr="00F61BC7">
        <w:rPr>
          <w:rtl/>
        </w:rPr>
        <w:lastRenderedPageBreak/>
        <w:t>ويمكن الاطلاع على</w:t>
      </w:r>
      <w:r w:rsidR="00C9720B" w:rsidRPr="00F61BC7">
        <w:rPr>
          <w:rtl/>
        </w:rPr>
        <w:t xml:space="preserve"> تقارير نظام إدارة الجودة وفق</w:t>
      </w:r>
      <w:r w:rsidR="00B449D4" w:rsidRPr="00F61BC7">
        <w:rPr>
          <w:rtl/>
        </w:rPr>
        <w:t xml:space="preserve"> </w:t>
      </w:r>
      <w:r w:rsidR="00C9720B" w:rsidRPr="00F61BC7">
        <w:rPr>
          <w:rFonts w:hint="cs"/>
          <w:rtl/>
        </w:rPr>
        <w:t>ا</w:t>
      </w:r>
      <w:r w:rsidRPr="00F61BC7">
        <w:rPr>
          <w:rtl/>
        </w:rPr>
        <w:t>لنموذج الذي تستخ</w:t>
      </w:r>
      <w:r w:rsidR="00B449D4" w:rsidRPr="00F61BC7">
        <w:rPr>
          <w:rtl/>
        </w:rPr>
        <w:t xml:space="preserve">دمه الإدارات الدولية فيما </w:t>
      </w:r>
      <w:r w:rsidR="00B449D4" w:rsidRPr="00F61BC7">
        <w:rPr>
          <w:rFonts w:hint="cs"/>
          <w:rtl/>
        </w:rPr>
        <w:t xml:space="preserve">يخص </w:t>
      </w:r>
      <w:r w:rsidR="00B449D4" w:rsidRPr="00F61BC7">
        <w:rPr>
          <w:rtl/>
        </w:rPr>
        <w:t>الشروط المحدّدة بموجب الفصل 21 من المبادئ التوجيهية الخاصة بالبحث والفحص التمهيدي الدوليين بناء على معاهدة التعاون بشأن البراءات</w:t>
      </w:r>
      <w:r w:rsidRPr="00F61BC7">
        <w:rPr>
          <w:rtl/>
        </w:rPr>
        <w:t xml:space="preserve"> </w:t>
      </w:r>
      <w:r w:rsidR="00B449D4" w:rsidRPr="00F61BC7">
        <w:rPr>
          <w:rFonts w:hint="cs"/>
          <w:rtl/>
        </w:rPr>
        <w:t xml:space="preserve">على </w:t>
      </w:r>
      <w:r w:rsidR="00B449D4" w:rsidRPr="00F61BC7">
        <w:rPr>
          <w:rtl/>
        </w:rPr>
        <w:t>صفحة الويبو على ال</w:t>
      </w:r>
      <w:r w:rsidR="00B449D4" w:rsidRPr="00F61BC7">
        <w:rPr>
          <w:rFonts w:hint="cs"/>
          <w:rtl/>
        </w:rPr>
        <w:t>رابط</w:t>
      </w:r>
      <w:r w:rsidR="00B449D4" w:rsidRPr="00F61BC7">
        <w:rPr>
          <w:rtl/>
        </w:rPr>
        <w:t>:</w:t>
      </w:r>
      <w:r w:rsidR="00B449D4" w:rsidRPr="00F61BC7">
        <w:rPr>
          <w:rFonts w:hint="cs"/>
          <w:rtl/>
        </w:rPr>
        <w:t xml:space="preserve"> </w:t>
      </w:r>
      <w:r w:rsidR="00B449D4" w:rsidRPr="00F61BC7">
        <w:t>http://www.wipo.int/pct/en/quality/authorities.html</w:t>
      </w:r>
      <w:r w:rsidR="00B449D4" w:rsidRPr="00F61BC7">
        <w:rPr>
          <w:rFonts w:hint="cs"/>
          <w:rtl/>
        </w:rPr>
        <w:t>.</w:t>
      </w:r>
    </w:p>
    <w:p w:rsidR="000954DB" w:rsidRPr="00F61BC7" w:rsidRDefault="000954DB" w:rsidP="000954DB">
      <w:pPr>
        <w:pStyle w:val="SectionHeading"/>
        <w:bidi/>
        <w:rPr>
          <w:rFonts w:ascii="Arabic Typesetting" w:hAnsi="Arabic Typesetting" w:cs="Arabic Typesetting"/>
          <w:sz w:val="40"/>
          <w:szCs w:val="40"/>
          <w:lang w:val="en-GB"/>
        </w:rPr>
      </w:pPr>
      <w:r w:rsidRPr="00F61BC7">
        <w:rPr>
          <w:rFonts w:ascii="Arabic Typesetting" w:hAnsi="Arabic Typesetting" w:cs="Arabic Typesetting" w:hint="cs"/>
          <w:sz w:val="40"/>
          <w:szCs w:val="40"/>
          <w:rtl/>
          <w:lang w:val="en-GB"/>
        </w:rPr>
        <w:t>3</w:t>
      </w:r>
      <w:r w:rsidR="00813447" w:rsidRPr="00F61BC7">
        <w:rPr>
          <w:rFonts w:ascii="Arabic Typesetting" w:hAnsi="Arabic Typesetting" w:cs="Arabic Typesetting" w:hint="cs"/>
          <w:sz w:val="40"/>
          <w:szCs w:val="40"/>
          <w:rtl/>
          <w:lang w:val="en-GB"/>
        </w:rPr>
        <w:t xml:space="preserve"> </w:t>
      </w:r>
      <w:r w:rsidRPr="00F61BC7">
        <w:rPr>
          <w:rFonts w:ascii="Arabic Typesetting" w:hAnsi="Arabic Typesetting" w:cs="Arabic Typesetting"/>
          <w:sz w:val="40"/>
          <w:szCs w:val="40"/>
          <w:rtl/>
          <w:lang w:val="en-GB"/>
        </w:rPr>
        <w:t xml:space="preserve">- </w:t>
      </w:r>
      <w:proofErr w:type="gramStart"/>
      <w:r w:rsidRPr="00F61BC7">
        <w:rPr>
          <w:rFonts w:ascii="Arabic Typesetting" w:hAnsi="Arabic Typesetting" w:cs="Arabic Typesetting"/>
          <w:sz w:val="40"/>
          <w:szCs w:val="40"/>
          <w:rtl/>
        </w:rPr>
        <w:t>نطاق</w:t>
      </w:r>
      <w:proofErr w:type="gramEnd"/>
      <w:r w:rsidRPr="00F61BC7">
        <w:rPr>
          <w:rFonts w:ascii="Arabic Typesetting" w:hAnsi="Arabic Typesetting" w:cs="Arabic Typesetting"/>
          <w:sz w:val="40"/>
          <w:szCs w:val="40"/>
          <w:rtl/>
        </w:rPr>
        <w:t xml:space="preserve"> </w:t>
      </w:r>
      <w:r w:rsidRPr="00F61BC7">
        <w:rPr>
          <w:rFonts w:ascii="Arabic Typesetting" w:hAnsi="Arabic Typesetting" w:cs="Arabic Typesetting" w:hint="cs"/>
          <w:sz w:val="40"/>
          <w:szCs w:val="40"/>
          <w:rtl/>
        </w:rPr>
        <w:t xml:space="preserve">التشغيل </w:t>
      </w:r>
      <w:r w:rsidRPr="00F61BC7">
        <w:rPr>
          <w:rFonts w:ascii="Arabic Typesetting" w:hAnsi="Arabic Typesetting" w:cs="Arabic Typesetting"/>
          <w:sz w:val="40"/>
          <w:szCs w:val="40"/>
          <w:rtl/>
        </w:rPr>
        <w:t>الم</w:t>
      </w:r>
      <w:r w:rsidRPr="00F61BC7">
        <w:rPr>
          <w:rFonts w:ascii="Arabic Typesetting" w:hAnsi="Arabic Typesetting" w:cs="Arabic Typesetting" w:hint="cs"/>
          <w:sz w:val="40"/>
          <w:szCs w:val="40"/>
          <w:rtl/>
        </w:rPr>
        <w:t>ستهدف</w:t>
      </w:r>
    </w:p>
    <w:p w:rsidR="000954DB" w:rsidRPr="00F61BC7" w:rsidRDefault="000954DB" w:rsidP="00E93FAE">
      <w:pPr>
        <w:pStyle w:val="NormalParaAR"/>
        <w:rPr>
          <w:b/>
          <w:bCs/>
          <w:rtl/>
        </w:rPr>
      </w:pPr>
      <w:proofErr w:type="gramStart"/>
      <w:r w:rsidRPr="00F61BC7">
        <w:rPr>
          <w:rFonts w:hint="cs"/>
          <w:b/>
          <w:bCs/>
          <w:rtl/>
        </w:rPr>
        <w:t>اللغة</w:t>
      </w:r>
      <w:proofErr w:type="gramEnd"/>
      <w:r w:rsidRPr="00F61BC7">
        <w:rPr>
          <w:rFonts w:hint="cs"/>
          <w:b/>
          <w:bCs/>
          <w:rtl/>
        </w:rPr>
        <w:t xml:space="preserve"> (أو </w:t>
      </w:r>
      <w:r w:rsidRPr="00F61BC7">
        <w:rPr>
          <w:b/>
          <w:bCs/>
          <w:rtl/>
        </w:rPr>
        <w:t>اللغات) التي ستقدم فيها الخدمات:</w:t>
      </w:r>
    </w:p>
    <w:p w:rsidR="000954DB" w:rsidRPr="00F61BC7" w:rsidRDefault="000954DB" w:rsidP="00E13056">
      <w:pPr>
        <w:pStyle w:val="NormalParaAR"/>
        <w:rPr>
          <w:rtl/>
        </w:rPr>
      </w:pPr>
      <w:r w:rsidRPr="00F61BC7">
        <w:rPr>
          <w:rtl/>
        </w:rPr>
        <w:t xml:space="preserve">الدانماركية </w:t>
      </w:r>
      <w:r w:rsidRPr="00F61BC7">
        <w:rPr>
          <w:rFonts w:hint="cs"/>
          <w:rtl/>
        </w:rPr>
        <w:t>و</w:t>
      </w:r>
      <w:r w:rsidRPr="00F61BC7">
        <w:rPr>
          <w:rtl/>
        </w:rPr>
        <w:t>الإن</w:t>
      </w:r>
      <w:r w:rsidRPr="00F61BC7">
        <w:rPr>
          <w:rFonts w:hint="cs"/>
          <w:rtl/>
        </w:rPr>
        <w:t>ك</w:t>
      </w:r>
      <w:r w:rsidRPr="00F61BC7">
        <w:rPr>
          <w:rtl/>
        </w:rPr>
        <w:t xml:space="preserve">ليزية </w:t>
      </w:r>
      <w:r w:rsidRPr="00F61BC7">
        <w:rPr>
          <w:rFonts w:hint="cs"/>
          <w:rtl/>
        </w:rPr>
        <w:t>و</w:t>
      </w:r>
      <w:r w:rsidRPr="00F61BC7">
        <w:rPr>
          <w:rtl/>
        </w:rPr>
        <w:t xml:space="preserve">الفنلندية </w:t>
      </w:r>
      <w:r w:rsidRPr="00F61BC7">
        <w:rPr>
          <w:rFonts w:hint="cs"/>
          <w:rtl/>
        </w:rPr>
        <w:t>و</w:t>
      </w:r>
      <w:r w:rsidRPr="00F61BC7">
        <w:rPr>
          <w:rtl/>
        </w:rPr>
        <w:t xml:space="preserve">النرويجية والسويدية لأي </w:t>
      </w:r>
      <w:r w:rsidR="00E13056" w:rsidRPr="00F61BC7">
        <w:rPr>
          <w:rFonts w:hint="cs"/>
          <w:rtl/>
        </w:rPr>
        <w:t>طلب</w:t>
      </w:r>
      <w:r w:rsidRPr="00F61BC7">
        <w:rPr>
          <w:rtl/>
        </w:rPr>
        <w:t xml:space="preserve"> دولي. </w:t>
      </w:r>
      <w:r w:rsidRPr="00F61BC7">
        <w:rPr>
          <w:rFonts w:hint="cs"/>
          <w:rtl/>
        </w:rPr>
        <w:t>وي</w:t>
      </w:r>
      <w:r w:rsidRPr="00F61BC7">
        <w:rPr>
          <w:rtl/>
        </w:rPr>
        <w:t>ضاف إلى</w:t>
      </w:r>
      <w:r w:rsidRPr="00F61BC7">
        <w:rPr>
          <w:rFonts w:hint="cs"/>
          <w:rtl/>
        </w:rPr>
        <w:t xml:space="preserve"> ما سلف</w:t>
      </w:r>
      <w:r w:rsidRPr="00F61BC7">
        <w:rPr>
          <w:rtl/>
        </w:rPr>
        <w:t xml:space="preserve"> الفرنسية، </w:t>
      </w:r>
      <w:r w:rsidRPr="00F61BC7">
        <w:rPr>
          <w:rFonts w:hint="cs"/>
          <w:rtl/>
        </w:rPr>
        <w:t>بالنسبة</w:t>
      </w:r>
      <w:r w:rsidRPr="00F61BC7">
        <w:rPr>
          <w:rtl/>
        </w:rPr>
        <w:t xml:space="preserve"> </w:t>
      </w:r>
      <w:r w:rsidRPr="00F61BC7">
        <w:rPr>
          <w:rFonts w:hint="cs"/>
          <w:rtl/>
        </w:rPr>
        <w:t>ل</w:t>
      </w:r>
      <w:r w:rsidRPr="00F61BC7">
        <w:rPr>
          <w:rtl/>
        </w:rPr>
        <w:t>لطلبات المقدمة من الدول المشار إليها في الفقرة (ب) أدناه.</w:t>
      </w:r>
    </w:p>
    <w:p w:rsidR="000954DB" w:rsidRPr="00F61BC7" w:rsidRDefault="00C9720B" w:rsidP="00E93FAE">
      <w:pPr>
        <w:pStyle w:val="NormalParaAR"/>
        <w:rPr>
          <w:b/>
          <w:bCs/>
          <w:rtl/>
          <w:lang w:val="fr-CH"/>
        </w:rPr>
      </w:pPr>
      <w:r w:rsidRPr="00F61BC7">
        <w:rPr>
          <w:b/>
          <w:bCs/>
          <w:rtl/>
          <w:lang w:val="fr-CH"/>
        </w:rPr>
        <w:t>الدولة (الدول) أو مكتب (مكاتب) تسلم الطلبات التي</w:t>
      </w:r>
      <w:r w:rsidRPr="00F61BC7">
        <w:rPr>
          <w:rFonts w:hint="cs"/>
          <w:b/>
          <w:bCs/>
          <w:rtl/>
          <w:lang w:val="fr-CH"/>
        </w:rPr>
        <w:t xml:space="preserve"> </w:t>
      </w:r>
      <w:r w:rsidR="00501808" w:rsidRPr="00F61BC7">
        <w:rPr>
          <w:rFonts w:hint="cs"/>
          <w:b/>
          <w:bCs/>
          <w:rtl/>
          <w:lang w:val="fr-CH"/>
        </w:rPr>
        <w:t>ستختص الإدارة بالنظر في طلباتها</w:t>
      </w:r>
      <w:r w:rsidRPr="00F61BC7">
        <w:rPr>
          <w:b/>
          <w:bCs/>
          <w:rtl/>
          <w:lang w:val="fr-CH"/>
        </w:rPr>
        <w:t>:</w:t>
      </w:r>
    </w:p>
    <w:p w:rsidR="00501808" w:rsidRPr="00F61BC7" w:rsidRDefault="00501808" w:rsidP="00C57760">
      <w:pPr>
        <w:pStyle w:val="NormalParaAR"/>
        <w:spacing w:after="60"/>
        <w:rPr>
          <w:rtl/>
        </w:rPr>
      </w:pPr>
      <w:r w:rsidRPr="00F61BC7">
        <w:rPr>
          <w:rtl/>
        </w:rPr>
        <w:t xml:space="preserve">الدول التي ستعمل </w:t>
      </w:r>
      <w:r w:rsidRPr="00F61BC7">
        <w:rPr>
          <w:rFonts w:hint="cs"/>
          <w:rtl/>
        </w:rPr>
        <w:t>باسمها</w:t>
      </w:r>
      <w:r w:rsidRPr="00F61BC7">
        <w:rPr>
          <w:rtl/>
        </w:rPr>
        <w:t>:</w:t>
      </w:r>
    </w:p>
    <w:p w:rsidR="00501808" w:rsidRPr="00F61BC7" w:rsidRDefault="00501808" w:rsidP="00C57760">
      <w:pPr>
        <w:pStyle w:val="NormalParaAR"/>
        <w:rPr>
          <w:rtl/>
        </w:rPr>
      </w:pPr>
      <w:r w:rsidRPr="00F61BC7">
        <w:rPr>
          <w:rtl/>
        </w:rPr>
        <w:t xml:space="preserve">(أ) الدانمرك وفنلندا </w:t>
      </w:r>
      <w:proofErr w:type="spellStart"/>
      <w:r w:rsidRPr="00F61BC7">
        <w:rPr>
          <w:rFonts w:hint="cs"/>
          <w:rtl/>
        </w:rPr>
        <w:t>و</w:t>
      </w:r>
      <w:r w:rsidR="00C57760" w:rsidRPr="00F61BC7">
        <w:rPr>
          <w:rFonts w:hint="cs"/>
          <w:rtl/>
        </w:rPr>
        <w:t>آ</w:t>
      </w:r>
      <w:r w:rsidRPr="00F61BC7">
        <w:rPr>
          <w:rtl/>
        </w:rPr>
        <w:t>يسلندا</w:t>
      </w:r>
      <w:proofErr w:type="spellEnd"/>
      <w:r w:rsidRPr="00F61BC7">
        <w:rPr>
          <w:rtl/>
        </w:rPr>
        <w:t xml:space="preserve"> والنرويج والسويد؛</w:t>
      </w:r>
    </w:p>
    <w:p w:rsidR="00501808" w:rsidRPr="00F61BC7" w:rsidRDefault="00501808" w:rsidP="00C57760">
      <w:pPr>
        <w:pStyle w:val="NormalParaAR"/>
        <w:rPr>
          <w:rtl/>
        </w:rPr>
      </w:pPr>
      <w:r w:rsidRPr="00F61BC7">
        <w:rPr>
          <w:rtl/>
        </w:rPr>
        <w:t xml:space="preserve">(ب) </w:t>
      </w:r>
      <w:r w:rsidRPr="00F61BC7">
        <w:rPr>
          <w:rFonts w:hint="cs"/>
          <w:rtl/>
        </w:rPr>
        <w:t>و</w:t>
      </w:r>
      <w:r w:rsidRPr="00F61BC7">
        <w:rPr>
          <w:rtl/>
        </w:rPr>
        <w:t>الدول التي تعتبر من البلدان النامية وفقا للممارسة المعمول بها في الجمعية العامة للأمم المتحدة، شريطة أن تقوم السويد، وفقا لالتزاماتها المتعهد بها في إطار المنظمة الأوروبية للبراءات، بإبرام اتفاق</w:t>
      </w:r>
      <w:r w:rsidRPr="00F61BC7">
        <w:rPr>
          <w:rFonts w:hint="cs"/>
          <w:rtl/>
        </w:rPr>
        <w:t>ات</w:t>
      </w:r>
      <w:r w:rsidRPr="00F61BC7">
        <w:rPr>
          <w:rtl/>
        </w:rPr>
        <w:t xml:space="preserve"> مع تلك الدول </w:t>
      </w:r>
      <w:r w:rsidRPr="00F61BC7">
        <w:rPr>
          <w:rFonts w:hint="cs"/>
          <w:rtl/>
        </w:rPr>
        <w:t>ل</w:t>
      </w:r>
      <w:r w:rsidRPr="00F61BC7">
        <w:rPr>
          <w:rtl/>
        </w:rPr>
        <w:t xml:space="preserve">ذلك </w:t>
      </w:r>
      <w:r w:rsidRPr="00F61BC7">
        <w:rPr>
          <w:rFonts w:hint="cs"/>
          <w:rtl/>
        </w:rPr>
        <w:t>الغرض.</w:t>
      </w:r>
    </w:p>
    <w:p w:rsidR="00501808" w:rsidRPr="00F61BC7" w:rsidRDefault="00501808" w:rsidP="00501808">
      <w:pPr>
        <w:pStyle w:val="NormalParaAR"/>
        <w:rPr>
          <w:b/>
          <w:bCs/>
          <w:rtl/>
          <w:lang w:val="fr-CH"/>
        </w:rPr>
      </w:pPr>
      <w:r w:rsidRPr="00F61BC7">
        <w:rPr>
          <w:b/>
          <w:bCs/>
          <w:rtl/>
          <w:lang w:val="fr-CH"/>
        </w:rPr>
        <w:t>ال</w:t>
      </w:r>
      <w:r w:rsidRPr="00F61BC7">
        <w:rPr>
          <w:rFonts w:hint="cs"/>
          <w:b/>
          <w:bCs/>
          <w:rtl/>
          <w:lang w:val="fr-CH"/>
        </w:rPr>
        <w:t>ت</w:t>
      </w:r>
      <w:r w:rsidRPr="00F61BC7">
        <w:rPr>
          <w:b/>
          <w:bCs/>
          <w:rtl/>
          <w:lang w:val="fr-CH"/>
        </w:rPr>
        <w:t>قي</w:t>
      </w:r>
      <w:r w:rsidRPr="00F61BC7">
        <w:rPr>
          <w:rFonts w:hint="cs"/>
          <w:b/>
          <w:bCs/>
          <w:rtl/>
          <w:lang w:val="fr-CH"/>
        </w:rPr>
        <w:t>ي</w:t>
      </w:r>
      <w:r w:rsidRPr="00F61BC7">
        <w:rPr>
          <w:b/>
          <w:bCs/>
          <w:rtl/>
          <w:lang w:val="fr-CH"/>
        </w:rPr>
        <w:t>د</w:t>
      </w:r>
      <w:r w:rsidRPr="00F61BC7">
        <w:rPr>
          <w:rFonts w:hint="cs"/>
          <w:b/>
          <w:bCs/>
          <w:rtl/>
          <w:lang w:val="fr-CH"/>
        </w:rPr>
        <w:t>ات</w:t>
      </w:r>
      <w:r w:rsidRPr="00F61BC7">
        <w:rPr>
          <w:b/>
          <w:bCs/>
          <w:rtl/>
          <w:lang w:val="fr-CH"/>
        </w:rPr>
        <w:t xml:space="preserve"> المفروضة على نطاق العملية:</w:t>
      </w:r>
    </w:p>
    <w:p w:rsidR="00501808" w:rsidRPr="00F61BC7" w:rsidRDefault="00501808" w:rsidP="00501808">
      <w:pPr>
        <w:pStyle w:val="NormalParaAR"/>
        <w:rPr>
          <w:rtl/>
          <w:lang w:val="fr-CH"/>
        </w:rPr>
      </w:pPr>
      <w:r w:rsidRPr="00F61BC7">
        <w:rPr>
          <w:rFonts w:hint="cs"/>
          <w:rtl/>
          <w:lang w:val="fr-CH"/>
        </w:rPr>
        <w:t>لا تقييدات</w:t>
      </w:r>
    </w:p>
    <w:p w:rsidR="00501808" w:rsidRPr="00F61BC7" w:rsidRDefault="00501808" w:rsidP="00501808">
      <w:pPr>
        <w:pStyle w:val="SectionHeading"/>
        <w:bidi/>
        <w:rPr>
          <w:rFonts w:ascii="Arabic Typesetting" w:hAnsi="Arabic Typesetting" w:cs="Arabic Typesetting"/>
          <w:sz w:val="40"/>
          <w:szCs w:val="40"/>
          <w:lang w:val="en-GB"/>
        </w:rPr>
      </w:pPr>
      <w:r w:rsidRPr="00F61BC7">
        <w:rPr>
          <w:rFonts w:ascii="Arabic Typesetting" w:hAnsi="Arabic Typesetting" w:cs="Arabic Typesetting" w:hint="cs"/>
          <w:sz w:val="40"/>
          <w:szCs w:val="40"/>
          <w:rtl/>
          <w:lang w:val="en-GB"/>
        </w:rPr>
        <w:t>4</w:t>
      </w:r>
      <w:r w:rsidR="00813447" w:rsidRPr="00F61BC7">
        <w:rPr>
          <w:rFonts w:ascii="Arabic Typesetting" w:hAnsi="Arabic Typesetting" w:cs="Arabic Typesetting" w:hint="cs"/>
          <w:sz w:val="40"/>
          <w:szCs w:val="40"/>
          <w:rtl/>
          <w:lang w:val="en-GB"/>
        </w:rPr>
        <w:t xml:space="preserve"> </w:t>
      </w:r>
      <w:r w:rsidRPr="00F61BC7">
        <w:rPr>
          <w:rFonts w:ascii="Arabic Typesetting" w:hAnsi="Arabic Typesetting" w:cs="Arabic Typesetting"/>
          <w:sz w:val="40"/>
          <w:szCs w:val="40"/>
          <w:rtl/>
          <w:lang w:val="en-GB"/>
        </w:rPr>
        <w:t xml:space="preserve">- </w:t>
      </w:r>
      <w:r w:rsidRPr="00F61BC7">
        <w:rPr>
          <w:rFonts w:ascii="Arabic Typesetting" w:hAnsi="Arabic Typesetting" w:cs="Arabic Typesetting" w:hint="cs"/>
          <w:sz w:val="40"/>
          <w:szCs w:val="40"/>
          <w:rtl/>
        </w:rPr>
        <w:t>دوافع الطلب</w:t>
      </w:r>
    </w:p>
    <w:p w:rsidR="00501808" w:rsidRPr="00F61BC7" w:rsidRDefault="00501808" w:rsidP="00501808">
      <w:pPr>
        <w:pStyle w:val="NormalParaAR"/>
        <w:rPr>
          <w:rtl/>
          <w:lang w:val="fr-CH"/>
        </w:rPr>
      </w:pPr>
      <w:r w:rsidRPr="00F61BC7">
        <w:rPr>
          <w:rFonts w:hint="cs"/>
          <w:rtl/>
        </w:rPr>
        <w:t xml:space="preserve">يعمل </w:t>
      </w:r>
      <w:r w:rsidRPr="00F61BC7">
        <w:rPr>
          <w:rtl/>
        </w:rPr>
        <w:t xml:space="preserve">مكتب السويد للبراءات والتسجيل </w:t>
      </w:r>
      <w:r w:rsidRPr="00F61BC7">
        <w:rPr>
          <w:rFonts w:hint="cs"/>
          <w:rtl/>
          <w:lang w:val="fr-CH"/>
        </w:rPr>
        <w:t>ك</w:t>
      </w:r>
      <w:r w:rsidRPr="00F61BC7">
        <w:rPr>
          <w:rtl/>
          <w:lang w:val="fr-CH"/>
        </w:rPr>
        <w:t xml:space="preserve">مكتب إيداعات </w:t>
      </w:r>
      <w:r w:rsidRPr="00F61BC7">
        <w:rPr>
          <w:rFonts w:hint="cs"/>
          <w:rtl/>
          <w:lang w:val="fr-CH"/>
        </w:rPr>
        <w:t>ل</w:t>
      </w:r>
      <w:r w:rsidR="003C378C" w:rsidRPr="00F61BC7">
        <w:rPr>
          <w:rtl/>
          <w:lang w:val="fr-CH"/>
        </w:rPr>
        <w:t>لبراءات الوطنية منذ عام 1885</w:t>
      </w:r>
      <w:r w:rsidR="003C378C" w:rsidRPr="00F61BC7">
        <w:rPr>
          <w:rFonts w:hint="cs"/>
          <w:rtl/>
          <w:lang w:val="fr-CH"/>
        </w:rPr>
        <w:t>، ويعمل ك</w:t>
      </w:r>
      <w:r w:rsidR="003C378C" w:rsidRPr="00F61BC7">
        <w:rPr>
          <w:rtl/>
          <w:lang w:val="fr-CH"/>
        </w:rPr>
        <w:t>إدارة للبحث الدولي وإدارة للفحص التمهيدي الدولي</w:t>
      </w:r>
      <w:r w:rsidR="003C378C" w:rsidRPr="00F61BC7">
        <w:rPr>
          <w:rFonts w:hint="cs"/>
          <w:rtl/>
          <w:lang w:val="fr-CH"/>
        </w:rPr>
        <w:t xml:space="preserve"> </w:t>
      </w:r>
      <w:r w:rsidR="003C378C" w:rsidRPr="00F61BC7">
        <w:rPr>
          <w:rtl/>
          <w:lang w:val="fr-CH"/>
        </w:rPr>
        <w:t xml:space="preserve">بناء على </w:t>
      </w:r>
      <w:r w:rsidR="003C378C" w:rsidRPr="00F61BC7">
        <w:rPr>
          <w:rFonts w:hint="cs"/>
          <w:rtl/>
          <w:lang w:val="fr-CH"/>
        </w:rPr>
        <w:t>م</w:t>
      </w:r>
      <w:r w:rsidRPr="00F61BC7">
        <w:rPr>
          <w:rtl/>
          <w:lang w:val="fr-CH"/>
        </w:rPr>
        <w:t>عاهدة التعاون بشأن البراءا</w:t>
      </w:r>
      <w:r w:rsidR="003C378C" w:rsidRPr="00F61BC7">
        <w:rPr>
          <w:rtl/>
          <w:lang w:val="fr-CH"/>
        </w:rPr>
        <w:t xml:space="preserve">ت </w:t>
      </w:r>
      <w:r w:rsidRPr="00F61BC7">
        <w:rPr>
          <w:rtl/>
          <w:lang w:val="fr-CH"/>
        </w:rPr>
        <w:t>منذ عام 1978.</w:t>
      </w:r>
    </w:p>
    <w:p w:rsidR="003C378C" w:rsidRPr="00F61BC7" w:rsidRDefault="003C378C" w:rsidP="003C378C">
      <w:pPr>
        <w:pStyle w:val="NormalParaAR"/>
        <w:rPr>
          <w:rtl/>
          <w:lang w:val="fr-CH"/>
        </w:rPr>
      </w:pPr>
      <w:r w:rsidRPr="00F61BC7">
        <w:rPr>
          <w:rFonts w:hint="cs"/>
          <w:rtl/>
          <w:lang w:val="fr-CH"/>
        </w:rPr>
        <w:t>و</w:t>
      </w:r>
      <w:r w:rsidRPr="00F61BC7">
        <w:rPr>
          <w:rtl/>
          <w:lang w:val="fr-CH"/>
        </w:rPr>
        <w:t>السويد هي واحدة من أكثر البلدان ابتكارا في العالم، و</w:t>
      </w:r>
      <w:r w:rsidRPr="00F61BC7">
        <w:rPr>
          <w:rFonts w:hint="cs"/>
          <w:rtl/>
          <w:lang w:val="fr-CH"/>
        </w:rPr>
        <w:t>حلّت</w:t>
      </w:r>
      <w:r w:rsidRPr="00F61BC7">
        <w:rPr>
          <w:rtl/>
          <w:lang w:val="fr-CH"/>
        </w:rPr>
        <w:t xml:space="preserve"> في المرتبة 2 </w:t>
      </w:r>
      <w:r w:rsidRPr="00F61BC7">
        <w:rPr>
          <w:rFonts w:hint="cs"/>
          <w:rtl/>
          <w:lang w:val="fr-CH"/>
        </w:rPr>
        <w:t xml:space="preserve">في </w:t>
      </w:r>
      <w:r w:rsidRPr="00F61BC7">
        <w:rPr>
          <w:rtl/>
          <w:lang w:val="fr-CH"/>
        </w:rPr>
        <w:t>مؤشر الابتكار العالمي</w:t>
      </w:r>
      <w:r w:rsidRPr="00F61BC7">
        <w:rPr>
          <w:rFonts w:hint="cs"/>
          <w:rtl/>
          <w:lang w:val="fr-CH"/>
        </w:rPr>
        <w:t xml:space="preserve"> لعام </w:t>
      </w:r>
      <w:r w:rsidRPr="00F61BC7">
        <w:rPr>
          <w:rtl/>
          <w:lang w:val="fr-CH"/>
        </w:rPr>
        <w:t>2016.</w:t>
      </w:r>
    </w:p>
    <w:p w:rsidR="003C378C" w:rsidRPr="00F61BC7" w:rsidRDefault="002C1AD7" w:rsidP="003C378C">
      <w:pPr>
        <w:pStyle w:val="NormalParaAR"/>
        <w:rPr>
          <w:rtl/>
          <w:lang w:val="fr-CH"/>
        </w:rPr>
      </w:pPr>
      <w:r w:rsidRPr="00F61BC7">
        <w:rPr>
          <w:rtl/>
          <w:lang w:val="fr-CH"/>
        </w:rPr>
        <w:t>و</w:t>
      </w:r>
      <w:r w:rsidRPr="00F61BC7">
        <w:rPr>
          <w:rFonts w:hint="cs"/>
          <w:rtl/>
          <w:lang w:val="fr-CH"/>
        </w:rPr>
        <w:t>يزداد</w:t>
      </w:r>
      <w:r w:rsidR="003C378C" w:rsidRPr="00F61BC7">
        <w:rPr>
          <w:rtl/>
          <w:lang w:val="fr-CH"/>
        </w:rPr>
        <w:t xml:space="preserve"> </w:t>
      </w:r>
      <w:r w:rsidRPr="00F61BC7">
        <w:rPr>
          <w:rFonts w:hint="cs"/>
          <w:rtl/>
          <w:lang w:val="fr-CH"/>
        </w:rPr>
        <w:t>ال</w:t>
      </w:r>
      <w:r w:rsidRPr="00F61BC7">
        <w:rPr>
          <w:rtl/>
          <w:lang w:val="fr-CH"/>
        </w:rPr>
        <w:t>طلب</w:t>
      </w:r>
      <w:r w:rsidR="003C378C" w:rsidRPr="00F61BC7">
        <w:rPr>
          <w:rtl/>
          <w:lang w:val="fr-CH"/>
        </w:rPr>
        <w:t xml:space="preserve"> </w:t>
      </w:r>
      <w:r w:rsidRPr="00F61BC7">
        <w:rPr>
          <w:rtl/>
          <w:lang w:val="fr-CH"/>
        </w:rPr>
        <w:t>في منطقة الشمال الأوروبي على الخدمات المحلية</w:t>
      </w:r>
      <w:r w:rsidR="003C378C" w:rsidRPr="00F61BC7">
        <w:rPr>
          <w:rtl/>
          <w:lang w:val="fr-CH"/>
        </w:rPr>
        <w:t>، التي تقدم باللغات المحلية. و</w:t>
      </w:r>
      <w:r w:rsidRPr="00F61BC7">
        <w:rPr>
          <w:rFonts w:hint="cs"/>
          <w:rtl/>
          <w:lang w:val="fr-CH"/>
        </w:rPr>
        <w:t xml:space="preserve">ترد اللغات </w:t>
      </w:r>
      <w:r w:rsidR="003C378C" w:rsidRPr="00F61BC7">
        <w:rPr>
          <w:rtl/>
          <w:lang w:val="fr-CH"/>
        </w:rPr>
        <w:t xml:space="preserve">السويدية والدانمركية والفنلندية </w:t>
      </w:r>
      <w:r w:rsidRPr="00F61BC7">
        <w:rPr>
          <w:rtl/>
          <w:lang w:val="fr-CH"/>
        </w:rPr>
        <w:t>والنرويجية</w:t>
      </w:r>
      <w:r w:rsidRPr="00F61BC7">
        <w:rPr>
          <w:rFonts w:hint="cs"/>
          <w:rtl/>
          <w:lang w:val="fr-CH"/>
        </w:rPr>
        <w:t xml:space="preserve"> </w:t>
      </w:r>
      <w:r w:rsidR="003C378C" w:rsidRPr="00F61BC7">
        <w:rPr>
          <w:rtl/>
          <w:lang w:val="fr-CH"/>
        </w:rPr>
        <w:t>بين اللغا</w:t>
      </w:r>
      <w:r w:rsidRPr="00F61BC7">
        <w:rPr>
          <w:rtl/>
          <w:lang w:val="fr-CH"/>
        </w:rPr>
        <w:t xml:space="preserve">ت الأكثر استعمالا في الإيداع </w:t>
      </w:r>
      <w:r w:rsidRPr="00F61BC7">
        <w:rPr>
          <w:rFonts w:hint="cs"/>
          <w:rtl/>
          <w:lang w:val="fr-CH"/>
        </w:rPr>
        <w:t>بخلاف</w:t>
      </w:r>
      <w:r w:rsidR="003C378C" w:rsidRPr="00F61BC7">
        <w:rPr>
          <w:rtl/>
          <w:lang w:val="fr-CH"/>
        </w:rPr>
        <w:t xml:space="preserve"> لغات النشر. </w:t>
      </w:r>
      <w:r w:rsidRPr="00F61BC7">
        <w:rPr>
          <w:rFonts w:hint="cs"/>
          <w:rtl/>
          <w:lang w:val="fr-CH"/>
        </w:rPr>
        <w:t>و</w:t>
      </w:r>
      <w:r w:rsidR="003C378C" w:rsidRPr="00F61BC7">
        <w:rPr>
          <w:rtl/>
          <w:lang w:val="fr-CH"/>
        </w:rPr>
        <w:t xml:space="preserve">لا يزال </w:t>
      </w:r>
      <w:r w:rsidRPr="00F61BC7">
        <w:rPr>
          <w:rFonts w:hint="cs"/>
          <w:rtl/>
          <w:lang w:val="fr-CH"/>
        </w:rPr>
        <w:t>المكتب</w:t>
      </w:r>
      <w:r w:rsidR="003C378C" w:rsidRPr="00F61BC7">
        <w:rPr>
          <w:rtl/>
          <w:lang w:val="fr-CH"/>
        </w:rPr>
        <w:t xml:space="preserve"> </w:t>
      </w:r>
      <w:r w:rsidR="00D862B4" w:rsidRPr="00F61BC7">
        <w:rPr>
          <w:rFonts w:hint="cs"/>
          <w:rtl/>
          <w:lang w:val="fr-CH"/>
        </w:rPr>
        <w:t xml:space="preserve">الوكالة </w:t>
      </w:r>
      <w:r w:rsidR="003C378C" w:rsidRPr="00F61BC7">
        <w:rPr>
          <w:rtl/>
          <w:lang w:val="fr-CH"/>
        </w:rPr>
        <w:t>المعتمد</w:t>
      </w:r>
      <w:r w:rsidR="00D862B4" w:rsidRPr="00F61BC7">
        <w:rPr>
          <w:rFonts w:hint="cs"/>
          <w:rtl/>
          <w:lang w:val="fr-CH"/>
        </w:rPr>
        <w:t>ة</w:t>
      </w:r>
      <w:r w:rsidR="00D862B4" w:rsidRPr="00F61BC7">
        <w:rPr>
          <w:rtl/>
          <w:lang w:val="fr-CH"/>
        </w:rPr>
        <w:t xml:space="preserve"> </w:t>
      </w:r>
      <w:r w:rsidR="00D862B4" w:rsidRPr="00F61BC7">
        <w:rPr>
          <w:rFonts w:hint="cs"/>
          <w:rtl/>
          <w:lang w:val="fr-CH"/>
        </w:rPr>
        <w:t>ل</w:t>
      </w:r>
      <w:r w:rsidR="00D862B4" w:rsidRPr="00F61BC7">
        <w:rPr>
          <w:rtl/>
          <w:lang w:val="fr-CH"/>
        </w:rPr>
        <w:t xml:space="preserve">عدد كبير من </w:t>
      </w:r>
      <w:r w:rsidR="00D862B4" w:rsidRPr="00F61BC7">
        <w:rPr>
          <w:rFonts w:hint="cs"/>
          <w:rtl/>
          <w:lang w:val="fr-CH"/>
        </w:rPr>
        <w:t>م</w:t>
      </w:r>
      <w:r w:rsidR="00D862B4" w:rsidRPr="00F61BC7">
        <w:rPr>
          <w:rtl/>
          <w:lang w:val="fr-CH"/>
        </w:rPr>
        <w:t>قدم</w:t>
      </w:r>
      <w:r w:rsidR="00D862B4" w:rsidRPr="00F61BC7">
        <w:rPr>
          <w:rFonts w:hint="cs"/>
          <w:rtl/>
          <w:lang w:val="fr-CH"/>
        </w:rPr>
        <w:t>ي الطلبات</w:t>
      </w:r>
      <w:r w:rsidR="00D862B4" w:rsidRPr="00F61BC7">
        <w:rPr>
          <w:rtl/>
          <w:lang w:val="fr-CH"/>
        </w:rPr>
        <w:t xml:space="preserve"> من المنطقة، بم</w:t>
      </w:r>
      <w:r w:rsidR="00D862B4" w:rsidRPr="00F61BC7">
        <w:rPr>
          <w:rFonts w:hint="cs"/>
          <w:rtl/>
          <w:lang w:val="fr-CH"/>
        </w:rPr>
        <w:t>ن</w:t>
      </w:r>
      <w:r w:rsidR="003C378C" w:rsidRPr="00F61BC7">
        <w:rPr>
          <w:rtl/>
          <w:lang w:val="fr-CH"/>
        </w:rPr>
        <w:t xml:space="preserve"> في</w:t>
      </w:r>
      <w:r w:rsidR="00D862B4" w:rsidRPr="00F61BC7">
        <w:rPr>
          <w:rFonts w:hint="cs"/>
          <w:rtl/>
          <w:lang w:val="fr-CH"/>
        </w:rPr>
        <w:t>هم</w:t>
      </w:r>
      <w:r w:rsidR="00D862B4" w:rsidRPr="00F61BC7">
        <w:rPr>
          <w:rtl/>
          <w:lang w:val="fr-CH"/>
        </w:rPr>
        <w:t xml:space="preserve"> </w:t>
      </w:r>
      <w:r w:rsidR="00D862B4" w:rsidRPr="00F61BC7">
        <w:rPr>
          <w:rFonts w:hint="cs"/>
          <w:rtl/>
          <w:lang w:val="fr-CH"/>
        </w:rPr>
        <w:t xml:space="preserve">قاطنوا </w:t>
      </w:r>
      <w:r w:rsidR="00D862B4" w:rsidRPr="00F61BC7">
        <w:rPr>
          <w:rtl/>
          <w:lang w:val="fr-CH"/>
        </w:rPr>
        <w:t>الدنمارك وفنلندا والنرويج</w:t>
      </w:r>
      <w:r w:rsidR="00D862B4" w:rsidRPr="00F61BC7">
        <w:rPr>
          <w:rFonts w:hint="cs"/>
          <w:rtl/>
          <w:lang w:val="fr-CH"/>
        </w:rPr>
        <w:t xml:space="preserve">، وكذلك </w:t>
      </w:r>
      <w:r w:rsidR="003C378C" w:rsidRPr="00F61BC7">
        <w:rPr>
          <w:rtl/>
          <w:lang w:val="fr-CH"/>
        </w:rPr>
        <w:t>السويد.</w:t>
      </w:r>
    </w:p>
    <w:p w:rsidR="003C378C" w:rsidRPr="00F61BC7" w:rsidRDefault="00D862B4" w:rsidP="003C378C">
      <w:pPr>
        <w:pStyle w:val="NormalParaAR"/>
        <w:rPr>
          <w:rtl/>
          <w:lang w:val="fr-CH"/>
        </w:rPr>
      </w:pPr>
      <w:r w:rsidRPr="00F61BC7">
        <w:rPr>
          <w:rFonts w:hint="cs"/>
          <w:rtl/>
          <w:lang w:val="fr-CH"/>
        </w:rPr>
        <w:t>وإ</w:t>
      </w:r>
      <w:r w:rsidRPr="00F61BC7">
        <w:rPr>
          <w:rtl/>
          <w:lang w:val="fr-CH"/>
        </w:rPr>
        <w:t xml:space="preserve">ن </w:t>
      </w:r>
      <w:r w:rsidRPr="00F61BC7">
        <w:rPr>
          <w:rFonts w:hint="cs"/>
          <w:rtl/>
          <w:lang w:val="fr-CH"/>
        </w:rPr>
        <w:t>منصب</w:t>
      </w:r>
      <w:r w:rsidRPr="00F61BC7">
        <w:rPr>
          <w:rtl/>
          <w:lang w:val="fr-CH"/>
        </w:rPr>
        <w:t xml:space="preserve"> المكتب ك</w:t>
      </w:r>
      <w:r w:rsidRPr="00F61BC7">
        <w:rPr>
          <w:rFonts w:hint="cs"/>
          <w:rtl/>
          <w:lang w:val="fr-CH"/>
        </w:rPr>
        <w:t>إدار</w:t>
      </w:r>
      <w:r w:rsidRPr="00F61BC7">
        <w:rPr>
          <w:rtl/>
          <w:lang w:val="fr-CH"/>
        </w:rPr>
        <w:t>ة دولية يدعم أنشط</w:t>
      </w:r>
      <w:r w:rsidRPr="00F61BC7">
        <w:rPr>
          <w:rFonts w:hint="cs"/>
          <w:rtl/>
          <w:lang w:val="fr-CH"/>
        </w:rPr>
        <w:t xml:space="preserve">ته </w:t>
      </w:r>
      <w:r w:rsidR="003C378C" w:rsidRPr="00F61BC7">
        <w:rPr>
          <w:rtl/>
          <w:lang w:val="fr-CH"/>
        </w:rPr>
        <w:t>المضطل</w:t>
      </w:r>
      <w:r w:rsidRPr="00F61BC7">
        <w:rPr>
          <w:rtl/>
          <w:lang w:val="fr-CH"/>
        </w:rPr>
        <w:t>ع بها في</w:t>
      </w:r>
      <w:r w:rsidR="003C378C" w:rsidRPr="00F61BC7">
        <w:rPr>
          <w:rtl/>
          <w:lang w:val="fr-CH"/>
        </w:rPr>
        <w:t xml:space="preserve"> </w:t>
      </w:r>
      <w:r w:rsidRPr="00F61BC7">
        <w:rPr>
          <w:rFonts w:hint="cs"/>
          <w:rtl/>
          <w:lang w:val="fr-CH"/>
        </w:rPr>
        <w:t xml:space="preserve">مجالي </w:t>
      </w:r>
      <w:r w:rsidR="003C378C" w:rsidRPr="00F61BC7">
        <w:rPr>
          <w:rtl/>
          <w:lang w:val="fr-CH"/>
        </w:rPr>
        <w:t>معلومات البراءات والتدريب، المشار إليها في القسم 5.</w:t>
      </w:r>
    </w:p>
    <w:p w:rsidR="003C378C" w:rsidRPr="00F61BC7" w:rsidRDefault="003C378C" w:rsidP="008E76FB">
      <w:pPr>
        <w:pStyle w:val="SectionHeading"/>
        <w:bidi/>
        <w:rPr>
          <w:rFonts w:ascii="Arabic Typesetting" w:hAnsi="Arabic Typesetting" w:cs="Arabic Typesetting"/>
          <w:sz w:val="40"/>
          <w:szCs w:val="40"/>
        </w:rPr>
      </w:pPr>
      <w:r w:rsidRPr="00F61BC7">
        <w:rPr>
          <w:rFonts w:ascii="Arabic Typesetting" w:hAnsi="Arabic Typesetting" w:cs="Arabic Typesetting" w:hint="cs"/>
          <w:sz w:val="40"/>
          <w:szCs w:val="40"/>
          <w:rtl/>
        </w:rPr>
        <w:lastRenderedPageBreak/>
        <w:t>5</w:t>
      </w:r>
      <w:r w:rsidR="00813447" w:rsidRPr="00F61BC7">
        <w:rPr>
          <w:rFonts w:ascii="Arabic Typesetting" w:hAnsi="Arabic Typesetting" w:cs="Arabic Typesetting" w:hint="cs"/>
          <w:sz w:val="40"/>
          <w:szCs w:val="40"/>
          <w:rtl/>
        </w:rPr>
        <w:t xml:space="preserve"> </w:t>
      </w:r>
      <w:r w:rsidR="00DE69EA">
        <w:rPr>
          <w:rFonts w:ascii="Arabic Typesetting" w:hAnsi="Arabic Typesetting" w:cs="Arabic Typesetting"/>
          <w:sz w:val="40"/>
          <w:szCs w:val="40"/>
          <w:rtl/>
        </w:rPr>
        <w:t>–</w:t>
      </w:r>
      <w:r w:rsidRPr="00F61BC7">
        <w:rPr>
          <w:rFonts w:ascii="Arabic Typesetting" w:hAnsi="Arabic Typesetting" w:cs="Arabic Typesetting"/>
          <w:sz w:val="40"/>
          <w:szCs w:val="40"/>
          <w:rtl/>
        </w:rPr>
        <w:t xml:space="preserve"> </w:t>
      </w:r>
      <w:proofErr w:type="gramStart"/>
      <w:r w:rsidR="008E76FB" w:rsidRPr="00F61BC7">
        <w:rPr>
          <w:rFonts w:ascii="Arabic Typesetting" w:hAnsi="Arabic Typesetting" w:cs="Arabic Typesetting"/>
          <w:sz w:val="40"/>
          <w:szCs w:val="40"/>
          <w:rtl/>
        </w:rPr>
        <w:t>الدول</w:t>
      </w:r>
      <w:proofErr w:type="gramEnd"/>
      <w:r w:rsidR="00DE69EA">
        <w:rPr>
          <w:rFonts w:ascii="Arabic Typesetting" w:hAnsi="Arabic Typesetting" w:cs="Arabic Typesetting" w:hint="cs"/>
          <w:sz w:val="40"/>
          <w:szCs w:val="40"/>
          <w:rtl/>
        </w:rPr>
        <w:t>(ة</w:t>
      </w:r>
      <w:r w:rsidR="008E76FB" w:rsidRPr="00F61BC7">
        <w:rPr>
          <w:rFonts w:ascii="Arabic Typesetting" w:hAnsi="Arabic Typesetting" w:cs="Arabic Typesetting"/>
          <w:sz w:val="40"/>
          <w:szCs w:val="40"/>
          <w:rtl/>
        </w:rPr>
        <w:t>)</w:t>
      </w:r>
      <w:r w:rsidRPr="00F61BC7">
        <w:rPr>
          <w:rFonts w:ascii="Arabic Typesetting" w:hAnsi="Arabic Typesetting" w:cs="Arabic Typesetting" w:hint="cs"/>
          <w:sz w:val="40"/>
          <w:szCs w:val="40"/>
          <w:rtl/>
        </w:rPr>
        <w:t xml:space="preserve"> مقدّمة الطلب</w:t>
      </w:r>
    </w:p>
    <w:p w:rsidR="003C378C" w:rsidRPr="00F61BC7" w:rsidRDefault="003C378C" w:rsidP="008E76FB">
      <w:pPr>
        <w:pStyle w:val="NormalParaAR"/>
        <w:keepNext/>
        <w:keepLines/>
        <w:rPr>
          <w:b/>
          <w:bCs/>
          <w:rtl/>
          <w:lang w:val="fr-CH"/>
        </w:rPr>
      </w:pPr>
      <w:r w:rsidRPr="00F61BC7">
        <w:rPr>
          <w:b/>
          <w:bCs/>
          <w:rtl/>
          <w:lang w:val="fr-CH"/>
        </w:rPr>
        <w:t>الموقع الإقليمي</w:t>
      </w:r>
    </w:p>
    <w:p w:rsidR="003C378C" w:rsidRPr="00F61BC7" w:rsidRDefault="003C378C" w:rsidP="003C378C">
      <w:pPr>
        <w:pStyle w:val="NormalParaAR"/>
        <w:spacing w:after="0" w:line="240" w:lineRule="auto"/>
        <w:jc w:val="center"/>
        <w:rPr>
          <w:b/>
          <w:bCs/>
          <w:rtl/>
          <w:lang w:val="fr-CH"/>
        </w:rPr>
      </w:pPr>
      <w:r w:rsidRPr="00F61BC7">
        <w:rPr>
          <w:b/>
          <w:bCs/>
          <w:noProof/>
        </w:rPr>
        <w:drawing>
          <wp:inline distT="0" distB="0" distL="0" distR="0" wp14:anchorId="221EAABE" wp14:editId="0D89080E">
            <wp:extent cx="3785870" cy="2670175"/>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5870" cy="2670175"/>
                    </a:xfrm>
                    <a:prstGeom prst="rect">
                      <a:avLst/>
                    </a:prstGeom>
                    <a:noFill/>
                  </pic:spPr>
                </pic:pic>
              </a:graphicData>
            </a:graphic>
          </wp:inline>
        </w:drawing>
      </w:r>
    </w:p>
    <w:p w:rsidR="003C378C" w:rsidRPr="00F61BC7" w:rsidRDefault="003C378C" w:rsidP="003C378C">
      <w:pPr>
        <w:pStyle w:val="NormalParaAR"/>
        <w:jc w:val="center"/>
        <w:rPr>
          <w:rtl/>
        </w:rPr>
      </w:pPr>
      <w:r w:rsidRPr="00F61BC7">
        <w:rPr>
          <w:rFonts w:hint="cs"/>
          <w:rtl/>
        </w:rPr>
        <w:t>[</w:t>
      </w:r>
      <w:r w:rsidRPr="00F61BC7">
        <w:rPr>
          <w:rtl/>
        </w:rPr>
        <w:t xml:space="preserve">خارطة تبيّن </w:t>
      </w:r>
      <w:r w:rsidRPr="00F61BC7">
        <w:rPr>
          <w:rFonts w:hint="cs"/>
          <w:rtl/>
        </w:rPr>
        <w:t>السويد</w:t>
      </w:r>
      <w:r w:rsidRPr="00F61BC7">
        <w:rPr>
          <w:rtl/>
        </w:rPr>
        <w:t xml:space="preserve"> والدول المجاورة</w:t>
      </w:r>
      <w:r w:rsidRPr="00F61BC7">
        <w:rPr>
          <w:rFonts w:hint="cs"/>
          <w:rtl/>
        </w:rPr>
        <w:t>]</w:t>
      </w:r>
    </w:p>
    <w:p w:rsidR="003C378C" w:rsidRPr="00F61BC7" w:rsidRDefault="003C378C" w:rsidP="008E76FB">
      <w:pPr>
        <w:pStyle w:val="NormalParaAR"/>
        <w:spacing w:after="60"/>
        <w:rPr>
          <w:b/>
          <w:bCs/>
          <w:rtl/>
        </w:rPr>
      </w:pPr>
      <w:r w:rsidRPr="00F61BC7">
        <w:rPr>
          <w:b/>
          <w:bCs/>
          <w:rtl/>
        </w:rPr>
        <w:t>عضوية المنظمات الإقليمية:</w:t>
      </w:r>
    </w:p>
    <w:p w:rsidR="003C378C" w:rsidRPr="00F61BC7" w:rsidRDefault="003C378C" w:rsidP="008E76FB">
      <w:pPr>
        <w:pStyle w:val="NormalParaAR"/>
        <w:rPr>
          <w:rtl/>
        </w:rPr>
      </w:pPr>
      <w:r w:rsidRPr="00F61BC7">
        <w:rPr>
          <w:rFonts w:hint="cs"/>
          <w:rtl/>
        </w:rPr>
        <w:t>الاتحاد الأوروبي و</w:t>
      </w:r>
      <w:r w:rsidRPr="00F61BC7">
        <w:rPr>
          <w:rtl/>
        </w:rPr>
        <w:t>اتفاقية البراءات الأوروبية</w:t>
      </w:r>
      <w:r w:rsidRPr="00F61BC7">
        <w:rPr>
          <w:rFonts w:hint="cs"/>
          <w:rtl/>
        </w:rPr>
        <w:t xml:space="preserve"> و</w:t>
      </w:r>
      <w:r w:rsidRPr="00F61BC7">
        <w:rPr>
          <w:rtl/>
        </w:rPr>
        <w:t>مكتب الاتحاد الأوروبي للملكية الفكرية</w:t>
      </w:r>
    </w:p>
    <w:p w:rsidR="003C378C" w:rsidRPr="00F61BC7" w:rsidRDefault="003C378C" w:rsidP="008E76FB">
      <w:pPr>
        <w:pStyle w:val="NormalParaAR"/>
        <w:spacing w:after="60"/>
        <w:rPr>
          <w:b/>
          <w:bCs/>
          <w:rtl/>
        </w:rPr>
      </w:pPr>
      <w:r w:rsidRPr="00F61BC7">
        <w:rPr>
          <w:b/>
          <w:bCs/>
          <w:rtl/>
        </w:rPr>
        <w:t>عدد السكان</w:t>
      </w:r>
      <w:r w:rsidRPr="00F61BC7">
        <w:rPr>
          <w:rFonts w:hint="cs"/>
          <w:b/>
          <w:bCs/>
          <w:rtl/>
        </w:rPr>
        <w:t>:</w:t>
      </w:r>
    </w:p>
    <w:p w:rsidR="003C378C" w:rsidRPr="00F61BC7" w:rsidRDefault="008E76FB" w:rsidP="008E76FB">
      <w:pPr>
        <w:pStyle w:val="NormalParaAR"/>
        <w:rPr>
          <w:rtl/>
          <w:lang w:val="en-GB"/>
        </w:rPr>
      </w:pPr>
      <w:r w:rsidRPr="00F61BC7">
        <w:rPr>
          <w:rFonts w:hint="cs"/>
          <w:rtl/>
          <w:lang w:val="en-GB"/>
        </w:rPr>
        <w:t xml:space="preserve">أكثر </w:t>
      </w:r>
      <w:proofErr w:type="gramStart"/>
      <w:r w:rsidRPr="00F61BC7">
        <w:rPr>
          <w:rFonts w:hint="cs"/>
          <w:rtl/>
          <w:lang w:val="en-GB"/>
        </w:rPr>
        <w:t>من</w:t>
      </w:r>
      <w:proofErr w:type="gramEnd"/>
      <w:r w:rsidRPr="00F61BC7">
        <w:rPr>
          <w:rFonts w:hint="cs"/>
          <w:rtl/>
          <w:lang w:val="en-GB"/>
        </w:rPr>
        <w:t xml:space="preserve"> 000 000 10</w:t>
      </w:r>
      <w:r w:rsidR="003C378C" w:rsidRPr="00F61BC7">
        <w:rPr>
          <w:lang w:val="en-GB"/>
        </w:rPr>
        <w:t> </w:t>
      </w:r>
      <w:r w:rsidR="003C378C" w:rsidRPr="00F61BC7">
        <w:rPr>
          <w:rFonts w:hint="cs"/>
          <w:rtl/>
          <w:lang w:val="en-GB"/>
        </w:rPr>
        <w:t>(2017)</w:t>
      </w:r>
    </w:p>
    <w:p w:rsidR="00B83DBD" w:rsidRPr="00F61BC7" w:rsidRDefault="00B83DBD" w:rsidP="008E76FB">
      <w:pPr>
        <w:pStyle w:val="NormalParaAR"/>
        <w:spacing w:after="60"/>
        <w:rPr>
          <w:b/>
          <w:bCs/>
          <w:rtl/>
        </w:rPr>
      </w:pPr>
      <w:r w:rsidRPr="00F61BC7">
        <w:rPr>
          <w:b/>
          <w:bCs/>
          <w:rtl/>
        </w:rPr>
        <w:t>نصيب الفرد من الناتج المحلي الإجمالي</w:t>
      </w:r>
      <w:r w:rsidRPr="00F61BC7">
        <w:rPr>
          <w:rFonts w:hint="cs"/>
          <w:b/>
          <w:bCs/>
          <w:rtl/>
        </w:rPr>
        <w:t>:</w:t>
      </w:r>
    </w:p>
    <w:p w:rsidR="003C378C" w:rsidRPr="00F61BC7" w:rsidRDefault="00914229" w:rsidP="00914229">
      <w:pPr>
        <w:pStyle w:val="NormalParaAR"/>
        <w:rPr>
          <w:rtl/>
        </w:rPr>
      </w:pPr>
      <w:r w:rsidRPr="00F61BC7">
        <w:rPr>
          <w:rFonts w:hint="cs"/>
          <w:rtl/>
        </w:rPr>
        <w:t xml:space="preserve">400 424 </w:t>
      </w:r>
      <w:r w:rsidR="00B83DBD" w:rsidRPr="00F61BC7">
        <w:rPr>
          <w:rFonts w:hint="cs"/>
          <w:rtl/>
        </w:rPr>
        <w:t>كرونا سويدي</w:t>
      </w:r>
      <w:r w:rsidRPr="00F61BC7">
        <w:rPr>
          <w:rFonts w:hint="cs"/>
          <w:rtl/>
        </w:rPr>
        <w:t>ة</w:t>
      </w:r>
      <w:r w:rsidR="00B83DBD" w:rsidRPr="00F61BC7">
        <w:rPr>
          <w:rFonts w:hint="cs"/>
          <w:rtl/>
        </w:rPr>
        <w:t xml:space="preserve">، أي </w:t>
      </w:r>
      <w:r w:rsidRPr="00F61BC7">
        <w:rPr>
          <w:rFonts w:hint="cs"/>
          <w:rtl/>
        </w:rPr>
        <w:t>761 44</w:t>
      </w:r>
      <w:r w:rsidR="00B83DBD" w:rsidRPr="00F61BC7">
        <w:rPr>
          <w:rFonts w:hint="cs"/>
          <w:rtl/>
        </w:rPr>
        <w:t xml:space="preserve"> يورو؛ أو </w:t>
      </w:r>
      <w:r w:rsidRPr="00F61BC7">
        <w:rPr>
          <w:rFonts w:hint="cs"/>
          <w:rtl/>
        </w:rPr>
        <w:t>395 47</w:t>
      </w:r>
      <w:r w:rsidR="00B83DBD" w:rsidRPr="00F61BC7">
        <w:rPr>
          <w:rFonts w:hint="cs"/>
          <w:rtl/>
        </w:rPr>
        <w:t xml:space="preserve"> دولار أمريكي.</w:t>
      </w:r>
    </w:p>
    <w:p w:rsidR="00B83DBD" w:rsidRPr="00F61BC7" w:rsidRDefault="00B83DBD" w:rsidP="00DE69EA">
      <w:pPr>
        <w:pStyle w:val="NormalParaAR"/>
        <w:spacing w:after="60"/>
        <w:rPr>
          <w:b/>
          <w:bCs/>
          <w:rtl/>
        </w:rPr>
      </w:pPr>
      <w:r w:rsidRPr="00F61BC7">
        <w:rPr>
          <w:b/>
          <w:bCs/>
          <w:rtl/>
        </w:rPr>
        <w:t xml:space="preserve">الإنفاق الوطني المقدر على البحث والتطوير </w:t>
      </w:r>
      <w:r w:rsidRPr="00F61BC7">
        <w:rPr>
          <w:rFonts w:hint="cs"/>
          <w:b/>
          <w:bCs/>
          <w:rtl/>
        </w:rPr>
        <w:t>(</w:t>
      </w:r>
      <w:r w:rsidR="00DE69EA">
        <w:rPr>
          <w:rFonts w:hint="cs"/>
          <w:b/>
          <w:bCs/>
          <w:rtl/>
        </w:rPr>
        <w:t xml:space="preserve">% </w:t>
      </w:r>
      <w:r w:rsidRPr="00F61BC7">
        <w:rPr>
          <w:b/>
          <w:bCs/>
          <w:rtl/>
        </w:rPr>
        <w:t>من الناتج المحلي الإجمالي</w:t>
      </w:r>
      <w:r w:rsidRPr="00F61BC7">
        <w:rPr>
          <w:rFonts w:hint="cs"/>
          <w:b/>
          <w:bCs/>
          <w:rtl/>
        </w:rPr>
        <w:t>):</w:t>
      </w:r>
    </w:p>
    <w:p w:rsidR="00B83DBD" w:rsidRPr="00F61BC7" w:rsidRDefault="00B83DBD" w:rsidP="008E76FB">
      <w:pPr>
        <w:bidi/>
        <w:spacing w:after="240" w:line="360" w:lineRule="exact"/>
        <w:rPr>
          <w:rFonts w:ascii="Arabic Typesetting" w:hAnsi="Arabic Typesetting" w:cs="Arabic Typesetting"/>
          <w:sz w:val="36"/>
          <w:szCs w:val="36"/>
        </w:rPr>
      </w:pPr>
      <w:r w:rsidRPr="00F61BC7">
        <w:rPr>
          <w:rFonts w:ascii="Arabic Typesetting" w:hAnsi="Arabic Typesetting" w:cs="Arabic Typesetting"/>
          <w:sz w:val="36"/>
          <w:szCs w:val="36"/>
          <w:rtl/>
        </w:rPr>
        <w:t>3.31 في المائة</w:t>
      </w:r>
      <w:r w:rsidRPr="00F61BC7">
        <w:rPr>
          <w:rFonts w:ascii="Arabic Typesetting" w:hAnsi="Arabic Typesetting" w:cs="Arabic Typesetting" w:hint="cs"/>
          <w:sz w:val="36"/>
          <w:szCs w:val="36"/>
          <w:rtl/>
        </w:rPr>
        <w:t xml:space="preserve"> (2013)</w:t>
      </w:r>
    </w:p>
    <w:p w:rsidR="00B83DBD" w:rsidRPr="00F61BC7" w:rsidRDefault="00B83DBD" w:rsidP="008E76FB">
      <w:pPr>
        <w:pStyle w:val="NormalParaAR"/>
        <w:spacing w:after="60"/>
        <w:rPr>
          <w:b/>
          <w:bCs/>
          <w:rtl/>
        </w:rPr>
      </w:pPr>
      <w:r w:rsidRPr="00F61BC7">
        <w:rPr>
          <w:b/>
          <w:bCs/>
          <w:rtl/>
        </w:rPr>
        <w:t>عدد جامعات البحث</w:t>
      </w:r>
      <w:r w:rsidRPr="00F61BC7">
        <w:rPr>
          <w:rFonts w:hint="cs"/>
          <w:b/>
          <w:bCs/>
          <w:rtl/>
        </w:rPr>
        <w:t>:</w:t>
      </w:r>
    </w:p>
    <w:p w:rsidR="00B83DBD" w:rsidRPr="00F61BC7" w:rsidRDefault="00B83DBD" w:rsidP="008E76FB">
      <w:pPr>
        <w:pStyle w:val="NormalParaAR"/>
        <w:rPr>
          <w:rtl/>
        </w:rPr>
      </w:pPr>
      <w:r w:rsidRPr="00F61BC7">
        <w:rPr>
          <w:rFonts w:hint="cs"/>
          <w:rtl/>
        </w:rPr>
        <w:t>28 جامعة</w:t>
      </w:r>
    </w:p>
    <w:p w:rsidR="00B83DBD" w:rsidRPr="00F61BC7" w:rsidRDefault="00B83DBD" w:rsidP="008E76FB">
      <w:pPr>
        <w:pStyle w:val="NormalParaAR"/>
        <w:rPr>
          <w:b/>
          <w:bCs/>
          <w:rtl/>
        </w:rPr>
      </w:pPr>
      <w:r w:rsidRPr="00F61BC7">
        <w:rPr>
          <w:b/>
          <w:bCs/>
          <w:rtl/>
        </w:rPr>
        <w:t xml:space="preserve">موجز عن الشبكة الوطنية للمعلومات المتعلقة بالبراءات </w:t>
      </w:r>
      <w:r w:rsidRPr="00F61BC7">
        <w:rPr>
          <w:rFonts w:hint="cs"/>
          <w:b/>
          <w:bCs/>
          <w:rtl/>
        </w:rPr>
        <w:t>(</w:t>
      </w:r>
      <w:r w:rsidRPr="00F61BC7">
        <w:rPr>
          <w:b/>
          <w:bCs/>
          <w:rtl/>
        </w:rPr>
        <w:t>مثلا، مكتبات البراءات ومراكز دعم التكنولوجيا والابتكار</w:t>
      </w:r>
      <w:r w:rsidRPr="00F61BC7">
        <w:rPr>
          <w:rFonts w:hint="cs"/>
          <w:b/>
          <w:bCs/>
          <w:rtl/>
        </w:rPr>
        <w:t>):</w:t>
      </w:r>
    </w:p>
    <w:p w:rsidR="00B83DBD" w:rsidRPr="00F61BC7" w:rsidRDefault="00B83DBD" w:rsidP="003C378C">
      <w:pPr>
        <w:pStyle w:val="NormalParaAR"/>
        <w:rPr>
          <w:rtl/>
        </w:rPr>
      </w:pPr>
      <w:r w:rsidRPr="00F61BC7">
        <w:rPr>
          <w:rtl/>
        </w:rPr>
        <w:t xml:space="preserve">يعمل </w:t>
      </w:r>
      <w:r w:rsidR="00D862B4" w:rsidRPr="00F61BC7">
        <w:rPr>
          <w:rtl/>
        </w:rPr>
        <w:t xml:space="preserve">مكتب السويد للبراءات والتسجيل </w:t>
      </w:r>
      <w:r w:rsidR="00D862B4" w:rsidRPr="00F61BC7">
        <w:rPr>
          <w:rFonts w:hint="cs"/>
          <w:rtl/>
        </w:rPr>
        <w:t xml:space="preserve">على </w:t>
      </w:r>
      <w:r w:rsidR="003339D7" w:rsidRPr="00F61BC7">
        <w:rPr>
          <w:rtl/>
        </w:rPr>
        <w:t xml:space="preserve">نشر معلومات عن البراءات والملكية الفكرية </w:t>
      </w:r>
      <w:r w:rsidR="003339D7" w:rsidRPr="00F61BC7">
        <w:rPr>
          <w:rFonts w:hint="cs"/>
          <w:rtl/>
        </w:rPr>
        <w:t>ب</w:t>
      </w:r>
      <w:r w:rsidR="003339D7" w:rsidRPr="00F61BC7">
        <w:rPr>
          <w:rtl/>
        </w:rPr>
        <w:t>عد</w:t>
      </w:r>
      <w:r w:rsidR="003339D7" w:rsidRPr="00F61BC7">
        <w:rPr>
          <w:rFonts w:hint="cs"/>
          <w:rtl/>
        </w:rPr>
        <w:t>ة</w:t>
      </w:r>
      <w:r w:rsidR="003339D7" w:rsidRPr="00F61BC7">
        <w:rPr>
          <w:rtl/>
        </w:rPr>
        <w:t xml:space="preserve"> </w:t>
      </w:r>
      <w:r w:rsidR="003339D7" w:rsidRPr="00F61BC7">
        <w:rPr>
          <w:rFonts w:hint="cs"/>
          <w:rtl/>
        </w:rPr>
        <w:t>سبل</w:t>
      </w:r>
      <w:r w:rsidR="003339D7" w:rsidRPr="00F61BC7">
        <w:rPr>
          <w:rtl/>
        </w:rPr>
        <w:t>. وتت</w:t>
      </w:r>
      <w:r w:rsidR="003339D7" w:rsidRPr="00F61BC7">
        <w:rPr>
          <w:rFonts w:hint="cs"/>
          <w:rtl/>
        </w:rPr>
        <w:t>لخص</w:t>
      </w:r>
      <w:r w:rsidR="003339D7" w:rsidRPr="00F61BC7">
        <w:rPr>
          <w:rtl/>
        </w:rPr>
        <w:t xml:space="preserve"> استراتيجية </w:t>
      </w:r>
      <w:r w:rsidRPr="00F61BC7">
        <w:rPr>
          <w:rtl/>
        </w:rPr>
        <w:t>الدعم ال</w:t>
      </w:r>
      <w:r w:rsidR="003339D7" w:rsidRPr="00F61BC7">
        <w:rPr>
          <w:rtl/>
        </w:rPr>
        <w:t>معلوماتي لرواد الأعمال وال</w:t>
      </w:r>
      <w:r w:rsidR="003339D7" w:rsidRPr="00F61BC7">
        <w:rPr>
          <w:rFonts w:hint="cs"/>
          <w:rtl/>
        </w:rPr>
        <w:t>شركات</w:t>
      </w:r>
      <w:r w:rsidR="003339D7" w:rsidRPr="00F61BC7">
        <w:rPr>
          <w:rtl/>
        </w:rPr>
        <w:t xml:space="preserve"> الصغيرة والمتوسطة</w:t>
      </w:r>
      <w:r w:rsidR="003339D7" w:rsidRPr="00F61BC7">
        <w:rPr>
          <w:rFonts w:hint="cs"/>
          <w:rtl/>
        </w:rPr>
        <w:t>،</w:t>
      </w:r>
      <w:r w:rsidR="003339D7" w:rsidRPr="00F61BC7">
        <w:rPr>
          <w:rtl/>
        </w:rPr>
        <w:t xml:space="preserve"> في الجمع بين </w:t>
      </w:r>
      <w:r w:rsidR="003339D7" w:rsidRPr="00F61BC7">
        <w:rPr>
          <w:rFonts w:hint="cs"/>
          <w:rtl/>
        </w:rPr>
        <w:t>النفاذ إ</w:t>
      </w:r>
      <w:r w:rsidRPr="00F61BC7">
        <w:rPr>
          <w:rtl/>
        </w:rPr>
        <w:t>لى مع</w:t>
      </w:r>
      <w:r w:rsidR="003339D7" w:rsidRPr="00F61BC7">
        <w:rPr>
          <w:rtl/>
        </w:rPr>
        <w:t xml:space="preserve">لومات قيمة </w:t>
      </w:r>
      <w:r w:rsidR="003339D7" w:rsidRPr="00F61BC7">
        <w:rPr>
          <w:rFonts w:hint="cs"/>
          <w:rtl/>
        </w:rPr>
        <w:t xml:space="preserve">على </w:t>
      </w:r>
      <w:r w:rsidR="003339D7" w:rsidRPr="00F61BC7">
        <w:rPr>
          <w:rtl/>
        </w:rPr>
        <w:t>المنصات الرقمية</w:t>
      </w:r>
      <w:r w:rsidRPr="00F61BC7">
        <w:rPr>
          <w:rtl/>
        </w:rPr>
        <w:t xml:space="preserve"> </w:t>
      </w:r>
      <w:r w:rsidR="003339D7" w:rsidRPr="00F61BC7">
        <w:rPr>
          <w:rFonts w:hint="cs"/>
          <w:rtl/>
        </w:rPr>
        <w:t>و</w:t>
      </w:r>
      <w:r w:rsidRPr="00F61BC7">
        <w:rPr>
          <w:rtl/>
        </w:rPr>
        <w:t>ا</w:t>
      </w:r>
      <w:r w:rsidR="003339D7" w:rsidRPr="00F61BC7">
        <w:rPr>
          <w:rtl/>
        </w:rPr>
        <w:t xml:space="preserve">لاجتماعات الشخصية، </w:t>
      </w:r>
      <w:r w:rsidR="003339D7" w:rsidRPr="00F61BC7">
        <w:rPr>
          <w:rFonts w:hint="cs"/>
          <w:rtl/>
        </w:rPr>
        <w:t>إضافة</w:t>
      </w:r>
      <w:r w:rsidRPr="00F61BC7">
        <w:rPr>
          <w:rtl/>
        </w:rPr>
        <w:t xml:space="preserve"> </w:t>
      </w:r>
      <w:r w:rsidR="003339D7" w:rsidRPr="00F61BC7">
        <w:rPr>
          <w:rFonts w:hint="cs"/>
          <w:rtl/>
        </w:rPr>
        <w:t xml:space="preserve">إلى </w:t>
      </w:r>
      <w:r w:rsidRPr="00F61BC7">
        <w:rPr>
          <w:rtl/>
        </w:rPr>
        <w:t xml:space="preserve">وسطاء مثل </w:t>
      </w:r>
      <w:r w:rsidR="003339D7" w:rsidRPr="00F61BC7">
        <w:rPr>
          <w:rFonts w:hint="cs"/>
          <w:rtl/>
        </w:rPr>
        <w:t>ال</w:t>
      </w:r>
      <w:r w:rsidRPr="00F61BC7">
        <w:rPr>
          <w:rtl/>
        </w:rPr>
        <w:t xml:space="preserve">منظمات </w:t>
      </w:r>
      <w:r w:rsidR="003339D7" w:rsidRPr="00F61BC7">
        <w:rPr>
          <w:rFonts w:hint="cs"/>
          <w:rtl/>
        </w:rPr>
        <w:t>ال</w:t>
      </w:r>
      <w:r w:rsidRPr="00F61BC7">
        <w:rPr>
          <w:rtl/>
        </w:rPr>
        <w:t xml:space="preserve">استشارية </w:t>
      </w:r>
      <w:r w:rsidR="003339D7" w:rsidRPr="00F61BC7">
        <w:rPr>
          <w:rFonts w:hint="cs"/>
          <w:rtl/>
        </w:rPr>
        <w:t>ال</w:t>
      </w:r>
      <w:r w:rsidRPr="00F61BC7">
        <w:rPr>
          <w:rtl/>
        </w:rPr>
        <w:t xml:space="preserve">عامة </w:t>
      </w:r>
      <w:r w:rsidR="003339D7" w:rsidRPr="00F61BC7">
        <w:rPr>
          <w:rFonts w:hint="cs"/>
          <w:rtl/>
        </w:rPr>
        <w:t>ال</w:t>
      </w:r>
      <w:r w:rsidRPr="00F61BC7">
        <w:rPr>
          <w:rtl/>
        </w:rPr>
        <w:t>مختلفة.</w:t>
      </w:r>
    </w:p>
    <w:p w:rsidR="003339D7" w:rsidRPr="00F61BC7" w:rsidRDefault="003339D7" w:rsidP="003339D7">
      <w:pPr>
        <w:pStyle w:val="NormalParaAR"/>
        <w:rPr>
          <w:rtl/>
        </w:rPr>
      </w:pPr>
      <w:r w:rsidRPr="00F61BC7">
        <w:rPr>
          <w:rFonts w:hint="cs"/>
          <w:rtl/>
        </w:rPr>
        <w:lastRenderedPageBreak/>
        <w:t xml:space="preserve">ويؤدي </w:t>
      </w:r>
      <w:r w:rsidR="00B83DBD" w:rsidRPr="00F61BC7">
        <w:rPr>
          <w:rtl/>
        </w:rPr>
        <w:t xml:space="preserve">موقع </w:t>
      </w:r>
      <w:r w:rsidRPr="00F61BC7">
        <w:rPr>
          <w:rFonts w:hint="cs"/>
          <w:rtl/>
        </w:rPr>
        <w:t xml:space="preserve">المكتب الإلكتروني </w:t>
      </w:r>
      <w:r w:rsidR="00B83DBD" w:rsidRPr="00F61BC7">
        <w:rPr>
          <w:rtl/>
        </w:rPr>
        <w:t>و</w:t>
      </w:r>
      <w:r w:rsidRPr="00F61BC7">
        <w:rPr>
          <w:rFonts w:hint="cs"/>
          <w:rtl/>
        </w:rPr>
        <w:t>موقع</w:t>
      </w:r>
      <w:r w:rsidR="00B83DBD" w:rsidRPr="00F61BC7">
        <w:rPr>
          <w:rtl/>
        </w:rPr>
        <w:t xml:space="preserve"> </w:t>
      </w:r>
      <w:r w:rsidR="00B83DBD" w:rsidRPr="00F61BC7">
        <w:t>verksamt.se</w:t>
      </w:r>
      <w:r w:rsidRPr="00F61BC7">
        <w:rPr>
          <w:rtl/>
        </w:rPr>
        <w:t xml:space="preserve"> </w:t>
      </w:r>
      <w:r w:rsidRPr="00F61BC7">
        <w:rPr>
          <w:rFonts w:hint="cs"/>
          <w:rtl/>
        </w:rPr>
        <w:t>دور</w:t>
      </w:r>
      <w:r w:rsidRPr="00F61BC7">
        <w:rPr>
          <w:rtl/>
        </w:rPr>
        <w:t xml:space="preserve"> منص</w:t>
      </w:r>
      <w:r w:rsidRPr="00F61BC7">
        <w:rPr>
          <w:rFonts w:hint="cs"/>
          <w:rtl/>
        </w:rPr>
        <w:t>ة</w:t>
      </w:r>
      <w:r w:rsidRPr="00F61BC7">
        <w:rPr>
          <w:rtl/>
        </w:rPr>
        <w:t xml:space="preserve"> رقمية لنشر المعلومات. </w:t>
      </w:r>
      <w:r w:rsidRPr="00F61BC7">
        <w:rPr>
          <w:rFonts w:hint="cs"/>
          <w:rtl/>
        </w:rPr>
        <w:t>وأنشئ موقع</w:t>
      </w:r>
      <w:r w:rsidR="00B83DBD" w:rsidRPr="00F61BC7">
        <w:rPr>
          <w:rtl/>
        </w:rPr>
        <w:t xml:space="preserve"> </w:t>
      </w:r>
      <w:r w:rsidR="00B83DBD" w:rsidRPr="00F61BC7">
        <w:t>Verksamt.se</w:t>
      </w:r>
      <w:r w:rsidR="007925BC" w:rsidRPr="00F61BC7">
        <w:rPr>
          <w:rtl/>
        </w:rPr>
        <w:t xml:space="preserve"> من قبل شبكة </w:t>
      </w:r>
      <w:r w:rsidR="00B83DBD" w:rsidRPr="00F61BC7">
        <w:rPr>
          <w:rtl/>
        </w:rPr>
        <w:t>وكا</w:t>
      </w:r>
      <w:r w:rsidRPr="00F61BC7">
        <w:rPr>
          <w:rtl/>
        </w:rPr>
        <w:t xml:space="preserve">لات دعم الابتكار السويدية </w:t>
      </w:r>
      <w:r w:rsidR="00B83DBD" w:rsidRPr="00F61BC7">
        <w:rPr>
          <w:rtl/>
        </w:rPr>
        <w:t xml:space="preserve">بهدف توفير جميع المعلومات اللازمة لبدء المشاريع </w:t>
      </w:r>
      <w:r w:rsidRPr="00F61BC7">
        <w:rPr>
          <w:rtl/>
        </w:rPr>
        <w:t>وتطوير</w:t>
      </w:r>
      <w:r w:rsidRPr="00F61BC7">
        <w:rPr>
          <w:rFonts w:hint="cs"/>
          <w:rtl/>
        </w:rPr>
        <w:t>ها</w:t>
      </w:r>
      <w:r w:rsidRPr="00F61BC7">
        <w:rPr>
          <w:rtl/>
        </w:rPr>
        <w:t xml:space="preserve"> وتشغيل</w:t>
      </w:r>
      <w:r w:rsidRPr="00F61BC7">
        <w:rPr>
          <w:rFonts w:hint="cs"/>
          <w:rtl/>
        </w:rPr>
        <w:t>ها</w:t>
      </w:r>
      <w:r w:rsidRPr="00F61BC7">
        <w:rPr>
          <w:rtl/>
        </w:rPr>
        <w:t xml:space="preserve"> </w:t>
      </w:r>
      <w:r w:rsidR="00B83DBD" w:rsidRPr="00F61BC7">
        <w:rPr>
          <w:rtl/>
        </w:rPr>
        <w:t xml:space="preserve">في </w:t>
      </w:r>
      <w:r w:rsidRPr="00F61BC7">
        <w:rPr>
          <w:rtl/>
        </w:rPr>
        <w:t>منصة واحدة مشتركة. و</w:t>
      </w:r>
      <w:r w:rsidRPr="00F61BC7">
        <w:rPr>
          <w:rFonts w:hint="cs"/>
          <w:rtl/>
        </w:rPr>
        <w:t>يضمن</w:t>
      </w:r>
      <w:r w:rsidR="00B83DBD" w:rsidRPr="00F61BC7">
        <w:rPr>
          <w:rtl/>
        </w:rPr>
        <w:t xml:space="preserve"> </w:t>
      </w:r>
      <w:r w:rsidRPr="00F61BC7">
        <w:rPr>
          <w:rFonts w:hint="cs"/>
          <w:rtl/>
        </w:rPr>
        <w:t>المكتب ب</w:t>
      </w:r>
      <w:r w:rsidRPr="00F61BC7">
        <w:rPr>
          <w:rtl/>
        </w:rPr>
        <w:t xml:space="preserve">مساهمته في الشبكة </w:t>
      </w:r>
      <w:r w:rsidR="00B83DBD" w:rsidRPr="00F61BC7">
        <w:rPr>
          <w:rtl/>
        </w:rPr>
        <w:t>أن المعلومات المتعلقة بالملكية الفكرية تقد</w:t>
      </w:r>
      <w:r w:rsidRPr="00F61BC7">
        <w:rPr>
          <w:rFonts w:hint="cs"/>
          <w:rtl/>
        </w:rPr>
        <w:t>ّ</w:t>
      </w:r>
      <w:r w:rsidRPr="00F61BC7">
        <w:rPr>
          <w:rtl/>
        </w:rPr>
        <w:t>م في سياق ذي صلة</w:t>
      </w:r>
      <w:r w:rsidRPr="00F61BC7">
        <w:rPr>
          <w:rFonts w:hint="cs"/>
          <w:rtl/>
        </w:rPr>
        <w:t>.</w:t>
      </w:r>
    </w:p>
    <w:p w:rsidR="00B83DBD" w:rsidRPr="00F61BC7" w:rsidRDefault="007925BC" w:rsidP="003339D7">
      <w:pPr>
        <w:pStyle w:val="NormalParaAR"/>
        <w:rPr>
          <w:rtl/>
        </w:rPr>
      </w:pPr>
      <w:r w:rsidRPr="00F61BC7">
        <w:rPr>
          <w:rFonts w:hint="cs"/>
          <w:rtl/>
        </w:rPr>
        <w:t>وتهيئةً ل</w:t>
      </w:r>
      <w:r w:rsidRPr="00F61BC7">
        <w:rPr>
          <w:rtl/>
        </w:rPr>
        <w:t xml:space="preserve">فرص عقد اجتماعات شخصية، </w:t>
      </w:r>
      <w:r w:rsidR="00B83DBD" w:rsidRPr="00F61BC7">
        <w:rPr>
          <w:rtl/>
        </w:rPr>
        <w:t xml:space="preserve">يزور </w:t>
      </w:r>
      <w:r w:rsidRPr="00F61BC7">
        <w:rPr>
          <w:rFonts w:hint="cs"/>
          <w:rtl/>
        </w:rPr>
        <w:t xml:space="preserve">المكتب </w:t>
      </w:r>
      <w:r w:rsidRPr="00F61BC7">
        <w:rPr>
          <w:rtl/>
        </w:rPr>
        <w:t xml:space="preserve">باستمرار </w:t>
      </w:r>
      <w:r w:rsidRPr="00F61BC7">
        <w:rPr>
          <w:rFonts w:hint="cs"/>
          <w:rtl/>
        </w:rPr>
        <w:t xml:space="preserve">معارض </w:t>
      </w:r>
      <w:r w:rsidR="00B83DBD" w:rsidRPr="00F61BC7">
        <w:rPr>
          <w:rtl/>
        </w:rPr>
        <w:t>الابتكار الإقليمية والمحلية في جميع أنحاء السو</w:t>
      </w:r>
      <w:r w:rsidRPr="00F61BC7">
        <w:rPr>
          <w:rtl/>
        </w:rPr>
        <w:t xml:space="preserve">يد </w:t>
      </w:r>
      <w:r w:rsidRPr="00F61BC7">
        <w:rPr>
          <w:rFonts w:hint="cs"/>
          <w:rtl/>
        </w:rPr>
        <w:t>لتقديم</w:t>
      </w:r>
      <w:r w:rsidRPr="00F61BC7">
        <w:rPr>
          <w:rtl/>
        </w:rPr>
        <w:t xml:space="preserve"> معلومات </w:t>
      </w:r>
      <w:r w:rsidR="00B83DBD" w:rsidRPr="00F61BC7">
        <w:rPr>
          <w:rtl/>
        </w:rPr>
        <w:t>الملكية الفكرية.</w:t>
      </w:r>
    </w:p>
    <w:p w:rsidR="00B83DBD" w:rsidRPr="00F61BC7" w:rsidRDefault="007925BC" w:rsidP="002A2179">
      <w:pPr>
        <w:pStyle w:val="NormalParaAR"/>
        <w:rPr>
          <w:rtl/>
        </w:rPr>
      </w:pPr>
      <w:r w:rsidRPr="00F61BC7">
        <w:rPr>
          <w:rFonts w:hint="cs"/>
          <w:rtl/>
        </w:rPr>
        <w:t xml:space="preserve">وتجري </w:t>
      </w:r>
      <w:r w:rsidRPr="00F61BC7">
        <w:rPr>
          <w:rtl/>
        </w:rPr>
        <w:t xml:space="preserve">شبكة وكالات دعم </w:t>
      </w:r>
      <w:r w:rsidRPr="00F61BC7">
        <w:rPr>
          <w:rFonts w:hint="cs"/>
          <w:rtl/>
        </w:rPr>
        <w:t>ا</w:t>
      </w:r>
      <w:r w:rsidRPr="00F61BC7">
        <w:rPr>
          <w:rtl/>
        </w:rPr>
        <w:t>لابتكار (المذكورة أعلاه) جولات</w:t>
      </w:r>
      <w:r w:rsidR="00B83DBD" w:rsidRPr="00F61BC7">
        <w:rPr>
          <w:rtl/>
        </w:rPr>
        <w:t xml:space="preserve"> </w:t>
      </w:r>
      <w:r w:rsidRPr="00F61BC7">
        <w:rPr>
          <w:rFonts w:hint="cs"/>
          <w:rtl/>
        </w:rPr>
        <w:t>على معارض الشركات الناشئة التي ت</w:t>
      </w:r>
      <w:r w:rsidR="00B83DBD" w:rsidRPr="00F61BC7">
        <w:rPr>
          <w:rtl/>
        </w:rPr>
        <w:t>جتذب العديد من المشاركي</w:t>
      </w:r>
      <w:r w:rsidRPr="00F61BC7">
        <w:rPr>
          <w:rtl/>
        </w:rPr>
        <w:t xml:space="preserve">ن، </w:t>
      </w:r>
      <w:r w:rsidRPr="00F61BC7">
        <w:rPr>
          <w:rFonts w:hint="cs"/>
          <w:rtl/>
        </w:rPr>
        <w:t xml:space="preserve">والتي </w:t>
      </w:r>
      <w:r w:rsidRPr="00F61BC7">
        <w:rPr>
          <w:rtl/>
        </w:rPr>
        <w:t>تشكل معلومات ا</w:t>
      </w:r>
      <w:r w:rsidR="00B83DBD" w:rsidRPr="00F61BC7">
        <w:rPr>
          <w:rtl/>
        </w:rPr>
        <w:t>لمل</w:t>
      </w:r>
      <w:r w:rsidR="002A2179" w:rsidRPr="00F61BC7">
        <w:rPr>
          <w:rtl/>
        </w:rPr>
        <w:t>كية الفكرية جزءا لا يتجزأ منها.</w:t>
      </w:r>
      <w:r w:rsidR="002A2179" w:rsidRPr="00F61BC7">
        <w:rPr>
          <w:rFonts w:hint="cs"/>
          <w:rtl/>
        </w:rPr>
        <w:t xml:space="preserve"> </w:t>
      </w:r>
      <w:r w:rsidRPr="00F61BC7">
        <w:rPr>
          <w:rFonts w:hint="cs"/>
          <w:rtl/>
        </w:rPr>
        <w:t xml:space="preserve">وفي </w:t>
      </w:r>
      <w:r w:rsidRPr="00F61BC7">
        <w:rPr>
          <w:rtl/>
        </w:rPr>
        <w:t>عام 2016،</w:t>
      </w:r>
      <w:r w:rsidRPr="00F61BC7">
        <w:rPr>
          <w:rFonts w:hint="cs"/>
          <w:rtl/>
        </w:rPr>
        <w:t xml:space="preserve"> أسست</w:t>
      </w:r>
      <w:r w:rsidR="00B83DBD" w:rsidRPr="00F61BC7">
        <w:rPr>
          <w:rtl/>
        </w:rPr>
        <w:t xml:space="preserve"> 6 مراكز تصدير إقليمية</w:t>
      </w:r>
      <w:r w:rsidRPr="00F61BC7">
        <w:rPr>
          <w:rFonts w:hint="cs"/>
          <w:rtl/>
        </w:rPr>
        <w:t xml:space="preserve"> </w:t>
      </w:r>
      <w:r w:rsidRPr="00F61BC7">
        <w:rPr>
          <w:rtl/>
        </w:rPr>
        <w:t xml:space="preserve">كجزء من استراتيجية الحكومة السويدية </w:t>
      </w:r>
      <w:r w:rsidRPr="00F61BC7">
        <w:rPr>
          <w:rFonts w:hint="cs"/>
          <w:rtl/>
        </w:rPr>
        <w:t>لل</w:t>
      </w:r>
      <w:r w:rsidRPr="00F61BC7">
        <w:rPr>
          <w:rtl/>
        </w:rPr>
        <w:t xml:space="preserve">تصدير. </w:t>
      </w:r>
      <w:r w:rsidRPr="00F61BC7">
        <w:rPr>
          <w:rFonts w:hint="cs"/>
          <w:rtl/>
        </w:rPr>
        <w:t xml:space="preserve">والمكتب، باعتباره </w:t>
      </w:r>
      <w:r w:rsidR="00B83DBD" w:rsidRPr="00F61BC7">
        <w:rPr>
          <w:rtl/>
        </w:rPr>
        <w:t>وكالة وطنية</w:t>
      </w:r>
      <w:r w:rsidRPr="00F61BC7">
        <w:rPr>
          <w:rFonts w:hint="cs"/>
          <w:rtl/>
        </w:rPr>
        <w:t>،</w:t>
      </w:r>
      <w:r w:rsidRPr="00F61BC7">
        <w:rPr>
          <w:rtl/>
        </w:rPr>
        <w:t xml:space="preserve"> جزء من شبكة مراكز </w:t>
      </w:r>
      <w:r w:rsidRPr="00F61BC7">
        <w:rPr>
          <w:rFonts w:hint="cs"/>
          <w:rtl/>
        </w:rPr>
        <w:t>ا</w:t>
      </w:r>
      <w:r w:rsidR="00B83DBD" w:rsidRPr="00F61BC7">
        <w:rPr>
          <w:rtl/>
        </w:rPr>
        <w:t>لحصول على المعلومات والدعم بشأن الملكية الفكرية.</w:t>
      </w:r>
    </w:p>
    <w:p w:rsidR="00B83DBD" w:rsidRPr="00F61BC7" w:rsidRDefault="007925BC" w:rsidP="00553368">
      <w:pPr>
        <w:pStyle w:val="NormalParaAR"/>
        <w:rPr>
          <w:rtl/>
        </w:rPr>
      </w:pPr>
      <w:proofErr w:type="gramStart"/>
      <w:r w:rsidRPr="00F61BC7">
        <w:rPr>
          <w:rFonts w:hint="cs"/>
          <w:rtl/>
        </w:rPr>
        <w:t>و</w:t>
      </w:r>
      <w:r w:rsidRPr="00F61BC7">
        <w:rPr>
          <w:rtl/>
        </w:rPr>
        <w:t>أ</w:t>
      </w:r>
      <w:r w:rsidRPr="00F61BC7">
        <w:rPr>
          <w:rFonts w:hint="cs"/>
          <w:rtl/>
        </w:rPr>
        <w:t>سس</w:t>
      </w:r>
      <w:proofErr w:type="gramEnd"/>
      <w:r w:rsidR="00B83DBD" w:rsidRPr="00F61BC7">
        <w:rPr>
          <w:rtl/>
        </w:rPr>
        <w:t xml:space="preserve"> </w:t>
      </w:r>
      <w:r w:rsidRPr="00F61BC7">
        <w:rPr>
          <w:rFonts w:hint="cs"/>
          <w:rtl/>
        </w:rPr>
        <w:t xml:space="preserve">المكتب </w:t>
      </w:r>
      <w:r w:rsidR="00B83DBD" w:rsidRPr="00F61BC7">
        <w:rPr>
          <w:rtl/>
        </w:rPr>
        <w:t>شبكة من الوسطاء</w:t>
      </w:r>
      <w:r w:rsidRPr="00F61BC7">
        <w:rPr>
          <w:rFonts w:hint="cs"/>
          <w:rtl/>
        </w:rPr>
        <w:t>،</w:t>
      </w:r>
      <w:r w:rsidRPr="00F61BC7">
        <w:rPr>
          <w:rtl/>
        </w:rPr>
        <w:t xml:space="preserve"> و</w:t>
      </w:r>
      <w:r w:rsidRPr="00F61BC7">
        <w:rPr>
          <w:rFonts w:hint="cs"/>
          <w:rtl/>
        </w:rPr>
        <w:t>ي</w:t>
      </w:r>
      <w:r w:rsidR="00B83DBD" w:rsidRPr="00F61BC7">
        <w:rPr>
          <w:rtl/>
        </w:rPr>
        <w:t>نظم في كثير من الأحيان دورات تدريبية و</w:t>
      </w:r>
      <w:r w:rsidR="002A2179" w:rsidRPr="00F61BC7">
        <w:rPr>
          <w:rFonts w:hint="cs"/>
          <w:rtl/>
        </w:rPr>
        <w:t xml:space="preserve">ندوات </w:t>
      </w:r>
      <w:r w:rsidR="00B83DBD" w:rsidRPr="00F61BC7">
        <w:rPr>
          <w:rtl/>
        </w:rPr>
        <w:t>لهذه المنظ</w:t>
      </w:r>
      <w:r w:rsidRPr="00F61BC7">
        <w:rPr>
          <w:rtl/>
        </w:rPr>
        <w:t xml:space="preserve">مات. </w:t>
      </w:r>
      <w:proofErr w:type="gramStart"/>
      <w:r w:rsidRPr="00F61BC7">
        <w:rPr>
          <w:rtl/>
        </w:rPr>
        <w:t>فعلى</w:t>
      </w:r>
      <w:proofErr w:type="gramEnd"/>
      <w:r w:rsidRPr="00F61BC7">
        <w:rPr>
          <w:rtl/>
        </w:rPr>
        <w:t xml:space="preserve"> سبيل المثال، </w:t>
      </w:r>
      <w:r w:rsidRPr="00F61BC7">
        <w:rPr>
          <w:rFonts w:hint="cs"/>
          <w:rtl/>
        </w:rPr>
        <w:t>يبثّ</w:t>
      </w:r>
      <w:r w:rsidR="00B83DBD" w:rsidRPr="00F61BC7">
        <w:rPr>
          <w:rtl/>
        </w:rPr>
        <w:t xml:space="preserve"> </w:t>
      </w:r>
      <w:r w:rsidRPr="00F61BC7">
        <w:rPr>
          <w:rFonts w:hint="cs"/>
          <w:rtl/>
        </w:rPr>
        <w:t xml:space="preserve">المكتب </w:t>
      </w:r>
      <w:r w:rsidRPr="00F61BC7">
        <w:rPr>
          <w:rtl/>
        </w:rPr>
        <w:t xml:space="preserve">منذ عام 2013 </w:t>
      </w:r>
      <w:r w:rsidR="00B83DBD" w:rsidRPr="00F61BC7">
        <w:rPr>
          <w:rtl/>
        </w:rPr>
        <w:t>بالتع</w:t>
      </w:r>
      <w:r w:rsidRPr="00F61BC7">
        <w:rPr>
          <w:rtl/>
        </w:rPr>
        <w:t>اون مع وكالة الابتكار السويدية</w:t>
      </w:r>
      <w:r w:rsidRPr="00F61BC7">
        <w:rPr>
          <w:rFonts w:hint="cs"/>
          <w:rtl/>
        </w:rPr>
        <w:t xml:space="preserve"> </w:t>
      </w:r>
      <w:r w:rsidR="002A2179" w:rsidRPr="00F61BC7">
        <w:rPr>
          <w:rFonts w:hint="cs"/>
          <w:rtl/>
        </w:rPr>
        <w:t>ندوات</w:t>
      </w:r>
      <w:r w:rsidR="00B83DBD" w:rsidRPr="00F61BC7">
        <w:rPr>
          <w:rtl/>
        </w:rPr>
        <w:t xml:space="preserve"> عبر الإ</w:t>
      </w:r>
      <w:r w:rsidRPr="00F61BC7">
        <w:rPr>
          <w:rtl/>
        </w:rPr>
        <w:t xml:space="preserve">نترنت بشأن مواضيع </w:t>
      </w:r>
      <w:r w:rsidR="00B83DBD" w:rsidRPr="00F61BC7">
        <w:rPr>
          <w:rtl/>
        </w:rPr>
        <w:t>الملكية الفكرية</w:t>
      </w:r>
      <w:r w:rsidRPr="00F61BC7">
        <w:rPr>
          <w:rFonts w:hint="cs"/>
          <w:rtl/>
        </w:rPr>
        <w:t xml:space="preserve"> ال</w:t>
      </w:r>
      <w:r w:rsidRPr="00F61BC7">
        <w:rPr>
          <w:rtl/>
        </w:rPr>
        <w:t>مختلفة</w:t>
      </w:r>
      <w:r w:rsidR="00B83DBD" w:rsidRPr="00F61BC7">
        <w:rPr>
          <w:rtl/>
        </w:rPr>
        <w:t xml:space="preserve">، بمعدل </w:t>
      </w:r>
      <w:r w:rsidR="00572997" w:rsidRPr="00F61BC7">
        <w:rPr>
          <w:rFonts w:hint="cs"/>
          <w:rtl/>
        </w:rPr>
        <w:t>2</w:t>
      </w:r>
      <w:r w:rsidR="00B83DBD" w:rsidRPr="00F61BC7">
        <w:rPr>
          <w:rtl/>
        </w:rPr>
        <w:t xml:space="preserve"> إلى </w:t>
      </w:r>
      <w:r w:rsidR="00572997" w:rsidRPr="00F61BC7">
        <w:rPr>
          <w:rFonts w:hint="cs"/>
          <w:rtl/>
        </w:rPr>
        <w:t>4</w:t>
      </w:r>
      <w:r w:rsidR="00B83DBD" w:rsidRPr="00F61BC7">
        <w:rPr>
          <w:rtl/>
        </w:rPr>
        <w:t xml:space="preserve"> مرات في السنة. </w:t>
      </w:r>
      <w:r w:rsidRPr="00F61BC7">
        <w:rPr>
          <w:rFonts w:hint="cs"/>
          <w:rtl/>
        </w:rPr>
        <w:t xml:space="preserve">وتتاح هذه </w:t>
      </w:r>
      <w:r w:rsidR="00553368" w:rsidRPr="00F61BC7">
        <w:rPr>
          <w:rFonts w:hint="cs"/>
          <w:rtl/>
        </w:rPr>
        <w:t>الندوات</w:t>
      </w:r>
      <w:r w:rsidR="00553368" w:rsidRPr="00F61BC7">
        <w:rPr>
          <w:rtl/>
        </w:rPr>
        <w:t xml:space="preserve"> </w:t>
      </w:r>
      <w:r w:rsidRPr="00F61BC7">
        <w:rPr>
          <w:rtl/>
        </w:rPr>
        <w:t xml:space="preserve">أيضا على موقع </w:t>
      </w:r>
      <w:r w:rsidRPr="00F61BC7">
        <w:rPr>
          <w:rFonts w:hint="cs"/>
          <w:rtl/>
        </w:rPr>
        <w:t>المكتب</w:t>
      </w:r>
      <w:r w:rsidR="00572997" w:rsidRPr="00F61BC7">
        <w:rPr>
          <w:rtl/>
        </w:rPr>
        <w:t xml:space="preserve">، </w:t>
      </w:r>
      <w:r w:rsidR="00572997" w:rsidRPr="00F61BC7">
        <w:rPr>
          <w:rFonts w:hint="cs"/>
          <w:rtl/>
        </w:rPr>
        <w:t>وي</w:t>
      </w:r>
      <w:r w:rsidR="00572997" w:rsidRPr="00F61BC7">
        <w:rPr>
          <w:rtl/>
        </w:rPr>
        <w:t xml:space="preserve">مكن </w:t>
      </w:r>
      <w:r w:rsidR="00572997" w:rsidRPr="00F61BC7">
        <w:rPr>
          <w:rFonts w:hint="cs"/>
          <w:rtl/>
        </w:rPr>
        <w:t xml:space="preserve">استطلاع الآراء </w:t>
      </w:r>
      <w:r w:rsidR="00B83DBD" w:rsidRPr="00F61BC7">
        <w:rPr>
          <w:rtl/>
        </w:rPr>
        <w:t>في وقت لاحق.</w:t>
      </w:r>
    </w:p>
    <w:p w:rsidR="00B83DBD" w:rsidRPr="00F61BC7" w:rsidRDefault="00B83DBD" w:rsidP="00B83DBD">
      <w:pPr>
        <w:pStyle w:val="NormalParaAR"/>
        <w:rPr>
          <w:b/>
          <w:bCs/>
          <w:rtl/>
        </w:rPr>
      </w:pPr>
      <w:r w:rsidRPr="00F61BC7">
        <w:rPr>
          <w:b/>
          <w:bCs/>
          <w:rtl/>
        </w:rPr>
        <w:t>الصناعات المحلية الكبرى</w:t>
      </w:r>
      <w:r w:rsidRPr="00F61BC7">
        <w:rPr>
          <w:rFonts w:hint="cs"/>
          <w:b/>
          <w:bCs/>
          <w:rtl/>
        </w:rPr>
        <w:t>:</w:t>
      </w:r>
    </w:p>
    <w:p w:rsidR="00B83DBD" w:rsidRPr="00F61BC7" w:rsidRDefault="00572997" w:rsidP="00F4658F">
      <w:pPr>
        <w:pStyle w:val="NormalParaAR"/>
        <w:rPr>
          <w:rtl/>
        </w:rPr>
      </w:pPr>
      <w:r w:rsidRPr="00F61BC7">
        <w:rPr>
          <w:rFonts w:hint="cs"/>
          <w:rtl/>
        </w:rPr>
        <w:t xml:space="preserve">إن </w:t>
      </w:r>
      <w:r w:rsidRPr="00F61BC7">
        <w:rPr>
          <w:rtl/>
        </w:rPr>
        <w:t xml:space="preserve">اقتصاد السويد هو اقتصاد </w:t>
      </w:r>
      <w:r w:rsidRPr="00F61BC7">
        <w:rPr>
          <w:rFonts w:hint="cs"/>
          <w:rtl/>
        </w:rPr>
        <w:t xml:space="preserve">متقدّم </w:t>
      </w:r>
      <w:r w:rsidR="00B83DBD" w:rsidRPr="00F61BC7">
        <w:rPr>
          <w:rtl/>
        </w:rPr>
        <w:t>موج</w:t>
      </w:r>
      <w:r w:rsidRPr="00F61BC7">
        <w:rPr>
          <w:rFonts w:hint="cs"/>
          <w:rtl/>
        </w:rPr>
        <w:t>ّ</w:t>
      </w:r>
      <w:r w:rsidRPr="00F61BC7">
        <w:rPr>
          <w:rtl/>
        </w:rPr>
        <w:t xml:space="preserve">ه للتصدير </w:t>
      </w:r>
      <w:r w:rsidRPr="00F61BC7">
        <w:rPr>
          <w:rFonts w:hint="cs"/>
          <w:rtl/>
        </w:rPr>
        <w:t>بفضل</w:t>
      </w:r>
      <w:r w:rsidR="00B83DBD" w:rsidRPr="00F61BC7">
        <w:rPr>
          <w:rtl/>
        </w:rPr>
        <w:t xml:space="preserve"> </w:t>
      </w:r>
      <w:r w:rsidR="00553368" w:rsidRPr="00F61BC7">
        <w:rPr>
          <w:rFonts w:hint="cs"/>
          <w:rtl/>
          <w:lang w:val="fr-FR"/>
        </w:rPr>
        <w:t>الخشب</w:t>
      </w:r>
      <w:r w:rsidRPr="00F61BC7">
        <w:rPr>
          <w:rtl/>
        </w:rPr>
        <w:t xml:space="preserve"> والطاقة الكهرمائية </w:t>
      </w:r>
      <w:r w:rsidRPr="00F61BC7">
        <w:rPr>
          <w:rFonts w:hint="cs"/>
          <w:rtl/>
        </w:rPr>
        <w:t>و</w:t>
      </w:r>
      <w:r w:rsidR="00B83DBD" w:rsidRPr="00F61BC7">
        <w:rPr>
          <w:rtl/>
        </w:rPr>
        <w:t>الحديد</w:t>
      </w:r>
      <w:r w:rsidRPr="00F61BC7">
        <w:rPr>
          <w:rFonts w:hint="cs"/>
          <w:rtl/>
        </w:rPr>
        <w:t xml:space="preserve"> الخام</w:t>
      </w:r>
      <w:r w:rsidRPr="00F61BC7">
        <w:rPr>
          <w:rtl/>
        </w:rPr>
        <w:t>. و</w:t>
      </w:r>
      <w:r w:rsidR="00B83DBD" w:rsidRPr="00F61BC7">
        <w:rPr>
          <w:rtl/>
        </w:rPr>
        <w:t xml:space="preserve">تشكل </w:t>
      </w:r>
      <w:r w:rsidRPr="00F61BC7">
        <w:rPr>
          <w:rFonts w:hint="cs"/>
          <w:rtl/>
        </w:rPr>
        <w:t xml:space="preserve">هذه المواد </w:t>
      </w:r>
      <w:r w:rsidRPr="00F61BC7">
        <w:rPr>
          <w:rtl/>
        </w:rPr>
        <w:t xml:space="preserve">قاعدة الموارد لاقتصاد موجه </w:t>
      </w:r>
      <w:r w:rsidRPr="00F61BC7">
        <w:rPr>
          <w:rFonts w:hint="cs"/>
          <w:rtl/>
        </w:rPr>
        <w:t>لل</w:t>
      </w:r>
      <w:r w:rsidR="00B83DBD" w:rsidRPr="00F61BC7">
        <w:rPr>
          <w:rtl/>
        </w:rPr>
        <w:t>تجارة الخارجية. وتشمل الصناعات الرئيسية السيارات والاتصالات السلكية واللاسلكية والمستحضرات الصيدلانية والآلات الصناعية والمعدات الدقيقة والسلع الكيماوية والسلع الم</w:t>
      </w:r>
      <w:r w:rsidRPr="00F61BC7">
        <w:rPr>
          <w:rtl/>
        </w:rPr>
        <w:t>نزلية والأجهزة والحراجة والحديد</w:t>
      </w:r>
      <w:r w:rsidRPr="00F61BC7">
        <w:rPr>
          <w:rFonts w:hint="cs"/>
          <w:rtl/>
        </w:rPr>
        <w:t> </w:t>
      </w:r>
      <w:r w:rsidR="00B83DBD" w:rsidRPr="00F61BC7">
        <w:rPr>
          <w:rtl/>
        </w:rPr>
        <w:t>وال</w:t>
      </w:r>
      <w:r w:rsidR="00F4658F" w:rsidRPr="00F61BC7">
        <w:rPr>
          <w:rFonts w:hint="cs"/>
          <w:rtl/>
        </w:rPr>
        <w:t>صلب</w:t>
      </w:r>
      <w:r w:rsidR="00B83DBD" w:rsidRPr="00F61BC7">
        <w:rPr>
          <w:rtl/>
        </w:rPr>
        <w:t>.</w:t>
      </w:r>
    </w:p>
    <w:p w:rsidR="00B83DBD" w:rsidRPr="00F61BC7" w:rsidRDefault="00B83DBD" w:rsidP="00F4658F">
      <w:pPr>
        <w:pStyle w:val="NormalParaAR"/>
        <w:rPr>
          <w:b/>
          <w:bCs/>
          <w:rtl/>
        </w:rPr>
      </w:pPr>
      <w:proofErr w:type="gramStart"/>
      <w:r w:rsidRPr="00F61BC7">
        <w:rPr>
          <w:b/>
          <w:bCs/>
          <w:rtl/>
        </w:rPr>
        <w:t>أكبر</w:t>
      </w:r>
      <w:proofErr w:type="gramEnd"/>
      <w:r w:rsidRPr="00F61BC7">
        <w:rPr>
          <w:b/>
          <w:bCs/>
          <w:rtl/>
        </w:rPr>
        <w:t xml:space="preserve"> الشركاء التجاريين من الدول</w:t>
      </w:r>
      <w:r w:rsidRPr="00F61BC7">
        <w:rPr>
          <w:rFonts w:hint="cs"/>
          <w:b/>
          <w:bCs/>
          <w:rtl/>
        </w:rPr>
        <w:t>: (أ</w:t>
      </w:r>
      <w:r w:rsidR="00F4658F" w:rsidRPr="00F61BC7">
        <w:rPr>
          <w:rFonts w:hint="cs"/>
          <w:b/>
          <w:bCs/>
          <w:rtl/>
        </w:rPr>
        <w:t>ول</w:t>
      </w:r>
      <w:r w:rsidRPr="00F61BC7">
        <w:rPr>
          <w:rFonts w:hint="cs"/>
          <w:b/>
          <w:bCs/>
          <w:rtl/>
        </w:rPr>
        <w:t xml:space="preserve"> 10 </w:t>
      </w:r>
      <w:r w:rsidR="000307F0" w:rsidRPr="00F61BC7">
        <w:rPr>
          <w:rFonts w:hint="cs"/>
          <w:b/>
          <w:bCs/>
          <w:rtl/>
        </w:rPr>
        <w:t xml:space="preserve">دول </w:t>
      </w:r>
      <w:r w:rsidRPr="00F61BC7">
        <w:rPr>
          <w:rFonts w:hint="cs"/>
          <w:b/>
          <w:bCs/>
          <w:rtl/>
        </w:rPr>
        <w:t>لعام 2015 وبترتيب تنازلي حسب قيمة الصادرات):</w:t>
      </w:r>
    </w:p>
    <w:p w:rsidR="00B83DBD" w:rsidRPr="00F61BC7" w:rsidRDefault="00B83DBD" w:rsidP="00813447">
      <w:pPr>
        <w:pStyle w:val="NormalParaAR"/>
        <w:spacing w:after="60"/>
        <w:rPr>
          <w:rtl/>
        </w:rPr>
      </w:pPr>
      <w:r w:rsidRPr="00F61BC7">
        <w:rPr>
          <w:rtl/>
        </w:rPr>
        <w:t>النرويج</w:t>
      </w:r>
    </w:p>
    <w:p w:rsidR="00B83DBD" w:rsidRPr="00F61BC7" w:rsidRDefault="00B83DBD" w:rsidP="00813447">
      <w:pPr>
        <w:pStyle w:val="NormalParaAR"/>
        <w:spacing w:after="60"/>
        <w:rPr>
          <w:rtl/>
        </w:rPr>
      </w:pPr>
      <w:r w:rsidRPr="00F61BC7">
        <w:rPr>
          <w:rFonts w:hint="cs"/>
          <w:rtl/>
        </w:rPr>
        <w:t>ألمانيا</w:t>
      </w:r>
    </w:p>
    <w:p w:rsidR="00B83DBD" w:rsidRPr="00F61BC7" w:rsidRDefault="00B83DBD" w:rsidP="00813447">
      <w:pPr>
        <w:pStyle w:val="NormalParaAR"/>
        <w:spacing w:after="60"/>
        <w:rPr>
          <w:rtl/>
        </w:rPr>
      </w:pPr>
      <w:r w:rsidRPr="00F61BC7">
        <w:rPr>
          <w:rFonts w:hint="cs"/>
          <w:rtl/>
        </w:rPr>
        <w:t>الولايات المتحدة الأمريكية</w:t>
      </w:r>
    </w:p>
    <w:p w:rsidR="00B83DBD" w:rsidRPr="00F61BC7" w:rsidRDefault="00B83DBD" w:rsidP="00813447">
      <w:pPr>
        <w:pStyle w:val="NormalParaAR"/>
        <w:spacing w:after="60"/>
        <w:rPr>
          <w:rtl/>
        </w:rPr>
      </w:pPr>
      <w:r w:rsidRPr="00F61BC7">
        <w:rPr>
          <w:rtl/>
        </w:rPr>
        <w:t>بريطانيا العظمى</w:t>
      </w:r>
    </w:p>
    <w:p w:rsidR="00B83DBD" w:rsidRPr="00F61BC7" w:rsidRDefault="00B83DBD" w:rsidP="00813447">
      <w:pPr>
        <w:pStyle w:val="NormalParaAR"/>
        <w:spacing w:after="60"/>
        <w:rPr>
          <w:rtl/>
        </w:rPr>
      </w:pPr>
      <w:r w:rsidRPr="00F61BC7">
        <w:rPr>
          <w:rtl/>
        </w:rPr>
        <w:t>الدانمرك</w:t>
      </w:r>
    </w:p>
    <w:p w:rsidR="00B83DBD" w:rsidRPr="00F61BC7" w:rsidRDefault="00B83DBD" w:rsidP="00813447">
      <w:pPr>
        <w:pStyle w:val="NormalParaAR"/>
        <w:spacing w:after="60"/>
        <w:rPr>
          <w:rtl/>
        </w:rPr>
      </w:pPr>
      <w:r w:rsidRPr="00F61BC7">
        <w:rPr>
          <w:rtl/>
        </w:rPr>
        <w:t>فنلندا</w:t>
      </w:r>
    </w:p>
    <w:p w:rsidR="00B83DBD" w:rsidRPr="00F61BC7" w:rsidRDefault="00B83DBD" w:rsidP="00813447">
      <w:pPr>
        <w:pStyle w:val="NormalParaAR"/>
        <w:spacing w:after="60"/>
        <w:rPr>
          <w:rtl/>
        </w:rPr>
      </w:pPr>
      <w:r w:rsidRPr="00F61BC7">
        <w:rPr>
          <w:rFonts w:hint="cs"/>
          <w:rtl/>
        </w:rPr>
        <w:t>هولندا</w:t>
      </w:r>
    </w:p>
    <w:p w:rsidR="00B83DBD" w:rsidRPr="00F61BC7" w:rsidRDefault="00B83DBD" w:rsidP="00813447">
      <w:pPr>
        <w:pStyle w:val="NormalParaAR"/>
        <w:spacing w:after="60"/>
        <w:rPr>
          <w:rtl/>
        </w:rPr>
      </w:pPr>
      <w:r w:rsidRPr="00F61BC7">
        <w:rPr>
          <w:rFonts w:hint="cs"/>
          <w:rtl/>
        </w:rPr>
        <w:t>بلجيكا</w:t>
      </w:r>
    </w:p>
    <w:p w:rsidR="00B83DBD" w:rsidRPr="00F61BC7" w:rsidRDefault="00813447" w:rsidP="00813447">
      <w:pPr>
        <w:pStyle w:val="NormalParaAR"/>
        <w:spacing w:after="60"/>
        <w:rPr>
          <w:rtl/>
        </w:rPr>
      </w:pPr>
      <w:r w:rsidRPr="00F61BC7">
        <w:rPr>
          <w:rFonts w:hint="cs"/>
          <w:rtl/>
        </w:rPr>
        <w:t>فرنسا</w:t>
      </w:r>
    </w:p>
    <w:p w:rsidR="00225089" w:rsidRPr="00F61BC7" w:rsidRDefault="00813447" w:rsidP="00225089">
      <w:pPr>
        <w:pStyle w:val="NormalParaAR"/>
        <w:rPr>
          <w:rtl/>
        </w:rPr>
      </w:pPr>
      <w:r w:rsidRPr="00F61BC7">
        <w:rPr>
          <w:rFonts w:hint="cs"/>
          <w:rtl/>
        </w:rPr>
        <w:t>الصين</w:t>
      </w:r>
    </w:p>
    <w:p w:rsidR="00813447" w:rsidRPr="00F61BC7" w:rsidRDefault="00225089" w:rsidP="00225089">
      <w:pPr>
        <w:rPr>
          <w:rFonts w:ascii="Arabic Typesetting" w:hAnsi="Arabic Typesetting" w:cs="Arabic Typesetting"/>
          <w:sz w:val="36"/>
          <w:szCs w:val="36"/>
          <w:rtl/>
        </w:rPr>
      </w:pPr>
      <w:r w:rsidRPr="00F61BC7">
        <w:rPr>
          <w:rtl/>
        </w:rPr>
        <w:br w:type="page"/>
      </w:r>
    </w:p>
    <w:p w:rsidR="00813447" w:rsidRPr="00F61BC7" w:rsidRDefault="00813447" w:rsidP="00813447">
      <w:pPr>
        <w:keepNext/>
        <w:pBdr>
          <w:top w:val="single" w:sz="4" w:space="2" w:color="auto"/>
          <w:bottom w:val="single" w:sz="4" w:space="1" w:color="auto"/>
        </w:pBdr>
        <w:bidi/>
        <w:spacing w:before="360" w:after="200"/>
        <w:outlineLvl w:val="0"/>
        <w:rPr>
          <w:rFonts w:ascii="Arabic Typesetting" w:eastAsia="SimSun" w:hAnsi="Arabic Typesetting" w:cs="Arabic Typesetting"/>
          <w:b/>
          <w:bCs/>
          <w:caps/>
          <w:kern w:val="32"/>
          <w:sz w:val="36"/>
          <w:szCs w:val="36"/>
          <w:lang w:eastAsia="zh-CN"/>
        </w:rPr>
      </w:pPr>
      <w:r w:rsidRPr="00F61BC7">
        <w:rPr>
          <w:rFonts w:ascii="Arabic Typesetting" w:eastAsia="SimSun" w:hAnsi="Arabic Typesetting" w:cs="Arabic Typesetting" w:hint="cs"/>
          <w:b/>
          <w:bCs/>
          <w:caps/>
          <w:kern w:val="32"/>
          <w:sz w:val="36"/>
          <w:szCs w:val="36"/>
          <w:rtl/>
          <w:lang w:eastAsia="zh-CN" w:bidi="ar-EG"/>
        </w:rPr>
        <w:lastRenderedPageBreak/>
        <w:t>6</w:t>
      </w:r>
      <w:r w:rsidR="00225089" w:rsidRPr="00F61BC7">
        <w:rPr>
          <w:rFonts w:ascii="Arabic Typesetting" w:eastAsia="SimSun" w:hAnsi="Arabic Typesetting" w:cs="Arabic Typesetting" w:hint="cs"/>
          <w:b/>
          <w:bCs/>
          <w:caps/>
          <w:kern w:val="32"/>
          <w:sz w:val="36"/>
          <w:szCs w:val="36"/>
          <w:rtl/>
          <w:lang w:eastAsia="zh-CN" w:bidi="ar-EG"/>
        </w:rPr>
        <w:t xml:space="preserve"> - </w:t>
      </w:r>
      <w:r w:rsidRPr="00F61BC7">
        <w:rPr>
          <w:rFonts w:ascii="Arabic Typesetting" w:eastAsia="SimSun" w:hAnsi="Arabic Typesetting" w:cs="Arabic Typesetting"/>
          <w:b/>
          <w:bCs/>
          <w:caps/>
          <w:kern w:val="32"/>
          <w:sz w:val="36"/>
          <w:szCs w:val="36"/>
          <w:rtl/>
          <w:lang w:eastAsia="zh-CN"/>
        </w:rPr>
        <w:t>نوعية طلبات البراءات</w:t>
      </w:r>
    </w:p>
    <w:p w:rsidR="00FC572E" w:rsidRPr="00F61BC7" w:rsidRDefault="00FC572E" w:rsidP="00C94530">
      <w:pPr>
        <w:pStyle w:val="NormalParaAR"/>
        <w:keepNext/>
        <w:rPr>
          <w:b/>
          <w:bCs/>
        </w:rPr>
      </w:pPr>
      <w:r w:rsidRPr="00F61BC7">
        <w:rPr>
          <w:b/>
          <w:bCs/>
          <w:rtl/>
        </w:rPr>
        <w:t xml:space="preserve">عدد الطلبات الوطنية المستلمة </w:t>
      </w:r>
      <w:r w:rsidRPr="00F61BC7">
        <w:rPr>
          <w:b/>
          <w:bCs/>
        </w:rPr>
        <w:t>-</w:t>
      </w:r>
      <w:r w:rsidR="00BE7681" w:rsidRPr="00F61BC7">
        <w:rPr>
          <w:b/>
          <w:bCs/>
          <w:rtl/>
        </w:rPr>
        <w:t xml:space="preserve"> </w:t>
      </w:r>
      <w:r w:rsidRPr="00F61BC7">
        <w:rPr>
          <w:b/>
          <w:bCs/>
          <w:rtl/>
        </w:rPr>
        <w:t>بحسب المجال التقني</w:t>
      </w:r>
    </w:p>
    <w:tbl>
      <w:tblPr>
        <w:tblStyle w:val="TableGrid"/>
        <w:bidiVisual/>
        <w:tblW w:w="0" w:type="auto"/>
        <w:tblLook w:val="04A0" w:firstRow="1" w:lastRow="0" w:firstColumn="1" w:lastColumn="0" w:noHBand="0" w:noVBand="1"/>
      </w:tblPr>
      <w:tblGrid>
        <w:gridCol w:w="2643"/>
        <w:gridCol w:w="1385"/>
        <w:gridCol w:w="1386"/>
        <w:gridCol w:w="1385"/>
        <w:gridCol w:w="1386"/>
        <w:gridCol w:w="1386"/>
      </w:tblGrid>
      <w:tr w:rsidR="00F61BC7" w:rsidRPr="00F61BC7" w:rsidTr="00FC572E">
        <w:tc>
          <w:tcPr>
            <w:tcW w:w="2643" w:type="dxa"/>
          </w:tcPr>
          <w:p w:rsidR="00FC572E" w:rsidRPr="00F61BC7" w:rsidRDefault="00FC572E" w:rsidP="00FC572E">
            <w:pPr>
              <w:bidi/>
              <w:jc w:val="center"/>
              <w:rPr>
                <w:rFonts w:ascii="Arabic Typesetting" w:eastAsia="SimSun" w:hAnsi="Arabic Typesetting" w:cs="Arabic Typesetting"/>
                <w:bCs/>
                <w:sz w:val="36"/>
                <w:szCs w:val="36"/>
                <w:lang w:eastAsia="zh-CN"/>
              </w:rPr>
            </w:pPr>
            <w:proofErr w:type="gramStart"/>
            <w:r w:rsidRPr="00F61BC7">
              <w:rPr>
                <w:rFonts w:ascii="Arabic Typesetting" w:eastAsia="SimSun" w:hAnsi="Arabic Typesetting" w:cs="Arabic Typesetting"/>
                <w:bCs/>
                <w:sz w:val="36"/>
                <w:szCs w:val="36"/>
                <w:rtl/>
                <w:lang w:eastAsia="zh-CN"/>
              </w:rPr>
              <w:t>المجال</w:t>
            </w:r>
            <w:proofErr w:type="gramEnd"/>
            <w:r w:rsidRPr="00F61BC7">
              <w:rPr>
                <w:rFonts w:ascii="Arabic Typesetting" w:eastAsia="SimSun" w:hAnsi="Arabic Typesetting" w:cs="Arabic Typesetting"/>
                <w:bCs/>
                <w:sz w:val="36"/>
                <w:szCs w:val="36"/>
                <w:rtl/>
                <w:lang w:eastAsia="zh-CN"/>
              </w:rPr>
              <w:t xml:space="preserve"> التقني/السنة</w:t>
            </w:r>
          </w:p>
        </w:tc>
        <w:tc>
          <w:tcPr>
            <w:tcW w:w="1385" w:type="dxa"/>
          </w:tcPr>
          <w:p w:rsidR="00FC572E" w:rsidRPr="00F61BC7" w:rsidRDefault="00FC572E" w:rsidP="00FC572E">
            <w:pPr>
              <w:bidi/>
              <w:jc w:val="center"/>
              <w:rPr>
                <w:rFonts w:ascii="Arabic Typesetting" w:eastAsia="SimSun" w:hAnsi="Arabic Typesetting" w:cs="Arabic Typesetting"/>
                <w:bCs/>
                <w:sz w:val="36"/>
                <w:szCs w:val="36"/>
                <w:lang w:eastAsia="zh-CN"/>
              </w:rPr>
            </w:pPr>
            <w:r w:rsidRPr="00F61BC7">
              <w:rPr>
                <w:rFonts w:ascii="Arabic Typesetting" w:eastAsia="SimSun" w:hAnsi="Arabic Typesetting" w:cs="Arabic Typesetting"/>
                <w:bCs/>
                <w:sz w:val="36"/>
                <w:szCs w:val="36"/>
                <w:rtl/>
                <w:lang w:eastAsia="zh-CN"/>
              </w:rPr>
              <w:t>2012</w:t>
            </w:r>
          </w:p>
        </w:tc>
        <w:tc>
          <w:tcPr>
            <w:tcW w:w="1386" w:type="dxa"/>
          </w:tcPr>
          <w:p w:rsidR="00FC572E" w:rsidRPr="00F61BC7" w:rsidRDefault="00FC572E" w:rsidP="00FC572E">
            <w:pPr>
              <w:bidi/>
              <w:jc w:val="center"/>
              <w:rPr>
                <w:rFonts w:ascii="Arabic Typesetting" w:eastAsia="SimSun" w:hAnsi="Arabic Typesetting" w:cs="Arabic Typesetting"/>
                <w:bCs/>
                <w:sz w:val="36"/>
                <w:szCs w:val="36"/>
                <w:lang w:eastAsia="zh-CN"/>
              </w:rPr>
            </w:pPr>
            <w:r w:rsidRPr="00F61BC7">
              <w:rPr>
                <w:rFonts w:ascii="Arabic Typesetting" w:eastAsia="SimSun" w:hAnsi="Arabic Typesetting" w:cs="Arabic Typesetting"/>
                <w:bCs/>
                <w:sz w:val="36"/>
                <w:szCs w:val="36"/>
                <w:rtl/>
                <w:lang w:eastAsia="zh-CN"/>
              </w:rPr>
              <w:t>2013</w:t>
            </w:r>
          </w:p>
        </w:tc>
        <w:tc>
          <w:tcPr>
            <w:tcW w:w="1385" w:type="dxa"/>
          </w:tcPr>
          <w:p w:rsidR="00FC572E" w:rsidRPr="00F61BC7" w:rsidRDefault="00FC572E" w:rsidP="00FC572E">
            <w:pPr>
              <w:bidi/>
              <w:jc w:val="center"/>
              <w:rPr>
                <w:rFonts w:ascii="Arabic Typesetting" w:eastAsia="SimSun" w:hAnsi="Arabic Typesetting" w:cs="Arabic Typesetting"/>
                <w:bCs/>
                <w:sz w:val="36"/>
                <w:szCs w:val="36"/>
                <w:lang w:eastAsia="zh-CN"/>
              </w:rPr>
            </w:pPr>
            <w:r w:rsidRPr="00F61BC7">
              <w:rPr>
                <w:rFonts w:ascii="Arabic Typesetting" w:eastAsia="SimSun" w:hAnsi="Arabic Typesetting" w:cs="Arabic Typesetting"/>
                <w:bCs/>
                <w:sz w:val="36"/>
                <w:szCs w:val="36"/>
                <w:rtl/>
                <w:lang w:eastAsia="zh-CN"/>
              </w:rPr>
              <w:t>2014</w:t>
            </w:r>
          </w:p>
        </w:tc>
        <w:tc>
          <w:tcPr>
            <w:tcW w:w="1386" w:type="dxa"/>
          </w:tcPr>
          <w:p w:rsidR="00FC572E" w:rsidRPr="00F61BC7" w:rsidRDefault="00FC572E" w:rsidP="00FC572E">
            <w:pPr>
              <w:bidi/>
              <w:jc w:val="center"/>
              <w:rPr>
                <w:rFonts w:ascii="Arabic Typesetting" w:eastAsia="SimSun" w:hAnsi="Arabic Typesetting" w:cs="Arabic Typesetting"/>
                <w:bCs/>
                <w:sz w:val="36"/>
                <w:szCs w:val="36"/>
                <w:lang w:eastAsia="zh-CN"/>
              </w:rPr>
            </w:pPr>
            <w:r w:rsidRPr="00F61BC7">
              <w:rPr>
                <w:rFonts w:ascii="Arabic Typesetting" w:eastAsia="SimSun" w:hAnsi="Arabic Typesetting" w:cs="Arabic Typesetting"/>
                <w:bCs/>
                <w:sz w:val="36"/>
                <w:szCs w:val="36"/>
                <w:rtl/>
                <w:lang w:eastAsia="zh-CN"/>
              </w:rPr>
              <w:t>2015</w:t>
            </w:r>
          </w:p>
        </w:tc>
        <w:tc>
          <w:tcPr>
            <w:tcW w:w="1386" w:type="dxa"/>
          </w:tcPr>
          <w:p w:rsidR="00FC572E" w:rsidRPr="00F61BC7" w:rsidRDefault="00FC572E" w:rsidP="00FC572E">
            <w:pPr>
              <w:bidi/>
              <w:jc w:val="center"/>
              <w:rPr>
                <w:rFonts w:ascii="Arabic Typesetting" w:eastAsia="SimSun" w:hAnsi="Arabic Typesetting" w:cs="Arabic Typesetting"/>
                <w:bCs/>
                <w:sz w:val="36"/>
                <w:szCs w:val="36"/>
                <w:lang w:eastAsia="zh-CN"/>
              </w:rPr>
            </w:pPr>
            <w:r w:rsidRPr="00F61BC7">
              <w:rPr>
                <w:rFonts w:ascii="Arabic Typesetting" w:eastAsia="SimSun" w:hAnsi="Arabic Typesetting" w:cs="Arabic Typesetting"/>
                <w:bCs/>
                <w:sz w:val="36"/>
                <w:szCs w:val="36"/>
                <w:rtl/>
                <w:lang w:eastAsia="zh-CN"/>
              </w:rPr>
              <w:t>2016</w:t>
            </w:r>
          </w:p>
        </w:tc>
      </w:tr>
      <w:tr w:rsidR="00F61BC7" w:rsidRPr="00F61BC7" w:rsidTr="00FC572E">
        <w:tc>
          <w:tcPr>
            <w:tcW w:w="2643" w:type="dxa"/>
          </w:tcPr>
          <w:p w:rsidR="00FC572E" w:rsidRPr="00F61BC7" w:rsidRDefault="00FC572E" w:rsidP="00FC572E">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الكيمياء</w:t>
            </w:r>
          </w:p>
        </w:tc>
        <w:tc>
          <w:tcPr>
            <w:tcW w:w="1385"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359</w:t>
            </w:r>
          </w:p>
        </w:tc>
        <w:tc>
          <w:tcPr>
            <w:tcW w:w="1386"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400</w:t>
            </w:r>
          </w:p>
        </w:tc>
        <w:tc>
          <w:tcPr>
            <w:tcW w:w="1385"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381</w:t>
            </w:r>
          </w:p>
        </w:tc>
        <w:tc>
          <w:tcPr>
            <w:tcW w:w="1386"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349</w:t>
            </w:r>
          </w:p>
        </w:tc>
        <w:tc>
          <w:tcPr>
            <w:tcW w:w="1386"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330</w:t>
            </w:r>
          </w:p>
        </w:tc>
      </w:tr>
      <w:tr w:rsidR="00F61BC7" w:rsidRPr="00F61BC7" w:rsidTr="00FC572E">
        <w:tc>
          <w:tcPr>
            <w:tcW w:w="2643" w:type="dxa"/>
          </w:tcPr>
          <w:p w:rsidR="00FC572E" w:rsidRPr="00F61BC7" w:rsidRDefault="00FC572E" w:rsidP="00FC572E">
            <w:pPr>
              <w:bidi/>
              <w:rPr>
                <w:rFonts w:ascii="Arabic Typesetting" w:eastAsia="SimSun" w:hAnsi="Arabic Typesetting" w:cs="Arabic Typesetting"/>
                <w:sz w:val="36"/>
                <w:szCs w:val="36"/>
                <w:lang w:eastAsia="zh-CN"/>
              </w:rPr>
            </w:pPr>
            <w:proofErr w:type="gramStart"/>
            <w:r w:rsidRPr="00F61BC7">
              <w:rPr>
                <w:rFonts w:ascii="Arabic Typesetting" w:eastAsia="SimSun" w:hAnsi="Arabic Typesetting" w:cs="Arabic Typesetting"/>
                <w:sz w:val="36"/>
                <w:szCs w:val="36"/>
                <w:rtl/>
                <w:lang w:eastAsia="zh-CN"/>
              </w:rPr>
              <w:t>الهندسة</w:t>
            </w:r>
            <w:proofErr w:type="gramEnd"/>
            <w:r w:rsidRPr="00F61BC7">
              <w:rPr>
                <w:rFonts w:ascii="Arabic Typesetting" w:eastAsia="SimSun" w:hAnsi="Arabic Typesetting" w:cs="Arabic Typesetting"/>
                <w:sz w:val="36"/>
                <w:szCs w:val="36"/>
                <w:rtl/>
                <w:lang w:eastAsia="zh-CN"/>
              </w:rPr>
              <w:t xml:space="preserve"> الكهربائية</w:t>
            </w:r>
          </w:p>
        </w:tc>
        <w:tc>
          <w:tcPr>
            <w:tcW w:w="1385"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354</w:t>
            </w:r>
          </w:p>
        </w:tc>
        <w:tc>
          <w:tcPr>
            <w:tcW w:w="1386"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342</w:t>
            </w:r>
          </w:p>
        </w:tc>
        <w:tc>
          <w:tcPr>
            <w:tcW w:w="1385"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324</w:t>
            </w:r>
          </w:p>
        </w:tc>
        <w:tc>
          <w:tcPr>
            <w:tcW w:w="1386"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366</w:t>
            </w:r>
          </w:p>
        </w:tc>
        <w:tc>
          <w:tcPr>
            <w:tcW w:w="1386"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383</w:t>
            </w:r>
          </w:p>
        </w:tc>
      </w:tr>
      <w:tr w:rsidR="00F61BC7" w:rsidRPr="00F61BC7" w:rsidTr="00FC572E">
        <w:tc>
          <w:tcPr>
            <w:tcW w:w="2643" w:type="dxa"/>
          </w:tcPr>
          <w:p w:rsidR="00FC572E" w:rsidRPr="00F61BC7" w:rsidRDefault="00FC572E" w:rsidP="00FC572E">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الآلات</w:t>
            </w:r>
          </w:p>
        </w:tc>
        <w:tc>
          <w:tcPr>
            <w:tcW w:w="1385"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396</w:t>
            </w:r>
          </w:p>
        </w:tc>
        <w:tc>
          <w:tcPr>
            <w:tcW w:w="1386"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352</w:t>
            </w:r>
          </w:p>
        </w:tc>
        <w:tc>
          <w:tcPr>
            <w:tcW w:w="1385"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343</w:t>
            </w:r>
          </w:p>
        </w:tc>
        <w:tc>
          <w:tcPr>
            <w:tcW w:w="1386"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328</w:t>
            </w:r>
          </w:p>
        </w:tc>
        <w:tc>
          <w:tcPr>
            <w:tcW w:w="1386"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337</w:t>
            </w:r>
          </w:p>
        </w:tc>
      </w:tr>
      <w:tr w:rsidR="00F61BC7" w:rsidRPr="00F61BC7" w:rsidTr="00FC572E">
        <w:tc>
          <w:tcPr>
            <w:tcW w:w="2643" w:type="dxa"/>
          </w:tcPr>
          <w:p w:rsidR="00FC572E" w:rsidRPr="00F61BC7" w:rsidRDefault="00FC572E" w:rsidP="00FC572E">
            <w:pPr>
              <w:bidi/>
              <w:rPr>
                <w:rFonts w:ascii="Arabic Typesetting" w:eastAsia="SimSun" w:hAnsi="Arabic Typesetting" w:cs="Arabic Typesetting"/>
                <w:sz w:val="36"/>
                <w:szCs w:val="36"/>
                <w:lang w:eastAsia="zh-CN"/>
              </w:rPr>
            </w:pPr>
            <w:proofErr w:type="gramStart"/>
            <w:r w:rsidRPr="00F61BC7">
              <w:rPr>
                <w:rFonts w:ascii="Arabic Typesetting" w:eastAsia="SimSun" w:hAnsi="Arabic Typesetting" w:cs="Arabic Typesetting"/>
                <w:sz w:val="36"/>
                <w:szCs w:val="36"/>
                <w:rtl/>
                <w:lang w:eastAsia="zh-CN"/>
              </w:rPr>
              <w:t>الهندسة</w:t>
            </w:r>
            <w:proofErr w:type="gramEnd"/>
            <w:r w:rsidRPr="00F61BC7">
              <w:rPr>
                <w:rFonts w:ascii="Arabic Typesetting" w:eastAsia="SimSun" w:hAnsi="Arabic Typesetting" w:cs="Arabic Typesetting"/>
                <w:sz w:val="36"/>
                <w:szCs w:val="36"/>
                <w:rtl/>
                <w:lang w:eastAsia="zh-CN"/>
              </w:rPr>
              <w:t xml:space="preserve"> الميكانيكية</w:t>
            </w:r>
          </w:p>
        </w:tc>
        <w:tc>
          <w:tcPr>
            <w:tcW w:w="1385"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923</w:t>
            </w:r>
          </w:p>
        </w:tc>
        <w:tc>
          <w:tcPr>
            <w:tcW w:w="1386"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996</w:t>
            </w:r>
          </w:p>
        </w:tc>
        <w:tc>
          <w:tcPr>
            <w:tcW w:w="1385"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1030</w:t>
            </w:r>
          </w:p>
        </w:tc>
        <w:tc>
          <w:tcPr>
            <w:tcW w:w="1386"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963</w:t>
            </w:r>
          </w:p>
        </w:tc>
        <w:tc>
          <w:tcPr>
            <w:tcW w:w="1386"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893</w:t>
            </w:r>
          </w:p>
        </w:tc>
      </w:tr>
      <w:tr w:rsidR="00F61BC7" w:rsidRPr="00F61BC7" w:rsidTr="00FC572E">
        <w:tc>
          <w:tcPr>
            <w:tcW w:w="2643" w:type="dxa"/>
          </w:tcPr>
          <w:p w:rsidR="00FC572E" w:rsidRPr="00F61BC7" w:rsidRDefault="00FC572E" w:rsidP="00FC572E">
            <w:pPr>
              <w:bidi/>
              <w:rPr>
                <w:rFonts w:ascii="Arabic Typesetting" w:eastAsia="SimSun" w:hAnsi="Arabic Typesetting" w:cs="Arabic Typesetting"/>
                <w:sz w:val="36"/>
                <w:szCs w:val="36"/>
                <w:lang w:eastAsia="zh-CN"/>
              </w:rPr>
            </w:pPr>
            <w:proofErr w:type="gramStart"/>
            <w:r w:rsidRPr="00F61BC7">
              <w:rPr>
                <w:rFonts w:ascii="Arabic Typesetting" w:eastAsia="SimSun" w:hAnsi="Arabic Typesetting" w:cs="Arabic Typesetting"/>
                <w:sz w:val="36"/>
                <w:szCs w:val="36"/>
                <w:rtl/>
                <w:lang w:eastAsia="zh-CN"/>
              </w:rPr>
              <w:t>مجالات</w:t>
            </w:r>
            <w:proofErr w:type="gramEnd"/>
            <w:r w:rsidRPr="00F61BC7">
              <w:rPr>
                <w:rFonts w:ascii="Arabic Typesetting" w:eastAsia="SimSun" w:hAnsi="Arabic Typesetting" w:cs="Arabic Typesetting"/>
                <w:sz w:val="36"/>
                <w:szCs w:val="36"/>
                <w:rtl/>
                <w:lang w:eastAsia="zh-CN"/>
              </w:rPr>
              <w:t xml:space="preserve"> </w:t>
            </w:r>
            <w:r w:rsidR="00977372" w:rsidRPr="00F61BC7">
              <w:rPr>
                <w:rFonts w:ascii="Arabic Typesetting" w:eastAsia="SimSun" w:hAnsi="Arabic Typesetting" w:cs="Arabic Typesetting" w:hint="cs"/>
                <w:sz w:val="36"/>
                <w:szCs w:val="36"/>
                <w:rtl/>
                <w:lang w:eastAsia="zh-CN"/>
              </w:rPr>
              <w:t>أ</w:t>
            </w:r>
            <w:r w:rsidRPr="00F61BC7">
              <w:rPr>
                <w:rFonts w:ascii="Arabic Typesetting" w:eastAsia="SimSun" w:hAnsi="Arabic Typesetting" w:cs="Arabic Typesetting"/>
                <w:sz w:val="36"/>
                <w:szCs w:val="36"/>
                <w:rtl/>
                <w:lang w:eastAsia="zh-CN"/>
              </w:rPr>
              <w:t>خرى</w:t>
            </w:r>
          </w:p>
        </w:tc>
        <w:tc>
          <w:tcPr>
            <w:tcW w:w="1385"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377</w:t>
            </w:r>
          </w:p>
        </w:tc>
        <w:tc>
          <w:tcPr>
            <w:tcW w:w="1386"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376</w:t>
            </w:r>
          </w:p>
        </w:tc>
        <w:tc>
          <w:tcPr>
            <w:tcW w:w="1385"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310</w:t>
            </w:r>
          </w:p>
        </w:tc>
        <w:tc>
          <w:tcPr>
            <w:tcW w:w="1386"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354</w:t>
            </w:r>
          </w:p>
        </w:tc>
        <w:tc>
          <w:tcPr>
            <w:tcW w:w="1386"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350</w:t>
            </w:r>
          </w:p>
        </w:tc>
      </w:tr>
      <w:tr w:rsidR="00F61BC7" w:rsidRPr="00F61BC7" w:rsidTr="00FC572E">
        <w:tc>
          <w:tcPr>
            <w:tcW w:w="2643" w:type="dxa"/>
          </w:tcPr>
          <w:p w:rsidR="00FC572E" w:rsidRPr="00F61BC7" w:rsidRDefault="00977372" w:rsidP="00FC572E">
            <w:pPr>
              <w:bidi/>
              <w:rPr>
                <w:rFonts w:ascii="Arabic Typesetting" w:eastAsia="SimSun" w:hAnsi="Arabic Typesetting" w:cs="Arabic Typesetting"/>
                <w:sz w:val="36"/>
                <w:szCs w:val="36"/>
                <w:rtl/>
                <w:lang w:eastAsia="zh-CN" w:bidi="ar-SY"/>
              </w:rPr>
            </w:pPr>
            <w:proofErr w:type="gramStart"/>
            <w:r w:rsidRPr="00F61BC7">
              <w:rPr>
                <w:rFonts w:ascii="Arabic Typesetting" w:eastAsia="SimSun" w:hAnsi="Arabic Typesetting" w:cs="Arabic Typesetting" w:hint="cs"/>
                <w:sz w:val="36"/>
                <w:szCs w:val="36"/>
                <w:rtl/>
                <w:lang w:eastAsia="zh-CN" w:bidi="ar-SY"/>
              </w:rPr>
              <w:t>طلبات</w:t>
            </w:r>
            <w:proofErr w:type="gramEnd"/>
            <w:r w:rsidRPr="00F61BC7">
              <w:rPr>
                <w:rFonts w:ascii="Arabic Typesetting" w:eastAsia="SimSun" w:hAnsi="Arabic Typesetting" w:cs="Arabic Typesetting" w:hint="cs"/>
                <w:sz w:val="36"/>
                <w:szCs w:val="36"/>
                <w:rtl/>
                <w:lang w:eastAsia="zh-CN" w:bidi="ar-SY"/>
              </w:rPr>
              <w:t xml:space="preserve"> </w:t>
            </w:r>
            <w:r w:rsidR="00FC572E" w:rsidRPr="00F61BC7">
              <w:rPr>
                <w:rFonts w:ascii="Arabic Typesetting" w:eastAsia="SimSun" w:hAnsi="Arabic Typesetting" w:cs="Arabic Typesetting"/>
                <w:sz w:val="36"/>
                <w:szCs w:val="36"/>
                <w:rtl/>
                <w:lang w:eastAsia="zh-CN" w:bidi="ar-SY"/>
              </w:rPr>
              <w:t>باطلة</w:t>
            </w:r>
          </w:p>
        </w:tc>
        <w:tc>
          <w:tcPr>
            <w:tcW w:w="1385"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29</w:t>
            </w:r>
          </w:p>
        </w:tc>
        <w:tc>
          <w:tcPr>
            <w:tcW w:w="1386"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30</w:t>
            </w:r>
          </w:p>
        </w:tc>
        <w:tc>
          <w:tcPr>
            <w:tcW w:w="1385"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36</w:t>
            </w:r>
          </w:p>
        </w:tc>
        <w:tc>
          <w:tcPr>
            <w:tcW w:w="1386"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67</w:t>
            </w:r>
          </w:p>
        </w:tc>
        <w:tc>
          <w:tcPr>
            <w:tcW w:w="1386" w:type="dxa"/>
          </w:tcPr>
          <w:p w:rsidR="00FC572E" w:rsidRPr="00F61BC7" w:rsidRDefault="00FC572E"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91</w:t>
            </w:r>
          </w:p>
        </w:tc>
      </w:tr>
      <w:tr w:rsidR="00F61BC7" w:rsidRPr="00F61BC7" w:rsidTr="00FC572E">
        <w:tc>
          <w:tcPr>
            <w:tcW w:w="2643" w:type="dxa"/>
          </w:tcPr>
          <w:p w:rsidR="00FC572E" w:rsidRPr="00F61BC7" w:rsidRDefault="00FC572E" w:rsidP="00FC572E">
            <w:pPr>
              <w:bidi/>
              <w:rPr>
                <w:rFonts w:ascii="Arabic Typesetting" w:eastAsia="SimSun" w:hAnsi="Arabic Typesetting" w:cs="Arabic Typesetting"/>
                <w:bCs/>
                <w:sz w:val="36"/>
                <w:szCs w:val="36"/>
                <w:lang w:eastAsia="zh-CN"/>
              </w:rPr>
            </w:pPr>
            <w:r w:rsidRPr="00F61BC7">
              <w:rPr>
                <w:rFonts w:ascii="Arabic Typesetting" w:eastAsia="SimSun" w:hAnsi="Arabic Typesetting" w:cs="Arabic Typesetting"/>
                <w:bCs/>
                <w:sz w:val="36"/>
                <w:szCs w:val="36"/>
                <w:rtl/>
                <w:lang w:eastAsia="zh-CN"/>
              </w:rPr>
              <w:t>المجموع</w:t>
            </w:r>
          </w:p>
        </w:tc>
        <w:tc>
          <w:tcPr>
            <w:tcW w:w="1385" w:type="dxa"/>
          </w:tcPr>
          <w:p w:rsidR="00FC572E" w:rsidRPr="00F61BC7" w:rsidRDefault="00C94530" w:rsidP="00C94530">
            <w:pPr>
              <w:bidi/>
              <w:rPr>
                <w:rFonts w:ascii="Arabic Typesetting" w:eastAsia="SimSun" w:hAnsi="Arabic Typesetting" w:cs="Arabic Typesetting"/>
                <w:sz w:val="36"/>
                <w:szCs w:val="36"/>
                <w:rtl/>
                <w:lang w:val="fr-FR" w:eastAsia="zh-CN"/>
              </w:rPr>
            </w:pPr>
            <w:r w:rsidRPr="00F61BC7">
              <w:rPr>
                <w:rFonts w:ascii="Arabic Typesetting" w:eastAsia="SimSun" w:hAnsi="Arabic Typesetting" w:cs="Arabic Typesetting" w:hint="cs"/>
                <w:sz w:val="36"/>
                <w:szCs w:val="36"/>
                <w:rtl/>
                <w:lang w:val="fr-FR" w:eastAsia="zh-CN"/>
              </w:rPr>
              <w:t>438</w:t>
            </w:r>
            <w:r w:rsidRPr="00F61BC7">
              <w:rPr>
                <w:rtl/>
              </w:rPr>
              <w:t xml:space="preserve"> </w:t>
            </w:r>
            <w:r w:rsidRPr="00F61BC7">
              <w:rPr>
                <w:rFonts w:ascii="Arabic Typesetting" w:eastAsia="SimSun" w:hAnsi="Arabic Typesetting" w:cs="Arabic Typesetting" w:hint="cs"/>
                <w:sz w:val="36"/>
                <w:szCs w:val="36"/>
                <w:rtl/>
                <w:lang w:val="fr-FR" w:eastAsia="zh-CN"/>
              </w:rPr>
              <w:t>2</w:t>
            </w:r>
            <w:r w:rsidRPr="00F61BC7">
              <w:rPr>
                <w:rFonts w:ascii="Arabic Typesetting" w:eastAsia="SimSun" w:hAnsi="Arabic Typesetting" w:cs="Arabic Typesetting"/>
                <w:sz w:val="36"/>
                <w:szCs w:val="36"/>
                <w:rtl/>
                <w:lang w:val="fr-FR" w:eastAsia="zh-CN"/>
              </w:rPr>
              <w:t>٫</w:t>
            </w:r>
          </w:p>
        </w:tc>
        <w:tc>
          <w:tcPr>
            <w:tcW w:w="1386" w:type="dxa"/>
          </w:tcPr>
          <w:p w:rsidR="00FC572E" w:rsidRPr="00F61BC7" w:rsidRDefault="00C94530"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hint="cs"/>
                <w:sz w:val="36"/>
                <w:szCs w:val="36"/>
                <w:rtl/>
                <w:lang w:val="fr-FR" w:eastAsia="zh-CN"/>
              </w:rPr>
              <w:t>495</w:t>
            </w:r>
            <w:r w:rsidRPr="00F61BC7">
              <w:rPr>
                <w:rtl/>
              </w:rPr>
              <w:t xml:space="preserve"> </w:t>
            </w:r>
            <w:r w:rsidRPr="00F61BC7">
              <w:rPr>
                <w:rFonts w:ascii="Arabic Typesetting" w:eastAsia="SimSun" w:hAnsi="Arabic Typesetting" w:cs="Arabic Typesetting" w:hint="cs"/>
                <w:sz w:val="36"/>
                <w:szCs w:val="36"/>
                <w:rtl/>
                <w:lang w:val="fr-FR" w:eastAsia="zh-CN"/>
              </w:rPr>
              <w:t>2</w:t>
            </w:r>
            <w:r w:rsidRPr="00F61BC7">
              <w:rPr>
                <w:rFonts w:ascii="Arabic Typesetting" w:eastAsia="SimSun" w:hAnsi="Arabic Typesetting" w:cs="Arabic Typesetting"/>
                <w:sz w:val="36"/>
                <w:szCs w:val="36"/>
                <w:rtl/>
                <w:lang w:val="fr-FR" w:eastAsia="zh-CN"/>
              </w:rPr>
              <w:t>٫</w:t>
            </w:r>
          </w:p>
        </w:tc>
        <w:tc>
          <w:tcPr>
            <w:tcW w:w="1385" w:type="dxa"/>
          </w:tcPr>
          <w:p w:rsidR="00FC572E" w:rsidRPr="00F61BC7" w:rsidRDefault="00C94530"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hint="cs"/>
                <w:sz w:val="36"/>
                <w:szCs w:val="36"/>
                <w:rtl/>
                <w:lang w:val="fr-FR" w:eastAsia="zh-CN"/>
              </w:rPr>
              <w:t>425</w:t>
            </w:r>
            <w:r w:rsidRPr="00F61BC7">
              <w:rPr>
                <w:rtl/>
              </w:rPr>
              <w:t xml:space="preserve"> </w:t>
            </w:r>
            <w:r w:rsidRPr="00F61BC7">
              <w:rPr>
                <w:rFonts w:ascii="Arabic Typesetting" w:eastAsia="SimSun" w:hAnsi="Arabic Typesetting" w:cs="Arabic Typesetting" w:hint="cs"/>
                <w:sz w:val="36"/>
                <w:szCs w:val="36"/>
                <w:rtl/>
                <w:lang w:val="fr-FR" w:eastAsia="zh-CN"/>
              </w:rPr>
              <w:t>2</w:t>
            </w:r>
            <w:r w:rsidRPr="00F61BC7">
              <w:rPr>
                <w:rFonts w:ascii="Arabic Typesetting" w:eastAsia="SimSun" w:hAnsi="Arabic Typesetting" w:cs="Arabic Typesetting"/>
                <w:sz w:val="36"/>
                <w:szCs w:val="36"/>
                <w:rtl/>
                <w:lang w:val="fr-FR" w:eastAsia="zh-CN"/>
              </w:rPr>
              <w:t>٫</w:t>
            </w:r>
          </w:p>
        </w:tc>
        <w:tc>
          <w:tcPr>
            <w:tcW w:w="1386" w:type="dxa"/>
          </w:tcPr>
          <w:p w:rsidR="00FC572E" w:rsidRPr="00F61BC7" w:rsidRDefault="00C94530"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hint="cs"/>
                <w:sz w:val="36"/>
                <w:szCs w:val="36"/>
                <w:rtl/>
                <w:lang w:val="fr-FR" w:eastAsia="zh-CN"/>
              </w:rPr>
              <w:t>427</w:t>
            </w:r>
            <w:r w:rsidRPr="00F61BC7">
              <w:rPr>
                <w:rtl/>
              </w:rPr>
              <w:t xml:space="preserve"> </w:t>
            </w:r>
            <w:r w:rsidRPr="00F61BC7">
              <w:rPr>
                <w:rFonts w:ascii="Arabic Typesetting" w:eastAsia="SimSun" w:hAnsi="Arabic Typesetting" w:cs="Arabic Typesetting" w:hint="cs"/>
                <w:sz w:val="36"/>
                <w:szCs w:val="36"/>
                <w:rtl/>
                <w:lang w:val="fr-FR" w:eastAsia="zh-CN"/>
              </w:rPr>
              <w:t>2</w:t>
            </w:r>
            <w:r w:rsidRPr="00F61BC7">
              <w:rPr>
                <w:rFonts w:ascii="Arabic Typesetting" w:eastAsia="SimSun" w:hAnsi="Arabic Typesetting" w:cs="Arabic Typesetting"/>
                <w:sz w:val="36"/>
                <w:szCs w:val="36"/>
                <w:rtl/>
                <w:lang w:val="fr-FR" w:eastAsia="zh-CN"/>
              </w:rPr>
              <w:t>٫</w:t>
            </w:r>
          </w:p>
        </w:tc>
        <w:tc>
          <w:tcPr>
            <w:tcW w:w="1386" w:type="dxa"/>
          </w:tcPr>
          <w:p w:rsidR="00FC572E" w:rsidRPr="00F61BC7" w:rsidRDefault="00C94530"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hint="cs"/>
                <w:sz w:val="36"/>
                <w:szCs w:val="36"/>
                <w:rtl/>
                <w:lang w:val="fr-FR" w:eastAsia="zh-CN"/>
              </w:rPr>
              <w:t>384</w:t>
            </w:r>
            <w:r w:rsidRPr="00F61BC7">
              <w:rPr>
                <w:rtl/>
              </w:rPr>
              <w:t xml:space="preserve"> </w:t>
            </w:r>
            <w:r w:rsidRPr="00F61BC7">
              <w:rPr>
                <w:rFonts w:ascii="Arabic Typesetting" w:eastAsia="SimSun" w:hAnsi="Arabic Typesetting" w:cs="Arabic Typesetting" w:hint="cs"/>
                <w:sz w:val="36"/>
                <w:szCs w:val="36"/>
                <w:rtl/>
                <w:lang w:val="fr-FR" w:eastAsia="zh-CN"/>
              </w:rPr>
              <w:t>2</w:t>
            </w:r>
            <w:r w:rsidRPr="00F61BC7">
              <w:rPr>
                <w:rFonts w:ascii="Arabic Typesetting" w:eastAsia="SimSun" w:hAnsi="Arabic Typesetting" w:cs="Arabic Typesetting"/>
                <w:sz w:val="36"/>
                <w:szCs w:val="36"/>
                <w:rtl/>
                <w:lang w:val="fr-FR" w:eastAsia="zh-CN"/>
              </w:rPr>
              <w:t>٫</w:t>
            </w:r>
          </w:p>
        </w:tc>
      </w:tr>
    </w:tbl>
    <w:p w:rsidR="00FC572E" w:rsidRPr="00F61BC7" w:rsidRDefault="00FC572E" w:rsidP="00C94530">
      <w:pPr>
        <w:pStyle w:val="NormalParaAR"/>
        <w:keepNext/>
        <w:spacing w:before="240"/>
        <w:rPr>
          <w:b/>
          <w:bCs/>
          <w:rtl/>
        </w:rPr>
      </w:pPr>
      <w:r w:rsidRPr="00F61BC7">
        <w:rPr>
          <w:b/>
          <w:bCs/>
          <w:rtl/>
        </w:rPr>
        <w:t>عدد الطلبات المودعة بناء على معاهدة التعاون بشأن البراءات</w:t>
      </w:r>
      <w:r w:rsidRPr="00F61BC7">
        <w:rPr>
          <w:rFonts w:hint="cs"/>
          <w:b/>
          <w:bCs/>
          <w:rtl/>
        </w:rPr>
        <w:t xml:space="preserve"> </w:t>
      </w:r>
      <w:r w:rsidRPr="00F61BC7">
        <w:rPr>
          <w:b/>
          <w:bCs/>
          <w:rtl/>
        </w:rPr>
        <w:t>المستلمة</w:t>
      </w:r>
      <w:r w:rsidRPr="00F61BC7">
        <w:rPr>
          <w:b/>
          <w:bCs/>
        </w:rPr>
        <w:t>-</w:t>
      </w:r>
      <w:r w:rsidR="00BE7681" w:rsidRPr="00F61BC7">
        <w:rPr>
          <w:b/>
          <w:bCs/>
          <w:rtl/>
        </w:rPr>
        <w:t xml:space="preserve"> </w:t>
      </w:r>
      <w:r w:rsidRPr="00F61BC7">
        <w:rPr>
          <w:b/>
          <w:bCs/>
          <w:rtl/>
        </w:rPr>
        <w:t>بحسب المجال التقني</w:t>
      </w:r>
    </w:p>
    <w:tbl>
      <w:tblPr>
        <w:tblStyle w:val="TableGrid"/>
        <w:bidiVisual/>
        <w:tblW w:w="0" w:type="auto"/>
        <w:jc w:val="center"/>
        <w:tblLook w:val="04A0" w:firstRow="1" w:lastRow="0" w:firstColumn="1" w:lastColumn="0" w:noHBand="0" w:noVBand="1"/>
      </w:tblPr>
      <w:tblGrid>
        <w:gridCol w:w="2643"/>
        <w:gridCol w:w="1385"/>
        <w:gridCol w:w="1386"/>
        <w:gridCol w:w="1385"/>
        <w:gridCol w:w="1386"/>
        <w:gridCol w:w="1386"/>
      </w:tblGrid>
      <w:tr w:rsidR="00977372" w:rsidRPr="00F61BC7" w:rsidTr="00977372">
        <w:trPr>
          <w:jc w:val="center"/>
        </w:trPr>
        <w:tc>
          <w:tcPr>
            <w:tcW w:w="2643" w:type="dxa"/>
          </w:tcPr>
          <w:p w:rsidR="00977372" w:rsidRPr="00F61BC7" w:rsidRDefault="00977372" w:rsidP="00977372">
            <w:pPr>
              <w:bidi/>
              <w:jc w:val="center"/>
              <w:rPr>
                <w:rFonts w:ascii="Arabic Typesetting" w:eastAsia="SimSun" w:hAnsi="Arabic Typesetting" w:cs="Arabic Typesetting"/>
                <w:bCs/>
                <w:sz w:val="36"/>
                <w:szCs w:val="36"/>
                <w:lang w:eastAsia="zh-CN"/>
              </w:rPr>
            </w:pPr>
            <w:proofErr w:type="gramStart"/>
            <w:r w:rsidRPr="00F61BC7">
              <w:rPr>
                <w:rFonts w:ascii="Arabic Typesetting" w:eastAsia="SimSun" w:hAnsi="Arabic Typesetting" w:cs="Arabic Typesetting"/>
                <w:bCs/>
                <w:sz w:val="36"/>
                <w:szCs w:val="36"/>
                <w:rtl/>
                <w:lang w:eastAsia="zh-CN"/>
              </w:rPr>
              <w:t>المجال</w:t>
            </w:r>
            <w:proofErr w:type="gramEnd"/>
            <w:r w:rsidRPr="00F61BC7">
              <w:rPr>
                <w:rFonts w:ascii="Arabic Typesetting" w:eastAsia="SimSun" w:hAnsi="Arabic Typesetting" w:cs="Arabic Typesetting"/>
                <w:bCs/>
                <w:sz w:val="36"/>
                <w:szCs w:val="36"/>
                <w:rtl/>
                <w:lang w:eastAsia="zh-CN"/>
              </w:rPr>
              <w:t xml:space="preserve"> التقني/السنة</w:t>
            </w:r>
          </w:p>
        </w:tc>
        <w:tc>
          <w:tcPr>
            <w:tcW w:w="1385" w:type="dxa"/>
          </w:tcPr>
          <w:p w:rsidR="00977372" w:rsidRPr="00F61BC7" w:rsidRDefault="00977372" w:rsidP="00C94530">
            <w:pPr>
              <w:bidi/>
              <w:jc w:val="center"/>
              <w:rPr>
                <w:rFonts w:ascii="Arabic Typesetting" w:eastAsia="SimSun" w:hAnsi="Arabic Typesetting" w:cs="Arabic Typesetting"/>
                <w:bCs/>
                <w:sz w:val="36"/>
                <w:szCs w:val="36"/>
                <w:lang w:eastAsia="zh-CN"/>
              </w:rPr>
            </w:pPr>
            <w:r w:rsidRPr="00F61BC7">
              <w:rPr>
                <w:rFonts w:ascii="Arabic Typesetting" w:eastAsia="SimSun" w:hAnsi="Arabic Typesetting" w:cs="Arabic Typesetting"/>
                <w:bCs/>
                <w:sz w:val="36"/>
                <w:szCs w:val="36"/>
                <w:rtl/>
                <w:lang w:eastAsia="zh-CN"/>
              </w:rPr>
              <w:t>2012</w:t>
            </w:r>
          </w:p>
        </w:tc>
        <w:tc>
          <w:tcPr>
            <w:tcW w:w="1386" w:type="dxa"/>
          </w:tcPr>
          <w:p w:rsidR="00977372" w:rsidRPr="00F61BC7" w:rsidRDefault="00977372" w:rsidP="00C94530">
            <w:pPr>
              <w:bidi/>
              <w:jc w:val="center"/>
              <w:rPr>
                <w:rFonts w:ascii="Arabic Typesetting" w:eastAsia="SimSun" w:hAnsi="Arabic Typesetting" w:cs="Arabic Typesetting"/>
                <w:bCs/>
                <w:sz w:val="36"/>
                <w:szCs w:val="36"/>
                <w:lang w:eastAsia="zh-CN"/>
              </w:rPr>
            </w:pPr>
            <w:r w:rsidRPr="00F61BC7">
              <w:rPr>
                <w:rFonts w:ascii="Arabic Typesetting" w:eastAsia="SimSun" w:hAnsi="Arabic Typesetting" w:cs="Arabic Typesetting"/>
                <w:bCs/>
                <w:sz w:val="36"/>
                <w:szCs w:val="36"/>
                <w:rtl/>
                <w:lang w:eastAsia="zh-CN"/>
              </w:rPr>
              <w:t>2013</w:t>
            </w:r>
          </w:p>
        </w:tc>
        <w:tc>
          <w:tcPr>
            <w:tcW w:w="1385" w:type="dxa"/>
          </w:tcPr>
          <w:p w:rsidR="00977372" w:rsidRPr="00F61BC7" w:rsidRDefault="00977372" w:rsidP="00C94530">
            <w:pPr>
              <w:bidi/>
              <w:jc w:val="center"/>
              <w:rPr>
                <w:rFonts w:ascii="Arabic Typesetting" w:eastAsia="SimSun" w:hAnsi="Arabic Typesetting" w:cs="Arabic Typesetting"/>
                <w:bCs/>
                <w:sz w:val="36"/>
                <w:szCs w:val="36"/>
                <w:lang w:eastAsia="zh-CN"/>
              </w:rPr>
            </w:pPr>
            <w:r w:rsidRPr="00F61BC7">
              <w:rPr>
                <w:rFonts w:ascii="Arabic Typesetting" w:eastAsia="SimSun" w:hAnsi="Arabic Typesetting" w:cs="Arabic Typesetting"/>
                <w:bCs/>
                <w:sz w:val="36"/>
                <w:szCs w:val="36"/>
                <w:rtl/>
                <w:lang w:eastAsia="zh-CN"/>
              </w:rPr>
              <w:t>2014</w:t>
            </w:r>
          </w:p>
        </w:tc>
        <w:tc>
          <w:tcPr>
            <w:tcW w:w="1386" w:type="dxa"/>
          </w:tcPr>
          <w:p w:rsidR="00977372" w:rsidRPr="00F61BC7" w:rsidRDefault="00977372" w:rsidP="00C94530">
            <w:pPr>
              <w:bidi/>
              <w:jc w:val="center"/>
              <w:rPr>
                <w:rFonts w:ascii="Arabic Typesetting" w:eastAsia="SimSun" w:hAnsi="Arabic Typesetting" w:cs="Arabic Typesetting"/>
                <w:bCs/>
                <w:sz w:val="36"/>
                <w:szCs w:val="36"/>
                <w:lang w:eastAsia="zh-CN"/>
              </w:rPr>
            </w:pPr>
            <w:r w:rsidRPr="00F61BC7">
              <w:rPr>
                <w:rFonts w:ascii="Arabic Typesetting" w:eastAsia="SimSun" w:hAnsi="Arabic Typesetting" w:cs="Arabic Typesetting"/>
                <w:bCs/>
                <w:sz w:val="36"/>
                <w:szCs w:val="36"/>
                <w:rtl/>
                <w:lang w:eastAsia="zh-CN"/>
              </w:rPr>
              <w:t>2015</w:t>
            </w:r>
          </w:p>
        </w:tc>
        <w:tc>
          <w:tcPr>
            <w:tcW w:w="1386" w:type="dxa"/>
          </w:tcPr>
          <w:p w:rsidR="00977372" w:rsidRPr="00F61BC7" w:rsidRDefault="00977372" w:rsidP="00C94530">
            <w:pPr>
              <w:bidi/>
              <w:jc w:val="center"/>
              <w:rPr>
                <w:rFonts w:ascii="Arabic Typesetting" w:eastAsia="SimSun" w:hAnsi="Arabic Typesetting" w:cs="Arabic Typesetting"/>
                <w:bCs/>
                <w:sz w:val="36"/>
                <w:szCs w:val="36"/>
                <w:lang w:eastAsia="zh-CN"/>
              </w:rPr>
            </w:pPr>
            <w:r w:rsidRPr="00F61BC7">
              <w:rPr>
                <w:rFonts w:ascii="Arabic Typesetting" w:eastAsia="SimSun" w:hAnsi="Arabic Typesetting" w:cs="Arabic Typesetting"/>
                <w:bCs/>
                <w:sz w:val="36"/>
                <w:szCs w:val="36"/>
                <w:rtl/>
                <w:lang w:eastAsia="zh-CN"/>
              </w:rPr>
              <w:t>2016</w:t>
            </w:r>
          </w:p>
        </w:tc>
      </w:tr>
      <w:tr w:rsidR="00977372" w:rsidRPr="00F61BC7" w:rsidTr="00977372">
        <w:trPr>
          <w:jc w:val="center"/>
        </w:trPr>
        <w:tc>
          <w:tcPr>
            <w:tcW w:w="2643" w:type="dxa"/>
          </w:tcPr>
          <w:p w:rsidR="00977372" w:rsidRPr="00F61BC7" w:rsidRDefault="00977372" w:rsidP="00977372">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الكيمياء</w:t>
            </w:r>
          </w:p>
        </w:tc>
        <w:tc>
          <w:tcPr>
            <w:tcW w:w="1385"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231</w:t>
            </w:r>
          </w:p>
        </w:tc>
        <w:tc>
          <w:tcPr>
            <w:tcW w:w="1386"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203</w:t>
            </w:r>
          </w:p>
        </w:tc>
        <w:tc>
          <w:tcPr>
            <w:tcW w:w="1385"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180</w:t>
            </w:r>
          </w:p>
        </w:tc>
        <w:tc>
          <w:tcPr>
            <w:tcW w:w="1386"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172</w:t>
            </w:r>
          </w:p>
        </w:tc>
        <w:tc>
          <w:tcPr>
            <w:tcW w:w="1386"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112</w:t>
            </w:r>
          </w:p>
        </w:tc>
      </w:tr>
      <w:tr w:rsidR="00977372" w:rsidRPr="00F61BC7" w:rsidTr="00977372">
        <w:trPr>
          <w:jc w:val="center"/>
        </w:trPr>
        <w:tc>
          <w:tcPr>
            <w:tcW w:w="2643" w:type="dxa"/>
          </w:tcPr>
          <w:p w:rsidR="00977372" w:rsidRPr="00F61BC7" w:rsidRDefault="00977372" w:rsidP="00977372">
            <w:pPr>
              <w:bidi/>
              <w:rPr>
                <w:rFonts w:ascii="Arabic Typesetting" w:eastAsia="SimSun" w:hAnsi="Arabic Typesetting" w:cs="Arabic Typesetting"/>
                <w:sz w:val="36"/>
                <w:szCs w:val="36"/>
                <w:lang w:eastAsia="zh-CN"/>
              </w:rPr>
            </w:pPr>
            <w:proofErr w:type="gramStart"/>
            <w:r w:rsidRPr="00F61BC7">
              <w:rPr>
                <w:rFonts w:ascii="Arabic Typesetting" w:eastAsia="SimSun" w:hAnsi="Arabic Typesetting" w:cs="Arabic Typesetting"/>
                <w:sz w:val="36"/>
                <w:szCs w:val="36"/>
                <w:rtl/>
                <w:lang w:eastAsia="zh-CN"/>
              </w:rPr>
              <w:t>الهندسة</w:t>
            </w:r>
            <w:proofErr w:type="gramEnd"/>
            <w:r w:rsidRPr="00F61BC7">
              <w:rPr>
                <w:rFonts w:ascii="Arabic Typesetting" w:eastAsia="SimSun" w:hAnsi="Arabic Typesetting" w:cs="Arabic Typesetting"/>
                <w:sz w:val="36"/>
                <w:szCs w:val="36"/>
                <w:rtl/>
                <w:lang w:eastAsia="zh-CN"/>
              </w:rPr>
              <w:t xml:space="preserve"> الكهربائية</w:t>
            </w:r>
          </w:p>
        </w:tc>
        <w:tc>
          <w:tcPr>
            <w:tcW w:w="1385"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520</w:t>
            </w:r>
          </w:p>
        </w:tc>
        <w:tc>
          <w:tcPr>
            <w:tcW w:w="1386"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449</w:t>
            </w:r>
          </w:p>
        </w:tc>
        <w:tc>
          <w:tcPr>
            <w:tcW w:w="1385"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349</w:t>
            </w:r>
          </w:p>
        </w:tc>
        <w:tc>
          <w:tcPr>
            <w:tcW w:w="1386"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332</w:t>
            </w:r>
          </w:p>
        </w:tc>
        <w:tc>
          <w:tcPr>
            <w:tcW w:w="1386"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198</w:t>
            </w:r>
          </w:p>
        </w:tc>
      </w:tr>
      <w:tr w:rsidR="00977372" w:rsidRPr="00F61BC7" w:rsidTr="00977372">
        <w:trPr>
          <w:jc w:val="center"/>
        </w:trPr>
        <w:tc>
          <w:tcPr>
            <w:tcW w:w="2643" w:type="dxa"/>
          </w:tcPr>
          <w:p w:rsidR="00977372" w:rsidRPr="00F61BC7" w:rsidRDefault="00977372" w:rsidP="00977372">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الآلات</w:t>
            </w:r>
          </w:p>
        </w:tc>
        <w:tc>
          <w:tcPr>
            <w:tcW w:w="1385"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238</w:t>
            </w:r>
          </w:p>
        </w:tc>
        <w:tc>
          <w:tcPr>
            <w:tcW w:w="1386"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214</w:t>
            </w:r>
          </w:p>
        </w:tc>
        <w:tc>
          <w:tcPr>
            <w:tcW w:w="1385"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186</w:t>
            </w:r>
          </w:p>
        </w:tc>
        <w:tc>
          <w:tcPr>
            <w:tcW w:w="1386"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131</w:t>
            </w:r>
          </w:p>
        </w:tc>
        <w:tc>
          <w:tcPr>
            <w:tcW w:w="1386"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78</w:t>
            </w:r>
          </w:p>
        </w:tc>
      </w:tr>
      <w:tr w:rsidR="00977372" w:rsidRPr="00F61BC7" w:rsidTr="00977372">
        <w:trPr>
          <w:jc w:val="center"/>
        </w:trPr>
        <w:tc>
          <w:tcPr>
            <w:tcW w:w="2643" w:type="dxa"/>
          </w:tcPr>
          <w:p w:rsidR="00977372" w:rsidRPr="00F61BC7" w:rsidRDefault="00977372" w:rsidP="00977372">
            <w:pPr>
              <w:bidi/>
              <w:rPr>
                <w:rFonts w:ascii="Arabic Typesetting" w:eastAsia="SimSun" w:hAnsi="Arabic Typesetting" w:cs="Arabic Typesetting"/>
                <w:sz w:val="36"/>
                <w:szCs w:val="36"/>
                <w:lang w:eastAsia="zh-CN"/>
              </w:rPr>
            </w:pPr>
            <w:proofErr w:type="gramStart"/>
            <w:r w:rsidRPr="00F61BC7">
              <w:rPr>
                <w:rFonts w:ascii="Arabic Typesetting" w:eastAsia="SimSun" w:hAnsi="Arabic Typesetting" w:cs="Arabic Typesetting"/>
                <w:sz w:val="36"/>
                <w:szCs w:val="36"/>
                <w:rtl/>
                <w:lang w:eastAsia="zh-CN"/>
              </w:rPr>
              <w:t>الهندسة</w:t>
            </w:r>
            <w:proofErr w:type="gramEnd"/>
            <w:r w:rsidRPr="00F61BC7">
              <w:rPr>
                <w:rFonts w:ascii="Arabic Typesetting" w:eastAsia="SimSun" w:hAnsi="Arabic Typesetting" w:cs="Arabic Typesetting"/>
                <w:sz w:val="36"/>
                <w:szCs w:val="36"/>
                <w:rtl/>
                <w:lang w:eastAsia="zh-CN"/>
              </w:rPr>
              <w:t xml:space="preserve"> الميكانيكية</w:t>
            </w:r>
          </w:p>
        </w:tc>
        <w:tc>
          <w:tcPr>
            <w:tcW w:w="1385"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426</w:t>
            </w:r>
          </w:p>
        </w:tc>
        <w:tc>
          <w:tcPr>
            <w:tcW w:w="1386"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496</w:t>
            </w:r>
          </w:p>
        </w:tc>
        <w:tc>
          <w:tcPr>
            <w:tcW w:w="1385"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483</w:t>
            </w:r>
          </w:p>
        </w:tc>
        <w:tc>
          <w:tcPr>
            <w:tcW w:w="1386"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343</w:t>
            </w:r>
          </w:p>
        </w:tc>
        <w:tc>
          <w:tcPr>
            <w:tcW w:w="1386"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237</w:t>
            </w:r>
          </w:p>
        </w:tc>
      </w:tr>
      <w:tr w:rsidR="00977372" w:rsidRPr="00F61BC7" w:rsidTr="00977372">
        <w:trPr>
          <w:jc w:val="center"/>
        </w:trPr>
        <w:tc>
          <w:tcPr>
            <w:tcW w:w="2643" w:type="dxa"/>
          </w:tcPr>
          <w:p w:rsidR="00977372" w:rsidRPr="00F61BC7" w:rsidRDefault="00977372" w:rsidP="00977372">
            <w:pPr>
              <w:bidi/>
              <w:rPr>
                <w:rFonts w:ascii="Arabic Typesetting" w:eastAsia="SimSun" w:hAnsi="Arabic Typesetting" w:cs="Arabic Typesetting"/>
                <w:sz w:val="36"/>
                <w:szCs w:val="36"/>
                <w:lang w:eastAsia="zh-CN"/>
              </w:rPr>
            </w:pPr>
            <w:proofErr w:type="gramStart"/>
            <w:r w:rsidRPr="00F61BC7">
              <w:rPr>
                <w:rFonts w:ascii="Arabic Typesetting" w:eastAsia="SimSun" w:hAnsi="Arabic Typesetting" w:cs="Arabic Typesetting"/>
                <w:sz w:val="36"/>
                <w:szCs w:val="36"/>
                <w:rtl/>
                <w:lang w:eastAsia="zh-CN"/>
              </w:rPr>
              <w:t>مجالات</w:t>
            </w:r>
            <w:proofErr w:type="gramEnd"/>
            <w:r w:rsidRPr="00F61BC7">
              <w:rPr>
                <w:rFonts w:ascii="Arabic Typesetting" w:eastAsia="SimSun" w:hAnsi="Arabic Typesetting" w:cs="Arabic Typesetting"/>
                <w:sz w:val="36"/>
                <w:szCs w:val="36"/>
                <w:rtl/>
                <w:lang w:eastAsia="zh-CN"/>
              </w:rPr>
              <w:t xml:space="preserve"> أخرى</w:t>
            </w:r>
          </w:p>
        </w:tc>
        <w:tc>
          <w:tcPr>
            <w:tcW w:w="1385"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156</w:t>
            </w:r>
          </w:p>
        </w:tc>
        <w:tc>
          <w:tcPr>
            <w:tcW w:w="1386"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147</w:t>
            </w:r>
          </w:p>
        </w:tc>
        <w:tc>
          <w:tcPr>
            <w:tcW w:w="1385"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127</w:t>
            </w:r>
          </w:p>
        </w:tc>
        <w:tc>
          <w:tcPr>
            <w:tcW w:w="1386"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128</w:t>
            </w:r>
          </w:p>
        </w:tc>
        <w:tc>
          <w:tcPr>
            <w:tcW w:w="1386"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95</w:t>
            </w:r>
          </w:p>
        </w:tc>
      </w:tr>
      <w:tr w:rsidR="00977372" w:rsidRPr="00F61BC7" w:rsidTr="00977372">
        <w:trPr>
          <w:jc w:val="center"/>
        </w:trPr>
        <w:tc>
          <w:tcPr>
            <w:tcW w:w="2643" w:type="dxa"/>
          </w:tcPr>
          <w:p w:rsidR="00977372" w:rsidRPr="00F61BC7" w:rsidRDefault="00977372" w:rsidP="00977372">
            <w:pPr>
              <w:bidi/>
              <w:rPr>
                <w:rFonts w:ascii="Arabic Typesetting" w:eastAsia="SimSun" w:hAnsi="Arabic Typesetting" w:cs="Arabic Typesetting"/>
                <w:sz w:val="36"/>
                <w:szCs w:val="36"/>
                <w:lang w:eastAsia="zh-CN"/>
              </w:rPr>
            </w:pPr>
            <w:proofErr w:type="gramStart"/>
            <w:r w:rsidRPr="00F61BC7">
              <w:rPr>
                <w:rFonts w:ascii="Arabic Typesetting" w:eastAsia="SimSun" w:hAnsi="Arabic Typesetting" w:cs="Arabic Typesetting"/>
                <w:sz w:val="36"/>
                <w:szCs w:val="36"/>
                <w:rtl/>
                <w:lang w:eastAsia="zh-CN" w:bidi="ar-SY"/>
              </w:rPr>
              <w:t>طلبات</w:t>
            </w:r>
            <w:proofErr w:type="gramEnd"/>
            <w:r w:rsidRPr="00F61BC7">
              <w:rPr>
                <w:rFonts w:ascii="Arabic Typesetting" w:eastAsia="SimSun" w:hAnsi="Arabic Typesetting" w:cs="Arabic Typesetting"/>
                <w:sz w:val="36"/>
                <w:szCs w:val="36"/>
                <w:rtl/>
                <w:lang w:eastAsia="zh-CN" w:bidi="ar-SY"/>
              </w:rPr>
              <w:t xml:space="preserve"> باطلة</w:t>
            </w:r>
          </w:p>
        </w:tc>
        <w:tc>
          <w:tcPr>
            <w:tcW w:w="1385"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20</w:t>
            </w:r>
          </w:p>
        </w:tc>
        <w:tc>
          <w:tcPr>
            <w:tcW w:w="1386"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25</w:t>
            </w:r>
          </w:p>
        </w:tc>
        <w:tc>
          <w:tcPr>
            <w:tcW w:w="1385"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34</w:t>
            </w:r>
          </w:p>
        </w:tc>
        <w:tc>
          <w:tcPr>
            <w:tcW w:w="1386"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12</w:t>
            </w:r>
          </w:p>
        </w:tc>
        <w:tc>
          <w:tcPr>
            <w:tcW w:w="1386"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261</w:t>
            </w:r>
          </w:p>
        </w:tc>
      </w:tr>
      <w:tr w:rsidR="00F61BC7" w:rsidRPr="00F61BC7" w:rsidTr="00977372">
        <w:trPr>
          <w:jc w:val="center"/>
        </w:trPr>
        <w:tc>
          <w:tcPr>
            <w:tcW w:w="2643" w:type="dxa"/>
          </w:tcPr>
          <w:p w:rsidR="00977372" w:rsidRPr="00F61BC7" w:rsidRDefault="00977372" w:rsidP="00977372">
            <w:pPr>
              <w:bidi/>
              <w:rPr>
                <w:rFonts w:ascii="Arabic Typesetting" w:eastAsia="SimSun" w:hAnsi="Arabic Typesetting" w:cs="Arabic Typesetting"/>
                <w:bCs/>
                <w:sz w:val="36"/>
                <w:szCs w:val="36"/>
                <w:lang w:eastAsia="zh-CN"/>
              </w:rPr>
            </w:pPr>
            <w:r w:rsidRPr="00F61BC7">
              <w:rPr>
                <w:rFonts w:ascii="Arabic Typesetting" w:eastAsia="SimSun" w:hAnsi="Arabic Typesetting" w:cs="Arabic Typesetting"/>
                <w:bCs/>
                <w:sz w:val="36"/>
                <w:szCs w:val="36"/>
                <w:rtl/>
                <w:lang w:eastAsia="zh-CN"/>
              </w:rPr>
              <w:t>المجموع</w:t>
            </w:r>
          </w:p>
        </w:tc>
        <w:tc>
          <w:tcPr>
            <w:tcW w:w="1385" w:type="dxa"/>
          </w:tcPr>
          <w:p w:rsidR="00977372" w:rsidRPr="00F61BC7" w:rsidRDefault="00FE493B" w:rsidP="00FE493B">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val="fr-FR" w:eastAsia="zh-CN"/>
              </w:rPr>
              <w:t>592</w:t>
            </w:r>
            <w:r w:rsidRPr="00F61BC7">
              <w:rPr>
                <w:rFonts w:ascii="Arabic Typesetting" w:hAnsi="Arabic Typesetting" w:cs="Arabic Typesetting"/>
                <w:sz w:val="36"/>
                <w:szCs w:val="36"/>
                <w:rtl/>
              </w:rPr>
              <w:t xml:space="preserve"> </w:t>
            </w:r>
            <w:r w:rsidRPr="00F61BC7">
              <w:rPr>
                <w:rFonts w:ascii="Arabic Typesetting" w:eastAsia="SimSun" w:hAnsi="Arabic Typesetting" w:cs="Arabic Typesetting"/>
                <w:sz w:val="36"/>
                <w:szCs w:val="36"/>
                <w:rtl/>
                <w:lang w:val="fr-FR" w:eastAsia="zh-CN"/>
              </w:rPr>
              <w:t>1٫</w:t>
            </w:r>
          </w:p>
        </w:tc>
        <w:tc>
          <w:tcPr>
            <w:tcW w:w="1386" w:type="dxa"/>
          </w:tcPr>
          <w:p w:rsidR="00977372" w:rsidRPr="00F61BC7" w:rsidRDefault="00FE493B" w:rsidP="00FE493B">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val="fr-FR" w:eastAsia="zh-CN"/>
              </w:rPr>
              <w:t>534</w:t>
            </w:r>
            <w:r w:rsidRPr="00F61BC7">
              <w:rPr>
                <w:rFonts w:ascii="Arabic Typesetting" w:hAnsi="Arabic Typesetting" w:cs="Arabic Typesetting"/>
                <w:sz w:val="36"/>
                <w:szCs w:val="36"/>
                <w:rtl/>
              </w:rPr>
              <w:t xml:space="preserve"> </w:t>
            </w:r>
            <w:r w:rsidRPr="00F61BC7">
              <w:rPr>
                <w:rFonts w:ascii="Arabic Typesetting" w:eastAsia="SimSun" w:hAnsi="Arabic Typesetting" w:cs="Arabic Typesetting"/>
                <w:sz w:val="36"/>
                <w:szCs w:val="36"/>
                <w:rtl/>
                <w:lang w:val="fr-FR" w:eastAsia="zh-CN"/>
              </w:rPr>
              <w:t>1٫</w:t>
            </w:r>
          </w:p>
        </w:tc>
        <w:tc>
          <w:tcPr>
            <w:tcW w:w="1385" w:type="dxa"/>
          </w:tcPr>
          <w:p w:rsidR="00977372" w:rsidRPr="00F61BC7" w:rsidRDefault="00FE493B"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val="fr-FR" w:eastAsia="zh-CN"/>
              </w:rPr>
              <w:t>359</w:t>
            </w:r>
            <w:r w:rsidRPr="00F61BC7">
              <w:rPr>
                <w:rFonts w:ascii="Arabic Typesetting" w:hAnsi="Arabic Typesetting" w:cs="Arabic Typesetting"/>
                <w:sz w:val="36"/>
                <w:szCs w:val="36"/>
                <w:rtl/>
              </w:rPr>
              <w:t xml:space="preserve"> </w:t>
            </w:r>
            <w:r w:rsidRPr="00F61BC7">
              <w:rPr>
                <w:rFonts w:ascii="Arabic Typesetting" w:eastAsia="SimSun" w:hAnsi="Arabic Typesetting" w:cs="Arabic Typesetting"/>
                <w:sz w:val="36"/>
                <w:szCs w:val="36"/>
                <w:rtl/>
                <w:lang w:val="fr-FR" w:eastAsia="zh-CN"/>
              </w:rPr>
              <w:t>1٫</w:t>
            </w:r>
          </w:p>
        </w:tc>
        <w:tc>
          <w:tcPr>
            <w:tcW w:w="1386" w:type="dxa"/>
          </w:tcPr>
          <w:p w:rsidR="00977372" w:rsidRPr="00F61BC7" w:rsidRDefault="00FE493B"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val="fr-FR" w:eastAsia="zh-CN"/>
              </w:rPr>
              <w:t>118</w:t>
            </w:r>
            <w:r w:rsidRPr="00F61BC7">
              <w:rPr>
                <w:rFonts w:ascii="Arabic Typesetting" w:hAnsi="Arabic Typesetting" w:cs="Arabic Typesetting"/>
                <w:sz w:val="36"/>
                <w:szCs w:val="36"/>
                <w:rtl/>
              </w:rPr>
              <w:t xml:space="preserve"> </w:t>
            </w:r>
            <w:r w:rsidRPr="00F61BC7">
              <w:rPr>
                <w:rFonts w:ascii="Arabic Typesetting" w:eastAsia="SimSun" w:hAnsi="Arabic Typesetting" w:cs="Arabic Typesetting"/>
                <w:sz w:val="36"/>
                <w:szCs w:val="36"/>
                <w:rtl/>
                <w:lang w:val="fr-FR" w:eastAsia="zh-CN"/>
              </w:rPr>
              <w:t>1٫</w:t>
            </w:r>
          </w:p>
        </w:tc>
        <w:tc>
          <w:tcPr>
            <w:tcW w:w="1386" w:type="dxa"/>
          </w:tcPr>
          <w:p w:rsidR="00977372" w:rsidRPr="00F61BC7" w:rsidRDefault="00977372" w:rsidP="00C94530">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982</w:t>
            </w:r>
          </w:p>
        </w:tc>
      </w:tr>
    </w:tbl>
    <w:p w:rsidR="00977372" w:rsidRPr="00F61BC7" w:rsidRDefault="00977372" w:rsidP="00FE493B">
      <w:pPr>
        <w:pStyle w:val="NormalParaAR"/>
        <w:keepNext/>
        <w:spacing w:before="240"/>
        <w:rPr>
          <w:b/>
          <w:bCs/>
        </w:rPr>
      </w:pPr>
      <w:r w:rsidRPr="00F61BC7">
        <w:rPr>
          <w:b/>
          <w:bCs/>
          <w:rtl/>
        </w:rPr>
        <w:t xml:space="preserve">عدد الطلبات الوطنية المستلمة </w:t>
      </w:r>
      <w:r w:rsidRPr="00F61BC7">
        <w:rPr>
          <w:b/>
          <w:bCs/>
        </w:rPr>
        <w:t>-</w:t>
      </w:r>
      <w:r w:rsidRPr="00F61BC7">
        <w:rPr>
          <w:b/>
          <w:bCs/>
          <w:rtl/>
        </w:rPr>
        <w:t xml:space="preserve"> بحسب المسار</w:t>
      </w:r>
    </w:p>
    <w:tbl>
      <w:tblPr>
        <w:tblStyle w:val="TableGrid"/>
        <w:bidiVisual/>
        <w:tblW w:w="0" w:type="auto"/>
        <w:tblLayout w:type="fixed"/>
        <w:tblLook w:val="04A0" w:firstRow="1" w:lastRow="0" w:firstColumn="1" w:lastColumn="0" w:noHBand="0" w:noVBand="1"/>
      </w:tblPr>
      <w:tblGrid>
        <w:gridCol w:w="3510"/>
        <w:gridCol w:w="1212"/>
        <w:gridCol w:w="1212"/>
        <w:gridCol w:w="1212"/>
        <w:gridCol w:w="1212"/>
        <w:gridCol w:w="1213"/>
      </w:tblGrid>
      <w:tr w:rsidR="00977372" w:rsidRPr="00F61BC7" w:rsidTr="00977372">
        <w:tc>
          <w:tcPr>
            <w:tcW w:w="3510" w:type="dxa"/>
          </w:tcPr>
          <w:p w:rsidR="00977372" w:rsidRPr="00F61BC7" w:rsidRDefault="00977372" w:rsidP="00977372">
            <w:pPr>
              <w:bidi/>
              <w:jc w:val="center"/>
              <w:rPr>
                <w:rFonts w:ascii="Arabic Typesetting" w:eastAsia="SimSun" w:hAnsi="Arabic Typesetting" w:cs="Arabic Typesetting"/>
                <w:bCs/>
                <w:sz w:val="36"/>
                <w:szCs w:val="36"/>
                <w:lang w:eastAsia="zh-CN"/>
              </w:rPr>
            </w:pPr>
            <w:proofErr w:type="gramStart"/>
            <w:r w:rsidRPr="00F61BC7">
              <w:rPr>
                <w:rFonts w:ascii="Arabic Typesetting" w:eastAsia="SimSun" w:hAnsi="Arabic Typesetting" w:cs="Arabic Typesetting"/>
                <w:bCs/>
                <w:sz w:val="36"/>
                <w:szCs w:val="36"/>
                <w:rtl/>
                <w:lang w:eastAsia="zh-CN"/>
              </w:rPr>
              <w:t>المسار</w:t>
            </w:r>
            <w:proofErr w:type="gramEnd"/>
            <w:r w:rsidRPr="00F61BC7">
              <w:rPr>
                <w:rFonts w:ascii="Arabic Typesetting" w:eastAsia="SimSun" w:hAnsi="Arabic Typesetting" w:cs="Arabic Typesetting"/>
                <w:bCs/>
                <w:sz w:val="36"/>
                <w:szCs w:val="36"/>
                <w:rtl/>
                <w:lang w:eastAsia="zh-CN"/>
              </w:rPr>
              <w:t>/السنة</w:t>
            </w:r>
          </w:p>
        </w:tc>
        <w:tc>
          <w:tcPr>
            <w:tcW w:w="1212" w:type="dxa"/>
          </w:tcPr>
          <w:p w:rsidR="00977372" w:rsidRPr="00F61BC7" w:rsidRDefault="00977372" w:rsidP="00977372">
            <w:pPr>
              <w:bidi/>
              <w:jc w:val="center"/>
              <w:rPr>
                <w:rFonts w:ascii="Arabic Typesetting" w:eastAsia="SimSun" w:hAnsi="Arabic Typesetting" w:cs="Arabic Typesetting"/>
                <w:bCs/>
                <w:sz w:val="36"/>
                <w:szCs w:val="36"/>
                <w:lang w:eastAsia="zh-CN"/>
              </w:rPr>
            </w:pPr>
            <w:r w:rsidRPr="00F61BC7">
              <w:rPr>
                <w:rFonts w:ascii="Arabic Typesetting" w:eastAsia="SimSun" w:hAnsi="Arabic Typesetting" w:cs="Arabic Typesetting"/>
                <w:bCs/>
                <w:sz w:val="36"/>
                <w:szCs w:val="36"/>
                <w:rtl/>
                <w:lang w:eastAsia="zh-CN"/>
              </w:rPr>
              <w:t>2012</w:t>
            </w:r>
          </w:p>
        </w:tc>
        <w:tc>
          <w:tcPr>
            <w:tcW w:w="1212" w:type="dxa"/>
          </w:tcPr>
          <w:p w:rsidR="00977372" w:rsidRPr="00F61BC7" w:rsidRDefault="00977372" w:rsidP="00977372">
            <w:pPr>
              <w:bidi/>
              <w:jc w:val="center"/>
              <w:rPr>
                <w:rFonts w:ascii="Arabic Typesetting" w:eastAsia="SimSun" w:hAnsi="Arabic Typesetting" w:cs="Arabic Typesetting"/>
                <w:bCs/>
                <w:sz w:val="36"/>
                <w:szCs w:val="36"/>
                <w:lang w:eastAsia="zh-CN"/>
              </w:rPr>
            </w:pPr>
            <w:r w:rsidRPr="00F61BC7">
              <w:rPr>
                <w:rFonts w:ascii="Arabic Typesetting" w:eastAsia="SimSun" w:hAnsi="Arabic Typesetting" w:cs="Arabic Typesetting"/>
                <w:bCs/>
                <w:sz w:val="36"/>
                <w:szCs w:val="36"/>
                <w:rtl/>
                <w:lang w:eastAsia="zh-CN"/>
              </w:rPr>
              <w:t>2013</w:t>
            </w:r>
          </w:p>
        </w:tc>
        <w:tc>
          <w:tcPr>
            <w:tcW w:w="1212" w:type="dxa"/>
          </w:tcPr>
          <w:p w:rsidR="00977372" w:rsidRPr="00F61BC7" w:rsidRDefault="00977372" w:rsidP="00977372">
            <w:pPr>
              <w:bidi/>
              <w:jc w:val="center"/>
              <w:rPr>
                <w:rFonts w:ascii="Arabic Typesetting" w:eastAsia="SimSun" w:hAnsi="Arabic Typesetting" w:cs="Arabic Typesetting"/>
                <w:bCs/>
                <w:sz w:val="36"/>
                <w:szCs w:val="36"/>
                <w:lang w:eastAsia="zh-CN"/>
              </w:rPr>
            </w:pPr>
            <w:r w:rsidRPr="00F61BC7">
              <w:rPr>
                <w:rFonts w:ascii="Arabic Typesetting" w:eastAsia="SimSun" w:hAnsi="Arabic Typesetting" w:cs="Arabic Typesetting"/>
                <w:bCs/>
                <w:sz w:val="36"/>
                <w:szCs w:val="36"/>
                <w:rtl/>
                <w:lang w:eastAsia="zh-CN"/>
              </w:rPr>
              <w:t>2014</w:t>
            </w:r>
          </w:p>
        </w:tc>
        <w:tc>
          <w:tcPr>
            <w:tcW w:w="1212" w:type="dxa"/>
          </w:tcPr>
          <w:p w:rsidR="00977372" w:rsidRPr="00F61BC7" w:rsidRDefault="00977372" w:rsidP="00977372">
            <w:pPr>
              <w:bidi/>
              <w:jc w:val="center"/>
              <w:rPr>
                <w:rFonts w:ascii="Arabic Typesetting" w:eastAsia="SimSun" w:hAnsi="Arabic Typesetting" w:cs="Arabic Typesetting"/>
                <w:bCs/>
                <w:sz w:val="36"/>
                <w:szCs w:val="36"/>
                <w:lang w:eastAsia="zh-CN"/>
              </w:rPr>
            </w:pPr>
            <w:r w:rsidRPr="00F61BC7">
              <w:rPr>
                <w:rFonts w:ascii="Arabic Typesetting" w:eastAsia="SimSun" w:hAnsi="Arabic Typesetting" w:cs="Arabic Typesetting"/>
                <w:bCs/>
                <w:sz w:val="36"/>
                <w:szCs w:val="36"/>
                <w:rtl/>
                <w:lang w:eastAsia="zh-CN"/>
              </w:rPr>
              <w:t>2015</w:t>
            </w:r>
          </w:p>
        </w:tc>
        <w:tc>
          <w:tcPr>
            <w:tcW w:w="1213" w:type="dxa"/>
          </w:tcPr>
          <w:p w:rsidR="00977372" w:rsidRPr="00F61BC7" w:rsidRDefault="00977372" w:rsidP="00977372">
            <w:pPr>
              <w:bidi/>
              <w:jc w:val="center"/>
              <w:rPr>
                <w:rFonts w:ascii="Arabic Typesetting" w:eastAsia="SimSun" w:hAnsi="Arabic Typesetting" w:cs="Arabic Typesetting"/>
                <w:bCs/>
                <w:sz w:val="36"/>
                <w:szCs w:val="36"/>
                <w:lang w:eastAsia="zh-CN"/>
              </w:rPr>
            </w:pPr>
            <w:r w:rsidRPr="00F61BC7">
              <w:rPr>
                <w:rFonts w:ascii="Arabic Typesetting" w:eastAsia="SimSun" w:hAnsi="Arabic Typesetting" w:cs="Arabic Typesetting"/>
                <w:bCs/>
                <w:sz w:val="36"/>
                <w:szCs w:val="36"/>
                <w:rtl/>
                <w:lang w:eastAsia="zh-CN"/>
              </w:rPr>
              <w:t>2016</w:t>
            </w:r>
          </w:p>
        </w:tc>
      </w:tr>
      <w:tr w:rsidR="00977372" w:rsidRPr="00F61BC7" w:rsidTr="00977372">
        <w:tc>
          <w:tcPr>
            <w:tcW w:w="3510" w:type="dxa"/>
          </w:tcPr>
          <w:p w:rsidR="00977372" w:rsidRPr="00F61BC7" w:rsidRDefault="00977372" w:rsidP="00977372">
            <w:pPr>
              <w:bidi/>
              <w:jc w:val="center"/>
              <w:rPr>
                <w:rFonts w:ascii="Arabic Typesetting" w:eastAsia="SimSun" w:hAnsi="Arabic Typesetting" w:cs="Arabic Typesetting"/>
                <w:b/>
                <w:sz w:val="36"/>
                <w:szCs w:val="36"/>
                <w:lang w:eastAsia="zh-CN"/>
              </w:rPr>
            </w:pPr>
            <w:proofErr w:type="gramStart"/>
            <w:r w:rsidRPr="00F61BC7">
              <w:rPr>
                <w:rStyle w:val="shorttext"/>
                <w:rFonts w:ascii="Arabic Typesetting" w:hAnsi="Arabic Typesetting" w:cs="Arabic Typesetting"/>
                <w:b/>
                <w:sz w:val="36"/>
                <w:szCs w:val="36"/>
                <w:rtl/>
                <w:lang w:bidi="ar"/>
              </w:rPr>
              <w:t>الإيداع</w:t>
            </w:r>
            <w:proofErr w:type="gramEnd"/>
            <w:r w:rsidRPr="00F61BC7">
              <w:rPr>
                <w:rStyle w:val="shorttext"/>
                <w:rFonts w:ascii="Arabic Typesetting" w:hAnsi="Arabic Typesetting" w:cs="Arabic Typesetting"/>
                <w:b/>
                <w:sz w:val="36"/>
                <w:szCs w:val="36"/>
                <w:rtl/>
                <w:lang w:bidi="ar"/>
              </w:rPr>
              <w:t xml:space="preserve"> الوطني الأول/الأولوية الداخلية</w:t>
            </w:r>
          </w:p>
        </w:tc>
        <w:tc>
          <w:tcPr>
            <w:tcW w:w="1212" w:type="dxa"/>
          </w:tcPr>
          <w:p w:rsidR="00977372" w:rsidRPr="00F61BC7" w:rsidRDefault="00FE493B" w:rsidP="00FE493B">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hint="cs"/>
                <w:sz w:val="36"/>
                <w:szCs w:val="36"/>
                <w:rtl/>
                <w:lang w:val="fr-FR" w:eastAsia="zh-CN"/>
              </w:rPr>
              <w:t>264</w:t>
            </w:r>
            <w:r w:rsidRPr="00F61BC7">
              <w:rPr>
                <w:rtl/>
              </w:rPr>
              <w:t xml:space="preserve"> </w:t>
            </w:r>
            <w:r w:rsidRPr="00F61BC7">
              <w:rPr>
                <w:rFonts w:ascii="Arabic Typesetting" w:eastAsia="SimSun" w:hAnsi="Arabic Typesetting" w:cs="Arabic Typesetting" w:hint="cs"/>
                <w:sz w:val="36"/>
                <w:szCs w:val="36"/>
                <w:rtl/>
                <w:lang w:val="fr-FR" w:eastAsia="zh-CN"/>
              </w:rPr>
              <w:t>2</w:t>
            </w:r>
            <w:r w:rsidRPr="00F61BC7">
              <w:rPr>
                <w:rFonts w:ascii="Arabic Typesetting" w:eastAsia="SimSun" w:hAnsi="Arabic Typesetting" w:cs="Arabic Typesetting"/>
                <w:sz w:val="36"/>
                <w:szCs w:val="36"/>
                <w:rtl/>
                <w:lang w:val="fr-FR" w:eastAsia="zh-CN"/>
              </w:rPr>
              <w:t>٫</w:t>
            </w:r>
          </w:p>
        </w:tc>
        <w:tc>
          <w:tcPr>
            <w:tcW w:w="1212" w:type="dxa"/>
          </w:tcPr>
          <w:p w:rsidR="00977372" w:rsidRPr="00F61BC7" w:rsidRDefault="00FE493B" w:rsidP="00FE493B">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hint="cs"/>
                <w:sz w:val="36"/>
                <w:szCs w:val="36"/>
                <w:rtl/>
                <w:lang w:val="fr-FR" w:eastAsia="zh-CN"/>
              </w:rPr>
              <w:t>323</w:t>
            </w:r>
            <w:r w:rsidRPr="00F61BC7">
              <w:rPr>
                <w:rtl/>
              </w:rPr>
              <w:t xml:space="preserve"> </w:t>
            </w:r>
            <w:r w:rsidRPr="00F61BC7">
              <w:rPr>
                <w:rFonts w:ascii="Arabic Typesetting" w:eastAsia="SimSun" w:hAnsi="Arabic Typesetting" w:cs="Arabic Typesetting" w:hint="cs"/>
                <w:sz w:val="36"/>
                <w:szCs w:val="36"/>
                <w:rtl/>
                <w:lang w:val="fr-FR" w:eastAsia="zh-CN"/>
              </w:rPr>
              <w:t>2</w:t>
            </w:r>
            <w:r w:rsidRPr="00F61BC7">
              <w:rPr>
                <w:rFonts w:ascii="Arabic Typesetting" w:eastAsia="SimSun" w:hAnsi="Arabic Typesetting" w:cs="Arabic Typesetting"/>
                <w:sz w:val="36"/>
                <w:szCs w:val="36"/>
                <w:rtl/>
                <w:lang w:val="fr-FR" w:eastAsia="zh-CN"/>
              </w:rPr>
              <w:t>٫</w:t>
            </w:r>
          </w:p>
        </w:tc>
        <w:tc>
          <w:tcPr>
            <w:tcW w:w="1212" w:type="dxa"/>
          </w:tcPr>
          <w:p w:rsidR="00977372" w:rsidRPr="00F61BC7" w:rsidRDefault="00FE493B" w:rsidP="00FE493B">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hint="cs"/>
                <w:sz w:val="36"/>
                <w:szCs w:val="36"/>
                <w:rtl/>
                <w:lang w:val="fr-FR" w:eastAsia="zh-CN"/>
              </w:rPr>
              <w:t>264</w:t>
            </w:r>
            <w:r w:rsidRPr="00F61BC7">
              <w:rPr>
                <w:rtl/>
              </w:rPr>
              <w:t xml:space="preserve"> </w:t>
            </w:r>
            <w:r w:rsidRPr="00F61BC7">
              <w:rPr>
                <w:rFonts w:ascii="Arabic Typesetting" w:eastAsia="SimSun" w:hAnsi="Arabic Typesetting" w:cs="Arabic Typesetting" w:hint="cs"/>
                <w:sz w:val="36"/>
                <w:szCs w:val="36"/>
                <w:rtl/>
                <w:lang w:val="fr-FR" w:eastAsia="zh-CN"/>
              </w:rPr>
              <w:t>2</w:t>
            </w:r>
            <w:r w:rsidRPr="00F61BC7">
              <w:rPr>
                <w:rFonts w:ascii="Arabic Typesetting" w:eastAsia="SimSun" w:hAnsi="Arabic Typesetting" w:cs="Arabic Typesetting"/>
                <w:sz w:val="36"/>
                <w:szCs w:val="36"/>
                <w:rtl/>
                <w:lang w:val="fr-FR" w:eastAsia="zh-CN"/>
              </w:rPr>
              <w:t>٫</w:t>
            </w:r>
          </w:p>
        </w:tc>
        <w:tc>
          <w:tcPr>
            <w:tcW w:w="1212" w:type="dxa"/>
          </w:tcPr>
          <w:p w:rsidR="00977372" w:rsidRPr="00F61BC7" w:rsidRDefault="00FE493B" w:rsidP="00FE493B">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hint="cs"/>
                <w:sz w:val="36"/>
                <w:szCs w:val="36"/>
                <w:rtl/>
                <w:lang w:val="fr-FR" w:eastAsia="zh-CN"/>
              </w:rPr>
              <w:t>269</w:t>
            </w:r>
            <w:r w:rsidRPr="00F61BC7">
              <w:rPr>
                <w:rtl/>
              </w:rPr>
              <w:t xml:space="preserve"> </w:t>
            </w:r>
            <w:r w:rsidRPr="00F61BC7">
              <w:rPr>
                <w:rFonts w:ascii="Arabic Typesetting" w:eastAsia="SimSun" w:hAnsi="Arabic Typesetting" w:cs="Arabic Typesetting" w:hint="cs"/>
                <w:sz w:val="36"/>
                <w:szCs w:val="36"/>
                <w:rtl/>
                <w:lang w:val="fr-FR" w:eastAsia="zh-CN"/>
              </w:rPr>
              <w:t>2</w:t>
            </w:r>
            <w:r w:rsidRPr="00F61BC7">
              <w:rPr>
                <w:rFonts w:ascii="Arabic Typesetting" w:eastAsia="SimSun" w:hAnsi="Arabic Typesetting" w:cs="Arabic Typesetting"/>
                <w:sz w:val="36"/>
                <w:szCs w:val="36"/>
                <w:rtl/>
                <w:lang w:val="fr-FR" w:eastAsia="zh-CN"/>
              </w:rPr>
              <w:t>٫</w:t>
            </w:r>
          </w:p>
        </w:tc>
        <w:tc>
          <w:tcPr>
            <w:tcW w:w="1213" w:type="dxa"/>
          </w:tcPr>
          <w:p w:rsidR="00977372" w:rsidRPr="00F61BC7" w:rsidRDefault="00FE493B" w:rsidP="00FE493B">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hint="cs"/>
                <w:sz w:val="36"/>
                <w:szCs w:val="36"/>
                <w:rtl/>
                <w:lang w:val="fr-FR" w:eastAsia="zh-CN"/>
              </w:rPr>
              <w:t>243</w:t>
            </w:r>
            <w:r w:rsidRPr="00F61BC7">
              <w:rPr>
                <w:rtl/>
              </w:rPr>
              <w:t xml:space="preserve"> </w:t>
            </w:r>
            <w:r w:rsidRPr="00F61BC7">
              <w:rPr>
                <w:rFonts w:ascii="Arabic Typesetting" w:eastAsia="SimSun" w:hAnsi="Arabic Typesetting" w:cs="Arabic Typesetting" w:hint="cs"/>
                <w:sz w:val="36"/>
                <w:szCs w:val="36"/>
                <w:rtl/>
                <w:lang w:val="fr-FR" w:eastAsia="zh-CN"/>
              </w:rPr>
              <w:t>2</w:t>
            </w:r>
            <w:r w:rsidRPr="00F61BC7">
              <w:rPr>
                <w:rFonts w:ascii="Arabic Typesetting" w:eastAsia="SimSun" w:hAnsi="Arabic Typesetting" w:cs="Arabic Typesetting"/>
                <w:sz w:val="36"/>
                <w:szCs w:val="36"/>
                <w:rtl/>
                <w:lang w:val="fr-FR" w:eastAsia="zh-CN"/>
              </w:rPr>
              <w:t>٫</w:t>
            </w:r>
          </w:p>
        </w:tc>
      </w:tr>
      <w:tr w:rsidR="00977372" w:rsidRPr="00F61BC7" w:rsidTr="00977372">
        <w:tc>
          <w:tcPr>
            <w:tcW w:w="3510" w:type="dxa"/>
          </w:tcPr>
          <w:p w:rsidR="00977372" w:rsidRPr="00F61BC7" w:rsidRDefault="00977372" w:rsidP="00977372">
            <w:pPr>
              <w:bidi/>
              <w:jc w:val="center"/>
              <w:rPr>
                <w:rFonts w:ascii="Arabic Typesetting" w:eastAsia="SimSun" w:hAnsi="Arabic Typesetting" w:cs="Arabic Typesetting"/>
                <w:b/>
                <w:sz w:val="36"/>
                <w:szCs w:val="36"/>
                <w:lang w:eastAsia="zh-CN"/>
              </w:rPr>
            </w:pPr>
            <w:r w:rsidRPr="00F61BC7">
              <w:rPr>
                <w:rFonts w:ascii="Arabic Typesetting" w:hAnsi="Arabic Typesetting" w:cs="Arabic Typesetting"/>
                <w:b/>
                <w:sz w:val="36"/>
                <w:szCs w:val="36"/>
                <w:rtl/>
              </w:rPr>
              <w:t>الأولوية بناء على نظام باريس</w:t>
            </w:r>
          </w:p>
        </w:tc>
        <w:tc>
          <w:tcPr>
            <w:tcW w:w="1212" w:type="dxa"/>
          </w:tcPr>
          <w:p w:rsidR="00977372" w:rsidRPr="00F61BC7" w:rsidRDefault="00977372" w:rsidP="00FE493B">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94</w:t>
            </w:r>
          </w:p>
        </w:tc>
        <w:tc>
          <w:tcPr>
            <w:tcW w:w="1212" w:type="dxa"/>
          </w:tcPr>
          <w:p w:rsidR="00977372" w:rsidRPr="00F61BC7" w:rsidRDefault="00977372" w:rsidP="00FE493B">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105</w:t>
            </w:r>
          </w:p>
        </w:tc>
        <w:tc>
          <w:tcPr>
            <w:tcW w:w="1212" w:type="dxa"/>
          </w:tcPr>
          <w:p w:rsidR="00977372" w:rsidRPr="00F61BC7" w:rsidRDefault="00977372" w:rsidP="00FE493B">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93</w:t>
            </w:r>
          </w:p>
        </w:tc>
        <w:tc>
          <w:tcPr>
            <w:tcW w:w="1212" w:type="dxa"/>
          </w:tcPr>
          <w:p w:rsidR="00977372" w:rsidRPr="00F61BC7" w:rsidRDefault="00977372" w:rsidP="00FE493B">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79</w:t>
            </w:r>
          </w:p>
        </w:tc>
        <w:tc>
          <w:tcPr>
            <w:tcW w:w="1213" w:type="dxa"/>
          </w:tcPr>
          <w:p w:rsidR="00977372" w:rsidRPr="00F61BC7" w:rsidRDefault="00977372" w:rsidP="00FE493B">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68</w:t>
            </w:r>
          </w:p>
        </w:tc>
      </w:tr>
      <w:tr w:rsidR="00F61BC7" w:rsidRPr="00F61BC7" w:rsidTr="00977372">
        <w:tc>
          <w:tcPr>
            <w:tcW w:w="3510" w:type="dxa"/>
          </w:tcPr>
          <w:p w:rsidR="00977372" w:rsidRPr="00F61BC7" w:rsidRDefault="00977372" w:rsidP="00977372">
            <w:pPr>
              <w:bidi/>
              <w:jc w:val="center"/>
              <w:rPr>
                <w:rFonts w:ascii="Arabic Typesetting" w:eastAsia="SimSun" w:hAnsi="Arabic Typesetting" w:cs="Arabic Typesetting"/>
                <w:b/>
                <w:sz w:val="36"/>
                <w:szCs w:val="36"/>
                <w:lang w:eastAsia="zh-CN"/>
              </w:rPr>
            </w:pPr>
            <w:r w:rsidRPr="00F61BC7">
              <w:rPr>
                <w:rFonts w:ascii="Arabic Typesetting" w:hAnsi="Arabic Typesetting" w:cs="Arabic Typesetting"/>
                <w:b/>
                <w:sz w:val="36"/>
                <w:szCs w:val="36"/>
                <w:rtl/>
              </w:rPr>
              <w:t>دخول المرحلة الوطنية بناء على معاهدة التعاون بشأن البراءات</w:t>
            </w:r>
          </w:p>
        </w:tc>
        <w:tc>
          <w:tcPr>
            <w:tcW w:w="1212" w:type="dxa"/>
          </w:tcPr>
          <w:p w:rsidR="00977372" w:rsidRPr="00F61BC7" w:rsidRDefault="00977372" w:rsidP="00FE493B">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80</w:t>
            </w:r>
          </w:p>
        </w:tc>
        <w:tc>
          <w:tcPr>
            <w:tcW w:w="1212" w:type="dxa"/>
          </w:tcPr>
          <w:p w:rsidR="00977372" w:rsidRPr="00F61BC7" w:rsidRDefault="00977372" w:rsidP="00FE493B">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67</w:t>
            </w:r>
          </w:p>
        </w:tc>
        <w:tc>
          <w:tcPr>
            <w:tcW w:w="1212" w:type="dxa"/>
          </w:tcPr>
          <w:p w:rsidR="00977372" w:rsidRPr="00F61BC7" w:rsidRDefault="00977372" w:rsidP="00FE493B">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68</w:t>
            </w:r>
          </w:p>
        </w:tc>
        <w:tc>
          <w:tcPr>
            <w:tcW w:w="1212" w:type="dxa"/>
          </w:tcPr>
          <w:p w:rsidR="00977372" w:rsidRPr="00F61BC7" w:rsidRDefault="00977372" w:rsidP="00FE493B">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79</w:t>
            </w:r>
          </w:p>
        </w:tc>
        <w:tc>
          <w:tcPr>
            <w:tcW w:w="1213" w:type="dxa"/>
          </w:tcPr>
          <w:p w:rsidR="00977372" w:rsidRPr="00F61BC7" w:rsidRDefault="00977372" w:rsidP="00FE493B">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73</w:t>
            </w:r>
          </w:p>
        </w:tc>
      </w:tr>
    </w:tbl>
    <w:p w:rsidR="00977372" w:rsidRPr="00F61BC7" w:rsidRDefault="00977372" w:rsidP="00FE493B">
      <w:pPr>
        <w:pStyle w:val="NormalParaAR"/>
        <w:keepNext/>
        <w:keepLines/>
        <w:spacing w:before="240"/>
        <w:rPr>
          <w:b/>
          <w:bCs/>
        </w:rPr>
      </w:pPr>
      <w:r w:rsidRPr="00F61BC7">
        <w:rPr>
          <w:b/>
          <w:bCs/>
          <w:rtl/>
        </w:rPr>
        <w:lastRenderedPageBreak/>
        <w:t xml:space="preserve">عدد الطلبات </w:t>
      </w:r>
      <w:r w:rsidRPr="00F61BC7">
        <w:rPr>
          <w:rFonts w:hint="cs"/>
          <w:b/>
          <w:bCs/>
          <w:rtl/>
        </w:rPr>
        <w:t xml:space="preserve">الدولية </w:t>
      </w:r>
      <w:r w:rsidRPr="00F61BC7">
        <w:rPr>
          <w:b/>
          <w:bCs/>
          <w:rtl/>
        </w:rPr>
        <w:t xml:space="preserve">المستلمة كمكتب </w:t>
      </w:r>
      <w:proofErr w:type="gramStart"/>
      <w:r w:rsidRPr="00F61BC7">
        <w:rPr>
          <w:b/>
          <w:bCs/>
          <w:rtl/>
        </w:rPr>
        <w:t>تسلم</w:t>
      </w:r>
      <w:proofErr w:type="gramEnd"/>
      <w:r w:rsidRPr="00F61BC7">
        <w:rPr>
          <w:b/>
          <w:bCs/>
          <w:rtl/>
        </w:rPr>
        <w:t xml:space="preserve"> الطلبات</w:t>
      </w:r>
    </w:p>
    <w:tbl>
      <w:tblPr>
        <w:tblStyle w:val="TableGrid"/>
        <w:bidiVisual/>
        <w:tblW w:w="0" w:type="auto"/>
        <w:tblLayout w:type="fixed"/>
        <w:tblLook w:val="04A0" w:firstRow="1" w:lastRow="0" w:firstColumn="1" w:lastColumn="0" w:noHBand="0" w:noVBand="1"/>
      </w:tblPr>
      <w:tblGrid>
        <w:gridCol w:w="3510"/>
        <w:gridCol w:w="1212"/>
        <w:gridCol w:w="1212"/>
        <w:gridCol w:w="1212"/>
        <w:gridCol w:w="1212"/>
        <w:gridCol w:w="1213"/>
      </w:tblGrid>
      <w:tr w:rsidR="00977372" w:rsidRPr="00F61BC7" w:rsidTr="00977372">
        <w:tc>
          <w:tcPr>
            <w:tcW w:w="3510" w:type="dxa"/>
          </w:tcPr>
          <w:p w:rsidR="00977372" w:rsidRPr="00F61BC7" w:rsidRDefault="00977372" w:rsidP="00FE493B">
            <w:pPr>
              <w:keepNext/>
              <w:keepLines/>
              <w:jc w:val="center"/>
              <w:rPr>
                <w:rFonts w:ascii="Arabic Typesetting" w:eastAsia="SimSun" w:hAnsi="Arabic Typesetting" w:cs="Arabic Typesetting"/>
                <w:bCs/>
                <w:sz w:val="36"/>
                <w:szCs w:val="36"/>
                <w:lang w:eastAsia="zh-CN"/>
              </w:rPr>
            </w:pPr>
            <w:r w:rsidRPr="00F61BC7">
              <w:rPr>
                <w:rFonts w:ascii="Arabic Typesetting" w:eastAsia="SimSun" w:hAnsi="Arabic Typesetting" w:cs="Arabic Typesetting"/>
                <w:bCs/>
                <w:sz w:val="36"/>
                <w:szCs w:val="36"/>
                <w:rtl/>
                <w:lang w:eastAsia="zh-CN"/>
              </w:rPr>
              <w:t>السنة</w:t>
            </w:r>
          </w:p>
        </w:tc>
        <w:tc>
          <w:tcPr>
            <w:tcW w:w="1212" w:type="dxa"/>
          </w:tcPr>
          <w:p w:rsidR="00977372" w:rsidRPr="00F61BC7" w:rsidRDefault="00977372" w:rsidP="00977372">
            <w:pPr>
              <w:jc w:val="center"/>
              <w:rPr>
                <w:rFonts w:ascii="Arabic Typesetting" w:eastAsia="SimSun" w:hAnsi="Arabic Typesetting" w:cs="Arabic Typesetting"/>
                <w:b/>
                <w:sz w:val="36"/>
                <w:szCs w:val="36"/>
                <w:lang w:eastAsia="zh-CN"/>
              </w:rPr>
            </w:pPr>
            <w:r w:rsidRPr="00F61BC7">
              <w:rPr>
                <w:rFonts w:ascii="Arabic Typesetting" w:eastAsia="SimSun" w:hAnsi="Arabic Typesetting" w:cs="Arabic Typesetting"/>
                <w:b/>
                <w:sz w:val="36"/>
                <w:szCs w:val="36"/>
                <w:lang w:eastAsia="zh-CN"/>
              </w:rPr>
              <w:t>2012</w:t>
            </w:r>
          </w:p>
        </w:tc>
        <w:tc>
          <w:tcPr>
            <w:tcW w:w="1212" w:type="dxa"/>
          </w:tcPr>
          <w:p w:rsidR="00977372" w:rsidRPr="00F61BC7" w:rsidRDefault="00977372" w:rsidP="00977372">
            <w:pPr>
              <w:jc w:val="center"/>
              <w:rPr>
                <w:rFonts w:ascii="Arabic Typesetting" w:eastAsia="SimSun" w:hAnsi="Arabic Typesetting" w:cs="Arabic Typesetting"/>
                <w:b/>
                <w:sz w:val="36"/>
                <w:szCs w:val="36"/>
                <w:lang w:eastAsia="zh-CN"/>
              </w:rPr>
            </w:pPr>
            <w:r w:rsidRPr="00F61BC7">
              <w:rPr>
                <w:rFonts w:ascii="Arabic Typesetting" w:eastAsia="SimSun" w:hAnsi="Arabic Typesetting" w:cs="Arabic Typesetting"/>
                <w:b/>
                <w:sz w:val="36"/>
                <w:szCs w:val="36"/>
                <w:lang w:eastAsia="zh-CN"/>
              </w:rPr>
              <w:t>2013</w:t>
            </w:r>
          </w:p>
        </w:tc>
        <w:tc>
          <w:tcPr>
            <w:tcW w:w="1212" w:type="dxa"/>
          </w:tcPr>
          <w:p w:rsidR="00977372" w:rsidRPr="00F61BC7" w:rsidRDefault="00977372" w:rsidP="00977372">
            <w:pPr>
              <w:jc w:val="center"/>
              <w:rPr>
                <w:rFonts w:ascii="Arabic Typesetting" w:eastAsia="SimSun" w:hAnsi="Arabic Typesetting" w:cs="Arabic Typesetting"/>
                <w:b/>
                <w:sz w:val="36"/>
                <w:szCs w:val="36"/>
                <w:lang w:eastAsia="zh-CN"/>
              </w:rPr>
            </w:pPr>
            <w:r w:rsidRPr="00F61BC7">
              <w:rPr>
                <w:rFonts w:ascii="Arabic Typesetting" w:eastAsia="SimSun" w:hAnsi="Arabic Typesetting" w:cs="Arabic Typesetting"/>
                <w:b/>
                <w:sz w:val="36"/>
                <w:szCs w:val="36"/>
                <w:lang w:eastAsia="zh-CN"/>
              </w:rPr>
              <w:t>2014</w:t>
            </w:r>
          </w:p>
        </w:tc>
        <w:tc>
          <w:tcPr>
            <w:tcW w:w="1212" w:type="dxa"/>
          </w:tcPr>
          <w:p w:rsidR="00977372" w:rsidRPr="00F61BC7" w:rsidRDefault="00977372" w:rsidP="00977372">
            <w:pPr>
              <w:jc w:val="center"/>
              <w:rPr>
                <w:rFonts w:ascii="Arabic Typesetting" w:eastAsia="SimSun" w:hAnsi="Arabic Typesetting" w:cs="Arabic Typesetting"/>
                <w:b/>
                <w:sz w:val="36"/>
                <w:szCs w:val="36"/>
                <w:lang w:eastAsia="zh-CN"/>
              </w:rPr>
            </w:pPr>
            <w:r w:rsidRPr="00F61BC7">
              <w:rPr>
                <w:rFonts w:ascii="Arabic Typesetting" w:eastAsia="SimSun" w:hAnsi="Arabic Typesetting" w:cs="Arabic Typesetting"/>
                <w:b/>
                <w:sz w:val="36"/>
                <w:szCs w:val="36"/>
                <w:lang w:eastAsia="zh-CN"/>
              </w:rPr>
              <w:t>2015</w:t>
            </w:r>
          </w:p>
        </w:tc>
        <w:tc>
          <w:tcPr>
            <w:tcW w:w="1213" w:type="dxa"/>
          </w:tcPr>
          <w:p w:rsidR="00977372" w:rsidRPr="00F61BC7" w:rsidRDefault="00977372" w:rsidP="00977372">
            <w:pPr>
              <w:jc w:val="center"/>
              <w:rPr>
                <w:rFonts w:ascii="Arabic Typesetting" w:eastAsia="SimSun" w:hAnsi="Arabic Typesetting" w:cs="Arabic Typesetting"/>
                <w:b/>
                <w:sz w:val="36"/>
                <w:szCs w:val="36"/>
                <w:lang w:eastAsia="zh-CN"/>
              </w:rPr>
            </w:pPr>
            <w:r w:rsidRPr="00F61BC7">
              <w:rPr>
                <w:rFonts w:ascii="Arabic Typesetting" w:eastAsia="SimSun" w:hAnsi="Arabic Typesetting" w:cs="Arabic Typesetting"/>
                <w:b/>
                <w:sz w:val="36"/>
                <w:szCs w:val="36"/>
                <w:lang w:eastAsia="zh-CN"/>
              </w:rPr>
              <w:t>2016</w:t>
            </w:r>
          </w:p>
        </w:tc>
      </w:tr>
      <w:tr w:rsidR="00F61BC7" w:rsidRPr="00F61BC7" w:rsidTr="00977372">
        <w:tc>
          <w:tcPr>
            <w:tcW w:w="3510" w:type="dxa"/>
          </w:tcPr>
          <w:p w:rsidR="00977372" w:rsidRPr="00F61BC7" w:rsidRDefault="00977372" w:rsidP="00FE493B">
            <w:pPr>
              <w:keepNext/>
              <w:keepLines/>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 xml:space="preserve">عدد الطلبات الدولية المستلمة كمكتب </w:t>
            </w:r>
            <w:proofErr w:type="gramStart"/>
            <w:r w:rsidRPr="00F61BC7">
              <w:rPr>
                <w:rFonts w:ascii="Arabic Typesetting" w:eastAsia="SimSun" w:hAnsi="Arabic Typesetting" w:cs="Arabic Typesetting"/>
                <w:sz w:val="36"/>
                <w:szCs w:val="36"/>
                <w:rtl/>
                <w:lang w:eastAsia="zh-CN"/>
              </w:rPr>
              <w:t>تسلم</w:t>
            </w:r>
            <w:proofErr w:type="gramEnd"/>
            <w:r w:rsidRPr="00F61BC7">
              <w:rPr>
                <w:rFonts w:ascii="Arabic Typesetting" w:eastAsia="SimSun" w:hAnsi="Arabic Typesetting" w:cs="Arabic Typesetting"/>
                <w:sz w:val="36"/>
                <w:szCs w:val="36"/>
                <w:rtl/>
                <w:lang w:eastAsia="zh-CN"/>
              </w:rPr>
              <w:t xml:space="preserve"> الطلبات</w:t>
            </w:r>
          </w:p>
        </w:tc>
        <w:tc>
          <w:tcPr>
            <w:tcW w:w="1212" w:type="dxa"/>
          </w:tcPr>
          <w:p w:rsidR="00977372" w:rsidRPr="00F61BC7" w:rsidRDefault="00FE493B" w:rsidP="00FE493B">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hint="cs"/>
                <w:sz w:val="36"/>
                <w:szCs w:val="36"/>
                <w:rtl/>
                <w:lang w:val="fr-FR" w:eastAsia="zh-CN"/>
              </w:rPr>
              <w:t>683</w:t>
            </w:r>
            <w:r w:rsidRPr="00F61BC7">
              <w:rPr>
                <w:rtl/>
              </w:rPr>
              <w:t xml:space="preserve"> </w:t>
            </w:r>
            <w:r w:rsidRPr="00F61BC7">
              <w:rPr>
                <w:rFonts w:ascii="Arabic Typesetting" w:eastAsia="SimSun" w:hAnsi="Arabic Typesetting" w:cs="Arabic Typesetting" w:hint="cs"/>
                <w:sz w:val="36"/>
                <w:szCs w:val="36"/>
                <w:rtl/>
                <w:lang w:val="fr-FR" w:eastAsia="zh-CN"/>
              </w:rPr>
              <w:t>1</w:t>
            </w:r>
            <w:r w:rsidRPr="00F61BC7">
              <w:rPr>
                <w:rFonts w:ascii="Arabic Typesetting" w:eastAsia="SimSun" w:hAnsi="Arabic Typesetting" w:cs="Arabic Typesetting"/>
                <w:sz w:val="36"/>
                <w:szCs w:val="36"/>
                <w:rtl/>
                <w:lang w:val="fr-FR" w:eastAsia="zh-CN"/>
              </w:rPr>
              <w:t>٫</w:t>
            </w:r>
          </w:p>
        </w:tc>
        <w:tc>
          <w:tcPr>
            <w:tcW w:w="1212" w:type="dxa"/>
          </w:tcPr>
          <w:p w:rsidR="00977372" w:rsidRPr="00F61BC7" w:rsidRDefault="00FE493B" w:rsidP="00FE493B">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hint="cs"/>
                <w:sz w:val="36"/>
                <w:szCs w:val="36"/>
                <w:rtl/>
                <w:lang w:val="fr-FR" w:eastAsia="zh-CN"/>
              </w:rPr>
              <w:t>778</w:t>
            </w:r>
            <w:r w:rsidRPr="00F61BC7">
              <w:rPr>
                <w:rtl/>
              </w:rPr>
              <w:t xml:space="preserve"> </w:t>
            </w:r>
            <w:r w:rsidRPr="00F61BC7">
              <w:rPr>
                <w:rFonts w:ascii="Arabic Typesetting" w:eastAsia="SimSun" w:hAnsi="Arabic Typesetting" w:cs="Arabic Typesetting" w:hint="cs"/>
                <w:sz w:val="36"/>
                <w:szCs w:val="36"/>
                <w:rtl/>
                <w:lang w:val="fr-FR" w:eastAsia="zh-CN"/>
              </w:rPr>
              <w:t>1</w:t>
            </w:r>
            <w:r w:rsidRPr="00F61BC7">
              <w:rPr>
                <w:rFonts w:ascii="Arabic Typesetting" w:eastAsia="SimSun" w:hAnsi="Arabic Typesetting" w:cs="Arabic Typesetting"/>
                <w:sz w:val="36"/>
                <w:szCs w:val="36"/>
                <w:rtl/>
                <w:lang w:val="fr-FR" w:eastAsia="zh-CN"/>
              </w:rPr>
              <w:t>٫</w:t>
            </w:r>
          </w:p>
        </w:tc>
        <w:tc>
          <w:tcPr>
            <w:tcW w:w="1212" w:type="dxa"/>
          </w:tcPr>
          <w:p w:rsidR="00977372" w:rsidRPr="00F61BC7" w:rsidRDefault="00FE493B" w:rsidP="00FE493B">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hint="cs"/>
                <w:sz w:val="36"/>
                <w:szCs w:val="36"/>
                <w:rtl/>
                <w:lang w:val="fr-FR" w:eastAsia="zh-CN"/>
              </w:rPr>
              <w:t>691</w:t>
            </w:r>
            <w:r w:rsidRPr="00F61BC7">
              <w:rPr>
                <w:rtl/>
              </w:rPr>
              <w:t xml:space="preserve"> </w:t>
            </w:r>
            <w:r w:rsidRPr="00F61BC7">
              <w:rPr>
                <w:rFonts w:ascii="Arabic Typesetting" w:eastAsia="SimSun" w:hAnsi="Arabic Typesetting" w:cs="Arabic Typesetting" w:hint="cs"/>
                <w:sz w:val="36"/>
                <w:szCs w:val="36"/>
                <w:rtl/>
                <w:lang w:val="fr-FR" w:eastAsia="zh-CN"/>
              </w:rPr>
              <w:t>1</w:t>
            </w:r>
            <w:r w:rsidRPr="00F61BC7">
              <w:rPr>
                <w:rFonts w:ascii="Arabic Typesetting" w:eastAsia="SimSun" w:hAnsi="Arabic Typesetting" w:cs="Arabic Typesetting"/>
                <w:sz w:val="36"/>
                <w:szCs w:val="36"/>
                <w:rtl/>
                <w:lang w:val="fr-FR" w:eastAsia="zh-CN"/>
              </w:rPr>
              <w:t>٫</w:t>
            </w:r>
          </w:p>
        </w:tc>
        <w:tc>
          <w:tcPr>
            <w:tcW w:w="1212" w:type="dxa"/>
          </w:tcPr>
          <w:p w:rsidR="00977372" w:rsidRPr="00F61BC7" w:rsidRDefault="00FE493B" w:rsidP="00FE493B">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hint="cs"/>
                <w:sz w:val="36"/>
                <w:szCs w:val="36"/>
                <w:rtl/>
                <w:lang w:val="fr-FR" w:eastAsia="zh-CN"/>
              </w:rPr>
              <w:t>447</w:t>
            </w:r>
            <w:r w:rsidRPr="00F61BC7">
              <w:rPr>
                <w:rtl/>
              </w:rPr>
              <w:t xml:space="preserve"> </w:t>
            </w:r>
            <w:r w:rsidRPr="00F61BC7">
              <w:rPr>
                <w:rFonts w:ascii="Arabic Typesetting" w:eastAsia="SimSun" w:hAnsi="Arabic Typesetting" w:cs="Arabic Typesetting" w:hint="cs"/>
                <w:sz w:val="36"/>
                <w:szCs w:val="36"/>
                <w:rtl/>
                <w:lang w:val="fr-FR" w:eastAsia="zh-CN"/>
              </w:rPr>
              <w:t>1</w:t>
            </w:r>
            <w:r w:rsidRPr="00F61BC7">
              <w:rPr>
                <w:rFonts w:ascii="Arabic Typesetting" w:eastAsia="SimSun" w:hAnsi="Arabic Typesetting" w:cs="Arabic Typesetting"/>
                <w:sz w:val="36"/>
                <w:szCs w:val="36"/>
                <w:rtl/>
                <w:lang w:val="fr-FR" w:eastAsia="zh-CN"/>
              </w:rPr>
              <w:t>٫</w:t>
            </w:r>
          </w:p>
        </w:tc>
        <w:tc>
          <w:tcPr>
            <w:tcW w:w="1213" w:type="dxa"/>
          </w:tcPr>
          <w:p w:rsidR="00977372" w:rsidRPr="00F61BC7" w:rsidRDefault="00FE493B" w:rsidP="00FE493B">
            <w:pPr>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hint="cs"/>
                <w:sz w:val="36"/>
                <w:szCs w:val="36"/>
                <w:rtl/>
                <w:lang w:val="fr-FR" w:eastAsia="zh-CN"/>
              </w:rPr>
              <w:t>352</w:t>
            </w:r>
            <w:r w:rsidRPr="00F61BC7">
              <w:rPr>
                <w:rtl/>
              </w:rPr>
              <w:t xml:space="preserve"> </w:t>
            </w:r>
            <w:r w:rsidRPr="00F61BC7">
              <w:rPr>
                <w:rFonts w:ascii="Arabic Typesetting" w:eastAsia="SimSun" w:hAnsi="Arabic Typesetting" w:cs="Arabic Typesetting" w:hint="cs"/>
                <w:sz w:val="36"/>
                <w:szCs w:val="36"/>
                <w:rtl/>
                <w:lang w:val="fr-FR" w:eastAsia="zh-CN"/>
              </w:rPr>
              <w:t>1</w:t>
            </w:r>
            <w:r w:rsidRPr="00F61BC7">
              <w:rPr>
                <w:rFonts w:ascii="Arabic Typesetting" w:eastAsia="SimSun" w:hAnsi="Arabic Typesetting" w:cs="Arabic Typesetting"/>
                <w:sz w:val="36"/>
                <w:szCs w:val="36"/>
                <w:rtl/>
                <w:lang w:val="fr-FR" w:eastAsia="zh-CN"/>
              </w:rPr>
              <w:t>٫</w:t>
            </w:r>
          </w:p>
        </w:tc>
      </w:tr>
    </w:tbl>
    <w:p w:rsidR="00977372" w:rsidRPr="00F61BC7" w:rsidRDefault="00977372" w:rsidP="00FE493B">
      <w:pPr>
        <w:pStyle w:val="NormalParaAR"/>
        <w:spacing w:before="240"/>
        <w:rPr>
          <w:b/>
          <w:bCs/>
        </w:rPr>
      </w:pPr>
      <w:r w:rsidRPr="00F61BC7">
        <w:rPr>
          <w:b/>
          <w:bCs/>
          <w:rtl/>
        </w:rPr>
        <w:t>المكاتب</w:t>
      </w:r>
      <w:r w:rsidRPr="00F61BC7">
        <w:rPr>
          <w:b/>
          <w:bCs/>
        </w:rPr>
        <w:t>/</w:t>
      </w:r>
      <w:r w:rsidRPr="00F61BC7">
        <w:rPr>
          <w:b/>
          <w:bCs/>
          <w:rtl/>
        </w:rPr>
        <w:t>الدول الرئيسية التي تمت فيها المطالبة بالأولوية من طلبات وطنية</w:t>
      </w:r>
      <w:r w:rsidRPr="00F61BC7">
        <w:rPr>
          <w:b/>
          <w:bCs/>
        </w:rPr>
        <w:t>:</w:t>
      </w:r>
    </w:p>
    <w:p w:rsidR="00977372" w:rsidRPr="00F61BC7" w:rsidRDefault="00977372" w:rsidP="00977372">
      <w:pPr>
        <w:pStyle w:val="NormalParaAR"/>
      </w:pPr>
      <w:r w:rsidRPr="00F61BC7">
        <w:rPr>
          <w:rFonts w:hint="cs"/>
          <w:rtl/>
        </w:rPr>
        <w:t>السويد و</w:t>
      </w:r>
      <w:r w:rsidRPr="00F61BC7">
        <w:rPr>
          <w:rtl/>
        </w:rPr>
        <w:t>المنظمة الأوروبية للبراءات</w:t>
      </w:r>
      <w:r w:rsidRPr="00F61BC7">
        <w:rPr>
          <w:rFonts w:hint="cs"/>
          <w:rtl/>
        </w:rPr>
        <w:t xml:space="preserve"> والولايات المتحدة الأمريكية و</w:t>
      </w:r>
      <w:r w:rsidRPr="00F61BC7">
        <w:rPr>
          <w:rtl/>
        </w:rPr>
        <w:t>الصين</w:t>
      </w:r>
      <w:r w:rsidRPr="00F61BC7">
        <w:rPr>
          <w:rFonts w:hint="cs"/>
          <w:rtl/>
        </w:rPr>
        <w:t xml:space="preserve"> وكندا وجمهورية كوريا واليابان وأستراليا وألمانيا.</w:t>
      </w:r>
    </w:p>
    <w:p w:rsidR="00977372" w:rsidRPr="00F61BC7" w:rsidRDefault="00977372" w:rsidP="002E1F27">
      <w:pPr>
        <w:pStyle w:val="NormalParaAR"/>
        <w:keepNext/>
        <w:keepLines/>
        <w:spacing w:before="240"/>
        <w:rPr>
          <w:b/>
          <w:bCs/>
        </w:rPr>
      </w:pPr>
      <w:r w:rsidRPr="00F61BC7">
        <w:rPr>
          <w:b/>
          <w:bCs/>
          <w:rtl/>
        </w:rPr>
        <w:t>متوسط الوقت المستغرق في معالجة البراءات الوطنية</w:t>
      </w:r>
    </w:p>
    <w:tbl>
      <w:tblPr>
        <w:tblStyle w:val="TableGrid"/>
        <w:bidiVisual/>
        <w:tblW w:w="0" w:type="auto"/>
        <w:tblLook w:val="04A0" w:firstRow="1" w:lastRow="0" w:firstColumn="1" w:lastColumn="0" w:noHBand="0" w:noVBand="1"/>
      </w:tblPr>
      <w:tblGrid>
        <w:gridCol w:w="1403"/>
        <w:gridCol w:w="7011"/>
        <w:gridCol w:w="1157"/>
      </w:tblGrid>
      <w:tr w:rsidR="00450210" w:rsidRPr="00F61BC7" w:rsidTr="00450210">
        <w:tc>
          <w:tcPr>
            <w:tcW w:w="1403" w:type="dxa"/>
          </w:tcPr>
          <w:p w:rsidR="00450210" w:rsidRPr="00F61BC7" w:rsidRDefault="00450210" w:rsidP="00450210">
            <w:pPr>
              <w:keepNext/>
              <w:bidi/>
              <w:jc w:val="center"/>
              <w:rPr>
                <w:rFonts w:ascii="Arabic Typesetting" w:eastAsia="SimSun" w:hAnsi="Arabic Typesetting" w:cs="Arabic Typesetting"/>
                <w:bCs/>
                <w:i/>
                <w:sz w:val="36"/>
                <w:szCs w:val="36"/>
                <w:lang w:eastAsia="zh-CN"/>
              </w:rPr>
            </w:pPr>
            <w:r w:rsidRPr="00F61BC7">
              <w:rPr>
                <w:rFonts w:ascii="Arabic Typesetting" w:eastAsia="SimSun" w:hAnsi="Arabic Typesetting" w:cs="Arabic Typesetting"/>
                <w:bCs/>
                <w:i/>
                <w:sz w:val="36"/>
                <w:szCs w:val="36"/>
                <w:rtl/>
                <w:lang w:eastAsia="zh-CN"/>
              </w:rPr>
              <w:t>المؤشر</w:t>
            </w:r>
          </w:p>
        </w:tc>
        <w:tc>
          <w:tcPr>
            <w:tcW w:w="7011" w:type="dxa"/>
          </w:tcPr>
          <w:p w:rsidR="00450210" w:rsidRPr="00F61BC7" w:rsidRDefault="00450210" w:rsidP="00450210">
            <w:pPr>
              <w:keepNext/>
              <w:bidi/>
              <w:jc w:val="center"/>
              <w:rPr>
                <w:rFonts w:ascii="Arabic Typesetting" w:eastAsia="SimSun" w:hAnsi="Arabic Typesetting" w:cs="Arabic Typesetting"/>
                <w:bCs/>
                <w:i/>
                <w:sz w:val="36"/>
                <w:szCs w:val="36"/>
                <w:lang w:eastAsia="zh-CN"/>
              </w:rPr>
            </w:pPr>
            <w:r w:rsidRPr="00F61BC7">
              <w:rPr>
                <w:rFonts w:ascii="Arabic Typesetting" w:eastAsia="SimSun" w:hAnsi="Arabic Typesetting" w:cs="Arabic Typesetting"/>
                <w:bCs/>
                <w:i/>
                <w:sz w:val="36"/>
                <w:szCs w:val="36"/>
                <w:rtl/>
                <w:lang w:eastAsia="zh-CN"/>
              </w:rPr>
              <w:t xml:space="preserve">محسوب اعتبارا </w:t>
            </w:r>
            <w:proofErr w:type="gramStart"/>
            <w:r w:rsidRPr="00F61BC7">
              <w:rPr>
                <w:rFonts w:ascii="Arabic Typesetting" w:eastAsia="SimSun" w:hAnsi="Arabic Typesetting" w:cs="Arabic Typesetting"/>
                <w:bCs/>
                <w:i/>
                <w:sz w:val="36"/>
                <w:szCs w:val="36"/>
                <w:rtl/>
                <w:lang w:eastAsia="zh-CN"/>
              </w:rPr>
              <w:t>من</w:t>
            </w:r>
            <w:proofErr w:type="gramEnd"/>
          </w:p>
        </w:tc>
        <w:tc>
          <w:tcPr>
            <w:tcW w:w="1157" w:type="dxa"/>
          </w:tcPr>
          <w:p w:rsidR="00450210" w:rsidRPr="00F61BC7" w:rsidRDefault="00450210" w:rsidP="00450210">
            <w:pPr>
              <w:keepNext/>
              <w:bidi/>
              <w:jc w:val="center"/>
              <w:rPr>
                <w:rFonts w:ascii="Arabic Typesetting" w:eastAsia="SimSun" w:hAnsi="Arabic Typesetting" w:cs="Arabic Typesetting"/>
                <w:bCs/>
                <w:i/>
                <w:sz w:val="36"/>
                <w:szCs w:val="36"/>
                <w:lang w:eastAsia="zh-CN"/>
              </w:rPr>
            </w:pPr>
            <w:r w:rsidRPr="00F61BC7">
              <w:rPr>
                <w:rFonts w:ascii="Arabic Typesetting" w:eastAsia="SimSun" w:hAnsi="Arabic Typesetting" w:cs="Arabic Typesetting"/>
                <w:bCs/>
                <w:i/>
                <w:sz w:val="36"/>
                <w:szCs w:val="36"/>
                <w:rtl/>
                <w:lang w:eastAsia="zh-CN"/>
              </w:rPr>
              <w:t>الوقت (بالأشهر)</w:t>
            </w:r>
          </w:p>
        </w:tc>
      </w:tr>
      <w:tr w:rsidR="00450210" w:rsidRPr="00F61BC7" w:rsidTr="00450210">
        <w:tc>
          <w:tcPr>
            <w:tcW w:w="1403" w:type="dxa"/>
          </w:tcPr>
          <w:p w:rsidR="00450210" w:rsidRPr="00F61BC7" w:rsidRDefault="00450210" w:rsidP="00450210">
            <w:pPr>
              <w:keepNext/>
              <w:bidi/>
              <w:rPr>
                <w:rFonts w:ascii="Arabic Typesetting" w:eastAsia="SimSun" w:hAnsi="Arabic Typesetting" w:cs="Arabic Typesetting"/>
                <w:sz w:val="36"/>
                <w:szCs w:val="36"/>
                <w:lang w:eastAsia="zh-CN"/>
              </w:rPr>
            </w:pPr>
            <w:r w:rsidRPr="00F61BC7">
              <w:rPr>
                <w:rFonts w:ascii="Arabic Typesetting" w:hAnsi="Arabic Typesetting" w:cs="Arabic Typesetting"/>
                <w:sz w:val="36"/>
                <w:szCs w:val="36"/>
                <w:rtl/>
              </w:rPr>
              <w:t>البحث</w:t>
            </w:r>
          </w:p>
        </w:tc>
        <w:tc>
          <w:tcPr>
            <w:tcW w:w="7011" w:type="dxa"/>
          </w:tcPr>
          <w:p w:rsidR="00450210" w:rsidRPr="00F61BC7" w:rsidRDefault="00450210" w:rsidP="00450210">
            <w:pPr>
              <w:keepNext/>
              <w:bidi/>
              <w:rPr>
                <w:rFonts w:ascii="Arabic Typesetting" w:eastAsia="SimSun" w:hAnsi="Arabic Typesetting" w:cs="Arabic Typesetting"/>
                <w:sz w:val="36"/>
                <w:szCs w:val="36"/>
                <w:rtl/>
                <w:lang w:eastAsia="zh-CN"/>
              </w:rPr>
            </w:pPr>
            <w:proofErr w:type="gramStart"/>
            <w:r w:rsidRPr="00F61BC7">
              <w:rPr>
                <w:rFonts w:ascii="Arabic Typesetting" w:eastAsia="SimSun" w:hAnsi="Arabic Typesetting" w:cs="Arabic Typesetting"/>
                <w:sz w:val="36"/>
                <w:szCs w:val="36"/>
                <w:rtl/>
                <w:lang w:eastAsia="zh-CN"/>
              </w:rPr>
              <w:t>الإيداعات</w:t>
            </w:r>
            <w:proofErr w:type="gramEnd"/>
            <w:r w:rsidRPr="00F61BC7">
              <w:rPr>
                <w:rFonts w:ascii="Arabic Typesetting" w:eastAsia="SimSun" w:hAnsi="Arabic Typesetting" w:cs="Arabic Typesetting"/>
                <w:sz w:val="36"/>
                <w:szCs w:val="36"/>
                <w:rtl/>
                <w:lang w:eastAsia="zh-CN"/>
              </w:rPr>
              <w:t xml:space="preserve"> الأولى فقط. </w:t>
            </w:r>
            <w:r w:rsidR="00506CC0" w:rsidRPr="00F61BC7">
              <w:rPr>
                <w:rFonts w:ascii="Arabic Typesetting" w:eastAsia="SimSun" w:hAnsi="Arabic Typesetting" w:cs="Arabic Typesetting"/>
                <w:sz w:val="36"/>
                <w:szCs w:val="36"/>
                <w:rtl/>
                <w:lang w:eastAsia="zh-CN"/>
              </w:rPr>
              <w:t xml:space="preserve">الوقت المستغرق </w:t>
            </w:r>
            <w:r w:rsidRPr="00F61BC7">
              <w:rPr>
                <w:rFonts w:ascii="Arabic Typesetting" w:eastAsia="SimSun" w:hAnsi="Arabic Typesetting" w:cs="Arabic Typesetting"/>
                <w:sz w:val="36"/>
                <w:szCs w:val="36"/>
                <w:rtl/>
                <w:lang w:eastAsia="zh-CN"/>
              </w:rPr>
              <w:t>ل</w:t>
            </w:r>
            <w:r w:rsidR="00506CC0" w:rsidRPr="00F61BC7">
              <w:rPr>
                <w:rFonts w:ascii="Arabic Typesetting" w:eastAsia="SimSun" w:hAnsi="Arabic Typesetting" w:cs="Arabic Typesetting"/>
                <w:sz w:val="36"/>
                <w:szCs w:val="36"/>
                <w:rtl/>
                <w:lang w:eastAsia="zh-CN"/>
              </w:rPr>
              <w:t xml:space="preserve">صدور </w:t>
            </w:r>
            <w:r w:rsidRPr="00F61BC7">
              <w:rPr>
                <w:rFonts w:ascii="Arabic Typesetting" w:eastAsia="SimSun" w:hAnsi="Arabic Typesetting" w:cs="Arabic Typesetting"/>
                <w:sz w:val="36"/>
                <w:szCs w:val="36"/>
                <w:rtl/>
                <w:lang w:eastAsia="zh-CN"/>
              </w:rPr>
              <w:t>تقرير البحث عام 2016</w:t>
            </w:r>
            <w:r w:rsidRPr="00F61BC7">
              <w:rPr>
                <w:rFonts w:ascii="Arabic Typesetting" w:eastAsia="SimSun" w:hAnsi="Arabic Typesetting" w:cs="Arabic Typesetting"/>
                <w:sz w:val="36"/>
                <w:szCs w:val="36"/>
                <w:lang w:eastAsia="zh-CN"/>
              </w:rPr>
              <w:t>.</w:t>
            </w:r>
          </w:p>
          <w:p w:rsidR="00450210" w:rsidRPr="00F61BC7" w:rsidRDefault="00450210" w:rsidP="00450210">
            <w:pPr>
              <w:keepNext/>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 xml:space="preserve">الوقت </w:t>
            </w:r>
            <w:r w:rsidR="00506CC0" w:rsidRPr="00F61BC7">
              <w:rPr>
                <w:rFonts w:ascii="Arabic Typesetting" w:eastAsia="SimSun" w:hAnsi="Arabic Typesetting" w:cs="Arabic Typesetting"/>
                <w:sz w:val="36"/>
                <w:szCs w:val="36"/>
                <w:rtl/>
                <w:lang w:eastAsia="zh-CN"/>
              </w:rPr>
              <w:t xml:space="preserve">المستغرق </w:t>
            </w:r>
            <w:proofErr w:type="gramStart"/>
            <w:r w:rsidR="00506CC0" w:rsidRPr="00F61BC7">
              <w:rPr>
                <w:rFonts w:ascii="Arabic Typesetting" w:eastAsia="SimSun" w:hAnsi="Arabic Typesetting" w:cs="Arabic Typesetting"/>
                <w:sz w:val="36"/>
                <w:szCs w:val="36"/>
                <w:rtl/>
                <w:lang w:eastAsia="zh-CN"/>
              </w:rPr>
              <w:t>بين</w:t>
            </w:r>
            <w:proofErr w:type="gramEnd"/>
            <w:r w:rsidR="00506CC0" w:rsidRPr="00F61BC7">
              <w:rPr>
                <w:rFonts w:ascii="Arabic Typesetting" w:eastAsia="SimSun" w:hAnsi="Arabic Typesetting" w:cs="Arabic Typesetting"/>
                <w:sz w:val="36"/>
                <w:szCs w:val="36"/>
                <w:rtl/>
                <w:lang w:eastAsia="zh-CN"/>
              </w:rPr>
              <w:t xml:space="preserve"> يوم الإيداع وصدور </w:t>
            </w:r>
            <w:r w:rsidRPr="00F61BC7">
              <w:rPr>
                <w:rFonts w:ascii="Arabic Typesetting" w:eastAsia="SimSun" w:hAnsi="Arabic Typesetting" w:cs="Arabic Typesetting"/>
                <w:sz w:val="36"/>
                <w:szCs w:val="36"/>
                <w:rtl/>
                <w:lang w:eastAsia="zh-CN"/>
              </w:rPr>
              <w:t xml:space="preserve">تقرير </w:t>
            </w:r>
            <w:r w:rsidR="00506CC0" w:rsidRPr="00F61BC7">
              <w:rPr>
                <w:rFonts w:ascii="Arabic Typesetting" w:eastAsia="SimSun" w:hAnsi="Arabic Typesetting" w:cs="Arabic Typesetting"/>
                <w:sz w:val="36"/>
                <w:szCs w:val="36"/>
                <w:rtl/>
                <w:lang w:eastAsia="zh-CN"/>
              </w:rPr>
              <w:t>البحث</w:t>
            </w:r>
            <w:r w:rsidRPr="00F61BC7">
              <w:rPr>
                <w:rFonts w:ascii="Arabic Typesetting" w:eastAsia="SimSun" w:hAnsi="Arabic Typesetting" w:cs="Arabic Typesetting"/>
                <w:sz w:val="36"/>
                <w:szCs w:val="36"/>
                <w:lang w:eastAsia="zh-CN"/>
              </w:rPr>
              <w:t>.</w:t>
            </w:r>
          </w:p>
        </w:tc>
        <w:tc>
          <w:tcPr>
            <w:tcW w:w="1157" w:type="dxa"/>
          </w:tcPr>
          <w:p w:rsidR="00450210" w:rsidRPr="00F61BC7" w:rsidRDefault="002E1F27" w:rsidP="00450210">
            <w:pPr>
              <w:keepNext/>
              <w:bidi/>
              <w:jc w:val="center"/>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7.0</w:t>
            </w:r>
          </w:p>
        </w:tc>
      </w:tr>
      <w:tr w:rsidR="00450210" w:rsidRPr="00F61BC7" w:rsidTr="00450210">
        <w:tc>
          <w:tcPr>
            <w:tcW w:w="1403" w:type="dxa"/>
          </w:tcPr>
          <w:p w:rsidR="00450210" w:rsidRPr="00F61BC7" w:rsidRDefault="00450210" w:rsidP="00450210">
            <w:pPr>
              <w:keepNext/>
              <w:bidi/>
              <w:rPr>
                <w:rFonts w:ascii="Arabic Typesetting" w:eastAsia="SimSun" w:hAnsi="Arabic Typesetting" w:cs="Arabic Typesetting"/>
                <w:sz w:val="36"/>
                <w:szCs w:val="36"/>
                <w:lang w:eastAsia="zh-CN"/>
              </w:rPr>
            </w:pPr>
            <w:proofErr w:type="gramStart"/>
            <w:r w:rsidRPr="00F61BC7">
              <w:rPr>
                <w:rFonts w:ascii="Arabic Typesetting" w:hAnsi="Arabic Typesetting" w:cs="Arabic Typesetting"/>
                <w:sz w:val="36"/>
                <w:szCs w:val="36"/>
                <w:rtl/>
              </w:rPr>
              <w:t>الفحص</w:t>
            </w:r>
            <w:proofErr w:type="gramEnd"/>
            <w:r w:rsidRPr="00F61BC7">
              <w:rPr>
                <w:rFonts w:ascii="Arabic Typesetting" w:hAnsi="Arabic Typesetting" w:cs="Arabic Typesetting"/>
                <w:sz w:val="36"/>
                <w:szCs w:val="36"/>
                <w:rtl/>
              </w:rPr>
              <w:t xml:space="preserve"> الأول</w:t>
            </w:r>
          </w:p>
        </w:tc>
        <w:tc>
          <w:tcPr>
            <w:tcW w:w="7011" w:type="dxa"/>
          </w:tcPr>
          <w:p w:rsidR="00506CC0" w:rsidRPr="00F61BC7" w:rsidRDefault="00506CC0" w:rsidP="00506CC0">
            <w:pPr>
              <w:keepNext/>
              <w:bidi/>
              <w:rPr>
                <w:rFonts w:ascii="Arabic Typesetting" w:eastAsia="SimSun" w:hAnsi="Arabic Typesetting" w:cs="Arabic Typesetting"/>
                <w:sz w:val="36"/>
                <w:szCs w:val="36"/>
                <w:lang w:eastAsia="zh-CN"/>
              </w:rPr>
            </w:pPr>
            <w:proofErr w:type="gramStart"/>
            <w:r w:rsidRPr="00F61BC7">
              <w:rPr>
                <w:rFonts w:ascii="Arabic Typesetting" w:eastAsia="SimSun" w:hAnsi="Arabic Typesetting" w:cs="Arabic Typesetting"/>
                <w:sz w:val="36"/>
                <w:szCs w:val="36"/>
                <w:rtl/>
                <w:lang w:eastAsia="zh-CN"/>
              </w:rPr>
              <w:t>الإيداعات</w:t>
            </w:r>
            <w:proofErr w:type="gramEnd"/>
            <w:r w:rsidRPr="00F61BC7">
              <w:rPr>
                <w:rFonts w:ascii="Arabic Typesetting" w:eastAsia="SimSun" w:hAnsi="Arabic Typesetting" w:cs="Arabic Typesetting"/>
                <w:sz w:val="36"/>
                <w:szCs w:val="36"/>
                <w:rtl/>
                <w:lang w:eastAsia="zh-CN"/>
              </w:rPr>
              <w:t xml:space="preserve"> الأولى فقط. الوقت المستغرق </w:t>
            </w:r>
            <w:proofErr w:type="gramStart"/>
            <w:r w:rsidRPr="00F61BC7">
              <w:rPr>
                <w:rFonts w:ascii="Arabic Typesetting" w:eastAsia="SimSun" w:hAnsi="Arabic Typesetting" w:cs="Arabic Typesetting"/>
                <w:sz w:val="36"/>
                <w:szCs w:val="36"/>
                <w:rtl/>
                <w:lang w:eastAsia="zh-CN"/>
              </w:rPr>
              <w:t>بين</w:t>
            </w:r>
            <w:proofErr w:type="gramEnd"/>
            <w:r w:rsidRPr="00F61BC7">
              <w:rPr>
                <w:rFonts w:ascii="Arabic Typesetting" w:eastAsia="SimSun" w:hAnsi="Arabic Typesetting" w:cs="Arabic Typesetting"/>
                <w:sz w:val="36"/>
                <w:szCs w:val="36"/>
                <w:rtl/>
                <w:lang w:eastAsia="zh-CN"/>
              </w:rPr>
              <w:t xml:space="preserve"> يوم الإيداع وصدور تقرير البحث والفحص وإخطار مقدم الطلب عام 2016</w:t>
            </w:r>
            <w:r w:rsidRPr="00F61BC7">
              <w:rPr>
                <w:rFonts w:ascii="Arabic Typesetting" w:eastAsia="SimSun" w:hAnsi="Arabic Typesetting" w:cs="Arabic Typesetting"/>
                <w:sz w:val="36"/>
                <w:szCs w:val="36"/>
                <w:lang w:eastAsia="zh-CN"/>
              </w:rPr>
              <w:t>.</w:t>
            </w:r>
          </w:p>
          <w:p w:rsidR="00450210" w:rsidRPr="00F61BC7" w:rsidRDefault="00506CC0" w:rsidP="00506CC0">
            <w:pPr>
              <w:keepNext/>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 xml:space="preserve">ملاحظة: ينفذ البحث والفحص في الوقت </w:t>
            </w:r>
            <w:proofErr w:type="gramStart"/>
            <w:r w:rsidRPr="00F61BC7">
              <w:rPr>
                <w:rFonts w:ascii="Arabic Typesetting" w:eastAsia="SimSun" w:hAnsi="Arabic Typesetting" w:cs="Arabic Typesetting"/>
                <w:sz w:val="36"/>
                <w:szCs w:val="36"/>
                <w:rtl/>
                <w:lang w:eastAsia="zh-CN"/>
              </w:rPr>
              <w:t>ذاته</w:t>
            </w:r>
            <w:proofErr w:type="gramEnd"/>
          </w:p>
        </w:tc>
        <w:tc>
          <w:tcPr>
            <w:tcW w:w="1157" w:type="dxa"/>
          </w:tcPr>
          <w:p w:rsidR="00450210" w:rsidRPr="00F61BC7" w:rsidRDefault="002E1F27" w:rsidP="00450210">
            <w:pPr>
              <w:keepNext/>
              <w:bidi/>
              <w:jc w:val="center"/>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7.0</w:t>
            </w:r>
          </w:p>
        </w:tc>
      </w:tr>
      <w:tr w:rsidR="00450210" w:rsidRPr="00F61BC7" w:rsidTr="00450210">
        <w:tc>
          <w:tcPr>
            <w:tcW w:w="1403" w:type="dxa"/>
          </w:tcPr>
          <w:p w:rsidR="00450210" w:rsidRPr="00F61BC7" w:rsidRDefault="00450210" w:rsidP="00450210">
            <w:pPr>
              <w:keepNext/>
              <w:bidi/>
              <w:rPr>
                <w:rFonts w:ascii="Arabic Typesetting" w:eastAsia="SimSun" w:hAnsi="Arabic Typesetting" w:cs="Arabic Typesetting"/>
                <w:sz w:val="36"/>
                <w:szCs w:val="36"/>
                <w:lang w:eastAsia="zh-CN"/>
              </w:rPr>
            </w:pPr>
            <w:r w:rsidRPr="00F61BC7">
              <w:rPr>
                <w:rFonts w:ascii="Arabic Typesetting" w:hAnsi="Arabic Typesetting" w:cs="Arabic Typesetting"/>
                <w:sz w:val="36"/>
                <w:szCs w:val="36"/>
                <w:rtl/>
              </w:rPr>
              <w:t>المنح</w:t>
            </w:r>
          </w:p>
        </w:tc>
        <w:tc>
          <w:tcPr>
            <w:tcW w:w="7011" w:type="dxa"/>
          </w:tcPr>
          <w:p w:rsidR="00506CC0" w:rsidRPr="00F61BC7" w:rsidRDefault="00506CC0" w:rsidP="00506CC0">
            <w:pPr>
              <w:keepNext/>
              <w:bidi/>
              <w:rPr>
                <w:rFonts w:ascii="Arabic Typesetting" w:eastAsia="SimSun" w:hAnsi="Arabic Typesetting" w:cs="Arabic Typesetting"/>
                <w:sz w:val="36"/>
                <w:szCs w:val="36"/>
                <w:rtl/>
                <w:lang w:eastAsia="zh-CN"/>
              </w:rPr>
            </w:pPr>
            <w:proofErr w:type="gramStart"/>
            <w:r w:rsidRPr="00F61BC7">
              <w:rPr>
                <w:rFonts w:ascii="Arabic Typesetting" w:eastAsia="SimSun" w:hAnsi="Arabic Typesetting" w:cs="Arabic Typesetting"/>
                <w:sz w:val="36"/>
                <w:szCs w:val="36"/>
                <w:rtl/>
                <w:lang w:eastAsia="zh-CN"/>
              </w:rPr>
              <w:t>الإيداعات</w:t>
            </w:r>
            <w:proofErr w:type="gramEnd"/>
            <w:r w:rsidRPr="00F61BC7">
              <w:rPr>
                <w:rFonts w:ascii="Arabic Typesetting" w:eastAsia="SimSun" w:hAnsi="Arabic Typesetting" w:cs="Arabic Typesetting"/>
                <w:sz w:val="36"/>
                <w:szCs w:val="36"/>
                <w:rtl/>
                <w:lang w:eastAsia="zh-CN"/>
              </w:rPr>
              <w:t xml:space="preserve"> الأولى فقط. الوقت المستغرق لمنح الطلبات </w:t>
            </w:r>
            <w:proofErr w:type="gramStart"/>
            <w:r w:rsidRPr="00F61BC7">
              <w:rPr>
                <w:rFonts w:ascii="Arabic Typesetting" w:eastAsia="SimSun" w:hAnsi="Arabic Typesetting" w:cs="Arabic Typesetting"/>
                <w:sz w:val="36"/>
                <w:szCs w:val="36"/>
                <w:rtl/>
                <w:lang w:eastAsia="zh-CN"/>
              </w:rPr>
              <w:t>عام</w:t>
            </w:r>
            <w:proofErr w:type="gramEnd"/>
            <w:r w:rsidRPr="00F61BC7">
              <w:rPr>
                <w:rFonts w:ascii="Arabic Typesetting" w:eastAsia="SimSun" w:hAnsi="Arabic Typesetting" w:cs="Arabic Typesetting"/>
                <w:sz w:val="36"/>
                <w:szCs w:val="36"/>
                <w:rtl/>
                <w:lang w:eastAsia="zh-CN"/>
              </w:rPr>
              <w:t xml:space="preserve"> 2016.</w:t>
            </w:r>
          </w:p>
          <w:p w:rsidR="00450210" w:rsidRPr="00F61BC7" w:rsidRDefault="00506CC0" w:rsidP="00506CC0">
            <w:pPr>
              <w:keepNext/>
              <w:bidi/>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 xml:space="preserve">الوقت المستغرق بين يوم الإيداع ويوم منح البراءة </w:t>
            </w:r>
            <w:proofErr w:type="gramStart"/>
            <w:r w:rsidRPr="00F61BC7">
              <w:rPr>
                <w:rFonts w:ascii="Arabic Typesetting" w:eastAsia="SimSun" w:hAnsi="Arabic Typesetting" w:cs="Arabic Typesetting"/>
                <w:sz w:val="36"/>
                <w:szCs w:val="36"/>
                <w:rtl/>
                <w:lang w:eastAsia="zh-CN"/>
              </w:rPr>
              <w:t>ونشرها</w:t>
            </w:r>
            <w:proofErr w:type="gramEnd"/>
            <w:r w:rsidRPr="00F61BC7">
              <w:rPr>
                <w:rFonts w:ascii="Arabic Typesetting" w:eastAsia="SimSun" w:hAnsi="Arabic Typesetting" w:cs="Arabic Typesetting"/>
                <w:sz w:val="36"/>
                <w:szCs w:val="36"/>
                <w:rtl/>
                <w:lang w:eastAsia="zh-CN"/>
              </w:rPr>
              <w:t>.</w:t>
            </w:r>
          </w:p>
        </w:tc>
        <w:tc>
          <w:tcPr>
            <w:tcW w:w="1157" w:type="dxa"/>
          </w:tcPr>
          <w:p w:rsidR="00450210" w:rsidRPr="00F61BC7" w:rsidRDefault="002E1F27" w:rsidP="00450210">
            <w:pPr>
              <w:keepNext/>
              <w:bidi/>
              <w:jc w:val="center"/>
              <w:rPr>
                <w:rFonts w:ascii="Arabic Typesetting" w:eastAsia="SimSun" w:hAnsi="Arabic Typesetting" w:cs="Arabic Typesetting"/>
                <w:sz w:val="36"/>
                <w:szCs w:val="36"/>
                <w:lang w:eastAsia="zh-CN"/>
              </w:rPr>
            </w:pPr>
            <w:r w:rsidRPr="00F61BC7">
              <w:rPr>
                <w:rFonts w:ascii="Arabic Typesetting" w:eastAsia="SimSun" w:hAnsi="Arabic Typesetting" w:cs="Arabic Typesetting"/>
                <w:sz w:val="36"/>
                <w:szCs w:val="36"/>
                <w:rtl/>
                <w:lang w:eastAsia="zh-CN"/>
              </w:rPr>
              <w:t>28.9</w:t>
            </w:r>
          </w:p>
        </w:tc>
      </w:tr>
    </w:tbl>
    <w:p w:rsidR="00A437BF" w:rsidRPr="00F61BC7" w:rsidRDefault="00A437BF" w:rsidP="002E1F27">
      <w:pPr>
        <w:pStyle w:val="NormalParaAR"/>
        <w:keepNext/>
        <w:keepLines/>
        <w:spacing w:before="240"/>
        <w:rPr>
          <w:b/>
          <w:bCs/>
        </w:rPr>
      </w:pPr>
      <w:proofErr w:type="gramStart"/>
      <w:r w:rsidRPr="00F61BC7">
        <w:rPr>
          <w:b/>
          <w:bCs/>
          <w:rtl/>
        </w:rPr>
        <w:t>الطلبات</w:t>
      </w:r>
      <w:proofErr w:type="gramEnd"/>
      <w:r w:rsidRPr="00F61BC7">
        <w:rPr>
          <w:b/>
          <w:bCs/>
          <w:rtl/>
        </w:rPr>
        <w:t xml:space="preserve"> الوطنية المتراكمة</w:t>
      </w:r>
    </w:p>
    <w:tbl>
      <w:tblPr>
        <w:tblStyle w:val="TableGrid"/>
        <w:bidiVisual/>
        <w:tblW w:w="9606" w:type="dxa"/>
        <w:tblLayout w:type="fixed"/>
        <w:tblLook w:val="04A0" w:firstRow="1" w:lastRow="0" w:firstColumn="1" w:lastColumn="0" w:noHBand="0" w:noVBand="1"/>
      </w:tblPr>
      <w:tblGrid>
        <w:gridCol w:w="6345"/>
        <w:gridCol w:w="3261"/>
      </w:tblGrid>
      <w:tr w:rsidR="00A437BF" w:rsidRPr="00F61BC7" w:rsidTr="00A437BF">
        <w:tc>
          <w:tcPr>
            <w:tcW w:w="6345" w:type="dxa"/>
          </w:tcPr>
          <w:p w:rsidR="00A437BF" w:rsidRPr="00F61BC7" w:rsidRDefault="00A437BF" w:rsidP="00A437BF">
            <w:pPr>
              <w:bidi/>
              <w:jc w:val="center"/>
              <w:rPr>
                <w:rFonts w:ascii="Arabic Typesetting" w:eastAsia="SimSun" w:hAnsi="Arabic Typesetting" w:cs="Arabic Typesetting"/>
                <w:bCs/>
                <w:sz w:val="36"/>
                <w:szCs w:val="36"/>
                <w:lang w:eastAsia="zh-CN"/>
              </w:rPr>
            </w:pPr>
            <w:r w:rsidRPr="00F61BC7">
              <w:rPr>
                <w:rFonts w:ascii="Arabic Typesetting" w:eastAsia="SimSun" w:hAnsi="Arabic Typesetting" w:cs="Arabic Typesetting"/>
                <w:bCs/>
                <w:sz w:val="36"/>
                <w:szCs w:val="36"/>
                <w:rtl/>
                <w:lang w:eastAsia="zh-CN"/>
              </w:rPr>
              <w:t>المقياس</w:t>
            </w:r>
          </w:p>
        </w:tc>
        <w:tc>
          <w:tcPr>
            <w:tcW w:w="3261" w:type="dxa"/>
          </w:tcPr>
          <w:p w:rsidR="00A437BF" w:rsidRPr="00F61BC7" w:rsidRDefault="00A437BF" w:rsidP="00A437BF">
            <w:pPr>
              <w:bidi/>
              <w:jc w:val="center"/>
              <w:rPr>
                <w:rFonts w:ascii="Arabic Typesetting" w:eastAsia="SimSun" w:hAnsi="Arabic Typesetting" w:cs="Arabic Typesetting"/>
                <w:bCs/>
                <w:sz w:val="36"/>
                <w:szCs w:val="36"/>
                <w:lang w:eastAsia="zh-CN"/>
              </w:rPr>
            </w:pPr>
            <w:r w:rsidRPr="00F61BC7">
              <w:rPr>
                <w:rFonts w:ascii="Arabic Typesetting" w:eastAsia="SimSun" w:hAnsi="Arabic Typesetting" w:cs="Arabic Typesetting"/>
                <w:bCs/>
                <w:sz w:val="36"/>
                <w:szCs w:val="36"/>
                <w:rtl/>
                <w:lang w:eastAsia="zh-CN"/>
              </w:rPr>
              <w:t>عدد الطلبات</w:t>
            </w:r>
          </w:p>
        </w:tc>
      </w:tr>
      <w:tr w:rsidR="00A437BF" w:rsidRPr="00F61BC7" w:rsidTr="00A437BF">
        <w:tc>
          <w:tcPr>
            <w:tcW w:w="6345" w:type="dxa"/>
          </w:tcPr>
          <w:p w:rsidR="00A437BF" w:rsidRPr="00F61BC7" w:rsidRDefault="00A437BF" w:rsidP="00A437BF">
            <w:pPr>
              <w:bidi/>
              <w:rPr>
                <w:rFonts w:ascii="Arabic Typesetting" w:eastAsia="SimSun" w:hAnsi="Arabic Typesetting" w:cs="Arabic Typesetting"/>
                <w:b/>
                <w:sz w:val="36"/>
                <w:szCs w:val="36"/>
                <w:lang w:eastAsia="zh-CN"/>
              </w:rPr>
            </w:pPr>
            <w:r w:rsidRPr="00F61BC7">
              <w:rPr>
                <w:rFonts w:ascii="Arabic Typesetting" w:hAnsi="Arabic Typesetting" w:cs="Arabic Typesetting"/>
                <w:b/>
                <w:sz w:val="36"/>
                <w:szCs w:val="36"/>
                <w:rtl/>
              </w:rPr>
              <w:t>جميع الطلبات العالقة</w:t>
            </w:r>
          </w:p>
        </w:tc>
        <w:tc>
          <w:tcPr>
            <w:tcW w:w="3261" w:type="dxa"/>
          </w:tcPr>
          <w:p w:rsidR="00A437BF" w:rsidRPr="00F61BC7" w:rsidRDefault="002E1F27" w:rsidP="002E1F27">
            <w:pPr>
              <w:bidi/>
              <w:rPr>
                <w:rFonts w:ascii="Arabic Typesetting" w:eastAsia="SimSun" w:hAnsi="Arabic Typesetting" w:cs="Arabic Typesetting"/>
                <w:b/>
                <w:sz w:val="36"/>
                <w:szCs w:val="36"/>
                <w:lang w:eastAsia="zh-CN"/>
              </w:rPr>
            </w:pPr>
            <w:r w:rsidRPr="00F61BC7">
              <w:rPr>
                <w:rFonts w:ascii="Arabic Typesetting" w:eastAsia="SimSun" w:hAnsi="Arabic Typesetting" w:cs="Arabic Typesetting" w:hint="cs"/>
                <w:sz w:val="36"/>
                <w:szCs w:val="36"/>
                <w:rtl/>
                <w:lang w:val="fr-FR" w:eastAsia="zh-CN"/>
              </w:rPr>
              <w:t>174</w:t>
            </w:r>
            <w:r w:rsidRPr="00F61BC7">
              <w:rPr>
                <w:rtl/>
              </w:rPr>
              <w:t xml:space="preserve"> </w:t>
            </w:r>
            <w:r w:rsidRPr="00F61BC7">
              <w:rPr>
                <w:rFonts w:ascii="Arabic Typesetting" w:eastAsia="SimSun" w:hAnsi="Arabic Typesetting" w:cs="Arabic Typesetting" w:hint="cs"/>
                <w:sz w:val="36"/>
                <w:szCs w:val="36"/>
                <w:rtl/>
                <w:lang w:val="fr-FR" w:eastAsia="zh-CN"/>
              </w:rPr>
              <w:t>4</w:t>
            </w:r>
            <w:r w:rsidRPr="00F61BC7">
              <w:rPr>
                <w:rFonts w:ascii="Arabic Typesetting" w:eastAsia="SimSun" w:hAnsi="Arabic Typesetting" w:cs="Arabic Typesetting"/>
                <w:sz w:val="36"/>
                <w:szCs w:val="36"/>
                <w:rtl/>
                <w:lang w:val="fr-FR" w:eastAsia="zh-CN"/>
              </w:rPr>
              <w:t>٫</w:t>
            </w:r>
          </w:p>
        </w:tc>
      </w:tr>
      <w:tr w:rsidR="00A437BF" w:rsidRPr="00F61BC7" w:rsidTr="00A437BF">
        <w:tc>
          <w:tcPr>
            <w:tcW w:w="6345" w:type="dxa"/>
          </w:tcPr>
          <w:p w:rsidR="00A437BF" w:rsidRPr="00F61BC7" w:rsidRDefault="00A437BF" w:rsidP="00A437BF">
            <w:pPr>
              <w:bidi/>
              <w:rPr>
                <w:rFonts w:ascii="Arabic Typesetting" w:eastAsia="SimSun" w:hAnsi="Arabic Typesetting" w:cs="Arabic Typesetting"/>
                <w:b/>
                <w:sz w:val="36"/>
                <w:szCs w:val="36"/>
                <w:lang w:eastAsia="zh-CN"/>
              </w:rPr>
            </w:pPr>
            <w:r w:rsidRPr="00F61BC7">
              <w:rPr>
                <w:rFonts w:ascii="Arabic Typesetting" w:hAnsi="Arabic Typesetting" w:cs="Arabic Typesetting"/>
                <w:b/>
                <w:sz w:val="36"/>
                <w:szCs w:val="36"/>
                <w:rtl/>
              </w:rPr>
              <w:t xml:space="preserve">طلبات في انتظار البحث </w:t>
            </w:r>
            <w:r w:rsidRPr="00F61BC7">
              <w:rPr>
                <w:rFonts w:ascii="Arabic Typesetting" w:hAnsi="Arabic Typesetting" w:cs="Arabic Typesetting"/>
                <w:b/>
                <w:sz w:val="36"/>
                <w:szCs w:val="36"/>
              </w:rPr>
              <w:t>)</w:t>
            </w:r>
            <w:r w:rsidRPr="00F61BC7">
              <w:rPr>
                <w:rFonts w:ascii="Arabic Typesetting" w:hAnsi="Arabic Typesetting" w:cs="Arabic Typesetting"/>
                <w:b/>
                <w:sz w:val="36"/>
                <w:szCs w:val="36"/>
                <w:rtl/>
              </w:rPr>
              <w:t>في حال دفعت الرسوم المعنية)</w:t>
            </w:r>
          </w:p>
        </w:tc>
        <w:tc>
          <w:tcPr>
            <w:tcW w:w="3261" w:type="dxa"/>
          </w:tcPr>
          <w:p w:rsidR="00A437BF" w:rsidRPr="00F61BC7" w:rsidRDefault="002E1F27" w:rsidP="002E1F27">
            <w:pPr>
              <w:bidi/>
              <w:rPr>
                <w:rFonts w:ascii="Arabic Typesetting" w:eastAsia="SimSun" w:hAnsi="Arabic Typesetting" w:cs="Arabic Typesetting"/>
                <w:b/>
                <w:sz w:val="36"/>
                <w:szCs w:val="36"/>
                <w:lang w:eastAsia="zh-CN"/>
              </w:rPr>
            </w:pPr>
            <w:r w:rsidRPr="00F61BC7">
              <w:rPr>
                <w:rFonts w:ascii="Arabic Typesetting" w:eastAsia="SimSun" w:hAnsi="Arabic Typesetting" w:cs="Arabic Typesetting" w:hint="cs"/>
                <w:sz w:val="36"/>
                <w:szCs w:val="36"/>
                <w:rtl/>
                <w:lang w:val="fr-FR" w:eastAsia="zh-CN"/>
              </w:rPr>
              <w:t>241</w:t>
            </w:r>
            <w:r w:rsidRPr="00F61BC7">
              <w:rPr>
                <w:rtl/>
              </w:rPr>
              <w:t xml:space="preserve"> </w:t>
            </w:r>
            <w:r w:rsidRPr="00F61BC7">
              <w:rPr>
                <w:rFonts w:ascii="Arabic Typesetting" w:eastAsia="SimSun" w:hAnsi="Arabic Typesetting" w:cs="Arabic Typesetting" w:hint="cs"/>
                <w:sz w:val="36"/>
                <w:szCs w:val="36"/>
                <w:rtl/>
                <w:lang w:val="fr-FR" w:eastAsia="zh-CN"/>
              </w:rPr>
              <w:t>1</w:t>
            </w:r>
            <w:r w:rsidRPr="00F61BC7">
              <w:rPr>
                <w:rFonts w:ascii="Arabic Typesetting" w:eastAsia="SimSun" w:hAnsi="Arabic Typesetting" w:cs="Arabic Typesetting"/>
                <w:sz w:val="36"/>
                <w:szCs w:val="36"/>
                <w:rtl/>
                <w:lang w:val="fr-FR" w:eastAsia="zh-CN"/>
              </w:rPr>
              <w:t>٫</w:t>
            </w:r>
          </w:p>
        </w:tc>
      </w:tr>
    </w:tbl>
    <w:p w:rsidR="00A437BF" w:rsidRPr="00F61BC7" w:rsidRDefault="00A437BF" w:rsidP="00A437BF">
      <w:pPr>
        <w:pStyle w:val="SectionHeading"/>
        <w:bidi/>
        <w:rPr>
          <w:rFonts w:ascii="Arabic Typesetting" w:hAnsi="Arabic Typesetting" w:cs="Arabic Typesetting"/>
          <w:sz w:val="36"/>
          <w:szCs w:val="36"/>
        </w:rPr>
      </w:pPr>
      <w:r w:rsidRPr="00F61BC7">
        <w:rPr>
          <w:rFonts w:ascii="Arabic Typesetting" w:hAnsi="Arabic Typesetting" w:cs="Arabic Typesetting" w:hint="cs"/>
          <w:sz w:val="36"/>
          <w:szCs w:val="36"/>
          <w:rtl/>
        </w:rPr>
        <w:t>7 - الدعم المطلوب</w:t>
      </w:r>
    </w:p>
    <w:p w:rsidR="00FC572E" w:rsidRPr="00F61BC7" w:rsidRDefault="00A437BF" w:rsidP="00977372">
      <w:pPr>
        <w:pStyle w:val="NormalParaAR"/>
        <w:rPr>
          <w:rtl/>
        </w:rPr>
      </w:pPr>
      <w:r w:rsidRPr="00F61BC7">
        <w:rPr>
          <w:rtl/>
        </w:rPr>
        <w:t>لا حاجة إلى دعم خاص</w:t>
      </w:r>
    </w:p>
    <w:p w:rsidR="00A437BF" w:rsidRPr="00F61BC7" w:rsidRDefault="00A437BF" w:rsidP="00A437BF">
      <w:pPr>
        <w:keepNext/>
        <w:pBdr>
          <w:top w:val="single" w:sz="4" w:space="1" w:color="auto"/>
          <w:bottom w:val="single" w:sz="4" w:space="1" w:color="auto"/>
        </w:pBdr>
        <w:bidi/>
        <w:spacing w:before="360" w:after="200"/>
        <w:outlineLvl w:val="0"/>
        <w:rPr>
          <w:rFonts w:ascii="Arabic Typesetting" w:eastAsia="SimSun" w:hAnsi="Arabic Typesetting" w:cs="Arabic Typesetting"/>
          <w:b/>
          <w:bCs/>
          <w:caps/>
          <w:kern w:val="32"/>
          <w:sz w:val="36"/>
          <w:szCs w:val="36"/>
          <w:lang w:eastAsia="zh-CN"/>
        </w:rPr>
      </w:pPr>
      <w:r w:rsidRPr="00F61BC7">
        <w:rPr>
          <w:rFonts w:ascii="Arabic Typesetting" w:eastAsia="SimSun" w:hAnsi="Arabic Typesetting" w:cs="Arabic Typesetting" w:hint="cs"/>
          <w:b/>
          <w:bCs/>
          <w:caps/>
          <w:kern w:val="32"/>
          <w:sz w:val="36"/>
          <w:szCs w:val="36"/>
          <w:rtl/>
          <w:lang w:eastAsia="zh-CN"/>
        </w:rPr>
        <w:t xml:space="preserve">8 - </w:t>
      </w:r>
      <w:r w:rsidRPr="00F61BC7">
        <w:rPr>
          <w:rFonts w:ascii="Arabic Typesetting" w:eastAsia="SimSun" w:hAnsi="Arabic Typesetting" w:cs="Arabic Typesetting"/>
          <w:b/>
          <w:bCs/>
          <w:caps/>
          <w:kern w:val="32"/>
          <w:sz w:val="36"/>
          <w:szCs w:val="36"/>
          <w:rtl/>
          <w:lang w:eastAsia="zh-CN"/>
        </w:rPr>
        <w:t>مسائل أخرى</w:t>
      </w:r>
    </w:p>
    <w:p w:rsidR="00A437BF" w:rsidRPr="00F61BC7" w:rsidRDefault="00A437BF" w:rsidP="00977372">
      <w:pPr>
        <w:pStyle w:val="NormalParaAR"/>
        <w:rPr>
          <w:rtl/>
        </w:rPr>
      </w:pPr>
      <w:r w:rsidRPr="00F61BC7">
        <w:rPr>
          <w:rFonts w:hint="cs"/>
          <w:rtl/>
        </w:rPr>
        <w:t>لا تنطبق</w:t>
      </w:r>
    </w:p>
    <w:p w:rsidR="00184518" w:rsidRPr="00F61BC7" w:rsidRDefault="00184518" w:rsidP="00184518">
      <w:pPr>
        <w:pStyle w:val="SectionHeading"/>
        <w:bidi/>
        <w:rPr>
          <w:rFonts w:ascii="Arabic Typesetting" w:hAnsi="Arabic Typesetting" w:cs="Arabic Typesetting"/>
          <w:sz w:val="36"/>
          <w:szCs w:val="36"/>
        </w:rPr>
      </w:pPr>
      <w:r w:rsidRPr="00F61BC7">
        <w:rPr>
          <w:rFonts w:ascii="Arabic Typesetting" w:hAnsi="Arabic Typesetting" w:cs="Arabic Typesetting" w:hint="cs"/>
          <w:sz w:val="36"/>
          <w:szCs w:val="36"/>
          <w:rtl/>
        </w:rPr>
        <w:lastRenderedPageBreak/>
        <w:t xml:space="preserve">9 - </w:t>
      </w:r>
      <w:r w:rsidRPr="00F61BC7">
        <w:rPr>
          <w:rFonts w:ascii="Arabic Typesetting" w:hAnsi="Arabic Typesetting" w:cs="Arabic Typesetting"/>
          <w:sz w:val="36"/>
          <w:szCs w:val="36"/>
          <w:rtl/>
        </w:rPr>
        <w:t>التقييم من إدارات أخرى</w:t>
      </w:r>
    </w:p>
    <w:p w:rsidR="00A437BF" w:rsidRPr="00F61BC7" w:rsidRDefault="002A4138" w:rsidP="00913AE8">
      <w:pPr>
        <w:pStyle w:val="NormalParaAR"/>
        <w:rPr>
          <w:rtl/>
        </w:rPr>
      </w:pPr>
      <w:r w:rsidRPr="00F61BC7">
        <w:rPr>
          <w:rFonts w:hint="cs"/>
          <w:rtl/>
        </w:rPr>
        <w:t>أجرى</w:t>
      </w:r>
      <w:r w:rsidR="00C8200D" w:rsidRPr="00F61BC7">
        <w:rPr>
          <w:rtl/>
        </w:rPr>
        <w:t xml:space="preserve"> </w:t>
      </w:r>
      <w:r w:rsidRPr="00F61BC7">
        <w:rPr>
          <w:rtl/>
        </w:rPr>
        <w:t xml:space="preserve">مكتب السويد للبراءات والتسجيل </w:t>
      </w:r>
      <w:r w:rsidR="00C8200D" w:rsidRPr="00F61BC7">
        <w:rPr>
          <w:rtl/>
        </w:rPr>
        <w:t xml:space="preserve">العديد من أنشطة القياس والتقييم </w:t>
      </w:r>
      <w:r w:rsidRPr="00F61BC7">
        <w:rPr>
          <w:rFonts w:hint="cs"/>
          <w:rtl/>
        </w:rPr>
        <w:t xml:space="preserve">بالاشتراك </w:t>
      </w:r>
      <w:r w:rsidRPr="00F61BC7">
        <w:rPr>
          <w:rtl/>
        </w:rPr>
        <w:t>مع الإدارات الدولية الأخرى</w:t>
      </w:r>
      <w:r w:rsidR="00C8200D" w:rsidRPr="00F61BC7">
        <w:rPr>
          <w:rtl/>
        </w:rPr>
        <w:t xml:space="preserve"> </w:t>
      </w:r>
      <w:r w:rsidRPr="00F61BC7">
        <w:rPr>
          <w:rFonts w:hint="cs"/>
          <w:rtl/>
        </w:rPr>
        <w:t xml:space="preserve">على مدار </w:t>
      </w:r>
      <w:r w:rsidR="00C8200D" w:rsidRPr="00F61BC7">
        <w:rPr>
          <w:rtl/>
        </w:rPr>
        <w:t>السنوات</w:t>
      </w:r>
      <w:r w:rsidRPr="00F61BC7">
        <w:rPr>
          <w:rFonts w:hint="cs"/>
          <w:rtl/>
        </w:rPr>
        <w:t xml:space="preserve"> الماضية</w:t>
      </w:r>
      <w:r w:rsidRPr="00F61BC7">
        <w:rPr>
          <w:rtl/>
        </w:rPr>
        <w:t>. وس</w:t>
      </w:r>
      <w:r w:rsidRPr="00F61BC7">
        <w:rPr>
          <w:rFonts w:hint="cs"/>
          <w:rtl/>
        </w:rPr>
        <w:t>ي</w:t>
      </w:r>
      <w:r w:rsidRPr="00F61BC7">
        <w:rPr>
          <w:rtl/>
        </w:rPr>
        <w:t xml:space="preserve">واصل </w:t>
      </w:r>
      <w:r w:rsidRPr="00F61BC7">
        <w:rPr>
          <w:rFonts w:hint="cs"/>
          <w:rtl/>
        </w:rPr>
        <w:t xml:space="preserve">المكتب </w:t>
      </w:r>
      <w:r w:rsidRPr="00F61BC7">
        <w:rPr>
          <w:rtl/>
        </w:rPr>
        <w:t>هذا العمل في المستقبل، و</w:t>
      </w:r>
      <w:r w:rsidR="00913AE8" w:rsidRPr="00F61BC7">
        <w:rPr>
          <w:rFonts w:hint="cs"/>
          <w:rtl/>
        </w:rPr>
        <w:t>سينظر</w:t>
      </w:r>
      <w:r w:rsidRPr="00F61BC7">
        <w:rPr>
          <w:rFonts w:hint="cs"/>
          <w:rtl/>
        </w:rPr>
        <w:t xml:space="preserve"> </w:t>
      </w:r>
      <w:r w:rsidR="00913AE8" w:rsidRPr="00F61BC7">
        <w:rPr>
          <w:rFonts w:hint="cs"/>
          <w:rtl/>
        </w:rPr>
        <w:t xml:space="preserve">في </w:t>
      </w:r>
      <w:r w:rsidRPr="00F61BC7">
        <w:rPr>
          <w:rFonts w:hint="cs"/>
          <w:rtl/>
        </w:rPr>
        <w:t xml:space="preserve">أيّ </w:t>
      </w:r>
      <w:r w:rsidR="00C8200D" w:rsidRPr="00F61BC7">
        <w:rPr>
          <w:rtl/>
        </w:rPr>
        <w:t>م</w:t>
      </w:r>
      <w:r w:rsidRPr="00F61BC7">
        <w:rPr>
          <w:rtl/>
        </w:rPr>
        <w:t>قترح</w:t>
      </w:r>
      <w:r w:rsidR="00C8200D" w:rsidRPr="00F61BC7">
        <w:rPr>
          <w:rtl/>
        </w:rPr>
        <w:t xml:space="preserve"> </w:t>
      </w:r>
      <w:r w:rsidR="00913AE8" w:rsidRPr="00F61BC7">
        <w:rPr>
          <w:rFonts w:hint="cs"/>
          <w:rtl/>
        </w:rPr>
        <w:t xml:space="preserve">يقدمه </w:t>
      </w:r>
      <w:r w:rsidR="00C8200D" w:rsidRPr="00F61BC7">
        <w:rPr>
          <w:rtl/>
        </w:rPr>
        <w:t>مكتب دولي أو وطني</w:t>
      </w:r>
      <w:r w:rsidR="00913AE8" w:rsidRPr="00F61BC7">
        <w:rPr>
          <w:rtl/>
        </w:rPr>
        <w:t xml:space="preserve"> بشأن خطط تقييم متبادل. وس</w:t>
      </w:r>
      <w:r w:rsidR="00913AE8" w:rsidRPr="00F61BC7">
        <w:rPr>
          <w:rFonts w:hint="cs"/>
          <w:rtl/>
        </w:rPr>
        <w:t>ي</w:t>
      </w:r>
      <w:r w:rsidR="00C8200D" w:rsidRPr="00F61BC7">
        <w:rPr>
          <w:rtl/>
        </w:rPr>
        <w:t xml:space="preserve">شارك </w:t>
      </w:r>
      <w:r w:rsidR="00913AE8" w:rsidRPr="00F61BC7">
        <w:rPr>
          <w:rFonts w:hint="cs"/>
          <w:rtl/>
        </w:rPr>
        <w:t xml:space="preserve">المكتب </w:t>
      </w:r>
      <w:r w:rsidR="00C8200D" w:rsidRPr="00F61BC7">
        <w:rPr>
          <w:rtl/>
        </w:rPr>
        <w:t>ف</w:t>
      </w:r>
      <w:r w:rsidR="00913AE8" w:rsidRPr="00F61BC7">
        <w:rPr>
          <w:rtl/>
        </w:rPr>
        <w:t>ي التقييم على النحو الذي اقترح</w:t>
      </w:r>
      <w:r w:rsidR="00913AE8" w:rsidRPr="00F61BC7">
        <w:rPr>
          <w:rFonts w:hint="cs"/>
          <w:rtl/>
        </w:rPr>
        <w:t>ه</w:t>
      </w:r>
      <w:r w:rsidR="00C8200D" w:rsidRPr="00F61BC7">
        <w:rPr>
          <w:rtl/>
        </w:rPr>
        <w:t xml:space="preserve"> </w:t>
      </w:r>
      <w:r w:rsidR="00913AE8" w:rsidRPr="00F61BC7">
        <w:rPr>
          <w:rFonts w:hint="cs"/>
          <w:rtl/>
        </w:rPr>
        <w:t xml:space="preserve">وفد </w:t>
      </w:r>
      <w:r w:rsidR="00C8200D" w:rsidRPr="00F61BC7">
        <w:rPr>
          <w:rtl/>
        </w:rPr>
        <w:t>كندا (</w:t>
      </w:r>
      <w:r w:rsidR="00913AE8" w:rsidRPr="00F61BC7">
        <w:rPr>
          <w:rtl/>
        </w:rPr>
        <w:t>المكتب الكندي للملكية الفكرية) و</w:t>
      </w:r>
      <w:r w:rsidR="00913AE8" w:rsidRPr="00F61BC7">
        <w:rPr>
          <w:rFonts w:hint="cs"/>
          <w:rtl/>
        </w:rPr>
        <w:t>سيبدأ</w:t>
      </w:r>
      <w:r w:rsidR="00C8200D" w:rsidRPr="00F61BC7">
        <w:rPr>
          <w:rtl/>
        </w:rPr>
        <w:t xml:space="preserve"> </w:t>
      </w:r>
      <w:r w:rsidR="00913AE8" w:rsidRPr="00F61BC7">
        <w:rPr>
          <w:rFonts w:hint="cs"/>
          <w:rtl/>
        </w:rPr>
        <w:t xml:space="preserve">مهمته كعضو في اجتماع </w:t>
      </w:r>
      <w:r w:rsidR="00913AE8" w:rsidRPr="00F61BC7">
        <w:rPr>
          <w:rtl/>
        </w:rPr>
        <w:t xml:space="preserve">الفريق الفرعي المعني بالجودة </w:t>
      </w:r>
      <w:r w:rsidR="00C8200D" w:rsidRPr="00F61BC7">
        <w:rPr>
          <w:rtl/>
        </w:rPr>
        <w:t>عام 2018.</w:t>
      </w:r>
    </w:p>
    <w:p w:rsidR="00C8200D" w:rsidRPr="00F61BC7" w:rsidRDefault="00C8200D" w:rsidP="00C8200D">
      <w:pPr>
        <w:pStyle w:val="EndofDocumentAR"/>
      </w:pPr>
      <w:r w:rsidRPr="00F61BC7">
        <w:rPr>
          <w:rFonts w:hint="cs"/>
          <w:rtl/>
        </w:rPr>
        <w:t>[</w:t>
      </w:r>
      <w:r w:rsidRPr="00F61BC7">
        <w:rPr>
          <w:rtl/>
        </w:rPr>
        <w:t>‏نهاية المرفق والوثيقة</w:t>
      </w:r>
      <w:r w:rsidRPr="00F61BC7">
        <w:rPr>
          <w:rFonts w:hint="cs"/>
          <w:rtl/>
        </w:rPr>
        <w:t>]</w:t>
      </w:r>
    </w:p>
    <w:sectPr w:rsidR="00C8200D" w:rsidRPr="00F61BC7" w:rsidSect="00356753">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172" w:rsidRDefault="00266172">
      <w:r>
        <w:separator/>
      </w:r>
    </w:p>
  </w:endnote>
  <w:endnote w:type="continuationSeparator" w:id="0">
    <w:p w:rsidR="00266172" w:rsidRDefault="0026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172" w:rsidRDefault="00266172" w:rsidP="009622BF">
      <w:pPr>
        <w:bidi/>
      </w:pPr>
      <w:bookmarkStart w:id="0" w:name="OLE_LINK1"/>
      <w:bookmarkStart w:id="1" w:name="OLE_LINK2"/>
      <w:r>
        <w:separator/>
      </w:r>
      <w:bookmarkEnd w:id="0"/>
      <w:bookmarkEnd w:id="1"/>
    </w:p>
  </w:footnote>
  <w:footnote w:type="continuationSeparator" w:id="0">
    <w:p w:rsidR="00266172" w:rsidRDefault="00266172"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172" w:rsidRDefault="00266172" w:rsidP="0057160F">
    <w:r>
      <w:t>PCT/CTC/30/--</w:t>
    </w:r>
  </w:p>
  <w:p w:rsidR="00266172" w:rsidRDefault="00266172" w:rsidP="00D61541">
    <w:r>
      <w:fldChar w:fldCharType="begin"/>
    </w:r>
    <w:r>
      <w:instrText xml:space="preserve"> PAGE  \* MERGEFORMAT </w:instrText>
    </w:r>
    <w:r>
      <w:fldChar w:fldCharType="separate"/>
    </w:r>
    <w:r>
      <w:rPr>
        <w:noProof/>
      </w:rPr>
      <w:t>3</w:t>
    </w:r>
    <w:r>
      <w:fldChar w:fldCharType="end"/>
    </w:r>
  </w:p>
  <w:p w:rsidR="00266172" w:rsidRDefault="00266172"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172" w:rsidRDefault="00266172" w:rsidP="00FE5F39">
    <w:pPr>
      <w:pStyle w:val="Header"/>
    </w:pPr>
  </w:p>
  <w:p w:rsidR="00266172" w:rsidRDefault="002661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172" w:rsidRDefault="00266172" w:rsidP="0057160F">
    <w:pPr>
      <w:rPr>
        <w:rtl/>
      </w:rPr>
    </w:pPr>
    <w:r>
      <w:t>PCT/CTC/30/</w:t>
    </w:r>
    <w:r>
      <w:rPr>
        <w:rFonts w:hint="cs"/>
        <w:rtl/>
      </w:rPr>
      <w:t>18</w:t>
    </w:r>
  </w:p>
  <w:p w:rsidR="00266172" w:rsidRPr="00661720" w:rsidRDefault="00266172" w:rsidP="0057160F">
    <w:r>
      <w:t>Annex</w:t>
    </w:r>
  </w:p>
  <w:p w:rsidR="00266172" w:rsidRDefault="00266172" w:rsidP="00D61541">
    <w:r>
      <w:fldChar w:fldCharType="begin"/>
    </w:r>
    <w:r>
      <w:instrText xml:space="preserve"> PAGE  \* MERGEFORMAT </w:instrText>
    </w:r>
    <w:r>
      <w:fldChar w:fldCharType="separate"/>
    </w:r>
    <w:r w:rsidR="003B5013">
      <w:rPr>
        <w:noProof/>
      </w:rPr>
      <w:t>9</w:t>
    </w:r>
    <w:r>
      <w:fldChar w:fldCharType="end"/>
    </w:r>
  </w:p>
  <w:p w:rsidR="00266172" w:rsidRDefault="00266172" w:rsidP="00D615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172" w:rsidRDefault="00266172" w:rsidP="00356753">
    <w:pPr>
      <w:rPr>
        <w:rtl/>
      </w:rPr>
    </w:pPr>
    <w:r>
      <w:t>PCT/CTC/30</w:t>
    </w:r>
    <w:r>
      <w:rPr>
        <w:rFonts w:hint="cs"/>
        <w:rtl/>
      </w:rPr>
      <w:t>18/</w:t>
    </w:r>
  </w:p>
  <w:p w:rsidR="00266172" w:rsidRDefault="00266172" w:rsidP="00356753">
    <w:r>
      <w:t>ANNEX</w:t>
    </w:r>
  </w:p>
  <w:p w:rsidR="00266172" w:rsidRPr="00356753" w:rsidRDefault="00266172" w:rsidP="00356753">
    <w:pPr>
      <w:rPr>
        <w:rFonts w:ascii="Arabic Typesetting" w:hAnsi="Arabic Typesetting" w:cs="Arabic Typesetting"/>
        <w:sz w:val="40"/>
        <w:szCs w:val="40"/>
        <w:rtl/>
        <w:lang w:bidi="ar-EG"/>
      </w:rPr>
    </w:pPr>
    <w:r w:rsidRPr="00356753">
      <w:rPr>
        <w:rFonts w:ascii="Arabic Typesetting" w:hAnsi="Arabic Typesetting" w:cs="Arabic Typesetting"/>
        <w:sz w:val="40"/>
        <w:szCs w:val="40"/>
        <w:rtl/>
        <w:lang w:bidi="ar-EG"/>
      </w:rPr>
      <w:t>المرفق</w:t>
    </w:r>
  </w:p>
  <w:p w:rsidR="00266172" w:rsidRDefault="002661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47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07F0"/>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4D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DE5"/>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1F3"/>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5C"/>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2B4E"/>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4518"/>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07F70"/>
    <w:rsid w:val="002112E6"/>
    <w:rsid w:val="00213213"/>
    <w:rsid w:val="0021457F"/>
    <w:rsid w:val="0021505D"/>
    <w:rsid w:val="0021604B"/>
    <w:rsid w:val="00216545"/>
    <w:rsid w:val="00220227"/>
    <w:rsid w:val="0022176B"/>
    <w:rsid w:val="00222760"/>
    <w:rsid w:val="00222782"/>
    <w:rsid w:val="0022360A"/>
    <w:rsid w:val="00225089"/>
    <w:rsid w:val="00226B82"/>
    <w:rsid w:val="00227103"/>
    <w:rsid w:val="00230249"/>
    <w:rsid w:val="00230D5F"/>
    <w:rsid w:val="00231BE3"/>
    <w:rsid w:val="00232C51"/>
    <w:rsid w:val="00233414"/>
    <w:rsid w:val="00233D69"/>
    <w:rsid w:val="00234E82"/>
    <w:rsid w:val="00235C9D"/>
    <w:rsid w:val="00237419"/>
    <w:rsid w:val="00240911"/>
    <w:rsid w:val="002412D4"/>
    <w:rsid w:val="0024220D"/>
    <w:rsid w:val="00242BD3"/>
    <w:rsid w:val="00242C02"/>
    <w:rsid w:val="00243155"/>
    <w:rsid w:val="002435A3"/>
    <w:rsid w:val="00247783"/>
    <w:rsid w:val="0025172C"/>
    <w:rsid w:val="00252CF8"/>
    <w:rsid w:val="00252E2E"/>
    <w:rsid w:val="00253210"/>
    <w:rsid w:val="0025353E"/>
    <w:rsid w:val="00253DE1"/>
    <w:rsid w:val="0025425F"/>
    <w:rsid w:val="00254468"/>
    <w:rsid w:val="00254DE4"/>
    <w:rsid w:val="002559DA"/>
    <w:rsid w:val="00256955"/>
    <w:rsid w:val="0025703F"/>
    <w:rsid w:val="0026071A"/>
    <w:rsid w:val="00261B27"/>
    <w:rsid w:val="00262B5A"/>
    <w:rsid w:val="0026520E"/>
    <w:rsid w:val="00266172"/>
    <w:rsid w:val="00266486"/>
    <w:rsid w:val="00266B0A"/>
    <w:rsid w:val="00266C61"/>
    <w:rsid w:val="0026749A"/>
    <w:rsid w:val="00270E72"/>
    <w:rsid w:val="002713C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2179"/>
    <w:rsid w:val="002A3C9D"/>
    <w:rsid w:val="002A4138"/>
    <w:rsid w:val="002A5250"/>
    <w:rsid w:val="002A5403"/>
    <w:rsid w:val="002A6C9F"/>
    <w:rsid w:val="002A77F3"/>
    <w:rsid w:val="002B14F0"/>
    <w:rsid w:val="002B1F0F"/>
    <w:rsid w:val="002B53D3"/>
    <w:rsid w:val="002B6202"/>
    <w:rsid w:val="002C014C"/>
    <w:rsid w:val="002C060C"/>
    <w:rsid w:val="002C0BA6"/>
    <w:rsid w:val="002C12A7"/>
    <w:rsid w:val="002C1AD7"/>
    <w:rsid w:val="002C22C8"/>
    <w:rsid w:val="002C2B6F"/>
    <w:rsid w:val="002C2BC4"/>
    <w:rsid w:val="002C314F"/>
    <w:rsid w:val="002C3CE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1F27"/>
    <w:rsid w:val="002E28F3"/>
    <w:rsid w:val="002E7615"/>
    <w:rsid w:val="002E7A2A"/>
    <w:rsid w:val="002E7F16"/>
    <w:rsid w:val="002F1425"/>
    <w:rsid w:val="002F2EC8"/>
    <w:rsid w:val="002F4CE2"/>
    <w:rsid w:val="002F4D1D"/>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6407"/>
    <w:rsid w:val="00327011"/>
    <w:rsid w:val="003339D7"/>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6753"/>
    <w:rsid w:val="00357A27"/>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013"/>
    <w:rsid w:val="003B5C96"/>
    <w:rsid w:val="003B65FB"/>
    <w:rsid w:val="003B6A26"/>
    <w:rsid w:val="003C218D"/>
    <w:rsid w:val="003C378C"/>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54C"/>
    <w:rsid w:val="00446967"/>
    <w:rsid w:val="00446AB6"/>
    <w:rsid w:val="00450210"/>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3E99"/>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1808"/>
    <w:rsid w:val="00503AE1"/>
    <w:rsid w:val="00503CA6"/>
    <w:rsid w:val="00503FAE"/>
    <w:rsid w:val="00504DC1"/>
    <w:rsid w:val="00505332"/>
    <w:rsid w:val="00505A57"/>
    <w:rsid w:val="00505D37"/>
    <w:rsid w:val="00506CC0"/>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303"/>
    <w:rsid w:val="005266BD"/>
    <w:rsid w:val="0052772D"/>
    <w:rsid w:val="00530442"/>
    <w:rsid w:val="00534AF0"/>
    <w:rsid w:val="00535060"/>
    <w:rsid w:val="00535738"/>
    <w:rsid w:val="00537A66"/>
    <w:rsid w:val="005409EB"/>
    <w:rsid w:val="00540F30"/>
    <w:rsid w:val="00541DD2"/>
    <w:rsid w:val="00543A63"/>
    <w:rsid w:val="00543AB5"/>
    <w:rsid w:val="005457CF"/>
    <w:rsid w:val="00545976"/>
    <w:rsid w:val="0054660F"/>
    <w:rsid w:val="00547628"/>
    <w:rsid w:val="0055336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160F"/>
    <w:rsid w:val="005728C8"/>
    <w:rsid w:val="00572997"/>
    <w:rsid w:val="005733AD"/>
    <w:rsid w:val="0057381A"/>
    <w:rsid w:val="00573ABD"/>
    <w:rsid w:val="00574B91"/>
    <w:rsid w:val="00574E5C"/>
    <w:rsid w:val="005750F7"/>
    <w:rsid w:val="0057512C"/>
    <w:rsid w:val="00576319"/>
    <w:rsid w:val="0057648C"/>
    <w:rsid w:val="00576AF3"/>
    <w:rsid w:val="00581FF0"/>
    <w:rsid w:val="005825FC"/>
    <w:rsid w:val="00583437"/>
    <w:rsid w:val="005834F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5A14"/>
    <w:rsid w:val="005B63A6"/>
    <w:rsid w:val="005B64D1"/>
    <w:rsid w:val="005B6A88"/>
    <w:rsid w:val="005B6E05"/>
    <w:rsid w:val="005B6E8A"/>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1720"/>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5284"/>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05C30"/>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5BC"/>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2E7"/>
    <w:rsid w:val="007B38F7"/>
    <w:rsid w:val="007B40D4"/>
    <w:rsid w:val="007B4511"/>
    <w:rsid w:val="007B5C86"/>
    <w:rsid w:val="007B6071"/>
    <w:rsid w:val="007B6540"/>
    <w:rsid w:val="007B69A2"/>
    <w:rsid w:val="007B7060"/>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529D"/>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3447"/>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DAA"/>
    <w:rsid w:val="00855CA6"/>
    <w:rsid w:val="00860323"/>
    <w:rsid w:val="00860F4F"/>
    <w:rsid w:val="008610B9"/>
    <w:rsid w:val="00862656"/>
    <w:rsid w:val="00863013"/>
    <w:rsid w:val="00863F67"/>
    <w:rsid w:val="0086483A"/>
    <w:rsid w:val="0087049C"/>
    <w:rsid w:val="00870AAD"/>
    <w:rsid w:val="00870EDE"/>
    <w:rsid w:val="0087148D"/>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6FB"/>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3AE8"/>
    <w:rsid w:val="00914229"/>
    <w:rsid w:val="009163CC"/>
    <w:rsid w:val="0091674C"/>
    <w:rsid w:val="00916862"/>
    <w:rsid w:val="00916B2A"/>
    <w:rsid w:val="00916D96"/>
    <w:rsid w:val="009174F7"/>
    <w:rsid w:val="00917E76"/>
    <w:rsid w:val="00920167"/>
    <w:rsid w:val="00921BB8"/>
    <w:rsid w:val="00921D28"/>
    <w:rsid w:val="00922034"/>
    <w:rsid w:val="0092266C"/>
    <w:rsid w:val="00923893"/>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77372"/>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7A4"/>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3DDC"/>
    <w:rsid w:val="009F4190"/>
    <w:rsid w:val="009F4911"/>
    <w:rsid w:val="009F513E"/>
    <w:rsid w:val="009F5241"/>
    <w:rsid w:val="009F6807"/>
    <w:rsid w:val="009F68DF"/>
    <w:rsid w:val="009F6A24"/>
    <w:rsid w:val="00A0042C"/>
    <w:rsid w:val="00A00495"/>
    <w:rsid w:val="00A01925"/>
    <w:rsid w:val="00A01DEB"/>
    <w:rsid w:val="00A06D32"/>
    <w:rsid w:val="00A07545"/>
    <w:rsid w:val="00A11FB3"/>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7BF"/>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810"/>
    <w:rsid w:val="00AA291C"/>
    <w:rsid w:val="00AA2D69"/>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C6FF7"/>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9D4"/>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3DBD"/>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475"/>
    <w:rsid w:val="00BA3959"/>
    <w:rsid w:val="00BA47CC"/>
    <w:rsid w:val="00BA524B"/>
    <w:rsid w:val="00BA54F7"/>
    <w:rsid w:val="00BA576C"/>
    <w:rsid w:val="00BA6205"/>
    <w:rsid w:val="00BA6CE5"/>
    <w:rsid w:val="00BA6F38"/>
    <w:rsid w:val="00BB1388"/>
    <w:rsid w:val="00BB2683"/>
    <w:rsid w:val="00BB40DF"/>
    <w:rsid w:val="00BB5E2C"/>
    <w:rsid w:val="00BB7D9E"/>
    <w:rsid w:val="00BB7E26"/>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681"/>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760"/>
    <w:rsid w:val="00C57ED3"/>
    <w:rsid w:val="00C61640"/>
    <w:rsid w:val="00C61AA7"/>
    <w:rsid w:val="00C61B8E"/>
    <w:rsid w:val="00C668DE"/>
    <w:rsid w:val="00C7044F"/>
    <w:rsid w:val="00C720F8"/>
    <w:rsid w:val="00C7294B"/>
    <w:rsid w:val="00C75139"/>
    <w:rsid w:val="00C7525C"/>
    <w:rsid w:val="00C76CF7"/>
    <w:rsid w:val="00C80F23"/>
    <w:rsid w:val="00C8200D"/>
    <w:rsid w:val="00C83A4C"/>
    <w:rsid w:val="00C8533B"/>
    <w:rsid w:val="00C858BA"/>
    <w:rsid w:val="00C86977"/>
    <w:rsid w:val="00C916C8"/>
    <w:rsid w:val="00C9398D"/>
    <w:rsid w:val="00C939EE"/>
    <w:rsid w:val="00C93C6E"/>
    <w:rsid w:val="00C93F93"/>
    <w:rsid w:val="00C94530"/>
    <w:rsid w:val="00C94D44"/>
    <w:rsid w:val="00C95EEE"/>
    <w:rsid w:val="00C9720B"/>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07C9"/>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CB6"/>
    <w:rsid w:val="00D11D8D"/>
    <w:rsid w:val="00D12B12"/>
    <w:rsid w:val="00D12DD7"/>
    <w:rsid w:val="00D13A8C"/>
    <w:rsid w:val="00D149E1"/>
    <w:rsid w:val="00D14A44"/>
    <w:rsid w:val="00D15055"/>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12DD"/>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2B4"/>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BAA"/>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69EA"/>
    <w:rsid w:val="00DE7822"/>
    <w:rsid w:val="00DF081A"/>
    <w:rsid w:val="00DF265D"/>
    <w:rsid w:val="00DF2EB0"/>
    <w:rsid w:val="00DF31C1"/>
    <w:rsid w:val="00DF427A"/>
    <w:rsid w:val="00DF45C5"/>
    <w:rsid w:val="00DF5A8C"/>
    <w:rsid w:val="00DF71D8"/>
    <w:rsid w:val="00E00CCA"/>
    <w:rsid w:val="00E01623"/>
    <w:rsid w:val="00E03FE3"/>
    <w:rsid w:val="00E06951"/>
    <w:rsid w:val="00E109A1"/>
    <w:rsid w:val="00E10C94"/>
    <w:rsid w:val="00E10EC4"/>
    <w:rsid w:val="00E118D7"/>
    <w:rsid w:val="00E13056"/>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85F"/>
    <w:rsid w:val="00E5712F"/>
    <w:rsid w:val="00E601DA"/>
    <w:rsid w:val="00E60547"/>
    <w:rsid w:val="00E609FF"/>
    <w:rsid w:val="00E61AA8"/>
    <w:rsid w:val="00E6247F"/>
    <w:rsid w:val="00E629A1"/>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3FAE"/>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1F11"/>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322"/>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6E1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58F"/>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BC7"/>
    <w:rsid w:val="00F61FE7"/>
    <w:rsid w:val="00F62AFE"/>
    <w:rsid w:val="00F633E5"/>
    <w:rsid w:val="00F64A3A"/>
    <w:rsid w:val="00F64F35"/>
    <w:rsid w:val="00F64FC4"/>
    <w:rsid w:val="00F65DE3"/>
    <w:rsid w:val="00F67E6A"/>
    <w:rsid w:val="00F70472"/>
    <w:rsid w:val="00F71430"/>
    <w:rsid w:val="00F71A8A"/>
    <w:rsid w:val="00F74F91"/>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3A5"/>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572E"/>
    <w:rsid w:val="00FC615D"/>
    <w:rsid w:val="00FD01CC"/>
    <w:rsid w:val="00FD08AF"/>
    <w:rsid w:val="00FD1E7A"/>
    <w:rsid w:val="00FD2672"/>
    <w:rsid w:val="00FD28F4"/>
    <w:rsid w:val="00FD2CE2"/>
    <w:rsid w:val="00FD4A1E"/>
    <w:rsid w:val="00FD666A"/>
    <w:rsid w:val="00FD66A9"/>
    <w:rsid w:val="00FD6712"/>
    <w:rsid w:val="00FD6853"/>
    <w:rsid w:val="00FD6E54"/>
    <w:rsid w:val="00FE01B5"/>
    <w:rsid w:val="00FE03BB"/>
    <w:rsid w:val="00FE0BF0"/>
    <w:rsid w:val="00FE15A2"/>
    <w:rsid w:val="00FE3B37"/>
    <w:rsid w:val="00FE493B"/>
    <w:rsid w:val="00FE4B40"/>
    <w:rsid w:val="00FE5DC4"/>
    <w:rsid w:val="00FE5F39"/>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 w:type="character" w:customStyle="1" w:styleId="SectionHeadingChar">
    <w:name w:val="Section Heading Char"/>
    <w:link w:val="SectionHeading"/>
    <w:locked/>
    <w:rsid w:val="00F963A5"/>
    <w:rPr>
      <w:rFonts w:ascii="Arial" w:hAnsi="Arial" w:cs="Arial"/>
      <w:b/>
      <w:bCs/>
      <w:caps/>
      <w:kern w:val="32"/>
      <w:szCs w:val="32"/>
      <w:lang w:eastAsia="zh-CN"/>
    </w:rPr>
  </w:style>
  <w:style w:type="paragraph" w:customStyle="1" w:styleId="SectionHeading">
    <w:name w:val="Section Heading"/>
    <w:basedOn w:val="Heading1"/>
    <w:link w:val="SectionHeadingChar"/>
    <w:qFormat/>
    <w:rsid w:val="00F963A5"/>
    <w:pPr>
      <w:pBdr>
        <w:top w:val="single" w:sz="4" w:space="1" w:color="auto"/>
        <w:bottom w:val="single" w:sz="4" w:space="1" w:color="auto"/>
      </w:pBdr>
      <w:bidi w:val="0"/>
      <w:spacing w:before="360" w:after="200" w:line="240" w:lineRule="auto"/>
    </w:pPr>
    <w:rPr>
      <w:rFonts w:ascii="Arial" w:hAnsi="Arial" w:cs="Arial"/>
      <w:b/>
      <w:caps/>
      <w:kern w:val="32"/>
      <w:sz w:val="20"/>
      <w:szCs w:val="32"/>
      <w:lang w:val="en-US" w:eastAsia="zh-CN"/>
    </w:rPr>
  </w:style>
  <w:style w:type="character" w:customStyle="1" w:styleId="shorttext">
    <w:name w:val="short_text"/>
    <w:basedOn w:val="DefaultParagraphFont"/>
    <w:rsid w:val="002F4D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 w:type="character" w:customStyle="1" w:styleId="SectionHeadingChar">
    <w:name w:val="Section Heading Char"/>
    <w:link w:val="SectionHeading"/>
    <w:locked/>
    <w:rsid w:val="00F963A5"/>
    <w:rPr>
      <w:rFonts w:ascii="Arial" w:hAnsi="Arial" w:cs="Arial"/>
      <w:b/>
      <w:bCs/>
      <w:caps/>
      <w:kern w:val="32"/>
      <w:szCs w:val="32"/>
      <w:lang w:eastAsia="zh-CN"/>
    </w:rPr>
  </w:style>
  <w:style w:type="paragraph" w:customStyle="1" w:styleId="SectionHeading">
    <w:name w:val="Section Heading"/>
    <w:basedOn w:val="Heading1"/>
    <w:link w:val="SectionHeadingChar"/>
    <w:qFormat/>
    <w:rsid w:val="00F963A5"/>
    <w:pPr>
      <w:pBdr>
        <w:top w:val="single" w:sz="4" w:space="1" w:color="auto"/>
        <w:bottom w:val="single" w:sz="4" w:space="1" w:color="auto"/>
      </w:pBdr>
      <w:bidi w:val="0"/>
      <w:spacing w:before="360" w:after="200" w:line="240" w:lineRule="auto"/>
    </w:pPr>
    <w:rPr>
      <w:rFonts w:ascii="Arial" w:hAnsi="Arial" w:cs="Arial"/>
      <w:b/>
      <w:caps/>
      <w:kern w:val="32"/>
      <w:sz w:val="20"/>
      <w:szCs w:val="32"/>
      <w:lang w:val="en-US" w:eastAsia="zh-CN"/>
    </w:rPr>
  </w:style>
  <w:style w:type="character" w:customStyle="1" w:styleId="shorttext">
    <w:name w:val="short_text"/>
    <w:basedOn w:val="DefaultParagraphFont"/>
    <w:rsid w:val="002F4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CT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07926-B714-4974-816D-C1E4495FD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PCT_CTC_30_AR.dotx</Template>
  <TotalTime>1232</TotalTime>
  <Pages>10</Pages>
  <Words>2019</Words>
  <Characters>10795</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PCT/CTC/30/-- (Arabic)</vt:lpstr>
      <vt:lpstr>PCT/CTC/30/-- (Arabic)</vt:lpstr>
    </vt:vector>
  </TitlesOfParts>
  <Company>World Intellectual Property Organization</Company>
  <LinksUpToDate>false</LinksUpToDate>
  <CharactersWithSpaces>12789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 (Arabic)</dc:title>
  <dc:creator>CHADAREVIAN Diane</dc:creator>
  <cp:lastModifiedBy>YOUSSEF Randa</cp:lastModifiedBy>
  <cp:revision>36</cp:revision>
  <cp:lastPrinted>2017-03-24T14:30:00Z</cp:lastPrinted>
  <dcterms:created xsi:type="dcterms:W3CDTF">2017-03-20T18:42:00Z</dcterms:created>
  <dcterms:modified xsi:type="dcterms:W3CDTF">2017-03-24T14:31:00Z</dcterms:modified>
</cp:coreProperties>
</file>