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  <w:lang w:bidi="ar-EG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AB54AE" w:rsidP="00CE1E81">
            <w:pPr>
              <w:pStyle w:val="DocumentCodeAR"/>
              <w:bidi/>
              <w:rPr>
                <w:rtl/>
              </w:rPr>
            </w:pPr>
            <w:r>
              <w:t>PCT</w:t>
            </w:r>
            <w:r w:rsidR="00772E46">
              <w:t>/</w:t>
            </w:r>
            <w:r w:rsidR="00C742C5">
              <w:t>WG</w:t>
            </w:r>
            <w:r w:rsidR="00100F97">
              <w:t>/</w:t>
            </w:r>
            <w:r w:rsidR="00AF538E">
              <w:t>10</w:t>
            </w:r>
            <w:r w:rsidR="00B6101C" w:rsidRPr="00B6101C">
              <w:t>/</w:t>
            </w:r>
            <w:r w:rsidR="00CE1E81">
              <w:t>17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E1E81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proofErr w:type="gramStart"/>
            <w:r w:rsidR="00CE1E81">
              <w:rPr>
                <w:rFonts w:hint="cs"/>
                <w:rtl/>
              </w:rPr>
              <w:t>بالإنكليزية</w:t>
            </w:r>
            <w:proofErr w:type="gramEnd"/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E1E8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CE1E81">
              <w:rPr>
                <w:rFonts w:hint="cs"/>
                <w:rtl/>
              </w:rPr>
              <w:t>11</w:t>
            </w:r>
            <w:r w:rsidRPr="00B6101C">
              <w:rPr>
                <w:rFonts w:hint="cs"/>
                <w:rtl/>
              </w:rPr>
              <w:t xml:space="preserve"> </w:t>
            </w:r>
            <w:proofErr w:type="gramStart"/>
            <w:r w:rsidR="00CE1E81">
              <w:rPr>
                <w:rFonts w:hint="cs"/>
                <w:rtl/>
              </w:rPr>
              <w:t>أبريل</w:t>
            </w:r>
            <w:proofErr w:type="gramEnd"/>
            <w:r w:rsidRPr="00B6101C">
              <w:rPr>
                <w:rFonts w:hint="cs"/>
                <w:rtl/>
              </w:rPr>
              <w:t xml:space="preserve"> </w:t>
            </w:r>
            <w:r w:rsidR="005C64F7">
              <w:rPr>
                <w:rFonts w:hint="cs"/>
                <w:rtl/>
              </w:rPr>
              <w:t>201</w:t>
            </w:r>
            <w:r w:rsidR="00AF538E">
              <w:rPr>
                <w:rFonts w:hint="cs"/>
                <w:rtl/>
              </w:rPr>
              <w:t>7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AB54AE" w:rsidP="00983389">
      <w:pPr>
        <w:pStyle w:val="MeetingTitleAR"/>
        <w:bidi/>
        <w:ind w:right="550"/>
        <w:rPr>
          <w:rtl/>
        </w:rPr>
      </w:pPr>
      <w:r>
        <w:rPr>
          <w:rFonts w:hint="cs"/>
          <w:rtl/>
        </w:rPr>
        <w:t>معاهدة التعاون بشأن البراءات</w:t>
      </w:r>
    </w:p>
    <w:p w:rsidR="00AB54AE" w:rsidRPr="00AB54AE" w:rsidRDefault="00C742C5" w:rsidP="00AB54AE">
      <w:pPr>
        <w:pStyle w:val="MeetingTitleAR"/>
        <w:bidi/>
        <w:ind w:right="550"/>
        <w:rPr>
          <w:rtl/>
        </w:rPr>
      </w:pPr>
      <w:proofErr w:type="gramStart"/>
      <w:r>
        <w:rPr>
          <w:rFonts w:hint="cs"/>
          <w:rtl/>
        </w:rPr>
        <w:t>الفريق</w:t>
      </w:r>
      <w:proofErr w:type="gramEnd"/>
      <w:r>
        <w:rPr>
          <w:rFonts w:hint="cs"/>
          <w:rtl/>
        </w:rPr>
        <w:t xml:space="preserve"> العامل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AF538E">
      <w:pPr>
        <w:pStyle w:val="MeetingSessionAR"/>
        <w:bidi/>
        <w:rPr>
          <w:rFonts w:ascii="Cambria Math" w:hAnsi="Cambria Math"/>
          <w:rtl/>
        </w:rPr>
      </w:pPr>
      <w:proofErr w:type="gramStart"/>
      <w:r w:rsidRPr="00783D11">
        <w:rPr>
          <w:rFonts w:ascii="Cambria Math" w:hAnsi="Cambria Math"/>
          <w:rtl/>
        </w:rPr>
        <w:t>الدورة</w:t>
      </w:r>
      <w:proofErr w:type="gramEnd"/>
      <w:r w:rsidRPr="00783D11">
        <w:rPr>
          <w:rFonts w:ascii="Cambria Math" w:hAnsi="Cambria Math"/>
          <w:rtl/>
        </w:rPr>
        <w:t xml:space="preserve"> </w:t>
      </w:r>
      <w:r w:rsidR="00AF538E">
        <w:rPr>
          <w:rFonts w:ascii="Cambria Math" w:hAnsi="Cambria Math" w:hint="cs"/>
          <w:rtl/>
        </w:rPr>
        <w:t>العاشرة</w:t>
      </w:r>
    </w:p>
    <w:p w:rsidR="00D61541" w:rsidRPr="00D61541" w:rsidRDefault="00D61541" w:rsidP="008369C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proofErr w:type="gramStart"/>
      <w:r w:rsidRPr="00D61541">
        <w:rPr>
          <w:rFonts w:hint="cs"/>
          <w:rtl/>
        </w:rPr>
        <w:t>من</w:t>
      </w:r>
      <w:proofErr w:type="gramEnd"/>
      <w:r w:rsidRPr="00D61541">
        <w:rPr>
          <w:rFonts w:hint="cs"/>
          <w:rtl/>
        </w:rPr>
        <w:t xml:space="preserve"> </w:t>
      </w:r>
      <w:r w:rsidR="008369C1">
        <w:rPr>
          <w:rFonts w:hint="cs"/>
          <w:rtl/>
        </w:rPr>
        <w:t>8</w:t>
      </w:r>
      <w:r w:rsidR="00C742C5">
        <w:rPr>
          <w:rFonts w:hint="cs"/>
          <w:rtl/>
        </w:rPr>
        <w:t xml:space="preserve"> إلى </w:t>
      </w:r>
      <w:r w:rsidR="008369C1">
        <w:rPr>
          <w:rFonts w:hint="cs"/>
          <w:rtl/>
        </w:rPr>
        <w:t>12</w:t>
      </w:r>
      <w:r w:rsidR="00D07291">
        <w:rPr>
          <w:rFonts w:hint="cs"/>
          <w:rtl/>
        </w:rPr>
        <w:t xml:space="preserve"> مايو</w:t>
      </w:r>
      <w:r w:rsidR="00C742C5">
        <w:rPr>
          <w:rFonts w:hint="cs"/>
          <w:rtl/>
        </w:rPr>
        <w:t xml:space="preserve"> </w:t>
      </w:r>
      <w:r w:rsidR="005C64F7">
        <w:rPr>
          <w:rFonts w:hint="cs"/>
          <w:rtl/>
        </w:rPr>
        <w:t>201</w:t>
      </w:r>
      <w:r w:rsidR="008369C1">
        <w:rPr>
          <w:rFonts w:hint="cs"/>
          <w:rtl/>
        </w:rPr>
        <w:t>7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434F9" w:rsidP="002434F9">
      <w:pPr>
        <w:pStyle w:val="DocumentTitleAR"/>
        <w:bidi/>
        <w:rPr>
          <w:rtl/>
        </w:rPr>
      </w:pPr>
      <w:r>
        <w:rPr>
          <w:rFonts w:hint="cs"/>
          <w:rtl/>
        </w:rPr>
        <w:t>ال</w:t>
      </w:r>
      <w:r w:rsidR="00D61541" w:rsidRPr="00D61541">
        <w:rPr>
          <w:rFonts w:hint="cs"/>
          <w:rtl/>
        </w:rPr>
        <w:t>عنوان ال</w:t>
      </w:r>
      <w:r>
        <w:rPr>
          <w:rFonts w:hint="cs"/>
          <w:rtl/>
        </w:rPr>
        <w:t>إنكليزي للاختراع</w:t>
      </w:r>
    </w:p>
    <w:p w:rsidR="00D61541" w:rsidRPr="00D61541" w:rsidRDefault="00CE1E81" w:rsidP="00CE1E81">
      <w:pPr>
        <w:pStyle w:val="PreparedbyAR"/>
        <w:bidi/>
        <w:rPr>
          <w:rtl/>
          <w:lang w:bidi="ar-EG"/>
        </w:rPr>
      </w:pPr>
      <w:r>
        <w:rPr>
          <w:rFonts w:hint="cs"/>
          <w:rtl/>
        </w:rPr>
        <w:t>وثيقة مقدمة من جمهورية كوريا</w:t>
      </w:r>
    </w:p>
    <w:p w:rsidR="00D61541" w:rsidRPr="00CE1E81" w:rsidRDefault="00CE1E81" w:rsidP="00CE1E81">
      <w:pPr>
        <w:pStyle w:val="NormalParaAR"/>
        <w:keepNext/>
        <w:rPr>
          <w:b/>
          <w:bCs/>
          <w:sz w:val="40"/>
          <w:szCs w:val="40"/>
          <w:rtl/>
          <w:lang w:bidi="ar-EG"/>
        </w:rPr>
      </w:pPr>
      <w:proofErr w:type="gramStart"/>
      <w:r w:rsidRPr="00CE1E81">
        <w:rPr>
          <w:rFonts w:hint="cs"/>
          <w:b/>
          <w:bCs/>
          <w:sz w:val="40"/>
          <w:szCs w:val="40"/>
          <w:rtl/>
          <w:lang w:bidi="ar-EG"/>
        </w:rPr>
        <w:t>معلومات</w:t>
      </w:r>
      <w:proofErr w:type="gramEnd"/>
      <w:r w:rsidRPr="00CE1E81">
        <w:rPr>
          <w:rFonts w:hint="cs"/>
          <w:b/>
          <w:bCs/>
          <w:sz w:val="40"/>
          <w:szCs w:val="40"/>
          <w:rtl/>
          <w:lang w:bidi="ar-EG"/>
        </w:rPr>
        <w:t xml:space="preserve"> أساسية</w:t>
      </w:r>
    </w:p>
    <w:p w:rsidR="00CE1E81" w:rsidRDefault="00D03E1F" w:rsidP="007135FF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7A1D39">
        <w:rPr>
          <w:rtl/>
          <w:lang w:bidi="ar-EG"/>
        </w:rPr>
        <w:t>ي</w:t>
      </w:r>
      <w:r w:rsidRPr="007A1D39">
        <w:rPr>
          <w:rFonts w:hint="cs"/>
          <w:rtl/>
          <w:lang w:bidi="ar-EG"/>
        </w:rPr>
        <w:t>ُ</w:t>
      </w:r>
      <w:r w:rsidRPr="007A1D39">
        <w:rPr>
          <w:rtl/>
          <w:lang w:bidi="ar-EG"/>
        </w:rPr>
        <w:t xml:space="preserve">نشر </w:t>
      </w:r>
      <w:r w:rsidR="00FF29A4">
        <w:rPr>
          <w:rFonts w:hint="cs"/>
          <w:rtl/>
          <w:lang w:bidi="ar-EG"/>
        </w:rPr>
        <w:t>ال</w:t>
      </w:r>
      <w:r w:rsidRPr="007A1D39">
        <w:rPr>
          <w:rtl/>
          <w:lang w:bidi="ar-EG"/>
        </w:rPr>
        <w:t xml:space="preserve">طلب </w:t>
      </w:r>
      <w:r w:rsidR="00FF29A4">
        <w:rPr>
          <w:rFonts w:hint="cs"/>
          <w:rtl/>
          <w:lang w:bidi="ar-EG"/>
        </w:rPr>
        <w:t xml:space="preserve">المودع بناء على </w:t>
      </w:r>
      <w:r w:rsidRPr="007A1D39">
        <w:rPr>
          <w:rtl/>
          <w:lang w:bidi="ar-EG"/>
        </w:rPr>
        <w:t xml:space="preserve">معاهدة التعاون بشأن البراءات </w:t>
      </w:r>
      <w:r w:rsidR="00685D97" w:rsidRPr="007A1D39">
        <w:rPr>
          <w:rFonts w:hint="cs"/>
          <w:rtl/>
          <w:lang w:bidi="ar-EG"/>
        </w:rPr>
        <w:t>ب</w:t>
      </w:r>
      <w:r w:rsidRPr="007A1D39">
        <w:rPr>
          <w:rtl/>
          <w:lang w:bidi="ar-EG"/>
        </w:rPr>
        <w:t>إحدى لغات النشر العشرة للمعاهدة</w:t>
      </w:r>
      <w:r w:rsidR="00FF29A4">
        <w:rPr>
          <w:rFonts w:hint="cs"/>
          <w:rtl/>
          <w:lang w:bidi="ar-EG"/>
        </w:rPr>
        <w:t>،</w:t>
      </w:r>
      <w:r w:rsidRPr="007A1D39">
        <w:rPr>
          <w:rtl/>
          <w:lang w:bidi="ar-EG"/>
        </w:rPr>
        <w:t xml:space="preserve"> مثل العربية والصينية والألمانية</w:t>
      </w:r>
      <w:r w:rsidR="00FF29A4">
        <w:rPr>
          <w:rFonts w:hint="cs"/>
          <w:rtl/>
          <w:lang w:bidi="ar-EG"/>
        </w:rPr>
        <w:t>،</w:t>
      </w:r>
      <w:r w:rsidRPr="007A1D39">
        <w:rPr>
          <w:rtl/>
          <w:lang w:bidi="ar-EG"/>
        </w:rPr>
        <w:t xml:space="preserve"> بعد 18 شهرا</w:t>
      </w:r>
      <w:r w:rsidR="00FF29A4">
        <w:rPr>
          <w:rFonts w:hint="cs"/>
          <w:rtl/>
          <w:lang w:bidi="ar-EG"/>
        </w:rPr>
        <w:t>ً</w:t>
      </w:r>
      <w:r w:rsidRPr="007A1D39">
        <w:rPr>
          <w:rtl/>
          <w:lang w:bidi="ar-EG"/>
        </w:rPr>
        <w:t xml:space="preserve"> من تاريخ أولوية ذلك الطلب. </w:t>
      </w:r>
      <w:proofErr w:type="gramStart"/>
      <w:r w:rsidR="00FF29A4">
        <w:rPr>
          <w:rFonts w:hint="cs"/>
          <w:rtl/>
          <w:lang w:bidi="ar-EG"/>
        </w:rPr>
        <w:t>أما</w:t>
      </w:r>
      <w:proofErr w:type="gramEnd"/>
      <w:r w:rsidR="00FF29A4">
        <w:rPr>
          <w:rFonts w:hint="cs"/>
          <w:rtl/>
          <w:lang w:bidi="ar-EG"/>
        </w:rPr>
        <w:t xml:space="preserve"> </w:t>
      </w:r>
      <w:r w:rsidRPr="007A1D39">
        <w:rPr>
          <w:rtl/>
          <w:lang w:bidi="ar-EG"/>
        </w:rPr>
        <w:t>الملخص، وعنوان الاختراع، و</w:t>
      </w:r>
      <w:r w:rsidR="00FF29A4">
        <w:rPr>
          <w:rFonts w:hint="cs"/>
          <w:rtl/>
          <w:lang w:bidi="ar-EG"/>
        </w:rPr>
        <w:t>ما يُرف</w:t>
      </w:r>
      <w:r w:rsidR="007135FF">
        <w:rPr>
          <w:rFonts w:hint="cs"/>
          <w:rtl/>
          <w:lang w:bidi="ar-EG"/>
        </w:rPr>
        <w:t>َ</w:t>
      </w:r>
      <w:r w:rsidR="00FF29A4">
        <w:rPr>
          <w:rFonts w:hint="cs"/>
          <w:rtl/>
          <w:lang w:bidi="ar-EG"/>
        </w:rPr>
        <w:t xml:space="preserve">ق بالملخص من </w:t>
      </w:r>
      <w:r w:rsidRPr="007A1D39">
        <w:rPr>
          <w:rtl/>
          <w:lang w:bidi="ar-EG"/>
        </w:rPr>
        <w:t xml:space="preserve">شكل </w:t>
      </w:r>
      <w:r w:rsidR="00FF29A4">
        <w:rPr>
          <w:rFonts w:hint="cs"/>
          <w:rtl/>
          <w:lang w:bidi="ar-EG"/>
        </w:rPr>
        <w:t xml:space="preserve">واحد </w:t>
      </w:r>
      <w:r w:rsidRPr="007A1D39">
        <w:rPr>
          <w:rtl/>
          <w:lang w:bidi="ar-EG"/>
        </w:rPr>
        <w:t xml:space="preserve">أو </w:t>
      </w:r>
      <w:r w:rsidR="00FF29A4">
        <w:rPr>
          <w:rFonts w:hint="cs"/>
          <w:rtl/>
          <w:lang w:bidi="ar-EG"/>
        </w:rPr>
        <w:t>أكثر ف</w:t>
      </w:r>
      <w:r w:rsidR="00CE6E8C">
        <w:rPr>
          <w:rFonts w:hint="cs"/>
          <w:rtl/>
          <w:lang w:bidi="ar-EG"/>
        </w:rPr>
        <w:t xml:space="preserve">تُنشر جميعها </w:t>
      </w:r>
      <w:r w:rsidRPr="007A1D39">
        <w:rPr>
          <w:rtl/>
          <w:lang w:bidi="ar-EG"/>
        </w:rPr>
        <w:t>باللغ</w:t>
      </w:r>
      <w:r w:rsidR="007135FF">
        <w:rPr>
          <w:rFonts w:hint="cs"/>
          <w:rtl/>
          <w:lang w:bidi="ar-EG"/>
        </w:rPr>
        <w:t>تين</w:t>
      </w:r>
      <w:r w:rsidRPr="007A1D39">
        <w:rPr>
          <w:rtl/>
          <w:lang w:bidi="ar-EG"/>
        </w:rPr>
        <w:t xml:space="preserve"> الإن</w:t>
      </w:r>
      <w:r w:rsidR="00CE6E8C">
        <w:rPr>
          <w:rFonts w:hint="cs"/>
          <w:rtl/>
          <w:lang w:bidi="ar-EG"/>
        </w:rPr>
        <w:t>ك</w:t>
      </w:r>
      <w:r w:rsidRPr="007A1D39">
        <w:rPr>
          <w:rtl/>
          <w:lang w:bidi="ar-EG"/>
        </w:rPr>
        <w:t>ليزية والفرنسية وأيضا</w:t>
      </w:r>
      <w:r w:rsidR="00CE6E8C">
        <w:rPr>
          <w:rFonts w:hint="cs"/>
          <w:rtl/>
          <w:lang w:bidi="ar-EG"/>
        </w:rPr>
        <w:t>ً</w:t>
      </w:r>
      <w:r w:rsidRPr="007A1D39">
        <w:rPr>
          <w:rtl/>
          <w:lang w:bidi="ar-EG"/>
        </w:rPr>
        <w:t xml:space="preserve"> </w:t>
      </w:r>
      <w:r w:rsidR="00CE6E8C">
        <w:rPr>
          <w:rFonts w:hint="cs"/>
          <w:rtl/>
          <w:lang w:bidi="ar-EG"/>
        </w:rPr>
        <w:t>ب</w:t>
      </w:r>
      <w:r w:rsidRPr="007A1D39">
        <w:rPr>
          <w:rtl/>
          <w:lang w:bidi="ar-EG"/>
        </w:rPr>
        <w:t xml:space="preserve">لغة نشر الطلب (إذا لم تكن هذه اللغة </w:t>
      </w:r>
      <w:r w:rsidR="00CE6E8C">
        <w:rPr>
          <w:rFonts w:hint="cs"/>
          <w:rtl/>
          <w:lang w:bidi="ar-EG"/>
        </w:rPr>
        <w:t xml:space="preserve">هي </w:t>
      </w:r>
      <w:r w:rsidRPr="007A1D39">
        <w:rPr>
          <w:rtl/>
          <w:lang w:bidi="ar-EG"/>
        </w:rPr>
        <w:t>الإن</w:t>
      </w:r>
      <w:r w:rsidR="00CE6E8C">
        <w:rPr>
          <w:rFonts w:hint="cs"/>
          <w:rtl/>
          <w:lang w:bidi="ar-EG"/>
        </w:rPr>
        <w:t>ك</w:t>
      </w:r>
      <w:r w:rsidRPr="007A1D39">
        <w:rPr>
          <w:rtl/>
          <w:lang w:bidi="ar-EG"/>
        </w:rPr>
        <w:t>ليزية أو الفرنسية).</w:t>
      </w:r>
    </w:p>
    <w:p w:rsidR="00CE6E8C" w:rsidRDefault="006565D6" w:rsidP="007135FF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>و</w:t>
      </w:r>
      <w:r w:rsidRPr="006565D6">
        <w:rPr>
          <w:rtl/>
          <w:lang w:bidi="ar-EG"/>
        </w:rPr>
        <w:t xml:space="preserve">قد </w:t>
      </w:r>
      <w:r>
        <w:rPr>
          <w:rFonts w:hint="cs"/>
          <w:rtl/>
          <w:lang w:bidi="ar-EG"/>
        </w:rPr>
        <w:t>تختلف</w:t>
      </w:r>
      <w:r w:rsidRPr="006565D6">
        <w:rPr>
          <w:rtl/>
          <w:lang w:bidi="ar-EG"/>
        </w:rPr>
        <w:t xml:space="preserve"> المصطلحات المستخدمة في أي مجال تقني م</w:t>
      </w:r>
      <w:r>
        <w:rPr>
          <w:rFonts w:hint="cs"/>
          <w:rtl/>
          <w:lang w:bidi="ar-EG"/>
        </w:rPr>
        <w:t>ُ</w:t>
      </w:r>
      <w:r w:rsidRPr="006565D6">
        <w:rPr>
          <w:rtl/>
          <w:lang w:bidi="ar-EG"/>
        </w:rPr>
        <w:t>حد</w:t>
      </w:r>
      <w:r>
        <w:rPr>
          <w:rFonts w:hint="cs"/>
          <w:rtl/>
          <w:lang w:bidi="ar-EG"/>
        </w:rPr>
        <w:t>َّ</w:t>
      </w:r>
      <w:r w:rsidRPr="006565D6">
        <w:rPr>
          <w:rtl/>
          <w:lang w:bidi="ar-EG"/>
        </w:rPr>
        <w:t xml:space="preserve">د عن </w:t>
      </w:r>
      <w:r w:rsidR="007F3005">
        <w:rPr>
          <w:rFonts w:hint="cs"/>
          <w:rtl/>
          <w:lang w:bidi="ar-EG"/>
        </w:rPr>
        <w:t xml:space="preserve">عبارات </w:t>
      </w:r>
      <w:r w:rsidRPr="006565D6">
        <w:rPr>
          <w:rtl/>
          <w:lang w:bidi="ar-EG"/>
        </w:rPr>
        <w:t>الشخص العادي</w:t>
      </w:r>
      <w:r w:rsidR="007F3005">
        <w:rPr>
          <w:rFonts w:hint="cs"/>
          <w:rtl/>
          <w:lang w:bidi="ar-EG"/>
        </w:rPr>
        <w:t xml:space="preserve"> غير المتخصص</w:t>
      </w:r>
      <w:r w:rsidRPr="006565D6">
        <w:rPr>
          <w:rtl/>
          <w:lang w:bidi="ar-EG"/>
        </w:rPr>
        <w:t xml:space="preserve">، </w:t>
      </w:r>
      <w:r w:rsidR="00C31197">
        <w:rPr>
          <w:rFonts w:hint="cs"/>
          <w:rtl/>
          <w:lang w:bidi="ar-EG"/>
        </w:rPr>
        <w:t xml:space="preserve">ولذلك قد يتقدم </w:t>
      </w:r>
      <w:r w:rsidRPr="006565D6">
        <w:rPr>
          <w:rtl/>
          <w:lang w:bidi="ar-EG"/>
        </w:rPr>
        <w:t>م</w:t>
      </w:r>
      <w:r w:rsidR="007F3005">
        <w:rPr>
          <w:rFonts w:hint="cs"/>
          <w:rtl/>
          <w:lang w:bidi="ar-EG"/>
        </w:rPr>
        <w:t>ودع</w:t>
      </w:r>
      <w:r w:rsidR="00C31197">
        <w:rPr>
          <w:rFonts w:hint="cs"/>
          <w:rtl/>
          <w:lang w:bidi="ar-EG"/>
        </w:rPr>
        <w:t>و</w:t>
      </w:r>
      <w:r w:rsidR="007F3005">
        <w:rPr>
          <w:rFonts w:hint="cs"/>
          <w:rtl/>
          <w:lang w:bidi="ar-EG"/>
        </w:rPr>
        <w:t xml:space="preserve"> </w:t>
      </w:r>
      <w:r w:rsidRPr="006565D6">
        <w:rPr>
          <w:rtl/>
          <w:lang w:bidi="ar-EG"/>
        </w:rPr>
        <w:t xml:space="preserve">طلبات البراءات </w:t>
      </w:r>
      <w:r w:rsidR="007F3005">
        <w:rPr>
          <w:rFonts w:hint="cs"/>
          <w:rtl/>
          <w:lang w:bidi="ar-EG"/>
        </w:rPr>
        <w:t>ب</w:t>
      </w:r>
      <w:r w:rsidRPr="006565D6">
        <w:rPr>
          <w:rtl/>
          <w:lang w:bidi="ar-EG"/>
        </w:rPr>
        <w:t>شكاوى بشأن "عنوان الاختراع" في الحالات التي</w:t>
      </w:r>
      <w:r w:rsidR="007135FF">
        <w:rPr>
          <w:rFonts w:hint="cs"/>
          <w:rtl/>
          <w:lang w:bidi="ar-EG"/>
        </w:rPr>
        <w:t xml:space="preserve"> يكون فيها</w:t>
      </w:r>
      <w:r w:rsidRPr="006565D6">
        <w:rPr>
          <w:rtl/>
          <w:lang w:bidi="ar-EG"/>
        </w:rPr>
        <w:t xml:space="preserve"> </w:t>
      </w:r>
      <w:r w:rsidR="00C31197">
        <w:rPr>
          <w:rFonts w:hint="cs"/>
          <w:rtl/>
          <w:lang w:bidi="ar-EG"/>
        </w:rPr>
        <w:t xml:space="preserve">العنوان </w:t>
      </w:r>
      <w:r w:rsidR="007135FF">
        <w:rPr>
          <w:rFonts w:hint="cs"/>
          <w:rtl/>
          <w:lang w:bidi="ar-EG"/>
        </w:rPr>
        <w:t xml:space="preserve">قد ترجمه </w:t>
      </w:r>
      <w:r w:rsidRPr="006565D6">
        <w:rPr>
          <w:rtl/>
          <w:lang w:bidi="ar-EG"/>
        </w:rPr>
        <w:t xml:space="preserve">إلى </w:t>
      </w:r>
      <w:r w:rsidR="007F3005">
        <w:rPr>
          <w:rFonts w:hint="cs"/>
          <w:rtl/>
          <w:lang w:bidi="ar-EG"/>
        </w:rPr>
        <w:t>ال</w:t>
      </w:r>
      <w:r w:rsidRPr="006565D6">
        <w:rPr>
          <w:rtl/>
          <w:lang w:bidi="ar-EG"/>
        </w:rPr>
        <w:t>إنكليزي</w:t>
      </w:r>
      <w:r w:rsidR="007F3005">
        <w:rPr>
          <w:rFonts w:hint="cs"/>
          <w:rtl/>
          <w:lang w:bidi="ar-EG"/>
        </w:rPr>
        <w:t>ة</w:t>
      </w:r>
      <w:r w:rsidRPr="006565D6">
        <w:rPr>
          <w:rtl/>
          <w:lang w:bidi="ar-EG"/>
        </w:rPr>
        <w:t xml:space="preserve"> </w:t>
      </w:r>
      <w:r w:rsidR="007F3005">
        <w:rPr>
          <w:rFonts w:hint="cs"/>
          <w:rtl/>
          <w:lang w:bidi="ar-EG"/>
        </w:rPr>
        <w:t xml:space="preserve">شخص </w:t>
      </w:r>
      <w:r w:rsidRPr="006565D6">
        <w:rPr>
          <w:rtl/>
          <w:lang w:bidi="ar-EG"/>
        </w:rPr>
        <w:t>عادي</w:t>
      </w:r>
      <w:r w:rsidR="007135FF">
        <w:rPr>
          <w:rFonts w:hint="cs"/>
          <w:rtl/>
          <w:lang w:bidi="ar-EG"/>
        </w:rPr>
        <w:t xml:space="preserve"> </w:t>
      </w:r>
      <w:r w:rsidRPr="006565D6">
        <w:rPr>
          <w:rtl/>
          <w:lang w:bidi="ar-EG"/>
        </w:rPr>
        <w:t xml:space="preserve">لا يمتلك معرفة خاصة </w:t>
      </w:r>
      <w:r w:rsidR="007135FF">
        <w:rPr>
          <w:rFonts w:hint="cs"/>
          <w:rtl/>
          <w:lang w:bidi="ar-EG"/>
        </w:rPr>
        <w:t>ب</w:t>
      </w:r>
      <w:r w:rsidRPr="006565D6">
        <w:rPr>
          <w:rtl/>
          <w:lang w:bidi="ar-EG"/>
        </w:rPr>
        <w:t>المجال التقني المعني.</w:t>
      </w:r>
    </w:p>
    <w:p w:rsidR="00C31197" w:rsidRDefault="00B020B5" w:rsidP="006866AB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tl/>
          <w:lang w:bidi="ar-EG"/>
        </w:rPr>
        <w:t>و</w:t>
      </w:r>
      <w:r w:rsidR="007135FF">
        <w:rPr>
          <w:rFonts w:hint="cs"/>
          <w:rtl/>
          <w:lang w:bidi="ar-EG"/>
        </w:rPr>
        <w:t xml:space="preserve">قد </w:t>
      </w:r>
      <w:r>
        <w:rPr>
          <w:rtl/>
          <w:lang w:bidi="ar-EG"/>
        </w:rPr>
        <w:t>يلزم أيضا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ت</w:t>
      </w:r>
      <w:r w:rsidR="007135FF">
        <w:rPr>
          <w:rFonts w:hint="cs"/>
          <w:rtl/>
          <w:lang w:bidi="ar-EG"/>
        </w:rPr>
        <w:t xml:space="preserve">قديم </w:t>
      </w:r>
      <w:r>
        <w:rPr>
          <w:rtl/>
          <w:lang w:bidi="ar-EG"/>
        </w:rPr>
        <w:t xml:space="preserve">ترجمة بلغة تطلبها </w:t>
      </w:r>
      <w:r>
        <w:rPr>
          <w:rFonts w:hint="cs"/>
          <w:rtl/>
          <w:lang w:bidi="ar-EG"/>
        </w:rPr>
        <w:t>إحدى ال</w:t>
      </w:r>
      <w:r>
        <w:rPr>
          <w:rtl/>
          <w:lang w:bidi="ar-EG"/>
        </w:rPr>
        <w:t>سلط</w:t>
      </w:r>
      <w:r>
        <w:rPr>
          <w:rFonts w:hint="cs"/>
          <w:rtl/>
          <w:lang w:bidi="ar-EG"/>
        </w:rPr>
        <w:t>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>وطنية استنادا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إلى عنوان الاختراع باللغة الإنكليزية المنشور عند دخول المرحلة الوطنية بعد 30 شهرا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(أو 31 شهرا</w:t>
      </w:r>
      <w:r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) من تاريخ أولوية طلب </w:t>
      </w:r>
      <w:r w:rsidR="004B0590">
        <w:rPr>
          <w:rFonts w:hint="cs"/>
          <w:rtl/>
          <w:lang w:bidi="ar-EG"/>
        </w:rPr>
        <w:t>م</w:t>
      </w:r>
      <w:r w:rsidR="007135FF">
        <w:rPr>
          <w:rFonts w:hint="cs"/>
          <w:rtl/>
          <w:lang w:bidi="ar-EG"/>
        </w:rPr>
        <w:t>ُ</w:t>
      </w:r>
      <w:r w:rsidR="004B0590">
        <w:rPr>
          <w:rFonts w:hint="cs"/>
          <w:rtl/>
          <w:lang w:bidi="ar-EG"/>
        </w:rPr>
        <w:t>ود</w:t>
      </w:r>
      <w:r w:rsidR="007135FF">
        <w:rPr>
          <w:rFonts w:hint="cs"/>
          <w:rtl/>
          <w:lang w:bidi="ar-EG"/>
        </w:rPr>
        <w:t>َ</w:t>
      </w:r>
      <w:r w:rsidR="004B0590">
        <w:rPr>
          <w:rFonts w:hint="cs"/>
          <w:rtl/>
          <w:lang w:bidi="ar-EG"/>
        </w:rPr>
        <w:t xml:space="preserve">ع بناء على </w:t>
      </w:r>
      <w:r>
        <w:rPr>
          <w:rtl/>
          <w:lang w:bidi="ar-EG"/>
        </w:rPr>
        <w:t xml:space="preserve">معاهدة التعاون بشأن البراءات. </w:t>
      </w:r>
      <w:proofErr w:type="gramStart"/>
      <w:r>
        <w:rPr>
          <w:rtl/>
          <w:lang w:bidi="ar-EG"/>
        </w:rPr>
        <w:t>ومع</w:t>
      </w:r>
      <w:proofErr w:type="gramEnd"/>
      <w:r>
        <w:rPr>
          <w:rtl/>
          <w:lang w:bidi="ar-EG"/>
        </w:rPr>
        <w:t xml:space="preserve"> ذلك، يمكن أن ت</w:t>
      </w:r>
      <w:r w:rsidR="004B0590">
        <w:rPr>
          <w:rFonts w:hint="cs"/>
          <w:rtl/>
          <w:lang w:bidi="ar-EG"/>
        </w:rPr>
        <w:t xml:space="preserve">سفر </w:t>
      </w:r>
      <w:r>
        <w:rPr>
          <w:rtl/>
          <w:lang w:bidi="ar-EG"/>
        </w:rPr>
        <w:t xml:space="preserve">الترجمة </w:t>
      </w:r>
      <w:r w:rsidR="004B0590">
        <w:rPr>
          <w:rFonts w:hint="cs"/>
          <w:rtl/>
          <w:lang w:bidi="ar-EG"/>
        </w:rPr>
        <w:t>عن</w:t>
      </w:r>
      <w:r>
        <w:rPr>
          <w:rtl/>
          <w:lang w:bidi="ar-EG"/>
        </w:rPr>
        <w:t xml:space="preserve"> نتيجة غير مقصودة وغير ملائمة</w:t>
      </w:r>
      <w:r w:rsidR="004B0590">
        <w:rPr>
          <w:rFonts w:hint="cs"/>
          <w:rtl/>
          <w:lang w:bidi="ar-EG"/>
        </w:rPr>
        <w:t xml:space="preserve">، </w:t>
      </w:r>
      <w:r w:rsidR="004B0590">
        <w:rPr>
          <w:rtl/>
          <w:lang w:bidi="ar-EG"/>
        </w:rPr>
        <w:t>نظرا</w:t>
      </w:r>
      <w:r w:rsidR="004B0590">
        <w:rPr>
          <w:rFonts w:hint="cs"/>
          <w:rtl/>
          <w:lang w:bidi="ar-EG"/>
        </w:rPr>
        <w:t>ً</w:t>
      </w:r>
      <w:r w:rsidR="004B0590">
        <w:rPr>
          <w:rtl/>
          <w:lang w:bidi="ar-EG"/>
        </w:rPr>
        <w:t xml:space="preserve"> لأن </w:t>
      </w:r>
      <w:r w:rsidR="007135FF">
        <w:rPr>
          <w:rFonts w:hint="cs"/>
          <w:rtl/>
          <w:lang w:bidi="ar-EG"/>
        </w:rPr>
        <w:t>ال</w:t>
      </w:r>
      <w:r w:rsidR="004B0590">
        <w:rPr>
          <w:rtl/>
          <w:lang w:bidi="ar-EG"/>
        </w:rPr>
        <w:t>عنوان</w:t>
      </w:r>
      <w:r w:rsidR="007135FF">
        <w:rPr>
          <w:rFonts w:hint="cs"/>
          <w:rtl/>
          <w:lang w:bidi="ar-EG"/>
        </w:rPr>
        <w:t xml:space="preserve"> الإنكليزي</w:t>
      </w:r>
      <w:r w:rsidR="004B0590">
        <w:rPr>
          <w:rtl/>
          <w:lang w:bidi="ar-EG"/>
        </w:rPr>
        <w:t xml:space="preserve"> </w:t>
      </w:r>
      <w:r w:rsidR="007135FF">
        <w:rPr>
          <w:rFonts w:hint="cs"/>
          <w:rtl/>
          <w:lang w:bidi="ar-EG"/>
        </w:rPr>
        <w:t>ل</w:t>
      </w:r>
      <w:r w:rsidR="004B0590">
        <w:rPr>
          <w:rtl/>
          <w:lang w:bidi="ar-EG"/>
        </w:rPr>
        <w:t xml:space="preserve">لاختراع غير </w:t>
      </w:r>
      <w:r w:rsidR="006866AB">
        <w:rPr>
          <w:rFonts w:hint="cs"/>
          <w:rtl/>
          <w:lang w:bidi="ar-EG"/>
        </w:rPr>
        <w:t>مناسب</w:t>
      </w:r>
      <w:r>
        <w:rPr>
          <w:rtl/>
          <w:lang w:bidi="ar-EG"/>
        </w:rPr>
        <w:t xml:space="preserve">. فعلى سبيل المثال، </w:t>
      </w:r>
      <w:r w:rsidR="004B0590">
        <w:rPr>
          <w:rFonts w:hint="cs"/>
          <w:rtl/>
          <w:lang w:bidi="ar-EG"/>
        </w:rPr>
        <w:t xml:space="preserve">يُودَع </w:t>
      </w:r>
      <w:r>
        <w:rPr>
          <w:rtl/>
          <w:lang w:bidi="ar-EG"/>
        </w:rPr>
        <w:t xml:space="preserve">طلب </w:t>
      </w:r>
      <w:r w:rsidR="004B0590">
        <w:rPr>
          <w:rFonts w:hint="cs"/>
          <w:rtl/>
          <w:lang w:bidi="ar-EG"/>
        </w:rPr>
        <w:t xml:space="preserve">بناء على </w:t>
      </w:r>
      <w:r>
        <w:rPr>
          <w:rtl/>
          <w:lang w:bidi="ar-EG"/>
        </w:rPr>
        <w:t>معاهدة التعاون بشأن البراءات باللغة الكورية، و</w:t>
      </w:r>
      <w:r w:rsidR="004B0590">
        <w:rPr>
          <w:rFonts w:hint="cs"/>
          <w:rtl/>
          <w:lang w:bidi="ar-EG"/>
        </w:rPr>
        <w:t xml:space="preserve">يظهر </w:t>
      </w:r>
      <w:r>
        <w:rPr>
          <w:rtl/>
          <w:lang w:bidi="ar-EG"/>
        </w:rPr>
        <w:t>عنوان الاختراع في جريدة معاهدة التعاون بشأن البراءات باللغة الإنكليزية بعد 18 شهرا</w:t>
      </w:r>
      <w:r w:rsidR="005D4348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تاريخ أولوية ذلك الطلب. </w:t>
      </w:r>
      <w:proofErr w:type="gramStart"/>
      <w:r>
        <w:rPr>
          <w:rtl/>
          <w:lang w:bidi="ar-EG"/>
        </w:rPr>
        <w:t>وعندما</w:t>
      </w:r>
      <w:proofErr w:type="gramEnd"/>
      <w:r>
        <w:rPr>
          <w:rtl/>
          <w:lang w:bidi="ar-EG"/>
        </w:rPr>
        <w:t xml:space="preserve"> يدخل </w:t>
      </w:r>
      <w:r w:rsidR="005D4348">
        <w:rPr>
          <w:rFonts w:hint="cs"/>
          <w:rtl/>
          <w:lang w:bidi="ar-EG"/>
        </w:rPr>
        <w:t>ال</w:t>
      </w:r>
      <w:r>
        <w:rPr>
          <w:rtl/>
          <w:lang w:bidi="ar-EG"/>
        </w:rPr>
        <w:t>طلب</w:t>
      </w:r>
      <w:r w:rsidR="005D4348">
        <w:rPr>
          <w:rFonts w:hint="cs"/>
          <w:rtl/>
          <w:lang w:bidi="ar-EG"/>
        </w:rPr>
        <w:t xml:space="preserve"> المودع بناء على</w:t>
      </w:r>
      <w:r>
        <w:rPr>
          <w:rtl/>
          <w:lang w:bidi="ar-EG"/>
        </w:rPr>
        <w:t xml:space="preserve"> </w:t>
      </w:r>
      <w:r w:rsidR="005D4348">
        <w:rPr>
          <w:rFonts w:hint="cs"/>
          <w:rtl/>
          <w:lang w:bidi="ar-EG"/>
        </w:rPr>
        <w:t>ال</w:t>
      </w:r>
      <w:r>
        <w:rPr>
          <w:rtl/>
          <w:lang w:bidi="ar-EG"/>
        </w:rPr>
        <w:t>معاهدة المرحلة الوطنية في جمهورية كوريا بعد 31 شهرا</w:t>
      </w:r>
      <w:r w:rsidR="005D4348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تاريخ أولوية ذلك الطلب، ينبغي لمودع طلب البراء</w:t>
      </w:r>
      <w:r w:rsidR="005D4348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أن ي</w:t>
      </w:r>
      <w:r w:rsidR="005D4348">
        <w:rPr>
          <w:rFonts w:hint="cs"/>
          <w:rtl/>
          <w:lang w:bidi="ar-EG"/>
        </w:rPr>
        <w:t>ُ</w:t>
      </w:r>
      <w:r>
        <w:rPr>
          <w:rtl/>
          <w:lang w:bidi="ar-EG"/>
        </w:rPr>
        <w:t>ود</w:t>
      </w:r>
      <w:r w:rsidR="005D4348">
        <w:rPr>
          <w:rFonts w:hint="cs"/>
          <w:rtl/>
          <w:lang w:bidi="ar-EG"/>
        </w:rPr>
        <w:t>ِ</w:t>
      </w:r>
      <w:r>
        <w:rPr>
          <w:rtl/>
          <w:lang w:bidi="ar-EG"/>
        </w:rPr>
        <w:t>ع عنوان الاختراع باللغ</w:t>
      </w:r>
      <w:r w:rsidR="005D4348">
        <w:rPr>
          <w:rFonts w:hint="cs"/>
          <w:rtl/>
          <w:lang w:bidi="ar-EG"/>
        </w:rPr>
        <w:t>ة</w:t>
      </w:r>
      <w:r>
        <w:rPr>
          <w:rtl/>
          <w:lang w:bidi="ar-EG"/>
        </w:rPr>
        <w:t xml:space="preserve"> الإنكليزية و</w:t>
      </w:r>
      <w:r w:rsidR="005D4348">
        <w:rPr>
          <w:rFonts w:hint="cs"/>
          <w:rtl/>
          <w:lang w:bidi="ar-EG"/>
        </w:rPr>
        <w:t xml:space="preserve">باللغة </w:t>
      </w:r>
      <w:r>
        <w:rPr>
          <w:rtl/>
          <w:lang w:bidi="ar-EG"/>
        </w:rPr>
        <w:t>الكورية م</w:t>
      </w:r>
      <w:r w:rsidR="005D4348">
        <w:rPr>
          <w:rFonts w:hint="cs"/>
          <w:rtl/>
          <w:lang w:bidi="ar-EG"/>
        </w:rPr>
        <w:t>ُ</w:t>
      </w:r>
      <w:r>
        <w:rPr>
          <w:rtl/>
          <w:lang w:bidi="ar-EG"/>
        </w:rPr>
        <w:t>ترج</w:t>
      </w:r>
      <w:r w:rsidR="006866AB">
        <w:rPr>
          <w:rFonts w:hint="cs"/>
          <w:rtl/>
          <w:lang w:bidi="ar-EG"/>
        </w:rPr>
        <w:t>َ</w:t>
      </w:r>
      <w:r>
        <w:rPr>
          <w:rtl/>
          <w:lang w:bidi="ar-EG"/>
        </w:rPr>
        <w:t>م</w:t>
      </w:r>
      <w:r w:rsidR="005D4348">
        <w:rPr>
          <w:rFonts w:hint="cs"/>
          <w:rtl/>
          <w:lang w:bidi="ar-EG"/>
        </w:rPr>
        <w:t>اً</w:t>
      </w:r>
      <w:r>
        <w:rPr>
          <w:rtl/>
          <w:lang w:bidi="ar-EG"/>
        </w:rPr>
        <w:t xml:space="preserve"> </w:t>
      </w:r>
      <w:r w:rsidR="005D4348">
        <w:rPr>
          <w:rFonts w:hint="cs"/>
          <w:rtl/>
          <w:lang w:bidi="ar-EG"/>
        </w:rPr>
        <w:t xml:space="preserve">بناءً على </w:t>
      </w:r>
      <w:r>
        <w:rPr>
          <w:rtl/>
          <w:lang w:bidi="ar-EG"/>
        </w:rPr>
        <w:t xml:space="preserve">العنوان الإنكليزي. </w:t>
      </w:r>
      <w:proofErr w:type="gramStart"/>
      <w:r w:rsidR="005D4348">
        <w:rPr>
          <w:rFonts w:hint="cs"/>
          <w:rtl/>
          <w:lang w:bidi="ar-EG"/>
        </w:rPr>
        <w:t>و</w:t>
      </w:r>
      <w:r w:rsidR="006866AB">
        <w:rPr>
          <w:rtl/>
          <w:lang w:bidi="ar-EG"/>
        </w:rPr>
        <w:t>قد</w:t>
      </w:r>
      <w:proofErr w:type="gramEnd"/>
      <w:r w:rsidR="006866AB">
        <w:rPr>
          <w:rtl/>
          <w:lang w:bidi="ar-EG"/>
        </w:rPr>
        <w:t xml:space="preserve"> يكون </w:t>
      </w:r>
      <w:r>
        <w:rPr>
          <w:rtl/>
          <w:lang w:bidi="ar-EG"/>
        </w:rPr>
        <w:t>العنوان الإن</w:t>
      </w:r>
      <w:r w:rsidR="005D4348">
        <w:rPr>
          <w:rFonts w:hint="cs"/>
          <w:rtl/>
          <w:lang w:bidi="ar-EG"/>
        </w:rPr>
        <w:t>ك</w:t>
      </w:r>
      <w:r>
        <w:rPr>
          <w:rtl/>
          <w:lang w:bidi="ar-EG"/>
        </w:rPr>
        <w:t xml:space="preserve">ليزي الذي </w:t>
      </w:r>
      <w:r w:rsidR="005D4348">
        <w:rPr>
          <w:rFonts w:hint="cs"/>
          <w:rtl/>
          <w:lang w:bidi="ar-EG"/>
        </w:rPr>
        <w:t>ي</w:t>
      </w:r>
      <w:r>
        <w:rPr>
          <w:rtl/>
          <w:lang w:bidi="ar-EG"/>
        </w:rPr>
        <w:t>قدمه م</w:t>
      </w:r>
      <w:r w:rsidR="005D4348">
        <w:rPr>
          <w:rFonts w:hint="cs"/>
          <w:rtl/>
          <w:lang w:bidi="ar-EG"/>
        </w:rPr>
        <w:t xml:space="preserve">ُودِع </w:t>
      </w:r>
      <w:r>
        <w:rPr>
          <w:rtl/>
          <w:lang w:bidi="ar-EG"/>
        </w:rPr>
        <w:t>الطلب بعد 31 شهرا</w:t>
      </w:r>
      <w:r w:rsidR="005D4348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تاريخ الأولوية مختلفا</w:t>
      </w:r>
      <w:r w:rsidR="005D4348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عن </w:t>
      </w:r>
      <w:r w:rsidR="005D4348">
        <w:rPr>
          <w:rFonts w:hint="cs"/>
          <w:rtl/>
          <w:lang w:bidi="ar-EG"/>
        </w:rPr>
        <w:t>العنوان</w:t>
      </w:r>
      <w:r>
        <w:rPr>
          <w:rtl/>
          <w:lang w:bidi="ar-EG"/>
        </w:rPr>
        <w:t xml:space="preserve"> الإن</w:t>
      </w:r>
      <w:r w:rsidR="005D4348">
        <w:rPr>
          <w:rFonts w:hint="cs"/>
          <w:rtl/>
          <w:lang w:bidi="ar-EG"/>
        </w:rPr>
        <w:t>ك</w:t>
      </w:r>
      <w:r w:rsidR="00AC7B6D">
        <w:rPr>
          <w:rtl/>
          <w:lang w:bidi="ar-EG"/>
        </w:rPr>
        <w:t>ليزي</w:t>
      </w:r>
      <w:r w:rsidR="00AC7B6D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الذي ترجمه المكتب الدولي </w:t>
      </w:r>
      <w:r>
        <w:rPr>
          <w:rtl/>
          <w:lang w:bidi="ar-EG"/>
        </w:rPr>
        <w:lastRenderedPageBreak/>
        <w:t>ونشر</w:t>
      </w:r>
      <w:r w:rsidR="00AC7B6D">
        <w:rPr>
          <w:rFonts w:hint="cs"/>
          <w:rtl/>
          <w:lang w:bidi="ar-EG"/>
        </w:rPr>
        <w:t>ه بعد</w:t>
      </w:r>
      <w:r>
        <w:rPr>
          <w:rtl/>
          <w:lang w:bidi="ar-EG"/>
        </w:rPr>
        <w:t xml:space="preserve"> 18 شهرا</w:t>
      </w:r>
      <w:r w:rsidR="00AC7B6D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من تاريخ الأولوية. </w:t>
      </w:r>
      <w:proofErr w:type="gramStart"/>
      <w:r>
        <w:rPr>
          <w:rtl/>
          <w:lang w:bidi="ar-EG"/>
        </w:rPr>
        <w:t>وعنوان</w:t>
      </w:r>
      <w:proofErr w:type="gramEnd"/>
      <w:r>
        <w:rPr>
          <w:rtl/>
          <w:lang w:bidi="ar-EG"/>
        </w:rPr>
        <w:t xml:space="preserve"> الاختراع الم</w:t>
      </w:r>
      <w:r w:rsidR="00AC7B6D">
        <w:rPr>
          <w:rFonts w:hint="cs"/>
          <w:rtl/>
          <w:lang w:bidi="ar-EG"/>
        </w:rPr>
        <w:t>ُ</w:t>
      </w:r>
      <w:r>
        <w:rPr>
          <w:rtl/>
          <w:lang w:bidi="ar-EG"/>
        </w:rPr>
        <w:t>ترج</w:t>
      </w:r>
      <w:r w:rsidR="00AC7B6D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م إلى اللغة الكورية </w:t>
      </w:r>
      <w:r w:rsidR="00AC7B6D">
        <w:rPr>
          <w:rFonts w:hint="cs"/>
          <w:rtl/>
          <w:lang w:bidi="ar-EG"/>
        </w:rPr>
        <w:t>بناء</w:t>
      </w:r>
      <w:r w:rsidR="006866AB">
        <w:rPr>
          <w:rFonts w:hint="cs"/>
          <w:rtl/>
          <w:lang w:bidi="ar-EG"/>
        </w:rPr>
        <w:t>ً</w:t>
      </w:r>
      <w:r w:rsidR="00AC7B6D">
        <w:rPr>
          <w:rFonts w:hint="cs"/>
          <w:rtl/>
          <w:lang w:bidi="ar-EG"/>
        </w:rPr>
        <w:t xml:space="preserve"> على </w:t>
      </w:r>
      <w:r>
        <w:rPr>
          <w:rtl/>
          <w:lang w:bidi="ar-EG"/>
        </w:rPr>
        <w:t xml:space="preserve">الترجمة الإنكليزية عند دخول المرحلة الوطنية </w:t>
      </w:r>
      <w:r w:rsidR="00AC7B6D">
        <w:rPr>
          <w:rFonts w:hint="cs"/>
          <w:rtl/>
          <w:lang w:bidi="ar-EG"/>
        </w:rPr>
        <w:t>بناء على ا</w:t>
      </w:r>
      <w:r>
        <w:rPr>
          <w:rtl/>
          <w:lang w:bidi="ar-EG"/>
        </w:rPr>
        <w:t xml:space="preserve">لمعاهدة </w:t>
      </w:r>
      <w:r w:rsidR="00AC7B6D">
        <w:rPr>
          <w:rFonts w:hint="cs"/>
          <w:rtl/>
          <w:lang w:bidi="ar-EG"/>
        </w:rPr>
        <w:t xml:space="preserve">قد </w:t>
      </w:r>
      <w:r w:rsidR="00AC7B6D">
        <w:rPr>
          <w:rtl/>
          <w:lang w:bidi="ar-EG"/>
        </w:rPr>
        <w:t xml:space="preserve">يختلف </w:t>
      </w:r>
      <w:r>
        <w:rPr>
          <w:rtl/>
          <w:lang w:bidi="ar-EG"/>
        </w:rPr>
        <w:t>إلى حد ما عن العنوان الأصلي باللغة الكورية بصيغته المودعة.</w:t>
      </w:r>
    </w:p>
    <w:p w:rsidR="00AC7B6D" w:rsidRDefault="00FF4954" w:rsidP="006866AB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FF4954">
        <w:rPr>
          <w:rtl/>
          <w:lang w:bidi="ar-EG"/>
        </w:rPr>
        <w:t>ولا تحم</w:t>
      </w:r>
      <w:r w:rsidR="00A06CC6">
        <w:rPr>
          <w:rFonts w:hint="cs"/>
          <w:rtl/>
          <w:lang w:bidi="ar-EG"/>
        </w:rPr>
        <w:t>ي</w:t>
      </w:r>
      <w:r w:rsidRPr="00FF4954">
        <w:rPr>
          <w:rtl/>
          <w:lang w:bidi="ar-EG"/>
        </w:rPr>
        <w:t xml:space="preserve"> جريدة معاهدة التعاون بشأن البراءات الاختراع الذي </w:t>
      </w:r>
      <w:r w:rsidR="006866AB">
        <w:rPr>
          <w:rFonts w:hint="cs"/>
          <w:rtl/>
          <w:lang w:bidi="ar-EG"/>
        </w:rPr>
        <w:t xml:space="preserve">ابتكره </w:t>
      </w:r>
      <w:r w:rsidRPr="00FF4954">
        <w:rPr>
          <w:rtl/>
          <w:lang w:bidi="ar-EG"/>
        </w:rPr>
        <w:t>م</w:t>
      </w:r>
      <w:r w:rsidR="00A06CC6">
        <w:rPr>
          <w:rFonts w:hint="cs"/>
          <w:rtl/>
          <w:lang w:bidi="ar-EG"/>
        </w:rPr>
        <w:t xml:space="preserve">ودع </w:t>
      </w:r>
      <w:r w:rsidRPr="00FF4954">
        <w:rPr>
          <w:rtl/>
          <w:lang w:bidi="ar-EG"/>
        </w:rPr>
        <w:t xml:space="preserve">طلب </w:t>
      </w:r>
      <w:r w:rsidR="00A06CC6">
        <w:rPr>
          <w:rFonts w:hint="cs"/>
          <w:rtl/>
          <w:lang w:bidi="ar-EG"/>
        </w:rPr>
        <w:t>ال</w:t>
      </w:r>
      <w:r w:rsidRPr="00FF4954">
        <w:rPr>
          <w:rtl/>
          <w:lang w:bidi="ar-EG"/>
        </w:rPr>
        <w:t xml:space="preserve">براءة فحسب، بل </w:t>
      </w:r>
      <w:r w:rsidR="00A06CC6">
        <w:rPr>
          <w:rFonts w:hint="cs"/>
          <w:rtl/>
          <w:lang w:bidi="ar-EG"/>
        </w:rPr>
        <w:t xml:space="preserve">إنها </w:t>
      </w:r>
      <w:r w:rsidRPr="00FF4954">
        <w:rPr>
          <w:rtl/>
          <w:lang w:bidi="ar-EG"/>
        </w:rPr>
        <w:t xml:space="preserve">هي مصدر المعلومات المستخدمة في البحث عن الطلب </w:t>
      </w:r>
      <w:r w:rsidR="006866AB">
        <w:rPr>
          <w:rFonts w:hint="cs"/>
          <w:rtl/>
          <w:lang w:bidi="ar-EG"/>
        </w:rPr>
        <w:t xml:space="preserve">بوصفه إحدى وثائق </w:t>
      </w:r>
      <w:r w:rsidR="00A06CC6">
        <w:rPr>
          <w:rFonts w:hint="cs"/>
          <w:rtl/>
          <w:lang w:bidi="ar-EG"/>
        </w:rPr>
        <w:t xml:space="preserve">حالة </w:t>
      </w:r>
      <w:r w:rsidR="006866AB">
        <w:rPr>
          <w:rFonts w:hint="cs"/>
          <w:rtl/>
          <w:lang w:bidi="ar-EG"/>
        </w:rPr>
        <w:t>ال</w:t>
      </w:r>
      <w:r w:rsidR="00A06CC6">
        <w:rPr>
          <w:rFonts w:hint="cs"/>
          <w:rtl/>
          <w:lang w:bidi="ar-EG"/>
        </w:rPr>
        <w:t xml:space="preserve">تقنية </w:t>
      </w:r>
      <w:r w:rsidR="006866AB">
        <w:rPr>
          <w:rFonts w:hint="cs"/>
          <w:rtl/>
          <w:lang w:bidi="ar-EG"/>
        </w:rPr>
        <w:t>ال</w:t>
      </w:r>
      <w:r w:rsidR="00A06CC6">
        <w:rPr>
          <w:rFonts w:hint="cs"/>
          <w:rtl/>
          <w:lang w:bidi="ar-EG"/>
        </w:rPr>
        <w:t xml:space="preserve">صناعية </w:t>
      </w:r>
      <w:r w:rsidR="006866AB">
        <w:rPr>
          <w:rFonts w:hint="cs"/>
          <w:rtl/>
          <w:lang w:bidi="ar-EG"/>
        </w:rPr>
        <w:t>ال</w:t>
      </w:r>
      <w:r w:rsidRPr="00FF4954">
        <w:rPr>
          <w:rtl/>
          <w:lang w:bidi="ar-EG"/>
        </w:rPr>
        <w:t>سابقة في ركن البراءات</w:t>
      </w:r>
      <w:r w:rsidR="000173F4">
        <w:rPr>
          <w:rFonts w:hint="cs"/>
          <w:rtl/>
          <w:lang w:bidi="ar-EG"/>
        </w:rPr>
        <w:t xml:space="preserve"> </w:t>
      </w:r>
      <w:r w:rsidR="00A06CC6">
        <w:rPr>
          <w:rFonts w:hint="cs"/>
          <w:rtl/>
          <w:lang w:bidi="ar-EG"/>
        </w:rPr>
        <w:t>(</w:t>
      </w:r>
      <w:r w:rsidR="00A06CC6" w:rsidRPr="00A06CC6">
        <w:rPr>
          <w:lang w:bidi="ar-EG"/>
        </w:rPr>
        <w:t>PATENTSCOPE</w:t>
      </w:r>
      <w:r w:rsidR="00A06CC6">
        <w:rPr>
          <w:rFonts w:hint="cs"/>
          <w:rtl/>
          <w:lang w:bidi="ar-EG"/>
        </w:rPr>
        <w:t>)</w:t>
      </w:r>
      <w:r w:rsidRPr="00FF4954">
        <w:rPr>
          <w:rtl/>
          <w:lang w:bidi="ar-EG"/>
        </w:rPr>
        <w:t xml:space="preserve"> و</w:t>
      </w:r>
      <w:r w:rsidR="00A06CC6">
        <w:rPr>
          <w:rFonts w:hint="cs"/>
          <w:rtl/>
          <w:lang w:bidi="ar-EG"/>
        </w:rPr>
        <w:t xml:space="preserve">غيره من </w:t>
      </w:r>
      <w:r w:rsidRPr="00FF4954">
        <w:rPr>
          <w:rtl/>
          <w:lang w:bidi="ar-EG"/>
        </w:rPr>
        <w:t xml:space="preserve">قواعد البيانات. </w:t>
      </w:r>
      <w:proofErr w:type="gramStart"/>
      <w:r w:rsidRPr="00FF4954">
        <w:rPr>
          <w:rtl/>
          <w:lang w:bidi="ar-EG"/>
        </w:rPr>
        <w:t>وعلى</w:t>
      </w:r>
      <w:proofErr w:type="gramEnd"/>
      <w:r w:rsidRPr="00FF4954">
        <w:rPr>
          <w:rtl/>
          <w:lang w:bidi="ar-EG"/>
        </w:rPr>
        <w:t xml:space="preserve"> وجه الخصوص، ي</w:t>
      </w:r>
      <w:r w:rsidR="00A06CC6">
        <w:rPr>
          <w:rFonts w:hint="cs"/>
          <w:rtl/>
          <w:lang w:bidi="ar-EG"/>
        </w:rPr>
        <w:t>ُ</w:t>
      </w:r>
      <w:r w:rsidRPr="00FF4954">
        <w:rPr>
          <w:rtl/>
          <w:lang w:bidi="ar-EG"/>
        </w:rPr>
        <w:t xml:space="preserve">ستخدم عنوان الاختراع </w:t>
      </w:r>
      <w:r w:rsidR="000173F4">
        <w:rPr>
          <w:rFonts w:hint="cs"/>
          <w:rtl/>
          <w:lang w:bidi="ar-EG"/>
        </w:rPr>
        <w:t xml:space="preserve">عند </w:t>
      </w:r>
      <w:r w:rsidRPr="00FF4954">
        <w:rPr>
          <w:rtl/>
          <w:lang w:bidi="ar-EG"/>
        </w:rPr>
        <w:t xml:space="preserve">البحث </w:t>
      </w:r>
      <w:r w:rsidR="006866AB">
        <w:rPr>
          <w:rFonts w:hint="cs"/>
          <w:rtl/>
          <w:lang w:bidi="ar-EG"/>
        </w:rPr>
        <w:t>ب</w:t>
      </w:r>
      <w:r w:rsidRPr="00FF4954">
        <w:rPr>
          <w:rtl/>
          <w:lang w:bidi="ar-EG"/>
        </w:rPr>
        <w:t xml:space="preserve">الكلمات الرئيسية </w:t>
      </w:r>
      <w:r w:rsidR="006866AB">
        <w:rPr>
          <w:rFonts w:hint="cs"/>
          <w:rtl/>
          <w:lang w:bidi="ar-EG"/>
        </w:rPr>
        <w:t xml:space="preserve">عن </w:t>
      </w:r>
      <w:r w:rsidRPr="00FF4954">
        <w:rPr>
          <w:rtl/>
          <w:lang w:bidi="ar-EG"/>
        </w:rPr>
        <w:t xml:space="preserve">وثائق </w:t>
      </w:r>
      <w:r w:rsidR="000173F4">
        <w:rPr>
          <w:rFonts w:hint="cs"/>
          <w:rtl/>
          <w:lang w:bidi="ar-EG"/>
        </w:rPr>
        <w:t xml:space="preserve">حالة </w:t>
      </w:r>
      <w:r w:rsidRPr="00FF4954">
        <w:rPr>
          <w:rtl/>
          <w:lang w:bidi="ar-EG"/>
        </w:rPr>
        <w:t xml:space="preserve">التقنية </w:t>
      </w:r>
      <w:r w:rsidR="000173F4">
        <w:rPr>
          <w:rFonts w:hint="cs"/>
          <w:rtl/>
          <w:lang w:bidi="ar-EG"/>
        </w:rPr>
        <w:t xml:space="preserve">الصناعية </w:t>
      </w:r>
      <w:r w:rsidRPr="00FF4954">
        <w:rPr>
          <w:rtl/>
          <w:lang w:bidi="ar-EG"/>
        </w:rPr>
        <w:t xml:space="preserve">السابقة. </w:t>
      </w:r>
      <w:proofErr w:type="gramStart"/>
      <w:r w:rsidRPr="00FF4954">
        <w:rPr>
          <w:rtl/>
          <w:lang w:bidi="ar-EG"/>
        </w:rPr>
        <w:t>ولذلك</w:t>
      </w:r>
      <w:proofErr w:type="gramEnd"/>
      <w:r w:rsidRPr="00FF4954">
        <w:rPr>
          <w:rtl/>
          <w:lang w:bidi="ar-EG"/>
        </w:rPr>
        <w:t xml:space="preserve">، </w:t>
      </w:r>
      <w:r w:rsidR="000173F4">
        <w:rPr>
          <w:rFonts w:hint="cs"/>
          <w:rtl/>
          <w:lang w:bidi="ar-EG"/>
        </w:rPr>
        <w:t>يُحبَّذ أن يُكتب</w:t>
      </w:r>
      <w:r w:rsidRPr="00FF4954">
        <w:rPr>
          <w:rtl/>
          <w:lang w:bidi="ar-EG"/>
        </w:rPr>
        <w:t xml:space="preserve"> عنوان الاختراع </w:t>
      </w:r>
      <w:r w:rsidR="000173F4">
        <w:rPr>
          <w:rFonts w:hint="cs"/>
          <w:rtl/>
          <w:lang w:bidi="ar-EG"/>
        </w:rPr>
        <w:t>ب</w:t>
      </w:r>
      <w:r w:rsidRPr="00FF4954">
        <w:rPr>
          <w:rtl/>
          <w:lang w:bidi="ar-EG"/>
        </w:rPr>
        <w:t xml:space="preserve">المصطلحات المستخدمة في المجال التقني المعني، وليس </w:t>
      </w:r>
      <w:r w:rsidR="000173F4">
        <w:rPr>
          <w:rFonts w:hint="cs"/>
          <w:rtl/>
          <w:lang w:bidi="ar-EG"/>
        </w:rPr>
        <w:t>بعبارات ا</w:t>
      </w:r>
      <w:r w:rsidRPr="00FF4954">
        <w:rPr>
          <w:rtl/>
          <w:lang w:bidi="ar-EG"/>
        </w:rPr>
        <w:t>لشخص العادي</w:t>
      </w:r>
      <w:r w:rsidR="000173F4">
        <w:rPr>
          <w:rFonts w:hint="cs"/>
          <w:rtl/>
          <w:lang w:bidi="ar-EG"/>
        </w:rPr>
        <w:t xml:space="preserve"> غير المتخصص</w:t>
      </w:r>
      <w:r w:rsidRPr="00FF4954">
        <w:rPr>
          <w:rtl/>
          <w:lang w:bidi="ar-EG"/>
        </w:rPr>
        <w:t>.</w:t>
      </w:r>
    </w:p>
    <w:p w:rsidR="000173F4" w:rsidRPr="000173F4" w:rsidRDefault="0058665C" w:rsidP="000173F4">
      <w:pPr>
        <w:pStyle w:val="NormalParaAR"/>
        <w:keepNext/>
        <w:rPr>
          <w:b/>
          <w:bCs/>
          <w:sz w:val="40"/>
          <w:szCs w:val="40"/>
          <w:lang w:bidi="ar-EG"/>
        </w:rPr>
      </w:pPr>
      <w:r>
        <w:rPr>
          <w:rFonts w:hint="cs"/>
          <w:b/>
          <w:bCs/>
          <w:sz w:val="40"/>
          <w:szCs w:val="40"/>
          <w:rtl/>
          <w:lang w:bidi="ar-EG"/>
        </w:rPr>
        <w:t>ال</w:t>
      </w:r>
      <w:r w:rsidR="000173F4" w:rsidRPr="000173F4">
        <w:rPr>
          <w:rFonts w:hint="cs"/>
          <w:b/>
          <w:bCs/>
          <w:sz w:val="40"/>
          <w:szCs w:val="40"/>
          <w:rtl/>
          <w:lang w:bidi="ar-EG"/>
        </w:rPr>
        <w:t>اقتراح</w:t>
      </w:r>
    </w:p>
    <w:p w:rsidR="000173F4" w:rsidRDefault="00A62FA9" w:rsidP="004E67AB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>
        <w:rPr>
          <w:rFonts w:hint="cs"/>
          <w:rtl/>
          <w:lang w:bidi="ar-EG"/>
        </w:rPr>
        <w:t xml:space="preserve">من أجل الاستفادة من </w:t>
      </w:r>
      <w:r w:rsidR="000173F4" w:rsidRPr="000173F4">
        <w:rPr>
          <w:rtl/>
          <w:lang w:bidi="ar-EG"/>
        </w:rPr>
        <w:t xml:space="preserve">الطلب الدولي </w:t>
      </w:r>
      <w:r w:rsidR="000173F4">
        <w:rPr>
          <w:rFonts w:hint="cs"/>
          <w:rtl/>
          <w:lang w:bidi="ar-EG"/>
        </w:rPr>
        <w:t>الم</w:t>
      </w:r>
      <w:r w:rsidR="004E67AB">
        <w:rPr>
          <w:rFonts w:hint="cs"/>
          <w:rtl/>
          <w:lang w:bidi="ar-EG"/>
        </w:rPr>
        <w:t>ُ</w:t>
      </w:r>
      <w:r w:rsidR="000173F4">
        <w:rPr>
          <w:rFonts w:hint="cs"/>
          <w:rtl/>
          <w:lang w:bidi="ar-EG"/>
        </w:rPr>
        <w:t xml:space="preserve">ودع </w:t>
      </w:r>
      <w:r w:rsidR="000173F4" w:rsidRPr="000173F4">
        <w:rPr>
          <w:rtl/>
          <w:lang w:bidi="ar-EG"/>
        </w:rPr>
        <w:t xml:space="preserve">بناء على معاهدة التعاون بشأن البراءات </w:t>
      </w:r>
      <w:r>
        <w:rPr>
          <w:rFonts w:hint="cs"/>
          <w:rtl/>
          <w:lang w:bidi="ar-EG"/>
        </w:rPr>
        <w:t xml:space="preserve">استفادة كبيرة بوصفه </w:t>
      </w:r>
      <w:r w:rsidR="000173F4" w:rsidRPr="000173F4">
        <w:rPr>
          <w:rtl/>
          <w:lang w:bidi="ar-EG"/>
        </w:rPr>
        <w:t xml:space="preserve">وثيقة </w:t>
      </w:r>
      <w:r>
        <w:rPr>
          <w:rFonts w:hint="cs"/>
          <w:rtl/>
          <w:lang w:bidi="ar-EG"/>
        </w:rPr>
        <w:t>من وثائق حالة التقنية الصناعية ال</w:t>
      </w:r>
      <w:r w:rsidR="004E67AB">
        <w:rPr>
          <w:rtl/>
          <w:lang w:bidi="ar-EG"/>
        </w:rPr>
        <w:t>سابقة، ول</w:t>
      </w:r>
      <w:r w:rsidR="004E67AB">
        <w:rPr>
          <w:rFonts w:hint="cs"/>
          <w:rtl/>
          <w:lang w:bidi="ar-EG"/>
        </w:rPr>
        <w:t xml:space="preserve">ترجمة </w:t>
      </w:r>
      <w:r w:rsidR="000173F4" w:rsidRPr="000173F4">
        <w:rPr>
          <w:rtl/>
          <w:lang w:bidi="ar-EG"/>
        </w:rPr>
        <w:t xml:space="preserve">العنوان </w:t>
      </w:r>
      <w:r w:rsidR="00CB1E2A">
        <w:rPr>
          <w:rFonts w:hint="cs"/>
          <w:rtl/>
          <w:lang w:bidi="ar-EG"/>
        </w:rPr>
        <w:t>ترجمةً جيدة</w:t>
      </w:r>
      <w:r w:rsidR="000173F4" w:rsidRPr="000173F4">
        <w:rPr>
          <w:rtl/>
          <w:lang w:bidi="ar-EG"/>
        </w:rPr>
        <w:t xml:space="preserve"> بما فيه الكفاية إلى اللغة الإن</w:t>
      </w:r>
      <w:r w:rsidR="00CB1E2A">
        <w:rPr>
          <w:rFonts w:hint="cs"/>
          <w:rtl/>
          <w:lang w:bidi="ar-EG"/>
        </w:rPr>
        <w:t>ك</w:t>
      </w:r>
      <w:r w:rsidR="000173F4" w:rsidRPr="000173F4">
        <w:rPr>
          <w:rtl/>
          <w:lang w:bidi="ar-EG"/>
        </w:rPr>
        <w:t>ليزية</w:t>
      </w:r>
      <w:r w:rsidR="00CB1E2A">
        <w:rPr>
          <w:rFonts w:hint="cs"/>
          <w:rtl/>
          <w:lang w:bidi="ar-EG"/>
        </w:rPr>
        <w:t xml:space="preserve"> كما يرغب</w:t>
      </w:r>
      <w:r w:rsidR="000173F4" w:rsidRPr="000173F4">
        <w:rPr>
          <w:rtl/>
          <w:lang w:bidi="ar-EG"/>
        </w:rPr>
        <w:t xml:space="preserve"> </w:t>
      </w:r>
      <w:r w:rsidR="00CB1E2A">
        <w:rPr>
          <w:rFonts w:hint="cs"/>
          <w:rtl/>
          <w:lang w:bidi="ar-EG"/>
        </w:rPr>
        <w:t>مودع طلب</w:t>
      </w:r>
      <w:r w:rsidR="000173F4" w:rsidRPr="000173F4">
        <w:rPr>
          <w:rtl/>
          <w:lang w:bidi="ar-EG"/>
        </w:rPr>
        <w:t xml:space="preserve"> </w:t>
      </w:r>
      <w:r w:rsidR="00CB1E2A">
        <w:rPr>
          <w:rFonts w:hint="cs"/>
          <w:rtl/>
          <w:lang w:bidi="ar-EG"/>
        </w:rPr>
        <w:t>ا</w:t>
      </w:r>
      <w:r w:rsidR="000173F4" w:rsidRPr="000173F4">
        <w:rPr>
          <w:rtl/>
          <w:lang w:bidi="ar-EG"/>
        </w:rPr>
        <w:t xml:space="preserve">لبراءة، </w:t>
      </w:r>
      <w:r w:rsidR="00CB1E2A">
        <w:rPr>
          <w:rFonts w:hint="cs"/>
          <w:rtl/>
          <w:lang w:bidi="ar-EG"/>
        </w:rPr>
        <w:t xml:space="preserve">فإن </w:t>
      </w:r>
      <w:r w:rsidR="000173F4" w:rsidRPr="000173F4">
        <w:rPr>
          <w:rtl/>
          <w:lang w:bidi="ar-EG"/>
        </w:rPr>
        <w:t xml:space="preserve">المكتب الكوري للملكية الفكرية </w:t>
      </w:r>
      <w:r w:rsidR="00CB1E2A">
        <w:rPr>
          <w:rFonts w:hint="cs"/>
          <w:rtl/>
          <w:lang w:bidi="ar-EG"/>
        </w:rPr>
        <w:t>يود أن</w:t>
      </w:r>
      <w:r w:rsidR="000173F4" w:rsidRPr="000173F4">
        <w:rPr>
          <w:rtl/>
          <w:lang w:bidi="ar-EG"/>
        </w:rPr>
        <w:t xml:space="preserve"> يقترح أن </w:t>
      </w:r>
      <w:r w:rsidR="00CB1E2A">
        <w:rPr>
          <w:rFonts w:hint="cs"/>
          <w:rtl/>
          <w:lang w:bidi="ar-EG"/>
        </w:rPr>
        <w:t xml:space="preserve">يقوم مُودِع </w:t>
      </w:r>
      <w:r w:rsidR="004E67AB">
        <w:rPr>
          <w:rFonts w:hint="cs"/>
          <w:rtl/>
          <w:lang w:bidi="ar-EG"/>
        </w:rPr>
        <w:t xml:space="preserve">طلب </w:t>
      </w:r>
      <w:r w:rsidR="00CB1E2A">
        <w:rPr>
          <w:rFonts w:hint="cs"/>
          <w:rtl/>
          <w:lang w:bidi="ar-EG"/>
        </w:rPr>
        <w:t>البراءة</w:t>
      </w:r>
      <w:r w:rsidR="004E67AB">
        <w:rPr>
          <w:rFonts w:hint="cs"/>
          <w:rtl/>
          <w:lang w:bidi="ar-EG"/>
        </w:rPr>
        <w:t>،</w:t>
      </w:r>
      <w:r w:rsidR="00CB1E2A">
        <w:rPr>
          <w:rFonts w:hint="cs"/>
          <w:rtl/>
          <w:lang w:bidi="ar-EG"/>
        </w:rPr>
        <w:t xml:space="preserve"> </w:t>
      </w:r>
      <w:r w:rsidR="004E67AB">
        <w:rPr>
          <w:rFonts w:hint="cs"/>
          <w:rtl/>
          <w:lang w:bidi="ar-EG"/>
        </w:rPr>
        <w:t xml:space="preserve">حينما يودع </w:t>
      </w:r>
      <w:r w:rsidR="000173F4" w:rsidRPr="000173F4">
        <w:rPr>
          <w:rtl/>
          <w:lang w:bidi="ar-EG"/>
        </w:rPr>
        <w:t>طلب</w:t>
      </w:r>
      <w:r w:rsidR="004E67AB">
        <w:rPr>
          <w:rFonts w:hint="cs"/>
          <w:rtl/>
          <w:lang w:bidi="ar-EG"/>
        </w:rPr>
        <w:t>اً</w:t>
      </w:r>
      <w:r w:rsidR="000173F4" w:rsidRPr="000173F4">
        <w:rPr>
          <w:rtl/>
          <w:lang w:bidi="ar-EG"/>
        </w:rPr>
        <w:t xml:space="preserve"> </w:t>
      </w:r>
      <w:r w:rsidR="00CB1E2A">
        <w:rPr>
          <w:rFonts w:hint="cs"/>
          <w:rtl/>
          <w:lang w:bidi="ar-EG"/>
        </w:rPr>
        <w:t xml:space="preserve">بناء على المعاهدة أو </w:t>
      </w:r>
      <w:r w:rsidR="004E67AB">
        <w:rPr>
          <w:rFonts w:hint="cs"/>
          <w:rtl/>
          <w:lang w:bidi="ar-EG"/>
        </w:rPr>
        <w:t>يُ</w:t>
      </w:r>
      <w:r w:rsidR="00CB1E2A">
        <w:rPr>
          <w:rFonts w:hint="cs"/>
          <w:rtl/>
          <w:lang w:bidi="ar-EG"/>
        </w:rPr>
        <w:t>قد</w:t>
      </w:r>
      <w:r w:rsidR="004E67AB">
        <w:rPr>
          <w:rFonts w:hint="cs"/>
          <w:rtl/>
          <w:lang w:bidi="ar-EG"/>
        </w:rPr>
        <w:t>ِّ</w:t>
      </w:r>
      <w:r w:rsidR="00CB1E2A">
        <w:rPr>
          <w:rFonts w:hint="cs"/>
          <w:rtl/>
          <w:lang w:bidi="ar-EG"/>
        </w:rPr>
        <w:t xml:space="preserve">م </w:t>
      </w:r>
      <w:r w:rsidR="00CB1E2A">
        <w:rPr>
          <w:rtl/>
          <w:lang w:bidi="ar-EG"/>
        </w:rPr>
        <w:t xml:space="preserve">ترجمة </w:t>
      </w:r>
      <w:r w:rsidR="000173F4" w:rsidRPr="000173F4">
        <w:rPr>
          <w:rtl/>
          <w:lang w:bidi="ar-EG"/>
        </w:rPr>
        <w:t>وفقا</w:t>
      </w:r>
      <w:r w:rsidR="00CB1E2A">
        <w:rPr>
          <w:rFonts w:hint="cs"/>
          <w:rtl/>
          <w:lang w:bidi="ar-EG"/>
        </w:rPr>
        <w:t>ً</w:t>
      </w:r>
      <w:r w:rsidR="000173F4" w:rsidRPr="000173F4">
        <w:rPr>
          <w:rtl/>
          <w:lang w:bidi="ar-EG"/>
        </w:rPr>
        <w:t xml:space="preserve"> للقاعدتين 12</w:t>
      </w:r>
      <w:r w:rsidR="00CB1E2A">
        <w:rPr>
          <w:rFonts w:hint="cs"/>
          <w:rtl/>
          <w:lang w:bidi="ar-EG"/>
        </w:rPr>
        <w:t>.</w:t>
      </w:r>
      <w:r w:rsidR="000173F4" w:rsidRPr="000173F4">
        <w:rPr>
          <w:rtl/>
          <w:lang w:bidi="ar-EG"/>
        </w:rPr>
        <w:t>3 أو 12</w:t>
      </w:r>
      <w:r w:rsidR="00CB1E2A">
        <w:rPr>
          <w:rFonts w:hint="cs"/>
          <w:rtl/>
          <w:lang w:bidi="ar-EG"/>
        </w:rPr>
        <w:t>.</w:t>
      </w:r>
      <w:r w:rsidR="000173F4" w:rsidRPr="000173F4">
        <w:rPr>
          <w:rtl/>
          <w:lang w:bidi="ar-EG"/>
        </w:rPr>
        <w:t xml:space="preserve">4، </w:t>
      </w:r>
      <w:r w:rsidR="004E67AB">
        <w:rPr>
          <w:rFonts w:hint="cs"/>
          <w:rtl/>
          <w:lang w:bidi="ar-EG"/>
        </w:rPr>
        <w:t>بت</w:t>
      </w:r>
      <w:r w:rsidR="000173F4" w:rsidRPr="000173F4">
        <w:rPr>
          <w:rtl/>
          <w:lang w:bidi="ar-EG"/>
        </w:rPr>
        <w:t>حد</w:t>
      </w:r>
      <w:r w:rsidR="004E67AB">
        <w:rPr>
          <w:rFonts w:hint="cs"/>
          <w:rtl/>
          <w:lang w:bidi="ar-EG"/>
        </w:rPr>
        <w:t>ي</w:t>
      </w:r>
      <w:r w:rsidR="000173F4" w:rsidRPr="000173F4">
        <w:rPr>
          <w:rtl/>
          <w:lang w:bidi="ar-EG"/>
        </w:rPr>
        <w:t>د عنوان الاختراع باللغة الإن</w:t>
      </w:r>
      <w:r w:rsidR="00CB1E2A">
        <w:rPr>
          <w:rFonts w:hint="cs"/>
          <w:rtl/>
          <w:lang w:bidi="ar-EG"/>
        </w:rPr>
        <w:t>ك</w:t>
      </w:r>
      <w:r w:rsidR="000173F4" w:rsidRPr="000173F4">
        <w:rPr>
          <w:rtl/>
          <w:lang w:bidi="ar-EG"/>
        </w:rPr>
        <w:t>ليزية بالتوازي مع لغة الإيداع، أو لغة الترجمة لأغراض البحث الدولي</w:t>
      </w:r>
      <w:r w:rsidR="00326E41">
        <w:rPr>
          <w:rFonts w:hint="cs"/>
          <w:rtl/>
          <w:lang w:bidi="ar-EG"/>
        </w:rPr>
        <w:t>،</w:t>
      </w:r>
      <w:r w:rsidR="000173F4" w:rsidRPr="000173F4">
        <w:rPr>
          <w:rtl/>
          <w:lang w:bidi="ar-EG"/>
        </w:rPr>
        <w:t xml:space="preserve"> أو لغة الترجمة لأغراض النشر الدولي، إذا كانت اللغة </w:t>
      </w:r>
      <w:r w:rsidR="004E67AB">
        <w:rPr>
          <w:rFonts w:hint="cs"/>
          <w:rtl/>
          <w:lang w:bidi="ar-EG"/>
        </w:rPr>
        <w:t>المعنية</w:t>
      </w:r>
      <w:r w:rsidR="000173F4" w:rsidRPr="000173F4">
        <w:rPr>
          <w:rtl/>
          <w:lang w:bidi="ar-EG"/>
        </w:rPr>
        <w:t xml:space="preserve"> ليست الإن</w:t>
      </w:r>
      <w:r w:rsidR="00326E41">
        <w:rPr>
          <w:rFonts w:hint="cs"/>
          <w:rtl/>
          <w:lang w:bidi="ar-EG"/>
        </w:rPr>
        <w:t>ك</w:t>
      </w:r>
      <w:r w:rsidR="000173F4" w:rsidRPr="000173F4">
        <w:rPr>
          <w:rtl/>
          <w:lang w:bidi="ar-EG"/>
        </w:rPr>
        <w:t>ليزية.</w:t>
      </w:r>
    </w:p>
    <w:p w:rsidR="00326E41" w:rsidRDefault="00E95F57" w:rsidP="00BB7637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E95F57">
        <w:rPr>
          <w:rtl/>
          <w:lang w:bidi="ar-EG"/>
        </w:rPr>
        <w:t>ويمكن للمكتب الدولي أن ي</w:t>
      </w:r>
      <w:r>
        <w:rPr>
          <w:rFonts w:hint="cs"/>
          <w:rtl/>
          <w:lang w:bidi="ar-EG"/>
        </w:rPr>
        <w:t>خفف</w:t>
      </w:r>
      <w:r w:rsidRPr="00E95F57">
        <w:rPr>
          <w:rtl/>
          <w:lang w:bidi="ar-EG"/>
        </w:rPr>
        <w:t xml:space="preserve"> عبء الترجمة عن طريق </w:t>
      </w:r>
      <w:r>
        <w:rPr>
          <w:rFonts w:hint="cs"/>
          <w:rtl/>
          <w:lang w:bidi="ar-EG"/>
        </w:rPr>
        <w:t xml:space="preserve">وضع </w:t>
      </w:r>
      <w:r w:rsidRPr="00E95F57">
        <w:rPr>
          <w:rtl/>
          <w:lang w:bidi="ar-EG"/>
        </w:rPr>
        <w:t xml:space="preserve">عنوان باللغة </w:t>
      </w:r>
      <w:proofErr w:type="spellStart"/>
      <w:r w:rsidRPr="00E95F57">
        <w:rPr>
          <w:rtl/>
          <w:lang w:bidi="ar-EG"/>
        </w:rPr>
        <w:t>الانكليزية</w:t>
      </w:r>
      <w:proofErr w:type="spellEnd"/>
      <w:r w:rsidRPr="00E95F5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بناءً على ال</w:t>
      </w:r>
      <w:r w:rsidRPr="00E95F57">
        <w:rPr>
          <w:rtl/>
          <w:lang w:bidi="ar-EG"/>
        </w:rPr>
        <w:t>عنوان</w:t>
      </w:r>
      <w:r>
        <w:rPr>
          <w:rFonts w:hint="cs"/>
          <w:rtl/>
          <w:lang w:bidi="ar-EG"/>
        </w:rPr>
        <w:t xml:space="preserve"> الذي</w:t>
      </w:r>
      <w:r w:rsidRPr="00E95F57">
        <w:rPr>
          <w:rtl/>
          <w:lang w:bidi="ar-EG"/>
        </w:rPr>
        <w:t xml:space="preserve"> قد</w:t>
      </w:r>
      <w:r>
        <w:rPr>
          <w:rFonts w:hint="cs"/>
          <w:rtl/>
          <w:lang w:bidi="ar-EG"/>
        </w:rPr>
        <w:t>َّ</w:t>
      </w:r>
      <w:r w:rsidRPr="00E95F57">
        <w:rPr>
          <w:rtl/>
          <w:lang w:bidi="ar-EG"/>
        </w:rPr>
        <w:t>م</w:t>
      </w:r>
      <w:r>
        <w:rPr>
          <w:rFonts w:hint="cs"/>
          <w:rtl/>
          <w:lang w:bidi="ar-EG"/>
        </w:rPr>
        <w:t>ه</w:t>
      </w:r>
      <w:r w:rsidRPr="00E95F5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مُودِع</w:t>
      </w:r>
      <w:r w:rsidRPr="00E95F57">
        <w:rPr>
          <w:rtl/>
          <w:lang w:bidi="ar-EG"/>
        </w:rPr>
        <w:t xml:space="preserve"> طلب </w:t>
      </w:r>
      <w:r>
        <w:rPr>
          <w:rFonts w:hint="cs"/>
          <w:rtl/>
          <w:lang w:bidi="ar-EG"/>
        </w:rPr>
        <w:t>ال</w:t>
      </w:r>
      <w:r w:rsidRPr="00E95F57">
        <w:rPr>
          <w:rtl/>
          <w:lang w:bidi="ar-EG"/>
        </w:rPr>
        <w:t>براءة، ويمكن لم</w:t>
      </w:r>
      <w:r>
        <w:rPr>
          <w:rFonts w:hint="cs"/>
          <w:rtl/>
          <w:lang w:bidi="ar-EG"/>
        </w:rPr>
        <w:t xml:space="preserve">ُودِع </w:t>
      </w:r>
      <w:r w:rsidRPr="00E95F57">
        <w:rPr>
          <w:rtl/>
          <w:lang w:bidi="ar-EG"/>
        </w:rPr>
        <w:t>طلب البراء</w:t>
      </w:r>
      <w:r>
        <w:rPr>
          <w:rFonts w:hint="cs"/>
          <w:rtl/>
          <w:lang w:bidi="ar-EG"/>
        </w:rPr>
        <w:t>ة</w:t>
      </w:r>
      <w:r w:rsidRPr="00E95F57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أن يُ</w:t>
      </w:r>
      <w:r w:rsidRPr="00E95F57">
        <w:rPr>
          <w:rtl/>
          <w:lang w:bidi="ar-EG"/>
        </w:rPr>
        <w:t>يس</w:t>
      </w:r>
      <w:r>
        <w:rPr>
          <w:rFonts w:hint="cs"/>
          <w:rtl/>
          <w:lang w:bidi="ar-EG"/>
        </w:rPr>
        <w:t>ِّ</w:t>
      </w:r>
      <w:r w:rsidRPr="00E95F57">
        <w:rPr>
          <w:rtl/>
          <w:lang w:bidi="ar-EG"/>
        </w:rPr>
        <w:t xml:space="preserve">ر نشر </w:t>
      </w:r>
      <w:r>
        <w:rPr>
          <w:rFonts w:hint="cs"/>
          <w:rtl/>
          <w:lang w:bidi="ar-EG"/>
        </w:rPr>
        <w:t>ال</w:t>
      </w:r>
      <w:r w:rsidRPr="00E95F57">
        <w:rPr>
          <w:rtl/>
          <w:lang w:bidi="ar-EG"/>
        </w:rPr>
        <w:t xml:space="preserve">عنوان الإنكليزي </w:t>
      </w:r>
      <w:r>
        <w:rPr>
          <w:rFonts w:hint="cs"/>
          <w:rtl/>
          <w:lang w:bidi="ar-EG"/>
        </w:rPr>
        <w:t>ب</w:t>
      </w:r>
      <w:r w:rsidRPr="00E95F57">
        <w:rPr>
          <w:rtl/>
          <w:lang w:bidi="ar-EG"/>
        </w:rPr>
        <w:t xml:space="preserve">المصطلحات المستخدمة في المجال التقني المعني. </w:t>
      </w:r>
      <w:r w:rsidR="00FD0D0D">
        <w:rPr>
          <w:rFonts w:hint="cs"/>
          <w:rtl/>
          <w:lang w:bidi="ar-EG"/>
        </w:rPr>
        <w:t>بيد أن</w:t>
      </w:r>
      <w:r>
        <w:rPr>
          <w:rFonts w:hint="cs"/>
          <w:rtl/>
          <w:lang w:bidi="ar-EG"/>
        </w:rPr>
        <w:t xml:space="preserve"> </w:t>
      </w:r>
      <w:r w:rsidRPr="00E95F57">
        <w:rPr>
          <w:rtl/>
          <w:lang w:bidi="ar-EG"/>
        </w:rPr>
        <w:t>المكتب الدولي لن يكون م</w:t>
      </w:r>
      <w:r>
        <w:rPr>
          <w:rFonts w:hint="cs"/>
          <w:rtl/>
          <w:lang w:bidi="ar-EG"/>
        </w:rPr>
        <w:t>ُ</w:t>
      </w:r>
      <w:r w:rsidRPr="00E95F57">
        <w:rPr>
          <w:rtl/>
          <w:lang w:bidi="ar-EG"/>
        </w:rPr>
        <w:t>لز</w:t>
      </w:r>
      <w:r>
        <w:rPr>
          <w:rFonts w:hint="cs"/>
          <w:rtl/>
          <w:lang w:bidi="ar-EG"/>
        </w:rPr>
        <w:t>َ</w:t>
      </w:r>
      <w:r w:rsidRPr="00E95F57">
        <w:rPr>
          <w:rtl/>
          <w:lang w:bidi="ar-EG"/>
        </w:rPr>
        <w:t>ما</w:t>
      </w:r>
      <w:r>
        <w:rPr>
          <w:rFonts w:hint="cs"/>
          <w:rtl/>
          <w:lang w:bidi="ar-EG"/>
        </w:rPr>
        <w:t>ً</w:t>
      </w:r>
      <w:r w:rsidRPr="00E95F57">
        <w:rPr>
          <w:rtl/>
          <w:lang w:bidi="ar-EG"/>
        </w:rPr>
        <w:t xml:space="preserve"> باستخدام العنوان الإنكليزي الذي قد</w:t>
      </w:r>
      <w:r w:rsidR="00FD0D0D">
        <w:rPr>
          <w:rFonts w:hint="cs"/>
          <w:rtl/>
          <w:lang w:bidi="ar-EG"/>
        </w:rPr>
        <w:t>َّ</w:t>
      </w:r>
      <w:r w:rsidRPr="00E95F57">
        <w:rPr>
          <w:rtl/>
          <w:lang w:bidi="ar-EG"/>
        </w:rPr>
        <w:t>مه م</w:t>
      </w:r>
      <w:r w:rsidR="00FD0D0D">
        <w:rPr>
          <w:rFonts w:hint="cs"/>
          <w:rtl/>
          <w:lang w:bidi="ar-EG"/>
        </w:rPr>
        <w:t xml:space="preserve">ُودِع </w:t>
      </w:r>
      <w:r w:rsidRPr="00E95F57">
        <w:rPr>
          <w:rtl/>
          <w:lang w:bidi="ar-EG"/>
        </w:rPr>
        <w:t>طلب البراء</w:t>
      </w:r>
      <w:r w:rsidR="00FD0D0D">
        <w:rPr>
          <w:rFonts w:hint="cs"/>
          <w:rtl/>
          <w:lang w:bidi="ar-EG"/>
        </w:rPr>
        <w:t>ة</w:t>
      </w:r>
      <w:r w:rsidRPr="00E95F57">
        <w:rPr>
          <w:rtl/>
          <w:lang w:bidi="ar-EG"/>
        </w:rPr>
        <w:t xml:space="preserve"> كما هو، ولكن ينبغي أن </w:t>
      </w:r>
      <w:r w:rsidR="00BB7637">
        <w:rPr>
          <w:rFonts w:hint="cs"/>
          <w:rtl/>
          <w:lang w:bidi="ar-EG"/>
        </w:rPr>
        <w:t>يأخذ</w:t>
      </w:r>
      <w:r w:rsidR="00FD0D0D">
        <w:rPr>
          <w:rFonts w:hint="cs"/>
          <w:rtl/>
          <w:lang w:bidi="ar-EG"/>
        </w:rPr>
        <w:t xml:space="preserve"> هذا العنوان </w:t>
      </w:r>
      <w:r w:rsidRPr="00E95F57">
        <w:rPr>
          <w:rtl/>
          <w:lang w:bidi="ar-EG"/>
        </w:rPr>
        <w:t xml:space="preserve">في الاعتبار عند إعداد جريدة معاهدة التعاون بشأن البراءات. </w:t>
      </w:r>
      <w:proofErr w:type="gramStart"/>
      <w:r w:rsidRPr="00E95F57">
        <w:rPr>
          <w:rtl/>
          <w:lang w:bidi="ar-EG"/>
        </w:rPr>
        <w:t>و</w:t>
      </w:r>
      <w:r w:rsidR="00FD0D0D">
        <w:rPr>
          <w:rFonts w:hint="cs"/>
          <w:rtl/>
          <w:lang w:bidi="ar-EG"/>
        </w:rPr>
        <w:t>ل</w:t>
      </w:r>
      <w:r w:rsidRPr="00E95F57">
        <w:rPr>
          <w:rtl/>
          <w:lang w:bidi="ar-EG"/>
        </w:rPr>
        <w:t>أن</w:t>
      </w:r>
      <w:proofErr w:type="gramEnd"/>
      <w:r w:rsidRPr="00E95F57">
        <w:rPr>
          <w:rtl/>
          <w:lang w:bidi="ar-EG"/>
        </w:rPr>
        <w:t xml:space="preserve"> م</w:t>
      </w:r>
      <w:r w:rsidR="00FD0D0D">
        <w:rPr>
          <w:rFonts w:hint="cs"/>
          <w:rtl/>
          <w:lang w:bidi="ar-EG"/>
        </w:rPr>
        <w:t xml:space="preserve">ُودِع </w:t>
      </w:r>
      <w:r w:rsidRPr="00E95F57">
        <w:rPr>
          <w:rtl/>
          <w:lang w:bidi="ar-EG"/>
        </w:rPr>
        <w:t xml:space="preserve">طلب البراءة </w:t>
      </w:r>
      <w:r w:rsidR="00FD0D0D">
        <w:rPr>
          <w:rFonts w:hint="cs"/>
          <w:rtl/>
          <w:lang w:bidi="ar-EG"/>
        </w:rPr>
        <w:t xml:space="preserve">قد يشعر بثقل العبء المُلقى على عاتقه حينما </w:t>
      </w:r>
      <w:r w:rsidRPr="00E95F57">
        <w:rPr>
          <w:rtl/>
          <w:lang w:bidi="ar-EG"/>
        </w:rPr>
        <w:t>يصبح</w:t>
      </w:r>
      <w:r w:rsidR="00FD0D0D">
        <w:rPr>
          <w:rFonts w:hint="cs"/>
          <w:rtl/>
          <w:lang w:bidi="ar-EG"/>
        </w:rPr>
        <w:t xml:space="preserve"> مُلزَماً</w:t>
      </w:r>
      <w:r w:rsidRPr="00E95F57">
        <w:rPr>
          <w:rtl/>
          <w:lang w:bidi="ar-EG"/>
        </w:rPr>
        <w:t xml:space="preserve"> رسمي</w:t>
      </w:r>
      <w:r w:rsidR="00B413AB">
        <w:rPr>
          <w:rFonts w:hint="cs"/>
          <w:rtl/>
          <w:lang w:bidi="ar-EG"/>
        </w:rPr>
        <w:t>اً</w:t>
      </w:r>
      <w:r w:rsidRPr="00E95F57">
        <w:rPr>
          <w:rtl/>
          <w:lang w:bidi="ar-EG"/>
        </w:rPr>
        <w:t xml:space="preserve"> </w:t>
      </w:r>
      <w:r w:rsidR="00B413AB">
        <w:rPr>
          <w:rFonts w:hint="cs"/>
          <w:rtl/>
          <w:lang w:bidi="ar-EG"/>
        </w:rPr>
        <w:t xml:space="preserve">بتحديد </w:t>
      </w:r>
      <w:r w:rsidRPr="00E95F57">
        <w:rPr>
          <w:rtl/>
          <w:lang w:bidi="ar-EG"/>
        </w:rPr>
        <w:t>عنوان الاختراع باللغة الإن</w:t>
      </w:r>
      <w:r w:rsidR="00B413AB">
        <w:rPr>
          <w:rFonts w:hint="cs"/>
          <w:rtl/>
          <w:lang w:bidi="ar-EG"/>
        </w:rPr>
        <w:t>ك</w:t>
      </w:r>
      <w:r w:rsidRPr="00E95F57">
        <w:rPr>
          <w:rtl/>
          <w:lang w:bidi="ar-EG"/>
        </w:rPr>
        <w:t xml:space="preserve">ليزية بالتوازي مع لغة الإيداع، </w:t>
      </w:r>
      <w:r w:rsidR="00B413AB">
        <w:rPr>
          <w:rFonts w:hint="cs"/>
          <w:rtl/>
          <w:lang w:bidi="ar-EG"/>
        </w:rPr>
        <w:t>ف</w:t>
      </w:r>
      <w:r w:rsidRPr="00E95F57">
        <w:rPr>
          <w:rtl/>
          <w:lang w:bidi="ar-EG"/>
        </w:rPr>
        <w:t xml:space="preserve">ينبغي أن يكون </w:t>
      </w:r>
      <w:r w:rsidR="00B413AB">
        <w:rPr>
          <w:rFonts w:hint="cs"/>
          <w:rtl/>
          <w:lang w:bidi="ar-EG"/>
        </w:rPr>
        <w:t>ذلك أمراً اختيار</w:t>
      </w:r>
      <w:r w:rsidR="007F5DC2">
        <w:rPr>
          <w:rFonts w:hint="cs"/>
          <w:rtl/>
          <w:lang w:bidi="ar-EG"/>
        </w:rPr>
        <w:t>ي</w:t>
      </w:r>
      <w:r w:rsidR="00B413AB">
        <w:rPr>
          <w:rFonts w:hint="cs"/>
          <w:rtl/>
          <w:lang w:bidi="ar-EG"/>
        </w:rPr>
        <w:t xml:space="preserve">اً </w:t>
      </w:r>
      <w:r w:rsidRPr="00E95F57">
        <w:rPr>
          <w:rtl/>
          <w:lang w:bidi="ar-EG"/>
        </w:rPr>
        <w:t>لم</w:t>
      </w:r>
      <w:r w:rsidR="00B413AB">
        <w:rPr>
          <w:rFonts w:hint="cs"/>
          <w:rtl/>
          <w:lang w:bidi="ar-EG"/>
        </w:rPr>
        <w:t xml:space="preserve">ودع </w:t>
      </w:r>
      <w:r w:rsidRPr="00E95F57">
        <w:rPr>
          <w:rtl/>
          <w:lang w:bidi="ar-EG"/>
        </w:rPr>
        <w:t>طلب البراءة، وليس شرطا</w:t>
      </w:r>
      <w:r w:rsidR="00B413AB">
        <w:rPr>
          <w:rFonts w:hint="cs"/>
          <w:rtl/>
          <w:lang w:bidi="ar-EG"/>
        </w:rPr>
        <w:t>ً إلزامياً</w:t>
      </w:r>
      <w:r w:rsidRPr="00E95F57">
        <w:rPr>
          <w:rtl/>
          <w:lang w:bidi="ar-EG"/>
        </w:rPr>
        <w:t>.</w:t>
      </w:r>
    </w:p>
    <w:p w:rsidR="00B413AB" w:rsidRDefault="0058665C" w:rsidP="007F5DC2">
      <w:pPr>
        <w:pStyle w:val="NormalParaAR"/>
        <w:numPr>
          <w:ilvl w:val="0"/>
          <w:numId w:val="21"/>
        </w:numPr>
        <w:ind w:left="-5" w:firstLine="0"/>
        <w:rPr>
          <w:lang w:bidi="ar-EG"/>
        </w:rPr>
      </w:pPr>
      <w:r w:rsidRPr="0058665C">
        <w:rPr>
          <w:rtl/>
          <w:lang w:bidi="ar-EG"/>
        </w:rPr>
        <w:t>ومن خلال هذا الاقتراح، يود المكتب الكوري للملكية الفكرية أن يكون م</w:t>
      </w:r>
      <w:r>
        <w:rPr>
          <w:rFonts w:hint="cs"/>
          <w:rtl/>
          <w:lang w:bidi="ar-EG"/>
        </w:rPr>
        <w:t xml:space="preserve">ُودِع </w:t>
      </w:r>
      <w:r w:rsidRPr="0058665C">
        <w:rPr>
          <w:rtl/>
          <w:lang w:bidi="ar-EG"/>
        </w:rPr>
        <w:t>طلب البراء</w:t>
      </w:r>
      <w:r w:rsidR="007F5DC2">
        <w:rPr>
          <w:rFonts w:hint="cs"/>
          <w:rtl/>
          <w:lang w:bidi="ar-EG"/>
        </w:rPr>
        <w:t>ة</w:t>
      </w:r>
      <w:r w:rsidRPr="0058665C">
        <w:rPr>
          <w:rtl/>
          <w:lang w:bidi="ar-EG"/>
        </w:rPr>
        <w:t xml:space="preserve"> أكثر ارتياحا</w:t>
      </w:r>
      <w:r>
        <w:rPr>
          <w:rFonts w:hint="cs"/>
          <w:rtl/>
          <w:lang w:bidi="ar-EG"/>
        </w:rPr>
        <w:t>ً</w:t>
      </w:r>
      <w:r w:rsidRPr="0058665C">
        <w:rPr>
          <w:rtl/>
          <w:lang w:bidi="ar-EG"/>
        </w:rPr>
        <w:t xml:space="preserve"> لنظام معاهدة التعاون بشأن البراءات، وأن </w:t>
      </w:r>
      <w:r>
        <w:rPr>
          <w:rFonts w:hint="cs"/>
          <w:rtl/>
          <w:lang w:bidi="ar-EG"/>
        </w:rPr>
        <w:t xml:space="preserve">يزداد </w:t>
      </w:r>
      <w:r w:rsidRPr="0058665C">
        <w:rPr>
          <w:rtl/>
          <w:lang w:bidi="ar-EG"/>
        </w:rPr>
        <w:t>تعزيز العلاقة بين المرحلة الدولية والمرحلة الوطنية.</w:t>
      </w:r>
    </w:p>
    <w:p w:rsidR="0058665C" w:rsidRPr="00B85F52" w:rsidRDefault="00B85F52" w:rsidP="000D3CAB">
      <w:pPr>
        <w:pStyle w:val="NormalParaAR"/>
        <w:numPr>
          <w:ilvl w:val="0"/>
          <w:numId w:val="21"/>
        </w:numPr>
        <w:tabs>
          <w:tab w:val="left" w:pos="6236"/>
        </w:tabs>
        <w:ind w:left="5485" w:firstLine="0"/>
        <w:rPr>
          <w:i/>
          <w:iCs/>
          <w:lang w:bidi="ar-EG"/>
        </w:rPr>
      </w:pPr>
      <w:r w:rsidRPr="00B85F52">
        <w:rPr>
          <w:i/>
          <w:iCs/>
          <w:rtl/>
          <w:lang w:bidi="ar-EG"/>
        </w:rPr>
        <w:t>إن الفريق العامل مدعو إلى التعليق على الاقتراح المبين في هذه الوثيقة.</w:t>
      </w:r>
    </w:p>
    <w:p w:rsidR="00CB79E4" w:rsidRPr="007A1D39" w:rsidRDefault="00B85F52" w:rsidP="00B85F52">
      <w:pPr>
        <w:pStyle w:val="NormalParaAR"/>
        <w:ind w:left="5485"/>
        <w:rPr>
          <w:rtl/>
          <w:lang w:bidi="ar-EG"/>
        </w:rPr>
      </w:pPr>
      <w:r w:rsidRPr="00B85F52">
        <w:rPr>
          <w:rtl/>
        </w:rPr>
        <w:t xml:space="preserve">[يلي ذلك </w:t>
      </w:r>
      <w:proofErr w:type="gramStart"/>
      <w:r w:rsidRPr="00B85F52">
        <w:rPr>
          <w:rtl/>
        </w:rPr>
        <w:t>المرفق</w:t>
      </w:r>
      <w:proofErr w:type="gramEnd"/>
      <w:r w:rsidRPr="00B85F52">
        <w:rPr>
          <w:rtl/>
        </w:rPr>
        <w:t>]</w:t>
      </w:r>
    </w:p>
    <w:p w:rsidR="00B85F52" w:rsidRDefault="00B85F52" w:rsidP="007F38D1">
      <w:pPr>
        <w:pStyle w:val="NormalParaAR"/>
        <w:rPr>
          <w:rtl/>
          <w:lang w:bidi="ar-EG"/>
        </w:rPr>
        <w:sectPr w:rsidR="00B85F52" w:rsidSect="00EB7752">
          <w:headerReference w:type="default" r:id="rId10"/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5C64F7" w:rsidRPr="00201DB1" w:rsidRDefault="00B85F52" w:rsidP="00201DB1">
      <w:pPr>
        <w:pStyle w:val="NormalParaAR"/>
        <w:keepNext/>
        <w:jc w:val="center"/>
        <w:rPr>
          <w:sz w:val="40"/>
          <w:szCs w:val="40"/>
          <w:rtl/>
          <w:lang w:bidi="ar-EG"/>
        </w:rPr>
      </w:pPr>
      <w:r w:rsidRPr="00201DB1">
        <w:rPr>
          <w:sz w:val="40"/>
          <w:szCs w:val="40"/>
          <w:rtl/>
          <w:lang w:bidi="ar-EG"/>
        </w:rPr>
        <w:lastRenderedPageBreak/>
        <w:t>ط</w:t>
      </w:r>
      <w:r w:rsidRPr="00201DB1">
        <w:rPr>
          <w:rFonts w:hint="cs"/>
          <w:sz w:val="40"/>
          <w:szCs w:val="40"/>
          <w:rtl/>
          <w:lang w:bidi="ar-EG"/>
        </w:rPr>
        <w:t>ل</w:t>
      </w:r>
      <w:r w:rsidRPr="00201DB1">
        <w:rPr>
          <w:sz w:val="40"/>
          <w:szCs w:val="40"/>
          <w:rtl/>
          <w:lang w:bidi="ar-EG"/>
        </w:rPr>
        <w:t xml:space="preserve">بات معاهدة التعاون بشأن البراءات </w:t>
      </w:r>
      <w:r w:rsidR="00201DB1" w:rsidRPr="00201DB1">
        <w:rPr>
          <w:rFonts w:hint="cs"/>
          <w:sz w:val="40"/>
          <w:szCs w:val="40"/>
          <w:rtl/>
          <w:lang w:bidi="ar-EG"/>
        </w:rPr>
        <w:t>ب</w:t>
      </w:r>
      <w:r w:rsidRPr="00201DB1">
        <w:rPr>
          <w:sz w:val="40"/>
          <w:szCs w:val="40"/>
          <w:rtl/>
          <w:lang w:bidi="ar-EG"/>
        </w:rPr>
        <w:t>حسب لغة النشر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89"/>
        <w:gridCol w:w="1074"/>
        <w:gridCol w:w="994"/>
        <w:gridCol w:w="1071"/>
        <w:gridCol w:w="1133"/>
        <w:gridCol w:w="1137"/>
        <w:gridCol w:w="1080"/>
        <w:gridCol w:w="1350"/>
      </w:tblGrid>
      <w:tr w:rsidR="00E64451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الرقم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proofErr w:type="gramStart"/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لغة</w:t>
            </w:r>
            <w:proofErr w:type="gramEnd"/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 النشر</w:t>
            </w:r>
          </w:p>
        </w:tc>
        <w:tc>
          <w:tcPr>
            <w:tcW w:w="6489" w:type="dxa"/>
            <w:gridSpan w:val="6"/>
          </w:tcPr>
          <w:p w:rsidR="00C77D99" w:rsidRPr="006B496B" w:rsidRDefault="00C77D99" w:rsidP="00C77D99">
            <w:pPr>
              <w:bidi/>
              <w:jc w:val="center"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السنة</w:t>
            </w:r>
          </w:p>
        </w:tc>
        <w:tc>
          <w:tcPr>
            <w:tcW w:w="1350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النسبة المئوية </w:t>
            </w:r>
            <w:proofErr w:type="gramStart"/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لعام</w:t>
            </w:r>
            <w:proofErr w:type="gramEnd"/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 xml:space="preserve"> 2015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07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  <w:lang w:bidi="ar-EG"/>
              </w:rPr>
              <w:t>2010</w:t>
            </w:r>
          </w:p>
        </w:tc>
        <w:tc>
          <w:tcPr>
            <w:tcW w:w="99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2011</w:t>
            </w:r>
          </w:p>
        </w:tc>
        <w:tc>
          <w:tcPr>
            <w:tcW w:w="1071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2012</w:t>
            </w:r>
          </w:p>
        </w:tc>
        <w:tc>
          <w:tcPr>
            <w:tcW w:w="1133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2013</w:t>
            </w:r>
          </w:p>
        </w:tc>
        <w:tc>
          <w:tcPr>
            <w:tcW w:w="1137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2014</w:t>
            </w:r>
          </w:p>
        </w:tc>
        <w:tc>
          <w:tcPr>
            <w:tcW w:w="1080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2015</w:t>
            </w:r>
          </w:p>
        </w:tc>
        <w:tc>
          <w:tcPr>
            <w:tcW w:w="1350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1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العربية</w:t>
            </w:r>
          </w:p>
        </w:tc>
        <w:tc>
          <w:tcPr>
            <w:tcW w:w="1074" w:type="dxa"/>
          </w:tcPr>
          <w:p w:rsidR="00C77D99" w:rsidRPr="006B496B" w:rsidRDefault="00C77D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994" w:type="dxa"/>
          </w:tcPr>
          <w:p w:rsidR="00C77D99" w:rsidRPr="006B496B" w:rsidRDefault="00C77D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071" w:type="dxa"/>
          </w:tcPr>
          <w:p w:rsidR="00C77D99" w:rsidRPr="006B496B" w:rsidRDefault="00C77D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133" w:type="dxa"/>
          </w:tcPr>
          <w:p w:rsidR="00C77D99" w:rsidRPr="006B496B" w:rsidRDefault="00C77D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1137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  <w:lang w:bidi="ar-EG"/>
              </w:rPr>
              <w:t>13</w:t>
            </w:r>
          </w:p>
        </w:tc>
        <w:tc>
          <w:tcPr>
            <w:tcW w:w="1080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19</w:t>
            </w:r>
          </w:p>
        </w:tc>
        <w:tc>
          <w:tcPr>
            <w:tcW w:w="135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0.01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2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الصينية</w:t>
            </w:r>
          </w:p>
        </w:tc>
        <w:tc>
          <w:tcPr>
            <w:tcW w:w="107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557 7</w:t>
            </w:r>
          </w:p>
        </w:tc>
        <w:tc>
          <w:tcPr>
            <w:tcW w:w="99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121 11</w:t>
            </w:r>
          </w:p>
        </w:tc>
        <w:tc>
          <w:tcPr>
            <w:tcW w:w="1071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189 14</w:t>
            </w:r>
          </w:p>
        </w:tc>
        <w:tc>
          <w:tcPr>
            <w:tcW w:w="1133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380 15</w:t>
            </w:r>
          </w:p>
        </w:tc>
        <w:tc>
          <w:tcPr>
            <w:tcW w:w="1137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351</w:t>
            </w:r>
            <w:r w:rsidRPr="006B496B">
              <w:rPr>
                <w:rFonts w:ascii="Arabic Typesetting" w:hAnsi="Arabic Typesetting" w:cs="Arabic Typesetting" w:hint="eastAsia"/>
                <w:sz w:val="30"/>
                <w:szCs w:val="30"/>
                <w:rtl/>
              </w:rPr>
              <w:t> 18</w:t>
            </w:r>
          </w:p>
        </w:tc>
        <w:tc>
          <w:tcPr>
            <w:tcW w:w="1080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728 20</w:t>
            </w:r>
          </w:p>
        </w:tc>
        <w:tc>
          <w:tcPr>
            <w:tcW w:w="135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10.32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3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الإنكليزية</w:t>
            </w:r>
          </w:p>
        </w:tc>
        <w:tc>
          <w:tcPr>
            <w:tcW w:w="107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546 88</w:t>
            </w:r>
          </w:p>
        </w:tc>
        <w:tc>
          <w:tcPr>
            <w:tcW w:w="99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907 88</w:t>
            </w:r>
          </w:p>
        </w:tc>
        <w:tc>
          <w:tcPr>
            <w:tcW w:w="1071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272 93</w:t>
            </w:r>
          </w:p>
        </w:tc>
        <w:tc>
          <w:tcPr>
            <w:tcW w:w="1133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608 102</w:t>
            </w:r>
          </w:p>
        </w:tc>
        <w:tc>
          <w:tcPr>
            <w:tcW w:w="1137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862 114</w:t>
            </w:r>
          </w:p>
        </w:tc>
        <w:tc>
          <w:tcPr>
            <w:tcW w:w="1080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166 104</w:t>
            </w:r>
          </w:p>
        </w:tc>
        <w:tc>
          <w:tcPr>
            <w:tcW w:w="135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51.84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4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الفرنسية</w:t>
            </w:r>
          </w:p>
        </w:tc>
        <w:tc>
          <w:tcPr>
            <w:tcW w:w="107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512 5</w:t>
            </w:r>
          </w:p>
        </w:tc>
        <w:tc>
          <w:tcPr>
            <w:tcW w:w="99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549 5</w:t>
            </w:r>
            <w:bookmarkStart w:id="2" w:name="_GoBack"/>
            <w:bookmarkEnd w:id="2"/>
          </w:p>
        </w:tc>
        <w:tc>
          <w:tcPr>
            <w:tcW w:w="1071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623 5</w:t>
            </w:r>
          </w:p>
        </w:tc>
        <w:tc>
          <w:tcPr>
            <w:tcW w:w="1133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831 5</w:t>
            </w:r>
          </w:p>
        </w:tc>
        <w:tc>
          <w:tcPr>
            <w:tcW w:w="1137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131 6</w:t>
            </w:r>
          </w:p>
        </w:tc>
        <w:tc>
          <w:tcPr>
            <w:tcW w:w="1080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302 6</w:t>
            </w:r>
          </w:p>
        </w:tc>
        <w:tc>
          <w:tcPr>
            <w:tcW w:w="135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3.14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5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الألمانية</w:t>
            </w:r>
          </w:p>
        </w:tc>
        <w:tc>
          <w:tcPr>
            <w:tcW w:w="107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730 15</w:t>
            </w:r>
          </w:p>
        </w:tc>
        <w:tc>
          <w:tcPr>
            <w:tcW w:w="994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649 16</w:t>
            </w:r>
          </w:p>
        </w:tc>
        <w:tc>
          <w:tcPr>
            <w:tcW w:w="1071" w:type="dxa"/>
          </w:tcPr>
          <w:p w:rsidR="00E64451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713 17</w:t>
            </w:r>
          </w:p>
        </w:tc>
        <w:tc>
          <w:tcPr>
            <w:tcW w:w="1133" w:type="dxa"/>
          </w:tcPr>
          <w:p w:rsidR="00C77D99" w:rsidRPr="006B496B" w:rsidRDefault="00E64451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604 16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659 16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422 16</w:t>
            </w:r>
          </w:p>
        </w:tc>
        <w:tc>
          <w:tcPr>
            <w:tcW w:w="135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8.17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6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اليابانية</w:t>
            </w:r>
          </w:p>
        </w:tc>
        <w:tc>
          <w:tcPr>
            <w:tcW w:w="107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885 26</w:t>
            </w:r>
          </w:p>
        </w:tc>
        <w:tc>
          <w:tcPr>
            <w:tcW w:w="99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451 31</w:t>
            </w:r>
          </w:p>
        </w:tc>
        <w:tc>
          <w:tcPr>
            <w:tcW w:w="1071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480 36</w:t>
            </w:r>
          </w:p>
        </w:tc>
        <w:tc>
          <w:tcPr>
            <w:tcW w:w="1133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164 40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740 41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706 39</w:t>
            </w:r>
          </w:p>
        </w:tc>
        <w:tc>
          <w:tcPr>
            <w:tcW w:w="135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19.76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7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الكورية</w:t>
            </w:r>
          </w:p>
        </w:tc>
        <w:tc>
          <w:tcPr>
            <w:tcW w:w="107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278 5</w:t>
            </w:r>
          </w:p>
        </w:tc>
        <w:tc>
          <w:tcPr>
            <w:tcW w:w="99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189 7</w:t>
            </w:r>
          </w:p>
        </w:tc>
        <w:tc>
          <w:tcPr>
            <w:tcW w:w="1071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959 7</w:t>
            </w:r>
          </w:p>
        </w:tc>
        <w:tc>
          <w:tcPr>
            <w:tcW w:w="1133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135 9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734 9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616 10</w:t>
            </w:r>
          </w:p>
        </w:tc>
        <w:tc>
          <w:tcPr>
            <w:tcW w:w="1350" w:type="dxa"/>
          </w:tcPr>
          <w:p w:rsidR="00C77D99" w:rsidRPr="006B496B" w:rsidRDefault="006B496B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5.28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8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البرتغالية</w:t>
            </w:r>
          </w:p>
        </w:tc>
        <w:tc>
          <w:tcPr>
            <w:tcW w:w="107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204</w:t>
            </w:r>
          </w:p>
        </w:tc>
        <w:tc>
          <w:tcPr>
            <w:tcW w:w="99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329</w:t>
            </w:r>
          </w:p>
        </w:tc>
        <w:tc>
          <w:tcPr>
            <w:tcW w:w="1071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417</w:t>
            </w:r>
          </w:p>
        </w:tc>
        <w:tc>
          <w:tcPr>
            <w:tcW w:w="1133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488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518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458</w:t>
            </w:r>
          </w:p>
        </w:tc>
        <w:tc>
          <w:tcPr>
            <w:tcW w:w="1350" w:type="dxa"/>
          </w:tcPr>
          <w:p w:rsidR="00C77D99" w:rsidRPr="006B496B" w:rsidRDefault="006B496B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0.23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9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الروسية</w:t>
            </w:r>
          </w:p>
        </w:tc>
        <w:tc>
          <w:tcPr>
            <w:tcW w:w="107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682</w:t>
            </w:r>
          </w:p>
        </w:tc>
        <w:tc>
          <w:tcPr>
            <w:tcW w:w="99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825</w:t>
            </w:r>
          </w:p>
        </w:tc>
        <w:tc>
          <w:tcPr>
            <w:tcW w:w="1071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961</w:t>
            </w:r>
          </w:p>
        </w:tc>
        <w:tc>
          <w:tcPr>
            <w:tcW w:w="1133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921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997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939</w:t>
            </w:r>
          </w:p>
        </w:tc>
        <w:tc>
          <w:tcPr>
            <w:tcW w:w="1350" w:type="dxa"/>
          </w:tcPr>
          <w:p w:rsidR="00C77D99" w:rsidRPr="006B496B" w:rsidRDefault="006B496B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0.47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</w:rPr>
              <w:t>10</w:t>
            </w: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</w:pPr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الإسبانية</w:t>
            </w:r>
          </w:p>
        </w:tc>
        <w:tc>
          <w:tcPr>
            <w:tcW w:w="107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504 1</w:t>
            </w:r>
          </w:p>
        </w:tc>
        <w:tc>
          <w:tcPr>
            <w:tcW w:w="99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649 1</w:t>
            </w:r>
          </w:p>
        </w:tc>
        <w:tc>
          <w:tcPr>
            <w:tcW w:w="1071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598 1</w:t>
            </w:r>
          </w:p>
        </w:tc>
        <w:tc>
          <w:tcPr>
            <w:tcW w:w="1133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500 1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604 1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572 1</w:t>
            </w:r>
          </w:p>
        </w:tc>
        <w:tc>
          <w:tcPr>
            <w:tcW w:w="1350" w:type="dxa"/>
          </w:tcPr>
          <w:p w:rsidR="00C77D99" w:rsidRPr="006B496B" w:rsidRDefault="006B496B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0.78</w:t>
            </w:r>
          </w:p>
        </w:tc>
      </w:tr>
      <w:tr w:rsidR="006B496B" w:rsidRPr="006B496B" w:rsidTr="00E64451">
        <w:tc>
          <w:tcPr>
            <w:tcW w:w="517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</w:p>
        </w:tc>
        <w:tc>
          <w:tcPr>
            <w:tcW w:w="989" w:type="dxa"/>
          </w:tcPr>
          <w:p w:rsidR="00C77D99" w:rsidRPr="006B496B" w:rsidRDefault="00C77D99" w:rsidP="00C77D99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proofErr w:type="spellStart"/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  <w:lang w:bidi="ar-EG"/>
              </w:rPr>
              <w:t>ال</w:t>
            </w:r>
            <w:proofErr w:type="spellEnd"/>
            <w:r w:rsidRPr="006B496B">
              <w:rPr>
                <w:rFonts w:ascii="Arabic Typesetting" w:hAnsi="Arabic Typesetting" w:cs="Arabic Typesetting"/>
                <w:sz w:val="30"/>
                <w:szCs w:val="30"/>
                <w:rtl/>
              </w:rPr>
              <w:t>مجموع</w:t>
            </w:r>
          </w:p>
        </w:tc>
        <w:tc>
          <w:tcPr>
            <w:tcW w:w="107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898 151</w:t>
            </w:r>
          </w:p>
        </w:tc>
        <w:tc>
          <w:tcPr>
            <w:tcW w:w="994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669 163</w:t>
            </w:r>
          </w:p>
        </w:tc>
        <w:tc>
          <w:tcPr>
            <w:tcW w:w="1071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212 178</w:t>
            </w:r>
          </w:p>
        </w:tc>
        <w:tc>
          <w:tcPr>
            <w:tcW w:w="1133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631 192</w:t>
            </w:r>
          </w:p>
        </w:tc>
        <w:tc>
          <w:tcPr>
            <w:tcW w:w="1137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609 210</w:t>
            </w:r>
          </w:p>
        </w:tc>
        <w:tc>
          <w:tcPr>
            <w:tcW w:w="1080" w:type="dxa"/>
          </w:tcPr>
          <w:p w:rsidR="00C77D99" w:rsidRPr="006B496B" w:rsidRDefault="00FF4C99" w:rsidP="00E64451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928 200</w:t>
            </w:r>
          </w:p>
        </w:tc>
        <w:tc>
          <w:tcPr>
            <w:tcW w:w="1350" w:type="dxa"/>
          </w:tcPr>
          <w:p w:rsidR="00C77D99" w:rsidRPr="006B496B" w:rsidRDefault="006B496B" w:rsidP="007F5DC2">
            <w:pPr>
              <w:bidi/>
              <w:rPr>
                <w:rFonts w:ascii="Arabic Typesetting" w:hAnsi="Arabic Typesetting" w:cs="Arabic Typesetting"/>
                <w:sz w:val="30"/>
                <w:szCs w:val="30"/>
              </w:rPr>
            </w:pPr>
            <w:r w:rsidRPr="006B496B">
              <w:rPr>
                <w:rFonts w:ascii="Arabic Typesetting" w:hAnsi="Arabic Typesetting" w:cs="Arabic Typesetting" w:hint="cs"/>
                <w:sz w:val="30"/>
                <w:szCs w:val="30"/>
                <w:rtl/>
              </w:rPr>
              <w:t>100</w:t>
            </w:r>
          </w:p>
        </w:tc>
      </w:tr>
    </w:tbl>
    <w:p w:rsidR="00AF538E" w:rsidRDefault="00E64451" w:rsidP="00E64451">
      <w:pPr>
        <w:pStyle w:val="NormalParaAR"/>
        <w:rPr>
          <w:rtl/>
          <w:lang w:bidi="ar-EG"/>
        </w:rPr>
      </w:pPr>
      <w:r w:rsidRPr="00E64451">
        <w:rPr>
          <w:rtl/>
          <w:lang w:bidi="ar-EG"/>
        </w:rPr>
        <w:t xml:space="preserve">&lt;المصدر: </w:t>
      </w:r>
      <w:r w:rsidRPr="00E64451">
        <w:rPr>
          <w:lang w:bidi="ar-EG"/>
        </w:rPr>
        <w:t>http://ipstats.wipo.int</w:t>
      </w:r>
      <w:r w:rsidRPr="00E64451">
        <w:rPr>
          <w:rtl/>
          <w:lang w:bidi="ar-EG"/>
        </w:rPr>
        <w:t xml:space="preserve">، </w:t>
      </w:r>
      <w:r>
        <w:rPr>
          <w:rFonts w:hint="cs"/>
          <w:rtl/>
          <w:lang w:bidi="ar-EG"/>
        </w:rPr>
        <w:t xml:space="preserve">بتاريخ </w:t>
      </w:r>
      <w:r w:rsidRPr="00E64451">
        <w:rPr>
          <w:rtl/>
          <w:lang w:bidi="ar-EG"/>
        </w:rPr>
        <w:t>20 نوفمبر 2016&gt;</w:t>
      </w:r>
    </w:p>
    <w:p w:rsidR="00AF538E" w:rsidRDefault="00E64451" w:rsidP="00E64451">
      <w:pPr>
        <w:pStyle w:val="NormalParaAR"/>
        <w:ind w:left="5485"/>
        <w:rPr>
          <w:rtl/>
          <w:lang w:bidi="ar-EG"/>
        </w:rPr>
      </w:pPr>
      <w:r w:rsidRPr="00E64451">
        <w:rPr>
          <w:rtl/>
          <w:lang w:bidi="ar-EG"/>
        </w:rPr>
        <w:t xml:space="preserve">[نهاية المرفق </w:t>
      </w:r>
      <w:proofErr w:type="gramStart"/>
      <w:r w:rsidRPr="00E64451">
        <w:rPr>
          <w:rtl/>
          <w:lang w:bidi="ar-EG"/>
        </w:rPr>
        <w:t>والوثيقة</w:t>
      </w:r>
      <w:proofErr w:type="gramEnd"/>
      <w:r w:rsidRPr="00E64451">
        <w:rPr>
          <w:rtl/>
          <w:lang w:bidi="ar-EG"/>
        </w:rPr>
        <w:t>]</w:t>
      </w:r>
    </w:p>
    <w:p w:rsidR="00AF538E" w:rsidRDefault="00AF538E" w:rsidP="007F38D1">
      <w:pPr>
        <w:pStyle w:val="NormalParaAR"/>
        <w:rPr>
          <w:rtl/>
        </w:rPr>
      </w:pPr>
    </w:p>
    <w:sectPr w:rsidR="00AF538E" w:rsidSect="00EB7752">
      <w:headerReference w:type="first" r:id="rId11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03F" w:rsidRDefault="00A5703F">
      <w:r>
        <w:separator/>
      </w:r>
    </w:p>
  </w:endnote>
  <w:endnote w:type="continuationSeparator" w:id="0">
    <w:p w:rsidR="00A5703F" w:rsidRDefault="00A5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03F" w:rsidRDefault="00A5703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5703F" w:rsidRDefault="00A5703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AB54AE" w:rsidP="00B85F52">
    <w:r>
      <w:t>PCT</w:t>
    </w:r>
    <w:r w:rsidR="00772E46">
      <w:t>/</w:t>
    </w:r>
    <w:r w:rsidR="00C742C5">
      <w:t>WG</w:t>
    </w:r>
    <w:r w:rsidR="002F77FC">
      <w:t>/</w:t>
    </w:r>
    <w:r w:rsidR="00B85F52">
      <w:rPr>
        <w:szCs w:val="22"/>
      </w:rPr>
      <w:t>10</w:t>
    </w:r>
    <w:r w:rsidR="002F77FC">
      <w:t>/</w:t>
    </w:r>
    <w:r w:rsidR="00B85F52">
      <w:t>17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561C7A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F52" w:rsidRDefault="00B85F52" w:rsidP="00B85F52">
    <w:r>
      <w:t>PCT/WG/</w:t>
    </w:r>
    <w:r>
      <w:rPr>
        <w:szCs w:val="22"/>
      </w:rPr>
      <w:t>10</w:t>
    </w:r>
    <w:r>
      <w:t>/17</w:t>
    </w:r>
  </w:p>
  <w:p w:rsidR="00B85F52" w:rsidRPr="00C51BC6" w:rsidRDefault="00B85F52">
    <w:pPr>
      <w:pStyle w:val="Header"/>
      <w:rPr>
        <w:rFonts w:ascii="Arabic Typesetting" w:hAnsi="Arabic Typesetting" w:cs="Arabic Typesetting"/>
        <w:sz w:val="36"/>
        <w:szCs w:val="36"/>
        <w:rtl/>
        <w:lang w:bidi="ar-EG"/>
      </w:rPr>
    </w:pPr>
    <w:r w:rsidRPr="00C51BC6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E38D8"/>
    <w:multiLevelType w:val="hybridMultilevel"/>
    <w:tmpl w:val="DFD0B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6"/>
  </w:num>
  <w:num w:numId="9">
    <w:abstractNumId w:val="15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406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3F4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CAB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08A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88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DB1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34F9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6E41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590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17"/>
    <w:rsid w:val="004D678F"/>
    <w:rsid w:val="004E1264"/>
    <w:rsid w:val="004E2CBC"/>
    <w:rsid w:val="004E3DD4"/>
    <w:rsid w:val="004E5C1A"/>
    <w:rsid w:val="004E67AB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21F1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1C7A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65C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4348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5D6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D97"/>
    <w:rsid w:val="006866AB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6B"/>
    <w:rsid w:val="006B499D"/>
    <w:rsid w:val="006B5041"/>
    <w:rsid w:val="006B643D"/>
    <w:rsid w:val="006B79A4"/>
    <w:rsid w:val="006C1254"/>
    <w:rsid w:val="006C2DC5"/>
    <w:rsid w:val="006C480B"/>
    <w:rsid w:val="006C5406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35FF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3FD1"/>
    <w:rsid w:val="00744889"/>
    <w:rsid w:val="00744910"/>
    <w:rsid w:val="00745BA4"/>
    <w:rsid w:val="00745E8A"/>
    <w:rsid w:val="007462E8"/>
    <w:rsid w:val="00746F2D"/>
    <w:rsid w:val="0074734F"/>
    <w:rsid w:val="00747897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1D3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005"/>
    <w:rsid w:val="007F342F"/>
    <w:rsid w:val="007F38D1"/>
    <w:rsid w:val="007F56BB"/>
    <w:rsid w:val="007F5DC2"/>
    <w:rsid w:val="007F63CE"/>
    <w:rsid w:val="007F6EA4"/>
    <w:rsid w:val="007F6F4E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69C1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2FFB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D82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CC6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703F"/>
    <w:rsid w:val="00A61365"/>
    <w:rsid w:val="00A61759"/>
    <w:rsid w:val="00A61B88"/>
    <w:rsid w:val="00A62C70"/>
    <w:rsid w:val="00A62FA9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C7B6D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38E"/>
    <w:rsid w:val="00AF5D2C"/>
    <w:rsid w:val="00AF5D6E"/>
    <w:rsid w:val="00AF6318"/>
    <w:rsid w:val="00B0072E"/>
    <w:rsid w:val="00B00A24"/>
    <w:rsid w:val="00B020B5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13AB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85F52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637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197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1BC6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77D99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1E2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1E81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6E8C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3E1F"/>
    <w:rsid w:val="00D04AA9"/>
    <w:rsid w:val="00D04F76"/>
    <w:rsid w:val="00D053D2"/>
    <w:rsid w:val="00D0729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17D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6589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451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F57"/>
    <w:rsid w:val="00E96226"/>
    <w:rsid w:val="00E96C0E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6A1D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57FAA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0D0D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29A4"/>
    <w:rsid w:val="00FF309E"/>
    <w:rsid w:val="00FF3EE6"/>
    <w:rsid w:val="00FF434C"/>
    <w:rsid w:val="00FF4954"/>
    <w:rsid w:val="00FF4C99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uiPriority w:val="5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Atallah\Desktop\41862%20+%2041865%20+%2041864\PCT_WG_10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3B67-F20F-4688-A1AA-BCFBFA2D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PCT_WG_10_AR.dotx</Template>
  <TotalTime>131</TotalTime>
  <Pages>3</Pages>
  <Words>813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PCT/WG/10/17 (Arabic)</vt:lpstr>
    </vt:vector>
  </TitlesOfParts>
  <Company>World Intellectual Property Organization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PCT/WG/10/17 (Arabic)</dc:title>
  <dc:creator/>
  <cp:lastModifiedBy>YOUSSEF Randa</cp:lastModifiedBy>
  <cp:revision>24</cp:revision>
  <cp:lastPrinted>2017-04-24T14:10:00Z</cp:lastPrinted>
  <dcterms:created xsi:type="dcterms:W3CDTF">2017-04-12T07:33:00Z</dcterms:created>
  <dcterms:modified xsi:type="dcterms:W3CDTF">2017-04-24T14:11:00Z</dcterms:modified>
</cp:coreProperties>
</file>